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5EE8" w:rsidRDefault="00DE5EE8" w:rsidP="00DE5EE8">
      <w:pPr>
        <w:spacing w:line="240" w:lineRule="auto"/>
        <w:rPr>
          <w:rFonts w:ascii="Times New Roman" w:hAnsi="Times New Roman" w:cs="Times New Roman"/>
          <w:sz w:val="24"/>
          <w:szCs w:val="24"/>
          <w:lang w:val="en-GB"/>
        </w:rPr>
      </w:pPr>
      <w:r>
        <w:rPr>
          <w:rFonts w:ascii="Times New Roman" w:hAnsi="Times New Roman" w:cs="Times New Roman"/>
          <w:b/>
          <w:sz w:val="24"/>
          <w:szCs w:val="24"/>
          <w:lang w:val="en-GB"/>
        </w:rPr>
        <w:t xml:space="preserve">Effect of Mothers' Education Level and Nutritional Status on That of Their New-borns at Renato </w:t>
      </w:r>
      <w:proofErr w:type="spellStart"/>
      <w:r>
        <w:rPr>
          <w:rFonts w:ascii="Times New Roman" w:hAnsi="Times New Roman" w:cs="Times New Roman"/>
          <w:b/>
          <w:sz w:val="24"/>
          <w:szCs w:val="24"/>
          <w:lang w:val="en-GB"/>
        </w:rPr>
        <w:t>Monolo</w:t>
      </w:r>
      <w:proofErr w:type="spellEnd"/>
      <w:r>
        <w:rPr>
          <w:rFonts w:ascii="Times New Roman" w:hAnsi="Times New Roman" w:cs="Times New Roman"/>
          <w:b/>
          <w:sz w:val="24"/>
          <w:szCs w:val="24"/>
          <w:lang w:val="en-GB"/>
        </w:rPr>
        <w:t xml:space="preserve"> Hospital in </w:t>
      </w:r>
      <w:proofErr w:type="spellStart"/>
      <w:r>
        <w:rPr>
          <w:rFonts w:ascii="Times New Roman" w:hAnsi="Times New Roman" w:cs="Times New Roman"/>
          <w:b/>
          <w:sz w:val="24"/>
          <w:szCs w:val="24"/>
          <w:lang w:val="en-GB"/>
        </w:rPr>
        <w:t>Kiremba</w:t>
      </w:r>
      <w:proofErr w:type="spellEnd"/>
      <w:r>
        <w:rPr>
          <w:rFonts w:ascii="Times New Roman" w:hAnsi="Times New Roman" w:cs="Times New Roman"/>
          <w:b/>
          <w:sz w:val="24"/>
          <w:szCs w:val="24"/>
          <w:lang w:val="en-GB"/>
        </w:rPr>
        <w:t>, Northern Burundi</w:t>
      </w:r>
      <w:r>
        <w:rPr>
          <w:rFonts w:ascii="Times New Roman" w:hAnsi="Times New Roman" w:cs="Times New Roman"/>
          <w:sz w:val="24"/>
          <w:szCs w:val="24"/>
          <w:lang w:val="en-GB"/>
        </w:rPr>
        <w:br/>
      </w:r>
    </w:p>
    <w:p w:rsidR="00465E90" w:rsidRDefault="00465E90" w:rsidP="00DE5EE8">
      <w:pPr>
        <w:spacing w:line="240" w:lineRule="auto"/>
        <w:jc w:val="both"/>
        <w:rPr>
          <w:rFonts w:ascii="Times New Roman" w:hAnsi="Times New Roman" w:cs="Times New Roman"/>
          <w:b/>
          <w:sz w:val="24"/>
          <w:szCs w:val="24"/>
          <w:lang w:val="en-GB"/>
        </w:rPr>
      </w:pPr>
    </w:p>
    <w:p w:rsidR="00DE5EE8" w:rsidRDefault="00DE5EE8" w:rsidP="00DE5EE8">
      <w:pPr>
        <w:spacing w:line="240" w:lineRule="auto"/>
        <w:jc w:val="both"/>
        <w:rPr>
          <w:rFonts w:ascii="Times New Roman" w:hAnsi="Times New Roman" w:cs="Times New Roman"/>
          <w:b/>
          <w:sz w:val="24"/>
          <w:szCs w:val="24"/>
          <w:lang w:val="en-GB"/>
        </w:rPr>
      </w:pPr>
      <w:bookmarkStart w:id="0" w:name="_GoBack"/>
      <w:bookmarkEnd w:id="0"/>
      <w:r>
        <w:rPr>
          <w:rFonts w:ascii="Times New Roman" w:hAnsi="Times New Roman" w:cs="Times New Roman"/>
          <w:b/>
          <w:sz w:val="24"/>
          <w:szCs w:val="24"/>
          <w:lang w:val="en-GB"/>
        </w:rPr>
        <w:t xml:space="preserve">Abstract </w:t>
      </w:r>
    </w:p>
    <w:p w:rsidR="00DE5EE8" w:rsidRDefault="00DE5EE8" w:rsidP="00DE5EE8">
      <w:p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This work focused on a prospective, cross-sectional study with a descriptive and analytical aim on pregnant women coming for labour at Renato </w:t>
      </w:r>
      <w:proofErr w:type="spellStart"/>
      <w:r>
        <w:rPr>
          <w:rFonts w:ascii="Times New Roman" w:hAnsi="Times New Roman" w:cs="Times New Roman"/>
          <w:sz w:val="24"/>
          <w:szCs w:val="24"/>
          <w:lang w:val="en-GB"/>
        </w:rPr>
        <w:t>Monolo</w:t>
      </w:r>
      <w:proofErr w:type="spellEnd"/>
      <w:r>
        <w:rPr>
          <w:rFonts w:ascii="Times New Roman" w:hAnsi="Times New Roman" w:cs="Times New Roman"/>
          <w:sz w:val="24"/>
          <w:szCs w:val="24"/>
          <w:lang w:val="en-GB"/>
        </w:rPr>
        <w:t xml:space="preserve"> Hospital in </w:t>
      </w:r>
      <w:proofErr w:type="spellStart"/>
      <w:r>
        <w:rPr>
          <w:rFonts w:ascii="Times New Roman" w:hAnsi="Times New Roman" w:cs="Times New Roman"/>
          <w:sz w:val="24"/>
          <w:szCs w:val="24"/>
          <w:lang w:val="en-GB"/>
        </w:rPr>
        <w:t>Kiremba</w:t>
      </w:r>
      <w:proofErr w:type="spellEnd"/>
      <w:r>
        <w:rPr>
          <w:rFonts w:ascii="Times New Roman" w:hAnsi="Times New Roman" w:cs="Times New Roman"/>
          <w:sz w:val="24"/>
          <w:szCs w:val="24"/>
          <w:lang w:val="en-GB"/>
        </w:rPr>
        <w:t xml:space="preserve">, northern Burundi. The study involved one hundred and eleven (111) women and the same number of their new-borns. The present research was conducted over a period of 9 months, from March to November 2024. The data collection tools consisted of a questionnaire and mother-child health records. Data processing was carried out using Excel and SPSS software version 21.0. The results indicate that the majority of the surveyed mothers came from the </w:t>
      </w:r>
      <w:proofErr w:type="spellStart"/>
      <w:r>
        <w:rPr>
          <w:rFonts w:ascii="Times New Roman" w:hAnsi="Times New Roman" w:cs="Times New Roman"/>
          <w:sz w:val="24"/>
          <w:szCs w:val="24"/>
          <w:lang w:val="en-GB"/>
        </w:rPr>
        <w:t>Kiremba</w:t>
      </w:r>
      <w:proofErr w:type="spellEnd"/>
      <w:r>
        <w:rPr>
          <w:rFonts w:ascii="Times New Roman" w:hAnsi="Times New Roman" w:cs="Times New Roman"/>
          <w:sz w:val="24"/>
          <w:szCs w:val="24"/>
          <w:lang w:val="en-GB"/>
        </w:rPr>
        <w:t xml:space="preserve"> commune (73.9%). This is a relatively young group of women, with 48.6% aged between 20 and 30 years. All the women were farmers. However, the level of education varied: secondary (11.71%), primary (45.05%), and illiterate (43.24%). The study revealed that the higher the mothers' level of education, the better their BMI. Indeed, 100% of women with a BMI &lt;18.5 had an education level equal to or below primary school. New-borns with a weight &lt;2500 g accounted for about 20% among mothers with primary and secondary education levels. Similarly, iron supplementation promotes better new-born weight. In conclusion, our study showed that a higher level of education, BMI, and haemoglobin are positively associated with better birth weights in new-borns and that iron supplementation should also continue after childbirth.</w:t>
      </w:r>
    </w:p>
    <w:p w:rsidR="00DE5EE8" w:rsidRDefault="00DE5EE8" w:rsidP="00DE5EE8">
      <w:pPr>
        <w:spacing w:line="240" w:lineRule="auto"/>
        <w:jc w:val="both"/>
        <w:rPr>
          <w:rFonts w:ascii="Times New Roman" w:hAnsi="Times New Roman" w:cs="Times New Roman"/>
          <w:sz w:val="24"/>
          <w:szCs w:val="24"/>
          <w:lang w:val="en-GB"/>
        </w:rPr>
      </w:pPr>
      <w:r>
        <w:rPr>
          <w:rFonts w:ascii="Times New Roman" w:hAnsi="Times New Roman" w:cs="Times New Roman"/>
          <w:b/>
          <w:sz w:val="24"/>
          <w:szCs w:val="24"/>
          <w:lang w:val="en-GB"/>
        </w:rPr>
        <w:t>Keywords</w:t>
      </w:r>
      <w:r>
        <w:rPr>
          <w:rFonts w:ascii="Times New Roman" w:hAnsi="Times New Roman" w:cs="Times New Roman"/>
          <w:sz w:val="24"/>
          <w:szCs w:val="24"/>
          <w:lang w:val="en-GB"/>
        </w:rPr>
        <w:t xml:space="preserve">: nutritional status, mothers, new-borns, education, </w:t>
      </w:r>
      <w:proofErr w:type="spellStart"/>
      <w:r>
        <w:rPr>
          <w:rFonts w:ascii="Times New Roman" w:hAnsi="Times New Roman" w:cs="Times New Roman"/>
          <w:sz w:val="24"/>
          <w:szCs w:val="24"/>
          <w:lang w:val="en-GB"/>
        </w:rPr>
        <w:t>Kiremba</w:t>
      </w:r>
      <w:proofErr w:type="spellEnd"/>
      <w:r>
        <w:rPr>
          <w:rFonts w:ascii="Times New Roman" w:hAnsi="Times New Roman" w:cs="Times New Roman"/>
          <w:sz w:val="24"/>
          <w:szCs w:val="24"/>
          <w:lang w:val="en-GB"/>
        </w:rPr>
        <w:t>-Burundi.</w:t>
      </w:r>
    </w:p>
    <w:p w:rsidR="00DE5EE8" w:rsidRDefault="00DE5EE8" w:rsidP="00DE5EE8">
      <w:pPr>
        <w:spacing w:line="240" w:lineRule="auto"/>
        <w:rPr>
          <w:rFonts w:ascii="Times New Roman" w:hAnsi="Times New Roman" w:cs="Times New Roman"/>
          <w:b/>
          <w:sz w:val="24"/>
          <w:szCs w:val="24"/>
          <w:lang w:val="en-GB"/>
        </w:rPr>
      </w:pPr>
      <w:r>
        <w:rPr>
          <w:rFonts w:ascii="Times New Roman" w:hAnsi="Times New Roman" w:cs="Times New Roman"/>
          <w:b/>
          <w:sz w:val="24"/>
          <w:szCs w:val="24"/>
          <w:lang w:val="en-GB"/>
        </w:rPr>
        <w:t>1. Introduction</w:t>
      </w:r>
    </w:p>
    <w:p w:rsidR="00DE5EE8" w:rsidRDefault="00DE5EE8" w:rsidP="00DE5EE8">
      <w:p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The nutritional situation in Burundi, despite efforts made over the past thirty years to fight malnutrition, remains concerning in all provinces, especially for the most vulnerable population groups, namely children under five years old and pregnant or breastfeeding women (MSPLS/PRONIANUT, 2019). The nutritional status of women during pregnancy and breastfeeding significantly affects perinatal outcomes and the short- and long-term development of children (birth weight, postnatal growth, neurodevelopment, susceptibility to infections). Maternal nutritional interventions (micronutrient supplementation, dietary advice, management of anaemia, control of overweight/obesity) have shown favourable effects on certain indicators and are important levers for improving child health (Lancet, 2013).</w:t>
      </w:r>
    </w:p>
    <w:p w:rsidR="00DE5EE8" w:rsidRDefault="00DE5EE8" w:rsidP="00DE5EE8">
      <w:p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As a result, a pregnant woman's diet before and during pregnancy plays a crucial role in her health, in the growth of her foetus, and in the quality of breast milk. Furthermore, the baby's birth weight is related to the mother's body mass index (BMI) before pregnancy (WHO, 2016). During pregnancy, micronutrients play an essential role in ensuring the health of both the mother and the foetus; iron is indispensable for the structure and function of red blood cells, and an iron deficiency can lead to anaemia. Anaemia and iron deficiency during pregnancy can result in premature births and low birth weight (A. Roy, S. E. Evers, &amp; M. K. Campbell, 2012).</w:t>
      </w:r>
    </w:p>
    <w:p w:rsidR="00DE5EE8" w:rsidRDefault="00DE5EE8" w:rsidP="00DE5EE8">
      <w:p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In developing countries, reducing maternal malnutrition remains a major challenge as it affects not only a large proportion of women but also represents an important determinant of various health problems for the mother, new-born, and child (NW, 2009) (</w:t>
      </w:r>
      <w:proofErr w:type="spellStart"/>
      <w:r>
        <w:rPr>
          <w:rFonts w:ascii="Times New Roman" w:hAnsi="Times New Roman" w:cs="Times New Roman"/>
          <w:sz w:val="24"/>
          <w:szCs w:val="24"/>
          <w:lang w:val="en-GB"/>
        </w:rPr>
        <w:t>Yirga</w:t>
      </w:r>
      <w:proofErr w:type="spellEnd"/>
      <w:r>
        <w:rPr>
          <w:rFonts w:ascii="Times New Roman" w:hAnsi="Times New Roman" w:cs="Times New Roman"/>
          <w:sz w:val="24"/>
          <w:szCs w:val="24"/>
          <w:lang w:val="en-GB"/>
        </w:rPr>
        <w:t xml:space="preserve"> AA, 2019). According to the WHO (2012), short stature and low body mass index each have harmful effects on pregnancy outcomes: for the first, an increased risk of pregnancy complications and the need for assisted delivery, and for the second, low birth weight and insufficient physical development </w:t>
      </w:r>
      <w:r>
        <w:rPr>
          <w:rFonts w:ascii="Times New Roman" w:hAnsi="Times New Roman" w:cs="Times New Roman"/>
          <w:sz w:val="24"/>
          <w:szCs w:val="24"/>
          <w:lang w:val="en-GB"/>
        </w:rPr>
        <w:lastRenderedPageBreak/>
        <w:t>of the foetus. (WHO, Comprehensive Implementation Plan on Maternal, Infant, and Young Child Nutrition, 2012)</w:t>
      </w:r>
    </w:p>
    <w:p w:rsidR="00DE5EE8" w:rsidRDefault="00DE5EE8" w:rsidP="00DE5EE8">
      <w:pPr>
        <w:spacing w:line="240" w:lineRule="auto"/>
        <w:rPr>
          <w:rFonts w:ascii="Times New Roman" w:hAnsi="Times New Roman" w:cs="Times New Roman"/>
          <w:b/>
          <w:sz w:val="24"/>
          <w:szCs w:val="24"/>
          <w:lang w:val="en-GB"/>
        </w:rPr>
      </w:pPr>
      <w:r>
        <w:rPr>
          <w:rFonts w:ascii="Times New Roman" w:hAnsi="Times New Roman" w:cs="Times New Roman"/>
          <w:b/>
          <w:sz w:val="24"/>
          <w:szCs w:val="24"/>
          <w:lang w:val="en-GB"/>
        </w:rPr>
        <w:t>2. Materials and Methods</w:t>
      </w:r>
    </w:p>
    <w:p w:rsidR="00DE5EE8" w:rsidRDefault="00DE5EE8" w:rsidP="00DE5EE8">
      <w:pPr>
        <w:spacing w:line="240" w:lineRule="auto"/>
        <w:rPr>
          <w:rFonts w:ascii="Times New Roman" w:hAnsi="Times New Roman" w:cs="Times New Roman"/>
          <w:i/>
          <w:sz w:val="24"/>
          <w:szCs w:val="24"/>
          <w:lang w:val="en-GB"/>
        </w:rPr>
      </w:pPr>
      <w:r>
        <w:rPr>
          <w:rFonts w:ascii="Times New Roman" w:hAnsi="Times New Roman" w:cs="Times New Roman"/>
          <w:i/>
          <w:sz w:val="24"/>
          <w:szCs w:val="24"/>
          <w:lang w:val="en-GB"/>
        </w:rPr>
        <w:t>2.1. Study Area and Demographic Context</w:t>
      </w:r>
    </w:p>
    <w:p w:rsidR="00DE5EE8" w:rsidRDefault="00DE5EE8" w:rsidP="00DE5EE8">
      <w:p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study was conducted at Renato </w:t>
      </w:r>
      <w:proofErr w:type="spellStart"/>
      <w:r>
        <w:rPr>
          <w:rFonts w:ascii="Times New Roman" w:hAnsi="Times New Roman" w:cs="Times New Roman"/>
          <w:sz w:val="24"/>
          <w:szCs w:val="24"/>
          <w:lang w:val="en-GB"/>
        </w:rPr>
        <w:t>Monolo</w:t>
      </w:r>
      <w:proofErr w:type="spellEnd"/>
      <w:r>
        <w:rPr>
          <w:rFonts w:ascii="Times New Roman" w:hAnsi="Times New Roman" w:cs="Times New Roman"/>
          <w:sz w:val="24"/>
          <w:szCs w:val="24"/>
          <w:lang w:val="en-GB"/>
        </w:rPr>
        <w:t xml:space="preserve"> Hospital in </w:t>
      </w:r>
      <w:proofErr w:type="spellStart"/>
      <w:r>
        <w:rPr>
          <w:rFonts w:ascii="Times New Roman" w:hAnsi="Times New Roman" w:cs="Times New Roman"/>
          <w:sz w:val="24"/>
          <w:szCs w:val="24"/>
          <w:lang w:val="en-GB"/>
        </w:rPr>
        <w:t>Kiremba</w:t>
      </w:r>
      <w:proofErr w:type="spellEnd"/>
      <w:r>
        <w:rPr>
          <w:rFonts w:ascii="Times New Roman" w:hAnsi="Times New Roman" w:cs="Times New Roman"/>
          <w:sz w:val="24"/>
          <w:szCs w:val="24"/>
          <w:lang w:val="en-GB"/>
        </w:rPr>
        <w:t>, which is the hospital of the eponymous health district serving a population of approximately 270,000. It was established in 1963 and has a total population under its responsibility of around 270,000 inhabitants. The district population includes 67,278 children aged 0 to 59 months, of whom 13,907 are aged 0 to 11 months, 13,531 are aged 12 to 23 months, and 53,372 are aged 12 to 59 months. Women of childbearing age number 89,078, with 18,793 expected pregnancies and 17,665 expected births (</w:t>
      </w:r>
      <w:proofErr w:type="spellStart"/>
      <w:r>
        <w:rPr>
          <w:rFonts w:ascii="Times New Roman" w:hAnsi="Times New Roman" w:cs="Times New Roman"/>
          <w:sz w:val="24"/>
          <w:szCs w:val="24"/>
          <w:lang w:val="en-GB"/>
        </w:rPr>
        <w:t>Kiremba</w:t>
      </w:r>
      <w:proofErr w:type="spellEnd"/>
      <w:r>
        <w:rPr>
          <w:rFonts w:ascii="Times New Roman" w:hAnsi="Times New Roman" w:cs="Times New Roman"/>
          <w:sz w:val="24"/>
          <w:szCs w:val="24"/>
          <w:lang w:val="en-GB"/>
        </w:rPr>
        <w:t xml:space="preserve"> Health District, 2025).</w:t>
      </w:r>
    </w:p>
    <w:p w:rsidR="00DE5EE8" w:rsidRDefault="00DE5EE8" w:rsidP="00DE5EE8">
      <w:pPr>
        <w:spacing w:line="240" w:lineRule="auto"/>
        <w:rPr>
          <w:rFonts w:ascii="Times New Roman" w:hAnsi="Times New Roman" w:cs="Times New Roman"/>
          <w:i/>
          <w:sz w:val="24"/>
          <w:szCs w:val="24"/>
          <w:lang w:val="en-GB"/>
        </w:rPr>
      </w:pPr>
      <w:r>
        <w:rPr>
          <w:rFonts w:ascii="Times New Roman" w:hAnsi="Times New Roman" w:cs="Times New Roman"/>
          <w:i/>
          <w:sz w:val="24"/>
          <w:szCs w:val="24"/>
          <w:lang w:val="en-GB"/>
        </w:rPr>
        <w:t>2.2. Data Collection Tools</w:t>
      </w:r>
    </w:p>
    <w:p w:rsidR="00DE5EE8" w:rsidRDefault="00DE5EE8" w:rsidP="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The data collection tools used are illustrated below:</w:t>
      </w:r>
    </w:p>
    <w:p w:rsidR="00DE5EE8" w:rsidRDefault="00DE5EE8" w:rsidP="00DE5EE8">
      <w:pPr>
        <w:pStyle w:val="ListParagraph"/>
        <w:numPr>
          <w:ilvl w:val="0"/>
          <w:numId w:val="1"/>
        </w:num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an interview form administered to pregnant women;</w:t>
      </w:r>
    </w:p>
    <w:p w:rsidR="00DE5EE8" w:rsidRDefault="00DE5EE8" w:rsidP="00DE5EE8">
      <w:pPr>
        <w:pStyle w:val="ListParagraph"/>
        <w:numPr>
          <w:ilvl w:val="0"/>
          <w:numId w:val="1"/>
        </w:num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 SECA type personal scale with a maximum capacity of 150 kg was used to measure the weights of the different pregnant women;</w:t>
      </w:r>
    </w:p>
    <w:p w:rsidR="00DE5EE8" w:rsidRDefault="00DE5EE8" w:rsidP="00DE5EE8">
      <w:pPr>
        <w:pStyle w:val="ListParagraph"/>
        <w:numPr>
          <w:ilvl w:val="0"/>
          <w:numId w:val="1"/>
        </w:num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 stadiometer graduated in millimetres with a maximum capacity of 220 cm was used to measure the heights of these women in a standing position;</w:t>
      </w:r>
    </w:p>
    <w:p w:rsidR="00DE5EE8" w:rsidRDefault="00DE5EE8" w:rsidP="00DE5EE8">
      <w:pPr>
        <w:pStyle w:val="ListParagraph"/>
        <w:numPr>
          <w:ilvl w:val="0"/>
          <w:numId w:val="1"/>
        </w:num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 measuring tape was used to measure the head circumference and height of the babies;</w:t>
      </w:r>
    </w:p>
    <w:p w:rsidR="00DE5EE8" w:rsidRDefault="00DE5EE8" w:rsidP="00DE5EE8">
      <w:pPr>
        <w:pStyle w:val="ListParagraph"/>
        <w:numPr>
          <w:ilvl w:val="0"/>
          <w:numId w:val="1"/>
        </w:num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a mother and child health record booklet </w:t>
      </w:r>
      <w:proofErr w:type="gramStart"/>
      <w:r>
        <w:rPr>
          <w:rFonts w:ascii="Times New Roman" w:hAnsi="Times New Roman" w:cs="Times New Roman"/>
          <w:sz w:val="24"/>
          <w:szCs w:val="24"/>
          <w:lang w:val="en-GB"/>
        </w:rPr>
        <w:t>was</w:t>
      </w:r>
      <w:proofErr w:type="gramEnd"/>
      <w:r>
        <w:rPr>
          <w:rFonts w:ascii="Times New Roman" w:hAnsi="Times New Roman" w:cs="Times New Roman"/>
          <w:sz w:val="24"/>
          <w:szCs w:val="24"/>
          <w:lang w:val="en-GB"/>
        </w:rPr>
        <w:t xml:space="preserve"> used to obtain information on the woman as well as the vital signs and health status of the baby;</w:t>
      </w:r>
    </w:p>
    <w:p w:rsidR="00DE5EE8" w:rsidRDefault="00DE5EE8" w:rsidP="00DE5EE8">
      <w:pPr>
        <w:pStyle w:val="ListParagraph"/>
        <w:numPr>
          <w:ilvl w:val="0"/>
          <w:numId w:val="1"/>
        </w:num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a baby scale was used to obtain the weight of the babies at birth;</w:t>
      </w:r>
    </w:p>
    <w:p w:rsidR="00DE5EE8" w:rsidRDefault="00DE5EE8" w:rsidP="00DE5EE8">
      <w:pPr>
        <w:pStyle w:val="ListParagraph"/>
        <w:numPr>
          <w:ilvl w:val="0"/>
          <w:numId w:val="1"/>
        </w:num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a register and a pantograph were used to assess the progress of labour.</w:t>
      </w:r>
    </w:p>
    <w:p w:rsidR="00DE5EE8" w:rsidRDefault="00DE5EE8" w:rsidP="00DE5EE8">
      <w:pPr>
        <w:spacing w:line="240" w:lineRule="auto"/>
        <w:rPr>
          <w:rFonts w:ascii="Times New Roman" w:hAnsi="Times New Roman" w:cs="Times New Roman"/>
          <w:sz w:val="24"/>
          <w:szCs w:val="24"/>
          <w:lang w:val="en-GB"/>
        </w:rPr>
      </w:pPr>
      <w:r>
        <w:rPr>
          <w:rFonts w:ascii="Times New Roman" w:hAnsi="Times New Roman" w:cs="Times New Roman"/>
          <w:b/>
          <w:sz w:val="24"/>
          <w:szCs w:val="24"/>
          <w:lang w:val="en-GB"/>
        </w:rPr>
        <w:t>2.3. Data Collection Techniques</w:t>
      </w:r>
      <w:r>
        <w:rPr>
          <w:rFonts w:ascii="Times New Roman" w:hAnsi="Times New Roman" w:cs="Times New Roman"/>
          <w:sz w:val="24"/>
          <w:szCs w:val="24"/>
          <w:lang w:val="en-GB"/>
        </w:rPr>
        <w:t xml:space="preserve"> To collect the data required for the study, the following techniques were used:</w:t>
      </w:r>
    </w:p>
    <w:p w:rsidR="00DE5EE8" w:rsidRDefault="00DE5EE8" w:rsidP="00DE5EE8">
      <w:pPr>
        <w:pStyle w:val="ListParagraph"/>
        <w:numPr>
          <w:ilvl w:val="0"/>
          <w:numId w:val="2"/>
        </w:num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An interview with pregnant women meeting the criteria;</w:t>
      </w:r>
    </w:p>
    <w:p w:rsidR="00DE5EE8" w:rsidRDefault="00DE5EE8" w:rsidP="00DE5EE8">
      <w:pPr>
        <w:pStyle w:val="ListParagraph"/>
        <w:numPr>
          <w:ilvl w:val="0"/>
          <w:numId w:val="2"/>
        </w:num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A document review of the pregnancy follow-up records of the women.</w:t>
      </w:r>
    </w:p>
    <w:p w:rsidR="00DE5EE8" w:rsidRDefault="00DE5EE8" w:rsidP="00DE5EE8">
      <w:pPr>
        <w:spacing w:line="240" w:lineRule="auto"/>
        <w:rPr>
          <w:rFonts w:ascii="Times New Roman" w:hAnsi="Times New Roman" w:cs="Times New Roman"/>
          <w:i/>
          <w:sz w:val="24"/>
          <w:szCs w:val="24"/>
          <w:lang w:val="en-GB"/>
        </w:rPr>
      </w:pPr>
      <w:r>
        <w:rPr>
          <w:rFonts w:ascii="Times New Roman" w:hAnsi="Times New Roman" w:cs="Times New Roman"/>
          <w:b/>
          <w:i/>
          <w:sz w:val="24"/>
          <w:szCs w:val="24"/>
          <w:lang w:val="en-GB"/>
        </w:rPr>
        <w:t>2.4. Data Analysis and Processing</w:t>
      </w:r>
      <w:r>
        <w:rPr>
          <w:rFonts w:ascii="Times New Roman" w:hAnsi="Times New Roman" w:cs="Times New Roman"/>
          <w:i/>
          <w:sz w:val="24"/>
          <w:szCs w:val="24"/>
          <w:lang w:val="en-GB"/>
        </w:rPr>
        <w:t xml:space="preserve"> </w:t>
      </w:r>
    </w:p>
    <w:p w:rsidR="00DE5EE8" w:rsidRDefault="00DE5EE8" w:rsidP="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Tools </w:t>
      </w:r>
      <w:proofErr w:type="gramStart"/>
      <w:r>
        <w:rPr>
          <w:rFonts w:ascii="Times New Roman" w:hAnsi="Times New Roman" w:cs="Times New Roman"/>
          <w:sz w:val="24"/>
          <w:szCs w:val="24"/>
          <w:lang w:val="en-GB"/>
        </w:rPr>
        <w:t>The</w:t>
      </w:r>
      <w:proofErr w:type="gram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Kobocollect</w:t>
      </w:r>
      <w:proofErr w:type="spellEnd"/>
      <w:r>
        <w:rPr>
          <w:rFonts w:ascii="Times New Roman" w:hAnsi="Times New Roman" w:cs="Times New Roman"/>
          <w:sz w:val="24"/>
          <w:szCs w:val="24"/>
          <w:lang w:val="en-GB"/>
        </w:rPr>
        <w:t xml:space="preserve"> Tools software was used for data collection. Sampling was done using the </w:t>
      </w:r>
      <w:proofErr w:type="spellStart"/>
      <w:r>
        <w:rPr>
          <w:rFonts w:ascii="Times New Roman" w:hAnsi="Times New Roman" w:cs="Times New Roman"/>
          <w:sz w:val="24"/>
          <w:szCs w:val="24"/>
          <w:lang w:val="en-GB"/>
        </w:rPr>
        <w:t>Raosoft</w:t>
      </w:r>
      <w:proofErr w:type="spellEnd"/>
      <w:r>
        <w:rPr>
          <w:rFonts w:ascii="Times New Roman" w:hAnsi="Times New Roman" w:cs="Times New Roman"/>
          <w:sz w:val="24"/>
          <w:szCs w:val="24"/>
          <w:lang w:val="en-GB"/>
        </w:rPr>
        <w:t xml:space="preserve"> 2014 software. Excel and SPSS version 21.0 software were used for various data analyses and processing.</w:t>
      </w:r>
    </w:p>
    <w:p w:rsidR="00DE5EE8" w:rsidRDefault="00DE5EE8" w:rsidP="00DE5EE8">
      <w:pPr>
        <w:spacing w:line="240" w:lineRule="auto"/>
        <w:rPr>
          <w:rFonts w:ascii="Times New Roman" w:hAnsi="Times New Roman" w:cs="Times New Roman"/>
          <w:sz w:val="24"/>
          <w:szCs w:val="24"/>
          <w:lang w:val="en-GB"/>
        </w:rPr>
      </w:pPr>
    </w:p>
    <w:p w:rsidR="00DE5EE8" w:rsidRDefault="00DE5EE8" w:rsidP="00DE5EE8">
      <w:pPr>
        <w:spacing w:line="240" w:lineRule="auto"/>
        <w:rPr>
          <w:rFonts w:ascii="Times New Roman" w:hAnsi="Times New Roman" w:cs="Times New Roman"/>
          <w:i/>
          <w:sz w:val="24"/>
          <w:szCs w:val="24"/>
          <w:lang w:val="en-GB"/>
        </w:rPr>
      </w:pPr>
      <w:r>
        <w:rPr>
          <w:rFonts w:ascii="Times New Roman" w:hAnsi="Times New Roman" w:cs="Times New Roman"/>
          <w:i/>
          <w:sz w:val="24"/>
          <w:szCs w:val="24"/>
          <w:lang w:val="en-GB"/>
        </w:rPr>
        <w:t>2.5. Ethical and Administrative Considerations</w:t>
      </w:r>
    </w:p>
    <w:p w:rsidR="00DE5EE8" w:rsidRDefault="00DE5EE8" w:rsidP="00DE5EE8">
      <w:p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This study was conducted strictly in accordance with the principles of research for scientific purposes. Before carrying out the survey, prior authorization was requested from the director of the </w:t>
      </w:r>
      <w:proofErr w:type="spellStart"/>
      <w:r>
        <w:rPr>
          <w:rFonts w:ascii="Times New Roman" w:hAnsi="Times New Roman" w:cs="Times New Roman"/>
          <w:sz w:val="24"/>
          <w:szCs w:val="24"/>
          <w:lang w:val="en-GB"/>
        </w:rPr>
        <w:t>Kiremba</w:t>
      </w:r>
      <w:proofErr w:type="spellEnd"/>
      <w:r>
        <w:rPr>
          <w:rFonts w:ascii="Times New Roman" w:hAnsi="Times New Roman" w:cs="Times New Roman"/>
          <w:sz w:val="24"/>
          <w:szCs w:val="24"/>
          <w:lang w:val="en-GB"/>
        </w:rPr>
        <w:t xml:space="preserve"> district hospital. For each interview, the informed consent of the target women was first obtained. These target women were also informed about the objectives of the survey. They were given the opportunity to ask clarifying questions throughout the survey. They had the choice to refuse to participate in the operation or even withdraw in the middle of the survey. The information collected from this survey was gathered and processed completely anonymously to ensure confidentiality.</w:t>
      </w:r>
    </w:p>
    <w:p w:rsidR="00DE5EE8" w:rsidRDefault="00DE5EE8" w:rsidP="00DE5EE8">
      <w:pPr>
        <w:spacing w:line="240" w:lineRule="auto"/>
        <w:rPr>
          <w:rFonts w:ascii="Times New Roman" w:hAnsi="Times New Roman" w:cs="Times New Roman"/>
          <w:i/>
          <w:sz w:val="24"/>
          <w:szCs w:val="24"/>
          <w:lang w:val="en-GB"/>
        </w:rPr>
      </w:pPr>
      <w:r>
        <w:rPr>
          <w:rFonts w:ascii="Times New Roman" w:hAnsi="Times New Roman" w:cs="Times New Roman"/>
          <w:i/>
          <w:sz w:val="24"/>
          <w:szCs w:val="24"/>
          <w:lang w:val="en-GB"/>
        </w:rPr>
        <w:t>2.6. Type and study population</w:t>
      </w:r>
    </w:p>
    <w:p w:rsidR="00DE5EE8" w:rsidRDefault="00DE5EE8" w:rsidP="00DE5EE8">
      <w:p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 xml:space="preserve">This is a prospective, cross-sectional study with descriptive and analytical aims on pregnant women who came for labour and delivery at </w:t>
      </w:r>
      <w:proofErr w:type="spellStart"/>
      <w:r>
        <w:rPr>
          <w:rFonts w:ascii="Times New Roman" w:hAnsi="Times New Roman" w:cs="Times New Roman"/>
          <w:sz w:val="24"/>
          <w:szCs w:val="24"/>
          <w:lang w:val="en-GB"/>
        </w:rPr>
        <w:t>Kiremba</w:t>
      </w:r>
      <w:proofErr w:type="spellEnd"/>
      <w:r>
        <w:rPr>
          <w:rFonts w:ascii="Times New Roman" w:hAnsi="Times New Roman" w:cs="Times New Roman"/>
          <w:sz w:val="24"/>
          <w:szCs w:val="24"/>
          <w:lang w:val="en-GB"/>
        </w:rPr>
        <w:t xml:space="preserve"> Hospital. The study population consists of all pregnant women presenting for labour at the hospital, and our study covers a period of 9 months from March to November 2024, including all babies born to the recruited women during the study period. The number of deliveries was 154, with a sample size of 111 women in labour and 111 new-borns; there were no twin pregnancies during our study.</w:t>
      </w:r>
    </w:p>
    <w:p w:rsidR="00DE5EE8" w:rsidRDefault="00DE5EE8" w:rsidP="00DE5EE8">
      <w:pPr>
        <w:spacing w:line="240" w:lineRule="auto"/>
        <w:rPr>
          <w:rFonts w:ascii="Times New Roman" w:hAnsi="Times New Roman" w:cs="Times New Roman"/>
          <w:i/>
          <w:sz w:val="24"/>
          <w:szCs w:val="24"/>
          <w:lang w:val="en-GB"/>
        </w:rPr>
      </w:pPr>
      <w:r>
        <w:rPr>
          <w:rFonts w:ascii="Times New Roman" w:hAnsi="Times New Roman" w:cs="Times New Roman"/>
          <w:i/>
          <w:sz w:val="24"/>
          <w:szCs w:val="24"/>
          <w:lang w:val="en-GB"/>
        </w:rPr>
        <w:t>2.7. Anthropometric measurements of the mother and her new-born</w:t>
      </w:r>
    </w:p>
    <w:p w:rsidR="00DE5EE8" w:rsidRDefault="00DE5EE8" w:rsidP="00DE5EE8">
      <w:p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The pregnant woman was weighed and measured just before delivery to estimate her weight (in kg) and height (in meters). Pre-pregnancy and early pregnancy weights were not determined by the study due to difficulties (women are not accustomed to monitoring their weight before pregnancy, late prenatal visits, lack of equipment) and the insufficiency of examinations conducted during prenatal consultations. The mothers' BMI was calculated using the following formula: weight divided by height squared [W/(H)² expressed in kg/m²]. The new-born’s weight was measured and recorded by the midwives. It was taken from the birth register of the maternity ward. Measurement of the new-born’s length and head circumference (in cm) was carried out using a 150 cm flexible measuring tape graduated in millimetres (mm).</w:t>
      </w:r>
    </w:p>
    <w:p w:rsidR="00DE5EE8" w:rsidRDefault="00DE5EE8" w:rsidP="00DE5EE8">
      <w:pPr>
        <w:spacing w:line="240" w:lineRule="auto"/>
        <w:rPr>
          <w:rFonts w:ascii="Times New Roman" w:hAnsi="Times New Roman" w:cs="Times New Roman"/>
          <w:b/>
          <w:sz w:val="24"/>
          <w:szCs w:val="24"/>
          <w:lang w:val="en-GB"/>
        </w:rPr>
      </w:pPr>
      <w:r>
        <w:rPr>
          <w:rFonts w:ascii="Times New Roman" w:hAnsi="Times New Roman" w:cs="Times New Roman"/>
          <w:b/>
          <w:sz w:val="24"/>
          <w:szCs w:val="24"/>
          <w:lang w:val="en-GB"/>
        </w:rPr>
        <w:t>3. Results</w:t>
      </w:r>
    </w:p>
    <w:p w:rsidR="00DE5EE8" w:rsidRDefault="00DE5EE8" w:rsidP="00DE5EE8">
      <w:pPr>
        <w:spacing w:line="240" w:lineRule="auto"/>
        <w:rPr>
          <w:rFonts w:ascii="Times New Roman" w:hAnsi="Times New Roman" w:cs="Times New Roman"/>
          <w:i/>
          <w:sz w:val="24"/>
          <w:szCs w:val="24"/>
          <w:lang w:val="en-GB"/>
        </w:rPr>
      </w:pPr>
      <w:r>
        <w:rPr>
          <w:rFonts w:ascii="Times New Roman" w:hAnsi="Times New Roman" w:cs="Times New Roman"/>
          <w:i/>
          <w:sz w:val="24"/>
          <w:szCs w:val="24"/>
          <w:lang w:val="en-GB"/>
        </w:rPr>
        <w:t>3.1. Sociodemographic factors of the surveyed pregnant women</w:t>
      </w:r>
    </w:p>
    <w:p w:rsidR="00DE5EE8" w:rsidRDefault="00DE5EE8" w:rsidP="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According to Table 1 below, the majority of the surveyed women came from </w:t>
      </w:r>
      <w:proofErr w:type="spellStart"/>
      <w:r>
        <w:rPr>
          <w:rFonts w:ascii="Times New Roman" w:hAnsi="Times New Roman" w:cs="Times New Roman"/>
          <w:sz w:val="24"/>
          <w:szCs w:val="24"/>
          <w:lang w:val="en-GB"/>
        </w:rPr>
        <w:t>Kiremba</w:t>
      </w:r>
      <w:proofErr w:type="spellEnd"/>
      <w:r>
        <w:rPr>
          <w:rFonts w:ascii="Times New Roman" w:hAnsi="Times New Roman" w:cs="Times New Roman"/>
          <w:sz w:val="24"/>
          <w:szCs w:val="24"/>
          <w:lang w:val="en-GB"/>
        </w:rPr>
        <w:t xml:space="preserve"> (73.9%), the most represented age group was 20 to 30 years, 91.1% were Christians, 45% had a primary education level, all were farmers, and 86.5% were married and living with their husbands.</w:t>
      </w:r>
    </w:p>
    <w:p w:rsidR="00DE5EE8" w:rsidRDefault="00DE5EE8" w:rsidP="00DE5EE8">
      <w:pPr>
        <w:spacing w:line="240" w:lineRule="auto"/>
        <w:rPr>
          <w:rFonts w:ascii="Times New Roman" w:hAnsi="Times New Roman" w:cs="Times New Roman"/>
          <w:i/>
          <w:sz w:val="24"/>
          <w:szCs w:val="24"/>
          <w:lang w:val="en-GB"/>
        </w:rPr>
      </w:pPr>
      <w:r>
        <w:rPr>
          <w:rFonts w:ascii="Times New Roman" w:hAnsi="Times New Roman" w:cs="Times New Roman"/>
          <w:i/>
          <w:sz w:val="24"/>
          <w:szCs w:val="24"/>
          <w:lang w:val="en-GB"/>
        </w:rPr>
        <w:t>Table 1 Distribution of surveyed pregnant women (%) according to sociodemographic characteristics</w:t>
      </w:r>
    </w:p>
    <w:tbl>
      <w:tblPr>
        <w:tblW w:w="3423" w:type="dxa"/>
        <w:tblLook w:val="04A0" w:firstRow="1" w:lastRow="0" w:firstColumn="1" w:lastColumn="0" w:noHBand="0" w:noVBand="1"/>
      </w:tblPr>
      <w:tblGrid>
        <w:gridCol w:w="1523"/>
        <w:gridCol w:w="1900"/>
      </w:tblGrid>
      <w:tr w:rsidR="00DE5EE8" w:rsidTr="00DE5EE8">
        <w:trPr>
          <w:trHeight w:val="315"/>
        </w:trPr>
        <w:tc>
          <w:tcPr>
            <w:tcW w:w="1523" w:type="dxa"/>
            <w:tcBorders>
              <w:top w:val="nil"/>
              <w:left w:val="nil"/>
              <w:bottom w:val="single" w:sz="4" w:space="0" w:color="auto"/>
              <w:right w:val="nil"/>
            </w:tcBorders>
            <w:noWrap/>
            <w:vAlign w:val="bottom"/>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Parameters</w:t>
            </w:r>
          </w:p>
        </w:tc>
        <w:tc>
          <w:tcPr>
            <w:tcW w:w="1900" w:type="dxa"/>
            <w:tcBorders>
              <w:top w:val="nil"/>
              <w:left w:val="nil"/>
              <w:bottom w:val="single" w:sz="4" w:space="0" w:color="auto"/>
              <w:right w:val="nil"/>
            </w:tcBorders>
            <w:noWrap/>
            <w:vAlign w:val="bottom"/>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w:t>
            </w:r>
          </w:p>
        </w:tc>
      </w:tr>
      <w:tr w:rsidR="00DE5EE8" w:rsidTr="00DE5EE8">
        <w:trPr>
          <w:trHeight w:val="315"/>
        </w:trPr>
        <w:tc>
          <w:tcPr>
            <w:tcW w:w="3423" w:type="dxa"/>
            <w:gridSpan w:val="2"/>
            <w:tcBorders>
              <w:top w:val="single" w:sz="4" w:space="0" w:color="auto"/>
              <w:left w:val="nil"/>
              <w:bottom w:val="nil"/>
              <w:right w:val="nil"/>
            </w:tcBorders>
            <w:noWrap/>
            <w:vAlign w:val="bottom"/>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Municipality of origin</w:t>
            </w:r>
          </w:p>
        </w:tc>
      </w:tr>
      <w:tr w:rsidR="00DE5EE8" w:rsidTr="00DE5EE8">
        <w:trPr>
          <w:trHeight w:val="315"/>
        </w:trPr>
        <w:tc>
          <w:tcPr>
            <w:tcW w:w="1523" w:type="dxa"/>
            <w:noWrap/>
            <w:vAlign w:val="bottom"/>
            <w:hideMark/>
          </w:tcPr>
          <w:p w:rsidR="00DE5EE8" w:rsidRDefault="00DE5EE8">
            <w:pPr>
              <w:spacing w:line="240" w:lineRule="auto"/>
              <w:rPr>
                <w:rFonts w:ascii="Times New Roman" w:hAnsi="Times New Roman" w:cs="Times New Roman"/>
                <w:sz w:val="24"/>
                <w:szCs w:val="24"/>
                <w:lang w:val="en-GB"/>
              </w:rPr>
            </w:pPr>
            <w:proofErr w:type="spellStart"/>
            <w:r>
              <w:rPr>
                <w:rFonts w:ascii="Times New Roman" w:hAnsi="Times New Roman" w:cs="Times New Roman"/>
                <w:sz w:val="24"/>
                <w:szCs w:val="24"/>
                <w:lang w:val="en-GB"/>
              </w:rPr>
              <w:t>Gashikanwa</w:t>
            </w:r>
            <w:proofErr w:type="spellEnd"/>
          </w:p>
        </w:tc>
        <w:tc>
          <w:tcPr>
            <w:tcW w:w="1900" w:type="dxa"/>
            <w:noWrap/>
            <w:vAlign w:val="center"/>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3,6</w:t>
            </w:r>
          </w:p>
        </w:tc>
      </w:tr>
      <w:tr w:rsidR="00DE5EE8" w:rsidTr="00DE5EE8">
        <w:trPr>
          <w:trHeight w:val="315"/>
        </w:trPr>
        <w:tc>
          <w:tcPr>
            <w:tcW w:w="1523" w:type="dxa"/>
            <w:noWrap/>
            <w:vAlign w:val="bottom"/>
            <w:hideMark/>
          </w:tcPr>
          <w:p w:rsidR="00DE5EE8" w:rsidRDefault="00DE5EE8">
            <w:pPr>
              <w:spacing w:line="240" w:lineRule="auto"/>
              <w:rPr>
                <w:rFonts w:ascii="Times New Roman" w:hAnsi="Times New Roman" w:cs="Times New Roman"/>
                <w:sz w:val="24"/>
                <w:szCs w:val="24"/>
                <w:lang w:val="en-GB"/>
              </w:rPr>
            </w:pPr>
            <w:proofErr w:type="spellStart"/>
            <w:r>
              <w:rPr>
                <w:rFonts w:ascii="Times New Roman" w:hAnsi="Times New Roman" w:cs="Times New Roman"/>
                <w:sz w:val="24"/>
                <w:szCs w:val="24"/>
                <w:lang w:val="en-GB"/>
              </w:rPr>
              <w:t>Kiremba</w:t>
            </w:r>
            <w:proofErr w:type="spellEnd"/>
          </w:p>
        </w:tc>
        <w:tc>
          <w:tcPr>
            <w:tcW w:w="1900" w:type="dxa"/>
            <w:noWrap/>
            <w:vAlign w:val="center"/>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73,9</w:t>
            </w:r>
          </w:p>
        </w:tc>
      </w:tr>
      <w:tr w:rsidR="00DE5EE8" w:rsidTr="00DE5EE8">
        <w:trPr>
          <w:trHeight w:val="315"/>
        </w:trPr>
        <w:tc>
          <w:tcPr>
            <w:tcW w:w="1523" w:type="dxa"/>
            <w:noWrap/>
            <w:vAlign w:val="bottom"/>
            <w:hideMark/>
          </w:tcPr>
          <w:p w:rsidR="00DE5EE8" w:rsidRDefault="00DE5EE8">
            <w:pPr>
              <w:spacing w:line="240" w:lineRule="auto"/>
              <w:rPr>
                <w:rFonts w:ascii="Times New Roman" w:hAnsi="Times New Roman" w:cs="Times New Roman"/>
                <w:sz w:val="24"/>
                <w:szCs w:val="24"/>
                <w:lang w:val="en-GB"/>
              </w:rPr>
            </w:pPr>
            <w:proofErr w:type="spellStart"/>
            <w:r>
              <w:rPr>
                <w:rFonts w:ascii="Times New Roman" w:hAnsi="Times New Roman" w:cs="Times New Roman"/>
                <w:sz w:val="24"/>
                <w:szCs w:val="24"/>
                <w:lang w:val="en-GB"/>
              </w:rPr>
              <w:t>Marangara</w:t>
            </w:r>
            <w:proofErr w:type="spellEnd"/>
          </w:p>
        </w:tc>
        <w:tc>
          <w:tcPr>
            <w:tcW w:w="1900" w:type="dxa"/>
            <w:noWrap/>
            <w:vAlign w:val="center"/>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20,7</w:t>
            </w:r>
          </w:p>
        </w:tc>
      </w:tr>
      <w:tr w:rsidR="00DE5EE8" w:rsidTr="00DE5EE8">
        <w:trPr>
          <w:trHeight w:val="315"/>
        </w:trPr>
        <w:tc>
          <w:tcPr>
            <w:tcW w:w="1523" w:type="dxa"/>
            <w:noWrap/>
            <w:vAlign w:val="bottom"/>
            <w:hideMark/>
          </w:tcPr>
          <w:p w:rsidR="00DE5EE8" w:rsidRDefault="00DE5EE8">
            <w:pPr>
              <w:spacing w:line="240" w:lineRule="auto"/>
              <w:rPr>
                <w:rFonts w:ascii="Times New Roman" w:hAnsi="Times New Roman" w:cs="Times New Roman"/>
                <w:sz w:val="24"/>
                <w:szCs w:val="24"/>
                <w:lang w:val="en-GB"/>
              </w:rPr>
            </w:pPr>
            <w:proofErr w:type="spellStart"/>
            <w:r>
              <w:rPr>
                <w:rFonts w:ascii="Times New Roman" w:hAnsi="Times New Roman" w:cs="Times New Roman"/>
                <w:sz w:val="24"/>
                <w:szCs w:val="24"/>
                <w:lang w:val="en-GB"/>
              </w:rPr>
              <w:t>Nyamurenza</w:t>
            </w:r>
            <w:proofErr w:type="spellEnd"/>
          </w:p>
        </w:tc>
        <w:tc>
          <w:tcPr>
            <w:tcW w:w="1900" w:type="dxa"/>
            <w:noWrap/>
            <w:vAlign w:val="bottom"/>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1,8</w:t>
            </w:r>
          </w:p>
        </w:tc>
      </w:tr>
      <w:tr w:rsidR="00DE5EE8" w:rsidTr="00DE5EE8">
        <w:trPr>
          <w:trHeight w:val="315"/>
        </w:trPr>
        <w:tc>
          <w:tcPr>
            <w:tcW w:w="3423" w:type="dxa"/>
            <w:gridSpan w:val="2"/>
            <w:tcBorders>
              <w:top w:val="nil"/>
              <w:left w:val="nil"/>
              <w:bottom w:val="single" w:sz="4" w:space="0" w:color="auto"/>
              <w:right w:val="nil"/>
            </w:tcBorders>
            <w:noWrap/>
            <w:vAlign w:val="bottom"/>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Age (years)</w:t>
            </w:r>
          </w:p>
        </w:tc>
      </w:tr>
      <w:tr w:rsidR="00DE5EE8" w:rsidTr="00DE5EE8">
        <w:trPr>
          <w:trHeight w:val="360"/>
        </w:trPr>
        <w:tc>
          <w:tcPr>
            <w:tcW w:w="1523" w:type="dxa"/>
            <w:noWrap/>
            <w:vAlign w:val="center"/>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 20</w:t>
            </w:r>
          </w:p>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20 à 30</w:t>
            </w:r>
          </w:p>
        </w:tc>
        <w:tc>
          <w:tcPr>
            <w:tcW w:w="1900" w:type="dxa"/>
            <w:noWrap/>
            <w:vAlign w:val="center"/>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4,5</w:t>
            </w:r>
          </w:p>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48,6</w:t>
            </w:r>
          </w:p>
        </w:tc>
      </w:tr>
      <w:tr w:rsidR="00DE5EE8" w:rsidTr="00DE5EE8">
        <w:trPr>
          <w:trHeight w:val="285"/>
        </w:trPr>
        <w:tc>
          <w:tcPr>
            <w:tcW w:w="1523" w:type="dxa"/>
            <w:noWrap/>
            <w:vAlign w:val="center"/>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30 à 40</w:t>
            </w:r>
          </w:p>
        </w:tc>
        <w:tc>
          <w:tcPr>
            <w:tcW w:w="1900" w:type="dxa"/>
            <w:noWrap/>
            <w:vAlign w:val="center"/>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39,6</w:t>
            </w:r>
          </w:p>
        </w:tc>
      </w:tr>
      <w:tr w:rsidR="00DE5EE8" w:rsidTr="00DE5EE8">
        <w:trPr>
          <w:trHeight w:val="315"/>
        </w:trPr>
        <w:tc>
          <w:tcPr>
            <w:tcW w:w="1523" w:type="dxa"/>
            <w:noWrap/>
            <w:vAlign w:val="bottom"/>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40 à 50</w:t>
            </w:r>
          </w:p>
        </w:tc>
        <w:tc>
          <w:tcPr>
            <w:tcW w:w="1900" w:type="dxa"/>
            <w:noWrap/>
            <w:vAlign w:val="bottom"/>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7,2</w:t>
            </w:r>
          </w:p>
        </w:tc>
      </w:tr>
      <w:tr w:rsidR="00DE5EE8" w:rsidTr="00DE5EE8">
        <w:trPr>
          <w:trHeight w:val="315"/>
        </w:trPr>
        <w:tc>
          <w:tcPr>
            <w:tcW w:w="3423" w:type="dxa"/>
            <w:gridSpan w:val="2"/>
            <w:tcBorders>
              <w:top w:val="nil"/>
              <w:left w:val="nil"/>
              <w:bottom w:val="single" w:sz="4" w:space="0" w:color="auto"/>
              <w:right w:val="nil"/>
            </w:tcBorders>
            <w:noWrap/>
            <w:vAlign w:val="bottom"/>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Education level</w:t>
            </w:r>
          </w:p>
        </w:tc>
      </w:tr>
      <w:tr w:rsidR="00DE5EE8" w:rsidTr="00DE5EE8">
        <w:trPr>
          <w:trHeight w:val="315"/>
        </w:trPr>
        <w:tc>
          <w:tcPr>
            <w:tcW w:w="1523" w:type="dxa"/>
            <w:noWrap/>
            <w:vAlign w:val="bottom"/>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level Illiterate</w:t>
            </w:r>
          </w:p>
        </w:tc>
        <w:tc>
          <w:tcPr>
            <w:tcW w:w="1900" w:type="dxa"/>
            <w:noWrap/>
            <w:vAlign w:val="center"/>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43,2</w:t>
            </w:r>
          </w:p>
        </w:tc>
      </w:tr>
      <w:tr w:rsidR="00DE5EE8" w:rsidTr="00DE5EE8">
        <w:trPr>
          <w:trHeight w:val="315"/>
        </w:trPr>
        <w:tc>
          <w:tcPr>
            <w:tcW w:w="1523" w:type="dxa"/>
            <w:noWrap/>
            <w:vAlign w:val="bottom"/>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lastRenderedPageBreak/>
              <w:t>Primary</w:t>
            </w:r>
          </w:p>
        </w:tc>
        <w:tc>
          <w:tcPr>
            <w:tcW w:w="1900" w:type="dxa"/>
            <w:noWrap/>
            <w:vAlign w:val="center"/>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45,05</w:t>
            </w:r>
          </w:p>
        </w:tc>
      </w:tr>
      <w:tr w:rsidR="00DE5EE8" w:rsidTr="00DE5EE8">
        <w:trPr>
          <w:trHeight w:val="315"/>
        </w:trPr>
        <w:tc>
          <w:tcPr>
            <w:tcW w:w="1523" w:type="dxa"/>
            <w:noWrap/>
            <w:vAlign w:val="bottom"/>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Secondary</w:t>
            </w:r>
          </w:p>
        </w:tc>
        <w:tc>
          <w:tcPr>
            <w:tcW w:w="1900" w:type="dxa"/>
            <w:noWrap/>
            <w:vAlign w:val="bottom"/>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11,7</w:t>
            </w:r>
          </w:p>
        </w:tc>
      </w:tr>
      <w:tr w:rsidR="00DE5EE8" w:rsidTr="00DE5EE8">
        <w:trPr>
          <w:trHeight w:val="315"/>
        </w:trPr>
        <w:tc>
          <w:tcPr>
            <w:tcW w:w="3423" w:type="dxa"/>
            <w:gridSpan w:val="2"/>
            <w:tcBorders>
              <w:top w:val="nil"/>
              <w:left w:val="nil"/>
              <w:bottom w:val="single" w:sz="4" w:space="0" w:color="auto"/>
              <w:right w:val="nil"/>
            </w:tcBorders>
            <w:noWrap/>
            <w:vAlign w:val="bottom"/>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Occupation</w:t>
            </w:r>
          </w:p>
        </w:tc>
      </w:tr>
      <w:tr w:rsidR="00DE5EE8" w:rsidTr="00DE5EE8">
        <w:trPr>
          <w:trHeight w:val="315"/>
        </w:trPr>
        <w:tc>
          <w:tcPr>
            <w:tcW w:w="1523" w:type="dxa"/>
            <w:noWrap/>
            <w:vAlign w:val="bottom"/>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Agriculture</w:t>
            </w:r>
          </w:p>
        </w:tc>
        <w:tc>
          <w:tcPr>
            <w:tcW w:w="1900" w:type="dxa"/>
            <w:noWrap/>
            <w:vAlign w:val="bottom"/>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100</w:t>
            </w:r>
          </w:p>
        </w:tc>
      </w:tr>
      <w:tr w:rsidR="00DE5EE8" w:rsidTr="00DE5EE8">
        <w:trPr>
          <w:trHeight w:val="315"/>
        </w:trPr>
        <w:tc>
          <w:tcPr>
            <w:tcW w:w="1523" w:type="dxa"/>
            <w:tcBorders>
              <w:top w:val="nil"/>
              <w:left w:val="nil"/>
              <w:bottom w:val="single" w:sz="4" w:space="0" w:color="auto"/>
              <w:right w:val="nil"/>
            </w:tcBorders>
            <w:noWrap/>
            <w:vAlign w:val="bottom"/>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Others</w:t>
            </w:r>
          </w:p>
        </w:tc>
        <w:tc>
          <w:tcPr>
            <w:tcW w:w="1900" w:type="dxa"/>
            <w:tcBorders>
              <w:top w:val="nil"/>
              <w:left w:val="nil"/>
              <w:bottom w:val="single" w:sz="4" w:space="0" w:color="auto"/>
              <w:right w:val="nil"/>
            </w:tcBorders>
            <w:noWrap/>
            <w:vAlign w:val="bottom"/>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0</w:t>
            </w:r>
          </w:p>
        </w:tc>
      </w:tr>
    </w:tbl>
    <w:p w:rsidR="00DE5EE8" w:rsidRDefault="00DE5EE8" w:rsidP="00DE5EE8">
      <w:pPr>
        <w:spacing w:line="240" w:lineRule="auto"/>
        <w:rPr>
          <w:rFonts w:ascii="Times New Roman" w:hAnsi="Times New Roman" w:cs="Times New Roman"/>
          <w:i/>
          <w:sz w:val="24"/>
          <w:szCs w:val="24"/>
          <w:lang w:val="en-GB"/>
        </w:rPr>
      </w:pPr>
    </w:p>
    <w:p w:rsidR="00DE5EE8" w:rsidRDefault="00DE5EE8" w:rsidP="00DE5EE8">
      <w:pPr>
        <w:spacing w:line="240" w:lineRule="auto"/>
        <w:rPr>
          <w:rFonts w:ascii="Times New Roman" w:hAnsi="Times New Roman" w:cs="Times New Roman"/>
          <w:i/>
          <w:sz w:val="24"/>
          <w:szCs w:val="24"/>
          <w:lang w:val="en-GB"/>
        </w:rPr>
      </w:pPr>
      <w:r>
        <w:rPr>
          <w:rFonts w:ascii="Times New Roman" w:hAnsi="Times New Roman" w:cs="Times New Roman"/>
          <w:i/>
          <w:sz w:val="24"/>
          <w:szCs w:val="24"/>
          <w:lang w:val="en-GB"/>
        </w:rPr>
        <w:t>3.2. Gynaecological and Obstetric History</w:t>
      </w:r>
    </w:p>
    <w:p w:rsidR="00DE5EE8" w:rsidRDefault="00DE5EE8" w:rsidP="00DE5EE8">
      <w:p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Table 2 below shows that 44.14% of the respondents were multigravida, 42.34% were multiparous, 20.7% had had at least one abortion, 4.5% had a stillborn child, 12.6% had at least one preterm child, 18% had a new-born with low birth weight, and 2.3% had a </w:t>
      </w:r>
      <w:proofErr w:type="spellStart"/>
      <w:r>
        <w:rPr>
          <w:rFonts w:ascii="Times New Roman" w:hAnsi="Times New Roman" w:cs="Times New Roman"/>
          <w:sz w:val="24"/>
          <w:szCs w:val="24"/>
          <w:lang w:val="en-GB"/>
        </w:rPr>
        <w:t>macrosomic</w:t>
      </w:r>
      <w:proofErr w:type="spellEnd"/>
      <w:r>
        <w:rPr>
          <w:rFonts w:ascii="Times New Roman" w:hAnsi="Times New Roman" w:cs="Times New Roman"/>
          <w:sz w:val="24"/>
          <w:szCs w:val="24"/>
          <w:lang w:val="en-GB"/>
        </w:rPr>
        <w:t xml:space="preserve"> child.</w:t>
      </w:r>
    </w:p>
    <w:p w:rsidR="00DE5EE8" w:rsidRDefault="00DE5EE8" w:rsidP="00DE5EE8">
      <w:pPr>
        <w:spacing w:line="240" w:lineRule="auto"/>
        <w:rPr>
          <w:rFonts w:ascii="Times New Roman" w:hAnsi="Times New Roman" w:cs="Times New Roman"/>
          <w:i/>
          <w:sz w:val="24"/>
          <w:szCs w:val="24"/>
          <w:lang w:val="en-GB"/>
        </w:rPr>
      </w:pPr>
      <w:r>
        <w:rPr>
          <w:rFonts w:ascii="Times New Roman" w:hAnsi="Times New Roman" w:cs="Times New Roman"/>
          <w:i/>
          <w:sz w:val="24"/>
          <w:szCs w:val="24"/>
          <w:lang w:val="en-GB"/>
        </w:rPr>
        <w:t>Table 2 Distribution of surveyed pregnant women (%) according to gynaecological and obstetric history</w:t>
      </w:r>
    </w:p>
    <w:tbl>
      <w:tblPr>
        <w:tblW w:w="5520" w:type="dxa"/>
        <w:tblLook w:val="04A0" w:firstRow="1" w:lastRow="0" w:firstColumn="1" w:lastColumn="0" w:noHBand="0" w:noVBand="1"/>
      </w:tblPr>
      <w:tblGrid>
        <w:gridCol w:w="2080"/>
        <w:gridCol w:w="3440"/>
      </w:tblGrid>
      <w:tr w:rsidR="00DE5EE8" w:rsidTr="00DE5EE8">
        <w:trPr>
          <w:trHeight w:val="315"/>
        </w:trPr>
        <w:tc>
          <w:tcPr>
            <w:tcW w:w="2080" w:type="dxa"/>
            <w:tcBorders>
              <w:top w:val="nil"/>
              <w:left w:val="nil"/>
              <w:bottom w:val="single" w:sz="4" w:space="0" w:color="auto"/>
              <w:right w:val="nil"/>
            </w:tcBorders>
            <w:noWrap/>
            <w:vAlign w:val="bottom"/>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Parameters</w:t>
            </w:r>
          </w:p>
        </w:tc>
        <w:tc>
          <w:tcPr>
            <w:tcW w:w="3440" w:type="dxa"/>
            <w:tcBorders>
              <w:top w:val="nil"/>
              <w:left w:val="nil"/>
              <w:bottom w:val="single" w:sz="4" w:space="0" w:color="auto"/>
              <w:right w:val="nil"/>
            </w:tcBorders>
            <w:noWrap/>
            <w:vAlign w:val="bottom"/>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w:t>
            </w:r>
          </w:p>
        </w:tc>
      </w:tr>
      <w:tr w:rsidR="00DE5EE8" w:rsidTr="00DE5EE8">
        <w:trPr>
          <w:trHeight w:val="315"/>
        </w:trPr>
        <w:tc>
          <w:tcPr>
            <w:tcW w:w="5520" w:type="dxa"/>
            <w:gridSpan w:val="2"/>
            <w:tcBorders>
              <w:top w:val="single" w:sz="4" w:space="0" w:color="auto"/>
              <w:left w:val="nil"/>
              <w:bottom w:val="nil"/>
              <w:right w:val="nil"/>
            </w:tcBorders>
            <w:noWrap/>
            <w:vAlign w:val="bottom"/>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Gestation</w:t>
            </w:r>
          </w:p>
        </w:tc>
      </w:tr>
      <w:tr w:rsidR="00DE5EE8" w:rsidTr="00DE5EE8">
        <w:trPr>
          <w:trHeight w:val="315"/>
        </w:trPr>
        <w:tc>
          <w:tcPr>
            <w:tcW w:w="2080" w:type="dxa"/>
            <w:noWrap/>
            <w:vAlign w:val="center"/>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Prim gravida</w:t>
            </w:r>
          </w:p>
        </w:tc>
        <w:tc>
          <w:tcPr>
            <w:tcW w:w="3440" w:type="dxa"/>
            <w:noWrap/>
            <w:vAlign w:val="center"/>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21,62</w:t>
            </w:r>
          </w:p>
        </w:tc>
      </w:tr>
      <w:tr w:rsidR="00DE5EE8" w:rsidTr="00DE5EE8">
        <w:trPr>
          <w:trHeight w:val="315"/>
        </w:trPr>
        <w:tc>
          <w:tcPr>
            <w:tcW w:w="2080" w:type="dxa"/>
            <w:noWrap/>
            <w:vAlign w:val="center"/>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Multigravida</w:t>
            </w:r>
          </w:p>
        </w:tc>
        <w:tc>
          <w:tcPr>
            <w:tcW w:w="3440" w:type="dxa"/>
            <w:noWrap/>
            <w:vAlign w:val="center"/>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44,14</w:t>
            </w:r>
          </w:p>
        </w:tc>
      </w:tr>
      <w:tr w:rsidR="00DE5EE8" w:rsidTr="00DE5EE8">
        <w:trPr>
          <w:trHeight w:val="315"/>
        </w:trPr>
        <w:tc>
          <w:tcPr>
            <w:tcW w:w="2080" w:type="dxa"/>
            <w:noWrap/>
            <w:vAlign w:val="center"/>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Grand multigravida</w:t>
            </w:r>
          </w:p>
        </w:tc>
        <w:tc>
          <w:tcPr>
            <w:tcW w:w="3440" w:type="dxa"/>
            <w:noWrap/>
            <w:vAlign w:val="bottom"/>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34,23</w:t>
            </w:r>
          </w:p>
        </w:tc>
      </w:tr>
      <w:tr w:rsidR="00DE5EE8" w:rsidTr="00DE5EE8">
        <w:trPr>
          <w:trHeight w:val="315"/>
        </w:trPr>
        <w:tc>
          <w:tcPr>
            <w:tcW w:w="5520" w:type="dxa"/>
            <w:gridSpan w:val="2"/>
            <w:tcBorders>
              <w:top w:val="nil"/>
              <w:left w:val="nil"/>
              <w:bottom w:val="single" w:sz="4" w:space="0" w:color="auto"/>
              <w:right w:val="nil"/>
            </w:tcBorders>
            <w:noWrap/>
            <w:vAlign w:val="bottom"/>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Parity</w:t>
            </w:r>
          </w:p>
        </w:tc>
      </w:tr>
      <w:tr w:rsidR="00DE5EE8" w:rsidTr="00DE5EE8">
        <w:trPr>
          <w:trHeight w:val="360"/>
        </w:trPr>
        <w:tc>
          <w:tcPr>
            <w:tcW w:w="2080" w:type="dxa"/>
            <w:noWrap/>
            <w:vAlign w:val="center"/>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Nulliparous</w:t>
            </w:r>
          </w:p>
        </w:tc>
        <w:tc>
          <w:tcPr>
            <w:tcW w:w="3440" w:type="dxa"/>
            <w:noWrap/>
            <w:vAlign w:val="center"/>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15,51</w:t>
            </w:r>
          </w:p>
        </w:tc>
      </w:tr>
      <w:tr w:rsidR="00DE5EE8" w:rsidTr="00DE5EE8">
        <w:trPr>
          <w:trHeight w:val="285"/>
        </w:trPr>
        <w:tc>
          <w:tcPr>
            <w:tcW w:w="2080" w:type="dxa"/>
            <w:noWrap/>
            <w:vAlign w:val="center"/>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Prim parous</w:t>
            </w:r>
          </w:p>
        </w:tc>
        <w:tc>
          <w:tcPr>
            <w:tcW w:w="3440" w:type="dxa"/>
            <w:noWrap/>
            <w:vAlign w:val="center"/>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20,72</w:t>
            </w:r>
          </w:p>
        </w:tc>
      </w:tr>
      <w:tr w:rsidR="00DE5EE8" w:rsidTr="00DE5EE8">
        <w:trPr>
          <w:trHeight w:val="285"/>
        </w:trPr>
        <w:tc>
          <w:tcPr>
            <w:tcW w:w="2080" w:type="dxa"/>
            <w:noWrap/>
            <w:vAlign w:val="center"/>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Multiparous</w:t>
            </w:r>
          </w:p>
        </w:tc>
        <w:tc>
          <w:tcPr>
            <w:tcW w:w="3440" w:type="dxa"/>
            <w:noWrap/>
            <w:vAlign w:val="center"/>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42,34</w:t>
            </w:r>
          </w:p>
        </w:tc>
      </w:tr>
      <w:tr w:rsidR="00DE5EE8" w:rsidTr="00DE5EE8">
        <w:trPr>
          <w:trHeight w:val="315"/>
        </w:trPr>
        <w:tc>
          <w:tcPr>
            <w:tcW w:w="2080" w:type="dxa"/>
            <w:noWrap/>
            <w:vAlign w:val="center"/>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Grand multiparous</w:t>
            </w:r>
          </w:p>
        </w:tc>
        <w:tc>
          <w:tcPr>
            <w:tcW w:w="3440" w:type="dxa"/>
            <w:noWrap/>
            <w:vAlign w:val="bottom"/>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23,42</w:t>
            </w:r>
          </w:p>
        </w:tc>
      </w:tr>
      <w:tr w:rsidR="00DE5EE8" w:rsidTr="00DE5EE8">
        <w:trPr>
          <w:trHeight w:val="315"/>
        </w:trPr>
        <w:tc>
          <w:tcPr>
            <w:tcW w:w="5520" w:type="dxa"/>
            <w:gridSpan w:val="2"/>
            <w:tcBorders>
              <w:top w:val="nil"/>
              <w:left w:val="nil"/>
              <w:bottom w:val="single" w:sz="4" w:space="0" w:color="auto"/>
              <w:right w:val="nil"/>
            </w:tcBorders>
            <w:noWrap/>
            <w:vAlign w:val="bottom"/>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Number of abortions</w:t>
            </w:r>
          </w:p>
        </w:tc>
      </w:tr>
      <w:tr w:rsidR="00DE5EE8" w:rsidTr="00DE5EE8">
        <w:trPr>
          <w:trHeight w:val="315"/>
        </w:trPr>
        <w:tc>
          <w:tcPr>
            <w:tcW w:w="2080" w:type="dxa"/>
            <w:noWrap/>
            <w:vAlign w:val="bottom"/>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0</w:t>
            </w:r>
          </w:p>
        </w:tc>
        <w:tc>
          <w:tcPr>
            <w:tcW w:w="3440" w:type="dxa"/>
            <w:noWrap/>
            <w:vAlign w:val="center"/>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79,3</w:t>
            </w:r>
          </w:p>
        </w:tc>
      </w:tr>
      <w:tr w:rsidR="00DE5EE8" w:rsidTr="00DE5EE8">
        <w:trPr>
          <w:trHeight w:val="315"/>
        </w:trPr>
        <w:tc>
          <w:tcPr>
            <w:tcW w:w="2080" w:type="dxa"/>
            <w:noWrap/>
            <w:vAlign w:val="bottom"/>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1</w:t>
            </w:r>
          </w:p>
        </w:tc>
        <w:tc>
          <w:tcPr>
            <w:tcW w:w="3440" w:type="dxa"/>
            <w:noWrap/>
            <w:vAlign w:val="center"/>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13,5</w:t>
            </w:r>
          </w:p>
        </w:tc>
      </w:tr>
      <w:tr w:rsidR="00DE5EE8" w:rsidTr="00DE5EE8">
        <w:trPr>
          <w:trHeight w:val="315"/>
        </w:trPr>
        <w:tc>
          <w:tcPr>
            <w:tcW w:w="2080" w:type="dxa"/>
            <w:noWrap/>
            <w:vAlign w:val="bottom"/>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 2</w:t>
            </w:r>
          </w:p>
        </w:tc>
        <w:tc>
          <w:tcPr>
            <w:tcW w:w="3440" w:type="dxa"/>
            <w:noWrap/>
            <w:vAlign w:val="bottom"/>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7,2</w:t>
            </w:r>
          </w:p>
        </w:tc>
      </w:tr>
      <w:tr w:rsidR="00DE5EE8" w:rsidTr="00DE5EE8">
        <w:trPr>
          <w:trHeight w:val="315"/>
        </w:trPr>
        <w:tc>
          <w:tcPr>
            <w:tcW w:w="5520" w:type="dxa"/>
            <w:gridSpan w:val="2"/>
            <w:tcBorders>
              <w:top w:val="nil"/>
              <w:left w:val="nil"/>
              <w:bottom w:val="single" w:sz="4" w:space="0" w:color="auto"/>
              <w:right w:val="nil"/>
            </w:tcBorders>
            <w:noWrap/>
            <w:vAlign w:val="bottom"/>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Number of stillbirths</w:t>
            </w:r>
          </w:p>
        </w:tc>
      </w:tr>
      <w:tr w:rsidR="00DE5EE8" w:rsidTr="00DE5EE8">
        <w:trPr>
          <w:trHeight w:val="315"/>
        </w:trPr>
        <w:tc>
          <w:tcPr>
            <w:tcW w:w="2080" w:type="dxa"/>
            <w:noWrap/>
            <w:vAlign w:val="center"/>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0</w:t>
            </w:r>
          </w:p>
        </w:tc>
        <w:tc>
          <w:tcPr>
            <w:tcW w:w="3440" w:type="dxa"/>
            <w:noWrap/>
            <w:vAlign w:val="center"/>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95,5</w:t>
            </w:r>
          </w:p>
        </w:tc>
      </w:tr>
      <w:tr w:rsidR="00DE5EE8" w:rsidTr="00DE5EE8">
        <w:trPr>
          <w:trHeight w:val="315"/>
        </w:trPr>
        <w:tc>
          <w:tcPr>
            <w:tcW w:w="2080" w:type="dxa"/>
            <w:noWrap/>
            <w:vAlign w:val="center"/>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1</w:t>
            </w:r>
          </w:p>
        </w:tc>
        <w:tc>
          <w:tcPr>
            <w:tcW w:w="3440" w:type="dxa"/>
            <w:noWrap/>
            <w:vAlign w:val="center"/>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2,7</w:t>
            </w:r>
          </w:p>
        </w:tc>
      </w:tr>
      <w:tr w:rsidR="00DE5EE8" w:rsidTr="00DE5EE8">
        <w:trPr>
          <w:trHeight w:val="315"/>
        </w:trPr>
        <w:tc>
          <w:tcPr>
            <w:tcW w:w="2080" w:type="dxa"/>
            <w:noWrap/>
            <w:vAlign w:val="bottom"/>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2</w:t>
            </w:r>
          </w:p>
        </w:tc>
        <w:tc>
          <w:tcPr>
            <w:tcW w:w="3440" w:type="dxa"/>
            <w:noWrap/>
            <w:vAlign w:val="bottom"/>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1,8</w:t>
            </w:r>
          </w:p>
        </w:tc>
      </w:tr>
      <w:tr w:rsidR="00DE5EE8" w:rsidTr="00DE5EE8">
        <w:trPr>
          <w:trHeight w:val="315"/>
        </w:trPr>
        <w:tc>
          <w:tcPr>
            <w:tcW w:w="5520" w:type="dxa"/>
            <w:gridSpan w:val="2"/>
            <w:tcBorders>
              <w:top w:val="nil"/>
              <w:left w:val="nil"/>
              <w:bottom w:val="single" w:sz="4" w:space="0" w:color="auto"/>
              <w:right w:val="nil"/>
            </w:tcBorders>
            <w:noWrap/>
            <w:vAlign w:val="bottom"/>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Number of preterm deliveries</w:t>
            </w:r>
          </w:p>
        </w:tc>
      </w:tr>
      <w:tr w:rsidR="00DE5EE8" w:rsidTr="00DE5EE8">
        <w:trPr>
          <w:trHeight w:val="315"/>
        </w:trPr>
        <w:tc>
          <w:tcPr>
            <w:tcW w:w="2080" w:type="dxa"/>
            <w:noWrap/>
            <w:vAlign w:val="center"/>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lastRenderedPageBreak/>
              <w:t>0</w:t>
            </w:r>
          </w:p>
        </w:tc>
        <w:tc>
          <w:tcPr>
            <w:tcW w:w="3440" w:type="dxa"/>
            <w:noWrap/>
            <w:vAlign w:val="center"/>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87,4</w:t>
            </w:r>
          </w:p>
        </w:tc>
      </w:tr>
      <w:tr w:rsidR="00DE5EE8" w:rsidTr="00DE5EE8">
        <w:trPr>
          <w:trHeight w:val="315"/>
        </w:trPr>
        <w:tc>
          <w:tcPr>
            <w:tcW w:w="2080" w:type="dxa"/>
            <w:noWrap/>
            <w:vAlign w:val="center"/>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1</w:t>
            </w:r>
          </w:p>
        </w:tc>
        <w:tc>
          <w:tcPr>
            <w:tcW w:w="3440" w:type="dxa"/>
            <w:noWrap/>
            <w:vAlign w:val="center"/>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10,8</w:t>
            </w:r>
          </w:p>
        </w:tc>
      </w:tr>
      <w:tr w:rsidR="00DE5EE8" w:rsidTr="00DE5EE8">
        <w:trPr>
          <w:trHeight w:val="315"/>
        </w:trPr>
        <w:tc>
          <w:tcPr>
            <w:tcW w:w="2080" w:type="dxa"/>
            <w:noWrap/>
            <w:vAlign w:val="bottom"/>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2</w:t>
            </w:r>
          </w:p>
        </w:tc>
        <w:tc>
          <w:tcPr>
            <w:tcW w:w="3440" w:type="dxa"/>
            <w:noWrap/>
            <w:vAlign w:val="center"/>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1,8</w:t>
            </w:r>
          </w:p>
        </w:tc>
      </w:tr>
      <w:tr w:rsidR="00DE5EE8" w:rsidRPr="00DE5EE8" w:rsidTr="00DE5EE8">
        <w:trPr>
          <w:trHeight w:val="315"/>
        </w:trPr>
        <w:tc>
          <w:tcPr>
            <w:tcW w:w="5520" w:type="dxa"/>
            <w:gridSpan w:val="2"/>
            <w:tcBorders>
              <w:top w:val="nil"/>
              <w:left w:val="nil"/>
              <w:bottom w:val="single" w:sz="4" w:space="0" w:color="auto"/>
              <w:right w:val="nil"/>
            </w:tcBorders>
            <w:noWrap/>
            <w:vAlign w:val="bottom"/>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Number of new-borns with low birth weight</w:t>
            </w:r>
          </w:p>
        </w:tc>
      </w:tr>
      <w:tr w:rsidR="00DE5EE8" w:rsidTr="00DE5EE8">
        <w:trPr>
          <w:trHeight w:val="315"/>
        </w:trPr>
        <w:tc>
          <w:tcPr>
            <w:tcW w:w="2080" w:type="dxa"/>
            <w:noWrap/>
            <w:vAlign w:val="center"/>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0</w:t>
            </w:r>
          </w:p>
        </w:tc>
        <w:tc>
          <w:tcPr>
            <w:tcW w:w="3440" w:type="dxa"/>
            <w:noWrap/>
            <w:vAlign w:val="center"/>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82</w:t>
            </w:r>
          </w:p>
        </w:tc>
      </w:tr>
      <w:tr w:rsidR="00DE5EE8" w:rsidTr="00DE5EE8">
        <w:trPr>
          <w:trHeight w:val="315"/>
        </w:trPr>
        <w:tc>
          <w:tcPr>
            <w:tcW w:w="2080" w:type="dxa"/>
            <w:noWrap/>
            <w:vAlign w:val="center"/>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1</w:t>
            </w:r>
          </w:p>
        </w:tc>
        <w:tc>
          <w:tcPr>
            <w:tcW w:w="3440" w:type="dxa"/>
            <w:noWrap/>
            <w:vAlign w:val="center"/>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16,2</w:t>
            </w:r>
          </w:p>
        </w:tc>
      </w:tr>
      <w:tr w:rsidR="00DE5EE8" w:rsidTr="00DE5EE8">
        <w:trPr>
          <w:trHeight w:val="315"/>
        </w:trPr>
        <w:tc>
          <w:tcPr>
            <w:tcW w:w="2080" w:type="dxa"/>
            <w:noWrap/>
            <w:vAlign w:val="bottom"/>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2</w:t>
            </w:r>
          </w:p>
        </w:tc>
        <w:tc>
          <w:tcPr>
            <w:tcW w:w="3440" w:type="dxa"/>
            <w:noWrap/>
            <w:vAlign w:val="bottom"/>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1,8</w:t>
            </w:r>
          </w:p>
        </w:tc>
      </w:tr>
      <w:tr w:rsidR="00DE5EE8" w:rsidTr="00DE5EE8">
        <w:trPr>
          <w:trHeight w:val="315"/>
        </w:trPr>
        <w:tc>
          <w:tcPr>
            <w:tcW w:w="5520" w:type="dxa"/>
            <w:gridSpan w:val="2"/>
            <w:tcBorders>
              <w:top w:val="nil"/>
              <w:left w:val="nil"/>
              <w:bottom w:val="single" w:sz="4" w:space="0" w:color="auto"/>
              <w:right w:val="nil"/>
            </w:tcBorders>
            <w:noWrap/>
            <w:vAlign w:val="bottom"/>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Number of macrosomia</w:t>
            </w:r>
          </w:p>
        </w:tc>
      </w:tr>
      <w:tr w:rsidR="00DE5EE8" w:rsidTr="00DE5EE8">
        <w:trPr>
          <w:trHeight w:val="315"/>
        </w:trPr>
        <w:tc>
          <w:tcPr>
            <w:tcW w:w="2080" w:type="dxa"/>
            <w:noWrap/>
            <w:vAlign w:val="center"/>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0</w:t>
            </w:r>
          </w:p>
        </w:tc>
        <w:tc>
          <w:tcPr>
            <w:tcW w:w="3440" w:type="dxa"/>
            <w:noWrap/>
            <w:vAlign w:val="center"/>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93,7</w:t>
            </w:r>
          </w:p>
        </w:tc>
      </w:tr>
      <w:tr w:rsidR="00DE5EE8" w:rsidTr="00DE5EE8">
        <w:trPr>
          <w:trHeight w:val="315"/>
        </w:trPr>
        <w:tc>
          <w:tcPr>
            <w:tcW w:w="2080" w:type="dxa"/>
            <w:noWrap/>
            <w:vAlign w:val="center"/>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1</w:t>
            </w:r>
          </w:p>
        </w:tc>
        <w:tc>
          <w:tcPr>
            <w:tcW w:w="3440" w:type="dxa"/>
            <w:noWrap/>
            <w:vAlign w:val="center"/>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5,4</w:t>
            </w:r>
          </w:p>
        </w:tc>
      </w:tr>
      <w:tr w:rsidR="00DE5EE8" w:rsidTr="00DE5EE8">
        <w:trPr>
          <w:trHeight w:val="315"/>
        </w:trPr>
        <w:tc>
          <w:tcPr>
            <w:tcW w:w="2080" w:type="dxa"/>
            <w:tcBorders>
              <w:top w:val="nil"/>
              <w:left w:val="nil"/>
              <w:bottom w:val="single" w:sz="4" w:space="0" w:color="auto"/>
              <w:right w:val="nil"/>
            </w:tcBorders>
            <w:noWrap/>
            <w:vAlign w:val="bottom"/>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2</w:t>
            </w:r>
          </w:p>
        </w:tc>
        <w:tc>
          <w:tcPr>
            <w:tcW w:w="3440" w:type="dxa"/>
            <w:tcBorders>
              <w:top w:val="nil"/>
              <w:left w:val="nil"/>
              <w:bottom w:val="single" w:sz="4" w:space="0" w:color="auto"/>
              <w:right w:val="nil"/>
            </w:tcBorders>
            <w:noWrap/>
            <w:vAlign w:val="center"/>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0,9</w:t>
            </w:r>
          </w:p>
        </w:tc>
      </w:tr>
    </w:tbl>
    <w:p w:rsidR="00DE5EE8" w:rsidRDefault="00DE5EE8" w:rsidP="00DE5EE8">
      <w:pPr>
        <w:spacing w:line="240" w:lineRule="auto"/>
        <w:rPr>
          <w:rFonts w:ascii="Times New Roman" w:hAnsi="Times New Roman" w:cs="Times New Roman"/>
          <w:sz w:val="24"/>
          <w:szCs w:val="24"/>
          <w:lang w:val="en-GB"/>
        </w:rPr>
      </w:pPr>
    </w:p>
    <w:p w:rsidR="00DE5EE8" w:rsidRDefault="00DE5EE8" w:rsidP="00DE5EE8">
      <w:pPr>
        <w:spacing w:line="240" w:lineRule="auto"/>
        <w:rPr>
          <w:rFonts w:ascii="Times New Roman" w:hAnsi="Times New Roman" w:cs="Times New Roman"/>
          <w:b/>
          <w:i/>
          <w:sz w:val="24"/>
          <w:szCs w:val="24"/>
          <w:lang w:val="en-GB"/>
        </w:rPr>
      </w:pPr>
      <w:r>
        <w:rPr>
          <w:rFonts w:ascii="Times New Roman" w:hAnsi="Times New Roman" w:cs="Times New Roman"/>
          <w:b/>
          <w:i/>
          <w:sz w:val="24"/>
          <w:szCs w:val="24"/>
          <w:lang w:val="en-GB"/>
        </w:rPr>
        <w:t>3.3. Iron Supplementation</w:t>
      </w:r>
    </w:p>
    <w:p w:rsidR="00DE5EE8" w:rsidRDefault="00DE5EE8" w:rsidP="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br/>
        <w:t>From the table 9 below, it can be noted that 69 women were given iron supplements compared to 42, which represents a proportion of 62.2% against 37.8% of the cases.</w:t>
      </w:r>
    </w:p>
    <w:p w:rsidR="00DE5EE8" w:rsidRDefault="00DE5EE8" w:rsidP="00DE5EE8">
      <w:pPr>
        <w:spacing w:line="240" w:lineRule="auto"/>
        <w:rPr>
          <w:rFonts w:ascii="Times New Roman" w:hAnsi="Times New Roman" w:cs="Times New Roman"/>
          <w:i/>
          <w:sz w:val="24"/>
          <w:szCs w:val="24"/>
          <w:lang w:val="en-GB"/>
        </w:rPr>
      </w:pPr>
      <w:r>
        <w:rPr>
          <w:rFonts w:ascii="Times New Roman" w:hAnsi="Times New Roman" w:cs="Times New Roman"/>
          <w:i/>
          <w:sz w:val="24"/>
          <w:szCs w:val="24"/>
          <w:lang w:val="en-GB"/>
        </w:rPr>
        <w:t>Table 3 Distribution of pregnant women surveyed in relation to iron supplementation</w:t>
      </w:r>
    </w:p>
    <w:tbl>
      <w:tblPr>
        <w:tblW w:w="0" w:type="auto"/>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235"/>
        <w:gridCol w:w="1155"/>
        <w:gridCol w:w="1114"/>
        <w:gridCol w:w="1080"/>
        <w:gridCol w:w="2103"/>
      </w:tblGrid>
      <w:tr w:rsidR="00DE5EE8" w:rsidTr="00DE5EE8">
        <w:trPr>
          <w:cantSplit/>
        </w:trPr>
        <w:tc>
          <w:tcPr>
            <w:tcW w:w="2390" w:type="dxa"/>
            <w:gridSpan w:val="2"/>
            <w:tcBorders>
              <w:top w:val="single" w:sz="18" w:space="0" w:color="000000"/>
              <w:left w:val="single" w:sz="18" w:space="0" w:color="000000"/>
              <w:bottom w:val="single" w:sz="18" w:space="0" w:color="000000"/>
              <w:right w:val="nil"/>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Iron supplementation</w:t>
            </w:r>
          </w:p>
        </w:tc>
        <w:tc>
          <w:tcPr>
            <w:tcW w:w="1114" w:type="dxa"/>
            <w:tcBorders>
              <w:top w:val="single" w:sz="18" w:space="0" w:color="000000"/>
              <w:left w:val="single" w:sz="18" w:space="0" w:color="000000"/>
              <w:bottom w:val="single" w:sz="18" w:space="0" w:color="000000"/>
              <w:right w:val="single" w:sz="8" w:space="0" w:color="000000"/>
            </w:tcBorders>
            <w:shd w:val="clear" w:color="auto" w:fill="FFFF00"/>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Frequency</w:t>
            </w:r>
          </w:p>
        </w:tc>
        <w:tc>
          <w:tcPr>
            <w:tcW w:w="1080" w:type="dxa"/>
            <w:tcBorders>
              <w:top w:val="single" w:sz="18" w:space="0" w:color="000000"/>
              <w:left w:val="single" w:sz="8" w:space="0" w:color="000000"/>
              <w:bottom w:val="single" w:sz="18" w:space="0" w:color="000000"/>
              <w:right w:val="single" w:sz="8" w:space="0" w:color="000000"/>
            </w:tcBorders>
            <w:shd w:val="clear" w:color="auto" w:fill="FFFF00"/>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w:t>
            </w:r>
          </w:p>
        </w:tc>
        <w:tc>
          <w:tcPr>
            <w:tcW w:w="2103" w:type="dxa"/>
            <w:tcBorders>
              <w:top w:val="single" w:sz="18" w:space="0" w:color="000000"/>
              <w:left w:val="single" w:sz="8" w:space="0" w:color="000000"/>
              <w:bottom w:val="single" w:sz="18" w:space="0" w:color="000000"/>
              <w:right w:val="single" w:sz="18" w:space="0" w:color="000000"/>
            </w:tcBorders>
            <w:shd w:val="clear" w:color="auto" w:fill="FFFF00"/>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 Cumulative</w:t>
            </w:r>
          </w:p>
        </w:tc>
      </w:tr>
      <w:tr w:rsidR="00DE5EE8" w:rsidTr="00DE5EE8">
        <w:trPr>
          <w:cantSplit/>
        </w:trPr>
        <w:tc>
          <w:tcPr>
            <w:tcW w:w="1235" w:type="dxa"/>
            <w:vMerge w:val="restart"/>
            <w:tcBorders>
              <w:top w:val="single" w:sz="18" w:space="0" w:color="000000"/>
              <w:left w:val="single" w:sz="18" w:space="0" w:color="000000"/>
              <w:bottom w:val="single" w:sz="18" w:space="0" w:color="000000"/>
              <w:right w:val="nil"/>
            </w:tcBorders>
            <w:shd w:val="clear" w:color="auto" w:fill="70AD47" w:themeFill="accent6"/>
            <w:vAlign w:val="center"/>
          </w:tcPr>
          <w:p w:rsidR="00DE5EE8" w:rsidRDefault="00DE5EE8">
            <w:pPr>
              <w:spacing w:line="240" w:lineRule="auto"/>
              <w:rPr>
                <w:rFonts w:ascii="Times New Roman" w:hAnsi="Times New Roman" w:cs="Times New Roman"/>
                <w:sz w:val="24"/>
                <w:szCs w:val="24"/>
                <w:lang w:val="en-GB"/>
              </w:rPr>
            </w:pPr>
          </w:p>
        </w:tc>
        <w:tc>
          <w:tcPr>
            <w:tcW w:w="1155" w:type="dxa"/>
            <w:tcBorders>
              <w:top w:val="single" w:sz="18" w:space="0" w:color="000000"/>
              <w:left w:val="nil"/>
              <w:bottom w:val="nil"/>
              <w:right w:val="single" w:sz="18" w:space="0" w:color="000000"/>
            </w:tcBorders>
            <w:shd w:val="clear" w:color="auto" w:fill="70AD47" w:themeFill="accent6"/>
            <w:vAlign w:val="center"/>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no</w:t>
            </w:r>
          </w:p>
        </w:tc>
        <w:tc>
          <w:tcPr>
            <w:tcW w:w="1114" w:type="dxa"/>
            <w:tcBorders>
              <w:top w:val="single" w:sz="18" w:space="0" w:color="000000"/>
              <w:left w:val="single" w:sz="18" w:space="0" w:color="000000"/>
              <w:bottom w:val="nil"/>
              <w:right w:val="single" w:sz="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42</w:t>
            </w:r>
          </w:p>
        </w:tc>
        <w:tc>
          <w:tcPr>
            <w:tcW w:w="1080" w:type="dxa"/>
            <w:tcBorders>
              <w:top w:val="single" w:sz="18" w:space="0" w:color="000000"/>
              <w:left w:val="single" w:sz="8" w:space="0" w:color="000000"/>
              <w:bottom w:val="nil"/>
              <w:right w:val="single" w:sz="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37,8</w:t>
            </w:r>
          </w:p>
        </w:tc>
        <w:tc>
          <w:tcPr>
            <w:tcW w:w="2103" w:type="dxa"/>
            <w:tcBorders>
              <w:top w:val="single" w:sz="18" w:space="0" w:color="000000"/>
              <w:left w:val="single" w:sz="8" w:space="0" w:color="000000"/>
              <w:bottom w:val="nil"/>
              <w:right w:val="single" w:sz="1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37,8</w:t>
            </w:r>
          </w:p>
        </w:tc>
      </w:tr>
      <w:tr w:rsidR="00DE5EE8" w:rsidTr="00DE5EE8">
        <w:trPr>
          <w:cantSplit/>
        </w:trPr>
        <w:tc>
          <w:tcPr>
            <w:tcW w:w="2390" w:type="dxa"/>
            <w:vMerge/>
            <w:tcBorders>
              <w:top w:val="single" w:sz="18" w:space="0" w:color="000000"/>
              <w:left w:val="single" w:sz="18" w:space="0" w:color="000000"/>
              <w:bottom w:val="single" w:sz="18" w:space="0" w:color="000000"/>
              <w:right w:val="nil"/>
            </w:tcBorders>
            <w:vAlign w:val="center"/>
            <w:hideMark/>
          </w:tcPr>
          <w:p w:rsidR="00DE5EE8" w:rsidRDefault="00DE5EE8">
            <w:pPr>
              <w:spacing w:after="0"/>
              <w:rPr>
                <w:rFonts w:ascii="Times New Roman" w:hAnsi="Times New Roman" w:cs="Times New Roman"/>
                <w:sz w:val="24"/>
                <w:szCs w:val="24"/>
                <w:lang w:val="en-GB"/>
              </w:rPr>
            </w:pPr>
          </w:p>
        </w:tc>
        <w:tc>
          <w:tcPr>
            <w:tcW w:w="1155" w:type="dxa"/>
            <w:tcBorders>
              <w:top w:val="nil"/>
              <w:left w:val="nil"/>
              <w:bottom w:val="nil"/>
              <w:right w:val="single" w:sz="18" w:space="0" w:color="000000"/>
            </w:tcBorders>
            <w:shd w:val="clear" w:color="auto" w:fill="70AD47" w:themeFill="accent6"/>
            <w:vAlign w:val="center"/>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yes</w:t>
            </w:r>
          </w:p>
        </w:tc>
        <w:tc>
          <w:tcPr>
            <w:tcW w:w="1114" w:type="dxa"/>
            <w:tcBorders>
              <w:top w:val="nil"/>
              <w:left w:val="single" w:sz="18" w:space="0" w:color="000000"/>
              <w:bottom w:val="nil"/>
              <w:right w:val="single" w:sz="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69</w:t>
            </w:r>
          </w:p>
        </w:tc>
        <w:tc>
          <w:tcPr>
            <w:tcW w:w="1080" w:type="dxa"/>
            <w:tcBorders>
              <w:top w:val="nil"/>
              <w:left w:val="single" w:sz="8" w:space="0" w:color="000000"/>
              <w:bottom w:val="nil"/>
              <w:right w:val="single" w:sz="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62,2</w:t>
            </w:r>
          </w:p>
        </w:tc>
        <w:tc>
          <w:tcPr>
            <w:tcW w:w="2103" w:type="dxa"/>
            <w:tcBorders>
              <w:top w:val="nil"/>
              <w:left w:val="single" w:sz="8" w:space="0" w:color="000000"/>
              <w:bottom w:val="nil"/>
              <w:right w:val="single" w:sz="1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100,0</w:t>
            </w:r>
          </w:p>
        </w:tc>
      </w:tr>
      <w:tr w:rsidR="00DE5EE8" w:rsidTr="00DE5EE8">
        <w:trPr>
          <w:cantSplit/>
        </w:trPr>
        <w:tc>
          <w:tcPr>
            <w:tcW w:w="2390" w:type="dxa"/>
            <w:vMerge/>
            <w:tcBorders>
              <w:top w:val="single" w:sz="18" w:space="0" w:color="000000"/>
              <w:left w:val="single" w:sz="18" w:space="0" w:color="000000"/>
              <w:bottom w:val="single" w:sz="18" w:space="0" w:color="000000"/>
              <w:right w:val="nil"/>
            </w:tcBorders>
            <w:vAlign w:val="center"/>
            <w:hideMark/>
          </w:tcPr>
          <w:p w:rsidR="00DE5EE8" w:rsidRDefault="00DE5EE8">
            <w:pPr>
              <w:spacing w:after="0"/>
              <w:rPr>
                <w:rFonts w:ascii="Times New Roman" w:hAnsi="Times New Roman" w:cs="Times New Roman"/>
                <w:sz w:val="24"/>
                <w:szCs w:val="24"/>
                <w:lang w:val="en-GB"/>
              </w:rPr>
            </w:pPr>
          </w:p>
        </w:tc>
        <w:tc>
          <w:tcPr>
            <w:tcW w:w="1155" w:type="dxa"/>
            <w:tcBorders>
              <w:top w:val="nil"/>
              <w:left w:val="nil"/>
              <w:bottom w:val="single" w:sz="18" w:space="0" w:color="000000"/>
              <w:right w:val="single" w:sz="18" w:space="0" w:color="000000"/>
            </w:tcBorders>
            <w:shd w:val="clear" w:color="auto" w:fill="70AD47" w:themeFill="accent6"/>
            <w:vAlign w:val="center"/>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Total</w:t>
            </w:r>
          </w:p>
        </w:tc>
        <w:tc>
          <w:tcPr>
            <w:tcW w:w="1114" w:type="dxa"/>
            <w:tcBorders>
              <w:top w:val="nil"/>
              <w:left w:val="single" w:sz="18" w:space="0" w:color="000000"/>
              <w:bottom w:val="single" w:sz="18" w:space="0" w:color="000000"/>
              <w:right w:val="single" w:sz="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111</w:t>
            </w:r>
          </w:p>
        </w:tc>
        <w:tc>
          <w:tcPr>
            <w:tcW w:w="1080" w:type="dxa"/>
            <w:tcBorders>
              <w:top w:val="nil"/>
              <w:left w:val="single" w:sz="8" w:space="0" w:color="000000"/>
              <w:bottom w:val="single" w:sz="18" w:space="0" w:color="000000"/>
              <w:right w:val="single" w:sz="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100,0</w:t>
            </w:r>
          </w:p>
        </w:tc>
        <w:tc>
          <w:tcPr>
            <w:tcW w:w="2103" w:type="dxa"/>
            <w:tcBorders>
              <w:top w:val="nil"/>
              <w:left w:val="single" w:sz="8" w:space="0" w:color="000000"/>
              <w:bottom w:val="single" w:sz="18" w:space="0" w:color="000000"/>
              <w:right w:val="single" w:sz="18" w:space="0" w:color="000000"/>
            </w:tcBorders>
            <w:shd w:val="clear" w:color="auto" w:fill="FFFFFF"/>
          </w:tcPr>
          <w:p w:rsidR="00DE5EE8" w:rsidRDefault="00DE5EE8">
            <w:pPr>
              <w:spacing w:line="240" w:lineRule="auto"/>
              <w:rPr>
                <w:rFonts w:ascii="Times New Roman" w:hAnsi="Times New Roman" w:cs="Times New Roman"/>
                <w:sz w:val="24"/>
                <w:szCs w:val="24"/>
                <w:lang w:val="en-GB"/>
              </w:rPr>
            </w:pPr>
          </w:p>
        </w:tc>
      </w:tr>
    </w:tbl>
    <w:p w:rsidR="00DE5EE8" w:rsidRDefault="00DE5EE8" w:rsidP="00DE5EE8">
      <w:pPr>
        <w:spacing w:line="240" w:lineRule="auto"/>
        <w:rPr>
          <w:rFonts w:ascii="Times New Roman" w:hAnsi="Times New Roman" w:cs="Times New Roman"/>
          <w:sz w:val="24"/>
          <w:szCs w:val="24"/>
          <w:lang w:val="en-GB"/>
        </w:rPr>
      </w:pPr>
    </w:p>
    <w:p w:rsidR="00DE5EE8" w:rsidRDefault="00DE5EE8" w:rsidP="00DE5EE8">
      <w:pPr>
        <w:spacing w:line="240" w:lineRule="auto"/>
        <w:rPr>
          <w:rFonts w:ascii="Times New Roman" w:hAnsi="Times New Roman" w:cs="Times New Roman"/>
          <w:sz w:val="24"/>
          <w:szCs w:val="24"/>
          <w:lang w:val="en-GB"/>
        </w:rPr>
      </w:pPr>
    </w:p>
    <w:p w:rsidR="00DE5EE8" w:rsidRDefault="00DE5EE8" w:rsidP="00DE5EE8">
      <w:pPr>
        <w:spacing w:line="240" w:lineRule="auto"/>
        <w:rPr>
          <w:rFonts w:ascii="Times New Roman" w:hAnsi="Times New Roman" w:cs="Times New Roman"/>
          <w:sz w:val="24"/>
          <w:szCs w:val="24"/>
          <w:lang w:val="en-GB"/>
        </w:rPr>
      </w:pPr>
    </w:p>
    <w:p w:rsidR="00DE5EE8" w:rsidRDefault="00DE5EE8" w:rsidP="00DE5EE8">
      <w:pPr>
        <w:spacing w:line="240" w:lineRule="auto"/>
        <w:rPr>
          <w:rFonts w:ascii="Times New Roman" w:hAnsi="Times New Roman" w:cs="Times New Roman"/>
          <w:sz w:val="24"/>
          <w:szCs w:val="24"/>
          <w:lang w:val="en-GB"/>
        </w:rPr>
      </w:pPr>
    </w:p>
    <w:p w:rsidR="00DE5EE8" w:rsidRDefault="00DE5EE8" w:rsidP="00DE5EE8">
      <w:pPr>
        <w:spacing w:line="240" w:lineRule="auto"/>
        <w:rPr>
          <w:rFonts w:ascii="Times New Roman" w:hAnsi="Times New Roman" w:cs="Times New Roman"/>
          <w:sz w:val="24"/>
          <w:szCs w:val="24"/>
          <w:lang w:val="en-GB"/>
        </w:rPr>
      </w:pPr>
    </w:p>
    <w:p w:rsidR="00DE5EE8" w:rsidRDefault="00DE5EE8" w:rsidP="00DE5EE8">
      <w:pPr>
        <w:spacing w:line="240" w:lineRule="auto"/>
        <w:rPr>
          <w:rFonts w:ascii="Times New Roman" w:hAnsi="Times New Roman" w:cs="Times New Roman"/>
          <w:i/>
          <w:sz w:val="24"/>
          <w:szCs w:val="24"/>
          <w:lang w:val="en-GB"/>
        </w:rPr>
      </w:pPr>
    </w:p>
    <w:p w:rsidR="00DE5EE8" w:rsidRDefault="00DE5EE8" w:rsidP="00DE5EE8">
      <w:pPr>
        <w:spacing w:line="240" w:lineRule="auto"/>
        <w:rPr>
          <w:rFonts w:ascii="Times New Roman" w:hAnsi="Times New Roman" w:cs="Times New Roman"/>
          <w:i/>
          <w:sz w:val="24"/>
          <w:szCs w:val="24"/>
          <w:lang w:val="en-GB"/>
        </w:rPr>
      </w:pPr>
    </w:p>
    <w:p w:rsidR="00DE5EE8" w:rsidRDefault="00DE5EE8" w:rsidP="00DE5EE8">
      <w:pPr>
        <w:spacing w:line="240" w:lineRule="auto"/>
        <w:rPr>
          <w:rFonts w:ascii="Times New Roman" w:hAnsi="Times New Roman" w:cs="Times New Roman"/>
          <w:i/>
          <w:sz w:val="24"/>
          <w:szCs w:val="24"/>
          <w:lang w:val="en-GB"/>
        </w:rPr>
      </w:pPr>
      <w:r>
        <w:rPr>
          <w:rFonts w:ascii="Times New Roman" w:hAnsi="Times New Roman" w:cs="Times New Roman"/>
          <w:i/>
          <w:sz w:val="24"/>
          <w:szCs w:val="24"/>
          <w:lang w:val="en-GB"/>
        </w:rPr>
        <w:t>3.4. Nutritional status of the surveyed women</w:t>
      </w:r>
      <w:r>
        <w:rPr>
          <w:rFonts w:ascii="Times New Roman" w:hAnsi="Times New Roman" w:cs="Times New Roman"/>
          <w:i/>
          <w:sz w:val="24"/>
          <w:szCs w:val="24"/>
          <w:lang w:val="en-GB"/>
        </w:rPr>
        <w:br/>
      </w:r>
      <w:r>
        <w:rPr>
          <w:rFonts w:ascii="Times New Roman" w:hAnsi="Times New Roman" w:cs="Times New Roman"/>
          <w:i/>
          <w:sz w:val="24"/>
          <w:szCs w:val="24"/>
          <w:lang w:val="en-GB"/>
        </w:rPr>
        <w:br/>
        <w:t>3.4.1. Body Mass Index (BMI)</w:t>
      </w:r>
    </w:p>
    <w:p w:rsidR="00DE5EE8" w:rsidRDefault="00DE5EE8" w:rsidP="00DE5EE8">
      <w:pPr>
        <w:spacing w:line="240" w:lineRule="auto"/>
        <w:rPr>
          <w:rFonts w:ascii="Times New Roman" w:hAnsi="Times New Roman" w:cs="Times New Roman"/>
          <w:sz w:val="24"/>
          <w:szCs w:val="24"/>
          <w:lang w:val="en-GB"/>
        </w:rPr>
      </w:pPr>
      <w:r>
        <w:rPr>
          <w:rFonts w:ascii="Times New Roman" w:hAnsi="Times New Roman" w:cs="Times New Roman"/>
          <w:noProof/>
          <w:sz w:val="24"/>
          <w:szCs w:val="24"/>
          <w:lang w:eastAsia="fr-FR"/>
        </w:rPr>
        <w:lastRenderedPageBreak/>
        <w:drawing>
          <wp:inline distT="0" distB="0" distL="0" distR="0">
            <wp:extent cx="4731385" cy="2708275"/>
            <wp:effectExtent l="0" t="0" r="0" b="0"/>
            <wp:docPr id="1" name="Image 1" descr="Capture d’écran 2026-01-08 184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Capture d’écran 2026-01-08 18415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31385" cy="2708275"/>
                    </a:xfrm>
                    <a:prstGeom prst="rect">
                      <a:avLst/>
                    </a:prstGeom>
                    <a:noFill/>
                    <a:ln>
                      <a:noFill/>
                    </a:ln>
                  </pic:spPr>
                </pic:pic>
              </a:graphicData>
            </a:graphic>
          </wp:inline>
        </w:drawing>
      </w:r>
    </w:p>
    <w:p w:rsidR="00DE5EE8" w:rsidRDefault="00DE5EE8" w:rsidP="00DE5EE8">
      <w:pPr>
        <w:spacing w:line="240" w:lineRule="auto"/>
        <w:jc w:val="both"/>
        <w:rPr>
          <w:rFonts w:ascii="Times New Roman" w:hAnsi="Times New Roman" w:cs="Times New Roman"/>
          <w:i/>
          <w:sz w:val="24"/>
          <w:szCs w:val="24"/>
          <w:lang w:val="en-GB"/>
        </w:rPr>
      </w:pPr>
      <w:r>
        <w:rPr>
          <w:rFonts w:ascii="Times New Roman" w:hAnsi="Times New Roman" w:cs="Times New Roman"/>
          <w:i/>
          <w:sz w:val="24"/>
          <w:szCs w:val="24"/>
          <w:lang w:val="en-GB"/>
        </w:rPr>
        <w:t>Figure 1 Distribution of surveyed women according to their BMI in the first trimester</w:t>
      </w:r>
    </w:p>
    <w:p w:rsidR="00DE5EE8" w:rsidRDefault="00DE5EE8" w:rsidP="00DE5EE8">
      <w:p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The figure above shows that women with a normal BMI are in the first position with 83.78%, followed by those who are overweight with 9%, those who are underweight represent 6.31%, and finally, those who are obese take the last place with 0.9%.</w:t>
      </w:r>
    </w:p>
    <w:p w:rsidR="00DE5EE8" w:rsidRDefault="00DE5EE8" w:rsidP="00DE5EE8">
      <w:pPr>
        <w:spacing w:line="240" w:lineRule="auto"/>
        <w:rPr>
          <w:rFonts w:ascii="Times New Roman" w:hAnsi="Times New Roman" w:cs="Times New Roman"/>
          <w:sz w:val="24"/>
          <w:szCs w:val="24"/>
          <w:lang w:val="en-GB"/>
        </w:rPr>
      </w:pPr>
      <w:r>
        <w:rPr>
          <w:rFonts w:ascii="Times New Roman" w:hAnsi="Times New Roman" w:cs="Times New Roman"/>
          <w:i/>
          <w:sz w:val="24"/>
          <w:szCs w:val="24"/>
          <w:lang w:val="en-GB"/>
        </w:rPr>
        <w:t>3.4.2. Haemoglobin Level of Pregnant Women</w:t>
      </w:r>
      <w:r>
        <w:rPr>
          <w:rFonts w:ascii="Times New Roman" w:hAnsi="Times New Roman" w:cs="Times New Roman"/>
          <w:sz w:val="24"/>
          <w:szCs w:val="24"/>
          <w:lang w:val="en-GB"/>
        </w:rPr>
        <w:br/>
      </w:r>
      <w:r>
        <w:rPr>
          <w:rFonts w:ascii="Times New Roman" w:hAnsi="Times New Roman" w:cs="Times New Roman"/>
          <w:sz w:val="24"/>
          <w:szCs w:val="24"/>
          <w:lang w:val="en-GB"/>
        </w:rPr>
        <w:br/>
        <w:t xml:space="preserve">Table </w:t>
      </w:r>
      <w:r w:rsidR="00B4104E">
        <w:rPr>
          <w:rFonts w:ascii="Times New Roman" w:hAnsi="Times New Roman" w:cs="Times New Roman"/>
          <w:sz w:val="24"/>
          <w:szCs w:val="24"/>
          <w:lang w:val="en-GB"/>
        </w:rPr>
        <w:t>4</w:t>
      </w:r>
      <w:r>
        <w:rPr>
          <w:rFonts w:ascii="Times New Roman" w:hAnsi="Times New Roman" w:cs="Times New Roman"/>
          <w:sz w:val="24"/>
          <w:szCs w:val="24"/>
          <w:lang w:val="en-GB"/>
        </w:rPr>
        <w:t xml:space="preserve"> shows that 9% of the surveyed pregnant women had a low Hb level, i.e., &lt; 11 mg/dl, and 91% had an Hb level ≥ 11 mg/dl.</w:t>
      </w:r>
      <w:r>
        <w:rPr>
          <w:rFonts w:ascii="Times New Roman" w:hAnsi="Times New Roman" w:cs="Times New Roman"/>
          <w:sz w:val="24"/>
          <w:szCs w:val="24"/>
          <w:lang w:val="en-GB"/>
        </w:rPr>
        <w:br/>
      </w:r>
      <w:r>
        <w:rPr>
          <w:rFonts w:ascii="Times New Roman" w:hAnsi="Times New Roman" w:cs="Times New Roman"/>
          <w:sz w:val="24"/>
          <w:szCs w:val="24"/>
          <w:lang w:val="en-GB"/>
        </w:rPr>
        <w:br/>
      </w:r>
      <w:r>
        <w:rPr>
          <w:rFonts w:ascii="Times New Roman" w:hAnsi="Times New Roman" w:cs="Times New Roman"/>
          <w:i/>
          <w:sz w:val="24"/>
          <w:szCs w:val="24"/>
          <w:lang w:val="en-GB"/>
        </w:rPr>
        <w:t>Table 4 Distribution of surveyed women according to their haemoglobin level before childbirth.</w:t>
      </w:r>
    </w:p>
    <w:tbl>
      <w:tblPr>
        <w:tblW w:w="0" w:type="auto"/>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29"/>
        <w:gridCol w:w="1019"/>
        <w:gridCol w:w="1046"/>
        <w:gridCol w:w="1073"/>
        <w:gridCol w:w="2266"/>
      </w:tblGrid>
      <w:tr w:rsidR="00DE5EE8" w:rsidTr="00DE5EE8">
        <w:trPr>
          <w:cantSplit/>
        </w:trPr>
        <w:tc>
          <w:tcPr>
            <w:tcW w:w="0" w:type="auto"/>
            <w:gridSpan w:val="2"/>
            <w:tcBorders>
              <w:top w:val="single" w:sz="18" w:space="0" w:color="000000"/>
              <w:left w:val="single" w:sz="18" w:space="0" w:color="000000"/>
              <w:bottom w:val="single" w:sz="18" w:space="0" w:color="000000"/>
              <w:right w:val="nil"/>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Hb Levels</w:t>
            </w:r>
          </w:p>
        </w:tc>
        <w:tc>
          <w:tcPr>
            <w:tcW w:w="0" w:type="auto"/>
            <w:tcBorders>
              <w:top w:val="single" w:sz="18" w:space="0" w:color="000000"/>
              <w:left w:val="single" w:sz="18" w:space="0" w:color="000000"/>
              <w:bottom w:val="single" w:sz="18" w:space="0" w:color="000000"/>
              <w:right w:val="single" w:sz="8" w:space="0" w:color="000000"/>
            </w:tcBorders>
            <w:shd w:val="clear" w:color="auto" w:fill="ACB9CA" w:themeFill="text2" w:themeFillTint="66"/>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Frequency</w:t>
            </w:r>
          </w:p>
        </w:tc>
        <w:tc>
          <w:tcPr>
            <w:tcW w:w="0" w:type="auto"/>
            <w:tcBorders>
              <w:top w:val="single" w:sz="18" w:space="0" w:color="000000"/>
              <w:left w:val="single" w:sz="8" w:space="0" w:color="000000"/>
              <w:bottom w:val="single" w:sz="18" w:space="0" w:color="000000"/>
              <w:right w:val="single" w:sz="8" w:space="0" w:color="000000"/>
            </w:tcBorders>
            <w:shd w:val="clear" w:color="auto" w:fill="ACB9CA" w:themeFill="text2" w:themeFillTint="66"/>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Percentage</w:t>
            </w:r>
          </w:p>
        </w:tc>
        <w:tc>
          <w:tcPr>
            <w:tcW w:w="0" w:type="auto"/>
            <w:tcBorders>
              <w:top w:val="single" w:sz="18" w:space="0" w:color="000000"/>
              <w:left w:val="single" w:sz="8" w:space="0" w:color="000000"/>
              <w:bottom w:val="single" w:sz="18" w:space="0" w:color="000000"/>
              <w:right w:val="single" w:sz="18" w:space="0" w:color="000000"/>
            </w:tcBorders>
            <w:shd w:val="clear" w:color="auto" w:fill="ACB9CA" w:themeFill="text2" w:themeFillTint="66"/>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Cumulative Percentage</w:t>
            </w:r>
          </w:p>
        </w:tc>
      </w:tr>
      <w:tr w:rsidR="00DE5EE8" w:rsidTr="00DE5EE8">
        <w:trPr>
          <w:cantSplit/>
        </w:trPr>
        <w:tc>
          <w:tcPr>
            <w:tcW w:w="0" w:type="auto"/>
            <w:vMerge w:val="restart"/>
            <w:tcBorders>
              <w:top w:val="single" w:sz="18" w:space="0" w:color="000000"/>
              <w:left w:val="single" w:sz="18" w:space="0" w:color="000000"/>
              <w:bottom w:val="single" w:sz="18" w:space="0" w:color="000000"/>
              <w:right w:val="nil"/>
            </w:tcBorders>
            <w:shd w:val="clear" w:color="auto" w:fill="FF0000"/>
            <w:vAlign w:val="center"/>
          </w:tcPr>
          <w:p w:rsidR="00DE5EE8" w:rsidRDefault="00DE5EE8">
            <w:pPr>
              <w:spacing w:line="240" w:lineRule="auto"/>
              <w:rPr>
                <w:rFonts w:ascii="Times New Roman" w:hAnsi="Times New Roman" w:cs="Times New Roman"/>
                <w:sz w:val="24"/>
                <w:szCs w:val="24"/>
                <w:lang w:val="en-GB"/>
              </w:rPr>
            </w:pPr>
          </w:p>
        </w:tc>
        <w:tc>
          <w:tcPr>
            <w:tcW w:w="0" w:type="auto"/>
            <w:tcBorders>
              <w:top w:val="single" w:sz="18" w:space="0" w:color="000000"/>
              <w:left w:val="nil"/>
              <w:bottom w:val="nil"/>
              <w:right w:val="single" w:sz="18" w:space="0" w:color="000000"/>
            </w:tcBorders>
            <w:shd w:val="clear" w:color="auto" w:fill="FF0000"/>
            <w:vAlign w:val="center"/>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 11mg/dl</w:t>
            </w:r>
          </w:p>
        </w:tc>
        <w:tc>
          <w:tcPr>
            <w:tcW w:w="0" w:type="auto"/>
            <w:tcBorders>
              <w:top w:val="single" w:sz="18" w:space="0" w:color="000000"/>
              <w:left w:val="single" w:sz="18" w:space="0" w:color="000000"/>
              <w:bottom w:val="nil"/>
              <w:right w:val="single" w:sz="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10</w:t>
            </w:r>
          </w:p>
        </w:tc>
        <w:tc>
          <w:tcPr>
            <w:tcW w:w="0" w:type="auto"/>
            <w:tcBorders>
              <w:top w:val="single" w:sz="18" w:space="0" w:color="000000"/>
              <w:left w:val="single" w:sz="8" w:space="0" w:color="000000"/>
              <w:bottom w:val="nil"/>
              <w:right w:val="single" w:sz="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9,0</w:t>
            </w:r>
          </w:p>
        </w:tc>
        <w:tc>
          <w:tcPr>
            <w:tcW w:w="0" w:type="auto"/>
            <w:tcBorders>
              <w:top w:val="single" w:sz="18" w:space="0" w:color="000000"/>
              <w:left w:val="single" w:sz="8" w:space="0" w:color="000000"/>
              <w:bottom w:val="nil"/>
              <w:right w:val="single" w:sz="1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9,0</w:t>
            </w:r>
          </w:p>
        </w:tc>
      </w:tr>
      <w:tr w:rsidR="00DE5EE8" w:rsidTr="00DE5EE8">
        <w:trPr>
          <w:cantSplit/>
        </w:trPr>
        <w:tc>
          <w:tcPr>
            <w:tcW w:w="0" w:type="auto"/>
            <w:vMerge/>
            <w:tcBorders>
              <w:top w:val="single" w:sz="18" w:space="0" w:color="000000"/>
              <w:left w:val="single" w:sz="18" w:space="0" w:color="000000"/>
              <w:bottom w:val="single" w:sz="18" w:space="0" w:color="000000"/>
              <w:right w:val="nil"/>
            </w:tcBorders>
            <w:vAlign w:val="center"/>
            <w:hideMark/>
          </w:tcPr>
          <w:p w:rsidR="00DE5EE8" w:rsidRDefault="00DE5EE8">
            <w:pPr>
              <w:spacing w:after="0"/>
              <w:rPr>
                <w:rFonts w:ascii="Times New Roman" w:hAnsi="Times New Roman" w:cs="Times New Roman"/>
                <w:sz w:val="24"/>
                <w:szCs w:val="24"/>
                <w:lang w:val="en-GB"/>
              </w:rPr>
            </w:pPr>
          </w:p>
        </w:tc>
        <w:tc>
          <w:tcPr>
            <w:tcW w:w="0" w:type="auto"/>
            <w:tcBorders>
              <w:top w:val="nil"/>
              <w:left w:val="nil"/>
              <w:bottom w:val="nil"/>
              <w:right w:val="single" w:sz="18" w:space="0" w:color="000000"/>
            </w:tcBorders>
            <w:shd w:val="clear" w:color="auto" w:fill="FF0000"/>
            <w:vAlign w:val="center"/>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 11mg/dl</w:t>
            </w:r>
          </w:p>
        </w:tc>
        <w:tc>
          <w:tcPr>
            <w:tcW w:w="0" w:type="auto"/>
            <w:tcBorders>
              <w:top w:val="nil"/>
              <w:left w:val="single" w:sz="18" w:space="0" w:color="000000"/>
              <w:bottom w:val="nil"/>
              <w:right w:val="single" w:sz="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101</w:t>
            </w:r>
          </w:p>
        </w:tc>
        <w:tc>
          <w:tcPr>
            <w:tcW w:w="0" w:type="auto"/>
            <w:tcBorders>
              <w:top w:val="nil"/>
              <w:left w:val="single" w:sz="8" w:space="0" w:color="000000"/>
              <w:bottom w:val="nil"/>
              <w:right w:val="single" w:sz="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91,0</w:t>
            </w:r>
          </w:p>
        </w:tc>
        <w:tc>
          <w:tcPr>
            <w:tcW w:w="0" w:type="auto"/>
            <w:tcBorders>
              <w:top w:val="nil"/>
              <w:left w:val="single" w:sz="8" w:space="0" w:color="000000"/>
              <w:bottom w:val="nil"/>
              <w:right w:val="single" w:sz="1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100,0</w:t>
            </w:r>
          </w:p>
        </w:tc>
      </w:tr>
      <w:tr w:rsidR="00DE5EE8" w:rsidTr="00DE5EE8">
        <w:trPr>
          <w:cantSplit/>
        </w:trPr>
        <w:tc>
          <w:tcPr>
            <w:tcW w:w="0" w:type="auto"/>
            <w:vMerge/>
            <w:tcBorders>
              <w:top w:val="single" w:sz="18" w:space="0" w:color="000000"/>
              <w:left w:val="single" w:sz="18" w:space="0" w:color="000000"/>
              <w:bottom w:val="single" w:sz="18" w:space="0" w:color="000000"/>
              <w:right w:val="nil"/>
            </w:tcBorders>
            <w:vAlign w:val="center"/>
            <w:hideMark/>
          </w:tcPr>
          <w:p w:rsidR="00DE5EE8" w:rsidRDefault="00DE5EE8">
            <w:pPr>
              <w:spacing w:after="0"/>
              <w:rPr>
                <w:rFonts w:ascii="Times New Roman" w:hAnsi="Times New Roman" w:cs="Times New Roman"/>
                <w:sz w:val="24"/>
                <w:szCs w:val="24"/>
                <w:lang w:val="en-GB"/>
              </w:rPr>
            </w:pPr>
          </w:p>
        </w:tc>
        <w:tc>
          <w:tcPr>
            <w:tcW w:w="0" w:type="auto"/>
            <w:tcBorders>
              <w:top w:val="nil"/>
              <w:left w:val="nil"/>
              <w:bottom w:val="single" w:sz="18" w:space="0" w:color="000000"/>
              <w:right w:val="single" w:sz="18" w:space="0" w:color="000000"/>
            </w:tcBorders>
            <w:shd w:val="clear" w:color="auto" w:fill="FF0000"/>
            <w:vAlign w:val="center"/>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Total</w:t>
            </w:r>
          </w:p>
        </w:tc>
        <w:tc>
          <w:tcPr>
            <w:tcW w:w="0" w:type="auto"/>
            <w:tcBorders>
              <w:top w:val="nil"/>
              <w:left w:val="single" w:sz="18" w:space="0" w:color="000000"/>
              <w:bottom w:val="single" w:sz="18" w:space="0" w:color="000000"/>
              <w:right w:val="single" w:sz="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111</w:t>
            </w:r>
          </w:p>
        </w:tc>
        <w:tc>
          <w:tcPr>
            <w:tcW w:w="0" w:type="auto"/>
            <w:tcBorders>
              <w:top w:val="nil"/>
              <w:left w:val="single" w:sz="8" w:space="0" w:color="000000"/>
              <w:bottom w:val="single" w:sz="18" w:space="0" w:color="000000"/>
              <w:right w:val="single" w:sz="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100,0</w:t>
            </w:r>
          </w:p>
        </w:tc>
        <w:tc>
          <w:tcPr>
            <w:tcW w:w="0" w:type="auto"/>
            <w:tcBorders>
              <w:top w:val="nil"/>
              <w:left w:val="single" w:sz="8" w:space="0" w:color="000000"/>
              <w:bottom w:val="single" w:sz="18" w:space="0" w:color="000000"/>
              <w:right w:val="single" w:sz="18" w:space="0" w:color="000000"/>
            </w:tcBorders>
            <w:shd w:val="clear" w:color="auto" w:fill="FFFFFF"/>
          </w:tcPr>
          <w:p w:rsidR="00DE5EE8" w:rsidRDefault="00DE5EE8">
            <w:pPr>
              <w:spacing w:line="240" w:lineRule="auto"/>
              <w:rPr>
                <w:rFonts w:ascii="Times New Roman" w:hAnsi="Times New Roman" w:cs="Times New Roman"/>
                <w:sz w:val="24"/>
                <w:szCs w:val="24"/>
                <w:lang w:val="en-GB"/>
              </w:rPr>
            </w:pPr>
          </w:p>
        </w:tc>
      </w:tr>
    </w:tbl>
    <w:p w:rsidR="00DE5EE8" w:rsidRDefault="00DE5EE8" w:rsidP="00DE5EE8">
      <w:pPr>
        <w:spacing w:line="240" w:lineRule="auto"/>
        <w:rPr>
          <w:rFonts w:ascii="Times New Roman" w:hAnsi="Times New Roman" w:cs="Times New Roman"/>
          <w:sz w:val="24"/>
          <w:szCs w:val="24"/>
          <w:lang w:val="en-GB"/>
        </w:rPr>
      </w:pPr>
    </w:p>
    <w:p w:rsidR="00DE5EE8" w:rsidRDefault="00DE5EE8" w:rsidP="00DE5EE8">
      <w:pPr>
        <w:spacing w:line="240" w:lineRule="auto"/>
        <w:rPr>
          <w:rFonts w:ascii="Times New Roman" w:hAnsi="Times New Roman" w:cs="Times New Roman"/>
          <w:sz w:val="24"/>
          <w:szCs w:val="24"/>
          <w:lang w:val="en-GB"/>
        </w:rPr>
      </w:pPr>
      <w:r>
        <w:rPr>
          <w:rFonts w:ascii="Times New Roman" w:hAnsi="Times New Roman" w:cs="Times New Roman"/>
          <w:i/>
          <w:sz w:val="24"/>
          <w:szCs w:val="24"/>
          <w:lang w:val="en-GB"/>
        </w:rPr>
        <w:t>3.4.3. Women's Hb Level After Childbirth</w:t>
      </w:r>
      <w:r>
        <w:rPr>
          <w:rFonts w:ascii="Times New Roman" w:hAnsi="Times New Roman" w:cs="Times New Roman"/>
          <w:sz w:val="24"/>
          <w:szCs w:val="24"/>
          <w:lang w:val="en-GB"/>
        </w:rPr>
        <w:br/>
      </w:r>
      <w:r>
        <w:rPr>
          <w:rFonts w:ascii="Times New Roman" w:hAnsi="Times New Roman" w:cs="Times New Roman"/>
          <w:sz w:val="24"/>
          <w:szCs w:val="24"/>
          <w:lang w:val="en-GB"/>
        </w:rPr>
        <w:br/>
        <w:t xml:space="preserve">The results recorded in Table </w:t>
      </w:r>
      <w:r w:rsidR="00B4104E">
        <w:rPr>
          <w:rFonts w:ascii="Times New Roman" w:hAnsi="Times New Roman" w:cs="Times New Roman"/>
          <w:sz w:val="24"/>
          <w:szCs w:val="24"/>
          <w:lang w:val="en-GB"/>
        </w:rPr>
        <w:t>5</w:t>
      </w:r>
      <w:r>
        <w:rPr>
          <w:rFonts w:ascii="Times New Roman" w:hAnsi="Times New Roman" w:cs="Times New Roman"/>
          <w:sz w:val="24"/>
          <w:szCs w:val="24"/>
          <w:lang w:val="en-GB"/>
        </w:rPr>
        <w:t xml:space="preserve"> below indicate that the majority of women have a normal Hb level after childbirth, accounting for 56.8% of cases, compared to those with anaemia at 43.2% of cases.</w:t>
      </w:r>
    </w:p>
    <w:p w:rsidR="00DE5EE8" w:rsidRDefault="00DE5EE8" w:rsidP="00DE5EE8">
      <w:pPr>
        <w:spacing w:line="240" w:lineRule="auto"/>
        <w:rPr>
          <w:rFonts w:ascii="Times New Roman" w:hAnsi="Times New Roman" w:cs="Times New Roman"/>
          <w:i/>
          <w:sz w:val="24"/>
          <w:szCs w:val="24"/>
          <w:lang w:val="en-GB"/>
        </w:rPr>
      </w:pPr>
    </w:p>
    <w:p w:rsidR="00DE5EE8" w:rsidRDefault="00DE5EE8" w:rsidP="00DE5EE8">
      <w:pPr>
        <w:spacing w:line="240" w:lineRule="auto"/>
        <w:rPr>
          <w:rFonts w:ascii="Times New Roman" w:hAnsi="Times New Roman" w:cs="Times New Roman"/>
          <w:i/>
          <w:sz w:val="24"/>
          <w:szCs w:val="24"/>
          <w:lang w:val="en-GB"/>
        </w:rPr>
      </w:pPr>
    </w:p>
    <w:p w:rsidR="00DE5EE8" w:rsidRDefault="00DE5EE8" w:rsidP="00DE5EE8">
      <w:pPr>
        <w:spacing w:line="240" w:lineRule="auto"/>
        <w:rPr>
          <w:rFonts w:ascii="Times New Roman" w:hAnsi="Times New Roman" w:cs="Times New Roman"/>
          <w:i/>
          <w:sz w:val="24"/>
          <w:szCs w:val="24"/>
          <w:lang w:val="en-GB"/>
        </w:rPr>
      </w:pPr>
    </w:p>
    <w:p w:rsidR="00DE5EE8" w:rsidRDefault="00DE5EE8" w:rsidP="00DE5EE8">
      <w:pPr>
        <w:spacing w:line="240" w:lineRule="auto"/>
        <w:rPr>
          <w:rFonts w:ascii="Times New Roman" w:hAnsi="Times New Roman" w:cs="Times New Roman"/>
          <w:i/>
          <w:sz w:val="24"/>
          <w:szCs w:val="24"/>
          <w:lang w:val="en-GB"/>
        </w:rPr>
      </w:pPr>
    </w:p>
    <w:p w:rsidR="00DE5EE8" w:rsidRDefault="00DE5EE8" w:rsidP="00DE5EE8">
      <w:pPr>
        <w:spacing w:line="240" w:lineRule="auto"/>
        <w:rPr>
          <w:rFonts w:ascii="Times New Roman" w:hAnsi="Times New Roman" w:cs="Times New Roman"/>
          <w:sz w:val="24"/>
          <w:szCs w:val="24"/>
          <w:lang w:val="en-GB"/>
        </w:rPr>
      </w:pPr>
      <w:r>
        <w:rPr>
          <w:rFonts w:ascii="Times New Roman" w:hAnsi="Times New Roman" w:cs="Times New Roman"/>
          <w:i/>
          <w:sz w:val="24"/>
          <w:szCs w:val="24"/>
          <w:lang w:val="en-GB"/>
        </w:rPr>
        <w:lastRenderedPageBreak/>
        <w:t>Table 5. Distribution of pregnant women surveyed according to their haemoglobin levels after childbirth</w:t>
      </w:r>
      <w:r>
        <w:rPr>
          <w:rFonts w:ascii="Times New Roman" w:hAnsi="Times New Roman" w:cs="Times New Roman"/>
          <w:sz w:val="24"/>
          <w:szCs w:val="24"/>
          <w:lang w:val="en-GB"/>
        </w:rPr>
        <w:t>.</w:t>
      </w:r>
    </w:p>
    <w:tbl>
      <w:tblPr>
        <w:tblW w:w="0" w:type="auto"/>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29"/>
        <w:gridCol w:w="1019"/>
        <w:gridCol w:w="1046"/>
        <w:gridCol w:w="1073"/>
        <w:gridCol w:w="2266"/>
      </w:tblGrid>
      <w:tr w:rsidR="00DE5EE8" w:rsidTr="00DE5EE8">
        <w:trPr>
          <w:cantSplit/>
        </w:trPr>
        <w:tc>
          <w:tcPr>
            <w:tcW w:w="0" w:type="auto"/>
            <w:gridSpan w:val="2"/>
            <w:tcBorders>
              <w:top w:val="single" w:sz="18" w:space="0" w:color="000000"/>
              <w:left w:val="single" w:sz="18" w:space="0" w:color="000000"/>
              <w:bottom w:val="single" w:sz="18" w:space="0" w:color="000000"/>
              <w:right w:val="nil"/>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Hb Levels</w:t>
            </w:r>
          </w:p>
        </w:tc>
        <w:tc>
          <w:tcPr>
            <w:tcW w:w="0" w:type="auto"/>
            <w:tcBorders>
              <w:top w:val="single" w:sz="18" w:space="0" w:color="000000"/>
              <w:left w:val="single" w:sz="18" w:space="0" w:color="000000"/>
              <w:bottom w:val="single" w:sz="18" w:space="0" w:color="000000"/>
              <w:right w:val="single" w:sz="8" w:space="0" w:color="000000"/>
            </w:tcBorders>
            <w:shd w:val="clear" w:color="auto" w:fill="B4C6E7" w:themeFill="accent5" w:themeFillTint="66"/>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Frequency</w:t>
            </w:r>
          </w:p>
        </w:tc>
        <w:tc>
          <w:tcPr>
            <w:tcW w:w="0" w:type="auto"/>
            <w:tcBorders>
              <w:top w:val="single" w:sz="18" w:space="0" w:color="000000"/>
              <w:left w:val="single" w:sz="8" w:space="0" w:color="000000"/>
              <w:bottom w:val="single" w:sz="18" w:space="0" w:color="000000"/>
              <w:right w:val="single" w:sz="8" w:space="0" w:color="000000"/>
            </w:tcBorders>
            <w:shd w:val="clear" w:color="auto" w:fill="B4C6E7" w:themeFill="accent5" w:themeFillTint="66"/>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Percentage</w:t>
            </w:r>
          </w:p>
        </w:tc>
        <w:tc>
          <w:tcPr>
            <w:tcW w:w="0" w:type="auto"/>
            <w:tcBorders>
              <w:top w:val="single" w:sz="18" w:space="0" w:color="000000"/>
              <w:left w:val="single" w:sz="8" w:space="0" w:color="000000"/>
              <w:bottom w:val="single" w:sz="18" w:space="0" w:color="000000"/>
              <w:right w:val="single" w:sz="18" w:space="0" w:color="000000"/>
            </w:tcBorders>
            <w:shd w:val="clear" w:color="auto" w:fill="B4C6E7" w:themeFill="accent5" w:themeFillTint="66"/>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Cumulative Percentage</w:t>
            </w:r>
          </w:p>
        </w:tc>
      </w:tr>
      <w:tr w:rsidR="00DE5EE8" w:rsidTr="00DE5EE8">
        <w:trPr>
          <w:cantSplit/>
        </w:trPr>
        <w:tc>
          <w:tcPr>
            <w:tcW w:w="0" w:type="auto"/>
            <w:vMerge w:val="restart"/>
            <w:tcBorders>
              <w:top w:val="single" w:sz="18" w:space="0" w:color="000000"/>
              <w:left w:val="single" w:sz="18" w:space="0" w:color="000000"/>
              <w:bottom w:val="single" w:sz="18" w:space="0" w:color="000000"/>
              <w:right w:val="nil"/>
            </w:tcBorders>
            <w:shd w:val="clear" w:color="auto" w:fill="FF0000"/>
            <w:vAlign w:val="center"/>
          </w:tcPr>
          <w:p w:rsidR="00DE5EE8" w:rsidRDefault="00DE5EE8">
            <w:pPr>
              <w:spacing w:line="240" w:lineRule="auto"/>
              <w:rPr>
                <w:rFonts w:ascii="Times New Roman" w:hAnsi="Times New Roman" w:cs="Times New Roman"/>
                <w:sz w:val="24"/>
                <w:szCs w:val="24"/>
                <w:lang w:val="en-GB"/>
              </w:rPr>
            </w:pPr>
          </w:p>
        </w:tc>
        <w:tc>
          <w:tcPr>
            <w:tcW w:w="0" w:type="auto"/>
            <w:tcBorders>
              <w:top w:val="single" w:sz="18" w:space="0" w:color="000000"/>
              <w:left w:val="nil"/>
              <w:bottom w:val="nil"/>
              <w:right w:val="single" w:sz="18" w:space="0" w:color="000000"/>
            </w:tcBorders>
            <w:shd w:val="clear" w:color="auto" w:fill="FF0000"/>
            <w:vAlign w:val="center"/>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 11mg/dl</w:t>
            </w:r>
          </w:p>
        </w:tc>
        <w:tc>
          <w:tcPr>
            <w:tcW w:w="0" w:type="auto"/>
            <w:tcBorders>
              <w:top w:val="single" w:sz="18" w:space="0" w:color="000000"/>
              <w:left w:val="single" w:sz="18" w:space="0" w:color="000000"/>
              <w:bottom w:val="nil"/>
              <w:right w:val="single" w:sz="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48</w:t>
            </w:r>
          </w:p>
        </w:tc>
        <w:tc>
          <w:tcPr>
            <w:tcW w:w="0" w:type="auto"/>
            <w:tcBorders>
              <w:top w:val="single" w:sz="18" w:space="0" w:color="000000"/>
              <w:left w:val="single" w:sz="8" w:space="0" w:color="000000"/>
              <w:bottom w:val="nil"/>
              <w:right w:val="single" w:sz="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43,2</w:t>
            </w:r>
          </w:p>
        </w:tc>
        <w:tc>
          <w:tcPr>
            <w:tcW w:w="0" w:type="auto"/>
            <w:tcBorders>
              <w:top w:val="single" w:sz="18" w:space="0" w:color="000000"/>
              <w:left w:val="single" w:sz="8" w:space="0" w:color="000000"/>
              <w:bottom w:val="nil"/>
              <w:right w:val="single" w:sz="1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43,2</w:t>
            </w:r>
          </w:p>
        </w:tc>
      </w:tr>
      <w:tr w:rsidR="00DE5EE8" w:rsidTr="00DE5EE8">
        <w:trPr>
          <w:cantSplit/>
        </w:trPr>
        <w:tc>
          <w:tcPr>
            <w:tcW w:w="0" w:type="auto"/>
            <w:vMerge/>
            <w:tcBorders>
              <w:top w:val="single" w:sz="18" w:space="0" w:color="000000"/>
              <w:left w:val="single" w:sz="18" w:space="0" w:color="000000"/>
              <w:bottom w:val="single" w:sz="18" w:space="0" w:color="000000"/>
              <w:right w:val="nil"/>
            </w:tcBorders>
            <w:vAlign w:val="center"/>
            <w:hideMark/>
          </w:tcPr>
          <w:p w:rsidR="00DE5EE8" w:rsidRDefault="00DE5EE8">
            <w:pPr>
              <w:spacing w:after="0"/>
              <w:rPr>
                <w:rFonts w:ascii="Times New Roman" w:hAnsi="Times New Roman" w:cs="Times New Roman"/>
                <w:sz w:val="24"/>
                <w:szCs w:val="24"/>
                <w:lang w:val="en-GB"/>
              </w:rPr>
            </w:pPr>
          </w:p>
        </w:tc>
        <w:tc>
          <w:tcPr>
            <w:tcW w:w="0" w:type="auto"/>
            <w:tcBorders>
              <w:top w:val="nil"/>
              <w:left w:val="nil"/>
              <w:bottom w:val="nil"/>
              <w:right w:val="single" w:sz="18" w:space="0" w:color="000000"/>
            </w:tcBorders>
            <w:shd w:val="clear" w:color="auto" w:fill="FF0000"/>
            <w:vAlign w:val="center"/>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 11mg/dl</w:t>
            </w:r>
          </w:p>
        </w:tc>
        <w:tc>
          <w:tcPr>
            <w:tcW w:w="0" w:type="auto"/>
            <w:tcBorders>
              <w:top w:val="nil"/>
              <w:left w:val="single" w:sz="18" w:space="0" w:color="000000"/>
              <w:bottom w:val="nil"/>
              <w:right w:val="single" w:sz="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63</w:t>
            </w:r>
          </w:p>
        </w:tc>
        <w:tc>
          <w:tcPr>
            <w:tcW w:w="0" w:type="auto"/>
            <w:tcBorders>
              <w:top w:val="nil"/>
              <w:left w:val="single" w:sz="8" w:space="0" w:color="000000"/>
              <w:bottom w:val="nil"/>
              <w:right w:val="single" w:sz="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56,8</w:t>
            </w:r>
          </w:p>
        </w:tc>
        <w:tc>
          <w:tcPr>
            <w:tcW w:w="0" w:type="auto"/>
            <w:tcBorders>
              <w:top w:val="nil"/>
              <w:left w:val="single" w:sz="8" w:space="0" w:color="000000"/>
              <w:bottom w:val="nil"/>
              <w:right w:val="single" w:sz="1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100,0</w:t>
            </w:r>
          </w:p>
        </w:tc>
      </w:tr>
      <w:tr w:rsidR="00DE5EE8" w:rsidTr="00DE5EE8">
        <w:trPr>
          <w:cantSplit/>
        </w:trPr>
        <w:tc>
          <w:tcPr>
            <w:tcW w:w="0" w:type="auto"/>
            <w:vMerge/>
            <w:tcBorders>
              <w:top w:val="single" w:sz="18" w:space="0" w:color="000000"/>
              <w:left w:val="single" w:sz="18" w:space="0" w:color="000000"/>
              <w:bottom w:val="single" w:sz="18" w:space="0" w:color="000000"/>
              <w:right w:val="nil"/>
            </w:tcBorders>
            <w:vAlign w:val="center"/>
            <w:hideMark/>
          </w:tcPr>
          <w:p w:rsidR="00DE5EE8" w:rsidRDefault="00DE5EE8">
            <w:pPr>
              <w:spacing w:after="0"/>
              <w:rPr>
                <w:rFonts w:ascii="Times New Roman" w:hAnsi="Times New Roman" w:cs="Times New Roman"/>
                <w:sz w:val="24"/>
                <w:szCs w:val="24"/>
                <w:lang w:val="en-GB"/>
              </w:rPr>
            </w:pPr>
          </w:p>
        </w:tc>
        <w:tc>
          <w:tcPr>
            <w:tcW w:w="0" w:type="auto"/>
            <w:tcBorders>
              <w:top w:val="nil"/>
              <w:left w:val="nil"/>
              <w:bottom w:val="single" w:sz="18" w:space="0" w:color="000000"/>
              <w:right w:val="single" w:sz="18" w:space="0" w:color="000000"/>
            </w:tcBorders>
            <w:shd w:val="clear" w:color="auto" w:fill="FF0000"/>
            <w:vAlign w:val="center"/>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Total</w:t>
            </w:r>
          </w:p>
        </w:tc>
        <w:tc>
          <w:tcPr>
            <w:tcW w:w="0" w:type="auto"/>
            <w:tcBorders>
              <w:top w:val="nil"/>
              <w:left w:val="single" w:sz="18" w:space="0" w:color="000000"/>
              <w:bottom w:val="single" w:sz="18" w:space="0" w:color="000000"/>
              <w:right w:val="single" w:sz="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111</w:t>
            </w:r>
          </w:p>
        </w:tc>
        <w:tc>
          <w:tcPr>
            <w:tcW w:w="0" w:type="auto"/>
            <w:tcBorders>
              <w:top w:val="nil"/>
              <w:left w:val="single" w:sz="8" w:space="0" w:color="000000"/>
              <w:bottom w:val="single" w:sz="18" w:space="0" w:color="000000"/>
              <w:right w:val="single" w:sz="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100,0</w:t>
            </w:r>
          </w:p>
        </w:tc>
        <w:tc>
          <w:tcPr>
            <w:tcW w:w="0" w:type="auto"/>
            <w:tcBorders>
              <w:top w:val="nil"/>
              <w:left w:val="single" w:sz="8" w:space="0" w:color="000000"/>
              <w:bottom w:val="single" w:sz="18" w:space="0" w:color="000000"/>
              <w:right w:val="single" w:sz="18" w:space="0" w:color="000000"/>
            </w:tcBorders>
            <w:shd w:val="clear" w:color="auto" w:fill="FFFFFF"/>
          </w:tcPr>
          <w:p w:rsidR="00DE5EE8" w:rsidRDefault="00DE5EE8">
            <w:pPr>
              <w:spacing w:line="240" w:lineRule="auto"/>
              <w:rPr>
                <w:rFonts w:ascii="Times New Roman" w:hAnsi="Times New Roman" w:cs="Times New Roman"/>
                <w:sz w:val="24"/>
                <w:szCs w:val="24"/>
                <w:lang w:val="en-GB"/>
              </w:rPr>
            </w:pPr>
          </w:p>
        </w:tc>
      </w:tr>
    </w:tbl>
    <w:p w:rsidR="00DE5EE8" w:rsidRDefault="00DE5EE8" w:rsidP="00DE5EE8">
      <w:pPr>
        <w:spacing w:line="240" w:lineRule="auto"/>
        <w:rPr>
          <w:rFonts w:ascii="Times New Roman" w:hAnsi="Times New Roman" w:cs="Times New Roman"/>
          <w:sz w:val="24"/>
          <w:szCs w:val="24"/>
          <w:lang w:val="en-GB"/>
        </w:rPr>
      </w:pPr>
    </w:p>
    <w:p w:rsidR="00DE5EE8" w:rsidRDefault="00DE5EE8" w:rsidP="00DE5EE8">
      <w:pPr>
        <w:spacing w:line="240" w:lineRule="auto"/>
        <w:rPr>
          <w:rFonts w:ascii="Times New Roman" w:hAnsi="Times New Roman" w:cs="Times New Roman"/>
          <w:i/>
          <w:sz w:val="24"/>
          <w:szCs w:val="24"/>
          <w:lang w:val="en-GB"/>
        </w:rPr>
      </w:pPr>
      <w:r>
        <w:rPr>
          <w:rFonts w:ascii="Times New Roman" w:hAnsi="Times New Roman" w:cs="Times New Roman"/>
          <w:b/>
          <w:sz w:val="24"/>
          <w:szCs w:val="24"/>
          <w:lang w:val="en-GB"/>
        </w:rPr>
        <w:t>3.5. Birth conditions and nutritional status of new-borns</w:t>
      </w:r>
      <w:r>
        <w:rPr>
          <w:rFonts w:ascii="Times New Roman" w:hAnsi="Times New Roman" w:cs="Times New Roman"/>
          <w:b/>
          <w:sz w:val="24"/>
          <w:szCs w:val="24"/>
          <w:lang w:val="en-GB"/>
        </w:rPr>
        <w:br/>
        <w:t>3.5.1. Gestational age</w:t>
      </w:r>
      <w:r>
        <w:rPr>
          <w:rFonts w:ascii="Times New Roman" w:hAnsi="Times New Roman" w:cs="Times New Roman"/>
          <w:sz w:val="24"/>
          <w:szCs w:val="24"/>
          <w:lang w:val="en-GB"/>
        </w:rPr>
        <w:br/>
        <w:t>According to Table 6, it can be noted that 9 pregnancies out of 111 resulted in premature birth, representing 8.1% of cases.</w:t>
      </w:r>
      <w:r>
        <w:rPr>
          <w:rFonts w:ascii="Times New Roman" w:hAnsi="Times New Roman" w:cs="Times New Roman"/>
          <w:sz w:val="24"/>
          <w:szCs w:val="24"/>
          <w:lang w:val="en-GB"/>
        </w:rPr>
        <w:br/>
      </w:r>
      <w:r>
        <w:rPr>
          <w:rFonts w:ascii="Times New Roman" w:hAnsi="Times New Roman" w:cs="Times New Roman"/>
          <w:i/>
          <w:sz w:val="24"/>
          <w:szCs w:val="24"/>
          <w:lang w:val="en-GB"/>
        </w:rPr>
        <w:t>Table 6. Distribution of new-borns according to the term of pregnancy</w:t>
      </w:r>
    </w:p>
    <w:tbl>
      <w:tblPr>
        <w:tblW w:w="0" w:type="auto"/>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29"/>
        <w:gridCol w:w="2083"/>
        <w:gridCol w:w="1046"/>
        <w:gridCol w:w="1073"/>
        <w:gridCol w:w="2266"/>
      </w:tblGrid>
      <w:tr w:rsidR="00DE5EE8" w:rsidTr="00DE5EE8">
        <w:trPr>
          <w:cantSplit/>
        </w:trPr>
        <w:tc>
          <w:tcPr>
            <w:tcW w:w="0" w:type="auto"/>
            <w:gridSpan w:val="2"/>
            <w:tcBorders>
              <w:top w:val="single" w:sz="18" w:space="0" w:color="000000"/>
              <w:left w:val="single" w:sz="18" w:space="0" w:color="000000"/>
              <w:bottom w:val="single" w:sz="18" w:space="0" w:color="000000"/>
              <w:right w:val="nil"/>
            </w:tcBorders>
            <w:shd w:val="clear" w:color="auto" w:fill="FFC000"/>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Gestational Age</w:t>
            </w:r>
          </w:p>
        </w:tc>
        <w:tc>
          <w:tcPr>
            <w:tcW w:w="0" w:type="auto"/>
            <w:tcBorders>
              <w:top w:val="single" w:sz="18" w:space="0" w:color="000000"/>
              <w:left w:val="single" w:sz="18" w:space="0" w:color="000000"/>
              <w:bottom w:val="single" w:sz="18" w:space="0" w:color="000000"/>
              <w:right w:val="single" w:sz="8" w:space="0" w:color="000000"/>
            </w:tcBorders>
            <w:shd w:val="clear" w:color="auto" w:fill="FFFF00"/>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Frequency</w:t>
            </w:r>
          </w:p>
        </w:tc>
        <w:tc>
          <w:tcPr>
            <w:tcW w:w="0" w:type="auto"/>
            <w:tcBorders>
              <w:top w:val="single" w:sz="18" w:space="0" w:color="000000"/>
              <w:left w:val="single" w:sz="8" w:space="0" w:color="000000"/>
              <w:bottom w:val="single" w:sz="18" w:space="0" w:color="000000"/>
              <w:right w:val="single" w:sz="8" w:space="0" w:color="000000"/>
            </w:tcBorders>
            <w:shd w:val="clear" w:color="auto" w:fill="FFFF00"/>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Percentage</w:t>
            </w:r>
          </w:p>
        </w:tc>
        <w:tc>
          <w:tcPr>
            <w:tcW w:w="0" w:type="auto"/>
            <w:tcBorders>
              <w:top w:val="single" w:sz="18" w:space="0" w:color="000000"/>
              <w:left w:val="single" w:sz="8" w:space="0" w:color="000000"/>
              <w:bottom w:val="single" w:sz="18" w:space="0" w:color="000000"/>
              <w:right w:val="single" w:sz="18" w:space="0" w:color="000000"/>
            </w:tcBorders>
            <w:shd w:val="clear" w:color="auto" w:fill="FFFF00"/>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Cumulative Percentage</w:t>
            </w:r>
          </w:p>
        </w:tc>
      </w:tr>
      <w:tr w:rsidR="00DE5EE8" w:rsidTr="00DE5EE8">
        <w:trPr>
          <w:cantSplit/>
        </w:trPr>
        <w:tc>
          <w:tcPr>
            <w:tcW w:w="0" w:type="auto"/>
            <w:vMerge w:val="restart"/>
            <w:tcBorders>
              <w:top w:val="single" w:sz="18" w:space="0" w:color="000000"/>
              <w:left w:val="single" w:sz="18" w:space="0" w:color="000000"/>
              <w:bottom w:val="single" w:sz="18" w:space="0" w:color="000000"/>
              <w:right w:val="nil"/>
            </w:tcBorders>
            <w:shd w:val="clear" w:color="auto" w:fill="FFFFFF"/>
            <w:vAlign w:val="center"/>
          </w:tcPr>
          <w:p w:rsidR="00DE5EE8" w:rsidRDefault="00DE5EE8">
            <w:pPr>
              <w:spacing w:line="240" w:lineRule="auto"/>
              <w:rPr>
                <w:rFonts w:ascii="Times New Roman" w:hAnsi="Times New Roman" w:cs="Times New Roman"/>
                <w:sz w:val="24"/>
                <w:szCs w:val="24"/>
                <w:lang w:val="en-GB"/>
              </w:rPr>
            </w:pPr>
          </w:p>
        </w:tc>
        <w:tc>
          <w:tcPr>
            <w:tcW w:w="0" w:type="auto"/>
            <w:tcBorders>
              <w:top w:val="single" w:sz="18" w:space="0" w:color="000000"/>
              <w:left w:val="nil"/>
              <w:bottom w:val="nil"/>
              <w:right w:val="single" w:sz="18" w:space="0" w:color="000000"/>
            </w:tcBorders>
            <w:shd w:val="clear" w:color="auto" w:fill="FFC000"/>
            <w:vAlign w:val="center"/>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Premature new-borns</w:t>
            </w:r>
          </w:p>
        </w:tc>
        <w:tc>
          <w:tcPr>
            <w:tcW w:w="0" w:type="auto"/>
            <w:tcBorders>
              <w:top w:val="single" w:sz="18" w:space="0" w:color="000000"/>
              <w:left w:val="single" w:sz="18" w:space="0" w:color="000000"/>
              <w:bottom w:val="nil"/>
              <w:right w:val="single" w:sz="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9</w:t>
            </w:r>
          </w:p>
        </w:tc>
        <w:tc>
          <w:tcPr>
            <w:tcW w:w="0" w:type="auto"/>
            <w:tcBorders>
              <w:top w:val="single" w:sz="18" w:space="0" w:color="000000"/>
              <w:left w:val="single" w:sz="8" w:space="0" w:color="000000"/>
              <w:bottom w:val="nil"/>
              <w:right w:val="single" w:sz="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8,1</w:t>
            </w:r>
          </w:p>
        </w:tc>
        <w:tc>
          <w:tcPr>
            <w:tcW w:w="0" w:type="auto"/>
            <w:tcBorders>
              <w:top w:val="single" w:sz="18" w:space="0" w:color="000000"/>
              <w:left w:val="single" w:sz="8" w:space="0" w:color="000000"/>
              <w:bottom w:val="nil"/>
              <w:right w:val="single" w:sz="1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8,1</w:t>
            </w:r>
          </w:p>
        </w:tc>
      </w:tr>
      <w:tr w:rsidR="00DE5EE8" w:rsidTr="00DE5EE8">
        <w:trPr>
          <w:cantSplit/>
        </w:trPr>
        <w:tc>
          <w:tcPr>
            <w:tcW w:w="0" w:type="auto"/>
            <w:vMerge/>
            <w:tcBorders>
              <w:top w:val="single" w:sz="18" w:space="0" w:color="000000"/>
              <w:left w:val="single" w:sz="18" w:space="0" w:color="000000"/>
              <w:bottom w:val="single" w:sz="18" w:space="0" w:color="000000"/>
              <w:right w:val="nil"/>
            </w:tcBorders>
            <w:vAlign w:val="center"/>
            <w:hideMark/>
          </w:tcPr>
          <w:p w:rsidR="00DE5EE8" w:rsidRDefault="00DE5EE8">
            <w:pPr>
              <w:spacing w:after="0"/>
              <w:rPr>
                <w:rFonts w:ascii="Times New Roman" w:hAnsi="Times New Roman" w:cs="Times New Roman"/>
                <w:sz w:val="24"/>
                <w:szCs w:val="24"/>
                <w:lang w:val="en-GB"/>
              </w:rPr>
            </w:pPr>
          </w:p>
        </w:tc>
        <w:tc>
          <w:tcPr>
            <w:tcW w:w="0" w:type="auto"/>
            <w:tcBorders>
              <w:top w:val="nil"/>
              <w:left w:val="nil"/>
              <w:bottom w:val="nil"/>
              <w:right w:val="single" w:sz="18" w:space="0" w:color="000000"/>
            </w:tcBorders>
            <w:shd w:val="clear" w:color="auto" w:fill="FFC000"/>
            <w:vAlign w:val="center"/>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Full-term new-borns</w:t>
            </w:r>
          </w:p>
        </w:tc>
        <w:tc>
          <w:tcPr>
            <w:tcW w:w="0" w:type="auto"/>
            <w:tcBorders>
              <w:top w:val="nil"/>
              <w:left w:val="single" w:sz="18" w:space="0" w:color="000000"/>
              <w:bottom w:val="nil"/>
              <w:right w:val="single" w:sz="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102</w:t>
            </w:r>
          </w:p>
        </w:tc>
        <w:tc>
          <w:tcPr>
            <w:tcW w:w="0" w:type="auto"/>
            <w:tcBorders>
              <w:top w:val="nil"/>
              <w:left w:val="single" w:sz="8" w:space="0" w:color="000000"/>
              <w:bottom w:val="nil"/>
              <w:right w:val="single" w:sz="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91,9</w:t>
            </w:r>
          </w:p>
        </w:tc>
        <w:tc>
          <w:tcPr>
            <w:tcW w:w="0" w:type="auto"/>
            <w:tcBorders>
              <w:top w:val="nil"/>
              <w:left w:val="single" w:sz="8" w:space="0" w:color="000000"/>
              <w:bottom w:val="nil"/>
              <w:right w:val="single" w:sz="1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100,0</w:t>
            </w:r>
          </w:p>
        </w:tc>
      </w:tr>
      <w:tr w:rsidR="00DE5EE8" w:rsidTr="00DE5EE8">
        <w:trPr>
          <w:cantSplit/>
        </w:trPr>
        <w:tc>
          <w:tcPr>
            <w:tcW w:w="0" w:type="auto"/>
            <w:vMerge/>
            <w:tcBorders>
              <w:top w:val="single" w:sz="18" w:space="0" w:color="000000"/>
              <w:left w:val="single" w:sz="18" w:space="0" w:color="000000"/>
              <w:bottom w:val="single" w:sz="18" w:space="0" w:color="000000"/>
              <w:right w:val="nil"/>
            </w:tcBorders>
            <w:vAlign w:val="center"/>
            <w:hideMark/>
          </w:tcPr>
          <w:p w:rsidR="00DE5EE8" w:rsidRDefault="00DE5EE8">
            <w:pPr>
              <w:spacing w:after="0"/>
              <w:rPr>
                <w:rFonts w:ascii="Times New Roman" w:hAnsi="Times New Roman" w:cs="Times New Roman"/>
                <w:sz w:val="24"/>
                <w:szCs w:val="24"/>
                <w:lang w:val="en-GB"/>
              </w:rPr>
            </w:pPr>
          </w:p>
        </w:tc>
        <w:tc>
          <w:tcPr>
            <w:tcW w:w="0" w:type="auto"/>
            <w:tcBorders>
              <w:top w:val="nil"/>
              <w:left w:val="nil"/>
              <w:bottom w:val="nil"/>
              <w:right w:val="single" w:sz="18" w:space="0" w:color="000000"/>
            </w:tcBorders>
            <w:shd w:val="clear" w:color="auto" w:fill="FFC000"/>
            <w:vAlign w:val="center"/>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Total</w:t>
            </w:r>
          </w:p>
        </w:tc>
        <w:tc>
          <w:tcPr>
            <w:tcW w:w="0" w:type="auto"/>
            <w:tcBorders>
              <w:top w:val="nil"/>
              <w:left w:val="single" w:sz="18" w:space="0" w:color="000000"/>
              <w:bottom w:val="nil"/>
              <w:right w:val="single" w:sz="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111</w:t>
            </w:r>
          </w:p>
        </w:tc>
        <w:tc>
          <w:tcPr>
            <w:tcW w:w="0" w:type="auto"/>
            <w:tcBorders>
              <w:top w:val="nil"/>
              <w:left w:val="single" w:sz="8" w:space="0" w:color="000000"/>
              <w:bottom w:val="nil"/>
              <w:right w:val="single" w:sz="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100,0</w:t>
            </w:r>
          </w:p>
        </w:tc>
        <w:tc>
          <w:tcPr>
            <w:tcW w:w="0" w:type="auto"/>
            <w:tcBorders>
              <w:top w:val="nil"/>
              <w:left w:val="single" w:sz="8" w:space="0" w:color="000000"/>
              <w:bottom w:val="nil"/>
              <w:right w:val="single" w:sz="18" w:space="0" w:color="000000"/>
            </w:tcBorders>
            <w:shd w:val="clear" w:color="auto" w:fill="FFFFFF"/>
          </w:tcPr>
          <w:p w:rsidR="00DE5EE8" w:rsidRDefault="00DE5EE8">
            <w:pPr>
              <w:spacing w:line="240" w:lineRule="auto"/>
              <w:rPr>
                <w:rFonts w:ascii="Times New Roman" w:hAnsi="Times New Roman" w:cs="Times New Roman"/>
                <w:sz w:val="24"/>
                <w:szCs w:val="24"/>
                <w:lang w:val="en-GB"/>
              </w:rPr>
            </w:pPr>
          </w:p>
        </w:tc>
      </w:tr>
      <w:tr w:rsidR="00DE5EE8" w:rsidTr="00DE5EE8">
        <w:trPr>
          <w:cantSplit/>
        </w:trPr>
        <w:tc>
          <w:tcPr>
            <w:tcW w:w="0" w:type="auto"/>
            <w:tcBorders>
              <w:top w:val="single" w:sz="18" w:space="0" w:color="000000"/>
              <w:left w:val="single" w:sz="18" w:space="0" w:color="000000"/>
              <w:bottom w:val="single" w:sz="18" w:space="0" w:color="000000"/>
              <w:right w:val="nil"/>
            </w:tcBorders>
            <w:shd w:val="clear" w:color="auto" w:fill="FFFFFF"/>
            <w:vAlign w:val="center"/>
          </w:tcPr>
          <w:p w:rsidR="00DE5EE8" w:rsidRDefault="00DE5EE8">
            <w:pPr>
              <w:spacing w:line="240" w:lineRule="auto"/>
              <w:rPr>
                <w:rFonts w:ascii="Times New Roman" w:hAnsi="Times New Roman" w:cs="Times New Roman"/>
                <w:sz w:val="24"/>
                <w:szCs w:val="24"/>
                <w:lang w:val="en-GB"/>
              </w:rPr>
            </w:pPr>
          </w:p>
        </w:tc>
        <w:tc>
          <w:tcPr>
            <w:tcW w:w="0" w:type="auto"/>
            <w:tcBorders>
              <w:top w:val="nil"/>
              <w:left w:val="nil"/>
              <w:bottom w:val="single" w:sz="18" w:space="0" w:color="000000"/>
              <w:right w:val="single" w:sz="18" w:space="0" w:color="000000"/>
            </w:tcBorders>
            <w:shd w:val="clear" w:color="auto" w:fill="FFC000"/>
            <w:vAlign w:val="center"/>
          </w:tcPr>
          <w:p w:rsidR="00DE5EE8" w:rsidRDefault="00DE5EE8">
            <w:pPr>
              <w:spacing w:line="240" w:lineRule="auto"/>
              <w:rPr>
                <w:rFonts w:ascii="Times New Roman" w:hAnsi="Times New Roman" w:cs="Times New Roman"/>
                <w:sz w:val="24"/>
                <w:szCs w:val="24"/>
                <w:lang w:val="en-GB"/>
              </w:rPr>
            </w:pPr>
          </w:p>
        </w:tc>
        <w:tc>
          <w:tcPr>
            <w:tcW w:w="0" w:type="auto"/>
            <w:tcBorders>
              <w:top w:val="nil"/>
              <w:left w:val="single" w:sz="18" w:space="0" w:color="000000"/>
              <w:bottom w:val="single" w:sz="18" w:space="0" w:color="000000"/>
              <w:right w:val="single" w:sz="8" w:space="0" w:color="000000"/>
            </w:tcBorders>
            <w:shd w:val="clear" w:color="auto" w:fill="FFFFFF"/>
          </w:tcPr>
          <w:p w:rsidR="00DE5EE8" w:rsidRDefault="00DE5EE8">
            <w:pPr>
              <w:spacing w:line="240" w:lineRule="auto"/>
              <w:rPr>
                <w:rFonts w:ascii="Times New Roman" w:hAnsi="Times New Roman" w:cs="Times New Roman"/>
                <w:sz w:val="24"/>
                <w:szCs w:val="24"/>
                <w:lang w:val="en-GB"/>
              </w:rPr>
            </w:pPr>
          </w:p>
        </w:tc>
        <w:tc>
          <w:tcPr>
            <w:tcW w:w="0" w:type="auto"/>
            <w:tcBorders>
              <w:top w:val="nil"/>
              <w:left w:val="single" w:sz="8" w:space="0" w:color="000000"/>
              <w:bottom w:val="single" w:sz="18" w:space="0" w:color="000000"/>
              <w:right w:val="single" w:sz="8" w:space="0" w:color="000000"/>
            </w:tcBorders>
            <w:shd w:val="clear" w:color="auto" w:fill="FFFFFF"/>
          </w:tcPr>
          <w:p w:rsidR="00DE5EE8" w:rsidRDefault="00DE5EE8">
            <w:pPr>
              <w:spacing w:line="240" w:lineRule="auto"/>
              <w:rPr>
                <w:rFonts w:ascii="Times New Roman" w:hAnsi="Times New Roman" w:cs="Times New Roman"/>
                <w:sz w:val="24"/>
                <w:szCs w:val="24"/>
                <w:lang w:val="en-GB"/>
              </w:rPr>
            </w:pPr>
          </w:p>
        </w:tc>
        <w:tc>
          <w:tcPr>
            <w:tcW w:w="0" w:type="auto"/>
            <w:tcBorders>
              <w:top w:val="nil"/>
              <w:left w:val="single" w:sz="8" w:space="0" w:color="000000"/>
              <w:bottom w:val="single" w:sz="18" w:space="0" w:color="000000"/>
              <w:right w:val="single" w:sz="18" w:space="0" w:color="000000"/>
            </w:tcBorders>
            <w:shd w:val="clear" w:color="auto" w:fill="FFFFFF"/>
          </w:tcPr>
          <w:p w:rsidR="00DE5EE8" w:rsidRDefault="00DE5EE8">
            <w:pPr>
              <w:spacing w:line="240" w:lineRule="auto"/>
              <w:rPr>
                <w:rFonts w:ascii="Times New Roman" w:hAnsi="Times New Roman" w:cs="Times New Roman"/>
                <w:sz w:val="24"/>
                <w:szCs w:val="24"/>
                <w:lang w:val="en-GB"/>
              </w:rPr>
            </w:pPr>
          </w:p>
        </w:tc>
      </w:tr>
    </w:tbl>
    <w:p w:rsidR="00DE5EE8" w:rsidRDefault="00DE5EE8" w:rsidP="00DE5EE8">
      <w:pPr>
        <w:spacing w:line="240" w:lineRule="auto"/>
        <w:rPr>
          <w:rFonts w:ascii="Times New Roman" w:hAnsi="Times New Roman" w:cs="Times New Roman"/>
          <w:sz w:val="24"/>
          <w:szCs w:val="24"/>
          <w:lang w:val="en-GB"/>
        </w:rPr>
      </w:pPr>
    </w:p>
    <w:p w:rsidR="00DE5EE8" w:rsidRDefault="00DE5EE8" w:rsidP="00DE5EE8">
      <w:pPr>
        <w:spacing w:line="240" w:lineRule="auto"/>
        <w:rPr>
          <w:rFonts w:ascii="Times New Roman" w:hAnsi="Times New Roman" w:cs="Times New Roman"/>
          <w:i/>
          <w:sz w:val="24"/>
          <w:szCs w:val="24"/>
          <w:lang w:val="en-GB"/>
        </w:rPr>
      </w:pPr>
      <w:r>
        <w:rPr>
          <w:rFonts w:ascii="Times New Roman" w:hAnsi="Times New Roman" w:cs="Times New Roman"/>
          <w:b/>
          <w:sz w:val="24"/>
          <w:szCs w:val="24"/>
          <w:lang w:val="en-GB"/>
        </w:rPr>
        <w:t>3.5.2. Sex of New-borns</w:t>
      </w:r>
      <w:r>
        <w:rPr>
          <w:rFonts w:ascii="Times New Roman" w:hAnsi="Times New Roman" w:cs="Times New Roman"/>
          <w:sz w:val="24"/>
          <w:szCs w:val="24"/>
          <w:lang w:val="en-GB"/>
        </w:rPr>
        <w:br/>
        <w:t>In Table 7, it is noted that 58.6% of the new-borns were female.</w:t>
      </w:r>
      <w:r>
        <w:rPr>
          <w:rFonts w:ascii="Times New Roman" w:hAnsi="Times New Roman" w:cs="Times New Roman"/>
          <w:sz w:val="24"/>
          <w:szCs w:val="24"/>
          <w:lang w:val="en-GB"/>
        </w:rPr>
        <w:br/>
      </w:r>
      <w:r>
        <w:rPr>
          <w:rFonts w:ascii="Times New Roman" w:hAnsi="Times New Roman" w:cs="Times New Roman"/>
          <w:i/>
          <w:sz w:val="24"/>
          <w:szCs w:val="24"/>
          <w:lang w:val="en-GB"/>
        </w:rPr>
        <w:t>Table 7 Distribution of new-borns by sex</w:t>
      </w:r>
    </w:p>
    <w:tbl>
      <w:tblPr>
        <w:tblW w:w="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89"/>
        <w:gridCol w:w="728"/>
        <w:gridCol w:w="1000"/>
        <w:gridCol w:w="1334"/>
        <w:gridCol w:w="1455"/>
        <w:gridCol w:w="1455"/>
      </w:tblGrid>
      <w:tr w:rsidR="00DE5EE8" w:rsidTr="00DE5EE8">
        <w:trPr>
          <w:cantSplit/>
        </w:trPr>
        <w:tc>
          <w:tcPr>
            <w:tcW w:w="1517" w:type="dxa"/>
            <w:gridSpan w:val="2"/>
            <w:tcBorders>
              <w:top w:val="single" w:sz="18" w:space="0" w:color="000000"/>
              <w:left w:val="single" w:sz="18" w:space="0" w:color="000000"/>
              <w:bottom w:val="single" w:sz="18" w:space="0" w:color="000000"/>
              <w:right w:val="nil"/>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Gender</w:t>
            </w:r>
          </w:p>
        </w:tc>
        <w:tc>
          <w:tcPr>
            <w:tcW w:w="1000" w:type="dxa"/>
            <w:tcBorders>
              <w:top w:val="single" w:sz="18" w:space="0" w:color="000000"/>
              <w:left w:val="single" w:sz="18" w:space="0" w:color="000000"/>
              <w:bottom w:val="single" w:sz="18" w:space="0" w:color="000000"/>
              <w:right w:val="single" w:sz="8" w:space="0" w:color="000000"/>
            </w:tcBorders>
            <w:shd w:val="clear" w:color="auto" w:fill="FFFF00"/>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Frequency</w:t>
            </w:r>
          </w:p>
        </w:tc>
        <w:tc>
          <w:tcPr>
            <w:tcW w:w="1334" w:type="dxa"/>
            <w:tcBorders>
              <w:top w:val="single" w:sz="18" w:space="0" w:color="000000"/>
              <w:left w:val="single" w:sz="8" w:space="0" w:color="000000"/>
              <w:bottom w:val="single" w:sz="18" w:space="0" w:color="000000"/>
              <w:right w:val="single" w:sz="8" w:space="0" w:color="000000"/>
            </w:tcBorders>
            <w:shd w:val="clear" w:color="auto" w:fill="FFFF00"/>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Percentage</w:t>
            </w:r>
          </w:p>
        </w:tc>
        <w:tc>
          <w:tcPr>
            <w:tcW w:w="1455" w:type="dxa"/>
            <w:tcBorders>
              <w:top w:val="single" w:sz="18" w:space="0" w:color="000000"/>
              <w:left w:val="single" w:sz="8" w:space="0" w:color="000000"/>
              <w:bottom w:val="single" w:sz="18" w:space="0" w:color="000000"/>
              <w:right w:val="single" w:sz="8" w:space="0" w:color="000000"/>
            </w:tcBorders>
            <w:shd w:val="clear" w:color="auto" w:fill="FFFF00"/>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Valid Percentage</w:t>
            </w:r>
          </w:p>
        </w:tc>
        <w:tc>
          <w:tcPr>
            <w:tcW w:w="1455" w:type="dxa"/>
            <w:tcBorders>
              <w:top w:val="single" w:sz="18" w:space="0" w:color="000000"/>
              <w:left w:val="single" w:sz="8" w:space="0" w:color="000000"/>
              <w:bottom w:val="single" w:sz="18" w:space="0" w:color="000000"/>
              <w:right w:val="single" w:sz="18" w:space="0" w:color="000000"/>
            </w:tcBorders>
            <w:shd w:val="clear" w:color="auto" w:fill="FFFF00"/>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Cumulative Percentage</w:t>
            </w:r>
          </w:p>
        </w:tc>
      </w:tr>
      <w:tr w:rsidR="00DE5EE8" w:rsidTr="00DE5EE8">
        <w:trPr>
          <w:cantSplit/>
        </w:trPr>
        <w:tc>
          <w:tcPr>
            <w:tcW w:w="789" w:type="dxa"/>
            <w:vMerge w:val="restart"/>
            <w:tcBorders>
              <w:top w:val="single" w:sz="18" w:space="0" w:color="000000"/>
              <w:left w:val="single" w:sz="18" w:space="0" w:color="000000"/>
              <w:bottom w:val="single" w:sz="18" w:space="0" w:color="000000"/>
              <w:right w:val="nil"/>
            </w:tcBorders>
            <w:shd w:val="clear" w:color="auto" w:fill="92D050"/>
            <w:vAlign w:val="center"/>
          </w:tcPr>
          <w:p w:rsidR="00DE5EE8" w:rsidRDefault="00DE5EE8">
            <w:pPr>
              <w:spacing w:line="240" w:lineRule="auto"/>
              <w:rPr>
                <w:rFonts w:ascii="Times New Roman" w:hAnsi="Times New Roman" w:cs="Times New Roman"/>
                <w:sz w:val="24"/>
                <w:szCs w:val="24"/>
                <w:lang w:val="en-GB"/>
              </w:rPr>
            </w:pPr>
          </w:p>
        </w:tc>
        <w:tc>
          <w:tcPr>
            <w:tcW w:w="728" w:type="dxa"/>
            <w:tcBorders>
              <w:top w:val="single" w:sz="18" w:space="0" w:color="000000"/>
              <w:left w:val="nil"/>
              <w:bottom w:val="nil"/>
              <w:right w:val="single" w:sz="18" w:space="0" w:color="000000"/>
            </w:tcBorders>
            <w:shd w:val="clear" w:color="auto" w:fill="92D050"/>
            <w:vAlign w:val="center"/>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H</w:t>
            </w:r>
          </w:p>
        </w:tc>
        <w:tc>
          <w:tcPr>
            <w:tcW w:w="1000" w:type="dxa"/>
            <w:tcBorders>
              <w:top w:val="single" w:sz="18" w:space="0" w:color="000000"/>
              <w:left w:val="single" w:sz="18" w:space="0" w:color="000000"/>
              <w:bottom w:val="nil"/>
              <w:right w:val="single" w:sz="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65</w:t>
            </w:r>
          </w:p>
        </w:tc>
        <w:tc>
          <w:tcPr>
            <w:tcW w:w="1334" w:type="dxa"/>
            <w:tcBorders>
              <w:top w:val="single" w:sz="18" w:space="0" w:color="000000"/>
              <w:left w:val="single" w:sz="8" w:space="0" w:color="000000"/>
              <w:bottom w:val="nil"/>
              <w:right w:val="single" w:sz="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58,6</w:t>
            </w:r>
          </w:p>
        </w:tc>
        <w:tc>
          <w:tcPr>
            <w:tcW w:w="1455" w:type="dxa"/>
            <w:tcBorders>
              <w:top w:val="single" w:sz="18" w:space="0" w:color="000000"/>
              <w:left w:val="single" w:sz="8" w:space="0" w:color="000000"/>
              <w:bottom w:val="nil"/>
              <w:right w:val="single" w:sz="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58,6</w:t>
            </w:r>
          </w:p>
        </w:tc>
        <w:tc>
          <w:tcPr>
            <w:tcW w:w="1455" w:type="dxa"/>
            <w:tcBorders>
              <w:top w:val="single" w:sz="18" w:space="0" w:color="000000"/>
              <w:left w:val="single" w:sz="8" w:space="0" w:color="000000"/>
              <w:bottom w:val="nil"/>
              <w:right w:val="single" w:sz="1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58,6</w:t>
            </w:r>
          </w:p>
        </w:tc>
      </w:tr>
      <w:tr w:rsidR="00DE5EE8" w:rsidTr="00DE5EE8">
        <w:trPr>
          <w:cantSplit/>
        </w:trPr>
        <w:tc>
          <w:tcPr>
            <w:tcW w:w="1517" w:type="dxa"/>
            <w:vMerge/>
            <w:tcBorders>
              <w:top w:val="single" w:sz="18" w:space="0" w:color="000000"/>
              <w:left w:val="single" w:sz="18" w:space="0" w:color="000000"/>
              <w:bottom w:val="single" w:sz="18" w:space="0" w:color="000000"/>
              <w:right w:val="nil"/>
            </w:tcBorders>
            <w:vAlign w:val="center"/>
            <w:hideMark/>
          </w:tcPr>
          <w:p w:rsidR="00DE5EE8" w:rsidRDefault="00DE5EE8">
            <w:pPr>
              <w:spacing w:after="0"/>
              <w:rPr>
                <w:rFonts w:ascii="Times New Roman" w:hAnsi="Times New Roman" w:cs="Times New Roman"/>
                <w:sz w:val="24"/>
                <w:szCs w:val="24"/>
                <w:lang w:val="en-GB"/>
              </w:rPr>
            </w:pPr>
          </w:p>
        </w:tc>
        <w:tc>
          <w:tcPr>
            <w:tcW w:w="728" w:type="dxa"/>
            <w:tcBorders>
              <w:top w:val="nil"/>
              <w:left w:val="nil"/>
              <w:bottom w:val="nil"/>
              <w:right w:val="single" w:sz="18" w:space="0" w:color="000000"/>
            </w:tcBorders>
            <w:shd w:val="clear" w:color="auto" w:fill="92D050"/>
            <w:vAlign w:val="center"/>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F</w:t>
            </w:r>
          </w:p>
        </w:tc>
        <w:tc>
          <w:tcPr>
            <w:tcW w:w="1000" w:type="dxa"/>
            <w:tcBorders>
              <w:top w:val="nil"/>
              <w:left w:val="single" w:sz="18" w:space="0" w:color="000000"/>
              <w:bottom w:val="nil"/>
              <w:right w:val="single" w:sz="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46</w:t>
            </w:r>
          </w:p>
        </w:tc>
        <w:tc>
          <w:tcPr>
            <w:tcW w:w="1334" w:type="dxa"/>
            <w:tcBorders>
              <w:top w:val="nil"/>
              <w:left w:val="single" w:sz="8" w:space="0" w:color="000000"/>
              <w:bottom w:val="nil"/>
              <w:right w:val="single" w:sz="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41,4</w:t>
            </w:r>
          </w:p>
        </w:tc>
        <w:tc>
          <w:tcPr>
            <w:tcW w:w="1455" w:type="dxa"/>
            <w:tcBorders>
              <w:top w:val="nil"/>
              <w:left w:val="single" w:sz="8" w:space="0" w:color="000000"/>
              <w:bottom w:val="nil"/>
              <w:right w:val="single" w:sz="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41,4</w:t>
            </w:r>
          </w:p>
        </w:tc>
        <w:tc>
          <w:tcPr>
            <w:tcW w:w="1455" w:type="dxa"/>
            <w:tcBorders>
              <w:top w:val="nil"/>
              <w:left w:val="single" w:sz="8" w:space="0" w:color="000000"/>
              <w:bottom w:val="nil"/>
              <w:right w:val="single" w:sz="1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100,0</w:t>
            </w:r>
          </w:p>
        </w:tc>
      </w:tr>
      <w:tr w:rsidR="00DE5EE8" w:rsidTr="00DE5EE8">
        <w:trPr>
          <w:cantSplit/>
        </w:trPr>
        <w:tc>
          <w:tcPr>
            <w:tcW w:w="1517" w:type="dxa"/>
            <w:vMerge/>
            <w:tcBorders>
              <w:top w:val="single" w:sz="18" w:space="0" w:color="000000"/>
              <w:left w:val="single" w:sz="18" w:space="0" w:color="000000"/>
              <w:bottom w:val="single" w:sz="18" w:space="0" w:color="000000"/>
              <w:right w:val="nil"/>
            </w:tcBorders>
            <w:vAlign w:val="center"/>
            <w:hideMark/>
          </w:tcPr>
          <w:p w:rsidR="00DE5EE8" w:rsidRDefault="00DE5EE8">
            <w:pPr>
              <w:spacing w:after="0"/>
              <w:rPr>
                <w:rFonts w:ascii="Times New Roman" w:hAnsi="Times New Roman" w:cs="Times New Roman"/>
                <w:sz w:val="24"/>
                <w:szCs w:val="24"/>
                <w:lang w:val="en-GB"/>
              </w:rPr>
            </w:pPr>
          </w:p>
        </w:tc>
        <w:tc>
          <w:tcPr>
            <w:tcW w:w="728" w:type="dxa"/>
            <w:tcBorders>
              <w:top w:val="nil"/>
              <w:left w:val="nil"/>
              <w:bottom w:val="single" w:sz="18" w:space="0" w:color="000000"/>
              <w:right w:val="single" w:sz="18" w:space="0" w:color="000000"/>
            </w:tcBorders>
            <w:shd w:val="clear" w:color="auto" w:fill="92D050"/>
            <w:vAlign w:val="center"/>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Total</w:t>
            </w:r>
          </w:p>
        </w:tc>
        <w:tc>
          <w:tcPr>
            <w:tcW w:w="1000" w:type="dxa"/>
            <w:tcBorders>
              <w:top w:val="nil"/>
              <w:left w:val="single" w:sz="18" w:space="0" w:color="000000"/>
              <w:bottom w:val="single" w:sz="18" w:space="0" w:color="000000"/>
              <w:right w:val="single" w:sz="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111</w:t>
            </w:r>
          </w:p>
        </w:tc>
        <w:tc>
          <w:tcPr>
            <w:tcW w:w="1334" w:type="dxa"/>
            <w:tcBorders>
              <w:top w:val="nil"/>
              <w:left w:val="single" w:sz="8" w:space="0" w:color="000000"/>
              <w:bottom w:val="single" w:sz="18" w:space="0" w:color="000000"/>
              <w:right w:val="single" w:sz="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100,0</w:t>
            </w:r>
          </w:p>
        </w:tc>
        <w:tc>
          <w:tcPr>
            <w:tcW w:w="1455" w:type="dxa"/>
            <w:tcBorders>
              <w:top w:val="nil"/>
              <w:left w:val="single" w:sz="8" w:space="0" w:color="000000"/>
              <w:bottom w:val="single" w:sz="18" w:space="0" w:color="000000"/>
              <w:right w:val="single" w:sz="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100,0</w:t>
            </w:r>
          </w:p>
        </w:tc>
        <w:tc>
          <w:tcPr>
            <w:tcW w:w="1455" w:type="dxa"/>
            <w:tcBorders>
              <w:top w:val="nil"/>
              <w:left w:val="single" w:sz="8" w:space="0" w:color="000000"/>
              <w:bottom w:val="single" w:sz="18" w:space="0" w:color="000000"/>
              <w:right w:val="single" w:sz="18" w:space="0" w:color="000000"/>
            </w:tcBorders>
            <w:shd w:val="clear" w:color="auto" w:fill="FFFFFF"/>
          </w:tcPr>
          <w:p w:rsidR="00DE5EE8" w:rsidRDefault="00DE5EE8">
            <w:pPr>
              <w:spacing w:line="240" w:lineRule="auto"/>
              <w:rPr>
                <w:rFonts w:ascii="Times New Roman" w:hAnsi="Times New Roman" w:cs="Times New Roman"/>
                <w:sz w:val="24"/>
                <w:szCs w:val="24"/>
                <w:lang w:val="en-GB"/>
              </w:rPr>
            </w:pPr>
          </w:p>
        </w:tc>
      </w:tr>
    </w:tbl>
    <w:p w:rsidR="00DE5EE8" w:rsidRDefault="00DE5EE8" w:rsidP="00DE5EE8">
      <w:pPr>
        <w:spacing w:line="240" w:lineRule="auto"/>
        <w:rPr>
          <w:rFonts w:ascii="Times New Roman" w:hAnsi="Times New Roman" w:cs="Times New Roman"/>
          <w:sz w:val="24"/>
          <w:szCs w:val="24"/>
          <w:lang w:val="en-GB"/>
        </w:rPr>
      </w:pPr>
    </w:p>
    <w:p w:rsidR="00DE5EE8" w:rsidRDefault="00DE5EE8" w:rsidP="00DE5EE8">
      <w:pPr>
        <w:spacing w:line="240" w:lineRule="auto"/>
        <w:rPr>
          <w:rFonts w:ascii="Times New Roman" w:hAnsi="Times New Roman" w:cs="Times New Roman"/>
          <w:i/>
          <w:sz w:val="24"/>
          <w:szCs w:val="24"/>
          <w:lang w:val="en-GB"/>
        </w:rPr>
      </w:pPr>
      <w:r>
        <w:rPr>
          <w:rFonts w:ascii="Times New Roman" w:hAnsi="Times New Roman" w:cs="Times New Roman"/>
          <w:i/>
          <w:sz w:val="24"/>
          <w:szCs w:val="24"/>
          <w:lang w:val="en-GB"/>
        </w:rPr>
        <w:t>3.5.3. Birth Weight</w:t>
      </w:r>
      <w:r>
        <w:rPr>
          <w:rFonts w:ascii="Times New Roman" w:hAnsi="Times New Roman" w:cs="Times New Roman"/>
          <w:sz w:val="24"/>
          <w:szCs w:val="24"/>
          <w:lang w:val="en-GB"/>
        </w:rPr>
        <w:br/>
        <w:t>As shown in the following Table 8, new-borns with a birth weight &gt; 2500g are in the first position with 76.6%, followed by those with a weight below 2500g with 23.4% of cases.</w:t>
      </w:r>
      <w:r>
        <w:rPr>
          <w:rFonts w:ascii="Times New Roman" w:hAnsi="Times New Roman" w:cs="Times New Roman"/>
          <w:sz w:val="24"/>
          <w:szCs w:val="24"/>
          <w:lang w:val="en-GB"/>
        </w:rPr>
        <w:br/>
      </w:r>
    </w:p>
    <w:p w:rsidR="00DE5EE8" w:rsidRDefault="00DE5EE8" w:rsidP="00DE5EE8">
      <w:pPr>
        <w:spacing w:line="240" w:lineRule="auto"/>
        <w:rPr>
          <w:rFonts w:ascii="Times New Roman" w:hAnsi="Times New Roman" w:cs="Times New Roman"/>
          <w:sz w:val="24"/>
          <w:szCs w:val="24"/>
          <w:lang w:val="en-GB"/>
        </w:rPr>
      </w:pPr>
      <w:r>
        <w:rPr>
          <w:rFonts w:ascii="Times New Roman" w:hAnsi="Times New Roman" w:cs="Times New Roman"/>
          <w:i/>
          <w:sz w:val="24"/>
          <w:szCs w:val="24"/>
          <w:lang w:val="en-GB"/>
        </w:rPr>
        <w:t>Table 8. Distribution of surveyed new-borns in percentage (%) according to their birth weight</w:t>
      </w:r>
    </w:p>
    <w:tbl>
      <w:tblPr>
        <w:tblW w:w="0" w:type="auto"/>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61"/>
        <w:gridCol w:w="1724"/>
        <w:gridCol w:w="1046"/>
        <w:gridCol w:w="1073"/>
        <w:gridCol w:w="2266"/>
      </w:tblGrid>
      <w:tr w:rsidR="00DE5EE8" w:rsidTr="00DE5EE8">
        <w:trPr>
          <w:cantSplit/>
        </w:trPr>
        <w:tc>
          <w:tcPr>
            <w:tcW w:w="0" w:type="auto"/>
            <w:gridSpan w:val="2"/>
            <w:tcBorders>
              <w:top w:val="single" w:sz="18" w:space="0" w:color="000000"/>
              <w:left w:val="single" w:sz="18" w:space="0" w:color="000000"/>
              <w:bottom w:val="single" w:sz="18" w:space="0" w:color="000000"/>
              <w:right w:val="nil"/>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New-born Weight</w:t>
            </w:r>
          </w:p>
        </w:tc>
        <w:tc>
          <w:tcPr>
            <w:tcW w:w="0" w:type="auto"/>
            <w:tcBorders>
              <w:top w:val="single" w:sz="18" w:space="0" w:color="000000"/>
              <w:left w:val="single" w:sz="18" w:space="0" w:color="000000"/>
              <w:bottom w:val="single" w:sz="18" w:space="0" w:color="000000"/>
              <w:right w:val="single" w:sz="8" w:space="0" w:color="000000"/>
            </w:tcBorders>
            <w:shd w:val="clear" w:color="auto" w:fill="E7E6E6" w:themeFill="background2"/>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Frequency</w:t>
            </w:r>
          </w:p>
        </w:tc>
        <w:tc>
          <w:tcPr>
            <w:tcW w:w="0" w:type="auto"/>
            <w:tcBorders>
              <w:top w:val="single" w:sz="18" w:space="0" w:color="000000"/>
              <w:left w:val="single" w:sz="8" w:space="0" w:color="000000"/>
              <w:bottom w:val="single" w:sz="18" w:space="0" w:color="000000"/>
              <w:right w:val="single" w:sz="8" w:space="0" w:color="000000"/>
            </w:tcBorders>
            <w:shd w:val="clear" w:color="auto" w:fill="E7E6E6" w:themeFill="background2"/>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Percentage</w:t>
            </w:r>
          </w:p>
        </w:tc>
        <w:tc>
          <w:tcPr>
            <w:tcW w:w="0" w:type="auto"/>
            <w:tcBorders>
              <w:top w:val="single" w:sz="18" w:space="0" w:color="000000"/>
              <w:left w:val="single" w:sz="8" w:space="0" w:color="000000"/>
              <w:bottom w:val="single" w:sz="18" w:space="0" w:color="000000"/>
              <w:right w:val="single" w:sz="18" w:space="0" w:color="000000"/>
            </w:tcBorders>
            <w:shd w:val="clear" w:color="auto" w:fill="E7E6E6" w:themeFill="background2"/>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Cumulative Percentage</w:t>
            </w:r>
          </w:p>
        </w:tc>
      </w:tr>
      <w:tr w:rsidR="00DE5EE8" w:rsidTr="00DE5EE8">
        <w:trPr>
          <w:cantSplit/>
        </w:trPr>
        <w:tc>
          <w:tcPr>
            <w:tcW w:w="0" w:type="auto"/>
            <w:vMerge w:val="restart"/>
            <w:tcBorders>
              <w:top w:val="single" w:sz="18" w:space="0" w:color="000000"/>
              <w:left w:val="single" w:sz="18" w:space="0" w:color="000000"/>
              <w:bottom w:val="single" w:sz="18" w:space="0" w:color="000000"/>
              <w:right w:val="nil"/>
            </w:tcBorders>
            <w:shd w:val="clear" w:color="auto" w:fill="4472C4" w:themeFill="accent5"/>
            <w:vAlign w:val="center"/>
          </w:tcPr>
          <w:p w:rsidR="00DE5EE8" w:rsidRDefault="00DE5EE8">
            <w:pPr>
              <w:spacing w:line="240" w:lineRule="auto"/>
              <w:rPr>
                <w:rFonts w:ascii="Times New Roman" w:hAnsi="Times New Roman" w:cs="Times New Roman"/>
                <w:sz w:val="24"/>
                <w:szCs w:val="24"/>
                <w:lang w:val="en-GB"/>
              </w:rPr>
            </w:pPr>
          </w:p>
        </w:tc>
        <w:tc>
          <w:tcPr>
            <w:tcW w:w="0" w:type="auto"/>
            <w:tcBorders>
              <w:top w:val="single" w:sz="18" w:space="0" w:color="000000"/>
              <w:left w:val="nil"/>
              <w:bottom w:val="nil"/>
              <w:right w:val="single" w:sz="18" w:space="0" w:color="000000"/>
            </w:tcBorders>
            <w:shd w:val="clear" w:color="auto" w:fill="4472C4" w:themeFill="accent5"/>
            <w:vAlign w:val="center"/>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 2500g</w:t>
            </w:r>
          </w:p>
        </w:tc>
        <w:tc>
          <w:tcPr>
            <w:tcW w:w="0" w:type="auto"/>
            <w:tcBorders>
              <w:top w:val="single" w:sz="18" w:space="0" w:color="000000"/>
              <w:left w:val="single" w:sz="18" w:space="0" w:color="000000"/>
              <w:bottom w:val="nil"/>
              <w:right w:val="single" w:sz="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26</w:t>
            </w:r>
          </w:p>
        </w:tc>
        <w:tc>
          <w:tcPr>
            <w:tcW w:w="0" w:type="auto"/>
            <w:tcBorders>
              <w:top w:val="single" w:sz="18" w:space="0" w:color="000000"/>
              <w:left w:val="single" w:sz="8" w:space="0" w:color="000000"/>
              <w:bottom w:val="nil"/>
              <w:right w:val="single" w:sz="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23,4</w:t>
            </w:r>
          </w:p>
        </w:tc>
        <w:tc>
          <w:tcPr>
            <w:tcW w:w="0" w:type="auto"/>
            <w:tcBorders>
              <w:top w:val="single" w:sz="18" w:space="0" w:color="000000"/>
              <w:left w:val="single" w:sz="8" w:space="0" w:color="000000"/>
              <w:bottom w:val="nil"/>
              <w:right w:val="single" w:sz="1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23,4</w:t>
            </w:r>
          </w:p>
        </w:tc>
      </w:tr>
      <w:tr w:rsidR="00DE5EE8" w:rsidTr="00DE5EE8">
        <w:trPr>
          <w:cantSplit/>
        </w:trPr>
        <w:tc>
          <w:tcPr>
            <w:tcW w:w="0" w:type="auto"/>
            <w:vMerge/>
            <w:tcBorders>
              <w:top w:val="single" w:sz="18" w:space="0" w:color="000000"/>
              <w:left w:val="single" w:sz="18" w:space="0" w:color="000000"/>
              <w:bottom w:val="single" w:sz="18" w:space="0" w:color="000000"/>
              <w:right w:val="nil"/>
            </w:tcBorders>
            <w:vAlign w:val="center"/>
            <w:hideMark/>
          </w:tcPr>
          <w:p w:rsidR="00DE5EE8" w:rsidRDefault="00DE5EE8">
            <w:pPr>
              <w:spacing w:after="0"/>
              <w:rPr>
                <w:rFonts w:ascii="Times New Roman" w:hAnsi="Times New Roman" w:cs="Times New Roman"/>
                <w:sz w:val="24"/>
                <w:szCs w:val="24"/>
                <w:lang w:val="en-GB"/>
              </w:rPr>
            </w:pPr>
          </w:p>
        </w:tc>
        <w:tc>
          <w:tcPr>
            <w:tcW w:w="0" w:type="auto"/>
            <w:tcBorders>
              <w:top w:val="nil"/>
              <w:left w:val="nil"/>
              <w:bottom w:val="nil"/>
              <w:right w:val="single" w:sz="18" w:space="0" w:color="000000"/>
            </w:tcBorders>
            <w:shd w:val="clear" w:color="auto" w:fill="4472C4" w:themeFill="accent5"/>
            <w:vAlign w:val="center"/>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 2500g</w:t>
            </w:r>
          </w:p>
        </w:tc>
        <w:tc>
          <w:tcPr>
            <w:tcW w:w="0" w:type="auto"/>
            <w:tcBorders>
              <w:top w:val="nil"/>
              <w:left w:val="single" w:sz="18" w:space="0" w:color="000000"/>
              <w:bottom w:val="nil"/>
              <w:right w:val="single" w:sz="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85</w:t>
            </w:r>
          </w:p>
        </w:tc>
        <w:tc>
          <w:tcPr>
            <w:tcW w:w="0" w:type="auto"/>
            <w:tcBorders>
              <w:top w:val="nil"/>
              <w:left w:val="single" w:sz="8" w:space="0" w:color="000000"/>
              <w:bottom w:val="nil"/>
              <w:right w:val="single" w:sz="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76,6</w:t>
            </w:r>
          </w:p>
        </w:tc>
        <w:tc>
          <w:tcPr>
            <w:tcW w:w="0" w:type="auto"/>
            <w:tcBorders>
              <w:top w:val="nil"/>
              <w:left w:val="single" w:sz="8" w:space="0" w:color="000000"/>
              <w:bottom w:val="nil"/>
              <w:right w:val="single" w:sz="1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100,0</w:t>
            </w:r>
          </w:p>
        </w:tc>
      </w:tr>
      <w:tr w:rsidR="00DE5EE8" w:rsidTr="00DE5EE8">
        <w:trPr>
          <w:cantSplit/>
        </w:trPr>
        <w:tc>
          <w:tcPr>
            <w:tcW w:w="0" w:type="auto"/>
            <w:vMerge/>
            <w:tcBorders>
              <w:top w:val="single" w:sz="18" w:space="0" w:color="000000"/>
              <w:left w:val="single" w:sz="18" w:space="0" w:color="000000"/>
              <w:bottom w:val="single" w:sz="18" w:space="0" w:color="000000"/>
              <w:right w:val="nil"/>
            </w:tcBorders>
            <w:vAlign w:val="center"/>
            <w:hideMark/>
          </w:tcPr>
          <w:p w:rsidR="00DE5EE8" w:rsidRDefault="00DE5EE8">
            <w:pPr>
              <w:spacing w:after="0"/>
              <w:rPr>
                <w:rFonts w:ascii="Times New Roman" w:hAnsi="Times New Roman" w:cs="Times New Roman"/>
                <w:sz w:val="24"/>
                <w:szCs w:val="24"/>
                <w:lang w:val="en-GB"/>
              </w:rPr>
            </w:pPr>
          </w:p>
        </w:tc>
        <w:tc>
          <w:tcPr>
            <w:tcW w:w="0" w:type="auto"/>
            <w:tcBorders>
              <w:top w:val="nil"/>
              <w:left w:val="nil"/>
              <w:bottom w:val="single" w:sz="18" w:space="0" w:color="000000"/>
              <w:right w:val="single" w:sz="18" w:space="0" w:color="000000"/>
            </w:tcBorders>
            <w:shd w:val="clear" w:color="auto" w:fill="4472C4" w:themeFill="accent5"/>
            <w:vAlign w:val="center"/>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Total</w:t>
            </w:r>
          </w:p>
        </w:tc>
        <w:tc>
          <w:tcPr>
            <w:tcW w:w="0" w:type="auto"/>
            <w:tcBorders>
              <w:top w:val="nil"/>
              <w:left w:val="single" w:sz="18" w:space="0" w:color="000000"/>
              <w:bottom w:val="single" w:sz="18" w:space="0" w:color="000000"/>
              <w:right w:val="single" w:sz="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111</w:t>
            </w:r>
          </w:p>
        </w:tc>
        <w:tc>
          <w:tcPr>
            <w:tcW w:w="0" w:type="auto"/>
            <w:tcBorders>
              <w:top w:val="nil"/>
              <w:left w:val="single" w:sz="8" w:space="0" w:color="000000"/>
              <w:bottom w:val="single" w:sz="18" w:space="0" w:color="000000"/>
              <w:right w:val="single" w:sz="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100,0</w:t>
            </w:r>
          </w:p>
        </w:tc>
        <w:tc>
          <w:tcPr>
            <w:tcW w:w="0" w:type="auto"/>
            <w:tcBorders>
              <w:top w:val="nil"/>
              <w:left w:val="single" w:sz="8" w:space="0" w:color="000000"/>
              <w:bottom w:val="single" w:sz="18" w:space="0" w:color="000000"/>
              <w:right w:val="single" w:sz="18" w:space="0" w:color="000000"/>
            </w:tcBorders>
            <w:shd w:val="clear" w:color="auto" w:fill="FFFFFF"/>
          </w:tcPr>
          <w:p w:rsidR="00DE5EE8" w:rsidRDefault="00DE5EE8">
            <w:pPr>
              <w:spacing w:line="240" w:lineRule="auto"/>
              <w:rPr>
                <w:rFonts w:ascii="Times New Roman" w:hAnsi="Times New Roman" w:cs="Times New Roman"/>
                <w:sz w:val="24"/>
                <w:szCs w:val="24"/>
                <w:lang w:val="en-GB"/>
              </w:rPr>
            </w:pPr>
          </w:p>
        </w:tc>
      </w:tr>
    </w:tbl>
    <w:p w:rsidR="00DE5EE8" w:rsidRDefault="00DE5EE8" w:rsidP="00DE5EE8">
      <w:pPr>
        <w:spacing w:line="240" w:lineRule="auto"/>
        <w:rPr>
          <w:rFonts w:ascii="Times New Roman" w:hAnsi="Times New Roman" w:cs="Times New Roman"/>
          <w:sz w:val="24"/>
          <w:szCs w:val="24"/>
          <w:lang w:val="en-GB"/>
        </w:rPr>
      </w:pPr>
    </w:p>
    <w:p w:rsidR="00DE5EE8" w:rsidRDefault="00DE5EE8" w:rsidP="00DE5EE8">
      <w:pPr>
        <w:spacing w:line="240" w:lineRule="auto"/>
        <w:rPr>
          <w:rFonts w:ascii="Times New Roman" w:hAnsi="Times New Roman" w:cs="Times New Roman"/>
          <w:i/>
          <w:sz w:val="24"/>
          <w:szCs w:val="24"/>
          <w:lang w:val="en-GB"/>
        </w:rPr>
      </w:pPr>
      <w:r>
        <w:rPr>
          <w:rFonts w:ascii="Times New Roman" w:hAnsi="Times New Roman" w:cs="Times New Roman"/>
          <w:i/>
          <w:sz w:val="24"/>
          <w:szCs w:val="24"/>
          <w:lang w:val="en-GB"/>
        </w:rPr>
        <w:t>3.5.4. Birth Size</w:t>
      </w:r>
    </w:p>
    <w:p w:rsidR="00DE5EE8" w:rsidRDefault="00DE5EE8" w:rsidP="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In view of the results presented in the following Table 9, its content shows that new-borns with a height of less than 50 cm are predominant at 53.2%, compared to those with a height greater than 50 cm at 46.8% of cases.</w:t>
      </w:r>
    </w:p>
    <w:p w:rsidR="00DE5EE8" w:rsidRDefault="00DE5EE8" w:rsidP="00DE5EE8">
      <w:pPr>
        <w:spacing w:line="240" w:lineRule="auto"/>
        <w:rPr>
          <w:rFonts w:ascii="Times New Roman" w:hAnsi="Times New Roman" w:cs="Times New Roman"/>
          <w:i/>
          <w:sz w:val="24"/>
          <w:szCs w:val="24"/>
          <w:lang w:val="en-GB"/>
        </w:rPr>
      </w:pPr>
      <w:r>
        <w:rPr>
          <w:rFonts w:ascii="Times New Roman" w:hAnsi="Times New Roman" w:cs="Times New Roman"/>
          <w:sz w:val="24"/>
          <w:szCs w:val="24"/>
          <w:lang w:val="en-GB"/>
        </w:rPr>
        <w:br/>
      </w:r>
      <w:r>
        <w:rPr>
          <w:rFonts w:ascii="Times New Roman" w:hAnsi="Times New Roman" w:cs="Times New Roman"/>
          <w:i/>
          <w:sz w:val="24"/>
          <w:szCs w:val="24"/>
          <w:lang w:val="en-GB"/>
        </w:rPr>
        <w:t>Table 9 Distribution of surveyed new-borns in percentage (%) according to their birth size</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47"/>
        <w:gridCol w:w="61"/>
        <w:gridCol w:w="1466"/>
        <w:gridCol w:w="1071"/>
        <w:gridCol w:w="1099"/>
        <w:gridCol w:w="2320"/>
        <w:gridCol w:w="1577"/>
      </w:tblGrid>
      <w:tr w:rsidR="00DE5EE8" w:rsidTr="00DE5EE8">
        <w:trPr>
          <w:gridBefore w:val="1"/>
          <w:gridAfter w:val="1"/>
          <w:wBefore w:w="45" w:type="dxa"/>
          <w:wAfter w:w="1540" w:type="dxa"/>
          <w:cantSplit/>
        </w:trPr>
        <w:tc>
          <w:tcPr>
            <w:tcW w:w="0" w:type="auto"/>
            <w:gridSpan w:val="2"/>
            <w:tcBorders>
              <w:top w:val="single" w:sz="18" w:space="0" w:color="000000"/>
              <w:left w:val="single" w:sz="18" w:space="0" w:color="000000"/>
              <w:bottom w:val="single" w:sz="18" w:space="0" w:color="000000"/>
              <w:right w:val="nil"/>
            </w:tcBorders>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New-born Size</w:t>
            </w:r>
          </w:p>
        </w:tc>
        <w:tc>
          <w:tcPr>
            <w:tcW w:w="0" w:type="auto"/>
            <w:tcBorders>
              <w:top w:val="single" w:sz="18" w:space="0" w:color="000000"/>
              <w:left w:val="single" w:sz="18" w:space="0" w:color="000000"/>
              <w:bottom w:val="single" w:sz="18" w:space="0" w:color="000000"/>
              <w:right w:val="single" w:sz="8" w:space="0" w:color="000000"/>
            </w:tcBorders>
            <w:shd w:val="clear" w:color="auto" w:fill="FFFF00"/>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Frequency</w:t>
            </w:r>
          </w:p>
        </w:tc>
        <w:tc>
          <w:tcPr>
            <w:tcW w:w="0" w:type="auto"/>
            <w:tcBorders>
              <w:top w:val="single" w:sz="18" w:space="0" w:color="000000"/>
              <w:left w:val="single" w:sz="8" w:space="0" w:color="000000"/>
              <w:bottom w:val="single" w:sz="18" w:space="0" w:color="000000"/>
              <w:right w:val="single" w:sz="8" w:space="0" w:color="000000"/>
            </w:tcBorders>
            <w:shd w:val="clear" w:color="auto" w:fill="FFFF00"/>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Percentage</w:t>
            </w:r>
          </w:p>
        </w:tc>
        <w:tc>
          <w:tcPr>
            <w:tcW w:w="0" w:type="auto"/>
            <w:tcBorders>
              <w:top w:val="single" w:sz="18" w:space="0" w:color="000000"/>
              <w:left w:val="single" w:sz="8" w:space="0" w:color="000000"/>
              <w:bottom w:val="single" w:sz="18" w:space="0" w:color="000000"/>
              <w:right w:val="single" w:sz="18" w:space="0" w:color="000000"/>
            </w:tcBorders>
            <w:shd w:val="clear" w:color="auto" w:fill="FFFF00"/>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Cumulative Percentage</w:t>
            </w:r>
          </w:p>
        </w:tc>
      </w:tr>
      <w:tr w:rsidR="00DE5EE8" w:rsidTr="00DE5EE8">
        <w:trPr>
          <w:gridBefore w:val="1"/>
          <w:gridAfter w:val="1"/>
          <w:wBefore w:w="45" w:type="dxa"/>
          <w:wAfter w:w="1540" w:type="dxa"/>
          <w:cantSplit/>
        </w:trPr>
        <w:tc>
          <w:tcPr>
            <w:tcW w:w="0" w:type="auto"/>
            <w:vMerge w:val="restart"/>
            <w:tcBorders>
              <w:top w:val="single" w:sz="18" w:space="0" w:color="000000"/>
              <w:left w:val="single" w:sz="18" w:space="0" w:color="000000"/>
              <w:bottom w:val="single" w:sz="18" w:space="0" w:color="000000"/>
              <w:right w:val="nil"/>
            </w:tcBorders>
            <w:shd w:val="clear" w:color="auto" w:fill="92D050"/>
            <w:vAlign w:val="center"/>
          </w:tcPr>
          <w:p w:rsidR="00DE5EE8" w:rsidRDefault="00DE5EE8">
            <w:pPr>
              <w:spacing w:line="240" w:lineRule="auto"/>
              <w:rPr>
                <w:rFonts w:ascii="Times New Roman" w:hAnsi="Times New Roman" w:cs="Times New Roman"/>
                <w:sz w:val="24"/>
                <w:szCs w:val="24"/>
                <w:lang w:val="en-GB"/>
              </w:rPr>
            </w:pPr>
          </w:p>
        </w:tc>
        <w:tc>
          <w:tcPr>
            <w:tcW w:w="0" w:type="auto"/>
            <w:tcBorders>
              <w:top w:val="single" w:sz="18" w:space="0" w:color="000000"/>
              <w:left w:val="nil"/>
              <w:bottom w:val="nil"/>
              <w:right w:val="single" w:sz="18" w:space="0" w:color="000000"/>
            </w:tcBorders>
            <w:shd w:val="clear" w:color="auto" w:fill="92D050"/>
            <w:vAlign w:val="center"/>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˂50cm</w:t>
            </w:r>
          </w:p>
        </w:tc>
        <w:tc>
          <w:tcPr>
            <w:tcW w:w="0" w:type="auto"/>
            <w:tcBorders>
              <w:top w:val="single" w:sz="18" w:space="0" w:color="000000"/>
              <w:left w:val="single" w:sz="18" w:space="0" w:color="000000"/>
              <w:bottom w:val="nil"/>
              <w:right w:val="single" w:sz="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59</w:t>
            </w:r>
          </w:p>
        </w:tc>
        <w:tc>
          <w:tcPr>
            <w:tcW w:w="0" w:type="auto"/>
            <w:tcBorders>
              <w:top w:val="single" w:sz="18" w:space="0" w:color="000000"/>
              <w:left w:val="single" w:sz="8" w:space="0" w:color="000000"/>
              <w:bottom w:val="nil"/>
              <w:right w:val="single" w:sz="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53,2</w:t>
            </w:r>
          </w:p>
        </w:tc>
        <w:tc>
          <w:tcPr>
            <w:tcW w:w="0" w:type="auto"/>
            <w:tcBorders>
              <w:top w:val="single" w:sz="18" w:space="0" w:color="000000"/>
              <w:left w:val="single" w:sz="8" w:space="0" w:color="000000"/>
              <w:bottom w:val="nil"/>
              <w:right w:val="single" w:sz="1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53,2</w:t>
            </w:r>
          </w:p>
        </w:tc>
      </w:tr>
      <w:tr w:rsidR="00DE5EE8" w:rsidTr="00DE5EE8">
        <w:trPr>
          <w:gridBefore w:val="1"/>
          <w:gridAfter w:val="1"/>
          <w:wBefore w:w="45" w:type="dxa"/>
          <w:wAfter w:w="1540" w:type="dxa"/>
          <w:cantSplit/>
        </w:trPr>
        <w:tc>
          <w:tcPr>
            <w:tcW w:w="0" w:type="auto"/>
            <w:vMerge/>
            <w:tcBorders>
              <w:top w:val="single" w:sz="18" w:space="0" w:color="000000"/>
              <w:left w:val="single" w:sz="18" w:space="0" w:color="000000"/>
              <w:bottom w:val="single" w:sz="18" w:space="0" w:color="000000"/>
              <w:right w:val="nil"/>
            </w:tcBorders>
            <w:vAlign w:val="center"/>
            <w:hideMark/>
          </w:tcPr>
          <w:p w:rsidR="00DE5EE8" w:rsidRDefault="00DE5EE8">
            <w:pPr>
              <w:spacing w:after="0"/>
              <w:rPr>
                <w:rFonts w:ascii="Times New Roman" w:hAnsi="Times New Roman" w:cs="Times New Roman"/>
                <w:sz w:val="24"/>
                <w:szCs w:val="24"/>
                <w:lang w:val="en-GB"/>
              </w:rPr>
            </w:pPr>
          </w:p>
        </w:tc>
        <w:tc>
          <w:tcPr>
            <w:tcW w:w="0" w:type="auto"/>
            <w:tcBorders>
              <w:top w:val="nil"/>
              <w:left w:val="nil"/>
              <w:bottom w:val="nil"/>
              <w:right w:val="single" w:sz="18" w:space="0" w:color="000000"/>
            </w:tcBorders>
            <w:shd w:val="clear" w:color="auto" w:fill="92D050"/>
            <w:vAlign w:val="center"/>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˃50cm</w:t>
            </w:r>
          </w:p>
        </w:tc>
        <w:tc>
          <w:tcPr>
            <w:tcW w:w="0" w:type="auto"/>
            <w:tcBorders>
              <w:top w:val="nil"/>
              <w:left w:val="single" w:sz="18" w:space="0" w:color="000000"/>
              <w:bottom w:val="nil"/>
              <w:right w:val="single" w:sz="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52</w:t>
            </w:r>
          </w:p>
        </w:tc>
        <w:tc>
          <w:tcPr>
            <w:tcW w:w="0" w:type="auto"/>
            <w:tcBorders>
              <w:top w:val="nil"/>
              <w:left w:val="single" w:sz="8" w:space="0" w:color="000000"/>
              <w:bottom w:val="nil"/>
              <w:right w:val="single" w:sz="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46,8</w:t>
            </w:r>
          </w:p>
        </w:tc>
        <w:tc>
          <w:tcPr>
            <w:tcW w:w="0" w:type="auto"/>
            <w:tcBorders>
              <w:top w:val="nil"/>
              <w:left w:val="single" w:sz="8" w:space="0" w:color="000000"/>
              <w:bottom w:val="nil"/>
              <w:right w:val="single" w:sz="1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100,0</w:t>
            </w:r>
          </w:p>
        </w:tc>
      </w:tr>
      <w:tr w:rsidR="00DE5EE8" w:rsidTr="00DE5EE8">
        <w:trPr>
          <w:gridBefore w:val="1"/>
          <w:gridAfter w:val="1"/>
          <w:wBefore w:w="45" w:type="dxa"/>
          <w:wAfter w:w="1540" w:type="dxa"/>
          <w:cantSplit/>
        </w:trPr>
        <w:tc>
          <w:tcPr>
            <w:tcW w:w="0" w:type="auto"/>
            <w:vMerge/>
            <w:tcBorders>
              <w:top w:val="single" w:sz="18" w:space="0" w:color="000000"/>
              <w:left w:val="single" w:sz="18" w:space="0" w:color="000000"/>
              <w:bottom w:val="single" w:sz="18" w:space="0" w:color="000000"/>
              <w:right w:val="nil"/>
            </w:tcBorders>
            <w:vAlign w:val="center"/>
            <w:hideMark/>
          </w:tcPr>
          <w:p w:rsidR="00DE5EE8" w:rsidRDefault="00DE5EE8">
            <w:pPr>
              <w:spacing w:after="0"/>
              <w:rPr>
                <w:rFonts w:ascii="Times New Roman" w:hAnsi="Times New Roman" w:cs="Times New Roman"/>
                <w:sz w:val="24"/>
                <w:szCs w:val="24"/>
                <w:lang w:val="en-GB"/>
              </w:rPr>
            </w:pPr>
          </w:p>
        </w:tc>
        <w:tc>
          <w:tcPr>
            <w:tcW w:w="0" w:type="auto"/>
            <w:tcBorders>
              <w:top w:val="nil"/>
              <w:left w:val="nil"/>
              <w:bottom w:val="single" w:sz="18" w:space="0" w:color="000000"/>
              <w:right w:val="single" w:sz="18" w:space="0" w:color="000000"/>
            </w:tcBorders>
            <w:shd w:val="clear" w:color="auto" w:fill="92D050"/>
            <w:vAlign w:val="center"/>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Total</w:t>
            </w:r>
          </w:p>
        </w:tc>
        <w:tc>
          <w:tcPr>
            <w:tcW w:w="0" w:type="auto"/>
            <w:tcBorders>
              <w:top w:val="nil"/>
              <w:left w:val="single" w:sz="18" w:space="0" w:color="000000"/>
              <w:bottom w:val="single" w:sz="18" w:space="0" w:color="000000"/>
              <w:right w:val="single" w:sz="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111</w:t>
            </w:r>
          </w:p>
        </w:tc>
        <w:tc>
          <w:tcPr>
            <w:tcW w:w="0" w:type="auto"/>
            <w:tcBorders>
              <w:top w:val="nil"/>
              <w:left w:val="single" w:sz="8" w:space="0" w:color="000000"/>
              <w:bottom w:val="single" w:sz="18" w:space="0" w:color="000000"/>
              <w:right w:val="single" w:sz="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100,0</w:t>
            </w:r>
          </w:p>
        </w:tc>
        <w:tc>
          <w:tcPr>
            <w:tcW w:w="0" w:type="auto"/>
            <w:tcBorders>
              <w:top w:val="nil"/>
              <w:left w:val="single" w:sz="8" w:space="0" w:color="000000"/>
              <w:bottom w:val="single" w:sz="18" w:space="0" w:color="000000"/>
              <w:right w:val="single" w:sz="18" w:space="0" w:color="000000"/>
            </w:tcBorders>
            <w:shd w:val="clear" w:color="auto" w:fill="FFFFFF"/>
          </w:tcPr>
          <w:p w:rsidR="00DE5EE8" w:rsidRDefault="00DE5EE8">
            <w:pPr>
              <w:spacing w:line="240" w:lineRule="auto"/>
              <w:rPr>
                <w:rFonts w:ascii="Times New Roman" w:hAnsi="Times New Roman" w:cs="Times New Roman"/>
                <w:sz w:val="24"/>
                <w:szCs w:val="24"/>
                <w:lang w:val="en-GB"/>
              </w:rPr>
            </w:pPr>
          </w:p>
        </w:tc>
      </w:tr>
      <w:tr w:rsidR="00DE5EE8" w:rsidTr="00DE5EE8">
        <w:trPr>
          <w:cantSplit/>
        </w:trPr>
        <w:tc>
          <w:tcPr>
            <w:tcW w:w="7641" w:type="dxa"/>
            <w:gridSpan w:val="7"/>
            <w:tcBorders>
              <w:top w:val="nil"/>
              <w:left w:val="nil"/>
              <w:bottom w:val="nil"/>
              <w:right w:val="nil"/>
            </w:tcBorders>
            <w:shd w:val="clear" w:color="auto" w:fill="FFFFFF"/>
          </w:tcPr>
          <w:p w:rsidR="00DE5EE8" w:rsidRDefault="00DE5EE8">
            <w:pPr>
              <w:spacing w:line="240" w:lineRule="auto"/>
              <w:rPr>
                <w:rFonts w:ascii="Times New Roman" w:hAnsi="Times New Roman" w:cs="Times New Roman"/>
                <w:sz w:val="24"/>
                <w:szCs w:val="24"/>
                <w:lang w:val="en-GB"/>
              </w:rPr>
            </w:pPr>
          </w:p>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i/>
                <w:sz w:val="24"/>
                <w:szCs w:val="24"/>
                <w:lang w:val="en-GB"/>
              </w:rPr>
              <w:t>3.5.5. Head Circumference</w:t>
            </w:r>
            <w:r>
              <w:rPr>
                <w:rFonts w:ascii="Times New Roman" w:hAnsi="Times New Roman" w:cs="Times New Roman"/>
                <w:sz w:val="24"/>
                <w:szCs w:val="24"/>
                <w:lang w:val="en-GB"/>
              </w:rPr>
              <w:br/>
              <w:t>As shown in the following Table 10, new-borns with a head circumference of less than 35 cm make up the largest group at 63.1%, compared to those with a head circumference greater than 35 cm, who account for 36.9% of the cases.</w:t>
            </w:r>
            <w:r>
              <w:rPr>
                <w:rFonts w:ascii="Times New Roman" w:hAnsi="Times New Roman" w:cs="Times New Roman"/>
                <w:sz w:val="24"/>
                <w:szCs w:val="24"/>
                <w:lang w:val="en-GB"/>
              </w:rPr>
              <w:br/>
            </w:r>
            <w:r>
              <w:rPr>
                <w:rFonts w:ascii="Times New Roman" w:hAnsi="Times New Roman" w:cs="Times New Roman"/>
                <w:sz w:val="24"/>
                <w:szCs w:val="24"/>
                <w:lang w:val="en-GB"/>
              </w:rPr>
              <w:br/>
            </w:r>
            <w:r>
              <w:rPr>
                <w:rFonts w:ascii="Times New Roman" w:hAnsi="Times New Roman" w:cs="Times New Roman"/>
                <w:i/>
                <w:sz w:val="24"/>
                <w:szCs w:val="24"/>
                <w:lang w:val="en-GB"/>
              </w:rPr>
              <w:t>Table 10. Distribution of surveyed new-borns by percentage (%) according to their head circumference at birth</w:t>
            </w:r>
          </w:p>
          <w:tbl>
            <w:tblPr>
              <w:tblW w:w="0" w:type="auto"/>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646"/>
              <w:gridCol w:w="2405"/>
              <w:gridCol w:w="1046"/>
              <w:gridCol w:w="1073"/>
              <w:gridCol w:w="1135"/>
              <w:gridCol w:w="1270"/>
            </w:tblGrid>
            <w:tr w:rsidR="00DE5EE8">
              <w:trPr>
                <w:cantSplit/>
              </w:trPr>
              <w:tc>
                <w:tcPr>
                  <w:tcW w:w="0" w:type="auto"/>
                  <w:gridSpan w:val="2"/>
                  <w:tcBorders>
                    <w:top w:val="single" w:sz="18" w:space="0" w:color="000000"/>
                    <w:left w:val="single" w:sz="18" w:space="0" w:color="000000"/>
                    <w:bottom w:val="single" w:sz="18" w:space="0" w:color="000000"/>
                    <w:right w:val="nil"/>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New born Head Circumference</w:t>
                  </w:r>
                </w:p>
              </w:tc>
              <w:tc>
                <w:tcPr>
                  <w:tcW w:w="0" w:type="auto"/>
                  <w:tcBorders>
                    <w:top w:val="single" w:sz="18" w:space="0" w:color="000000"/>
                    <w:left w:val="single" w:sz="18" w:space="0" w:color="000000"/>
                    <w:bottom w:val="single" w:sz="18" w:space="0" w:color="000000"/>
                    <w:right w:val="single" w:sz="8" w:space="0" w:color="000000"/>
                  </w:tcBorders>
                  <w:shd w:val="clear" w:color="auto" w:fill="C9C9C9" w:themeFill="accent3" w:themeFillTint="99"/>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Frequency</w:t>
                  </w:r>
                </w:p>
              </w:tc>
              <w:tc>
                <w:tcPr>
                  <w:tcW w:w="0" w:type="auto"/>
                  <w:tcBorders>
                    <w:top w:val="single" w:sz="18" w:space="0" w:color="000000"/>
                    <w:left w:val="single" w:sz="8" w:space="0" w:color="000000"/>
                    <w:bottom w:val="single" w:sz="18" w:space="0" w:color="000000"/>
                    <w:right w:val="single" w:sz="8" w:space="0" w:color="000000"/>
                  </w:tcBorders>
                  <w:shd w:val="clear" w:color="auto" w:fill="C9C9C9" w:themeFill="accent3" w:themeFillTint="99"/>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Percentage</w:t>
                  </w:r>
                </w:p>
              </w:tc>
              <w:tc>
                <w:tcPr>
                  <w:tcW w:w="0" w:type="auto"/>
                  <w:tcBorders>
                    <w:top w:val="single" w:sz="18" w:space="0" w:color="000000"/>
                    <w:left w:val="single" w:sz="8" w:space="0" w:color="000000"/>
                    <w:bottom w:val="single" w:sz="18" w:space="0" w:color="000000"/>
                    <w:right w:val="single" w:sz="8" w:space="0" w:color="000000"/>
                  </w:tcBorders>
                  <w:shd w:val="clear" w:color="auto" w:fill="C9C9C9" w:themeFill="accent3" w:themeFillTint="99"/>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Valid Percentage</w:t>
                  </w:r>
                </w:p>
              </w:tc>
              <w:tc>
                <w:tcPr>
                  <w:tcW w:w="0" w:type="auto"/>
                  <w:tcBorders>
                    <w:top w:val="single" w:sz="18" w:space="0" w:color="000000"/>
                    <w:left w:val="single" w:sz="8" w:space="0" w:color="000000"/>
                    <w:bottom w:val="single" w:sz="18" w:space="0" w:color="000000"/>
                    <w:right w:val="single" w:sz="18" w:space="0" w:color="000000"/>
                  </w:tcBorders>
                  <w:shd w:val="clear" w:color="auto" w:fill="C9C9C9" w:themeFill="accent3" w:themeFillTint="99"/>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Cumulative Percentage</w:t>
                  </w:r>
                </w:p>
              </w:tc>
            </w:tr>
            <w:tr w:rsidR="00DE5EE8">
              <w:trPr>
                <w:cantSplit/>
              </w:trPr>
              <w:tc>
                <w:tcPr>
                  <w:tcW w:w="507" w:type="dxa"/>
                  <w:vMerge w:val="restart"/>
                  <w:tcBorders>
                    <w:top w:val="single" w:sz="18" w:space="0" w:color="000000"/>
                    <w:left w:val="single" w:sz="18" w:space="0" w:color="000000"/>
                    <w:bottom w:val="single" w:sz="18" w:space="0" w:color="000000"/>
                    <w:right w:val="nil"/>
                  </w:tcBorders>
                  <w:shd w:val="clear" w:color="auto" w:fill="FFC000"/>
                  <w:vAlign w:val="center"/>
                </w:tcPr>
                <w:p w:rsidR="00DE5EE8" w:rsidRDefault="00DE5EE8">
                  <w:pPr>
                    <w:spacing w:line="240" w:lineRule="auto"/>
                    <w:rPr>
                      <w:rFonts w:ascii="Times New Roman" w:hAnsi="Times New Roman" w:cs="Times New Roman"/>
                      <w:sz w:val="24"/>
                      <w:szCs w:val="24"/>
                      <w:lang w:val="en-GB"/>
                    </w:rPr>
                  </w:pPr>
                </w:p>
              </w:tc>
              <w:tc>
                <w:tcPr>
                  <w:tcW w:w="1886" w:type="dxa"/>
                  <w:tcBorders>
                    <w:top w:val="single" w:sz="18" w:space="0" w:color="000000"/>
                    <w:left w:val="nil"/>
                    <w:bottom w:val="nil"/>
                    <w:right w:val="single" w:sz="18" w:space="0" w:color="000000"/>
                  </w:tcBorders>
                  <w:shd w:val="clear" w:color="auto" w:fill="FFC000"/>
                  <w:vAlign w:val="center"/>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˂35 cm</w:t>
                  </w:r>
                </w:p>
              </w:tc>
              <w:tc>
                <w:tcPr>
                  <w:tcW w:w="0" w:type="auto"/>
                  <w:tcBorders>
                    <w:top w:val="single" w:sz="18" w:space="0" w:color="000000"/>
                    <w:left w:val="single" w:sz="18" w:space="0" w:color="000000"/>
                    <w:bottom w:val="nil"/>
                    <w:right w:val="single" w:sz="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41</w:t>
                  </w:r>
                </w:p>
              </w:tc>
              <w:tc>
                <w:tcPr>
                  <w:tcW w:w="0" w:type="auto"/>
                  <w:tcBorders>
                    <w:top w:val="single" w:sz="18" w:space="0" w:color="000000"/>
                    <w:left w:val="single" w:sz="8" w:space="0" w:color="000000"/>
                    <w:bottom w:val="nil"/>
                    <w:right w:val="single" w:sz="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36,9</w:t>
                  </w:r>
                </w:p>
              </w:tc>
              <w:tc>
                <w:tcPr>
                  <w:tcW w:w="0" w:type="auto"/>
                  <w:tcBorders>
                    <w:top w:val="single" w:sz="18" w:space="0" w:color="000000"/>
                    <w:left w:val="single" w:sz="8" w:space="0" w:color="000000"/>
                    <w:bottom w:val="nil"/>
                    <w:right w:val="single" w:sz="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36,9</w:t>
                  </w:r>
                </w:p>
              </w:tc>
              <w:tc>
                <w:tcPr>
                  <w:tcW w:w="0" w:type="auto"/>
                  <w:tcBorders>
                    <w:top w:val="single" w:sz="18" w:space="0" w:color="000000"/>
                    <w:left w:val="single" w:sz="8" w:space="0" w:color="000000"/>
                    <w:bottom w:val="nil"/>
                    <w:right w:val="single" w:sz="1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36,9</w:t>
                  </w:r>
                </w:p>
              </w:tc>
            </w:tr>
            <w:tr w:rsidR="00DE5EE8">
              <w:trPr>
                <w:cantSplit/>
              </w:trPr>
              <w:tc>
                <w:tcPr>
                  <w:tcW w:w="0" w:type="auto"/>
                  <w:vMerge/>
                  <w:tcBorders>
                    <w:top w:val="single" w:sz="18" w:space="0" w:color="000000"/>
                    <w:left w:val="single" w:sz="18" w:space="0" w:color="000000"/>
                    <w:bottom w:val="single" w:sz="18" w:space="0" w:color="000000"/>
                    <w:right w:val="nil"/>
                  </w:tcBorders>
                  <w:vAlign w:val="center"/>
                  <w:hideMark/>
                </w:tcPr>
                <w:p w:rsidR="00DE5EE8" w:rsidRDefault="00DE5EE8">
                  <w:pPr>
                    <w:spacing w:after="0"/>
                    <w:rPr>
                      <w:rFonts w:ascii="Times New Roman" w:hAnsi="Times New Roman" w:cs="Times New Roman"/>
                      <w:sz w:val="24"/>
                      <w:szCs w:val="24"/>
                      <w:lang w:val="en-GB"/>
                    </w:rPr>
                  </w:pPr>
                </w:p>
              </w:tc>
              <w:tc>
                <w:tcPr>
                  <w:tcW w:w="1886" w:type="dxa"/>
                  <w:tcBorders>
                    <w:top w:val="nil"/>
                    <w:left w:val="nil"/>
                    <w:bottom w:val="nil"/>
                    <w:right w:val="single" w:sz="18" w:space="0" w:color="000000"/>
                  </w:tcBorders>
                  <w:shd w:val="clear" w:color="auto" w:fill="FFC000"/>
                  <w:vAlign w:val="center"/>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 35 cm</w:t>
                  </w:r>
                </w:p>
              </w:tc>
              <w:tc>
                <w:tcPr>
                  <w:tcW w:w="0" w:type="auto"/>
                  <w:tcBorders>
                    <w:top w:val="nil"/>
                    <w:left w:val="single" w:sz="18" w:space="0" w:color="000000"/>
                    <w:bottom w:val="nil"/>
                    <w:right w:val="single" w:sz="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70</w:t>
                  </w:r>
                </w:p>
              </w:tc>
              <w:tc>
                <w:tcPr>
                  <w:tcW w:w="0" w:type="auto"/>
                  <w:tcBorders>
                    <w:top w:val="nil"/>
                    <w:left w:val="single" w:sz="8" w:space="0" w:color="000000"/>
                    <w:bottom w:val="nil"/>
                    <w:right w:val="single" w:sz="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63,1</w:t>
                  </w:r>
                </w:p>
              </w:tc>
              <w:tc>
                <w:tcPr>
                  <w:tcW w:w="0" w:type="auto"/>
                  <w:tcBorders>
                    <w:top w:val="nil"/>
                    <w:left w:val="single" w:sz="8" w:space="0" w:color="000000"/>
                    <w:bottom w:val="nil"/>
                    <w:right w:val="single" w:sz="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63,1</w:t>
                  </w:r>
                </w:p>
              </w:tc>
              <w:tc>
                <w:tcPr>
                  <w:tcW w:w="0" w:type="auto"/>
                  <w:tcBorders>
                    <w:top w:val="nil"/>
                    <w:left w:val="single" w:sz="8" w:space="0" w:color="000000"/>
                    <w:bottom w:val="nil"/>
                    <w:right w:val="single" w:sz="1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100,0</w:t>
                  </w:r>
                </w:p>
              </w:tc>
            </w:tr>
            <w:tr w:rsidR="00DE5EE8">
              <w:trPr>
                <w:cantSplit/>
              </w:trPr>
              <w:tc>
                <w:tcPr>
                  <w:tcW w:w="0" w:type="auto"/>
                  <w:vMerge/>
                  <w:tcBorders>
                    <w:top w:val="single" w:sz="18" w:space="0" w:color="000000"/>
                    <w:left w:val="single" w:sz="18" w:space="0" w:color="000000"/>
                    <w:bottom w:val="single" w:sz="18" w:space="0" w:color="000000"/>
                    <w:right w:val="nil"/>
                  </w:tcBorders>
                  <w:vAlign w:val="center"/>
                  <w:hideMark/>
                </w:tcPr>
                <w:p w:rsidR="00DE5EE8" w:rsidRDefault="00DE5EE8">
                  <w:pPr>
                    <w:spacing w:after="0"/>
                    <w:rPr>
                      <w:rFonts w:ascii="Times New Roman" w:hAnsi="Times New Roman" w:cs="Times New Roman"/>
                      <w:sz w:val="24"/>
                      <w:szCs w:val="24"/>
                      <w:lang w:val="en-GB"/>
                    </w:rPr>
                  </w:pPr>
                </w:p>
              </w:tc>
              <w:tc>
                <w:tcPr>
                  <w:tcW w:w="1886" w:type="dxa"/>
                  <w:tcBorders>
                    <w:top w:val="nil"/>
                    <w:left w:val="nil"/>
                    <w:bottom w:val="single" w:sz="18" w:space="0" w:color="000000"/>
                    <w:right w:val="single" w:sz="18" w:space="0" w:color="000000"/>
                  </w:tcBorders>
                  <w:shd w:val="clear" w:color="auto" w:fill="FFC000"/>
                  <w:vAlign w:val="center"/>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Total</w:t>
                  </w:r>
                </w:p>
              </w:tc>
              <w:tc>
                <w:tcPr>
                  <w:tcW w:w="0" w:type="auto"/>
                  <w:tcBorders>
                    <w:top w:val="nil"/>
                    <w:left w:val="single" w:sz="18" w:space="0" w:color="000000"/>
                    <w:bottom w:val="single" w:sz="18" w:space="0" w:color="000000"/>
                    <w:right w:val="single" w:sz="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111</w:t>
                  </w:r>
                </w:p>
              </w:tc>
              <w:tc>
                <w:tcPr>
                  <w:tcW w:w="0" w:type="auto"/>
                  <w:tcBorders>
                    <w:top w:val="nil"/>
                    <w:left w:val="single" w:sz="8" w:space="0" w:color="000000"/>
                    <w:bottom w:val="single" w:sz="18" w:space="0" w:color="000000"/>
                    <w:right w:val="single" w:sz="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100,0</w:t>
                  </w:r>
                </w:p>
              </w:tc>
              <w:tc>
                <w:tcPr>
                  <w:tcW w:w="0" w:type="auto"/>
                  <w:tcBorders>
                    <w:top w:val="nil"/>
                    <w:left w:val="single" w:sz="8" w:space="0" w:color="000000"/>
                    <w:bottom w:val="single" w:sz="18" w:space="0" w:color="000000"/>
                    <w:right w:val="single" w:sz="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100,0</w:t>
                  </w:r>
                </w:p>
              </w:tc>
              <w:tc>
                <w:tcPr>
                  <w:tcW w:w="0" w:type="auto"/>
                  <w:tcBorders>
                    <w:top w:val="nil"/>
                    <w:left w:val="single" w:sz="8" w:space="0" w:color="000000"/>
                    <w:bottom w:val="single" w:sz="18" w:space="0" w:color="000000"/>
                    <w:right w:val="single" w:sz="18" w:space="0" w:color="000000"/>
                  </w:tcBorders>
                  <w:shd w:val="clear" w:color="auto" w:fill="FFFFFF"/>
                </w:tcPr>
                <w:p w:rsidR="00DE5EE8" w:rsidRDefault="00DE5EE8">
                  <w:pPr>
                    <w:spacing w:line="240" w:lineRule="auto"/>
                    <w:rPr>
                      <w:rFonts w:ascii="Times New Roman" w:hAnsi="Times New Roman" w:cs="Times New Roman"/>
                      <w:sz w:val="24"/>
                      <w:szCs w:val="24"/>
                      <w:lang w:val="en-GB"/>
                    </w:rPr>
                  </w:pPr>
                </w:p>
              </w:tc>
            </w:tr>
          </w:tbl>
          <w:p w:rsidR="00DE5EE8" w:rsidRDefault="00DE5EE8">
            <w:pPr>
              <w:spacing w:line="240" w:lineRule="auto"/>
              <w:rPr>
                <w:rFonts w:ascii="Times New Roman" w:hAnsi="Times New Roman" w:cs="Times New Roman"/>
                <w:sz w:val="24"/>
                <w:szCs w:val="24"/>
                <w:lang w:val="en-GB"/>
              </w:rPr>
            </w:pPr>
          </w:p>
        </w:tc>
      </w:tr>
    </w:tbl>
    <w:p w:rsidR="00DE5EE8" w:rsidRDefault="00DE5EE8" w:rsidP="00DE5EE8">
      <w:pPr>
        <w:spacing w:line="240" w:lineRule="auto"/>
        <w:rPr>
          <w:rFonts w:ascii="Times New Roman" w:hAnsi="Times New Roman" w:cs="Times New Roman"/>
          <w:b/>
          <w:sz w:val="24"/>
          <w:szCs w:val="24"/>
          <w:lang w:val="en-GB"/>
        </w:rPr>
      </w:pPr>
    </w:p>
    <w:p w:rsidR="00DE5EE8" w:rsidRDefault="00DE5EE8" w:rsidP="00DE5EE8">
      <w:pPr>
        <w:spacing w:line="240" w:lineRule="auto"/>
        <w:rPr>
          <w:rFonts w:ascii="Times New Roman" w:hAnsi="Times New Roman" w:cs="Times New Roman"/>
          <w:b/>
          <w:sz w:val="24"/>
          <w:szCs w:val="24"/>
          <w:lang w:val="en-GB"/>
        </w:rPr>
      </w:pPr>
    </w:p>
    <w:p w:rsidR="00DE5EE8" w:rsidRDefault="00DE5EE8" w:rsidP="00DE5EE8">
      <w:pPr>
        <w:spacing w:line="240" w:lineRule="auto"/>
        <w:rPr>
          <w:rFonts w:ascii="Times New Roman" w:hAnsi="Times New Roman" w:cs="Times New Roman"/>
          <w:i/>
          <w:sz w:val="24"/>
          <w:szCs w:val="24"/>
          <w:lang w:val="en-GB"/>
        </w:rPr>
      </w:pPr>
      <w:r>
        <w:rPr>
          <w:rFonts w:ascii="Times New Roman" w:hAnsi="Times New Roman" w:cs="Times New Roman"/>
          <w:i/>
          <w:sz w:val="24"/>
          <w:szCs w:val="24"/>
          <w:lang w:val="en-GB"/>
        </w:rPr>
        <w:t>3.5.6 Summary of new-born Anthropometry:</w:t>
      </w:r>
    </w:p>
    <w:p w:rsidR="00DE5EE8" w:rsidRDefault="00DE5EE8" w:rsidP="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Based on Table 11 below, it can be observed that the average head circumference was 34.41 cm, with an average length of 48.72 cm and a weight of 2793.69 g.</w:t>
      </w:r>
    </w:p>
    <w:p w:rsidR="00DE5EE8" w:rsidRDefault="00DE5EE8" w:rsidP="00DE5EE8">
      <w:pPr>
        <w:spacing w:line="240" w:lineRule="auto"/>
        <w:rPr>
          <w:rFonts w:ascii="Times New Roman" w:hAnsi="Times New Roman" w:cs="Times New Roman"/>
          <w:sz w:val="24"/>
          <w:szCs w:val="24"/>
          <w:lang w:val="en-GB"/>
        </w:rPr>
      </w:pPr>
      <w:r>
        <w:rPr>
          <w:rFonts w:ascii="Times New Roman" w:hAnsi="Times New Roman" w:cs="Times New Roman"/>
          <w:i/>
          <w:sz w:val="24"/>
          <w:szCs w:val="24"/>
          <w:lang w:val="en-GB"/>
        </w:rPr>
        <w:t xml:space="preserve"> Table 11 Distribution of new-born Anthropometric Measurements</w:t>
      </w:r>
    </w:p>
    <w:tbl>
      <w:tblPr>
        <w:tblStyle w:val="TableGrid"/>
        <w:tblW w:w="0" w:type="auto"/>
        <w:tblInd w:w="0" w:type="dxa"/>
        <w:tblLook w:val="04A0" w:firstRow="1" w:lastRow="0" w:firstColumn="1" w:lastColumn="0" w:noHBand="0" w:noVBand="1"/>
      </w:tblPr>
      <w:tblGrid>
        <w:gridCol w:w="2060"/>
        <w:gridCol w:w="1400"/>
        <w:gridCol w:w="1400"/>
        <w:gridCol w:w="1400"/>
        <w:gridCol w:w="1401"/>
        <w:gridCol w:w="1401"/>
      </w:tblGrid>
      <w:tr w:rsidR="00DE5EE8" w:rsidTr="00DE5EE8">
        <w:trPr>
          <w:trHeight w:val="518"/>
        </w:trPr>
        <w:tc>
          <w:tcPr>
            <w:tcW w:w="2060" w:type="dxa"/>
            <w:tcBorders>
              <w:top w:val="single" w:sz="4" w:space="0" w:color="auto"/>
              <w:left w:val="single" w:sz="4" w:space="0" w:color="auto"/>
              <w:bottom w:val="single" w:sz="4" w:space="0" w:color="auto"/>
              <w:right w:val="single" w:sz="4" w:space="0" w:color="auto"/>
            </w:tcBorders>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Parameter </w:t>
            </w:r>
          </w:p>
        </w:tc>
        <w:tc>
          <w:tcPr>
            <w:tcW w:w="1400" w:type="dxa"/>
            <w:tcBorders>
              <w:top w:val="single" w:sz="4" w:space="0" w:color="auto"/>
              <w:left w:val="single" w:sz="4" w:space="0" w:color="auto"/>
              <w:bottom w:val="single" w:sz="4" w:space="0" w:color="auto"/>
              <w:right w:val="single" w:sz="4" w:space="0" w:color="auto"/>
            </w:tcBorders>
            <w:shd w:val="clear" w:color="auto" w:fill="00B050"/>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N</w:t>
            </w:r>
          </w:p>
        </w:tc>
        <w:tc>
          <w:tcPr>
            <w:tcW w:w="1400" w:type="dxa"/>
            <w:tcBorders>
              <w:top w:val="single" w:sz="4" w:space="0" w:color="auto"/>
              <w:left w:val="single" w:sz="4" w:space="0" w:color="auto"/>
              <w:bottom w:val="single" w:sz="4" w:space="0" w:color="auto"/>
              <w:right w:val="single" w:sz="4" w:space="0" w:color="auto"/>
            </w:tcBorders>
            <w:shd w:val="clear" w:color="auto" w:fill="00B050"/>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Minimum</w:t>
            </w:r>
          </w:p>
        </w:tc>
        <w:tc>
          <w:tcPr>
            <w:tcW w:w="1400" w:type="dxa"/>
            <w:tcBorders>
              <w:top w:val="single" w:sz="4" w:space="0" w:color="auto"/>
              <w:left w:val="single" w:sz="4" w:space="0" w:color="auto"/>
              <w:bottom w:val="single" w:sz="4" w:space="0" w:color="auto"/>
              <w:right w:val="single" w:sz="4" w:space="0" w:color="auto"/>
            </w:tcBorders>
            <w:shd w:val="clear" w:color="auto" w:fill="00B050"/>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Maximum</w:t>
            </w:r>
          </w:p>
        </w:tc>
        <w:tc>
          <w:tcPr>
            <w:tcW w:w="1401" w:type="dxa"/>
            <w:tcBorders>
              <w:top w:val="single" w:sz="4" w:space="0" w:color="auto"/>
              <w:left w:val="single" w:sz="4" w:space="0" w:color="auto"/>
              <w:bottom w:val="single" w:sz="4" w:space="0" w:color="auto"/>
              <w:right w:val="single" w:sz="4" w:space="0" w:color="auto"/>
            </w:tcBorders>
            <w:shd w:val="clear" w:color="auto" w:fill="00B050"/>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Sum</w:t>
            </w:r>
          </w:p>
        </w:tc>
        <w:tc>
          <w:tcPr>
            <w:tcW w:w="1401" w:type="dxa"/>
            <w:tcBorders>
              <w:top w:val="single" w:sz="4" w:space="0" w:color="auto"/>
              <w:left w:val="single" w:sz="4" w:space="0" w:color="auto"/>
              <w:bottom w:val="single" w:sz="4" w:space="0" w:color="auto"/>
              <w:right w:val="single" w:sz="4" w:space="0" w:color="auto"/>
            </w:tcBorders>
            <w:shd w:val="clear" w:color="auto" w:fill="00B050"/>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Average</w:t>
            </w:r>
          </w:p>
        </w:tc>
      </w:tr>
      <w:tr w:rsidR="00DE5EE8" w:rsidTr="00DE5EE8">
        <w:tc>
          <w:tcPr>
            <w:tcW w:w="2060" w:type="dxa"/>
            <w:tcBorders>
              <w:top w:val="single" w:sz="4" w:space="0" w:color="auto"/>
              <w:left w:val="single" w:sz="4" w:space="0" w:color="auto"/>
              <w:bottom w:val="single" w:sz="4" w:space="0" w:color="auto"/>
              <w:right w:val="single" w:sz="4" w:space="0" w:color="auto"/>
            </w:tcBorders>
            <w:shd w:val="clear" w:color="auto" w:fill="FFC000"/>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lastRenderedPageBreak/>
              <w:t>new-born head circumference (cm)</w:t>
            </w:r>
          </w:p>
        </w:tc>
        <w:tc>
          <w:tcPr>
            <w:tcW w:w="1400" w:type="dxa"/>
            <w:tcBorders>
              <w:top w:val="single" w:sz="4" w:space="0" w:color="auto"/>
              <w:left w:val="single" w:sz="4" w:space="0" w:color="auto"/>
              <w:bottom w:val="single" w:sz="4" w:space="0" w:color="auto"/>
              <w:right w:val="single" w:sz="4" w:space="0" w:color="auto"/>
            </w:tcBorders>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111</w:t>
            </w:r>
          </w:p>
        </w:tc>
        <w:tc>
          <w:tcPr>
            <w:tcW w:w="1400" w:type="dxa"/>
            <w:tcBorders>
              <w:top w:val="single" w:sz="4" w:space="0" w:color="auto"/>
              <w:left w:val="single" w:sz="4" w:space="0" w:color="auto"/>
              <w:bottom w:val="single" w:sz="4" w:space="0" w:color="auto"/>
              <w:right w:val="single" w:sz="4" w:space="0" w:color="auto"/>
            </w:tcBorders>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22</w:t>
            </w:r>
          </w:p>
        </w:tc>
        <w:tc>
          <w:tcPr>
            <w:tcW w:w="1400" w:type="dxa"/>
            <w:tcBorders>
              <w:top w:val="single" w:sz="4" w:space="0" w:color="auto"/>
              <w:left w:val="single" w:sz="4" w:space="0" w:color="auto"/>
              <w:bottom w:val="single" w:sz="4" w:space="0" w:color="auto"/>
              <w:right w:val="single" w:sz="4" w:space="0" w:color="auto"/>
            </w:tcBorders>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37</w:t>
            </w:r>
          </w:p>
        </w:tc>
        <w:tc>
          <w:tcPr>
            <w:tcW w:w="1401" w:type="dxa"/>
            <w:tcBorders>
              <w:top w:val="single" w:sz="4" w:space="0" w:color="auto"/>
              <w:left w:val="single" w:sz="4" w:space="0" w:color="auto"/>
              <w:bottom w:val="single" w:sz="4" w:space="0" w:color="auto"/>
              <w:right w:val="single" w:sz="4" w:space="0" w:color="auto"/>
            </w:tcBorders>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3819</w:t>
            </w:r>
          </w:p>
        </w:tc>
        <w:tc>
          <w:tcPr>
            <w:tcW w:w="1401" w:type="dxa"/>
            <w:tcBorders>
              <w:top w:val="single" w:sz="4" w:space="0" w:color="auto"/>
              <w:left w:val="single" w:sz="4" w:space="0" w:color="auto"/>
              <w:bottom w:val="single" w:sz="4" w:space="0" w:color="auto"/>
              <w:right w:val="single" w:sz="4" w:space="0" w:color="auto"/>
            </w:tcBorders>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34,41</w:t>
            </w:r>
          </w:p>
        </w:tc>
      </w:tr>
      <w:tr w:rsidR="00DE5EE8" w:rsidTr="00DE5EE8">
        <w:tc>
          <w:tcPr>
            <w:tcW w:w="2060" w:type="dxa"/>
            <w:tcBorders>
              <w:top w:val="single" w:sz="4" w:space="0" w:color="auto"/>
              <w:left w:val="single" w:sz="4" w:space="0" w:color="auto"/>
              <w:bottom w:val="single" w:sz="4" w:space="0" w:color="auto"/>
              <w:right w:val="single" w:sz="4" w:space="0" w:color="auto"/>
            </w:tcBorders>
            <w:shd w:val="clear" w:color="auto" w:fill="FFC000"/>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new-born length (cm)</w:t>
            </w:r>
          </w:p>
          <w:p w:rsidR="00DE5EE8" w:rsidRDefault="00DE5EE8">
            <w:pPr>
              <w:spacing w:line="240" w:lineRule="auto"/>
              <w:rPr>
                <w:rFonts w:ascii="Times New Roman" w:hAnsi="Times New Roman" w:cs="Times New Roman"/>
                <w:sz w:val="24"/>
                <w:szCs w:val="24"/>
                <w:lang w:val="en-GB"/>
              </w:rPr>
            </w:pPr>
          </w:p>
        </w:tc>
        <w:tc>
          <w:tcPr>
            <w:tcW w:w="1400" w:type="dxa"/>
            <w:tcBorders>
              <w:top w:val="single" w:sz="4" w:space="0" w:color="auto"/>
              <w:left w:val="single" w:sz="4" w:space="0" w:color="auto"/>
              <w:bottom w:val="single" w:sz="4" w:space="0" w:color="auto"/>
              <w:right w:val="single" w:sz="4" w:space="0" w:color="auto"/>
            </w:tcBorders>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111</w:t>
            </w:r>
          </w:p>
        </w:tc>
        <w:tc>
          <w:tcPr>
            <w:tcW w:w="1400" w:type="dxa"/>
            <w:tcBorders>
              <w:top w:val="single" w:sz="4" w:space="0" w:color="auto"/>
              <w:left w:val="single" w:sz="4" w:space="0" w:color="auto"/>
              <w:bottom w:val="single" w:sz="4" w:space="0" w:color="auto"/>
              <w:right w:val="single" w:sz="4" w:space="0" w:color="auto"/>
            </w:tcBorders>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36</w:t>
            </w:r>
          </w:p>
        </w:tc>
        <w:tc>
          <w:tcPr>
            <w:tcW w:w="1400" w:type="dxa"/>
            <w:tcBorders>
              <w:top w:val="single" w:sz="4" w:space="0" w:color="auto"/>
              <w:left w:val="single" w:sz="4" w:space="0" w:color="auto"/>
              <w:bottom w:val="single" w:sz="4" w:space="0" w:color="auto"/>
              <w:right w:val="single" w:sz="4" w:space="0" w:color="auto"/>
            </w:tcBorders>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53</w:t>
            </w:r>
          </w:p>
        </w:tc>
        <w:tc>
          <w:tcPr>
            <w:tcW w:w="1401" w:type="dxa"/>
            <w:tcBorders>
              <w:top w:val="single" w:sz="4" w:space="0" w:color="auto"/>
              <w:left w:val="single" w:sz="4" w:space="0" w:color="auto"/>
              <w:bottom w:val="single" w:sz="4" w:space="0" w:color="auto"/>
              <w:right w:val="single" w:sz="4" w:space="0" w:color="auto"/>
            </w:tcBorders>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5408</w:t>
            </w:r>
          </w:p>
        </w:tc>
        <w:tc>
          <w:tcPr>
            <w:tcW w:w="1401" w:type="dxa"/>
            <w:tcBorders>
              <w:top w:val="single" w:sz="4" w:space="0" w:color="auto"/>
              <w:left w:val="single" w:sz="4" w:space="0" w:color="auto"/>
              <w:bottom w:val="single" w:sz="4" w:space="0" w:color="auto"/>
              <w:right w:val="single" w:sz="4" w:space="0" w:color="auto"/>
            </w:tcBorders>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48,72</w:t>
            </w:r>
          </w:p>
        </w:tc>
      </w:tr>
      <w:tr w:rsidR="00DE5EE8" w:rsidTr="00DE5EE8">
        <w:tc>
          <w:tcPr>
            <w:tcW w:w="2060" w:type="dxa"/>
            <w:tcBorders>
              <w:top w:val="single" w:sz="4" w:space="0" w:color="auto"/>
              <w:left w:val="single" w:sz="4" w:space="0" w:color="auto"/>
              <w:bottom w:val="single" w:sz="4" w:space="0" w:color="auto"/>
              <w:right w:val="single" w:sz="4" w:space="0" w:color="auto"/>
            </w:tcBorders>
            <w:shd w:val="clear" w:color="auto" w:fill="FFC000"/>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new-born weight (g)</w:t>
            </w:r>
          </w:p>
        </w:tc>
        <w:tc>
          <w:tcPr>
            <w:tcW w:w="1400" w:type="dxa"/>
            <w:tcBorders>
              <w:top w:val="single" w:sz="4" w:space="0" w:color="auto"/>
              <w:left w:val="single" w:sz="4" w:space="0" w:color="auto"/>
              <w:bottom w:val="single" w:sz="4" w:space="0" w:color="auto"/>
              <w:right w:val="single" w:sz="4" w:space="0" w:color="auto"/>
            </w:tcBorders>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111</w:t>
            </w:r>
          </w:p>
        </w:tc>
        <w:tc>
          <w:tcPr>
            <w:tcW w:w="1400" w:type="dxa"/>
            <w:tcBorders>
              <w:top w:val="single" w:sz="4" w:space="0" w:color="auto"/>
              <w:left w:val="single" w:sz="4" w:space="0" w:color="auto"/>
              <w:bottom w:val="single" w:sz="4" w:space="0" w:color="auto"/>
              <w:right w:val="single" w:sz="4" w:space="0" w:color="auto"/>
            </w:tcBorders>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950</w:t>
            </w:r>
          </w:p>
        </w:tc>
        <w:tc>
          <w:tcPr>
            <w:tcW w:w="1400" w:type="dxa"/>
            <w:tcBorders>
              <w:top w:val="single" w:sz="4" w:space="0" w:color="auto"/>
              <w:left w:val="single" w:sz="4" w:space="0" w:color="auto"/>
              <w:bottom w:val="single" w:sz="4" w:space="0" w:color="auto"/>
              <w:right w:val="single" w:sz="4" w:space="0" w:color="auto"/>
            </w:tcBorders>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5200</w:t>
            </w:r>
          </w:p>
        </w:tc>
        <w:tc>
          <w:tcPr>
            <w:tcW w:w="1401" w:type="dxa"/>
            <w:tcBorders>
              <w:top w:val="single" w:sz="4" w:space="0" w:color="auto"/>
              <w:left w:val="single" w:sz="4" w:space="0" w:color="auto"/>
              <w:bottom w:val="single" w:sz="4" w:space="0" w:color="auto"/>
              <w:right w:val="single" w:sz="4" w:space="0" w:color="auto"/>
            </w:tcBorders>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310100</w:t>
            </w:r>
          </w:p>
        </w:tc>
        <w:tc>
          <w:tcPr>
            <w:tcW w:w="1401" w:type="dxa"/>
            <w:tcBorders>
              <w:top w:val="single" w:sz="4" w:space="0" w:color="auto"/>
              <w:left w:val="single" w:sz="4" w:space="0" w:color="auto"/>
              <w:bottom w:val="single" w:sz="4" w:space="0" w:color="auto"/>
              <w:right w:val="single" w:sz="4" w:space="0" w:color="auto"/>
            </w:tcBorders>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2793,69</w:t>
            </w:r>
          </w:p>
        </w:tc>
      </w:tr>
      <w:tr w:rsidR="00DE5EE8" w:rsidTr="00DE5EE8">
        <w:tc>
          <w:tcPr>
            <w:tcW w:w="2060" w:type="dxa"/>
            <w:tcBorders>
              <w:top w:val="single" w:sz="4" w:space="0" w:color="auto"/>
              <w:left w:val="single" w:sz="4" w:space="0" w:color="auto"/>
              <w:bottom w:val="single" w:sz="4" w:space="0" w:color="auto"/>
              <w:right w:val="single" w:sz="4" w:space="0" w:color="auto"/>
            </w:tcBorders>
            <w:shd w:val="clear" w:color="auto" w:fill="FFC000"/>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Total</w:t>
            </w:r>
          </w:p>
        </w:tc>
        <w:tc>
          <w:tcPr>
            <w:tcW w:w="1400" w:type="dxa"/>
            <w:tcBorders>
              <w:top w:val="single" w:sz="4" w:space="0" w:color="auto"/>
              <w:left w:val="single" w:sz="4" w:space="0" w:color="auto"/>
              <w:bottom w:val="single" w:sz="4" w:space="0" w:color="auto"/>
              <w:right w:val="single" w:sz="4" w:space="0" w:color="auto"/>
            </w:tcBorders>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111</w:t>
            </w:r>
          </w:p>
        </w:tc>
        <w:tc>
          <w:tcPr>
            <w:tcW w:w="1400" w:type="dxa"/>
            <w:tcBorders>
              <w:top w:val="single" w:sz="4" w:space="0" w:color="auto"/>
              <w:left w:val="single" w:sz="4" w:space="0" w:color="auto"/>
              <w:bottom w:val="single" w:sz="4" w:space="0" w:color="auto"/>
              <w:right w:val="single" w:sz="4" w:space="0" w:color="auto"/>
            </w:tcBorders>
          </w:tcPr>
          <w:p w:rsidR="00DE5EE8" w:rsidRDefault="00DE5EE8">
            <w:pPr>
              <w:spacing w:line="240" w:lineRule="auto"/>
              <w:rPr>
                <w:rFonts w:ascii="Times New Roman" w:hAnsi="Times New Roman" w:cs="Times New Roman"/>
                <w:sz w:val="24"/>
                <w:szCs w:val="24"/>
                <w:lang w:val="en-GB"/>
              </w:rPr>
            </w:pPr>
          </w:p>
        </w:tc>
        <w:tc>
          <w:tcPr>
            <w:tcW w:w="1400" w:type="dxa"/>
            <w:tcBorders>
              <w:top w:val="single" w:sz="4" w:space="0" w:color="auto"/>
              <w:left w:val="single" w:sz="4" w:space="0" w:color="auto"/>
              <w:bottom w:val="single" w:sz="4" w:space="0" w:color="auto"/>
              <w:right w:val="single" w:sz="4" w:space="0" w:color="auto"/>
            </w:tcBorders>
          </w:tcPr>
          <w:p w:rsidR="00DE5EE8" w:rsidRDefault="00DE5EE8">
            <w:pPr>
              <w:spacing w:line="240" w:lineRule="auto"/>
              <w:rPr>
                <w:rFonts w:ascii="Times New Roman" w:hAnsi="Times New Roman" w:cs="Times New Roman"/>
                <w:sz w:val="24"/>
                <w:szCs w:val="24"/>
                <w:lang w:val="en-GB"/>
              </w:rPr>
            </w:pPr>
          </w:p>
        </w:tc>
        <w:tc>
          <w:tcPr>
            <w:tcW w:w="1401" w:type="dxa"/>
            <w:tcBorders>
              <w:top w:val="single" w:sz="4" w:space="0" w:color="auto"/>
              <w:left w:val="single" w:sz="4" w:space="0" w:color="auto"/>
              <w:bottom w:val="single" w:sz="4" w:space="0" w:color="auto"/>
              <w:right w:val="single" w:sz="4" w:space="0" w:color="auto"/>
            </w:tcBorders>
          </w:tcPr>
          <w:p w:rsidR="00DE5EE8" w:rsidRDefault="00DE5EE8">
            <w:pPr>
              <w:spacing w:line="240" w:lineRule="auto"/>
              <w:rPr>
                <w:rFonts w:ascii="Times New Roman" w:hAnsi="Times New Roman" w:cs="Times New Roman"/>
                <w:sz w:val="24"/>
                <w:szCs w:val="24"/>
                <w:lang w:val="en-GB"/>
              </w:rPr>
            </w:pPr>
          </w:p>
        </w:tc>
        <w:tc>
          <w:tcPr>
            <w:tcW w:w="1401" w:type="dxa"/>
            <w:tcBorders>
              <w:top w:val="single" w:sz="4" w:space="0" w:color="auto"/>
              <w:left w:val="single" w:sz="4" w:space="0" w:color="auto"/>
              <w:bottom w:val="single" w:sz="4" w:space="0" w:color="auto"/>
              <w:right w:val="single" w:sz="4" w:space="0" w:color="auto"/>
            </w:tcBorders>
          </w:tcPr>
          <w:p w:rsidR="00DE5EE8" w:rsidRDefault="00DE5EE8">
            <w:pPr>
              <w:spacing w:line="240" w:lineRule="auto"/>
              <w:rPr>
                <w:rFonts w:ascii="Times New Roman" w:hAnsi="Times New Roman" w:cs="Times New Roman"/>
                <w:sz w:val="24"/>
                <w:szCs w:val="24"/>
                <w:lang w:val="en-GB"/>
              </w:rPr>
            </w:pPr>
          </w:p>
        </w:tc>
      </w:tr>
    </w:tbl>
    <w:p w:rsidR="00DE5EE8" w:rsidRDefault="00DE5EE8" w:rsidP="00DE5EE8">
      <w:pPr>
        <w:spacing w:line="240" w:lineRule="auto"/>
        <w:rPr>
          <w:rFonts w:ascii="Times New Roman" w:hAnsi="Times New Roman" w:cs="Times New Roman"/>
          <w:sz w:val="24"/>
          <w:szCs w:val="24"/>
          <w:lang w:val="en-GB"/>
        </w:rPr>
      </w:pPr>
    </w:p>
    <w:p w:rsidR="00DE5EE8" w:rsidRDefault="00DE5EE8" w:rsidP="00DE5EE8">
      <w:pPr>
        <w:spacing w:line="240" w:lineRule="auto"/>
        <w:rPr>
          <w:rFonts w:ascii="Times New Roman" w:hAnsi="Times New Roman" w:cs="Times New Roman"/>
          <w:i/>
          <w:sz w:val="24"/>
          <w:szCs w:val="24"/>
          <w:lang w:val="en-GB"/>
        </w:rPr>
      </w:pPr>
      <w:r>
        <w:rPr>
          <w:rFonts w:ascii="Times New Roman" w:hAnsi="Times New Roman" w:cs="Times New Roman"/>
          <w:sz w:val="24"/>
          <w:szCs w:val="24"/>
          <w:lang w:val="en-GB"/>
        </w:rPr>
        <w:t>3.6</w:t>
      </w:r>
      <w:r>
        <w:rPr>
          <w:rFonts w:ascii="Times New Roman" w:hAnsi="Times New Roman" w:cs="Times New Roman"/>
          <w:i/>
          <w:sz w:val="24"/>
          <w:szCs w:val="24"/>
          <w:lang w:val="en-GB"/>
        </w:rPr>
        <w:t>. Relationships between the level of education and the nutritional status of mothers in relation to the nutritional status of their new-borns</w:t>
      </w:r>
    </w:p>
    <w:p w:rsidR="00DE5EE8" w:rsidRDefault="00DE5EE8" w:rsidP="00DE5EE8">
      <w:pPr>
        <w:spacing w:line="240" w:lineRule="auto"/>
        <w:rPr>
          <w:rFonts w:ascii="Times New Roman" w:hAnsi="Times New Roman" w:cs="Times New Roman"/>
          <w:i/>
          <w:sz w:val="24"/>
          <w:szCs w:val="24"/>
          <w:lang w:val="en-GB"/>
        </w:rPr>
      </w:pPr>
      <w:r>
        <w:rPr>
          <w:rFonts w:ascii="Times New Roman" w:hAnsi="Times New Roman" w:cs="Times New Roman"/>
          <w:i/>
          <w:sz w:val="24"/>
          <w:szCs w:val="24"/>
          <w:lang w:val="en-GB"/>
        </w:rPr>
        <w:t>3.6.1. Relationship between the educational level of pregnant women and their BMI</w:t>
      </w:r>
    </w:p>
    <w:p w:rsidR="00DE5EE8" w:rsidRDefault="00DE5EE8" w:rsidP="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According to Table 1</w:t>
      </w:r>
      <w:r w:rsidR="00E554E1">
        <w:rPr>
          <w:rFonts w:ascii="Times New Roman" w:hAnsi="Times New Roman" w:cs="Times New Roman"/>
          <w:sz w:val="24"/>
          <w:szCs w:val="24"/>
          <w:lang w:val="en-GB"/>
        </w:rPr>
        <w:t>2</w:t>
      </w:r>
      <w:r>
        <w:rPr>
          <w:rFonts w:ascii="Times New Roman" w:hAnsi="Times New Roman" w:cs="Times New Roman"/>
          <w:sz w:val="24"/>
          <w:szCs w:val="24"/>
          <w:lang w:val="en-GB"/>
        </w:rPr>
        <w:t>, it is observed that 100% of women with a BMI &lt;18.5 had an educational level less than or equal to primary school.</w:t>
      </w:r>
      <w:r>
        <w:rPr>
          <w:rFonts w:ascii="Times New Roman" w:hAnsi="Times New Roman" w:cs="Times New Roman"/>
          <w:sz w:val="24"/>
          <w:szCs w:val="24"/>
          <w:lang w:val="en-GB"/>
        </w:rPr>
        <w:br/>
      </w:r>
      <w:r>
        <w:rPr>
          <w:rFonts w:ascii="Times New Roman" w:hAnsi="Times New Roman" w:cs="Times New Roman"/>
          <w:i/>
          <w:sz w:val="24"/>
          <w:szCs w:val="24"/>
          <w:lang w:val="en-GB"/>
        </w:rPr>
        <w:t>Table 1</w:t>
      </w:r>
      <w:r w:rsidR="00E554E1">
        <w:rPr>
          <w:rFonts w:ascii="Times New Roman" w:hAnsi="Times New Roman" w:cs="Times New Roman"/>
          <w:i/>
          <w:sz w:val="24"/>
          <w:szCs w:val="24"/>
          <w:lang w:val="en-GB"/>
        </w:rPr>
        <w:t>2</w:t>
      </w:r>
      <w:r>
        <w:rPr>
          <w:rFonts w:ascii="Times New Roman" w:hAnsi="Times New Roman" w:cs="Times New Roman"/>
          <w:i/>
          <w:sz w:val="24"/>
          <w:szCs w:val="24"/>
          <w:lang w:val="en-GB"/>
        </w:rPr>
        <w:t xml:space="preserve"> Distribution of pregnant women’s BMI according to educational level</w:t>
      </w:r>
    </w:p>
    <w:tbl>
      <w:tblPr>
        <w:tblW w:w="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2160"/>
        <w:gridCol w:w="2004"/>
        <w:gridCol w:w="1006"/>
        <w:gridCol w:w="1052"/>
        <w:gridCol w:w="1006"/>
        <w:gridCol w:w="1006"/>
        <w:gridCol w:w="1006"/>
      </w:tblGrid>
      <w:tr w:rsidR="00DE5EE8" w:rsidTr="00DE5EE8">
        <w:trPr>
          <w:cantSplit/>
        </w:trPr>
        <w:tc>
          <w:tcPr>
            <w:tcW w:w="4164" w:type="dxa"/>
            <w:gridSpan w:val="2"/>
            <w:vMerge w:val="restart"/>
            <w:tcBorders>
              <w:top w:val="single" w:sz="18" w:space="0" w:color="000000"/>
              <w:left w:val="single" w:sz="18" w:space="0" w:color="000000"/>
              <w:bottom w:val="nil"/>
              <w:right w:val="nil"/>
            </w:tcBorders>
            <w:shd w:val="clear" w:color="auto" w:fill="FFFFFF"/>
          </w:tcPr>
          <w:p w:rsidR="00DE5EE8" w:rsidRDefault="00DE5EE8">
            <w:pPr>
              <w:spacing w:line="240" w:lineRule="auto"/>
              <w:rPr>
                <w:rFonts w:ascii="Times New Roman" w:hAnsi="Times New Roman" w:cs="Times New Roman"/>
                <w:sz w:val="24"/>
                <w:szCs w:val="24"/>
                <w:lang w:val="en-GB"/>
              </w:rPr>
            </w:pPr>
          </w:p>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Educational Level</w:t>
            </w:r>
          </w:p>
        </w:tc>
        <w:tc>
          <w:tcPr>
            <w:tcW w:w="4070" w:type="dxa"/>
            <w:gridSpan w:val="4"/>
            <w:tcBorders>
              <w:top w:val="single" w:sz="18" w:space="0" w:color="000000"/>
              <w:left w:val="single" w:sz="18" w:space="0" w:color="000000"/>
              <w:bottom w:val="single" w:sz="8" w:space="0" w:color="000000"/>
              <w:right w:val="single" w:sz="8" w:space="0" w:color="000000"/>
            </w:tcBorders>
            <w:shd w:val="clear" w:color="auto" w:fill="D0CECE" w:themeFill="background2" w:themeFillShade="E6"/>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BMI in the 1st trimester</w:t>
            </w:r>
          </w:p>
        </w:tc>
        <w:tc>
          <w:tcPr>
            <w:tcW w:w="1006" w:type="dxa"/>
            <w:vMerge w:val="restart"/>
            <w:tcBorders>
              <w:top w:val="single" w:sz="18" w:space="0" w:color="000000"/>
              <w:left w:val="single" w:sz="8" w:space="0" w:color="000000"/>
              <w:bottom w:val="single" w:sz="8" w:space="0" w:color="000000"/>
              <w:right w:val="single" w:sz="1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Total</w:t>
            </w:r>
          </w:p>
        </w:tc>
      </w:tr>
      <w:tr w:rsidR="00DE5EE8" w:rsidTr="00DE5EE8">
        <w:trPr>
          <w:cantSplit/>
        </w:trPr>
        <w:tc>
          <w:tcPr>
            <w:tcW w:w="6168" w:type="dxa"/>
            <w:gridSpan w:val="2"/>
            <w:vMerge/>
            <w:tcBorders>
              <w:top w:val="single" w:sz="18" w:space="0" w:color="000000"/>
              <w:left w:val="single" w:sz="18" w:space="0" w:color="000000"/>
              <w:bottom w:val="nil"/>
              <w:right w:val="nil"/>
            </w:tcBorders>
            <w:vAlign w:val="center"/>
            <w:hideMark/>
          </w:tcPr>
          <w:p w:rsidR="00DE5EE8" w:rsidRDefault="00DE5EE8">
            <w:pPr>
              <w:spacing w:after="0"/>
              <w:rPr>
                <w:rFonts w:ascii="Times New Roman" w:hAnsi="Times New Roman" w:cs="Times New Roman"/>
                <w:sz w:val="24"/>
                <w:szCs w:val="24"/>
                <w:lang w:val="en-GB"/>
              </w:rPr>
            </w:pPr>
          </w:p>
        </w:tc>
        <w:tc>
          <w:tcPr>
            <w:tcW w:w="1006" w:type="dxa"/>
            <w:tcBorders>
              <w:top w:val="single" w:sz="8" w:space="0" w:color="000000"/>
              <w:left w:val="single" w:sz="18" w:space="0" w:color="000000"/>
              <w:bottom w:val="single" w:sz="18" w:space="0" w:color="000000"/>
              <w:right w:val="single" w:sz="8" w:space="0" w:color="000000"/>
            </w:tcBorders>
            <w:shd w:val="clear" w:color="auto" w:fill="FF0000"/>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˂18,5</w:t>
            </w:r>
          </w:p>
        </w:tc>
        <w:tc>
          <w:tcPr>
            <w:tcW w:w="1052" w:type="dxa"/>
            <w:tcBorders>
              <w:top w:val="single" w:sz="8" w:space="0" w:color="000000"/>
              <w:left w:val="single" w:sz="8" w:space="0" w:color="000000"/>
              <w:bottom w:val="single" w:sz="18" w:space="0" w:color="000000"/>
              <w:right w:val="single" w:sz="8" w:space="0" w:color="000000"/>
            </w:tcBorders>
            <w:shd w:val="clear" w:color="auto" w:fill="00B050"/>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18,5 à 25</w:t>
            </w:r>
          </w:p>
        </w:tc>
        <w:tc>
          <w:tcPr>
            <w:tcW w:w="1006" w:type="dxa"/>
            <w:tcBorders>
              <w:top w:val="single" w:sz="8" w:space="0" w:color="000000"/>
              <w:left w:val="single" w:sz="8" w:space="0" w:color="000000"/>
              <w:bottom w:val="single" w:sz="18" w:space="0" w:color="000000"/>
              <w:right w:val="single" w:sz="8" w:space="0" w:color="000000"/>
            </w:tcBorders>
            <w:shd w:val="clear" w:color="auto" w:fill="FFFF00"/>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25 à 30</w:t>
            </w:r>
          </w:p>
        </w:tc>
        <w:tc>
          <w:tcPr>
            <w:tcW w:w="1006" w:type="dxa"/>
            <w:tcBorders>
              <w:top w:val="single" w:sz="8" w:space="0" w:color="000000"/>
              <w:left w:val="single" w:sz="8" w:space="0" w:color="000000"/>
              <w:bottom w:val="single" w:sz="18" w:space="0" w:color="000000"/>
              <w:right w:val="single" w:sz="8" w:space="0" w:color="000000"/>
            </w:tcBorders>
            <w:shd w:val="clear" w:color="auto" w:fill="C00000"/>
            <w:hideMark/>
          </w:tcPr>
          <w:p w:rsidR="00DE5EE8" w:rsidRDefault="00DE5EE8">
            <w:pPr>
              <w:spacing w:line="240" w:lineRule="auto"/>
              <w:rPr>
                <w:rFonts w:ascii="Times New Roman" w:hAnsi="Times New Roman" w:cs="Times New Roman"/>
                <w:sz w:val="24"/>
                <w:szCs w:val="24"/>
                <w:lang w:val="en-GB"/>
              </w:rPr>
            </w:pPr>
            <w:proofErr w:type="gramStart"/>
            <w:r>
              <w:rPr>
                <w:rFonts w:ascii="Times New Roman" w:hAnsi="Times New Roman" w:cs="Times New Roman"/>
                <w:sz w:val="24"/>
                <w:szCs w:val="24"/>
                <w:lang w:val="en-GB"/>
              </w:rPr>
              <w:t>˃  30</w:t>
            </w:r>
            <w:proofErr w:type="gramEnd"/>
          </w:p>
        </w:tc>
        <w:tc>
          <w:tcPr>
            <w:tcW w:w="1006" w:type="dxa"/>
            <w:vMerge/>
            <w:tcBorders>
              <w:top w:val="single" w:sz="18" w:space="0" w:color="000000"/>
              <w:left w:val="single" w:sz="8" w:space="0" w:color="000000"/>
              <w:bottom w:val="single" w:sz="8" w:space="0" w:color="000000"/>
              <w:right w:val="single" w:sz="18" w:space="0" w:color="000000"/>
            </w:tcBorders>
            <w:vAlign w:val="center"/>
            <w:hideMark/>
          </w:tcPr>
          <w:p w:rsidR="00DE5EE8" w:rsidRDefault="00DE5EE8">
            <w:pPr>
              <w:spacing w:after="0"/>
              <w:rPr>
                <w:rFonts w:ascii="Times New Roman" w:hAnsi="Times New Roman" w:cs="Times New Roman"/>
                <w:sz w:val="24"/>
                <w:szCs w:val="24"/>
                <w:lang w:val="en-GB"/>
              </w:rPr>
            </w:pPr>
          </w:p>
        </w:tc>
      </w:tr>
      <w:tr w:rsidR="00DE5EE8" w:rsidTr="00DE5EE8">
        <w:trPr>
          <w:cantSplit/>
        </w:trPr>
        <w:tc>
          <w:tcPr>
            <w:tcW w:w="2160" w:type="dxa"/>
            <w:vMerge w:val="restart"/>
            <w:tcBorders>
              <w:top w:val="single" w:sz="18" w:space="0" w:color="000000"/>
              <w:left w:val="single" w:sz="18" w:space="0" w:color="000000"/>
              <w:bottom w:val="nil"/>
              <w:right w:val="nil"/>
            </w:tcBorders>
            <w:shd w:val="clear" w:color="auto" w:fill="00B050"/>
            <w:vAlign w:val="center"/>
          </w:tcPr>
          <w:p w:rsidR="00DE5EE8" w:rsidRDefault="00DE5EE8">
            <w:pPr>
              <w:spacing w:line="240" w:lineRule="auto"/>
              <w:rPr>
                <w:rFonts w:ascii="Times New Roman" w:hAnsi="Times New Roman" w:cs="Times New Roman"/>
                <w:sz w:val="24"/>
                <w:szCs w:val="24"/>
                <w:lang w:val="en-GB"/>
              </w:rPr>
            </w:pPr>
          </w:p>
        </w:tc>
        <w:tc>
          <w:tcPr>
            <w:tcW w:w="2004" w:type="dxa"/>
            <w:tcBorders>
              <w:top w:val="single" w:sz="18" w:space="0" w:color="000000"/>
              <w:left w:val="nil"/>
              <w:bottom w:val="nil"/>
              <w:right w:val="single" w:sz="18" w:space="0" w:color="000000"/>
            </w:tcBorders>
            <w:shd w:val="clear" w:color="auto" w:fill="00B050"/>
            <w:vAlign w:val="center"/>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Illiterate</w:t>
            </w:r>
          </w:p>
        </w:tc>
        <w:tc>
          <w:tcPr>
            <w:tcW w:w="1006" w:type="dxa"/>
            <w:tcBorders>
              <w:top w:val="single" w:sz="18" w:space="0" w:color="000000"/>
              <w:left w:val="single" w:sz="18" w:space="0" w:color="000000"/>
              <w:bottom w:val="nil"/>
              <w:right w:val="single" w:sz="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1</w:t>
            </w:r>
          </w:p>
        </w:tc>
        <w:tc>
          <w:tcPr>
            <w:tcW w:w="1052" w:type="dxa"/>
            <w:tcBorders>
              <w:top w:val="single" w:sz="18" w:space="0" w:color="000000"/>
              <w:left w:val="single" w:sz="8" w:space="0" w:color="000000"/>
              <w:bottom w:val="nil"/>
              <w:right w:val="single" w:sz="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43</w:t>
            </w:r>
          </w:p>
        </w:tc>
        <w:tc>
          <w:tcPr>
            <w:tcW w:w="1006" w:type="dxa"/>
            <w:tcBorders>
              <w:top w:val="single" w:sz="18" w:space="0" w:color="000000"/>
              <w:left w:val="single" w:sz="8" w:space="0" w:color="000000"/>
              <w:bottom w:val="nil"/>
              <w:right w:val="single" w:sz="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4</w:t>
            </w:r>
          </w:p>
        </w:tc>
        <w:tc>
          <w:tcPr>
            <w:tcW w:w="1006" w:type="dxa"/>
            <w:tcBorders>
              <w:top w:val="single" w:sz="18" w:space="0" w:color="000000"/>
              <w:left w:val="single" w:sz="8" w:space="0" w:color="000000"/>
              <w:bottom w:val="nil"/>
              <w:right w:val="single" w:sz="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0</w:t>
            </w:r>
          </w:p>
        </w:tc>
        <w:tc>
          <w:tcPr>
            <w:tcW w:w="1006" w:type="dxa"/>
            <w:tcBorders>
              <w:top w:val="single" w:sz="18" w:space="0" w:color="000000"/>
              <w:left w:val="single" w:sz="8" w:space="0" w:color="000000"/>
              <w:bottom w:val="nil"/>
              <w:right w:val="single" w:sz="1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48</w:t>
            </w:r>
          </w:p>
        </w:tc>
      </w:tr>
      <w:tr w:rsidR="00DE5EE8" w:rsidTr="00DE5EE8">
        <w:trPr>
          <w:cantSplit/>
        </w:trPr>
        <w:tc>
          <w:tcPr>
            <w:tcW w:w="4164" w:type="dxa"/>
            <w:vMerge/>
            <w:tcBorders>
              <w:top w:val="single" w:sz="18" w:space="0" w:color="000000"/>
              <w:left w:val="single" w:sz="18" w:space="0" w:color="000000"/>
              <w:bottom w:val="nil"/>
              <w:right w:val="nil"/>
            </w:tcBorders>
            <w:vAlign w:val="center"/>
            <w:hideMark/>
          </w:tcPr>
          <w:p w:rsidR="00DE5EE8" w:rsidRDefault="00DE5EE8">
            <w:pPr>
              <w:spacing w:after="0"/>
              <w:rPr>
                <w:rFonts w:ascii="Times New Roman" w:hAnsi="Times New Roman" w:cs="Times New Roman"/>
                <w:sz w:val="24"/>
                <w:szCs w:val="24"/>
                <w:lang w:val="en-GB"/>
              </w:rPr>
            </w:pPr>
          </w:p>
        </w:tc>
        <w:tc>
          <w:tcPr>
            <w:tcW w:w="2004" w:type="dxa"/>
            <w:tcBorders>
              <w:top w:val="nil"/>
              <w:left w:val="nil"/>
              <w:bottom w:val="nil"/>
              <w:right w:val="single" w:sz="18" w:space="0" w:color="000000"/>
            </w:tcBorders>
            <w:shd w:val="clear" w:color="auto" w:fill="00B050"/>
            <w:vAlign w:val="center"/>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Primary</w:t>
            </w:r>
          </w:p>
        </w:tc>
        <w:tc>
          <w:tcPr>
            <w:tcW w:w="1006" w:type="dxa"/>
            <w:tcBorders>
              <w:top w:val="nil"/>
              <w:left w:val="single" w:sz="18" w:space="0" w:color="000000"/>
              <w:bottom w:val="nil"/>
              <w:right w:val="single" w:sz="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6</w:t>
            </w:r>
          </w:p>
        </w:tc>
        <w:tc>
          <w:tcPr>
            <w:tcW w:w="1052" w:type="dxa"/>
            <w:tcBorders>
              <w:top w:val="nil"/>
              <w:left w:val="single" w:sz="8" w:space="0" w:color="000000"/>
              <w:bottom w:val="nil"/>
              <w:right w:val="single" w:sz="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41</w:t>
            </w:r>
          </w:p>
        </w:tc>
        <w:tc>
          <w:tcPr>
            <w:tcW w:w="1006" w:type="dxa"/>
            <w:tcBorders>
              <w:top w:val="nil"/>
              <w:left w:val="single" w:sz="8" w:space="0" w:color="000000"/>
              <w:bottom w:val="nil"/>
              <w:right w:val="single" w:sz="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3</w:t>
            </w:r>
          </w:p>
        </w:tc>
        <w:tc>
          <w:tcPr>
            <w:tcW w:w="1006" w:type="dxa"/>
            <w:tcBorders>
              <w:top w:val="nil"/>
              <w:left w:val="single" w:sz="8" w:space="0" w:color="000000"/>
              <w:bottom w:val="nil"/>
              <w:right w:val="single" w:sz="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0</w:t>
            </w:r>
          </w:p>
        </w:tc>
        <w:tc>
          <w:tcPr>
            <w:tcW w:w="1006" w:type="dxa"/>
            <w:tcBorders>
              <w:top w:val="nil"/>
              <w:left w:val="single" w:sz="8" w:space="0" w:color="000000"/>
              <w:bottom w:val="nil"/>
              <w:right w:val="single" w:sz="1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50</w:t>
            </w:r>
          </w:p>
        </w:tc>
      </w:tr>
      <w:tr w:rsidR="00DE5EE8" w:rsidTr="00DE5EE8">
        <w:trPr>
          <w:cantSplit/>
        </w:trPr>
        <w:tc>
          <w:tcPr>
            <w:tcW w:w="4164" w:type="dxa"/>
            <w:vMerge/>
            <w:tcBorders>
              <w:top w:val="single" w:sz="18" w:space="0" w:color="000000"/>
              <w:left w:val="single" w:sz="18" w:space="0" w:color="000000"/>
              <w:bottom w:val="nil"/>
              <w:right w:val="nil"/>
            </w:tcBorders>
            <w:vAlign w:val="center"/>
            <w:hideMark/>
          </w:tcPr>
          <w:p w:rsidR="00DE5EE8" w:rsidRDefault="00DE5EE8">
            <w:pPr>
              <w:spacing w:after="0"/>
              <w:rPr>
                <w:rFonts w:ascii="Times New Roman" w:hAnsi="Times New Roman" w:cs="Times New Roman"/>
                <w:sz w:val="24"/>
                <w:szCs w:val="24"/>
                <w:lang w:val="en-GB"/>
              </w:rPr>
            </w:pPr>
          </w:p>
        </w:tc>
        <w:tc>
          <w:tcPr>
            <w:tcW w:w="2004" w:type="dxa"/>
            <w:tcBorders>
              <w:top w:val="nil"/>
              <w:left w:val="nil"/>
              <w:bottom w:val="nil"/>
              <w:right w:val="single" w:sz="18" w:space="0" w:color="000000"/>
            </w:tcBorders>
            <w:shd w:val="clear" w:color="auto" w:fill="00B050"/>
            <w:vAlign w:val="center"/>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Secondary</w:t>
            </w:r>
          </w:p>
        </w:tc>
        <w:tc>
          <w:tcPr>
            <w:tcW w:w="1006" w:type="dxa"/>
            <w:tcBorders>
              <w:top w:val="nil"/>
              <w:left w:val="single" w:sz="18" w:space="0" w:color="000000"/>
              <w:bottom w:val="nil"/>
              <w:right w:val="single" w:sz="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0</w:t>
            </w:r>
          </w:p>
        </w:tc>
        <w:tc>
          <w:tcPr>
            <w:tcW w:w="1052" w:type="dxa"/>
            <w:tcBorders>
              <w:top w:val="nil"/>
              <w:left w:val="single" w:sz="8" w:space="0" w:color="000000"/>
              <w:bottom w:val="nil"/>
              <w:right w:val="single" w:sz="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9</w:t>
            </w:r>
          </w:p>
        </w:tc>
        <w:tc>
          <w:tcPr>
            <w:tcW w:w="1006" w:type="dxa"/>
            <w:tcBorders>
              <w:top w:val="nil"/>
              <w:left w:val="single" w:sz="8" w:space="0" w:color="000000"/>
              <w:bottom w:val="nil"/>
              <w:right w:val="single" w:sz="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3</w:t>
            </w:r>
          </w:p>
        </w:tc>
        <w:tc>
          <w:tcPr>
            <w:tcW w:w="1006" w:type="dxa"/>
            <w:tcBorders>
              <w:top w:val="nil"/>
              <w:left w:val="single" w:sz="8" w:space="0" w:color="000000"/>
              <w:bottom w:val="nil"/>
              <w:right w:val="single" w:sz="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1</w:t>
            </w:r>
          </w:p>
        </w:tc>
        <w:tc>
          <w:tcPr>
            <w:tcW w:w="1006" w:type="dxa"/>
            <w:tcBorders>
              <w:top w:val="nil"/>
              <w:left w:val="single" w:sz="8" w:space="0" w:color="000000"/>
              <w:bottom w:val="nil"/>
              <w:right w:val="single" w:sz="1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13</w:t>
            </w:r>
          </w:p>
        </w:tc>
      </w:tr>
      <w:tr w:rsidR="00DE5EE8" w:rsidTr="00DE5EE8">
        <w:trPr>
          <w:cantSplit/>
        </w:trPr>
        <w:tc>
          <w:tcPr>
            <w:tcW w:w="4164" w:type="dxa"/>
            <w:gridSpan w:val="2"/>
            <w:tcBorders>
              <w:top w:val="nil"/>
              <w:left w:val="single" w:sz="18" w:space="0" w:color="000000"/>
              <w:bottom w:val="single" w:sz="18" w:space="0" w:color="000000"/>
              <w:right w:val="nil"/>
            </w:tcBorders>
            <w:shd w:val="clear" w:color="auto" w:fill="00B050"/>
            <w:vAlign w:val="center"/>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Total</w:t>
            </w:r>
          </w:p>
        </w:tc>
        <w:tc>
          <w:tcPr>
            <w:tcW w:w="1006" w:type="dxa"/>
            <w:tcBorders>
              <w:top w:val="nil"/>
              <w:left w:val="single" w:sz="18" w:space="0" w:color="000000"/>
              <w:bottom w:val="single" w:sz="18" w:space="0" w:color="000000"/>
              <w:right w:val="single" w:sz="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7</w:t>
            </w:r>
          </w:p>
        </w:tc>
        <w:tc>
          <w:tcPr>
            <w:tcW w:w="1052" w:type="dxa"/>
            <w:tcBorders>
              <w:top w:val="nil"/>
              <w:left w:val="single" w:sz="8" w:space="0" w:color="000000"/>
              <w:bottom w:val="single" w:sz="18" w:space="0" w:color="000000"/>
              <w:right w:val="single" w:sz="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93</w:t>
            </w:r>
          </w:p>
        </w:tc>
        <w:tc>
          <w:tcPr>
            <w:tcW w:w="1006" w:type="dxa"/>
            <w:tcBorders>
              <w:top w:val="nil"/>
              <w:left w:val="single" w:sz="8" w:space="0" w:color="000000"/>
              <w:bottom w:val="single" w:sz="18" w:space="0" w:color="000000"/>
              <w:right w:val="single" w:sz="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10</w:t>
            </w:r>
          </w:p>
        </w:tc>
        <w:tc>
          <w:tcPr>
            <w:tcW w:w="1006" w:type="dxa"/>
            <w:tcBorders>
              <w:top w:val="nil"/>
              <w:left w:val="single" w:sz="8" w:space="0" w:color="000000"/>
              <w:bottom w:val="single" w:sz="18" w:space="0" w:color="000000"/>
              <w:right w:val="single" w:sz="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1</w:t>
            </w:r>
          </w:p>
        </w:tc>
        <w:tc>
          <w:tcPr>
            <w:tcW w:w="1006" w:type="dxa"/>
            <w:tcBorders>
              <w:top w:val="nil"/>
              <w:left w:val="single" w:sz="8" w:space="0" w:color="000000"/>
              <w:bottom w:val="single" w:sz="18" w:space="0" w:color="000000"/>
              <w:right w:val="single" w:sz="1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111</w:t>
            </w:r>
          </w:p>
        </w:tc>
      </w:tr>
    </w:tbl>
    <w:p w:rsidR="00DE5EE8" w:rsidRDefault="00DE5EE8" w:rsidP="00DE5EE8">
      <w:pPr>
        <w:spacing w:line="240" w:lineRule="auto"/>
        <w:rPr>
          <w:rFonts w:ascii="Times New Roman" w:hAnsi="Times New Roman" w:cs="Times New Roman"/>
          <w:sz w:val="24"/>
          <w:szCs w:val="24"/>
          <w:lang w:val="en-GB"/>
        </w:rPr>
      </w:pPr>
    </w:p>
    <w:p w:rsidR="00DE5EE8" w:rsidRDefault="00DE5EE8" w:rsidP="00DE5EE8">
      <w:pPr>
        <w:spacing w:line="240" w:lineRule="auto"/>
        <w:rPr>
          <w:rFonts w:ascii="Times New Roman" w:hAnsi="Times New Roman" w:cs="Times New Roman"/>
          <w:b/>
          <w:sz w:val="24"/>
          <w:szCs w:val="24"/>
          <w:lang w:val="en-GB"/>
        </w:rPr>
      </w:pPr>
      <w:r>
        <w:rPr>
          <w:rFonts w:ascii="Times New Roman" w:hAnsi="Times New Roman" w:cs="Times New Roman"/>
          <w:b/>
          <w:sz w:val="24"/>
          <w:szCs w:val="24"/>
          <w:lang w:val="en-GB"/>
        </w:rPr>
        <w:t>3</w:t>
      </w:r>
      <w:r>
        <w:rPr>
          <w:rFonts w:ascii="Times New Roman" w:hAnsi="Times New Roman" w:cs="Times New Roman"/>
          <w:i/>
          <w:sz w:val="24"/>
          <w:szCs w:val="24"/>
          <w:lang w:val="en-GB"/>
        </w:rPr>
        <w:t>.6.2. Relationship between the Education Level of Pregnant Women and Their BMI</w:t>
      </w:r>
    </w:p>
    <w:p w:rsidR="00DE5EE8" w:rsidRDefault="00DE5EE8" w:rsidP="00DE5EE8">
      <w:p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Based on the following Table 1</w:t>
      </w:r>
      <w:r w:rsidR="00E554E1">
        <w:rPr>
          <w:rFonts w:ascii="Times New Roman" w:hAnsi="Times New Roman" w:cs="Times New Roman"/>
          <w:sz w:val="24"/>
          <w:szCs w:val="24"/>
          <w:lang w:val="en-GB"/>
        </w:rPr>
        <w:t>3</w:t>
      </w:r>
      <w:r>
        <w:rPr>
          <w:rFonts w:ascii="Times New Roman" w:hAnsi="Times New Roman" w:cs="Times New Roman"/>
          <w:sz w:val="24"/>
          <w:szCs w:val="24"/>
          <w:lang w:val="en-GB"/>
        </w:rPr>
        <w:t>, it can be observed that the less educated the mother, the more likely she is to have low birth weight new-borns. Mothers with primary and secondary education levels had 9.9% of their new-borns weighing less than 2500g, compared to only 3.6% for those with secondary education.</w:t>
      </w:r>
    </w:p>
    <w:p w:rsidR="00DE5EE8" w:rsidRDefault="00DE5EE8" w:rsidP="00DE5EE8">
      <w:pPr>
        <w:spacing w:line="240" w:lineRule="auto"/>
        <w:jc w:val="both"/>
        <w:rPr>
          <w:rFonts w:ascii="Times New Roman" w:hAnsi="Times New Roman" w:cs="Times New Roman"/>
          <w:sz w:val="24"/>
          <w:szCs w:val="24"/>
          <w:lang w:val="en-GB"/>
        </w:rPr>
      </w:pPr>
    </w:p>
    <w:p w:rsidR="00DE5EE8" w:rsidRDefault="00DE5EE8" w:rsidP="00DE5EE8">
      <w:pPr>
        <w:spacing w:line="240" w:lineRule="auto"/>
        <w:jc w:val="both"/>
        <w:rPr>
          <w:rFonts w:ascii="Times New Roman" w:hAnsi="Times New Roman" w:cs="Times New Roman"/>
          <w:sz w:val="24"/>
          <w:szCs w:val="24"/>
          <w:lang w:val="en-GB"/>
        </w:rPr>
      </w:pPr>
    </w:p>
    <w:p w:rsidR="00DE5EE8" w:rsidRDefault="00DE5EE8" w:rsidP="00DE5EE8">
      <w:pPr>
        <w:spacing w:line="240" w:lineRule="auto"/>
        <w:jc w:val="both"/>
        <w:rPr>
          <w:rFonts w:ascii="Times New Roman" w:hAnsi="Times New Roman" w:cs="Times New Roman"/>
          <w:sz w:val="24"/>
          <w:szCs w:val="24"/>
          <w:lang w:val="en-GB"/>
        </w:rPr>
      </w:pPr>
    </w:p>
    <w:p w:rsidR="00DE5EE8" w:rsidRDefault="00DE5EE8" w:rsidP="00DE5EE8">
      <w:pPr>
        <w:spacing w:line="240" w:lineRule="auto"/>
        <w:jc w:val="both"/>
        <w:rPr>
          <w:rFonts w:ascii="Times New Roman" w:hAnsi="Times New Roman" w:cs="Times New Roman"/>
          <w:sz w:val="24"/>
          <w:szCs w:val="24"/>
          <w:lang w:val="en-GB"/>
        </w:rPr>
      </w:pPr>
    </w:p>
    <w:p w:rsidR="00DE5EE8" w:rsidRDefault="00DE5EE8" w:rsidP="00DE5EE8">
      <w:pPr>
        <w:spacing w:line="240" w:lineRule="auto"/>
        <w:jc w:val="both"/>
        <w:rPr>
          <w:rFonts w:ascii="Times New Roman" w:hAnsi="Times New Roman" w:cs="Times New Roman"/>
          <w:sz w:val="24"/>
          <w:szCs w:val="24"/>
          <w:lang w:val="en-GB"/>
        </w:rPr>
      </w:pPr>
    </w:p>
    <w:p w:rsidR="00DE5EE8" w:rsidRDefault="00DE5EE8" w:rsidP="00DE5EE8">
      <w:pPr>
        <w:spacing w:line="240" w:lineRule="auto"/>
        <w:jc w:val="both"/>
        <w:rPr>
          <w:rFonts w:ascii="Times New Roman" w:hAnsi="Times New Roman" w:cs="Times New Roman"/>
          <w:sz w:val="24"/>
          <w:szCs w:val="24"/>
          <w:lang w:val="en-GB"/>
        </w:rPr>
      </w:pPr>
    </w:p>
    <w:p w:rsidR="00DE5EE8" w:rsidRDefault="00DE5EE8" w:rsidP="00DE5EE8">
      <w:pPr>
        <w:spacing w:line="240" w:lineRule="auto"/>
        <w:jc w:val="both"/>
        <w:rPr>
          <w:rFonts w:ascii="Times New Roman" w:hAnsi="Times New Roman" w:cs="Times New Roman"/>
          <w:sz w:val="24"/>
          <w:szCs w:val="24"/>
          <w:lang w:val="en-GB"/>
        </w:rPr>
      </w:pPr>
    </w:p>
    <w:p w:rsidR="00DE5EE8" w:rsidRDefault="00DE5EE8" w:rsidP="00DE5EE8">
      <w:pPr>
        <w:spacing w:line="240" w:lineRule="auto"/>
        <w:jc w:val="both"/>
        <w:rPr>
          <w:rFonts w:ascii="Times New Roman" w:hAnsi="Times New Roman" w:cs="Times New Roman"/>
          <w:sz w:val="24"/>
          <w:szCs w:val="24"/>
          <w:lang w:val="en-GB"/>
        </w:rPr>
      </w:pPr>
    </w:p>
    <w:p w:rsidR="00DE5EE8" w:rsidRDefault="00DE5EE8" w:rsidP="00DE5EE8">
      <w:pPr>
        <w:spacing w:line="240" w:lineRule="auto"/>
        <w:rPr>
          <w:rFonts w:ascii="Times New Roman" w:hAnsi="Times New Roman" w:cs="Times New Roman"/>
          <w:i/>
          <w:sz w:val="24"/>
          <w:szCs w:val="24"/>
          <w:lang w:val="en-GB"/>
        </w:rPr>
      </w:pPr>
      <w:r>
        <w:rPr>
          <w:rFonts w:ascii="Times New Roman" w:hAnsi="Times New Roman" w:cs="Times New Roman"/>
          <w:i/>
          <w:sz w:val="24"/>
          <w:szCs w:val="24"/>
          <w:lang w:val="en-GB"/>
        </w:rPr>
        <w:lastRenderedPageBreak/>
        <w:t>Table 1</w:t>
      </w:r>
      <w:r w:rsidR="00E554E1">
        <w:rPr>
          <w:rFonts w:ascii="Times New Roman" w:hAnsi="Times New Roman" w:cs="Times New Roman"/>
          <w:i/>
          <w:sz w:val="24"/>
          <w:szCs w:val="24"/>
          <w:lang w:val="en-GB"/>
        </w:rPr>
        <w:t>3</w:t>
      </w:r>
      <w:r>
        <w:rPr>
          <w:rFonts w:ascii="Times New Roman" w:hAnsi="Times New Roman" w:cs="Times New Roman"/>
          <w:i/>
          <w:sz w:val="24"/>
          <w:szCs w:val="24"/>
          <w:lang w:val="en-GB"/>
        </w:rPr>
        <w:t>. Distribution of surveyed pregnant women according to education level and new-born birth weight</w:t>
      </w:r>
    </w:p>
    <w:tbl>
      <w:tblPr>
        <w:tblW w:w="0" w:type="auto"/>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990"/>
        <w:gridCol w:w="800"/>
        <w:gridCol w:w="1139"/>
        <w:gridCol w:w="1560"/>
        <w:gridCol w:w="1417"/>
        <w:gridCol w:w="1701"/>
        <w:gridCol w:w="693"/>
      </w:tblGrid>
      <w:tr w:rsidR="00DE5EE8" w:rsidTr="00DE5EE8">
        <w:trPr>
          <w:cantSplit/>
        </w:trPr>
        <w:tc>
          <w:tcPr>
            <w:tcW w:w="3929" w:type="dxa"/>
            <w:gridSpan w:val="3"/>
            <w:vMerge w:val="restart"/>
            <w:tcBorders>
              <w:top w:val="single" w:sz="18" w:space="0" w:color="000000"/>
              <w:left w:val="single" w:sz="18" w:space="0" w:color="000000"/>
              <w:bottom w:val="nil"/>
              <w:right w:val="nil"/>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new-born Weight</w:t>
            </w:r>
          </w:p>
        </w:tc>
        <w:tc>
          <w:tcPr>
            <w:tcW w:w="4678" w:type="dxa"/>
            <w:gridSpan w:val="3"/>
            <w:tcBorders>
              <w:top w:val="single" w:sz="18" w:space="0" w:color="000000"/>
              <w:left w:val="single" w:sz="18" w:space="0" w:color="000000"/>
              <w:bottom w:val="single" w:sz="8" w:space="0" w:color="000000"/>
              <w:right w:val="single" w:sz="8" w:space="0" w:color="000000"/>
            </w:tcBorders>
            <w:shd w:val="clear" w:color="auto" w:fill="FFE599" w:themeFill="accent4" w:themeFillTint="66"/>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Education Level</w:t>
            </w:r>
          </w:p>
        </w:tc>
        <w:tc>
          <w:tcPr>
            <w:tcW w:w="693" w:type="dxa"/>
            <w:vMerge w:val="restart"/>
            <w:tcBorders>
              <w:top w:val="single" w:sz="18" w:space="0" w:color="000000"/>
              <w:left w:val="single" w:sz="8" w:space="0" w:color="000000"/>
              <w:bottom w:val="single" w:sz="8" w:space="0" w:color="000000"/>
              <w:right w:val="single" w:sz="18" w:space="0" w:color="000000"/>
            </w:tcBorders>
            <w:shd w:val="clear" w:color="auto" w:fill="FFE599" w:themeFill="accent4" w:themeFillTint="66"/>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Total</w:t>
            </w:r>
          </w:p>
        </w:tc>
      </w:tr>
      <w:tr w:rsidR="00DE5EE8" w:rsidTr="00DE5EE8">
        <w:trPr>
          <w:cantSplit/>
        </w:trPr>
        <w:tc>
          <w:tcPr>
            <w:tcW w:w="5868" w:type="dxa"/>
            <w:gridSpan w:val="3"/>
            <w:vMerge/>
            <w:tcBorders>
              <w:top w:val="single" w:sz="18" w:space="0" w:color="000000"/>
              <w:left w:val="single" w:sz="18" w:space="0" w:color="000000"/>
              <w:bottom w:val="nil"/>
              <w:right w:val="nil"/>
            </w:tcBorders>
            <w:vAlign w:val="center"/>
            <w:hideMark/>
          </w:tcPr>
          <w:p w:rsidR="00DE5EE8" w:rsidRDefault="00DE5EE8">
            <w:pPr>
              <w:spacing w:after="0"/>
              <w:rPr>
                <w:rFonts w:ascii="Times New Roman" w:hAnsi="Times New Roman" w:cs="Times New Roman"/>
                <w:sz w:val="24"/>
                <w:szCs w:val="24"/>
                <w:lang w:val="en-GB"/>
              </w:rPr>
            </w:pPr>
          </w:p>
        </w:tc>
        <w:tc>
          <w:tcPr>
            <w:tcW w:w="1560" w:type="dxa"/>
            <w:tcBorders>
              <w:top w:val="single" w:sz="8" w:space="0" w:color="000000"/>
              <w:left w:val="single" w:sz="18" w:space="0" w:color="000000"/>
              <w:bottom w:val="single" w:sz="18" w:space="0" w:color="000000"/>
              <w:right w:val="single" w:sz="8" w:space="0" w:color="000000"/>
            </w:tcBorders>
            <w:shd w:val="clear" w:color="auto" w:fill="A8D08D" w:themeFill="accent6" w:themeFillTint="99"/>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not schooled</w:t>
            </w:r>
          </w:p>
        </w:tc>
        <w:tc>
          <w:tcPr>
            <w:tcW w:w="1417" w:type="dxa"/>
            <w:tcBorders>
              <w:top w:val="single" w:sz="8" w:space="0" w:color="000000"/>
              <w:left w:val="single" w:sz="8" w:space="0" w:color="000000"/>
              <w:bottom w:val="single" w:sz="18" w:space="0" w:color="000000"/>
              <w:right w:val="single" w:sz="8" w:space="0" w:color="000000"/>
            </w:tcBorders>
            <w:shd w:val="clear" w:color="auto" w:fill="A8D08D" w:themeFill="accent6" w:themeFillTint="99"/>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primary</w:t>
            </w:r>
          </w:p>
        </w:tc>
        <w:tc>
          <w:tcPr>
            <w:tcW w:w="1701" w:type="dxa"/>
            <w:tcBorders>
              <w:top w:val="single" w:sz="8" w:space="0" w:color="000000"/>
              <w:left w:val="single" w:sz="8" w:space="0" w:color="000000"/>
              <w:bottom w:val="single" w:sz="18" w:space="0" w:color="000000"/>
              <w:right w:val="single" w:sz="8" w:space="0" w:color="000000"/>
            </w:tcBorders>
            <w:shd w:val="clear" w:color="auto" w:fill="A8D08D" w:themeFill="accent6" w:themeFillTint="99"/>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secondary</w:t>
            </w:r>
          </w:p>
        </w:tc>
        <w:tc>
          <w:tcPr>
            <w:tcW w:w="693" w:type="dxa"/>
            <w:vMerge/>
            <w:tcBorders>
              <w:top w:val="single" w:sz="18" w:space="0" w:color="000000"/>
              <w:left w:val="single" w:sz="8" w:space="0" w:color="000000"/>
              <w:bottom w:val="single" w:sz="8" w:space="0" w:color="000000"/>
              <w:right w:val="single" w:sz="18" w:space="0" w:color="000000"/>
            </w:tcBorders>
            <w:vAlign w:val="center"/>
            <w:hideMark/>
          </w:tcPr>
          <w:p w:rsidR="00DE5EE8" w:rsidRDefault="00DE5EE8">
            <w:pPr>
              <w:spacing w:after="0"/>
              <w:rPr>
                <w:rFonts w:ascii="Times New Roman" w:hAnsi="Times New Roman" w:cs="Times New Roman"/>
                <w:sz w:val="24"/>
                <w:szCs w:val="24"/>
                <w:lang w:val="en-GB"/>
              </w:rPr>
            </w:pPr>
          </w:p>
        </w:tc>
      </w:tr>
      <w:tr w:rsidR="00DE5EE8" w:rsidTr="00DE5EE8">
        <w:trPr>
          <w:cantSplit/>
        </w:trPr>
        <w:tc>
          <w:tcPr>
            <w:tcW w:w="1990" w:type="dxa"/>
            <w:vMerge w:val="restart"/>
            <w:tcBorders>
              <w:top w:val="single" w:sz="18" w:space="0" w:color="000000"/>
              <w:left w:val="single" w:sz="18" w:space="0" w:color="000000"/>
              <w:bottom w:val="nil"/>
              <w:right w:val="nil"/>
            </w:tcBorders>
            <w:shd w:val="clear" w:color="auto" w:fill="FFFFFF"/>
            <w:vAlign w:val="center"/>
          </w:tcPr>
          <w:p w:rsidR="00DE5EE8" w:rsidRDefault="00DE5EE8">
            <w:pPr>
              <w:spacing w:line="240" w:lineRule="auto"/>
              <w:rPr>
                <w:rFonts w:ascii="Times New Roman" w:hAnsi="Times New Roman" w:cs="Times New Roman"/>
                <w:sz w:val="24"/>
                <w:szCs w:val="24"/>
                <w:lang w:val="en-GB"/>
              </w:rPr>
            </w:pPr>
          </w:p>
        </w:tc>
        <w:tc>
          <w:tcPr>
            <w:tcW w:w="800" w:type="dxa"/>
            <w:vMerge w:val="restart"/>
            <w:tcBorders>
              <w:top w:val="single" w:sz="18" w:space="0" w:color="000000"/>
              <w:left w:val="nil"/>
              <w:bottom w:val="nil"/>
              <w:right w:val="nil"/>
            </w:tcBorders>
            <w:shd w:val="clear" w:color="auto" w:fill="F7CAAC" w:themeFill="accent2" w:themeFillTint="66"/>
            <w:vAlign w:val="center"/>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 2500g</w:t>
            </w:r>
          </w:p>
        </w:tc>
        <w:tc>
          <w:tcPr>
            <w:tcW w:w="1139" w:type="dxa"/>
            <w:tcBorders>
              <w:top w:val="single" w:sz="18" w:space="0" w:color="000000"/>
              <w:left w:val="nil"/>
              <w:bottom w:val="nil"/>
              <w:right w:val="single" w:sz="18" w:space="0" w:color="000000"/>
            </w:tcBorders>
            <w:shd w:val="clear" w:color="auto" w:fill="F7CAAC" w:themeFill="accent2" w:themeFillTint="66"/>
            <w:vAlign w:val="center"/>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Frequency</w:t>
            </w:r>
          </w:p>
        </w:tc>
        <w:tc>
          <w:tcPr>
            <w:tcW w:w="1560" w:type="dxa"/>
            <w:tcBorders>
              <w:top w:val="single" w:sz="18" w:space="0" w:color="000000"/>
              <w:left w:val="single" w:sz="18" w:space="0" w:color="000000"/>
              <w:bottom w:val="nil"/>
              <w:right w:val="single" w:sz="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11</w:t>
            </w:r>
          </w:p>
        </w:tc>
        <w:tc>
          <w:tcPr>
            <w:tcW w:w="1417" w:type="dxa"/>
            <w:tcBorders>
              <w:top w:val="single" w:sz="18" w:space="0" w:color="000000"/>
              <w:left w:val="single" w:sz="8" w:space="0" w:color="000000"/>
              <w:bottom w:val="nil"/>
              <w:right w:val="single" w:sz="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11</w:t>
            </w:r>
          </w:p>
        </w:tc>
        <w:tc>
          <w:tcPr>
            <w:tcW w:w="1701" w:type="dxa"/>
            <w:tcBorders>
              <w:top w:val="single" w:sz="18" w:space="0" w:color="000000"/>
              <w:left w:val="single" w:sz="8" w:space="0" w:color="000000"/>
              <w:bottom w:val="nil"/>
              <w:right w:val="single" w:sz="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4</w:t>
            </w:r>
          </w:p>
        </w:tc>
        <w:tc>
          <w:tcPr>
            <w:tcW w:w="693" w:type="dxa"/>
            <w:tcBorders>
              <w:top w:val="single" w:sz="18" w:space="0" w:color="000000"/>
              <w:left w:val="single" w:sz="8" w:space="0" w:color="000000"/>
              <w:bottom w:val="nil"/>
              <w:right w:val="single" w:sz="1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26</w:t>
            </w:r>
          </w:p>
        </w:tc>
      </w:tr>
      <w:tr w:rsidR="00DE5EE8" w:rsidTr="00DE5EE8">
        <w:trPr>
          <w:cantSplit/>
        </w:trPr>
        <w:tc>
          <w:tcPr>
            <w:tcW w:w="3929" w:type="dxa"/>
            <w:vMerge/>
            <w:tcBorders>
              <w:top w:val="single" w:sz="18" w:space="0" w:color="000000"/>
              <w:left w:val="single" w:sz="18" w:space="0" w:color="000000"/>
              <w:bottom w:val="nil"/>
              <w:right w:val="nil"/>
            </w:tcBorders>
            <w:vAlign w:val="center"/>
            <w:hideMark/>
          </w:tcPr>
          <w:p w:rsidR="00DE5EE8" w:rsidRDefault="00DE5EE8">
            <w:pPr>
              <w:spacing w:after="0"/>
              <w:rPr>
                <w:rFonts w:ascii="Times New Roman" w:hAnsi="Times New Roman" w:cs="Times New Roman"/>
                <w:sz w:val="24"/>
                <w:szCs w:val="24"/>
                <w:lang w:val="en-GB"/>
              </w:rPr>
            </w:pPr>
          </w:p>
        </w:tc>
        <w:tc>
          <w:tcPr>
            <w:tcW w:w="800" w:type="dxa"/>
            <w:vMerge/>
            <w:tcBorders>
              <w:top w:val="single" w:sz="18" w:space="0" w:color="000000"/>
              <w:left w:val="nil"/>
              <w:bottom w:val="nil"/>
              <w:right w:val="nil"/>
            </w:tcBorders>
            <w:vAlign w:val="center"/>
            <w:hideMark/>
          </w:tcPr>
          <w:p w:rsidR="00DE5EE8" w:rsidRDefault="00DE5EE8">
            <w:pPr>
              <w:spacing w:after="0"/>
              <w:rPr>
                <w:rFonts w:ascii="Times New Roman" w:hAnsi="Times New Roman" w:cs="Times New Roman"/>
                <w:sz w:val="24"/>
                <w:szCs w:val="24"/>
                <w:lang w:val="en-GB"/>
              </w:rPr>
            </w:pPr>
          </w:p>
        </w:tc>
        <w:tc>
          <w:tcPr>
            <w:tcW w:w="1139" w:type="dxa"/>
            <w:tcBorders>
              <w:top w:val="nil"/>
              <w:left w:val="nil"/>
              <w:bottom w:val="nil"/>
              <w:right w:val="single" w:sz="18" w:space="0" w:color="000000"/>
            </w:tcBorders>
            <w:shd w:val="clear" w:color="auto" w:fill="F7CAAC" w:themeFill="accent2" w:themeFillTint="66"/>
            <w:vAlign w:val="center"/>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 of du total</w:t>
            </w:r>
          </w:p>
        </w:tc>
        <w:tc>
          <w:tcPr>
            <w:tcW w:w="1560" w:type="dxa"/>
            <w:tcBorders>
              <w:top w:val="nil"/>
              <w:left w:val="single" w:sz="18" w:space="0" w:color="000000"/>
              <w:bottom w:val="nil"/>
              <w:right w:val="single" w:sz="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9,9%</w:t>
            </w:r>
          </w:p>
        </w:tc>
        <w:tc>
          <w:tcPr>
            <w:tcW w:w="1417" w:type="dxa"/>
            <w:tcBorders>
              <w:top w:val="nil"/>
              <w:left w:val="single" w:sz="8" w:space="0" w:color="000000"/>
              <w:bottom w:val="nil"/>
              <w:right w:val="single" w:sz="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9,9%</w:t>
            </w:r>
          </w:p>
        </w:tc>
        <w:tc>
          <w:tcPr>
            <w:tcW w:w="1701" w:type="dxa"/>
            <w:tcBorders>
              <w:top w:val="nil"/>
              <w:left w:val="single" w:sz="8" w:space="0" w:color="000000"/>
              <w:bottom w:val="nil"/>
              <w:right w:val="single" w:sz="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3,6%</w:t>
            </w:r>
          </w:p>
        </w:tc>
        <w:tc>
          <w:tcPr>
            <w:tcW w:w="693" w:type="dxa"/>
            <w:tcBorders>
              <w:top w:val="nil"/>
              <w:left w:val="single" w:sz="8" w:space="0" w:color="000000"/>
              <w:bottom w:val="nil"/>
              <w:right w:val="single" w:sz="1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23,4%</w:t>
            </w:r>
          </w:p>
        </w:tc>
      </w:tr>
      <w:tr w:rsidR="00DE5EE8" w:rsidTr="00DE5EE8">
        <w:trPr>
          <w:cantSplit/>
        </w:trPr>
        <w:tc>
          <w:tcPr>
            <w:tcW w:w="3929" w:type="dxa"/>
            <w:vMerge/>
            <w:tcBorders>
              <w:top w:val="single" w:sz="18" w:space="0" w:color="000000"/>
              <w:left w:val="single" w:sz="18" w:space="0" w:color="000000"/>
              <w:bottom w:val="nil"/>
              <w:right w:val="nil"/>
            </w:tcBorders>
            <w:vAlign w:val="center"/>
            <w:hideMark/>
          </w:tcPr>
          <w:p w:rsidR="00DE5EE8" w:rsidRDefault="00DE5EE8">
            <w:pPr>
              <w:spacing w:after="0"/>
              <w:rPr>
                <w:rFonts w:ascii="Times New Roman" w:hAnsi="Times New Roman" w:cs="Times New Roman"/>
                <w:sz w:val="24"/>
                <w:szCs w:val="24"/>
                <w:lang w:val="en-GB"/>
              </w:rPr>
            </w:pPr>
          </w:p>
        </w:tc>
        <w:tc>
          <w:tcPr>
            <w:tcW w:w="800" w:type="dxa"/>
            <w:vMerge w:val="restart"/>
            <w:tcBorders>
              <w:top w:val="nil"/>
              <w:left w:val="nil"/>
              <w:bottom w:val="nil"/>
              <w:right w:val="nil"/>
            </w:tcBorders>
            <w:shd w:val="clear" w:color="auto" w:fill="F7CAAC" w:themeFill="accent2" w:themeFillTint="66"/>
            <w:vAlign w:val="center"/>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 2500g</w:t>
            </w:r>
          </w:p>
        </w:tc>
        <w:tc>
          <w:tcPr>
            <w:tcW w:w="1139" w:type="dxa"/>
            <w:tcBorders>
              <w:top w:val="nil"/>
              <w:left w:val="nil"/>
              <w:bottom w:val="nil"/>
              <w:right w:val="single" w:sz="18" w:space="0" w:color="000000"/>
            </w:tcBorders>
            <w:shd w:val="clear" w:color="auto" w:fill="F7CAAC" w:themeFill="accent2" w:themeFillTint="66"/>
            <w:vAlign w:val="center"/>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Frequency</w:t>
            </w:r>
          </w:p>
        </w:tc>
        <w:tc>
          <w:tcPr>
            <w:tcW w:w="1560" w:type="dxa"/>
            <w:tcBorders>
              <w:top w:val="nil"/>
              <w:left w:val="single" w:sz="18" w:space="0" w:color="000000"/>
              <w:bottom w:val="nil"/>
              <w:right w:val="single" w:sz="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37</w:t>
            </w:r>
          </w:p>
        </w:tc>
        <w:tc>
          <w:tcPr>
            <w:tcW w:w="1417" w:type="dxa"/>
            <w:tcBorders>
              <w:top w:val="nil"/>
              <w:left w:val="single" w:sz="8" w:space="0" w:color="000000"/>
              <w:bottom w:val="nil"/>
              <w:right w:val="single" w:sz="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39</w:t>
            </w:r>
          </w:p>
        </w:tc>
        <w:tc>
          <w:tcPr>
            <w:tcW w:w="1701" w:type="dxa"/>
            <w:tcBorders>
              <w:top w:val="nil"/>
              <w:left w:val="single" w:sz="8" w:space="0" w:color="000000"/>
              <w:bottom w:val="nil"/>
              <w:right w:val="single" w:sz="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9</w:t>
            </w:r>
          </w:p>
        </w:tc>
        <w:tc>
          <w:tcPr>
            <w:tcW w:w="693" w:type="dxa"/>
            <w:tcBorders>
              <w:top w:val="nil"/>
              <w:left w:val="single" w:sz="8" w:space="0" w:color="000000"/>
              <w:bottom w:val="nil"/>
              <w:right w:val="single" w:sz="1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85</w:t>
            </w:r>
          </w:p>
        </w:tc>
      </w:tr>
      <w:tr w:rsidR="00DE5EE8" w:rsidTr="00DE5EE8">
        <w:trPr>
          <w:cantSplit/>
        </w:trPr>
        <w:tc>
          <w:tcPr>
            <w:tcW w:w="3929" w:type="dxa"/>
            <w:vMerge/>
            <w:tcBorders>
              <w:top w:val="single" w:sz="18" w:space="0" w:color="000000"/>
              <w:left w:val="single" w:sz="18" w:space="0" w:color="000000"/>
              <w:bottom w:val="nil"/>
              <w:right w:val="nil"/>
            </w:tcBorders>
            <w:vAlign w:val="center"/>
            <w:hideMark/>
          </w:tcPr>
          <w:p w:rsidR="00DE5EE8" w:rsidRDefault="00DE5EE8">
            <w:pPr>
              <w:spacing w:after="0"/>
              <w:rPr>
                <w:rFonts w:ascii="Times New Roman" w:hAnsi="Times New Roman" w:cs="Times New Roman"/>
                <w:sz w:val="24"/>
                <w:szCs w:val="24"/>
                <w:lang w:val="en-GB"/>
              </w:rPr>
            </w:pPr>
          </w:p>
        </w:tc>
        <w:tc>
          <w:tcPr>
            <w:tcW w:w="800" w:type="dxa"/>
            <w:vMerge/>
            <w:tcBorders>
              <w:top w:val="nil"/>
              <w:left w:val="nil"/>
              <w:bottom w:val="nil"/>
              <w:right w:val="nil"/>
            </w:tcBorders>
            <w:vAlign w:val="center"/>
            <w:hideMark/>
          </w:tcPr>
          <w:p w:rsidR="00DE5EE8" w:rsidRDefault="00DE5EE8">
            <w:pPr>
              <w:spacing w:after="0"/>
              <w:rPr>
                <w:rFonts w:ascii="Times New Roman" w:hAnsi="Times New Roman" w:cs="Times New Roman"/>
                <w:sz w:val="24"/>
                <w:szCs w:val="24"/>
                <w:lang w:val="en-GB"/>
              </w:rPr>
            </w:pPr>
          </w:p>
        </w:tc>
        <w:tc>
          <w:tcPr>
            <w:tcW w:w="1139" w:type="dxa"/>
            <w:tcBorders>
              <w:top w:val="nil"/>
              <w:left w:val="nil"/>
              <w:bottom w:val="nil"/>
              <w:right w:val="single" w:sz="18" w:space="0" w:color="000000"/>
            </w:tcBorders>
            <w:shd w:val="clear" w:color="auto" w:fill="F7CAAC" w:themeFill="accent2" w:themeFillTint="66"/>
            <w:vAlign w:val="center"/>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 of total</w:t>
            </w:r>
          </w:p>
        </w:tc>
        <w:tc>
          <w:tcPr>
            <w:tcW w:w="1560" w:type="dxa"/>
            <w:tcBorders>
              <w:top w:val="nil"/>
              <w:left w:val="single" w:sz="18" w:space="0" w:color="000000"/>
              <w:bottom w:val="nil"/>
              <w:right w:val="single" w:sz="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33,3%</w:t>
            </w:r>
          </w:p>
        </w:tc>
        <w:tc>
          <w:tcPr>
            <w:tcW w:w="1417" w:type="dxa"/>
            <w:tcBorders>
              <w:top w:val="nil"/>
              <w:left w:val="single" w:sz="8" w:space="0" w:color="000000"/>
              <w:bottom w:val="nil"/>
              <w:right w:val="single" w:sz="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35,1%</w:t>
            </w:r>
          </w:p>
        </w:tc>
        <w:tc>
          <w:tcPr>
            <w:tcW w:w="1701" w:type="dxa"/>
            <w:tcBorders>
              <w:top w:val="nil"/>
              <w:left w:val="single" w:sz="8" w:space="0" w:color="000000"/>
              <w:bottom w:val="nil"/>
              <w:right w:val="single" w:sz="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8,1%</w:t>
            </w:r>
          </w:p>
        </w:tc>
        <w:tc>
          <w:tcPr>
            <w:tcW w:w="693" w:type="dxa"/>
            <w:tcBorders>
              <w:top w:val="nil"/>
              <w:left w:val="single" w:sz="8" w:space="0" w:color="000000"/>
              <w:bottom w:val="nil"/>
              <w:right w:val="single" w:sz="1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76,6%</w:t>
            </w:r>
          </w:p>
        </w:tc>
      </w:tr>
      <w:tr w:rsidR="00DE5EE8" w:rsidTr="00DE5EE8">
        <w:trPr>
          <w:cantSplit/>
        </w:trPr>
        <w:tc>
          <w:tcPr>
            <w:tcW w:w="2790" w:type="dxa"/>
            <w:gridSpan w:val="2"/>
            <w:vMerge w:val="restart"/>
            <w:tcBorders>
              <w:top w:val="nil"/>
              <w:left w:val="single" w:sz="18" w:space="0" w:color="000000"/>
              <w:bottom w:val="single" w:sz="18" w:space="0" w:color="000000"/>
              <w:right w:val="nil"/>
            </w:tcBorders>
            <w:shd w:val="clear" w:color="auto" w:fill="F7CAAC" w:themeFill="accent2" w:themeFillTint="66"/>
            <w:vAlign w:val="center"/>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Total</w:t>
            </w:r>
          </w:p>
        </w:tc>
        <w:tc>
          <w:tcPr>
            <w:tcW w:w="1139" w:type="dxa"/>
            <w:tcBorders>
              <w:top w:val="nil"/>
              <w:left w:val="nil"/>
              <w:bottom w:val="nil"/>
              <w:right w:val="single" w:sz="18" w:space="0" w:color="000000"/>
            </w:tcBorders>
            <w:shd w:val="clear" w:color="auto" w:fill="F7CAAC" w:themeFill="accent2" w:themeFillTint="66"/>
            <w:vAlign w:val="center"/>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Frequency</w:t>
            </w:r>
          </w:p>
        </w:tc>
        <w:tc>
          <w:tcPr>
            <w:tcW w:w="1560" w:type="dxa"/>
            <w:tcBorders>
              <w:top w:val="nil"/>
              <w:left w:val="single" w:sz="18" w:space="0" w:color="000000"/>
              <w:bottom w:val="nil"/>
              <w:right w:val="single" w:sz="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48</w:t>
            </w:r>
          </w:p>
        </w:tc>
        <w:tc>
          <w:tcPr>
            <w:tcW w:w="1417" w:type="dxa"/>
            <w:tcBorders>
              <w:top w:val="nil"/>
              <w:left w:val="single" w:sz="8" w:space="0" w:color="000000"/>
              <w:bottom w:val="nil"/>
              <w:right w:val="single" w:sz="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50</w:t>
            </w:r>
          </w:p>
        </w:tc>
        <w:tc>
          <w:tcPr>
            <w:tcW w:w="1701" w:type="dxa"/>
            <w:tcBorders>
              <w:top w:val="nil"/>
              <w:left w:val="single" w:sz="8" w:space="0" w:color="000000"/>
              <w:bottom w:val="nil"/>
              <w:right w:val="single" w:sz="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13</w:t>
            </w:r>
          </w:p>
        </w:tc>
        <w:tc>
          <w:tcPr>
            <w:tcW w:w="693" w:type="dxa"/>
            <w:tcBorders>
              <w:top w:val="nil"/>
              <w:left w:val="single" w:sz="8" w:space="0" w:color="000000"/>
              <w:bottom w:val="nil"/>
              <w:right w:val="single" w:sz="1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111</w:t>
            </w:r>
          </w:p>
        </w:tc>
      </w:tr>
      <w:tr w:rsidR="00DE5EE8" w:rsidTr="00DE5EE8">
        <w:trPr>
          <w:cantSplit/>
        </w:trPr>
        <w:tc>
          <w:tcPr>
            <w:tcW w:w="4729" w:type="dxa"/>
            <w:gridSpan w:val="2"/>
            <w:vMerge/>
            <w:tcBorders>
              <w:top w:val="nil"/>
              <w:left w:val="single" w:sz="18" w:space="0" w:color="000000"/>
              <w:bottom w:val="single" w:sz="18" w:space="0" w:color="000000"/>
              <w:right w:val="nil"/>
            </w:tcBorders>
            <w:vAlign w:val="center"/>
            <w:hideMark/>
          </w:tcPr>
          <w:p w:rsidR="00DE5EE8" w:rsidRDefault="00DE5EE8">
            <w:pPr>
              <w:spacing w:after="0"/>
              <w:rPr>
                <w:rFonts w:ascii="Times New Roman" w:hAnsi="Times New Roman" w:cs="Times New Roman"/>
                <w:sz w:val="24"/>
                <w:szCs w:val="24"/>
                <w:lang w:val="en-GB"/>
              </w:rPr>
            </w:pPr>
          </w:p>
        </w:tc>
        <w:tc>
          <w:tcPr>
            <w:tcW w:w="1139" w:type="dxa"/>
            <w:tcBorders>
              <w:top w:val="nil"/>
              <w:left w:val="nil"/>
              <w:bottom w:val="single" w:sz="18" w:space="0" w:color="000000"/>
              <w:right w:val="single" w:sz="18" w:space="0" w:color="000000"/>
            </w:tcBorders>
            <w:shd w:val="clear" w:color="auto" w:fill="F7CAAC" w:themeFill="accent2" w:themeFillTint="66"/>
            <w:vAlign w:val="center"/>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 of total</w:t>
            </w:r>
          </w:p>
        </w:tc>
        <w:tc>
          <w:tcPr>
            <w:tcW w:w="1560" w:type="dxa"/>
            <w:tcBorders>
              <w:top w:val="nil"/>
              <w:left w:val="single" w:sz="18" w:space="0" w:color="000000"/>
              <w:bottom w:val="single" w:sz="18" w:space="0" w:color="000000"/>
              <w:right w:val="single" w:sz="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43,2%</w:t>
            </w:r>
          </w:p>
        </w:tc>
        <w:tc>
          <w:tcPr>
            <w:tcW w:w="1417" w:type="dxa"/>
            <w:tcBorders>
              <w:top w:val="nil"/>
              <w:left w:val="single" w:sz="8" w:space="0" w:color="000000"/>
              <w:bottom w:val="single" w:sz="18" w:space="0" w:color="000000"/>
              <w:right w:val="single" w:sz="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45,0%</w:t>
            </w:r>
          </w:p>
        </w:tc>
        <w:tc>
          <w:tcPr>
            <w:tcW w:w="1701" w:type="dxa"/>
            <w:tcBorders>
              <w:top w:val="nil"/>
              <w:left w:val="single" w:sz="8" w:space="0" w:color="000000"/>
              <w:bottom w:val="single" w:sz="18" w:space="0" w:color="000000"/>
              <w:right w:val="single" w:sz="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11,7%</w:t>
            </w:r>
          </w:p>
        </w:tc>
        <w:tc>
          <w:tcPr>
            <w:tcW w:w="693" w:type="dxa"/>
            <w:tcBorders>
              <w:top w:val="nil"/>
              <w:left w:val="single" w:sz="8" w:space="0" w:color="000000"/>
              <w:bottom w:val="single" w:sz="18" w:space="0" w:color="000000"/>
              <w:right w:val="single" w:sz="1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100,0%</w:t>
            </w:r>
          </w:p>
        </w:tc>
      </w:tr>
    </w:tbl>
    <w:p w:rsidR="00DE5EE8" w:rsidRDefault="00DE5EE8" w:rsidP="00DE5EE8">
      <w:pPr>
        <w:spacing w:line="240" w:lineRule="auto"/>
        <w:rPr>
          <w:rFonts w:ascii="Times New Roman" w:hAnsi="Times New Roman" w:cs="Times New Roman"/>
          <w:i/>
          <w:sz w:val="24"/>
          <w:szCs w:val="24"/>
          <w:lang w:val="en-GB"/>
        </w:rPr>
      </w:pPr>
    </w:p>
    <w:p w:rsidR="00DE5EE8" w:rsidRDefault="00DE5EE8" w:rsidP="00DE5EE8">
      <w:pPr>
        <w:spacing w:line="240" w:lineRule="auto"/>
        <w:rPr>
          <w:rFonts w:ascii="Times New Roman" w:hAnsi="Times New Roman" w:cs="Times New Roman"/>
          <w:i/>
          <w:sz w:val="24"/>
          <w:szCs w:val="24"/>
          <w:lang w:val="en-GB"/>
        </w:rPr>
      </w:pPr>
      <w:r>
        <w:rPr>
          <w:rFonts w:ascii="Times New Roman" w:hAnsi="Times New Roman" w:cs="Times New Roman"/>
          <w:i/>
          <w:sz w:val="24"/>
          <w:szCs w:val="24"/>
          <w:lang w:val="en-GB"/>
        </w:rPr>
        <w:t>3.6.3. Relationship between maternal iron supplementation and new-born weight</w:t>
      </w:r>
    </w:p>
    <w:p w:rsidR="00DE5EE8" w:rsidRDefault="00DE5EE8" w:rsidP="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From Table 1</w:t>
      </w:r>
      <w:r w:rsidR="00E554E1">
        <w:rPr>
          <w:rFonts w:ascii="Times New Roman" w:hAnsi="Times New Roman" w:cs="Times New Roman"/>
          <w:sz w:val="24"/>
          <w:szCs w:val="24"/>
          <w:lang w:val="en-GB"/>
        </w:rPr>
        <w:t>4</w:t>
      </w:r>
      <w:r>
        <w:rPr>
          <w:rFonts w:ascii="Times New Roman" w:hAnsi="Times New Roman" w:cs="Times New Roman"/>
          <w:sz w:val="24"/>
          <w:szCs w:val="24"/>
          <w:lang w:val="en-GB"/>
        </w:rPr>
        <w:t>, it can be observed that 46% of pregnant women who received iron supplementation during pregnancy had new-borns weighing more than 2500g.</w:t>
      </w:r>
    </w:p>
    <w:p w:rsidR="00DE5EE8" w:rsidRDefault="00DE5EE8" w:rsidP="00DE5EE8">
      <w:pPr>
        <w:spacing w:line="240" w:lineRule="auto"/>
        <w:rPr>
          <w:rFonts w:ascii="Times New Roman" w:hAnsi="Times New Roman" w:cs="Times New Roman"/>
          <w:i/>
          <w:sz w:val="24"/>
          <w:szCs w:val="24"/>
          <w:lang w:val="en-GB"/>
        </w:rPr>
      </w:pPr>
      <w:r>
        <w:rPr>
          <w:rFonts w:ascii="Times New Roman" w:hAnsi="Times New Roman" w:cs="Times New Roman"/>
          <w:i/>
          <w:sz w:val="24"/>
          <w:szCs w:val="24"/>
          <w:lang w:val="en-GB"/>
        </w:rPr>
        <w:t>Table 1</w:t>
      </w:r>
      <w:r w:rsidR="00E554E1">
        <w:rPr>
          <w:rFonts w:ascii="Times New Roman" w:hAnsi="Times New Roman" w:cs="Times New Roman"/>
          <w:i/>
          <w:sz w:val="24"/>
          <w:szCs w:val="24"/>
          <w:lang w:val="en-GB"/>
        </w:rPr>
        <w:t>4</w:t>
      </w:r>
      <w:r>
        <w:rPr>
          <w:rFonts w:ascii="Times New Roman" w:hAnsi="Times New Roman" w:cs="Times New Roman"/>
          <w:i/>
          <w:sz w:val="24"/>
          <w:szCs w:val="24"/>
          <w:lang w:val="en-GB"/>
        </w:rPr>
        <w:t>. Distribution of new-borns in % according to whether the mother received iron supplementation or not.</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29"/>
        <w:gridCol w:w="796"/>
        <w:gridCol w:w="1036"/>
        <w:gridCol w:w="1070"/>
        <w:gridCol w:w="1050"/>
        <w:gridCol w:w="773"/>
      </w:tblGrid>
      <w:tr w:rsidR="00DE5EE8" w:rsidTr="00DE5EE8">
        <w:trPr>
          <w:cantSplit/>
        </w:trPr>
        <w:tc>
          <w:tcPr>
            <w:tcW w:w="0" w:type="auto"/>
            <w:gridSpan w:val="3"/>
            <w:vMerge w:val="restart"/>
            <w:tcBorders>
              <w:top w:val="single" w:sz="18" w:space="0" w:color="000000"/>
              <w:left w:val="single" w:sz="18" w:space="0" w:color="000000"/>
              <w:bottom w:val="nil"/>
              <w:right w:val="nil"/>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new-born Weight</w:t>
            </w:r>
          </w:p>
        </w:tc>
        <w:tc>
          <w:tcPr>
            <w:tcW w:w="0" w:type="auto"/>
            <w:gridSpan w:val="2"/>
            <w:tcBorders>
              <w:top w:val="single" w:sz="18" w:space="0" w:color="000000"/>
              <w:left w:val="single" w:sz="18" w:space="0" w:color="000000"/>
              <w:bottom w:val="single" w:sz="8" w:space="0" w:color="000000"/>
              <w:right w:val="single" w:sz="8" w:space="0" w:color="000000"/>
            </w:tcBorders>
            <w:shd w:val="clear" w:color="auto" w:fill="8496B0" w:themeFill="text2" w:themeFillTint="99"/>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Iron Supplementation</w:t>
            </w:r>
          </w:p>
        </w:tc>
        <w:tc>
          <w:tcPr>
            <w:tcW w:w="0" w:type="auto"/>
            <w:vMerge w:val="restart"/>
            <w:tcBorders>
              <w:top w:val="single" w:sz="18" w:space="0" w:color="000000"/>
              <w:left w:val="single" w:sz="8" w:space="0" w:color="000000"/>
              <w:bottom w:val="single" w:sz="8" w:space="0" w:color="000000"/>
              <w:right w:val="single" w:sz="18" w:space="0" w:color="000000"/>
            </w:tcBorders>
            <w:shd w:val="clear" w:color="auto" w:fill="8496B0" w:themeFill="text2" w:themeFillTint="99"/>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Total</w:t>
            </w:r>
          </w:p>
        </w:tc>
      </w:tr>
      <w:tr w:rsidR="00DE5EE8" w:rsidTr="00DE5EE8">
        <w:trPr>
          <w:cantSplit/>
        </w:trPr>
        <w:tc>
          <w:tcPr>
            <w:tcW w:w="0" w:type="auto"/>
            <w:gridSpan w:val="3"/>
            <w:vMerge/>
            <w:tcBorders>
              <w:top w:val="single" w:sz="18" w:space="0" w:color="000000"/>
              <w:left w:val="single" w:sz="18" w:space="0" w:color="000000"/>
              <w:bottom w:val="nil"/>
              <w:right w:val="nil"/>
            </w:tcBorders>
            <w:vAlign w:val="center"/>
            <w:hideMark/>
          </w:tcPr>
          <w:p w:rsidR="00DE5EE8" w:rsidRDefault="00DE5EE8">
            <w:pPr>
              <w:spacing w:after="0"/>
              <w:rPr>
                <w:rFonts w:ascii="Times New Roman" w:hAnsi="Times New Roman" w:cs="Times New Roman"/>
                <w:sz w:val="24"/>
                <w:szCs w:val="24"/>
                <w:lang w:val="en-GB"/>
              </w:rPr>
            </w:pPr>
          </w:p>
        </w:tc>
        <w:tc>
          <w:tcPr>
            <w:tcW w:w="0" w:type="auto"/>
            <w:tcBorders>
              <w:top w:val="single" w:sz="8" w:space="0" w:color="000000"/>
              <w:left w:val="single" w:sz="18" w:space="0" w:color="000000"/>
              <w:bottom w:val="single" w:sz="18" w:space="0" w:color="000000"/>
              <w:right w:val="single" w:sz="8" w:space="0" w:color="000000"/>
            </w:tcBorders>
            <w:shd w:val="clear" w:color="auto" w:fill="FFC000"/>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NO</w:t>
            </w:r>
          </w:p>
        </w:tc>
        <w:tc>
          <w:tcPr>
            <w:tcW w:w="0" w:type="auto"/>
            <w:tcBorders>
              <w:top w:val="single" w:sz="8" w:space="0" w:color="000000"/>
              <w:left w:val="single" w:sz="8" w:space="0" w:color="000000"/>
              <w:bottom w:val="single" w:sz="18" w:space="0" w:color="000000"/>
              <w:right w:val="single" w:sz="8" w:space="0" w:color="000000"/>
            </w:tcBorders>
            <w:shd w:val="clear" w:color="auto" w:fill="FF0000"/>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YES</w:t>
            </w:r>
          </w:p>
        </w:tc>
        <w:tc>
          <w:tcPr>
            <w:tcW w:w="0" w:type="auto"/>
            <w:vMerge/>
            <w:tcBorders>
              <w:top w:val="single" w:sz="18" w:space="0" w:color="000000"/>
              <w:left w:val="single" w:sz="8" w:space="0" w:color="000000"/>
              <w:bottom w:val="single" w:sz="8" w:space="0" w:color="000000"/>
              <w:right w:val="single" w:sz="18" w:space="0" w:color="000000"/>
            </w:tcBorders>
            <w:vAlign w:val="center"/>
            <w:hideMark/>
          </w:tcPr>
          <w:p w:rsidR="00DE5EE8" w:rsidRDefault="00DE5EE8">
            <w:pPr>
              <w:spacing w:after="0"/>
              <w:rPr>
                <w:rFonts w:ascii="Times New Roman" w:hAnsi="Times New Roman" w:cs="Times New Roman"/>
                <w:sz w:val="24"/>
                <w:szCs w:val="24"/>
                <w:lang w:val="en-GB"/>
              </w:rPr>
            </w:pPr>
          </w:p>
        </w:tc>
      </w:tr>
      <w:tr w:rsidR="00DE5EE8" w:rsidTr="00DE5EE8">
        <w:trPr>
          <w:cantSplit/>
        </w:trPr>
        <w:tc>
          <w:tcPr>
            <w:tcW w:w="0" w:type="auto"/>
            <w:vMerge w:val="restart"/>
            <w:tcBorders>
              <w:top w:val="single" w:sz="18" w:space="0" w:color="000000"/>
              <w:left w:val="single" w:sz="18" w:space="0" w:color="000000"/>
              <w:bottom w:val="nil"/>
              <w:right w:val="nil"/>
            </w:tcBorders>
            <w:shd w:val="clear" w:color="auto" w:fill="FFFFFF"/>
            <w:vAlign w:val="center"/>
          </w:tcPr>
          <w:p w:rsidR="00DE5EE8" w:rsidRDefault="00DE5EE8">
            <w:pPr>
              <w:spacing w:line="240" w:lineRule="auto"/>
              <w:rPr>
                <w:rFonts w:ascii="Times New Roman" w:hAnsi="Times New Roman" w:cs="Times New Roman"/>
                <w:sz w:val="24"/>
                <w:szCs w:val="24"/>
                <w:lang w:val="en-GB"/>
              </w:rPr>
            </w:pPr>
          </w:p>
        </w:tc>
        <w:tc>
          <w:tcPr>
            <w:tcW w:w="0" w:type="auto"/>
            <w:vMerge w:val="restart"/>
            <w:tcBorders>
              <w:top w:val="single" w:sz="18" w:space="0" w:color="000000"/>
              <w:left w:val="nil"/>
              <w:bottom w:val="nil"/>
              <w:right w:val="nil"/>
            </w:tcBorders>
            <w:shd w:val="clear" w:color="auto" w:fill="FFFFFF"/>
            <w:vAlign w:val="center"/>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 2500g</w:t>
            </w:r>
          </w:p>
        </w:tc>
        <w:tc>
          <w:tcPr>
            <w:tcW w:w="0" w:type="auto"/>
            <w:tcBorders>
              <w:top w:val="single" w:sz="18" w:space="0" w:color="000000"/>
              <w:left w:val="nil"/>
              <w:bottom w:val="nil"/>
              <w:right w:val="single" w:sz="18" w:space="0" w:color="000000"/>
            </w:tcBorders>
            <w:shd w:val="clear" w:color="auto" w:fill="00B0F0"/>
            <w:vAlign w:val="center"/>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Frequency</w:t>
            </w:r>
          </w:p>
        </w:tc>
        <w:tc>
          <w:tcPr>
            <w:tcW w:w="0" w:type="auto"/>
            <w:tcBorders>
              <w:top w:val="single" w:sz="18" w:space="0" w:color="000000"/>
              <w:left w:val="single" w:sz="18" w:space="0" w:color="000000"/>
              <w:bottom w:val="nil"/>
              <w:right w:val="single" w:sz="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9</w:t>
            </w:r>
          </w:p>
        </w:tc>
        <w:tc>
          <w:tcPr>
            <w:tcW w:w="0" w:type="auto"/>
            <w:tcBorders>
              <w:top w:val="single" w:sz="18" w:space="0" w:color="000000"/>
              <w:left w:val="single" w:sz="8" w:space="0" w:color="000000"/>
              <w:bottom w:val="nil"/>
              <w:right w:val="single" w:sz="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17</w:t>
            </w:r>
          </w:p>
        </w:tc>
        <w:tc>
          <w:tcPr>
            <w:tcW w:w="0" w:type="auto"/>
            <w:tcBorders>
              <w:top w:val="single" w:sz="18" w:space="0" w:color="000000"/>
              <w:left w:val="single" w:sz="8" w:space="0" w:color="000000"/>
              <w:bottom w:val="nil"/>
              <w:right w:val="single" w:sz="1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26</w:t>
            </w:r>
          </w:p>
        </w:tc>
      </w:tr>
      <w:tr w:rsidR="00DE5EE8" w:rsidTr="00DE5EE8">
        <w:trPr>
          <w:cantSplit/>
        </w:trPr>
        <w:tc>
          <w:tcPr>
            <w:tcW w:w="0" w:type="auto"/>
            <w:vMerge/>
            <w:tcBorders>
              <w:top w:val="single" w:sz="18" w:space="0" w:color="000000"/>
              <w:left w:val="single" w:sz="18" w:space="0" w:color="000000"/>
              <w:bottom w:val="nil"/>
              <w:right w:val="nil"/>
            </w:tcBorders>
            <w:vAlign w:val="center"/>
            <w:hideMark/>
          </w:tcPr>
          <w:p w:rsidR="00DE5EE8" w:rsidRDefault="00DE5EE8">
            <w:pPr>
              <w:spacing w:after="0"/>
              <w:rPr>
                <w:rFonts w:ascii="Times New Roman" w:hAnsi="Times New Roman" w:cs="Times New Roman"/>
                <w:sz w:val="24"/>
                <w:szCs w:val="24"/>
                <w:lang w:val="en-GB"/>
              </w:rPr>
            </w:pPr>
          </w:p>
        </w:tc>
        <w:tc>
          <w:tcPr>
            <w:tcW w:w="0" w:type="auto"/>
            <w:vMerge/>
            <w:tcBorders>
              <w:top w:val="single" w:sz="18" w:space="0" w:color="000000"/>
              <w:left w:val="nil"/>
              <w:bottom w:val="nil"/>
              <w:right w:val="nil"/>
            </w:tcBorders>
            <w:vAlign w:val="center"/>
            <w:hideMark/>
          </w:tcPr>
          <w:p w:rsidR="00DE5EE8" w:rsidRDefault="00DE5EE8">
            <w:pPr>
              <w:spacing w:after="0"/>
              <w:rPr>
                <w:rFonts w:ascii="Times New Roman" w:hAnsi="Times New Roman" w:cs="Times New Roman"/>
                <w:sz w:val="24"/>
                <w:szCs w:val="24"/>
                <w:lang w:val="en-GB"/>
              </w:rPr>
            </w:pPr>
          </w:p>
        </w:tc>
        <w:tc>
          <w:tcPr>
            <w:tcW w:w="0" w:type="auto"/>
            <w:tcBorders>
              <w:top w:val="nil"/>
              <w:left w:val="nil"/>
              <w:bottom w:val="nil"/>
              <w:right w:val="single" w:sz="18" w:space="0" w:color="000000"/>
            </w:tcBorders>
            <w:shd w:val="clear" w:color="auto" w:fill="00B0F0"/>
            <w:vAlign w:val="center"/>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 of total</w:t>
            </w:r>
          </w:p>
        </w:tc>
        <w:tc>
          <w:tcPr>
            <w:tcW w:w="0" w:type="auto"/>
            <w:tcBorders>
              <w:top w:val="nil"/>
              <w:left w:val="single" w:sz="18" w:space="0" w:color="000000"/>
              <w:bottom w:val="nil"/>
              <w:right w:val="single" w:sz="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8,1%</w:t>
            </w:r>
          </w:p>
        </w:tc>
        <w:tc>
          <w:tcPr>
            <w:tcW w:w="0" w:type="auto"/>
            <w:tcBorders>
              <w:top w:val="nil"/>
              <w:left w:val="single" w:sz="8" w:space="0" w:color="000000"/>
              <w:bottom w:val="nil"/>
              <w:right w:val="single" w:sz="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15,3%</w:t>
            </w:r>
          </w:p>
        </w:tc>
        <w:tc>
          <w:tcPr>
            <w:tcW w:w="0" w:type="auto"/>
            <w:tcBorders>
              <w:top w:val="nil"/>
              <w:left w:val="single" w:sz="8" w:space="0" w:color="000000"/>
              <w:bottom w:val="nil"/>
              <w:right w:val="single" w:sz="1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23,4%</w:t>
            </w:r>
          </w:p>
        </w:tc>
      </w:tr>
      <w:tr w:rsidR="00DE5EE8" w:rsidTr="00DE5EE8">
        <w:trPr>
          <w:cantSplit/>
        </w:trPr>
        <w:tc>
          <w:tcPr>
            <w:tcW w:w="0" w:type="auto"/>
            <w:vMerge/>
            <w:tcBorders>
              <w:top w:val="single" w:sz="18" w:space="0" w:color="000000"/>
              <w:left w:val="single" w:sz="18" w:space="0" w:color="000000"/>
              <w:bottom w:val="nil"/>
              <w:right w:val="nil"/>
            </w:tcBorders>
            <w:vAlign w:val="center"/>
            <w:hideMark/>
          </w:tcPr>
          <w:p w:rsidR="00DE5EE8" w:rsidRDefault="00DE5EE8">
            <w:pPr>
              <w:spacing w:after="0"/>
              <w:rPr>
                <w:rFonts w:ascii="Times New Roman" w:hAnsi="Times New Roman" w:cs="Times New Roman"/>
                <w:sz w:val="24"/>
                <w:szCs w:val="24"/>
                <w:lang w:val="en-GB"/>
              </w:rPr>
            </w:pPr>
          </w:p>
        </w:tc>
        <w:tc>
          <w:tcPr>
            <w:tcW w:w="0" w:type="auto"/>
            <w:vMerge w:val="restart"/>
            <w:tcBorders>
              <w:top w:val="nil"/>
              <w:left w:val="nil"/>
              <w:bottom w:val="nil"/>
              <w:right w:val="nil"/>
            </w:tcBorders>
            <w:shd w:val="clear" w:color="auto" w:fill="FFFFFF"/>
            <w:vAlign w:val="center"/>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 2500g</w:t>
            </w:r>
          </w:p>
        </w:tc>
        <w:tc>
          <w:tcPr>
            <w:tcW w:w="0" w:type="auto"/>
            <w:tcBorders>
              <w:top w:val="nil"/>
              <w:left w:val="nil"/>
              <w:bottom w:val="nil"/>
              <w:right w:val="single" w:sz="18" w:space="0" w:color="000000"/>
            </w:tcBorders>
            <w:shd w:val="clear" w:color="auto" w:fill="00B0F0"/>
            <w:vAlign w:val="center"/>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Frequency</w:t>
            </w:r>
          </w:p>
        </w:tc>
        <w:tc>
          <w:tcPr>
            <w:tcW w:w="0" w:type="auto"/>
            <w:tcBorders>
              <w:top w:val="nil"/>
              <w:left w:val="single" w:sz="18" w:space="0" w:color="000000"/>
              <w:bottom w:val="nil"/>
              <w:right w:val="single" w:sz="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33</w:t>
            </w:r>
          </w:p>
        </w:tc>
        <w:tc>
          <w:tcPr>
            <w:tcW w:w="0" w:type="auto"/>
            <w:tcBorders>
              <w:top w:val="nil"/>
              <w:left w:val="single" w:sz="8" w:space="0" w:color="000000"/>
              <w:bottom w:val="nil"/>
              <w:right w:val="single" w:sz="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52</w:t>
            </w:r>
          </w:p>
        </w:tc>
        <w:tc>
          <w:tcPr>
            <w:tcW w:w="0" w:type="auto"/>
            <w:tcBorders>
              <w:top w:val="nil"/>
              <w:left w:val="single" w:sz="8" w:space="0" w:color="000000"/>
              <w:bottom w:val="nil"/>
              <w:right w:val="single" w:sz="1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85</w:t>
            </w:r>
          </w:p>
        </w:tc>
      </w:tr>
      <w:tr w:rsidR="00DE5EE8" w:rsidTr="00DE5EE8">
        <w:trPr>
          <w:cantSplit/>
        </w:trPr>
        <w:tc>
          <w:tcPr>
            <w:tcW w:w="0" w:type="auto"/>
            <w:vMerge/>
            <w:tcBorders>
              <w:top w:val="single" w:sz="18" w:space="0" w:color="000000"/>
              <w:left w:val="single" w:sz="18" w:space="0" w:color="000000"/>
              <w:bottom w:val="nil"/>
              <w:right w:val="nil"/>
            </w:tcBorders>
            <w:vAlign w:val="center"/>
            <w:hideMark/>
          </w:tcPr>
          <w:p w:rsidR="00DE5EE8" w:rsidRDefault="00DE5EE8">
            <w:pPr>
              <w:spacing w:after="0"/>
              <w:rPr>
                <w:rFonts w:ascii="Times New Roman" w:hAnsi="Times New Roman" w:cs="Times New Roman"/>
                <w:sz w:val="24"/>
                <w:szCs w:val="24"/>
                <w:lang w:val="en-GB"/>
              </w:rPr>
            </w:pPr>
          </w:p>
        </w:tc>
        <w:tc>
          <w:tcPr>
            <w:tcW w:w="0" w:type="auto"/>
            <w:vMerge/>
            <w:tcBorders>
              <w:top w:val="nil"/>
              <w:left w:val="nil"/>
              <w:bottom w:val="nil"/>
              <w:right w:val="nil"/>
            </w:tcBorders>
            <w:vAlign w:val="center"/>
            <w:hideMark/>
          </w:tcPr>
          <w:p w:rsidR="00DE5EE8" w:rsidRDefault="00DE5EE8">
            <w:pPr>
              <w:spacing w:after="0"/>
              <w:rPr>
                <w:rFonts w:ascii="Times New Roman" w:hAnsi="Times New Roman" w:cs="Times New Roman"/>
                <w:sz w:val="24"/>
                <w:szCs w:val="24"/>
                <w:lang w:val="en-GB"/>
              </w:rPr>
            </w:pPr>
          </w:p>
        </w:tc>
        <w:tc>
          <w:tcPr>
            <w:tcW w:w="0" w:type="auto"/>
            <w:tcBorders>
              <w:top w:val="nil"/>
              <w:left w:val="nil"/>
              <w:bottom w:val="nil"/>
              <w:right w:val="single" w:sz="18" w:space="0" w:color="000000"/>
            </w:tcBorders>
            <w:shd w:val="clear" w:color="auto" w:fill="00B0F0"/>
            <w:vAlign w:val="center"/>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 of total</w:t>
            </w:r>
          </w:p>
        </w:tc>
        <w:tc>
          <w:tcPr>
            <w:tcW w:w="0" w:type="auto"/>
            <w:tcBorders>
              <w:top w:val="nil"/>
              <w:left w:val="single" w:sz="18" w:space="0" w:color="000000"/>
              <w:bottom w:val="nil"/>
              <w:right w:val="single" w:sz="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29,7%</w:t>
            </w:r>
          </w:p>
        </w:tc>
        <w:tc>
          <w:tcPr>
            <w:tcW w:w="0" w:type="auto"/>
            <w:tcBorders>
              <w:top w:val="nil"/>
              <w:left w:val="single" w:sz="8" w:space="0" w:color="000000"/>
              <w:bottom w:val="nil"/>
              <w:right w:val="single" w:sz="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46,8%</w:t>
            </w:r>
          </w:p>
        </w:tc>
        <w:tc>
          <w:tcPr>
            <w:tcW w:w="0" w:type="auto"/>
            <w:tcBorders>
              <w:top w:val="nil"/>
              <w:left w:val="single" w:sz="8" w:space="0" w:color="000000"/>
              <w:bottom w:val="nil"/>
              <w:right w:val="single" w:sz="1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76,6%</w:t>
            </w:r>
          </w:p>
        </w:tc>
      </w:tr>
      <w:tr w:rsidR="00DE5EE8" w:rsidTr="00DE5EE8">
        <w:trPr>
          <w:cantSplit/>
        </w:trPr>
        <w:tc>
          <w:tcPr>
            <w:tcW w:w="0" w:type="auto"/>
            <w:gridSpan w:val="2"/>
            <w:vMerge w:val="restart"/>
            <w:tcBorders>
              <w:top w:val="nil"/>
              <w:left w:val="single" w:sz="18" w:space="0" w:color="000000"/>
              <w:bottom w:val="single" w:sz="18" w:space="0" w:color="000000"/>
              <w:right w:val="nil"/>
            </w:tcBorders>
            <w:shd w:val="clear" w:color="auto" w:fill="FFFFFF"/>
            <w:vAlign w:val="center"/>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Total</w:t>
            </w:r>
          </w:p>
        </w:tc>
        <w:tc>
          <w:tcPr>
            <w:tcW w:w="0" w:type="auto"/>
            <w:tcBorders>
              <w:top w:val="nil"/>
              <w:left w:val="nil"/>
              <w:bottom w:val="nil"/>
              <w:right w:val="single" w:sz="18" w:space="0" w:color="000000"/>
            </w:tcBorders>
            <w:shd w:val="clear" w:color="auto" w:fill="00B0F0"/>
            <w:vAlign w:val="center"/>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Frequency</w:t>
            </w:r>
          </w:p>
        </w:tc>
        <w:tc>
          <w:tcPr>
            <w:tcW w:w="0" w:type="auto"/>
            <w:tcBorders>
              <w:top w:val="nil"/>
              <w:left w:val="single" w:sz="18" w:space="0" w:color="000000"/>
              <w:bottom w:val="nil"/>
              <w:right w:val="single" w:sz="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42</w:t>
            </w:r>
          </w:p>
        </w:tc>
        <w:tc>
          <w:tcPr>
            <w:tcW w:w="0" w:type="auto"/>
            <w:tcBorders>
              <w:top w:val="nil"/>
              <w:left w:val="single" w:sz="8" w:space="0" w:color="000000"/>
              <w:bottom w:val="nil"/>
              <w:right w:val="single" w:sz="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69</w:t>
            </w:r>
          </w:p>
        </w:tc>
        <w:tc>
          <w:tcPr>
            <w:tcW w:w="0" w:type="auto"/>
            <w:tcBorders>
              <w:top w:val="nil"/>
              <w:left w:val="single" w:sz="8" w:space="0" w:color="000000"/>
              <w:bottom w:val="nil"/>
              <w:right w:val="single" w:sz="1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111</w:t>
            </w:r>
          </w:p>
        </w:tc>
      </w:tr>
      <w:tr w:rsidR="00DE5EE8" w:rsidTr="00DE5EE8">
        <w:trPr>
          <w:cantSplit/>
        </w:trPr>
        <w:tc>
          <w:tcPr>
            <w:tcW w:w="0" w:type="auto"/>
            <w:gridSpan w:val="2"/>
            <w:vMerge/>
            <w:tcBorders>
              <w:top w:val="nil"/>
              <w:left w:val="single" w:sz="18" w:space="0" w:color="000000"/>
              <w:bottom w:val="single" w:sz="18" w:space="0" w:color="000000"/>
              <w:right w:val="nil"/>
            </w:tcBorders>
            <w:vAlign w:val="center"/>
            <w:hideMark/>
          </w:tcPr>
          <w:p w:rsidR="00DE5EE8" w:rsidRDefault="00DE5EE8">
            <w:pPr>
              <w:spacing w:after="0"/>
              <w:rPr>
                <w:rFonts w:ascii="Times New Roman" w:hAnsi="Times New Roman" w:cs="Times New Roman"/>
                <w:sz w:val="24"/>
                <w:szCs w:val="24"/>
                <w:lang w:val="en-GB"/>
              </w:rPr>
            </w:pPr>
          </w:p>
        </w:tc>
        <w:tc>
          <w:tcPr>
            <w:tcW w:w="0" w:type="auto"/>
            <w:tcBorders>
              <w:top w:val="nil"/>
              <w:left w:val="nil"/>
              <w:bottom w:val="single" w:sz="18" w:space="0" w:color="000000"/>
              <w:right w:val="single" w:sz="18" w:space="0" w:color="000000"/>
            </w:tcBorders>
            <w:shd w:val="clear" w:color="auto" w:fill="00B0F0"/>
            <w:vAlign w:val="center"/>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 of total</w:t>
            </w:r>
          </w:p>
        </w:tc>
        <w:tc>
          <w:tcPr>
            <w:tcW w:w="0" w:type="auto"/>
            <w:tcBorders>
              <w:top w:val="nil"/>
              <w:left w:val="single" w:sz="18" w:space="0" w:color="000000"/>
              <w:bottom w:val="single" w:sz="18" w:space="0" w:color="000000"/>
              <w:right w:val="single" w:sz="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37,8%</w:t>
            </w:r>
          </w:p>
        </w:tc>
        <w:tc>
          <w:tcPr>
            <w:tcW w:w="0" w:type="auto"/>
            <w:tcBorders>
              <w:top w:val="nil"/>
              <w:left w:val="single" w:sz="8" w:space="0" w:color="000000"/>
              <w:bottom w:val="single" w:sz="18" w:space="0" w:color="000000"/>
              <w:right w:val="single" w:sz="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62,2%</w:t>
            </w:r>
          </w:p>
        </w:tc>
        <w:tc>
          <w:tcPr>
            <w:tcW w:w="0" w:type="auto"/>
            <w:tcBorders>
              <w:top w:val="nil"/>
              <w:left w:val="single" w:sz="8" w:space="0" w:color="000000"/>
              <w:bottom w:val="single" w:sz="18" w:space="0" w:color="000000"/>
              <w:right w:val="single" w:sz="1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100,0%</w:t>
            </w:r>
          </w:p>
        </w:tc>
      </w:tr>
    </w:tbl>
    <w:p w:rsidR="00DE5EE8" w:rsidRDefault="00DE5EE8" w:rsidP="00DE5EE8">
      <w:pPr>
        <w:spacing w:line="240" w:lineRule="auto"/>
        <w:rPr>
          <w:rFonts w:ascii="Times New Roman" w:hAnsi="Times New Roman" w:cs="Times New Roman"/>
          <w:sz w:val="24"/>
          <w:szCs w:val="24"/>
          <w:lang w:val="en-GB"/>
        </w:rPr>
      </w:pPr>
    </w:p>
    <w:p w:rsidR="00DE5EE8" w:rsidRDefault="00DE5EE8" w:rsidP="00DE5EE8">
      <w:pPr>
        <w:spacing w:line="240" w:lineRule="auto"/>
        <w:rPr>
          <w:rFonts w:ascii="Times New Roman" w:hAnsi="Times New Roman" w:cs="Times New Roman"/>
          <w:i/>
          <w:sz w:val="24"/>
          <w:szCs w:val="24"/>
          <w:lang w:val="en-GB"/>
        </w:rPr>
      </w:pPr>
      <w:r>
        <w:rPr>
          <w:rFonts w:ascii="Times New Roman" w:hAnsi="Times New Roman" w:cs="Times New Roman"/>
          <w:i/>
          <w:sz w:val="24"/>
          <w:szCs w:val="24"/>
          <w:lang w:val="en-GB"/>
        </w:rPr>
        <w:t>3.6.4. Relationship between the number of pregnancies of mothers and the birth weight of their new-borns</w:t>
      </w:r>
    </w:p>
    <w:p w:rsidR="00DE5EE8" w:rsidRDefault="00DE5EE8" w:rsidP="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The table shows that the weight of the new-born increases with the number of pregnancies; in this study, 35.1% of multigravida and 28.8% of grand multigravida had new-borns weighing more than 2500g.</w:t>
      </w:r>
    </w:p>
    <w:p w:rsidR="00DE5EE8" w:rsidRDefault="00DE5EE8" w:rsidP="00DE5EE8">
      <w:pPr>
        <w:spacing w:line="240" w:lineRule="auto"/>
        <w:rPr>
          <w:rFonts w:ascii="Times New Roman" w:hAnsi="Times New Roman" w:cs="Times New Roman"/>
          <w:i/>
          <w:sz w:val="24"/>
          <w:szCs w:val="24"/>
          <w:lang w:val="en-GB"/>
        </w:rPr>
      </w:pPr>
      <w:r>
        <w:rPr>
          <w:rFonts w:ascii="Times New Roman" w:hAnsi="Times New Roman" w:cs="Times New Roman"/>
          <w:i/>
          <w:sz w:val="24"/>
          <w:szCs w:val="24"/>
          <w:lang w:val="en-GB"/>
        </w:rPr>
        <w:t>Table 1</w:t>
      </w:r>
      <w:r w:rsidR="00E554E1">
        <w:rPr>
          <w:rFonts w:ascii="Times New Roman" w:hAnsi="Times New Roman" w:cs="Times New Roman"/>
          <w:i/>
          <w:sz w:val="24"/>
          <w:szCs w:val="24"/>
          <w:lang w:val="en-GB"/>
        </w:rPr>
        <w:t>5</w:t>
      </w:r>
      <w:r>
        <w:rPr>
          <w:rFonts w:ascii="Times New Roman" w:hAnsi="Times New Roman" w:cs="Times New Roman"/>
          <w:i/>
          <w:sz w:val="24"/>
          <w:szCs w:val="24"/>
          <w:lang w:val="en-GB"/>
        </w:rPr>
        <w:t xml:space="preserve"> Distribution of New-borns According to Weight by Mother's gestation</w:t>
      </w:r>
    </w:p>
    <w:tbl>
      <w:tblPr>
        <w:tblW w:w="0" w:type="auto"/>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29"/>
        <w:gridCol w:w="796"/>
        <w:gridCol w:w="1036"/>
        <w:gridCol w:w="1280"/>
        <w:gridCol w:w="1274"/>
        <w:gridCol w:w="1907"/>
        <w:gridCol w:w="773"/>
      </w:tblGrid>
      <w:tr w:rsidR="00DE5EE8" w:rsidTr="00DE5EE8">
        <w:trPr>
          <w:cantSplit/>
        </w:trPr>
        <w:tc>
          <w:tcPr>
            <w:tcW w:w="0" w:type="auto"/>
            <w:gridSpan w:val="3"/>
            <w:vMerge w:val="restart"/>
            <w:tcBorders>
              <w:top w:val="single" w:sz="18" w:space="0" w:color="000000"/>
              <w:left w:val="single" w:sz="18" w:space="0" w:color="000000"/>
              <w:bottom w:val="nil"/>
              <w:right w:val="nil"/>
            </w:tcBorders>
            <w:shd w:val="clear" w:color="auto" w:fill="FFFFFF"/>
          </w:tcPr>
          <w:p w:rsidR="00DE5EE8" w:rsidRDefault="00DE5EE8">
            <w:pPr>
              <w:spacing w:line="240" w:lineRule="auto"/>
              <w:rPr>
                <w:rFonts w:ascii="Times New Roman" w:hAnsi="Times New Roman" w:cs="Times New Roman"/>
                <w:sz w:val="24"/>
                <w:szCs w:val="24"/>
                <w:lang w:val="en-GB"/>
              </w:rPr>
            </w:pPr>
          </w:p>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new-born Weight</w:t>
            </w:r>
          </w:p>
        </w:tc>
        <w:tc>
          <w:tcPr>
            <w:tcW w:w="0" w:type="auto"/>
            <w:gridSpan w:val="3"/>
            <w:tcBorders>
              <w:top w:val="single" w:sz="18" w:space="0" w:color="000000"/>
              <w:left w:val="single" w:sz="18" w:space="0" w:color="000000"/>
              <w:bottom w:val="single" w:sz="8" w:space="0" w:color="000000"/>
              <w:right w:val="single" w:sz="8" w:space="0" w:color="000000"/>
            </w:tcBorders>
            <w:shd w:val="clear" w:color="auto" w:fill="00B050"/>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gestation</w:t>
            </w:r>
          </w:p>
        </w:tc>
        <w:tc>
          <w:tcPr>
            <w:tcW w:w="0" w:type="auto"/>
            <w:vMerge w:val="restart"/>
            <w:tcBorders>
              <w:top w:val="single" w:sz="18" w:space="0" w:color="000000"/>
              <w:left w:val="single" w:sz="8" w:space="0" w:color="000000"/>
              <w:bottom w:val="single" w:sz="8" w:space="0" w:color="000000"/>
              <w:right w:val="single" w:sz="18" w:space="0" w:color="000000"/>
            </w:tcBorders>
            <w:shd w:val="clear" w:color="auto" w:fill="00B050"/>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Total</w:t>
            </w:r>
          </w:p>
        </w:tc>
      </w:tr>
      <w:tr w:rsidR="00DE5EE8" w:rsidTr="00DE5EE8">
        <w:trPr>
          <w:cantSplit/>
        </w:trPr>
        <w:tc>
          <w:tcPr>
            <w:tcW w:w="0" w:type="auto"/>
            <w:gridSpan w:val="3"/>
            <w:vMerge/>
            <w:tcBorders>
              <w:top w:val="single" w:sz="18" w:space="0" w:color="000000"/>
              <w:left w:val="single" w:sz="18" w:space="0" w:color="000000"/>
              <w:bottom w:val="nil"/>
              <w:right w:val="nil"/>
            </w:tcBorders>
            <w:vAlign w:val="center"/>
            <w:hideMark/>
          </w:tcPr>
          <w:p w:rsidR="00DE5EE8" w:rsidRDefault="00DE5EE8">
            <w:pPr>
              <w:spacing w:after="0"/>
              <w:rPr>
                <w:rFonts w:ascii="Times New Roman" w:hAnsi="Times New Roman" w:cs="Times New Roman"/>
                <w:sz w:val="24"/>
                <w:szCs w:val="24"/>
                <w:lang w:val="en-GB"/>
              </w:rPr>
            </w:pPr>
          </w:p>
        </w:tc>
        <w:tc>
          <w:tcPr>
            <w:tcW w:w="0" w:type="auto"/>
            <w:tcBorders>
              <w:top w:val="single" w:sz="8" w:space="0" w:color="000000"/>
              <w:left w:val="single" w:sz="18" w:space="0" w:color="000000"/>
              <w:bottom w:val="single" w:sz="18" w:space="0" w:color="000000"/>
              <w:right w:val="single" w:sz="8" w:space="0" w:color="000000"/>
            </w:tcBorders>
            <w:shd w:val="clear" w:color="auto" w:fill="00B050"/>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Prim gravida</w:t>
            </w:r>
          </w:p>
        </w:tc>
        <w:tc>
          <w:tcPr>
            <w:tcW w:w="0" w:type="auto"/>
            <w:tcBorders>
              <w:top w:val="single" w:sz="8" w:space="0" w:color="000000"/>
              <w:left w:val="single" w:sz="8" w:space="0" w:color="000000"/>
              <w:bottom w:val="single" w:sz="18" w:space="0" w:color="000000"/>
              <w:right w:val="single" w:sz="8" w:space="0" w:color="000000"/>
            </w:tcBorders>
            <w:shd w:val="clear" w:color="auto" w:fill="00B050"/>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Multigravida</w:t>
            </w:r>
          </w:p>
        </w:tc>
        <w:tc>
          <w:tcPr>
            <w:tcW w:w="0" w:type="auto"/>
            <w:tcBorders>
              <w:top w:val="single" w:sz="8" w:space="0" w:color="000000"/>
              <w:left w:val="single" w:sz="8" w:space="0" w:color="000000"/>
              <w:bottom w:val="single" w:sz="18" w:space="0" w:color="000000"/>
              <w:right w:val="single" w:sz="8" w:space="0" w:color="000000"/>
            </w:tcBorders>
            <w:shd w:val="clear" w:color="auto" w:fill="00B050"/>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Grand multigravida</w:t>
            </w:r>
          </w:p>
        </w:tc>
        <w:tc>
          <w:tcPr>
            <w:tcW w:w="0" w:type="auto"/>
            <w:vMerge/>
            <w:tcBorders>
              <w:top w:val="single" w:sz="18" w:space="0" w:color="000000"/>
              <w:left w:val="single" w:sz="8" w:space="0" w:color="000000"/>
              <w:bottom w:val="single" w:sz="8" w:space="0" w:color="000000"/>
              <w:right w:val="single" w:sz="18" w:space="0" w:color="000000"/>
            </w:tcBorders>
            <w:vAlign w:val="center"/>
            <w:hideMark/>
          </w:tcPr>
          <w:p w:rsidR="00DE5EE8" w:rsidRDefault="00DE5EE8">
            <w:pPr>
              <w:spacing w:after="0"/>
              <w:rPr>
                <w:rFonts w:ascii="Times New Roman" w:hAnsi="Times New Roman" w:cs="Times New Roman"/>
                <w:sz w:val="24"/>
                <w:szCs w:val="24"/>
                <w:lang w:val="en-GB"/>
              </w:rPr>
            </w:pPr>
          </w:p>
        </w:tc>
      </w:tr>
      <w:tr w:rsidR="00DE5EE8" w:rsidTr="00DE5EE8">
        <w:trPr>
          <w:cantSplit/>
        </w:trPr>
        <w:tc>
          <w:tcPr>
            <w:tcW w:w="0" w:type="auto"/>
            <w:vMerge w:val="restart"/>
            <w:tcBorders>
              <w:top w:val="single" w:sz="18" w:space="0" w:color="000000"/>
              <w:left w:val="single" w:sz="18" w:space="0" w:color="000000"/>
              <w:bottom w:val="nil"/>
              <w:right w:val="nil"/>
            </w:tcBorders>
            <w:shd w:val="clear" w:color="auto" w:fill="FFFFFF"/>
            <w:vAlign w:val="center"/>
          </w:tcPr>
          <w:p w:rsidR="00DE5EE8" w:rsidRDefault="00DE5EE8">
            <w:pPr>
              <w:spacing w:line="240" w:lineRule="auto"/>
              <w:rPr>
                <w:rFonts w:ascii="Times New Roman" w:hAnsi="Times New Roman" w:cs="Times New Roman"/>
                <w:sz w:val="24"/>
                <w:szCs w:val="24"/>
                <w:lang w:val="en-GB"/>
              </w:rPr>
            </w:pPr>
          </w:p>
        </w:tc>
        <w:tc>
          <w:tcPr>
            <w:tcW w:w="0" w:type="auto"/>
            <w:vMerge w:val="restart"/>
            <w:tcBorders>
              <w:top w:val="single" w:sz="18" w:space="0" w:color="000000"/>
              <w:left w:val="nil"/>
              <w:bottom w:val="nil"/>
              <w:right w:val="nil"/>
            </w:tcBorders>
            <w:shd w:val="clear" w:color="auto" w:fill="8496B0" w:themeFill="text2" w:themeFillTint="99"/>
            <w:vAlign w:val="center"/>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 2500g</w:t>
            </w:r>
          </w:p>
        </w:tc>
        <w:tc>
          <w:tcPr>
            <w:tcW w:w="0" w:type="auto"/>
            <w:tcBorders>
              <w:top w:val="single" w:sz="18" w:space="0" w:color="000000"/>
              <w:left w:val="nil"/>
              <w:bottom w:val="nil"/>
              <w:right w:val="single" w:sz="18" w:space="0" w:color="000000"/>
            </w:tcBorders>
            <w:shd w:val="clear" w:color="auto" w:fill="8496B0" w:themeFill="text2" w:themeFillTint="99"/>
            <w:vAlign w:val="center"/>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Frequency</w:t>
            </w:r>
          </w:p>
        </w:tc>
        <w:tc>
          <w:tcPr>
            <w:tcW w:w="0" w:type="auto"/>
            <w:tcBorders>
              <w:top w:val="single" w:sz="18" w:space="0" w:color="000000"/>
              <w:left w:val="single" w:sz="18" w:space="0" w:color="000000"/>
              <w:bottom w:val="nil"/>
              <w:right w:val="single" w:sz="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10</w:t>
            </w:r>
          </w:p>
        </w:tc>
        <w:tc>
          <w:tcPr>
            <w:tcW w:w="0" w:type="auto"/>
            <w:tcBorders>
              <w:top w:val="single" w:sz="18" w:space="0" w:color="000000"/>
              <w:left w:val="single" w:sz="8" w:space="0" w:color="000000"/>
              <w:bottom w:val="nil"/>
              <w:right w:val="single" w:sz="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10</w:t>
            </w:r>
          </w:p>
        </w:tc>
        <w:tc>
          <w:tcPr>
            <w:tcW w:w="0" w:type="auto"/>
            <w:tcBorders>
              <w:top w:val="single" w:sz="18" w:space="0" w:color="000000"/>
              <w:left w:val="single" w:sz="8" w:space="0" w:color="000000"/>
              <w:bottom w:val="nil"/>
              <w:right w:val="single" w:sz="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6</w:t>
            </w:r>
          </w:p>
        </w:tc>
        <w:tc>
          <w:tcPr>
            <w:tcW w:w="0" w:type="auto"/>
            <w:tcBorders>
              <w:top w:val="single" w:sz="18" w:space="0" w:color="000000"/>
              <w:left w:val="single" w:sz="8" w:space="0" w:color="000000"/>
              <w:bottom w:val="nil"/>
              <w:right w:val="single" w:sz="1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26</w:t>
            </w:r>
          </w:p>
        </w:tc>
      </w:tr>
      <w:tr w:rsidR="00DE5EE8" w:rsidTr="00DE5EE8">
        <w:trPr>
          <w:cantSplit/>
        </w:trPr>
        <w:tc>
          <w:tcPr>
            <w:tcW w:w="0" w:type="auto"/>
            <w:vMerge/>
            <w:tcBorders>
              <w:top w:val="single" w:sz="18" w:space="0" w:color="000000"/>
              <w:left w:val="single" w:sz="18" w:space="0" w:color="000000"/>
              <w:bottom w:val="nil"/>
              <w:right w:val="nil"/>
            </w:tcBorders>
            <w:vAlign w:val="center"/>
            <w:hideMark/>
          </w:tcPr>
          <w:p w:rsidR="00DE5EE8" w:rsidRDefault="00DE5EE8">
            <w:pPr>
              <w:spacing w:after="0"/>
              <w:rPr>
                <w:rFonts w:ascii="Times New Roman" w:hAnsi="Times New Roman" w:cs="Times New Roman"/>
                <w:sz w:val="24"/>
                <w:szCs w:val="24"/>
                <w:lang w:val="en-GB"/>
              </w:rPr>
            </w:pPr>
          </w:p>
        </w:tc>
        <w:tc>
          <w:tcPr>
            <w:tcW w:w="0" w:type="auto"/>
            <w:vMerge/>
            <w:tcBorders>
              <w:top w:val="single" w:sz="18" w:space="0" w:color="000000"/>
              <w:left w:val="nil"/>
              <w:bottom w:val="nil"/>
              <w:right w:val="nil"/>
            </w:tcBorders>
            <w:vAlign w:val="center"/>
            <w:hideMark/>
          </w:tcPr>
          <w:p w:rsidR="00DE5EE8" w:rsidRDefault="00DE5EE8">
            <w:pPr>
              <w:spacing w:after="0"/>
              <w:rPr>
                <w:rFonts w:ascii="Times New Roman" w:hAnsi="Times New Roman" w:cs="Times New Roman"/>
                <w:sz w:val="24"/>
                <w:szCs w:val="24"/>
                <w:lang w:val="en-GB"/>
              </w:rPr>
            </w:pPr>
          </w:p>
        </w:tc>
        <w:tc>
          <w:tcPr>
            <w:tcW w:w="0" w:type="auto"/>
            <w:tcBorders>
              <w:top w:val="nil"/>
              <w:left w:val="nil"/>
              <w:bottom w:val="nil"/>
              <w:right w:val="single" w:sz="18" w:space="0" w:color="000000"/>
            </w:tcBorders>
            <w:shd w:val="clear" w:color="auto" w:fill="8496B0" w:themeFill="text2" w:themeFillTint="99"/>
            <w:vAlign w:val="center"/>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 of total</w:t>
            </w:r>
          </w:p>
        </w:tc>
        <w:tc>
          <w:tcPr>
            <w:tcW w:w="0" w:type="auto"/>
            <w:tcBorders>
              <w:top w:val="nil"/>
              <w:left w:val="single" w:sz="18" w:space="0" w:color="000000"/>
              <w:bottom w:val="nil"/>
              <w:right w:val="single" w:sz="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9,0%</w:t>
            </w:r>
          </w:p>
        </w:tc>
        <w:tc>
          <w:tcPr>
            <w:tcW w:w="0" w:type="auto"/>
            <w:tcBorders>
              <w:top w:val="nil"/>
              <w:left w:val="single" w:sz="8" w:space="0" w:color="000000"/>
              <w:bottom w:val="nil"/>
              <w:right w:val="single" w:sz="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9,0%</w:t>
            </w:r>
          </w:p>
        </w:tc>
        <w:tc>
          <w:tcPr>
            <w:tcW w:w="0" w:type="auto"/>
            <w:tcBorders>
              <w:top w:val="nil"/>
              <w:left w:val="single" w:sz="8" w:space="0" w:color="000000"/>
              <w:bottom w:val="nil"/>
              <w:right w:val="single" w:sz="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5,4%</w:t>
            </w:r>
          </w:p>
        </w:tc>
        <w:tc>
          <w:tcPr>
            <w:tcW w:w="0" w:type="auto"/>
            <w:tcBorders>
              <w:top w:val="nil"/>
              <w:left w:val="single" w:sz="8" w:space="0" w:color="000000"/>
              <w:bottom w:val="nil"/>
              <w:right w:val="single" w:sz="1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23,4%</w:t>
            </w:r>
          </w:p>
        </w:tc>
      </w:tr>
      <w:tr w:rsidR="00DE5EE8" w:rsidTr="00DE5EE8">
        <w:trPr>
          <w:cantSplit/>
        </w:trPr>
        <w:tc>
          <w:tcPr>
            <w:tcW w:w="0" w:type="auto"/>
            <w:vMerge/>
            <w:tcBorders>
              <w:top w:val="single" w:sz="18" w:space="0" w:color="000000"/>
              <w:left w:val="single" w:sz="18" w:space="0" w:color="000000"/>
              <w:bottom w:val="nil"/>
              <w:right w:val="nil"/>
            </w:tcBorders>
            <w:vAlign w:val="center"/>
            <w:hideMark/>
          </w:tcPr>
          <w:p w:rsidR="00DE5EE8" w:rsidRDefault="00DE5EE8">
            <w:pPr>
              <w:spacing w:after="0"/>
              <w:rPr>
                <w:rFonts w:ascii="Times New Roman" w:hAnsi="Times New Roman" w:cs="Times New Roman"/>
                <w:sz w:val="24"/>
                <w:szCs w:val="24"/>
                <w:lang w:val="en-GB"/>
              </w:rPr>
            </w:pPr>
          </w:p>
        </w:tc>
        <w:tc>
          <w:tcPr>
            <w:tcW w:w="0" w:type="auto"/>
            <w:vMerge w:val="restart"/>
            <w:tcBorders>
              <w:top w:val="nil"/>
              <w:left w:val="nil"/>
              <w:bottom w:val="nil"/>
              <w:right w:val="nil"/>
            </w:tcBorders>
            <w:shd w:val="clear" w:color="auto" w:fill="8496B0" w:themeFill="text2" w:themeFillTint="99"/>
            <w:vAlign w:val="center"/>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 2500g</w:t>
            </w:r>
          </w:p>
        </w:tc>
        <w:tc>
          <w:tcPr>
            <w:tcW w:w="0" w:type="auto"/>
            <w:tcBorders>
              <w:top w:val="nil"/>
              <w:left w:val="nil"/>
              <w:bottom w:val="nil"/>
              <w:right w:val="single" w:sz="18" w:space="0" w:color="000000"/>
            </w:tcBorders>
            <w:shd w:val="clear" w:color="auto" w:fill="8496B0" w:themeFill="text2" w:themeFillTint="99"/>
            <w:vAlign w:val="center"/>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Frequency</w:t>
            </w:r>
          </w:p>
        </w:tc>
        <w:tc>
          <w:tcPr>
            <w:tcW w:w="0" w:type="auto"/>
            <w:tcBorders>
              <w:top w:val="nil"/>
              <w:left w:val="single" w:sz="18" w:space="0" w:color="000000"/>
              <w:bottom w:val="nil"/>
              <w:right w:val="single" w:sz="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14</w:t>
            </w:r>
          </w:p>
        </w:tc>
        <w:tc>
          <w:tcPr>
            <w:tcW w:w="0" w:type="auto"/>
            <w:tcBorders>
              <w:top w:val="nil"/>
              <w:left w:val="single" w:sz="8" w:space="0" w:color="000000"/>
              <w:bottom w:val="nil"/>
              <w:right w:val="single" w:sz="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39</w:t>
            </w:r>
          </w:p>
        </w:tc>
        <w:tc>
          <w:tcPr>
            <w:tcW w:w="0" w:type="auto"/>
            <w:tcBorders>
              <w:top w:val="nil"/>
              <w:left w:val="single" w:sz="8" w:space="0" w:color="000000"/>
              <w:bottom w:val="nil"/>
              <w:right w:val="single" w:sz="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32</w:t>
            </w:r>
          </w:p>
        </w:tc>
        <w:tc>
          <w:tcPr>
            <w:tcW w:w="0" w:type="auto"/>
            <w:tcBorders>
              <w:top w:val="nil"/>
              <w:left w:val="single" w:sz="8" w:space="0" w:color="000000"/>
              <w:bottom w:val="nil"/>
              <w:right w:val="single" w:sz="1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85</w:t>
            </w:r>
          </w:p>
        </w:tc>
      </w:tr>
      <w:tr w:rsidR="00DE5EE8" w:rsidTr="00DE5EE8">
        <w:trPr>
          <w:cantSplit/>
        </w:trPr>
        <w:tc>
          <w:tcPr>
            <w:tcW w:w="0" w:type="auto"/>
            <w:vMerge/>
            <w:tcBorders>
              <w:top w:val="single" w:sz="18" w:space="0" w:color="000000"/>
              <w:left w:val="single" w:sz="18" w:space="0" w:color="000000"/>
              <w:bottom w:val="nil"/>
              <w:right w:val="nil"/>
            </w:tcBorders>
            <w:vAlign w:val="center"/>
            <w:hideMark/>
          </w:tcPr>
          <w:p w:rsidR="00DE5EE8" w:rsidRDefault="00DE5EE8">
            <w:pPr>
              <w:spacing w:after="0"/>
              <w:rPr>
                <w:rFonts w:ascii="Times New Roman" w:hAnsi="Times New Roman" w:cs="Times New Roman"/>
                <w:sz w:val="24"/>
                <w:szCs w:val="24"/>
                <w:lang w:val="en-GB"/>
              </w:rPr>
            </w:pPr>
          </w:p>
        </w:tc>
        <w:tc>
          <w:tcPr>
            <w:tcW w:w="0" w:type="auto"/>
            <w:vMerge/>
            <w:tcBorders>
              <w:top w:val="nil"/>
              <w:left w:val="nil"/>
              <w:bottom w:val="nil"/>
              <w:right w:val="nil"/>
            </w:tcBorders>
            <w:vAlign w:val="center"/>
            <w:hideMark/>
          </w:tcPr>
          <w:p w:rsidR="00DE5EE8" w:rsidRDefault="00DE5EE8">
            <w:pPr>
              <w:spacing w:after="0"/>
              <w:rPr>
                <w:rFonts w:ascii="Times New Roman" w:hAnsi="Times New Roman" w:cs="Times New Roman"/>
                <w:sz w:val="24"/>
                <w:szCs w:val="24"/>
                <w:lang w:val="en-GB"/>
              </w:rPr>
            </w:pPr>
          </w:p>
        </w:tc>
        <w:tc>
          <w:tcPr>
            <w:tcW w:w="0" w:type="auto"/>
            <w:tcBorders>
              <w:top w:val="nil"/>
              <w:left w:val="nil"/>
              <w:bottom w:val="nil"/>
              <w:right w:val="single" w:sz="18" w:space="0" w:color="000000"/>
            </w:tcBorders>
            <w:shd w:val="clear" w:color="auto" w:fill="8496B0" w:themeFill="text2" w:themeFillTint="99"/>
            <w:vAlign w:val="center"/>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 of total</w:t>
            </w:r>
          </w:p>
        </w:tc>
        <w:tc>
          <w:tcPr>
            <w:tcW w:w="0" w:type="auto"/>
            <w:tcBorders>
              <w:top w:val="nil"/>
              <w:left w:val="single" w:sz="18" w:space="0" w:color="000000"/>
              <w:bottom w:val="nil"/>
              <w:right w:val="single" w:sz="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12,6%</w:t>
            </w:r>
          </w:p>
        </w:tc>
        <w:tc>
          <w:tcPr>
            <w:tcW w:w="0" w:type="auto"/>
            <w:tcBorders>
              <w:top w:val="nil"/>
              <w:left w:val="single" w:sz="8" w:space="0" w:color="000000"/>
              <w:bottom w:val="nil"/>
              <w:right w:val="single" w:sz="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35,1%</w:t>
            </w:r>
          </w:p>
        </w:tc>
        <w:tc>
          <w:tcPr>
            <w:tcW w:w="0" w:type="auto"/>
            <w:tcBorders>
              <w:top w:val="nil"/>
              <w:left w:val="single" w:sz="8" w:space="0" w:color="000000"/>
              <w:bottom w:val="nil"/>
              <w:right w:val="single" w:sz="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28,8%</w:t>
            </w:r>
          </w:p>
        </w:tc>
        <w:tc>
          <w:tcPr>
            <w:tcW w:w="0" w:type="auto"/>
            <w:tcBorders>
              <w:top w:val="nil"/>
              <w:left w:val="single" w:sz="8" w:space="0" w:color="000000"/>
              <w:bottom w:val="nil"/>
              <w:right w:val="single" w:sz="1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76,6%</w:t>
            </w:r>
          </w:p>
        </w:tc>
      </w:tr>
      <w:tr w:rsidR="00DE5EE8" w:rsidTr="00DE5EE8">
        <w:trPr>
          <w:cantSplit/>
        </w:trPr>
        <w:tc>
          <w:tcPr>
            <w:tcW w:w="0" w:type="auto"/>
            <w:gridSpan w:val="2"/>
            <w:vMerge w:val="restart"/>
            <w:tcBorders>
              <w:top w:val="nil"/>
              <w:left w:val="single" w:sz="18" w:space="0" w:color="000000"/>
              <w:bottom w:val="single" w:sz="18" w:space="0" w:color="000000"/>
              <w:right w:val="nil"/>
            </w:tcBorders>
            <w:shd w:val="clear" w:color="auto" w:fill="8496B0" w:themeFill="text2" w:themeFillTint="99"/>
            <w:vAlign w:val="center"/>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Total</w:t>
            </w:r>
          </w:p>
        </w:tc>
        <w:tc>
          <w:tcPr>
            <w:tcW w:w="0" w:type="auto"/>
            <w:tcBorders>
              <w:top w:val="nil"/>
              <w:left w:val="nil"/>
              <w:bottom w:val="nil"/>
              <w:right w:val="single" w:sz="18" w:space="0" w:color="000000"/>
            </w:tcBorders>
            <w:shd w:val="clear" w:color="auto" w:fill="8496B0" w:themeFill="text2" w:themeFillTint="99"/>
            <w:vAlign w:val="center"/>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Frequency</w:t>
            </w:r>
          </w:p>
        </w:tc>
        <w:tc>
          <w:tcPr>
            <w:tcW w:w="0" w:type="auto"/>
            <w:tcBorders>
              <w:top w:val="nil"/>
              <w:left w:val="single" w:sz="18" w:space="0" w:color="000000"/>
              <w:bottom w:val="nil"/>
              <w:right w:val="single" w:sz="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24</w:t>
            </w:r>
          </w:p>
        </w:tc>
        <w:tc>
          <w:tcPr>
            <w:tcW w:w="0" w:type="auto"/>
            <w:tcBorders>
              <w:top w:val="nil"/>
              <w:left w:val="single" w:sz="8" w:space="0" w:color="000000"/>
              <w:bottom w:val="nil"/>
              <w:right w:val="single" w:sz="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49</w:t>
            </w:r>
          </w:p>
        </w:tc>
        <w:tc>
          <w:tcPr>
            <w:tcW w:w="0" w:type="auto"/>
            <w:tcBorders>
              <w:top w:val="nil"/>
              <w:left w:val="single" w:sz="8" w:space="0" w:color="000000"/>
              <w:bottom w:val="nil"/>
              <w:right w:val="single" w:sz="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38</w:t>
            </w:r>
          </w:p>
        </w:tc>
        <w:tc>
          <w:tcPr>
            <w:tcW w:w="0" w:type="auto"/>
            <w:tcBorders>
              <w:top w:val="nil"/>
              <w:left w:val="single" w:sz="8" w:space="0" w:color="000000"/>
              <w:bottom w:val="nil"/>
              <w:right w:val="single" w:sz="1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111</w:t>
            </w:r>
          </w:p>
        </w:tc>
      </w:tr>
      <w:tr w:rsidR="00DE5EE8" w:rsidTr="00DE5EE8">
        <w:trPr>
          <w:cantSplit/>
        </w:trPr>
        <w:tc>
          <w:tcPr>
            <w:tcW w:w="0" w:type="auto"/>
            <w:gridSpan w:val="2"/>
            <w:vMerge/>
            <w:tcBorders>
              <w:top w:val="nil"/>
              <w:left w:val="single" w:sz="18" w:space="0" w:color="000000"/>
              <w:bottom w:val="single" w:sz="18" w:space="0" w:color="000000"/>
              <w:right w:val="nil"/>
            </w:tcBorders>
            <w:vAlign w:val="center"/>
            <w:hideMark/>
          </w:tcPr>
          <w:p w:rsidR="00DE5EE8" w:rsidRDefault="00DE5EE8">
            <w:pPr>
              <w:spacing w:after="0"/>
              <w:rPr>
                <w:rFonts w:ascii="Times New Roman" w:hAnsi="Times New Roman" w:cs="Times New Roman"/>
                <w:sz w:val="24"/>
                <w:szCs w:val="24"/>
                <w:lang w:val="en-GB"/>
              </w:rPr>
            </w:pPr>
          </w:p>
        </w:tc>
        <w:tc>
          <w:tcPr>
            <w:tcW w:w="0" w:type="auto"/>
            <w:tcBorders>
              <w:top w:val="nil"/>
              <w:left w:val="nil"/>
              <w:bottom w:val="single" w:sz="18" w:space="0" w:color="000000"/>
              <w:right w:val="single" w:sz="18" w:space="0" w:color="000000"/>
            </w:tcBorders>
            <w:shd w:val="clear" w:color="auto" w:fill="8496B0" w:themeFill="text2" w:themeFillTint="99"/>
            <w:vAlign w:val="center"/>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 of total</w:t>
            </w:r>
          </w:p>
        </w:tc>
        <w:tc>
          <w:tcPr>
            <w:tcW w:w="0" w:type="auto"/>
            <w:tcBorders>
              <w:top w:val="nil"/>
              <w:left w:val="single" w:sz="18" w:space="0" w:color="000000"/>
              <w:bottom w:val="single" w:sz="18" w:space="0" w:color="000000"/>
              <w:right w:val="single" w:sz="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21,6%</w:t>
            </w:r>
          </w:p>
        </w:tc>
        <w:tc>
          <w:tcPr>
            <w:tcW w:w="0" w:type="auto"/>
            <w:tcBorders>
              <w:top w:val="nil"/>
              <w:left w:val="single" w:sz="8" w:space="0" w:color="000000"/>
              <w:bottom w:val="single" w:sz="18" w:space="0" w:color="000000"/>
              <w:right w:val="single" w:sz="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44,1%</w:t>
            </w:r>
          </w:p>
        </w:tc>
        <w:tc>
          <w:tcPr>
            <w:tcW w:w="0" w:type="auto"/>
            <w:tcBorders>
              <w:top w:val="nil"/>
              <w:left w:val="single" w:sz="8" w:space="0" w:color="000000"/>
              <w:bottom w:val="single" w:sz="18" w:space="0" w:color="000000"/>
              <w:right w:val="single" w:sz="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34,2%</w:t>
            </w:r>
          </w:p>
        </w:tc>
        <w:tc>
          <w:tcPr>
            <w:tcW w:w="0" w:type="auto"/>
            <w:tcBorders>
              <w:top w:val="nil"/>
              <w:left w:val="single" w:sz="8" w:space="0" w:color="000000"/>
              <w:bottom w:val="single" w:sz="18" w:space="0" w:color="000000"/>
              <w:right w:val="single" w:sz="1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100,0%</w:t>
            </w:r>
          </w:p>
        </w:tc>
      </w:tr>
    </w:tbl>
    <w:p w:rsidR="00DE5EE8" w:rsidRDefault="00DE5EE8" w:rsidP="00DE5EE8">
      <w:pPr>
        <w:spacing w:line="240" w:lineRule="auto"/>
        <w:rPr>
          <w:rFonts w:ascii="Times New Roman" w:hAnsi="Times New Roman" w:cs="Times New Roman"/>
          <w:sz w:val="24"/>
          <w:szCs w:val="24"/>
          <w:lang w:val="en-GB"/>
        </w:rPr>
      </w:pPr>
    </w:p>
    <w:p w:rsidR="00DE5EE8" w:rsidRDefault="00DE5EE8" w:rsidP="00DE5EE8">
      <w:pPr>
        <w:spacing w:line="240" w:lineRule="auto"/>
        <w:rPr>
          <w:rFonts w:ascii="Times New Roman" w:hAnsi="Times New Roman" w:cs="Times New Roman"/>
          <w:i/>
          <w:sz w:val="24"/>
          <w:szCs w:val="24"/>
          <w:lang w:val="en-GB"/>
        </w:rPr>
      </w:pPr>
      <w:r>
        <w:rPr>
          <w:rFonts w:ascii="Times New Roman" w:hAnsi="Times New Roman" w:cs="Times New Roman"/>
          <w:i/>
          <w:sz w:val="24"/>
          <w:szCs w:val="24"/>
          <w:lang w:val="en-GB"/>
        </w:rPr>
        <w:t>3.6.5. Relationship between maternal parity and the birth weight of their babies</w:t>
      </w:r>
    </w:p>
    <w:p w:rsidR="00DE5EE8" w:rsidRDefault="00DE5EE8" w:rsidP="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From the table below, it can be seen that 69.41% of multiparous and grand multiparous women had new-borns with a weight &gt; 2500g (p &lt; 0.05).</w:t>
      </w:r>
    </w:p>
    <w:p w:rsidR="00DE5EE8" w:rsidRDefault="00DE5EE8" w:rsidP="00DE5EE8">
      <w:pPr>
        <w:spacing w:line="240" w:lineRule="auto"/>
        <w:rPr>
          <w:rFonts w:ascii="Times New Roman" w:hAnsi="Times New Roman" w:cs="Times New Roman"/>
          <w:sz w:val="24"/>
          <w:szCs w:val="24"/>
          <w:lang w:val="en-GB"/>
        </w:rPr>
      </w:pPr>
      <w:r>
        <w:rPr>
          <w:rFonts w:ascii="Times New Roman" w:hAnsi="Times New Roman" w:cs="Times New Roman"/>
          <w:i/>
          <w:sz w:val="24"/>
          <w:szCs w:val="24"/>
          <w:lang w:val="en-GB"/>
        </w:rPr>
        <w:t>Table 1</w:t>
      </w:r>
      <w:r w:rsidR="00E554E1">
        <w:rPr>
          <w:rFonts w:ascii="Times New Roman" w:hAnsi="Times New Roman" w:cs="Times New Roman"/>
          <w:i/>
          <w:sz w:val="24"/>
          <w:szCs w:val="24"/>
          <w:lang w:val="en-GB"/>
        </w:rPr>
        <w:t>6</w:t>
      </w:r>
      <w:r>
        <w:rPr>
          <w:rFonts w:ascii="Times New Roman" w:hAnsi="Times New Roman" w:cs="Times New Roman"/>
          <w:i/>
          <w:sz w:val="24"/>
          <w:szCs w:val="24"/>
          <w:lang w:val="en-GB"/>
        </w:rPr>
        <w:t xml:space="preserve"> Distribution of New-borns according to Birth Weight and Maternal Parity</w:t>
      </w:r>
    </w:p>
    <w:tbl>
      <w:tblPr>
        <w:tblW w:w="9182"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33"/>
        <w:gridCol w:w="903"/>
        <w:gridCol w:w="1176"/>
        <w:gridCol w:w="1324"/>
        <w:gridCol w:w="1347"/>
        <w:gridCol w:w="1355"/>
        <w:gridCol w:w="2104"/>
        <w:gridCol w:w="940"/>
      </w:tblGrid>
      <w:tr w:rsidR="00DE5EE8" w:rsidTr="00DE5EE8">
        <w:trPr>
          <w:cantSplit/>
          <w:trHeight w:val="524"/>
        </w:trPr>
        <w:tc>
          <w:tcPr>
            <w:tcW w:w="0" w:type="auto"/>
            <w:gridSpan w:val="3"/>
            <w:vMerge w:val="restart"/>
            <w:tcBorders>
              <w:top w:val="single" w:sz="18" w:space="0" w:color="000000"/>
              <w:left w:val="single" w:sz="18" w:space="0" w:color="000000"/>
              <w:bottom w:val="nil"/>
              <w:right w:val="nil"/>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new-born Weight</w:t>
            </w:r>
          </w:p>
        </w:tc>
        <w:tc>
          <w:tcPr>
            <w:tcW w:w="0" w:type="auto"/>
            <w:gridSpan w:val="4"/>
            <w:tcBorders>
              <w:top w:val="single" w:sz="18" w:space="0" w:color="000000"/>
              <w:left w:val="single" w:sz="18" w:space="0" w:color="000000"/>
              <w:bottom w:val="single" w:sz="8" w:space="0" w:color="000000"/>
              <w:right w:val="single" w:sz="8" w:space="0" w:color="000000"/>
            </w:tcBorders>
            <w:shd w:val="clear" w:color="auto" w:fill="8496B0" w:themeFill="text2" w:themeFillTint="99"/>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Parity</w:t>
            </w:r>
          </w:p>
        </w:tc>
        <w:tc>
          <w:tcPr>
            <w:tcW w:w="940" w:type="dxa"/>
            <w:vMerge w:val="restart"/>
            <w:tcBorders>
              <w:top w:val="single" w:sz="18" w:space="0" w:color="000000"/>
              <w:left w:val="single" w:sz="8" w:space="0" w:color="000000"/>
              <w:bottom w:val="single" w:sz="8" w:space="0" w:color="000000"/>
              <w:right w:val="single" w:sz="18" w:space="0" w:color="000000"/>
            </w:tcBorders>
            <w:shd w:val="clear" w:color="auto" w:fill="8496B0" w:themeFill="text2" w:themeFillTint="99"/>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total</w:t>
            </w:r>
          </w:p>
        </w:tc>
      </w:tr>
      <w:tr w:rsidR="00DE5EE8" w:rsidTr="00DE5EE8">
        <w:trPr>
          <w:cantSplit/>
          <w:trHeight w:val="523"/>
        </w:trPr>
        <w:tc>
          <w:tcPr>
            <w:tcW w:w="0" w:type="auto"/>
            <w:gridSpan w:val="3"/>
            <w:vMerge/>
            <w:tcBorders>
              <w:top w:val="single" w:sz="18" w:space="0" w:color="000000"/>
              <w:left w:val="single" w:sz="18" w:space="0" w:color="000000"/>
              <w:bottom w:val="nil"/>
              <w:right w:val="nil"/>
            </w:tcBorders>
            <w:vAlign w:val="center"/>
            <w:hideMark/>
          </w:tcPr>
          <w:p w:rsidR="00DE5EE8" w:rsidRDefault="00DE5EE8">
            <w:pPr>
              <w:spacing w:after="0"/>
              <w:rPr>
                <w:rFonts w:ascii="Times New Roman" w:hAnsi="Times New Roman" w:cs="Times New Roman"/>
                <w:sz w:val="24"/>
                <w:szCs w:val="24"/>
                <w:lang w:val="en-GB"/>
              </w:rPr>
            </w:pPr>
          </w:p>
        </w:tc>
        <w:tc>
          <w:tcPr>
            <w:tcW w:w="0" w:type="auto"/>
            <w:tcBorders>
              <w:top w:val="single" w:sz="8" w:space="0" w:color="000000"/>
              <w:left w:val="single" w:sz="18" w:space="0" w:color="000000"/>
              <w:bottom w:val="single" w:sz="18" w:space="0" w:color="000000"/>
              <w:right w:val="single" w:sz="8" w:space="0" w:color="000000"/>
            </w:tcBorders>
            <w:shd w:val="clear" w:color="auto" w:fill="8496B0" w:themeFill="text2" w:themeFillTint="99"/>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Nulliparous</w:t>
            </w:r>
          </w:p>
        </w:tc>
        <w:tc>
          <w:tcPr>
            <w:tcW w:w="0" w:type="auto"/>
            <w:tcBorders>
              <w:top w:val="single" w:sz="8" w:space="0" w:color="000000"/>
              <w:left w:val="single" w:sz="8" w:space="0" w:color="000000"/>
              <w:bottom w:val="single" w:sz="18" w:space="0" w:color="000000"/>
              <w:right w:val="single" w:sz="8" w:space="0" w:color="000000"/>
            </w:tcBorders>
            <w:shd w:val="clear" w:color="auto" w:fill="8496B0" w:themeFill="text2" w:themeFillTint="99"/>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Prim parous</w:t>
            </w:r>
          </w:p>
        </w:tc>
        <w:tc>
          <w:tcPr>
            <w:tcW w:w="0" w:type="auto"/>
            <w:tcBorders>
              <w:top w:val="single" w:sz="8" w:space="0" w:color="000000"/>
              <w:left w:val="single" w:sz="8" w:space="0" w:color="000000"/>
              <w:bottom w:val="single" w:sz="18" w:space="0" w:color="000000"/>
              <w:right w:val="single" w:sz="8" w:space="0" w:color="000000"/>
            </w:tcBorders>
            <w:shd w:val="clear" w:color="auto" w:fill="8496B0" w:themeFill="text2" w:themeFillTint="99"/>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Multiparous</w:t>
            </w:r>
          </w:p>
        </w:tc>
        <w:tc>
          <w:tcPr>
            <w:tcW w:w="0" w:type="auto"/>
            <w:tcBorders>
              <w:top w:val="single" w:sz="8" w:space="0" w:color="000000"/>
              <w:left w:val="single" w:sz="8" w:space="0" w:color="000000"/>
              <w:bottom w:val="single" w:sz="18" w:space="0" w:color="000000"/>
              <w:right w:val="single" w:sz="8" w:space="0" w:color="000000"/>
            </w:tcBorders>
            <w:shd w:val="clear" w:color="auto" w:fill="8496B0" w:themeFill="text2" w:themeFillTint="99"/>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Grand Multiparous</w:t>
            </w:r>
          </w:p>
        </w:tc>
        <w:tc>
          <w:tcPr>
            <w:tcW w:w="0" w:type="auto"/>
            <w:vMerge/>
            <w:tcBorders>
              <w:top w:val="single" w:sz="18" w:space="0" w:color="000000"/>
              <w:left w:val="single" w:sz="8" w:space="0" w:color="000000"/>
              <w:bottom w:val="single" w:sz="8" w:space="0" w:color="000000"/>
              <w:right w:val="single" w:sz="18" w:space="0" w:color="000000"/>
            </w:tcBorders>
            <w:vAlign w:val="center"/>
            <w:hideMark/>
          </w:tcPr>
          <w:p w:rsidR="00DE5EE8" w:rsidRDefault="00DE5EE8">
            <w:pPr>
              <w:spacing w:after="0"/>
              <w:rPr>
                <w:rFonts w:ascii="Times New Roman" w:hAnsi="Times New Roman" w:cs="Times New Roman"/>
                <w:sz w:val="24"/>
                <w:szCs w:val="24"/>
                <w:lang w:val="en-GB"/>
              </w:rPr>
            </w:pPr>
          </w:p>
        </w:tc>
      </w:tr>
      <w:tr w:rsidR="00DE5EE8" w:rsidTr="00DE5EE8">
        <w:trPr>
          <w:cantSplit/>
          <w:trHeight w:val="246"/>
        </w:trPr>
        <w:tc>
          <w:tcPr>
            <w:tcW w:w="0" w:type="auto"/>
            <w:vMerge w:val="restart"/>
            <w:tcBorders>
              <w:top w:val="single" w:sz="18" w:space="0" w:color="000000"/>
              <w:left w:val="single" w:sz="18" w:space="0" w:color="000000"/>
              <w:bottom w:val="nil"/>
              <w:right w:val="nil"/>
            </w:tcBorders>
            <w:shd w:val="clear" w:color="auto" w:fill="FF0000"/>
            <w:vAlign w:val="center"/>
          </w:tcPr>
          <w:p w:rsidR="00DE5EE8" w:rsidRDefault="00DE5EE8">
            <w:pPr>
              <w:spacing w:line="240" w:lineRule="auto"/>
              <w:rPr>
                <w:rFonts w:ascii="Times New Roman" w:hAnsi="Times New Roman" w:cs="Times New Roman"/>
                <w:sz w:val="24"/>
                <w:szCs w:val="24"/>
                <w:lang w:val="en-GB"/>
              </w:rPr>
            </w:pPr>
          </w:p>
        </w:tc>
        <w:tc>
          <w:tcPr>
            <w:tcW w:w="0" w:type="auto"/>
            <w:vMerge w:val="restart"/>
            <w:tcBorders>
              <w:top w:val="single" w:sz="18" w:space="0" w:color="000000"/>
              <w:left w:val="nil"/>
              <w:bottom w:val="nil"/>
              <w:right w:val="nil"/>
            </w:tcBorders>
            <w:shd w:val="clear" w:color="auto" w:fill="FF0000"/>
            <w:vAlign w:val="center"/>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 2500g</w:t>
            </w:r>
          </w:p>
        </w:tc>
        <w:tc>
          <w:tcPr>
            <w:tcW w:w="0" w:type="auto"/>
            <w:tcBorders>
              <w:top w:val="single" w:sz="18" w:space="0" w:color="000000"/>
              <w:left w:val="nil"/>
              <w:bottom w:val="nil"/>
              <w:right w:val="single" w:sz="18" w:space="0" w:color="000000"/>
            </w:tcBorders>
            <w:shd w:val="clear" w:color="auto" w:fill="FF0000"/>
            <w:vAlign w:val="center"/>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Frequency</w:t>
            </w:r>
          </w:p>
        </w:tc>
        <w:tc>
          <w:tcPr>
            <w:tcW w:w="0" w:type="auto"/>
            <w:tcBorders>
              <w:top w:val="single" w:sz="18" w:space="0" w:color="000000"/>
              <w:left w:val="single" w:sz="18" w:space="0" w:color="000000"/>
              <w:bottom w:val="nil"/>
              <w:right w:val="single" w:sz="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6</w:t>
            </w:r>
          </w:p>
        </w:tc>
        <w:tc>
          <w:tcPr>
            <w:tcW w:w="0" w:type="auto"/>
            <w:tcBorders>
              <w:top w:val="single" w:sz="18" w:space="0" w:color="000000"/>
              <w:left w:val="single" w:sz="8" w:space="0" w:color="000000"/>
              <w:bottom w:val="nil"/>
              <w:right w:val="single" w:sz="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6</w:t>
            </w:r>
          </w:p>
        </w:tc>
        <w:tc>
          <w:tcPr>
            <w:tcW w:w="0" w:type="auto"/>
            <w:tcBorders>
              <w:top w:val="single" w:sz="18" w:space="0" w:color="000000"/>
              <w:left w:val="single" w:sz="8" w:space="0" w:color="000000"/>
              <w:bottom w:val="nil"/>
              <w:right w:val="single" w:sz="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11</w:t>
            </w:r>
          </w:p>
        </w:tc>
        <w:tc>
          <w:tcPr>
            <w:tcW w:w="0" w:type="auto"/>
            <w:tcBorders>
              <w:top w:val="single" w:sz="18" w:space="0" w:color="000000"/>
              <w:left w:val="single" w:sz="8" w:space="0" w:color="000000"/>
              <w:bottom w:val="nil"/>
              <w:right w:val="single" w:sz="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3</w:t>
            </w:r>
          </w:p>
        </w:tc>
        <w:tc>
          <w:tcPr>
            <w:tcW w:w="940" w:type="dxa"/>
            <w:tcBorders>
              <w:top w:val="single" w:sz="18" w:space="0" w:color="000000"/>
              <w:left w:val="single" w:sz="8" w:space="0" w:color="000000"/>
              <w:bottom w:val="nil"/>
              <w:right w:val="single" w:sz="1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26</w:t>
            </w:r>
          </w:p>
        </w:tc>
      </w:tr>
      <w:tr w:rsidR="00DE5EE8" w:rsidTr="00DE5EE8">
        <w:trPr>
          <w:cantSplit/>
          <w:trHeight w:val="523"/>
        </w:trPr>
        <w:tc>
          <w:tcPr>
            <w:tcW w:w="0" w:type="auto"/>
            <w:vMerge/>
            <w:tcBorders>
              <w:top w:val="single" w:sz="18" w:space="0" w:color="000000"/>
              <w:left w:val="single" w:sz="18" w:space="0" w:color="000000"/>
              <w:bottom w:val="nil"/>
              <w:right w:val="nil"/>
            </w:tcBorders>
            <w:vAlign w:val="center"/>
            <w:hideMark/>
          </w:tcPr>
          <w:p w:rsidR="00DE5EE8" w:rsidRDefault="00DE5EE8">
            <w:pPr>
              <w:spacing w:after="0"/>
              <w:rPr>
                <w:rFonts w:ascii="Times New Roman" w:hAnsi="Times New Roman" w:cs="Times New Roman"/>
                <w:sz w:val="24"/>
                <w:szCs w:val="24"/>
                <w:lang w:val="en-GB"/>
              </w:rPr>
            </w:pPr>
          </w:p>
        </w:tc>
        <w:tc>
          <w:tcPr>
            <w:tcW w:w="0" w:type="auto"/>
            <w:vMerge/>
            <w:tcBorders>
              <w:top w:val="single" w:sz="18" w:space="0" w:color="000000"/>
              <w:left w:val="nil"/>
              <w:bottom w:val="nil"/>
              <w:right w:val="nil"/>
            </w:tcBorders>
            <w:vAlign w:val="center"/>
            <w:hideMark/>
          </w:tcPr>
          <w:p w:rsidR="00DE5EE8" w:rsidRDefault="00DE5EE8">
            <w:pPr>
              <w:spacing w:after="0"/>
              <w:rPr>
                <w:rFonts w:ascii="Times New Roman" w:hAnsi="Times New Roman" w:cs="Times New Roman"/>
                <w:sz w:val="24"/>
                <w:szCs w:val="24"/>
                <w:lang w:val="en-GB"/>
              </w:rPr>
            </w:pPr>
          </w:p>
        </w:tc>
        <w:tc>
          <w:tcPr>
            <w:tcW w:w="0" w:type="auto"/>
            <w:tcBorders>
              <w:top w:val="nil"/>
              <w:left w:val="nil"/>
              <w:bottom w:val="nil"/>
              <w:right w:val="single" w:sz="18" w:space="0" w:color="000000"/>
            </w:tcBorders>
            <w:shd w:val="clear" w:color="auto" w:fill="FF0000"/>
            <w:vAlign w:val="center"/>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 of total</w:t>
            </w:r>
          </w:p>
        </w:tc>
        <w:tc>
          <w:tcPr>
            <w:tcW w:w="0" w:type="auto"/>
            <w:tcBorders>
              <w:top w:val="nil"/>
              <w:left w:val="single" w:sz="18" w:space="0" w:color="000000"/>
              <w:bottom w:val="nil"/>
              <w:right w:val="single" w:sz="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5,4%</w:t>
            </w:r>
          </w:p>
        </w:tc>
        <w:tc>
          <w:tcPr>
            <w:tcW w:w="0" w:type="auto"/>
            <w:tcBorders>
              <w:top w:val="nil"/>
              <w:left w:val="single" w:sz="8" w:space="0" w:color="000000"/>
              <w:bottom w:val="nil"/>
              <w:right w:val="single" w:sz="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5,4%</w:t>
            </w:r>
          </w:p>
        </w:tc>
        <w:tc>
          <w:tcPr>
            <w:tcW w:w="0" w:type="auto"/>
            <w:tcBorders>
              <w:top w:val="nil"/>
              <w:left w:val="single" w:sz="8" w:space="0" w:color="000000"/>
              <w:bottom w:val="nil"/>
              <w:right w:val="single" w:sz="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9,9%</w:t>
            </w:r>
          </w:p>
        </w:tc>
        <w:tc>
          <w:tcPr>
            <w:tcW w:w="0" w:type="auto"/>
            <w:tcBorders>
              <w:top w:val="nil"/>
              <w:left w:val="single" w:sz="8" w:space="0" w:color="000000"/>
              <w:bottom w:val="nil"/>
              <w:right w:val="single" w:sz="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2,7%</w:t>
            </w:r>
          </w:p>
        </w:tc>
        <w:tc>
          <w:tcPr>
            <w:tcW w:w="940" w:type="dxa"/>
            <w:tcBorders>
              <w:top w:val="nil"/>
              <w:left w:val="single" w:sz="8" w:space="0" w:color="000000"/>
              <w:bottom w:val="nil"/>
              <w:right w:val="single" w:sz="1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23,4%</w:t>
            </w:r>
          </w:p>
        </w:tc>
      </w:tr>
      <w:tr w:rsidR="00DE5EE8" w:rsidTr="00DE5EE8">
        <w:trPr>
          <w:cantSplit/>
          <w:trHeight w:val="276"/>
        </w:trPr>
        <w:tc>
          <w:tcPr>
            <w:tcW w:w="0" w:type="auto"/>
            <w:vMerge/>
            <w:tcBorders>
              <w:top w:val="single" w:sz="18" w:space="0" w:color="000000"/>
              <w:left w:val="single" w:sz="18" w:space="0" w:color="000000"/>
              <w:bottom w:val="nil"/>
              <w:right w:val="nil"/>
            </w:tcBorders>
            <w:vAlign w:val="center"/>
            <w:hideMark/>
          </w:tcPr>
          <w:p w:rsidR="00DE5EE8" w:rsidRDefault="00DE5EE8">
            <w:pPr>
              <w:spacing w:after="0"/>
              <w:rPr>
                <w:rFonts w:ascii="Times New Roman" w:hAnsi="Times New Roman" w:cs="Times New Roman"/>
                <w:sz w:val="24"/>
                <w:szCs w:val="24"/>
                <w:lang w:val="en-GB"/>
              </w:rPr>
            </w:pPr>
          </w:p>
        </w:tc>
        <w:tc>
          <w:tcPr>
            <w:tcW w:w="0" w:type="auto"/>
            <w:vMerge w:val="restart"/>
            <w:tcBorders>
              <w:top w:val="nil"/>
              <w:left w:val="nil"/>
              <w:bottom w:val="nil"/>
              <w:right w:val="nil"/>
            </w:tcBorders>
            <w:shd w:val="clear" w:color="auto" w:fill="FF0000"/>
            <w:vAlign w:val="center"/>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 2500g</w:t>
            </w:r>
          </w:p>
        </w:tc>
        <w:tc>
          <w:tcPr>
            <w:tcW w:w="0" w:type="auto"/>
            <w:tcBorders>
              <w:top w:val="nil"/>
              <w:left w:val="nil"/>
              <w:bottom w:val="nil"/>
              <w:right w:val="single" w:sz="18" w:space="0" w:color="000000"/>
            </w:tcBorders>
            <w:shd w:val="clear" w:color="auto" w:fill="FF0000"/>
            <w:vAlign w:val="center"/>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Frequency</w:t>
            </w:r>
          </w:p>
        </w:tc>
        <w:tc>
          <w:tcPr>
            <w:tcW w:w="0" w:type="auto"/>
            <w:tcBorders>
              <w:top w:val="nil"/>
              <w:left w:val="single" w:sz="18" w:space="0" w:color="000000"/>
              <w:bottom w:val="nil"/>
              <w:right w:val="single" w:sz="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9</w:t>
            </w:r>
          </w:p>
        </w:tc>
        <w:tc>
          <w:tcPr>
            <w:tcW w:w="0" w:type="auto"/>
            <w:tcBorders>
              <w:top w:val="nil"/>
              <w:left w:val="single" w:sz="8" w:space="0" w:color="000000"/>
              <w:bottom w:val="nil"/>
              <w:right w:val="single" w:sz="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17</w:t>
            </w:r>
          </w:p>
        </w:tc>
        <w:tc>
          <w:tcPr>
            <w:tcW w:w="0" w:type="auto"/>
            <w:tcBorders>
              <w:top w:val="nil"/>
              <w:left w:val="single" w:sz="8" w:space="0" w:color="000000"/>
              <w:bottom w:val="nil"/>
              <w:right w:val="single" w:sz="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36</w:t>
            </w:r>
          </w:p>
        </w:tc>
        <w:tc>
          <w:tcPr>
            <w:tcW w:w="0" w:type="auto"/>
            <w:tcBorders>
              <w:top w:val="nil"/>
              <w:left w:val="single" w:sz="8" w:space="0" w:color="000000"/>
              <w:bottom w:val="nil"/>
              <w:right w:val="single" w:sz="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23</w:t>
            </w:r>
          </w:p>
        </w:tc>
        <w:tc>
          <w:tcPr>
            <w:tcW w:w="940" w:type="dxa"/>
            <w:tcBorders>
              <w:top w:val="nil"/>
              <w:left w:val="single" w:sz="8" w:space="0" w:color="000000"/>
              <w:bottom w:val="nil"/>
              <w:right w:val="single" w:sz="1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85</w:t>
            </w:r>
          </w:p>
        </w:tc>
      </w:tr>
      <w:tr w:rsidR="00DE5EE8" w:rsidTr="00DE5EE8">
        <w:trPr>
          <w:cantSplit/>
          <w:trHeight w:val="523"/>
        </w:trPr>
        <w:tc>
          <w:tcPr>
            <w:tcW w:w="0" w:type="auto"/>
            <w:vMerge/>
            <w:tcBorders>
              <w:top w:val="single" w:sz="18" w:space="0" w:color="000000"/>
              <w:left w:val="single" w:sz="18" w:space="0" w:color="000000"/>
              <w:bottom w:val="nil"/>
              <w:right w:val="nil"/>
            </w:tcBorders>
            <w:vAlign w:val="center"/>
            <w:hideMark/>
          </w:tcPr>
          <w:p w:rsidR="00DE5EE8" w:rsidRDefault="00DE5EE8">
            <w:pPr>
              <w:spacing w:after="0"/>
              <w:rPr>
                <w:rFonts w:ascii="Times New Roman" w:hAnsi="Times New Roman" w:cs="Times New Roman"/>
                <w:sz w:val="24"/>
                <w:szCs w:val="24"/>
                <w:lang w:val="en-GB"/>
              </w:rPr>
            </w:pPr>
          </w:p>
        </w:tc>
        <w:tc>
          <w:tcPr>
            <w:tcW w:w="0" w:type="auto"/>
            <w:vMerge/>
            <w:tcBorders>
              <w:top w:val="nil"/>
              <w:left w:val="nil"/>
              <w:bottom w:val="nil"/>
              <w:right w:val="nil"/>
            </w:tcBorders>
            <w:vAlign w:val="center"/>
            <w:hideMark/>
          </w:tcPr>
          <w:p w:rsidR="00DE5EE8" w:rsidRDefault="00DE5EE8">
            <w:pPr>
              <w:spacing w:after="0"/>
              <w:rPr>
                <w:rFonts w:ascii="Times New Roman" w:hAnsi="Times New Roman" w:cs="Times New Roman"/>
                <w:sz w:val="24"/>
                <w:szCs w:val="24"/>
                <w:lang w:val="en-GB"/>
              </w:rPr>
            </w:pPr>
          </w:p>
        </w:tc>
        <w:tc>
          <w:tcPr>
            <w:tcW w:w="0" w:type="auto"/>
            <w:tcBorders>
              <w:top w:val="nil"/>
              <w:left w:val="nil"/>
              <w:bottom w:val="nil"/>
              <w:right w:val="single" w:sz="18" w:space="0" w:color="000000"/>
            </w:tcBorders>
            <w:shd w:val="clear" w:color="auto" w:fill="FF0000"/>
            <w:vAlign w:val="center"/>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 of total</w:t>
            </w:r>
          </w:p>
        </w:tc>
        <w:tc>
          <w:tcPr>
            <w:tcW w:w="0" w:type="auto"/>
            <w:tcBorders>
              <w:top w:val="nil"/>
              <w:left w:val="single" w:sz="18" w:space="0" w:color="000000"/>
              <w:bottom w:val="nil"/>
              <w:right w:val="single" w:sz="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8,1%</w:t>
            </w:r>
          </w:p>
        </w:tc>
        <w:tc>
          <w:tcPr>
            <w:tcW w:w="0" w:type="auto"/>
            <w:tcBorders>
              <w:top w:val="nil"/>
              <w:left w:val="single" w:sz="8" w:space="0" w:color="000000"/>
              <w:bottom w:val="nil"/>
              <w:right w:val="single" w:sz="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15,3%</w:t>
            </w:r>
          </w:p>
        </w:tc>
        <w:tc>
          <w:tcPr>
            <w:tcW w:w="0" w:type="auto"/>
            <w:tcBorders>
              <w:top w:val="nil"/>
              <w:left w:val="single" w:sz="8" w:space="0" w:color="000000"/>
              <w:bottom w:val="nil"/>
              <w:right w:val="single" w:sz="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32,4%</w:t>
            </w:r>
          </w:p>
        </w:tc>
        <w:tc>
          <w:tcPr>
            <w:tcW w:w="0" w:type="auto"/>
            <w:tcBorders>
              <w:top w:val="nil"/>
              <w:left w:val="single" w:sz="8" w:space="0" w:color="000000"/>
              <w:bottom w:val="nil"/>
              <w:right w:val="single" w:sz="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20,7%</w:t>
            </w:r>
          </w:p>
        </w:tc>
        <w:tc>
          <w:tcPr>
            <w:tcW w:w="940" w:type="dxa"/>
            <w:tcBorders>
              <w:top w:val="nil"/>
              <w:left w:val="single" w:sz="8" w:space="0" w:color="000000"/>
              <w:bottom w:val="nil"/>
              <w:right w:val="single" w:sz="1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76,6%</w:t>
            </w:r>
          </w:p>
        </w:tc>
      </w:tr>
      <w:tr w:rsidR="00DE5EE8" w:rsidTr="00DE5EE8">
        <w:trPr>
          <w:cantSplit/>
          <w:trHeight w:val="235"/>
        </w:trPr>
        <w:tc>
          <w:tcPr>
            <w:tcW w:w="0" w:type="auto"/>
            <w:gridSpan w:val="2"/>
            <w:vMerge w:val="restart"/>
            <w:tcBorders>
              <w:top w:val="nil"/>
              <w:left w:val="single" w:sz="18" w:space="0" w:color="000000"/>
              <w:bottom w:val="single" w:sz="18" w:space="0" w:color="000000"/>
              <w:right w:val="nil"/>
            </w:tcBorders>
            <w:shd w:val="clear" w:color="auto" w:fill="FF0000"/>
            <w:vAlign w:val="center"/>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Total</w:t>
            </w:r>
          </w:p>
        </w:tc>
        <w:tc>
          <w:tcPr>
            <w:tcW w:w="0" w:type="auto"/>
            <w:tcBorders>
              <w:top w:val="nil"/>
              <w:left w:val="nil"/>
              <w:bottom w:val="nil"/>
              <w:right w:val="single" w:sz="18" w:space="0" w:color="000000"/>
            </w:tcBorders>
            <w:shd w:val="clear" w:color="auto" w:fill="FF0000"/>
            <w:vAlign w:val="center"/>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Frequency</w:t>
            </w:r>
          </w:p>
        </w:tc>
        <w:tc>
          <w:tcPr>
            <w:tcW w:w="0" w:type="auto"/>
            <w:tcBorders>
              <w:top w:val="nil"/>
              <w:left w:val="single" w:sz="18" w:space="0" w:color="000000"/>
              <w:bottom w:val="nil"/>
              <w:right w:val="single" w:sz="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15</w:t>
            </w:r>
          </w:p>
        </w:tc>
        <w:tc>
          <w:tcPr>
            <w:tcW w:w="0" w:type="auto"/>
            <w:tcBorders>
              <w:top w:val="nil"/>
              <w:left w:val="single" w:sz="8" w:space="0" w:color="000000"/>
              <w:bottom w:val="nil"/>
              <w:right w:val="single" w:sz="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23</w:t>
            </w:r>
          </w:p>
        </w:tc>
        <w:tc>
          <w:tcPr>
            <w:tcW w:w="0" w:type="auto"/>
            <w:tcBorders>
              <w:top w:val="nil"/>
              <w:left w:val="single" w:sz="8" w:space="0" w:color="000000"/>
              <w:bottom w:val="nil"/>
              <w:right w:val="single" w:sz="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47</w:t>
            </w:r>
          </w:p>
        </w:tc>
        <w:tc>
          <w:tcPr>
            <w:tcW w:w="0" w:type="auto"/>
            <w:tcBorders>
              <w:top w:val="nil"/>
              <w:left w:val="single" w:sz="8" w:space="0" w:color="000000"/>
              <w:bottom w:val="nil"/>
              <w:right w:val="single" w:sz="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26</w:t>
            </w:r>
          </w:p>
        </w:tc>
        <w:tc>
          <w:tcPr>
            <w:tcW w:w="940" w:type="dxa"/>
            <w:tcBorders>
              <w:top w:val="nil"/>
              <w:left w:val="single" w:sz="8" w:space="0" w:color="000000"/>
              <w:bottom w:val="nil"/>
              <w:right w:val="single" w:sz="1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111</w:t>
            </w:r>
          </w:p>
        </w:tc>
      </w:tr>
      <w:tr w:rsidR="00DE5EE8" w:rsidTr="00DE5EE8">
        <w:trPr>
          <w:cantSplit/>
          <w:trHeight w:val="523"/>
        </w:trPr>
        <w:tc>
          <w:tcPr>
            <w:tcW w:w="0" w:type="auto"/>
            <w:gridSpan w:val="2"/>
            <w:vMerge/>
            <w:tcBorders>
              <w:top w:val="nil"/>
              <w:left w:val="single" w:sz="18" w:space="0" w:color="000000"/>
              <w:bottom w:val="single" w:sz="18" w:space="0" w:color="000000"/>
              <w:right w:val="nil"/>
            </w:tcBorders>
            <w:vAlign w:val="center"/>
            <w:hideMark/>
          </w:tcPr>
          <w:p w:rsidR="00DE5EE8" w:rsidRDefault="00DE5EE8">
            <w:pPr>
              <w:spacing w:after="0"/>
              <w:rPr>
                <w:rFonts w:ascii="Times New Roman" w:hAnsi="Times New Roman" w:cs="Times New Roman"/>
                <w:sz w:val="24"/>
                <w:szCs w:val="24"/>
                <w:lang w:val="en-GB"/>
              </w:rPr>
            </w:pPr>
          </w:p>
        </w:tc>
        <w:tc>
          <w:tcPr>
            <w:tcW w:w="0" w:type="auto"/>
            <w:tcBorders>
              <w:top w:val="nil"/>
              <w:left w:val="nil"/>
              <w:bottom w:val="single" w:sz="18" w:space="0" w:color="000000"/>
              <w:right w:val="single" w:sz="18" w:space="0" w:color="000000"/>
            </w:tcBorders>
            <w:shd w:val="clear" w:color="auto" w:fill="FF0000"/>
            <w:vAlign w:val="center"/>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 of total</w:t>
            </w:r>
          </w:p>
        </w:tc>
        <w:tc>
          <w:tcPr>
            <w:tcW w:w="0" w:type="auto"/>
            <w:tcBorders>
              <w:top w:val="nil"/>
              <w:left w:val="single" w:sz="18" w:space="0" w:color="000000"/>
              <w:bottom w:val="single" w:sz="18" w:space="0" w:color="000000"/>
              <w:right w:val="single" w:sz="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13,5%</w:t>
            </w:r>
          </w:p>
        </w:tc>
        <w:tc>
          <w:tcPr>
            <w:tcW w:w="0" w:type="auto"/>
            <w:tcBorders>
              <w:top w:val="nil"/>
              <w:left w:val="single" w:sz="8" w:space="0" w:color="000000"/>
              <w:bottom w:val="single" w:sz="18" w:space="0" w:color="000000"/>
              <w:right w:val="single" w:sz="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20,7%</w:t>
            </w:r>
          </w:p>
        </w:tc>
        <w:tc>
          <w:tcPr>
            <w:tcW w:w="0" w:type="auto"/>
            <w:tcBorders>
              <w:top w:val="nil"/>
              <w:left w:val="single" w:sz="8" w:space="0" w:color="000000"/>
              <w:bottom w:val="single" w:sz="18" w:space="0" w:color="000000"/>
              <w:right w:val="single" w:sz="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42,3%</w:t>
            </w:r>
          </w:p>
        </w:tc>
        <w:tc>
          <w:tcPr>
            <w:tcW w:w="0" w:type="auto"/>
            <w:tcBorders>
              <w:top w:val="nil"/>
              <w:left w:val="single" w:sz="8" w:space="0" w:color="000000"/>
              <w:bottom w:val="single" w:sz="18" w:space="0" w:color="000000"/>
              <w:right w:val="single" w:sz="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23,4%</w:t>
            </w:r>
          </w:p>
        </w:tc>
        <w:tc>
          <w:tcPr>
            <w:tcW w:w="940" w:type="dxa"/>
            <w:tcBorders>
              <w:top w:val="nil"/>
              <w:left w:val="single" w:sz="8" w:space="0" w:color="000000"/>
              <w:bottom w:val="single" w:sz="18" w:space="0" w:color="000000"/>
              <w:right w:val="single" w:sz="18" w:space="0" w:color="000000"/>
            </w:tcBorders>
            <w:shd w:val="clear" w:color="auto" w:fill="FFFFFF"/>
            <w:hideMark/>
          </w:tcPr>
          <w:p w:rsidR="00DE5EE8" w:rsidRDefault="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100,0%</w:t>
            </w:r>
          </w:p>
        </w:tc>
      </w:tr>
    </w:tbl>
    <w:p w:rsidR="00DE5EE8" w:rsidRDefault="00DE5EE8" w:rsidP="00DE5EE8">
      <w:pPr>
        <w:spacing w:line="240" w:lineRule="auto"/>
        <w:rPr>
          <w:rFonts w:ascii="Times New Roman" w:hAnsi="Times New Roman" w:cs="Times New Roman"/>
          <w:sz w:val="24"/>
          <w:szCs w:val="24"/>
          <w:lang w:val="en-GB"/>
        </w:rPr>
      </w:pPr>
    </w:p>
    <w:p w:rsidR="00DE5EE8" w:rsidRDefault="00DE5EE8" w:rsidP="00DE5EE8">
      <w:pPr>
        <w:spacing w:line="240" w:lineRule="auto"/>
        <w:rPr>
          <w:rFonts w:ascii="Times New Roman" w:hAnsi="Times New Roman" w:cs="Times New Roman"/>
          <w:i/>
          <w:sz w:val="24"/>
          <w:szCs w:val="24"/>
          <w:lang w:val="en-GB"/>
        </w:rPr>
      </w:pPr>
      <w:r>
        <w:rPr>
          <w:rFonts w:ascii="Times New Roman" w:hAnsi="Times New Roman" w:cs="Times New Roman"/>
          <w:i/>
          <w:sz w:val="24"/>
          <w:szCs w:val="24"/>
          <w:lang w:val="en-GB"/>
        </w:rPr>
        <w:t>3.6.6. Relationship between the BMI of pregnant women in the first trimester and the weight of their new-borns</w:t>
      </w:r>
    </w:p>
    <w:p w:rsidR="00DE5EE8" w:rsidRDefault="00DE5EE8" w:rsidP="00DE5EE8">
      <w:pPr>
        <w:spacing w:line="240" w:lineRule="auto"/>
        <w:rPr>
          <w:rFonts w:ascii="Times New Roman" w:hAnsi="Times New Roman" w:cs="Times New Roman"/>
          <w:i/>
          <w:sz w:val="24"/>
          <w:szCs w:val="24"/>
          <w:lang w:val="en-GB"/>
        </w:rPr>
      </w:pPr>
      <w:r>
        <w:rPr>
          <w:rFonts w:ascii="Times New Roman" w:hAnsi="Times New Roman" w:cs="Times New Roman"/>
          <w:sz w:val="24"/>
          <w:szCs w:val="24"/>
          <w:lang w:val="en-GB"/>
        </w:rPr>
        <w:t>The positive correlation between BMI in the first trimester of pregnancy and new-born weight was significant (R = 0.086, p&lt;0.05) Ῡ=1327 + 67.55X, i.e., new-born weight = 1327 + 67.55 × first trimester BMI.</w:t>
      </w:r>
    </w:p>
    <w:p w:rsidR="00DE5EE8" w:rsidRDefault="00DE5EE8" w:rsidP="00DE5EE8">
      <w:pPr>
        <w:spacing w:line="240" w:lineRule="auto"/>
        <w:rPr>
          <w:rFonts w:ascii="Times New Roman" w:hAnsi="Times New Roman" w:cs="Times New Roman"/>
          <w:i/>
          <w:sz w:val="24"/>
          <w:szCs w:val="24"/>
          <w:lang w:val="en-GB"/>
        </w:rPr>
      </w:pPr>
      <w:r>
        <w:rPr>
          <w:rFonts w:ascii="Times New Roman" w:hAnsi="Times New Roman" w:cs="Times New Roman"/>
          <w:i/>
          <w:sz w:val="24"/>
          <w:szCs w:val="24"/>
          <w:lang w:val="en-GB"/>
        </w:rPr>
        <w:t>3.3.7. Impact of placental weight on new-born weight</w:t>
      </w:r>
    </w:p>
    <w:p w:rsidR="00DE5EE8" w:rsidRDefault="00DE5EE8" w:rsidP="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The correlation between placental weight and new-born weight is significant, with R = 0.88, close to 1, and placental weight accounts for 78.2% of the new-born’s weight, with P&lt;0.05.</w:t>
      </w:r>
      <w:r>
        <w:rPr>
          <w:rFonts w:ascii="Times New Roman" w:hAnsi="Times New Roman" w:cs="Times New Roman"/>
          <w:sz w:val="24"/>
          <w:szCs w:val="24"/>
          <w:lang w:val="en-GB"/>
        </w:rPr>
        <w:br/>
        <w:t>Ῡ=152 + 5.732x, thus Ῡ = 152 + 5.73 × placenta.</w:t>
      </w:r>
    </w:p>
    <w:p w:rsidR="00DE5EE8" w:rsidRDefault="00DE5EE8" w:rsidP="00DE5EE8">
      <w:pPr>
        <w:spacing w:line="240" w:lineRule="auto"/>
        <w:rPr>
          <w:rFonts w:ascii="Times New Roman" w:hAnsi="Times New Roman" w:cs="Times New Roman"/>
          <w:b/>
          <w:sz w:val="24"/>
          <w:szCs w:val="24"/>
          <w:lang w:val="en-GB"/>
        </w:rPr>
      </w:pPr>
      <w:r>
        <w:rPr>
          <w:rFonts w:ascii="Times New Roman" w:hAnsi="Times New Roman" w:cs="Times New Roman"/>
          <w:b/>
          <w:sz w:val="24"/>
          <w:szCs w:val="24"/>
          <w:lang w:val="en-GB"/>
        </w:rPr>
        <w:t xml:space="preserve">4. Discussion </w:t>
      </w:r>
    </w:p>
    <w:p w:rsidR="00DE5EE8" w:rsidRDefault="00DE5EE8" w:rsidP="00DE5EE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lastRenderedPageBreak/>
        <w:t xml:space="preserve">As shown in the results presented above, 111 women and their new-borns were included in our study. Among the women, the majority were in the 20-40 age group, representing 88.2%. This age group was also noted by (GOITA, 2022) as the interval in which fertility is highest among African women, where it was found that 49.3% of pregnant women surveyed were between the ages of 20 and 39. Furthermore, in the study by </w:t>
      </w:r>
      <w:proofErr w:type="spellStart"/>
      <w:r>
        <w:rPr>
          <w:rFonts w:ascii="Times New Roman" w:hAnsi="Times New Roman" w:cs="Times New Roman"/>
          <w:sz w:val="24"/>
          <w:szCs w:val="24"/>
          <w:lang w:val="en-GB"/>
        </w:rPr>
        <w:t>Oumarou</w:t>
      </w:r>
      <w:proofErr w:type="spellEnd"/>
      <w:r>
        <w:rPr>
          <w:rFonts w:ascii="Times New Roman" w:hAnsi="Times New Roman" w:cs="Times New Roman"/>
          <w:sz w:val="24"/>
          <w:szCs w:val="24"/>
          <w:lang w:val="en-GB"/>
        </w:rPr>
        <w:t xml:space="preserve"> et al, 2018, the age of the women ranged from 16 to 48 years old, with the majority of women in the study belonging to the 21-30 age group (55.49%) (OUMAROU &amp; ABDOU, 2018).</w:t>
      </w:r>
    </w:p>
    <w:p w:rsidR="00DE5EE8" w:rsidRDefault="00DE5EE8" w:rsidP="00DE5EE8">
      <w:pPr>
        <w:pStyle w:val="NormalWeb"/>
        <w:jc w:val="both"/>
        <w:rPr>
          <w:lang w:val="en-US"/>
        </w:rPr>
      </w:pPr>
      <w:r>
        <w:rPr>
          <w:lang w:val="en-US"/>
        </w:rPr>
        <w:t xml:space="preserve">The majority of the women surveyed came from the municipality of </w:t>
      </w:r>
      <w:proofErr w:type="spellStart"/>
      <w:r>
        <w:rPr>
          <w:lang w:val="en-US"/>
        </w:rPr>
        <w:t>Kiremba</w:t>
      </w:r>
      <w:proofErr w:type="spellEnd"/>
      <w:r>
        <w:rPr>
          <w:lang w:val="en-US"/>
        </w:rPr>
        <w:t xml:space="preserve"> (73.9%). This high percentage can be explained by the fact that the Renato </w:t>
      </w:r>
      <w:proofErr w:type="spellStart"/>
      <w:r>
        <w:rPr>
          <w:lang w:val="en-US"/>
        </w:rPr>
        <w:t>Monolo</w:t>
      </w:r>
      <w:proofErr w:type="spellEnd"/>
      <w:r>
        <w:rPr>
          <w:lang w:val="en-US"/>
        </w:rPr>
        <w:t xml:space="preserve"> Hospital in </w:t>
      </w:r>
      <w:proofErr w:type="spellStart"/>
      <w:r>
        <w:rPr>
          <w:lang w:val="en-US"/>
        </w:rPr>
        <w:t>Kiremba</w:t>
      </w:r>
      <w:proofErr w:type="spellEnd"/>
      <w:r>
        <w:rPr>
          <w:lang w:val="en-US"/>
        </w:rPr>
        <w:t xml:space="preserve"> is located in this municipality, even though there are two other hospitals in its catchment area and it is open to all mothers who choose it. Of the women surveyed in our study, 91.45% were married and lived with their husbands. The majority had primary education (45%), followed by those with no schooling (43.24%) and finally 11.71% with secondary education. The high illiteracy rate is attributable to the rural nature of the study population's living environment. Indeed, a similar study conducted in an urban setting found that the majority of respondents had a higher level of education. Multigravida and multipara women were more represented, at 44.14% and 42.34% respectively. In the same study by (D.W.A. Leno, 2017), 75% were married, 63.1% were primiparous, 24.8% were pauciparous and finally 12% were multiparous. In our study, 20.7% of these women had at least one abortion in their </w:t>
      </w:r>
      <w:proofErr w:type="spellStart"/>
      <w:r>
        <w:rPr>
          <w:lang w:val="en-US"/>
        </w:rPr>
        <w:t>gynaecological</w:t>
      </w:r>
      <w:proofErr w:type="spellEnd"/>
      <w:r>
        <w:rPr>
          <w:lang w:val="en-US"/>
        </w:rPr>
        <w:t xml:space="preserve"> history and 4.5% of cases involved a stillbirth, 12.6% premature delivery and 18% low birth weight newborns.</w:t>
      </w:r>
    </w:p>
    <w:p w:rsidR="00DE5EE8" w:rsidRDefault="00DE5EE8" w:rsidP="00DE5EE8">
      <w:pPr>
        <w:pStyle w:val="NormalWeb"/>
        <w:jc w:val="both"/>
        <w:rPr>
          <w:lang w:val="en-US"/>
        </w:rPr>
      </w:pPr>
      <w:r>
        <w:rPr>
          <w:lang w:val="en-US"/>
        </w:rPr>
        <w:t xml:space="preserve">83.78% of women surveyed had a normal BMI, 9% were overweight, 6.31% were underweight and 0.9% were obese. Of these latter values, being overweight is not a cause for concern, as mothers need to gain weight – depending on their pre-conception weight, which can vary from 5 to 16 kg – in order to nourish the </w:t>
      </w:r>
      <w:proofErr w:type="spellStart"/>
      <w:r>
        <w:rPr>
          <w:lang w:val="en-US"/>
        </w:rPr>
        <w:t>foetus</w:t>
      </w:r>
      <w:proofErr w:type="spellEnd"/>
      <w:r>
        <w:rPr>
          <w:lang w:val="en-US"/>
        </w:rPr>
        <w:t>. On the other hand, no pregnant mother should be underweight.</w:t>
      </w:r>
      <w:sdt>
        <w:sdtPr>
          <w:rPr>
            <w:lang w:val="en-US"/>
          </w:rPr>
          <w:id w:val="1703200483"/>
          <w:citation/>
        </w:sdtPr>
        <w:sdtEndPr/>
        <w:sdtContent>
          <w:r>
            <w:rPr>
              <w:lang w:val="en-US"/>
            </w:rPr>
            <w:fldChar w:fldCharType="begin"/>
          </w:r>
          <w:r>
            <w:rPr>
              <w:lang w:val="en-GB"/>
            </w:rPr>
            <w:instrText xml:space="preserve"> CITATION 26Ja \l 1036 </w:instrText>
          </w:r>
          <w:r>
            <w:rPr>
              <w:lang w:val="en-US"/>
            </w:rPr>
            <w:fldChar w:fldCharType="separate"/>
          </w:r>
          <w:r>
            <w:rPr>
              <w:noProof/>
              <w:lang w:val="en-GB"/>
            </w:rPr>
            <w:t xml:space="preserve"> (26Ja)</w:t>
          </w:r>
          <w:r>
            <w:rPr>
              <w:lang w:val="en-US"/>
            </w:rPr>
            <w:fldChar w:fldCharType="end"/>
          </w:r>
        </w:sdtContent>
      </w:sdt>
      <w:r>
        <w:rPr>
          <w:lang w:val="en-US"/>
        </w:rPr>
        <w:t xml:space="preserve"> Our research suggests that hunger in Burundian households with a Global Hunger Index (GHI) estimated to be between 35 and 49.9 (GHI, 2025) also affects pregnant women. Our results are comparable to those of a study conducted in Niamey, the capital of Niger, in 2018, where the GHI in 2025 was 33.9 (GHI, 2025), 45.6% of women had a normal nutritional status, with no thinness but 35.7% overweight and 18.7% obese (OUMAROU &amp; ABDOU, 2018). </w:t>
      </w:r>
    </w:p>
    <w:p w:rsidR="00DE5EE8" w:rsidRDefault="00DE5EE8" w:rsidP="00DE5EE8">
      <w:pPr>
        <w:pStyle w:val="NormalWeb"/>
        <w:rPr>
          <w:lang w:val="en-US"/>
        </w:rPr>
      </w:pPr>
      <w:r>
        <w:rPr>
          <w:lang w:val="en-US"/>
        </w:rPr>
        <w:t xml:space="preserve">In Burundi, the iron supplementation </w:t>
      </w:r>
      <w:proofErr w:type="spellStart"/>
      <w:r>
        <w:rPr>
          <w:lang w:val="en-US"/>
        </w:rPr>
        <w:t>programme</w:t>
      </w:r>
      <w:proofErr w:type="spellEnd"/>
      <w:r>
        <w:rPr>
          <w:lang w:val="en-US"/>
        </w:rPr>
        <w:t xml:space="preserve"> is implemented until childbirth to prevent </w:t>
      </w:r>
      <w:proofErr w:type="spellStart"/>
      <w:r>
        <w:rPr>
          <w:lang w:val="en-US"/>
        </w:rPr>
        <w:t>anaemia</w:t>
      </w:r>
      <w:proofErr w:type="spellEnd"/>
      <w:r>
        <w:rPr>
          <w:lang w:val="en-US"/>
        </w:rPr>
        <w:t xml:space="preserve"> in mothers, in accordance with WHO recommendations (WHO, 2009). However, our study found low Hb levels ˂ 11mg/dl in 9% and 43.2% of women during pregnancy and after childbirth, respectively. This research suggests that the duration of iron supplementation should be increased. Iron deficiency in mothers will have an impact on newborns, who will experience poor physical development during breastfeeding, even if they are exclusively breastfed for up to 6 months.</w:t>
      </w:r>
      <w:sdt>
        <w:sdtPr>
          <w:rPr>
            <w:lang w:val="en-US"/>
          </w:rPr>
          <w:id w:val="1878202508"/>
          <w:citation/>
        </w:sdtPr>
        <w:sdtEndPr/>
        <w:sdtContent>
          <w:r>
            <w:rPr>
              <w:lang w:val="en-US"/>
            </w:rPr>
            <w:fldChar w:fldCharType="begin"/>
          </w:r>
          <w:r>
            <w:rPr>
              <w:lang w:val="en-GB"/>
            </w:rPr>
            <w:instrText xml:space="preserve"> CITATION Mar10 \l 1036 </w:instrText>
          </w:r>
          <w:r>
            <w:rPr>
              <w:lang w:val="en-US"/>
            </w:rPr>
            <w:fldChar w:fldCharType="separate"/>
          </w:r>
          <w:r>
            <w:rPr>
              <w:noProof/>
              <w:lang w:val="en-GB"/>
            </w:rPr>
            <w:t xml:space="preserve"> (Maria de Lourdes P. D. Teixeira, 2010)</w:t>
          </w:r>
          <w:r>
            <w:rPr>
              <w:lang w:val="en-US"/>
            </w:rPr>
            <w:fldChar w:fldCharType="end"/>
          </w:r>
        </w:sdtContent>
      </w:sdt>
      <w:r>
        <w:rPr>
          <w:lang w:val="en-US"/>
        </w:rPr>
        <w:t xml:space="preserve"> </w:t>
      </w:r>
    </w:p>
    <w:p w:rsidR="00DE5EE8" w:rsidRDefault="00DE5EE8" w:rsidP="00DE5EE8">
      <w:pPr>
        <w:pStyle w:val="NormalWeb"/>
        <w:jc w:val="both"/>
        <w:rPr>
          <w:lang w:val="en-US"/>
        </w:rPr>
      </w:pPr>
      <w:r>
        <w:rPr>
          <w:lang w:val="en-US"/>
        </w:rPr>
        <w:t xml:space="preserve"> The majority of newborns in our study were female (58.6%), as is the case in the Burundian </w:t>
      </w:r>
      <w:proofErr w:type="gramStart"/>
      <w:r>
        <w:rPr>
          <w:lang w:val="en-US"/>
        </w:rPr>
        <w:t>population .</w:t>
      </w:r>
      <w:proofErr w:type="gramEnd"/>
      <w:r>
        <w:rPr>
          <w:lang w:val="en-US"/>
        </w:rPr>
        <w:t xml:space="preserve"> A total of 8.1% were premature. The results of our study are consistent with those of</w:t>
      </w:r>
      <w:sdt>
        <w:sdtPr>
          <w:rPr>
            <w:lang w:val="en-US"/>
          </w:rPr>
          <w:id w:val="-1576894517"/>
          <w:citation/>
        </w:sdtPr>
        <w:sdtEndPr/>
        <w:sdtContent>
          <w:r>
            <w:rPr>
              <w:lang w:val="en-US"/>
            </w:rPr>
            <w:fldChar w:fldCharType="begin"/>
          </w:r>
          <w:r>
            <w:rPr>
              <w:lang w:val="en-GB"/>
            </w:rPr>
            <w:instrText xml:space="preserve"> CITATION Pad14 \l 1036 </w:instrText>
          </w:r>
          <w:r>
            <w:rPr>
              <w:lang w:val="en-US"/>
            </w:rPr>
            <w:fldChar w:fldCharType="separate"/>
          </w:r>
          <w:r>
            <w:rPr>
              <w:noProof/>
              <w:lang w:val="en-GB"/>
            </w:rPr>
            <w:t xml:space="preserve"> (Padonou, 2014)</w:t>
          </w:r>
          <w:r>
            <w:rPr>
              <w:lang w:val="en-US"/>
            </w:rPr>
            <w:fldChar w:fldCharType="end"/>
          </w:r>
        </w:sdtContent>
      </w:sdt>
      <w:r>
        <w:rPr>
          <w:lang w:val="en-US"/>
        </w:rPr>
        <w:t xml:space="preserve">, where prematurity was found in Benin to be a consequence of maternal malnutrition, 100% of women with a BMI ˂18.5 had an educational level lower than or equal to primary school, 88% of newborns weighing ˂ 2500g were born to women with an educational level lower than or equal to primary school, and 12% were born to women with a secondary school education. This reveals that, in the population covered by our study, the more educated women are, the better their nutritional status and the better the weight of their newborns. A </w:t>
      </w:r>
      <w:r>
        <w:rPr>
          <w:lang w:val="en-US"/>
        </w:rPr>
        <w:lastRenderedPageBreak/>
        <w:t>recent study conducted in Benin found similar results, demonstrating that a secondary or higher level of education for mothers reduces the risk of stunting, underweight and wasting in children under five. Furthermore, a one-point increase in the number of years of secondary education for mothers reduces the risk of having a child suffering from stunting and underweight by 0.47 and 0.28 respectively (</w:t>
      </w:r>
      <w:proofErr w:type="spellStart"/>
      <w:r>
        <w:rPr>
          <w:lang w:val="en-US"/>
        </w:rPr>
        <w:t>Attanasso</w:t>
      </w:r>
      <w:proofErr w:type="spellEnd"/>
      <w:r>
        <w:rPr>
          <w:lang w:val="en-US"/>
        </w:rPr>
        <w:t xml:space="preserve">, 2023). </w:t>
      </w:r>
    </w:p>
    <w:p w:rsidR="00DE5EE8" w:rsidRDefault="00DE5EE8" w:rsidP="00DE5EE8">
      <w:pPr>
        <w:pStyle w:val="NormalWeb"/>
        <w:jc w:val="both"/>
        <w:rPr>
          <w:lang w:val="en-US"/>
        </w:rPr>
      </w:pPr>
      <w:r>
        <w:rPr>
          <w:lang w:val="en-US"/>
        </w:rPr>
        <w:t xml:space="preserve">This study found that parity and gestation positively influence birth weight. Indeed, multiparous women and women with multiple pregnancies had 83.5% of newborns weighing ˃2500g. And multiparous women and women with multiple pregnancies had 69.41% of newborns weighing ˃ 2500g. Our research is consistent with that of (Fouzia &amp; </w:t>
      </w:r>
      <w:proofErr w:type="spellStart"/>
      <w:r>
        <w:rPr>
          <w:lang w:val="en-US"/>
        </w:rPr>
        <w:t>Hayet</w:t>
      </w:r>
      <w:proofErr w:type="spellEnd"/>
      <w:r>
        <w:rPr>
          <w:lang w:val="en-US"/>
        </w:rPr>
        <w:t xml:space="preserve">, 2018) in Algiers, where pre-pregnancy weight and gestational age were the factors most correlated with birth weight, with correlation coefficients (r) of 0.22, 0.30 and 0.50 respectively (p&lt;0.0001). However, we are unable to confirm a cause-and-effect relationship. According to (OUMAROU &amp; ABDOU, 2018), the anthropometric measurements of newborns (weight, height, head circumference) increase with the woman's parity, but decrease when the woman becomes a grand multipara. </w:t>
      </w:r>
    </w:p>
    <w:p w:rsidR="00DE5EE8" w:rsidRDefault="00DE5EE8" w:rsidP="00DE5EE8">
      <w:pPr>
        <w:pStyle w:val="NormalWeb"/>
        <w:jc w:val="both"/>
        <w:rPr>
          <w:b/>
          <w:lang w:val="en-US"/>
        </w:rPr>
      </w:pPr>
      <w:r>
        <w:rPr>
          <w:lang w:val="en-US"/>
        </w:rPr>
        <w:t xml:space="preserve">Finally, this study noted that the placenta has a positive impact on the weight of the newborn. The correlation between placental weight and newborn weight is significant, with R equal to 0.88 and close to 1. Placental weight accounts for 78.2% of newborn weight, with the explanatory formula being: Ῡ= 152 + 5.732x. Another recent study conducted in France showed that mothers' food consumption and weight status can have a major impact on the balance between the </w:t>
      </w:r>
      <w:proofErr w:type="spellStart"/>
      <w:r>
        <w:rPr>
          <w:lang w:val="en-US"/>
        </w:rPr>
        <w:t>foetus's</w:t>
      </w:r>
      <w:proofErr w:type="spellEnd"/>
      <w:r>
        <w:rPr>
          <w:lang w:val="en-US"/>
        </w:rPr>
        <w:t xml:space="preserve"> nutritional needs and the placenta's ability to meet them. Furthermore, a change in the mother's nutritional status (such as undernutrition) has an impact on the weight of the placenta, its function of transporting various nutrients, as well as its vascular development (formation of new vessels) and the process of angiogenesis and, consequently, the mother's ability to nourish her </w:t>
      </w:r>
      <w:proofErr w:type="spellStart"/>
      <w:r>
        <w:rPr>
          <w:lang w:val="en-US"/>
        </w:rPr>
        <w:t>foetus</w:t>
      </w:r>
      <w:proofErr w:type="spellEnd"/>
      <w:r>
        <w:rPr>
          <w:lang w:val="en-US"/>
        </w:rPr>
        <w:t xml:space="preserve"> (</w:t>
      </w:r>
      <w:proofErr w:type="spellStart"/>
      <w:r>
        <w:rPr>
          <w:lang w:val="en-US"/>
        </w:rPr>
        <w:t>Lecorguillé</w:t>
      </w:r>
      <w:proofErr w:type="spellEnd"/>
      <w:r>
        <w:rPr>
          <w:lang w:val="en-US"/>
        </w:rPr>
        <w:t>, 2020).</w:t>
      </w:r>
    </w:p>
    <w:p w:rsidR="00DE5EE8" w:rsidRDefault="00DE5EE8" w:rsidP="00DE5EE8">
      <w:pPr>
        <w:pStyle w:val="NormalWeb"/>
        <w:rPr>
          <w:b/>
          <w:lang w:val="en-US"/>
        </w:rPr>
      </w:pPr>
      <w:r>
        <w:rPr>
          <w:b/>
          <w:lang w:val="en-US"/>
        </w:rPr>
        <w:t>5. Conclusion</w:t>
      </w:r>
    </w:p>
    <w:p w:rsidR="00DE5EE8" w:rsidRDefault="00DE5EE8" w:rsidP="00DE5EE8">
      <w:pPr>
        <w:pStyle w:val="NormalWeb"/>
        <w:jc w:val="both"/>
        <w:rPr>
          <w:lang w:val="en-US"/>
        </w:rPr>
      </w:pPr>
      <w:r>
        <w:rPr>
          <w:lang w:val="en-US"/>
        </w:rPr>
        <w:t xml:space="preserve">This research was conducted in one of the most disadvantaged geographical and socio-demographic contexts of the world. However, it was possible to demonstrate that mothers' education has a significant impact on their nutritional status and, consequently, on the weight of their newborns. Various studies conducted in countries at different levels of development, such as Algeria, Niger and even France, are consistent with ours. This study has also shed more light on the importance of iron supplementation and suggests that researchers and other actors involved in the prevention and management of malnutrition should increasingly consider the mother-child dyad. Further research is needed to evaluate the effect of iron supplementation after childbirth and to shed more light on the causes of failure in the management of child malnutrition in Burundi and other low-income countries.    </w:t>
      </w:r>
    </w:p>
    <w:p w:rsidR="00DE5EE8" w:rsidRPr="00DE5EE8" w:rsidRDefault="00DE5EE8" w:rsidP="00DE5EE8">
      <w:pPr>
        <w:pStyle w:val="NormalWeb"/>
        <w:rPr>
          <w:b/>
        </w:rPr>
      </w:pPr>
      <w:r w:rsidRPr="00DE5EE8">
        <w:rPr>
          <w:b/>
        </w:rPr>
        <w:t xml:space="preserve">6. </w:t>
      </w:r>
      <w:proofErr w:type="spellStart"/>
      <w:r w:rsidRPr="00DE5EE8">
        <w:rPr>
          <w:b/>
        </w:rPr>
        <w:t>References</w:t>
      </w:r>
      <w:proofErr w:type="spellEnd"/>
      <w:r w:rsidRPr="00DE5EE8">
        <w:rPr>
          <w:b/>
        </w:rPr>
        <w:t xml:space="preserve"> </w:t>
      </w:r>
    </w:p>
    <w:sdt>
      <w:sdtPr>
        <w:rPr>
          <w:rFonts w:asciiTheme="minorHAnsi" w:eastAsiaTheme="minorHAnsi" w:hAnsiTheme="minorHAnsi" w:cstheme="minorBidi"/>
          <w:b w:val="0"/>
          <w:bCs w:val="0"/>
          <w:color w:val="auto"/>
          <w:sz w:val="22"/>
          <w:szCs w:val="22"/>
          <w:lang w:eastAsia="fr-FR"/>
        </w:rPr>
        <w:id w:val="-2126758113"/>
        <w:docPartObj>
          <w:docPartGallery w:val="Bibliographies"/>
          <w:docPartUnique/>
        </w:docPartObj>
      </w:sdtPr>
      <w:sdtEndPr/>
      <w:sdtContent>
        <w:p w:rsidR="00DE5EE8" w:rsidRDefault="00DE5EE8" w:rsidP="00DE5EE8">
          <w:pPr>
            <w:pStyle w:val="Heading1"/>
          </w:pPr>
        </w:p>
        <w:sdt>
          <w:sdtPr>
            <w:rPr>
              <w:rFonts w:ascii="Times New Roman" w:eastAsia="Times New Roman" w:hAnsi="Times New Roman" w:cs="Times New Roman"/>
              <w:sz w:val="24"/>
              <w:szCs w:val="24"/>
              <w:lang w:eastAsia="fr-FR"/>
            </w:rPr>
            <w:id w:val="-1964573309"/>
            <w:bibliography/>
          </w:sdtPr>
          <w:sdtEndPr/>
          <w:sdtContent>
            <w:p w:rsidR="001F13BA" w:rsidRPr="001F13BA" w:rsidRDefault="001F13BA" w:rsidP="001F13BA">
              <w:pPr>
                <w:pStyle w:val="Bibliography"/>
                <w:ind w:left="720" w:hanging="720"/>
                <w:rPr>
                  <w:rFonts w:ascii="Times New Roman" w:eastAsia="Times New Roman" w:hAnsi="Times New Roman" w:cs="Times New Roman"/>
                  <w:sz w:val="24"/>
                  <w:szCs w:val="24"/>
                  <w:lang w:eastAsia="fr-FR"/>
                </w:rPr>
              </w:pPr>
              <w:r w:rsidRPr="001F13BA">
                <w:rPr>
                  <w:rFonts w:ascii="Times New Roman" w:eastAsia="Times New Roman" w:hAnsi="Times New Roman" w:cs="Times New Roman"/>
                  <w:sz w:val="24"/>
                  <w:szCs w:val="24"/>
                  <w:lang w:eastAsia="fr-FR"/>
                </w:rPr>
                <w:t xml:space="preserve">A. Roy, M. S., S. E. </w:t>
              </w:r>
              <w:proofErr w:type="spellStart"/>
              <w:r w:rsidRPr="001F13BA">
                <w:rPr>
                  <w:rFonts w:ascii="Times New Roman" w:eastAsia="Times New Roman" w:hAnsi="Times New Roman" w:cs="Times New Roman"/>
                  <w:sz w:val="24"/>
                  <w:szCs w:val="24"/>
                  <w:lang w:eastAsia="fr-FR"/>
                </w:rPr>
                <w:t>Evers</w:t>
              </w:r>
              <w:proofErr w:type="spellEnd"/>
              <w:r w:rsidRPr="001F13BA">
                <w:rPr>
                  <w:rFonts w:ascii="Times New Roman" w:eastAsia="Times New Roman" w:hAnsi="Times New Roman" w:cs="Times New Roman"/>
                  <w:sz w:val="24"/>
                  <w:szCs w:val="24"/>
                  <w:lang w:eastAsia="fr-FR"/>
                </w:rPr>
                <w:t xml:space="preserve">, P. D., &amp; M. K. Campbell, P. D. (2012, March). Use of </w:t>
              </w:r>
              <w:proofErr w:type="spellStart"/>
              <w:r w:rsidRPr="001F13BA">
                <w:rPr>
                  <w:rFonts w:ascii="Times New Roman" w:eastAsia="Times New Roman" w:hAnsi="Times New Roman" w:cs="Times New Roman"/>
                  <w:sz w:val="24"/>
                  <w:szCs w:val="24"/>
                  <w:lang w:eastAsia="fr-FR"/>
                </w:rPr>
                <w:t>dietary</w:t>
              </w:r>
              <w:proofErr w:type="spellEnd"/>
              <w:r w:rsidRPr="001F13BA">
                <w:rPr>
                  <w:rFonts w:ascii="Times New Roman" w:eastAsia="Times New Roman" w:hAnsi="Times New Roman" w:cs="Times New Roman"/>
                  <w:sz w:val="24"/>
                  <w:szCs w:val="24"/>
                  <w:lang w:eastAsia="fr-FR"/>
                </w:rPr>
                <w:t xml:space="preserve"> </w:t>
              </w:r>
              <w:proofErr w:type="spellStart"/>
              <w:r w:rsidRPr="001F13BA">
                <w:rPr>
                  <w:rFonts w:ascii="Times New Roman" w:eastAsia="Times New Roman" w:hAnsi="Times New Roman" w:cs="Times New Roman"/>
                  <w:sz w:val="24"/>
                  <w:szCs w:val="24"/>
                  <w:lang w:eastAsia="fr-FR"/>
                </w:rPr>
                <w:t>supplements</w:t>
              </w:r>
              <w:proofErr w:type="spellEnd"/>
              <w:r w:rsidRPr="001F13BA">
                <w:rPr>
                  <w:rFonts w:ascii="Times New Roman" w:eastAsia="Times New Roman" w:hAnsi="Times New Roman" w:cs="Times New Roman"/>
                  <w:sz w:val="24"/>
                  <w:szCs w:val="24"/>
                  <w:lang w:eastAsia="fr-FR"/>
                </w:rPr>
                <w:t xml:space="preserve"> and </w:t>
              </w:r>
              <w:proofErr w:type="spellStart"/>
              <w:r w:rsidRPr="001F13BA">
                <w:rPr>
                  <w:rFonts w:ascii="Times New Roman" w:eastAsia="Times New Roman" w:hAnsi="Times New Roman" w:cs="Times New Roman"/>
                  <w:sz w:val="24"/>
                  <w:szCs w:val="24"/>
                  <w:lang w:eastAsia="fr-FR"/>
                </w:rPr>
                <w:t>intake</w:t>
              </w:r>
              <w:proofErr w:type="spellEnd"/>
              <w:r w:rsidRPr="001F13BA">
                <w:rPr>
                  <w:rFonts w:ascii="Times New Roman" w:eastAsia="Times New Roman" w:hAnsi="Times New Roman" w:cs="Times New Roman"/>
                  <w:sz w:val="24"/>
                  <w:szCs w:val="24"/>
                  <w:lang w:eastAsia="fr-FR"/>
                </w:rPr>
                <w:t xml:space="preserve"> of </w:t>
              </w:r>
              <w:proofErr w:type="spellStart"/>
              <w:r w:rsidRPr="001F13BA">
                <w:rPr>
                  <w:rFonts w:ascii="Times New Roman" w:eastAsia="Times New Roman" w:hAnsi="Times New Roman" w:cs="Times New Roman"/>
                  <w:sz w:val="24"/>
                  <w:szCs w:val="24"/>
                  <w:lang w:eastAsia="fr-FR"/>
                </w:rPr>
                <w:t>iron</w:t>
              </w:r>
              <w:proofErr w:type="spellEnd"/>
              <w:r w:rsidRPr="001F13BA">
                <w:rPr>
                  <w:rFonts w:ascii="Times New Roman" w:eastAsia="Times New Roman" w:hAnsi="Times New Roman" w:cs="Times New Roman"/>
                  <w:sz w:val="24"/>
                  <w:szCs w:val="24"/>
                  <w:lang w:eastAsia="fr-FR"/>
                </w:rPr>
                <w:t xml:space="preserve">, zinc, and folate in </w:t>
              </w:r>
              <w:proofErr w:type="spellStart"/>
              <w:r w:rsidRPr="001F13BA">
                <w:rPr>
                  <w:rFonts w:ascii="Times New Roman" w:eastAsia="Times New Roman" w:hAnsi="Times New Roman" w:cs="Times New Roman"/>
                  <w:sz w:val="24"/>
                  <w:szCs w:val="24"/>
                  <w:lang w:eastAsia="fr-FR"/>
                </w:rPr>
                <w:t>pregnant</w:t>
              </w:r>
              <w:proofErr w:type="spellEnd"/>
              <w:r w:rsidRPr="001F13BA">
                <w:rPr>
                  <w:rFonts w:ascii="Times New Roman" w:eastAsia="Times New Roman" w:hAnsi="Times New Roman" w:cs="Times New Roman"/>
                  <w:sz w:val="24"/>
                  <w:szCs w:val="24"/>
                  <w:lang w:eastAsia="fr-FR"/>
                </w:rPr>
                <w:t xml:space="preserve"> </w:t>
              </w:r>
              <w:proofErr w:type="spellStart"/>
              <w:r w:rsidRPr="001F13BA">
                <w:rPr>
                  <w:rFonts w:ascii="Times New Roman" w:eastAsia="Times New Roman" w:hAnsi="Times New Roman" w:cs="Times New Roman"/>
                  <w:sz w:val="24"/>
                  <w:szCs w:val="24"/>
                  <w:lang w:eastAsia="fr-FR"/>
                </w:rPr>
                <w:t>women</w:t>
              </w:r>
              <w:proofErr w:type="spellEnd"/>
              <w:r w:rsidRPr="001F13BA">
                <w:rPr>
                  <w:rFonts w:ascii="Times New Roman" w:eastAsia="Times New Roman" w:hAnsi="Times New Roman" w:cs="Times New Roman"/>
                  <w:sz w:val="24"/>
                  <w:szCs w:val="24"/>
                  <w:lang w:eastAsia="fr-FR"/>
                </w:rPr>
                <w:t xml:space="preserve"> in London. 32(2), 1.</w:t>
              </w:r>
            </w:p>
            <w:p w:rsidR="001F13BA" w:rsidRPr="001F13BA" w:rsidRDefault="001F13BA" w:rsidP="001F13BA">
              <w:pPr>
                <w:pStyle w:val="Bibliography"/>
                <w:ind w:left="720" w:hanging="720"/>
                <w:rPr>
                  <w:rFonts w:ascii="Times New Roman" w:eastAsia="Times New Roman" w:hAnsi="Times New Roman" w:cs="Times New Roman"/>
                  <w:sz w:val="24"/>
                  <w:szCs w:val="24"/>
                  <w:lang w:eastAsia="fr-FR"/>
                </w:rPr>
              </w:pPr>
              <w:proofErr w:type="spellStart"/>
              <w:r w:rsidRPr="001F13BA">
                <w:rPr>
                  <w:rFonts w:ascii="Times New Roman" w:eastAsia="Times New Roman" w:hAnsi="Times New Roman" w:cs="Times New Roman"/>
                  <w:sz w:val="24"/>
                  <w:szCs w:val="24"/>
                  <w:lang w:eastAsia="fr-FR"/>
                </w:rPr>
                <w:t>Anoni</w:t>
              </w:r>
              <w:proofErr w:type="spellEnd"/>
              <w:r w:rsidRPr="001F13BA">
                <w:rPr>
                  <w:rFonts w:ascii="Times New Roman" w:eastAsia="Times New Roman" w:hAnsi="Times New Roman" w:cs="Times New Roman"/>
                  <w:sz w:val="24"/>
                  <w:szCs w:val="24"/>
                  <w:lang w:eastAsia="fr-FR"/>
                </w:rPr>
                <w:t xml:space="preserve"> A. (2017). </w:t>
              </w:r>
              <w:proofErr w:type="spellStart"/>
              <w:r w:rsidRPr="001F13BA">
                <w:rPr>
                  <w:rFonts w:ascii="Times New Roman" w:eastAsia="Times New Roman" w:hAnsi="Times New Roman" w:cs="Times New Roman"/>
                  <w:sz w:val="24"/>
                  <w:szCs w:val="24"/>
                  <w:lang w:eastAsia="fr-FR"/>
                </w:rPr>
                <w:t>Correlation</w:t>
              </w:r>
              <w:proofErr w:type="spellEnd"/>
              <w:r w:rsidRPr="001F13BA">
                <w:rPr>
                  <w:rFonts w:ascii="Times New Roman" w:eastAsia="Times New Roman" w:hAnsi="Times New Roman" w:cs="Times New Roman"/>
                  <w:sz w:val="24"/>
                  <w:szCs w:val="24"/>
                  <w:lang w:eastAsia="fr-FR"/>
                </w:rPr>
                <w:t xml:space="preserve"> </w:t>
              </w:r>
              <w:proofErr w:type="spellStart"/>
              <w:r w:rsidRPr="001F13BA">
                <w:rPr>
                  <w:rFonts w:ascii="Times New Roman" w:eastAsia="Times New Roman" w:hAnsi="Times New Roman" w:cs="Times New Roman"/>
                  <w:sz w:val="24"/>
                  <w:szCs w:val="24"/>
                  <w:lang w:eastAsia="fr-FR"/>
                </w:rPr>
                <w:t>between</w:t>
              </w:r>
              <w:proofErr w:type="spellEnd"/>
              <w:r w:rsidRPr="001F13BA">
                <w:rPr>
                  <w:rFonts w:ascii="Times New Roman" w:eastAsia="Times New Roman" w:hAnsi="Times New Roman" w:cs="Times New Roman"/>
                  <w:sz w:val="24"/>
                  <w:szCs w:val="24"/>
                  <w:lang w:eastAsia="fr-FR"/>
                </w:rPr>
                <w:t xml:space="preserve"> </w:t>
              </w:r>
              <w:proofErr w:type="spellStart"/>
              <w:r w:rsidRPr="001F13BA">
                <w:rPr>
                  <w:rFonts w:ascii="Times New Roman" w:eastAsia="Times New Roman" w:hAnsi="Times New Roman" w:cs="Times New Roman"/>
                  <w:sz w:val="24"/>
                  <w:szCs w:val="24"/>
                  <w:lang w:eastAsia="fr-FR"/>
                </w:rPr>
                <w:t>sociodemographic</w:t>
              </w:r>
              <w:proofErr w:type="spellEnd"/>
              <w:r w:rsidRPr="001F13BA">
                <w:rPr>
                  <w:rFonts w:ascii="Times New Roman" w:eastAsia="Times New Roman" w:hAnsi="Times New Roman" w:cs="Times New Roman"/>
                  <w:sz w:val="24"/>
                  <w:szCs w:val="24"/>
                  <w:lang w:eastAsia="fr-FR"/>
                </w:rPr>
                <w:t xml:space="preserve"> and </w:t>
              </w:r>
              <w:proofErr w:type="spellStart"/>
              <w:r w:rsidRPr="001F13BA">
                <w:rPr>
                  <w:rFonts w:ascii="Times New Roman" w:eastAsia="Times New Roman" w:hAnsi="Times New Roman" w:cs="Times New Roman"/>
                  <w:sz w:val="24"/>
                  <w:szCs w:val="24"/>
                  <w:lang w:eastAsia="fr-FR"/>
                </w:rPr>
                <w:t>nutritional</w:t>
              </w:r>
              <w:proofErr w:type="spellEnd"/>
              <w:r w:rsidRPr="001F13BA">
                <w:rPr>
                  <w:rFonts w:ascii="Times New Roman" w:eastAsia="Times New Roman" w:hAnsi="Times New Roman" w:cs="Times New Roman"/>
                  <w:sz w:val="24"/>
                  <w:szCs w:val="24"/>
                  <w:lang w:eastAsia="fr-FR"/>
                </w:rPr>
                <w:t xml:space="preserve"> </w:t>
              </w:r>
              <w:proofErr w:type="spellStart"/>
              <w:r w:rsidRPr="001F13BA">
                <w:rPr>
                  <w:rFonts w:ascii="Times New Roman" w:eastAsia="Times New Roman" w:hAnsi="Times New Roman" w:cs="Times New Roman"/>
                  <w:sz w:val="24"/>
                  <w:szCs w:val="24"/>
                  <w:lang w:eastAsia="fr-FR"/>
                </w:rPr>
                <w:t>parameters</w:t>
              </w:r>
              <w:proofErr w:type="spellEnd"/>
              <w:r w:rsidRPr="001F13BA">
                <w:rPr>
                  <w:rFonts w:ascii="Times New Roman" w:eastAsia="Times New Roman" w:hAnsi="Times New Roman" w:cs="Times New Roman"/>
                  <w:sz w:val="24"/>
                  <w:szCs w:val="24"/>
                  <w:lang w:eastAsia="fr-FR"/>
                </w:rPr>
                <w:t xml:space="preserve"> of </w:t>
              </w:r>
              <w:proofErr w:type="spellStart"/>
              <w:r w:rsidRPr="001F13BA">
                <w:rPr>
                  <w:rFonts w:ascii="Times New Roman" w:eastAsia="Times New Roman" w:hAnsi="Times New Roman" w:cs="Times New Roman"/>
                  <w:sz w:val="24"/>
                  <w:szCs w:val="24"/>
                  <w:lang w:eastAsia="fr-FR"/>
                </w:rPr>
                <w:t>mothers</w:t>
              </w:r>
              <w:proofErr w:type="spellEnd"/>
              <w:r w:rsidRPr="001F13BA">
                <w:rPr>
                  <w:rFonts w:ascii="Times New Roman" w:eastAsia="Times New Roman" w:hAnsi="Times New Roman" w:cs="Times New Roman"/>
                  <w:sz w:val="24"/>
                  <w:szCs w:val="24"/>
                  <w:lang w:eastAsia="fr-FR"/>
                </w:rPr>
                <w:t xml:space="preserve"> and the </w:t>
              </w:r>
              <w:proofErr w:type="spellStart"/>
              <w:r w:rsidRPr="001F13BA">
                <w:rPr>
                  <w:rFonts w:ascii="Times New Roman" w:eastAsia="Times New Roman" w:hAnsi="Times New Roman" w:cs="Times New Roman"/>
                  <w:sz w:val="24"/>
                  <w:szCs w:val="24"/>
                  <w:lang w:eastAsia="fr-FR"/>
                </w:rPr>
                <w:t>nutritional</w:t>
              </w:r>
              <w:proofErr w:type="spellEnd"/>
              <w:r w:rsidRPr="001F13BA">
                <w:rPr>
                  <w:rFonts w:ascii="Times New Roman" w:eastAsia="Times New Roman" w:hAnsi="Times New Roman" w:cs="Times New Roman"/>
                  <w:sz w:val="24"/>
                  <w:szCs w:val="24"/>
                  <w:lang w:eastAsia="fr-FR"/>
                </w:rPr>
                <w:t xml:space="preserve"> </w:t>
              </w:r>
              <w:proofErr w:type="spellStart"/>
              <w:r w:rsidRPr="001F13BA">
                <w:rPr>
                  <w:rFonts w:ascii="Times New Roman" w:eastAsia="Times New Roman" w:hAnsi="Times New Roman" w:cs="Times New Roman"/>
                  <w:sz w:val="24"/>
                  <w:szCs w:val="24"/>
                  <w:lang w:eastAsia="fr-FR"/>
                </w:rPr>
                <w:t>status</w:t>
              </w:r>
              <w:proofErr w:type="spellEnd"/>
              <w:r w:rsidRPr="001F13BA">
                <w:rPr>
                  <w:rFonts w:ascii="Times New Roman" w:eastAsia="Times New Roman" w:hAnsi="Times New Roman" w:cs="Times New Roman"/>
                  <w:sz w:val="24"/>
                  <w:szCs w:val="24"/>
                  <w:lang w:eastAsia="fr-FR"/>
                </w:rPr>
                <w:t xml:space="preserve"> of </w:t>
              </w:r>
              <w:proofErr w:type="spellStart"/>
              <w:r w:rsidRPr="001F13BA">
                <w:rPr>
                  <w:rFonts w:ascii="Times New Roman" w:eastAsia="Times New Roman" w:hAnsi="Times New Roman" w:cs="Times New Roman"/>
                  <w:sz w:val="24"/>
                  <w:szCs w:val="24"/>
                  <w:lang w:eastAsia="fr-FR"/>
                </w:rPr>
                <w:t>children</w:t>
              </w:r>
              <w:proofErr w:type="spellEnd"/>
              <w:r w:rsidRPr="001F13BA">
                <w:rPr>
                  <w:rFonts w:ascii="Times New Roman" w:eastAsia="Times New Roman" w:hAnsi="Times New Roman" w:cs="Times New Roman"/>
                  <w:sz w:val="24"/>
                  <w:szCs w:val="24"/>
                  <w:lang w:eastAsia="fr-FR"/>
                </w:rPr>
                <w:t xml:space="preserve"> </w:t>
              </w:r>
              <w:proofErr w:type="spellStart"/>
              <w:r w:rsidRPr="001F13BA">
                <w:rPr>
                  <w:rFonts w:ascii="Times New Roman" w:eastAsia="Times New Roman" w:hAnsi="Times New Roman" w:cs="Times New Roman"/>
                  <w:sz w:val="24"/>
                  <w:szCs w:val="24"/>
                  <w:lang w:eastAsia="fr-FR"/>
                </w:rPr>
                <w:t>aged</w:t>
              </w:r>
              <w:proofErr w:type="spellEnd"/>
              <w:r w:rsidRPr="001F13BA">
                <w:rPr>
                  <w:rFonts w:ascii="Times New Roman" w:eastAsia="Times New Roman" w:hAnsi="Times New Roman" w:cs="Times New Roman"/>
                  <w:sz w:val="24"/>
                  <w:szCs w:val="24"/>
                  <w:lang w:eastAsia="fr-FR"/>
                </w:rPr>
                <w:t xml:space="preserve"> 6 to 23 </w:t>
              </w:r>
              <w:proofErr w:type="spellStart"/>
              <w:proofErr w:type="gramStart"/>
              <w:r w:rsidRPr="001F13BA">
                <w:rPr>
                  <w:rFonts w:ascii="Times New Roman" w:eastAsia="Times New Roman" w:hAnsi="Times New Roman" w:cs="Times New Roman"/>
                  <w:sz w:val="24"/>
                  <w:szCs w:val="24"/>
                  <w:lang w:eastAsia="fr-FR"/>
                </w:rPr>
                <w:t>months</w:t>
              </w:r>
              <w:proofErr w:type="spellEnd"/>
              <w:r w:rsidRPr="001F13BA">
                <w:rPr>
                  <w:rFonts w:ascii="Times New Roman" w:eastAsia="Times New Roman" w:hAnsi="Times New Roman" w:cs="Times New Roman"/>
                  <w:sz w:val="24"/>
                  <w:szCs w:val="24"/>
                  <w:lang w:eastAsia="fr-FR"/>
                </w:rPr>
                <w:t>:</w:t>
              </w:r>
              <w:proofErr w:type="gramEnd"/>
              <w:r w:rsidRPr="001F13BA">
                <w:rPr>
                  <w:rFonts w:ascii="Times New Roman" w:eastAsia="Times New Roman" w:hAnsi="Times New Roman" w:cs="Times New Roman"/>
                  <w:sz w:val="24"/>
                  <w:szCs w:val="24"/>
                  <w:lang w:eastAsia="fr-FR"/>
                </w:rPr>
                <w:t xml:space="preserve"> case of the </w:t>
              </w:r>
              <w:r w:rsidRPr="001F13BA">
                <w:rPr>
                  <w:rFonts w:ascii="Times New Roman" w:eastAsia="Times New Roman" w:hAnsi="Times New Roman" w:cs="Times New Roman"/>
                  <w:sz w:val="24"/>
                  <w:szCs w:val="24"/>
                  <w:lang w:eastAsia="fr-FR"/>
                </w:rPr>
                <w:lastRenderedPageBreak/>
                <w:t xml:space="preserve">Nouveau Marché </w:t>
              </w:r>
              <w:proofErr w:type="spellStart"/>
              <w:r w:rsidRPr="001F13BA">
                <w:rPr>
                  <w:rFonts w:ascii="Times New Roman" w:eastAsia="Times New Roman" w:hAnsi="Times New Roman" w:cs="Times New Roman"/>
                  <w:sz w:val="24"/>
                  <w:szCs w:val="24"/>
                  <w:lang w:eastAsia="fr-FR"/>
                </w:rPr>
                <w:t>health</w:t>
              </w:r>
              <w:proofErr w:type="spellEnd"/>
              <w:r w:rsidRPr="001F13BA">
                <w:rPr>
                  <w:rFonts w:ascii="Times New Roman" w:eastAsia="Times New Roman" w:hAnsi="Times New Roman" w:cs="Times New Roman"/>
                  <w:sz w:val="24"/>
                  <w:szCs w:val="24"/>
                  <w:lang w:eastAsia="fr-FR"/>
                </w:rPr>
                <w:t xml:space="preserve"> center in commune II of Niamey. </w:t>
              </w:r>
              <w:proofErr w:type="spellStart"/>
              <w:r w:rsidRPr="001F13BA">
                <w:rPr>
                  <w:rFonts w:ascii="Times New Roman" w:eastAsia="Times New Roman" w:hAnsi="Times New Roman" w:cs="Times New Roman"/>
                  <w:sz w:val="24"/>
                  <w:szCs w:val="24"/>
                  <w:lang w:eastAsia="fr-FR"/>
                </w:rPr>
                <w:t>Thesis</w:t>
              </w:r>
              <w:proofErr w:type="spellEnd"/>
              <w:r w:rsidRPr="001F13BA">
                <w:rPr>
                  <w:rFonts w:ascii="Times New Roman" w:eastAsia="Times New Roman" w:hAnsi="Times New Roman" w:cs="Times New Roman"/>
                  <w:sz w:val="24"/>
                  <w:szCs w:val="24"/>
                  <w:lang w:eastAsia="fr-FR"/>
                </w:rPr>
                <w:t xml:space="preserve">, Abdou </w:t>
              </w:r>
              <w:proofErr w:type="spellStart"/>
              <w:r w:rsidRPr="001F13BA">
                <w:rPr>
                  <w:rFonts w:ascii="Times New Roman" w:eastAsia="Times New Roman" w:hAnsi="Times New Roman" w:cs="Times New Roman"/>
                  <w:sz w:val="24"/>
                  <w:szCs w:val="24"/>
                  <w:lang w:eastAsia="fr-FR"/>
                </w:rPr>
                <w:t>Moumouni</w:t>
              </w:r>
              <w:proofErr w:type="spellEnd"/>
              <w:r w:rsidRPr="001F13BA">
                <w:rPr>
                  <w:rFonts w:ascii="Times New Roman" w:eastAsia="Times New Roman" w:hAnsi="Times New Roman" w:cs="Times New Roman"/>
                  <w:sz w:val="24"/>
                  <w:szCs w:val="24"/>
                  <w:lang w:eastAsia="fr-FR"/>
                </w:rPr>
                <w:t xml:space="preserve"> </w:t>
              </w:r>
              <w:proofErr w:type="spellStart"/>
              <w:r w:rsidRPr="001F13BA">
                <w:rPr>
                  <w:rFonts w:ascii="Times New Roman" w:eastAsia="Times New Roman" w:hAnsi="Times New Roman" w:cs="Times New Roman"/>
                  <w:sz w:val="24"/>
                  <w:szCs w:val="24"/>
                  <w:lang w:eastAsia="fr-FR"/>
                </w:rPr>
                <w:t>University</w:t>
              </w:r>
              <w:proofErr w:type="spellEnd"/>
              <w:r w:rsidRPr="001F13BA">
                <w:rPr>
                  <w:rFonts w:ascii="Times New Roman" w:eastAsia="Times New Roman" w:hAnsi="Times New Roman" w:cs="Times New Roman"/>
                  <w:sz w:val="24"/>
                  <w:szCs w:val="24"/>
                  <w:lang w:eastAsia="fr-FR"/>
                </w:rPr>
                <w:t xml:space="preserve"> of Niamey, </w:t>
              </w:r>
              <w:proofErr w:type="spellStart"/>
              <w:r w:rsidRPr="001F13BA">
                <w:rPr>
                  <w:rFonts w:ascii="Times New Roman" w:eastAsia="Times New Roman" w:hAnsi="Times New Roman" w:cs="Times New Roman"/>
                  <w:sz w:val="24"/>
                  <w:szCs w:val="24"/>
                  <w:lang w:eastAsia="fr-FR"/>
                </w:rPr>
                <w:t>Faculty</w:t>
              </w:r>
              <w:proofErr w:type="spellEnd"/>
              <w:r w:rsidRPr="001F13BA">
                <w:rPr>
                  <w:rFonts w:ascii="Times New Roman" w:eastAsia="Times New Roman" w:hAnsi="Times New Roman" w:cs="Times New Roman"/>
                  <w:sz w:val="24"/>
                  <w:szCs w:val="24"/>
                  <w:lang w:eastAsia="fr-FR"/>
                </w:rPr>
                <w:t xml:space="preserve"> of </w:t>
              </w:r>
              <w:proofErr w:type="spellStart"/>
              <w:r w:rsidRPr="001F13BA">
                <w:rPr>
                  <w:rFonts w:ascii="Times New Roman" w:eastAsia="Times New Roman" w:hAnsi="Times New Roman" w:cs="Times New Roman"/>
                  <w:sz w:val="24"/>
                  <w:szCs w:val="24"/>
                  <w:lang w:eastAsia="fr-FR"/>
                </w:rPr>
                <w:t>Agronomy</w:t>
              </w:r>
              <w:proofErr w:type="spellEnd"/>
              <w:r w:rsidRPr="001F13BA">
                <w:rPr>
                  <w:rFonts w:ascii="Times New Roman" w:eastAsia="Times New Roman" w:hAnsi="Times New Roman" w:cs="Times New Roman"/>
                  <w:sz w:val="24"/>
                  <w:szCs w:val="24"/>
                  <w:lang w:eastAsia="fr-FR"/>
                </w:rPr>
                <w:t>, Bamba.</w:t>
              </w:r>
            </w:p>
            <w:p w:rsidR="001F13BA" w:rsidRPr="001F13BA" w:rsidRDefault="001F13BA" w:rsidP="001F13BA">
              <w:pPr>
                <w:pStyle w:val="Bibliography"/>
                <w:ind w:left="720" w:hanging="720"/>
                <w:rPr>
                  <w:rFonts w:ascii="Times New Roman" w:eastAsia="Times New Roman" w:hAnsi="Times New Roman" w:cs="Times New Roman"/>
                  <w:sz w:val="24"/>
                  <w:szCs w:val="24"/>
                  <w:lang w:eastAsia="fr-FR"/>
                </w:rPr>
              </w:pPr>
              <w:proofErr w:type="spellStart"/>
              <w:r w:rsidRPr="001F13BA">
                <w:rPr>
                  <w:rFonts w:ascii="Times New Roman" w:eastAsia="Times New Roman" w:hAnsi="Times New Roman" w:cs="Times New Roman"/>
                  <w:sz w:val="24"/>
                  <w:szCs w:val="24"/>
                  <w:lang w:eastAsia="fr-FR"/>
                </w:rPr>
                <w:t>Attanasso</w:t>
              </w:r>
              <w:proofErr w:type="spellEnd"/>
              <w:r w:rsidRPr="001F13BA">
                <w:rPr>
                  <w:rFonts w:ascii="Times New Roman" w:eastAsia="Times New Roman" w:hAnsi="Times New Roman" w:cs="Times New Roman"/>
                  <w:sz w:val="24"/>
                  <w:szCs w:val="24"/>
                  <w:lang w:eastAsia="fr-FR"/>
                </w:rPr>
                <w:t xml:space="preserve">, M. O. (2023). </w:t>
              </w:r>
              <w:proofErr w:type="spellStart"/>
              <w:r w:rsidRPr="001F13BA">
                <w:rPr>
                  <w:rFonts w:ascii="Times New Roman" w:eastAsia="Times New Roman" w:hAnsi="Times New Roman" w:cs="Times New Roman"/>
                  <w:sz w:val="24"/>
                  <w:szCs w:val="24"/>
                  <w:lang w:eastAsia="fr-FR"/>
                </w:rPr>
                <w:t>Mother's</w:t>
              </w:r>
              <w:proofErr w:type="spellEnd"/>
              <w:r w:rsidRPr="001F13BA">
                <w:rPr>
                  <w:rFonts w:ascii="Times New Roman" w:eastAsia="Times New Roman" w:hAnsi="Times New Roman" w:cs="Times New Roman"/>
                  <w:sz w:val="24"/>
                  <w:szCs w:val="24"/>
                  <w:lang w:eastAsia="fr-FR"/>
                </w:rPr>
                <w:t xml:space="preserve"> Education </w:t>
              </w:r>
              <w:proofErr w:type="spellStart"/>
              <w:r w:rsidRPr="001F13BA">
                <w:rPr>
                  <w:rFonts w:ascii="Times New Roman" w:eastAsia="Times New Roman" w:hAnsi="Times New Roman" w:cs="Times New Roman"/>
                  <w:sz w:val="24"/>
                  <w:szCs w:val="24"/>
                  <w:lang w:eastAsia="fr-FR"/>
                </w:rPr>
                <w:t>Level</w:t>
              </w:r>
              <w:proofErr w:type="spellEnd"/>
              <w:r w:rsidRPr="001F13BA">
                <w:rPr>
                  <w:rFonts w:ascii="Times New Roman" w:eastAsia="Times New Roman" w:hAnsi="Times New Roman" w:cs="Times New Roman"/>
                  <w:sz w:val="24"/>
                  <w:szCs w:val="24"/>
                  <w:lang w:eastAsia="fr-FR"/>
                </w:rPr>
                <w:t xml:space="preserve"> and </w:t>
              </w:r>
              <w:proofErr w:type="spellStart"/>
              <w:r w:rsidRPr="001F13BA">
                <w:rPr>
                  <w:rFonts w:ascii="Times New Roman" w:eastAsia="Times New Roman" w:hAnsi="Times New Roman" w:cs="Times New Roman"/>
                  <w:sz w:val="24"/>
                  <w:szCs w:val="24"/>
                  <w:lang w:eastAsia="fr-FR"/>
                </w:rPr>
                <w:t>Nutritional</w:t>
              </w:r>
              <w:proofErr w:type="spellEnd"/>
              <w:r w:rsidRPr="001F13BA">
                <w:rPr>
                  <w:rFonts w:ascii="Times New Roman" w:eastAsia="Times New Roman" w:hAnsi="Times New Roman" w:cs="Times New Roman"/>
                  <w:sz w:val="24"/>
                  <w:szCs w:val="24"/>
                  <w:lang w:eastAsia="fr-FR"/>
                </w:rPr>
                <w:t xml:space="preserve"> </w:t>
              </w:r>
              <w:proofErr w:type="spellStart"/>
              <w:r w:rsidRPr="001F13BA">
                <w:rPr>
                  <w:rFonts w:ascii="Times New Roman" w:eastAsia="Times New Roman" w:hAnsi="Times New Roman" w:cs="Times New Roman"/>
                  <w:sz w:val="24"/>
                  <w:szCs w:val="24"/>
                  <w:lang w:eastAsia="fr-FR"/>
                </w:rPr>
                <w:t>Status</w:t>
              </w:r>
              <w:proofErr w:type="spellEnd"/>
              <w:r w:rsidRPr="001F13BA">
                <w:rPr>
                  <w:rFonts w:ascii="Times New Roman" w:eastAsia="Times New Roman" w:hAnsi="Times New Roman" w:cs="Times New Roman"/>
                  <w:sz w:val="24"/>
                  <w:szCs w:val="24"/>
                  <w:lang w:eastAsia="fr-FR"/>
                </w:rPr>
                <w:t xml:space="preserve"> of </w:t>
              </w:r>
              <w:proofErr w:type="spellStart"/>
              <w:r w:rsidRPr="001F13BA">
                <w:rPr>
                  <w:rFonts w:ascii="Times New Roman" w:eastAsia="Times New Roman" w:hAnsi="Times New Roman" w:cs="Times New Roman"/>
                  <w:sz w:val="24"/>
                  <w:szCs w:val="24"/>
                  <w:lang w:eastAsia="fr-FR"/>
                </w:rPr>
                <w:t>Children</w:t>
              </w:r>
              <w:proofErr w:type="spellEnd"/>
              <w:r w:rsidRPr="001F13BA">
                <w:rPr>
                  <w:rFonts w:ascii="Times New Roman" w:eastAsia="Times New Roman" w:hAnsi="Times New Roman" w:cs="Times New Roman"/>
                  <w:sz w:val="24"/>
                  <w:szCs w:val="24"/>
                  <w:lang w:eastAsia="fr-FR"/>
                </w:rPr>
                <w:t xml:space="preserve"> Under Five in Benin. ESI </w:t>
              </w:r>
              <w:proofErr w:type="spellStart"/>
              <w:r w:rsidRPr="001F13BA">
                <w:rPr>
                  <w:rFonts w:ascii="Times New Roman" w:eastAsia="Times New Roman" w:hAnsi="Times New Roman" w:cs="Times New Roman"/>
                  <w:sz w:val="24"/>
                  <w:szCs w:val="24"/>
                  <w:lang w:eastAsia="fr-FR"/>
                </w:rPr>
                <w:t>Preprints</w:t>
              </w:r>
              <w:proofErr w:type="spellEnd"/>
              <w:r w:rsidRPr="001F13BA">
                <w:rPr>
                  <w:rFonts w:ascii="Times New Roman" w:eastAsia="Times New Roman" w:hAnsi="Times New Roman" w:cs="Times New Roman"/>
                  <w:sz w:val="24"/>
                  <w:szCs w:val="24"/>
                  <w:lang w:eastAsia="fr-FR"/>
                </w:rPr>
                <w:t>, 161.</w:t>
              </w:r>
            </w:p>
            <w:p w:rsidR="001F13BA" w:rsidRPr="001F13BA" w:rsidRDefault="001F13BA" w:rsidP="001F13BA">
              <w:pPr>
                <w:pStyle w:val="Bibliography"/>
                <w:ind w:left="720" w:hanging="720"/>
                <w:rPr>
                  <w:rFonts w:ascii="Times New Roman" w:eastAsia="Times New Roman" w:hAnsi="Times New Roman" w:cs="Times New Roman"/>
                  <w:sz w:val="24"/>
                  <w:szCs w:val="24"/>
                  <w:lang w:eastAsia="fr-FR"/>
                </w:rPr>
              </w:pPr>
              <w:r w:rsidRPr="001F13BA">
                <w:rPr>
                  <w:rFonts w:ascii="Times New Roman" w:eastAsia="Times New Roman" w:hAnsi="Times New Roman" w:cs="Times New Roman"/>
                  <w:sz w:val="24"/>
                  <w:szCs w:val="24"/>
                  <w:lang w:eastAsia="fr-FR"/>
                </w:rPr>
                <w:t xml:space="preserve">D.W.A. </w:t>
              </w:r>
              <w:proofErr w:type="spellStart"/>
              <w:r w:rsidRPr="001F13BA">
                <w:rPr>
                  <w:rFonts w:ascii="Times New Roman" w:eastAsia="Times New Roman" w:hAnsi="Times New Roman" w:cs="Times New Roman"/>
                  <w:sz w:val="24"/>
                  <w:szCs w:val="24"/>
                  <w:lang w:eastAsia="fr-FR"/>
                </w:rPr>
                <w:t>Leno</w:t>
              </w:r>
              <w:proofErr w:type="spellEnd"/>
              <w:r w:rsidRPr="001F13BA">
                <w:rPr>
                  <w:rFonts w:ascii="Times New Roman" w:eastAsia="Times New Roman" w:hAnsi="Times New Roman" w:cs="Times New Roman"/>
                  <w:sz w:val="24"/>
                  <w:szCs w:val="24"/>
                  <w:lang w:eastAsia="fr-FR"/>
                </w:rPr>
                <w:t xml:space="preserve">, M. C. (2017). </w:t>
              </w:r>
              <w:proofErr w:type="spellStart"/>
              <w:r w:rsidRPr="001F13BA">
                <w:rPr>
                  <w:rFonts w:ascii="Times New Roman" w:eastAsia="Times New Roman" w:hAnsi="Times New Roman" w:cs="Times New Roman"/>
                  <w:sz w:val="24"/>
                  <w:szCs w:val="24"/>
                  <w:lang w:eastAsia="fr-FR"/>
                </w:rPr>
                <w:t>Maternal</w:t>
              </w:r>
              <w:proofErr w:type="spellEnd"/>
              <w:r w:rsidRPr="001F13BA">
                <w:rPr>
                  <w:rFonts w:ascii="Times New Roman" w:eastAsia="Times New Roman" w:hAnsi="Times New Roman" w:cs="Times New Roman"/>
                  <w:sz w:val="24"/>
                  <w:szCs w:val="24"/>
                  <w:lang w:eastAsia="fr-FR"/>
                </w:rPr>
                <w:t xml:space="preserve"> </w:t>
              </w:r>
              <w:proofErr w:type="spellStart"/>
              <w:r w:rsidRPr="001F13BA">
                <w:rPr>
                  <w:rFonts w:ascii="Times New Roman" w:eastAsia="Times New Roman" w:hAnsi="Times New Roman" w:cs="Times New Roman"/>
                  <w:sz w:val="24"/>
                  <w:szCs w:val="24"/>
                  <w:lang w:eastAsia="fr-FR"/>
                </w:rPr>
                <w:t>determinants</w:t>
              </w:r>
              <w:proofErr w:type="spellEnd"/>
              <w:r w:rsidRPr="001F13BA">
                <w:rPr>
                  <w:rFonts w:ascii="Times New Roman" w:eastAsia="Times New Roman" w:hAnsi="Times New Roman" w:cs="Times New Roman"/>
                  <w:sz w:val="24"/>
                  <w:szCs w:val="24"/>
                  <w:lang w:eastAsia="fr-FR"/>
                </w:rPr>
                <w:t xml:space="preserve"> </w:t>
              </w:r>
              <w:proofErr w:type="spellStart"/>
              <w:r w:rsidRPr="001F13BA">
                <w:rPr>
                  <w:rFonts w:ascii="Times New Roman" w:eastAsia="Times New Roman" w:hAnsi="Times New Roman" w:cs="Times New Roman"/>
                  <w:sz w:val="24"/>
                  <w:szCs w:val="24"/>
                  <w:lang w:eastAsia="fr-FR"/>
                </w:rPr>
                <w:t>associated</w:t>
              </w:r>
              <w:proofErr w:type="spellEnd"/>
              <w:r w:rsidRPr="001F13BA">
                <w:rPr>
                  <w:rFonts w:ascii="Times New Roman" w:eastAsia="Times New Roman" w:hAnsi="Times New Roman" w:cs="Times New Roman"/>
                  <w:sz w:val="24"/>
                  <w:szCs w:val="24"/>
                  <w:lang w:eastAsia="fr-FR"/>
                </w:rPr>
                <w:t xml:space="preserve"> </w:t>
              </w:r>
              <w:proofErr w:type="spellStart"/>
              <w:r w:rsidRPr="001F13BA">
                <w:rPr>
                  <w:rFonts w:ascii="Times New Roman" w:eastAsia="Times New Roman" w:hAnsi="Times New Roman" w:cs="Times New Roman"/>
                  <w:sz w:val="24"/>
                  <w:szCs w:val="24"/>
                  <w:lang w:eastAsia="fr-FR"/>
                </w:rPr>
                <w:t>with</w:t>
              </w:r>
              <w:proofErr w:type="spellEnd"/>
              <w:r w:rsidRPr="001F13BA">
                <w:rPr>
                  <w:rFonts w:ascii="Times New Roman" w:eastAsia="Times New Roman" w:hAnsi="Times New Roman" w:cs="Times New Roman"/>
                  <w:sz w:val="24"/>
                  <w:szCs w:val="24"/>
                  <w:lang w:eastAsia="fr-FR"/>
                </w:rPr>
                <w:t xml:space="preserve"> </w:t>
              </w:r>
              <w:proofErr w:type="spellStart"/>
              <w:r w:rsidRPr="001F13BA">
                <w:rPr>
                  <w:rFonts w:ascii="Times New Roman" w:eastAsia="Times New Roman" w:hAnsi="Times New Roman" w:cs="Times New Roman"/>
                  <w:sz w:val="24"/>
                  <w:szCs w:val="24"/>
                  <w:lang w:eastAsia="fr-FR"/>
                </w:rPr>
                <w:t>low</w:t>
              </w:r>
              <w:proofErr w:type="spellEnd"/>
              <w:r w:rsidRPr="001F13BA">
                <w:rPr>
                  <w:rFonts w:ascii="Times New Roman" w:eastAsia="Times New Roman" w:hAnsi="Times New Roman" w:cs="Times New Roman"/>
                  <w:sz w:val="24"/>
                  <w:szCs w:val="24"/>
                  <w:lang w:eastAsia="fr-FR"/>
                </w:rPr>
                <w:t xml:space="preserve"> </w:t>
              </w:r>
              <w:proofErr w:type="spellStart"/>
              <w:r w:rsidRPr="001F13BA">
                <w:rPr>
                  <w:rFonts w:ascii="Times New Roman" w:eastAsia="Times New Roman" w:hAnsi="Times New Roman" w:cs="Times New Roman"/>
                  <w:sz w:val="24"/>
                  <w:szCs w:val="24"/>
                  <w:lang w:eastAsia="fr-FR"/>
                </w:rPr>
                <w:t>birth</w:t>
              </w:r>
              <w:proofErr w:type="spellEnd"/>
              <w:r w:rsidRPr="001F13BA">
                <w:rPr>
                  <w:rFonts w:ascii="Times New Roman" w:eastAsia="Times New Roman" w:hAnsi="Times New Roman" w:cs="Times New Roman"/>
                  <w:sz w:val="24"/>
                  <w:szCs w:val="24"/>
                  <w:lang w:eastAsia="fr-FR"/>
                </w:rPr>
                <w:t xml:space="preserve"> </w:t>
              </w:r>
              <w:proofErr w:type="spellStart"/>
              <w:r w:rsidRPr="001F13BA">
                <w:rPr>
                  <w:rFonts w:ascii="Times New Roman" w:eastAsia="Times New Roman" w:hAnsi="Times New Roman" w:cs="Times New Roman"/>
                  <w:sz w:val="24"/>
                  <w:szCs w:val="24"/>
                  <w:lang w:eastAsia="fr-FR"/>
                </w:rPr>
                <w:t>weight</w:t>
              </w:r>
              <w:proofErr w:type="spellEnd"/>
              <w:r w:rsidRPr="001F13BA">
                <w:rPr>
                  <w:rFonts w:ascii="Times New Roman" w:eastAsia="Times New Roman" w:hAnsi="Times New Roman" w:cs="Times New Roman"/>
                  <w:sz w:val="24"/>
                  <w:szCs w:val="24"/>
                  <w:lang w:eastAsia="fr-FR"/>
                </w:rPr>
                <w:t xml:space="preserve"> for </w:t>
              </w:r>
              <w:proofErr w:type="spellStart"/>
              <w:r w:rsidRPr="001F13BA">
                <w:rPr>
                  <w:rFonts w:ascii="Times New Roman" w:eastAsia="Times New Roman" w:hAnsi="Times New Roman" w:cs="Times New Roman"/>
                  <w:sz w:val="24"/>
                  <w:szCs w:val="24"/>
                  <w:lang w:eastAsia="fr-FR"/>
                </w:rPr>
                <w:t>gestational</w:t>
              </w:r>
              <w:proofErr w:type="spellEnd"/>
              <w:r w:rsidRPr="001F13BA">
                <w:rPr>
                  <w:rFonts w:ascii="Times New Roman" w:eastAsia="Times New Roman" w:hAnsi="Times New Roman" w:cs="Times New Roman"/>
                  <w:sz w:val="24"/>
                  <w:szCs w:val="24"/>
                  <w:lang w:eastAsia="fr-FR"/>
                </w:rPr>
                <w:t xml:space="preserve"> </w:t>
              </w:r>
              <w:proofErr w:type="spellStart"/>
              <w:r w:rsidRPr="001F13BA">
                <w:rPr>
                  <w:rFonts w:ascii="Times New Roman" w:eastAsia="Times New Roman" w:hAnsi="Times New Roman" w:cs="Times New Roman"/>
                  <w:sz w:val="24"/>
                  <w:szCs w:val="24"/>
                  <w:lang w:eastAsia="fr-FR"/>
                </w:rPr>
                <w:t>age</w:t>
              </w:r>
              <w:proofErr w:type="spellEnd"/>
              <w:r w:rsidRPr="001F13BA">
                <w:rPr>
                  <w:rFonts w:ascii="Times New Roman" w:eastAsia="Times New Roman" w:hAnsi="Times New Roman" w:cs="Times New Roman"/>
                  <w:sz w:val="24"/>
                  <w:szCs w:val="24"/>
                  <w:lang w:eastAsia="fr-FR"/>
                </w:rPr>
                <w:t xml:space="preserve"> at the </w:t>
              </w:r>
              <w:proofErr w:type="spellStart"/>
              <w:r w:rsidRPr="001F13BA">
                <w:rPr>
                  <w:rFonts w:ascii="Times New Roman" w:eastAsia="Times New Roman" w:hAnsi="Times New Roman" w:cs="Times New Roman"/>
                  <w:sz w:val="24"/>
                  <w:szCs w:val="24"/>
                  <w:lang w:eastAsia="fr-FR"/>
                </w:rPr>
                <w:t>Donka</w:t>
              </w:r>
              <w:proofErr w:type="spellEnd"/>
              <w:r w:rsidRPr="001F13BA">
                <w:rPr>
                  <w:rFonts w:ascii="Times New Roman" w:eastAsia="Times New Roman" w:hAnsi="Times New Roman" w:cs="Times New Roman"/>
                  <w:sz w:val="24"/>
                  <w:szCs w:val="24"/>
                  <w:lang w:eastAsia="fr-FR"/>
                </w:rPr>
                <w:t xml:space="preserve"> Hospital </w:t>
              </w:r>
              <w:proofErr w:type="spellStart"/>
              <w:r w:rsidRPr="001F13BA">
                <w:rPr>
                  <w:rFonts w:ascii="Times New Roman" w:eastAsia="Times New Roman" w:hAnsi="Times New Roman" w:cs="Times New Roman"/>
                  <w:sz w:val="24"/>
                  <w:szCs w:val="24"/>
                  <w:lang w:eastAsia="fr-FR"/>
                </w:rPr>
                <w:t>maternity</w:t>
              </w:r>
              <w:proofErr w:type="spellEnd"/>
              <w:r w:rsidRPr="001F13BA">
                <w:rPr>
                  <w:rFonts w:ascii="Times New Roman" w:eastAsia="Times New Roman" w:hAnsi="Times New Roman" w:cs="Times New Roman"/>
                  <w:sz w:val="24"/>
                  <w:szCs w:val="24"/>
                  <w:lang w:eastAsia="fr-FR"/>
                </w:rPr>
                <w:t xml:space="preserve"> </w:t>
              </w:r>
              <w:proofErr w:type="spellStart"/>
              <w:r w:rsidRPr="001F13BA">
                <w:rPr>
                  <w:rFonts w:ascii="Times New Roman" w:eastAsia="Times New Roman" w:hAnsi="Times New Roman" w:cs="Times New Roman"/>
                  <w:sz w:val="24"/>
                  <w:szCs w:val="24"/>
                  <w:lang w:eastAsia="fr-FR"/>
                </w:rPr>
                <w:t>ward</w:t>
              </w:r>
              <w:proofErr w:type="spellEnd"/>
              <w:r w:rsidRPr="001F13BA">
                <w:rPr>
                  <w:rFonts w:ascii="Times New Roman" w:eastAsia="Times New Roman" w:hAnsi="Times New Roman" w:cs="Times New Roman"/>
                  <w:sz w:val="24"/>
                  <w:szCs w:val="24"/>
                  <w:lang w:eastAsia="fr-FR"/>
                </w:rPr>
                <w:t xml:space="preserve"> in Conakry. </w:t>
              </w:r>
              <w:proofErr w:type="spellStart"/>
              <w:r w:rsidRPr="001F13BA">
                <w:rPr>
                  <w:rFonts w:ascii="Times New Roman" w:eastAsia="Times New Roman" w:hAnsi="Times New Roman" w:cs="Times New Roman"/>
                  <w:sz w:val="24"/>
                  <w:szCs w:val="24"/>
                  <w:lang w:eastAsia="fr-FR"/>
                </w:rPr>
                <w:t>Perinatal</w:t>
              </w:r>
              <w:proofErr w:type="spellEnd"/>
              <w:r w:rsidRPr="001F13BA">
                <w:rPr>
                  <w:rFonts w:ascii="Times New Roman" w:eastAsia="Times New Roman" w:hAnsi="Times New Roman" w:cs="Times New Roman"/>
                  <w:sz w:val="24"/>
                  <w:szCs w:val="24"/>
                  <w:lang w:eastAsia="fr-FR"/>
                </w:rPr>
                <w:t xml:space="preserve"> </w:t>
              </w:r>
              <w:proofErr w:type="spellStart"/>
              <w:r w:rsidRPr="001F13BA">
                <w:rPr>
                  <w:rFonts w:ascii="Times New Roman" w:eastAsia="Times New Roman" w:hAnsi="Times New Roman" w:cs="Times New Roman"/>
                  <w:sz w:val="24"/>
                  <w:szCs w:val="24"/>
                  <w:lang w:eastAsia="fr-FR"/>
                </w:rPr>
                <w:t>Medicine</w:t>
              </w:r>
              <w:proofErr w:type="spellEnd"/>
              <w:r w:rsidRPr="001F13BA">
                <w:rPr>
                  <w:rFonts w:ascii="Times New Roman" w:eastAsia="Times New Roman" w:hAnsi="Times New Roman" w:cs="Times New Roman"/>
                  <w:sz w:val="24"/>
                  <w:szCs w:val="24"/>
                  <w:lang w:eastAsia="fr-FR"/>
                </w:rPr>
                <w:t xml:space="preserve"> </w:t>
              </w:r>
              <w:proofErr w:type="spellStart"/>
              <w:r w:rsidRPr="001F13BA">
                <w:rPr>
                  <w:rFonts w:ascii="Times New Roman" w:eastAsia="Times New Roman" w:hAnsi="Times New Roman" w:cs="Times New Roman"/>
                  <w:sz w:val="24"/>
                  <w:szCs w:val="24"/>
                  <w:lang w:eastAsia="fr-FR"/>
                </w:rPr>
                <w:t>Review</w:t>
              </w:r>
              <w:proofErr w:type="spellEnd"/>
              <w:r w:rsidRPr="001F13BA">
                <w:rPr>
                  <w:rFonts w:ascii="Times New Roman" w:eastAsia="Times New Roman" w:hAnsi="Times New Roman" w:cs="Times New Roman"/>
                  <w:sz w:val="24"/>
                  <w:szCs w:val="24"/>
                  <w:lang w:eastAsia="fr-FR"/>
                </w:rPr>
                <w:t>, 4.</w:t>
              </w:r>
            </w:p>
            <w:p w:rsidR="001F13BA" w:rsidRPr="001F13BA" w:rsidRDefault="001F13BA" w:rsidP="001F13BA">
              <w:pPr>
                <w:pStyle w:val="Bibliography"/>
                <w:ind w:left="720" w:hanging="720"/>
                <w:rPr>
                  <w:rFonts w:ascii="Times New Roman" w:eastAsia="Times New Roman" w:hAnsi="Times New Roman" w:cs="Times New Roman"/>
                  <w:sz w:val="24"/>
                  <w:szCs w:val="24"/>
                  <w:lang w:eastAsia="fr-FR"/>
                </w:rPr>
              </w:pPr>
              <w:proofErr w:type="spellStart"/>
              <w:r w:rsidRPr="001F13BA">
                <w:rPr>
                  <w:rFonts w:ascii="Times New Roman" w:eastAsia="Times New Roman" w:hAnsi="Times New Roman" w:cs="Times New Roman"/>
                  <w:sz w:val="24"/>
                  <w:szCs w:val="24"/>
                  <w:lang w:eastAsia="fr-FR"/>
                </w:rPr>
                <w:t>Kiremba</w:t>
              </w:r>
              <w:proofErr w:type="spellEnd"/>
              <w:r w:rsidRPr="001F13BA">
                <w:rPr>
                  <w:rFonts w:ascii="Times New Roman" w:eastAsia="Times New Roman" w:hAnsi="Times New Roman" w:cs="Times New Roman"/>
                  <w:sz w:val="24"/>
                  <w:szCs w:val="24"/>
                  <w:lang w:eastAsia="fr-FR"/>
                </w:rPr>
                <w:t xml:space="preserve"> </w:t>
              </w:r>
              <w:proofErr w:type="spellStart"/>
              <w:r w:rsidRPr="001F13BA">
                <w:rPr>
                  <w:rFonts w:ascii="Times New Roman" w:eastAsia="Times New Roman" w:hAnsi="Times New Roman" w:cs="Times New Roman"/>
                  <w:sz w:val="24"/>
                  <w:szCs w:val="24"/>
                  <w:lang w:eastAsia="fr-FR"/>
                </w:rPr>
                <w:t>Health</w:t>
              </w:r>
              <w:proofErr w:type="spellEnd"/>
              <w:r w:rsidRPr="001F13BA">
                <w:rPr>
                  <w:rFonts w:ascii="Times New Roman" w:eastAsia="Times New Roman" w:hAnsi="Times New Roman" w:cs="Times New Roman"/>
                  <w:sz w:val="24"/>
                  <w:szCs w:val="24"/>
                  <w:lang w:eastAsia="fr-FR"/>
                </w:rPr>
                <w:t xml:space="preserve"> District, B. (2025). </w:t>
              </w:r>
              <w:proofErr w:type="spellStart"/>
              <w:r w:rsidRPr="001F13BA">
                <w:rPr>
                  <w:rFonts w:ascii="Times New Roman" w:eastAsia="Times New Roman" w:hAnsi="Times New Roman" w:cs="Times New Roman"/>
                  <w:sz w:val="24"/>
                  <w:szCs w:val="24"/>
                  <w:lang w:eastAsia="fr-FR"/>
                </w:rPr>
                <w:t>Health</w:t>
              </w:r>
              <w:proofErr w:type="spellEnd"/>
              <w:r w:rsidRPr="001F13BA">
                <w:rPr>
                  <w:rFonts w:ascii="Times New Roman" w:eastAsia="Times New Roman" w:hAnsi="Times New Roman" w:cs="Times New Roman"/>
                  <w:sz w:val="24"/>
                  <w:szCs w:val="24"/>
                  <w:lang w:eastAsia="fr-FR"/>
                </w:rPr>
                <w:t xml:space="preserve"> information system.</w:t>
              </w:r>
            </w:p>
            <w:p w:rsidR="001F13BA" w:rsidRPr="001F13BA" w:rsidRDefault="001F13BA" w:rsidP="001F13BA">
              <w:pPr>
                <w:pStyle w:val="Bibliography"/>
                <w:ind w:left="720" w:hanging="720"/>
                <w:rPr>
                  <w:rFonts w:ascii="Times New Roman" w:eastAsia="Times New Roman" w:hAnsi="Times New Roman" w:cs="Times New Roman"/>
                  <w:sz w:val="24"/>
                  <w:szCs w:val="24"/>
                  <w:lang w:eastAsia="fr-FR"/>
                </w:rPr>
              </w:pPr>
              <w:r w:rsidRPr="001F13BA">
                <w:rPr>
                  <w:rFonts w:ascii="Times New Roman" w:eastAsia="Times New Roman" w:hAnsi="Times New Roman" w:cs="Times New Roman"/>
                  <w:sz w:val="24"/>
                  <w:szCs w:val="24"/>
                  <w:lang w:eastAsia="fr-FR"/>
                </w:rPr>
                <w:t xml:space="preserve">Fouzia, T., &amp; Hayet, O. (2018). </w:t>
              </w:r>
              <w:proofErr w:type="spellStart"/>
              <w:r w:rsidRPr="001F13BA">
                <w:rPr>
                  <w:rFonts w:ascii="Times New Roman" w:eastAsia="Times New Roman" w:hAnsi="Times New Roman" w:cs="Times New Roman"/>
                  <w:sz w:val="24"/>
                  <w:szCs w:val="24"/>
                  <w:lang w:eastAsia="fr-FR"/>
                </w:rPr>
                <w:t>Effect</w:t>
              </w:r>
              <w:proofErr w:type="spellEnd"/>
              <w:r w:rsidRPr="001F13BA">
                <w:rPr>
                  <w:rFonts w:ascii="Times New Roman" w:eastAsia="Times New Roman" w:hAnsi="Times New Roman" w:cs="Times New Roman"/>
                  <w:sz w:val="24"/>
                  <w:szCs w:val="24"/>
                  <w:lang w:eastAsia="fr-FR"/>
                </w:rPr>
                <w:t xml:space="preserve"> of </w:t>
              </w:r>
              <w:proofErr w:type="spellStart"/>
              <w:r w:rsidRPr="001F13BA">
                <w:rPr>
                  <w:rFonts w:ascii="Times New Roman" w:eastAsia="Times New Roman" w:hAnsi="Times New Roman" w:cs="Times New Roman"/>
                  <w:sz w:val="24"/>
                  <w:szCs w:val="24"/>
                  <w:lang w:eastAsia="fr-FR"/>
                </w:rPr>
                <w:t>maternal</w:t>
              </w:r>
              <w:proofErr w:type="spellEnd"/>
              <w:r w:rsidRPr="001F13BA">
                <w:rPr>
                  <w:rFonts w:ascii="Times New Roman" w:eastAsia="Times New Roman" w:hAnsi="Times New Roman" w:cs="Times New Roman"/>
                  <w:sz w:val="24"/>
                  <w:szCs w:val="24"/>
                  <w:lang w:eastAsia="fr-FR"/>
                </w:rPr>
                <w:t xml:space="preserve"> </w:t>
              </w:r>
              <w:proofErr w:type="spellStart"/>
              <w:r w:rsidRPr="001F13BA">
                <w:rPr>
                  <w:rFonts w:ascii="Times New Roman" w:eastAsia="Times New Roman" w:hAnsi="Times New Roman" w:cs="Times New Roman"/>
                  <w:sz w:val="24"/>
                  <w:szCs w:val="24"/>
                  <w:lang w:eastAsia="fr-FR"/>
                </w:rPr>
                <w:t>diet</w:t>
              </w:r>
              <w:proofErr w:type="spellEnd"/>
              <w:r w:rsidRPr="001F13BA">
                <w:rPr>
                  <w:rFonts w:ascii="Times New Roman" w:eastAsia="Times New Roman" w:hAnsi="Times New Roman" w:cs="Times New Roman"/>
                  <w:sz w:val="24"/>
                  <w:szCs w:val="24"/>
                  <w:lang w:eastAsia="fr-FR"/>
                </w:rPr>
                <w:t xml:space="preserve"> on </w:t>
              </w:r>
              <w:proofErr w:type="spellStart"/>
              <w:r w:rsidRPr="001F13BA">
                <w:rPr>
                  <w:rFonts w:ascii="Times New Roman" w:eastAsia="Times New Roman" w:hAnsi="Times New Roman" w:cs="Times New Roman"/>
                  <w:sz w:val="24"/>
                  <w:szCs w:val="24"/>
                  <w:lang w:eastAsia="fr-FR"/>
                </w:rPr>
                <w:t>newborn</w:t>
              </w:r>
              <w:proofErr w:type="spellEnd"/>
              <w:r w:rsidRPr="001F13BA">
                <w:rPr>
                  <w:rFonts w:ascii="Times New Roman" w:eastAsia="Times New Roman" w:hAnsi="Times New Roman" w:cs="Times New Roman"/>
                  <w:sz w:val="24"/>
                  <w:szCs w:val="24"/>
                  <w:lang w:eastAsia="fr-FR"/>
                </w:rPr>
                <w:t xml:space="preserve"> </w:t>
              </w:r>
              <w:proofErr w:type="spellStart"/>
              <w:r w:rsidRPr="001F13BA">
                <w:rPr>
                  <w:rFonts w:ascii="Times New Roman" w:eastAsia="Times New Roman" w:hAnsi="Times New Roman" w:cs="Times New Roman"/>
                  <w:sz w:val="24"/>
                  <w:szCs w:val="24"/>
                  <w:lang w:eastAsia="fr-FR"/>
                </w:rPr>
                <w:t>weight</w:t>
              </w:r>
              <w:proofErr w:type="spellEnd"/>
              <w:r w:rsidRPr="001F13BA">
                <w:rPr>
                  <w:rFonts w:ascii="Times New Roman" w:eastAsia="Times New Roman" w:hAnsi="Times New Roman" w:cs="Times New Roman"/>
                  <w:sz w:val="24"/>
                  <w:szCs w:val="24"/>
                  <w:lang w:eastAsia="fr-FR"/>
                </w:rPr>
                <w:t>.</w:t>
              </w:r>
            </w:p>
            <w:p w:rsidR="001F13BA" w:rsidRPr="001F13BA" w:rsidRDefault="001F13BA" w:rsidP="001F13BA">
              <w:pPr>
                <w:pStyle w:val="Bibliography"/>
                <w:ind w:left="720" w:hanging="720"/>
                <w:rPr>
                  <w:rFonts w:ascii="Times New Roman" w:eastAsia="Times New Roman" w:hAnsi="Times New Roman" w:cs="Times New Roman"/>
                  <w:sz w:val="24"/>
                  <w:szCs w:val="24"/>
                  <w:lang w:eastAsia="fr-FR"/>
                </w:rPr>
              </w:pPr>
              <w:r w:rsidRPr="001F13BA">
                <w:rPr>
                  <w:rFonts w:ascii="Times New Roman" w:eastAsia="Times New Roman" w:hAnsi="Times New Roman" w:cs="Times New Roman"/>
                  <w:sz w:val="24"/>
                  <w:szCs w:val="24"/>
                  <w:lang w:eastAsia="fr-FR"/>
                </w:rPr>
                <w:t xml:space="preserve">GOITA, M. (2022). Evaluation of the </w:t>
              </w:r>
              <w:proofErr w:type="spellStart"/>
              <w:r w:rsidRPr="001F13BA">
                <w:rPr>
                  <w:rFonts w:ascii="Times New Roman" w:eastAsia="Times New Roman" w:hAnsi="Times New Roman" w:cs="Times New Roman"/>
                  <w:sz w:val="24"/>
                  <w:szCs w:val="24"/>
                  <w:lang w:eastAsia="fr-FR"/>
                </w:rPr>
                <w:t>nutritional</w:t>
              </w:r>
              <w:proofErr w:type="spellEnd"/>
              <w:r w:rsidRPr="001F13BA">
                <w:rPr>
                  <w:rFonts w:ascii="Times New Roman" w:eastAsia="Times New Roman" w:hAnsi="Times New Roman" w:cs="Times New Roman"/>
                  <w:sz w:val="24"/>
                  <w:szCs w:val="24"/>
                  <w:lang w:eastAsia="fr-FR"/>
                </w:rPr>
                <w:t xml:space="preserve"> and </w:t>
              </w:r>
              <w:proofErr w:type="spellStart"/>
              <w:r w:rsidRPr="001F13BA">
                <w:rPr>
                  <w:rFonts w:ascii="Times New Roman" w:eastAsia="Times New Roman" w:hAnsi="Times New Roman" w:cs="Times New Roman"/>
                  <w:sz w:val="24"/>
                  <w:szCs w:val="24"/>
                  <w:lang w:eastAsia="fr-FR"/>
                </w:rPr>
                <w:t>dietary</w:t>
              </w:r>
              <w:proofErr w:type="spellEnd"/>
              <w:r w:rsidRPr="001F13BA">
                <w:rPr>
                  <w:rFonts w:ascii="Times New Roman" w:eastAsia="Times New Roman" w:hAnsi="Times New Roman" w:cs="Times New Roman"/>
                  <w:sz w:val="24"/>
                  <w:szCs w:val="24"/>
                  <w:lang w:eastAsia="fr-FR"/>
                </w:rPr>
                <w:t xml:space="preserve"> </w:t>
              </w:r>
              <w:proofErr w:type="spellStart"/>
              <w:r w:rsidRPr="001F13BA">
                <w:rPr>
                  <w:rFonts w:ascii="Times New Roman" w:eastAsia="Times New Roman" w:hAnsi="Times New Roman" w:cs="Times New Roman"/>
                  <w:sz w:val="24"/>
                  <w:szCs w:val="24"/>
                  <w:lang w:eastAsia="fr-FR"/>
                </w:rPr>
                <w:t>status</w:t>
              </w:r>
              <w:proofErr w:type="spellEnd"/>
              <w:r w:rsidRPr="001F13BA">
                <w:rPr>
                  <w:rFonts w:ascii="Times New Roman" w:eastAsia="Times New Roman" w:hAnsi="Times New Roman" w:cs="Times New Roman"/>
                  <w:sz w:val="24"/>
                  <w:szCs w:val="24"/>
                  <w:lang w:eastAsia="fr-FR"/>
                </w:rPr>
                <w:t xml:space="preserve"> of </w:t>
              </w:r>
              <w:proofErr w:type="spellStart"/>
              <w:r w:rsidRPr="001F13BA">
                <w:rPr>
                  <w:rFonts w:ascii="Times New Roman" w:eastAsia="Times New Roman" w:hAnsi="Times New Roman" w:cs="Times New Roman"/>
                  <w:sz w:val="24"/>
                  <w:szCs w:val="24"/>
                  <w:lang w:eastAsia="fr-FR"/>
                </w:rPr>
                <w:t>pregnant</w:t>
              </w:r>
              <w:proofErr w:type="spellEnd"/>
              <w:r w:rsidRPr="001F13BA">
                <w:rPr>
                  <w:rFonts w:ascii="Times New Roman" w:eastAsia="Times New Roman" w:hAnsi="Times New Roman" w:cs="Times New Roman"/>
                  <w:sz w:val="24"/>
                  <w:szCs w:val="24"/>
                  <w:lang w:eastAsia="fr-FR"/>
                </w:rPr>
                <w:t xml:space="preserve"> and </w:t>
              </w:r>
              <w:proofErr w:type="spellStart"/>
              <w:r w:rsidRPr="001F13BA">
                <w:rPr>
                  <w:rFonts w:ascii="Times New Roman" w:eastAsia="Times New Roman" w:hAnsi="Times New Roman" w:cs="Times New Roman"/>
                  <w:sz w:val="24"/>
                  <w:szCs w:val="24"/>
                  <w:lang w:eastAsia="fr-FR"/>
                </w:rPr>
                <w:t>breastfeeding</w:t>
              </w:r>
              <w:proofErr w:type="spellEnd"/>
              <w:r w:rsidRPr="001F13BA">
                <w:rPr>
                  <w:rFonts w:ascii="Times New Roman" w:eastAsia="Times New Roman" w:hAnsi="Times New Roman" w:cs="Times New Roman"/>
                  <w:sz w:val="24"/>
                  <w:szCs w:val="24"/>
                  <w:lang w:eastAsia="fr-FR"/>
                </w:rPr>
                <w:t xml:space="preserve"> </w:t>
              </w:r>
              <w:proofErr w:type="spellStart"/>
              <w:r w:rsidRPr="001F13BA">
                <w:rPr>
                  <w:rFonts w:ascii="Times New Roman" w:eastAsia="Times New Roman" w:hAnsi="Times New Roman" w:cs="Times New Roman"/>
                  <w:sz w:val="24"/>
                  <w:szCs w:val="24"/>
                  <w:lang w:eastAsia="fr-FR"/>
                </w:rPr>
                <w:t>women</w:t>
              </w:r>
              <w:proofErr w:type="spellEnd"/>
              <w:r w:rsidRPr="001F13BA">
                <w:rPr>
                  <w:rFonts w:ascii="Times New Roman" w:eastAsia="Times New Roman" w:hAnsi="Times New Roman" w:cs="Times New Roman"/>
                  <w:sz w:val="24"/>
                  <w:szCs w:val="24"/>
                  <w:lang w:eastAsia="fr-FR"/>
                </w:rPr>
                <w:t xml:space="preserve"> </w:t>
              </w:r>
              <w:proofErr w:type="spellStart"/>
              <w:r w:rsidRPr="001F13BA">
                <w:rPr>
                  <w:rFonts w:ascii="Times New Roman" w:eastAsia="Times New Roman" w:hAnsi="Times New Roman" w:cs="Times New Roman"/>
                  <w:sz w:val="24"/>
                  <w:szCs w:val="24"/>
                  <w:lang w:eastAsia="fr-FR"/>
                </w:rPr>
                <w:t>seen</w:t>
              </w:r>
              <w:proofErr w:type="spellEnd"/>
              <w:r w:rsidRPr="001F13BA">
                <w:rPr>
                  <w:rFonts w:ascii="Times New Roman" w:eastAsia="Times New Roman" w:hAnsi="Times New Roman" w:cs="Times New Roman"/>
                  <w:sz w:val="24"/>
                  <w:szCs w:val="24"/>
                  <w:lang w:eastAsia="fr-FR"/>
                </w:rPr>
                <w:t xml:space="preserve"> in consultation at the </w:t>
              </w:r>
              <w:proofErr w:type="spellStart"/>
              <w:r w:rsidRPr="001F13BA">
                <w:rPr>
                  <w:rFonts w:ascii="Times New Roman" w:eastAsia="Times New Roman" w:hAnsi="Times New Roman" w:cs="Times New Roman"/>
                  <w:sz w:val="24"/>
                  <w:szCs w:val="24"/>
                  <w:lang w:eastAsia="fr-FR"/>
                </w:rPr>
                <w:t>Kalaban</w:t>
              </w:r>
              <w:proofErr w:type="spellEnd"/>
              <w:r w:rsidRPr="001F13BA">
                <w:rPr>
                  <w:rFonts w:ascii="Times New Roman" w:eastAsia="Times New Roman" w:hAnsi="Times New Roman" w:cs="Times New Roman"/>
                  <w:sz w:val="24"/>
                  <w:szCs w:val="24"/>
                  <w:lang w:eastAsia="fr-FR"/>
                </w:rPr>
                <w:t xml:space="preserve"> Coro Reference </w:t>
              </w:r>
              <w:proofErr w:type="spellStart"/>
              <w:r w:rsidRPr="001F13BA">
                <w:rPr>
                  <w:rFonts w:ascii="Times New Roman" w:eastAsia="Times New Roman" w:hAnsi="Times New Roman" w:cs="Times New Roman"/>
                  <w:sz w:val="24"/>
                  <w:szCs w:val="24"/>
                  <w:lang w:eastAsia="fr-FR"/>
                </w:rPr>
                <w:t>Health</w:t>
              </w:r>
              <w:proofErr w:type="spellEnd"/>
              <w:r w:rsidRPr="001F13BA">
                <w:rPr>
                  <w:rFonts w:ascii="Times New Roman" w:eastAsia="Times New Roman" w:hAnsi="Times New Roman" w:cs="Times New Roman"/>
                  <w:sz w:val="24"/>
                  <w:szCs w:val="24"/>
                  <w:lang w:eastAsia="fr-FR"/>
                </w:rPr>
                <w:t xml:space="preserve"> Center. </w:t>
              </w:r>
              <w:proofErr w:type="spellStart"/>
              <w:r w:rsidRPr="001F13BA">
                <w:rPr>
                  <w:rFonts w:ascii="Times New Roman" w:eastAsia="Times New Roman" w:hAnsi="Times New Roman" w:cs="Times New Roman"/>
                  <w:sz w:val="24"/>
                  <w:szCs w:val="24"/>
                  <w:lang w:eastAsia="fr-FR"/>
                </w:rPr>
                <w:t>University</w:t>
              </w:r>
              <w:proofErr w:type="spellEnd"/>
              <w:r w:rsidRPr="001F13BA">
                <w:rPr>
                  <w:rFonts w:ascii="Times New Roman" w:eastAsia="Times New Roman" w:hAnsi="Times New Roman" w:cs="Times New Roman"/>
                  <w:sz w:val="24"/>
                  <w:szCs w:val="24"/>
                  <w:lang w:eastAsia="fr-FR"/>
                </w:rPr>
                <w:t xml:space="preserve"> of Science, Techniques and Technologies of Bamako, </w:t>
              </w:r>
              <w:proofErr w:type="spellStart"/>
              <w:r w:rsidRPr="001F13BA">
                <w:rPr>
                  <w:rFonts w:ascii="Times New Roman" w:eastAsia="Times New Roman" w:hAnsi="Times New Roman" w:cs="Times New Roman"/>
                  <w:sz w:val="24"/>
                  <w:szCs w:val="24"/>
                  <w:lang w:eastAsia="fr-FR"/>
                </w:rPr>
                <w:t>Faculty</w:t>
              </w:r>
              <w:proofErr w:type="spellEnd"/>
              <w:r w:rsidRPr="001F13BA">
                <w:rPr>
                  <w:rFonts w:ascii="Times New Roman" w:eastAsia="Times New Roman" w:hAnsi="Times New Roman" w:cs="Times New Roman"/>
                  <w:sz w:val="24"/>
                  <w:szCs w:val="24"/>
                  <w:lang w:eastAsia="fr-FR"/>
                </w:rPr>
                <w:t xml:space="preserve"> of </w:t>
              </w:r>
              <w:proofErr w:type="spellStart"/>
              <w:r w:rsidRPr="001F13BA">
                <w:rPr>
                  <w:rFonts w:ascii="Times New Roman" w:eastAsia="Times New Roman" w:hAnsi="Times New Roman" w:cs="Times New Roman"/>
                  <w:sz w:val="24"/>
                  <w:szCs w:val="24"/>
                  <w:lang w:eastAsia="fr-FR"/>
                </w:rPr>
                <w:t>Medicine</w:t>
              </w:r>
              <w:proofErr w:type="spellEnd"/>
              <w:r w:rsidRPr="001F13BA">
                <w:rPr>
                  <w:rFonts w:ascii="Times New Roman" w:eastAsia="Times New Roman" w:hAnsi="Times New Roman" w:cs="Times New Roman"/>
                  <w:sz w:val="24"/>
                  <w:szCs w:val="24"/>
                  <w:lang w:eastAsia="fr-FR"/>
                </w:rPr>
                <w:t xml:space="preserve"> and </w:t>
              </w:r>
              <w:proofErr w:type="spellStart"/>
              <w:r w:rsidRPr="001F13BA">
                <w:rPr>
                  <w:rFonts w:ascii="Times New Roman" w:eastAsia="Times New Roman" w:hAnsi="Times New Roman" w:cs="Times New Roman"/>
                  <w:sz w:val="24"/>
                  <w:szCs w:val="24"/>
                  <w:lang w:eastAsia="fr-FR"/>
                </w:rPr>
                <w:t>Odonto-stomatology</w:t>
              </w:r>
              <w:proofErr w:type="spellEnd"/>
              <w:r w:rsidRPr="001F13BA">
                <w:rPr>
                  <w:rFonts w:ascii="Times New Roman" w:eastAsia="Times New Roman" w:hAnsi="Times New Roman" w:cs="Times New Roman"/>
                  <w:sz w:val="24"/>
                  <w:szCs w:val="24"/>
                  <w:lang w:eastAsia="fr-FR"/>
                </w:rPr>
                <w:t>.</w:t>
              </w:r>
            </w:p>
            <w:p w:rsidR="001F13BA" w:rsidRPr="001F13BA" w:rsidRDefault="001F13BA" w:rsidP="001F13BA">
              <w:pPr>
                <w:pStyle w:val="Bibliography"/>
                <w:ind w:left="720" w:hanging="720"/>
                <w:rPr>
                  <w:rFonts w:ascii="Times New Roman" w:eastAsia="Times New Roman" w:hAnsi="Times New Roman" w:cs="Times New Roman"/>
                  <w:sz w:val="24"/>
                  <w:szCs w:val="24"/>
                  <w:lang w:eastAsia="fr-FR"/>
                </w:rPr>
              </w:pPr>
              <w:proofErr w:type="spellStart"/>
              <w:r w:rsidRPr="001F13BA">
                <w:rPr>
                  <w:rFonts w:ascii="Times New Roman" w:eastAsia="Times New Roman" w:hAnsi="Times New Roman" w:cs="Times New Roman"/>
                  <w:sz w:val="24"/>
                  <w:szCs w:val="24"/>
                  <w:lang w:eastAsia="fr-FR"/>
                </w:rPr>
                <w:t>Gounga</w:t>
              </w:r>
              <w:proofErr w:type="spellEnd"/>
              <w:r w:rsidRPr="001F13BA">
                <w:rPr>
                  <w:rFonts w:ascii="Times New Roman" w:eastAsia="Times New Roman" w:hAnsi="Times New Roman" w:cs="Times New Roman"/>
                  <w:sz w:val="24"/>
                  <w:szCs w:val="24"/>
                  <w:lang w:eastAsia="fr-FR"/>
                </w:rPr>
                <w:t xml:space="preserve">, M. E. (2023). MATERNAL NUTRITIONAL STATUS AND CHILD BIRTH </w:t>
              </w:r>
              <w:proofErr w:type="gramStart"/>
              <w:r w:rsidRPr="001F13BA">
                <w:rPr>
                  <w:rFonts w:ascii="Times New Roman" w:eastAsia="Times New Roman" w:hAnsi="Times New Roman" w:cs="Times New Roman"/>
                  <w:sz w:val="24"/>
                  <w:szCs w:val="24"/>
                  <w:lang w:eastAsia="fr-FR"/>
                </w:rPr>
                <w:t>WEIGHT:</w:t>
              </w:r>
              <w:proofErr w:type="gramEnd"/>
              <w:r w:rsidRPr="001F13BA">
                <w:rPr>
                  <w:rFonts w:ascii="Times New Roman" w:eastAsia="Times New Roman" w:hAnsi="Times New Roman" w:cs="Times New Roman"/>
                  <w:sz w:val="24"/>
                  <w:szCs w:val="24"/>
                  <w:lang w:eastAsia="fr-FR"/>
                </w:rPr>
                <w:t xml:space="preserve"> CASE OF THE URBAN COMMUNITY OF MARADI, NIGER. American Journal of Innovative </w:t>
              </w:r>
              <w:proofErr w:type="spellStart"/>
              <w:r w:rsidRPr="001F13BA">
                <w:rPr>
                  <w:rFonts w:ascii="Times New Roman" w:eastAsia="Times New Roman" w:hAnsi="Times New Roman" w:cs="Times New Roman"/>
                  <w:sz w:val="24"/>
                  <w:szCs w:val="24"/>
                  <w:lang w:eastAsia="fr-FR"/>
                </w:rPr>
                <w:t>Research</w:t>
              </w:r>
              <w:proofErr w:type="spellEnd"/>
              <w:r w:rsidRPr="001F13BA">
                <w:rPr>
                  <w:rFonts w:ascii="Times New Roman" w:eastAsia="Times New Roman" w:hAnsi="Times New Roman" w:cs="Times New Roman"/>
                  <w:sz w:val="24"/>
                  <w:szCs w:val="24"/>
                  <w:lang w:eastAsia="fr-FR"/>
                </w:rPr>
                <w:t xml:space="preserve"> and </w:t>
              </w:r>
              <w:proofErr w:type="spellStart"/>
              <w:r w:rsidRPr="001F13BA">
                <w:rPr>
                  <w:rFonts w:ascii="Times New Roman" w:eastAsia="Times New Roman" w:hAnsi="Times New Roman" w:cs="Times New Roman"/>
                  <w:sz w:val="24"/>
                  <w:szCs w:val="24"/>
                  <w:lang w:eastAsia="fr-FR"/>
                </w:rPr>
                <w:t>Applied</w:t>
              </w:r>
              <w:proofErr w:type="spellEnd"/>
              <w:r w:rsidRPr="001F13BA">
                <w:rPr>
                  <w:rFonts w:ascii="Times New Roman" w:eastAsia="Times New Roman" w:hAnsi="Times New Roman" w:cs="Times New Roman"/>
                  <w:sz w:val="24"/>
                  <w:szCs w:val="24"/>
                  <w:lang w:eastAsia="fr-FR"/>
                </w:rPr>
                <w:t xml:space="preserve"> Sciences, 5.</w:t>
              </w:r>
            </w:p>
            <w:p w:rsidR="001F13BA" w:rsidRPr="001F13BA" w:rsidRDefault="001F13BA" w:rsidP="001F13BA">
              <w:pPr>
                <w:pStyle w:val="Bibliography"/>
                <w:ind w:left="720" w:hanging="720"/>
                <w:rPr>
                  <w:rFonts w:ascii="Times New Roman" w:eastAsia="Times New Roman" w:hAnsi="Times New Roman" w:cs="Times New Roman"/>
                  <w:sz w:val="24"/>
                  <w:szCs w:val="24"/>
                  <w:lang w:eastAsia="fr-FR"/>
                </w:rPr>
              </w:pPr>
              <w:r w:rsidRPr="001F13BA">
                <w:rPr>
                  <w:rFonts w:ascii="Times New Roman" w:eastAsia="Times New Roman" w:hAnsi="Times New Roman" w:cs="Times New Roman"/>
                  <w:sz w:val="24"/>
                  <w:szCs w:val="24"/>
                  <w:lang w:eastAsia="fr-FR"/>
                </w:rPr>
                <w:t xml:space="preserve">Lancet. (2013). </w:t>
              </w:r>
              <w:proofErr w:type="spellStart"/>
              <w:r w:rsidRPr="001F13BA">
                <w:rPr>
                  <w:rFonts w:ascii="Times New Roman" w:eastAsia="Times New Roman" w:hAnsi="Times New Roman" w:cs="Times New Roman"/>
                  <w:sz w:val="24"/>
                  <w:szCs w:val="24"/>
                  <w:lang w:eastAsia="fr-FR"/>
                </w:rPr>
                <w:t>Maternal</w:t>
              </w:r>
              <w:proofErr w:type="spellEnd"/>
              <w:r w:rsidRPr="001F13BA">
                <w:rPr>
                  <w:rFonts w:ascii="Times New Roman" w:eastAsia="Times New Roman" w:hAnsi="Times New Roman" w:cs="Times New Roman"/>
                  <w:sz w:val="24"/>
                  <w:szCs w:val="24"/>
                  <w:lang w:eastAsia="fr-FR"/>
                </w:rPr>
                <w:t xml:space="preserve"> and </w:t>
              </w:r>
              <w:proofErr w:type="spellStart"/>
              <w:r w:rsidRPr="001F13BA">
                <w:rPr>
                  <w:rFonts w:ascii="Times New Roman" w:eastAsia="Times New Roman" w:hAnsi="Times New Roman" w:cs="Times New Roman"/>
                  <w:sz w:val="24"/>
                  <w:szCs w:val="24"/>
                  <w:lang w:eastAsia="fr-FR"/>
                </w:rPr>
                <w:t>child</w:t>
              </w:r>
              <w:proofErr w:type="spellEnd"/>
              <w:r w:rsidRPr="001F13BA">
                <w:rPr>
                  <w:rFonts w:ascii="Times New Roman" w:eastAsia="Times New Roman" w:hAnsi="Times New Roman" w:cs="Times New Roman"/>
                  <w:sz w:val="24"/>
                  <w:szCs w:val="24"/>
                  <w:lang w:eastAsia="fr-FR"/>
                </w:rPr>
                <w:t xml:space="preserve"> Nutrition (</w:t>
              </w:r>
              <w:proofErr w:type="spellStart"/>
              <w:r w:rsidRPr="001F13BA">
                <w:rPr>
                  <w:rFonts w:ascii="Times New Roman" w:eastAsia="Times New Roman" w:hAnsi="Times New Roman" w:cs="Times New Roman"/>
                  <w:sz w:val="24"/>
                  <w:szCs w:val="24"/>
                  <w:lang w:eastAsia="fr-FR"/>
                </w:rPr>
                <w:t>Series</w:t>
              </w:r>
              <w:proofErr w:type="spellEnd"/>
              <w:r w:rsidRPr="001F13BA">
                <w:rPr>
                  <w:rFonts w:ascii="Times New Roman" w:eastAsia="Times New Roman" w:hAnsi="Times New Roman" w:cs="Times New Roman"/>
                  <w:sz w:val="24"/>
                  <w:szCs w:val="24"/>
                  <w:lang w:eastAsia="fr-FR"/>
                </w:rPr>
                <w:t xml:space="preserve">, 2013). Major </w:t>
              </w:r>
              <w:proofErr w:type="spellStart"/>
              <w:r w:rsidRPr="001F13BA">
                <w:rPr>
                  <w:rFonts w:ascii="Times New Roman" w:eastAsia="Times New Roman" w:hAnsi="Times New Roman" w:cs="Times New Roman"/>
                  <w:sz w:val="24"/>
                  <w:szCs w:val="24"/>
                  <w:lang w:eastAsia="fr-FR"/>
                </w:rPr>
                <w:t>synthesis</w:t>
              </w:r>
              <w:proofErr w:type="spellEnd"/>
              <w:r w:rsidRPr="001F13BA">
                <w:rPr>
                  <w:rFonts w:ascii="Times New Roman" w:eastAsia="Times New Roman" w:hAnsi="Times New Roman" w:cs="Times New Roman"/>
                  <w:sz w:val="24"/>
                  <w:szCs w:val="24"/>
                  <w:lang w:eastAsia="fr-FR"/>
                </w:rPr>
                <w:t xml:space="preserve"> of </w:t>
              </w:r>
              <w:proofErr w:type="spellStart"/>
              <w:r w:rsidRPr="001F13BA">
                <w:rPr>
                  <w:rFonts w:ascii="Times New Roman" w:eastAsia="Times New Roman" w:hAnsi="Times New Roman" w:cs="Times New Roman"/>
                  <w:sz w:val="24"/>
                  <w:szCs w:val="24"/>
                  <w:lang w:eastAsia="fr-FR"/>
                </w:rPr>
                <w:t>evidence</w:t>
              </w:r>
              <w:proofErr w:type="spellEnd"/>
              <w:r w:rsidRPr="001F13BA">
                <w:rPr>
                  <w:rFonts w:ascii="Times New Roman" w:eastAsia="Times New Roman" w:hAnsi="Times New Roman" w:cs="Times New Roman"/>
                  <w:sz w:val="24"/>
                  <w:szCs w:val="24"/>
                  <w:lang w:eastAsia="fr-FR"/>
                </w:rPr>
                <w:t xml:space="preserve"> on </w:t>
              </w:r>
              <w:proofErr w:type="spellStart"/>
              <w:r w:rsidRPr="001F13BA">
                <w:rPr>
                  <w:rFonts w:ascii="Times New Roman" w:eastAsia="Times New Roman" w:hAnsi="Times New Roman" w:cs="Times New Roman"/>
                  <w:sz w:val="24"/>
                  <w:szCs w:val="24"/>
                  <w:lang w:eastAsia="fr-FR"/>
                </w:rPr>
                <w:t>maternal</w:t>
              </w:r>
              <w:proofErr w:type="spellEnd"/>
              <w:r w:rsidRPr="001F13BA">
                <w:rPr>
                  <w:rFonts w:ascii="Times New Roman" w:eastAsia="Times New Roman" w:hAnsi="Times New Roman" w:cs="Times New Roman"/>
                  <w:sz w:val="24"/>
                  <w:szCs w:val="24"/>
                  <w:lang w:eastAsia="fr-FR"/>
                </w:rPr>
                <w:t xml:space="preserve"> and infant </w:t>
              </w:r>
              <w:proofErr w:type="gramStart"/>
              <w:r w:rsidRPr="001F13BA">
                <w:rPr>
                  <w:rFonts w:ascii="Times New Roman" w:eastAsia="Times New Roman" w:hAnsi="Times New Roman" w:cs="Times New Roman"/>
                  <w:sz w:val="24"/>
                  <w:szCs w:val="24"/>
                  <w:lang w:eastAsia="fr-FR"/>
                </w:rPr>
                <w:t>nutrition:</w:t>
              </w:r>
              <w:proofErr w:type="gramEnd"/>
              <w:r w:rsidRPr="001F13BA">
                <w:rPr>
                  <w:rFonts w:ascii="Times New Roman" w:eastAsia="Times New Roman" w:hAnsi="Times New Roman" w:cs="Times New Roman"/>
                  <w:sz w:val="24"/>
                  <w:szCs w:val="24"/>
                  <w:lang w:eastAsia="fr-FR"/>
                </w:rPr>
                <w:t xml:space="preserve"> "nutrition-</w:t>
              </w:r>
              <w:proofErr w:type="spellStart"/>
              <w:r w:rsidRPr="001F13BA">
                <w:rPr>
                  <w:rFonts w:ascii="Times New Roman" w:eastAsia="Times New Roman" w:hAnsi="Times New Roman" w:cs="Times New Roman"/>
                  <w:sz w:val="24"/>
                  <w:szCs w:val="24"/>
                  <w:lang w:eastAsia="fr-FR"/>
                </w:rPr>
                <w:t>specific</w:t>
              </w:r>
              <w:proofErr w:type="spellEnd"/>
              <w:r w:rsidRPr="001F13BA">
                <w:rPr>
                  <w:rFonts w:ascii="Times New Roman" w:eastAsia="Times New Roman" w:hAnsi="Times New Roman" w:cs="Times New Roman"/>
                  <w:sz w:val="24"/>
                  <w:szCs w:val="24"/>
                  <w:lang w:eastAsia="fr-FR"/>
                </w:rPr>
                <w:t xml:space="preserve">" interventions and public </w:t>
              </w:r>
              <w:proofErr w:type="spellStart"/>
              <w:r w:rsidRPr="001F13BA">
                <w:rPr>
                  <w:rFonts w:ascii="Times New Roman" w:eastAsia="Times New Roman" w:hAnsi="Times New Roman" w:cs="Times New Roman"/>
                  <w:sz w:val="24"/>
                  <w:szCs w:val="24"/>
                  <w:lang w:eastAsia="fr-FR"/>
                </w:rPr>
                <w:t>health</w:t>
              </w:r>
              <w:proofErr w:type="spellEnd"/>
              <w:r w:rsidRPr="001F13BA">
                <w:rPr>
                  <w:rFonts w:ascii="Times New Roman" w:eastAsia="Times New Roman" w:hAnsi="Times New Roman" w:cs="Times New Roman"/>
                  <w:sz w:val="24"/>
                  <w:szCs w:val="24"/>
                  <w:lang w:eastAsia="fr-FR"/>
                </w:rPr>
                <w:t xml:space="preserve"> implications.</w:t>
              </w:r>
            </w:p>
            <w:p w:rsidR="001F13BA" w:rsidRPr="001F13BA" w:rsidRDefault="001F13BA" w:rsidP="001F13BA">
              <w:pPr>
                <w:pStyle w:val="Bibliography"/>
                <w:ind w:left="720" w:hanging="720"/>
                <w:rPr>
                  <w:rFonts w:ascii="Times New Roman" w:eastAsia="Times New Roman" w:hAnsi="Times New Roman" w:cs="Times New Roman"/>
                  <w:sz w:val="24"/>
                  <w:szCs w:val="24"/>
                  <w:lang w:eastAsia="fr-FR"/>
                </w:rPr>
              </w:pPr>
              <w:proofErr w:type="spellStart"/>
              <w:r w:rsidRPr="001F13BA">
                <w:rPr>
                  <w:rFonts w:ascii="Times New Roman" w:eastAsia="Times New Roman" w:hAnsi="Times New Roman" w:cs="Times New Roman"/>
                  <w:sz w:val="24"/>
                  <w:szCs w:val="24"/>
                  <w:lang w:eastAsia="fr-FR"/>
                </w:rPr>
                <w:t>Lecorguillé</w:t>
              </w:r>
              <w:proofErr w:type="spellEnd"/>
              <w:r w:rsidRPr="001F13BA">
                <w:rPr>
                  <w:rFonts w:ascii="Times New Roman" w:eastAsia="Times New Roman" w:hAnsi="Times New Roman" w:cs="Times New Roman"/>
                  <w:sz w:val="24"/>
                  <w:szCs w:val="24"/>
                  <w:lang w:eastAsia="fr-FR"/>
                </w:rPr>
                <w:t xml:space="preserve">, M. (2020). </w:t>
              </w:r>
              <w:proofErr w:type="spellStart"/>
              <w:r w:rsidRPr="001F13BA">
                <w:rPr>
                  <w:rFonts w:ascii="Times New Roman" w:eastAsia="Times New Roman" w:hAnsi="Times New Roman" w:cs="Times New Roman"/>
                  <w:sz w:val="24"/>
                  <w:szCs w:val="24"/>
                  <w:lang w:eastAsia="fr-FR"/>
                </w:rPr>
                <w:t>Preconception</w:t>
              </w:r>
              <w:proofErr w:type="spellEnd"/>
              <w:r w:rsidRPr="001F13BA">
                <w:rPr>
                  <w:rFonts w:ascii="Times New Roman" w:eastAsia="Times New Roman" w:hAnsi="Times New Roman" w:cs="Times New Roman"/>
                  <w:sz w:val="24"/>
                  <w:szCs w:val="24"/>
                  <w:lang w:eastAsia="fr-FR"/>
                </w:rPr>
                <w:t xml:space="preserve"> </w:t>
              </w:r>
              <w:proofErr w:type="spellStart"/>
              <w:r w:rsidRPr="001F13BA">
                <w:rPr>
                  <w:rFonts w:ascii="Times New Roman" w:eastAsia="Times New Roman" w:hAnsi="Times New Roman" w:cs="Times New Roman"/>
                  <w:sz w:val="24"/>
                  <w:szCs w:val="24"/>
                  <w:lang w:eastAsia="fr-FR"/>
                </w:rPr>
                <w:t>maternal</w:t>
              </w:r>
              <w:proofErr w:type="spellEnd"/>
              <w:r w:rsidRPr="001F13BA">
                <w:rPr>
                  <w:rFonts w:ascii="Times New Roman" w:eastAsia="Times New Roman" w:hAnsi="Times New Roman" w:cs="Times New Roman"/>
                  <w:sz w:val="24"/>
                  <w:szCs w:val="24"/>
                  <w:lang w:eastAsia="fr-FR"/>
                </w:rPr>
                <w:t xml:space="preserve"> nutrition, </w:t>
              </w:r>
              <w:proofErr w:type="spellStart"/>
              <w:r w:rsidRPr="001F13BA">
                <w:rPr>
                  <w:rFonts w:ascii="Times New Roman" w:eastAsia="Times New Roman" w:hAnsi="Times New Roman" w:cs="Times New Roman"/>
                  <w:sz w:val="24"/>
                  <w:szCs w:val="24"/>
                  <w:lang w:eastAsia="fr-FR"/>
                </w:rPr>
                <w:t>fetal</w:t>
              </w:r>
              <w:proofErr w:type="spellEnd"/>
              <w:r w:rsidRPr="001F13BA">
                <w:rPr>
                  <w:rFonts w:ascii="Times New Roman" w:eastAsia="Times New Roman" w:hAnsi="Times New Roman" w:cs="Times New Roman"/>
                  <w:sz w:val="24"/>
                  <w:szCs w:val="24"/>
                  <w:lang w:eastAsia="fr-FR"/>
                </w:rPr>
                <w:t xml:space="preserve"> </w:t>
              </w:r>
              <w:proofErr w:type="spellStart"/>
              <w:r w:rsidRPr="001F13BA">
                <w:rPr>
                  <w:rFonts w:ascii="Times New Roman" w:eastAsia="Times New Roman" w:hAnsi="Times New Roman" w:cs="Times New Roman"/>
                  <w:sz w:val="24"/>
                  <w:szCs w:val="24"/>
                  <w:lang w:eastAsia="fr-FR"/>
                </w:rPr>
                <w:t>growth</w:t>
              </w:r>
              <w:proofErr w:type="spellEnd"/>
              <w:r w:rsidRPr="001F13BA">
                <w:rPr>
                  <w:rFonts w:ascii="Times New Roman" w:eastAsia="Times New Roman" w:hAnsi="Times New Roman" w:cs="Times New Roman"/>
                  <w:sz w:val="24"/>
                  <w:szCs w:val="24"/>
                  <w:lang w:eastAsia="fr-FR"/>
                </w:rPr>
                <w:t xml:space="preserve"> and </w:t>
              </w:r>
              <w:proofErr w:type="spellStart"/>
              <w:r w:rsidRPr="001F13BA">
                <w:rPr>
                  <w:rFonts w:ascii="Times New Roman" w:eastAsia="Times New Roman" w:hAnsi="Times New Roman" w:cs="Times New Roman"/>
                  <w:sz w:val="24"/>
                  <w:szCs w:val="24"/>
                  <w:lang w:eastAsia="fr-FR"/>
                </w:rPr>
                <w:t>placental</w:t>
              </w:r>
              <w:proofErr w:type="spellEnd"/>
              <w:r w:rsidRPr="001F13BA">
                <w:rPr>
                  <w:rFonts w:ascii="Times New Roman" w:eastAsia="Times New Roman" w:hAnsi="Times New Roman" w:cs="Times New Roman"/>
                  <w:sz w:val="24"/>
                  <w:szCs w:val="24"/>
                  <w:lang w:eastAsia="fr-FR"/>
                </w:rPr>
                <w:t xml:space="preserve"> </w:t>
              </w:r>
              <w:proofErr w:type="spellStart"/>
              <w:r w:rsidRPr="001F13BA">
                <w:rPr>
                  <w:rFonts w:ascii="Times New Roman" w:eastAsia="Times New Roman" w:hAnsi="Times New Roman" w:cs="Times New Roman"/>
                  <w:sz w:val="24"/>
                  <w:szCs w:val="24"/>
                  <w:lang w:eastAsia="fr-FR"/>
                </w:rPr>
                <w:t>epigenetics</w:t>
              </w:r>
              <w:proofErr w:type="spellEnd"/>
              <w:r w:rsidRPr="001F13BA">
                <w:rPr>
                  <w:rFonts w:ascii="Times New Roman" w:eastAsia="Times New Roman" w:hAnsi="Times New Roman" w:cs="Times New Roman"/>
                  <w:sz w:val="24"/>
                  <w:szCs w:val="24"/>
                  <w:lang w:eastAsia="fr-FR"/>
                </w:rPr>
                <w:t xml:space="preserve">. </w:t>
              </w:r>
              <w:proofErr w:type="spellStart"/>
              <w:r w:rsidRPr="001F13BA">
                <w:rPr>
                  <w:rFonts w:ascii="Times New Roman" w:eastAsia="Times New Roman" w:hAnsi="Times New Roman" w:cs="Times New Roman"/>
                  <w:sz w:val="24"/>
                  <w:szCs w:val="24"/>
                  <w:lang w:eastAsia="fr-FR"/>
                </w:rPr>
                <w:t>Thesis</w:t>
              </w:r>
              <w:proofErr w:type="spellEnd"/>
              <w:r w:rsidRPr="001F13BA">
                <w:rPr>
                  <w:rFonts w:ascii="Times New Roman" w:eastAsia="Times New Roman" w:hAnsi="Times New Roman" w:cs="Times New Roman"/>
                  <w:sz w:val="24"/>
                  <w:szCs w:val="24"/>
                  <w:lang w:eastAsia="fr-FR"/>
                </w:rPr>
                <w:t>, Paris Cité.</w:t>
              </w:r>
            </w:p>
            <w:p w:rsidR="001F13BA" w:rsidRPr="001F13BA" w:rsidRDefault="001F13BA" w:rsidP="001F13BA">
              <w:pPr>
                <w:pStyle w:val="Bibliography"/>
                <w:ind w:left="720" w:hanging="720"/>
                <w:rPr>
                  <w:rFonts w:ascii="Times New Roman" w:eastAsia="Times New Roman" w:hAnsi="Times New Roman" w:cs="Times New Roman"/>
                  <w:sz w:val="24"/>
                  <w:szCs w:val="24"/>
                  <w:lang w:eastAsia="fr-FR"/>
                </w:rPr>
              </w:pPr>
              <w:r w:rsidRPr="001F13BA">
                <w:rPr>
                  <w:rFonts w:ascii="Times New Roman" w:eastAsia="Times New Roman" w:hAnsi="Times New Roman" w:cs="Times New Roman"/>
                  <w:sz w:val="24"/>
                  <w:szCs w:val="24"/>
                  <w:lang w:eastAsia="fr-FR"/>
                </w:rPr>
                <w:t>MSPLS/PRONIANUT. (2019). Strategic Nutrition Plan (2019-2023). BUJUMBURA.</w:t>
              </w:r>
            </w:p>
            <w:p w:rsidR="001F13BA" w:rsidRPr="001F13BA" w:rsidRDefault="001F13BA" w:rsidP="001F13BA">
              <w:pPr>
                <w:pStyle w:val="Bibliography"/>
                <w:ind w:left="720" w:hanging="720"/>
                <w:rPr>
                  <w:rFonts w:ascii="Times New Roman" w:eastAsia="Times New Roman" w:hAnsi="Times New Roman" w:cs="Times New Roman"/>
                  <w:sz w:val="24"/>
                  <w:szCs w:val="24"/>
                  <w:lang w:eastAsia="fr-FR"/>
                </w:rPr>
              </w:pPr>
              <w:r w:rsidRPr="001F13BA">
                <w:rPr>
                  <w:rFonts w:ascii="Times New Roman" w:eastAsia="Times New Roman" w:hAnsi="Times New Roman" w:cs="Times New Roman"/>
                  <w:sz w:val="24"/>
                  <w:szCs w:val="24"/>
                  <w:lang w:eastAsia="fr-FR"/>
                </w:rPr>
                <w:t xml:space="preserve">NW, S. (2009). Malnutrition in </w:t>
              </w:r>
              <w:proofErr w:type="spellStart"/>
              <w:r w:rsidRPr="001F13BA">
                <w:rPr>
                  <w:rFonts w:ascii="Times New Roman" w:eastAsia="Times New Roman" w:hAnsi="Times New Roman" w:cs="Times New Roman"/>
                  <w:sz w:val="24"/>
                  <w:szCs w:val="24"/>
                  <w:lang w:eastAsia="fr-FR"/>
                </w:rPr>
                <w:t>developing</w:t>
              </w:r>
              <w:proofErr w:type="spellEnd"/>
              <w:r w:rsidRPr="001F13BA">
                <w:rPr>
                  <w:rFonts w:ascii="Times New Roman" w:eastAsia="Times New Roman" w:hAnsi="Times New Roman" w:cs="Times New Roman"/>
                  <w:sz w:val="24"/>
                  <w:szCs w:val="24"/>
                  <w:lang w:eastAsia="fr-FR"/>
                </w:rPr>
                <w:t xml:space="preserve"> countries – </w:t>
              </w:r>
              <w:proofErr w:type="spellStart"/>
              <w:r w:rsidRPr="001F13BA">
                <w:rPr>
                  <w:rFonts w:ascii="Times New Roman" w:eastAsia="Times New Roman" w:hAnsi="Times New Roman" w:cs="Times New Roman"/>
                  <w:sz w:val="24"/>
                  <w:szCs w:val="24"/>
                  <w:lang w:eastAsia="fr-FR"/>
                </w:rPr>
                <w:t>evolutionary</w:t>
              </w:r>
              <w:proofErr w:type="spellEnd"/>
              <w:r w:rsidRPr="001F13BA">
                <w:rPr>
                  <w:rFonts w:ascii="Times New Roman" w:eastAsia="Times New Roman" w:hAnsi="Times New Roman" w:cs="Times New Roman"/>
                  <w:sz w:val="24"/>
                  <w:szCs w:val="24"/>
                  <w:lang w:eastAsia="fr-FR"/>
                </w:rPr>
                <w:t xml:space="preserve"> aspects. (Vol. 67). ANF.</w:t>
              </w:r>
            </w:p>
            <w:p w:rsidR="001F13BA" w:rsidRPr="001F13BA" w:rsidRDefault="001F13BA" w:rsidP="001F13BA">
              <w:pPr>
                <w:pStyle w:val="Bibliography"/>
                <w:ind w:left="720" w:hanging="720"/>
                <w:rPr>
                  <w:rFonts w:ascii="Times New Roman" w:eastAsia="Times New Roman" w:hAnsi="Times New Roman" w:cs="Times New Roman"/>
                  <w:sz w:val="24"/>
                  <w:szCs w:val="24"/>
                  <w:lang w:eastAsia="fr-FR"/>
                </w:rPr>
              </w:pPr>
              <w:r w:rsidRPr="001F13BA">
                <w:rPr>
                  <w:rFonts w:ascii="Times New Roman" w:eastAsia="Times New Roman" w:hAnsi="Times New Roman" w:cs="Times New Roman"/>
                  <w:sz w:val="24"/>
                  <w:szCs w:val="24"/>
                  <w:lang w:eastAsia="fr-FR"/>
                </w:rPr>
                <w:t xml:space="preserve">WHO. (2012). </w:t>
              </w:r>
              <w:proofErr w:type="spellStart"/>
              <w:r w:rsidRPr="001F13BA">
                <w:rPr>
                  <w:rFonts w:ascii="Times New Roman" w:eastAsia="Times New Roman" w:hAnsi="Times New Roman" w:cs="Times New Roman"/>
                  <w:sz w:val="24"/>
                  <w:szCs w:val="24"/>
                  <w:lang w:eastAsia="fr-FR"/>
                </w:rPr>
                <w:t>Comprehensive</w:t>
              </w:r>
              <w:proofErr w:type="spellEnd"/>
              <w:r w:rsidRPr="001F13BA">
                <w:rPr>
                  <w:rFonts w:ascii="Times New Roman" w:eastAsia="Times New Roman" w:hAnsi="Times New Roman" w:cs="Times New Roman"/>
                  <w:sz w:val="24"/>
                  <w:szCs w:val="24"/>
                  <w:lang w:eastAsia="fr-FR"/>
                </w:rPr>
                <w:t xml:space="preserve"> </w:t>
              </w:r>
              <w:proofErr w:type="spellStart"/>
              <w:r w:rsidRPr="001F13BA">
                <w:rPr>
                  <w:rFonts w:ascii="Times New Roman" w:eastAsia="Times New Roman" w:hAnsi="Times New Roman" w:cs="Times New Roman"/>
                  <w:sz w:val="24"/>
                  <w:szCs w:val="24"/>
                  <w:lang w:eastAsia="fr-FR"/>
                </w:rPr>
                <w:t>implementation</w:t>
              </w:r>
              <w:proofErr w:type="spellEnd"/>
              <w:r w:rsidRPr="001F13BA">
                <w:rPr>
                  <w:rFonts w:ascii="Times New Roman" w:eastAsia="Times New Roman" w:hAnsi="Times New Roman" w:cs="Times New Roman"/>
                  <w:sz w:val="24"/>
                  <w:szCs w:val="24"/>
                  <w:lang w:eastAsia="fr-FR"/>
                </w:rPr>
                <w:t xml:space="preserve"> plan on </w:t>
              </w:r>
              <w:proofErr w:type="spellStart"/>
              <w:r w:rsidRPr="001F13BA">
                <w:rPr>
                  <w:rFonts w:ascii="Times New Roman" w:eastAsia="Times New Roman" w:hAnsi="Times New Roman" w:cs="Times New Roman"/>
                  <w:sz w:val="24"/>
                  <w:szCs w:val="24"/>
                  <w:lang w:eastAsia="fr-FR"/>
                </w:rPr>
                <w:t>maternal</w:t>
              </w:r>
              <w:proofErr w:type="spellEnd"/>
              <w:r w:rsidRPr="001F13BA">
                <w:rPr>
                  <w:rFonts w:ascii="Times New Roman" w:eastAsia="Times New Roman" w:hAnsi="Times New Roman" w:cs="Times New Roman"/>
                  <w:sz w:val="24"/>
                  <w:szCs w:val="24"/>
                  <w:lang w:eastAsia="fr-FR"/>
                </w:rPr>
                <w:t xml:space="preserve">, infant and </w:t>
              </w:r>
              <w:proofErr w:type="spellStart"/>
              <w:r w:rsidRPr="001F13BA">
                <w:rPr>
                  <w:rFonts w:ascii="Times New Roman" w:eastAsia="Times New Roman" w:hAnsi="Times New Roman" w:cs="Times New Roman"/>
                  <w:sz w:val="24"/>
                  <w:szCs w:val="24"/>
                  <w:lang w:eastAsia="fr-FR"/>
                </w:rPr>
                <w:t>young</w:t>
              </w:r>
              <w:proofErr w:type="spellEnd"/>
              <w:r w:rsidRPr="001F13BA">
                <w:rPr>
                  <w:rFonts w:ascii="Times New Roman" w:eastAsia="Times New Roman" w:hAnsi="Times New Roman" w:cs="Times New Roman"/>
                  <w:sz w:val="24"/>
                  <w:szCs w:val="24"/>
                  <w:lang w:eastAsia="fr-FR"/>
                </w:rPr>
                <w:t xml:space="preserve"> </w:t>
              </w:r>
              <w:proofErr w:type="spellStart"/>
              <w:r w:rsidRPr="001F13BA">
                <w:rPr>
                  <w:rFonts w:ascii="Times New Roman" w:eastAsia="Times New Roman" w:hAnsi="Times New Roman" w:cs="Times New Roman"/>
                  <w:sz w:val="24"/>
                  <w:szCs w:val="24"/>
                  <w:lang w:eastAsia="fr-FR"/>
                </w:rPr>
                <w:t>child</w:t>
              </w:r>
              <w:proofErr w:type="spellEnd"/>
              <w:r w:rsidRPr="001F13BA">
                <w:rPr>
                  <w:rFonts w:ascii="Times New Roman" w:eastAsia="Times New Roman" w:hAnsi="Times New Roman" w:cs="Times New Roman"/>
                  <w:sz w:val="24"/>
                  <w:szCs w:val="24"/>
                  <w:lang w:eastAsia="fr-FR"/>
                </w:rPr>
                <w:t xml:space="preserve"> nutrition. Report of the 65th General </w:t>
              </w:r>
              <w:proofErr w:type="spellStart"/>
              <w:r w:rsidRPr="001F13BA">
                <w:rPr>
                  <w:rFonts w:ascii="Times New Roman" w:eastAsia="Times New Roman" w:hAnsi="Times New Roman" w:cs="Times New Roman"/>
                  <w:sz w:val="24"/>
                  <w:szCs w:val="24"/>
                  <w:lang w:eastAsia="fr-FR"/>
                </w:rPr>
                <w:t>Assembly</w:t>
              </w:r>
              <w:proofErr w:type="spellEnd"/>
              <w:r w:rsidRPr="001F13BA">
                <w:rPr>
                  <w:rFonts w:ascii="Times New Roman" w:eastAsia="Times New Roman" w:hAnsi="Times New Roman" w:cs="Times New Roman"/>
                  <w:sz w:val="24"/>
                  <w:szCs w:val="24"/>
                  <w:lang w:eastAsia="fr-FR"/>
                </w:rPr>
                <w:t>.</w:t>
              </w:r>
            </w:p>
            <w:p w:rsidR="001F13BA" w:rsidRPr="001F13BA" w:rsidRDefault="001F13BA" w:rsidP="001F13BA">
              <w:pPr>
                <w:pStyle w:val="Bibliography"/>
                <w:ind w:left="720" w:hanging="720"/>
                <w:rPr>
                  <w:rFonts w:ascii="Times New Roman" w:eastAsia="Times New Roman" w:hAnsi="Times New Roman" w:cs="Times New Roman"/>
                  <w:sz w:val="24"/>
                  <w:szCs w:val="24"/>
                  <w:lang w:eastAsia="fr-FR"/>
                </w:rPr>
              </w:pPr>
              <w:r w:rsidRPr="001F13BA">
                <w:rPr>
                  <w:rFonts w:ascii="Times New Roman" w:eastAsia="Times New Roman" w:hAnsi="Times New Roman" w:cs="Times New Roman"/>
                  <w:sz w:val="24"/>
                  <w:szCs w:val="24"/>
                  <w:lang w:eastAsia="fr-FR"/>
                </w:rPr>
                <w:t xml:space="preserve">WHO. (2016). </w:t>
              </w:r>
              <w:proofErr w:type="spellStart"/>
              <w:r w:rsidRPr="001F13BA">
                <w:rPr>
                  <w:rFonts w:ascii="Times New Roman" w:eastAsia="Times New Roman" w:hAnsi="Times New Roman" w:cs="Times New Roman"/>
                  <w:sz w:val="24"/>
                  <w:szCs w:val="24"/>
                  <w:lang w:eastAsia="fr-FR"/>
                </w:rPr>
                <w:t>Nutritional</w:t>
              </w:r>
              <w:proofErr w:type="spellEnd"/>
              <w:r w:rsidRPr="001F13BA">
                <w:rPr>
                  <w:rFonts w:ascii="Times New Roman" w:eastAsia="Times New Roman" w:hAnsi="Times New Roman" w:cs="Times New Roman"/>
                  <w:sz w:val="24"/>
                  <w:szCs w:val="24"/>
                  <w:lang w:eastAsia="fr-FR"/>
                </w:rPr>
                <w:t xml:space="preserve"> </w:t>
              </w:r>
              <w:proofErr w:type="spellStart"/>
              <w:r w:rsidRPr="001F13BA">
                <w:rPr>
                  <w:rFonts w:ascii="Times New Roman" w:eastAsia="Times New Roman" w:hAnsi="Times New Roman" w:cs="Times New Roman"/>
                  <w:sz w:val="24"/>
                  <w:szCs w:val="24"/>
                  <w:lang w:eastAsia="fr-FR"/>
                </w:rPr>
                <w:t>status</w:t>
              </w:r>
              <w:proofErr w:type="spellEnd"/>
              <w:r w:rsidRPr="001F13BA">
                <w:rPr>
                  <w:rFonts w:ascii="Times New Roman" w:eastAsia="Times New Roman" w:hAnsi="Times New Roman" w:cs="Times New Roman"/>
                  <w:sz w:val="24"/>
                  <w:szCs w:val="24"/>
                  <w:lang w:eastAsia="fr-FR"/>
                </w:rPr>
                <w:t xml:space="preserve"> of </w:t>
              </w:r>
              <w:proofErr w:type="spellStart"/>
              <w:r w:rsidRPr="001F13BA">
                <w:rPr>
                  <w:rFonts w:ascii="Times New Roman" w:eastAsia="Times New Roman" w:hAnsi="Times New Roman" w:cs="Times New Roman"/>
                  <w:sz w:val="24"/>
                  <w:szCs w:val="24"/>
                  <w:lang w:eastAsia="fr-FR"/>
                </w:rPr>
                <w:t>women</w:t>
              </w:r>
              <w:proofErr w:type="spellEnd"/>
              <w:r w:rsidRPr="001F13BA">
                <w:rPr>
                  <w:rFonts w:ascii="Times New Roman" w:eastAsia="Times New Roman" w:hAnsi="Times New Roman" w:cs="Times New Roman"/>
                  <w:sz w:val="24"/>
                  <w:szCs w:val="24"/>
                  <w:lang w:eastAsia="fr-FR"/>
                </w:rPr>
                <w:t xml:space="preserve"> </w:t>
              </w:r>
              <w:proofErr w:type="spellStart"/>
              <w:r w:rsidRPr="001F13BA">
                <w:rPr>
                  <w:rFonts w:ascii="Times New Roman" w:eastAsia="Times New Roman" w:hAnsi="Times New Roman" w:cs="Times New Roman"/>
                  <w:sz w:val="24"/>
                  <w:szCs w:val="24"/>
                  <w:lang w:eastAsia="fr-FR"/>
                </w:rPr>
                <w:t>worldwide</w:t>
              </w:r>
              <w:proofErr w:type="spellEnd"/>
              <w:r w:rsidRPr="001F13BA">
                <w:rPr>
                  <w:rFonts w:ascii="Times New Roman" w:eastAsia="Times New Roman" w:hAnsi="Times New Roman" w:cs="Times New Roman"/>
                  <w:sz w:val="24"/>
                  <w:szCs w:val="24"/>
                  <w:lang w:eastAsia="fr-FR"/>
                </w:rPr>
                <w:t xml:space="preserve">, vision and contributions, </w:t>
              </w:r>
              <w:proofErr w:type="spellStart"/>
              <w:r w:rsidRPr="001F13BA">
                <w:rPr>
                  <w:rFonts w:ascii="Times New Roman" w:eastAsia="Times New Roman" w:hAnsi="Times New Roman" w:cs="Times New Roman"/>
                  <w:sz w:val="24"/>
                  <w:szCs w:val="24"/>
                  <w:lang w:eastAsia="fr-FR"/>
                </w:rPr>
                <w:t>technical</w:t>
              </w:r>
              <w:proofErr w:type="spellEnd"/>
              <w:r w:rsidRPr="001F13BA">
                <w:rPr>
                  <w:rFonts w:ascii="Times New Roman" w:eastAsia="Times New Roman" w:hAnsi="Times New Roman" w:cs="Times New Roman"/>
                  <w:sz w:val="24"/>
                  <w:szCs w:val="24"/>
                  <w:lang w:eastAsia="fr-FR"/>
                </w:rPr>
                <w:t xml:space="preserve"> report.</w:t>
              </w:r>
            </w:p>
            <w:p w:rsidR="001F13BA" w:rsidRPr="001F13BA" w:rsidRDefault="001F13BA" w:rsidP="001F13BA">
              <w:pPr>
                <w:pStyle w:val="Bibliography"/>
                <w:ind w:left="720" w:hanging="720"/>
                <w:rPr>
                  <w:rFonts w:ascii="Times New Roman" w:eastAsia="Times New Roman" w:hAnsi="Times New Roman" w:cs="Times New Roman"/>
                  <w:sz w:val="24"/>
                  <w:szCs w:val="24"/>
                  <w:lang w:eastAsia="fr-FR"/>
                </w:rPr>
              </w:pPr>
              <w:r w:rsidRPr="001F13BA">
                <w:rPr>
                  <w:rFonts w:ascii="Times New Roman" w:eastAsia="Times New Roman" w:hAnsi="Times New Roman" w:cs="Times New Roman"/>
                  <w:sz w:val="24"/>
                  <w:szCs w:val="24"/>
                  <w:lang w:eastAsia="fr-FR"/>
                </w:rPr>
                <w:t xml:space="preserve">OUMAROU, D., &amp; ABDOU, S. R. (2018). </w:t>
              </w:r>
              <w:proofErr w:type="spellStart"/>
              <w:r w:rsidRPr="001F13BA">
                <w:rPr>
                  <w:rFonts w:ascii="Times New Roman" w:eastAsia="Times New Roman" w:hAnsi="Times New Roman" w:cs="Times New Roman"/>
                  <w:sz w:val="24"/>
                  <w:szCs w:val="24"/>
                  <w:lang w:eastAsia="fr-FR"/>
                </w:rPr>
                <w:t>Nutritional</w:t>
              </w:r>
              <w:proofErr w:type="spellEnd"/>
              <w:r w:rsidRPr="001F13BA">
                <w:rPr>
                  <w:rFonts w:ascii="Times New Roman" w:eastAsia="Times New Roman" w:hAnsi="Times New Roman" w:cs="Times New Roman"/>
                  <w:sz w:val="24"/>
                  <w:szCs w:val="24"/>
                  <w:lang w:eastAsia="fr-FR"/>
                </w:rPr>
                <w:t xml:space="preserve"> </w:t>
              </w:r>
              <w:proofErr w:type="spellStart"/>
              <w:r w:rsidRPr="001F13BA">
                <w:rPr>
                  <w:rFonts w:ascii="Times New Roman" w:eastAsia="Times New Roman" w:hAnsi="Times New Roman" w:cs="Times New Roman"/>
                  <w:sz w:val="24"/>
                  <w:szCs w:val="24"/>
                  <w:lang w:eastAsia="fr-FR"/>
                </w:rPr>
                <w:t>status</w:t>
              </w:r>
              <w:proofErr w:type="spellEnd"/>
              <w:r w:rsidRPr="001F13BA">
                <w:rPr>
                  <w:rFonts w:ascii="Times New Roman" w:eastAsia="Times New Roman" w:hAnsi="Times New Roman" w:cs="Times New Roman"/>
                  <w:sz w:val="24"/>
                  <w:szCs w:val="24"/>
                  <w:lang w:eastAsia="fr-FR"/>
                </w:rPr>
                <w:t xml:space="preserve"> of </w:t>
              </w:r>
              <w:proofErr w:type="spellStart"/>
              <w:r w:rsidRPr="001F13BA">
                <w:rPr>
                  <w:rFonts w:ascii="Times New Roman" w:eastAsia="Times New Roman" w:hAnsi="Times New Roman" w:cs="Times New Roman"/>
                  <w:sz w:val="24"/>
                  <w:szCs w:val="24"/>
                  <w:lang w:eastAsia="fr-FR"/>
                </w:rPr>
                <w:t>pregnant</w:t>
              </w:r>
              <w:proofErr w:type="spellEnd"/>
              <w:r w:rsidRPr="001F13BA">
                <w:rPr>
                  <w:rFonts w:ascii="Times New Roman" w:eastAsia="Times New Roman" w:hAnsi="Times New Roman" w:cs="Times New Roman"/>
                  <w:sz w:val="24"/>
                  <w:szCs w:val="24"/>
                  <w:lang w:eastAsia="fr-FR"/>
                </w:rPr>
                <w:t xml:space="preserve"> </w:t>
              </w:r>
              <w:proofErr w:type="spellStart"/>
              <w:r w:rsidRPr="001F13BA">
                <w:rPr>
                  <w:rFonts w:ascii="Times New Roman" w:eastAsia="Times New Roman" w:hAnsi="Times New Roman" w:cs="Times New Roman"/>
                  <w:sz w:val="24"/>
                  <w:szCs w:val="24"/>
                  <w:lang w:eastAsia="fr-FR"/>
                </w:rPr>
                <w:t>women</w:t>
              </w:r>
              <w:proofErr w:type="spellEnd"/>
              <w:r w:rsidRPr="001F13BA">
                <w:rPr>
                  <w:rFonts w:ascii="Times New Roman" w:eastAsia="Times New Roman" w:hAnsi="Times New Roman" w:cs="Times New Roman"/>
                  <w:sz w:val="24"/>
                  <w:szCs w:val="24"/>
                  <w:lang w:eastAsia="fr-FR"/>
                </w:rPr>
                <w:t xml:space="preserve"> and </w:t>
              </w:r>
              <w:proofErr w:type="spellStart"/>
              <w:r w:rsidRPr="001F13BA">
                <w:rPr>
                  <w:rFonts w:ascii="Times New Roman" w:eastAsia="Times New Roman" w:hAnsi="Times New Roman" w:cs="Times New Roman"/>
                  <w:sz w:val="24"/>
                  <w:szCs w:val="24"/>
                  <w:lang w:eastAsia="fr-FR"/>
                </w:rPr>
                <w:t>its</w:t>
              </w:r>
              <w:proofErr w:type="spellEnd"/>
              <w:r w:rsidRPr="001F13BA">
                <w:rPr>
                  <w:rFonts w:ascii="Times New Roman" w:eastAsia="Times New Roman" w:hAnsi="Times New Roman" w:cs="Times New Roman"/>
                  <w:sz w:val="24"/>
                  <w:szCs w:val="24"/>
                  <w:lang w:eastAsia="fr-FR"/>
                </w:rPr>
                <w:t xml:space="preserve"> impact on the </w:t>
              </w:r>
              <w:proofErr w:type="spellStart"/>
              <w:r w:rsidRPr="001F13BA">
                <w:rPr>
                  <w:rFonts w:ascii="Times New Roman" w:eastAsia="Times New Roman" w:hAnsi="Times New Roman" w:cs="Times New Roman"/>
                  <w:sz w:val="24"/>
                  <w:szCs w:val="24"/>
                  <w:lang w:eastAsia="fr-FR"/>
                </w:rPr>
                <w:t>birth</w:t>
              </w:r>
              <w:proofErr w:type="spellEnd"/>
              <w:r w:rsidRPr="001F13BA">
                <w:rPr>
                  <w:rFonts w:ascii="Times New Roman" w:eastAsia="Times New Roman" w:hAnsi="Times New Roman" w:cs="Times New Roman"/>
                  <w:sz w:val="24"/>
                  <w:szCs w:val="24"/>
                  <w:lang w:eastAsia="fr-FR"/>
                </w:rPr>
                <w:t xml:space="preserve"> </w:t>
              </w:r>
              <w:proofErr w:type="spellStart"/>
              <w:r w:rsidRPr="001F13BA">
                <w:rPr>
                  <w:rFonts w:ascii="Times New Roman" w:eastAsia="Times New Roman" w:hAnsi="Times New Roman" w:cs="Times New Roman"/>
                  <w:sz w:val="24"/>
                  <w:szCs w:val="24"/>
                  <w:lang w:eastAsia="fr-FR"/>
                </w:rPr>
                <w:t>weight</w:t>
              </w:r>
              <w:proofErr w:type="spellEnd"/>
              <w:r w:rsidRPr="001F13BA">
                <w:rPr>
                  <w:rFonts w:ascii="Times New Roman" w:eastAsia="Times New Roman" w:hAnsi="Times New Roman" w:cs="Times New Roman"/>
                  <w:sz w:val="24"/>
                  <w:szCs w:val="24"/>
                  <w:lang w:eastAsia="fr-FR"/>
                </w:rPr>
                <w:t xml:space="preserve"> of </w:t>
              </w:r>
              <w:proofErr w:type="spellStart"/>
              <w:proofErr w:type="gramStart"/>
              <w:r w:rsidRPr="001F13BA">
                <w:rPr>
                  <w:rFonts w:ascii="Times New Roman" w:eastAsia="Times New Roman" w:hAnsi="Times New Roman" w:cs="Times New Roman"/>
                  <w:sz w:val="24"/>
                  <w:szCs w:val="24"/>
                  <w:lang w:eastAsia="fr-FR"/>
                </w:rPr>
                <w:t>newborns</w:t>
              </w:r>
              <w:proofErr w:type="spellEnd"/>
              <w:r w:rsidRPr="001F13BA">
                <w:rPr>
                  <w:rFonts w:ascii="Times New Roman" w:eastAsia="Times New Roman" w:hAnsi="Times New Roman" w:cs="Times New Roman"/>
                  <w:sz w:val="24"/>
                  <w:szCs w:val="24"/>
                  <w:lang w:eastAsia="fr-FR"/>
                </w:rPr>
                <w:t>:</w:t>
              </w:r>
              <w:proofErr w:type="gramEnd"/>
              <w:r w:rsidRPr="001F13BA">
                <w:rPr>
                  <w:rFonts w:ascii="Times New Roman" w:eastAsia="Times New Roman" w:hAnsi="Times New Roman" w:cs="Times New Roman"/>
                  <w:sz w:val="24"/>
                  <w:szCs w:val="24"/>
                  <w:lang w:eastAsia="fr-FR"/>
                </w:rPr>
                <w:t xml:space="preserve"> the case of the </w:t>
              </w:r>
              <w:proofErr w:type="spellStart"/>
              <w:r w:rsidRPr="001F13BA">
                <w:rPr>
                  <w:rFonts w:ascii="Times New Roman" w:eastAsia="Times New Roman" w:hAnsi="Times New Roman" w:cs="Times New Roman"/>
                  <w:sz w:val="24"/>
                  <w:szCs w:val="24"/>
                  <w:lang w:eastAsia="fr-FR"/>
                </w:rPr>
                <w:t>Madina</w:t>
              </w:r>
              <w:proofErr w:type="spellEnd"/>
              <w:r w:rsidRPr="001F13BA">
                <w:rPr>
                  <w:rFonts w:ascii="Times New Roman" w:eastAsia="Times New Roman" w:hAnsi="Times New Roman" w:cs="Times New Roman"/>
                  <w:sz w:val="24"/>
                  <w:szCs w:val="24"/>
                  <w:lang w:eastAsia="fr-FR"/>
                </w:rPr>
                <w:t xml:space="preserve"> </w:t>
              </w:r>
              <w:proofErr w:type="spellStart"/>
              <w:r w:rsidRPr="001F13BA">
                <w:rPr>
                  <w:rFonts w:ascii="Times New Roman" w:eastAsia="Times New Roman" w:hAnsi="Times New Roman" w:cs="Times New Roman"/>
                  <w:sz w:val="24"/>
                  <w:szCs w:val="24"/>
                  <w:lang w:eastAsia="fr-FR"/>
                </w:rPr>
                <w:t>Health</w:t>
              </w:r>
              <w:proofErr w:type="spellEnd"/>
              <w:r w:rsidRPr="001F13BA">
                <w:rPr>
                  <w:rFonts w:ascii="Times New Roman" w:eastAsia="Times New Roman" w:hAnsi="Times New Roman" w:cs="Times New Roman"/>
                  <w:sz w:val="24"/>
                  <w:szCs w:val="24"/>
                  <w:lang w:eastAsia="fr-FR"/>
                </w:rPr>
                <w:t xml:space="preserve"> Center – Niamey. Journal of </w:t>
              </w:r>
              <w:proofErr w:type="spellStart"/>
              <w:r w:rsidRPr="001F13BA">
                <w:rPr>
                  <w:rFonts w:ascii="Times New Roman" w:eastAsia="Times New Roman" w:hAnsi="Times New Roman" w:cs="Times New Roman"/>
                  <w:sz w:val="24"/>
                  <w:szCs w:val="24"/>
                  <w:lang w:eastAsia="fr-FR"/>
                </w:rPr>
                <w:t>Applied</w:t>
              </w:r>
              <w:proofErr w:type="spellEnd"/>
              <w:r w:rsidRPr="001F13BA">
                <w:rPr>
                  <w:rFonts w:ascii="Times New Roman" w:eastAsia="Times New Roman" w:hAnsi="Times New Roman" w:cs="Times New Roman"/>
                  <w:sz w:val="24"/>
                  <w:szCs w:val="24"/>
                  <w:lang w:eastAsia="fr-FR"/>
                </w:rPr>
                <w:t xml:space="preserve"> Biosciences </w:t>
              </w:r>
              <w:proofErr w:type="gramStart"/>
              <w:r w:rsidRPr="001F13BA">
                <w:rPr>
                  <w:rFonts w:ascii="Times New Roman" w:eastAsia="Times New Roman" w:hAnsi="Times New Roman" w:cs="Times New Roman"/>
                  <w:sz w:val="24"/>
                  <w:szCs w:val="24"/>
                  <w:lang w:eastAsia="fr-FR"/>
                </w:rPr>
                <w:t>137:</w:t>
              </w:r>
              <w:proofErr w:type="gramEnd"/>
              <w:r w:rsidRPr="001F13BA">
                <w:rPr>
                  <w:rFonts w:ascii="Times New Roman" w:eastAsia="Times New Roman" w:hAnsi="Times New Roman" w:cs="Times New Roman"/>
                  <w:sz w:val="24"/>
                  <w:szCs w:val="24"/>
                  <w:lang w:eastAsia="fr-FR"/>
                </w:rPr>
                <w:t xml:space="preserve"> 13997 - 14006, 4.</w:t>
              </w:r>
            </w:p>
            <w:p w:rsidR="001F13BA" w:rsidRPr="001F13BA" w:rsidRDefault="001F13BA" w:rsidP="001F13BA">
              <w:pPr>
                <w:pStyle w:val="Bibliography"/>
                <w:ind w:left="720" w:hanging="720"/>
                <w:rPr>
                  <w:rFonts w:ascii="Times New Roman" w:eastAsia="Times New Roman" w:hAnsi="Times New Roman" w:cs="Times New Roman"/>
                  <w:sz w:val="24"/>
                  <w:szCs w:val="24"/>
                  <w:lang w:eastAsia="fr-FR"/>
                </w:rPr>
              </w:pPr>
              <w:r w:rsidRPr="001F13BA">
                <w:rPr>
                  <w:rFonts w:ascii="Times New Roman" w:eastAsia="Times New Roman" w:hAnsi="Times New Roman" w:cs="Times New Roman"/>
                  <w:sz w:val="24"/>
                  <w:szCs w:val="24"/>
                  <w:lang w:eastAsia="fr-FR"/>
                </w:rPr>
                <w:t xml:space="preserve">OUMAROU DIADIE Halima1* ABDOU SOULEY Roukaya2, B. A. (2018). </w:t>
              </w:r>
              <w:proofErr w:type="spellStart"/>
              <w:r w:rsidRPr="001F13BA">
                <w:rPr>
                  <w:rFonts w:ascii="Times New Roman" w:eastAsia="Times New Roman" w:hAnsi="Times New Roman" w:cs="Times New Roman"/>
                  <w:sz w:val="24"/>
                  <w:szCs w:val="24"/>
                  <w:lang w:eastAsia="fr-FR"/>
                </w:rPr>
                <w:t>Nutritional</w:t>
              </w:r>
              <w:proofErr w:type="spellEnd"/>
              <w:r w:rsidRPr="001F13BA">
                <w:rPr>
                  <w:rFonts w:ascii="Times New Roman" w:eastAsia="Times New Roman" w:hAnsi="Times New Roman" w:cs="Times New Roman"/>
                  <w:sz w:val="24"/>
                  <w:szCs w:val="24"/>
                  <w:lang w:eastAsia="fr-FR"/>
                </w:rPr>
                <w:t xml:space="preserve"> </w:t>
              </w:r>
              <w:proofErr w:type="spellStart"/>
              <w:r w:rsidRPr="001F13BA">
                <w:rPr>
                  <w:rFonts w:ascii="Times New Roman" w:eastAsia="Times New Roman" w:hAnsi="Times New Roman" w:cs="Times New Roman"/>
                  <w:sz w:val="24"/>
                  <w:szCs w:val="24"/>
                  <w:lang w:eastAsia="fr-FR"/>
                </w:rPr>
                <w:t>status</w:t>
              </w:r>
              <w:proofErr w:type="spellEnd"/>
              <w:r w:rsidRPr="001F13BA">
                <w:rPr>
                  <w:rFonts w:ascii="Times New Roman" w:eastAsia="Times New Roman" w:hAnsi="Times New Roman" w:cs="Times New Roman"/>
                  <w:sz w:val="24"/>
                  <w:szCs w:val="24"/>
                  <w:lang w:eastAsia="fr-FR"/>
                </w:rPr>
                <w:t xml:space="preserve"> of </w:t>
              </w:r>
              <w:proofErr w:type="spellStart"/>
              <w:r w:rsidRPr="001F13BA">
                <w:rPr>
                  <w:rFonts w:ascii="Times New Roman" w:eastAsia="Times New Roman" w:hAnsi="Times New Roman" w:cs="Times New Roman"/>
                  <w:sz w:val="24"/>
                  <w:szCs w:val="24"/>
                  <w:lang w:eastAsia="fr-FR"/>
                </w:rPr>
                <w:t>pregnant</w:t>
              </w:r>
              <w:proofErr w:type="spellEnd"/>
              <w:r w:rsidRPr="001F13BA">
                <w:rPr>
                  <w:rFonts w:ascii="Times New Roman" w:eastAsia="Times New Roman" w:hAnsi="Times New Roman" w:cs="Times New Roman"/>
                  <w:sz w:val="24"/>
                  <w:szCs w:val="24"/>
                  <w:lang w:eastAsia="fr-FR"/>
                </w:rPr>
                <w:t xml:space="preserve"> </w:t>
              </w:r>
              <w:proofErr w:type="spellStart"/>
              <w:r w:rsidRPr="001F13BA">
                <w:rPr>
                  <w:rFonts w:ascii="Times New Roman" w:eastAsia="Times New Roman" w:hAnsi="Times New Roman" w:cs="Times New Roman"/>
                  <w:sz w:val="24"/>
                  <w:szCs w:val="24"/>
                  <w:lang w:eastAsia="fr-FR"/>
                </w:rPr>
                <w:t>women</w:t>
              </w:r>
              <w:proofErr w:type="spellEnd"/>
              <w:r w:rsidRPr="001F13BA">
                <w:rPr>
                  <w:rFonts w:ascii="Times New Roman" w:eastAsia="Times New Roman" w:hAnsi="Times New Roman" w:cs="Times New Roman"/>
                  <w:sz w:val="24"/>
                  <w:szCs w:val="24"/>
                  <w:lang w:eastAsia="fr-FR"/>
                </w:rPr>
                <w:t xml:space="preserve"> and </w:t>
              </w:r>
              <w:proofErr w:type="spellStart"/>
              <w:r w:rsidRPr="001F13BA">
                <w:rPr>
                  <w:rFonts w:ascii="Times New Roman" w:eastAsia="Times New Roman" w:hAnsi="Times New Roman" w:cs="Times New Roman"/>
                  <w:sz w:val="24"/>
                  <w:szCs w:val="24"/>
                  <w:lang w:eastAsia="fr-FR"/>
                </w:rPr>
                <w:t>its</w:t>
              </w:r>
              <w:proofErr w:type="spellEnd"/>
              <w:r w:rsidRPr="001F13BA">
                <w:rPr>
                  <w:rFonts w:ascii="Times New Roman" w:eastAsia="Times New Roman" w:hAnsi="Times New Roman" w:cs="Times New Roman"/>
                  <w:sz w:val="24"/>
                  <w:szCs w:val="24"/>
                  <w:lang w:eastAsia="fr-FR"/>
                </w:rPr>
                <w:t xml:space="preserve"> impact on the </w:t>
              </w:r>
              <w:proofErr w:type="spellStart"/>
              <w:r w:rsidRPr="001F13BA">
                <w:rPr>
                  <w:rFonts w:ascii="Times New Roman" w:eastAsia="Times New Roman" w:hAnsi="Times New Roman" w:cs="Times New Roman"/>
                  <w:sz w:val="24"/>
                  <w:szCs w:val="24"/>
                  <w:lang w:eastAsia="fr-FR"/>
                </w:rPr>
                <w:t>birth</w:t>
              </w:r>
              <w:proofErr w:type="spellEnd"/>
              <w:r w:rsidRPr="001F13BA">
                <w:rPr>
                  <w:rFonts w:ascii="Times New Roman" w:eastAsia="Times New Roman" w:hAnsi="Times New Roman" w:cs="Times New Roman"/>
                  <w:sz w:val="24"/>
                  <w:szCs w:val="24"/>
                  <w:lang w:eastAsia="fr-FR"/>
                </w:rPr>
                <w:t xml:space="preserve"> </w:t>
              </w:r>
              <w:proofErr w:type="spellStart"/>
              <w:r w:rsidRPr="001F13BA">
                <w:rPr>
                  <w:rFonts w:ascii="Times New Roman" w:eastAsia="Times New Roman" w:hAnsi="Times New Roman" w:cs="Times New Roman"/>
                  <w:sz w:val="24"/>
                  <w:szCs w:val="24"/>
                  <w:lang w:eastAsia="fr-FR"/>
                </w:rPr>
                <w:t>weight</w:t>
              </w:r>
              <w:proofErr w:type="spellEnd"/>
              <w:r w:rsidRPr="001F13BA">
                <w:rPr>
                  <w:rFonts w:ascii="Times New Roman" w:eastAsia="Times New Roman" w:hAnsi="Times New Roman" w:cs="Times New Roman"/>
                  <w:sz w:val="24"/>
                  <w:szCs w:val="24"/>
                  <w:lang w:eastAsia="fr-FR"/>
                </w:rPr>
                <w:t xml:space="preserve"> of </w:t>
              </w:r>
              <w:proofErr w:type="spellStart"/>
              <w:proofErr w:type="gramStart"/>
              <w:r w:rsidRPr="001F13BA">
                <w:rPr>
                  <w:rFonts w:ascii="Times New Roman" w:eastAsia="Times New Roman" w:hAnsi="Times New Roman" w:cs="Times New Roman"/>
                  <w:sz w:val="24"/>
                  <w:szCs w:val="24"/>
                  <w:lang w:eastAsia="fr-FR"/>
                </w:rPr>
                <w:t>newborns</w:t>
              </w:r>
              <w:proofErr w:type="spellEnd"/>
              <w:r w:rsidRPr="001F13BA">
                <w:rPr>
                  <w:rFonts w:ascii="Times New Roman" w:eastAsia="Times New Roman" w:hAnsi="Times New Roman" w:cs="Times New Roman"/>
                  <w:sz w:val="24"/>
                  <w:szCs w:val="24"/>
                  <w:lang w:eastAsia="fr-FR"/>
                </w:rPr>
                <w:t>:</w:t>
              </w:r>
              <w:proofErr w:type="gramEnd"/>
              <w:r w:rsidRPr="001F13BA">
                <w:rPr>
                  <w:rFonts w:ascii="Times New Roman" w:eastAsia="Times New Roman" w:hAnsi="Times New Roman" w:cs="Times New Roman"/>
                  <w:sz w:val="24"/>
                  <w:szCs w:val="24"/>
                  <w:lang w:eastAsia="fr-FR"/>
                </w:rPr>
                <w:t xml:space="preserve"> the case of the </w:t>
              </w:r>
              <w:proofErr w:type="spellStart"/>
              <w:r w:rsidRPr="001F13BA">
                <w:rPr>
                  <w:rFonts w:ascii="Times New Roman" w:eastAsia="Times New Roman" w:hAnsi="Times New Roman" w:cs="Times New Roman"/>
                  <w:sz w:val="24"/>
                  <w:szCs w:val="24"/>
                  <w:lang w:eastAsia="fr-FR"/>
                </w:rPr>
                <w:t>Madina</w:t>
              </w:r>
              <w:proofErr w:type="spellEnd"/>
              <w:r w:rsidRPr="001F13BA">
                <w:rPr>
                  <w:rFonts w:ascii="Times New Roman" w:eastAsia="Times New Roman" w:hAnsi="Times New Roman" w:cs="Times New Roman"/>
                  <w:sz w:val="24"/>
                  <w:szCs w:val="24"/>
                  <w:lang w:eastAsia="fr-FR"/>
                </w:rPr>
                <w:t xml:space="preserve"> </w:t>
              </w:r>
              <w:proofErr w:type="spellStart"/>
              <w:r w:rsidRPr="001F13BA">
                <w:rPr>
                  <w:rFonts w:ascii="Times New Roman" w:eastAsia="Times New Roman" w:hAnsi="Times New Roman" w:cs="Times New Roman"/>
                  <w:sz w:val="24"/>
                  <w:szCs w:val="24"/>
                  <w:lang w:eastAsia="fr-FR"/>
                </w:rPr>
                <w:t>Health</w:t>
              </w:r>
              <w:proofErr w:type="spellEnd"/>
              <w:r w:rsidRPr="001F13BA">
                <w:rPr>
                  <w:rFonts w:ascii="Times New Roman" w:eastAsia="Times New Roman" w:hAnsi="Times New Roman" w:cs="Times New Roman"/>
                  <w:sz w:val="24"/>
                  <w:szCs w:val="24"/>
                  <w:lang w:eastAsia="fr-FR"/>
                </w:rPr>
                <w:t xml:space="preserve"> Center – Niamey. Journal of </w:t>
              </w:r>
              <w:proofErr w:type="spellStart"/>
              <w:r w:rsidRPr="001F13BA">
                <w:rPr>
                  <w:rFonts w:ascii="Times New Roman" w:eastAsia="Times New Roman" w:hAnsi="Times New Roman" w:cs="Times New Roman"/>
                  <w:sz w:val="24"/>
                  <w:szCs w:val="24"/>
                  <w:lang w:eastAsia="fr-FR"/>
                </w:rPr>
                <w:t>Applied</w:t>
              </w:r>
              <w:proofErr w:type="spellEnd"/>
              <w:r w:rsidRPr="001F13BA">
                <w:rPr>
                  <w:rFonts w:ascii="Times New Roman" w:eastAsia="Times New Roman" w:hAnsi="Times New Roman" w:cs="Times New Roman"/>
                  <w:sz w:val="24"/>
                  <w:szCs w:val="24"/>
                  <w:lang w:eastAsia="fr-FR"/>
                </w:rPr>
                <w:t xml:space="preserve"> Biosciences </w:t>
              </w:r>
              <w:proofErr w:type="gramStart"/>
              <w:r w:rsidRPr="001F13BA">
                <w:rPr>
                  <w:rFonts w:ascii="Times New Roman" w:eastAsia="Times New Roman" w:hAnsi="Times New Roman" w:cs="Times New Roman"/>
                  <w:sz w:val="24"/>
                  <w:szCs w:val="24"/>
                  <w:lang w:eastAsia="fr-FR"/>
                </w:rPr>
                <w:t>137:</w:t>
              </w:r>
              <w:proofErr w:type="gramEnd"/>
              <w:r w:rsidRPr="001F13BA">
                <w:rPr>
                  <w:rFonts w:ascii="Times New Roman" w:eastAsia="Times New Roman" w:hAnsi="Times New Roman" w:cs="Times New Roman"/>
                  <w:sz w:val="24"/>
                  <w:szCs w:val="24"/>
                  <w:lang w:eastAsia="fr-FR"/>
                </w:rPr>
                <w:t xml:space="preserve"> 13997 - 14006, 4.</w:t>
              </w:r>
            </w:p>
            <w:p w:rsidR="001F13BA" w:rsidRPr="001F13BA" w:rsidRDefault="001F13BA" w:rsidP="001F13BA">
              <w:pPr>
                <w:pStyle w:val="Bibliography"/>
                <w:ind w:left="720" w:hanging="720"/>
                <w:rPr>
                  <w:rFonts w:ascii="Times New Roman" w:eastAsia="Times New Roman" w:hAnsi="Times New Roman" w:cs="Times New Roman"/>
                  <w:sz w:val="24"/>
                  <w:szCs w:val="24"/>
                  <w:lang w:eastAsia="fr-FR"/>
                </w:rPr>
              </w:pPr>
              <w:proofErr w:type="spellStart"/>
              <w:r w:rsidRPr="001F13BA">
                <w:rPr>
                  <w:rFonts w:ascii="Times New Roman" w:eastAsia="Times New Roman" w:hAnsi="Times New Roman" w:cs="Times New Roman"/>
                  <w:sz w:val="24"/>
                  <w:szCs w:val="24"/>
                  <w:lang w:eastAsia="fr-FR"/>
                </w:rPr>
                <w:t>Yirga</w:t>
              </w:r>
              <w:proofErr w:type="spellEnd"/>
              <w:r w:rsidRPr="001F13BA">
                <w:rPr>
                  <w:rFonts w:ascii="Times New Roman" w:eastAsia="Times New Roman" w:hAnsi="Times New Roman" w:cs="Times New Roman"/>
                  <w:sz w:val="24"/>
                  <w:szCs w:val="24"/>
                  <w:lang w:eastAsia="fr-FR"/>
                </w:rPr>
                <w:t xml:space="preserve"> AA, M. H. (2019). </w:t>
              </w:r>
              <w:proofErr w:type="spellStart"/>
              <w:r w:rsidRPr="001F13BA">
                <w:rPr>
                  <w:rFonts w:ascii="Times New Roman" w:eastAsia="Times New Roman" w:hAnsi="Times New Roman" w:cs="Times New Roman"/>
                  <w:sz w:val="24"/>
                  <w:szCs w:val="24"/>
                  <w:lang w:eastAsia="fr-FR"/>
                </w:rPr>
                <w:t>Factors</w:t>
              </w:r>
              <w:proofErr w:type="spellEnd"/>
              <w:r w:rsidRPr="001F13BA">
                <w:rPr>
                  <w:rFonts w:ascii="Times New Roman" w:eastAsia="Times New Roman" w:hAnsi="Times New Roman" w:cs="Times New Roman"/>
                  <w:sz w:val="24"/>
                  <w:szCs w:val="24"/>
                  <w:lang w:eastAsia="fr-FR"/>
                </w:rPr>
                <w:t xml:space="preserve"> </w:t>
              </w:r>
              <w:proofErr w:type="spellStart"/>
              <w:r w:rsidRPr="001F13BA">
                <w:rPr>
                  <w:rFonts w:ascii="Times New Roman" w:eastAsia="Times New Roman" w:hAnsi="Times New Roman" w:cs="Times New Roman"/>
                  <w:sz w:val="24"/>
                  <w:szCs w:val="24"/>
                  <w:lang w:eastAsia="fr-FR"/>
                </w:rPr>
                <w:t>affecting</w:t>
              </w:r>
              <w:proofErr w:type="spellEnd"/>
              <w:r w:rsidRPr="001F13BA">
                <w:rPr>
                  <w:rFonts w:ascii="Times New Roman" w:eastAsia="Times New Roman" w:hAnsi="Times New Roman" w:cs="Times New Roman"/>
                  <w:sz w:val="24"/>
                  <w:szCs w:val="24"/>
                  <w:lang w:eastAsia="fr-FR"/>
                </w:rPr>
                <w:t xml:space="preserve"> </w:t>
              </w:r>
              <w:proofErr w:type="spellStart"/>
              <w:r w:rsidRPr="001F13BA">
                <w:rPr>
                  <w:rFonts w:ascii="Times New Roman" w:eastAsia="Times New Roman" w:hAnsi="Times New Roman" w:cs="Times New Roman"/>
                  <w:sz w:val="24"/>
                  <w:szCs w:val="24"/>
                  <w:lang w:eastAsia="fr-FR"/>
                </w:rPr>
                <w:t>child</w:t>
              </w:r>
              <w:proofErr w:type="spellEnd"/>
              <w:r w:rsidRPr="001F13BA">
                <w:rPr>
                  <w:rFonts w:ascii="Times New Roman" w:eastAsia="Times New Roman" w:hAnsi="Times New Roman" w:cs="Times New Roman"/>
                  <w:sz w:val="24"/>
                  <w:szCs w:val="24"/>
                  <w:lang w:eastAsia="fr-FR"/>
                </w:rPr>
                <w:t xml:space="preserve"> malnutrition in </w:t>
              </w:r>
              <w:proofErr w:type="spellStart"/>
              <w:r w:rsidRPr="001F13BA">
                <w:rPr>
                  <w:rFonts w:ascii="Times New Roman" w:eastAsia="Times New Roman" w:hAnsi="Times New Roman" w:cs="Times New Roman"/>
                  <w:sz w:val="24"/>
                  <w:szCs w:val="24"/>
                  <w:lang w:eastAsia="fr-FR"/>
                </w:rPr>
                <w:t>Ethiopia</w:t>
              </w:r>
              <w:proofErr w:type="spellEnd"/>
              <w:r w:rsidRPr="001F13BA">
                <w:rPr>
                  <w:rFonts w:ascii="Times New Roman" w:eastAsia="Times New Roman" w:hAnsi="Times New Roman" w:cs="Times New Roman"/>
                  <w:sz w:val="24"/>
                  <w:szCs w:val="24"/>
                  <w:lang w:eastAsia="fr-FR"/>
                </w:rPr>
                <w:t xml:space="preserve">. </w:t>
              </w:r>
              <w:proofErr w:type="spellStart"/>
              <w:r w:rsidRPr="001F13BA">
                <w:rPr>
                  <w:rFonts w:ascii="Times New Roman" w:eastAsia="Times New Roman" w:hAnsi="Times New Roman" w:cs="Times New Roman"/>
                  <w:sz w:val="24"/>
                  <w:szCs w:val="24"/>
                  <w:lang w:eastAsia="fr-FR"/>
                </w:rPr>
                <w:t>Afr</w:t>
              </w:r>
              <w:proofErr w:type="spellEnd"/>
              <w:r w:rsidRPr="001F13BA">
                <w:rPr>
                  <w:rFonts w:ascii="Times New Roman" w:eastAsia="Times New Roman" w:hAnsi="Times New Roman" w:cs="Times New Roman"/>
                  <w:sz w:val="24"/>
                  <w:szCs w:val="24"/>
                  <w:lang w:eastAsia="fr-FR"/>
                </w:rPr>
                <w:t xml:space="preserve"> </w:t>
              </w:r>
              <w:proofErr w:type="spellStart"/>
              <w:r w:rsidRPr="001F13BA">
                <w:rPr>
                  <w:rFonts w:ascii="Times New Roman" w:eastAsia="Times New Roman" w:hAnsi="Times New Roman" w:cs="Times New Roman"/>
                  <w:sz w:val="24"/>
                  <w:szCs w:val="24"/>
                  <w:lang w:eastAsia="fr-FR"/>
                </w:rPr>
                <w:t>Health</w:t>
              </w:r>
              <w:proofErr w:type="spellEnd"/>
              <w:r w:rsidRPr="001F13BA">
                <w:rPr>
                  <w:rFonts w:ascii="Times New Roman" w:eastAsia="Times New Roman" w:hAnsi="Times New Roman" w:cs="Times New Roman"/>
                  <w:sz w:val="24"/>
                  <w:szCs w:val="24"/>
                  <w:lang w:eastAsia="fr-FR"/>
                </w:rPr>
                <w:t xml:space="preserve"> </w:t>
              </w:r>
              <w:proofErr w:type="spellStart"/>
              <w:r w:rsidRPr="001F13BA">
                <w:rPr>
                  <w:rFonts w:ascii="Times New Roman" w:eastAsia="Times New Roman" w:hAnsi="Times New Roman" w:cs="Times New Roman"/>
                  <w:sz w:val="24"/>
                  <w:szCs w:val="24"/>
                  <w:lang w:eastAsia="fr-FR"/>
                </w:rPr>
                <w:t>Sci</w:t>
              </w:r>
              <w:proofErr w:type="spellEnd"/>
              <w:r w:rsidRPr="001F13BA">
                <w:rPr>
                  <w:rFonts w:ascii="Times New Roman" w:eastAsia="Times New Roman" w:hAnsi="Times New Roman" w:cs="Times New Roman"/>
                  <w:sz w:val="24"/>
                  <w:szCs w:val="24"/>
                  <w:lang w:eastAsia="fr-FR"/>
                </w:rPr>
                <w:t xml:space="preserve"> (Vol. 19).</w:t>
              </w:r>
            </w:p>
            <w:p w:rsidR="001F13BA" w:rsidRPr="001F13BA" w:rsidRDefault="001F13BA" w:rsidP="001F13BA">
              <w:pPr>
                <w:pStyle w:val="Bibliography"/>
                <w:ind w:left="720" w:hanging="720"/>
                <w:rPr>
                  <w:rFonts w:ascii="Times New Roman" w:eastAsia="Times New Roman" w:hAnsi="Times New Roman" w:cs="Times New Roman"/>
                  <w:sz w:val="24"/>
                  <w:szCs w:val="24"/>
                  <w:lang w:eastAsia="fr-FR"/>
                </w:rPr>
              </w:pPr>
            </w:p>
            <w:p w:rsidR="001F13BA" w:rsidRPr="001F13BA" w:rsidRDefault="001F13BA" w:rsidP="001F13BA">
              <w:pPr>
                <w:pStyle w:val="Bibliography"/>
                <w:ind w:left="720" w:hanging="720"/>
                <w:rPr>
                  <w:rFonts w:ascii="Times New Roman" w:eastAsia="Times New Roman" w:hAnsi="Times New Roman" w:cs="Times New Roman"/>
                  <w:sz w:val="24"/>
                  <w:szCs w:val="24"/>
                  <w:lang w:eastAsia="fr-FR"/>
                </w:rPr>
              </w:pPr>
              <w:proofErr w:type="spellStart"/>
              <w:r w:rsidRPr="001F13BA">
                <w:rPr>
                  <w:rFonts w:ascii="Times New Roman" w:eastAsia="Times New Roman" w:hAnsi="Times New Roman" w:cs="Times New Roman"/>
                  <w:sz w:val="24"/>
                  <w:szCs w:val="24"/>
                  <w:lang w:eastAsia="fr-FR"/>
                </w:rPr>
                <w:lastRenderedPageBreak/>
                <w:t>Accessed</w:t>
              </w:r>
              <w:proofErr w:type="spellEnd"/>
              <w:r w:rsidRPr="001F13BA">
                <w:rPr>
                  <w:rFonts w:ascii="Times New Roman" w:eastAsia="Times New Roman" w:hAnsi="Times New Roman" w:cs="Times New Roman"/>
                  <w:sz w:val="24"/>
                  <w:szCs w:val="24"/>
                  <w:lang w:eastAsia="fr-FR"/>
                </w:rPr>
                <w:t xml:space="preserve"> on Friday, </w:t>
              </w:r>
              <w:proofErr w:type="spellStart"/>
              <w:r w:rsidRPr="001F13BA">
                <w:rPr>
                  <w:rFonts w:ascii="Times New Roman" w:eastAsia="Times New Roman" w:hAnsi="Times New Roman" w:cs="Times New Roman"/>
                  <w:sz w:val="24"/>
                  <w:szCs w:val="24"/>
                  <w:lang w:eastAsia="fr-FR"/>
                </w:rPr>
                <w:t>January</w:t>
              </w:r>
              <w:proofErr w:type="spellEnd"/>
              <w:r w:rsidRPr="001F13BA">
                <w:rPr>
                  <w:rFonts w:ascii="Times New Roman" w:eastAsia="Times New Roman" w:hAnsi="Times New Roman" w:cs="Times New Roman"/>
                  <w:sz w:val="24"/>
                  <w:szCs w:val="24"/>
                  <w:lang w:eastAsia="fr-FR"/>
                </w:rPr>
                <w:t xml:space="preserve"> 2026, on https://www.worldometers.info/fr/demographie/burundi- </w:t>
              </w:r>
              <w:proofErr w:type="spellStart"/>
              <w:r w:rsidRPr="001F13BA">
                <w:rPr>
                  <w:rFonts w:ascii="Times New Roman" w:eastAsia="Times New Roman" w:hAnsi="Times New Roman" w:cs="Times New Roman"/>
                  <w:sz w:val="24"/>
                  <w:szCs w:val="24"/>
                  <w:lang w:eastAsia="fr-FR"/>
                </w:rPr>
                <w:t>Attanasso</w:t>
              </w:r>
              <w:proofErr w:type="spellEnd"/>
              <w:r w:rsidRPr="001F13BA">
                <w:rPr>
                  <w:rFonts w:ascii="Times New Roman" w:eastAsia="Times New Roman" w:hAnsi="Times New Roman" w:cs="Times New Roman"/>
                  <w:sz w:val="24"/>
                  <w:szCs w:val="24"/>
                  <w:lang w:eastAsia="fr-FR"/>
                </w:rPr>
                <w:t xml:space="preserve">, M. O. (2023). </w:t>
              </w:r>
              <w:proofErr w:type="spellStart"/>
              <w:r w:rsidRPr="001F13BA">
                <w:rPr>
                  <w:rFonts w:ascii="Times New Roman" w:eastAsia="Times New Roman" w:hAnsi="Times New Roman" w:cs="Times New Roman"/>
                  <w:sz w:val="24"/>
                  <w:szCs w:val="24"/>
                  <w:lang w:eastAsia="fr-FR"/>
                </w:rPr>
                <w:t>Mother's</w:t>
              </w:r>
              <w:proofErr w:type="spellEnd"/>
              <w:r w:rsidRPr="001F13BA">
                <w:rPr>
                  <w:rFonts w:ascii="Times New Roman" w:eastAsia="Times New Roman" w:hAnsi="Times New Roman" w:cs="Times New Roman"/>
                  <w:sz w:val="24"/>
                  <w:szCs w:val="24"/>
                  <w:lang w:eastAsia="fr-FR"/>
                </w:rPr>
                <w:t xml:space="preserve"> Education </w:t>
              </w:r>
              <w:proofErr w:type="spellStart"/>
              <w:r w:rsidRPr="001F13BA">
                <w:rPr>
                  <w:rFonts w:ascii="Times New Roman" w:eastAsia="Times New Roman" w:hAnsi="Times New Roman" w:cs="Times New Roman"/>
                  <w:sz w:val="24"/>
                  <w:szCs w:val="24"/>
                  <w:lang w:eastAsia="fr-FR"/>
                </w:rPr>
                <w:t>Level</w:t>
              </w:r>
              <w:proofErr w:type="spellEnd"/>
              <w:r w:rsidRPr="001F13BA">
                <w:rPr>
                  <w:rFonts w:ascii="Times New Roman" w:eastAsia="Times New Roman" w:hAnsi="Times New Roman" w:cs="Times New Roman"/>
                  <w:sz w:val="24"/>
                  <w:szCs w:val="24"/>
                  <w:lang w:eastAsia="fr-FR"/>
                </w:rPr>
                <w:t xml:space="preserve"> and </w:t>
              </w:r>
              <w:proofErr w:type="spellStart"/>
              <w:r w:rsidRPr="001F13BA">
                <w:rPr>
                  <w:rFonts w:ascii="Times New Roman" w:eastAsia="Times New Roman" w:hAnsi="Times New Roman" w:cs="Times New Roman"/>
                  <w:sz w:val="24"/>
                  <w:szCs w:val="24"/>
                  <w:lang w:eastAsia="fr-FR"/>
                </w:rPr>
                <w:t>Nutritional</w:t>
              </w:r>
              <w:proofErr w:type="spellEnd"/>
              <w:r w:rsidRPr="001F13BA">
                <w:rPr>
                  <w:rFonts w:ascii="Times New Roman" w:eastAsia="Times New Roman" w:hAnsi="Times New Roman" w:cs="Times New Roman"/>
                  <w:sz w:val="24"/>
                  <w:szCs w:val="24"/>
                  <w:lang w:eastAsia="fr-FR"/>
                </w:rPr>
                <w:t xml:space="preserve"> </w:t>
              </w:r>
              <w:proofErr w:type="spellStart"/>
              <w:r w:rsidRPr="001F13BA">
                <w:rPr>
                  <w:rFonts w:ascii="Times New Roman" w:eastAsia="Times New Roman" w:hAnsi="Times New Roman" w:cs="Times New Roman"/>
                  <w:sz w:val="24"/>
                  <w:szCs w:val="24"/>
                  <w:lang w:eastAsia="fr-FR"/>
                </w:rPr>
                <w:t>Status</w:t>
              </w:r>
              <w:proofErr w:type="spellEnd"/>
              <w:r w:rsidRPr="001F13BA">
                <w:rPr>
                  <w:rFonts w:ascii="Times New Roman" w:eastAsia="Times New Roman" w:hAnsi="Times New Roman" w:cs="Times New Roman"/>
                  <w:sz w:val="24"/>
                  <w:szCs w:val="24"/>
                  <w:lang w:eastAsia="fr-FR"/>
                </w:rPr>
                <w:t xml:space="preserve"> of </w:t>
              </w:r>
              <w:proofErr w:type="spellStart"/>
              <w:r w:rsidRPr="001F13BA">
                <w:rPr>
                  <w:rFonts w:ascii="Times New Roman" w:eastAsia="Times New Roman" w:hAnsi="Times New Roman" w:cs="Times New Roman"/>
                  <w:sz w:val="24"/>
                  <w:szCs w:val="24"/>
                  <w:lang w:eastAsia="fr-FR"/>
                </w:rPr>
                <w:t>Children</w:t>
              </w:r>
              <w:proofErr w:type="spellEnd"/>
              <w:r w:rsidRPr="001F13BA">
                <w:rPr>
                  <w:rFonts w:ascii="Times New Roman" w:eastAsia="Times New Roman" w:hAnsi="Times New Roman" w:cs="Times New Roman"/>
                  <w:sz w:val="24"/>
                  <w:szCs w:val="24"/>
                  <w:lang w:eastAsia="fr-FR"/>
                </w:rPr>
                <w:t xml:space="preserve"> Under Five </w:t>
              </w:r>
              <w:proofErr w:type="spellStart"/>
              <w:r w:rsidRPr="001F13BA">
                <w:rPr>
                  <w:rFonts w:ascii="Times New Roman" w:eastAsia="Times New Roman" w:hAnsi="Times New Roman" w:cs="Times New Roman"/>
                  <w:sz w:val="24"/>
                  <w:szCs w:val="24"/>
                  <w:lang w:eastAsia="fr-FR"/>
                </w:rPr>
                <w:t>Years</w:t>
              </w:r>
              <w:proofErr w:type="spellEnd"/>
              <w:r w:rsidRPr="001F13BA">
                <w:rPr>
                  <w:rFonts w:ascii="Times New Roman" w:eastAsia="Times New Roman" w:hAnsi="Times New Roman" w:cs="Times New Roman"/>
                  <w:sz w:val="24"/>
                  <w:szCs w:val="24"/>
                  <w:lang w:eastAsia="fr-FR"/>
                </w:rPr>
                <w:t xml:space="preserve"> Old in Benin. ESI </w:t>
              </w:r>
              <w:proofErr w:type="spellStart"/>
              <w:r w:rsidRPr="001F13BA">
                <w:rPr>
                  <w:rFonts w:ascii="Times New Roman" w:eastAsia="Times New Roman" w:hAnsi="Times New Roman" w:cs="Times New Roman"/>
                  <w:sz w:val="24"/>
                  <w:szCs w:val="24"/>
                  <w:lang w:eastAsia="fr-FR"/>
                </w:rPr>
                <w:t>Preprints</w:t>
              </w:r>
              <w:proofErr w:type="spellEnd"/>
              <w:r w:rsidRPr="001F13BA">
                <w:rPr>
                  <w:rFonts w:ascii="Times New Roman" w:eastAsia="Times New Roman" w:hAnsi="Times New Roman" w:cs="Times New Roman"/>
                  <w:sz w:val="24"/>
                  <w:szCs w:val="24"/>
                  <w:lang w:eastAsia="fr-FR"/>
                </w:rPr>
                <w:t>, 161.</w:t>
              </w:r>
            </w:p>
            <w:p w:rsidR="001F13BA" w:rsidRPr="001F13BA" w:rsidRDefault="001F13BA" w:rsidP="001F13BA">
              <w:pPr>
                <w:pStyle w:val="Bibliography"/>
                <w:ind w:left="720" w:hanging="720"/>
                <w:rPr>
                  <w:rFonts w:ascii="Times New Roman" w:eastAsia="Times New Roman" w:hAnsi="Times New Roman" w:cs="Times New Roman"/>
                  <w:sz w:val="24"/>
                  <w:szCs w:val="24"/>
                  <w:lang w:eastAsia="fr-FR"/>
                </w:rPr>
              </w:pPr>
              <w:r w:rsidRPr="001F13BA">
                <w:rPr>
                  <w:rFonts w:ascii="Times New Roman" w:eastAsia="Times New Roman" w:hAnsi="Times New Roman" w:cs="Times New Roman"/>
                  <w:sz w:val="24"/>
                  <w:szCs w:val="24"/>
                  <w:lang w:eastAsia="fr-FR"/>
                </w:rPr>
                <w:t xml:space="preserve">Maria de Lourdes P. D. Teixeira, 1. P. (2010). Influence of </w:t>
              </w:r>
              <w:proofErr w:type="spellStart"/>
              <w:r w:rsidRPr="001F13BA">
                <w:rPr>
                  <w:rFonts w:ascii="Times New Roman" w:eastAsia="Times New Roman" w:hAnsi="Times New Roman" w:cs="Times New Roman"/>
                  <w:sz w:val="24"/>
                  <w:szCs w:val="24"/>
                  <w:lang w:eastAsia="fr-FR"/>
                </w:rPr>
                <w:t>breastfeeding</w:t>
              </w:r>
              <w:proofErr w:type="spellEnd"/>
              <w:r w:rsidRPr="001F13BA">
                <w:rPr>
                  <w:rFonts w:ascii="Times New Roman" w:eastAsia="Times New Roman" w:hAnsi="Times New Roman" w:cs="Times New Roman"/>
                  <w:sz w:val="24"/>
                  <w:szCs w:val="24"/>
                  <w:lang w:eastAsia="fr-FR"/>
                </w:rPr>
                <w:t xml:space="preserve"> type and </w:t>
              </w:r>
              <w:proofErr w:type="spellStart"/>
              <w:r w:rsidRPr="001F13BA">
                <w:rPr>
                  <w:rFonts w:ascii="Times New Roman" w:eastAsia="Times New Roman" w:hAnsi="Times New Roman" w:cs="Times New Roman"/>
                  <w:sz w:val="24"/>
                  <w:szCs w:val="24"/>
                  <w:lang w:eastAsia="fr-FR"/>
                </w:rPr>
                <w:t>maternal</w:t>
              </w:r>
              <w:proofErr w:type="spellEnd"/>
              <w:r w:rsidRPr="001F13BA">
                <w:rPr>
                  <w:rFonts w:ascii="Times New Roman" w:eastAsia="Times New Roman" w:hAnsi="Times New Roman" w:cs="Times New Roman"/>
                  <w:sz w:val="24"/>
                  <w:szCs w:val="24"/>
                  <w:lang w:eastAsia="fr-FR"/>
                </w:rPr>
                <w:t xml:space="preserve"> </w:t>
              </w:r>
              <w:proofErr w:type="spellStart"/>
              <w:r w:rsidRPr="001F13BA">
                <w:rPr>
                  <w:rFonts w:ascii="Times New Roman" w:eastAsia="Times New Roman" w:hAnsi="Times New Roman" w:cs="Times New Roman"/>
                  <w:sz w:val="24"/>
                  <w:szCs w:val="24"/>
                  <w:lang w:eastAsia="fr-FR"/>
                </w:rPr>
                <w:t>anemia</w:t>
              </w:r>
              <w:proofErr w:type="spellEnd"/>
              <w:r w:rsidRPr="001F13BA">
                <w:rPr>
                  <w:rFonts w:ascii="Times New Roman" w:eastAsia="Times New Roman" w:hAnsi="Times New Roman" w:cs="Times New Roman"/>
                  <w:sz w:val="24"/>
                  <w:szCs w:val="24"/>
                  <w:lang w:eastAsia="fr-FR"/>
                </w:rPr>
                <w:t xml:space="preserve"> on </w:t>
              </w:r>
              <w:proofErr w:type="spellStart"/>
              <w:r w:rsidRPr="001F13BA">
                <w:rPr>
                  <w:rFonts w:ascii="Times New Roman" w:eastAsia="Times New Roman" w:hAnsi="Times New Roman" w:cs="Times New Roman"/>
                  <w:sz w:val="24"/>
                  <w:szCs w:val="24"/>
                  <w:lang w:eastAsia="fr-FR"/>
                </w:rPr>
                <w:t>hemoglobin</w:t>
              </w:r>
              <w:proofErr w:type="spellEnd"/>
              <w:r w:rsidRPr="001F13BA">
                <w:rPr>
                  <w:rFonts w:ascii="Times New Roman" w:eastAsia="Times New Roman" w:hAnsi="Times New Roman" w:cs="Times New Roman"/>
                  <w:sz w:val="24"/>
                  <w:szCs w:val="24"/>
                  <w:lang w:eastAsia="fr-FR"/>
                </w:rPr>
                <w:t xml:space="preserve"> concentration </w:t>
              </w:r>
              <w:proofErr w:type="spellStart"/>
              <w:r w:rsidRPr="001F13BA">
                <w:rPr>
                  <w:rFonts w:ascii="Times New Roman" w:eastAsia="Times New Roman" w:hAnsi="Times New Roman" w:cs="Times New Roman"/>
                  <w:sz w:val="24"/>
                  <w:szCs w:val="24"/>
                  <w:lang w:eastAsia="fr-FR"/>
                </w:rPr>
                <w:t>in</w:t>
              </w:r>
              <w:proofErr w:type="spellEnd"/>
              <w:r w:rsidRPr="001F13BA">
                <w:rPr>
                  <w:rFonts w:ascii="Times New Roman" w:eastAsia="Times New Roman" w:hAnsi="Times New Roman" w:cs="Times New Roman"/>
                  <w:sz w:val="24"/>
                  <w:szCs w:val="24"/>
                  <w:lang w:eastAsia="fr-FR"/>
                </w:rPr>
                <w:t xml:space="preserve"> 6-month-old infants. </w:t>
              </w:r>
              <w:proofErr w:type="spellStart"/>
              <w:r w:rsidRPr="001F13BA">
                <w:rPr>
                  <w:rFonts w:ascii="Times New Roman" w:eastAsia="Times New Roman" w:hAnsi="Times New Roman" w:cs="Times New Roman"/>
                  <w:sz w:val="24"/>
                  <w:szCs w:val="24"/>
                  <w:lang w:eastAsia="fr-FR"/>
                </w:rPr>
                <w:t>Jornal</w:t>
              </w:r>
              <w:proofErr w:type="spellEnd"/>
              <w:r w:rsidRPr="001F13BA">
                <w:rPr>
                  <w:rFonts w:ascii="Times New Roman" w:eastAsia="Times New Roman" w:hAnsi="Times New Roman" w:cs="Times New Roman"/>
                  <w:sz w:val="24"/>
                  <w:szCs w:val="24"/>
                  <w:lang w:eastAsia="fr-FR"/>
                </w:rPr>
                <w:t xml:space="preserve"> de </w:t>
              </w:r>
              <w:proofErr w:type="spellStart"/>
              <w:r w:rsidRPr="001F13BA">
                <w:rPr>
                  <w:rFonts w:ascii="Times New Roman" w:eastAsia="Times New Roman" w:hAnsi="Times New Roman" w:cs="Times New Roman"/>
                  <w:sz w:val="24"/>
                  <w:szCs w:val="24"/>
                  <w:lang w:eastAsia="fr-FR"/>
                </w:rPr>
                <w:t>Pediatria</w:t>
              </w:r>
              <w:proofErr w:type="spellEnd"/>
              <w:r w:rsidRPr="001F13BA">
                <w:rPr>
                  <w:rFonts w:ascii="Times New Roman" w:eastAsia="Times New Roman" w:hAnsi="Times New Roman" w:cs="Times New Roman"/>
                  <w:sz w:val="24"/>
                  <w:szCs w:val="24"/>
                  <w:lang w:eastAsia="fr-FR"/>
                </w:rPr>
                <w:t>, 86(1).</w:t>
              </w:r>
            </w:p>
            <w:p w:rsidR="001F13BA" w:rsidRDefault="001F13BA" w:rsidP="001F13BA">
              <w:pPr>
                <w:pStyle w:val="Bibliography"/>
                <w:ind w:left="720" w:hanging="720"/>
              </w:pPr>
              <w:proofErr w:type="spellStart"/>
              <w:r w:rsidRPr="001F13BA">
                <w:rPr>
                  <w:rFonts w:ascii="Times New Roman" w:eastAsia="Times New Roman" w:hAnsi="Times New Roman" w:cs="Times New Roman"/>
                  <w:sz w:val="24"/>
                  <w:szCs w:val="24"/>
                  <w:lang w:eastAsia="fr-FR"/>
                </w:rPr>
                <w:t>Padonou</w:t>
              </w:r>
              <w:proofErr w:type="spellEnd"/>
              <w:r w:rsidRPr="001F13BA">
                <w:rPr>
                  <w:rFonts w:ascii="Times New Roman" w:eastAsia="Times New Roman" w:hAnsi="Times New Roman" w:cs="Times New Roman"/>
                  <w:sz w:val="24"/>
                  <w:szCs w:val="24"/>
                  <w:lang w:eastAsia="fr-FR"/>
                </w:rPr>
                <w:t xml:space="preserve">, S. G. (2014). Low </w:t>
              </w:r>
              <w:proofErr w:type="spellStart"/>
              <w:r w:rsidRPr="001F13BA">
                <w:rPr>
                  <w:rFonts w:ascii="Times New Roman" w:eastAsia="Times New Roman" w:hAnsi="Times New Roman" w:cs="Times New Roman"/>
                  <w:sz w:val="24"/>
                  <w:szCs w:val="24"/>
                  <w:lang w:eastAsia="fr-FR"/>
                </w:rPr>
                <w:t>birth</w:t>
              </w:r>
              <w:proofErr w:type="spellEnd"/>
              <w:r w:rsidRPr="001F13BA">
                <w:rPr>
                  <w:rFonts w:ascii="Times New Roman" w:eastAsia="Times New Roman" w:hAnsi="Times New Roman" w:cs="Times New Roman"/>
                  <w:sz w:val="24"/>
                  <w:szCs w:val="24"/>
                  <w:lang w:eastAsia="fr-FR"/>
                </w:rPr>
                <w:t xml:space="preserve"> </w:t>
              </w:r>
              <w:proofErr w:type="spellStart"/>
              <w:r w:rsidRPr="001F13BA">
                <w:rPr>
                  <w:rFonts w:ascii="Times New Roman" w:eastAsia="Times New Roman" w:hAnsi="Times New Roman" w:cs="Times New Roman"/>
                  <w:sz w:val="24"/>
                  <w:szCs w:val="24"/>
                  <w:lang w:eastAsia="fr-FR"/>
                </w:rPr>
                <w:t>weight</w:t>
              </w:r>
              <w:proofErr w:type="spellEnd"/>
              <w:r w:rsidRPr="001F13BA">
                <w:rPr>
                  <w:rFonts w:ascii="Times New Roman" w:eastAsia="Times New Roman" w:hAnsi="Times New Roman" w:cs="Times New Roman"/>
                  <w:sz w:val="24"/>
                  <w:szCs w:val="24"/>
                  <w:lang w:eastAsia="fr-FR"/>
                </w:rPr>
                <w:t xml:space="preserve">, </w:t>
              </w:r>
              <w:proofErr w:type="spellStart"/>
              <w:r w:rsidRPr="001F13BA">
                <w:rPr>
                  <w:rFonts w:ascii="Times New Roman" w:eastAsia="Times New Roman" w:hAnsi="Times New Roman" w:cs="Times New Roman"/>
                  <w:sz w:val="24"/>
                  <w:szCs w:val="24"/>
                  <w:lang w:eastAsia="fr-FR"/>
                </w:rPr>
                <w:t>prematurity</w:t>
              </w:r>
              <w:proofErr w:type="spellEnd"/>
              <w:r w:rsidRPr="001F13BA">
                <w:rPr>
                  <w:rFonts w:ascii="Times New Roman" w:eastAsia="Times New Roman" w:hAnsi="Times New Roman" w:cs="Times New Roman"/>
                  <w:sz w:val="24"/>
                  <w:szCs w:val="24"/>
                  <w:lang w:eastAsia="fr-FR"/>
                </w:rPr>
                <w:t xml:space="preserve"> and </w:t>
              </w:r>
              <w:proofErr w:type="spellStart"/>
              <w:r w:rsidRPr="001F13BA">
                <w:rPr>
                  <w:rFonts w:ascii="Times New Roman" w:eastAsia="Times New Roman" w:hAnsi="Times New Roman" w:cs="Times New Roman"/>
                  <w:sz w:val="24"/>
                  <w:szCs w:val="24"/>
                  <w:lang w:eastAsia="fr-FR"/>
                </w:rPr>
                <w:t>intrauterine</w:t>
              </w:r>
              <w:proofErr w:type="spellEnd"/>
              <w:r w:rsidRPr="001F13BA">
                <w:rPr>
                  <w:rFonts w:ascii="Times New Roman" w:eastAsia="Times New Roman" w:hAnsi="Times New Roman" w:cs="Times New Roman"/>
                  <w:sz w:val="24"/>
                  <w:szCs w:val="24"/>
                  <w:lang w:eastAsia="fr-FR"/>
                </w:rPr>
                <w:t xml:space="preserve"> </w:t>
              </w:r>
              <w:proofErr w:type="spellStart"/>
              <w:r w:rsidRPr="001F13BA">
                <w:rPr>
                  <w:rFonts w:ascii="Times New Roman" w:eastAsia="Times New Roman" w:hAnsi="Times New Roman" w:cs="Times New Roman"/>
                  <w:sz w:val="24"/>
                  <w:szCs w:val="24"/>
                  <w:lang w:eastAsia="fr-FR"/>
                </w:rPr>
                <w:t>growth</w:t>
              </w:r>
              <w:proofErr w:type="spellEnd"/>
              <w:r w:rsidRPr="001F13BA">
                <w:rPr>
                  <w:rFonts w:ascii="Times New Roman" w:eastAsia="Times New Roman" w:hAnsi="Times New Roman" w:cs="Times New Roman"/>
                  <w:sz w:val="24"/>
                  <w:szCs w:val="24"/>
                  <w:lang w:eastAsia="fr-FR"/>
                </w:rPr>
                <w:t xml:space="preserve"> </w:t>
              </w:r>
              <w:proofErr w:type="gramStart"/>
              <w:r w:rsidRPr="001F13BA">
                <w:rPr>
                  <w:rFonts w:ascii="Times New Roman" w:eastAsia="Times New Roman" w:hAnsi="Times New Roman" w:cs="Times New Roman"/>
                  <w:sz w:val="24"/>
                  <w:szCs w:val="24"/>
                  <w:lang w:eastAsia="fr-FR"/>
                </w:rPr>
                <w:t>restriction:</w:t>
              </w:r>
              <w:proofErr w:type="gramEnd"/>
              <w:r w:rsidRPr="001F13BA">
                <w:rPr>
                  <w:rFonts w:ascii="Times New Roman" w:eastAsia="Times New Roman" w:hAnsi="Times New Roman" w:cs="Times New Roman"/>
                  <w:sz w:val="24"/>
                  <w:szCs w:val="24"/>
                  <w:lang w:eastAsia="fr-FR"/>
                </w:rPr>
                <w:t xml:space="preserve"> </w:t>
              </w:r>
              <w:proofErr w:type="spellStart"/>
              <w:r w:rsidRPr="001F13BA">
                <w:rPr>
                  <w:rFonts w:ascii="Times New Roman" w:eastAsia="Times New Roman" w:hAnsi="Times New Roman" w:cs="Times New Roman"/>
                  <w:sz w:val="24"/>
                  <w:szCs w:val="24"/>
                  <w:lang w:eastAsia="fr-FR"/>
                </w:rPr>
                <w:t>risk</w:t>
              </w:r>
              <w:proofErr w:type="spellEnd"/>
              <w:r w:rsidRPr="001F13BA">
                <w:rPr>
                  <w:rFonts w:ascii="Times New Roman" w:eastAsia="Times New Roman" w:hAnsi="Times New Roman" w:cs="Times New Roman"/>
                  <w:sz w:val="24"/>
                  <w:szCs w:val="24"/>
                  <w:lang w:eastAsia="fr-FR"/>
                </w:rPr>
                <w:t xml:space="preserve"> </w:t>
              </w:r>
              <w:proofErr w:type="spellStart"/>
              <w:r w:rsidRPr="001F13BA">
                <w:rPr>
                  <w:rFonts w:ascii="Times New Roman" w:eastAsia="Times New Roman" w:hAnsi="Times New Roman" w:cs="Times New Roman"/>
                  <w:sz w:val="24"/>
                  <w:szCs w:val="24"/>
                  <w:lang w:eastAsia="fr-FR"/>
                </w:rPr>
                <w:t>factors</w:t>
              </w:r>
              <w:proofErr w:type="spellEnd"/>
              <w:r w:rsidRPr="001F13BA">
                <w:rPr>
                  <w:rFonts w:ascii="Times New Roman" w:eastAsia="Times New Roman" w:hAnsi="Times New Roman" w:cs="Times New Roman"/>
                  <w:sz w:val="24"/>
                  <w:szCs w:val="24"/>
                  <w:lang w:eastAsia="fr-FR"/>
                </w:rPr>
                <w:t xml:space="preserve"> and </w:t>
              </w:r>
              <w:proofErr w:type="spellStart"/>
              <w:r w:rsidRPr="001F13BA">
                <w:rPr>
                  <w:rFonts w:ascii="Times New Roman" w:eastAsia="Times New Roman" w:hAnsi="Times New Roman" w:cs="Times New Roman"/>
                  <w:sz w:val="24"/>
                  <w:szCs w:val="24"/>
                  <w:lang w:eastAsia="fr-FR"/>
                </w:rPr>
                <w:t>consequences</w:t>
              </w:r>
              <w:proofErr w:type="spellEnd"/>
              <w:r w:rsidRPr="001F13BA">
                <w:rPr>
                  <w:rFonts w:ascii="Times New Roman" w:eastAsia="Times New Roman" w:hAnsi="Times New Roman" w:cs="Times New Roman"/>
                  <w:sz w:val="24"/>
                  <w:szCs w:val="24"/>
                  <w:lang w:eastAsia="fr-FR"/>
                </w:rPr>
                <w:t xml:space="preserve"> on </w:t>
              </w:r>
              <w:proofErr w:type="spellStart"/>
              <w:r w:rsidRPr="001F13BA">
                <w:rPr>
                  <w:rFonts w:ascii="Times New Roman" w:eastAsia="Times New Roman" w:hAnsi="Times New Roman" w:cs="Times New Roman"/>
                  <w:sz w:val="24"/>
                  <w:szCs w:val="24"/>
                  <w:lang w:eastAsia="fr-FR"/>
                </w:rPr>
                <w:t>growth</w:t>
              </w:r>
              <w:proofErr w:type="spellEnd"/>
              <w:r w:rsidRPr="001F13BA">
                <w:rPr>
                  <w:rFonts w:ascii="Times New Roman" w:eastAsia="Times New Roman" w:hAnsi="Times New Roman" w:cs="Times New Roman"/>
                  <w:sz w:val="24"/>
                  <w:szCs w:val="24"/>
                  <w:lang w:eastAsia="fr-FR"/>
                </w:rPr>
                <w:t xml:space="preserve"> </w:t>
              </w:r>
              <w:proofErr w:type="spellStart"/>
              <w:r w:rsidRPr="001F13BA">
                <w:rPr>
                  <w:rFonts w:ascii="Times New Roman" w:eastAsia="Times New Roman" w:hAnsi="Times New Roman" w:cs="Times New Roman"/>
                  <w:sz w:val="24"/>
                  <w:szCs w:val="24"/>
                  <w:lang w:eastAsia="fr-FR"/>
                </w:rPr>
                <w:t>from</w:t>
              </w:r>
              <w:proofErr w:type="spellEnd"/>
              <w:r w:rsidRPr="001F13BA">
                <w:rPr>
                  <w:rFonts w:ascii="Times New Roman" w:eastAsia="Times New Roman" w:hAnsi="Times New Roman" w:cs="Times New Roman"/>
                  <w:sz w:val="24"/>
                  <w:szCs w:val="24"/>
                  <w:lang w:eastAsia="fr-FR"/>
                </w:rPr>
                <w:t xml:space="preserve"> </w:t>
              </w:r>
              <w:proofErr w:type="spellStart"/>
              <w:r w:rsidRPr="001F13BA">
                <w:rPr>
                  <w:rFonts w:ascii="Times New Roman" w:eastAsia="Times New Roman" w:hAnsi="Times New Roman" w:cs="Times New Roman"/>
                  <w:sz w:val="24"/>
                  <w:szCs w:val="24"/>
                  <w:lang w:eastAsia="fr-FR"/>
                </w:rPr>
                <w:t>birth</w:t>
              </w:r>
              <w:proofErr w:type="spellEnd"/>
              <w:r w:rsidRPr="001F13BA">
                <w:rPr>
                  <w:rFonts w:ascii="Times New Roman" w:eastAsia="Times New Roman" w:hAnsi="Times New Roman" w:cs="Times New Roman"/>
                  <w:sz w:val="24"/>
                  <w:szCs w:val="24"/>
                  <w:lang w:eastAsia="fr-FR"/>
                </w:rPr>
                <w:t xml:space="preserve"> to 18 </w:t>
              </w:r>
              <w:proofErr w:type="spellStart"/>
              <w:r w:rsidRPr="001F13BA">
                <w:rPr>
                  <w:rFonts w:ascii="Times New Roman" w:eastAsia="Times New Roman" w:hAnsi="Times New Roman" w:cs="Times New Roman"/>
                  <w:sz w:val="24"/>
                  <w:szCs w:val="24"/>
                  <w:lang w:eastAsia="fr-FR"/>
                </w:rPr>
                <w:t>months</w:t>
              </w:r>
              <w:proofErr w:type="spellEnd"/>
              <w:r w:rsidRPr="001F13BA">
                <w:rPr>
                  <w:rFonts w:ascii="Times New Roman" w:eastAsia="Times New Roman" w:hAnsi="Times New Roman" w:cs="Times New Roman"/>
                  <w:sz w:val="24"/>
                  <w:szCs w:val="24"/>
                  <w:lang w:eastAsia="fr-FR"/>
                </w:rPr>
                <w:t xml:space="preserve"> of life in </w:t>
              </w:r>
              <w:proofErr w:type="spellStart"/>
              <w:r w:rsidRPr="001F13BA">
                <w:rPr>
                  <w:rFonts w:ascii="Times New Roman" w:eastAsia="Times New Roman" w:hAnsi="Times New Roman" w:cs="Times New Roman"/>
                  <w:sz w:val="24"/>
                  <w:szCs w:val="24"/>
                  <w:lang w:eastAsia="fr-FR"/>
                </w:rPr>
                <w:t>Beninese</w:t>
              </w:r>
              <w:proofErr w:type="spellEnd"/>
              <w:r w:rsidRPr="001F13BA">
                <w:rPr>
                  <w:rFonts w:ascii="Times New Roman" w:eastAsia="Times New Roman" w:hAnsi="Times New Roman" w:cs="Times New Roman"/>
                  <w:sz w:val="24"/>
                  <w:szCs w:val="24"/>
                  <w:lang w:eastAsia="fr-FR"/>
                </w:rPr>
                <w:t xml:space="preserve"> </w:t>
              </w:r>
              <w:proofErr w:type="spellStart"/>
              <w:r w:rsidRPr="001F13BA">
                <w:rPr>
                  <w:rFonts w:ascii="Times New Roman" w:eastAsia="Times New Roman" w:hAnsi="Times New Roman" w:cs="Times New Roman"/>
                  <w:sz w:val="24"/>
                  <w:szCs w:val="24"/>
                  <w:lang w:eastAsia="fr-FR"/>
                </w:rPr>
                <w:t>newborns</w:t>
              </w:r>
              <w:proofErr w:type="spellEnd"/>
              <w:r w:rsidRPr="001F13BA">
                <w:rPr>
                  <w:rFonts w:ascii="Times New Roman" w:eastAsia="Times New Roman" w:hAnsi="Times New Roman" w:cs="Times New Roman"/>
                  <w:sz w:val="24"/>
                  <w:szCs w:val="24"/>
                  <w:lang w:eastAsia="fr-FR"/>
                </w:rPr>
                <w:t xml:space="preserve">. Pierre and Marie Curie </w:t>
              </w:r>
              <w:proofErr w:type="spellStart"/>
              <w:r w:rsidRPr="001F13BA">
                <w:rPr>
                  <w:rFonts w:ascii="Times New Roman" w:eastAsia="Times New Roman" w:hAnsi="Times New Roman" w:cs="Times New Roman"/>
                  <w:sz w:val="24"/>
                  <w:szCs w:val="24"/>
                  <w:lang w:eastAsia="fr-FR"/>
                </w:rPr>
                <w:t>University</w:t>
              </w:r>
              <w:proofErr w:type="spellEnd"/>
              <w:r w:rsidRPr="001F13BA">
                <w:rPr>
                  <w:rFonts w:ascii="Times New Roman" w:eastAsia="Times New Roman" w:hAnsi="Times New Roman" w:cs="Times New Roman"/>
                  <w:sz w:val="24"/>
                  <w:szCs w:val="24"/>
                  <w:lang w:eastAsia="fr-FR"/>
                </w:rPr>
                <w:t xml:space="preserve"> - Paris VI, Public </w:t>
              </w:r>
              <w:proofErr w:type="spellStart"/>
              <w:r w:rsidRPr="001F13BA">
                <w:rPr>
                  <w:rFonts w:ascii="Times New Roman" w:eastAsia="Times New Roman" w:hAnsi="Times New Roman" w:cs="Times New Roman"/>
                  <w:sz w:val="24"/>
                  <w:szCs w:val="24"/>
                  <w:lang w:eastAsia="fr-FR"/>
                </w:rPr>
                <w:t>Health</w:t>
              </w:r>
              <w:proofErr w:type="spellEnd"/>
              <w:r w:rsidRPr="001F13BA">
                <w:rPr>
                  <w:rFonts w:ascii="Times New Roman" w:eastAsia="Times New Roman" w:hAnsi="Times New Roman" w:cs="Times New Roman"/>
                  <w:sz w:val="24"/>
                  <w:szCs w:val="24"/>
                  <w:lang w:eastAsia="fr-FR"/>
                </w:rPr>
                <w:t xml:space="preserve"> and </w:t>
              </w:r>
              <w:proofErr w:type="spellStart"/>
              <w:r w:rsidRPr="001F13BA">
                <w:rPr>
                  <w:rFonts w:ascii="Times New Roman" w:eastAsia="Times New Roman" w:hAnsi="Times New Roman" w:cs="Times New Roman"/>
                  <w:sz w:val="24"/>
                  <w:szCs w:val="24"/>
                  <w:lang w:eastAsia="fr-FR"/>
                </w:rPr>
                <w:t>Epidemiology</w:t>
              </w:r>
              <w:proofErr w:type="spellEnd"/>
              <w:r w:rsidRPr="001F13BA">
                <w:rPr>
                  <w:rFonts w:ascii="Times New Roman" w:eastAsia="Times New Roman" w:hAnsi="Times New Roman" w:cs="Times New Roman"/>
                  <w:sz w:val="24"/>
                  <w:szCs w:val="24"/>
                  <w:lang w:eastAsia="fr-FR"/>
                </w:rPr>
                <w:t>.</w:t>
              </w:r>
            </w:p>
            <w:p w:rsidR="00DE5EE8" w:rsidRDefault="00DE5EE8" w:rsidP="00DE5EE8"/>
            <w:p w:rsidR="00DE5EE8" w:rsidRDefault="00597A0B" w:rsidP="00DE5EE8">
              <w:pPr>
                <w:pStyle w:val="NormalWeb"/>
                <w:rPr>
                  <w:b/>
                  <w:lang w:val="en-US"/>
                </w:rPr>
              </w:pPr>
            </w:p>
          </w:sdtContent>
        </w:sdt>
        <w:p w:rsidR="00DE5EE8" w:rsidRDefault="00597A0B" w:rsidP="00DE5EE8">
          <w:pPr>
            <w:pStyle w:val="NormalWeb"/>
            <w:jc w:val="both"/>
            <w:rPr>
              <w:lang w:val="en-US"/>
            </w:rPr>
          </w:pPr>
        </w:p>
      </w:sdtContent>
    </w:sdt>
    <w:p w:rsidR="00DE5EE8" w:rsidRDefault="00DE5EE8" w:rsidP="00DE5EE8">
      <w:pPr>
        <w:pStyle w:val="NormalWeb"/>
        <w:jc w:val="both"/>
        <w:rPr>
          <w:lang w:val="en-US"/>
        </w:rPr>
      </w:pPr>
    </w:p>
    <w:p w:rsidR="00DE5EE8" w:rsidRDefault="00DE5EE8" w:rsidP="00DE5EE8">
      <w:pPr>
        <w:pStyle w:val="NormalWeb"/>
        <w:jc w:val="both"/>
        <w:rPr>
          <w:lang w:val="en-US"/>
        </w:rPr>
      </w:pPr>
    </w:p>
    <w:p w:rsidR="00DE5EE8" w:rsidRDefault="00DE5EE8" w:rsidP="00DE5EE8">
      <w:pPr>
        <w:rPr>
          <w:lang w:val="en-US"/>
        </w:rPr>
      </w:pPr>
    </w:p>
    <w:p w:rsidR="00DE5EE8" w:rsidRDefault="00DE5EE8" w:rsidP="00DE5EE8">
      <w:pPr>
        <w:spacing w:line="240" w:lineRule="auto"/>
        <w:rPr>
          <w:rFonts w:ascii="Times New Roman" w:hAnsi="Times New Roman" w:cs="Times New Roman"/>
          <w:sz w:val="24"/>
          <w:szCs w:val="24"/>
          <w:lang w:val="en-US"/>
        </w:rPr>
      </w:pPr>
    </w:p>
    <w:p w:rsidR="00A02440" w:rsidRDefault="00A02440"/>
    <w:sectPr w:rsidR="00A02440">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97A0B" w:rsidRDefault="00597A0B" w:rsidP="00465E90">
      <w:pPr>
        <w:spacing w:after="0" w:line="240" w:lineRule="auto"/>
      </w:pPr>
      <w:r>
        <w:separator/>
      </w:r>
    </w:p>
  </w:endnote>
  <w:endnote w:type="continuationSeparator" w:id="0">
    <w:p w:rsidR="00597A0B" w:rsidRDefault="00597A0B" w:rsidP="00465E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5E90" w:rsidRDefault="00465E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5E90" w:rsidRDefault="00465E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5E90" w:rsidRDefault="00465E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97A0B" w:rsidRDefault="00597A0B" w:rsidP="00465E90">
      <w:pPr>
        <w:spacing w:after="0" w:line="240" w:lineRule="auto"/>
      </w:pPr>
      <w:r>
        <w:separator/>
      </w:r>
    </w:p>
  </w:footnote>
  <w:footnote w:type="continuationSeparator" w:id="0">
    <w:p w:rsidR="00597A0B" w:rsidRDefault="00597A0B" w:rsidP="00465E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5E90" w:rsidRDefault="00465E9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0166735" o:spid="_x0000_s2050" type="#_x0000_t136" style="position:absolute;margin-left:0;margin-top:0;width:538.05pt;height:101.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5E90" w:rsidRDefault="00465E9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0166736" o:spid="_x0000_s2051" type="#_x0000_t136" style="position:absolute;margin-left:0;margin-top:0;width:538.05pt;height:101.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5E90" w:rsidRDefault="00465E9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0166734" o:spid="_x0000_s2049" type="#_x0000_t136" style="position:absolute;margin-left:0;margin-top:0;width:538.05pt;height:101.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D450E"/>
    <w:multiLevelType w:val="hybridMultilevel"/>
    <w:tmpl w:val="EEC6EA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77A71D6C"/>
    <w:multiLevelType w:val="hybridMultilevel"/>
    <w:tmpl w:val="EBE080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5EE8"/>
    <w:rsid w:val="001B250A"/>
    <w:rsid w:val="001F13BA"/>
    <w:rsid w:val="00244422"/>
    <w:rsid w:val="002D07F0"/>
    <w:rsid w:val="00426F8E"/>
    <w:rsid w:val="00465E90"/>
    <w:rsid w:val="00597A0B"/>
    <w:rsid w:val="00A02440"/>
    <w:rsid w:val="00B4104E"/>
    <w:rsid w:val="00DE5EE8"/>
    <w:rsid w:val="00E554E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12A54E6"/>
  <w15:chartTrackingRefBased/>
  <w15:docId w15:val="{0D564550-BC1C-4FD0-AF3F-D9F7E6EE2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E5EE8"/>
    <w:pPr>
      <w:spacing w:line="256" w:lineRule="auto"/>
    </w:pPr>
  </w:style>
  <w:style w:type="paragraph" w:styleId="Heading1">
    <w:name w:val="heading 1"/>
    <w:basedOn w:val="Normal"/>
    <w:next w:val="Normal"/>
    <w:link w:val="Heading1Char"/>
    <w:uiPriority w:val="9"/>
    <w:qFormat/>
    <w:rsid w:val="00DE5EE8"/>
    <w:pPr>
      <w:keepNext/>
      <w:keepLines/>
      <w:spacing w:before="480" w:after="0" w:line="276" w:lineRule="auto"/>
      <w:outlineLvl w:val="0"/>
    </w:pPr>
    <w:rPr>
      <w:rFonts w:asciiTheme="majorHAnsi" w:eastAsiaTheme="majorEastAsia" w:hAnsiTheme="majorHAnsi" w:cstheme="majorBidi"/>
      <w:b/>
      <w:bCs/>
      <w:color w:val="2E74B5" w:themeColor="accent1" w:themeShade="BF"/>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5EE8"/>
    <w:rPr>
      <w:rFonts w:asciiTheme="majorHAnsi" w:eastAsiaTheme="majorEastAsia" w:hAnsiTheme="majorHAnsi" w:cstheme="majorBidi"/>
      <w:b/>
      <w:bCs/>
      <w:color w:val="2E74B5" w:themeColor="accent1" w:themeShade="BF"/>
      <w:sz w:val="32"/>
      <w:szCs w:val="28"/>
    </w:rPr>
  </w:style>
  <w:style w:type="character" w:styleId="Hyperlink">
    <w:name w:val="Hyperlink"/>
    <w:basedOn w:val="DefaultParagraphFont"/>
    <w:uiPriority w:val="99"/>
    <w:semiHidden/>
    <w:unhideWhenUsed/>
    <w:rsid w:val="00DE5EE8"/>
    <w:rPr>
      <w:color w:val="0563C1" w:themeColor="hyperlink"/>
      <w:u w:val="single"/>
    </w:rPr>
  </w:style>
  <w:style w:type="paragraph" w:styleId="NormalWeb">
    <w:name w:val="Normal (Web)"/>
    <w:basedOn w:val="Normal"/>
    <w:uiPriority w:val="99"/>
    <w:semiHidden/>
    <w:unhideWhenUsed/>
    <w:rsid w:val="00DE5EE8"/>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ListParagraph">
    <w:name w:val="List Paragraph"/>
    <w:basedOn w:val="Normal"/>
    <w:uiPriority w:val="34"/>
    <w:qFormat/>
    <w:rsid w:val="00DE5EE8"/>
    <w:pPr>
      <w:ind w:left="720"/>
      <w:contextualSpacing/>
    </w:pPr>
  </w:style>
  <w:style w:type="paragraph" w:styleId="Bibliography">
    <w:name w:val="Bibliography"/>
    <w:basedOn w:val="Normal"/>
    <w:next w:val="Normal"/>
    <w:uiPriority w:val="37"/>
    <w:unhideWhenUsed/>
    <w:rsid w:val="00DE5EE8"/>
  </w:style>
  <w:style w:type="table" w:styleId="TableGrid">
    <w:name w:val="Table Grid"/>
    <w:basedOn w:val="TableNormal"/>
    <w:uiPriority w:val="39"/>
    <w:rsid w:val="00DE5EE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65E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5E90"/>
  </w:style>
  <w:style w:type="paragraph" w:styleId="Footer">
    <w:name w:val="footer"/>
    <w:basedOn w:val="Normal"/>
    <w:link w:val="FooterChar"/>
    <w:uiPriority w:val="99"/>
    <w:unhideWhenUsed/>
    <w:rsid w:val="00465E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5E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0581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lan13</b:Tag>
    <b:SourceType>Book</b:SourceType>
    <b:Guid>{38A286B8-E677-4F5E-9FAE-5AB4703E65DC}</b:Guid>
    <b:Title>Maternal and child Nutrititio(Series,2013). Synthèese majeure des preuves sur la nutrition maternelle et infatile.interventions"nutrition-specific"et implications de santé publique</b:Title>
    <b:Year>2013</b:Year>
    <b:Author>
      <b:Author>
        <b:NameList>
          <b:Person>
            <b:Last>lancet</b:Last>
          </b:Person>
        </b:NameList>
      </b:Author>
    </b:Author>
    <b:RefOrder>2</b:RefOrder>
  </b:Source>
  <b:Source>
    <b:Tag>OMS16</b:Tag>
    <b:SourceType>Book</b:SourceType>
    <b:Guid>{8C14E172-421F-4F33-A153-83AFAB413B52}</b:Guid>
    <b:Author>
      <b:Author>
        <b:NameList>
          <b:Person>
            <b:Last>OMS</b:Last>
          </b:Person>
        </b:NameList>
      </b:Author>
    </b:Author>
    <b:Title>Etat nutritionnel des femmes au monde, vision et dons, rapport technique.</b:Title>
    <b:Year>2016</b:Year>
    <b:Pages>33</b:Pages>
    <b:RefOrder>3</b:RefOrder>
  </b:Source>
  <b:Source>
    <b:Tag>ARo121</b:Tag>
    <b:SourceType>JournalArticle</b:SourceType>
    <b:Guid>{A965BD03-89A5-43C5-9850-657B3C1A884F}</b:Guid>
    <b:Author>
      <b:Author>
        <b:NameList>
          <b:Person>
            <b:Last>A. Roy</b:Last>
            <b:First>M.</b:First>
            <b:Middle>Sc. (1, 2)</b:Middle>
          </b:Person>
          <b:Person>
            <b:Last>S. E. Evers</b:Last>
            <b:First>Ph.</b:First>
            <b:Middle>D. (3)</b:Middle>
          </b:Person>
          <b:Person>
            <b:Last>M. K. Campbell</b:Last>
            <b:First>Ph.</b:First>
            <b:Middle>D</b:Middle>
          </b:Person>
        </b:NameList>
      </b:Author>
    </b:Author>
    <b:Title> Utilisation de suppléments alimentaires et apport en fer, en zinc et en folate chez les femmes enceintes de london</b:Title>
    <b:Year> 2012</b:Year>
    <b:Pages>1</b:Pages>
    <b:City> Ontario,</b:City>
    <b:Month> mars</b:Month>
    <b:Volume>32</b:Volume>
    <b:Issue>2</b:Issue>
    <b:RefOrder>4</b:RefOrder>
  </b:Source>
  <b:Source>
    <b:Tag>OMS12</b:Tag>
    <b:SourceType>Report</b:SourceType>
    <b:Guid>{EB132A44-AB7A-494F-AB48-0607561D0198}</b:Guid>
    <b:Author>
      <b:Author>
        <b:NameList>
          <b:Person>
            <b:Last>OMS</b:Last>
          </b:Person>
        </b:NameList>
      </b:Author>
    </b:Author>
    <b:Title>Plan d’application exhaustif concernant la nutrition chez la mère, le nourrisson et le jeune enfant</b:Title>
    <b:Year>2012</b:Year>
    <b:Pages>56</b:Pages>
    <b:ThesisType>Rapport de la 65ème Assemblée Générale</b:ThesisType>
    <b:RefOrder>7</b:RefOrder>
  </b:Source>
  <b:Source>
    <b:Tag>MSP19</b:Tag>
    <b:SourceType>Report</b:SourceType>
    <b:Guid>{70C0018B-0860-4D54-8F10-9C6C81F0B509}</b:Guid>
    <b:Author>
      <b:Author>
        <b:NameList>
          <b:Person>
            <b:Last>MSPLS/PRONIANUT</b:Last>
          </b:Person>
        </b:NameList>
      </b:Author>
    </b:Author>
    <b:Title>Plan Stratégique de Nutrition (2019-2023) </b:Title>
    <b:Year>2019</b:Year>
    <b:City>BUJUMBURA</b:City>
    <b:RefOrder>1</b:RefOrder>
  </b:Source>
  <b:Source>
    <b:Tag>NWS09</b:Tag>
    <b:SourceType>Book</b:SourceType>
    <b:Guid>{A234DC8C-5AD9-4160-A71D-C47F68B49D61}</b:Guid>
    <b:Author>
      <b:Author>
        <b:NameList>
          <b:Person>
            <b:Last>NW</b:Last>
            <b:First>Solomons</b:First>
          </b:Person>
        </b:NameList>
      </b:Author>
    </b:Author>
    <b:Title>La dénutrition dans les pays en voie de développement – des aspects évolutifs.</b:Title>
    <b:Year>2009</b:Year>
    <b:Publisher>ANF</b:Publisher>
    <b:Volume>67</b:Volume>
    <b:NumberVolumes>2</b:NumberVolumes>
    <b:Pages>74-86</b:Pages>
    <b:RefOrder>5</b:RefOrder>
  </b:Source>
  <b:Source>
    <b:Tag>Yir19</b:Tag>
    <b:SourceType>Book</b:SourceType>
    <b:Guid>{FB862829-C442-48FF-AC24-F6AB81EA2E0E}</b:Guid>
    <b:Author>
      <b:Author>
        <b:NameList>
          <b:Person>
            <b:Last>Yirga AA</b:Last>
            <b:First>Mwambi</b:First>
            <b:Middle>HG, Ayele DG, Melesse SF</b:Middle>
          </b:Person>
        </b:NameList>
      </b:Author>
    </b:Author>
    <b:Title>. Factors affecting child malnutrition in Ethiopia. Afr Health Sci</b:Title>
    <b:Year>2019</b:Year>
    <b:Volume>19</b:Volume>
    <b:NumberVolumes>2</b:NumberVolumes>
    <b:Pages>1-10</b:Pages>
    <b:RefOrder>6</b:RefOrder>
  </b:Source>
  <b:Source>
    <b:Tag>OUM18</b:Tag>
    <b:SourceType>JournalArticle</b:SourceType>
    <b:Guid>{F5CD2836-8259-4E53-919A-A2C3CA4B6BBE}</b:Guid>
    <b:Title>Statut nutritionnel des femmes enceintes et répercussion sur le poids de naissance des nouveaunés : cas du CSI Madina –Niamey </b:Title>
    <b:Year>2018</b:Year>
    <b:Author>
      <b:Author>
        <b:NameList>
          <b:Person>
            <b:Last>OUMAROU DIADIE Halima1* ABDOU SOULEY Roukaya2</b:Last>
            <b:First>BALLA</b:First>
            <b:Middle>Abdourahamane3</b:Middle>
          </b:Person>
        </b:NameList>
      </b:Author>
    </b:Author>
    <b:JournalName>Journal of Applied Biosciences 137: 13997 - 14006 </b:JournalName>
    <b:Pages>4</b:Pages>
    <b:RefOrder>17</b:RefOrder>
  </b:Source>
  <b:Source>
    <b:Tag>OUM181</b:Tag>
    <b:SourceType>JournalArticle</b:SourceType>
    <b:Guid>{0267C114-5D31-4A1E-976A-854AA9FED870}</b:Guid>
    <b:Title>Statut nutritionnel des femmes enceintes et répercussion sur le poids de naissance des nouveaunés : cas du CSI Madina –Niamey</b:Title>
    <b:JournalName>Journal of Applied Biosciences 137: 13997 - 14006 </b:JournalName>
    <b:Year>2018</b:Year>
    <b:Pages>4</b:Pages>
    <b:Author>
      <b:Author>
        <b:NameList>
          <b:Person>
            <b:Last>OUMAROU </b:Last>
            <b:First>DIADIE Halima</b:First>
          </b:Person>
          <b:Person>
            <b:Last>   ABDOU  </b:Last>
            <b:Middle>Roukaya</b:Middle>
            <b:First>SOULEY</b:First>
          </b:Person>
        </b:NameList>
      </b:Author>
    </b:Author>
    <b:RefOrder>10</b:RefOrder>
  </b:Source>
  <b:Source>
    <b:Tag>Fou18</b:Tag>
    <b:SourceType>JournalArticle</b:SourceType>
    <b:Guid>{41B15569-C65F-4151-9443-8DA812768092}</b:Guid>
    <b:Title>Effet de l’alimentation maternelle sur le poids du nouveau né</b:Title>
    <b:Year>2018</b:Year>
    <b:Author>
      <b:Author>
        <b:NameList>
          <b:Person>
            <b:Last>Fouzia </b:Last>
            <b:First>Tebbani</b:First>
          </b:Person>
          <b:Person>
            <b:Last> Hayet  </b:Last>
            <b:First>Oulamara</b:First>
          </b:Person>
        </b:NameList>
      </b:Author>
    </b:Author>
    <b:RefOrder>14</b:RefOrder>
  </b:Source>
  <b:Source>
    <b:Tag>Mah231</b:Tag>
    <b:SourceType>JournalArticle</b:SourceType>
    <b:Guid>{5D080052-1643-4CA0-A8A2-A53180217DB8}</b:Guid>
    <b:Author>
      <b:Author>
        <b:NameList>
          <b:Person>
            <b:Last>Gounga</b:Last>
            <b:First>Mahamadou</b:First>
            <b:Middle>Elhadji</b:Middle>
          </b:Person>
        </b:NameList>
      </b:Author>
    </b:Author>
    <b:Title>ETAT NUTRITIONNEL DE LA MERE ET POIDS DE L’ENFANT A LA NAISSANCE : CAS DE LA COMMUNAUTE URBAINE DE MARADI, NIGER </b:Title>
    <b:JournalName>American Journal of Innovative Research and Applied Sciences</b:JournalName>
    <b:Year>2023</b:Year>
    <b:Pages>5</b:Pages>
    <b:RefOrder>11</b:RefOrder>
  </b:Source>
  <b:Source>
    <b:Tag>DWA17</b:Tag>
    <b:SourceType>JournalArticle</b:SourceType>
    <b:Guid>{5B81CD56-EFCA-4E76-9D2B-3E86351724AC}</b:Guid>
    <b:Author>
      <b:Author>
        <b:NameList>
          <b:Person>
            <b:Last>D.W.A. Leno</b:Last>
            <b:First>M.K.</b:First>
            <b:Middle>Camara, S. Kouyate, F.D. Diallo, J. Tolno, Y. Hijazy, N. Keita</b:Middle>
          </b:Person>
        </b:NameList>
      </b:Author>
    </b:Author>
    <b:Title>Les déterminants maternels associés au petit poids pour l’âge gestationnel à la maternité de l’hôpital Donka de Conakry</b:Title>
    <b:JournalName>Revue de Médecine Périnatale</b:JournalName>
    <b:Year>2017</b:Year>
    <b:Pages>4</b:Pages>
    <b:Publisher>JLE Éditions</b:Publisher>
    <b:RefOrder>12</b:RefOrder>
  </b:Source>
  <b:Source>
    <b:Tag>GOI222</b:Tag>
    <b:SourceType>Report</b:SourceType>
    <b:Guid>{F3DF3FE8-445F-409B-B0D9-EFAE08BE5E15}</b:Guid>
    <b:Title>Evaluation du statut nutritionnel et alimentaire des femmes enceintes et allaitant vues en consultation au centre de santé de Référence de Kalaban Coro</b:Title>
    <b:Year>2022</b:Year>
    <b:Author>
      <b:Author>
        <b:NameList>
          <b:Person>
            <b:Last>GOITA</b:Last>
            <b:First>M,D</b:First>
          </b:Person>
        </b:NameList>
      </b:Author>
    </b:Author>
    <b:Department>Faculté de Médecine et d'Odonto-stomatologie</b:Department>
    <b:Institution>Université des sciences de techniques et technologies de Bamako</b:Institution>
    <b:RefOrder>9</b:RefOrder>
  </b:Source>
  <b:Source>
    <b:Tag>Ano17</b:Tag>
    <b:SourceType>Report</b:SourceType>
    <b:Guid>{3FD37E36-44FF-4CA4-B42F-1154DEC8A02C}</b:Guid>
    <b:Author>
      <b:Author>
        <b:NameList>
          <b:Person>
            <b:Last>Anoni A</b:Last>
          </b:Person>
        </b:NameList>
      </b:Author>
    </b:Author>
    <b:Title>Corrélation entre paramètres sociodémographiques, nutritionnels  des mères et l’état nutritionnel des enfants âgés de 6 à 23 mois : cas du CSI Nouveau  Marché de la commune II de Niamey</b:Title>
    <b:Year>2017</b:Year>
    <b:City>Bamba </b:City>
    <b:Department> Faculté d’Agronomie </b:Department>
    <b:Institution> Université Abdou Moumouni de Niamey</b:Institution>
    <b:Pages>2</b:Pages>
    <b:ThesisType>Mémoire</b:ThesisType>
    <b:RefOrder>13</b:RefOrder>
  </b:Source>
  <b:Source>
    <b:Tag>Mar23</b:Tag>
    <b:SourceType>JournalArticle</b:SourceType>
    <b:Guid>{5D606A1F-B330-4947-BCDA-10119CE8F7DD}</b:Guid>
    <b:Title>Niveau d’Instruction de la Mère et État Nutritionnel des Enfants de Moins de Cinq ans au Bénin </b:Title>
    <b:Year>2023</b:Year>
    <b:Author>
      <b:Author>
        <b:NameList>
          <b:Person>
            <b:Last>Attanasso</b:Last>
            <b:First>Marie</b:First>
            <b:Middle>Odile</b:Middle>
          </b:Person>
        </b:NameList>
      </b:Author>
    </b:Author>
    <b:JournalName>ESI Preprints</b:JournalName>
    <b:Pages>161</b:Pages>
    <b:RefOrder>15</b:RefOrder>
  </b:Source>
  <b:Source>
    <b:Tag>Lec201</b:Tag>
    <b:SourceType>Report</b:SourceType>
    <b:Guid>{B10AD394-F4C8-4FA8-BF4E-EDDC6465BF1C}</b:Guid>
    <b:Author>
      <b:Author>
        <b:NameList>
          <b:Person>
            <b:Last>Lecorguillé</b:Last>
            <b:First>M</b:First>
          </b:Person>
        </b:NameList>
      </b:Author>
    </b:Author>
    <b:Title>Nutrition maternelle préconceptionnelle, croissance fœtale et épigénétique placentaire</b:Title>
    <b:Year>2020</b:Year>
    <b:Pages>40-41</b:Pages>
    <b:City>paris cité</b:City>
    <b:ThesisType>Thèse</b:ThesisType>
    <b:RefOrder>16</b:RefOrder>
  </b:Source>
  <b:Source>
    <b:Tag>dis25</b:Tag>
    <b:SourceType>JournalArticle</b:SourceType>
    <b:Guid>{9633C5A9-D8CD-4072-931A-828D23B47311}</b:Guid>
    <b:Author>
      <b:Author>
        <b:NameList>
          <b:Person>
            <b:Last>district sanitaire de kiremba</b:Last>
            <b:First>Burundi</b:First>
          </b:Person>
        </b:NameList>
      </b:Author>
    </b:Author>
    <b:Title>système d'information sanitaire </b:Title>
    <b:Year>2025</b:Year>
    <b:RefOrder>8</b:RefOrder>
  </b:Source>
</b:Sources>
</file>

<file path=customXml/itemProps1.xml><?xml version="1.0" encoding="utf-8"?>
<ds:datastoreItem xmlns:ds="http://schemas.openxmlformats.org/officeDocument/2006/customXml" ds:itemID="{E7869BDE-8C22-480A-A521-80DDF49212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15</Pages>
  <Words>4172</Words>
  <Characters>23782</Characters>
  <Application>Microsoft Office Word</Application>
  <DocSecurity>0</DocSecurity>
  <Lines>198</Lines>
  <Paragraphs>55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27899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CISHIBANJI KULIMUSHI</dc:creator>
  <cp:keywords/>
  <dc:description/>
  <cp:lastModifiedBy>SDI 1084</cp:lastModifiedBy>
  <cp:revision>5</cp:revision>
  <dcterms:created xsi:type="dcterms:W3CDTF">2026-01-09T19:24:00Z</dcterms:created>
  <dcterms:modified xsi:type="dcterms:W3CDTF">2026-01-10T07:55:00Z</dcterms:modified>
</cp:coreProperties>
</file>