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52A19" w14:textId="77777777" w:rsidR="008D153F" w:rsidRPr="008D153F" w:rsidRDefault="008D153F" w:rsidP="008D153F">
      <w:pPr>
        <w:pStyle w:val="Heading2"/>
        <w:jc w:val="both"/>
        <w:rPr>
          <w:rFonts w:ascii="Arial" w:hAnsi="Arial" w:cs="Arial"/>
          <w:b/>
          <w:bCs/>
          <w:i/>
          <w:iCs/>
          <w:sz w:val="36"/>
          <w:szCs w:val="36"/>
          <w:u w:val="single"/>
        </w:rPr>
      </w:pPr>
      <w:r w:rsidRPr="008D153F">
        <w:rPr>
          <w:rFonts w:ascii="Arial" w:hAnsi="Arial" w:cs="Arial"/>
          <w:b/>
          <w:bCs/>
          <w:i/>
          <w:iCs/>
          <w:sz w:val="36"/>
          <w:szCs w:val="36"/>
          <w:u w:val="single"/>
        </w:rPr>
        <w:t>Original Research Article</w:t>
      </w:r>
    </w:p>
    <w:p w14:paraId="47589704" w14:textId="77777777" w:rsidR="00E6301A" w:rsidRPr="00E6301A" w:rsidRDefault="00E6301A" w:rsidP="00E6301A">
      <w:pPr>
        <w:pStyle w:val="Heading2"/>
        <w:jc w:val="both"/>
        <w:rPr>
          <w:rFonts w:ascii="Arial" w:hAnsi="Arial" w:cs="Arial"/>
          <w:b/>
          <w:color w:val="auto"/>
          <w:sz w:val="36"/>
          <w:szCs w:val="36"/>
        </w:rPr>
      </w:pPr>
      <w:r w:rsidRPr="00E6301A">
        <w:rPr>
          <w:rFonts w:ascii="Arial" w:hAnsi="Arial" w:cs="Arial"/>
          <w:b/>
          <w:color w:val="auto"/>
          <w:sz w:val="36"/>
          <w:szCs w:val="36"/>
        </w:rPr>
        <w:t xml:space="preserve">Metagenomics Analysis of Pre-Probiotic Products Available Online in India  </w:t>
      </w:r>
    </w:p>
    <w:p w14:paraId="2CA648AD" w14:textId="77777777" w:rsidR="00A258C3" w:rsidRPr="00790ADA" w:rsidRDefault="00A258C3" w:rsidP="00441B6F">
      <w:pPr>
        <w:pStyle w:val="Author"/>
        <w:spacing w:line="240" w:lineRule="auto"/>
        <w:jc w:val="both"/>
        <w:rPr>
          <w:rFonts w:ascii="Arial" w:hAnsi="Arial" w:cs="Arial"/>
          <w:sz w:val="36"/>
        </w:rPr>
      </w:pPr>
    </w:p>
    <w:p w14:paraId="035B6543" w14:textId="2F4CE1DF" w:rsidR="00E6301A" w:rsidRDefault="00E6301A" w:rsidP="00E6301A">
      <w:pPr>
        <w:spacing w:line="360" w:lineRule="auto"/>
        <w:jc w:val="right"/>
        <w:rPr>
          <w:rFonts w:ascii="Arial" w:hAnsi="Arial" w:cs="Arial"/>
          <w:bCs/>
          <w:i/>
        </w:rPr>
      </w:pPr>
    </w:p>
    <w:p w14:paraId="644862C0" w14:textId="77777777" w:rsidR="00B01FCD" w:rsidRPr="00FB3A86" w:rsidRDefault="00076578" w:rsidP="00441B6F">
      <w:pPr>
        <w:pStyle w:val="Copyright"/>
        <w:spacing w:after="0" w:line="240" w:lineRule="auto"/>
        <w:jc w:val="both"/>
        <w:rPr>
          <w:rFonts w:ascii="Arial" w:hAnsi="Arial" w:cs="Arial"/>
        </w:rPr>
        <w:sectPr w:rsidR="00B01FCD" w:rsidRPr="00FB3A86" w:rsidSect="003752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189D7475" wp14:editId="6B89713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727D2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8014E6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52A43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1D1EA55" w14:textId="77777777" w:rsidTr="001E44FE">
        <w:tc>
          <w:tcPr>
            <w:tcW w:w="9576" w:type="dxa"/>
            <w:shd w:val="clear" w:color="auto" w:fill="F2F2F2"/>
          </w:tcPr>
          <w:p w14:paraId="716F3D0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6301A">
              <w:rPr>
                <w:rFonts w:ascii="Arial" w:eastAsia="Calibri" w:hAnsi="Arial" w:cs="Arial"/>
                <w:szCs w:val="22"/>
              </w:rPr>
              <w:t>To assess the microbiological quality/species in pre-probiotic products available online in I</w:t>
            </w:r>
            <w:r w:rsidR="00426A07">
              <w:rPr>
                <w:rFonts w:ascii="Arial" w:eastAsia="Calibri" w:hAnsi="Arial" w:cs="Arial"/>
                <w:szCs w:val="22"/>
              </w:rPr>
              <w:t>ndia.</w:t>
            </w:r>
          </w:p>
          <w:p w14:paraId="53856BF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26A07">
              <w:rPr>
                <w:rFonts w:ascii="Arial" w:eastAsia="Calibri" w:hAnsi="Arial" w:cs="Arial"/>
                <w:szCs w:val="22"/>
              </w:rPr>
              <w:t>gDNA extraction from Pre-probiotic products, 16S metagenomic analysis, compare the data of bacteria detected with those mentioned on the product label.</w:t>
            </w:r>
          </w:p>
          <w:p w14:paraId="408CD48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Department of </w:t>
            </w:r>
            <w:proofErr w:type="spellStart"/>
            <w:r w:rsidRPr="00BA1B01">
              <w:rPr>
                <w:rFonts w:ascii="Arial" w:eastAsia="Calibri" w:hAnsi="Arial" w:cs="Arial"/>
                <w:szCs w:val="22"/>
              </w:rPr>
              <w:t>M</w:t>
            </w:r>
            <w:r w:rsidR="00426A07">
              <w:rPr>
                <w:rFonts w:ascii="Arial" w:eastAsia="Calibri" w:hAnsi="Arial" w:cs="Arial"/>
                <w:szCs w:val="22"/>
              </w:rPr>
              <w:t>olecuar</w:t>
            </w:r>
            <w:proofErr w:type="spellEnd"/>
            <w:r w:rsidR="00426A07">
              <w:rPr>
                <w:rFonts w:ascii="Arial" w:eastAsia="Calibri" w:hAnsi="Arial" w:cs="Arial"/>
                <w:szCs w:val="22"/>
              </w:rPr>
              <w:t xml:space="preserve"> Biology, </w:t>
            </w:r>
            <w:proofErr w:type="spellStart"/>
            <w:r w:rsidR="00426A07">
              <w:rPr>
                <w:rFonts w:ascii="Arial" w:eastAsia="Calibri" w:hAnsi="Arial" w:cs="Arial"/>
                <w:szCs w:val="22"/>
              </w:rPr>
              <w:t>Genexplore</w:t>
            </w:r>
            <w:proofErr w:type="spellEnd"/>
            <w:r w:rsidR="00426A07">
              <w:rPr>
                <w:rFonts w:ascii="Arial" w:eastAsia="Calibri" w:hAnsi="Arial" w:cs="Arial"/>
                <w:szCs w:val="22"/>
              </w:rPr>
              <w:t xml:space="preserve"> Diagnostics and Research Centre Pvt. Ltd., Ahmedabad between December 2024 to March 2025</w:t>
            </w:r>
            <w:r w:rsidRPr="00BA1B01">
              <w:rPr>
                <w:rFonts w:ascii="Arial" w:eastAsia="Calibri" w:hAnsi="Arial" w:cs="Arial"/>
                <w:szCs w:val="22"/>
              </w:rPr>
              <w:t>.</w:t>
            </w:r>
          </w:p>
          <w:p w14:paraId="75C11B8C" w14:textId="77777777" w:rsidR="00BA1B01" w:rsidRPr="00155381" w:rsidRDefault="00BA1B01" w:rsidP="00684C9E">
            <w:pPr>
              <w:jc w:val="both"/>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26A07" w:rsidRPr="00684C9E">
              <w:rPr>
                <w:rFonts w:ascii="Arial" w:hAnsi="Arial" w:cs="Arial"/>
                <w:color w:val="000000"/>
              </w:rPr>
              <w:t>Four multispecies pre-probiotics (capsule form) with an expiry of more than six months available in India were selected randomly and purchased from online platforms. gDNA</w:t>
            </w:r>
            <w:r w:rsidR="00155381" w:rsidRPr="00684C9E">
              <w:rPr>
                <w:rFonts w:ascii="Arial" w:hAnsi="Arial" w:cs="Arial"/>
                <w:color w:val="000000"/>
              </w:rPr>
              <w:t xml:space="preserve"> was extracted. The quantity and quality of DNA was checked by Qubit 3.0 and 1.0% </w:t>
            </w:r>
            <w:r w:rsidR="00155381" w:rsidRPr="00684C9E">
              <w:rPr>
                <w:rFonts w:ascii="Arial" w:hAnsi="Arial" w:cs="Arial"/>
              </w:rPr>
              <w:t>agarose gel electrophoresis. Library preparation was carried out using Ion Torrent 16S metagenomics kit, quantified, dilute, loaded onto Ion 550 chips by Ion Chef</w:t>
            </w:r>
            <w:r w:rsidR="00684C9E" w:rsidRPr="00684C9E">
              <w:rPr>
                <w:rFonts w:ascii="Arial" w:hAnsi="Arial" w:cs="Arial"/>
              </w:rPr>
              <w:t xml:space="preserve"> and sequenced by Ion S5 sequencer</w:t>
            </w:r>
            <w:r w:rsidR="00155381" w:rsidRPr="00684C9E">
              <w:rPr>
                <w:rFonts w:ascii="Arial" w:hAnsi="Arial" w:cs="Arial"/>
              </w:rPr>
              <w:t>. Torrent Suite was used for quality control, trimming and analysis.</w:t>
            </w:r>
            <w:r w:rsidR="00684C9E" w:rsidRPr="00684C9E">
              <w:rPr>
                <w:rFonts w:ascii="Arial" w:hAnsi="Arial" w:cs="Arial"/>
              </w:rPr>
              <w:t xml:space="preserve"> </w:t>
            </w:r>
            <w:r w:rsidR="00684C9E">
              <w:rPr>
                <w:rFonts w:ascii="Arial" w:hAnsi="Arial" w:cs="Arial"/>
              </w:rPr>
              <w:t>Bioinformatics analysis was done by using</w:t>
            </w:r>
            <w:r w:rsidR="00684C9E" w:rsidRPr="00684C9E">
              <w:rPr>
                <w:rFonts w:ascii="Arial" w:hAnsi="Arial" w:cs="Arial"/>
              </w:rPr>
              <w:t xml:space="preserve"> </w:t>
            </w:r>
            <w:r w:rsidR="00684C9E">
              <w:rPr>
                <w:rFonts w:ascii="Arial" w:hAnsi="Arial" w:cs="Arial"/>
              </w:rPr>
              <w:t xml:space="preserve">Metagenomics 16S w1.1, QIIME and BLAST. </w:t>
            </w:r>
            <w:r w:rsidR="00684C9E" w:rsidRPr="00684C9E">
              <w:rPr>
                <w:rFonts w:ascii="Arial" w:hAnsi="Arial" w:cs="Arial"/>
              </w:rPr>
              <w:t>16S rRNA metagenomics using Ion GeneStudio S5 Plus simple targeted sequencing system to evaluate the bacterial composition.</w:t>
            </w:r>
            <w:r w:rsidR="00684C9E">
              <w:rPr>
                <w:rFonts w:ascii="Arial" w:hAnsi="Arial" w:cs="Arial"/>
              </w:rPr>
              <w:t xml:space="preserve"> </w:t>
            </w:r>
          </w:p>
          <w:p w14:paraId="0C4ABD07" w14:textId="77777777" w:rsidR="00684C9E"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84C9E" w:rsidRPr="00684C9E">
              <w:rPr>
                <w:rFonts w:ascii="Arial" w:hAnsi="Arial" w:cs="Arial"/>
              </w:rPr>
              <w:t xml:space="preserve">This analysis revealed that all the products failed to meet the diversity of bacterial composition mentioned on the label. Sufficient DNA could not be obtained from product P3 and was excluded from further analysis. The results were as follows: product P1 (6 out of 14) (42.85%) namely, </w:t>
            </w:r>
            <w:r w:rsidR="00684C9E" w:rsidRPr="00684C9E">
              <w:rPr>
                <w:rFonts w:ascii="Arial" w:hAnsi="Arial" w:cs="Arial"/>
                <w:i/>
              </w:rPr>
              <w:t xml:space="preserve">Lactobacillus casei, L.  </w:t>
            </w:r>
            <w:proofErr w:type="spellStart"/>
            <w:r w:rsidR="00684C9E" w:rsidRPr="00684C9E">
              <w:rPr>
                <w:rFonts w:ascii="Arial" w:hAnsi="Arial" w:cs="Arial"/>
                <w:i/>
              </w:rPr>
              <w:t>rhamnosus</w:t>
            </w:r>
            <w:proofErr w:type="spellEnd"/>
            <w:r w:rsidR="00684C9E" w:rsidRPr="00684C9E">
              <w:rPr>
                <w:rFonts w:ascii="Arial" w:hAnsi="Arial" w:cs="Arial"/>
                <w:i/>
              </w:rPr>
              <w:t xml:space="preserve">, L. </w:t>
            </w:r>
            <w:proofErr w:type="spellStart"/>
            <w:r w:rsidR="00684C9E" w:rsidRPr="00684C9E">
              <w:rPr>
                <w:rFonts w:ascii="Arial" w:hAnsi="Arial" w:cs="Arial"/>
                <w:i/>
              </w:rPr>
              <w:t>paracasei</w:t>
            </w:r>
            <w:proofErr w:type="spellEnd"/>
            <w:r w:rsidR="00684C9E" w:rsidRPr="00684C9E">
              <w:rPr>
                <w:rFonts w:ascii="Arial" w:hAnsi="Arial" w:cs="Arial"/>
                <w:i/>
              </w:rPr>
              <w:t xml:space="preserve">, Bifidobacterium </w:t>
            </w:r>
            <w:proofErr w:type="spellStart"/>
            <w:r w:rsidR="00684C9E" w:rsidRPr="00684C9E">
              <w:rPr>
                <w:rFonts w:ascii="Arial" w:hAnsi="Arial" w:cs="Arial"/>
                <w:i/>
              </w:rPr>
              <w:t>bifidum</w:t>
            </w:r>
            <w:proofErr w:type="spellEnd"/>
            <w:r w:rsidR="00684C9E" w:rsidRPr="00684C9E">
              <w:rPr>
                <w:rFonts w:ascii="Arial" w:hAnsi="Arial" w:cs="Arial"/>
                <w:i/>
              </w:rPr>
              <w:t>, and B. breve</w:t>
            </w:r>
            <w:r w:rsidR="00684C9E" w:rsidRPr="00684C9E">
              <w:rPr>
                <w:rFonts w:ascii="Arial" w:hAnsi="Arial" w:cs="Arial"/>
              </w:rPr>
              <w:t xml:space="preserve">; P2 (0 out of 4); and P4 (3 out of 10) (30%) namely, </w:t>
            </w:r>
            <w:r w:rsidR="00684C9E" w:rsidRPr="00684C9E">
              <w:rPr>
                <w:rFonts w:ascii="Arial" w:hAnsi="Arial" w:cs="Arial"/>
                <w:i/>
              </w:rPr>
              <w:t xml:space="preserve">L. </w:t>
            </w:r>
            <w:proofErr w:type="spellStart"/>
            <w:r w:rsidR="00684C9E" w:rsidRPr="00684C9E">
              <w:rPr>
                <w:rFonts w:ascii="Arial" w:hAnsi="Arial" w:cs="Arial"/>
                <w:i/>
              </w:rPr>
              <w:t>rhamnosus</w:t>
            </w:r>
            <w:proofErr w:type="spellEnd"/>
            <w:r w:rsidR="00684C9E" w:rsidRPr="00684C9E">
              <w:rPr>
                <w:rFonts w:ascii="Arial" w:hAnsi="Arial" w:cs="Arial"/>
                <w:i/>
              </w:rPr>
              <w:t xml:space="preserve">, L. </w:t>
            </w:r>
            <w:proofErr w:type="spellStart"/>
            <w:r w:rsidR="00684C9E" w:rsidRPr="00684C9E">
              <w:rPr>
                <w:rFonts w:ascii="Arial" w:hAnsi="Arial" w:cs="Arial"/>
                <w:i/>
              </w:rPr>
              <w:t>casei</w:t>
            </w:r>
            <w:proofErr w:type="spellEnd"/>
            <w:r w:rsidR="00684C9E" w:rsidRPr="00684C9E">
              <w:rPr>
                <w:rFonts w:ascii="Arial" w:hAnsi="Arial" w:cs="Arial"/>
                <w:i/>
              </w:rPr>
              <w:t xml:space="preserve"> </w:t>
            </w:r>
            <w:r w:rsidR="00684C9E" w:rsidRPr="00684C9E">
              <w:rPr>
                <w:rFonts w:ascii="Arial" w:hAnsi="Arial" w:cs="Arial"/>
              </w:rPr>
              <w:t xml:space="preserve">and </w:t>
            </w:r>
            <w:proofErr w:type="spellStart"/>
            <w:r w:rsidR="00684C9E" w:rsidRPr="00684C9E">
              <w:rPr>
                <w:rFonts w:ascii="Arial" w:hAnsi="Arial" w:cs="Arial"/>
                <w:i/>
              </w:rPr>
              <w:t>Lactiplantibacillus</w:t>
            </w:r>
            <w:proofErr w:type="spellEnd"/>
            <w:r w:rsidR="00684C9E" w:rsidRPr="00684C9E">
              <w:rPr>
                <w:rFonts w:ascii="Arial" w:hAnsi="Arial" w:cs="Arial"/>
                <w:i/>
              </w:rPr>
              <w:t xml:space="preserve"> plantarum </w:t>
            </w:r>
            <w:r w:rsidR="00684C9E" w:rsidRPr="00684C9E">
              <w:rPr>
                <w:rFonts w:ascii="Arial" w:hAnsi="Arial" w:cs="Arial"/>
              </w:rPr>
              <w:t xml:space="preserve">bacterial species were detected, respectively. Other bacteria including pathogen or opportunistic pathogen such as </w:t>
            </w:r>
            <w:r w:rsidR="00684C9E" w:rsidRPr="00684C9E">
              <w:rPr>
                <w:rFonts w:ascii="Arial" w:hAnsi="Arial" w:cs="Arial"/>
                <w:i/>
              </w:rPr>
              <w:t xml:space="preserve">Acinetobacter </w:t>
            </w:r>
            <w:proofErr w:type="spellStart"/>
            <w:r w:rsidR="00684C9E" w:rsidRPr="00684C9E">
              <w:rPr>
                <w:rFonts w:ascii="Arial" w:hAnsi="Arial" w:cs="Arial"/>
                <w:i/>
              </w:rPr>
              <w:t>junii</w:t>
            </w:r>
            <w:proofErr w:type="spellEnd"/>
            <w:r w:rsidR="00684C9E" w:rsidRPr="00684C9E">
              <w:rPr>
                <w:rFonts w:ascii="Arial" w:hAnsi="Arial" w:cs="Arial"/>
              </w:rPr>
              <w:t xml:space="preserve">, </w:t>
            </w:r>
            <w:proofErr w:type="spellStart"/>
            <w:r w:rsidR="00684C9E" w:rsidRPr="00684C9E">
              <w:rPr>
                <w:rFonts w:ascii="Arial" w:hAnsi="Arial" w:cs="Arial"/>
                <w:i/>
              </w:rPr>
              <w:t>Burkhoderia</w:t>
            </w:r>
            <w:proofErr w:type="spellEnd"/>
            <w:r w:rsidR="00684C9E" w:rsidRPr="00684C9E">
              <w:rPr>
                <w:rFonts w:ascii="Arial" w:hAnsi="Arial" w:cs="Arial"/>
                <w:i/>
              </w:rPr>
              <w:t xml:space="preserve"> </w:t>
            </w:r>
            <w:proofErr w:type="spellStart"/>
            <w:r w:rsidR="00684C9E" w:rsidRPr="00684C9E">
              <w:rPr>
                <w:rFonts w:ascii="Arial" w:hAnsi="Arial" w:cs="Arial"/>
                <w:i/>
              </w:rPr>
              <w:t>arboris</w:t>
            </w:r>
            <w:proofErr w:type="spellEnd"/>
            <w:r w:rsidR="00684C9E" w:rsidRPr="00684C9E">
              <w:rPr>
                <w:rFonts w:ascii="Arial" w:hAnsi="Arial" w:cs="Arial"/>
                <w:i/>
              </w:rPr>
              <w:t>, B. latens</w:t>
            </w:r>
            <w:r w:rsidR="00684C9E" w:rsidRPr="00684C9E">
              <w:rPr>
                <w:rFonts w:ascii="Arial" w:hAnsi="Arial" w:cs="Arial"/>
              </w:rPr>
              <w:t xml:space="preserve">, </w:t>
            </w:r>
            <w:r w:rsidR="00684C9E" w:rsidRPr="00684C9E">
              <w:rPr>
                <w:rFonts w:ascii="Arial" w:hAnsi="Arial" w:cs="Arial"/>
                <w:i/>
              </w:rPr>
              <w:t>Klebsiella pneumoniae, Propionibacterium acnes</w:t>
            </w:r>
            <w:r w:rsidR="00684C9E" w:rsidRPr="00684C9E">
              <w:rPr>
                <w:rFonts w:ascii="Arial" w:hAnsi="Arial" w:cs="Arial"/>
              </w:rPr>
              <w:t xml:space="preserve">, </w:t>
            </w:r>
            <w:r w:rsidR="00684C9E" w:rsidRPr="00684C9E">
              <w:rPr>
                <w:rFonts w:ascii="Arial" w:hAnsi="Arial" w:cs="Arial"/>
                <w:i/>
              </w:rPr>
              <w:t>Serratia marcescens</w:t>
            </w:r>
            <w:r w:rsidR="00684C9E" w:rsidRPr="00684C9E">
              <w:rPr>
                <w:rFonts w:ascii="Arial" w:hAnsi="Arial" w:cs="Arial"/>
              </w:rPr>
              <w:t xml:space="preserve">, etc. were also detected. The products also contained probiotic bacteria other than those mentioned on the label. </w:t>
            </w:r>
          </w:p>
          <w:p w14:paraId="2A427010" w14:textId="77777777" w:rsidR="00505F06" w:rsidRPr="00BA1B01" w:rsidRDefault="00BA1B01" w:rsidP="00684C9E">
            <w:pPr>
              <w:jc w:val="both"/>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84C9E">
              <w:rPr>
                <w:rFonts w:ascii="Arial" w:eastAsia="Calibri" w:hAnsi="Arial" w:cs="Arial"/>
                <w:szCs w:val="22"/>
              </w:rPr>
              <w:t xml:space="preserve">Metagenomic analysis revealed the non-conformity of bacterial composition in the pre-probiotics tested. </w:t>
            </w:r>
            <w:r w:rsidR="00684C9E" w:rsidRPr="00684C9E">
              <w:rPr>
                <w:rFonts w:ascii="Arial" w:hAnsi="Arial" w:cs="Arial"/>
              </w:rPr>
              <w:t xml:space="preserve">Although useful molecular technique, its standardization is essential to serve as a regulatory requirement for probiotics. </w:t>
            </w:r>
          </w:p>
        </w:tc>
      </w:tr>
    </w:tbl>
    <w:p w14:paraId="7D179485" w14:textId="77777777" w:rsidR="00636EB2" w:rsidRDefault="00636EB2" w:rsidP="00441B6F">
      <w:pPr>
        <w:pStyle w:val="Body"/>
        <w:spacing w:after="0"/>
        <w:rPr>
          <w:rFonts w:ascii="Arial" w:hAnsi="Arial" w:cs="Arial"/>
          <w:i/>
        </w:rPr>
      </w:pPr>
    </w:p>
    <w:p w14:paraId="0CA9A3C3" w14:textId="77777777" w:rsidR="00426A07" w:rsidRPr="00426A07" w:rsidRDefault="00A24E7E" w:rsidP="00426A07">
      <w:pPr>
        <w:rPr>
          <w:rFonts w:ascii="Arial" w:hAnsi="Arial" w:cs="Arial"/>
          <w:i/>
        </w:rPr>
      </w:pPr>
      <w:r>
        <w:rPr>
          <w:rFonts w:ascii="Arial" w:hAnsi="Arial" w:cs="Arial"/>
          <w:i/>
        </w:rPr>
        <w:t xml:space="preserve">Keywords: </w:t>
      </w:r>
      <w:r w:rsidR="00426A07" w:rsidRPr="00426A07">
        <w:rPr>
          <w:rFonts w:ascii="Arial" w:hAnsi="Arial" w:cs="Arial"/>
          <w:i/>
        </w:rPr>
        <w:t>Probiotics, regulatory, 16S metagenomics,</w:t>
      </w:r>
      <w:r w:rsidR="00426A07" w:rsidRPr="00426A07">
        <w:rPr>
          <w:rFonts w:ascii="Arial" w:hAnsi="Arial" w:cs="Arial"/>
          <w:b/>
          <w:i/>
        </w:rPr>
        <w:t xml:space="preserve"> </w:t>
      </w:r>
      <w:r w:rsidR="00426A07" w:rsidRPr="00426A07">
        <w:rPr>
          <w:rFonts w:ascii="Arial" w:hAnsi="Arial" w:cs="Arial"/>
          <w:i/>
        </w:rPr>
        <w:t>Ion Torrent, Next generation Sequencing, Labelling, Quality, India</w:t>
      </w:r>
    </w:p>
    <w:p w14:paraId="62FC239D" w14:textId="77777777" w:rsidR="00790ADA" w:rsidRDefault="00790ADA" w:rsidP="00441B6F">
      <w:pPr>
        <w:pStyle w:val="Body"/>
        <w:spacing w:after="0"/>
        <w:rPr>
          <w:rFonts w:ascii="Arial" w:hAnsi="Arial" w:cs="Arial"/>
          <w:i/>
        </w:rPr>
      </w:pPr>
    </w:p>
    <w:p w14:paraId="7DEF2B9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B67BC08" w14:textId="77777777" w:rsidR="00947096" w:rsidRPr="00947096" w:rsidRDefault="00947096" w:rsidP="00947096">
      <w:pPr>
        <w:jc w:val="both"/>
        <w:rPr>
          <w:rFonts w:ascii="Arial" w:hAnsi="Arial" w:cs="Arial"/>
        </w:rPr>
      </w:pPr>
      <w:r w:rsidRPr="00947096">
        <w:rPr>
          <w:rFonts w:ascii="Arial" w:hAnsi="Arial" w:cs="Arial"/>
        </w:rPr>
        <w:t>The word “Probiotics” originated from a Greek word “</w:t>
      </w:r>
      <w:r w:rsidRPr="00947096">
        <w:rPr>
          <w:rFonts w:ascii="Arial" w:hAnsi="Arial" w:cs="Arial"/>
          <w:i/>
        </w:rPr>
        <w:t>pro bios</w:t>
      </w:r>
      <w:r w:rsidRPr="00947096">
        <w:rPr>
          <w:rFonts w:ascii="Arial" w:hAnsi="Arial" w:cs="Arial"/>
        </w:rPr>
        <w:t>” meaning “for life”. The Food and Agriculture Organization (FAO) defines probiotics as a “living non-pathogenic microbe(s), when consumed in appropriate quantities, give valuable health impacts to their host</w:t>
      </w:r>
      <w:r w:rsidR="00DA223E">
        <w:rPr>
          <w:rFonts w:ascii="Arial" w:hAnsi="Arial" w:cs="Arial"/>
        </w:rPr>
        <w:t xml:space="preserve"> (</w:t>
      </w:r>
      <w:r w:rsidR="00DA223E" w:rsidRPr="008E1A74">
        <w:rPr>
          <w:rFonts w:ascii="Arial" w:hAnsi="Arial" w:cs="Arial"/>
          <w:noProof/>
        </w:rPr>
        <w:t>Al-</w:t>
      </w:r>
      <w:proofErr w:type="spellStart"/>
      <w:r w:rsidR="00DA223E" w:rsidRPr="008E1A74">
        <w:rPr>
          <w:rFonts w:ascii="Arial" w:hAnsi="Arial" w:cs="Arial"/>
          <w:noProof/>
        </w:rPr>
        <w:t>Fakhrany</w:t>
      </w:r>
      <w:proofErr w:type="spellEnd"/>
      <w:r w:rsidR="00DA223E" w:rsidRPr="008E1A74">
        <w:rPr>
          <w:rFonts w:ascii="Arial" w:hAnsi="Arial" w:cs="Arial"/>
          <w:noProof/>
        </w:rPr>
        <w:t xml:space="preserve"> </w:t>
      </w:r>
      <w:r w:rsidR="00334EA9">
        <w:rPr>
          <w:rFonts w:ascii="Arial" w:hAnsi="Arial" w:cs="Arial"/>
          <w:noProof/>
        </w:rPr>
        <w:t>&amp; Elekhnawy, 2024)</w:t>
      </w:r>
      <w:r w:rsidRPr="00947096">
        <w:rPr>
          <w:rFonts w:ascii="Arial" w:hAnsi="Arial" w:cs="Arial"/>
        </w:rPr>
        <w:t xml:space="preserve">. </w:t>
      </w:r>
      <w:r w:rsidRPr="00947096">
        <w:rPr>
          <w:rFonts w:ascii="Arial" w:hAnsi="Arial" w:cs="Arial"/>
          <w:noProof/>
        </w:rPr>
        <w:t>The imapct of probiotics and synbiotics on human health, methods for studying the effect and mechanisms underlying the same have been reviewed recently</w:t>
      </w:r>
      <w:r w:rsidR="00DA223E">
        <w:rPr>
          <w:rFonts w:ascii="Arial" w:hAnsi="Arial" w:cs="Arial"/>
          <w:noProof/>
        </w:rPr>
        <w:t xml:space="preserve"> </w:t>
      </w:r>
      <w:r w:rsidR="00DA223E" w:rsidRPr="00DA223E">
        <w:rPr>
          <w:rFonts w:ascii="Arial" w:hAnsi="Arial" w:cs="Arial"/>
          <w:noProof/>
        </w:rPr>
        <w:t>(</w:t>
      </w:r>
      <w:r w:rsidR="00DA223E" w:rsidRPr="00DA223E">
        <w:rPr>
          <w:rFonts w:ascii="Arial" w:hAnsi="Arial" w:cs="Arial"/>
          <w:color w:val="212121"/>
          <w:shd w:val="clear" w:color="auto" w:fill="FFFFFF"/>
        </w:rPr>
        <w:t>Bhatia A et al.</w:t>
      </w:r>
      <w:r w:rsidR="00DA223E">
        <w:rPr>
          <w:rFonts w:ascii="Arial" w:hAnsi="Arial" w:cs="Arial"/>
          <w:color w:val="212121"/>
          <w:shd w:val="clear" w:color="auto" w:fill="FFFFFF"/>
        </w:rPr>
        <w:t>,</w:t>
      </w:r>
      <w:r w:rsidR="00DA223E" w:rsidRPr="00DA223E">
        <w:rPr>
          <w:rFonts w:ascii="Arial" w:hAnsi="Arial" w:cs="Arial"/>
          <w:color w:val="212121"/>
          <w:shd w:val="clear" w:color="auto" w:fill="FFFFFF"/>
        </w:rPr>
        <w:t xml:space="preserve"> 2025)</w:t>
      </w:r>
      <w:r w:rsidRPr="00947096">
        <w:rPr>
          <w:rFonts w:ascii="Arial" w:hAnsi="Arial" w:cs="Arial"/>
          <w:noProof/>
        </w:rPr>
        <w:t xml:space="preserve">. </w:t>
      </w:r>
      <w:r w:rsidRPr="00947096">
        <w:rPr>
          <w:rFonts w:ascii="Arial" w:hAnsi="Arial" w:cs="Arial"/>
        </w:rPr>
        <w:t xml:space="preserve">The FAO/WHO (2006) recommendations include a set of requirements for a product or strain to be referred to as "probiotic," as well as clinically </w:t>
      </w:r>
      <w:r w:rsidRPr="00947096">
        <w:rPr>
          <w:rFonts w:ascii="Arial" w:hAnsi="Arial" w:cs="Arial"/>
        </w:rPr>
        <w:lastRenderedPageBreak/>
        <w:t>necessary actions to be taken in order to further probiotics' acceptance by the medical community</w:t>
      </w:r>
      <w:r w:rsidR="00DA223E">
        <w:rPr>
          <w:rFonts w:ascii="Arial" w:hAnsi="Arial" w:cs="Arial"/>
        </w:rPr>
        <w:t xml:space="preserve"> </w:t>
      </w:r>
      <w:r w:rsidR="00DA223E" w:rsidRPr="00DA223E">
        <w:rPr>
          <w:rFonts w:ascii="Arial" w:hAnsi="Arial" w:cs="Arial"/>
        </w:rPr>
        <w:t>(</w:t>
      </w:r>
      <w:r w:rsidR="00DA223E" w:rsidRPr="00DA223E">
        <w:rPr>
          <w:rFonts w:ascii="Arial" w:hAnsi="Arial" w:cs="Arial"/>
          <w:color w:val="222222"/>
          <w:shd w:val="clear" w:color="auto" w:fill="FFFFFF"/>
        </w:rPr>
        <w:t>Food and Agriculture Organization, &amp; World Health Organization, 2006)</w:t>
      </w:r>
      <w:r w:rsidRPr="00947096">
        <w:rPr>
          <w:rFonts w:ascii="Arial" w:hAnsi="Arial" w:cs="Arial"/>
        </w:rPr>
        <w:t>. The global market for probiotics was expected to grow to an astonishing $50 billion by 2021</w:t>
      </w:r>
      <w:r w:rsidR="00DA223E">
        <w:rPr>
          <w:rFonts w:ascii="Arial" w:hAnsi="Arial" w:cs="Arial"/>
        </w:rPr>
        <w:t xml:space="preserve"> (</w:t>
      </w:r>
      <w:r w:rsidR="00DA223E" w:rsidRPr="003C3923">
        <w:rPr>
          <w:rFonts w:ascii="Times New Roman" w:hAnsi="Times New Roman"/>
          <w:noProof/>
          <w:sz w:val="24"/>
          <w:szCs w:val="24"/>
        </w:rPr>
        <w:t xml:space="preserve">Shireen </w:t>
      </w:r>
      <w:r w:rsidR="00DA223E">
        <w:rPr>
          <w:rFonts w:ascii="Times New Roman" w:hAnsi="Times New Roman"/>
          <w:noProof/>
          <w:sz w:val="24"/>
          <w:szCs w:val="24"/>
        </w:rPr>
        <w:t xml:space="preserve">&amp; </w:t>
      </w:r>
      <w:r w:rsidR="00DA223E" w:rsidRPr="003C3923">
        <w:rPr>
          <w:rFonts w:ascii="Times New Roman" w:hAnsi="Times New Roman"/>
          <w:noProof/>
          <w:sz w:val="24"/>
          <w:szCs w:val="24"/>
        </w:rPr>
        <w:t>Aneesh</w:t>
      </w:r>
      <w:r w:rsidR="00DA223E">
        <w:rPr>
          <w:rFonts w:ascii="Times New Roman" w:hAnsi="Times New Roman"/>
          <w:noProof/>
          <w:sz w:val="24"/>
          <w:szCs w:val="24"/>
        </w:rPr>
        <w:t>,</w:t>
      </w:r>
      <w:r w:rsidR="00DA223E" w:rsidRPr="003C3923">
        <w:rPr>
          <w:rFonts w:ascii="Times New Roman" w:hAnsi="Times New Roman"/>
          <w:noProof/>
          <w:sz w:val="24"/>
          <w:szCs w:val="24"/>
        </w:rPr>
        <w:t xml:space="preserve"> </w:t>
      </w:r>
      <w:r w:rsidR="00DA223E">
        <w:rPr>
          <w:rFonts w:ascii="Times New Roman" w:hAnsi="Times New Roman"/>
          <w:noProof/>
          <w:sz w:val="24"/>
          <w:szCs w:val="24"/>
        </w:rPr>
        <w:t>2021)</w:t>
      </w:r>
      <w:r w:rsidRPr="00947096">
        <w:rPr>
          <w:rFonts w:ascii="Arial" w:hAnsi="Arial" w:cs="Arial"/>
        </w:rPr>
        <w:t>.  According to the projections, the global probiotic market is expected to increase at a rate of 8.1% per year, reaching US$ 85.4 billion by 2027. They have been successfully marketed in a variety of forms, ranging from traditional foods to prescribed drugs</w:t>
      </w:r>
      <w:r w:rsidR="00DA223E">
        <w:rPr>
          <w:rFonts w:ascii="Arial" w:hAnsi="Arial" w:cs="Arial"/>
        </w:rPr>
        <w:t xml:space="preserve"> </w:t>
      </w:r>
      <w:r w:rsidR="00DA223E" w:rsidRPr="00DA223E">
        <w:rPr>
          <w:rFonts w:ascii="Arial" w:hAnsi="Arial" w:cs="Arial"/>
        </w:rPr>
        <w:t>(</w:t>
      </w:r>
      <w:proofErr w:type="spellStart"/>
      <w:r w:rsidR="00DA223E" w:rsidRPr="00DA223E">
        <w:rPr>
          <w:rFonts w:ascii="Arial" w:hAnsi="Arial" w:cs="Arial"/>
          <w:noProof/>
        </w:rPr>
        <w:t>Guarner</w:t>
      </w:r>
      <w:proofErr w:type="spellEnd"/>
      <w:r w:rsidRPr="00DA223E">
        <w:rPr>
          <w:rFonts w:ascii="Arial" w:hAnsi="Arial" w:cs="Arial"/>
        </w:rPr>
        <w:t xml:space="preserve"> </w:t>
      </w:r>
      <w:r w:rsidR="00DA223E" w:rsidRPr="00DA223E">
        <w:rPr>
          <w:rFonts w:ascii="Arial" w:hAnsi="Arial" w:cs="Arial"/>
        </w:rPr>
        <w:t>et al.</w:t>
      </w:r>
      <w:r w:rsidR="00DA223E">
        <w:rPr>
          <w:rFonts w:ascii="Arial" w:hAnsi="Arial" w:cs="Arial"/>
        </w:rPr>
        <w:t>,</w:t>
      </w:r>
      <w:r w:rsidR="00DA223E" w:rsidRPr="00DA223E">
        <w:rPr>
          <w:rFonts w:ascii="Arial" w:hAnsi="Arial" w:cs="Arial"/>
        </w:rPr>
        <w:t xml:space="preserve"> 2024)</w:t>
      </w:r>
      <w:r w:rsidRPr="00947096">
        <w:rPr>
          <w:rFonts w:ascii="Arial" w:hAnsi="Arial" w:cs="Arial"/>
        </w:rPr>
        <w:t xml:space="preserve">. According to </w:t>
      </w:r>
      <w:proofErr w:type="spellStart"/>
      <w:r w:rsidRPr="00947096">
        <w:rPr>
          <w:rFonts w:ascii="Arial" w:hAnsi="Arial" w:cs="Arial"/>
        </w:rPr>
        <w:t>imarc</w:t>
      </w:r>
      <w:proofErr w:type="spellEnd"/>
      <w:r w:rsidRPr="00947096">
        <w:rPr>
          <w:rFonts w:ascii="Arial" w:hAnsi="Arial" w:cs="Arial"/>
        </w:rPr>
        <w:t xml:space="preserve"> report (2025) the market size of probiotics in India is valued at US$ 2.2 billion and forecasts its growth to US$ 10 billion by 2033 (CGAR of 17.8%) (https://www.imarcgroup.com/india-probiotics-market#). There are different types of probiotics: oral supplement or a drug; and forms such as capsules, syrups/suspensions, powder and tablets. There are three major categories of probiotics: </w:t>
      </w:r>
      <w:proofErr w:type="spellStart"/>
      <w:r w:rsidRPr="00947096">
        <w:rPr>
          <w:rFonts w:ascii="Arial" w:hAnsi="Arial" w:cs="Arial"/>
        </w:rPr>
        <w:t>i</w:t>
      </w:r>
      <w:proofErr w:type="spellEnd"/>
      <w:r w:rsidRPr="00947096">
        <w:rPr>
          <w:rFonts w:ascii="Arial" w:hAnsi="Arial" w:cs="Arial"/>
        </w:rPr>
        <w:t xml:space="preserve">) probiotics which have no health claims, ii) probiotics as a food supplements with specific health claims, and iii) probiotics as a drug or oral supplements </w:t>
      </w:r>
      <w:r w:rsidR="00DA223E">
        <w:rPr>
          <w:rFonts w:ascii="Arial" w:hAnsi="Arial" w:cs="Arial"/>
        </w:rPr>
        <w:t xml:space="preserve">(Hill &amp; </w:t>
      </w:r>
      <w:proofErr w:type="spellStart"/>
      <w:r w:rsidR="00DA223E">
        <w:rPr>
          <w:rFonts w:ascii="Arial" w:hAnsi="Arial" w:cs="Arial"/>
        </w:rPr>
        <w:t>Guarner</w:t>
      </w:r>
      <w:proofErr w:type="spellEnd"/>
      <w:r w:rsidR="00DA223E">
        <w:rPr>
          <w:rFonts w:ascii="Arial" w:hAnsi="Arial" w:cs="Arial"/>
        </w:rPr>
        <w:t>, 2014)</w:t>
      </w:r>
      <w:r w:rsidRPr="00947096">
        <w:rPr>
          <w:rFonts w:ascii="Arial" w:hAnsi="Arial" w:cs="Arial"/>
        </w:rPr>
        <w:t>. Probiotics have been shown to treat a wide range of illnesses and conditions by spanning the gap between the pharmacological and non-pharmacological sectors</w:t>
      </w:r>
      <w:r w:rsidR="00DA223E">
        <w:rPr>
          <w:rFonts w:ascii="Arial" w:hAnsi="Arial" w:cs="Arial"/>
        </w:rPr>
        <w:t xml:space="preserve"> (</w:t>
      </w:r>
      <w:proofErr w:type="spellStart"/>
      <w:r w:rsidR="00DA223E">
        <w:rPr>
          <w:rFonts w:ascii="Arial" w:hAnsi="Arial" w:cs="Arial"/>
        </w:rPr>
        <w:t>Kesavelu</w:t>
      </w:r>
      <w:proofErr w:type="spellEnd"/>
      <w:r w:rsidR="00DA223E">
        <w:rPr>
          <w:rFonts w:ascii="Arial" w:hAnsi="Arial" w:cs="Arial"/>
        </w:rPr>
        <w:t xml:space="preserve"> Sr. et al., 2020)</w:t>
      </w:r>
      <w:r w:rsidRPr="00947096">
        <w:rPr>
          <w:rFonts w:ascii="Arial" w:hAnsi="Arial" w:cs="Arial"/>
        </w:rPr>
        <w:t>. Probiotics act by competing with pathogens for resources and binding receptors, thereby making it difficult for them to survive and adhere to the gut mucosa. They produce components such as short chain fatty acids (SCFA), organic acids, hydrogen peroxide, bacteriocin, other antimicrobial compounds, etc. thereby decrease the number of pathogenic microorganisms in the gut. Probiotics enhance the intestinal barrier function by promoting the synthesis of mucin proteins, modulating the expression of tight junction proteins such as occluding and claudin 1 that regulate the immunological response in the gut. Probiotics modulate the dendritic cells, macrophages, B and T lymphocytes to control adaptive and innate immune response. Some specific probiotic strains can alter mood, behavior, gastrointestinal motility, and stress-related pathways via altering serotonin, gamma-aminobutyric acid (GABA), and dopamine levels</w:t>
      </w:r>
      <w:r w:rsidR="00DA223E">
        <w:rPr>
          <w:rFonts w:ascii="Arial" w:hAnsi="Arial" w:cs="Arial"/>
        </w:rPr>
        <w:t xml:space="preserve"> (Latif A et al., 2023)</w:t>
      </w:r>
      <w:r w:rsidRPr="00947096">
        <w:rPr>
          <w:rFonts w:ascii="Arial" w:hAnsi="Arial" w:cs="Arial"/>
        </w:rPr>
        <w:t xml:space="preserve">. </w:t>
      </w:r>
    </w:p>
    <w:p w14:paraId="35A57512" w14:textId="77777777" w:rsidR="00947096" w:rsidRPr="00947096" w:rsidRDefault="00947096" w:rsidP="00947096">
      <w:pPr>
        <w:jc w:val="both"/>
        <w:rPr>
          <w:rFonts w:ascii="Arial" w:hAnsi="Arial" w:cs="Arial"/>
          <w:shd w:val="clear" w:color="auto" w:fill="FFFFFF"/>
        </w:rPr>
      </w:pPr>
      <w:r w:rsidRPr="00947096">
        <w:rPr>
          <w:rFonts w:ascii="Arial" w:hAnsi="Arial" w:cs="Arial"/>
        </w:rPr>
        <w:t>According to the FAO/WHO (2006) guidelines probiotic product labels should clearly show the identification of each microorganism as per current nomenclature (with strain designation preferred), indicate minimum number of each strain until expiry, dosage for health benefits, storage conditions, manufacturers details, certifications, etc. Further, in 2017, the International Probiotics Association (IPA) and the Council for Responsible Nutrition (CRN) proposed new guidelines for manufacturers to comply. The product labels should indicate the colony forming units (CFUs) of live microorganisms, and in case of formulations with multispecies and/or strains it was recommended to mention the CFUs of all species as well as each species on the label (Council for Responsible Nutrition and International Probiotics Association, 2017). The composition and quality of probiotic formulations available in the global market including those in India has been reviewed, which highlighted the inconsistences in microbial composition as well as presence of contaminants in many products</w:t>
      </w:r>
      <w:r w:rsidR="000F5804">
        <w:rPr>
          <w:rFonts w:ascii="Arial" w:hAnsi="Arial" w:cs="Arial"/>
        </w:rPr>
        <w:t xml:space="preserve"> ((</w:t>
      </w:r>
      <w:proofErr w:type="spellStart"/>
      <w:r w:rsidR="000F5804">
        <w:rPr>
          <w:rFonts w:ascii="Arial" w:hAnsi="Arial" w:cs="Arial"/>
        </w:rPr>
        <w:t>Kesavelu</w:t>
      </w:r>
      <w:proofErr w:type="spellEnd"/>
      <w:r w:rsidR="000F5804">
        <w:rPr>
          <w:rFonts w:ascii="Arial" w:hAnsi="Arial" w:cs="Arial"/>
        </w:rPr>
        <w:t xml:space="preserve"> Sr. et al., 2020; </w:t>
      </w:r>
      <w:proofErr w:type="spellStart"/>
      <w:r w:rsidR="000F5804">
        <w:rPr>
          <w:rFonts w:ascii="Arial" w:hAnsi="Arial" w:cs="Arial"/>
        </w:rPr>
        <w:t>Mazzantini</w:t>
      </w:r>
      <w:proofErr w:type="spellEnd"/>
      <w:r w:rsidR="000F5804">
        <w:rPr>
          <w:rFonts w:ascii="Arial" w:hAnsi="Arial" w:cs="Arial"/>
        </w:rPr>
        <w:t xml:space="preserve"> et al., 2021)</w:t>
      </w:r>
      <w:r w:rsidRPr="00947096">
        <w:rPr>
          <w:rFonts w:ascii="Arial" w:hAnsi="Arial" w:cs="Arial"/>
        </w:rPr>
        <w:t xml:space="preserve">. </w:t>
      </w:r>
      <w:r w:rsidRPr="00947096">
        <w:rPr>
          <w:rFonts w:ascii="Arial" w:hAnsi="Arial" w:cs="Arial"/>
          <w:shd w:val="clear" w:color="auto" w:fill="FFFFFF"/>
        </w:rPr>
        <w:t>In some parts of the world the use of the word probiotic on product label is regulated, for example in the European Union (</w:t>
      </w:r>
      <w:r w:rsidRPr="00947096">
        <w:rPr>
          <w:rFonts w:ascii="Arial" w:hAnsi="Arial" w:cs="Arial"/>
          <w:b/>
          <w:bCs/>
          <w:shd w:val="clear" w:color="auto" w:fill="FFFFFF"/>
        </w:rPr>
        <w:t>EU</w:t>
      </w:r>
      <w:r w:rsidRPr="00947096">
        <w:rPr>
          <w:rFonts w:ascii="Arial" w:hAnsi="Arial" w:cs="Arial"/>
          <w:shd w:val="clear" w:color="auto" w:fill="FFFFFF"/>
        </w:rPr>
        <w:t xml:space="preserve">), the use of it is understood to be a health claim, and requires health claim approval by the EFSA </w:t>
      </w:r>
      <w:r w:rsidR="000F5804">
        <w:rPr>
          <w:rFonts w:ascii="Arial" w:hAnsi="Arial" w:cs="Arial"/>
          <w:shd w:val="clear" w:color="auto" w:fill="FFFFFF"/>
        </w:rPr>
        <w:t>(Marsh et al., 2014)</w:t>
      </w:r>
      <w:r w:rsidRPr="00947096">
        <w:rPr>
          <w:rFonts w:ascii="Arial" w:hAnsi="Arial" w:cs="Arial"/>
          <w:shd w:val="clear" w:color="auto" w:fill="FFFFFF"/>
        </w:rPr>
        <w:t>. Therefore, manufacturers of products containing GRAS strains are not permitted to use the word probiotic on the product label by the EFSA. However, this FDA allows its use</w:t>
      </w:r>
      <w:r w:rsidR="000F5804">
        <w:rPr>
          <w:rFonts w:ascii="Arial" w:hAnsi="Arial" w:cs="Arial"/>
          <w:shd w:val="clear" w:color="auto" w:fill="FFFFFF"/>
        </w:rPr>
        <w:t xml:space="preserve"> (de Simone Claudio, 2019)</w:t>
      </w:r>
      <w:r w:rsidRPr="00947096">
        <w:rPr>
          <w:rFonts w:ascii="Arial" w:hAnsi="Arial" w:cs="Arial"/>
          <w:shd w:val="clear" w:color="auto" w:fill="FFFFFF"/>
        </w:rPr>
        <w:t>. It is important to note that in Canada and the United States, clinical evidence of safety of the probiotic strain has to be provided by the manufacturers. In case of product containing multi-strains, the clinical evidence should be for the entire combination</w:t>
      </w:r>
      <w:r w:rsidR="000F5804">
        <w:rPr>
          <w:rFonts w:ascii="Arial" w:hAnsi="Arial" w:cs="Arial"/>
          <w:shd w:val="clear" w:color="auto" w:fill="FFFFFF"/>
        </w:rPr>
        <w:t xml:space="preserve"> (Turkmen et al., 2019)</w:t>
      </w:r>
      <w:r w:rsidRPr="00947096">
        <w:rPr>
          <w:rFonts w:ascii="Arial" w:hAnsi="Arial" w:cs="Arial"/>
          <w:shd w:val="clear" w:color="auto" w:fill="FFFFFF"/>
        </w:rPr>
        <w:t xml:space="preserve">. </w:t>
      </w:r>
    </w:p>
    <w:p w14:paraId="2788F82D" w14:textId="77777777" w:rsidR="00947096" w:rsidRPr="00947096" w:rsidRDefault="00947096" w:rsidP="00947096">
      <w:pPr>
        <w:jc w:val="both"/>
        <w:rPr>
          <w:rFonts w:ascii="Arial" w:hAnsi="Arial" w:cs="Arial"/>
        </w:rPr>
      </w:pPr>
      <w:r w:rsidRPr="00947096">
        <w:rPr>
          <w:rFonts w:ascii="Arial" w:hAnsi="Arial" w:cs="Arial"/>
        </w:rPr>
        <w:t xml:space="preserve">Multiple methods are used to evaluate the microbial load and diversity in probiotic foods and oral supplements: </w:t>
      </w:r>
      <w:proofErr w:type="spellStart"/>
      <w:r w:rsidRPr="00947096">
        <w:rPr>
          <w:rFonts w:ascii="Arial" w:hAnsi="Arial" w:cs="Arial"/>
        </w:rPr>
        <w:t>i</w:t>
      </w:r>
      <w:proofErr w:type="spellEnd"/>
      <w:r w:rsidRPr="00947096">
        <w:rPr>
          <w:rFonts w:ascii="Arial" w:hAnsi="Arial" w:cs="Arial"/>
        </w:rPr>
        <w:t xml:space="preserve">) Culture dependent method (determination of CFU using appropriate media); ii) Culture independent method [Flow-cytometry, Fluorescence </w:t>
      </w:r>
      <w:r w:rsidRPr="00947096">
        <w:rPr>
          <w:rFonts w:ascii="Arial" w:hAnsi="Arial" w:cs="Arial"/>
          <w:i/>
        </w:rPr>
        <w:t xml:space="preserve">in situ </w:t>
      </w:r>
      <w:r w:rsidRPr="00947096">
        <w:rPr>
          <w:rFonts w:ascii="Arial" w:hAnsi="Arial" w:cs="Arial"/>
        </w:rPr>
        <w:t xml:space="preserve">hybridization (FISH), PCR methods, metagenomics, etc.]. The colony-forming units (CFUs), which indicates the number of viable cells, is commonly used to measure the number of organisms in a probiotic product. Although the CFU in many probiotic supplements vary between 1 to 10 billion, strain designation is essential in clinical situations. This determines an association </w:t>
      </w:r>
      <w:r w:rsidRPr="00947096">
        <w:rPr>
          <w:rFonts w:ascii="Arial" w:hAnsi="Arial" w:cs="Arial"/>
        </w:rPr>
        <w:lastRenderedPageBreak/>
        <w:t>between specific strains and mixtures of specific strains at effective dosages</w:t>
      </w:r>
      <w:r w:rsidR="000F5804">
        <w:rPr>
          <w:rFonts w:ascii="Arial" w:hAnsi="Arial" w:cs="Arial"/>
        </w:rPr>
        <w:t xml:space="preserve"> (Gupta &amp; Garg, 2009)</w:t>
      </w:r>
      <w:r w:rsidRPr="00947096">
        <w:rPr>
          <w:rFonts w:ascii="Arial" w:hAnsi="Arial" w:cs="Arial"/>
        </w:rPr>
        <w:t>. Identifying and characterizing the organism or products to the genus and species level using globally recognized techniques, such as DNA-DNA hybridization, sequencing of DNA encoding 16S rRNA, Pulsed Field Gel Electrophoresis (PFGE), or Randomly Amplified Polymorphic DNA (RAPD) is the first step in using an organism or products as probiotics. The next step is to confirm that the specific strain utilized is appropriately identified. Direct genetic study to determine the bacterial, fungal, and virus diversity in a sample, is referred to as metagenomics. This can be carried out via a targeted technique or an adaptor ligation PCR approach for shotgun sequencing</w:t>
      </w:r>
      <w:r w:rsidR="00032549">
        <w:rPr>
          <w:rFonts w:ascii="Arial" w:hAnsi="Arial" w:cs="Arial"/>
        </w:rPr>
        <w:t xml:space="preserve"> (</w:t>
      </w:r>
      <w:r w:rsidR="00032549" w:rsidRPr="008E1A74">
        <w:rPr>
          <w:rFonts w:ascii="Arial" w:hAnsi="Arial" w:cs="Arial"/>
          <w:noProof/>
        </w:rPr>
        <w:t>Satam</w:t>
      </w:r>
      <w:r w:rsidR="00032549">
        <w:rPr>
          <w:rFonts w:ascii="Arial" w:hAnsi="Arial" w:cs="Arial"/>
          <w:noProof/>
        </w:rPr>
        <w:t>, 2023)</w:t>
      </w:r>
      <w:r w:rsidRPr="00947096">
        <w:rPr>
          <w:rFonts w:ascii="Arial" w:hAnsi="Arial" w:cs="Arial"/>
        </w:rPr>
        <w:t xml:space="preserve">. 16S rRNA metagenomics is a type of targeted metagenomics using universal primers for amplifying and sequencing the conserved areas of this gene, and used to evaluate bacterial diversity in the polymicrobial community in environmental, food, clinical samples, etc. It has also been used in studying the bacterial diversity in probiotics </w:t>
      </w:r>
      <w:r w:rsidR="003E2B8B">
        <w:rPr>
          <w:rFonts w:ascii="Arial" w:hAnsi="Arial" w:cs="Arial"/>
        </w:rPr>
        <w:t>(</w:t>
      </w:r>
      <w:proofErr w:type="spellStart"/>
      <w:r w:rsidR="003E2B8B" w:rsidRPr="008E1A74">
        <w:rPr>
          <w:rFonts w:ascii="Arial" w:hAnsi="Arial" w:cs="Arial"/>
          <w:noProof/>
        </w:rPr>
        <w:t>Gueimonde</w:t>
      </w:r>
      <w:proofErr w:type="spellEnd"/>
      <w:r w:rsidR="003E2B8B">
        <w:rPr>
          <w:rFonts w:ascii="Arial" w:hAnsi="Arial" w:cs="Arial"/>
          <w:noProof/>
        </w:rPr>
        <w:t xml:space="preserve"> &amp;</w:t>
      </w:r>
      <w:r w:rsidR="003E2B8B" w:rsidRPr="008E1A74">
        <w:rPr>
          <w:rFonts w:ascii="Arial" w:hAnsi="Arial" w:cs="Arial"/>
          <w:noProof/>
        </w:rPr>
        <w:t xml:space="preserve"> Collado</w:t>
      </w:r>
      <w:r w:rsidR="003E2B8B">
        <w:rPr>
          <w:rFonts w:ascii="Arial" w:hAnsi="Arial" w:cs="Arial"/>
          <w:noProof/>
        </w:rPr>
        <w:t xml:space="preserve">, 2012; </w:t>
      </w:r>
      <w:r w:rsidR="003E2B8B" w:rsidRPr="008E1A74">
        <w:rPr>
          <w:rFonts w:ascii="Arial" w:hAnsi="Arial" w:cs="Arial"/>
          <w:color w:val="212121"/>
          <w:shd w:val="clear" w:color="auto" w:fill="FFFFFF"/>
        </w:rPr>
        <w:t>Lugli</w:t>
      </w:r>
      <w:r w:rsidR="003E2B8B">
        <w:rPr>
          <w:rFonts w:ascii="Arial" w:hAnsi="Arial" w:cs="Arial"/>
          <w:noProof/>
        </w:rPr>
        <w:t xml:space="preserve"> et al. 2019; </w:t>
      </w:r>
      <w:r w:rsidR="003E2B8B" w:rsidRPr="008E1A74">
        <w:rPr>
          <w:rFonts w:ascii="Arial" w:hAnsi="Arial" w:cs="Arial"/>
          <w:noProof/>
        </w:rPr>
        <w:t>Kamble</w:t>
      </w:r>
      <w:r w:rsidR="003E2B8B">
        <w:rPr>
          <w:rFonts w:ascii="Arial" w:hAnsi="Arial" w:cs="Arial"/>
          <w:noProof/>
        </w:rPr>
        <w:t xml:space="preserve"> et al. 2020</w:t>
      </w:r>
      <w:r w:rsidR="003E2B8B">
        <w:rPr>
          <w:rFonts w:ascii="Arial" w:hAnsi="Arial" w:cs="Arial"/>
        </w:rPr>
        <w:t>)</w:t>
      </w:r>
      <w:r w:rsidR="00334EA9">
        <w:rPr>
          <w:rFonts w:ascii="Arial" w:hAnsi="Arial" w:cs="Arial"/>
        </w:rPr>
        <w:t xml:space="preserve">. </w:t>
      </w:r>
      <w:r w:rsidRPr="00947096">
        <w:rPr>
          <w:rFonts w:ascii="Arial" w:hAnsi="Arial" w:cs="Arial"/>
        </w:rPr>
        <w:t xml:space="preserve"> </w:t>
      </w:r>
    </w:p>
    <w:p w14:paraId="4CA59882" w14:textId="77777777" w:rsidR="00947096" w:rsidRPr="00947096" w:rsidRDefault="00947096" w:rsidP="00947096">
      <w:pPr>
        <w:autoSpaceDE w:val="0"/>
        <w:autoSpaceDN w:val="0"/>
        <w:adjustRightInd w:val="0"/>
        <w:jc w:val="both"/>
        <w:rPr>
          <w:rFonts w:ascii="Arial" w:hAnsi="Arial" w:cs="Arial"/>
        </w:rPr>
      </w:pPr>
      <w:r w:rsidRPr="00947096">
        <w:rPr>
          <w:rFonts w:ascii="Arial" w:hAnsi="Arial" w:cs="Arial"/>
        </w:rPr>
        <w:t xml:space="preserve">We report here a 16S rRNA metagenomics approach based on NGS for the analysis of four pre-probiotics capsule products available online in India to explore the bacterial composition with reference to the information provided on the label. This methodology is also called Genetic Identity Card (GIC), which reveals the bacterial diversity in the probiotic formulation.  The results showed several inconsistencies among the probiotics species detected and those declared on the label by the manufacturers in all the four products. Several pathogens were also detected, which can cause health issues.   </w:t>
      </w:r>
    </w:p>
    <w:p w14:paraId="07D89BFB"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E49D1D" w14:textId="77777777" w:rsidR="00E44DE1" w:rsidRPr="00E44DE1" w:rsidRDefault="00E44DE1" w:rsidP="00E44DE1">
      <w:pPr>
        <w:pStyle w:val="Heading2"/>
        <w:spacing w:before="0"/>
        <w:jc w:val="both"/>
        <w:rPr>
          <w:rFonts w:ascii="Arial" w:hAnsi="Arial" w:cs="Arial"/>
          <w:b/>
          <w:color w:val="auto"/>
          <w:sz w:val="22"/>
          <w:szCs w:val="22"/>
        </w:rPr>
      </w:pPr>
      <w:r w:rsidRPr="00E44DE1">
        <w:rPr>
          <w:rFonts w:ascii="Arial" w:hAnsi="Arial" w:cs="Arial"/>
          <w:b/>
          <w:color w:val="auto"/>
          <w:sz w:val="22"/>
          <w:szCs w:val="22"/>
        </w:rPr>
        <w:t>2.1 Samples</w:t>
      </w:r>
    </w:p>
    <w:p w14:paraId="2C6C2C77" w14:textId="77777777" w:rsidR="00E44DE1" w:rsidRPr="00E44DE1" w:rsidRDefault="00E44DE1" w:rsidP="00E44DE1">
      <w:pPr>
        <w:jc w:val="both"/>
        <w:rPr>
          <w:rFonts w:ascii="Arial" w:hAnsi="Arial" w:cs="Arial"/>
        </w:rPr>
      </w:pPr>
      <w:r w:rsidRPr="00E44DE1">
        <w:rPr>
          <w:rFonts w:ascii="Arial" w:hAnsi="Arial" w:cs="Arial"/>
        </w:rPr>
        <w:t>Four multispecies pre-probiotics (capsule form) with an expiry of more than six months were selected randomly and purchased based on quality, label descriptions (diversity in microbial species, licensing such as FSSAI, FDA, Halal, usage/application, etc.) from online platforms. They were labelled as P1, P2, P3 and P4 for unbiased analysis and stored at stored at 4</w:t>
      </w:r>
      <w:r w:rsidRPr="00E44DE1">
        <w:rPr>
          <w:rFonts w:ascii="Arial" w:hAnsi="Arial" w:cs="Arial"/>
          <w:vertAlign w:val="superscript"/>
        </w:rPr>
        <w:t>0</w:t>
      </w:r>
      <w:r w:rsidRPr="00E44DE1">
        <w:rPr>
          <w:rFonts w:ascii="Arial" w:hAnsi="Arial" w:cs="Arial"/>
        </w:rPr>
        <w:t xml:space="preserve">C until analysis (Table 1). </w:t>
      </w:r>
      <w:bookmarkStart w:id="1" w:name="_Toc194082190"/>
    </w:p>
    <w:p w14:paraId="4CF29D48" w14:textId="77777777" w:rsidR="00E44DE1" w:rsidRDefault="00E44DE1" w:rsidP="00E44DE1">
      <w:pPr>
        <w:jc w:val="both"/>
        <w:rPr>
          <w:rFonts w:ascii="Arial" w:hAnsi="Arial" w:cs="Arial"/>
          <w:b/>
          <w:sz w:val="22"/>
          <w:szCs w:val="22"/>
        </w:rPr>
      </w:pPr>
      <w:bookmarkStart w:id="2" w:name="_Toc194247769"/>
    </w:p>
    <w:p w14:paraId="1288BB03" w14:textId="77777777" w:rsidR="00E44DE1" w:rsidRPr="00E44DE1" w:rsidRDefault="00E44DE1" w:rsidP="00E44DE1">
      <w:pPr>
        <w:jc w:val="both"/>
        <w:rPr>
          <w:rFonts w:ascii="Arial" w:hAnsi="Arial" w:cs="Arial"/>
          <w:b/>
          <w:sz w:val="22"/>
          <w:szCs w:val="22"/>
        </w:rPr>
      </w:pPr>
      <w:r>
        <w:rPr>
          <w:rFonts w:ascii="Arial" w:hAnsi="Arial" w:cs="Arial"/>
          <w:b/>
          <w:sz w:val="22"/>
          <w:szCs w:val="22"/>
        </w:rPr>
        <w:t xml:space="preserve">2.2 </w:t>
      </w:r>
      <w:r w:rsidRPr="00E44DE1">
        <w:rPr>
          <w:rFonts w:ascii="Arial" w:hAnsi="Arial" w:cs="Arial"/>
          <w:b/>
          <w:sz w:val="22"/>
          <w:szCs w:val="22"/>
        </w:rPr>
        <w:t xml:space="preserve">DNA extraction </w:t>
      </w:r>
    </w:p>
    <w:p w14:paraId="227B0C20" w14:textId="77777777" w:rsidR="00E44DE1" w:rsidRPr="00E44DE1" w:rsidRDefault="00E44DE1" w:rsidP="00E44DE1">
      <w:pPr>
        <w:jc w:val="both"/>
        <w:rPr>
          <w:rFonts w:ascii="Arial" w:hAnsi="Arial" w:cs="Arial"/>
        </w:rPr>
      </w:pPr>
      <w:r w:rsidRPr="00E44DE1">
        <w:rPr>
          <w:rFonts w:ascii="Arial" w:hAnsi="Arial" w:cs="Arial"/>
        </w:rPr>
        <w:t xml:space="preserve">Two capsules of each probiotic were dissolved by </w:t>
      </w:r>
      <w:proofErr w:type="spellStart"/>
      <w:r w:rsidRPr="00E44DE1">
        <w:rPr>
          <w:rFonts w:ascii="Arial" w:hAnsi="Arial" w:cs="Arial"/>
        </w:rPr>
        <w:t>vortexing</w:t>
      </w:r>
      <w:proofErr w:type="spellEnd"/>
      <w:r w:rsidRPr="00E44DE1">
        <w:rPr>
          <w:rFonts w:ascii="Arial" w:hAnsi="Arial" w:cs="Arial"/>
        </w:rPr>
        <w:t xml:space="preserve"> in 10ml sterile distilled water (15mL sterile centrifuge tube). Then, 400µL of the diluted probiotic capsules and 200µL of DNA Extraction Buffer (DEB) were added to a sterile Eppendorf micro-tube (1.5mL). After </w:t>
      </w:r>
      <w:proofErr w:type="spellStart"/>
      <w:r w:rsidRPr="00E44DE1">
        <w:rPr>
          <w:rFonts w:ascii="Arial" w:hAnsi="Arial" w:cs="Arial"/>
        </w:rPr>
        <w:t>vortexing</w:t>
      </w:r>
      <w:proofErr w:type="spellEnd"/>
      <w:r w:rsidRPr="00E44DE1">
        <w:rPr>
          <w:rFonts w:ascii="Arial" w:hAnsi="Arial" w:cs="Arial"/>
        </w:rPr>
        <w:t xml:space="preserve"> for 10 second 250µL DEB, was added. Again after </w:t>
      </w:r>
      <w:proofErr w:type="spellStart"/>
      <w:r w:rsidRPr="00E44DE1">
        <w:rPr>
          <w:rFonts w:ascii="Arial" w:hAnsi="Arial" w:cs="Arial"/>
        </w:rPr>
        <w:t>vortexing</w:t>
      </w:r>
      <w:proofErr w:type="spellEnd"/>
      <w:r w:rsidRPr="00E44DE1">
        <w:rPr>
          <w:rFonts w:ascii="Arial" w:hAnsi="Arial" w:cs="Arial"/>
        </w:rPr>
        <w:t xml:space="preserve"> 20µL of Lysozyme (50mg/ml) was added and incubated at 37ºC for 30 mins. Then 30µL 10% SDS and 20µL proteinase K were added, vortexed and incubated in dry bath at 65ºC for 1 hours and mixed by inverting after every 10-15 mins (till lysis). It was then centrifuged at 8000 rpm for 5 mins and the supernatant</w:t>
      </w:r>
      <w:r>
        <w:rPr>
          <w:rFonts w:ascii="Arial" w:hAnsi="Arial" w:cs="Arial"/>
        </w:rPr>
        <w:t xml:space="preserve"> </w:t>
      </w:r>
      <w:r w:rsidRPr="00E44DE1">
        <w:rPr>
          <w:rFonts w:ascii="Arial" w:hAnsi="Arial" w:cs="Arial"/>
        </w:rPr>
        <w:t>was transferred into another sterile 1.5mL Eppendorf tube. Then freshly prepared 525µL of Chloroform: Isoamyl alcohol (24:1 v/v) was added and mixed by inverting for 10 mins. After centrifugation at 8000 rpm for 5 mins, the supernatant was transferred into another tube. This step was repeated once. 630µL chilled Isopropyl alcohol (100%) was added, mixed by inverting the tube and incubated at -20ºC for 30 mins. After centrifugation at 8000 rpm for 5 mins and the supernatant was discarded. 250µL of Ethanol (75%) was added to the pellet. Supernatant was discarded carefully after centrifugation at 8000 rpm for 5 mins, this step was repeated once, and the pellet was air dried by incubation at 65ºC in dry bath. The pellet was dissolved in pre</w:t>
      </w:r>
      <w:r w:rsidR="003E2B8B">
        <w:rPr>
          <w:rFonts w:ascii="Arial" w:hAnsi="Arial" w:cs="Arial"/>
        </w:rPr>
        <w:t>-</w:t>
      </w:r>
      <w:r w:rsidRPr="00E44DE1">
        <w:rPr>
          <w:rFonts w:ascii="Arial" w:hAnsi="Arial" w:cs="Arial"/>
        </w:rPr>
        <w:t>warmed 30µL, 1X TE and stored at -20ºC till further analysis.</w:t>
      </w:r>
    </w:p>
    <w:p w14:paraId="658CFDA4" w14:textId="77777777" w:rsidR="00E44DE1" w:rsidRDefault="00E44DE1" w:rsidP="00E44DE1">
      <w:pPr>
        <w:jc w:val="both"/>
        <w:rPr>
          <w:rFonts w:ascii="Arial" w:hAnsi="Arial" w:cs="Arial"/>
          <w:b/>
        </w:rPr>
      </w:pPr>
    </w:p>
    <w:p w14:paraId="6CEB6A7F" w14:textId="77777777" w:rsidR="00E44DE1" w:rsidRDefault="00E44DE1" w:rsidP="00E44DE1">
      <w:pPr>
        <w:jc w:val="both"/>
        <w:rPr>
          <w:rFonts w:ascii="Arial" w:hAnsi="Arial" w:cs="Arial"/>
        </w:rPr>
      </w:pPr>
      <w:r w:rsidRPr="00E44DE1">
        <w:rPr>
          <w:rFonts w:ascii="Arial" w:hAnsi="Arial" w:cs="Arial"/>
          <w:b/>
        </w:rPr>
        <w:t>Table 1.</w:t>
      </w:r>
      <w:r w:rsidRPr="00E44DE1">
        <w:rPr>
          <w:rFonts w:ascii="Arial" w:hAnsi="Arial" w:cs="Arial"/>
        </w:rPr>
        <w:t xml:space="preserve"> </w:t>
      </w:r>
      <w:r w:rsidRPr="00334EA9">
        <w:rPr>
          <w:rFonts w:ascii="Arial" w:hAnsi="Arial" w:cs="Arial"/>
          <w:b/>
        </w:rPr>
        <w:t>List of probiotic capsule supplements</w:t>
      </w:r>
      <w:bookmarkEnd w:id="2"/>
      <w:r w:rsidRPr="00334EA9">
        <w:rPr>
          <w:rFonts w:ascii="Arial" w:hAnsi="Arial" w:cs="Arial"/>
          <w:b/>
        </w:rPr>
        <w:t xml:space="preserve"> analyzed by 16S rRNA metagenomics</w:t>
      </w:r>
    </w:p>
    <w:p w14:paraId="1E6175E3" w14:textId="77777777" w:rsidR="00E44DE1" w:rsidRPr="00E44DE1" w:rsidRDefault="00E44DE1" w:rsidP="00E44DE1">
      <w:pPr>
        <w:jc w:val="both"/>
        <w:rPr>
          <w:rFonts w:ascii="Arial" w:hAnsi="Arial" w:cs="Arial"/>
        </w:rPr>
      </w:pPr>
    </w:p>
    <w:tbl>
      <w:tblPr>
        <w:tblW w:w="0" w:type="auto"/>
        <w:tblBorders>
          <w:top w:val="single" w:sz="4" w:space="0" w:color="auto"/>
          <w:insideH w:val="single" w:sz="4" w:space="0" w:color="auto"/>
        </w:tblBorders>
        <w:tblLook w:val="04A0" w:firstRow="1" w:lastRow="0" w:firstColumn="1" w:lastColumn="0" w:noHBand="0" w:noVBand="1"/>
      </w:tblPr>
      <w:tblGrid>
        <w:gridCol w:w="3114"/>
        <w:gridCol w:w="5084"/>
      </w:tblGrid>
      <w:tr w:rsidR="00E44DE1" w:rsidRPr="00E44DE1" w14:paraId="140933BA" w14:textId="77777777" w:rsidTr="003F673E">
        <w:tc>
          <w:tcPr>
            <w:tcW w:w="3114" w:type="dxa"/>
          </w:tcPr>
          <w:p w14:paraId="1BF440BC" w14:textId="77777777" w:rsidR="00E44DE1" w:rsidRPr="00E44DE1" w:rsidRDefault="00E44DE1" w:rsidP="00E44DE1">
            <w:pPr>
              <w:jc w:val="center"/>
              <w:rPr>
                <w:rFonts w:ascii="Arial" w:hAnsi="Arial" w:cs="Arial"/>
                <w:b/>
              </w:rPr>
            </w:pPr>
            <w:r w:rsidRPr="00E44DE1">
              <w:rPr>
                <w:rFonts w:ascii="Arial" w:hAnsi="Arial" w:cs="Arial"/>
                <w:b/>
              </w:rPr>
              <w:t>Product (No. of species detected / Total no. of species mentioned on the label)</w:t>
            </w:r>
          </w:p>
        </w:tc>
        <w:tc>
          <w:tcPr>
            <w:tcW w:w="5084" w:type="dxa"/>
          </w:tcPr>
          <w:p w14:paraId="046439C7" w14:textId="77777777" w:rsidR="00E44DE1" w:rsidRPr="00E44DE1" w:rsidRDefault="00E44DE1" w:rsidP="00E44DE1">
            <w:pPr>
              <w:jc w:val="center"/>
              <w:rPr>
                <w:rFonts w:ascii="Arial" w:hAnsi="Arial" w:cs="Arial"/>
                <w:b/>
              </w:rPr>
            </w:pPr>
            <w:r w:rsidRPr="00E44DE1">
              <w:rPr>
                <w:rFonts w:ascii="Arial" w:hAnsi="Arial" w:cs="Arial"/>
                <w:b/>
              </w:rPr>
              <w:t>Pre &amp; Probiotic composition</w:t>
            </w:r>
          </w:p>
        </w:tc>
      </w:tr>
      <w:tr w:rsidR="00E44DE1" w:rsidRPr="00E44DE1" w14:paraId="769377D7" w14:textId="77777777" w:rsidTr="003F673E">
        <w:trPr>
          <w:trHeight w:val="1975"/>
        </w:trPr>
        <w:tc>
          <w:tcPr>
            <w:tcW w:w="3114" w:type="dxa"/>
          </w:tcPr>
          <w:p w14:paraId="40123565" w14:textId="77777777" w:rsidR="00E44DE1" w:rsidRPr="00E44DE1" w:rsidRDefault="00E44DE1" w:rsidP="00E44DE1">
            <w:pPr>
              <w:rPr>
                <w:rFonts w:ascii="Arial" w:hAnsi="Arial" w:cs="Arial"/>
              </w:rPr>
            </w:pPr>
            <w:r w:rsidRPr="00E44DE1">
              <w:rPr>
                <w:rFonts w:ascii="Arial" w:hAnsi="Arial" w:cs="Arial"/>
              </w:rPr>
              <w:lastRenderedPageBreak/>
              <w:t xml:space="preserve">P1 </w:t>
            </w:r>
          </w:p>
          <w:p w14:paraId="159740D5" w14:textId="77777777" w:rsidR="00E44DE1" w:rsidRPr="00E44DE1" w:rsidRDefault="00E44DE1" w:rsidP="00E44DE1">
            <w:pPr>
              <w:rPr>
                <w:rFonts w:ascii="Arial" w:hAnsi="Arial" w:cs="Arial"/>
              </w:rPr>
            </w:pPr>
            <w:r w:rsidRPr="00E44DE1">
              <w:rPr>
                <w:rFonts w:ascii="Arial" w:hAnsi="Arial" w:cs="Arial"/>
              </w:rPr>
              <w:t>(6/14 species, 42.85%)</w:t>
            </w:r>
          </w:p>
        </w:tc>
        <w:tc>
          <w:tcPr>
            <w:tcW w:w="5084" w:type="dxa"/>
          </w:tcPr>
          <w:p w14:paraId="669ED663" w14:textId="77777777" w:rsidR="00E44DE1" w:rsidRPr="00E44DE1" w:rsidRDefault="00E44DE1" w:rsidP="00E44DE1">
            <w:pPr>
              <w:tabs>
                <w:tab w:val="left" w:pos="1485"/>
              </w:tabs>
              <w:jc w:val="both"/>
              <w:rPr>
                <w:rFonts w:ascii="Arial" w:hAnsi="Arial" w:cs="Arial"/>
              </w:rPr>
            </w:pPr>
            <w:r w:rsidRPr="00E44DE1">
              <w:rPr>
                <w:rFonts w:ascii="Arial" w:hAnsi="Arial" w:cs="Arial"/>
              </w:rPr>
              <w:t>Probiotic:</w:t>
            </w:r>
            <w:r w:rsidRPr="00E44DE1">
              <w:rPr>
                <w:rFonts w:ascii="Arial" w:hAnsi="Arial" w:cs="Arial"/>
                <w:i/>
              </w:rPr>
              <w:t xml:space="preserve"> Lactobacillus plantarum, Lactobacillus fermentum, Lactobacillus acidophilus*, Lactobacillus </w:t>
            </w:r>
            <w:proofErr w:type="spellStart"/>
            <w:r w:rsidRPr="00E44DE1">
              <w:rPr>
                <w:rFonts w:ascii="Arial" w:hAnsi="Arial" w:cs="Arial"/>
                <w:i/>
              </w:rPr>
              <w:t>casei</w:t>
            </w:r>
            <w:proofErr w:type="spellEnd"/>
            <w:r w:rsidRPr="00E44DE1">
              <w:rPr>
                <w:rFonts w:ascii="Arial" w:hAnsi="Arial" w:cs="Arial"/>
                <w:i/>
              </w:rPr>
              <w:t xml:space="preserve">*, Lactobacillus </w:t>
            </w:r>
            <w:proofErr w:type="spellStart"/>
            <w:r w:rsidRPr="00E44DE1">
              <w:rPr>
                <w:rFonts w:ascii="Arial" w:hAnsi="Arial" w:cs="Arial"/>
                <w:i/>
              </w:rPr>
              <w:t>rhamnosus</w:t>
            </w:r>
            <w:proofErr w:type="spellEnd"/>
            <w:r w:rsidRPr="00E44DE1">
              <w:rPr>
                <w:rFonts w:ascii="Arial" w:hAnsi="Arial" w:cs="Arial"/>
                <w:i/>
              </w:rPr>
              <w:t xml:space="preserve">*, Lactobacillus </w:t>
            </w:r>
            <w:proofErr w:type="spellStart"/>
            <w:r w:rsidRPr="00E44DE1">
              <w:rPr>
                <w:rFonts w:ascii="Arial" w:hAnsi="Arial" w:cs="Arial"/>
                <w:i/>
              </w:rPr>
              <w:t>reuteri</w:t>
            </w:r>
            <w:proofErr w:type="spellEnd"/>
            <w:r w:rsidRPr="00E44DE1">
              <w:rPr>
                <w:rFonts w:ascii="Arial" w:hAnsi="Arial" w:cs="Arial"/>
                <w:i/>
              </w:rPr>
              <w:t xml:space="preserve">, Lactobacillus </w:t>
            </w:r>
            <w:proofErr w:type="spellStart"/>
            <w:r w:rsidRPr="00E44DE1">
              <w:rPr>
                <w:rFonts w:ascii="Arial" w:hAnsi="Arial" w:cs="Arial"/>
                <w:i/>
              </w:rPr>
              <w:t>salivarius</w:t>
            </w:r>
            <w:proofErr w:type="spellEnd"/>
            <w:r w:rsidRPr="00E44DE1">
              <w:rPr>
                <w:rFonts w:ascii="Arial" w:hAnsi="Arial" w:cs="Arial"/>
                <w:i/>
              </w:rPr>
              <w:t xml:space="preserve">, Lactobacillus </w:t>
            </w:r>
            <w:proofErr w:type="spellStart"/>
            <w:r w:rsidRPr="00E44DE1">
              <w:rPr>
                <w:rFonts w:ascii="Arial" w:hAnsi="Arial" w:cs="Arial"/>
                <w:i/>
              </w:rPr>
              <w:t>paracasei</w:t>
            </w:r>
            <w:proofErr w:type="spellEnd"/>
            <w:r w:rsidRPr="00E44DE1">
              <w:rPr>
                <w:rFonts w:ascii="Arial" w:hAnsi="Arial" w:cs="Arial"/>
                <w:i/>
              </w:rPr>
              <w:t xml:space="preserve">*, Lactobacillus </w:t>
            </w:r>
            <w:proofErr w:type="spellStart"/>
            <w:r w:rsidRPr="00E44DE1">
              <w:rPr>
                <w:rFonts w:ascii="Arial" w:hAnsi="Arial" w:cs="Arial"/>
                <w:i/>
              </w:rPr>
              <w:t>gasseri</w:t>
            </w:r>
            <w:proofErr w:type="spellEnd"/>
            <w:r w:rsidRPr="00E44DE1">
              <w:rPr>
                <w:rFonts w:ascii="Arial" w:hAnsi="Arial" w:cs="Arial"/>
                <w:i/>
              </w:rPr>
              <w:t>, Bifidobacterium bifidum*, Bifidobacterium lactis, Bifidobacterium breve*, Streptococcus thermophilus,</w:t>
            </w:r>
            <w:r w:rsidRPr="00E44DE1">
              <w:rPr>
                <w:rFonts w:ascii="Arial" w:hAnsi="Arial" w:cs="Arial"/>
                <w:i/>
                <w:shd w:val="clear" w:color="auto" w:fill="FFFFFF"/>
              </w:rPr>
              <w:t xml:space="preserve"> Saccharomyces </w:t>
            </w:r>
            <w:proofErr w:type="spellStart"/>
            <w:r w:rsidRPr="00E44DE1">
              <w:rPr>
                <w:rFonts w:ascii="Arial" w:hAnsi="Arial" w:cs="Arial"/>
                <w:i/>
                <w:shd w:val="clear" w:color="auto" w:fill="FFFFFF"/>
              </w:rPr>
              <w:t>boulardii</w:t>
            </w:r>
            <w:proofErr w:type="spellEnd"/>
            <w:r w:rsidRPr="00E44DE1">
              <w:rPr>
                <w:rFonts w:ascii="Arial" w:hAnsi="Arial" w:cs="Arial"/>
                <w:i/>
                <w:shd w:val="clear" w:color="auto" w:fill="FFFFFF"/>
              </w:rPr>
              <w:t xml:space="preserve"> </w:t>
            </w:r>
            <w:r w:rsidRPr="00E44DE1">
              <w:rPr>
                <w:rFonts w:ascii="Arial" w:hAnsi="Arial" w:cs="Arial"/>
              </w:rPr>
              <w:t xml:space="preserve">(CFUs : 30 Billion+); </w:t>
            </w:r>
            <w:r w:rsidRPr="00E44DE1">
              <w:rPr>
                <w:rFonts w:ascii="Arial" w:hAnsi="Arial" w:cs="Arial"/>
                <w:shd w:val="clear" w:color="auto" w:fill="FFFFFF"/>
              </w:rPr>
              <w:t xml:space="preserve">Prebiotic: </w:t>
            </w:r>
            <w:proofErr w:type="spellStart"/>
            <w:r w:rsidRPr="00E44DE1">
              <w:rPr>
                <w:rFonts w:ascii="Arial" w:hAnsi="Arial" w:cs="Arial"/>
                <w:shd w:val="clear" w:color="auto" w:fill="FFFFFF"/>
              </w:rPr>
              <w:t>Fructooligosaccharides</w:t>
            </w:r>
            <w:proofErr w:type="spellEnd"/>
          </w:p>
        </w:tc>
      </w:tr>
      <w:tr w:rsidR="00E44DE1" w:rsidRPr="00E44DE1" w14:paraId="28CF9179" w14:textId="77777777" w:rsidTr="003F673E">
        <w:trPr>
          <w:trHeight w:val="1123"/>
        </w:trPr>
        <w:tc>
          <w:tcPr>
            <w:tcW w:w="3114" w:type="dxa"/>
          </w:tcPr>
          <w:p w14:paraId="1269782E" w14:textId="77777777" w:rsidR="00E44DE1" w:rsidRPr="00E44DE1" w:rsidRDefault="00E44DE1" w:rsidP="00E44DE1">
            <w:pPr>
              <w:rPr>
                <w:rFonts w:ascii="Arial" w:hAnsi="Arial" w:cs="Arial"/>
              </w:rPr>
            </w:pPr>
            <w:r w:rsidRPr="00E44DE1">
              <w:rPr>
                <w:rFonts w:ascii="Arial" w:hAnsi="Arial" w:cs="Arial"/>
              </w:rPr>
              <w:t xml:space="preserve">P2 </w:t>
            </w:r>
          </w:p>
          <w:p w14:paraId="733446F6" w14:textId="77777777" w:rsidR="00E44DE1" w:rsidRPr="00E44DE1" w:rsidRDefault="00E44DE1" w:rsidP="00E44DE1">
            <w:pPr>
              <w:rPr>
                <w:rFonts w:ascii="Arial" w:hAnsi="Arial" w:cs="Arial"/>
              </w:rPr>
            </w:pPr>
            <w:r w:rsidRPr="00E44DE1">
              <w:rPr>
                <w:rFonts w:ascii="Arial" w:hAnsi="Arial" w:cs="Arial"/>
              </w:rPr>
              <w:t>(3 species)</w:t>
            </w:r>
          </w:p>
        </w:tc>
        <w:tc>
          <w:tcPr>
            <w:tcW w:w="5084" w:type="dxa"/>
          </w:tcPr>
          <w:p w14:paraId="37934BCC" w14:textId="77777777" w:rsidR="00E44DE1" w:rsidRPr="00E44DE1" w:rsidRDefault="00E44DE1" w:rsidP="00E44DE1">
            <w:pPr>
              <w:tabs>
                <w:tab w:val="left" w:pos="1485"/>
              </w:tabs>
              <w:jc w:val="both"/>
              <w:rPr>
                <w:rFonts w:ascii="Arial" w:hAnsi="Arial" w:cs="Arial"/>
              </w:rPr>
            </w:pPr>
            <w:r w:rsidRPr="00E44DE1">
              <w:rPr>
                <w:rFonts w:ascii="Arial" w:hAnsi="Arial" w:cs="Arial"/>
              </w:rPr>
              <w:t xml:space="preserve">Probiotic: </w:t>
            </w:r>
            <w:r w:rsidRPr="00E44DE1">
              <w:rPr>
                <w:rFonts w:ascii="Arial" w:hAnsi="Arial" w:cs="Arial"/>
                <w:i/>
              </w:rPr>
              <w:t>Streptococcus</w:t>
            </w:r>
            <w:r w:rsidRPr="00E44DE1">
              <w:rPr>
                <w:rFonts w:ascii="Arial" w:hAnsi="Arial" w:cs="Arial"/>
              </w:rPr>
              <w:t xml:space="preserve"> </w:t>
            </w:r>
            <w:r w:rsidRPr="00E44DE1">
              <w:rPr>
                <w:rFonts w:ascii="Arial" w:hAnsi="Arial" w:cs="Arial"/>
                <w:i/>
              </w:rPr>
              <w:t>thermophilus</w:t>
            </w:r>
            <w:r w:rsidRPr="00E44DE1">
              <w:rPr>
                <w:rFonts w:ascii="Arial" w:hAnsi="Arial" w:cs="Arial"/>
              </w:rPr>
              <w:t xml:space="preserve">, </w:t>
            </w:r>
            <w:r w:rsidRPr="00E44DE1">
              <w:rPr>
                <w:rFonts w:ascii="Arial" w:hAnsi="Arial" w:cs="Arial"/>
                <w:i/>
              </w:rPr>
              <w:t>Lactobacillus</w:t>
            </w:r>
            <w:r w:rsidRPr="00E44DE1">
              <w:rPr>
                <w:rFonts w:ascii="Arial" w:hAnsi="Arial" w:cs="Arial"/>
              </w:rPr>
              <w:t xml:space="preserve"> </w:t>
            </w:r>
            <w:r w:rsidRPr="00E44DE1">
              <w:rPr>
                <w:rFonts w:ascii="Arial" w:hAnsi="Arial" w:cs="Arial"/>
                <w:i/>
              </w:rPr>
              <w:t>acidophilus</w:t>
            </w:r>
            <w:r w:rsidRPr="00E44DE1">
              <w:rPr>
                <w:rFonts w:ascii="Arial" w:hAnsi="Arial" w:cs="Arial"/>
              </w:rPr>
              <w:t xml:space="preserve">, </w:t>
            </w:r>
            <w:r w:rsidRPr="00E44DE1">
              <w:rPr>
                <w:rFonts w:ascii="Arial" w:hAnsi="Arial" w:cs="Arial"/>
                <w:i/>
              </w:rPr>
              <w:t>Bifidobacterium</w:t>
            </w:r>
            <w:r w:rsidRPr="00E44DE1">
              <w:rPr>
                <w:rFonts w:ascii="Arial" w:hAnsi="Arial" w:cs="Arial"/>
              </w:rPr>
              <w:t xml:space="preserve"> </w:t>
            </w:r>
            <w:r w:rsidRPr="00E44DE1">
              <w:rPr>
                <w:rFonts w:ascii="Arial" w:hAnsi="Arial" w:cs="Arial"/>
                <w:i/>
              </w:rPr>
              <w:t>longum</w:t>
            </w:r>
            <w:r w:rsidRPr="00E44DE1">
              <w:rPr>
                <w:rFonts w:ascii="Arial" w:hAnsi="Arial" w:cs="Arial"/>
              </w:rPr>
              <w:t xml:space="preserve"> (CFUs : 5 Billion spores each); Prebiotic: </w:t>
            </w:r>
            <w:proofErr w:type="spellStart"/>
            <w:r w:rsidRPr="00E44DE1">
              <w:rPr>
                <w:rFonts w:ascii="Arial" w:hAnsi="Arial" w:cs="Arial"/>
              </w:rPr>
              <w:t>Fructo</w:t>
            </w:r>
            <w:proofErr w:type="spellEnd"/>
            <w:r w:rsidRPr="00E44DE1">
              <w:rPr>
                <w:rFonts w:ascii="Arial" w:hAnsi="Arial" w:cs="Arial"/>
              </w:rPr>
              <w:t xml:space="preserve"> oligosaccharides; Other components: Starch, Lactose, Talc and Approved </w:t>
            </w:r>
            <w:proofErr w:type="spellStart"/>
            <w:r w:rsidRPr="00E44DE1">
              <w:rPr>
                <w:rFonts w:ascii="Arial" w:hAnsi="Arial" w:cs="Arial"/>
              </w:rPr>
              <w:t>Colour</w:t>
            </w:r>
            <w:proofErr w:type="spellEnd"/>
            <w:r w:rsidRPr="00E44DE1">
              <w:rPr>
                <w:rFonts w:ascii="Arial" w:hAnsi="Arial" w:cs="Arial"/>
              </w:rPr>
              <w:t xml:space="preserve"> </w:t>
            </w:r>
          </w:p>
        </w:tc>
      </w:tr>
      <w:tr w:rsidR="00E44DE1" w:rsidRPr="00E44DE1" w14:paraId="6380CFC7" w14:textId="77777777" w:rsidTr="003F673E">
        <w:trPr>
          <w:trHeight w:val="983"/>
        </w:trPr>
        <w:tc>
          <w:tcPr>
            <w:tcW w:w="3114" w:type="dxa"/>
          </w:tcPr>
          <w:p w14:paraId="3E0CA9EC" w14:textId="77777777" w:rsidR="00E44DE1" w:rsidRPr="00E44DE1" w:rsidRDefault="00E44DE1" w:rsidP="00E44DE1">
            <w:pPr>
              <w:rPr>
                <w:rFonts w:ascii="Arial" w:hAnsi="Arial" w:cs="Arial"/>
              </w:rPr>
            </w:pPr>
            <w:r w:rsidRPr="00E44DE1">
              <w:rPr>
                <w:rFonts w:ascii="Arial" w:hAnsi="Arial" w:cs="Arial"/>
              </w:rPr>
              <w:t xml:space="preserve">P3 </w:t>
            </w:r>
          </w:p>
          <w:p w14:paraId="06DF89D8" w14:textId="77777777" w:rsidR="00E44DE1" w:rsidRPr="00E44DE1" w:rsidRDefault="00E44DE1" w:rsidP="00E44DE1">
            <w:pPr>
              <w:rPr>
                <w:rFonts w:ascii="Arial" w:hAnsi="Arial" w:cs="Arial"/>
              </w:rPr>
            </w:pPr>
            <w:r w:rsidRPr="00E44DE1">
              <w:rPr>
                <w:rFonts w:ascii="Arial" w:hAnsi="Arial" w:cs="Arial"/>
              </w:rPr>
              <w:t>(1/4 species, 25%)</w:t>
            </w:r>
          </w:p>
          <w:p w14:paraId="48B7E568" w14:textId="77777777" w:rsidR="00E44DE1" w:rsidRPr="00E44DE1" w:rsidRDefault="00E44DE1" w:rsidP="00E44DE1">
            <w:pPr>
              <w:rPr>
                <w:rFonts w:ascii="Arial" w:hAnsi="Arial" w:cs="Arial"/>
              </w:rPr>
            </w:pPr>
            <w:r w:rsidRPr="00E44DE1">
              <w:rPr>
                <w:rFonts w:ascii="Arial" w:hAnsi="Arial" w:cs="Arial"/>
              </w:rPr>
              <w:t>strain designation provided</w:t>
            </w:r>
          </w:p>
        </w:tc>
        <w:tc>
          <w:tcPr>
            <w:tcW w:w="5084" w:type="dxa"/>
          </w:tcPr>
          <w:p w14:paraId="51E89AA0" w14:textId="77777777" w:rsidR="00E44DE1" w:rsidRPr="00E44DE1" w:rsidRDefault="00E44DE1" w:rsidP="00E44DE1">
            <w:pPr>
              <w:jc w:val="both"/>
              <w:rPr>
                <w:rFonts w:ascii="Arial" w:hAnsi="Arial" w:cs="Arial"/>
              </w:rPr>
            </w:pPr>
            <w:r w:rsidRPr="00E44DE1">
              <w:rPr>
                <w:rFonts w:ascii="Arial" w:hAnsi="Arial" w:cs="Arial"/>
              </w:rPr>
              <w:t xml:space="preserve">Probiotic: </w:t>
            </w:r>
            <w:r w:rsidRPr="00E44DE1">
              <w:rPr>
                <w:rFonts w:ascii="Arial" w:hAnsi="Arial" w:cs="Arial"/>
                <w:i/>
              </w:rPr>
              <w:t>Streptococcus</w:t>
            </w:r>
            <w:r w:rsidRPr="00E44DE1">
              <w:rPr>
                <w:rFonts w:ascii="Arial" w:hAnsi="Arial" w:cs="Arial"/>
              </w:rPr>
              <w:t xml:space="preserve"> </w:t>
            </w:r>
            <w:r w:rsidRPr="00E44DE1">
              <w:rPr>
                <w:rFonts w:ascii="Arial" w:hAnsi="Arial" w:cs="Arial"/>
                <w:i/>
              </w:rPr>
              <w:t>faecalis</w:t>
            </w:r>
            <w:r w:rsidRPr="00E44DE1">
              <w:rPr>
                <w:rFonts w:ascii="Arial" w:hAnsi="Arial" w:cs="Arial"/>
              </w:rPr>
              <w:t xml:space="preserve"> T-110 JPC, </w:t>
            </w:r>
            <w:r w:rsidRPr="00E44DE1">
              <w:rPr>
                <w:rFonts w:ascii="Arial" w:hAnsi="Arial" w:cs="Arial"/>
                <w:i/>
              </w:rPr>
              <w:t xml:space="preserve">Clostridium </w:t>
            </w:r>
            <w:proofErr w:type="spellStart"/>
            <w:r w:rsidRPr="00E44DE1">
              <w:rPr>
                <w:rFonts w:ascii="Arial" w:hAnsi="Arial" w:cs="Arial"/>
                <w:i/>
              </w:rPr>
              <w:t>butyricum</w:t>
            </w:r>
            <w:proofErr w:type="spellEnd"/>
            <w:r w:rsidRPr="00E44DE1">
              <w:rPr>
                <w:rFonts w:ascii="Arial" w:hAnsi="Arial" w:cs="Arial"/>
              </w:rPr>
              <w:t xml:space="preserve"> TO-A, </w:t>
            </w:r>
            <w:r w:rsidRPr="00E44DE1">
              <w:rPr>
                <w:rFonts w:ascii="Arial" w:hAnsi="Arial" w:cs="Arial"/>
                <w:i/>
              </w:rPr>
              <w:t xml:space="preserve">Bacillus </w:t>
            </w:r>
            <w:proofErr w:type="spellStart"/>
            <w:r w:rsidRPr="00E44DE1">
              <w:rPr>
                <w:rFonts w:ascii="Arial" w:hAnsi="Arial" w:cs="Arial"/>
                <w:i/>
              </w:rPr>
              <w:t>mesentericus</w:t>
            </w:r>
            <w:proofErr w:type="spellEnd"/>
            <w:r w:rsidRPr="00E44DE1">
              <w:rPr>
                <w:rFonts w:ascii="Arial" w:hAnsi="Arial" w:cs="Arial"/>
              </w:rPr>
              <w:t xml:space="preserve"> TO-A JPC, Lactic acid bacillus* (</w:t>
            </w:r>
            <w:r w:rsidRPr="00E44DE1">
              <w:rPr>
                <w:rFonts w:ascii="Arial" w:hAnsi="Arial" w:cs="Arial"/>
                <w:i/>
              </w:rPr>
              <w:t xml:space="preserve">Lactobacillus </w:t>
            </w:r>
            <w:proofErr w:type="spellStart"/>
            <w:r w:rsidRPr="00E44DE1">
              <w:rPr>
                <w:rFonts w:ascii="Arial" w:hAnsi="Arial" w:cs="Arial"/>
                <w:i/>
              </w:rPr>
              <w:t>sporogenes</w:t>
            </w:r>
            <w:proofErr w:type="spellEnd"/>
            <w:r w:rsidRPr="00E44DE1">
              <w:rPr>
                <w:rFonts w:ascii="Arial" w:hAnsi="Arial" w:cs="Arial"/>
              </w:rPr>
              <w:t>) (CFUs: 60, 4, 2, 100 million, respectively)</w:t>
            </w:r>
          </w:p>
        </w:tc>
      </w:tr>
      <w:tr w:rsidR="00E44DE1" w:rsidRPr="00E44DE1" w14:paraId="5E2DBB49" w14:textId="77777777" w:rsidTr="003F673E">
        <w:tc>
          <w:tcPr>
            <w:tcW w:w="3114" w:type="dxa"/>
          </w:tcPr>
          <w:p w14:paraId="5FAFF576" w14:textId="77777777" w:rsidR="00E44DE1" w:rsidRPr="00E44DE1" w:rsidRDefault="00E44DE1" w:rsidP="00E44DE1">
            <w:pPr>
              <w:rPr>
                <w:rFonts w:ascii="Arial" w:hAnsi="Arial" w:cs="Arial"/>
              </w:rPr>
            </w:pPr>
            <w:r w:rsidRPr="00E44DE1">
              <w:rPr>
                <w:rFonts w:ascii="Arial" w:hAnsi="Arial" w:cs="Arial"/>
              </w:rPr>
              <w:t xml:space="preserve">P4 </w:t>
            </w:r>
          </w:p>
          <w:p w14:paraId="7C68867B" w14:textId="77777777" w:rsidR="00E44DE1" w:rsidRPr="00E44DE1" w:rsidRDefault="00E44DE1" w:rsidP="00E44DE1">
            <w:pPr>
              <w:rPr>
                <w:rFonts w:ascii="Arial" w:hAnsi="Arial" w:cs="Arial"/>
              </w:rPr>
            </w:pPr>
            <w:r w:rsidRPr="00E44DE1">
              <w:rPr>
                <w:rFonts w:ascii="Arial" w:hAnsi="Arial" w:cs="Arial"/>
              </w:rPr>
              <w:t>(3/10 species, 30%)</w:t>
            </w:r>
          </w:p>
          <w:p w14:paraId="50FC1BFC" w14:textId="77777777" w:rsidR="00E44DE1" w:rsidRPr="00E44DE1" w:rsidRDefault="00E44DE1" w:rsidP="00E44DE1">
            <w:pPr>
              <w:rPr>
                <w:rFonts w:ascii="Arial" w:hAnsi="Arial" w:cs="Arial"/>
              </w:rPr>
            </w:pPr>
          </w:p>
        </w:tc>
        <w:tc>
          <w:tcPr>
            <w:tcW w:w="5084" w:type="dxa"/>
          </w:tcPr>
          <w:p w14:paraId="72CA83C3" w14:textId="77777777" w:rsidR="00E44DE1" w:rsidRPr="00E44DE1" w:rsidRDefault="00E44DE1" w:rsidP="00E44DE1">
            <w:pPr>
              <w:tabs>
                <w:tab w:val="left" w:pos="1485"/>
              </w:tabs>
              <w:jc w:val="both"/>
              <w:rPr>
                <w:rFonts w:ascii="Arial" w:hAnsi="Arial" w:cs="Arial"/>
              </w:rPr>
            </w:pPr>
            <w:r w:rsidRPr="00E44DE1">
              <w:rPr>
                <w:rFonts w:ascii="Arial" w:hAnsi="Arial" w:cs="Arial"/>
              </w:rPr>
              <w:t xml:space="preserve">Probiotic: </w:t>
            </w:r>
            <w:r w:rsidRPr="00E44DE1">
              <w:rPr>
                <w:rFonts w:ascii="Arial" w:hAnsi="Arial" w:cs="Arial"/>
                <w:i/>
              </w:rPr>
              <w:t xml:space="preserve">Bifidobacterium bifidum, Bifidobacterium lactis, Bifidobacterium breve, Bifidobacterium </w:t>
            </w:r>
            <w:proofErr w:type="spellStart"/>
            <w:r w:rsidRPr="00E44DE1">
              <w:rPr>
                <w:rFonts w:ascii="Arial" w:hAnsi="Arial" w:cs="Arial"/>
                <w:i/>
              </w:rPr>
              <w:t>longum</w:t>
            </w:r>
            <w:proofErr w:type="spellEnd"/>
            <w:r w:rsidRPr="00E44DE1">
              <w:rPr>
                <w:rFonts w:ascii="Arial" w:hAnsi="Arial" w:cs="Arial"/>
                <w:i/>
              </w:rPr>
              <w:t xml:space="preserve">, Lactobacillus acidophilus, </w:t>
            </w:r>
            <w:proofErr w:type="spellStart"/>
            <w:r w:rsidRPr="00E44DE1">
              <w:rPr>
                <w:rFonts w:ascii="Arial" w:hAnsi="Arial" w:cs="Arial"/>
                <w:i/>
              </w:rPr>
              <w:t>Limosilactobacillus</w:t>
            </w:r>
            <w:proofErr w:type="spellEnd"/>
            <w:r w:rsidRPr="00E44DE1">
              <w:rPr>
                <w:rFonts w:ascii="Arial" w:hAnsi="Arial" w:cs="Arial"/>
                <w:i/>
              </w:rPr>
              <w:t xml:space="preserve"> </w:t>
            </w:r>
            <w:proofErr w:type="spellStart"/>
            <w:r w:rsidRPr="00E44DE1">
              <w:rPr>
                <w:rFonts w:ascii="Arial" w:hAnsi="Arial" w:cs="Arial"/>
                <w:i/>
              </w:rPr>
              <w:t>reuteri</w:t>
            </w:r>
            <w:proofErr w:type="spellEnd"/>
            <w:r w:rsidRPr="00E44DE1">
              <w:rPr>
                <w:rFonts w:ascii="Arial" w:hAnsi="Arial" w:cs="Arial"/>
                <w:i/>
              </w:rPr>
              <w:t xml:space="preserve">, </w:t>
            </w:r>
            <w:proofErr w:type="spellStart"/>
            <w:r w:rsidRPr="00E44DE1">
              <w:rPr>
                <w:rFonts w:ascii="Arial" w:hAnsi="Arial" w:cs="Arial"/>
                <w:i/>
              </w:rPr>
              <w:t>Lacticaseibacillus</w:t>
            </w:r>
            <w:proofErr w:type="spellEnd"/>
            <w:r w:rsidRPr="00E44DE1">
              <w:rPr>
                <w:rFonts w:ascii="Arial" w:hAnsi="Arial" w:cs="Arial"/>
                <w:i/>
              </w:rPr>
              <w:t xml:space="preserve"> </w:t>
            </w:r>
            <w:proofErr w:type="spellStart"/>
            <w:r w:rsidRPr="00E44DE1">
              <w:rPr>
                <w:rFonts w:ascii="Arial" w:hAnsi="Arial" w:cs="Arial"/>
                <w:i/>
              </w:rPr>
              <w:t>rhamnosus</w:t>
            </w:r>
            <w:proofErr w:type="spellEnd"/>
            <w:r w:rsidRPr="00E44DE1">
              <w:rPr>
                <w:rFonts w:ascii="Arial" w:hAnsi="Arial" w:cs="Arial"/>
                <w:i/>
              </w:rPr>
              <w:t xml:space="preserve">, </w:t>
            </w:r>
            <w:proofErr w:type="spellStart"/>
            <w:r w:rsidRPr="00E44DE1">
              <w:rPr>
                <w:rFonts w:ascii="Arial" w:hAnsi="Arial" w:cs="Arial"/>
                <w:i/>
              </w:rPr>
              <w:t>Lactiplantibacillus</w:t>
            </w:r>
            <w:proofErr w:type="spellEnd"/>
            <w:r w:rsidRPr="00E44DE1">
              <w:rPr>
                <w:rFonts w:ascii="Arial" w:hAnsi="Arial" w:cs="Arial"/>
                <w:i/>
              </w:rPr>
              <w:t xml:space="preserve"> plantarum*, </w:t>
            </w:r>
            <w:proofErr w:type="spellStart"/>
            <w:r w:rsidRPr="00E44DE1">
              <w:rPr>
                <w:rFonts w:ascii="Arial" w:hAnsi="Arial" w:cs="Arial"/>
                <w:i/>
              </w:rPr>
              <w:t>Lacticaseibacillus</w:t>
            </w:r>
            <w:proofErr w:type="spellEnd"/>
            <w:r w:rsidRPr="00E44DE1">
              <w:rPr>
                <w:rFonts w:ascii="Arial" w:hAnsi="Arial" w:cs="Arial"/>
                <w:i/>
              </w:rPr>
              <w:t xml:space="preserve"> </w:t>
            </w:r>
            <w:proofErr w:type="spellStart"/>
            <w:r w:rsidRPr="00E44DE1">
              <w:rPr>
                <w:rFonts w:ascii="Arial" w:hAnsi="Arial" w:cs="Arial"/>
                <w:i/>
              </w:rPr>
              <w:t>casei</w:t>
            </w:r>
            <w:proofErr w:type="spellEnd"/>
            <w:r w:rsidRPr="00E44DE1">
              <w:rPr>
                <w:rFonts w:ascii="Arial" w:hAnsi="Arial" w:cs="Arial"/>
                <w:i/>
              </w:rPr>
              <w:t xml:space="preserve">*, </w:t>
            </w:r>
            <w:proofErr w:type="spellStart"/>
            <w:r w:rsidRPr="00E44DE1">
              <w:rPr>
                <w:rFonts w:ascii="Arial" w:hAnsi="Arial" w:cs="Arial"/>
                <w:i/>
              </w:rPr>
              <w:t>Levilactobacillus</w:t>
            </w:r>
            <w:proofErr w:type="spellEnd"/>
            <w:r w:rsidRPr="00E44DE1">
              <w:rPr>
                <w:rFonts w:ascii="Arial" w:hAnsi="Arial" w:cs="Arial"/>
                <w:i/>
              </w:rPr>
              <w:t xml:space="preserve"> brevis </w:t>
            </w:r>
            <w:r w:rsidRPr="00E44DE1">
              <w:rPr>
                <w:rFonts w:ascii="Arial" w:hAnsi="Arial" w:cs="Arial"/>
              </w:rPr>
              <w:t>(CFUs : 50 Billion); Prebiotic:  Polydextrose</w:t>
            </w:r>
          </w:p>
        </w:tc>
      </w:tr>
      <w:tr w:rsidR="00E44DE1" w:rsidRPr="00E44DE1" w14:paraId="376F308A" w14:textId="77777777" w:rsidTr="003F673E">
        <w:tc>
          <w:tcPr>
            <w:tcW w:w="8198" w:type="dxa"/>
            <w:gridSpan w:val="2"/>
          </w:tcPr>
          <w:p w14:paraId="1B76CBA5" w14:textId="77777777" w:rsidR="00E44DE1" w:rsidRPr="00E44DE1" w:rsidRDefault="00E44DE1" w:rsidP="00E44DE1">
            <w:pPr>
              <w:tabs>
                <w:tab w:val="left" w:pos="1485"/>
              </w:tabs>
              <w:jc w:val="both"/>
              <w:rPr>
                <w:rFonts w:ascii="Arial" w:hAnsi="Arial" w:cs="Arial"/>
              </w:rPr>
            </w:pPr>
            <w:r w:rsidRPr="00E44DE1">
              <w:rPr>
                <w:rFonts w:ascii="Arial" w:hAnsi="Arial" w:cs="Arial"/>
              </w:rPr>
              <w:t>* Detected in 16S metagenomics analysis</w:t>
            </w:r>
          </w:p>
        </w:tc>
      </w:tr>
    </w:tbl>
    <w:p w14:paraId="3FA5EF6E" w14:textId="77777777" w:rsidR="00E44DE1" w:rsidRPr="00E44DE1" w:rsidRDefault="00E44DE1" w:rsidP="00E44DE1">
      <w:pPr>
        <w:jc w:val="both"/>
        <w:rPr>
          <w:rFonts w:ascii="Arial" w:hAnsi="Arial" w:cs="Arial"/>
        </w:rPr>
      </w:pPr>
    </w:p>
    <w:p w14:paraId="5BDF2BDF" w14:textId="77777777" w:rsidR="00E44DE1" w:rsidRPr="00E44DE1" w:rsidRDefault="00E44DE1" w:rsidP="00E44DE1">
      <w:pPr>
        <w:pStyle w:val="Heading3"/>
        <w:spacing w:before="0"/>
        <w:rPr>
          <w:rFonts w:ascii="Arial" w:hAnsi="Arial" w:cs="Arial"/>
          <w:b/>
          <w:color w:val="auto"/>
          <w:sz w:val="22"/>
          <w:szCs w:val="22"/>
        </w:rPr>
      </w:pPr>
      <w:bookmarkStart w:id="3" w:name="_Toc194082191"/>
      <w:bookmarkEnd w:id="1"/>
      <w:r w:rsidRPr="00E44DE1">
        <w:rPr>
          <w:rFonts w:ascii="Arial" w:hAnsi="Arial" w:cs="Arial"/>
          <w:b/>
          <w:color w:val="auto"/>
          <w:sz w:val="22"/>
          <w:szCs w:val="22"/>
        </w:rPr>
        <w:t>2.3 Quantification</w:t>
      </w:r>
      <w:bookmarkEnd w:id="3"/>
      <w:r w:rsidRPr="00E44DE1">
        <w:rPr>
          <w:rFonts w:ascii="Arial" w:hAnsi="Arial" w:cs="Arial"/>
          <w:b/>
          <w:color w:val="auto"/>
          <w:sz w:val="22"/>
          <w:szCs w:val="22"/>
        </w:rPr>
        <w:t xml:space="preserve"> and quality check by agarose electrophoresis</w:t>
      </w:r>
    </w:p>
    <w:p w14:paraId="1BA2ECD8" w14:textId="77777777" w:rsidR="00E44DE1" w:rsidRPr="00E44DE1" w:rsidRDefault="00E44DE1" w:rsidP="00E44DE1">
      <w:pPr>
        <w:jc w:val="both"/>
        <w:rPr>
          <w:rFonts w:ascii="Arial" w:hAnsi="Arial" w:cs="Arial"/>
        </w:rPr>
      </w:pPr>
      <w:r w:rsidRPr="00E44DE1">
        <w:rPr>
          <w:rFonts w:ascii="Arial" w:hAnsi="Arial" w:cs="Arial"/>
        </w:rPr>
        <w:t>Quantification of extracted DNA was carried out using a Qubit 3.0 (Thermofisher Scientific). 2µL of extracted DNA sample was mixed with 1µL Bromophenol blue (gel loading dye) and 1.0% agarose gel electrophoresis was carried out at 150V for 10mins. Gel image was observed using gel documentation system (BIOTOP).</w:t>
      </w:r>
    </w:p>
    <w:p w14:paraId="5464E459" w14:textId="77777777" w:rsidR="00E44DE1" w:rsidRPr="00E44DE1" w:rsidRDefault="00E44DE1" w:rsidP="00E44DE1">
      <w:pPr>
        <w:jc w:val="both"/>
        <w:rPr>
          <w:rFonts w:ascii="Arial" w:hAnsi="Arial" w:cs="Arial"/>
        </w:rPr>
      </w:pPr>
    </w:p>
    <w:p w14:paraId="3D9907EB" w14:textId="77777777" w:rsidR="00E44DE1" w:rsidRPr="00E44DE1" w:rsidRDefault="00E44DE1" w:rsidP="00E44DE1">
      <w:pPr>
        <w:pStyle w:val="Heading3"/>
        <w:spacing w:before="0"/>
        <w:rPr>
          <w:rFonts w:ascii="Arial" w:hAnsi="Arial" w:cs="Arial"/>
          <w:b/>
          <w:color w:val="auto"/>
          <w:sz w:val="22"/>
          <w:szCs w:val="22"/>
        </w:rPr>
      </w:pPr>
      <w:bookmarkStart w:id="4" w:name="_Toc194082193"/>
      <w:r w:rsidRPr="00E44DE1">
        <w:rPr>
          <w:rFonts w:ascii="Arial" w:hAnsi="Arial" w:cs="Arial"/>
          <w:b/>
          <w:color w:val="auto"/>
          <w:sz w:val="22"/>
          <w:szCs w:val="22"/>
        </w:rPr>
        <w:t>2.4 Library preparation</w:t>
      </w:r>
      <w:bookmarkEnd w:id="4"/>
    </w:p>
    <w:p w14:paraId="32D19731" w14:textId="77777777" w:rsidR="00E44DE1" w:rsidRDefault="00E44DE1" w:rsidP="00E44DE1">
      <w:pPr>
        <w:jc w:val="both"/>
        <w:rPr>
          <w:rFonts w:ascii="Arial" w:hAnsi="Arial" w:cs="Arial"/>
        </w:rPr>
      </w:pPr>
      <w:r w:rsidRPr="00E44DE1">
        <w:rPr>
          <w:rFonts w:ascii="Arial" w:hAnsi="Arial" w:cs="Arial"/>
        </w:rPr>
        <w:t>Library preparation was carried out using Ion Torrent 16S metagenomics kit. Primers for the amplification of the hypervariable region of 16S rDNA gene of bacteria and archaea: Primer set 1: V2, V4, V8; and Primer set 2: V3, V6-7, V9 were used The 16S hypervariable regions were amplified by PCR and the products were purified in a PCR tube. The concentration was determined for library preparation. The DNA was purified after End repair, purification of pooled amplicons, ligation and nick-repair. The library concentration was determined for template preparation and sequencing.</w:t>
      </w:r>
    </w:p>
    <w:p w14:paraId="2DA1FDF5" w14:textId="77777777" w:rsidR="00E44DE1" w:rsidRPr="00E44DE1" w:rsidRDefault="00E44DE1" w:rsidP="00E44DE1">
      <w:pPr>
        <w:jc w:val="both"/>
        <w:rPr>
          <w:rFonts w:ascii="Arial" w:hAnsi="Arial" w:cs="Arial"/>
        </w:rPr>
      </w:pPr>
    </w:p>
    <w:p w14:paraId="3A985A99" w14:textId="77777777" w:rsidR="00E44DE1" w:rsidRPr="00E44DE1" w:rsidRDefault="00E44DE1" w:rsidP="00E44DE1">
      <w:pPr>
        <w:pStyle w:val="Heading3"/>
        <w:spacing w:before="0"/>
        <w:rPr>
          <w:rFonts w:ascii="Arial" w:hAnsi="Arial" w:cs="Arial"/>
          <w:b/>
          <w:color w:val="auto"/>
          <w:sz w:val="22"/>
          <w:szCs w:val="22"/>
        </w:rPr>
      </w:pPr>
      <w:r w:rsidRPr="00E44DE1">
        <w:rPr>
          <w:rFonts w:ascii="Arial" w:hAnsi="Arial" w:cs="Arial"/>
          <w:b/>
          <w:color w:val="auto"/>
          <w:sz w:val="22"/>
          <w:szCs w:val="22"/>
        </w:rPr>
        <w:t>2.5 Sequencing by Ion Torrent GeneStudio S5 Plus</w:t>
      </w:r>
    </w:p>
    <w:p w14:paraId="01D87B13" w14:textId="77777777" w:rsidR="00E44DE1" w:rsidRDefault="00E44DE1" w:rsidP="00E44DE1">
      <w:pPr>
        <w:jc w:val="both"/>
        <w:rPr>
          <w:rFonts w:ascii="Arial" w:hAnsi="Arial" w:cs="Arial"/>
        </w:rPr>
      </w:pPr>
      <w:r w:rsidRPr="00E44DE1">
        <w:rPr>
          <w:rFonts w:ascii="Arial" w:hAnsi="Arial" w:cs="Arial"/>
        </w:rPr>
        <w:t>The libraries were quantified by QUBIT fluorometer to obtain accurate input concentrations. The libraries were diluted to the specified concentration and loaded onto Ion 550 chips by Ion Chef. Then the Ion S5 sequencing reagents were added. The chip was loaded into the sequencer’s slot, after sequence run and the sequence data was stored in a bioinformatics workstation. Torrent Suite was used for quality control, trimming and analysis.</w:t>
      </w:r>
    </w:p>
    <w:p w14:paraId="68F6330F" w14:textId="77777777" w:rsidR="00E44DE1" w:rsidRPr="00E44DE1" w:rsidRDefault="00E44DE1" w:rsidP="00E44DE1">
      <w:pPr>
        <w:jc w:val="both"/>
        <w:rPr>
          <w:rFonts w:ascii="Arial" w:hAnsi="Arial" w:cs="Arial"/>
        </w:rPr>
      </w:pPr>
    </w:p>
    <w:p w14:paraId="4811B844" w14:textId="77777777" w:rsidR="00E44DE1" w:rsidRPr="00E44DE1" w:rsidRDefault="00E44DE1" w:rsidP="00E44DE1">
      <w:pPr>
        <w:pStyle w:val="Heading3"/>
        <w:rPr>
          <w:rFonts w:ascii="Arial" w:hAnsi="Arial" w:cs="Arial"/>
          <w:b/>
          <w:color w:val="auto"/>
          <w:sz w:val="22"/>
          <w:szCs w:val="22"/>
        </w:rPr>
      </w:pPr>
      <w:bookmarkStart w:id="5" w:name="_Toc194082195"/>
      <w:r>
        <w:rPr>
          <w:rFonts w:ascii="Arial" w:hAnsi="Arial" w:cs="Arial"/>
          <w:b/>
          <w:color w:val="auto"/>
          <w:sz w:val="22"/>
          <w:szCs w:val="22"/>
        </w:rPr>
        <w:lastRenderedPageBreak/>
        <w:t>2.6</w:t>
      </w:r>
      <w:r w:rsidRPr="00E44DE1">
        <w:rPr>
          <w:rFonts w:ascii="Arial" w:hAnsi="Arial" w:cs="Arial"/>
          <w:b/>
          <w:color w:val="auto"/>
          <w:sz w:val="22"/>
          <w:szCs w:val="22"/>
        </w:rPr>
        <w:t xml:space="preserve"> Data Analysis (Ion Reporter v5.20 - 16S rRNA Profiling)</w:t>
      </w:r>
      <w:bookmarkEnd w:id="5"/>
    </w:p>
    <w:p w14:paraId="6AD6F62C" w14:textId="77777777" w:rsidR="00E44DE1" w:rsidRPr="00E44DE1" w:rsidRDefault="00E44DE1" w:rsidP="00E44DE1">
      <w:pPr>
        <w:pStyle w:val="Heading3"/>
        <w:jc w:val="both"/>
        <w:rPr>
          <w:rFonts w:ascii="Arial" w:hAnsi="Arial" w:cs="Arial"/>
          <w:color w:val="auto"/>
          <w:sz w:val="20"/>
          <w:szCs w:val="20"/>
        </w:rPr>
      </w:pPr>
      <w:r w:rsidRPr="00E44DE1">
        <w:rPr>
          <w:rFonts w:ascii="Arial" w:hAnsi="Arial" w:cs="Arial"/>
          <w:color w:val="auto"/>
          <w:sz w:val="20"/>
          <w:szCs w:val="20"/>
        </w:rPr>
        <w:t xml:space="preserve">The data was </w:t>
      </w:r>
      <w:proofErr w:type="spellStart"/>
      <w:r w:rsidRPr="00E44DE1">
        <w:rPr>
          <w:rFonts w:ascii="Arial" w:hAnsi="Arial" w:cs="Arial"/>
          <w:color w:val="auto"/>
          <w:sz w:val="20"/>
          <w:szCs w:val="20"/>
        </w:rPr>
        <w:t>analysed</w:t>
      </w:r>
      <w:proofErr w:type="spellEnd"/>
      <w:r w:rsidRPr="00E44DE1">
        <w:rPr>
          <w:rFonts w:ascii="Arial" w:hAnsi="Arial" w:cs="Arial"/>
          <w:color w:val="auto"/>
          <w:sz w:val="20"/>
          <w:szCs w:val="20"/>
        </w:rPr>
        <w:t xml:space="preserve"> by Metagenomics 16S w1.1 to detect population diversity of a sample. Operational taxonomic unit (OTU) tables were used by QIIME to generate alpha-beta diversity results in metagenomics analyses. The reads from Binary Alignment Maps (BAMs) were filtered based on primer and length. The unique reads and abundance over a set threshold was analyzed by Multistage BLAST of reads against databases.</w:t>
      </w:r>
    </w:p>
    <w:p w14:paraId="53AEDE49" w14:textId="77777777" w:rsidR="00790ADA" w:rsidRPr="00FB3A86" w:rsidRDefault="00790ADA" w:rsidP="00441B6F">
      <w:pPr>
        <w:pStyle w:val="Body"/>
        <w:spacing w:after="0"/>
        <w:rPr>
          <w:rFonts w:ascii="Arial" w:hAnsi="Arial" w:cs="Arial"/>
        </w:rPr>
      </w:pPr>
    </w:p>
    <w:p w14:paraId="76926A5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075570" w14:textId="77777777" w:rsidR="004A5532" w:rsidRPr="004A5532" w:rsidRDefault="004A5532" w:rsidP="004A5532">
      <w:pPr>
        <w:pStyle w:val="Heading2"/>
        <w:spacing w:before="0" w:line="360" w:lineRule="auto"/>
        <w:rPr>
          <w:rFonts w:ascii="Arial" w:hAnsi="Arial" w:cs="Arial"/>
          <w:b/>
          <w:color w:val="auto"/>
          <w:sz w:val="22"/>
          <w:szCs w:val="22"/>
          <w:shd w:val="clear" w:color="auto" w:fill="FFFFFF"/>
        </w:rPr>
      </w:pPr>
      <w:bookmarkStart w:id="6" w:name="_Toc194082197"/>
      <w:r w:rsidRPr="004A5532">
        <w:rPr>
          <w:rFonts w:ascii="Arial" w:hAnsi="Arial" w:cs="Arial"/>
          <w:b/>
          <w:color w:val="auto"/>
          <w:sz w:val="22"/>
          <w:szCs w:val="22"/>
          <w:shd w:val="clear" w:color="auto" w:fill="FFFFFF"/>
        </w:rPr>
        <w:t>3.1 Extraction and quality check of DNA</w:t>
      </w:r>
      <w:bookmarkEnd w:id="6"/>
    </w:p>
    <w:p w14:paraId="36659A02" w14:textId="77777777" w:rsidR="004A5532" w:rsidRPr="004A5532" w:rsidRDefault="004A5532" w:rsidP="004A5532">
      <w:pPr>
        <w:ind w:right="288"/>
        <w:jc w:val="both"/>
        <w:rPr>
          <w:rFonts w:ascii="Arial" w:hAnsi="Arial" w:cs="Arial"/>
          <w:color w:val="222222"/>
          <w:shd w:val="clear" w:color="auto" w:fill="FFFFFF"/>
        </w:rPr>
      </w:pPr>
      <w:r w:rsidRPr="004A5532">
        <w:rPr>
          <w:rFonts w:ascii="Arial" w:hAnsi="Arial" w:cs="Arial"/>
          <w:color w:val="222222"/>
          <w:shd w:val="clear" w:color="auto" w:fill="FFFFFF"/>
        </w:rPr>
        <w:t>Genomic DNA was extracted from the four probiotic products (P1, P2, P3, and P4). The concentration and ratio of DNA samples was calculated by EPOCH (</w:t>
      </w:r>
      <w:proofErr w:type="spellStart"/>
      <w:r w:rsidRPr="004A5532">
        <w:rPr>
          <w:rFonts w:ascii="Arial" w:hAnsi="Arial" w:cs="Arial"/>
          <w:color w:val="222222"/>
          <w:shd w:val="clear" w:color="auto" w:fill="FFFFFF"/>
        </w:rPr>
        <w:t>BioTek</w:t>
      </w:r>
      <w:proofErr w:type="spellEnd"/>
      <w:r w:rsidRPr="004A5532">
        <w:rPr>
          <w:rFonts w:ascii="Arial" w:hAnsi="Arial" w:cs="Arial"/>
          <w:color w:val="222222"/>
          <w:shd w:val="clear" w:color="auto" w:fill="FFFFFF"/>
        </w:rPr>
        <w:t>) and QUBIT 3.0 (</w:t>
      </w:r>
      <w:proofErr w:type="spellStart"/>
      <w:r w:rsidRPr="004A5532">
        <w:rPr>
          <w:rFonts w:ascii="Arial" w:hAnsi="Arial" w:cs="Arial"/>
          <w:color w:val="222222"/>
          <w:shd w:val="clear" w:color="auto" w:fill="FFFFFF"/>
        </w:rPr>
        <w:t>ThermoFisher</w:t>
      </w:r>
      <w:proofErr w:type="spellEnd"/>
      <w:r w:rsidRPr="004A5532">
        <w:rPr>
          <w:rFonts w:ascii="Arial" w:hAnsi="Arial" w:cs="Arial"/>
          <w:color w:val="222222"/>
          <w:shd w:val="clear" w:color="auto" w:fill="FFFFFF"/>
        </w:rPr>
        <w:t xml:space="preserve"> Scientific). The concentration (ng/µl)</w:t>
      </w:r>
      <w:r w:rsidRPr="004A5532">
        <w:rPr>
          <w:rFonts w:ascii="Arial" w:hAnsi="Arial" w:cs="Arial"/>
          <w:b/>
          <w:color w:val="222222"/>
          <w:shd w:val="clear" w:color="auto" w:fill="FFFFFF"/>
        </w:rPr>
        <w:t xml:space="preserve"> </w:t>
      </w:r>
      <w:r w:rsidRPr="004A5532">
        <w:rPr>
          <w:rFonts w:ascii="Arial" w:hAnsi="Arial" w:cs="Arial"/>
          <w:color w:val="222222"/>
          <w:shd w:val="clear" w:color="auto" w:fill="FFFFFF"/>
        </w:rPr>
        <w:t>of DNA library by QUBIT 3.0 was 7.02, 10.80 and 5.72, respectively for P1, P2 and P4, respectively. Concentration of Product P3 was too low, hence it was not included in 16S metagenomics library preparation and further analysis.</w:t>
      </w:r>
    </w:p>
    <w:p w14:paraId="72D1FCEA" w14:textId="77777777" w:rsidR="004A5532" w:rsidRPr="004A5532" w:rsidRDefault="004A5532" w:rsidP="004A5532">
      <w:pPr>
        <w:pStyle w:val="Heading2"/>
        <w:spacing w:before="0"/>
        <w:rPr>
          <w:rFonts w:ascii="Arial" w:hAnsi="Arial" w:cs="Arial"/>
          <w:b/>
          <w:color w:val="auto"/>
          <w:sz w:val="20"/>
          <w:szCs w:val="20"/>
          <w:shd w:val="clear" w:color="auto" w:fill="FFFFFF"/>
        </w:rPr>
      </w:pPr>
      <w:bookmarkStart w:id="7" w:name="_Toc194082203"/>
      <w:r w:rsidRPr="004A5532">
        <w:rPr>
          <w:rFonts w:ascii="Arial" w:hAnsi="Arial" w:cs="Arial"/>
          <w:b/>
          <w:color w:val="auto"/>
          <w:sz w:val="20"/>
          <w:szCs w:val="20"/>
          <w:shd w:val="clear" w:color="auto" w:fill="FFFFFF"/>
        </w:rPr>
        <w:t>3.2 16S rRNA metagenomics analysis of probiotic products</w:t>
      </w:r>
    </w:p>
    <w:p w14:paraId="7CE09411" w14:textId="77777777" w:rsidR="004A5532" w:rsidRPr="004A5532" w:rsidRDefault="004A5532" w:rsidP="004A5532">
      <w:pPr>
        <w:jc w:val="both"/>
        <w:rPr>
          <w:rFonts w:ascii="Arial" w:hAnsi="Arial" w:cs="Arial"/>
        </w:rPr>
      </w:pPr>
      <w:r w:rsidRPr="004A5532">
        <w:rPr>
          <w:rFonts w:ascii="Arial" w:hAnsi="Arial" w:cs="Arial"/>
        </w:rPr>
        <w:t xml:space="preserve">Top 10-15 bacterial species detected based on % mapped reads, by 16S metagenomics are listed for the three products (P1, P2 and P4) as shown in Table 2, 3 and 4. No probiotic species mentioned on label were detected in product P2. However, several probiotic species were detected such as </w:t>
      </w:r>
      <w:r w:rsidRPr="004A5532">
        <w:rPr>
          <w:rFonts w:ascii="Arial" w:hAnsi="Arial" w:cs="Arial"/>
          <w:i/>
        </w:rPr>
        <w:t>B. coagulans</w:t>
      </w:r>
      <w:r w:rsidRPr="004A5532">
        <w:rPr>
          <w:rFonts w:ascii="Arial" w:hAnsi="Arial" w:cs="Arial"/>
        </w:rPr>
        <w:t xml:space="preserve">, </w:t>
      </w:r>
      <w:r w:rsidRPr="004A5532">
        <w:rPr>
          <w:rFonts w:ascii="Arial" w:hAnsi="Arial" w:cs="Arial"/>
          <w:i/>
          <w:iCs/>
          <w:color w:val="000000"/>
          <w:lang w:eastAsia="en-IN"/>
        </w:rPr>
        <w:t xml:space="preserve">B. </w:t>
      </w:r>
      <w:proofErr w:type="spellStart"/>
      <w:r w:rsidRPr="004A5532">
        <w:rPr>
          <w:rFonts w:ascii="Arial" w:hAnsi="Arial" w:cs="Arial"/>
          <w:i/>
          <w:iCs/>
          <w:color w:val="000000"/>
          <w:lang w:eastAsia="en-IN"/>
        </w:rPr>
        <w:t>acidiproducens</w:t>
      </w:r>
      <w:proofErr w:type="spellEnd"/>
      <w:r w:rsidRPr="004A5532">
        <w:rPr>
          <w:rFonts w:ascii="Arial" w:hAnsi="Arial" w:cs="Arial"/>
          <w:i/>
          <w:iCs/>
          <w:color w:val="000000"/>
          <w:lang w:eastAsia="en-IN"/>
        </w:rPr>
        <w:t xml:space="preserve"> and </w:t>
      </w:r>
      <w:proofErr w:type="spellStart"/>
      <w:r w:rsidRPr="004A5532">
        <w:rPr>
          <w:rFonts w:ascii="Arial" w:hAnsi="Arial" w:cs="Arial"/>
          <w:i/>
          <w:iCs/>
          <w:lang w:eastAsia="en-IN"/>
        </w:rPr>
        <w:t>Novosphingobium</w:t>
      </w:r>
      <w:proofErr w:type="spellEnd"/>
      <w:r w:rsidRPr="004A5532">
        <w:rPr>
          <w:rFonts w:ascii="Arial" w:hAnsi="Arial" w:cs="Arial"/>
          <w:i/>
          <w:iCs/>
          <w:lang w:eastAsia="en-IN"/>
        </w:rPr>
        <w:t xml:space="preserve"> </w:t>
      </w:r>
      <w:proofErr w:type="spellStart"/>
      <w:r w:rsidRPr="004A5532">
        <w:rPr>
          <w:rFonts w:ascii="Arial" w:hAnsi="Arial" w:cs="Arial"/>
          <w:i/>
          <w:iCs/>
          <w:lang w:eastAsia="en-IN"/>
        </w:rPr>
        <w:t>sediminicola</w:t>
      </w:r>
      <w:proofErr w:type="spellEnd"/>
      <w:r w:rsidRPr="004A5532">
        <w:rPr>
          <w:rFonts w:ascii="Arial" w:hAnsi="Arial" w:cs="Arial"/>
          <w:iCs/>
          <w:lang w:eastAsia="en-IN"/>
        </w:rPr>
        <w:t xml:space="preserve">. </w:t>
      </w:r>
      <w:r w:rsidRPr="004A5532">
        <w:rPr>
          <w:rFonts w:ascii="Arial" w:hAnsi="Arial" w:cs="Arial"/>
        </w:rPr>
        <w:t>Whereas in P1 and P4 six (6) out of fourteen (14) (42.85%), and two (2) out of 10 (2%) bacterial species mentioned on label were detected, respectively. It was interesting to note the detection of several probiotic species (</w:t>
      </w:r>
      <w:r w:rsidRPr="004A5532">
        <w:rPr>
          <w:rFonts w:ascii="Arial" w:hAnsi="Arial" w:cs="Arial"/>
          <w:i/>
        </w:rPr>
        <w:t xml:space="preserve">B. </w:t>
      </w:r>
      <w:proofErr w:type="spellStart"/>
      <w:r w:rsidRPr="004A5532">
        <w:rPr>
          <w:rFonts w:ascii="Arial" w:hAnsi="Arial" w:cs="Arial"/>
          <w:i/>
        </w:rPr>
        <w:t>acidiproducens</w:t>
      </w:r>
      <w:proofErr w:type="spellEnd"/>
      <w:r w:rsidRPr="004A5532">
        <w:rPr>
          <w:rFonts w:ascii="Arial" w:hAnsi="Arial" w:cs="Arial"/>
          <w:i/>
        </w:rPr>
        <w:t>,</w:t>
      </w:r>
      <w:r w:rsidRPr="004A5532">
        <w:rPr>
          <w:rFonts w:ascii="Arial" w:hAnsi="Arial" w:cs="Arial"/>
          <w:i/>
          <w:iCs/>
          <w:color w:val="000000"/>
          <w:lang w:eastAsia="en-IN"/>
        </w:rPr>
        <w:t xml:space="preserve"> </w:t>
      </w:r>
      <w:r w:rsidRPr="004A5532">
        <w:rPr>
          <w:rFonts w:ascii="Arial" w:hAnsi="Arial" w:cs="Arial"/>
          <w:i/>
        </w:rPr>
        <w:t xml:space="preserve">B. </w:t>
      </w:r>
      <w:proofErr w:type="spellStart"/>
      <w:r w:rsidRPr="004A5532">
        <w:rPr>
          <w:rFonts w:ascii="Arial" w:hAnsi="Arial" w:cs="Arial"/>
          <w:i/>
        </w:rPr>
        <w:t>coagulans</w:t>
      </w:r>
      <w:proofErr w:type="spellEnd"/>
      <w:r w:rsidRPr="004A5532">
        <w:rPr>
          <w:rFonts w:ascii="Arial" w:hAnsi="Arial" w:cs="Arial"/>
          <w:i/>
        </w:rPr>
        <w:t xml:space="preserve">, </w:t>
      </w:r>
      <w:r w:rsidRPr="004A5532">
        <w:rPr>
          <w:rFonts w:ascii="Arial" w:hAnsi="Arial" w:cs="Arial"/>
          <w:i/>
          <w:iCs/>
          <w:color w:val="000000"/>
          <w:lang w:eastAsia="en-IN"/>
        </w:rPr>
        <w:t xml:space="preserve">Bifidobacterium </w:t>
      </w:r>
      <w:proofErr w:type="spellStart"/>
      <w:r w:rsidRPr="004A5532">
        <w:rPr>
          <w:rFonts w:ascii="Arial" w:hAnsi="Arial" w:cs="Arial"/>
          <w:i/>
          <w:iCs/>
          <w:color w:val="000000"/>
          <w:lang w:eastAsia="en-IN"/>
        </w:rPr>
        <w:t>animalis</w:t>
      </w:r>
      <w:proofErr w:type="spellEnd"/>
      <w:r w:rsidRPr="004A5532">
        <w:rPr>
          <w:rFonts w:ascii="Arial" w:hAnsi="Arial" w:cs="Arial"/>
          <w:i/>
          <w:iCs/>
          <w:color w:val="000000"/>
          <w:lang w:eastAsia="en-IN"/>
        </w:rPr>
        <w:t xml:space="preserve">, Bifidobacterium longum, </w:t>
      </w:r>
      <w:r w:rsidRPr="004A5532">
        <w:rPr>
          <w:rFonts w:ascii="Arial" w:hAnsi="Arial" w:cs="Arial"/>
          <w:i/>
          <w:iCs/>
          <w:lang w:eastAsia="en-IN"/>
        </w:rPr>
        <w:t>Hafnia alvei,</w:t>
      </w: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delbrueckii</w:t>
      </w:r>
      <w:proofErr w:type="spellEnd"/>
      <w:r w:rsidRPr="004A5532">
        <w:rPr>
          <w:rFonts w:ascii="Arial" w:hAnsi="Arial" w:cs="Arial"/>
          <w:i/>
          <w:iCs/>
          <w:color w:val="000000"/>
          <w:lang w:eastAsia="en-IN"/>
        </w:rPr>
        <w:t xml:space="preserve">, </w:t>
      </w:r>
      <w:r w:rsidRPr="004A5532">
        <w:rPr>
          <w:rFonts w:ascii="Arial" w:hAnsi="Arial" w:cs="Arial"/>
          <w:iCs/>
          <w:color w:val="000000"/>
          <w:lang w:eastAsia="en-IN"/>
        </w:rPr>
        <w:t>etc.)</w:t>
      </w:r>
      <w:r w:rsidRPr="004A5532">
        <w:rPr>
          <w:rFonts w:ascii="Arial" w:hAnsi="Arial" w:cs="Arial"/>
          <w:i/>
          <w:iCs/>
          <w:color w:val="000000"/>
          <w:lang w:eastAsia="en-IN"/>
        </w:rPr>
        <w:t xml:space="preserve"> </w:t>
      </w:r>
      <w:r w:rsidRPr="004A5532">
        <w:rPr>
          <w:rFonts w:ascii="Arial" w:hAnsi="Arial" w:cs="Arial"/>
        </w:rPr>
        <w:t>not mentioned on the label as well as opportunistic pathogen or pathogen (</w:t>
      </w:r>
      <w:r w:rsidRPr="004A5532">
        <w:rPr>
          <w:rFonts w:ascii="Arial" w:hAnsi="Arial" w:cs="Arial"/>
          <w:i/>
          <w:iCs/>
          <w:color w:val="000000"/>
          <w:lang w:eastAsia="en-IN"/>
        </w:rPr>
        <w:t xml:space="preserve">Acinetobacter </w:t>
      </w:r>
      <w:proofErr w:type="spellStart"/>
      <w:r w:rsidRPr="004A5532">
        <w:rPr>
          <w:rFonts w:ascii="Arial" w:hAnsi="Arial" w:cs="Arial"/>
          <w:i/>
          <w:iCs/>
          <w:color w:val="000000"/>
          <w:lang w:eastAsia="en-IN"/>
        </w:rPr>
        <w:t>lwoffii</w:t>
      </w:r>
      <w:proofErr w:type="spellEnd"/>
      <w:r w:rsidRPr="004A5532">
        <w:rPr>
          <w:rFonts w:ascii="Arial" w:hAnsi="Arial" w:cs="Arial"/>
          <w:i/>
          <w:iCs/>
          <w:lang w:eastAsia="en-IN"/>
        </w:rPr>
        <w:t xml:space="preserve">, Klebsiella pneumoniae, </w:t>
      </w:r>
      <w:proofErr w:type="spellStart"/>
      <w:r w:rsidRPr="004A5532">
        <w:rPr>
          <w:rFonts w:ascii="Arial" w:hAnsi="Arial" w:cs="Arial"/>
          <w:i/>
          <w:iCs/>
          <w:color w:val="000000"/>
          <w:lang w:eastAsia="en-IN"/>
        </w:rPr>
        <w:t>Morganella</w:t>
      </w:r>
      <w:proofErr w:type="spellEnd"/>
      <w:r w:rsidRPr="004A5532">
        <w:rPr>
          <w:rFonts w:ascii="Arial" w:hAnsi="Arial" w:cs="Arial"/>
          <w:i/>
          <w:iCs/>
          <w:color w:val="000000"/>
          <w:lang w:eastAsia="en-IN"/>
        </w:rPr>
        <w:t xml:space="preserve"> morganii</w:t>
      </w:r>
      <w:r w:rsidRPr="004A5532">
        <w:rPr>
          <w:rFonts w:ascii="Arial" w:hAnsi="Arial" w:cs="Arial"/>
          <w:i/>
          <w:iCs/>
          <w:lang w:eastAsia="en-IN"/>
        </w:rPr>
        <w:t xml:space="preserve">, Serratia marcescens, </w:t>
      </w:r>
      <w:r w:rsidRPr="004A5532">
        <w:rPr>
          <w:rFonts w:ascii="Arial" w:hAnsi="Arial" w:cs="Arial"/>
          <w:i/>
          <w:iCs/>
          <w:color w:val="000000"/>
          <w:lang w:eastAsia="en-IN"/>
        </w:rPr>
        <w:t>Serratia rubidaea,</w:t>
      </w:r>
      <w:r w:rsidRPr="004A5532">
        <w:rPr>
          <w:rFonts w:ascii="Arial" w:hAnsi="Arial" w:cs="Arial"/>
          <w:i/>
          <w:iCs/>
          <w:lang w:eastAsia="en-IN"/>
        </w:rPr>
        <w:t xml:space="preserve"> </w:t>
      </w:r>
      <w:r w:rsidRPr="004A5532">
        <w:rPr>
          <w:rFonts w:ascii="Arial" w:hAnsi="Arial" w:cs="Arial"/>
          <w:iCs/>
          <w:lang w:eastAsia="en-IN"/>
        </w:rPr>
        <w:t>etc.</w:t>
      </w:r>
      <w:r>
        <w:rPr>
          <w:rFonts w:ascii="Arial" w:hAnsi="Arial" w:cs="Arial"/>
          <w:iCs/>
          <w:lang w:eastAsia="en-IN"/>
        </w:rPr>
        <w:t>)</w:t>
      </w:r>
      <w:r w:rsidRPr="004A5532">
        <w:rPr>
          <w:rFonts w:ascii="Arial" w:hAnsi="Arial" w:cs="Arial"/>
          <w:iCs/>
          <w:lang w:eastAsia="en-IN"/>
        </w:rPr>
        <w:t xml:space="preserve">. </w:t>
      </w:r>
    </w:p>
    <w:p w14:paraId="4E9D4224" w14:textId="77777777" w:rsidR="004A5532" w:rsidRDefault="004A5532" w:rsidP="004A5532">
      <w:pPr>
        <w:rPr>
          <w:rFonts w:ascii="Arial" w:hAnsi="Arial" w:cs="Arial"/>
          <w:b/>
        </w:rPr>
      </w:pPr>
    </w:p>
    <w:p w14:paraId="01FF4390" w14:textId="77777777" w:rsidR="004A5532" w:rsidRPr="00334EA9" w:rsidRDefault="004A5532" w:rsidP="004A5532">
      <w:pPr>
        <w:rPr>
          <w:rFonts w:ascii="Arial" w:hAnsi="Arial" w:cs="Arial"/>
          <w:b/>
        </w:rPr>
      </w:pPr>
      <w:r w:rsidRPr="00334EA9">
        <w:rPr>
          <w:rFonts w:ascii="Arial" w:hAnsi="Arial" w:cs="Arial"/>
          <w:b/>
        </w:rPr>
        <w:t>Table 2.</w:t>
      </w:r>
      <w:r w:rsidRPr="004A5532">
        <w:rPr>
          <w:rFonts w:ascii="Arial" w:hAnsi="Arial" w:cs="Arial"/>
        </w:rPr>
        <w:t xml:space="preserve"> </w:t>
      </w:r>
      <w:r w:rsidRPr="00334EA9">
        <w:rPr>
          <w:rFonts w:ascii="Arial" w:hAnsi="Arial" w:cs="Arial"/>
          <w:b/>
        </w:rPr>
        <w:t>Reads and abundance of bacterial species in Product P1 by 16S metagenomics analysis.</w:t>
      </w:r>
    </w:p>
    <w:p w14:paraId="38CF8EAE" w14:textId="77777777" w:rsidR="004A5532" w:rsidRPr="004A5532" w:rsidRDefault="004A5532" w:rsidP="004A5532">
      <w:pPr>
        <w:rPr>
          <w:rFonts w:ascii="Arial" w:hAnsi="Arial" w:cs="Arial"/>
        </w:rPr>
      </w:pPr>
    </w:p>
    <w:tbl>
      <w:tblPr>
        <w:tblW w:w="609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88"/>
        <w:gridCol w:w="3118"/>
        <w:gridCol w:w="1985"/>
      </w:tblGrid>
      <w:tr w:rsidR="004A5532" w:rsidRPr="004A5532" w14:paraId="665453B6" w14:textId="77777777" w:rsidTr="003F673E">
        <w:trPr>
          <w:trHeight w:val="332"/>
          <w:jc w:val="center"/>
        </w:trPr>
        <w:tc>
          <w:tcPr>
            <w:tcW w:w="988" w:type="dxa"/>
            <w:noWrap/>
            <w:hideMark/>
          </w:tcPr>
          <w:p w14:paraId="0DA178DE"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Sr. No. </w:t>
            </w:r>
          </w:p>
        </w:tc>
        <w:tc>
          <w:tcPr>
            <w:tcW w:w="3118" w:type="dxa"/>
            <w:noWrap/>
            <w:hideMark/>
          </w:tcPr>
          <w:p w14:paraId="06A683FD"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 Species</w:t>
            </w:r>
          </w:p>
        </w:tc>
        <w:tc>
          <w:tcPr>
            <w:tcW w:w="1985" w:type="dxa"/>
            <w:hideMark/>
          </w:tcPr>
          <w:p w14:paraId="3D224240"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 % of mapped reads</w:t>
            </w:r>
          </w:p>
        </w:tc>
      </w:tr>
      <w:tr w:rsidR="004A5532" w:rsidRPr="004A5532" w14:paraId="24AF825A" w14:textId="77777777" w:rsidTr="003F673E">
        <w:trPr>
          <w:trHeight w:val="315"/>
          <w:jc w:val="center"/>
        </w:trPr>
        <w:tc>
          <w:tcPr>
            <w:tcW w:w="988" w:type="dxa"/>
            <w:noWrap/>
            <w:vAlign w:val="bottom"/>
            <w:hideMark/>
          </w:tcPr>
          <w:p w14:paraId="4C1C4B60"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w:t>
            </w:r>
          </w:p>
        </w:tc>
        <w:tc>
          <w:tcPr>
            <w:tcW w:w="3118" w:type="dxa"/>
            <w:noWrap/>
            <w:vAlign w:val="bottom"/>
            <w:hideMark/>
          </w:tcPr>
          <w:p w14:paraId="74848F0B"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Bifidobacterium longum#</w:t>
            </w:r>
          </w:p>
        </w:tc>
        <w:tc>
          <w:tcPr>
            <w:tcW w:w="1985" w:type="dxa"/>
            <w:noWrap/>
            <w:vAlign w:val="bottom"/>
            <w:hideMark/>
          </w:tcPr>
          <w:p w14:paraId="1C708BC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10.59</w:t>
            </w:r>
          </w:p>
        </w:tc>
      </w:tr>
      <w:tr w:rsidR="004A5532" w:rsidRPr="004A5532" w14:paraId="564754D6" w14:textId="77777777" w:rsidTr="003F673E">
        <w:trPr>
          <w:trHeight w:val="315"/>
          <w:jc w:val="center"/>
        </w:trPr>
        <w:tc>
          <w:tcPr>
            <w:tcW w:w="988" w:type="dxa"/>
            <w:noWrap/>
            <w:vAlign w:val="bottom"/>
            <w:hideMark/>
          </w:tcPr>
          <w:p w14:paraId="7C28727C"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2</w:t>
            </w:r>
          </w:p>
        </w:tc>
        <w:tc>
          <w:tcPr>
            <w:tcW w:w="3118" w:type="dxa"/>
            <w:noWrap/>
            <w:vAlign w:val="bottom"/>
            <w:hideMark/>
          </w:tcPr>
          <w:p w14:paraId="36BCFD4D"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paracasei</w:t>
            </w:r>
            <w:proofErr w:type="spellEnd"/>
            <w:r w:rsidRPr="004A5532">
              <w:rPr>
                <w:rFonts w:ascii="Arial" w:hAnsi="Arial" w:cs="Arial"/>
                <w:i/>
                <w:iCs/>
                <w:color w:val="000000"/>
                <w:lang w:eastAsia="en-IN"/>
              </w:rPr>
              <w:t>*</w:t>
            </w:r>
          </w:p>
        </w:tc>
        <w:tc>
          <w:tcPr>
            <w:tcW w:w="1985" w:type="dxa"/>
            <w:noWrap/>
            <w:vAlign w:val="bottom"/>
            <w:hideMark/>
          </w:tcPr>
          <w:p w14:paraId="0B4E4F5D"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8.28</w:t>
            </w:r>
          </w:p>
        </w:tc>
      </w:tr>
      <w:tr w:rsidR="004A5532" w:rsidRPr="004A5532" w14:paraId="7836B462" w14:textId="77777777" w:rsidTr="003F673E">
        <w:trPr>
          <w:trHeight w:val="315"/>
          <w:jc w:val="center"/>
        </w:trPr>
        <w:tc>
          <w:tcPr>
            <w:tcW w:w="988" w:type="dxa"/>
            <w:noWrap/>
            <w:vAlign w:val="bottom"/>
            <w:hideMark/>
          </w:tcPr>
          <w:p w14:paraId="098E7C79"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3</w:t>
            </w:r>
          </w:p>
        </w:tc>
        <w:tc>
          <w:tcPr>
            <w:tcW w:w="3118" w:type="dxa"/>
            <w:noWrap/>
            <w:vAlign w:val="bottom"/>
            <w:hideMark/>
          </w:tcPr>
          <w:p w14:paraId="3A49E28F"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Bifidobacterium  bifidum*</w:t>
            </w:r>
          </w:p>
        </w:tc>
        <w:tc>
          <w:tcPr>
            <w:tcW w:w="1985" w:type="dxa"/>
            <w:noWrap/>
            <w:vAlign w:val="bottom"/>
            <w:hideMark/>
          </w:tcPr>
          <w:p w14:paraId="3F854F0E"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3.93</w:t>
            </w:r>
          </w:p>
        </w:tc>
      </w:tr>
      <w:tr w:rsidR="004A5532" w:rsidRPr="004A5532" w14:paraId="1B5CE84C" w14:textId="77777777" w:rsidTr="003F673E">
        <w:trPr>
          <w:trHeight w:val="315"/>
          <w:jc w:val="center"/>
        </w:trPr>
        <w:tc>
          <w:tcPr>
            <w:tcW w:w="988" w:type="dxa"/>
            <w:noWrap/>
            <w:vAlign w:val="bottom"/>
            <w:hideMark/>
          </w:tcPr>
          <w:p w14:paraId="65B30DCF"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4</w:t>
            </w:r>
          </w:p>
        </w:tc>
        <w:tc>
          <w:tcPr>
            <w:tcW w:w="3118" w:type="dxa"/>
            <w:noWrap/>
            <w:vAlign w:val="bottom"/>
            <w:hideMark/>
          </w:tcPr>
          <w:p w14:paraId="2125A1EE"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acidophilus*</w:t>
            </w:r>
          </w:p>
        </w:tc>
        <w:tc>
          <w:tcPr>
            <w:tcW w:w="1985" w:type="dxa"/>
            <w:noWrap/>
            <w:vAlign w:val="bottom"/>
            <w:hideMark/>
          </w:tcPr>
          <w:p w14:paraId="3BC1F83C"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3.01</w:t>
            </w:r>
          </w:p>
        </w:tc>
      </w:tr>
      <w:tr w:rsidR="004A5532" w:rsidRPr="004A5532" w14:paraId="5FEC159C" w14:textId="77777777" w:rsidTr="003F673E">
        <w:trPr>
          <w:trHeight w:val="315"/>
          <w:jc w:val="center"/>
        </w:trPr>
        <w:tc>
          <w:tcPr>
            <w:tcW w:w="988" w:type="dxa"/>
            <w:noWrap/>
            <w:vAlign w:val="bottom"/>
            <w:hideMark/>
          </w:tcPr>
          <w:p w14:paraId="56485E8F"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5</w:t>
            </w:r>
          </w:p>
        </w:tc>
        <w:tc>
          <w:tcPr>
            <w:tcW w:w="3118" w:type="dxa"/>
            <w:noWrap/>
            <w:vAlign w:val="bottom"/>
            <w:hideMark/>
          </w:tcPr>
          <w:p w14:paraId="31608192"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zeae</w:t>
            </w:r>
            <w:proofErr w:type="spellEnd"/>
            <w:r w:rsidRPr="004A5532">
              <w:rPr>
                <w:rFonts w:ascii="Arial" w:hAnsi="Arial" w:cs="Arial"/>
                <w:i/>
                <w:iCs/>
                <w:color w:val="000000"/>
                <w:lang w:eastAsia="en-IN"/>
              </w:rPr>
              <w:t>#</w:t>
            </w:r>
          </w:p>
        </w:tc>
        <w:tc>
          <w:tcPr>
            <w:tcW w:w="1985" w:type="dxa"/>
            <w:noWrap/>
            <w:vAlign w:val="bottom"/>
            <w:hideMark/>
          </w:tcPr>
          <w:p w14:paraId="5E578DE9"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0.82</w:t>
            </w:r>
          </w:p>
        </w:tc>
      </w:tr>
      <w:tr w:rsidR="004A5532" w:rsidRPr="004A5532" w14:paraId="46CCE99F" w14:textId="77777777" w:rsidTr="003F673E">
        <w:trPr>
          <w:trHeight w:val="315"/>
          <w:jc w:val="center"/>
        </w:trPr>
        <w:tc>
          <w:tcPr>
            <w:tcW w:w="988" w:type="dxa"/>
            <w:noWrap/>
            <w:vAlign w:val="bottom"/>
            <w:hideMark/>
          </w:tcPr>
          <w:p w14:paraId="7F05E612"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6</w:t>
            </w:r>
          </w:p>
        </w:tc>
        <w:tc>
          <w:tcPr>
            <w:tcW w:w="3118" w:type="dxa"/>
            <w:noWrap/>
            <w:vAlign w:val="bottom"/>
            <w:hideMark/>
          </w:tcPr>
          <w:p w14:paraId="20585007" w14:textId="77777777" w:rsidR="004A5532" w:rsidRPr="004A5532" w:rsidRDefault="004A5532" w:rsidP="004A5532">
            <w:pPr>
              <w:rPr>
                <w:rFonts w:ascii="Arial" w:hAnsi="Arial" w:cs="Arial"/>
                <w:i/>
                <w:iCs/>
                <w:lang w:eastAsia="en-IN"/>
              </w:rPr>
            </w:pPr>
            <w:r w:rsidRPr="004A5532">
              <w:rPr>
                <w:rFonts w:ascii="Arial" w:hAnsi="Arial" w:cs="Arial"/>
                <w:i/>
                <w:iCs/>
                <w:color w:val="FF0000"/>
                <w:lang w:eastAsia="en-IN"/>
              </w:rPr>
              <w:t xml:space="preserve"> </w:t>
            </w:r>
            <w:r w:rsidRPr="004A5532">
              <w:rPr>
                <w:rFonts w:ascii="Arial" w:hAnsi="Arial" w:cs="Arial"/>
                <w:i/>
                <w:iCs/>
                <w:lang w:eastAsia="en-IN"/>
              </w:rPr>
              <w:t>Serratia marcescens**</w:t>
            </w:r>
          </w:p>
        </w:tc>
        <w:tc>
          <w:tcPr>
            <w:tcW w:w="1985" w:type="dxa"/>
            <w:noWrap/>
            <w:vAlign w:val="bottom"/>
            <w:hideMark/>
          </w:tcPr>
          <w:p w14:paraId="7702F062"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0.21</w:t>
            </w:r>
          </w:p>
        </w:tc>
      </w:tr>
      <w:tr w:rsidR="004A5532" w:rsidRPr="004A5532" w14:paraId="7749BD9E" w14:textId="77777777" w:rsidTr="003F673E">
        <w:trPr>
          <w:trHeight w:val="315"/>
          <w:jc w:val="center"/>
        </w:trPr>
        <w:tc>
          <w:tcPr>
            <w:tcW w:w="988" w:type="dxa"/>
            <w:noWrap/>
            <w:vAlign w:val="bottom"/>
            <w:hideMark/>
          </w:tcPr>
          <w:p w14:paraId="3E2B42B7"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7</w:t>
            </w:r>
          </w:p>
        </w:tc>
        <w:tc>
          <w:tcPr>
            <w:tcW w:w="3118" w:type="dxa"/>
            <w:noWrap/>
            <w:vAlign w:val="bottom"/>
            <w:hideMark/>
          </w:tcPr>
          <w:p w14:paraId="1CAB4B09"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casei*</w:t>
            </w:r>
          </w:p>
        </w:tc>
        <w:tc>
          <w:tcPr>
            <w:tcW w:w="1985" w:type="dxa"/>
            <w:noWrap/>
            <w:vAlign w:val="bottom"/>
            <w:hideMark/>
          </w:tcPr>
          <w:p w14:paraId="726A68F7"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w:t>
            </w:r>
          </w:p>
        </w:tc>
      </w:tr>
      <w:tr w:rsidR="004A5532" w:rsidRPr="004A5532" w14:paraId="0E46B03C" w14:textId="77777777" w:rsidTr="003F673E">
        <w:trPr>
          <w:trHeight w:val="315"/>
          <w:jc w:val="center"/>
        </w:trPr>
        <w:tc>
          <w:tcPr>
            <w:tcW w:w="988" w:type="dxa"/>
            <w:noWrap/>
            <w:vAlign w:val="bottom"/>
            <w:hideMark/>
          </w:tcPr>
          <w:p w14:paraId="62FC5A32"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8</w:t>
            </w:r>
          </w:p>
        </w:tc>
        <w:tc>
          <w:tcPr>
            <w:tcW w:w="3118" w:type="dxa"/>
            <w:noWrap/>
            <w:vAlign w:val="bottom"/>
            <w:hideMark/>
          </w:tcPr>
          <w:p w14:paraId="061D1D7D"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Sphingomonas</w:t>
            </w:r>
            <w:proofErr w:type="spellEnd"/>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yabuuchiae</w:t>
            </w:r>
            <w:proofErr w:type="spellEnd"/>
          </w:p>
        </w:tc>
        <w:tc>
          <w:tcPr>
            <w:tcW w:w="1985" w:type="dxa"/>
            <w:noWrap/>
            <w:vAlign w:val="bottom"/>
            <w:hideMark/>
          </w:tcPr>
          <w:p w14:paraId="2600F86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0.04</w:t>
            </w:r>
          </w:p>
        </w:tc>
      </w:tr>
      <w:tr w:rsidR="004A5532" w:rsidRPr="004A5532" w14:paraId="5C61FA80" w14:textId="77777777" w:rsidTr="003F673E">
        <w:trPr>
          <w:trHeight w:val="315"/>
          <w:jc w:val="center"/>
        </w:trPr>
        <w:tc>
          <w:tcPr>
            <w:tcW w:w="988" w:type="dxa"/>
            <w:noWrap/>
            <w:vAlign w:val="bottom"/>
            <w:hideMark/>
          </w:tcPr>
          <w:p w14:paraId="48E3AA57"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9</w:t>
            </w:r>
          </w:p>
        </w:tc>
        <w:tc>
          <w:tcPr>
            <w:tcW w:w="3118" w:type="dxa"/>
            <w:noWrap/>
            <w:vAlign w:val="bottom"/>
            <w:hideMark/>
          </w:tcPr>
          <w:p w14:paraId="610A9C74"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Serratia rubidaea**</w:t>
            </w:r>
          </w:p>
        </w:tc>
        <w:tc>
          <w:tcPr>
            <w:tcW w:w="1985" w:type="dxa"/>
            <w:noWrap/>
            <w:vAlign w:val="bottom"/>
            <w:hideMark/>
          </w:tcPr>
          <w:p w14:paraId="6F20E79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0.04</w:t>
            </w:r>
          </w:p>
        </w:tc>
      </w:tr>
      <w:tr w:rsidR="004A5532" w:rsidRPr="004A5532" w14:paraId="6A160E0B" w14:textId="77777777" w:rsidTr="003F673E">
        <w:trPr>
          <w:trHeight w:val="315"/>
          <w:jc w:val="center"/>
        </w:trPr>
        <w:tc>
          <w:tcPr>
            <w:tcW w:w="988" w:type="dxa"/>
            <w:noWrap/>
            <w:vAlign w:val="bottom"/>
            <w:hideMark/>
          </w:tcPr>
          <w:p w14:paraId="35D3EE92"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10</w:t>
            </w:r>
          </w:p>
        </w:tc>
        <w:tc>
          <w:tcPr>
            <w:tcW w:w="3118" w:type="dxa"/>
            <w:noWrap/>
            <w:vAlign w:val="bottom"/>
            <w:hideMark/>
          </w:tcPr>
          <w:p w14:paraId="1E742A5D"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rhamnosus</w:t>
            </w:r>
            <w:proofErr w:type="spellEnd"/>
            <w:r w:rsidRPr="004A5532">
              <w:rPr>
                <w:rFonts w:ascii="Arial" w:hAnsi="Arial" w:cs="Arial"/>
                <w:i/>
                <w:iCs/>
                <w:color w:val="000000"/>
                <w:lang w:eastAsia="en-IN"/>
              </w:rPr>
              <w:t>*</w:t>
            </w:r>
          </w:p>
        </w:tc>
        <w:tc>
          <w:tcPr>
            <w:tcW w:w="1985" w:type="dxa"/>
            <w:noWrap/>
            <w:vAlign w:val="bottom"/>
            <w:hideMark/>
          </w:tcPr>
          <w:p w14:paraId="6989E4A9"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r w:rsidR="004A5532" w:rsidRPr="004A5532" w14:paraId="69BA50C7" w14:textId="77777777" w:rsidTr="003F673E">
        <w:trPr>
          <w:trHeight w:val="315"/>
          <w:jc w:val="center"/>
        </w:trPr>
        <w:tc>
          <w:tcPr>
            <w:tcW w:w="988" w:type="dxa"/>
            <w:noWrap/>
            <w:vAlign w:val="bottom"/>
            <w:hideMark/>
          </w:tcPr>
          <w:p w14:paraId="6B25B65A"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11</w:t>
            </w:r>
          </w:p>
        </w:tc>
        <w:tc>
          <w:tcPr>
            <w:tcW w:w="3118" w:type="dxa"/>
            <w:noWrap/>
            <w:vAlign w:val="bottom"/>
            <w:hideMark/>
          </w:tcPr>
          <w:p w14:paraId="20D18C4A"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Bifidobacterium breve*</w:t>
            </w:r>
          </w:p>
        </w:tc>
        <w:tc>
          <w:tcPr>
            <w:tcW w:w="1985" w:type="dxa"/>
            <w:noWrap/>
            <w:vAlign w:val="bottom"/>
            <w:hideMark/>
          </w:tcPr>
          <w:p w14:paraId="21FFB472"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2ED5AA97" w14:textId="77777777" w:rsidTr="003F673E">
        <w:trPr>
          <w:trHeight w:val="315"/>
          <w:jc w:val="center"/>
        </w:trPr>
        <w:tc>
          <w:tcPr>
            <w:tcW w:w="988" w:type="dxa"/>
            <w:noWrap/>
            <w:vAlign w:val="bottom"/>
            <w:hideMark/>
          </w:tcPr>
          <w:p w14:paraId="2BB9DA8E"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12</w:t>
            </w:r>
          </w:p>
        </w:tc>
        <w:tc>
          <w:tcPr>
            <w:tcW w:w="3118" w:type="dxa"/>
            <w:noWrap/>
            <w:vAlign w:val="bottom"/>
            <w:hideMark/>
          </w:tcPr>
          <w:p w14:paraId="14024185"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delbrueckii</w:t>
            </w:r>
            <w:proofErr w:type="spellEnd"/>
            <w:r w:rsidRPr="004A5532">
              <w:rPr>
                <w:rFonts w:ascii="Arial" w:hAnsi="Arial" w:cs="Arial"/>
                <w:i/>
                <w:iCs/>
                <w:color w:val="000000"/>
                <w:lang w:eastAsia="en-IN"/>
              </w:rPr>
              <w:t>#</w:t>
            </w:r>
          </w:p>
        </w:tc>
        <w:tc>
          <w:tcPr>
            <w:tcW w:w="1985" w:type="dxa"/>
            <w:noWrap/>
            <w:vAlign w:val="bottom"/>
            <w:hideMark/>
          </w:tcPr>
          <w:p w14:paraId="35984D2E"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4F1758F9" w14:textId="77777777" w:rsidTr="003F673E">
        <w:trPr>
          <w:trHeight w:val="315"/>
          <w:jc w:val="center"/>
        </w:trPr>
        <w:tc>
          <w:tcPr>
            <w:tcW w:w="988" w:type="dxa"/>
            <w:noWrap/>
            <w:vAlign w:val="bottom"/>
            <w:hideMark/>
          </w:tcPr>
          <w:p w14:paraId="55FE2444"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13</w:t>
            </w:r>
          </w:p>
        </w:tc>
        <w:tc>
          <w:tcPr>
            <w:tcW w:w="3118" w:type="dxa"/>
            <w:noWrap/>
            <w:vAlign w:val="bottom"/>
            <w:hideMark/>
          </w:tcPr>
          <w:p w14:paraId="11C23480"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Acinetobacter </w:t>
            </w:r>
            <w:proofErr w:type="spellStart"/>
            <w:r w:rsidRPr="004A5532">
              <w:rPr>
                <w:rFonts w:ascii="Arial" w:hAnsi="Arial" w:cs="Arial"/>
                <w:i/>
                <w:iCs/>
                <w:color w:val="000000"/>
                <w:lang w:eastAsia="en-IN"/>
              </w:rPr>
              <w:t>lwoffii</w:t>
            </w:r>
            <w:proofErr w:type="spellEnd"/>
            <w:r w:rsidRPr="004A5532">
              <w:rPr>
                <w:rFonts w:ascii="Arial" w:hAnsi="Arial" w:cs="Arial"/>
                <w:i/>
                <w:iCs/>
                <w:color w:val="000000"/>
                <w:lang w:eastAsia="en-IN"/>
              </w:rPr>
              <w:t>**</w:t>
            </w:r>
          </w:p>
        </w:tc>
        <w:tc>
          <w:tcPr>
            <w:tcW w:w="1985" w:type="dxa"/>
            <w:noWrap/>
            <w:vAlign w:val="bottom"/>
            <w:hideMark/>
          </w:tcPr>
          <w:p w14:paraId="6264C64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218FE127" w14:textId="77777777" w:rsidTr="003F673E">
        <w:trPr>
          <w:trHeight w:val="315"/>
          <w:jc w:val="center"/>
        </w:trPr>
        <w:tc>
          <w:tcPr>
            <w:tcW w:w="988" w:type="dxa"/>
            <w:noWrap/>
            <w:vAlign w:val="bottom"/>
            <w:hideMark/>
          </w:tcPr>
          <w:p w14:paraId="4DBD37BA"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14</w:t>
            </w:r>
          </w:p>
        </w:tc>
        <w:tc>
          <w:tcPr>
            <w:tcW w:w="3118" w:type="dxa"/>
            <w:noWrap/>
            <w:vAlign w:val="bottom"/>
            <w:hideMark/>
          </w:tcPr>
          <w:p w14:paraId="6F0FAA4B"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Enhydrobacter</w:t>
            </w:r>
            <w:proofErr w:type="spellEnd"/>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aerosaccus</w:t>
            </w:r>
            <w:proofErr w:type="spellEnd"/>
          </w:p>
        </w:tc>
        <w:tc>
          <w:tcPr>
            <w:tcW w:w="1985" w:type="dxa"/>
            <w:noWrap/>
            <w:vAlign w:val="bottom"/>
            <w:hideMark/>
          </w:tcPr>
          <w:p w14:paraId="4704E34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4C2D7904" w14:textId="77777777" w:rsidTr="003F673E">
        <w:trPr>
          <w:trHeight w:val="315"/>
          <w:jc w:val="center"/>
        </w:trPr>
        <w:tc>
          <w:tcPr>
            <w:tcW w:w="988" w:type="dxa"/>
            <w:noWrap/>
            <w:vAlign w:val="bottom"/>
            <w:hideMark/>
          </w:tcPr>
          <w:p w14:paraId="27BD5E26"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lastRenderedPageBreak/>
              <w:t>15</w:t>
            </w:r>
          </w:p>
        </w:tc>
        <w:tc>
          <w:tcPr>
            <w:tcW w:w="3118" w:type="dxa"/>
            <w:noWrap/>
            <w:vAlign w:val="bottom"/>
            <w:hideMark/>
          </w:tcPr>
          <w:p w14:paraId="26D1AE80"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Nevskia ramosa</w:t>
            </w:r>
          </w:p>
        </w:tc>
        <w:tc>
          <w:tcPr>
            <w:tcW w:w="1985" w:type="dxa"/>
            <w:noWrap/>
            <w:vAlign w:val="bottom"/>
            <w:hideMark/>
          </w:tcPr>
          <w:p w14:paraId="55201E0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bl>
    <w:p w14:paraId="0788734F" w14:textId="77777777" w:rsidR="004A5532" w:rsidRPr="004A5532" w:rsidRDefault="004A5532" w:rsidP="004A5532">
      <w:pPr>
        <w:jc w:val="both"/>
        <w:rPr>
          <w:rFonts w:ascii="Arial" w:hAnsi="Arial" w:cs="Arial"/>
          <w:i/>
        </w:rPr>
      </w:pPr>
      <w:bookmarkStart w:id="8" w:name="_Toc194247773"/>
      <w:r w:rsidRPr="004A5532">
        <w:rPr>
          <w:rFonts w:ascii="Arial" w:hAnsi="Arial" w:cs="Arial"/>
        </w:rPr>
        <w:tab/>
      </w:r>
      <w:r w:rsidRPr="004A5532">
        <w:rPr>
          <w:rFonts w:ascii="Arial" w:hAnsi="Arial" w:cs="Arial"/>
        </w:rPr>
        <w:tab/>
      </w:r>
      <w:r w:rsidRPr="004A5532">
        <w:rPr>
          <w:rFonts w:ascii="Arial" w:hAnsi="Arial" w:cs="Arial"/>
          <w:i/>
        </w:rPr>
        <w:t xml:space="preserve">* probiotic mentioned on product label </w:t>
      </w:r>
      <w:r w:rsidRPr="004A5532">
        <w:rPr>
          <w:rFonts w:ascii="Arial" w:hAnsi="Arial" w:cs="Arial"/>
          <w:i/>
        </w:rPr>
        <w:tab/>
      </w:r>
    </w:p>
    <w:p w14:paraId="18BC63E9" w14:textId="77777777" w:rsidR="004A5532" w:rsidRPr="004A5532" w:rsidRDefault="004A5532" w:rsidP="004A5532">
      <w:pPr>
        <w:jc w:val="both"/>
        <w:rPr>
          <w:rFonts w:ascii="Arial" w:hAnsi="Arial" w:cs="Arial"/>
          <w:i/>
        </w:rPr>
      </w:pPr>
      <w:r w:rsidRPr="004A5532">
        <w:rPr>
          <w:rFonts w:ascii="Arial" w:hAnsi="Arial" w:cs="Arial"/>
          <w:i/>
        </w:rPr>
        <w:tab/>
      </w:r>
      <w:r w:rsidRPr="004A5532">
        <w:rPr>
          <w:rFonts w:ascii="Arial" w:hAnsi="Arial" w:cs="Arial"/>
          <w:i/>
        </w:rPr>
        <w:tab/>
        <w:t xml:space="preserve">** opportunistic pathogen or pathogen </w:t>
      </w:r>
    </w:p>
    <w:p w14:paraId="0E519CB1" w14:textId="77777777" w:rsidR="004A5532" w:rsidRPr="004A5532" w:rsidRDefault="004A5532" w:rsidP="004A5532">
      <w:pPr>
        <w:rPr>
          <w:rFonts w:ascii="Arial" w:hAnsi="Arial" w:cs="Arial"/>
          <w:i/>
        </w:rPr>
      </w:pPr>
      <w:r w:rsidRPr="004A5532">
        <w:rPr>
          <w:rFonts w:ascii="Arial" w:hAnsi="Arial" w:cs="Arial"/>
          <w:i/>
        </w:rPr>
        <w:tab/>
      </w:r>
      <w:r w:rsidRPr="004A5532">
        <w:rPr>
          <w:rFonts w:ascii="Arial" w:hAnsi="Arial" w:cs="Arial"/>
          <w:i/>
        </w:rPr>
        <w:tab/>
        <w:t># probiotic not-mentioned on product label</w:t>
      </w:r>
    </w:p>
    <w:p w14:paraId="6BF4EADF" w14:textId="77777777" w:rsidR="004A5532" w:rsidRPr="004A5532" w:rsidRDefault="004A5532" w:rsidP="004A5532">
      <w:pPr>
        <w:rPr>
          <w:rFonts w:ascii="Arial" w:hAnsi="Arial" w:cs="Arial"/>
        </w:rPr>
      </w:pPr>
    </w:p>
    <w:p w14:paraId="2DE34C2C" w14:textId="77777777" w:rsidR="004A5532" w:rsidRPr="004A5532" w:rsidRDefault="004A5532" w:rsidP="004A5532">
      <w:pPr>
        <w:rPr>
          <w:rFonts w:ascii="Arial" w:hAnsi="Arial" w:cs="Arial"/>
        </w:rPr>
      </w:pPr>
    </w:p>
    <w:p w14:paraId="03EE01D7" w14:textId="77777777" w:rsidR="004A5532" w:rsidRPr="004A5532" w:rsidRDefault="004A5532" w:rsidP="004A5532">
      <w:pPr>
        <w:rPr>
          <w:rFonts w:ascii="Arial" w:hAnsi="Arial" w:cs="Arial"/>
          <w:b/>
        </w:rPr>
      </w:pPr>
      <w:r w:rsidRPr="004A5532">
        <w:rPr>
          <w:rFonts w:ascii="Arial" w:hAnsi="Arial" w:cs="Arial"/>
          <w:b/>
        </w:rPr>
        <w:t>Table 3. Reads and abundance of bacterial species in Product P2 by 16S metagenomics analysis.</w:t>
      </w:r>
    </w:p>
    <w:p w14:paraId="5CC93E04" w14:textId="77777777" w:rsidR="004A5532" w:rsidRPr="004A5532" w:rsidRDefault="004A5532" w:rsidP="004A5532">
      <w:pPr>
        <w:rPr>
          <w:rFonts w:ascii="Arial" w:hAnsi="Arial" w:cs="Arial"/>
        </w:rPr>
      </w:pPr>
    </w:p>
    <w:tbl>
      <w:tblPr>
        <w:tblW w:w="5954" w:type="dxa"/>
        <w:tblInd w:w="1242" w:type="dxa"/>
        <w:tblBorders>
          <w:top w:val="single" w:sz="4" w:space="0" w:color="auto"/>
          <w:insideH w:val="single" w:sz="4" w:space="0" w:color="auto"/>
        </w:tblBorders>
        <w:tblLook w:val="04A0" w:firstRow="1" w:lastRow="0" w:firstColumn="1" w:lastColumn="0" w:noHBand="0" w:noVBand="1"/>
      </w:tblPr>
      <w:tblGrid>
        <w:gridCol w:w="993"/>
        <w:gridCol w:w="3118"/>
        <w:gridCol w:w="1843"/>
      </w:tblGrid>
      <w:tr w:rsidR="004A5532" w:rsidRPr="004A5532" w14:paraId="0B65E451" w14:textId="77777777" w:rsidTr="003F673E">
        <w:trPr>
          <w:trHeight w:val="339"/>
        </w:trPr>
        <w:tc>
          <w:tcPr>
            <w:tcW w:w="993" w:type="dxa"/>
            <w:noWrap/>
            <w:hideMark/>
          </w:tcPr>
          <w:p w14:paraId="2F5D0009"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Sr. No.</w:t>
            </w:r>
          </w:p>
        </w:tc>
        <w:tc>
          <w:tcPr>
            <w:tcW w:w="3118" w:type="dxa"/>
            <w:noWrap/>
            <w:hideMark/>
          </w:tcPr>
          <w:p w14:paraId="1DD73848"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Species</w:t>
            </w:r>
          </w:p>
        </w:tc>
        <w:tc>
          <w:tcPr>
            <w:tcW w:w="1843" w:type="dxa"/>
            <w:hideMark/>
          </w:tcPr>
          <w:p w14:paraId="6496E1EB"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of mapped reads</w:t>
            </w:r>
          </w:p>
        </w:tc>
      </w:tr>
      <w:tr w:rsidR="004A5532" w:rsidRPr="004A5532" w14:paraId="798190B6" w14:textId="77777777" w:rsidTr="003F673E">
        <w:trPr>
          <w:trHeight w:val="315"/>
        </w:trPr>
        <w:tc>
          <w:tcPr>
            <w:tcW w:w="993" w:type="dxa"/>
            <w:noWrap/>
            <w:hideMark/>
          </w:tcPr>
          <w:p w14:paraId="5EF4B923"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w:t>
            </w:r>
          </w:p>
        </w:tc>
        <w:tc>
          <w:tcPr>
            <w:tcW w:w="3118" w:type="dxa"/>
            <w:noWrap/>
            <w:hideMark/>
          </w:tcPr>
          <w:p w14:paraId="6D6F5904"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Bacillus coagulans#</w:t>
            </w:r>
          </w:p>
        </w:tc>
        <w:tc>
          <w:tcPr>
            <w:tcW w:w="1843" w:type="dxa"/>
            <w:tcBorders>
              <w:bottom w:val="single" w:sz="4" w:space="0" w:color="auto"/>
            </w:tcBorders>
            <w:noWrap/>
            <w:hideMark/>
          </w:tcPr>
          <w:p w14:paraId="63B6DE7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26.75</w:t>
            </w:r>
          </w:p>
        </w:tc>
      </w:tr>
      <w:tr w:rsidR="004A5532" w:rsidRPr="004A5532" w14:paraId="30125DD8" w14:textId="77777777" w:rsidTr="003F673E">
        <w:trPr>
          <w:trHeight w:val="235"/>
        </w:trPr>
        <w:tc>
          <w:tcPr>
            <w:tcW w:w="993" w:type="dxa"/>
            <w:noWrap/>
            <w:hideMark/>
          </w:tcPr>
          <w:p w14:paraId="7A997E44"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2</w:t>
            </w:r>
          </w:p>
        </w:tc>
        <w:tc>
          <w:tcPr>
            <w:tcW w:w="3118" w:type="dxa"/>
            <w:noWrap/>
            <w:hideMark/>
          </w:tcPr>
          <w:p w14:paraId="6D8DE31F"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Bacillus </w:t>
            </w:r>
            <w:proofErr w:type="spellStart"/>
            <w:r w:rsidRPr="004A5532">
              <w:rPr>
                <w:rFonts w:ascii="Arial" w:hAnsi="Arial" w:cs="Arial"/>
                <w:i/>
                <w:iCs/>
                <w:color w:val="000000"/>
                <w:lang w:eastAsia="en-IN"/>
              </w:rPr>
              <w:t>acidiproducens</w:t>
            </w:r>
            <w:proofErr w:type="spellEnd"/>
            <w:r w:rsidRPr="004A5532">
              <w:rPr>
                <w:rFonts w:ascii="Arial" w:hAnsi="Arial" w:cs="Arial"/>
                <w:iCs/>
                <w:color w:val="000000"/>
                <w:lang w:eastAsia="en-IN"/>
              </w:rPr>
              <w:t>#</w:t>
            </w:r>
          </w:p>
        </w:tc>
        <w:tc>
          <w:tcPr>
            <w:tcW w:w="1843" w:type="dxa"/>
            <w:tcBorders>
              <w:bottom w:val="nil"/>
            </w:tcBorders>
            <w:noWrap/>
            <w:hideMark/>
          </w:tcPr>
          <w:p w14:paraId="774F162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8.88</w:t>
            </w:r>
          </w:p>
        </w:tc>
      </w:tr>
      <w:tr w:rsidR="004A5532" w:rsidRPr="004A5532" w14:paraId="42C1E69A" w14:textId="77777777" w:rsidTr="003F673E">
        <w:trPr>
          <w:trHeight w:val="315"/>
        </w:trPr>
        <w:tc>
          <w:tcPr>
            <w:tcW w:w="993" w:type="dxa"/>
            <w:noWrap/>
            <w:hideMark/>
          </w:tcPr>
          <w:p w14:paraId="4BA6E270"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3</w:t>
            </w:r>
          </w:p>
        </w:tc>
        <w:tc>
          <w:tcPr>
            <w:tcW w:w="3118" w:type="dxa"/>
            <w:noWrap/>
            <w:hideMark/>
          </w:tcPr>
          <w:p w14:paraId="5C49BAA7"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Serratia marcescens**</w:t>
            </w:r>
          </w:p>
        </w:tc>
        <w:tc>
          <w:tcPr>
            <w:tcW w:w="1843" w:type="dxa"/>
            <w:tcBorders>
              <w:top w:val="nil"/>
            </w:tcBorders>
            <w:noWrap/>
            <w:hideMark/>
          </w:tcPr>
          <w:p w14:paraId="138A7BF3"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1.76</w:t>
            </w:r>
          </w:p>
        </w:tc>
      </w:tr>
      <w:tr w:rsidR="004A5532" w:rsidRPr="004A5532" w14:paraId="19505DA5" w14:textId="77777777" w:rsidTr="003F673E">
        <w:trPr>
          <w:trHeight w:val="315"/>
        </w:trPr>
        <w:tc>
          <w:tcPr>
            <w:tcW w:w="993" w:type="dxa"/>
            <w:noWrap/>
            <w:hideMark/>
          </w:tcPr>
          <w:p w14:paraId="23B88D2B"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4</w:t>
            </w:r>
          </w:p>
        </w:tc>
        <w:tc>
          <w:tcPr>
            <w:tcW w:w="3118" w:type="dxa"/>
            <w:noWrap/>
            <w:hideMark/>
          </w:tcPr>
          <w:p w14:paraId="7A0C81AF" w14:textId="77777777" w:rsidR="004A5532" w:rsidRPr="004A5532" w:rsidRDefault="004A5532" w:rsidP="004A5532">
            <w:pPr>
              <w:rPr>
                <w:rFonts w:ascii="Arial" w:hAnsi="Arial" w:cs="Arial"/>
                <w:iCs/>
                <w:lang w:eastAsia="en-IN"/>
              </w:rPr>
            </w:pPr>
            <w:r w:rsidRPr="004A5532">
              <w:rPr>
                <w:rFonts w:ascii="Arial" w:hAnsi="Arial" w:cs="Arial"/>
                <w:i/>
                <w:iCs/>
                <w:lang w:eastAsia="en-IN"/>
              </w:rPr>
              <w:t xml:space="preserve"> Hafnia alvei</w:t>
            </w:r>
            <w:r w:rsidRPr="004A5532">
              <w:rPr>
                <w:rFonts w:ascii="Arial" w:hAnsi="Arial" w:cs="Arial"/>
                <w:iCs/>
                <w:lang w:eastAsia="en-IN"/>
              </w:rPr>
              <w:t>#</w:t>
            </w:r>
          </w:p>
        </w:tc>
        <w:tc>
          <w:tcPr>
            <w:tcW w:w="1843" w:type="dxa"/>
            <w:noWrap/>
            <w:hideMark/>
          </w:tcPr>
          <w:p w14:paraId="4CD81953"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0.27</w:t>
            </w:r>
          </w:p>
        </w:tc>
      </w:tr>
      <w:tr w:rsidR="004A5532" w:rsidRPr="004A5532" w14:paraId="589AE96C" w14:textId="77777777" w:rsidTr="003F673E">
        <w:trPr>
          <w:trHeight w:val="315"/>
        </w:trPr>
        <w:tc>
          <w:tcPr>
            <w:tcW w:w="993" w:type="dxa"/>
            <w:noWrap/>
            <w:hideMark/>
          </w:tcPr>
          <w:p w14:paraId="3B254A46"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5</w:t>
            </w:r>
          </w:p>
        </w:tc>
        <w:tc>
          <w:tcPr>
            <w:tcW w:w="3118" w:type="dxa"/>
            <w:noWrap/>
            <w:hideMark/>
          </w:tcPr>
          <w:p w14:paraId="209F3646" w14:textId="77777777" w:rsidR="004A5532" w:rsidRPr="004A5532" w:rsidRDefault="004A5532" w:rsidP="004A5532">
            <w:pPr>
              <w:rPr>
                <w:rFonts w:ascii="Arial" w:hAnsi="Arial" w:cs="Arial"/>
                <w:iCs/>
                <w:lang w:eastAsia="en-IN"/>
              </w:rPr>
            </w:pPr>
            <w:r w:rsidRPr="004A5532">
              <w:rPr>
                <w:rFonts w:ascii="Arial" w:hAnsi="Arial" w:cs="Arial"/>
                <w:i/>
                <w:iCs/>
                <w:lang w:eastAsia="en-IN"/>
              </w:rPr>
              <w:t xml:space="preserve"> Lactobacillus </w:t>
            </w:r>
            <w:proofErr w:type="spellStart"/>
            <w:r w:rsidRPr="004A5532">
              <w:rPr>
                <w:rFonts w:ascii="Arial" w:hAnsi="Arial" w:cs="Arial"/>
                <w:i/>
                <w:iCs/>
                <w:lang w:eastAsia="en-IN"/>
              </w:rPr>
              <w:t>delbrueckii</w:t>
            </w:r>
            <w:proofErr w:type="spellEnd"/>
            <w:r w:rsidRPr="004A5532">
              <w:rPr>
                <w:rFonts w:ascii="Arial" w:hAnsi="Arial" w:cs="Arial"/>
                <w:iCs/>
                <w:lang w:eastAsia="en-IN"/>
              </w:rPr>
              <w:t>#</w:t>
            </w:r>
          </w:p>
        </w:tc>
        <w:tc>
          <w:tcPr>
            <w:tcW w:w="1843" w:type="dxa"/>
            <w:noWrap/>
            <w:hideMark/>
          </w:tcPr>
          <w:p w14:paraId="16F1E2E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0.19</w:t>
            </w:r>
          </w:p>
        </w:tc>
      </w:tr>
      <w:tr w:rsidR="004A5532" w:rsidRPr="004A5532" w14:paraId="3B82A9CE" w14:textId="77777777" w:rsidTr="003F673E">
        <w:trPr>
          <w:trHeight w:val="315"/>
        </w:trPr>
        <w:tc>
          <w:tcPr>
            <w:tcW w:w="993" w:type="dxa"/>
            <w:noWrap/>
            <w:hideMark/>
          </w:tcPr>
          <w:p w14:paraId="49F9B9D6"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6</w:t>
            </w:r>
          </w:p>
        </w:tc>
        <w:tc>
          <w:tcPr>
            <w:tcW w:w="3118" w:type="dxa"/>
            <w:noWrap/>
            <w:hideMark/>
          </w:tcPr>
          <w:p w14:paraId="0C5B2C46"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Nevskia  ramosa</w:t>
            </w:r>
          </w:p>
        </w:tc>
        <w:tc>
          <w:tcPr>
            <w:tcW w:w="1843" w:type="dxa"/>
            <w:noWrap/>
            <w:hideMark/>
          </w:tcPr>
          <w:p w14:paraId="20BE31A1"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0.13</w:t>
            </w:r>
          </w:p>
        </w:tc>
      </w:tr>
      <w:tr w:rsidR="004A5532" w:rsidRPr="004A5532" w14:paraId="15405EE5" w14:textId="77777777" w:rsidTr="003F673E">
        <w:trPr>
          <w:trHeight w:val="315"/>
        </w:trPr>
        <w:tc>
          <w:tcPr>
            <w:tcW w:w="993" w:type="dxa"/>
            <w:noWrap/>
            <w:hideMark/>
          </w:tcPr>
          <w:p w14:paraId="1EB92625"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7</w:t>
            </w:r>
          </w:p>
        </w:tc>
        <w:tc>
          <w:tcPr>
            <w:tcW w:w="3118" w:type="dxa"/>
            <w:noWrap/>
            <w:hideMark/>
          </w:tcPr>
          <w:p w14:paraId="3FF918E8"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Serratia rubidaea**</w:t>
            </w:r>
          </w:p>
        </w:tc>
        <w:tc>
          <w:tcPr>
            <w:tcW w:w="1843" w:type="dxa"/>
            <w:noWrap/>
            <w:hideMark/>
          </w:tcPr>
          <w:p w14:paraId="523D505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0.12</w:t>
            </w:r>
          </w:p>
        </w:tc>
      </w:tr>
      <w:tr w:rsidR="004A5532" w:rsidRPr="004A5532" w14:paraId="2CB353E9" w14:textId="77777777" w:rsidTr="003F673E">
        <w:trPr>
          <w:trHeight w:val="315"/>
        </w:trPr>
        <w:tc>
          <w:tcPr>
            <w:tcW w:w="993" w:type="dxa"/>
            <w:noWrap/>
            <w:hideMark/>
          </w:tcPr>
          <w:p w14:paraId="618534A2"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8</w:t>
            </w:r>
          </w:p>
        </w:tc>
        <w:tc>
          <w:tcPr>
            <w:tcW w:w="3118" w:type="dxa"/>
            <w:noWrap/>
            <w:hideMark/>
          </w:tcPr>
          <w:p w14:paraId="4E410298" w14:textId="77777777" w:rsidR="004A5532" w:rsidRPr="004A5532" w:rsidRDefault="004A5532" w:rsidP="004A5532">
            <w:pPr>
              <w:rPr>
                <w:rFonts w:ascii="Arial" w:hAnsi="Arial" w:cs="Arial"/>
                <w:iCs/>
                <w:lang w:eastAsia="en-IN"/>
              </w:rPr>
            </w:pPr>
            <w:r w:rsidRPr="004A5532">
              <w:rPr>
                <w:rFonts w:ascii="Arial" w:hAnsi="Arial" w:cs="Arial"/>
                <w:i/>
                <w:iCs/>
                <w:lang w:eastAsia="en-IN"/>
              </w:rPr>
              <w:t xml:space="preserve"> </w:t>
            </w:r>
            <w:proofErr w:type="spellStart"/>
            <w:r w:rsidRPr="004A5532">
              <w:rPr>
                <w:rFonts w:ascii="Arial" w:hAnsi="Arial" w:cs="Arial"/>
                <w:i/>
                <w:iCs/>
                <w:lang w:eastAsia="en-IN"/>
              </w:rPr>
              <w:t>Novosphingobium</w:t>
            </w:r>
            <w:proofErr w:type="spellEnd"/>
            <w:r w:rsidRPr="004A5532">
              <w:rPr>
                <w:rFonts w:ascii="Arial" w:hAnsi="Arial" w:cs="Arial"/>
                <w:i/>
                <w:iCs/>
                <w:lang w:eastAsia="en-IN"/>
              </w:rPr>
              <w:t xml:space="preserve"> </w:t>
            </w:r>
            <w:proofErr w:type="spellStart"/>
            <w:r w:rsidRPr="004A5532">
              <w:rPr>
                <w:rFonts w:ascii="Arial" w:hAnsi="Arial" w:cs="Arial"/>
                <w:i/>
                <w:iCs/>
                <w:lang w:eastAsia="en-IN"/>
              </w:rPr>
              <w:t>sediminicola</w:t>
            </w:r>
            <w:proofErr w:type="spellEnd"/>
            <w:r w:rsidRPr="004A5532">
              <w:rPr>
                <w:rFonts w:ascii="Arial" w:hAnsi="Arial" w:cs="Arial"/>
                <w:iCs/>
                <w:lang w:eastAsia="en-IN"/>
              </w:rPr>
              <w:t>#</w:t>
            </w:r>
          </w:p>
        </w:tc>
        <w:tc>
          <w:tcPr>
            <w:tcW w:w="1843" w:type="dxa"/>
            <w:noWrap/>
            <w:hideMark/>
          </w:tcPr>
          <w:p w14:paraId="2F0D4F9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w:t>
            </w:r>
          </w:p>
        </w:tc>
      </w:tr>
      <w:tr w:rsidR="004A5532" w:rsidRPr="004A5532" w14:paraId="29AF2927" w14:textId="77777777" w:rsidTr="003F673E">
        <w:trPr>
          <w:trHeight w:val="315"/>
        </w:trPr>
        <w:tc>
          <w:tcPr>
            <w:tcW w:w="993" w:type="dxa"/>
            <w:noWrap/>
            <w:hideMark/>
          </w:tcPr>
          <w:p w14:paraId="76A6D560"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9</w:t>
            </w:r>
          </w:p>
        </w:tc>
        <w:tc>
          <w:tcPr>
            <w:tcW w:w="3118" w:type="dxa"/>
            <w:noWrap/>
            <w:hideMark/>
          </w:tcPr>
          <w:p w14:paraId="7954CBDE" w14:textId="77777777" w:rsidR="004A5532" w:rsidRPr="004A5532" w:rsidRDefault="004A5532" w:rsidP="004A5532">
            <w:pPr>
              <w:rPr>
                <w:rFonts w:ascii="Arial" w:hAnsi="Arial" w:cs="Arial"/>
                <w:iCs/>
                <w:lang w:eastAsia="en-IN"/>
              </w:rPr>
            </w:pPr>
            <w:r w:rsidRPr="004A5532">
              <w:rPr>
                <w:rFonts w:ascii="Arial" w:hAnsi="Arial" w:cs="Arial"/>
                <w:i/>
                <w:iCs/>
                <w:lang w:eastAsia="en-IN"/>
              </w:rPr>
              <w:t xml:space="preserve"> Klebsiella variicola</w:t>
            </w:r>
            <w:r w:rsidRPr="004A5532">
              <w:rPr>
                <w:rFonts w:ascii="Arial" w:hAnsi="Arial" w:cs="Arial"/>
                <w:iCs/>
                <w:lang w:eastAsia="en-IN"/>
              </w:rPr>
              <w:t>#</w:t>
            </w:r>
          </w:p>
        </w:tc>
        <w:tc>
          <w:tcPr>
            <w:tcW w:w="1843" w:type="dxa"/>
            <w:noWrap/>
            <w:hideMark/>
          </w:tcPr>
          <w:p w14:paraId="451DF790"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0.08</w:t>
            </w:r>
          </w:p>
        </w:tc>
      </w:tr>
      <w:tr w:rsidR="004A5532" w:rsidRPr="004A5532" w14:paraId="0243988B" w14:textId="77777777" w:rsidTr="003F673E">
        <w:trPr>
          <w:trHeight w:val="315"/>
        </w:trPr>
        <w:tc>
          <w:tcPr>
            <w:tcW w:w="993" w:type="dxa"/>
            <w:noWrap/>
            <w:hideMark/>
          </w:tcPr>
          <w:p w14:paraId="3FCA8ED7"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10</w:t>
            </w:r>
          </w:p>
        </w:tc>
        <w:tc>
          <w:tcPr>
            <w:tcW w:w="3118" w:type="dxa"/>
            <w:noWrap/>
            <w:hideMark/>
          </w:tcPr>
          <w:p w14:paraId="58D6A77E"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w:t>
            </w:r>
            <w:proofErr w:type="spellStart"/>
            <w:r w:rsidRPr="004A5532">
              <w:rPr>
                <w:rFonts w:ascii="Arial" w:hAnsi="Arial" w:cs="Arial"/>
                <w:i/>
                <w:iCs/>
                <w:lang w:eastAsia="en-IN"/>
              </w:rPr>
              <w:t>Enhydrobacter</w:t>
            </w:r>
            <w:proofErr w:type="spellEnd"/>
            <w:r w:rsidRPr="004A5532">
              <w:rPr>
                <w:rFonts w:ascii="Arial" w:hAnsi="Arial" w:cs="Arial"/>
                <w:i/>
                <w:iCs/>
                <w:lang w:eastAsia="en-IN"/>
              </w:rPr>
              <w:t xml:space="preserve"> </w:t>
            </w:r>
            <w:proofErr w:type="spellStart"/>
            <w:r w:rsidRPr="004A5532">
              <w:rPr>
                <w:rFonts w:ascii="Arial" w:hAnsi="Arial" w:cs="Arial"/>
                <w:i/>
                <w:iCs/>
                <w:lang w:eastAsia="en-IN"/>
              </w:rPr>
              <w:t>aerosaccus</w:t>
            </w:r>
            <w:proofErr w:type="spellEnd"/>
          </w:p>
        </w:tc>
        <w:tc>
          <w:tcPr>
            <w:tcW w:w="1843" w:type="dxa"/>
            <w:noWrap/>
            <w:hideMark/>
          </w:tcPr>
          <w:p w14:paraId="3DE4815D"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0.08</w:t>
            </w:r>
          </w:p>
        </w:tc>
      </w:tr>
      <w:tr w:rsidR="004A5532" w:rsidRPr="004A5532" w14:paraId="7AEE063F" w14:textId="77777777" w:rsidTr="003F673E">
        <w:trPr>
          <w:trHeight w:val="315"/>
        </w:trPr>
        <w:tc>
          <w:tcPr>
            <w:tcW w:w="993" w:type="dxa"/>
            <w:noWrap/>
            <w:hideMark/>
          </w:tcPr>
          <w:p w14:paraId="763FB21B"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11</w:t>
            </w:r>
          </w:p>
        </w:tc>
        <w:tc>
          <w:tcPr>
            <w:tcW w:w="3118" w:type="dxa"/>
            <w:noWrap/>
            <w:hideMark/>
          </w:tcPr>
          <w:p w14:paraId="04A0BD0F"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Serratia sp.**</w:t>
            </w:r>
          </w:p>
        </w:tc>
        <w:tc>
          <w:tcPr>
            <w:tcW w:w="1843" w:type="dxa"/>
            <w:noWrap/>
            <w:hideMark/>
          </w:tcPr>
          <w:p w14:paraId="2581AD9C"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0.04</w:t>
            </w:r>
          </w:p>
        </w:tc>
      </w:tr>
      <w:tr w:rsidR="004A5532" w:rsidRPr="004A5532" w14:paraId="197D733A" w14:textId="77777777" w:rsidTr="003F673E">
        <w:trPr>
          <w:trHeight w:val="315"/>
        </w:trPr>
        <w:tc>
          <w:tcPr>
            <w:tcW w:w="993" w:type="dxa"/>
            <w:noWrap/>
            <w:hideMark/>
          </w:tcPr>
          <w:p w14:paraId="18729128"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12</w:t>
            </w:r>
          </w:p>
        </w:tc>
        <w:tc>
          <w:tcPr>
            <w:tcW w:w="3118" w:type="dxa"/>
            <w:noWrap/>
            <w:hideMark/>
          </w:tcPr>
          <w:p w14:paraId="7E375F27"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w:t>
            </w:r>
            <w:proofErr w:type="spellStart"/>
            <w:r w:rsidRPr="004A5532">
              <w:rPr>
                <w:rFonts w:ascii="Arial" w:hAnsi="Arial" w:cs="Arial"/>
                <w:i/>
                <w:iCs/>
                <w:lang w:eastAsia="en-IN"/>
              </w:rPr>
              <w:t>Novosphingobium</w:t>
            </w:r>
            <w:proofErr w:type="spellEnd"/>
            <w:r w:rsidRPr="004A5532">
              <w:rPr>
                <w:rFonts w:ascii="Arial" w:hAnsi="Arial" w:cs="Arial"/>
                <w:i/>
                <w:iCs/>
                <w:lang w:eastAsia="en-IN"/>
              </w:rPr>
              <w:t xml:space="preserve"> </w:t>
            </w:r>
            <w:proofErr w:type="spellStart"/>
            <w:r w:rsidRPr="004A5532">
              <w:rPr>
                <w:rFonts w:ascii="Arial" w:hAnsi="Arial" w:cs="Arial"/>
                <w:i/>
                <w:iCs/>
                <w:lang w:eastAsia="en-IN"/>
              </w:rPr>
              <w:t>nitrogenifigens</w:t>
            </w:r>
            <w:proofErr w:type="spellEnd"/>
          </w:p>
        </w:tc>
        <w:tc>
          <w:tcPr>
            <w:tcW w:w="1843" w:type="dxa"/>
            <w:noWrap/>
            <w:hideMark/>
          </w:tcPr>
          <w:p w14:paraId="2D4A6124"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0.03</w:t>
            </w:r>
          </w:p>
        </w:tc>
      </w:tr>
      <w:tr w:rsidR="004A5532" w:rsidRPr="004A5532" w14:paraId="66A34F9E" w14:textId="77777777" w:rsidTr="003F673E">
        <w:trPr>
          <w:trHeight w:val="315"/>
        </w:trPr>
        <w:tc>
          <w:tcPr>
            <w:tcW w:w="993" w:type="dxa"/>
            <w:noWrap/>
            <w:hideMark/>
          </w:tcPr>
          <w:p w14:paraId="7CBA470B"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13</w:t>
            </w:r>
          </w:p>
        </w:tc>
        <w:tc>
          <w:tcPr>
            <w:tcW w:w="3118" w:type="dxa"/>
            <w:noWrap/>
            <w:hideMark/>
          </w:tcPr>
          <w:p w14:paraId="11445C12"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Klebsiella pneumoniae**</w:t>
            </w:r>
          </w:p>
        </w:tc>
        <w:tc>
          <w:tcPr>
            <w:tcW w:w="1843" w:type="dxa"/>
            <w:noWrap/>
            <w:hideMark/>
          </w:tcPr>
          <w:p w14:paraId="068CE7BF"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0.03</w:t>
            </w:r>
          </w:p>
        </w:tc>
      </w:tr>
      <w:tr w:rsidR="004A5532" w:rsidRPr="004A5532" w14:paraId="1E851D94" w14:textId="77777777" w:rsidTr="003F673E">
        <w:trPr>
          <w:trHeight w:val="315"/>
        </w:trPr>
        <w:tc>
          <w:tcPr>
            <w:tcW w:w="993" w:type="dxa"/>
            <w:noWrap/>
            <w:hideMark/>
          </w:tcPr>
          <w:p w14:paraId="22325A4F"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14</w:t>
            </w:r>
          </w:p>
        </w:tc>
        <w:tc>
          <w:tcPr>
            <w:tcW w:w="3118" w:type="dxa"/>
            <w:noWrap/>
            <w:hideMark/>
          </w:tcPr>
          <w:p w14:paraId="00BF507C"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Enterobacter </w:t>
            </w:r>
            <w:proofErr w:type="spellStart"/>
            <w:r w:rsidRPr="004A5532">
              <w:rPr>
                <w:rFonts w:ascii="Arial" w:hAnsi="Arial" w:cs="Arial"/>
                <w:i/>
                <w:iCs/>
                <w:color w:val="000000"/>
                <w:lang w:eastAsia="en-IN"/>
              </w:rPr>
              <w:t>sp</w:t>
            </w:r>
            <w:proofErr w:type="spellEnd"/>
            <w:r w:rsidRPr="004A5532">
              <w:rPr>
                <w:rFonts w:ascii="Arial" w:hAnsi="Arial" w:cs="Arial"/>
                <w:i/>
                <w:iCs/>
                <w:color w:val="000000"/>
                <w:lang w:eastAsia="en-IN"/>
              </w:rPr>
              <w:t>**.</w:t>
            </w:r>
          </w:p>
        </w:tc>
        <w:tc>
          <w:tcPr>
            <w:tcW w:w="1843" w:type="dxa"/>
            <w:noWrap/>
            <w:hideMark/>
          </w:tcPr>
          <w:p w14:paraId="467F58F9"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r w:rsidR="004A5532" w:rsidRPr="004A5532" w14:paraId="025BB165" w14:textId="77777777" w:rsidTr="003F673E">
        <w:trPr>
          <w:trHeight w:val="315"/>
        </w:trPr>
        <w:tc>
          <w:tcPr>
            <w:tcW w:w="993" w:type="dxa"/>
            <w:tcBorders>
              <w:bottom w:val="single" w:sz="4" w:space="0" w:color="auto"/>
            </w:tcBorders>
            <w:noWrap/>
            <w:hideMark/>
          </w:tcPr>
          <w:p w14:paraId="73CC82E4"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15</w:t>
            </w:r>
          </w:p>
        </w:tc>
        <w:tc>
          <w:tcPr>
            <w:tcW w:w="3118" w:type="dxa"/>
            <w:tcBorders>
              <w:bottom w:val="single" w:sz="4" w:space="0" w:color="auto"/>
            </w:tcBorders>
            <w:noWrap/>
            <w:hideMark/>
          </w:tcPr>
          <w:p w14:paraId="07C653A7"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Morganella</w:t>
            </w:r>
            <w:proofErr w:type="spellEnd"/>
            <w:r w:rsidRPr="004A5532">
              <w:rPr>
                <w:rFonts w:ascii="Arial" w:hAnsi="Arial" w:cs="Arial"/>
                <w:i/>
                <w:iCs/>
                <w:color w:val="000000"/>
                <w:lang w:eastAsia="en-IN"/>
              </w:rPr>
              <w:t xml:space="preserve"> morganii</w:t>
            </w:r>
            <w:r w:rsidRPr="004A5532">
              <w:rPr>
                <w:rFonts w:ascii="Arial" w:hAnsi="Arial" w:cs="Arial"/>
                <w:iCs/>
                <w:color w:val="000000"/>
                <w:lang w:eastAsia="en-IN"/>
              </w:rPr>
              <w:t>**</w:t>
            </w:r>
          </w:p>
        </w:tc>
        <w:tc>
          <w:tcPr>
            <w:tcW w:w="1843" w:type="dxa"/>
            <w:tcBorders>
              <w:bottom w:val="single" w:sz="4" w:space="0" w:color="auto"/>
            </w:tcBorders>
            <w:noWrap/>
            <w:hideMark/>
          </w:tcPr>
          <w:p w14:paraId="5E83D3A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bl>
    <w:p w14:paraId="12B12F9C" w14:textId="77777777" w:rsidR="004A5532" w:rsidRPr="004A5532" w:rsidRDefault="004A5532" w:rsidP="004A5532">
      <w:pPr>
        <w:jc w:val="both"/>
        <w:rPr>
          <w:rFonts w:ascii="Arial" w:hAnsi="Arial" w:cs="Arial"/>
          <w:i/>
        </w:rPr>
      </w:pPr>
      <w:r w:rsidRPr="004A5532">
        <w:rPr>
          <w:rFonts w:ascii="Arial" w:hAnsi="Arial" w:cs="Arial"/>
        </w:rPr>
        <w:tab/>
      </w:r>
      <w:r w:rsidRPr="004A5532">
        <w:rPr>
          <w:rFonts w:ascii="Arial" w:hAnsi="Arial" w:cs="Arial"/>
        </w:rPr>
        <w:tab/>
      </w:r>
      <w:r w:rsidRPr="004A5532">
        <w:rPr>
          <w:rFonts w:ascii="Arial" w:hAnsi="Arial" w:cs="Arial"/>
          <w:i/>
        </w:rPr>
        <w:t xml:space="preserve">** opportunistic pathogen or pathogen </w:t>
      </w:r>
    </w:p>
    <w:p w14:paraId="327C24D4" w14:textId="77777777" w:rsidR="004A5532" w:rsidRPr="004A5532" w:rsidRDefault="004A5532" w:rsidP="004A5532">
      <w:pPr>
        <w:rPr>
          <w:rFonts w:ascii="Arial" w:hAnsi="Arial" w:cs="Arial"/>
          <w:i/>
        </w:rPr>
      </w:pPr>
      <w:r w:rsidRPr="004A5532">
        <w:rPr>
          <w:rFonts w:ascii="Arial" w:hAnsi="Arial" w:cs="Arial"/>
          <w:i/>
        </w:rPr>
        <w:tab/>
      </w:r>
      <w:r w:rsidRPr="004A5532">
        <w:rPr>
          <w:rFonts w:ascii="Arial" w:hAnsi="Arial" w:cs="Arial"/>
          <w:i/>
        </w:rPr>
        <w:tab/>
        <w:t># probiotic not-mentioned on product label</w:t>
      </w:r>
    </w:p>
    <w:p w14:paraId="5F9DA97D" w14:textId="77777777" w:rsidR="004A5532" w:rsidRPr="004A5532" w:rsidRDefault="004A5532" w:rsidP="004A5532">
      <w:pPr>
        <w:jc w:val="both"/>
        <w:rPr>
          <w:rFonts w:ascii="Arial" w:hAnsi="Arial" w:cs="Arial"/>
          <w:b/>
          <w:color w:val="4472C4"/>
          <w:shd w:val="clear" w:color="auto" w:fill="FFFFFF"/>
        </w:rPr>
      </w:pPr>
    </w:p>
    <w:bookmarkEnd w:id="8"/>
    <w:p w14:paraId="3E7BFD66" w14:textId="77777777" w:rsidR="004A5532" w:rsidRPr="004A5532" w:rsidRDefault="004A5532" w:rsidP="004A5532">
      <w:pPr>
        <w:jc w:val="both"/>
        <w:rPr>
          <w:rFonts w:ascii="Arial" w:hAnsi="Arial" w:cs="Arial"/>
          <w:b/>
        </w:rPr>
      </w:pPr>
    </w:p>
    <w:p w14:paraId="35B4F57E" w14:textId="77777777" w:rsidR="004A5532" w:rsidRPr="004A5532" w:rsidRDefault="004A5532" w:rsidP="004A5532">
      <w:pPr>
        <w:jc w:val="both"/>
        <w:rPr>
          <w:rFonts w:ascii="Arial" w:hAnsi="Arial" w:cs="Arial"/>
          <w:b/>
        </w:rPr>
      </w:pPr>
      <w:r w:rsidRPr="004A5532">
        <w:rPr>
          <w:rFonts w:ascii="Arial" w:hAnsi="Arial" w:cs="Arial"/>
          <w:b/>
        </w:rPr>
        <w:t>Table 4. Reads and Abundance of bacterial species in Product P4 based on 16S metagenomics analysis</w:t>
      </w:r>
    </w:p>
    <w:p w14:paraId="7A3AA887" w14:textId="77777777" w:rsidR="004A5532" w:rsidRPr="004A5532" w:rsidRDefault="004A5532" w:rsidP="004A5532">
      <w:pPr>
        <w:jc w:val="both"/>
        <w:rPr>
          <w:rFonts w:ascii="Arial" w:hAnsi="Arial" w:cs="Arial"/>
          <w:b/>
        </w:rPr>
      </w:pPr>
    </w:p>
    <w:tbl>
      <w:tblPr>
        <w:tblW w:w="6096" w:type="dxa"/>
        <w:tblInd w:w="1242" w:type="dxa"/>
        <w:tblBorders>
          <w:top w:val="single" w:sz="4" w:space="0" w:color="auto"/>
          <w:bottom w:val="single" w:sz="4" w:space="0" w:color="auto"/>
          <w:insideH w:val="single" w:sz="4" w:space="0" w:color="auto"/>
        </w:tblBorders>
        <w:tblLook w:val="04A0" w:firstRow="1" w:lastRow="0" w:firstColumn="1" w:lastColumn="0" w:noHBand="0" w:noVBand="1"/>
      </w:tblPr>
      <w:tblGrid>
        <w:gridCol w:w="993"/>
        <w:gridCol w:w="3118"/>
        <w:gridCol w:w="1985"/>
      </w:tblGrid>
      <w:tr w:rsidR="004A5532" w:rsidRPr="004A5532" w14:paraId="738073E7" w14:textId="77777777" w:rsidTr="003F673E">
        <w:trPr>
          <w:trHeight w:val="630"/>
        </w:trPr>
        <w:tc>
          <w:tcPr>
            <w:tcW w:w="993" w:type="dxa"/>
            <w:noWrap/>
            <w:vAlign w:val="bottom"/>
            <w:hideMark/>
          </w:tcPr>
          <w:p w14:paraId="3760475E"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Sr. No. </w:t>
            </w:r>
          </w:p>
        </w:tc>
        <w:tc>
          <w:tcPr>
            <w:tcW w:w="3118" w:type="dxa"/>
            <w:noWrap/>
            <w:vAlign w:val="bottom"/>
            <w:hideMark/>
          </w:tcPr>
          <w:p w14:paraId="039EB299"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 </w:t>
            </w:r>
          </w:p>
          <w:p w14:paraId="7A365C10"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 Species</w:t>
            </w:r>
          </w:p>
        </w:tc>
        <w:tc>
          <w:tcPr>
            <w:tcW w:w="1985" w:type="dxa"/>
            <w:vAlign w:val="bottom"/>
            <w:hideMark/>
          </w:tcPr>
          <w:p w14:paraId="1276D2C4"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 % of mapped reads</w:t>
            </w:r>
          </w:p>
        </w:tc>
      </w:tr>
      <w:tr w:rsidR="004A5532" w:rsidRPr="004A5532" w14:paraId="54EEC724" w14:textId="77777777" w:rsidTr="003F673E">
        <w:trPr>
          <w:trHeight w:val="315"/>
        </w:trPr>
        <w:tc>
          <w:tcPr>
            <w:tcW w:w="993" w:type="dxa"/>
            <w:noWrap/>
            <w:vAlign w:val="bottom"/>
            <w:hideMark/>
          </w:tcPr>
          <w:p w14:paraId="21EB68C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w:t>
            </w:r>
          </w:p>
        </w:tc>
        <w:tc>
          <w:tcPr>
            <w:tcW w:w="3118" w:type="dxa"/>
            <w:noWrap/>
            <w:vAlign w:val="bottom"/>
            <w:hideMark/>
          </w:tcPr>
          <w:p w14:paraId="5F200198"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Bifidobacterium </w:t>
            </w:r>
            <w:proofErr w:type="spellStart"/>
            <w:r w:rsidRPr="004A5532">
              <w:rPr>
                <w:rFonts w:ascii="Arial" w:hAnsi="Arial" w:cs="Arial"/>
                <w:i/>
                <w:iCs/>
                <w:color w:val="000000"/>
                <w:lang w:eastAsia="en-IN"/>
              </w:rPr>
              <w:t>animalis</w:t>
            </w:r>
            <w:proofErr w:type="spellEnd"/>
            <w:r w:rsidRPr="004A5532">
              <w:rPr>
                <w:rFonts w:ascii="Arial" w:hAnsi="Arial" w:cs="Arial"/>
                <w:iCs/>
                <w:color w:val="000000"/>
                <w:lang w:eastAsia="en-IN"/>
              </w:rPr>
              <w:t>#</w:t>
            </w:r>
          </w:p>
        </w:tc>
        <w:tc>
          <w:tcPr>
            <w:tcW w:w="1985" w:type="dxa"/>
            <w:noWrap/>
            <w:vAlign w:val="bottom"/>
            <w:hideMark/>
          </w:tcPr>
          <w:p w14:paraId="69EA19D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1.65</w:t>
            </w:r>
          </w:p>
        </w:tc>
      </w:tr>
      <w:tr w:rsidR="004A5532" w:rsidRPr="004A5532" w14:paraId="2AF4232F" w14:textId="77777777" w:rsidTr="003F673E">
        <w:trPr>
          <w:trHeight w:val="315"/>
        </w:trPr>
        <w:tc>
          <w:tcPr>
            <w:tcW w:w="993" w:type="dxa"/>
            <w:noWrap/>
            <w:vAlign w:val="bottom"/>
            <w:hideMark/>
          </w:tcPr>
          <w:p w14:paraId="675A8F1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2</w:t>
            </w:r>
          </w:p>
        </w:tc>
        <w:tc>
          <w:tcPr>
            <w:tcW w:w="3118" w:type="dxa"/>
            <w:noWrap/>
            <w:vAlign w:val="bottom"/>
            <w:hideMark/>
          </w:tcPr>
          <w:p w14:paraId="1830251F"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paracasei</w:t>
            </w:r>
            <w:proofErr w:type="spellEnd"/>
            <w:r w:rsidRPr="004A5532">
              <w:rPr>
                <w:rFonts w:ascii="Arial" w:hAnsi="Arial" w:cs="Arial"/>
                <w:iCs/>
                <w:color w:val="000000"/>
                <w:lang w:eastAsia="en-IN"/>
              </w:rPr>
              <w:t>#</w:t>
            </w:r>
          </w:p>
        </w:tc>
        <w:tc>
          <w:tcPr>
            <w:tcW w:w="1985" w:type="dxa"/>
            <w:noWrap/>
            <w:vAlign w:val="bottom"/>
            <w:hideMark/>
          </w:tcPr>
          <w:p w14:paraId="0A0CDFD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1.51</w:t>
            </w:r>
          </w:p>
        </w:tc>
      </w:tr>
      <w:tr w:rsidR="004A5532" w:rsidRPr="004A5532" w14:paraId="18A97E53" w14:textId="77777777" w:rsidTr="003F673E">
        <w:trPr>
          <w:trHeight w:val="315"/>
        </w:trPr>
        <w:tc>
          <w:tcPr>
            <w:tcW w:w="993" w:type="dxa"/>
            <w:noWrap/>
            <w:vAlign w:val="bottom"/>
            <w:hideMark/>
          </w:tcPr>
          <w:p w14:paraId="72F68103"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3</w:t>
            </w:r>
          </w:p>
        </w:tc>
        <w:tc>
          <w:tcPr>
            <w:tcW w:w="3118" w:type="dxa"/>
            <w:noWrap/>
            <w:vAlign w:val="bottom"/>
            <w:hideMark/>
          </w:tcPr>
          <w:p w14:paraId="75C0401B"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gasseri</w:t>
            </w:r>
            <w:proofErr w:type="spellEnd"/>
            <w:r w:rsidRPr="004A5532">
              <w:rPr>
                <w:rFonts w:ascii="Arial" w:hAnsi="Arial" w:cs="Arial"/>
                <w:iCs/>
                <w:color w:val="000000"/>
                <w:lang w:eastAsia="en-IN"/>
              </w:rPr>
              <w:t>#</w:t>
            </w:r>
          </w:p>
        </w:tc>
        <w:tc>
          <w:tcPr>
            <w:tcW w:w="1985" w:type="dxa"/>
            <w:noWrap/>
            <w:vAlign w:val="bottom"/>
            <w:hideMark/>
          </w:tcPr>
          <w:p w14:paraId="6B683AED"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0.52</w:t>
            </w:r>
          </w:p>
        </w:tc>
      </w:tr>
      <w:tr w:rsidR="004A5532" w:rsidRPr="004A5532" w14:paraId="60A018AF" w14:textId="77777777" w:rsidTr="003F673E">
        <w:trPr>
          <w:trHeight w:val="315"/>
        </w:trPr>
        <w:tc>
          <w:tcPr>
            <w:tcW w:w="993" w:type="dxa"/>
            <w:noWrap/>
            <w:vAlign w:val="bottom"/>
            <w:hideMark/>
          </w:tcPr>
          <w:p w14:paraId="3960031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4</w:t>
            </w:r>
          </w:p>
        </w:tc>
        <w:tc>
          <w:tcPr>
            <w:tcW w:w="3118" w:type="dxa"/>
            <w:noWrap/>
            <w:vAlign w:val="bottom"/>
            <w:hideMark/>
          </w:tcPr>
          <w:p w14:paraId="3363EB31"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plantarum*</w:t>
            </w:r>
          </w:p>
        </w:tc>
        <w:tc>
          <w:tcPr>
            <w:tcW w:w="1985" w:type="dxa"/>
            <w:noWrap/>
            <w:vAlign w:val="bottom"/>
            <w:hideMark/>
          </w:tcPr>
          <w:p w14:paraId="1B427C1D"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0.34</w:t>
            </w:r>
          </w:p>
        </w:tc>
      </w:tr>
      <w:tr w:rsidR="004A5532" w:rsidRPr="004A5532" w14:paraId="723E7035" w14:textId="77777777" w:rsidTr="003F673E">
        <w:trPr>
          <w:trHeight w:val="315"/>
        </w:trPr>
        <w:tc>
          <w:tcPr>
            <w:tcW w:w="993" w:type="dxa"/>
            <w:noWrap/>
            <w:vAlign w:val="bottom"/>
            <w:hideMark/>
          </w:tcPr>
          <w:p w14:paraId="78DFDB9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5</w:t>
            </w:r>
          </w:p>
        </w:tc>
        <w:tc>
          <w:tcPr>
            <w:tcW w:w="3118" w:type="dxa"/>
            <w:noWrap/>
            <w:vAlign w:val="bottom"/>
            <w:hideMark/>
          </w:tcPr>
          <w:p w14:paraId="3EF8573F"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zeae</w:t>
            </w:r>
            <w:proofErr w:type="spellEnd"/>
            <w:r w:rsidRPr="004A5532">
              <w:rPr>
                <w:rFonts w:ascii="Arial" w:hAnsi="Arial" w:cs="Arial"/>
                <w:iCs/>
                <w:color w:val="000000"/>
                <w:lang w:eastAsia="en-IN"/>
              </w:rPr>
              <w:t>#</w:t>
            </w:r>
          </w:p>
        </w:tc>
        <w:tc>
          <w:tcPr>
            <w:tcW w:w="1985" w:type="dxa"/>
            <w:noWrap/>
            <w:vAlign w:val="bottom"/>
            <w:hideMark/>
          </w:tcPr>
          <w:p w14:paraId="5837DDA2"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0.15</w:t>
            </w:r>
          </w:p>
        </w:tc>
      </w:tr>
      <w:tr w:rsidR="004A5532" w:rsidRPr="004A5532" w14:paraId="575E6A32" w14:textId="77777777" w:rsidTr="003F673E">
        <w:trPr>
          <w:trHeight w:val="315"/>
        </w:trPr>
        <w:tc>
          <w:tcPr>
            <w:tcW w:w="993" w:type="dxa"/>
            <w:noWrap/>
            <w:vAlign w:val="bottom"/>
            <w:hideMark/>
          </w:tcPr>
          <w:p w14:paraId="606391B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6</w:t>
            </w:r>
          </w:p>
        </w:tc>
        <w:tc>
          <w:tcPr>
            <w:tcW w:w="3118" w:type="dxa"/>
            <w:noWrap/>
            <w:vAlign w:val="bottom"/>
            <w:hideMark/>
          </w:tcPr>
          <w:p w14:paraId="66DA3268"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sp.</w:t>
            </w:r>
          </w:p>
        </w:tc>
        <w:tc>
          <w:tcPr>
            <w:tcW w:w="1985" w:type="dxa"/>
            <w:noWrap/>
            <w:vAlign w:val="bottom"/>
            <w:hideMark/>
          </w:tcPr>
          <w:p w14:paraId="5BCCB591"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0.06</w:t>
            </w:r>
          </w:p>
        </w:tc>
      </w:tr>
      <w:tr w:rsidR="004A5532" w:rsidRPr="004A5532" w14:paraId="60A86D4E" w14:textId="77777777" w:rsidTr="003F673E">
        <w:trPr>
          <w:trHeight w:val="315"/>
        </w:trPr>
        <w:tc>
          <w:tcPr>
            <w:tcW w:w="993" w:type="dxa"/>
            <w:noWrap/>
            <w:vAlign w:val="bottom"/>
            <w:hideMark/>
          </w:tcPr>
          <w:p w14:paraId="5C1CD6EE"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7</w:t>
            </w:r>
          </w:p>
        </w:tc>
        <w:tc>
          <w:tcPr>
            <w:tcW w:w="3118" w:type="dxa"/>
            <w:noWrap/>
            <w:vAlign w:val="bottom"/>
            <w:hideMark/>
          </w:tcPr>
          <w:p w14:paraId="596E4F56" w14:textId="77777777" w:rsidR="004A5532" w:rsidRPr="004A5532" w:rsidRDefault="004A5532" w:rsidP="004A5532">
            <w:pPr>
              <w:rPr>
                <w:rFonts w:ascii="Arial" w:hAnsi="Arial" w:cs="Arial"/>
                <w:iCs/>
                <w:lang w:eastAsia="en-IN"/>
              </w:rPr>
            </w:pPr>
            <w:r w:rsidRPr="004A5532">
              <w:rPr>
                <w:rFonts w:ascii="Arial" w:hAnsi="Arial" w:cs="Arial"/>
                <w:i/>
                <w:iCs/>
                <w:color w:val="FF0000"/>
                <w:lang w:eastAsia="en-IN"/>
              </w:rPr>
              <w:t xml:space="preserve"> </w:t>
            </w:r>
            <w:r w:rsidRPr="004A5532">
              <w:rPr>
                <w:rFonts w:ascii="Arial" w:hAnsi="Arial" w:cs="Arial"/>
                <w:i/>
                <w:iCs/>
                <w:lang w:eastAsia="en-IN"/>
              </w:rPr>
              <w:t>Serratia marcescens</w:t>
            </w:r>
            <w:r w:rsidRPr="004A5532">
              <w:rPr>
                <w:rFonts w:ascii="Arial" w:hAnsi="Arial" w:cs="Arial"/>
                <w:iCs/>
                <w:lang w:eastAsia="en-IN"/>
              </w:rPr>
              <w:t>**</w:t>
            </w:r>
          </w:p>
        </w:tc>
        <w:tc>
          <w:tcPr>
            <w:tcW w:w="1985" w:type="dxa"/>
            <w:noWrap/>
            <w:vAlign w:val="bottom"/>
            <w:hideMark/>
          </w:tcPr>
          <w:p w14:paraId="77E67F24"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0.06</w:t>
            </w:r>
          </w:p>
        </w:tc>
      </w:tr>
      <w:tr w:rsidR="004A5532" w:rsidRPr="004A5532" w14:paraId="76DDFCD7" w14:textId="77777777" w:rsidTr="003F673E">
        <w:trPr>
          <w:trHeight w:val="315"/>
        </w:trPr>
        <w:tc>
          <w:tcPr>
            <w:tcW w:w="993" w:type="dxa"/>
            <w:noWrap/>
            <w:vAlign w:val="bottom"/>
            <w:hideMark/>
          </w:tcPr>
          <w:p w14:paraId="3876327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lastRenderedPageBreak/>
              <w:t>8</w:t>
            </w:r>
          </w:p>
        </w:tc>
        <w:tc>
          <w:tcPr>
            <w:tcW w:w="3118" w:type="dxa"/>
            <w:noWrap/>
            <w:vAlign w:val="bottom"/>
            <w:hideMark/>
          </w:tcPr>
          <w:p w14:paraId="297AACA4"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Sphingomonas</w:t>
            </w:r>
            <w:proofErr w:type="spellEnd"/>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yabuuchiae</w:t>
            </w:r>
            <w:proofErr w:type="spellEnd"/>
            <w:r w:rsidRPr="004A5532">
              <w:rPr>
                <w:rFonts w:ascii="Arial" w:hAnsi="Arial" w:cs="Arial"/>
                <w:iCs/>
                <w:color w:val="000000"/>
                <w:lang w:eastAsia="en-IN"/>
              </w:rPr>
              <w:t>**</w:t>
            </w:r>
          </w:p>
        </w:tc>
        <w:tc>
          <w:tcPr>
            <w:tcW w:w="1985" w:type="dxa"/>
            <w:noWrap/>
            <w:vAlign w:val="bottom"/>
            <w:hideMark/>
          </w:tcPr>
          <w:p w14:paraId="623DC5E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0.04</w:t>
            </w:r>
          </w:p>
        </w:tc>
      </w:tr>
      <w:tr w:rsidR="004A5532" w:rsidRPr="004A5532" w14:paraId="7AC02973" w14:textId="77777777" w:rsidTr="003F673E">
        <w:trPr>
          <w:trHeight w:val="315"/>
        </w:trPr>
        <w:tc>
          <w:tcPr>
            <w:tcW w:w="993" w:type="dxa"/>
            <w:noWrap/>
            <w:vAlign w:val="bottom"/>
            <w:hideMark/>
          </w:tcPr>
          <w:p w14:paraId="3D39C0B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9</w:t>
            </w:r>
          </w:p>
        </w:tc>
        <w:tc>
          <w:tcPr>
            <w:tcW w:w="3118" w:type="dxa"/>
            <w:noWrap/>
            <w:vAlign w:val="bottom"/>
            <w:hideMark/>
          </w:tcPr>
          <w:p w14:paraId="6BA2E2A7"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casei*</w:t>
            </w:r>
          </w:p>
        </w:tc>
        <w:tc>
          <w:tcPr>
            <w:tcW w:w="1985" w:type="dxa"/>
            <w:noWrap/>
            <w:vAlign w:val="bottom"/>
            <w:hideMark/>
          </w:tcPr>
          <w:p w14:paraId="62DE0705"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r w:rsidR="004A5532" w:rsidRPr="004A5532" w14:paraId="53B47F40" w14:textId="77777777" w:rsidTr="003F673E">
        <w:trPr>
          <w:trHeight w:val="315"/>
        </w:trPr>
        <w:tc>
          <w:tcPr>
            <w:tcW w:w="993" w:type="dxa"/>
            <w:noWrap/>
            <w:vAlign w:val="bottom"/>
            <w:hideMark/>
          </w:tcPr>
          <w:p w14:paraId="39030A6D"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10</w:t>
            </w:r>
          </w:p>
        </w:tc>
        <w:tc>
          <w:tcPr>
            <w:tcW w:w="3118" w:type="dxa"/>
            <w:noWrap/>
            <w:vAlign w:val="bottom"/>
            <w:hideMark/>
          </w:tcPr>
          <w:p w14:paraId="44B3D5EF"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pentosus</w:t>
            </w:r>
            <w:proofErr w:type="spellEnd"/>
            <w:r w:rsidRPr="004A5532">
              <w:rPr>
                <w:rFonts w:ascii="Arial" w:hAnsi="Arial" w:cs="Arial"/>
                <w:iCs/>
                <w:color w:val="000000"/>
                <w:lang w:eastAsia="en-IN"/>
              </w:rPr>
              <w:t>#</w:t>
            </w:r>
          </w:p>
        </w:tc>
        <w:tc>
          <w:tcPr>
            <w:tcW w:w="1985" w:type="dxa"/>
            <w:noWrap/>
            <w:vAlign w:val="bottom"/>
            <w:hideMark/>
          </w:tcPr>
          <w:p w14:paraId="4222FF9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r w:rsidR="004A5532" w:rsidRPr="004A5532" w14:paraId="639A8573" w14:textId="77777777" w:rsidTr="003F673E">
        <w:trPr>
          <w:trHeight w:val="315"/>
        </w:trPr>
        <w:tc>
          <w:tcPr>
            <w:tcW w:w="993" w:type="dxa"/>
            <w:noWrap/>
            <w:vAlign w:val="bottom"/>
            <w:hideMark/>
          </w:tcPr>
          <w:p w14:paraId="4E829EF4"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11</w:t>
            </w:r>
          </w:p>
        </w:tc>
        <w:tc>
          <w:tcPr>
            <w:tcW w:w="3118" w:type="dxa"/>
            <w:noWrap/>
            <w:vAlign w:val="bottom"/>
            <w:hideMark/>
          </w:tcPr>
          <w:p w14:paraId="0418D547"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Lactococcus piscium</w:t>
            </w:r>
            <w:r w:rsidRPr="004A5532">
              <w:rPr>
                <w:rFonts w:ascii="Arial" w:hAnsi="Arial" w:cs="Arial"/>
                <w:iCs/>
                <w:color w:val="000000"/>
                <w:lang w:eastAsia="en-IN"/>
              </w:rPr>
              <w:t>#</w:t>
            </w:r>
          </w:p>
        </w:tc>
        <w:tc>
          <w:tcPr>
            <w:tcW w:w="1985" w:type="dxa"/>
            <w:noWrap/>
            <w:vAlign w:val="bottom"/>
            <w:hideMark/>
          </w:tcPr>
          <w:p w14:paraId="47BAC814"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r w:rsidR="004A5532" w:rsidRPr="004A5532" w14:paraId="54BA5E4B" w14:textId="77777777" w:rsidTr="003F673E">
        <w:trPr>
          <w:trHeight w:val="315"/>
        </w:trPr>
        <w:tc>
          <w:tcPr>
            <w:tcW w:w="993" w:type="dxa"/>
            <w:noWrap/>
            <w:vAlign w:val="bottom"/>
            <w:hideMark/>
          </w:tcPr>
          <w:p w14:paraId="39FE72F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12</w:t>
            </w:r>
          </w:p>
        </w:tc>
        <w:tc>
          <w:tcPr>
            <w:tcW w:w="3118" w:type="dxa"/>
            <w:noWrap/>
            <w:vAlign w:val="bottom"/>
            <w:hideMark/>
          </w:tcPr>
          <w:p w14:paraId="718DD7BB"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Lactococcus lactis</w:t>
            </w:r>
            <w:r w:rsidRPr="004A5532">
              <w:rPr>
                <w:rFonts w:ascii="Arial" w:hAnsi="Arial" w:cs="Arial"/>
                <w:iCs/>
                <w:color w:val="000000"/>
                <w:lang w:eastAsia="en-IN"/>
              </w:rPr>
              <w:t>#</w:t>
            </w:r>
          </w:p>
        </w:tc>
        <w:tc>
          <w:tcPr>
            <w:tcW w:w="1985" w:type="dxa"/>
            <w:noWrap/>
            <w:vAlign w:val="bottom"/>
            <w:hideMark/>
          </w:tcPr>
          <w:p w14:paraId="699A04E3"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28D57D6B" w14:textId="77777777" w:rsidTr="003F673E">
        <w:trPr>
          <w:trHeight w:val="315"/>
        </w:trPr>
        <w:tc>
          <w:tcPr>
            <w:tcW w:w="993" w:type="dxa"/>
            <w:noWrap/>
            <w:vAlign w:val="bottom"/>
            <w:hideMark/>
          </w:tcPr>
          <w:p w14:paraId="0CC03752"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13</w:t>
            </w:r>
          </w:p>
        </w:tc>
        <w:tc>
          <w:tcPr>
            <w:tcW w:w="3118" w:type="dxa"/>
            <w:noWrap/>
            <w:vAlign w:val="bottom"/>
            <w:hideMark/>
          </w:tcPr>
          <w:p w14:paraId="4516F09F"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Serratia rubidaea</w:t>
            </w:r>
            <w:r w:rsidRPr="004A5532">
              <w:rPr>
                <w:rFonts w:ascii="Arial" w:hAnsi="Arial" w:cs="Arial"/>
                <w:iCs/>
                <w:color w:val="000000"/>
                <w:lang w:eastAsia="en-IN"/>
              </w:rPr>
              <w:t>**</w:t>
            </w:r>
          </w:p>
        </w:tc>
        <w:tc>
          <w:tcPr>
            <w:tcW w:w="1985" w:type="dxa"/>
            <w:noWrap/>
            <w:vAlign w:val="bottom"/>
            <w:hideMark/>
          </w:tcPr>
          <w:p w14:paraId="1C19E792"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35D7F722" w14:textId="77777777" w:rsidTr="003F673E">
        <w:trPr>
          <w:trHeight w:val="315"/>
        </w:trPr>
        <w:tc>
          <w:tcPr>
            <w:tcW w:w="993" w:type="dxa"/>
            <w:noWrap/>
            <w:vAlign w:val="bottom"/>
            <w:hideMark/>
          </w:tcPr>
          <w:p w14:paraId="21394040"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14</w:t>
            </w:r>
          </w:p>
        </w:tc>
        <w:tc>
          <w:tcPr>
            <w:tcW w:w="3118" w:type="dxa"/>
            <w:noWrap/>
            <w:vAlign w:val="bottom"/>
            <w:hideMark/>
          </w:tcPr>
          <w:p w14:paraId="2C628A94"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Nevskia ramosa</w:t>
            </w:r>
          </w:p>
        </w:tc>
        <w:tc>
          <w:tcPr>
            <w:tcW w:w="1985" w:type="dxa"/>
            <w:noWrap/>
            <w:vAlign w:val="bottom"/>
            <w:hideMark/>
          </w:tcPr>
          <w:p w14:paraId="5B6B1380"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bl>
    <w:p w14:paraId="3930A0D4" w14:textId="77777777" w:rsidR="004A5532" w:rsidRPr="004A5532" w:rsidRDefault="004A5532" w:rsidP="004A5532">
      <w:pPr>
        <w:rPr>
          <w:rFonts w:ascii="Arial" w:hAnsi="Arial" w:cs="Arial"/>
          <w:i/>
        </w:rPr>
      </w:pPr>
      <w:r w:rsidRPr="004A5532">
        <w:rPr>
          <w:rFonts w:ascii="Arial" w:hAnsi="Arial" w:cs="Arial"/>
        </w:rPr>
        <w:tab/>
      </w:r>
      <w:r w:rsidRPr="004A5532">
        <w:rPr>
          <w:rFonts w:ascii="Arial" w:hAnsi="Arial" w:cs="Arial"/>
        </w:rPr>
        <w:tab/>
      </w:r>
      <w:r w:rsidRPr="004A5532">
        <w:rPr>
          <w:rFonts w:ascii="Arial" w:hAnsi="Arial" w:cs="Arial"/>
          <w:i/>
        </w:rPr>
        <w:t xml:space="preserve">*probiotic mentioned on product label </w:t>
      </w:r>
    </w:p>
    <w:p w14:paraId="1996B7D0" w14:textId="77777777" w:rsidR="004A5532" w:rsidRPr="004A5532" w:rsidRDefault="004A5532" w:rsidP="004A5532">
      <w:pPr>
        <w:rPr>
          <w:rFonts w:ascii="Arial" w:hAnsi="Arial" w:cs="Arial"/>
          <w:i/>
        </w:rPr>
      </w:pPr>
      <w:r w:rsidRPr="004A5532">
        <w:rPr>
          <w:rFonts w:ascii="Arial" w:hAnsi="Arial" w:cs="Arial"/>
          <w:i/>
        </w:rPr>
        <w:tab/>
      </w:r>
      <w:r w:rsidRPr="004A5532">
        <w:rPr>
          <w:rFonts w:ascii="Arial" w:hAnsi="Arial" w:cs="Arial"/>
          <w:i/>
        </w:rPr>
        <w:tab/>
        <w:t xml:space="preserve">** opportunistic pathogen or pathogen </w:t>
      </w:r>
    </w:p>
    <w:p w14:paraId="46167563" w14:textId="77777777" w:rsidR="004A5532" w:rsidRPr="004A5532" w:rsidRDefault="004A5532" w:rsidP="004A5532">
      <w:pPr>
        <w:rPr>
          <w:rFonts w:ascii="Arial" w:hAnsi="Arial" w:cs="Arial"/>
          <w:i/>
        </w:rPr>
      </w:pPr>
      <w:r w:rsidRPr="004A5532">
        <w:rPr>
          <w:rFonts w:ascii="Arial" w:hAnsi="Arial" w:cs="Arial"/>
          <w:i/>
        </w:rPr>
        <w:tab/>
      </w:r>
      <w:r w:rsidRPr="004A5532">
        <w:rPr>
          <w:rFonts w:ascii="Arial" w:hAnsi="Arial" w:cs="Arial"/>
          <w:i/>
        </w:rPr>
        <w:tab/>
        <w:t># probiotic not-mentioned on product label</w:t>
      </w:r>
    </w:p>
    <w:p w14:paraId="66A23419" w14:textId="77777777" w:rsidR="004A5532" w:rsidRPr="004A5532" w:rsidRDefault="004A5532" w:rsidP="004A5532">
      <w:pPr>
        <w:rPr>
          <w:rFonts w:ascii="Arial" w:hAnsi="Arial" w:cs="Arial"/>
        </w:rPr>
      </w:pPr>
    </w:p>
    <w:bookmarkEnd w:id="7"/>
    <w:p w14:paraId="77B59AD0" w14:textId="77777777" w:rsidR="004A5532" w:rsidRPr="004A5532" w:rsidRDefault="004A5532" w:rsidP="004A5532">
      <w:pPr>
        <w:pStyle w:val="Heading2"/>
        <w:spacing w:before="0"/>
        <w:rPr>
          <w:rFonts w:ascii="Arial" w:hAnsi="Arial" w:cs="Arial"/>
          <w:b/>
          <w:color w:val="auto"/>
          <w:sz w:val="22"/>
          <w:szCs w:val="22"/>
          <w:shd w:val="clear" w:color="auto" w:fill="FFFFFF"/>
        </w:rPr>
      </w:pPr>
      <w:r w:rsidRPr="004A5532">
        <w:rPr>
          <w:rFonts w:ascii="Arial" w:hAnsi="Arial" w:cs="Arial"/>
          <w:color w:val="222222"/>
          <w:sz w:val="20"/>
          <w:szCs w:val="20"/>
          <w:shd w:val="clear" w:color="auto" w:fill="FFFFFF"/>
        </w:rPr>
        <w:t xml:space="preserve"> </w:t>
      </w:r>
      <w:r w:rsidRPr="004A5532">
        <w:rPr>
          <w:rFonts w:ascii="Arial" w:hAnsi="Arial" w:cs="Arial"/>
          <w:b/>
          <w:color w:val="auto"/>
          <w:sz w:val="22"/>
          <w:szCs w:val="22"/>
          <w:shd w:val="clear" w:color="auto" w:fill="FFFFFF"/>
        </w:rPr>
        <w:t>3.3 Krona Chart</w:t>
      </w:r>
    </w:p>
    <w:p w14:paraId="0D0127CF" w14:textId="77777777" w:rsidR="004A5532" w:rsidRPr="004A5532" w:rsidRDefault="004A5532" w:rsidP="004A5532">
      <w:pPr>
        <w:jc w:val="both"/>
        <w:rPr>
          <w:rFonts w:ascii="Arial" w:hAnsi="Arial" w:cs="Arial"/>
          <w:b/>
        </w:rPr>
      </w:pPr>
      <w:r w:rsidRPr="004A5532">
        <w:rPr>
          <w:rFonts w:ascii="Arial" w:hAnsi="Arial" w:cs="Arial"/>
          <w:color w:val="222222"/>
          <w:shd w:val="clear" w:color="auto" w:fill="FFFFFF"/>
        </w:rPr>
        <w:t xml:space="preserve">Krona chart indicating the taxonomic identification and relative abundance of bacteria isolated from probiotic capsules </w:t>
      </w:r>
      <w:r w:rsidR="003E2B8B">
        <w:rPr>
          <w:rFonts w:ascii="Arial" w:hAnsi="Arial" w:cs="Arial"/>
          <w:color w:val="222222"/>
          <w:shd w:val="clear" w:color="auto" w:fill="FFFFFF"/>
        </w:rPr>
        <w:t xml:space="preserve">is </w:t>
      </w:r>
      <w:r w:rsidRPr="004A5532">
        <w:rPr>
          <w:rFonts w:ascii="Arial" w:hAnsi="Arial" w:cs="Arial"/>
          <w:color w:val="222222"/>
          <w:shd w:val="clear" w:color="auto" w:fill="FFFFFF"/>
        </w:rPr>
        <w:t xml:space="preserve">given in Table 5. Each circle represents the phylum, class, order, family, genus and species. The circle represents different classification levels, with the innermost part indicating a higher level and outer part indicating a lower level. Each primary category or branch in the hierarchy is assigned a distinct </w:t>
      </w:r>
      <w:proofErr w:type="spellStart"/>
      <w:r w:rsidRPr="004A5532">
        <w:rPr>
          <w:rFonts w:ascii="Arial" w:hAnsi="Arial" w:cs="Arial"/>
          <w:color w:val="222222"/>
          <w:shd w:val="clear" w:color="auto" w:fill="FFFFFF"/>
        </w:rPr>
        <w:t>colour</w:t>
      </w:r>
      <w:proofErr w:type="spellEnd"/>
      <w:r w:rsidRPr="004A5532">
        <w:rPr>
          <w:rFonts w:ascii="Arial" w:hAnsi="Arial" w:cs="Arial"/>
          <w:color w:val="222222"/>
          <w:shd w:val="clear" w:color="auto" w:fill="FFFFFF"/>
        </w:rPr>
        <w:t xml:space="preserve"> for clear differentiation from others.</w:t>
      </w:r>
    </w:p>
    <w:p w14:paraId="0060E8A0" w14:textId="77777777" w:rsidR="004A5532" w:rsidRDefault="004A5532" w:rsidP="004A5532">
      <w:pPr>
        <w:jc w:val="both"/>
        <w:rPr>
          <w:rFonts w:ascii="Arial" w:hAnsi="Arial" w:cs="Arial"/>
          <w:color w:val="222222"/>
          <w:shd w:val="clear" w:color="auto" w:fill="FFFFFF"/>
        </w:rPr>
      </w:pPr>
    </w:p>
    <w:p w14:paraId="20C8ECFC"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Table 5. Summary of the diversity from Krona charts</w:t>
      </w:r>
    </w:p>
    <w:p w14:paraId="5738557D" w14:textId="77777777" w:rsidR="004A5532" w:rsidRPr="004A5532" w:rsidRDefault="004A5532" w:rsidP="004A5532">
      <w:pPr>
        <w:jc w:val="both"/>
        <w:rPr>
          <w:rFonts w:ascii="Arial" w:hAnsi="Arial" w:cs="Arial"/>
          <w:color w:val="222222"/>
          <w:shd w:val="clear" w:color="auto" w:fill="FFFFFF"/>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031"/>
        <w:gridCol w:w="1297"/>
        <w:gridCol w:w="1978"/>
        <w:gridCol w:w="2177"/>
        <w:gridCol w:w="1617"/>
      </w:tblGrid>
      <w:tr w:rsidR="004A5532" w:rsidRPr="004A5532" w14:paraId="19DE58EC" w14:textId="77777777" w:rsidTr="003F673E">
        <w:tc>
          <w:tcPr>
            <w:tcW w:w="1043" w:type="dxa"/>
          </w:tcPr>
          <w:p w14:paraId="273491C0"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Product</w:t>
            </w:r>
          </w:p>
        </w:tc>
        <w:tc>
          <w:tcPr>
            <w:tcW w:w="1297" w:type="dxa"/>
          </w:tcPr>
          <w:p w14:paraId="26C83776"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 xml:space="preserve">Consensus </w:t>
            </w:r>
          </w:p>
        </w:tc>
        <w:tc>
          <w:tcPr>
            <w:tcW w:w="2055" w:type="dxa"/>
          </w:tcPr>
          <w:p w14:paraId="6A0472FF"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Firmicutes</w:t>
            </w:r>
          </w:p>
        </w:tc>
        <w:tc>
          <w:tcPr>
            <w:tcW w:w="2283" w:type="dxa"/>
          </w:tcPr>
          <w:p w14:paraId="47BC8544"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Actinobacteria</w:t>
            </w:r>
          </w:p>
        </w:tc>
        <w:tc>
          <w:tcPr>
            <w:tcW w:w="0" w:type="auto"/>
          </w:tcPr>
          <w:p w14:paraId="2651595F"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Proteobacteria</w:t>
            </w:r>
          </w:p>
        </w:tc>
      </w:tr>
      <w:tr w:rsidR="004A5532" w:rsidRPr="004A5532" w14:paraId="2B934EF1" w14:textId="77777777" w:rsidTr="003F673E">
        <w:trPr>
          <w:trHeight w:val="1703"/>
        </w:trPr>
        <w:tc>
          <w:tcPr>
            <w:tcW w:w="1043" w:type="dxa"/>
          </w:tcPr>
          <w:p w14:paraId="02060D2F"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P1</w:t>
            </w:r>
          </w:p>
        </w:tc>
        <w:tc>
          <w:tcPr>
            <w:tcW w:w="1297" w:type="dxa"/>
          </w:tcPr>
          <w:p w14:paraId="3D34876F"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8,49,988</w:t>
            </w:r>
          </w:p>
        </w:tc>
        <w:tc>
          <w:tcPr>
            <w:tcW w:w="2055" w:type="dxa"/>
          </w:tcPr>
          <w:p w14:paraId="233C927B"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6,05,244 (71%)</w:t>
            </w:r>
          </w:p>
          <w:p w14:paraId="65CC4B67"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L. </w:t>
            </w:r>
            <w:proofErr w:type="spellStart"/>
            <w:r w:rsidRPr="004A5532">
              <w:rPr>
                <w:rFonts w:ascii="Arial" w:hAnsi="Arial" w:cs="Arial"/>
                <w:i/>
                <w:color w:val="222222"/>
                <w:shd w:val="clear" w:color="auto" w:fill="FFFFFF"/>
              </w:rPr>
              <w:t>paracasei</w:t>
            </w:r>
            <w:proofErr w:type="spellEnd"/>
            <w:r w:rsidRPr="004A5532">
              <w:rPr>
                <w:rFonts w:ascii="Arial" w:hAnsi="Arial" w:cs="Arial"/>
                <w:i/>
                <w:color w:val="222222"/>
                <w:shd w:val="clear" w:color="auto" w:fill="FFFFFF"/>
              </w:rPr>
              <w:t xml:space="preserve"> </w:t>
            </w:r>
            <w:r w:rsidRPr="004A5532">
              <w:rPr>
                <w:rFonts w:ascii="Arial" w:hAnsi="Arial" w:cs="Arial"/>
                <w:color w:val="222222"/>
                <w:shd w:val="clear" w:color="auto" w:fill="FFFFFF"/>
              </w:rPr>
              <w:t>(12%)</w:t>
            </w:r>
          </w:p>
          <w:p w14:paraId="69759CA3" w14:textId="77777777" w:rsidR="004A5532" w:rsidRPr="004A5532" w:rsidRDefault="004A5532" w:rsidP="004A5532">
            <w:pPr>
              <w:jc w:val="both"/>
              <w:rPr>
                <w:rFonts w:ascii="Arial" w:hAnsi="Arial" w:cs="Arial"/>
                <w:i/>
                <w:color w:val="222222"/>
                <w:shd w:val="clear" w:color="auto" w:fill="FFFFFF"/>
              </w:rPr>
            </w:pPr>
            <w:r w:rsidRPr="004A5532">
              <w:rPr>
                <w:rFonts w:ascii="Arial" w:hAnsi="Arial" w:cs="Arial"/>
                <w:i/>
                <w:color w:val="222222"/>
                <w:shd w:val="clear" w:color="auto" w:fill="FFFFFF"/>
              </w:rPr>
              <w:t xml:space="preserve">L. acidophilus </w:t>
            </w:r>
            <w:r w:rsidRPr="004A5532">
              <w:rPr>
                <w:rFonts w:ascii="Arial" w:hAnsi="Arial" w:cs="Arial"/>
                <w:color w:val="222222"/>
                <w:shd w:val="clear" w:color="auto" w:fill="FFFFFF"/>
              </w:rPr>
              <w:t>(4%)</w:t>
            </w:r>
          </w:p>
        </w:tc>
        <w:tc>
          <w:tcPr>
            <w:tcW w:w="2283" w:type="dxa"/>
          </w:tcPr>
          <w:p w14:paraId="6006FA78"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2,11,918 (25%)</w:t>
            </w:r>
          </w:p>
          <w:p w14:paraId="06C3C4F5"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B. longum</w:t>
            </w:r>
            <w:r w:rsidRPr="004A5532">
              <w:rPr>
                <w:rFonts w:ascii="Arial" w:hAnsi="Arial" w:cs="Arial"/>
                <w:color w:val="222222"/>
                <w:shd w:val="clear" w:color="auto" w:fill="FFFFFF"/>
              </w:rPr>
              <w:t xml:space="preserve"> (42%)</w:t>
            </w:r>
          </w:p>
          <w:p w14:paraId="1F67AC0B"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B. </w:t>
            </w:r>
            <w:proofErr w:type="spellStart"/>
            <w:r w:rsidRPr="004A5532">
              <w:rPr>
                <w:rFonts w:ascii="Arial" w:hAnsi="Arial" w:cs="Arial"/>
                <w:i/>
                <w:color w:val="222222"/>
                <w:shd w:val="clear" w:color="auto" w:fill="FFFFFF"/>
              </w:rPr>
              <w:t>bifidium</w:t>
            </w:r>
            <w:proofErr w:type="spellEnd"/>
            <w:r w:rsidRPr="004A5532">
              <w:rPr>
                <w:rFonts w:ascii="Arial" w:hAnsi="Arial" w:cs="Arial"/>
                <w:color w:val="222222"/>
                <w:shd w:val="clear" w:color="auto" w:fill="FFFFFF"/>
              </w:rPr>
              <w:t xml:space="preserve"> (16%)</w:t>
            </w:r>
          </w:p>
          <w:p w14:paraId="673FEEF2" w14:textId="77777777" w:rsidR="004A5532" w:rsidRPr="004A5532" w:rsidRDefault="004A5532" w:rsidP="004A5532">
            <w:pPr>
              <w:jc w:val="both"/>
              <w:rPr>
                <w:rFonts w:ascii="Arial" w:hAnsi="Arial" w:cs="Arial"/>
                <w:color w:val="222222"/>
                <w:shd w:val="clear" w:color="auto" w:fill="FFFFFF"/>
              </w:rPr>
            </w:pPr>
          </w:p>
        </w:tc>
        <w:tc>
          <w:tcPr>
            <w:tcW w:w="0" w:type="auto"/>
          </w:tcPr>
          <w:p w14:paraId="1ABEA8A9"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32,763(4%)</w:t>
            </w:r>
          </w:p>
          <w:p w14:paraId="1F5920B5"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S. </w:t>
            </w:r>
            <w:proofErr w:type="spellStart"/>
            <w:r w:rsidRPr="004A5532">
              <w:rPr>
                <w:rFonts w:ascii="Arial" w:hAnsi="Arial" w:cs="Arial"/>
                <w:i/>
                <w:color w:val="222222"/>
                <w:shd w:val="clear" w:color="auto" w:fill="FFFFFF"/>
              </w:rPr>
              <w:t>marscens</w:t>
            </w:r>
            <w:proofErr w:type="spellEnd"/>
            <w:r w:rsidRPr="004A5532">
              <w:rPr>
                <w:rFonts w:ascii="Arial" w:hAnsi="Arial" w:cs="Arial"/>
                <w:color w:val="222222"/>
                <w:shd w:val="clear" w:color="auto" w:fill="FFFFFF"/>
              </w:rPr>
              <w:t xml:space="preserve"> (5%)</w:t>
            </w:r>
          </w:p>
          <w:p w14:paraId="394873E8"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iCs/>
                <w:color w:val="000000"/>
                <w:lang w:eastAsia="en-IN"/>
              </w:rPr>
              <w:t xml:space="preserve">S. rubidaea </w:t>
            </w:r>
            <w:r w:rsidRPr="004A5532">
              <w:rPr>
                <w:rFonts w:ascii="Arial" w:hAnsi="Arial" w:cs="Arial"/>
                <w:iCs/>
                <w:color w:val="000000"/>
                <w:lang w:eastAsia="en-IN"/>
              </w:rPr>
              <w:t>(1%)</w:t>
            </w:r>
          </w:p>
        </w:tc>
      </w:tr>
      <w:tr w:rsidR="004A5532" w:rsidRPr="004A5532" w14:paraId="202A5080" w14:textId="77777777" w:rsidTr="003F673E">
        <w:tc>
          <w:tcPr>
            <w:tcW w:w="1043" w:type="dxa"/>
          </w:tcPr>
          <w:p w14:paraId="4D484E37"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P2</w:t>
            </w:r>
          </w:p>
        </w:tc>
        <w:tc>
          <w:tcPr>
            <w:tcW w:w="1297" w:type="dxa"/>
          </w:tcPr>
          <w:p w14:paraId="69ED6593"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 xml:space="preserve"> 4,48,788</w:t>
            </w:r>
          </w:p>
        </w:tc>
        <w:tc>
          <w:tcPr>
            <w:tcW w:w="2055" w:type="dxa"/>
          </w:tcPr>
          <w:p w14:paraId="535EB130"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2,58,862 (58%)</w:t>
            </w:r>
          </w:p>
          <w:p w14:paraId="72C050C8" w14:textId="77777777" w:rsidR="004A5532" w:rsidRPr="004A5532" w:rsidRDefault="004A5532" w:rsidP="004A5532">
            <w:pPr>
              <w:jc w:val="both"/>
              <w:rPr>
                <w:rFonts w:ascii="Arial" w:hAnsi="Arial" w:cs="Arial"/>
                <w:i/>
                <w:color w:val="222222"/>
                <w:shd w:val="clear" w:color="auto" w:fill="FFFFFF"/>
              </w:rPr>
            </w:pPr>
            <w:r w:rsidRPr="004A5532">
              <w:rPr>
                <w:rFonts w:ascii="Arial" w:hAnsi="Arial" w:cs="Arial"/>
                <w:i/>
                <w:color w:val="222222"/>
                <w:shd w:val="clear" w:color="auto" w:fill="FFFFFF"/>
              </w:rPr>
              <w:t xml:space="preserve">B. coagulans </w:t>
            </w:r>
            <w:r w:rsidRPr="004A5532">
              <w:rPr>
                <w:rFonts w:ascii="Arial" w:hAnsi="Arial" w:cs="Arial"/>
                <w:color w:val="222222"/>
                <w:shd w:val="clear" w:color="auto" w:fill="FFFFFF"/>
              </w:rPr>
              <w:t>(46%)</w:t>
            </w:r>
          </w:p>
          <w:p w14:paraId="56E7FA65" w14:textId="77777777" w:rsidR="004A5532" w:rsidRPr="004A5532" w:rsidRDefault="004A5532" w:rsidP="004A5532">
            <w:pPr>
              <w:jc w:val="both"/>
              <w:rPr>
                <w:rFonts w:ascii="Arial" w:hAnsi="Arial" w:cs="Arial"/>
                <w:i/>
                <w:color w:val="222222"/>
                <w:shd w:val="clear" w:color="auto" w:fill="FFFFFF"/>
              </w:rPr>
            </w:pPr>
            <w:r w:rsidRPr="004A5532">
              <w:rPr>
                <w:rFonts w:ascii="Arial" w:hAnsi="Arial" w:cs="Arial"/>
                <w:i/>
                <w:color w:val="222222"/>
                <w:shd w:val="clear" w:color="auto" w:fill="FFFFFF"/>
              </w:rPr>
              <w:t xml:space="preserve">B. </w:t>
            </w:r>
            <w:proofErr w:type="spellStart"/>
            <w:r w:rsidRPr="004A5532">
              <w:rPr>
                <w:rFonts w:ascii="Arial" w:hAnsi="Arial" w:cs="Arial"/>
                <w:i/>
                <w:color w:val="222222"/>
                <w:shd w:val="clear" w:color="auto" w:fill="FFFFFF"/>
              </w:rPr>
              <w:t>acidiproducens</w:t>
            </w:r>
            <w:proofErr w:type="spellEnd"/>
            <w:r w:rsidRPr="004A5532">
              <w:rPr>
                <w:rFonts w:ascii="Arial" w:hAnsi="Arial" w:cs="Arial"/>
                <w:i/>
                <w:color w:val="222222"/>
                <w:shd w:val="clear" w:color="auto" w:fill="FFFFFF"/>
              </w:rPr>
              <w:t xml:space="preserve"> </w:t>
            </w:r>
            <w:r w:rsidRPr="004A5532">
              <w:rPr>
                <w:rFonts w:ascii="Arial" w:hAnsi="Arial" w:cs="Arial"/>
                <w:color w:val="222222"/>
                <w:shd w:val="clear" w:color="auto" w:fill="FFFFFF"/>
              </w:rPr>
              <w:t>(15%)</w:t>
            </w:r>
          </w:p>
        </w:tc>
        <w:tc>
          <w:tcPr>
            <w:tcW w:w="2283" w:type="dxa"/>
          </w:tcPr>
          <w:p w14:paraId="1C7DEAB5"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ND</w:t>
            </w:r>
          </w:p>
        </w:tc>
        <w:tc>
          <w:tcPr>
            <w:tcW w:w="0" w:type="auto"/>
          </w:tcPr>
          <w:p w14:paraId="25A1D874"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1,89,691 (42%)</w:t>
            </w:r>
          </w:p>
          <w:p w14:paraId="4CF9A48B"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S. </w:t>
            </w:r>
            <w:proofErr w:type="spellStart"/>
            <w:r w:rsidRPr="004A5532">
              <w:rPr>
                <w:rFonts w:ascii="Arial" w:hAnsi="Arial" w:cs="Arial"/>
                <w:i/>
                <w:color w:val="222222"/>
                <w:shd w:val="clear" w:color="auto" w:fill="FFFFFF"/>
              </w:rPr>
              <w:t>marscens</w:t>
            </w:r>
            <w:proofErr w:type="spellEnd"/>
            <w:r w:rsidRPr="004A5532">
              <w:rPr>
                <w:rFonts w:ascii="Arial" w:hAnsi="Arial" w:cs="Arial"/>
                <w:i/>
                <w:color w:val="222222"/>
                <w:shd w:val="clear" w:color="auto" w:fill="FFFFFF"/>
              </w:rPr>
              <w:t xml:space="preserve"> </w:t>
            </w:r>
            <w:r w:rsidRPr="004A5532">
              <w:rPr>
                <w:rFonts w:ascii="Arial" w:hAnsi="Arial" w:cs="Arial"/>
                <w:color w:val="222222"/>
                <w:shd w:val="clear" w:color="auto" w:fill="FFFFFF"/>
              </w:rPr>
              <w:t>(4%)</w:t>
            </w:r>
          </w:p>
        </w:tc>
      </w:tr>
      <w:tr w:rsidR="004A5532" w:rsidRPr="004A5532" w14:paraId="7C5B5090" w14:textId="77777777" w:rsidTr="003F673E">
        <w:tc>
          <w:tcPr>
            <w:tcW w:w="1043" w:type="dxa"/>
          </w:tcPr>
          <w:p w14:paraId="125EF679"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P4</w:t>
            </w:r>
          </w:p>
        </w:tc>
        <w:tc>
          <w:tcPr>
            <w:tcW w:w="1297" w:type="dxa"/>
          </w:tcPr>
          <w:p w14:paraId="60224DBB"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11,79,105</w:t>
            </w:r>
          </w:p>
        </w:tc>
        <w:tc>
          <w:tcPr>
            <w:tcW w:w="2055" w:type="dxa"/>
          </w:tcPr>
          <w:p w14:paraId="1F0CED9B"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11,11,589 (94.0%)</w:t>
            </w:r>
          </w:p>
          <w:p w14:paraId="4E0411A6"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Lactobacillus </w:t>
            </w:r>
            <w:r w:rsidRPr="004A5532">
              <w:rPr>
                <w:rFonts w:ascii="Arial" w:hAnsi="Arial" w:cs="Arial"/>
                <w:color w:val="222222"/>
                <w:shd w:val="clear" w:color="auto" w:fill="FFFFFF"/>
              </w:rPr>
              <w:t xml:space="preserve">spp. </w:t>
            </w:r>
          </w:p>
          <w:p w14:paraId="0D25EBF1"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L. casei</w:t>
            </w:r>
            <w:r w:rsidRPr="004A5532">
              <w:rPr>
                <w:rFonts w:ascii="Arial" w:hAnsi="Arial" w:cs="Arial"/>
                <w:color w:val="222222"/>
                <w:shd w:val="clear" w:color="auto" w:fill="FFFFFF"/>
              </w:rPr>
              <w:t xml:space="preserve"> (2.0%)</w:t>
            </w:r>
          </w:p>
        </w:tc>
        <w:tc>
          <w:tcPr>
            <w:tcW w:w="2283" w:type="dxa"/>
          </w:tcPr>
          <w:p w14:paraId="02D93FD7"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50,860 (4.0%)</w:t>
            </w:r>
          </w:p>
          <w:p w14:paraId="6372D2ED"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Bifidobacterium </w:t>
            </w:r>
            <w:r w:rsidRPr="004A5532">
              <w:rPr>
                <w:rFonts w:ascii="Arial" w:hAnsi="Arial" w:cs="Arial"/>
                <w:color w:val="222222"/>
                <w:shd w:val="clear" w:color="auto" w:fill="FFFFFF"/>
              </w:rPr>
              <w:t>sp.</w:t>
            </w:r>
          </w:p>
        </w:tc>
        <w:tc>
          <w:tcPr>
            <w:tcW w:w="0" w:type="auto"/>
          </w:tcPr>
          <w:p w14:paraId="4712B44D"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16,653 (1.0%)</w:t>
            </w:r>
          </w:p>
          <w:p w14:paraId="339BD586"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Serratia</w:t>
            </w:r>
            <w:r w:rsidRPr="004A5532">
              <w:rPr>
                <w:rFonts w:ascii="Arial" w:hAnsi="Arial" w:cs="Arial"/>
                <w:color w:val="222222"/>
                <w:shd w:val="clear" w:color="auto" w:fill="FFFFFF"/>
              </w:rPr>
              <w:t xml:space="preserve"> sp.</w:t>
            </w:r>
          </w:p>
        </w:tc>
      </w:tr>
    </w:tbl>
    <w:p w14:paraId="562EB12D" w14:textId="77777777" w:rsidR="004A5532" w:rsidRPr="004A5532" w:rsidRDefault="004A5532" w:rsidP="004A5532">
      <w:pPr>
        <w:rPr>
          <w:rStyle w:val="Heading2Char"/>
          <w:rFonts w:ascii="Arial" w:eastAsia="Calibri" w:hAnsi="Arial" w:cs="Arial"/>
          <w:sz w:val="20"/>
          <w:szCs w:val="20"/>
        </w:rPr>
      </w:pPr>
      <w:bookmarkStart w:id="9" w:name="_Toc194082208"/>
    </w:p>
    <w:p w14:paraId="584FF7C5" w14:textId="77777777" w:rsidR="004A5532" w:rsidRPr="004A5532" w:rsidRDefault="004A5532" w:rsidP="004A5532">
      <w:pPr>
        <w:rPr>
          <w:rStyle w:val="Heading2Char"/>
          <w:rFonts w:ascii="Arial" w:eastAsia="Calibri" w:hAnsi="Arial" w:cs="Arial"/>
          <w:b/>
          <w:color w:val="auto"/>
          <w:sz w:val="22"/>
          <w:szCs w:val="22"/>
        </w:rPr>
      </w:pPr>
      <w:r w:rsidRPr="004A5532">
        <w:rPr>
          <w:rStyle w:val="Heading2Char"/>
          <w:rFonts w:ascii="Arial" w:eastAsia="Calibri" w:hAnsi="Arial" w:cs="Arial"/>
          <w:b/>
          <w:color w:val="auto"/>
          <w:sz w:val="22"/>
          <w:szCs w:val="22"/>
        </w:rPr>
        <w:t>3.5 Discussion</w:t>
      </w:r>
      <w:bookmarkEnd w:id="9"/>
    </w:p>
    <w:p w14:paraId="0EE1140A" w14:textId="77777777" w:rsidR="004A5532" w:rsidRPr="004A5532" w:rsidRDefault="004A5532" w:rsidP="004A5532">
      <w:pPr>
        <w:autoSpaceDE w:val="0"/>
        <w:autoSpaceDN w:val="0"/>
        <w:adjustRightInd w:val="0"/>
        <w:jc w:val="both"/>
        <w:rPr>
          <w:rStyle w:val="normaltextrun"/>
          <w:rFonts w:ascii="Arial" w:hAnsi="Arial" w:cs="Arial"/>
          <w:color w:val="222222"/>
        </w:rPr>
      </w:pPr>
      <w:r w:rsidRPr="004A5532">
        <w:rPr>
          <w:rStyle w:val="normaltextrun"/>
          <w:rFonts w:ascii="Arial" w:hAnsi="Arial" w:cs="Arial"/>
          <w:color w:val="222222"/>
        </w:rPr>
        <w:t xml:space="preserve">There is an increasing demand for probiotics due to its acceptability and awareness campaign in social media. Diverse probiotic products, with or without prebiotics are easily available to the consumers in the form of ingestible pills, capsules, tablets, suspensions, etc. in food store as well as online. The diversity of probiotic species, their numbers (CFU), general health benefits and regulatory license(s) are mentioned on the labels of such products. Therefore, it is necessary to check the microbial quality of such products from regulatory point of view by culture-dependent and culture-independent methods. </w:t>
      </w:r>
      <w:r w:rsidRPr="004A5532">
        <w:rPr>
          <w:rFonts w:ascii="Arial" w:hAnsi="Arial" w:cs="Arial"/>
          <w:bCs/>
        </w:rPr>
        <w:t>Advanced culture-independent methods such as next-generation sequencing (NGS)</w:t>
      </w:r>
      <w:r w:rsidRPr="004A5532">
        <w:rPr>
          <w:rFonts w:ascii="Arial" w:hAnsi="Arial" w:cs="Arial"/>
        </w:rPr>
        <w:t xml:space="preserve">: 16S rRNA amplicon sequencing, 16S rDNA phylogenetic microarray, and metagenomics sequencing, and metabolomics are used for analyzing the diversity and relative abundance in multi-species probiotics and study its effect on gut microbiome. Illumina and Ion Torrent are widely used platforms for metagenomics analysis.  However, these approaches may not provide accurate quantification of the total </w:t>
      </w:r>
      <w:r w:rsidRPr="004A5532">
        <w:rPr>
          <w:rFonts w:ascii="Arial" w:hAnsi="Arial" w:cs="Arial"/>
        </w:rPr>
        <w:lastRenderedPageBreak/>
        <w:t>viable probiotic microorganism or their physiological state in the product, which is essential to determine the potential benefits of these products</w:t>
      </w:r>
      <w:r w:rsidR="003E2B8B">
        <w:rPr>
          <w:rFonts w:ascii="Arial" w:hAnsi="Arial" w:cs="Arial"/>
        </w:rPr>
        <w:t xml:space="preserve"> (</w:t>
      </w:r>
      <w:r w:rsidR="003E2B8B" w:rsidRPr="008E1A74">
        <w:rPr>
          <w:rFonts w:ascii="Arial" w:hAnsi="Arial" w:cs="Arial"/>
          <w:noProof/>
        </w:rPr>
        <w:t>Nyanzi</w:t>
      </w:r>
      <w:r w:rsidR="003E2B8B">
        <w:rPr>
          <w:rFonts w:ascii="Arial" w:hAnsi="Arial" w:cs="Arial"/>
          <w:noProof/>
        </w:rPr>
        <w:t xml:space="preserve">, 2020; </w:t>
      </w:r>
      <w:r w:rsidR="003E2B8B" w:rsidRPr="008E1A74">
        <w:rPr>
          <w:rFonts w:ascii="Arial" w:hAnsi="Arial" w:cs="Arial"/>
          <w:color w:val="222222"/>
          <w:shd w:val="clear" w:color="auto" w:fill="FFFFFF"/>
        </w:rPr>
        <w:t>Chen</w:t>
      </w:r>
      <w:r w:rsidR="003E2B8B">
        <w:rPr>
          <w:rFonts w:ascii="Arial" w:hAnsi="Arial" w:cs="Arial"/>
          <w:color w:val="222222"/>
          <w:shd w:val="clear" w:color="auto" w:fill="FFFFFF"/>
        </w:rPr>
        <w:t>, 2015)</w:t>
      </w:r>
      <w:r w:rsidRPr="004A5532">
        <w:rPr>
          <w:rFonts w:ascii="Arial" w:hAnsi="Arial" w:cs="Arial"/>
        </w:rPr>
        <w:t>.</w:t>
      </w:r>
    </w:p>
    <w:p w14:paraId="6BCA8472" w14:textId="77777777" w:rsidR="004A5532" w:rsidRPr="004A5532" w:rsidRDefault="004A5532" w:rsidP="004A5532">
      <w:pPr>
        <w:autoSpaceDE w:val="0"/>
        <w:autoSpaceDN w:val="0"/>
        <w:adjustRightInd w:val="0"/>
        <w:jc w:val="both"/>
        <w:rPr>
          <w:rStyle w:val="normaltextrun"/>
          <w:rFonts w:ascii="Arial" w:hAnsi="Arial" w:cs="Arial"/>
          <w:color w:val="000000"/>
          <w:shd w:val="clear" w:color="auto" w:fill="FFFFFF"/>
        </w:rPr>
      </w:pPr>
      <w:r w:rsidRPr="004A5532">
        <w:rPr>
          <w:rStyle w:val="normaltextrun"/>
          <w:rFonts w:ascii="Arial" w:hAnsi="Arial" w:cs="Arial"/>
          <w:color w:val="222222"/>
        </w:rPr>
        <w:t>In the present study three probiotic capsule supplements available online labelled as P1, P2 and P4 were analyzed for the detection of bacterial species mentioned on the label by 16S metagenomics. The results showed that the</w:t>
      </w:r>
      <w:r w:rsidRPr="004A5532">
        <w:rPr>
          <w:rStyle w:val="normaltextrun"/>
          <w:rFonts w:ascii="Arial" w:hAnsi="Arial" w:cs="Arial"/>
          <w:color w:val="222222"/>
          <w:shd w:val="clear" w:color="auto" w:fill="FFFFFF"/>
        </w:rPr>
        <w:t xml:space="preserve"> species mentioned on the label of products P2 were not detected. D</w:t>
      </w:r>
      <w:r w:rsidRPr="004A5532">
        <w:rPr>
          <w:rStyle w:val="normaltextrun"/>
          <w:rFonts w:ascii="Arial" w:hAnsi="Arial" w:cs="Arial"/>
          <w:color w:val="000000"/>
          <w:shd w:val="clear" w:color="auto" w:fill="FFFFFF"/>
        </w:rPr>
        <w:t xml:space="preserve">ifferent pathogenic, non-probiotic and probiotic species were detected which were not mentioned on the label of the products. There was non-compliance in the species diversity mentioned on the label for all these products. </w:t>
      </w:r>
    </w:p>
    <w:p w14:paraId="5347E7D3" w14:textId="77777777" w:rsidR="004A5532" w:rsidRPr="004A5532" w:rsidRDefault="004A5532" w:rsidP="004A5532">
      <w:pPr>
        <w:jc w:val="both"/>
        <w:rPr>
          <w:rFonts w:ascii="Arial" w:hAnsi="Arial" w:cs="Arial"/>
        </w:rPr>
      </w:pPr>
      <w:r w:rsidRPr="004A5532">
        <w:rPr>
          <w:rFonts w:ascii="Arial" w:hAnsi="Arial" w:cs="Arial"/>
          <w:lang w:eastAsia="en-IN"/>
        </w:rPr>
        <w:t>Similar reports have been published on this quality and safety aspects of probiotic products worldwide. Evaluation of seven probiotic products from the U.K. market suggested that almost all the products contained one probiotic bacterium listed on the label, but none of the multispecies products contained all the labelled bacteria mentioned on the label. Only three (3) products out of seven contained claimed culture concentration/numbers. This reflects poor quality of the products and need for a worldwide legislation for the proper and standardized quality and efficacy of the product</w:t>
      </w:r>
      <w:r w:rsidR="003E2B8B">
        <w:rPr>
          <w:rFonts w:ascii="Arial" w:hAnsi="Arial" w:cs="Arial"/>
          <w:lang w:eastAsia="en-IN"/>
        </w:rPr>
        <w:t xml:space="preserve"> (</w:t>
      </w:r>
      <w:proofErr w:type="spellStart"/>
      <w:r w:rsidR="003E2B8B" w:rsidRPr="008E1A74">
        <w:rPr>
          <w:rFonts w:ascii="Arial" w:hAnsi="Arial" w:cs="Arial"/>
          <w:shd w:val="clear" w:color="auto" w:fill="FFFFFF"/>
        </w:rPr>
        <w:t>Fredua</w:t>
      </w:r>
      <w:proofErr w:type="spellEnd"/>
      <w:r w:rsidR="003E2B8B" w:rsidRPr="008E1A74">
        <w:rPr>
          <w:rFonts w:ascii="Arial" w:hAnsi="Arial" w:cs="Arial"/>
          <w:shd w:val="clear" w:color="auto" w:fill="FFFFFF"/>
        </w:rPr>
        <w:t>-Agyeman</w:t>
      </w:r>
      <w:r w:rsidR="003E2B8B">
        <w:rPr>
          <w:rFonts w:ascii="Arial" w:hAnsi="Arial" w:cs="Arial"/>
          <w:shd w:val="clear" w:color="auto" w:fill="FFFFFF"/>
        </w:rPr>
        <w:t>, 2016)</w:t>
      </w:r>
      <w:r w:rsidRPr="004A5532">
        <w:rPr>
          <w:rFonts w:ascii="Arial" w:hAnsi="Arial" w:cs="Arial"/>
          <w:lang w:eastAsia="en-IN"/>
        </w:rPr>
        <w:t>.</w:t>
      </w:r>
      <w:r w:rsidRPr="004A5532">
        <w:rPr>
          <w:rFonts w:ascii="Arial" w:hAnsi="Arial" w:cs="Arial"/>
          <w:color w:val="5B9BD5"/>
          <w:lang w:eastAsia="en-IN"/>
        </w:rPr>
        <w:t xml:space="preserve"> </w:t>
      </w:r>
      <w:r w:rsidRPr="004A5532">
        <w:rPr>
          <w:rFonts w:ascii="Arial" w:hAnsi="Arial" w:cs="Arial"/>
        </w:rPr>
        <w:t>Twenty (20) probiotics from Indian market eight (8) single strain and twelve (12) multi-strain were evaluated by culture, viable plate count, DNA isolation and targeted metagenomics. It was concluded that there is poor relationship between quality and quantity of the selected probiotics and their label claims, which raises concerns regarding safety in the clinical usage, especially among risked age groups which include new-born, children, and adults.</w:t>
      </w:r>
      <w:r w:rsidRPr="004A5532">
        <w:rPr>
          <w:rFonts w:ascii="Arial" w:hAnsi="Arial" w:cs="Arial"/>
          <w:lang w:eastAsia="en-IN"/>
        </w:rPr>
        <w:t xml:space="preserve"> This is reported as the first</w:t>
      </w:r>
      <w:r w:rsidRPr="004A5532">
        <w:rPr>
          <w:rFonts w:ascii="Arial" w:hAnsi="Arial" w:cs="Arial"/>
          <w:color w:val="7030A0"/>
          <w:lang w:eastAsia="en-IN"/>
        </w:rPr>
        <w:t xml:space="preserve"> </w:t>
      </w:r>
      <w:r w:rsidRPr="004A5532">
        <w:rPr>
          <w:rFonts w:ascii="Arial" w:hAnsi="Arial" w:cs="Arial"/>
          <w:lang w:eastAsia="en-IN"/>
        </w:rPr>
        <w:t>study to evaluate the quality of probiotics in India, especially by metagenomics</w:t>
      </w:r>
      <w:r w:rsidR="00D83FB3">
        <w:rPr>
          <w:rFonts w:ascii="Arial" w:hAnsi="Arial" w:cs="Arial"/>
          <w:lang w:eastAsia="en-IN"/>
        </w:rPr>
        <w:t xml:space="preserve"> (</w:t>
      </w:r>
      <w:r w:rsidR="00D83FB3">
        <w:rPr>
          <w:rFonts w:ascii="Arial" w:hAnsi="Arial" w:cs="Arial"/>
          <w:noProof/>
        </w:rPr>
        <w:t>Kesavelu, et al. 2020)</w:t>
      </w:r>
      <w:r w:rsidRPr="004A5532">
        <w:rPr>
          <w:rFonts w:ascii="Arial" w:hAnsi="Arial" w:cs="Arial"/>
          <w:lang w:eastAsia="en-IN"/>
        </w:rPr>
        <w:t>.</w:t>
      </w:r>
      <w:r w:rsidRPr="004A5532">
        <w:rPr>
          <w:rFonts w:ascii="Arial" w:hAnsi="Arial" w:cs="Arial"/>
          <w:color w:val="5B9BD5"/>
          <w:lang w:eastAsia="en-IN"/>
        </w:rPr>
        <w:t xml:space="preserve"> </w:t>
      </w:r>
      <w:r w:rsidRPr="004A5532">
        <w:rPr>
          <w:rFonts w:ascii="Arial" w:hAnsi="Arial" w:cs="Arial"/>
          <w:color w:val="000000"/>
          <w:lang w:eastAsia="en-IN"/>
        </w:rPr>
        <w:t>In a recent study, all</w:t>
      </w:r>
      <w:r w:rsidRPr="004A5532">
        <w:rPr>
          <w:rFonts w:ascii="Arial" w:hAnsi="Arial" w:cs="Arial"/>
          <w:lang w:eastAsia="en-IN"/>
        </w:rPr>
        <w:t xml:space="preserve"> of the bacterial genera mentioned by the manufacturer were observed in nine (9) out of seventeen (17) probiotic products purchased from market of different countries such as Armenia, Canada, Poland, Russia, Spain, U.K, etc. Lactobacilli were found in more than 80% of probiotics, and 29% of probiotics did not have microorganisms, according to manufacturer’s claims. More than 70% of probiotics possessed additional bacterial species that were not specified in the composition. It was concluded that changes in the bacterial composition of probiotic can have adverse effect on product aroma, storage, transportation, as well as harmful effect on human health. It also indicated the poor conditions for the manufacture of these products</w:t>
      </w:r>
      <w:r w:rsidR="003E2B8B">
        <w:rPr>
          <w:rFonts w:ascii="Arial" w:hAnsi="Arial" w:cs="Arial"/>
          <w:lang w:eastAsia="en-IN"/>
        </w:rPr>
        <w:t xml:space="preserve"> (</w:t>
      </w:r>
      <w:proofErr w:type="spellStart"/>
      <w:r w:rsidR="003E2B8B" w:rsidRPr="008E1A74">
        <w:rPr>
          <w:rFonts w:ascii="Arial" w:hAnsi="Arial" w:cs="Arial"/>
          <w:color w:val="020C1A"/>
          <w:shd w:val="clear" w:color="auto" w:fill="F7F8FA"/>
        </w:rPr>
        <w:t>Syromyatnikov</w:t>
      </w:r>
      <w:proofErr w:type="spellEnd"/>
      <w:r w:rsidR="003E2B8B">
        <w:rPr>
          <w:rFonts w:ascii="Arial" w:hAnsi="Arial" w:cs="Arial"/>
          <w:color w:val="020C1A"/>
          <w:shd w:val="clear" w:color="auto" w:fill="F7F8FA"/>
        </w:rPr>
        <w:t>, 2022)</w:t>
      </w:r>
      <w:r w:rsidRPr="004A5532">
        <w:rPr>
          <w:rFonts w:ascii="Arial" w:hAnsi="Arial" w:cs="Arial"/>
          <w:lang w:eastAsia="en-IN"/>
        </w:rPr>
        <w:t xml:space="preserve">. A report on </w:t>
      </w:r>
      <w:r w:rsidRPr="004A5532">
        <w:rPr>
          <w:rFonts w:ascii="Arial" w:hAnsi="Arial" w:cs="Arial"/>
        </w:rPr>
        <w:t>16S metagenomics analysis of a synbiotic supplemental capsule containing twenty-five (25) bacterial species revealed the presence of bacterial species not mentioned on the product label, some were pathogenic species</w:t>
      </w:r>
      <w:r w:rsidR="003E2B8B">
        <w:rPr>
          <w:rFonts w:ascii="Arial" w:hAnsi="Arial" w:cs="Arial"/>
        </w:rPr>
        <w:t xml:space="preserve"> (</w:t>
      </w:r>
      <w:r w:rsidR="003E2B8B" w:rsidRPr="008E1A74">
        <w:rPr>
          <w:rFonts w:ascii="Arial" w:hAnsi="Arial" w:cs="Arial"/>
          <w:shd w:val="clear" w:color="auto" w:fill="FFFFFF"/>
        </w:rPr>
        <w:t>Upasani</w:t>
      </w:r>
      <w:r w:rsidR="003E2B8B">
        <w:rPr>
          <w:rFonts w:ascii="Arial" w:hAnsi="Arial" w:cs="Arial"/>
          <w:shd w:val="clear" w:color="auto" w:fill="FFFFFF"/>
        </w:rPr>
        <w:t>, 2025)</w:t>
      </w:r>
      <w:r w:rsidRPr="004A5532">
        <w:rPr>
          <w:rFonts w:ascii="Arial" w:hAnsi="Arial" w:cs="Arial"/>
        </w:rPr>
        <w:t xml:space="preserve">. It also provided some insights for testing of these products using molecular tools for regulatory purpose. </w:t>
      </w:r>
      <w:r w:rsidRPr="004A5532">
        <w:rPr>
          <w:rFonts w:ascii="Arial" w:hAnsi="Arial" w:cs="Arial"/>
          <w:shd w:val="clear" w:color="auto" w:fill="FFFFFF"/>
        </w:rPr>
        <w:t>There is no established regulatory authority for probiotic products in India</w:t>
      </w:r>
      <w:r w:rsidR="003E2B8B">
        <w:rPr>
          <w:rFonts w:ascii="Arial" w:hAnsi="Arial" w:cs="Arial"/>
          <w:shd w:val="clear" w:color="auto" w:fill="FFFFFF"/>
        </w:rPr>
        <w:t xml:space="preserve"> (</w:t>
      </w:r>
      <w:proofErr w:type="spellStart"/>
      <w:r w:rsidR="003E2B8B" w:rsidRPr="008E1A74">
        <w:rPr>
          <w:rFonts w:ascii="Arial" w:hAnsi="Arial" w:cs="Arial"/>
          <w:color w:val="232323"/>
          <w:shd w:val="clear" w:color="auto" w:fill="FFFFFF"/>
        </w:rPr>
        <w:t>Foligné</w:t>
      </w:r>
      <w:proofErr w:type="spellEnd"/>
      <w:r w:rsidR="003E2B8B" w:rsidRPr="008E1A74">
        <w:rPr>
          <w:rFonts w:ascii="Arial" w:hAnsi="Arial" w:cs="Arial"/>
          <w:color w:val="232323"/>
          <w:shd w:val="clear" w:color="auto" w:fill="FFFFFF"/>
        </w:rPr>
        <w:t>,</w:t>
      </w:r>
      <w:r w:rsidR="00D83FB3">
        <w:rPr>
          <w:rFonts w:ascii="Arial" w:hAnsi="Arial" w:cs="Arial"/>
          <w:color w:val="232323"/>
          <w:shd w:val="clear" w:color="auto" w:fill="FFFFFF"/>
        </w:rPr>
        <w:t xml:space="preserve"> et al.</w:t>
      </w:r>
      <w:r w:rsidR="003E2B8B">
        <w:rPr>
          <w:rFonts w:ascii="Arial" w:hAnsi="Arial" w:cs="Arial"/>
          <w:color w:val="232323"/>
          <w:shd w:val="clear" w:color="auto" w:fill="FFFFFF"/>
        </w:rPr>
        <w:t xml:space="preserve"> 2013; </w:t>
      </w:r>
      <w:r w:rsidR="003E2B8B" w:rsidRPr="008E1A74">
        <w:rPr>
          <w:rFonts w:ascii="Arial" w:hAnsi="Arial" w:cs="Arial"/>
          <w:color w:val="020C1A"/>
          <w:shd w:val="clear" w:color="auto" w:fill="F7F8FA"/>
        </w:rPr>
        <w:t>Soni,</w:t>
      </w:r>
      <w:r w:rsidR="003E2B8B">
        <w:rPr>
          <w:rFonts w:ascii="Arial" w:hAnsi="Arial" w:cs="Arial"/>
          <w:color w:val="020C1A"/>
          <w:shd w:val="clear" w:color="auto" w:fill="F7F8FA"/>
        </w:rPr>
        <w:t xml:space="preserve"> et al. 2023)</w:t>
      </w:r>
      <w:r w:rsidRPr="004A5532">
        <w:rPr>
          <w:rFonts w:ascii="Arial" w:hAnsi="Arial" w:cs="Arial"/>
          <w:shd w:val="clear" w:color="auto" w:fill="FFFFFF"/>
        </w:rPr>
        <w:t xml:space="preserve">. The ICMR-DBT guidelines released in 2011 needs to be revised for providing stringent regulations on the manufacture, quality check, labelling and inclusion of molecular techniques for probiotic products. </w:t>
      </w:r>
      <w:r w:rsidRPr="004A5532">
        <w:rPr>
          <w:rFonts w:ascii="Arial" w:hAnsi="Arial" w:cs="Arial"/>
        </w:rPr>
        <w:t xml:space="preserve">The NGS approaches are rapid but the cost of the equipment, bioinformatics and technical expertise required to analyze the metagenomics data may be a barrier for standardization and acceptance of these advanced culture-independent technologies. </w:t>
      </w:r>
    </w:p>
    <w:p w14:paraId="08955E66" w14:textId="77777777" w:rsidR="004A5532" w:rsidRDefault="004A5532" w:rsidP="004A5532">
      <w:pPr>
        <w:tabs>
          <w:tab w:val="left" w:pos="1650"/>
          <w:tab w:val="center" w:pos="4153"/>
        </w:tabs>
        <w:jc w:val="both"/>
        <w:rPr>
          <w:rFonts w:ascii="Arial" w:hAnsi="Arial" w:cs="Arial"/>
        </w:rPr>
      </w:pPr>
      <w:r w:rsidRPr="004A5532">
        <w:rPr>
          <w:rFonts w:ascii="Arial" w:hAnsi="Arial" w:cs="Arial"/>
        </w:rPr>
        <w:t>The results presented here on 16S metagenomic</w:t>
      </w:r>
      <w:r w:rsidR="00D83FB3">
        <w:rPr>
          <w:rFonts w:ascii="Arial" w:hAnsi="Arial" w:cs="Arial"/>
        </w:rPr>
        <w:t>s</w:t>
      </w:r>
      <w:r w:rsidRPr="004A5532">
        <w:rPr>
          <w:rFonts w:ascii="Arial" w:hAnsi="Arial" w:cs="Arial"/>
        </w:rPr>
        <w:t xml:space="preserve"> analysis of the multi-species synbiotic product reveals the presence of bacteria not mentioned on the product label and some pathogenic species. It is necessary to develop protocols for the use of molecular biology tools for evaluating the identity and diversity of microorganisms in such food supplements. This will also help the regulatory bodies to formulate a global legislation for the quality and safety of these products.</w:t>
      </w:r>
    </w:p>
    <w:p w14:paraId="6553333D" w14:textId="77777777" w:rsidR="004A5532" w:rsidRPr="004A5532" w:rsidRDefault="004A5532" w:rsidP="004A5532">
      <w:pPr>
        <w:tabs>
          <w:tab w:val="left" w:pos="1650"/>
          <w:tab w:val="center" w:pos="4153"/>
        </w:tabs>
        <w:jc w:val="both"/>
        <w:rPr>
          <w:rFonts w:ascii="Arial" w:hAnsi="Arial" w:cs="Arial"/>
        </w:rPr>
      </w:pPr>
    </w:p>
    <w:p w14:paraId="43E1903D" w14:textId="77777777" w:rsidR="003F673E" w:rsidRDefault="003F673E" w:rsidP="004A5532">
      <w:pPr>
        <w:spacing w:line="360" w:lineRule="auto"/>
        <w:jc w:val="both"/>
        <w:rPr>
          <w:rFonts w:ascii="Arial" w:hAnsi="Arial" w:cs="Arial"/>
          <w:b/>
          <w:color w:val="222222"/>
          <w:sz w:val="22"/>
          <w:szCs w:val="22"/>
          <w:shd w:val="clear" w:color="auto" w:fill="FFFFFF"/>
        </w:rPr>
      </w:pPr>
    </w:p>
    <w:p w14:paraId="3F674F46" w14:textId="77777777" w:rsidR="003F673E" w:rsidRDefault="003F673E" w:rsidP="004A5532">
      <w:pPr>
        <w:spacing w:line="360" w:lineRule="auto"/>
        <w:jc w:val="both"/>
        <w:rPr>
          <w:rFonts w:ascii="Arial" w:hAnsi="Arial" w:cs="Arial"/>
          <w:b/>
          <w:color w:val="222222"/>
          <w:sz w:val="22"/>
          <w:szCs w:val="22"/>
          <w:shd w:val="clear" w:color="auto" w:fill="FFFFFF"/>
        </w:rPr>
      </w:pPr>
    </w:p>
    <w:p w14:paraId="79590578" w14:textId="77777777" w:rsidR="003F673E" w:rsidRDefault="003F673E" w:rsidP="004A5532">
      <w:pPr>
        <w:spacing w:line="360" w:lineRule="auto"/>
        <w:jc w:val="both"/>
        <w:rPr>
          <w:rFonts w:ascii="Arial" w:hAnsi="Arial" w:cs="Arial"/>
          <w:b/>
          <w:color w:val="222222"/>
          <w:sz w:val="22"/>
          <w:szCs w:val="22"/>
          <w:shd w:val="clear" w:color="auto" w:fill="FFFFFF"/>
        </w:rPr>
      </w:pPr>
    </w:p>
    <w:p w14:paraId="6733D303" w14:textId="77777777" w:rsidR="004A5532" w:rsidRDefault="004A5532" w:rsidP="004A5532">
      <w:pPr>
        <w:spacing w:line="360" w:lineRule="auto"/>
        <w:jc w:val="both"/>
        <w:rPr>
          <w:rFonts w:ascii="Arial" w:hAnsi="Arial" w:cs="Arial"/>
          <w:b/>
          <w:color w:val="222222"/>
          <w:sz w:val="22"/>
          <w:szCs w:val="22"/>
          <w:shd w:val="clear" w:color="auto" w:fill="FFFFFF"/>
        </w:rPr>
      </w:pPr>
      <w:r w:rsidRPr="004A5532">
        <w:rPr>
          <w:rFonts w:ascii="Arial" w:hAnsi="Arial" w:cs="Arial"/>
          <w:b/>
          <w:color w:val="222222"/>
          <w:sz w:val="22"/>
          <w:szCs w:val="22"/>
          <w:shd w:val="clear" w:color="auto" w:fill="FFFFFF"/>
        </w:rPr>
        <w:t>4. CONCLUSION</w:t>
      </w:r>
    </w:p>
    <w:p w14:paraId="4A331532" w14:textId="77777777" w:rsidR="003F673E" w:rsidRPr="003F673E" w:rsidRDefault="003F673E" w:rsidP="003F673E">
      <w:pPr>
        <w:jc w:val="both"/>
        <w:rPr>
          <w:rFonts w:ascii="Arial" w:hAnsi="Arial" w:cs="Arial"/>
        </w:rPr>
      </w:pPr>
      <w:r w:rsidRPr="003F673E">
        <w:rPr>
          <w:rFonts w:ascii="Arial" w:hAnsi="Arial" w:cs="Arial"/>
          <w:color w:val="222222"/>
          <w:shd w:val="clear" w:color="auto" w:fill="FFFFFF"/>
        </w:rPr>
        <w:lastRenderedPageBreak/>
        <w:t xml:space="preserve">There are very few studies on the use of metagenomics approach for checking the microbial quality of probiotic products available in India. The present study shows the role of 16S metagenomics in the assessment of bacterial diversity in probiotic capsule supplements to detect the probiotic organisms mentioned on the product label by the manufacturer. One product (P2) </w:t>
      </w:r>
      <w:r w:rsidR="00D83FB3" w:rsidRPr="003F673E">
        <w:rPr>
          <w:rFonts w:ascii="Arial" w:hAnsi="Arial" w:cs="Arial"/>
          <w:color w:val="222222"/>
          <w:shd w:val="clear" w:color="auto" w:fill="FFFFFF"/>
        </w:rPr>
        <w:t>analyzed</w:t>
      </w:r>
      <w:r w:rsidRPr="003F673E">
        <w:rPr>
          <w:rFonts w:ascii="Arial" w:hAnsi="Arial" w:cs="Arial"/>
          <w:color w:val="222222"/>
          <w:shd w:val="clear" w:color="auto" w:fill="FFFFFF"/>
        </w:rPr>
        <w:t xml:space="preserve"> did not reveal any of the probiotic organisms mentioned in the label. </w:t>
      </w:r>
      <w:r w:rsidRPr="003F673E">
        <w:rPr>
          <w:rStyle w:val="normaltextrun"/>
          <w:rFonts w:ascii="Arial" w:hAnsi="Arial" w:cs="Arial"/>
          <w:color w:val="222222"/>
          <w:shd w:val="clear" w:color="auto" w:fill="FFFFFF"/>
        </w:rPr>
        <w:t xml:space="preserve">In product P1 six (6) species of fourteen (14), and product P4 two (2) out of ten (10) bacterial species mentioned on the label were detected. Several pathogenic and probiotic bacteria (not mentioned on the label) were detected. This indicates the poor GMP, quality check and stringent regulatory norms in the manufacture of these products especially in developing countries. 16S metagenomics is a useful tool, however it requires standardization and consensus by regulatory agencies for its use to assess probiotics. </w:t>
      </w:r>
    </w:p>
    <w:p w14:paraId="24C109B7" w14:textId="77777777" w:rsidR="00790ADA" w:rsidRPr="00FB3A86" w:rsidRDefault="00790ADA" w:rsidP="00441B6F">
      <w:pPr>
        <w:pStyle w:val="Body"/>
        <w:spacing w:after="0"/>
        <w:rPr>
          <w:rFonts w:ascii="Arial" w:hAnsi="Arial" w:cs="Arial"/>
        </w:rPr>
      </w:pPr>
    </w:p>
    <w:p w14:paraId="2AB72ECA" w14:textId="77777777" w:rsidR="002B685A" w:rsidRDefault="002B685A" w:rsidP="00441B6F">
      <w:pPr>
        <w:pStyle w:val="ReferHead"/>
        <w:spacing w:after="0"/>
        <w:jc w:val="both"/>
        <w:rPr>
          <w:rFonts w:ascii="Arial" w:hAnsi="Arial" w:cs="Arial"/>
          <w:b w:val="0"/>
          <w:caps w:val="0"/>
          <w:sz w:val="20"/>
        </w:rPr>
      </w:pPr>
    </w:p>
    <w:p w14:paraId="508AD752"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97339C1" w14:textId="77777777" w:rsidR="003F673E" w:rsidRPr="003F673E" w:rsidRDefault="00BE2110" w:rsidP="003F673E">
      <w:pPr>
        <w:pStyle w:val="NormalWeb"/>
        <w:spacing w:before="0" w:beforeAutospacing="0" w:after="0" w:afterAutospacing="0"/>
        <w:jc w:val="both"/>
        <w:rPr>
          <w:rFonts w:ascii="Arial" w:hAnsi="Arial" w:cs="Arial"/>
          <w:iCs/>
          <w:sz w:val="20"/>
          <w:szCs w:val="20"/>
        </w:rPr>
      </w:pPr>
      <w:r>
        <w:rPr>
          <w:rFonts w:ascii="Arial" w:hAnsi="Arial" w:cs="Arial"/>
          <w:iCs/>
          <w:sz w:val="20"/>
          <w:szCs w:val="20"/>
        </w:rPr>
        <w:t>Not applicable</w:t>
      </w:r>
    </w:p>
    <w:p w14:paraId="547BA091" w14:textId="77777777" w:rsidR="005C784C" w:rsidRDefault="005C784C" w:rsidP="00441B6F">
      <w:pPr>
        <w:pStyle w:val="ReferHead"/>
        <w:spacing w:after="0"/>
        <w:jc w:val="both"/>
        <w:rPr>
          <w:rFonts w:ascii="Arial" w:hAnsi="Arial" w:cs="Arial"/>
          <w:b w:val="0"/>
          <w:caps w:val="0"/>
          <w:sz w:val="20"/>
        </w:rPr>
      </w:pPr>
    </w:p>
    <w:p w14:paraId="25CBB378" w14:textId="77777777" w:rsidR="005C784C" w:rsidRDefault="005C784C" w:rsidP="008E1A74">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2B0BF70" w14:textId="77777777" w:rsidR="008E1A74" w:rsidRDefault="00BE2110" w:rsidP="003F673E">
      <w:pPr>
        <w:pStyle w:val="ReferHead"/>
        <w:spacing w:after="0"/>
        <w:jc w:val="both"/>
        <w:rPr>
          <w:rFonts w:ascii="Arial" w:hAnsi="Arial" w:cs="Arial"/>
          <w:b w:val="0"/>
          <w:caps w:val="0"/>
          <w:sz w:val="20"/>
        </w:rPr>
      </w:pPr>
      <w:r>
        <w:rPr>
          <w:rFonts w:ascii="Arial" w:hAnsi="Arial" w:cs="Arial"/>
          <w:b w:val="0"/>
          <w:caps w:val="0"/>
          <w:sz w:val="20"/>
        </w:rPr>
        <w:t>Not applicable</w:t>
      </w:r>
    </w:p>
    <w:p w14:paraId="21ACF20C" w14:textId="77777777" w:rsidR="00BE2110" w:rsidRDefault="00BE2110" w:rsidP="003F673E">
      <w:pPr>
        <w:pStyle w:val="ReferHead"/>
        <w:spacing w:after="0"/>
        <w:jc w:val="both"/>
        <w:rPr>
          <w:rFonts w:ascii="Arial" w:hAnsi="Arial" w:cs="Arial"/>
          <w:b w:val="0"/>
          <w:caps w:val="0"/>
          <w:sz w:val="20"/>
        </w:rPr>
      </w:pPr>
    </w:p>
    <w:p w14:paraId="33A35A85" w14:textId="77777777" w:rsidR="008E1A74" w:rsidRDefault="008E1A74" w:rsidP="008E1A74">
      <w:pPr>
        <w:rPr>
          <w:rFonts w:ascii="Arial" w:hAnsi="Arial" w:cs="Arial"/>
          <w:b/>
          <w:sz w:val="22"/>
          <w:szCs w:val="22"/>
        </w:rPr>
      </w:pPr>
    </w:p>
    <w:p w14:paraId="1CD47DFB" w14:textId="77777777" w:rsidR="008E1A74" w:rsidRPr="008E1A74" w:rsidRDefault="008E1A74" w:rsidP="008E1A74">
      <w:pPr>
        <w:rPr>
          <w:rFonts w:ascii="Arial" w:hAnsi="Arial" w:cs="Arial"/>
          <w:sz w:val="22"/>
          <w:szCs w:val="22"/>
        </w:rPr>
      </w:pPr>
      <w:r w:rsidRPr="008E1A74">
        <w:rPr>
          <w:rFonts w:ascii="Arial" w:hAnsi="Arial" w:cs="Arial"/>
          <w:b/>
          <w:sz w:val="22"/>
          <w:szCs w:val="22"/>
        </w:rPr>
        <w:t>DECLARATION OF GENERATIVE AI AND AI-ASSISTED TECHNOLOGIES IN THE WRITING PROCESS</w:t>
      </w:r>
      <w:r w:rsidRPr="008E1A74">
        <w:rPr>
          <w:rFonts w:ascii="Arial" w:hAnsi="Arial" w:cs="Arial"/>
          <w:sz w:val="22"/>
          <w:szCs w:val="22"/>
        </w:rPr>
        <w:t>.</w:t>
      </w:r>
    </w:p>
    <w:p w14:paraId="1EF1BB9C" w14:textId="77777777" w:rsidR="008E1A74" w:rsidRDefault="008E1A74" w:rsidP="008E1A74">
      <w:pPr>
        <w:jc w:val="both"/>
        <w:rPr>
          <w:rFonts w:ascii="Arial" w:hAnsi="Arial" w:cs="Arial"/>
          <w:color w:val="1F1F1F"/>
        </w:rPr>
      </w:pPr>
      <w:r w:rsidRPr="008E1A74">
        <w:rPr>
          <w:rFonts w:ascii="Arial" w:hAnsi="Arial" w:cs="Arial"/>
        </w:rPr>
        <w:t>During the preparation of this work the au</w:t>
      </w:r>
      <w:r w:rsidRPr="008E1A74">
        <w:rPr>
          <w:rFonts w:ascii="Arial" w:hAnsi="Arial" w:cs="Arial"/>
          <w:color w:val="1F1F1F"/>
        </w:rPr>
        <w:t xml:space="preserve">thor(s) have not used any AI or AI-assisted </w:t>
      </w:r>
      <w:r w:rsidRPr="00BE2110">
        <w:rPr>
          <w:rFonts w:ascii="Arial" w:hAnsi="Arial" w:cs="Arial"/>
          <w:color w:val="1F1F1F"/>
        </w:rPr>
        <w:t xml:space="preserve">technologies (tools/services). </w:t>
      </w:r>
    </w:p>
    <w:p w14:paraId="2E443BCE" w14:textId="77777777" w:rsidR="008D153F" w:rsidRPr="003A29C6" w:rsidRDefault="008D153F" w:rsidP="008D153F">
      <w:pPr>
        <w:jc w:val="both"/>
        <w:outlineLvl w:val="0"/>
        <w:rPr>
          <w:rFonts w:ascii="Arial" w:hAnsi="Arial" w:cs="Arial"/>
        </w:rPr>
      </w:pPr>
      <w:r w:rsidRPr="003A29C6">
        <w:rPr>
          <w:rFonts w:ascii="Arial" w:hAnsi="Arial" w:cs="Arial"/>
          <w:b/>
          <w:bCs/>
        </w:rPr>
        <w:t>COMPETING INTERESTS DISCLAIMER:</w:t>
      </w:r>
    </w:p>
    <w:p w14:paraId="0AB71BEA" w14:textId="77777777" w:rsidR="008D153F" w:rsidRDefault="008D153F" w:rsidP="008D153F">
      <w:r w:rsidRPr="00A10EDE">
        <w:t>Authors have declared that they have no known competing financial interests OR non-financial interests OR personal relationships that could have appeared to influence the work reported in this paper.</w:t>
      </w:r>
    </w:p>
    <w:p w14:paraId="2DB69DD3" w14:textId="77777777" w:rsidR="008D153F" w:rsidRDefault="008D153F" w:rsidP="008D153F"/>
    <w:p w14:paraId="73C2D3C8" w14:textId="77777777" w:rsidR="008D153F" w:rsidRPr="00BE2110" w:rsidRDefault="008D153F" w:rsidP="008E1A74">
      <w:pPr>
        <w:jc w:val="both"/>
        <w:rPr>
          <w:rFonts w:ascii="Arial" w:hAnsi="Arial" w:cs="Arial"/>
          <w:color w:val="1F1F1F"/>
        </w:rPr>
      </w:pPr>
    </w:p>
    <w:p w14:paraId="3AB716B4" w14:textId="77777777" w:rsidR="008E1A74" w:rsidRPr="00BE2110" w:rsidRDefault="008E1A74" w:rsidP="00441B6F">
      <w:pPr>
        <w:pStyle w:val="ReferHead"/>
        <w:spacing w:after="0"/>
        <w:jc w:val="both"/>
        <w:rPr>
          <w:rFonts w:ascii="Arial" w:hAnsi="Arial" w:cs="Arial"/>
          <w:b w:val="0"/>
        </w:rPr>
      </w:pPr>
    </w:p>
    <w:p w14:paraId="1CEED8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FD092D" w14:textId="77777777" w:rsidR="00BE2110" w:rsidRDefault="00BE2110" w:rsidP="00441B6F">
      <w:pPr>
        <w:pStyle w:val="ReferHead"/>
        <w:spacing w:after="0"/>
        <w:jc w:val="both"/>
        <w:rPr>
          <w:rFonts w:ascii="Arial" w:hAnsi="Arial" w:cs="Arial"/>
        </w:rPr>
      </w:pPr>
    </w:p>
    <w:p w14:paraId="3355C044" w14:textId="750434F6" w:rsidR="008E1A74" w:rsidRPr="008E1A74" w:rsidRDefault="008E1A74" w:rsidP="008E1A74">
      <w:pPr>
        <w:widowControl w:val="0"/>
        <w:autoSpaceDE w:val="0"/>
        <w:autoSpaceDN w:val="0"/>
        <w:adjustRightInd w:val="0"/>
        <w:ind w:left="480" w:hanging="480"/>
        <w:jc w:val="both"/>
        <w:rPr>
          <w:rFonts w:ascii="Arial" w:hAnsi="Arial" w:cs="Arial"/>
          <w:shd w:val="clear" w:color="auto" w:fill="FFFFFF"/>
        </w:rPr>
      </w:pPr>
      <w:r w:rsidRPr="008E1A74">
        <w:rPr>
          <w:rFonts w:ascii="Arial" w:hAnsi="Arial" w:cs="Arial"/>
          <w:shd w:val="clear" w:color="auto" w:fill="FFFFFF"/>
        </w:rPr>
        <w:fldChar w:fldCharType="begin" w:fldLock="1"/>
      </w:r>
      <w:r w:rsidRPr="008E1A74">
        <w:rPr>
          <w:rFonts w:ascii="Arial" w:hAnsi="Arial" w:cs="Arial"/>
          <w:shd w:val="clear" w:color="auto" w:fill="FFFFFF"/>
        </w:rPr>
        <w:instrText xml:space="preserve">ADDIN Mendeley Bibliography CSL_BIBLIOGRAPHY </w:instrText>
      </w:r>
      <w:r w:rsidRPr="008E1A74">
        <w:rPr>
          <w:rFonts w:ascii="Arial" w:hAnsi="Arial" w:cs="Arial"/>
          <w:shd w:val="clear" w:color="auto" w:fill="FFFFFF"/>
        </w:rPr>
        <w:fldChar w:fldCharType="separate"/>
      </w:r>
      <w:r w:rsidRPr="008E1A74">
        <w:rPr>
          <w:rFonts w:ascii="Arial" w:hAnsi="Arial" w:cs="Arial"/>
          <w:noProof/>
        </w:rPr>
        <w:t>Al-Fakhrany</w:t>
      </w:r>
      <w:r w:rsidR="00BE2110">
        <w:rPr>
          <w:rFonts w:ascii="Arial" w:hAnsi="Arial" w:cs="Arial"/>
          <w:noProof/>
        </w:rPr>
        <w:t>,</w:t>
      </w:r>
      <w:r w:rsidRPr="008E1A74">
        <w:rPr>
          <w:rFonts w:ascii="Arial" w:hAnsi="Arial" w:cs="Arial"/>
          <w:noProof/>
        </w:rPr>
        <w:t xml:space="preserve"> O</w:t>
      </w:r>
      <w:r w:rsidR="00BE2110">
        <w:rPr>
          <w:rFonts w:ascii="Arial" w:hAnsi="Arial" w:cs="Arial"/>
          <w:noProof/>
        </w:rPr>
        <w:t xml:space="preserve">. </w:t>
      </w:r>
      <w:r w:rsidRPr="008E1A74">
        <w:rPr>
          <w:rFonts w:ascii="Arial" w:hAnsi="Arial" w:cs="Arial"/>
          <w:noProof/>
        </w:rPr>
        <w:t>M</w:t>
      </w:r>
      <w:r w:rsidR="00BE2110">
        <w:rPr>
          <w:rFonts w:ascii="Arial" w:hAnsi="Arial" w:cs="Arial"/>
          <w:noProof/>
        </w:rPr>
        <w:t>.</w:t>
      </w:r>
      <w:r w:rsidRPr="008E1A74">
        <w:rPr>
          <w:rFonts w:ascii="Arial" w:hAnsi="Arial" w:cs="Arial"/>
          <w:noProof/>
        </w:rPr>
        <w:t>, Elekhnawy</w:t>
      </w:r>
      <w:r w:rsidR="00BE2110">
        <w:rPr>
          <w:rFonts w:ascii="Arial" w:hAnsi="Arial" w:cs="Arial"/>
          <w:noProof/>
        </w:rPr>
        <w:t>,</w:t>
      </w:r>
      <w:r w:rsidRPr="008E1A74">
        <w:rPr>
          <w:rFonts w:ascii="Arial" w:hAnsi="Arial" w:cs="Arial"/>
          <w:noProof/>
        </w:rPr>
        <w:t xml:space="preserve"> E</w:t>
      </w:r>
      <w:r w:rsidR="00BE2110">
        <w:rPr>
          <w:rFonts w:ascii="Arial" w:hAnsi="Arial" w:cs="Arial"/>
          <w:noProof/>
        </w:rPr>
        <w:t>. (2024)</w:t>
      </w:r>
      <w:r w:rsidR="00AB2B35">
        <w:rPr>
          <w:rFonts w:ascii="Arial" w:hAnsi="Arial" w:cs="Arial"/>
          <w:noProof/>
        </w:rPr>
        <w:t>.</w:t>
      </w:r>
      <w:r w:rsidRPr="008E1A74">
        <w:rPr>
          <w:rFonts w:ascii="Arial" w:hAnsi="Arial" w:cs="Arial"/>
          <w:noProof/>
        </w:rPr>
        <w:t xml:space="preserve"> Next-generation probiotics: the upcoming biotherapeutics. </w:t>
      </w:r>
      <w:r w:rsidRPr="008E1A74">
        <w:rPr>
          <w:rFonts w:ascii="Arial" w:hAnsi="Arial" w:cs="Arial"/>
          <w:iCs/>
          <w:noProof/>
        </w:rPr>
        <w:t>Mol</w:t>
      </w:r>
      <w:r w:rsidR="00BE2110">
        <w:rPr>
          <w:rFonts w:ascii="Arial" w:hAnsi="Arial" w:cs="Arial"/>
          <w:iCs/>
          <w:noProof/>
        </w:rPr>
        <w:t xml:space="preserve">ecular </w:t>
      </w:r>
      <w:r w:rsidRPr="008E1A74">
        <w:rPr>
          <w:rFonts w:ascii="Arial" w:hAnsi="Arial" w:cs="Arial"/>
          <w:iCs/>
          <w:noProof/>
        </w:rPr>
        <w:t>Biol</w:t>
      </w:r>
      <w:r w:rsidR="00BE2110">
        <w:rPr>
          <w:rFonts w:ascii="Arial" w:hAnsi="Arial" w:cs="Arial"/>
          <w:iCs/>
          <w:noProof/>
        </w:rPr>
        <w:t>ogy Reports</w:t>
      </w:r>
      <w:r w:rsidRPr="008E1A74">
        <w:rPr>
          <w:rFonts w:ascii="Arial" w:hAnsi="Arial" w:cs="Arial"/>
          <w:noProof/>
        </w:rPr>
        <w:t xml:space="preserve"> </w:t>
      </w:r>
      <w:r w:rsidRPr="008E1A74">
        <w:rPr>
          <w:rFonts w:ascii="Arial" w:hAnsi="Arial" w:cs="Arial"/>
          <w:iCs/>
          <w:noProof/>
        </w:rPr>
        <w:t>51</w:t>
      </w:r>
      <w:r w:rsidR="00AB2B35">
        <w:rPr>
          <w:rFonts w:ascii="Arial" w:hAnsi="Arial" w:cs="Arial"/>
          <w:noProof/>
        </w:rPr>
        <w:t>(1):</w:t>
      </w:r>
      <w:r w:rsidRPr="008E1A74">
        <w:rPr>
          <w:rFonts w:ascii="Arial" w:hAnsi="Arial" w:cs="Arial"/>
          <w:noProof/>
        </w:rPr>
        <w:t xml:space="preserve">505. </w:t>
      </w:r>
      <w:r w:rsidR="00AB2B35">
        <w:rPr>
          <w:rFonts w:ascii="Arial" w:hAnsi="Arial" w:cs="Arial"/>
          <w:noProof/>
        </w:rPr>
        <w:t>https://doi.org/</w:t>
      </w:r>
      <w:r w:rsidRPr="008E1A74">
        <w:rPr>
          <w:rFonts w:ascii="Arial" w:hAnsi="Arial" w:cs="Arial"/>
          <w:shd w:val="clear" w:color="auto" w:fill="FFFFFF"/>
        </w:rPr>
        <w:t>10.1007/s11033-024-09398-5.</w:t>
      </w:r>
      <w:r w:rsidR="00311FF9">
        <w:rPr>
          <w:rFonts w:ascii="Arial" w:hAnsi="Arial" w:cs="Arial"/>
          <w:shd w:val="clear" w:color="auto" w:fill="FFFFFF"/>
        </w:rPr>
        <w:t xml:space="preserve"> </w:t>
      </w:r>
    </w:p>
    <w:p w14:paraId="7BBDBE07" w14:textId="29C76D18" w:rsidR="008E1A74" w:rsidRDefault="008E1A74" w:rsidP="008E1A74">
      <w:pPr>
        <w:widowControl w:val="0"/>
        <w:autoSpaceDE w:val="0"/>
        <w:autoSpaceDN w:val="0"/>
        <w:adjustRightInd w:val="0"/>
        <w:ind w:left="480" w:hanging="480"/>
        <w:jc w:val="both"/>
        <w:rPr>
          <w:rFonts w:ascii="Arial" w:hAnsi="Arial" w:cs="Arial"/>
          <w:color w:val="212121"/>
          <w:shd w:val="clear" w:color="auto" w:fill="FFFFFF"/>
        </w:rPr>
      </w:pPr>
      <w:r w:rsidRPr="008E1A74">
        <w:rPr>
          <w:rFonts w:ascii="Arial" w:hAnsi="Arial" w:cs="Arial"/>
          <w:color w:val="212121"/>
          <w:shd w:val="clear" w:color="auto" w:fill="FFFFFF"/>
        </w:rPr>
        <w:t>Bhatia</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A</w:t>
      </w:r>
      <w:r w:rsidR="00AB2B35">
        <w:rPr>
          <w:rFonts w:ascii="Arial" w:hAnsi="Arial" w:cs="Arial"/>
          <w:color w:val="212121"/>
          <w:shd w:val="clear" w:color="auto" w:fill="FFFFFF"/>
        </w:rPr>
        <w:t>.</w:t>
      </w:r>
      <w:r w:rsidRPr="008E1A74">
        <w:rPr>
          <w:rFonts w:ascii="Arial" w:hAnsi="Arial" w:cs="Arial"/>
          <w:color w:val="212121"/>
          <w:shd w:val="clear" w:color="auto" w:fill="FFFFFF"/>
        </w:rPr>
        <w:t>, Sharma</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D</w:t>
      </w:r>
      <w:r w:rsidR="00AB2B35">
        <w:rPr>
          <w:rFonts w:ascii="Arial" w:hAnsi="Arial" w:cs="Arial"/>
          <w:color w:val="212121"/>
          <w:shd w:val="clear" w:color="auto" w:fill="FFFFFF"/>
        </w:rPr>
        <w:t>.</w:t>
      </w:r>
      <w:r w:rsidRPr="008E1A74">
        <w:rPr>
          <w:rFonts w:ascii="Arial" w:hAnsi="Arial" w:cs="Arial"/>
          <w:color w:val="212121"/>
          <w:shd w:val="clear" w:color="auto" w:fill="FFFFFF"/>
        </w:rPr>
        <w:t>, Mehta</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J</w:t>
      </w:r>
      <w:r w:rsidR="00AB2B35">
        <w:rPr>
          <w:rFonts w:ascii="Arial" w:hAnsi="Arial" w:cs="Arial"/>
          <w:color w:val="212121"/>
          <w:shd w:val="clear" w:color="auto" w:fill="FFFFFF"/>
        </w:rPr>
        <w:t>.</w:t>
      </w:r>
      <w:r w:rsidRPr="008E1A74">
        <w:rPr>
          <w:rFonts w:ascii="Arial" w:hAnsi="Arial" w:cs="Arial"/>
          <w:color w:val="212121"/>
          <w:shd w:val="clear" w:color="auto" w:fill="FFFFFF"/>
        </w:rPr>
        <w:t>, Kumarasamy</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V</w:t>
      </w:r>
      <w:r w:rsidR="00AB2B35">
        <w:rPr>
          <w:rFonts w:ascii="Arial" w:hAnsi="Arial" w:cs="Arial"/>
          <w:color w:val="212121"/>
          <w:shd w:val="clear" w:color="auto" w:fill="FFFFFF"/>
        </w:rPr>
        <w:t>.</w:t>
      </w:r>
      <w:r w:rsidRPr="008E1A74">
        <w:rPr>
          <w:rFonts w:ascii="Arial" w:hAnsi="Arial" w:cs="Arial"/>
          <w:color w:val="212121"/>
          <w:shd w:val="clear" w:color="auto" w:fill="FFFFFF"/>
        </w:rPr>
        <w:t>, Begum</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M</w:t>
      </w:r>
      <w:r w:rsidR="00AB2B35">
        <w:rPr>
          <w:rFonts w:ascii="Arial" w:hAnsi="Arial" w:cs="Arial"/>
          <w:color w:val="212121"/>
          <w:shd w:val="clear" w:color="auto" w:fill="FFFFFF"/>
        </w:rPr>
        <w:t xml:space="preserve">. </w:t>
      </w:r>
      <w:r w:rsidRPr="008E1A74">
        <w:rPr>
          <w:rFonts w:ascii="Arial" w:hAnsi="Arial" w:cs="Arial"/>
          <w:color w:val="212121"/>
          <w:shd w:val="clear" w:color="auto" w:fill="FFFFFF"/>
        </w:rPr>
        <w:t>Y</w:t>
      </w:r>
      <w:r w:rsidR="00AB2B35">
        <w:rPr>
          <w:rFonts w:ascii="Arial" w:hAnsi="Arial" w:cs="Arial"/>
          <w:color w:val="212121"/>
          <w:shd w:val="clear" w:color="auto" w:fill="FFFFFF"/>
        </w:rPr>
        <w:t>.</w:t>
      </w:r>
      <w:r w:rsidRPr="008E1A74">
        <w:rPr>
          <w:rFonts w:ascii="Arial" w:hAnsi="Arial" w:cs="Arial"/>
          <w:color w:val="212121"/>
          <w:shd w:val="clear" w:color="auto" w:fill="FFFFFF"/>
        </w:rPr>
        <w:t>, Siddiqua</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A</w:t>
      </w:r>
      <w:r w:rsidR="00AB2B35">
        <w:rPr>
          <w:rFonts w:ascii="Arial" w:hAnsi="Arial" w:cs="Arial"/>
          <w:color w:val="212121"/>
          <w:shd w:val="clear" w:color="auto" w:fill="FFFFFF"/>
        </w:rPr>
        <w:t>.</w:t>
      </w:r>
      <w:r w:rsidR="00AB2B35" w:rsidRPr="008E1A74">
        <w:rPr>
          <w:rFonts w:ascii="Arial" w:hAnsi="Arial" w:cs="Arial"/>
          <w:color w:val="212121"/>
          <w:shd w:val="clear" w:color="auto" w:fill="FFFFFF"/>
        </w:rPr>
        <w:t xml:space="preserve">, </w:t>
      </w:r>
      <w:r w:rsidR="00AB2B35">
        <w:rPr>
          <w:rFonts w:ascii="Arial" w:hAnsi="Arial" w:cs="Arial"/>
          <w:color w:val="212121"/>
          <w:shd w:val="clear" w:color="auto" w:fill="FFFFFF"/>
        </w:rPr>
        <w:t>et al. (2025). P</w:t>
      </w:r>
      <w:r w:rsidRPr="008E1A74">
        <w:rPr>
          <w:rFonts w:ascii="Arial" w:hAnsi="Arial" w:cs="Arial"/>
          <w:color w:val="212121"/>
          <w:shd w:val="clear" w:color="auto" w:fill="FFFFFF"/>
        </w:rPr>
        <w:t>robiotics and Synbiotics: applications, benefits, and mechanisms for the improvement of human and ecological health. J</w:t>
      </w:r>
      <w:r w:rsidR="00AB2B35">
        <w:rPr>
          <w:rFonts w:ascii="Arial" w:hAnsi="Arial" w:cs="Arial"/>
          <w:color w:val="212121"/>
          <w:shd w:val="clear" w:color="auto" w:fill="FFFFFF"/>
        </w:rPr>
        <w:t>ournal of</w:t>
      </w:r>
      <w:r w:rsidRPr="008E1A74">
        <w:rPr>
          <w:rFonts w:ascii="Arial" w:hAnsi="Arial" w:cs="Arial"/>
          <w:color w:val="212121"/>
          <w:shd w:val="clear" w:color="auto" w:fill="FFFFFF"/>
        </w:rPr>
        <w:t xml:space="preserve"> Multidiscip</w:t>
      </w:r>
      <w:r w:rsidR="00AB2B35">
        <w:rPr>
          <w:rFonts w:ascii="Arial" w:hAnsi="Arial" w:cs="Arial"/>
          <w:color w:val="212121"/>
          <w:shd w:val="clear" w:color="auto" w:fill="FFFFFF"/>
        </w:rPr>
        <w:t>linary</w:t>
      </w:r>
      <w:r w:rsidRPr="008E1A74">
        <w:rPr>
          <w:rFonts w:ascii="Arial" w:hAnsi="Arial" w:cs="Arial"/>
          <w:color w:val="212121"/>
          <w:shd w:val="clear" w:color="auto" w:fill="FFFFFF"/>
        </w:rPr>
        <w:t xml:space="preserve"> </w:t>
      </w:r>
      <w:r w:rsidR="00AB2B35" w:rsidRPr="008E1A74">
        <w:rPr>
          <w:rFonts w:ascii="Arial" w:hAnsi="Arial" w:cs="Arial"/>
          <w:color w:val="212121"/>
          <w:shd w:val="clear" w:color="auto" w:fill="FFFFFF"/>
        </w:rPr>
        <w:t>Healthc</w:t>
      </w:r>
      <w:r w:rsidR="00AB2B35">
        <w:rPr>
          <w:rFonts w:ascii="Arial" w:hAnsi="Arial" w:cs="Arial"/>
          <w:color w:val="212121"/>
          <w:shd w:val="clear" w:color="auto" w:fill="FFFFFF"/>
        </w:rPr>
        <w:t>are,</w:t>
      </w:r>
      <w:r w:rsidR="00AB2B35" w:rsidRPr="008E1A74">
        <w:rPr>
          <w:rFonts w:ascii="Arial" w:hAnsi="Arial" w:cs="Arial"/>
          <w:color w:val="212121"/>
          <w:shd w:val="clear" w:color="auto" w:fill="FFFFFF"/>
        </w:rPr>
        <w:t xml:space="preserve"> 11</w:t>
      </w:r>
      <w:r w:rsidRPr="008E1A74">
        <w:rPr>
          <w:rFonts w:ascii="Arial" w:hAnsi="Arial" w:cs="Arial"/>
          <w:color w:val="212121"/>
          <w:shd w:val="clear" w:color="auto" w:fill="FFFFFF"/>
        </w:rPr>
        <w:t>(18)</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1493-1510.  </w:t>
      </w:r>
      <w:r w:rsidR="00AB2B35">
        <w:rPr>
          <w:rFonts w:ascii="Arial" w:hAnsi="Arial" w:cs="Arial"/>
          <w:noProof/>
        </w:rPr>
        <w:t>https://doi.org/</w:t>
      </w:r>
      <w:r w:rsidRPr="008E1A74">
        <w:rPr>
          <w:rFonts w:ascii="Arial" w:hAnsi="Arial" w:cs="Arial"/>
          <w:color w:val="212121"/>
          <w:shd w:val="clear" w:color="auto" w:fill="FFFFFF"/>
        </w:rPr>
        <w:t>10.2147/JMDH.S501056.</w:t>
      </w:r>
    </w:p>
    <w:p w14:paraId="392FFDC4"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color w:val="222222"/>
          <w:shd w:val="clear" w:color="auto" w:fill="FFFFFF"/>
        </w:rPr>
        <w:t>Chen</w:t>
      </w:r>
      <w:r>
        <w:rPr>
          <w:rFonts w:ascii="Arial" w:hAnsi="Arial" w:cs="Arial"/>
          <w:color w:val="222222"/>
          <w:shd w:val="clear" w:color="auto" w:fill="FFFFFF"/>
        </w:rPr>
        <w:t>,</w:t>
      </w:r>
      <w:r w:rsidRPr="008E1A74">
        <w:rPr>
          <w:rFonts w:ascii="Arial" w:hAnsi="Arial" w:cs="Arial"/>
          <w:color w:val="222222"/>
          <w:shd w:val="clear" w:color="auto" w:fill="FFFFFF"/>
        </w:rPr>
        <w:t xml:space="preserve"> C</w:t>
      </w:r>
      <w:r>
        <w:rPr>
          <w:rFonts w:ascii="Arial" w:hAnsi="Arial" w:cs="Arial"/>
          <w:color w:val="222222"/>
          <w:shd w:val="clear" w:color="auto" w:fill="FFFFFF"/>
        </w:rPr>
        <w:t xml:space="preserve">. </w:t>
      </w:r>
      <w:r w:rsidRPr="008E1A74">
        <w:rPr>
          <w:rFonts w:ascii="Arial" w:hAnsi="Arial" w:cs="Arial"/>
          <w:color w:val="222222"/>
          <w:shd w:val="clear" w:color="auto" w:fill="FFFFFF"/>
        </w:rPr>
        <w:t>Y</w:t>
      </w:r>
      <w:r>
        <w:rPr>
          <w:rFonts w:ascii="Arial" w:hAnsi="Arial" w:cs="Arial"/>
          <w:color w:val="222222"/>
          <w:shd w:val="clear" w:color="auto" w:fill="FFFFFF"/>
        </w:rPr>
        <w:t>.</w:t>
      </w:r>
      <w:r w:rsidRPr="008E1A74">
        <w:rPr>
          <w:rFonts w:ascii="Arial" w:hAnsi="Arial" w:cs="Arial"/>
          <w:color w:val="222222"/>
          <w:shd w:val="clear" w:color="auto" w:fill="FFFFFF"/>
        </w:rPr>
        <w:t>, Yan</w:t>
      </w:r>
      <w:r>
        <w:rPr>
          <w:rFonts w:ascii="Arial" w:hAnsi="Arial" w:cs="Arial"/>
          <w:color w:val="222222"/>
          <w:shd w:val="clear" w:color="auto" w:fill="FFFFFF"/>
        </w:rPr>
        <w:t>,</w:t>
      </w:r>
      <w:r w:rsidRPr="008E1A74">
        <w:rPr>
          <w:rFonts w:ascii="Arial" w:hAnsi="Arial" w:cs="Arial"/>
          <w:color w:val="222222"/>
          <w:shd w:val="clear" w:color="auto" w:fill="FFFFFF"/>
        </w:rPr>
        <w:t xml:space="preserve"> X</w:t>
      </w:r>
      <w:r>
        <w:rPr>
          <w:rFonts w:ascii="Arial" w:hAnsi="Arial" w:cs="Arial"/>
          <w:color w:val="222222"/>
          <w:shd w:val="clear" w:color="auto" w:fill="FFFFFF"/>
        </w:rPr>
        <w:t>.</w:t>
      </w:r>
      <w:r w:rsidRPr="008E1A74">
        <w:rPr>
          <w:rFonts w:ascii="Arial" w:hAnsi="Arial" w:cs="Arial"/>
          <w:color w:val="222222"/>
          <w:shd w:val="clear" w:color="auto" w:fill="FFFFFF"/>
        </w:rPr>
        <w:t>, Wang</w:t>
      </w:r>
      <w:r>
        <w:rPr>
          <w:rFonts w:ascii="Arial" w:hAnsi="Arial" w:cs="Arial"/>
          <w:color w:val="222222"/>
          <w:shd w:val="clear" w:color="auto" w:fill="FFFFFF"/>
        </w:rPr>
        <w:t>,</w:t>
      </w:r>
      <w:r w:rsidRPr="008E1A74">
        <w:rPr>
          <w:rFonts w:ascii="Arial" w:hAnsi="Arial" w:cs="Arial"/>
          <w:color w:val="222222"/>
          <w:shd w:val="clear" w:color="auto" w:fill="FFFFFF"/>
        </w:rPr>
        <w:t xml:space="preserve"> S</w:t>
      </w:r>
      <w:r>
        <w:rPr>
          <w:rFonts w:ascii="Arial" w:hAnsi="Arial" w:cs="Arial"/>
          <w:color w:val="222222"/>
          <w:shd w:val="clear" w:color="auto" w:fill="FFFFFF"/>
        </w:rPr>
        <w:t>.</w:t>
      </w:r>
      <w:r w:rsidRPr="008E1A74">
        <w:rPr>
          <w:rFonts w:ascii="Arial" w:hAnsi="Arial" w:cs="Arial"/>
          <w:color w:val="222222"/>
          <w:shd w:val="clear" w:color="auto" w:fill="FFFFFF"/>
        </w:rPr>
        <w:t>, Jackson</w:t>
      </w:r>
      <w:r>
        <w:rPr>
          <w:rFonts w:ascii="Arial" w:hAnsi="Arial" w:cs="Arial"/>
          <w:color w:val="222222"/>
          <w:shd w:val="clear" w:color="auto" w:fill="FFFFFF"/>
        </w:rPr>
        <w:t>,</w:t>
      </w:r>
      <w:r w:rsidRPr="008E1A74">
        <w:rPr>
          <w:rFonts w:ascii="Arial" w:hAnsi="Arial" w:cs="Arial"/>
          <w:color w:val="222222"/>
          <w:shd w:val="clear" w:color="auto" w:fill="FFFFFF"/>
        </w:rPr>
        <w:t xml:space="preserve"> C</w:t>
      </w:r>
      <w:r>
        <w:rPr>
          <w:rFonts w:ascii="Arial" w:hAnsi="Arial" w:cs="Arial"/>
          <w:color w:val="222222"/>
          <w:shd w:val="clear" w:color="auto" w:fill="FFFFFF"/>
        </w:rPr>
        <w:t xml:space="preserve">. </w:t>
      </w:r>
      <w:r w:rsidRPr="008E1A74">
        <w:rPr>
          <w:rFonts w:ascii="Arial" w:hAnsi="Arial" w:cs="Arial"/>
          <w:color w:val="222222"/>
          <w:shd w:val="clear" w:color="auto" w:fill="FFFFFF"/>
        </w:rPr>
        <w:t>R</w:t>
      </w:r>
      <w:r>
        <w:rPr>
          <w:rFonts w:ascii="Arial" w:hAnsi="Arial" w:cs="Arial"/>
          <w:color w:val="222222"/>
          <w:shd w:val="clear" w:color="auto" w:fill="FFFFFF"/>
        </w:rPr>
        <w:t>. (2015). A</w:t>
      </w:r>
      <w:r w:rsidRPr="008E1A74">
        <w:rPr>
          <w:rFonts w:ascii="Arial" w:hAnsi="Arial" w:cs="Arial"/>
          <w:color w:val="222222"/>
          <w:shd w:val="clear" w:color="auto" w:fill="FFFFFF"/>
        </w:rPr>
        <w:t>pplication of metagenomic technologies for antimicrobial resistance and food safety research and beyond. In </w:t>
      </w:r>
      <w:r w:rsidRPr="008E1A74">
        <w:rPr>
          <w:rFonts w:ascii="Arial" w:hAnsi="Arial" w:cs="Arial"/>
          <w:iCs/>
          <w:color w:val="222222"/>
          <w:shd w:val="clear" w:color="auto" w:fill="FFFFFF"/>
        </w:rPr>
        <w:t>Antimicrobial Resis</w:t>
      </w:r>
      <w:r>
        <w:rPr>
          <w:rFonts w:ascii="Arial" w:hAnsi="Arial" w:cs="Arial"/>
          <w:iCs/>
          <w:color w:val="222222"/>
          <w:shd w:val="clear" w:color="auto" w:fill="FFFFFF"/>
        </w:rPr>
        <w:t xml:space="preserve">tance and </w:t>
      </w:r>
      <w:r w:rsidRPr="008E1A74">
        <w:rPr>
          <w:rFonts w:ascii="Arial" w:hAnsi="Arial" w:cs="Arial"/>
          <w:iCs/>
          <w:color w:val="222222"/>
          <w:shd w:val="clear" w:color="auto" w:fill="FFFFFF"/>
        </w:rPr>
        <w:t>Food Safety</w:t>
      </w:r>
      <w:r>
        <w:rPr>
          <w:rFonts w:ascii="Arial" w:hAnsi="Arial" w:cs="Arial"/>
          <w:iCs/>
          <w:color w:val="222222"/>
          <w:shd w:val="clear" w:color="auto" w:fill="FFFFFF"/>
        </w:rPr>
        <w:t xml:space="preserve">. </w:t>
      </w:r>
      <w:r w:rsidRPr="008E1A74">
        <w:rPr>
          <w:rFonts w:ascii="Arial" w:hAnsi="Arial" w:cs="Arial"/>
          <w:color w:val="222222"/>
          <w:shd w:val="clear" w:color="auto" w:fill="FFFFFF"/>
        </w:rPr>
        <w:t>401-422. Academic Press.</w:t>
      </w:r>
      <w:r>
        <w:rPr>
          <w:rFonts w:ascii="Arial" w:hAnsi="Arial" w:cs="Arial"/>
          <w:color w:val="222222"/>
          <w:shd w:val="clear" w:color="auto" w:fill="FFFFFF"/>
        </w:rPr>
        <w:t xml:space="preserve"> </w:t>
      </w:r>
      <w:r w:rsidRPr="00905143">
        <w:rPr>
          <w:rFonts w:ascii="Arial" w:hAnsi="Arial" w:cs="Arial"/>
          <w:color w:val="222222"/>
          <w:shd w:val="clear" w:color="auto" w:fill="FFFFFF"/>
        </w:rPr>
        <w:t>https://doi.org/10.1016/B978-0-12-801214-7.00020-X</w:t>
      </w:r>
    </w:p>
    <w:p w14:paraId="01271F59"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noProof/>
        </w:rPr>
        <w:t>de Simone, Claudio</w:t>
      </w:r>
      <w:r>
        <w:rPr>
          <w:rFonts w:ascii="Arial" w:hAnsi="Arial" w:cs="Arial"/>
          <w:noProof/>
        </w:rPr>
        <w:t xml:space="preserve"> (2019).</w:t>
      </w:r>
      <w:r w:rsidRPr="008E1A74">
        <w:rPr>
          <w:rFonts w:ascii="Arial" w:hAnsi="Arial" w:cs="Arial"/>
          <w:noProof/>
        </w:rPr>
        <w:t xml:space="preserve"> The unr</w:t>
      </w:r>
      <w:r>
        <w:rPr>
          <w:rFonts w:ascii="Arial" w:hAnsi="Arial" w:cs="Arial"/>
          <w:noProof/>
        </w:rPr>
        <w:t xml:space="preserve">egulated probiotic market. Clinical </w:t>
      </w:r>
      <w:r w:rsidRPr="008E1A74">
        <w:rPr>
          <w:rFonts w:ascii="Arial" w:hAnsi="Arial" w:cs="Arial"/>
          <w:noProof/>
        </w:rPr>
        <w:t>Gastroenterol</w:t>
      </w:r>
      <w:r>
        <w:rPr>
          <w:rFonts w:ascii="Arial" w:hAnsi="Arial" w:cs="Arial"/>
          <w:noProof/>
        </w:rPr>
        <w:t>ogy</w:t>
      </w:r>
      <w:r w:rsidRPr="008E1A74">
        <w:rPr>
          <w:rFonts w:ascii="Arial" w:hAnsi="Arial" w:cs="Arial"/>
          <w:noProof/>
        </w:rPr>
        <w:t xml:space="preserve">  </w:t>
      </w:r>
      <w:r>
        <w:rPr>
          <w:rFonts w:ascii="Arial" w:hAnsi="Arial" w:cs="Arial"/>
          <w:noProof/>
        </w:rPr>
        <w:t xml:space="preserve">and </w:t>
      </w:r>
      <w:r w:rsidRPr="008E1A74">
        <w:rPr>
          <w:rFonts w:ascii="Arial" w:hAnsi="Arial" w:cs="Arial"/>
          <w:noProof/>
        </w:rPr>
        <w:t>Hepatol</w:t>
      </w:r>
      <w:r>
        <w:rPr>
          <w:rFonts w:ascii="Arial" w:hAnsi="Arial" w:cs="Arial"/>
          <w:noProof/>
        </w:rPr>
        <w:t>ogy</w:t>
      </w:r>
      <w:r w:rsidRPr="008E1A74">
        <w:rPr>
          <w:rFonts w:ascii="Arial" w:hAnsi="Arial" w:cs="Arial"/>
          <w:noProof/>
        </w:rPr>
        <w:t>. 17(5)</w:t>
      </w:r>
      <w:r>
        <w:rPr>
          <w:rFonts w:ascii="Arial" w:hAnsi="Arial" w:cs="Arial"/>
          <w:noProof/>
        </w:rPr>
        <w:t xml:space="preserve">, </w:t>
      </w:r>
      <w:r w:rsidRPr="008E1A74">
        <w:rPr>
          <w:rFonts w:ascii="Arial" w:hAnsi="Arial" w:cs="Arial"/>
          <w:noProof/>
        </w:rPr>
        <w:t>809-817</w:t>
      </w:r>
      <w:r>
        <w:rPr>
          <w:rFonts w:ascii="Arial" w:hAnsi="Arial" w:cs="Arial"/>
          <w:noProof/>
        </w:rPr>
        <w:t>.</w:t>
      </w:r>
      <w:r w:rsidRPr="008E1A74">
        <w:rPr>
          <w:rFonts w:ascii="Arial" w:hAnsi="Arial" w:cs="Arial"/>
          <w:noProof/>
        </w:rPr>
        <w:t xml:space="preserve"> </w:t>
      </w:r>
      <w:r>
        <w:rPr>
          <w:rFonts w:ascii="Arial" w:hAnsi="Arial" w:cs="Arial"/>
          <w:noProof/>
        </w:rPr>
        <w:t>https://doi.org/</w:t>
      </w:r>
      <w:r w:rsidRPr="008E1A74">
        <w:rPr>
          <w:rFonts w:ascii="Arial" w:hAnsi="Arial" w:cs="Arial"/>
          <w:noProof/>
        </w:rPr>
        <w:t>10.1016/j.cgh.2018.01.018</w:t>
      </w:r>
    </w:p>
    <w:p w14:paraId="54EA5653" w14:textId="77777777" w:rsidR="00D83FB3" w:rsidRDefault="00D83FB3" w:rsidP="00D83FB3">
      <w:pPr>
        <w:widowControl w:val="0"/>
        <w:autoSpaceDE w:val="0"/>
        <w:autoSpaceDN w:val="0"/>
        <w:adjustRightInd w:val="0"/>
        <w:ind w:left="480" w:hanging="480"/>
        <w:jc w:val="both"/>
        <w:rPr>
          <w:rFonts w:ascii="Arial" w:hAnsi="Arial" w:cs="Arial"/>
          <w:color w:val="232323"/>
          <w:shd w:val="clear" w:color="auto" w:fill="FFFFFF"/>
        </w:rPr>
      </w:pPr>
      <w:r w:rsidRPr="008E1A74">
        <w:rPr>
          <w:rFonts w:ascii="Arial" w:hAnsi="Arial" w:cs="Arial"/>
          <w:color w:val="232323"/>
          <w:shd w:val="clear" w:color="auto" w:fill="FFFFFF"/>
        </w:rPr>
        <w:t>Foligné, B</w:t>
      </w:r>
      <w:r>
        <w:rPr>
          <w:rFonts w:ascii="Arial" w:hAnsi="Arial" w:cs="Arial"/>
          <w:color w:val="232323"/>
          <w:shd w:val="clear" w:color="auto" w:fill="FFFFFF"/>
        </w:rPr>
        <w:t>.</w:t>
      </w:r>
      <w:r w:rsidRPr="008E1A74">
        <w:rPr>
          <w:rFonts w:ascii="Arial" w:hAnsi="Arial" w:cs="Arial"/>
          <w:color w:val="232323"/>
          <w:shd w:val="clear" w:color="auto" w:fill="FFFFFF"/>
        </w:rPr>
        <w:t>, Daniel</w:t>
      </w:r>
      <w:r>
        <w:rPr>
          <w:rFonts w:ascii="Arial" w:hAnsi="Arial" w:cs="Arial"/>
          <w:color w:val="232323"/>
          <w:shd w:val="clear" w:color="auto" w:fill="FFFFFF"/>
        </w:rPr>
        <w:t>,</w:t>
      </w:r>
      <w:r w:rsidRPr="008E1A74">
        <w:rPr>
          <w:rFonts w:ascii="Arial" w:hAnsi="Arial" w:cs="Arial"/>
          <w:color w:val="232323"/>
          <w:shd w:val="clear" w:color="auto" w:fill="FFFFFF"/>
        </w:rPr>
        <w:t xml:space="preserve"> C</w:t>
      </w:r>
      <w:r>
        <w:rPr>
          <w:rFonts w:ascii="Arial" w:hAnsi="Arial" w:cs="Arial"/>
          <w:color w:val="232323"/>
          <w:shd w:val="clear" w:color="auto" w:fill="FFFFFF"/>
        </w:rPr>
        <w:t>.</w:t>
      </w:r>
      <w:r w:rsidRPr="008E1A74">
        <w:rPr>
          <w:rFonts w:ascii="Arial" w:hAnsi="Arial" w:cs="Arial"/>
          <w:color w:val="232323"/>
          <w:shd w:val="clear" w:color="auto" w:fill="FFFFFF"/>
        </w:rPr>
        <w:t>, Pot</w:t>
      </w:r>
      <w:r>
        <w:rPr>
          <w:rFonts w:ascii="Arial" w:hAnsi="Arial" w:cs="Arial"/>
          <w:color w:val="232323"/>
          <w:shd w:val="clear" w:color="auto" w:fill="FFFFFF"/>
        </w:rPr>
        <w:t>,</w:t>
      </w:r>
      <w:r w:rsidRPr="008E1A74">
        <w:rPr>
          <w:rFonts w:ascii="Arial" w:hAnsi="Arial" w:cs="Arial"/>
          <w:color w:val="232323"/>
          <w:shd w:val="clear" w:color="auto" w:fill="FFFFFF"/>
        </w:rPr>
        <w:t xml:space="preserve"> B</w:t>
      </w:r>
      <w:r>
        <w:rPr>
          <w:rFonts w:ascii="Arial" w:hAnsi="Arial" w:cs="Arial"/>
          <w:color w:val="232323"/>
          <w:shd w:val="clear" w:color="auto" w:fill="FFFFFF"/>
        </w:rPr>
        <w:t xml:space="preserve">. (2013). </w:t>
      </w:r>
      <w:r w:rsidRPr="008E1A74">
        <w:rPr>
          <w:rFonts w:ascii="Arial" w:hAnsi="Arial" w:cs="Arial"/>
          <w:color w:val="232323"/>
          <w:shd w:val="clear" w:color="auto" w:fill="FFFFFF"/>
        </w:rPr>
        <w:t>Probiotics from research to market: The possibilities, risks and challenges. Curr</w:t>
      </w:r>
      <w:r>
        <w:rPr>
          <w:rFonts w:ascii="Arial" w:hAnsi="Arial" w:cs="Arial"/>
          <w:color w:val="232323"/>
          <w:shd w:val="clear" w:color="auto" w:fill="FFFFFF"/>
        </w:rPr>
        <w:t>ent</w:t>
      </w:r>
      <w:r w:rsidRPr="008E1A74">
        <w:rPr>
          <w:rFonts w:ascii="Arial" w:hAnsi="Arial" w:cs="Arial"/>
          <w:color w:val="232323"/>
          <w:shd w:val="clear" w:color="auto" w:fill="FFFFFF"/>
        </w:rPr>
        <w:t xml:space="preserve"> Opin</w:t>
      </w:r>
      <w:r>
        <w:rPr>
          <w:rFonts w:ascii="Arial" w:hAnsi="Arial" w:cs="Arial"/>
          <w:color w:val="232323"/>
          <w:shd w:val="clear" w:color="auto" w:fill="FFFFFF"/>
        </w:rPr>
        <w:t>ion in M</w:t>
      </w:r>
      <w:r w:rsidRPr="008E1A74">
        <w:rPr>
          <w:rFonts w:ascii="Arial" w:hAnsi="Arial" w:cs="Arial"/>
          <w:color w:val="232323"/>
          <w:shd w:val="clear" w:color="auto" w:fill="FFFFFF"/>
        </w:rPr>
        <w:t>icrobiol</w:t>
      </w:r>
      <w:r>
        <w:rPr>
          <w:rFonts w:ascii="Arial" w:hAnsi="Arial" w:cs="Arial"/>
          <w:color w:val="232323"/>
          <w:shd w:val="clear" w:color="auto" w:fill="FFFFFF"/>
        </w:rPr>
        <w:t>ogy</w:t>
      </w:r>
      <w:r w:rsidRPr="008E1A74">
        <w:rPr>
          <w:rFonts w:ascii="Arial" w:hAnsi="Arial" w:cs="Arial"/>
          <w:color w:val="232323"/>
          <w:shd w:val="clear" w:color="auto" w:fill="FFFFFF"/>
        </w:rPr>
        <w:t>.</w:t>
      </w:r>
      <w:r>
        <w:rPr>
          <w:rFonts w:ascii="Arial" w:hAnsi="Arial" w:cs="Arial"/>
          <w:color w:val="232323"/>
          <w:shd w:val="clear" w:color="auto" w:fill="FFFFFF"/>
        </w:rPr>
        <w:t xml:space="preserve"> 1</w:t>
      </w:r>
      <w:r w:rsidRPr="008E1A74">
        <w:rPr>
          <w:rFonts w:ascii="Arial" w:hAnsi="Arial" w:cs="Arial"/>
          <w:color w:val="232323"/>
          <w:shd w:val="clear" w:color="auto" w:fill="FFFFFF"/>
        </w:rPr>
        <w:t>6</w:t>
      </w:r>
      <w:r>
        <w:rPr>
          <w:rFonts w:ascii="Arial" w:hAnsi="Arial" w:cs="Arial"/>
          <w:color w:val="232323"/>
          <w:shd w:val="clear" w:color="auto" w:fill="FFFFFF"/>
        </w:rPr>
        <w:t>,</w:t>
      </w:r>
      <w:r w:rsidRPr="008E1A74">
        <w:rPr>
          <w:rFonts w:ascii="Arial" w:hAnsi="Arial" w:cs="Arial"/>
          <w:color w:val="232323"/>
          <w:shd w:val="clear" w:color="auto" w:fill="FFFFFF"/>
        </w:rPr>
        <w:t xml:space="preserve">284-292. </w:t>
      </w:r>
      <w:r>
        <w:rPr>
          <w:rFonts w:ascii="Arial" w:hAnsi="Arial" w:cs="Arial"/>
          <w:noProof/>
        </w:rPr>
        <w:t>https://doi.org/</w:t>
      </w:r>
      <w:r w:rsidRPr="008E1A74">
        <w:rPr>
          <w:rFonts w:ascii="Arial" w:hAnsi="Arial" w:cs="Arial"/>
          <w:color w:val="232323"/>
          <w:shd w:val="clear" w:color="auto" w:fill="FFFFFF"/>
        </w:rPr>
        <w:t>10.1016/j.mib.2013.06.008</w:t>
      </w:r>
    </w:p>
    <w:p w14:paraId="3CFE8273" w14:textId="51026BD0" w:rsidR="007B2DDB" w:rsidRDefault="007B2DDB" w:rsidP="007B2DDB">
      <w:pPr>
        <w:widowControl w:val="0"/>
        <w:autoSpaceDE w:val="0"/>
        <w:autoSpaceDN w:val="0"/>
        <w:adjustRightInd w:val="0"/>
        <w:ind w:left="480" w:hanging="480"/>
        <w:jc w:val="both"/>
        <w:rPr>
          <w:rFonts w:ascii="Arial" w:hAnsi="Arial" w:cs="Arial"/>
          <w:color w:val="222222"/>
          <w:shd w:val="clear" w:color="auto" w:fill="FFFFFF"/>
        </w:rPr>
      </w:pPr>
      <w:r w:rsidRPr="008E1A74">
        <w:rPr>
          <w:rFonts w:ascii="Arial" w:hAnsi="Arial" w:cs="Arial"/>
          <w:color w:val="222222"/>
          <w:shd w:val="clear" w:color="auto" w:fill="FFFFFF"/>
        </w:rPr>
        <w:t>Food and Agriculture Organization, &amp; World Health Organization</w:t>
      </w:r>
      <w:r>
        <w:rPr>
          <w:rFonts w:ascii="Arial" w:hAnsi="Arial" w:cs="Arial"/>
          <w:color w:val="222222"/>
          <w:shd w:val="clear" w:color="auto" w:fill="FFFFFF"/>
        </w:rPr>
        <w:t>.</w:t>
      </w:r>
      <w:r w:rsidRPr="008E1A74">
        <w:rPr>
          <w:rFonts w:ascii="Arial" w:hAnsi="Arial" w:cs="Arial"/>
          <w:color w:val="222222"/>
          <w:shd w:val="clear" w:color="auto" w:fill="FFFFFF"/>
        </w:rPr>
        <w:t xml:space="preserve"> (2006). </w:t>
      </w:r>
      <w:r w:rsidRPr="008E1A74">
        <w:rPr>
          <w:rFonts w:ascii="Arial" w:hAnsi="Arial" w:cs="Arial"/>
          <w:iCs/>
          <w:color w:val="222222"/>
          <w:shd w:val="clear" w:color="auto" w:fill="FFFFFF"/>
        </w:rPr>
        <w:t>Probiotics in food: Health and nutritional properties and guidelines for evaluation</w:t>
      </w:r>
      <w:r w:rsidRPr="008E1A74">
        <w:rPr>
          <w:rFonts w:ascii="Arial" w:hAnsi="Arial" w:cs="Arial"/>
          <w:color w:val="222222"/>
          <w:shd w:val="clear" w:color="auto" w:fill="FFFFFF"/>
        </w:rPr>
        <w:t>. FAO.</w:t>
      </w:r>
      <w:r w:rsidR="00311FF9">
        <w:rPr>
          <w:rFonts w:ascii="Arial" w:hAnsi="Arial" w:cs="Arial"/>
          <w:color w:val="222222"/>
          <w:shd w:val="clear" w:color="auto" w:fill="FFFFFF"/>
        </w:rPr>
        <w:t xml:space="preserve"> </w:t>
      </w:r>
      <w:r w:rsidR="00311FF9" w:rsidRPr="00311FF9">
        <w:rPr>
          <w:rFonts w:ascii="Arial" w:hAnsi="Arial" w:cs="Arial"/>
          <w:color w:val="222222"/>
          <w:shd w:val="clear" w:color="auto" w:fill="FFFFFF"/>
        </w:rPr>
        <w:t>http://www.fao.org/3/a-a0512e.pdf</w:t>
      </w:r>
      <w:r w:rsidR="00311FF9">
        <w:rPr>
          <w:rFonts w:ascii="Arial" w:hAnsi="Arial" w:cs="Arial"/>
          <w:color w:val="222222"/>
          <w:shd w:val="clear" w:color="auto" w:fill="FFFFFF"/>
        </w:rPr>
        <w:t xml:space="preserve"> </w:t>
      </w:r>
    </w:p>
    <w:p w14:paraId="0ADF41FC" w14:textId="77777777" w:rsidR="007B2DDB" w:rsidRDefault="007B2DDB" w:rsidP="007B2DDB">
      <w:pPr>
        <w:widowControl w:val="0"/>
        <w:autoSpaceDE w:val="0"/>
        <w:autoSpaceDN w:val="0"/>
        <w:adjustRightInd w:val="0"/>
        <w:ind w:left="480" w:hanging="480"/>
        <w:jc w:val="both"/>
        <w:rPr>
          <w:rFonts w:ascii="Arial" w:hAnsi="Arial" w:cs="Arial"/>
          <w:shd w:val="clear" w:color="auto" w:fill="FFFFFF"/>
        </w:rPr>
      </w:pPr>
      <w:r w:rsidRPr="008E1A74">
        <w:rPr>
          <w:rFonts w:ascii="Arial" w:hAnsi="Arial" w:cs="Arial"/>
          <w:shd w:val="clear" w:color="auto" w:fill="FFFFFF"/>
        </w:rPr>
        <w:t>Fredua-Agyeman</w:t>
      </w:r>
      <w:r>
        <w:rPr>
          <w:rFonts w:ascii="Arial" w:hAnsi="Arial" w:cs="Arial"/>
          <w:shd w:val="clear" w:color="auto" w:fill="FFFFFF"/>
        </w:rPr>
        <w:t>,</w:t>
      </w:r>
      <w:r w:rsidRPr="008E1A74">
        <w:rPr>
          <w:rFonts w:ascii="Arial" w:hAnsi="Arial" w:cs="Arial"/>
          <w:shd w:val="clear" w:color="auto" w:fill="FFFFFF"/>
        </w:rPr>
        <w:t xml:space="preserve"> M</w:t>
      </w:r>
      <w:r>
        <w:rPr>
          <w:rFonts w:ascii="Arial" w:hAnsi="Arial" w:cs="Arial"/>
          <w:shd w:val="clear" w:color="auto" w:fill="FFFFFF"/>
        </w:rPr>
        <w:t xml:space="preserve">., Parab, </w:t>
      </w:r>
      <w:r w:rsidRPr="008E1A74">
        <w:rPr>
          <w:rFonts w:ascii="Arial" w:hAnsi="Arial" w:cs="Arial"/>
          <w:shd w:val="clear" w:color="auto" w:fill="FFFFFF"/>
        </w:rPr>
        <w:t>S</w:t>
      </w:r>
      <w:r>
        <w:rPr>
          <w:rFonts w:ascii="Arial" w:hAnsi="Arial" w:cs="Arial"/>
          <w:shd w:val="clear" w:color="auto" w:fill="FFFFFF"/>
        </w:rPr>
        <w:t>.</w:t>
      </w:r>
      <w:r w:rsidRPr="008E1A74">
        <w:rPr>
          <w:rFonts w:ascii="Arial" w:hAnsi="Arial" w:cs="Arial"/>
          <w:shd w:val="clear" w:color="auto" w:fill="FFFFFF"/>
        </w:rPr>
        <w:t>, Gaisford</w:t>
      </w:r>
      <w:r>
        <w:rPr>
          <w:rFonts w:ascii="Arial" w:hAnsi="Arial" w:cs="Arial"/>
          <w:shd w:val="clear" w:color="auto" w:fill="FFFFFF"/>
        </w:rPr>
        <w:t>,</w:t>
      </w:r>
      <w:r w:rsidRPr="008E1A74">
        <w:rPr>
          <w:rFonts w:ascii="Arial" w:hAnsi="Arial" w:cs="Arial"/>
          <w:shd w:val="clear" w:color="auto" w:fill="FFFFFF"/>
        </w:rPr>
        <w:t xml:space="preserve"> S</w:t>
      </w:r>
      <w:r>
        <w:rPr>
          <w:rFonts w:ascii="Arial" w:hAnsi="Arial" w:cs="Arial"/>
          <w:shd w:val="clear" w:color="auto" w:fill="FFFFFF"/>
        </w:rPr>
        <w:t xml:space="preserve">. (2016). </w:t>
      </w:r>
      <w:r w:rsidRPr="008E1A74">
        <w:rPr>
          <w:rFonts w:ascii="Arial" w:hAnsi="Arial" w:cs="Arial"/>
          <w:shd w:val="clear" w:color="auto" w:fill="FFFFFF"/>
        </w:rPr>
        <w:t xml:space="preserve">Evaluation of Commercial Probiotic </w:t>
      </w:r>
      <w:r w:rsidRPr="008E1A74">
        <w:rPr>
          <w:rFonts w:ascii="Arial" w:hAnsi="Arial" w:cs="Arial"/>
          <w:shd w:val="clear" w:color="auto" w:fill="FFFFFF"/>
        </w:rPr>
        <w:lastRenderedPageBreak/>
        <w:t xml:space="preserve">Products. </w:t>
      </w:r>
      <w:r w:rsidRPr="008E1A74">
        <w:rPr>
          <w:rFonts w:ascii="Arial" w:hAnsi="Arial" w:cs="Arial"/>
          <w:iCs/>
          <w:shd w:val="clear" w:color="auto" w:fill="FFFFFF"/>
        </w:rPr>
        <w:t>Brit</w:t>
      </w:r>
      <w:r>
        <w:rPr>
          <w:rFonts w:ascii="Arial" w:hAnsi="Arial" w:cs="Arial"/>
          <w:iCs/>
          <w:shd w:val="clear" w:color="auto" w:fill="FFFFFF"/>
        </w:rPr>
        <w:t>ish</w:t>
      </w:r>
      <w:r w:rsidRPr="008E1A74">
        <w:rPr>
          <w:rFonts w:ascii="Arial" w:hAnsi="Arial" w:cs="Arial"/>
          <w:iCs/>
          <w:shd w:val="clear" w:color="auto" w:fill="FFFFFF"/>
        </w:rPr>
        <w:t xml:space="preserve"> J</w:t>
      </w:r>
      <w:r>
        <w:rPr>
          <w:rFonts w:ascii="Arial" w:hAnsi="Arial" w:cs="Arial"/>
          <w:iCs/>
          <w:shd w:val="clear" w:color="auto" w:fill="FFFFFF"/>
        </w:rPr>
        <w:t xml:space="preserve">ournal of </w:t>
      </w:r>
      <w:r w:rsidRPr="008E1A74">
        <w:rPr>
          <w:rFonts w:ascii="Arial" w:hAnsi="Arial" w:cs="Arial"/>
          <w:iCs/>
          <w:shd w:val="clear" w:color="auto" w:fill="FFFFFF"/>
        </w:rPr>
        <w:t>Pharm</w:t>
      </w:r>
      <w:r>
        <w:rPr>
          <w:rFonts w:ascii="Arial" w:hAnsi="Arial" w:cs="Arial"/>
          <w:iCs/>
          <w:shd w:val="clear" w:color="auto" w:fill="FFFFFF"/>
        </w:rPr>
        <w:t>acy</w:t>
      </w:r>
      <w:r w:rsidRPr="008E1A74">
        <w:rPr>
          <w:rFonts w:ascii="Arial" w:hAnsi="Arial" w:cs="Arial"/>
          <w:iCs/>
          <w:shd w:val="clear" w:color="auto" w:fill="FFFFFF"/>
        </w:rPr>
        <w:t>.</w:t>
      </w:r>
      <w:r>
        <w:rPr>
          <w:rFonts w:ascii="Arial" w:hAnsi="Arial" w:cs="Arial"/>
          <w:iCs/>
          <w:shd w:val="clear" w:color="auto" w:fill="FFFFFF"/>
        </w:rPr>
        <w:t xml:space="preserve"> </w:t>
      </w:r>
      <w:r w:rsidRPr="008E1A74">
        <w:rPr>
          <w:rFonts w:ascii="Arial" w:hAnsi="Arial" w:cs="Arial"/>
          <w:shd w:val="clear" w:color="auto" w:fill="FFFFFF"/>
        </w:rPr>
        <w:t xml:space="preserve">1(1). </w:t>
      </w:r>
      <w:r>
        <w:rPr>
          <w:rFonts w:ascii="Arial" w:hAnsi="Arial" w:cs="Arial"/>
          <w:noProof/>
        </w:rPr>
        <w:t>https://doi.org/</w:t>
      </w:r>
      <w:r w:rsidRPr="008E1A74">
        <w:rPr>
          <w:rFonts w:ascii="Arial" w:hAnsi="Arial" w:cs="Arial"/>
          <w:shd w:val="clear" w:color="auto" w:fill="FFFFFF"/>
        </w:rPr>
        <w:t>10.5920/bjpharm.2016.11</w:t>
      </w:r>
    </w:p>
    <w:p w14:paraId="31F3099C" w14:textId="77777777" w:rsidR="008E1A74" w:rsidRDefault="008E1A74" w:rsidP="008E1A74">
      <w:pPr>
        <w:widowControl w:val="0"/>
        <w:autoSpaceDE w:val="0"/>
        <w:autoSpaceDN w:val="0"/>
        <w:adjustRightInd w:val="0"/>
        <w:ind w:left="480" w:hanging="480"/>
        <w:jc w:val="both"/>
        <w:rPr>
          <w:rFonts w:ascii="Arial" w:hAnsi="Arial" w:cs="Arial"/>
          <w:shd w:val="clear" w:color="auto" w:fill="FFFFFF"/>
        </w:rPr>
      </w:pPr>
      <w:r w:rsidRPr="008E1A74">
        <w:rPr>
          <w:rFonts w:ascii="Arial" w:hAnsi="Arial" w:cs="Arial"/>
          <w:noProof/>
        </w:rPr>
        <w:t>Guarner</w:t>
      </w:r>
      <w:r w:rsidR="00AB2B35">
        <w:rPr>
          <w:rFonts w:ascii="Arial" w:hAnsi="Arial" w:cs="Arial"/>
          <w:noProof/>
        </w:rPr>
        <w:t>,</w:t>
      </w:r>
      <w:r w:rsidRPr="008E1A74">
        <w:rPr>
          <w:rFonts w:ascii="Arial" w:hAnsi="Arial" w:cs="Arial"/>
          <w:noProof/>
        </w:rPr>
        <w:t xml:space="preserve"> F</w:t>
      </w:r>
      <w:r w:rsidR="00AB2B35">
        <w:rPr>
          <w:rFonts w:ascii="Arial" w:hAnsi="Arial" w:cs="Arial"/>
          <w:noProof/>
        </w:rPr>
        <w:t>.</w:t>
      </w:r>
      <w:r w:rsidRPr="008E1A74">
        <w:rPr>
          <w:rFonts w:ascii="Arial" w:hAnsi="Arial" w:cs="Arial"/>
          <w:noProof/>
        </w:rPr>
        <w:t>, Sanders</w:t>
      </w:r>
      <w:r w:rsidR="00AB2B35">
        <w:rPr>
          <w:rFonts w:ascii="Arial" w:hAnsi="Arial" w:cs="Arial"/>
          <w:noProof/>
        </w:rPr>
        <w:t>,</w:t>
      </w:r>
      <w:r w:rsidRPr="008E1A74">
        <w:rPr>
          <w:rFonts w:ascii="Arial" w:hAnsi="Arial" w:cs="Arial"/>
          <w:noProof/>
        </w:rPr>
        <w:t xml:space="preserve"> M</w:t>
      </w:r>
      <w:r w:rsidR="00AB2B35">
        <w:rPr>
          <w:rFonts w:ascii="Arial" w:hAnsi="Arial" w:cs="Arial"/>
          <w:noProof/>
        </w:rPr>
        <w:t xml:space="preserve">. </w:t>
      </w:r>
      <w:r w:rsidRPr="008E1A74">
        <w:rPr>
          <w:rFonts w:ascii="Arial" w:hAnsi="Arial" w:cs="Arial"/>
          <w:noProof/>
        </w:rPr>
        <w:t>E</w:t>
      </w:r>
      <w:r w:rsidR="00AB2B35">
        <w:rPr>
          <w:rFonts w:ascii="Arial" w:hAnsi="Arial" w:cs="Arial"/>
          <w:noProof/>
        </w:rPr>
        <w:t>.</w:t>
      </w:r>
      <w:r w:rsidRPr="008E1A74">
        <w:rPr>
          <w:rFonts w:ascii="Arial" w:hAnsi="Arial" w:cs="Arial"/>
          <w:noProof/>
        </w:rPr>
        <w:t>, Szajewska</w:t>
      </w:r>
      <w:r w:rsidR="00AB2B35">
        <w:rPr>
          <w:rFonts w:ascii="Arial" w:hAnsi="Arial" w:cs="Arial"/>
          <w:noProof/>
        </w:rPr>
        <w:t>,</w:t>
      </w:r>
      <w:r w:rsidRPr="008E1A74">
        <w:rPr>
          <w:rFonts w:ascii="Arial" w:hAnsi="Arial" w:cs="Arial"/>
          <w:noProof/>
        </w:rPr>
        <w:t xml:space="preserve"> H</w:t>
      </w:r>
      <w:r w:rsidR="00AB2B35">
        <w:rPr>
          <w:rFonts w:ascii="Arial" w:hAnsi="Arial" w:cs="Arial"/>
          <w:noProof/>
        </w:rPr>
        <w:t>.</w:t>
      </w:r>
      <w:r w:rsidRPr="008E1A74">
        <w:rPr>
          <w:rFonts w:ascii="Arial" w:hAnsi="Arial" w:cs="Arial"/>
          <w:noProof/>
        </w:rPr>
        <w:t>, Cohen</w:t>
      </w:r>
      <w:r w:rsidR="00AB2B35">
        <w:rPr>
          <w:rFonts w:ascii="Arial" w:hAnsi="Arial" w:cs="Arial"/>
          <w:noProof/>
        </w:rPr>
        <w:t>,</w:t>
      </w:r>
      <w:r w:rsidRPr="008E1A74">
        <w:rPr>
          <w:rFonts w:ascii="Arial" w:hAnsi="Arial" w:cs="Arial"/>
          <w:noProof/>
        </w:rPr>
        <w:t xml:space="preserve"> H</w:t>
      </w:r>
      <w:r w:rsidR="00AB2B35">
        <w:rPr>
          <w:rFonts w:ascii="Arial" w:hAnsi="Arial" w:cs="Arial"/>
          <w:noProof/>
        </w:rPr>
        <w:t>.</w:t>
      </w:r>
      <w:r w:rsidRPr="008E1A74">
        <w:rPr>
          <w:rFonts w:ascii="Arial" w:hAnsi="Arial" w:cs="Arial"/>
          <w:noProof/>
        </w:rPr>
        <w:t>, Eliakim</w:t>
      </w:r>
      <w:r w:rsidR="00AB2B35">
        <w:rPr>
          <w:rFonts w:ascii="Arial" w:hAnsi="Arial" w:cs="Arial"/>
          <w:noProof/>
        </w:rPr>
        <w:t>,</w:t>
      </w:r>
      <w:r w:rsidRPr="008E1A74">
        <w:rPr>
          <w:rFonts w:ascii="Arial" w:hAnsi="Arial" w:cs="Arial"/>
          <w:noProof/>
        </w:rPr>
        <w:t xml:space="preserve"> R</w:t>
      </w:r>
      <w:r w:rsidR="00AB2B35">
        <w:rPr>
          <w:rFonts w:ascii="Arial" w:hAnsi="Arial" w:cs="Arial"/>
          <w:noProof/>
        </w:rPr>
        <w:t>.</w:t>
      </w:r>
      <w:r w:rsidRPr="008E1A74">
        <w:rPr>
          <w:rFonts w:ascii="Arial" w:hAnsi="Arial" w:cs="Arial"/>
          <w:noProof/>
        </w:rPr>
        <w:t>, Herrera-deGuise</w:t>
      </w:r>
      <w:r w:rsidR="00AB2B35">
        <w:rPr>
          <w:rFonts w:ascii="Arial" w:hAnsi="Arial" w:cs="Arial"/>
          <w:noProof/>
        </w:rPr>
        <w:t>,</w:t>
      </w:r>
      <w:r w:rsidRPr="008E1A74">
        <w:rPr>
          <w:rFonts w:ascii="Arial" w:hAnsi="Arial" w:cs="Arial"/>
          <w:noProof/>
        </w:rPr>
        <w:t xml:space="preserve"> C</w:t>
      </w:r>
      <w:r w:rsidR="00AB2B35">
        <w:rPr>
          <w:rFonts w:ascii="Arial" w:hAnsi="Arial" w:cs="Arial"/>
          <w:noProof/>
        </w:rPr>
        <w:t>.</w:t>
      </w:r>
      <w:r w:rsidRPr="008E1A74">
        <w:rPr>
          <w:rFonts w:ascii="Arial" w:hAnsi="Arial" w:cs="Arial"/>
          <w:noProof/>
        </w:rPr>
        <w:t xml:space="preserve">, </w:t>
      </w:r>
      <w:r w:rsidR="00E33821">
        <w:rPr>
          <w:rFonts w:ascii="Arial" w:hAnsi="Arial" w:cs="Arial"/>
          <w:noProof/>
        </w:rPr>
        <w:t>et al. (2024) W</w:t>
      </w:r>
      <w:r w:rsidRPr="008E1A74">
        <w:rPr>
          <w:rFonts w:ascii="Arial" w:hAnsi="Arial" w:cs="Arial"/>
          <w:noProof/>
        </w:rPr>
        <w:t>orld Gastroenterology Organisation Global Guidelines: Probiotics and prebiotics. J</w:t>
      </w:r>
      <w:r w:rsidR="00E33821">
        <w:rPr>
          <w:rFonts w:ascii="Arial" w:hAnsi="Arial" w:cs="Arial"/>
          <w:noProof/>
        </w:rPr>
        <w:t xml:space="preserve">ournal of Clinical </w:t>
      </w:r>
      <w:r w:rsidRPr="008E1A74">
        <w:rPr>
          <w:rFonts w:ascii="Arial" w:hAnsi="Arial" w:cs="Arial"/>
          <w:iCs/>
          <w:noProof/>
        </w:rPr>
        <w:t>Gastroenterol</w:t>
      </w:r>
      <w:r w:rsidR="00E33821">
        <w:rPr>
          <w:rFonts w:ascii="Arial" w:hAnsi="Arial" w:cs="Arial"/>
          <w:iCs/>
          <w:noProof/>
        </w:rPr>
        <w:t>ogy</w:t>
      </w:r>
      <w:r w:rsidRPr="008E1A74">
        <w:rPr>
          <w:rFonts w:ascii="Arial" w:hAnsi="Arial" w:cs="Arial"/>
          <w:iCs/>
          <w:noProof/>
        </w:rPr>
        <w:t>, 58</w:t>
      </w:r>
      <w:r w:rsidRPr="008E1A74">
        <w:rPr>
          <w:rFonts w:ascii="Arial" w:hAnsi="Arial" w:cs="Arial"/>
          <w:noProof/>
        </w:rPr>
        <w:t>(6)</w:t>
      </w:r>
      <w:r w:rsidR="00E33821">
        <w:rPr>
          <w:rFonts w:ascii="Arial" w:hAnsi="Arial" w:cs="Arial"/>
          <w:noProof/>
        </w:rPr>
        <w:t>,</w:t>
      </w:r>
      <w:r w:rsidRPr="008E1A74">
        <w:rPr>
          <w:rFonts w:ascii="Arial" w:hAnsi="Arial" w:cs="Arial"/>
          <w:noProof/>
        </w:rPr>
        <w:t>533–553.</w:t>
      </w:r>
      <w:r w:rsidR="00E33821">
        <w:rPr>
          <w:rFonts w:ascii="Arial" w:hAnsi="Arial" w:cs="Arial"/>
          <w:noProof/>
        </w:rPr>
        <w:t xml:space="preserve"> </w:t>
      </w:r>
      <w:r w:rsidR="00E33821" w:rsidRPr="00E33821">
        <w:rPr>
          <w:rFonts w:ascii="Arial" w:hAnsi="Arial" w:cs="Arial"/>
          <w:noProof/>
        </w:rPr>
        <w:t>https://doi.org/</w:t>
      </w:r>
      <w:r w:rsidR="00E33821" w:rsidRPr="00E33821">
        <w:rPr>
          <w:rFonts w:ascii="Arial" w:hAnsi="Arial" w:cs="Arial"/>
          <w:shd w:val="clear" w:color="auto" w:fill="FFFFFF"/>
        </w:rPr>
        <w:t>10.1097/MCG.0000000000002002.</w:t>
      </w:r>
    </w:p>
    <w:p w14:paraId="53C46DD4"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noProof/>
        </w:rPr>
        <w:t>Gueimonde</w:t>
      </w:r>
      <w:r>
        <w:rPr>
          <w:rFonts w:ascii="Arial" w:hAnsi="Arial" w:cs="Arial"/>
          <w:noProof/>
        </w:rPr>
        <w:t>,</w:t>
      </w:r>
      <w:r w:rsidRPr="008E1A74">
        <w:rPr>
          <w:rFonts w:ascii="Arial" w:hAnsi="Arial" w:cs="Arial"/>
          <w:noProof/>
        </w:rPr>
        <w:t xml:space="preserve"> M</w:t>
      </w:r>
      <w:r>
        <w:rPr>
          <w:rFonts w:ascii="Arial" w:hAnsi="Arial" w:cs="Arial"/>
          <w:noProof/>
        </w:rPr>
        <w:t>.</w:t>
      </w:r>
      <w:r w:rsidRPr="008E1A74">
        <w:rPr>
          <w:rFonts w:ascii="Arial" w:hAnsi="Arial" w:cs="Arial"/>
          <w:noProof/>
        </w:rPr>
        <w:t>, Collado</w:t>
      </w:r>
      <w:r>
        <w:rPr>
          <w:rFonts w:ascii="Arial" w:hAnsi="Arial" w:cs="Arial"/>
          <w:noProof/>
        </w:rPr>
        <w:t>,</w:t>
      </w:r>
      <w:r w:rsidRPr="008E1A74">
        <w:rPr>
          <w:rFonts w:ascii="Arial" w:hAnsi="Arial" w:cs="Arial"/>
          <w:noProof/>
        </w:rPr>
        <w:t xml:space="preserve"> M</w:t>
      </w:r>
      <w:r>
        <w:rPr>
          <w:rFonts w:ascii="Arial" w:hAnsi="Arial" w:cs="Arial"/>
          <w:noProof/>
        </w:rPr>
        <w:t xml:space="preserve">. </w:t>
      </w:r>
      <w:r w:rsidRPr="008E1A74">
        <w:rPr>
          <w:rFonts w:ascii="Arial" w:hAnsi="Arial" w:cs="Arial"/>
          <w:noProof/>
        </w:rPr>
        <w:t>C</w:t>
      </w:r>
      <w:r>
        <w:rPr>
          <w:rFonts w:ascii="Arial" w:hAnsi="Arial" w:cs="Arial"/>
          <w:noProof/>
        </w:rPr>
        <w:t xml:space="preserve">. (2012) </w:t>
      </w:r>
      <w:r w:rsidRPr="008E1A74">
        <w:rPr>
          <w:rFonts w:ascii="Arial" w:hAnsi="Arial" w:cs="Arial"/>
          <w:noProof/>
        </w:rPr>
        <w:t xml:space="preserve">Metagenomics and probiotics. </w:t>
      </w:r>
      <w:r w:rsidRPr="008E1A74">
        <w:rPr>
          <w:rFonts w:ascii="Arial" w:hAnsi="Arial" w:cs="Arial"/>
          <w:iCs/>
          <w:noProof/>
        </w:rPr>
        <w:t>Clin</w:t>
      </w:r>
      <w:r>
        <w:rPr>
          <w:rFonts w:ascii="Arial" w:hAnsi="Arial" w:cs="Arial"/>
          <w:iCs/>
          <w:noProof/>
        </w:rPr>
        <w:t>ical</w:t>
      </w:r>
      <w:r w:rsidRPr="008E1A74">
        <w:rPr>
          <w:rFonts w:ascii="Arial" w:hAnsi="Arial" w:cs="Arial"/>
          <w:iCs/>
          <w:noProof/>
        </w:rPr>
        <w:t xml:space="preserve"> Microbiol</w:t>
      </w:r>
      <w:r>
        <w:rPr>
          <w:rFonts w:ascii="Arial" w:hAnsi="Arial" w:cs="Arial"/>
          <w:iCs/>
          <w:noProof/>
        </w:rPr>
        <w:t xml:space="preserve">ogy and </w:t>
      </w:r>
      <w:r w:rsidRPr="008E1A74">
        <w:rPr>
          <w:rFonts w:ascii="Arial" w:hAnsi="Arial" w:cs="Arial"/>
          <w:iCs/>
          <w:noProof/>
        </w:rPr>
        <w:t>Inf</w:t>
      </w:r>
      <w:r>
        <w:rPr>
          <w:rFonts w:ascii="Arial" w:hAnsi="Arial" w:cs="Arial"/>
          <w:iCs/>
          <w:noProof/>
        </w:rPr>
        <w:t>ection</w:t>
      </w:r>
      <w:r>
        <w:rPr>
          <w:rFonts w:ascii="Arial" w:hAnsi="Arial" w:cs="Arial"/>
          <w:noProof/>
        </w:rPr>
        <w:t xml:space="preserve">. </w:t>
      </w:r>
      <w:r w:rsidRPr="008E1A74">
        <w:rPr>
          <w:rFonts w:ascii="Arial" w:hAnsi="Arial" w:cs="Arial"/>
          <w:iCs/>
          <w:noProof/>
        </w:rPr>
        <w:t>18</w:t>
      </w:r>
      <w:r>
        <w:rPr>
          <w:rFonts w:ascii="Arial" w:hAnsi="Arial" w:cs="Arial"/>
          <w:iCs/>
          <w:noProof/>
        </w:rPr>
        <w:t>,</w:t>
      </w:r>
      <w:r w:rsidRPr="008E1A74">
        <w:rPr>
          <w:rFonts w:ascii="Arial" w:hAnsi="Arial" w:cs="Arial"/>
          <w:noProof/>
        </w:rPr>
        <w:t xml:space="preserve">32–34. </w:t>
      </w:r>
      <w:r>
        <w:rPr>
          <w:rFonts w:ascii="Arial" w:hAnsi="Arial" w:cs="Arial"/>
          <w:noProof/>
        </w:rPr>
        <w:t>https://doi.org/</w:t>
      </w:r>
      <w:r w:rsidRPr="008E1A74">
        <w:rPr>
          <w:rFonts w:ascii="Arial" w:hAnsi="Arial" w:cs="Arial"/>
          <w:noProof/>
        </w:rPr>
        <w:t>1</w:t>
      </w:r>
      <w:r w:rsidRPr="008E1A74">
        <w:rPr>
          <w:rFonts w:ascii="Arial" w:hAnsi="Arial" w:cs="Arial"/>
          <w:color w:val="212121"/>
          <w:shd w:val="clear" w:color="auto" w:fill="FFFFFF"/>
        </w:rPr>
        <w:t>0.1111/j.1469-0691.2012.03873.x.</w:t>
      </w:r>
    </w:p>
    <w:p w14:paraId="31B634C9"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color w:val="232323"/>
          <w:shd w:val="clear" w:color="auto" w:fill="FFFFFF"/>
        </w:rPr>
        <w:t>Gupta</w:t>
      </w:r>
      <w:r>
        <w:rPr>
          <w:rFonts w:ascii="Arial" w:hAnsi="Arial" w:cs="Arial"/>
          <w:color w:val="232323"/>
          <w:shd w:val="clear" w:color="auto" w:fill="FFFFFF"/>
        </w:rPr>
        <w:t>,</w:t>
      </w:r>
      <w:r w:rsidRPr="008E1A74">
        <w:rPr>
          <w:rFonts w:ascii="Arial" w:hAnsi="Arial" w:cs="Arial"/>
          <w:color w:val="232323"/>
          <w:shd w:val="clear" w:color="auto" w:fill="FFFFFF"/>
        </w:rPr>
        <w:t xml:space="preserve"> V</w:t>
      </w:r>
      <w:r>
        <w:rPr>
          <w:rFonts w:ascii="Arial" w:hAnsi="Arial" w:cs="Arial"/>
          <w:color w:val="232323"/>
          <w:shd w:val="clear" w:color="auto" w:fill="FFFFFF"/>
        </w:rPr>
        <w:t>.</w:t>
      </w:r>
      <w:r w:rsidRPr="008E1A74">
        <w:rPr>
          <w:rFonts w:ascii="Arial" w:hAnsi="Arial" w:cs="Arial"/>
          <w:color w:val="232323"/>
          <w:shd w:val="clear" w:color="auto" w:fill="FFFFFF"/>
        </w:rPr>
        <w:t>, Garg</w:t>
      </w:r>
      <w:r>
        <w:rPr>
          <w:rFonts w:ascii="Arial" w:hAnsi="Arial" w:cs="Arial"/>
          <w:color w:val="232323"/>
          <w:shd w:val="clear" w:color="auto" w:fill="FFFFFF"/>
        </w:rPr>
        <w:t>,</w:t>
      </w:r>
      <w:r w:rsidRPr="008E1A74">
        <w:rPr>
          <w:rFonts w:ascii="Arial" w:hAnsi="Arial" w:cs="Arial"/>
          <w:color w:val="232323"/>
          <w:shd w:val="clear" w:color="auto" w:fill="FFFFFF"/>
        </w:rPr>
        <w:t xml:space="preserve"> R</w:t>
      </w:r>
      <w:r>
        <w:rPr>
          <w:rFonts w:ascii="Arial" w:hAnsi="Arial" w:cs="Arial"/>
          <w:color w:val="232323"/>
          <w:shd w:val="clear" w:color="auto" w:fill="FFFFFF"/>
        </w:rPr>
        <w:t xml:space="preserve">. (2009) </w:t>
      </w:r>
      <w:r w:rsidRPr="008E1A74">
        <w:rPr>
          <w:rFonts w:ascii="Arial" w:hAnsi="Arial" w:cs="Arial"/>
          <w:color w:val="232323"/>
          <w:shd w:val="clear" w:color="auto" w:fill="FFFFFF"/>
        </w:rPr>
        <w:t>Probiotics. Ind</w:t>
      </w:r>
      <w:r>
        <w:rPr>
          <w:rFonts w:ascii="Arial" w:hAnsi="Arial" w:cs="Arial"/>
          <w:color w:val="232323"/>
          <w:shd w:val="clear" w:color="auto" w:fill="FFFFFF"/>
        </w:rPr>
        <w:t xml:space="preserve">ian Journal of Medical </w:t>
      </w:r>
      <w:r w:rsidRPr="008E1A74">
        <w:rPr>
          <w:rFonts w:ascii="Arial" w:hAnsi="Arial" w:cs="Arial"/>
          <w:color w:val="232323"/>
          <w:shd w:val="clear" w:color="auto" w:fill="FFFFFF"/>
        </w:rPr>
        <w:t>Microbiol</w:t>
      </w:r>
      <w:r>
        <w:rPr>
          <w:rFonts w:ascii="Arial" w:hAnsi="Arial" w:cs="Arial"/>
          <w:color w:val="232323"/>
          <w:shd w:val="clear" w:color="auto" w:fill="FFFFFF"/>
        </w:rPr>
        <w:t>ogy</w:t>
      </w:r>
      <w:r w:rsidRPr="008E1A74">
        <w:rPr>
          <w:rFonts w:ascii="Arial" w:hAnsi="Arial" w:cs="Arial"/>
          <w:color w:val="232323"/>
          <w:shd w:val="clear" w:color="auto" w:fill="FFFFFF"/>
        </w:rPr>
        <w:t>. 27</w:t>
      </w:r>
      <w:r>
        <w:rPr>
          <w:rFonts w:ascii="Arial" w:hAnsi="Arial" w:cs="Arial"/>
          <w:color w:val="232323"/>
          <w:shd w:val="clear" w:color="auto" w:fill="FFFFFF"/>
        </w:rPr>
        <w:t>,</w:t>
      </w:r>
      <w:r w:rsidRPr="008E1A74">
        <w:rPr>
          <w:rFonts w:ascii="Arial" w:hAnsi="Arial" w:cs="Arial"/>
          <w:color w:val="232323"/>
          <w:shd w:val="clear" w:color="auto" w:fill="FFFFFF"/>
        </w:rPr>
        <w:t>202-209</w:t>
      </w:r>
      <w:r>
        <w:rPr>
          <w:rFonts w:ascii="Arial" w:hAnsi="Arial" w:cs="Arial"/>
          <w:color w:val="232323"/>
          <w:shd w:val="clear" w:color="auto" w:fill="FFFFFF"/>
        </w:rPr>
        <w:t>.</w:t>
      </w:r>
      <w:r w:rsidRPr="008E1A74">
        <w:rPr>
          <w:rFonts w:ascii="Arial" w:hAnsi="Arial" w:cs="Arial"/>
          <w:color w:val="232323"/>
          <w:shd w:val="clear" w:color="auto" w:fill="FFFFFF"/>
        </w:rPr>
        <w:t xml:space="preserve"> </w:t>
      </w:r>
      <w:r>
        <w:rPr>
          <w:rFonts w:ascii="Arial" w:hAnsi="Arial" w:cs="Arial"/>
          <w:noProof/>
        </w:rPr>
        <w:t>https://doi.org/</w:t>
      </w:r>
      <w:r w:rsidRPr="008E1A74">
        <w:rPr>
          <w:rFonts w:ascii="Arial" w:hAnsi="Arial" w:cs="Arial"/>
          <w:color w:val="232323"/>
          <w:shd w:val="clear" w:color="auto" w:fill="FFFFFF"/>
        </w:rPr>
        <w:t>10.4103/0255-0857.53201</w:t>
      </w:r>
      <w:r w:rsidRPr="008E1A74">
        <w:rPr>
          <w:rFonts w:ascii="Arial" w:hAnsi="Arial" w:cs="Arial"/>
          <w:noProof/>
        </w:rPr>
        <w:t xml:space="preserve"> </w:t>
      </w:r>
    </w:p>
    <w:p w14:paraId="3613C389" w14:textId="77777777" w:rsidR="008E1A74" w:rsidRDefault="008E1A74" w:rsidP="008E1A74">
      <w:pPr>
        <w:widowControl w:val="0"/>
        <w:autoSpaceDE w:val="0"/>
        <w:autoSpaceDN w:val="0"/>
        <w:adjustRightInd w:val="0"/>
        <w:ind w:left="480" w:hanging="480"/>
        <w:jc w:val="both"/>
        <w:rPr>
          <w:rFonts w:ascii="Arial" w:hAnsi="Arial" w:cs="Arial"/>
          <w:color w:val="222222"/>
          <w:shd w:val="clear" w:color="auto" w:fill="FFFFFF"/>
        </w:rPr>
      </w:pPr>
      <w:r w:rsidRPr="008E1A74">
        <w:rPr>
          <w:rFonts w:ascii="Arial" w:hAnsi="Arial" w:cs="Arial"/>
          <w:color w:val="222222"/>
          <w:shd w:val="clear" w:color="auto" w:fill="FFFFFF"/>
        </w:rPr>
        <w:t>Hill</w:t>
      </w:r>
      <w:r w:rsidR="00E33821">
        <w:rPr>
          <w:rFonts w:ascii="Arial" w:hAnsi="Arial" w:cs="Arial"/>
          <w:color w:val="222222"/>
          <w:shd w:val="clear" w:color="auto" w:fill="FFFFFF"/>
        </w:rPr>
        <w:t>,</w:t>
      </w:r>
      <w:r w:rsidRPr="008E1A74">
        <w:rPr>
          <w:rFonts w:ascii="Arial" w:hAnsi="Arial" w:cs="Arial"/>
          <w:color w:val="222222"/>
          <w:shd w:val="clear" w:color="auto" w:fill="FFFFFF"/>
        </w:rPr>
        <w:t xml:space="preserve"> C</w:t>
      </w:r>
      <w:r w:rsidR="00E33821">
        <w:rPr>
          <w:rFonts w:ascii="Arial" w:hAnsi="Arial" w:cs="Arial"/>
          <w:color w:val="222222"/>
          <w:shd w:val="clear" w:color="auto" w:fill="FFFFFF"/>
        </w:rPr>
        <w:t>.</w:t>
      </w:r>
      <w:r w:rsidRPr="008E1A74">
        <w:rPr>
          <w:rFonts w:ascii="Arial" w:hAnsi="Arial" w:cs="Arial"/>
          <w:color w:val="222222"/>
          <w:shd w:val="clear" w:color="auto" w:fill="FFFFFF"/>
        </w:rPr>
        <w:t>, Guarner</w:t>
      </w:r>
      <w:r w:rsidR="00E33821">
        <w:rPr>
          <w:rFonts w:ascii="Arial" w:hAnsi="Arial" w:cs="Arial"/>
          <w:color w:val="222222"/>
          <w:shd w:val="clear" w:color="auto" w:fill="FFFFFF"/>
        </w:rPr>
        <w:t>,</w:t>
      </w:r>
      <w:r w:rsidRPr="008E1A74">
        <w:rPr>
          <w:rFonts w:ascii="Arial" w:hAnsi="Arial" w:cs="Arial"/>
          <w:color w:val="222222"/>
          <w:shd w:val="clear" w:color="auto" w:fill="FFFFFF"/>
        </w:rPr>
        <w:t xml:space="preserve"> F</w:t>
      </w:r>
      <w:r w:rsidR="00E33821">
        <w:rPr>
          <w:rFonts w:ascii="Arial" w:hAnsi="Arial" w:cs="Arial"/>
          <w:color w:val="222222"/>
          <w:shd w:val="clear" w:color="auto" w:fill="FFFFFF"/>
        </w:rPr>
        <w:t xml:space="preserve">., Reid, </w:t>
      </w:r>
      <w:r w:rsidRPr="008E1A74">
        <w:rPr>
          <w:rFonts w:ascii="Arial" w:hAnsi="Arial" w:cs="Arial"/>
          <w:color w:val="222222"/>
          <w:shd w:val="clear" w:color="auto" w:fill="FFFFFF"/>
        </w:rPr>
        <w:t>G. </w:t>
      </w:r>
      <w:r w:rsidRPr="008E1A74">
        <w:rPr>
          <w:rFonts w:ascii="Arial" w:hAnsi="Arial" w:cs="Arial"/>
          <w:iCs/>
          <w:color w:val="222222"/>
          <w:shd w:val="clear" w:color="auto" w:fill="FFFFFF"/>
        </w:rPr>
        <w:t>et al.</w:t>
      </w:r>
      <w:r w:rsidRPr="008E1A74">
        <w:rPr>
          <w:rFonts w:ascii="Arial" w:hAnsi="Arial" w:cs="Arial"/>
          <w:color w:val="222222"/>
          <w:shd w:val="clear" w:color="auto" w:fill="FFFFFF"/>
        </w:rPr>
        <w:t> </w:t>
      </w:r>
      <w:r w:rsidR="00E33821">
        <w:rPr>
          <w:rFonts w:ascii="Arial" w:hAnsi="Arial" w:cs="Arial"/>
          <w:color w:val="222222"/>
          <w:shd w:val="clear" w:color="auto" w:fill="FFFFFF"/>
        </w:rPr>
        <w:t xml:space="preserve">(2014). </w:t>
      </w:r>
      <w:r w:rsidRPr="008E1A74">
        <w:rPr>
          <w:rFonts w:ascii="Arial" w:hAnsi="Arial" w:cs="Arial"/>
          <w:color w:val="222222"/>
          <w:shd w:val="clear" w:color="auto" w:fill="FFFFFF"/>
        </w:rPr>
        <w:t>The International Scientific Association for Probiotics and Prebiotics consensus statement on the scope and appropriate use of the term probiotic. </w:t>
      </w:r>
      <w:r w:rsidRPr="008E1A74">
        <w:rPr>
          <w:rFonts w:ascii="Arial" w:hAnsi="Arial" w:cs="Arial"/>
          <w:iCs/>
          <w:color w:val="222222"/>
          <w:shd w:val="clear" w:color="auto" w:fill="FFFFFF"/>
        </w:rPr>
        <w:t>Nat</w:t>
      </w:r>
      <w:r w:rsidR="00E33821">
        <w:rPr>
          <w:rFonts w:ascii="Arial" w:hAnsi="Arial" w:cs="Arial"/>
          <w:iCs/>
          <w:color w:val="222222"/>
          <w:shd w:val="clear" w:color="auto" w:fill="FFFFFF"/>
        </w:rPr>
        <w:t xml:space="preserve">ional </w:t>
      </w:r>
      <w:r w:rsidRPr="008E1A74">
        <w:rPr>
          <w:rFonts w:ascii="Arial" w:hAnsi="Arial" w:cs="Arial"/>
          <w:iCs/>
          <w:color w:val="222222"/>
          <w:shd w:val="clear" w:color="auto" w:fill="FFFFFF"/>
        </w:rPr>
        <w:t>Rev</w:t>
      </w:r>
      <w:r w:rsidR="00E33821">
        <w:rPr>
          <w:rFonts w:ascii="Arial" w:hAnsi="Arial" w:cs="Arial"/>
          <w:iCs/>
          <w:color w:val="222222"/>
          <w:shd w:val="clear" w:color="auto" w:fill="FFFFFF"/>
        </w:rPr>
        <w:t>iew</w:t>
      </w:r>
      <w:r w:rsidRPr="008E1A74">
        <w:rPr>
          <w:rFonts w:ascii="Arial" w:hAnsi="Arial" w:cs="Arial"/>
          <w:iCs/>
          <w:color w:val="222222"/>
          <w:shd w:val="clear" w:color="auto" w:fill="FFFFFF"/>
        </w:rPr>
        <w:t xml:space="preserve"> Gastroenterol</w:t>
      </w:r>
      <w:r w:rsidR="00E33821">
        <w:rPr>
          <w:rFonts w:ascii="Arial" w:hAnsi="Arial" w:cs="Arial"/>
          <w:iCs/>
          <w:color w:val="222222"/>
          <w:shd w:val="clear" w:color="auto" w:fill="FFFFFF"/>
        </w:rPr>
        <w:t xml:space="preserve">ogy and </w:t>
      </w:r>
      <w:r w:rsidRPr="008E1A74">
        <w:rPr>
          <w:rFonts w:ascii="Arial" w:hAnsi="Arial" w:cs="Arial"/>
          <w:iCs/>
          <w:color w:val="222222"/>
          <w:shd w:val="clear" w:color="auto" w:fill="FFFFFF"/>
        </w:rPr>
        <w:t>Hepatol</w:t>
      </w:r>
      <w:r w:rsidR="00E33821">
        <w:rPr>
          <w:rFonts w:ascii="Arial" w:hAnsi="Arial" w:cs="Arial"/>
          <w:iCs/>
          <w:color w:val="222222"/>
          <w:shd w:val="clear" w:color="auto" w:fill="FFFFFF"/>
        </w:rPr>
        <w:t>ogy</w:t>
      </w:r>
      <w:r w:rsidRPr="008E1A74">
        <w:rPr>
          <w:rFonts w:ascii="Arial" w:hAnsi="Arial" w:cs="Arial"/>
          <w:iCs/>
          <w:color w:val="222222"/>
          <w:shd w:val="clear" w:color="auto" w:fill="FFFFFF"/>
        </w:rPr>
        <w:t xml:space="preserve">. </w:t>
      </w:r>
      <w:r w:rsidRPr="008E1A74">
        <w:rPr>
          <w:rFonts w:ascii="Arial" w:hAnsi="Arial" w:cs="Arial"/>
          <w:bCs/>
          <w:color w:val="222222"/>
          <w:shd w:val="clear" w:color="auto" w:fill="FFFFFF"/>
        </w:rPr>
        <w:t>11</w:t>
      </w:r>
      <w:r w:rsidR="00E33821">
        <w:rPr>
          <w:rFonts w:ascii="Arial" w:hAnsi="Arial" w:cs="Arial"/>
          <w:bCs/>
          <w:color w:val="222222"/>
          <w:shd w:val="clear" w:color="auto" w:fill="FFFFFF"/>
        </w:rPr>
        <w:t>,</w:t>
      </w:r>
      <w:r w:rsidRPr="008E1A74">
        <w:rPr>
          <w:rFonts w:ascii="Arial" w:hAnsi="Arial" w:cs="Arial"/>
          <w:color w:val="222222"/>
          <w:shd w:val="clear" w:color="auto" w:fill="FFFFFF"/>
        </w:rPr>
        <w:t xml:space="preserve">506–514. </w:t>
      </w:r>
      <w:r w:rsidR="00AB2B35">
        <w:rPr>
          <w:rFonts w:ascii="Arial" w:hAnsi="Arial" w:cs="Arial"/>
          <w:noProof/>
        </w:rPr>
        <w:t>https://doi.org/</w:t>
      </w:r>
      <w:r w:rsidRPr="008E1A74">
        <w:rPr>
          <w:rFonts w:ascii="Arial" w:hAnsi="Arial" w:cs="Arial"/>
          <w:color w:val="222222"/>
          <w:shd w:val="clear" w:color="auto" w:fill="FFFFFF"/>
        </w:rPr>
        <w:t>10.1038/nrgastro.2014.66</w:t>
      </w:r>
    </w:p>
    <w:p w14:paraId="2F41214F"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noProof/>
        </w:rPr>
        <w:t>Kamble</w:t>
      </w:r>
      <w:r>
        <w:rPr>
          <w:rFonts w:ascii="Arial" w:hAnsi="Arial" w:cs="Arial"/>
          <w:noProof/>
        </w:rPr>
        <w:t>,</w:t>
      </w:r>
      <w:r w:rsidRPr="008E1A74">
        <w:rPr>
          <w:rFonts w:ascii="Arial" w:hAnsi="Arial" w:cs="Arial"/>
          <w:noProof/>
        </w:rPr>
        <w:t xml:space="preserve"> A</w:t>
      </w:r>
      <w:r>
        <w:rPr>
          <w:rFonts w:ascii="Arial" w:hAnsi="Arial" w:cs="Arial"/>
          <w:noProof/>
        </w:rPr>
        <w:t>.</w:t>
      </w:r>
      <w:r w:rsidRPr="008E1A74">
        <w:rPr>
          <w:rFonts w:ascii="Arial" w:hAnsi="Arial" w:cs="Arial"/>
          <w:noProof/>
        </w:rPr>
        <w:t>, Sawant</w:t>
      </w:r>
      <w:r>
        <w:rPr>
          <w:rFonts w:ascii="Arial" w:hAnsi="Arial" w:cs="Arial"/>
          <w:noProof/>
        </w:rPr>
        <w:t>,</w:t>
      </w:r>
      <w:r w:rsidRPr="008E1A74">
        <w:rPr>
          <w:rFonts w:ascii="Arial" w:hAnsi="Arial" w:cs="Arial"/>
          <w:noProof/>
        </w:rPr>
        <w:t xml:space="preserve"> S</w:t>
      </w:r>
      <w:r>
        <w:rPr>
          <w:rFonts w:ascii="Arial" w:hAnsi="Arial" w:cs="Arial"/>
          <w:noProof/>
        </w:rPr>
        <w:t>.</w:t>
      </w:r>
      <w:r w:rsidRPr="008E1A74">
        <w:rPr>
          <w:rFonts w:ascii="Arial" w:hAnsi="Arial" w:cs="Arial"/>
          <w:noProof/>
        </w:rPr>
        <w:t>, Singh</w:t>
      </w:r>
      <w:r>
        <w:rPr>
          <w:rFonts w:ascii="Arial" w:hAnsi="Arial" w:cs="Arial"/>
          <w:noProof/>
        </w:rPr>
        <w:t>,</w:t>
      </w:r>
      <w:r w:rsidRPr="008E1A74">
        <w:rPr>
          <w:rFonts w:ascii="Arial" w:hAnsi="Arial" w:cs="Arial"/>
          <w:noProof/>
        </w:rPr>
        <w:t xml:space="preserve"> H</w:t>
      </w:r>
      <w:r>
        <w:rPr>
          <w:rFonts w:ascii="Arial" w:hAnsi="Arial" w:cs="Arial"/>
          <w:noProof/>
        </w:rPr>
        <w:t>. (2020).</w:t>
      </w:r>
      <w:r w:rsidRPr="008E1A74">
        <w:rPr>
          <w:rFonts w:ascii="Arial" w:hAnsi="Arial" w:cs="Arial"/>
          <w:noProof/>
        </w:rPr>
        <w:t xml:space="preserve"> 16S ribosomal RNA gene-based metagenomics: A review. </w:t>
      </w:r>
      <w:r w:rsidRPr="008E1A74">
        <w:rPr>
          <w:rFonts w:ascii="Arial" w:hAnsi="Arial" w:cs="Arial"/>
          <w:iCs/>
          <w:noProof/>
        </w:rPr>
        <w:t>Biomed</w:t>
      </w:r>
      <w:r>
        <w:rPr>
          <w:rFonts w:ascii="Arial" w:hAnsi="Arial" w:cs="Arial"/>
          <w:iCs/>
          <w:noProof/>
        </w:rPr>
        <w:t xml:space="preserve">ical </w:t>
      </w:r>
      <w:r w:rsidRPr="008E1A74">
        <w:rPr>
          <w:rFonts w:ascii="Arial" w:hAnsi="Arial" w:cs="Arial"/>
          <w:iCs/>
          <w:noProof/>
        </w:rPr>
        <w:t>Res</w:t>
      </w:r>
      <w:r>
        <w:rPr>
          <w:rFonts w:ascii="Arial" w:hAnsi="Arial" w:cs="Arial"/>
          <w:iCs/>
          <w:noProof/>
        </w:rPr>
        <w:t>earch Journal</w:t>
      </w:r>
      <w:r w:rsidRPr="008E1A74">
        <w:rPr>
          <w:rFonts w:ascii="Arial" w:hAnsi="Arial" w:cs="Arial"/>
          <w:iCs/>
          <w:noProof/>
        </w:rPr>
        <w:t>.</w:t>
      </w:r>
      <w:r>
        <w:rPr>
          <w:rFonts w:ascii="Arial" w:hAnsi="Arial" w:cs="Arial"/>
          <w:iCs/>
          <w:noProof/>
        </w:rPr>
        <w:t xml:space="preserve"> </w:t>
      </w:r>
      <w:r w:rsidRPr="008E1A74">
        <w:rPr>
          <w:rFonts w:ascii="Arial" w:hAnsi="Arial" w:cs="Arial"/>
          <w:iCs/>
          <w:noProof/>
        </w:rPr>
        <w:t>7</w:t>
      </w:r>
      <w:r w:rsidRPr="008E1A74">
        <w:rPr>
          <w:rFonts w:ascii="Arial" w:hAnsi="Arial" w:cs="Arial"/>
          <w:noProof/>
        </w:rPr>
        <w:t>(1)</w:t>
      </w:r>
      <w:r>
        <w:rPr>
          <w:rFonts w:ascii="Arial" w:hAnsi="Arial" w:cs="Arial"/>
          <w:noProof/>
        </w:rPr>
        <w:t>,</w:t>
      </w:r>
      <w:r w:rsidRPr="008E1A74">
        <w:rPr>
          <w:rFonts w:ascii="Arial" w:hAnsi="Arial" w:cs="Arial"/>
          <w:noProof/>
        </w:rPr>
        <w:t>5–11</w:t>
      </w:r>
      <w:r>
        <w:rPr>
          <w:rFonts w:ascii="Arial" w:hAnsi="Arial" w:cs="Arial"/>
          <w:noProof/>
        </w:rPr>
        <w:t>.</w:t>
      </w:r>
      <w:r w:rsidRPr="008E1A74">
        <w:rPr>
          <w:rFonts w:ascii="Arial" w:hAnsi="Arial" w:cs="Arial"/>
          <w:noProof/>
        </w:rPr>
        <w:t xml:space="preserve"> </w:t>
      </w:r>
      <w:r>
        <w:rPr>
          <w:rFonts w:ascii="Arial" w:hAnsi="Arial" w:cs="Arial"/>
          <w:noProof/>
        </w:rPr>
        <w:t>https://doi.org/</w:t>
      </w:r>
      <w:r w:rsidRPr="008E1A74">
        <w:rPr>
          <w:rFonts w:ascii="Arial" w:hAnsi="Arial" w:cs="Arial"/>
          <w:color w:val="353535"/>
          <w:shd w:val="clear" w:color="auto" w:fill="FFFFFF"/>
        </w:rPr>
        <w:t>10.4103/bmrj.bmrj_4_20</w:t>
      </w:r>
    </w:p>
    <w:p w14:paraId="70A79290" w14:textId="77777777" w:rsidR="008E1A74" w:rsidRPr="008E1A74" w:rsidRDefault="00E33821" w:rsidP="008E1A74">
      <w:pPr>
        <w:shd w:val="clear" w:color="auto" w:fill="FFFFFF"/>
        <w:tabs>
          <w:tab w:val="left" w:pos="567"/>
        </w:tabs>
        <w:jc w:val="both"/>
        <w:rPr>
          <w:rFonts w:ascii="Arial" w:hAnsi="Arial" w:cs="Arial"/>
          <w:noProof/>
        </w:rPr>
      </w:pPr>
      <w:r>
        <w:rPr>
          <w:rFonts w:ascii="Arial" w:hAnsi="Arial" w:cs="Arial"/>
          <w:noProof/>
        </w:rPr>
        <w:t xml:space="preserve">Kesavelu, </w:t>
      </w:r>
      <w:r w:rsidR="008E1A74" w:rsidRPr="008E1A74">
        <w:rPr>
          <w:rFonts w:ascii="Arial" w:hAnsi="Arial" w:cs="Arial"/>
          <w:noProof/>
        </w:rPr>
        <w:t>Sr</w:t>
      </w:r>
      <w:r>
        <w:rPr>
          <w:rFonts w:ascii="Arial" w:hAnsi="Arial" w:cs="Arial"/>
          <w:noProof/>
        </w:rPr>
        <w:t>.</w:t>
      </w:r>
      <w:r w:rsidR="008E1A74" w:rsidRPr="008E1A74">
        <w:rPr>
          <w:rFonts w:ascii="Arial" w:hAnsi="Arial" w:cs="Arial"/>
          <w:noProof/>
        </w:rPr>
        <w:t>D</w:t>
      </w:r>
      <w:r>
        <w:rPr>
          <w:rFonts w:ascii="Arial" w:hAnsi="Arial" w:cs="Arial"/>
          <w:noProof/>
        </w:rPr>
        <w:t>.</w:t>
      </w:r>
      <w:r w:rsidR="008E1A74" w:rsidRPr="008E1A74">
        <w:rPr>
          <w:rFonts w:ascii="Arial" w:hAnsi="Arial" w:cs="Arial"/>
          <w:noProof/>
        </w:rPr>
        <w:t>, Rohit</w:t>
      </w:r>
      <w:r>
        <w:rPr>
          <w:rFonts w:ascii="Arial" w:hAnsi="Arial" w:cs="Arial"/>
          <w:noProof/>
        </w:rPr>
        <w:t>,</w:t>
      </w:r>
      <w:r w:rsidR="008E1A74" w:rsidRPr="008E1A74">
        <w:rPr>
          <w:rFonts w:ascii="Arial" w:hAnsi="Arial" w:cs="Arial"/>
          <w:noProof/>
        </w:rPr>
        <w:t xml:space="preserve"> A</w:t>
      </w:r>
      <w:r>
        <w:rPr>
          <w:rFonts w:ascii="Arial" w:hAnsi="Arial" w:cs="Arial"/>
          <w:noProof/>
        </w:rPr>
        <w:t>.</w:t>
      </w:r>
      <w:r w:rsidR="008E1A74" w:rsidRPr="008E1A74">
        <w:rPr>
          <w:rFonts w:ascii="Arial" w:hAnsi="Arial" w:cs="Arial"/>
          <w:noProof/>
        </w:rPr>
        <w:t>, Karunasagar</w:t>
      </w:r>
      <w:r>
        <w:rPr>
          <w:rFonts w:ascii="Arial" w:hAnsi="Arial" w:cs="Arial"/>
          <w:noProof/>
        </w:rPr>
        <w:t>,</w:t>
      </w:r>
      <w:r w:rsidR="008E1A74" w:rsidRPr="008E1A74">
        <w:rPr>
          <w:rFonts w:ascii="Arial" w:hAnsi="Arial" w:cs="Arial"/>
          <w:noProof/>
        </w:rPr>
        <w:t xml:space="preserve"> I</w:t>
      </w:r>
      <w:r>
        <w:rPr>
          <w:rFonts w:ascii="Arial" w:hAnsi="Arial" w:cs="Arial"/>
          <w:noProof/>
        </w:rPr>
        <w:t>.</w:t>
      </w:r>
      <w:r w:rsidR="008E1A74" w:rsidRPr="008E1A74">
        <w:rPr>
          <w:rFonts w:ascii="Arial" w:hAnsi="Arial" w:cs="Arial"/>
          <w:noProof/>
        </w:rPr>
        <w:t>, Karunasagar</w:t>
      </w:r>
      <w:r>
        <w:rPr>
          <w:rFonts w:ascii="Arial" w:hAnsi="Arial" w:cs="Arial"/>
          <w:noProof/>
        </w:rPr>
        <w:t>,</w:t>
      </w:r>
      <w:r w:rsidR="008E1A74" w:rsidRPr="008E1A74">
        <w:rPr>
          <w:rFonts w:ascii="Arial" w:hAnsi="Arial" w:cs="Arial"/>
          <w:noProof/>
        </w:rPr>
        <w:t xml:space="preserve"> I</w:t>
      </w:r>
      <w:r>
        <w:rPr>
          <w:rFonts w:ascii="Arial" w:hAnsi="Arial" w:cs="Arial"/>
          <w:noProof/>
        </w:rPr>
        <w:t xml:space="preserve">. (2020). </w:t>
      </w:r>
      <w:r w:rsidR="008E1A74" w:rsidRPr="008E1A74">
        <w:rPr>
          <w:rFonts w:ascii="Arial" w:hAnsi="Arial" w:cs="Arial"/>
          <w:noProof/>
        </w:rPr>
        <w:t xml:space="preserve">Composition and     </w:t>
      </w:r>
      <w:r w:rsidR="008E1A74" w:rsidRPr="008E1A74">
        <w:rPr>
          <w:rFonts w:ascii="Arial" w:hAnsi="Arial" w:cs="Arial"/>
          <w:noProof/>
        </w:rPr>
        <w:tab/>
        <w:t xml:space="preserve">laboratory correlation of commercial probiotics in India. </w:t>
      </w:r>
      <w:r>
        <w:rPr>
          <w:rFonts w:ascii="Arial" w:hAnsi="Arial" w:cs="Arial"/>
          <w:iCs/>
          <w:noProof/>
        </w:rPr>
        <w:t>Cureus,</w:t>
      </w:r>
      <w:r w:rsidR="008E1A74" w:rsidRPr="008E1A74">
        <w:rPr>
          <w:rFonts w:ascii="Arial" w:hAnsi="Arial" w:cs="Arial"/>
          <w:noProof/>
        </w:rPr>
        <w:t xml:space="preserve"> </w:t>
      </w:r>
      <w:r w:rsidR="008E1A74" w:rsidRPr="008E1A74">
        <w:rPr>
          <w:rFonts w:ascii="Arial" w:hAnsi="Arial" w:cs="Arial"/>
          <w:iCs/>
          <w:noProof/>
        </w:rPr>
        <w:t>12</w:t>
      </w:r>
      <w:r w:rsidR="008E1A74" w:rsidRPr="008E1A74">
        <w:rPr>
          <w:rFonts w:ascii="Arial" w:hAnsi="Arial" w:cs="Arial"/>
          <w:noProof/>
        </w:rPr>
        <w:t>(11)</w:t>
      </w:r>
      <w:r>
        <w:rPr>
          <w:rFonts w:ascii="Arial" w:hAnsi="Arial" w:cs="Arial"/>
          <w:noProof/>
        </w:rPr>
        <w:t xml:space="preserve">, </w:t>
      </w:r>
      <w:r w:rsidR="008E1A74" w:rsidRPr="008E1A74">
        <w:rPr>
          <w:rFonts w:ascii="Arial" w:hAnsi="Arial" w:cs="Arial"/>
          <w:lang w:eastAsia="en-IN"/>
        </w:rPr>
        <w:t xml:space="preserve">e11334. </w:t>
      </w:r>
      <w:r w:rsidR="00AB2B35">
        <w:rPr>
          <w:rFonts w:ascii="Arial" w:hAnsi="Arial" w:cs="Arial"/>
          <w:lang w:eastAsia="en-IN"/>
        </w:rPr>
        <w:tab/>
      </w:r>
      <w:r w:rsidR="00AB2B35">
        <w:rPr>
          <w:rFonts w:ascii="Arial" w:hAnsi="Arial" w:cs="Arial"/>
          <w:noProof/>
        </w:rPr>
        <w:t>https://doi.org/</w:t>
      </w:r>
      <w:r w:rsidR="008E1A74" w:rsidRPr="008E1A74">
        <w:rPr>
          <w:rFonts w:ascii="Arial" w:hAnsi="Arial" w:cs="Arial"/>
          <w:shd w:val="clear" w:color="auto" w:fill="FFFFFF"/>
          <w:lang w:eastAsia="en-IN"/>
        </w:rPr>
        <w:t>10.7759/cureus.11334.</w:t>
      </w:r>
    </w:p>
    <w:p w14:paraId="67AE875C" w14:textId="1E9389E4" w:rsidR="008E1A74" w:rsidRDefault="008E1A74" w:rsidP="008E1A74">
      <w:pPr>
        <w:widowControl w:val="0"/>
        <w:autoSpaceDE w:val="0"/>
        <w:autoSpaceDN w:val="0"/>
        <w:adjustRightInd w:val="0"/>
        <w:ind w:left="480" w:hanging="480"/>
        <w:jc w:val="both"/>
        <w:rPr>
          <w:rFonts w:ascii="Arial" w:hAnsi="Arial" w:cs="Arial"/>
          <w:color w:val="1B1B1B"/>
          <w:shd w:val="clear" w:color="auto" w:fill="FFFFFF"/>
        </w:rPr>
      </w:pPr>
      <w:r w:rsidRPr="008E1A74">
        <w:rPr>
          <w:rFonts w:ascii="Arial" w:hAnsi="Arial" w:cs="Arial"/>
          <w:noProof/>
        </w:rPr>
        <w:t>Latif</w:t>
      </w:r>
      <w:r w:rsidR="00E33821">
        <w:rPr>
          <w:rFonts w:ascii="Arial" w:hAnsi="Arial" w:cs="Arial"/>
          <w:noProof/>
        </w:rPr>
        <w:t>,</w:t>
      </w:r>
      <w:r w:rsidRPr="008E1A74">
        <w:rPr>
          <w:rFonts w:ascii="Arial" w:hAnsi="Arial" w:cs="Arial"/>
          <w:noProof/>
        </w:rPr>
        <w:t xml:space="preserve"> A</w:t>
      </w:r>
      <w:r w:rsidR="00E33821">
        <w:rPr>
          <w:rFonts w:ascii="Arial" w:hAnsi="Arial" w:cs="Arial"/>
          <w:noProof/>
        </w:rPr>
        <w:t xml:space="preserve">., Shehzad, </w:t>
      </w:r>
      <w:r w:rsidRPr="008E1A74">
        <w:rPr>
          <w:rFonts w:ascii="Arial" w:hAnsi="Arial" w:cs="Arial"/>
          <w:noProof/>
        </w:rPr>
        <w:t>A</w:t>
      </w:r>
      <w:r w:rsidR="00E33821">
        <w:rPr>
          <w:rFonts w:ascii="Arial" w:hAnsi="Arial" w:cs="Arial"/>
          <w:noProof/>
        </w:rPr>
        <w:t>.</w:t>
      </w:r>
      <w:r w:rsidRPr="008E1A74">
        <w:rPr>
          <w:rFonts w:ascii="Arial" w:hAnsi="Arial" w:cs="Arial"/>
          <w:noProof/>
        </w:rPr>
        <w:t>, Niazi</w:t>
      </w:r>
      <w:r w:rsidR="00E33821">
        <w:rPr>
          <w:rFonts w:ascii="Arial" w:hAnsi="Arial" w:cs="Arial"/>
          <w:noProof/>
        </w:rPr>
        <w:t>,</w:t>
      </w:r>
      <w:r w:rsidRPr="008E1A74">
        <w:rPr>
          <w:rFonts w:ascii="Arial" w:hAnsi="Arial" w:cs="Arial"/>
          <w:noProof/>
        </w:rPr>
        <w:t xml:space="preserve"> S</w:t>
      </w:r>
      <w:r w:rsidR="00E33821">
        <w:rPr>
          <w:rFonts w:ascii="Arial" w:hAnsi="Arial" w:cs="Arial"/>
          <w:noProof/>
        </w:rPr>
        <w:t xml:space="preserve">., Zahid, </w:t>
      </w:r>
      <w:r w:rsidRPr="008E1A74">
        <w:rPr>
          <w:rFonts w:ascii="Arial" w:hAnsi="Arial" w:cs="Arial"/>
          <w:noProof/>
        </w:rPr>
        <w:t>A</w:t>
      </w:r>
      <w:r w:rsidR="00E33821">
        <w:rPr>
          <w:rFonts w:ascii="Arial" w:hAnsi="Arial" w:cs="Arial"/>
          <w:noProof/>
        </w:rPr>
        <w:t>.</w:t>
      </w:r>
      <w:r w:rsidRPr="008E1A74">
        <w:rPr>
          <w:rFonts w:ascii="Arial" w:hAnsi="Arial" w:cs="Arial"/>
          <w:noProof/>
        </w:rPr>
        <w:t>, Ashraf</w:t>
      </w:r>
      <w:r w:rsidR="00E33821">
        <w:rPr>
          <w:rFonts w:ascii="Arial" w:hAnsi="Arial" w:cs="Arial"/>
          <w:noProof/>
        </w:rPr>
        <w:t>,</w:t>
      </w:r>
      <w:r w:rsidRPr="008E1A74">
        <w:rPr>
          <w:rFonts w:ascii="Arial" w:hAnsi="Arial" w:cs="Arial"/>
          <w:noProof/>
        </w:rPr>
        <w:t xml:space="preserve"> W</w:t>
      </w:r>
      <w:r w:rsidR="00E33821">
        <w:rPr>
          <w:rFonts w:ascii="Arial" w:hAnsi="Arial" w:cs="Arial"/>
          <w:noProof/>
        </w:rPr>
        <w:t>.</w:t>
      </w:r>
      <w:r w:rsidRPr="008E1A74">
        <w:rPr>
          <w:rFonts w:ascii="Arial" w:hAnsi="Arial" w:cs="Arial"/>
          <w:noProof/>
        </w:rPr>
        <w:t>, Iqbal</w:t>
      </w:r>
      <w:r w:rsidR="00E33821">
        <w:rPr>
          <w:rFonts w:ascii="Arial" w:hAnsi="Arial" w:cs="Arial"/>
          <w:noProof/>
        </w:rPr>
        <w:t>,</w:t>
      </w:r>
      <w:r w:rsidRPr="008E1A74">
        <w:rPr>
          <w:rFonts w:ascii="Arial" w:hAnsi="Arial" w:cs="Arial"/>
          <w:noProof/>
        </w:rPr>
        <w:t xml:space="preserve"> M</w:t>
      </w:r>
      <w:r w:rsidR="00E33821">
        <w:rPr>
          <w:rFonts w:ascii="Arial" w:hAnsi="Arial" w:cs="Arial"/>
          <w:noProof/>
        </w:rPr>
        <w:t xml:space="preserve">. </w:t>
      </w:r>
      <w:r w:rsidRPr="008E1A74">
        <w:rPr>
          <w:rFonts w:ascii="Arial" w:hAnsi="Arial" w:cs="Arial"/>
          <w:noProof/>
        </w:rPr>
        <w:t>W</w:t>
      </w:r>
      <w:r w:rsidR="00E33821">
        <w:rPr>
          <w:rFonts w:ascii="Arial" w:hAnsi="Arial" w:cs="Arial"/>
          <w:noProof/>
        </w:rPr>
        <w:t>.</w:t>
      </w:r>
      <w:r w:rsidRPr="008E1A74">
        <w:rPr>
          <w:rFonts w:ascii="Arial" w:hAnsi="Arial" w:cs="Arial"/>
          <w:noProof/>
        </w:rPr>
        <w:t>,</w:t>
      </w:r>
      <w:r w:rsidR="00E33821">
        <w:rPr>
          <w:rFonts w:ascii="Arial" w:hAnsi="Arial" w:cs="Arial"/>
          <w:noProof/>
        </w:rPr>
        <w:t xml:space="preserve"> et al. (2023). </w:t>
      </w:r>
      <w:r w:rsidRPr="008E1A74">
        <w:rPr>
          <w:rFonts w:ascii="Arial" w:hAnsi="Arial" w:cs="Arial"/>
          <w:noProof/>
        </w:rPr>
        <w:t xml:space="preserve">Probiotics: mechanism of action, health benefits and their application in food industries. </w:t>
      </w:r>
      <w:r w:rsidRPr="008E1A74">
        <w:rPr>
          <w:rFonts w:ascii="Arial" w:hAnsi="Arial" w:cs="Arial"/>
          <w:iCs/>
          <w:noProof/>
        </w:rPr>
        <w:t>Front</w:t>
      </w:r>
      <w:r w:rsidR="00E33821">
        <w:rPr>
          <w:rFonts w:ascii="Arial" w:hAnsi="Arial" w:cs="Arial"/>
          <w:iCs/>
          <w:noProof/>
        </w:rPr>
        <w:t xml:space="preserve">iers in </w:t>
      </w:r>
      <w:r w:rsidRPr="008E1A74">
        <w:rPr>
          <w:rFonts w:ascii="Arial" w:hAnsi="Arial" w:cs="Arial"/>
          <w:iCs/>
          <w:noProof/>
        </w:rPr>
        <w:t xml:space="preserve"> Microbiol</w:t>
      </w:r>
      <w:r w:rsidR="00E33821">
        <w:rPr>
          <w:rFonts w:ascii="Arial" w:hAnsi="Arial" w:cs="Arial"/>
          <w:iCs/>
          <w:noProof/>
        </w:rPr>
        <w:t xml:space="preserve">ogy, </w:t>
      </w:r>
      <w:r w:rsidRPr="008E1A74">
        <w:rPr>
          <w:rFonts w:ascii="Arial" w:hAnsi="Arial" w:cs="Arial"/>
          <w:iCs/>
          <w:noProof/>
        </w:rPr>
        <w:t>14</w:t>
      </w:r>
      <w:r w:rsidR="00E33821">
        <w:rPr>
          <w:rFonts w:ascii="Arial" w:hAnsi="Arial" w:cs="Arial"/>
          <w:iCs/>
          <w:noProof/>
        </w:rPr>
        <w:t>,</w:t>
      </w:r>
      <w:r w:rsidRPr="008E1A74">
        <w:rPr>
          <w:rFonts w:ascii="Arial" w:hAnsi="Arial" w:cs="Arial"/>
          <w:noProof/>
        </w:rPr>
        <w:t>1216674</w:t>
      </w:r>
      <w:r w:rsidR="00E33821">
        <w:rPr>
          <w:rFonts w:ascii="Arial" w:hAnsi="Arial" w:cs="Arial"/>
          <w:noProof/>
        </w:rPr>
        <w:t>.</w:t>
      </w:r>
      <w:r w:rsidRPr="008E1A74">
        <w:rPr>
          <w:rFonts w:ascii="Arial" w:hAnsi="Arial" w:cs="Arial"/>
          <w:noProof/>
        </w:rPr>
        <w:t xml:space="preserve"> </w:t>
      </w:r>
      <w:r w:rsidR="00311FF9" w:rsidRPr="00311FF9">
        <w:rPr>
          <w:rFonts w:ascii="Arial" w:hAnsi="Arial" w:cs="Arial"/>
          <w:noProof/>
        </w:rPr>
        <w:t>https://doi.org/10.3389/fmicb.2023.1216674</w:t>
      </w:r>
      <w:r w:rsidR="00311FF9">
        <w:rPr>
          <w:rFonts w:ascii="Arial" w:hAnsi="Arial" w:cs="Arial"/>
          <w:noProof/>
        </w:rPr>
        <w:t xml:space="preserve"> </w:t>
      </w:r>
    </w:p>
    <w:p w14:paraId="2D8BC7BD" w14:textId="77777777" w:rsidR="00D83FB3" w:rsidRDefault="00D83FB3" w:rsidP="00D83FB3">
      <w:pPr>
        <w:tabs>
          <w:tab w:val="left" w:pos="9285"/>
        </w:tabs>
        <w:ind w:left="567" w:hanging="567"/>
        <w:jc w:val="both"/>
        <w:rPr>
          <w:rFonts w:ascii="Arial" w:hAnsi="Arial" w:cs="Arial"/>
          <w:color w:val="212121"/>
          <w:shd w:val="clear" w:color="auto" w:fill="FFFFFF"/>
        </w:rPr>
      </w:pPr>
      <w:r w:rsidRPr="008E1A74">
        <w:rPr>
          <w:rFonts w:ascii="Arial" w:hAnsi="Arial" w:cs="Arial"/>
          <w:color w:val="212121"/>
          <w:shd w:val="clear" w:color="auto" w:fill="FFFFFF"/>
        </w:rPr>
        <w:t>Lugli</w:t>
      </w:r>
      <w:r>
        <w:rPr>
          <w:rFonts w:ascii="Arial" w:hAnsi="Arial" w:cs="Arial"/>
          <w:color w:val="212121"/>
          <w:shd w:val="clear" w:color="auto" w:fill="FFFFFF"/>
        </w:rPr>
        <w:t>,</w:t>
      </w:r>
      <w:r w:rsidRPr="008E1A74">
        <w:rPr>
          <w:rFonts w:ascii="Arial" w:hAnsi="Arial" w:cs="Arial"/>
          <w:color w:val="212121"/>
          <w:shd w:val="clear" w:color="auto" w:fill="FFFFFF"/>
        </w:rPr>
        <w:t xml:space="preserve"> G</w:t>
      </w:r>
      <w:r>
        <w:rPr>
          <w:rFonts w:ascii="Arial" w:hAnsi="Arial" w:cs="Arial"/>
          <w:color w:val="212121"/>
          <w:shd w:val="clear" w:color="auto" w:fill="FFFFFF"/>
        </w:rPr>
        <w:t xml:space="preserve">. </w:t>
      </w:r>
      <w:r w:rsidRPr="008E1A74">
        <w:rPr>
          <w:rFonts w:ascii="Arial" w:hAnsi="Arial" w:cs="Arial"/>
          <w:color w:val="212121"/>
          <w:shd w:val="clear" w:color="auto" w:fill="FFFFFF"/>
        </w:rPr>
        <w:t>A</w:t>
      </w:r>
      <w:r>
        <w:rPr>
          <w:rFonts w:ascii="Arial" w:hAnsi="Arial" w:cs="Arial"/>
          <w:color w:val="212121"/>
          <w:shd w:val="clear" w:color="auto" w:fill="FFFFFF"/>
        </w:rPr>
        <w:t>.</w:t>
      </w:r>
      <w:r w:rsidRPr="008E1A74">
        <w:rPr>
          <w:rFonts w:ascii="Arial" w:hAnsi="Arial" w:cs="Arial"/>
          <w:color w:val="212121"/>
          <w:shd w:val="clear" w:color="auto" w:fill="FFFFFF"/>
        </w:rPr>
        <w:t>, Mangifesta</w:t>
      </w:r>
      <w:r>
        <w:rPr>
          <w:rFonts w:ascii="Arial" w:hAnsi="Arial" w:cs="Arial"/>
          <w:color w:val="212121"/>
          <w:shd w:val="clear" w:color="auto" w:fill="FFFFFF"/>
        </w:rPr>
        <w:t>,</w:t>
      </w:r>
      <w:r w:rsidRPr="008E1A74">
        <w:rPr>
          <w:rFonts w:ascii="Arial" w:hAnsi="Arial" w:cs="Arial"/>
          <w:color w:val="212121"/>
          <w:shd w:val="clear" w:color="auto" w:fill="FFFFFF"/>
        </w:rPr>
        <w:t xml:space="preserve"> M</w:t>
      </w:r>
      <w:r>
        <w:rPr>
          <w:rFonts w:ascii="Arial" w:hAnsi="Arial" w:cs="Arial"/>
          <w:color w:val="212121"/>
          <w:shd w:val="clear" w:color="auto" w:fill="FFFFFF"/>
        </w:rPr>
        <w:t>.</w:t>
      </w:r>
      <w:r w:rsidRPr="008E1A74">
        <w:rPr>
          <w:rFonts w:ascii="Arial" w:hAnsi="Arial" w:cs="Arial"/>
          <w:color w:val="212121"/>
          <w:shd w:val="clear" w:color="auto" w:fill="FFFFFF"/>
        </w:rPr>
        <w:t>, Mancabelli</w:t>
      </w:r>
      <w:r>
        <w:rPr>
          <w:rFonts w:ascii="Arial" w:hAnsi="Arial" w:cs="Arial"/>
          <w:color w:val="212121"/>
          <w:shd w:val="clear" w:color="auto" w:fill="FFFFFF"/>
        </w:rPr>
        <w:t>,</w:t>
      </w:r>
      <w:r w:rsidRPr="008E1A74">
        <w:rPr>
          <w:rFonts w:ascii="Arial" w:hAnsi="Arial" w:cs="Arial"/>
          <w:color w:val="212121"/>
          <w:shd w:val="clear" w:color="auto" w:fill="FFFFFF"/>
        </w:rPr>
        <w:t xml:space="preserve"> L</w:t>
      </w:r>
      <w:r>
        <w:rPr>
          <w:rFonts w:ascii="Arial" w:hAnsi="Arial" w:cs="Arial"/>
          <w:color w:val="212121"/>
          <w:shd w:val="clear" w:color="auto" w:fill="FFFFFF"/>
        </w:rPr>
        <w:t>.</w:t>
      </w:r>
      <w:r w:rsidRPr="008E1A74">
        <w:rPr>
          <w:rFonts w:ascii="Arial" w:hAnsi="Arial" w:cs="Arial"/>
          <w:color w:val="212121"/>
          <w:shd w:val="clear" w:color="auto" w:fill="FFFFFF"/>
        </w:rPr>
        <w:t>, Milani</w:t>
      </w:r>
      <w:r>
        <w:rPr>
          <w:rFonts w:ascii="Arial" w:hAnsi="Arial" w:cs="Arial"/>
          <w:color w:val="212121"/>
          <w:shd w:val="clear" w:color="auto" w:fill="FFFFFF"/>
        </w:rPr>
        <w:t>,</w:t>
      </w:r>
      <w:r w:rsidRPr="008E1A74">
        <w:rPr>
          <w:rFonts w:ascii="Arial" w:hAnsi="Arial" w:cs="Arial"/>
          <w:color w:val="212121"/>
          <w:shd w:val="clear" w:color="auto" w:fill="FFFFFF"/>
        </w:rPr>
        <w:t xml:space="preserve"> C</w:t>
      </w:r>
      <w:r>
        <w:rPr>
          <w:rFonts w:ascii="Arial" w:hAnsi="Arial" w:cs="Arial"/>
          <w:color w:val="212121"/>
          <w:shd w:val="clear" w:color="auto" w:fill="FFFFFF"/>
        </w:rPr>
        <w:t>.</w:t>
      </w:r>
      <w:r w:rsidRPr="008E1A74">
        <w:rPr>
          <w:rFonts w:ascii="Arial" w:hAnsi="Arial" w:cs="Arial"/>
          <w:color w:val="212121"/>
          <w:shd w:val="clear" w:color="auto" w:fill="FFFFFF"/>
        </w:rPr>
        <w:t>, Turroni</w:t>
      </w:r>
      <w:r>
        <w:rPr>
          <w:rFonts w:ascii="Arial" w:hAnsi="Arial" w:cs="Arial"/>
          <w:color w:val="212121"/>
          <w:shd w:val="clear" w:color="auto" w:fill="FFFFFF"/>
        </w:rPr>
        <w:t>,</w:t>
      </w:r>
      <w:r w:rsidRPr="008E1A74">
        <w:rPr>
          <w:rFonts w:ascii="Arial" w:hAnsi="Arial" w:cs="Arial"/>
          <w:color w:val="212121"/>
          <w:shd w:val="clear" w:color="auto" w:fill="FFFFFF"/>
        </w:rPr>
        <w:t xml:space="preserve"> F</w:t>
      </w:r>
      <w:r>
        <w:rPr>
          <w:rFonts w:ascii="Arial" w:hAnsi="Arial" w:cs="Arial"/>
          <w:color w:val="212121"/>
          <w:shd w:val="clear" w:color="auto" w:fill="FFFFFF"/>
        </w:rPr>
        <w:t>.</w:t>
      </w:r>
      <w:r w:rsidRPr="008E1A74">
        <w:rPr>
          <w:rFonts w:ascii="Arial" w:hAnsi="Arial" w:cs="Arial"/>
          <w:color w:val="212121"/>
          <w:shd w:val="clear" w:color="auto" w:fill="FFFFFF"/>
        </w:rPr>
        <w:t>, Viappiani</w:t>
      </w:r>
      <w:r>
        <w:rPr>
          <w:rFonts w:ascii="Arial" w:hAnsi="Arial" w:cs="Arial"/>
          <w:color w:val="212121"/>
          <w:shd w:val="clear" w:color="auto" w:fill="FFFFFF"/>
        </w:rPr>
        <w:t>,</w:t>
      </w:r>
      <w:r w:rsidRPr="008E1A74">
        <w:rPr>
          <w:rFonts w:ascii="Arial" w:hAnsi="Arial" w:cs="Arial"/>
          <w:color w:val="212121"/>
          <w:shd w:val="clear" w:color="auto" w:fill="FFFFFF"/>
        </w:rPr>
        <w:t xml:space="preserve"> A</w:t>
      </w:r>
      <w:r>
        <w:rPr>
          <w:rFonts w:ascii="Arial" w:hAnsi="Arial" w:cs="Arial"/>
          <w:color w:val="212121"/>
          <w:shd w:val="clear" w:color="auto" w:fill="FFFFFF"/>
        </w:rPr>
        <w:t>. et al. (2019).</w:t>
      </w:r>
      <w:r w:rsidRPr="008E1A74">
        <w:rPr>
          <w:rFonts w:ascii="Arial" w:hAnsi="Arial" w:cs="Arial"/>
          <w:color w:val="212121"/>
          <w:shd w:val="clear" w:color="auto" w:fill="FFFFFF"/>
        </w:rPr>
        <w:t xml:space="preserve"> Compositional assessment of bacterial communities in probiotic supplements by means of metagenomic techniques. Int</w:t>
      </w:r>
      <w:r>
        <w:rPr>
          <w:rFonts w:ascii="Arial" w:hAnsi="Arial" w:cs="Arial"/>
          <w:color w:val="212121"/>
          <w:shd w:val="clear" w:color="auto" w:fill="FFFFFF"/>
        </w:rPr>
        <w:t xml:space="preserve">ernational </w:t>
      </w:r>
      <w:r w:rsidRPr="008E1A74">
        <w:rPr>
          <w:rFonts w:ascii="Arial" w:hAnsi="Arial" w:cs="Arial"/>
          <w:color w:val="212121"/>
          <w:shd w:val="clear" w:color="auto" w:fill="FFFFFF"/>
        </w:rPr>
        <w:t>J</w:t>
      </w:r>
      <w:r>
        <w:rPr>
          <w:rFonts w:ascii="Arial" w:hAnsi="Arial" w:cs="Arial"/>
          <w:color w:val="212121"/>
          <w:shd w:val="clear" w:color="auto" w:fill="FFFFFF"/>
        </w:rPr>
        <w:t xml:space="preserve">ournal of </w:t>
      </w:r>
      <w:r w:rsidRPr="008E1A74">
        <w:rPr>
          <w:rFonts w:ascii="Arial" w:hAnsi="Arial" w:cs="Arial"/>
          <w:color w:val="212121"/>
          <w:shd w:val="clear" w:color="auto" w:fill="FFFFFF"/>
        </w:rPr>
        <w:t>Food Microbiol</w:t>
      </w:r>
      <w:r>
        <w:rPr>
          <w:rFonts w:ascii="Arial" w:hAnsi="Arial" w:cs="Arial"/>
          <w:color w:val="212121"/>
          <w:shd w:val="clear" w:color="auto" w:fill="FFFFFF"/>
        </w:rPr>
        <w:t>ogy</w:t>
      </w:r>
      <w:r w:rsidRPr="008E1A74">
        <w:rPr>
          <w:rFonts w:ascii="Arial" w:hAnsi="Arial" w:cs="Arial"/>
          <w:color w:val="212121"/>
          <w:shd w:val="clear" w:color="auto" w:fill="FFFFFF"/>
        </w:rPr>
        <w:t>. 294</w:t>
      </w:r>
      <w:r>
        <w:rPr>
          <w:rFonts w:ascii="Arial" w:hAnsi="Arial" w:cs="Arial"/>
          <w:color w:val="212121"/>
          <w:shd w:val="clear" w:color="auto" w:fill="FFFFFF"/>
        </w:rPr>
        <w:t>,</w:t>
      </w:r>
      <w:r w:rsidRPr="008E1A74">
        <w:rPr>
          <w:rFonts w:ascii="Arial" w:hAnsi="Arial" w:cs="Arial"/>
          <w:color w:val="212121"/>
          <w:shd w:val="clear" w:color="auto" w:fill="FFFFFF"/>
        </w:rPr>
        <w:t xml:space="preserve">1-9. </w:t>
      </w:r>
      <w:r>
        <w:rPr>
          <w:rFonts w:ascii="Arial" w:hAnsi="Arial" w:cs="Arial"/>
          <w:noProof/>
        </w:rPr>
        <w:t>https://doi.org/</w:t>
      </w:r>
      <w:r w:rsidRPr="008E1A74">
        <w:rPr>
          <w:rFonts w:ascii="Arial" w:hAnsi="Arial" w:cs="Arial"/>
          <w:color w:val="212121"/>
          <w:shd w:val="clear" w:color="auto" w:fill="FFFFFF"/>
        </w:rPr>
        <w:t>10.1016/j.ijfoodmicro.2019.01.011</w:t>
      </w:r>
    </w:p>
    <w:p w14:paraId="667A660A"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noProof/>
        </w:rPr>
        <w:t>Marsh</w:t>
      </w:r>
      <w:r>
        <w:rPr>
          <w:rFonts w:ascii="Arial" w:hAnsi="Arial" w:cs="Arial"/>
          <w:noProof/>
        </w:rPr>
        <w:t>,</w:t>
      </w:r>
      <w:r w:rsidRPr="008E1A74">
        <w:rPr>
          <w:rFonts w:ascii="Arial" w:hAnsi="Arial" w:cs="Arial"/>
          <w:noProof/>
        </w:rPr>
        <w:t xml:space="preserve"> A</w:t>
      </w:r>
      <w:r>
        <w:rPr>
          <w:rFonts w:ascii="Arial" w:hAnsi="Arial" w:cs="Arial"/>
          <w:noProof/>
        </w:rPr>
        <w:t xml:space="preserve">. </w:t>
      </w:r>
      <w:r w:rsidRPr="008E1A74">
        <w:rPr>
          <w:rFonts w:ascii="Arial" w:hAnsi="Arial" w:cs="Arial"/>
          <w:noProof/>
        </w:rPr>
        <w:t>J</w:t>
      </w:r>
      <w:r>
        <w:rPr>
          <w:rFonts w:ascii="Arial" w:hAnsi="Arial" w:cs="Arial"/>
          <w:noProof/>
        </w:rPr>
        <w:t xml:space="preserve">., </w:t>
      </w:r>
      <w:r w:rsidRPr="008E1A74">
        <w:rPr>
          <w:rFonts w:ascii="Arial" w:hAnsi="Arial" w:cs="Arial"/>
          <w:noProof/>
        </w:rPr>
        <w:t>Hill</w:t>
      </w:r>
      <w:r>
        <w:rPr>
          <w:rFonts w:ascii="Arial" w:hAnsi="Arial" w:cs="Arial"/>
          <w:noProof/>
        </w:rPr>
        <w:t>,</w:t>
      </w:r>
      <w:r w:rsidRPr="008E1A74">
        <w:rPr>
          <w:rFonts w:ascii="Arial" w:hAnsi="Arial" w:cs="Arial"/>
          <w:noProof/>
        </w:rPr>
        <w:t xml:space="preserve"> R</w:t>
      </w:r>
      <w:r>
        <w:rPr>
          <w:rFonts w:ascii="Arial" w:hAnsi="Arial" w:cs="Arial"/>
          <w:noProof/>
        </w:rPr>
        <w:t>.</w:t>
      </w:r>
      <w:r w:rsidRPr="008E1A74">
        <w:rPr>
          <w:rFonts w:ascii="Arial" w:hAnsi="Arial" w:cs="Arial"/>
          <w:noProof/>
        </w:rPr>
        <w:t>, Ross</w:t>
      </w:r>
      <w:r>
        <w:rPr>
          <w:rFonts w:ascii="Arial" w:hAnsi="Arial" w:cs="Arial"/>
          <w:noProof/>
        </w:rPr>
        <w:t>,</w:t>
      </w:r>
      <w:r w:rsidRPr="008E1A74">
        <w:rPr>
          <w:rFonts w:ascii="Arial" w:hAnsi="Arial" w:cs="Arial"/>
          <w:noProof/>
        </w:rPr>
        <w:t xml:space="preserve"> P</w:t>
      </w:r>
      <w:r>
        <w:rPr>
          <w:rFonts w:ascii="Arial" w:hAnsi="Arial" w:cs="Arial"/>
          <w:noProof/>
        </w:rPr>
        <w:t>.</w:t>
      </w:r>
      <w:r w:rsidRPr="008E1A74">
        <w:rPr>
          <w:rFonts w:ascii="Arial" w:hAnsi="Arial" w:cs="Arial"/>
          <w:noProof/>
        </w:rPr>
        <w:t>, Cotter</w:t>
      </w:r>
      <w:r>
        <w:rPr>
          <w:rFonts w:ascii="Arial" w:hAnsi="Arial" w:cs="Arial"/>
          <w:noProof/>
        </w:rPr>
        <w:t>,</w:t>
      </w:r>
      <w:r w:rsidRPr="008E1A74">
        <w:rPr>
          <w:rFonts w:ascii="Arial" w:hAnsi="Arial" w:cs="Arial"/>
          <w:noProof/>
        </w:rPr>
        <w:t xml:space="preserve"> P</w:t>
      </w:r>
      <w:r>
        <w:rPr>
          <w:rFonts w:ascii="Arial" w:hAnsi="Arial" w:cs="Arial"/>
          <w:noProof/>
        </w:rPr>
        <w:t xml:space="preserve">. </w:t>
      </w:r>
      <w:r w:rsidRPr="008E1A74">
        <w:rPr>
          <w:rFonts w:ascii="Arial" w:hAnsi="Arial" w:cs="Arial"/>
          <w:noProof/>
        </w:rPr>
        <w:t>D</w:t>
      </w:r>
      <w:r>
        <w:rPr>
          <w:rFonts w:ascii="Arial" w:hAnsi="Arial" w:cs="Arial"/>
          <w:noProof/>
        </w:rPr>
        <w:t xml:space="preserve">. (2014) </w:t>
      </w:r>
      <w:r w:rsidRPr="008E1A74">
        <w:rPr>
          <w:rFonts w:ascii="Arial" w:hAnsi="Arial" w:cs="Arial"/>
          <w:noProof/>
        </w:rPr>
        <w:t>Fermented beverages with health-promoting potential: Past and future perspectives, Trends in Food Sci</w:t>
      </w:r>
      <w:r>
        <w:rPr>
          <w:rFonts w:ascii="Arial" w:hAnsi="Arial" w:cs="Arial"/>
          <w:noProof/>
        </w:rPr>
        <w:t>ence</w:t>
      </w:r>
      <w:r w:rsidRPr="008E1A74">
        <w:rPr>
          <w:rFonts w:ascii="Arial" w:hAnsi="Arial" w:cs="Arial"/>
          <w:noProof/>
        </w:rPr>
        <w:t xml:space="preserve"> &amp; Technol</w:t>
      </w:r>
      <w:r>
        <w:rPr>
          <w:rFonts w:ascii="Arial" w:hAnsi="Arial" w:cs="Arial"/>
          <w:noProof/>
        </w:rPr>
        <w:t xml:space="preserve">ogy. </w:t>
      </w:r>
      <w:r w:rsidRPr="008E1A74">
        <w:rPr>
          <w:rFonts w:ascii="Arial" w:hAnsi="Arial" w:cs="Arial"/>
          <w:noProof/>
        </w:rPr>
        <w:t>38(2)</w:t>
      </w:r>
      <w:r>
        <w:rPr>
          <w:rFonts w:ascii="Arial" w:hAnsi="Arial" w:cs="Arial"/>
          <w:noProof/>
        </w:rPr>
        <w:t>,</w:t>
      </w:r>
      <w:r w:rsidRPr="008E1A74">
        <w:rPr>
          <w:rFonts w:ascii="Arial" w:hAnsi="Arial" w:cs="Arial"/>
          <w:noProof/>
        </w:rPr>
        <w:t xml:space="preserve">113-124. </w:t>
      </w:r>
      <w:r>
        <w:rPr>
          <w:rFonts w:ascii="Arial" w:hAnsi="Arial" w:cs="Arial"/>
          <w:noProof/>
        </w:rPr>
        <w:t>https://doi.org/</w:t>
      </w:r>
      <w:r w:rsidRPr="008E1A74">
        <w:rPr>
          <w:rFonts w:ascii="Arial" w:hAnsi="Arial" w:cs="Arial"/>
          <w:noProof/>
        </w:rPr>
        <w:t>10.1016/j.tifs.2014.05.002.</w:t>
      </w:r>
    </w:p>
    <w:p w14:paraId="00A9794F" w14:textId="77777777" w:rsidR="008E1A74" w:rsidRDefault="008E1A74" w:rsidP="008E1A74">
      <w:pPr>
        <w:widowControl w:val="0"/>
        <w:autoSpaceDE w:val="0"/>
        <w:autoSpaceDN w:val="0"/>
        <w:adjustRightInd w:val="0"/>
        <w:ind w:left="480" w:hanging="480"/>
        <w:jc w:val="both"/>
        <w:rPr>
          <w:rFonts w:ascii="Arial" w:hAnsi="Arial" w:cs="Arial"/>
          <w:noProof/>
        </w:rPr>
      </w:pPr>
      <w:r w:rsidRPr="008E1A74">
        <w:rPr>
          <w:rFonts w:ascii="Arial" w:hAnsi="Arial" w:cs="Arial"/>
          <w:noProof/>
        </w:rPr>
        <w:t>Mazzantini</w:t>
      </w:r>
      <w:r w:rsidR="00E33821">
        <w:rPr>
          <w:rFonts w:ascii="Arial" w:hAnsi="Arial" w:cs="Arial"/>
          <w:noProof/>
        </w:rPr>
        <w:t>,</w:t>
      </w:r>
      <w:r w:rsidRPr="008E1A74">
        <w:rPr>
          <w:rFonts w:ascii="Arial" w:hAnsi="Arial" w:cs="Arial"/>
          <w:noProof/>
        </w:rPr>
        <w:t xml:space="preserve"> D</w:t>
      </w:r>
      <w:r w:rsidR="00E33821">
        <w:rPr>
          <w:rFonts w:ascii="Arial" w:hAnsi="Arial" w:cs="Arial"/>
          <w:noProof/>
        </w:rPr>
        <w:t>.</w:t>
      </w:r>
      <w:r w:rsidRPr="008E1A74">
        <w:rPr>
          <w:rFonts w:ascii="Arial" w:hAnsi="Arial" w:cs="Arial"/>
          <w:noProof/>
        </w:rPr>
        <w:t>, Calvigioni</w:t>
      </w:r>
      <w:r w:rsidR="00E33821">
        <w:rPr>
          <w:rFonts w:ascii="Arial" w:hAnsi="Arial" w:cs="Arial"/>
          <w:noProof/>
        </w:rPr>
        <w:t>,</w:t>
      </w:r>
      <w:r w:rsidRPr="008E1A74">
        <w:rPr>
          <w:rFonts w:ascii="Arial" w:hAnsi="Arial" w:cs="Arial"/>
          <w:noProof/>
        </w:rPr>
        <w:t xml:space="preserve"> M</w:t>
      </w:r>
      <w:r w:rsidR="00E33821">
        <w:rPr>
          <w:rFonts w:ascii="Arial" w:hAnsi="Arial" w:cs="Arial"/>
          <w:noProof/>
        </w:rPr>
        <w:t>.</w:t>
      </w:r>
      <w:r w:rsidRPr="008E1A74">
        <w:rPr>
          <w:rFonts w:ascii="Arial" w:hAnsi="Arial" w:cs="Arial"/>
          <w:noProof/>
        </w:rPr>
        <w:t>, Celandroni</w:t>
      </w:r>
      <w:r w:rsidR="00E33821">
        <w:rPr>
          <w:rFonts w:ascii="Arial" w:hAnsi="Arial" w:cs="Arial"/>
          <w:noProof/>
        </w:rPr>
        <w:t>,</w:t>
      </w:r>
      <w:r w:rsidRPr="008E1A74">
        <w:rPr>
          <w:rFonts w:ascii="Arial" w:hAnsi="Arial" w:cs="Arial"/>
          <w:noProof/>
        </w:rPr>
        <w:t xml:space="preserve"> F</w:t>
      </w:r>
      <w:r w:rsidR="00E33821">
        <w:rPr>
          <w:rFonts w:ascii="Arial" w:hAnsi="Arial" w:cs="Arial"/>
          <w:noProof/>
        </w:rPr>
        <w:t>.</w:t>
      </w:r>
      <w:r w:rsidRPr="008E1A74">
        <w:rPr>
          <w:rFonts w:ascii="Arial" w:hAnsi="Arial" w:cs="Arial"/>
          <w:noProof/>
        </w:rPr>
        <w:t>, Lupetti</w:t>
      </w:r>
      <w:r w:rsidR="00E33821">
        <w:rPr>
          <w:rFonts w:ascii="Arial" w:hAnsi="Arial" w:cs="Arial"/>
          <w:noProof/>
        </w:rPr>
        <w:t>,</w:t>
      </w:r>
      <w:r w:rsidRPr="008E1A74">
        <w:rPr>
          <w:rFonts w:ascii="Arial" w:hAnsi="Arial" w:cs="Arial"/>
          <w:noProof/>
        </w:rPr>
        <w:t xml:space="preserve"> A</w:t>
      </w:r>
      <w:r w:rsidR="00E33821">
        <w:rPr>
          <w:rFonts w:ascii="Arial" w:hAnsi="Arial" w:cs="Arial"/>
          <w:noProof/>
        </w:rPr>
        <w:t>.</w:t>
      </w:r>
      <w:r w:rsidRPr="008E1A74">
        <w:rPr>
          <w:rFonts w:ascii="Arial" w:hAnsi="Arial" w:cs="Arial"/>
          <w:noProof/>
        </w:rPr>
        <w:t>,</w:t>
      </w:r>
      <w:r w:rsidR="00E33821">
        <w:rPr>
          <w:rFonts w:ascii="Arial" w:hAnsi="Arial" w:cs="Arial"/>
          <w:noProof/>
        </w:rPr>
        <w:t xml:space="preserve"> Ghelardi, </w:t>
      </w:r>
      <w:r w:rsidRPr="008E1A74">
        <w:rPr>
          <w:rFonts w:ascii="Arial" w:hAnsi="Arial" w:cs="Arial"/>
          <w:noProof/>
        </w:rPr>
        <w:t>E</w:t>
      </w:r>
      <w:r w:rsidR="00E33821">
        <w:rPr>
          <w:rFonts w:ascii="Arial" w:hAnsi="Arial" w:cs="Arial"/>
          <w:noProof/>
        </w:rPr>
        <w:t>. (2012).</w:t>
      </w:r>
      <w:r w:rsidRPr="008E1A74">
        <w:rPr>
          <w:rFonts w:ascii="Arial" w:hAnsi="Arial" w:cs="Arial"/>
          <w:noProof/>
        </w:rPr>
        <w:t xml:space="preserve"> Spotlight on the Compositional Quality of Probiotic Formulations Marketed Worldwide. Front</w:t>
      </w:r>
      <w:r w:rsidR="00E33821">
        <w:rPr>
          <w:rFonts w:ascii="Arial" w:hAnsi="Arial" w:cs="Arial"/>
          <w:noProof/>
        </w:rPr>
        <w:t xml:space="preserve">iers in </w:t>
      </w:r>
      <w:r w:rsidRPr="008E1A74">
        <w:rPr>
          <w:rFonts w:ascii="Arial" w:hAnsi="Arial" w:cs="Arial"/>
          <w:noProof/>
        </w:rPr>
        <w:t xml:space="preserve"> Microbiol</w:t>
      </w:r>
      <w:r w:rsidR="00E33821">
        <w:rPr>
          <w:rFonts w:ascii="Arial" w:hAnsi="Arial" w:cs="Arial"/>
          <w:noProof/>
        </w:rPr>
        <w:t xml:space="preserve">ogy </w:t>
      </w:r>
      <w:r w:rsidRPr="008E1A74">
        <w:rPr>
          <w:rFonts w:ascii="Arial" w:hAnsi="Arial" w:cs="Arial"/>
          <w:noProof/>
        </w:rPr>
        <w:t>12</w:t>
      </w:r>
      <w:r w:rsidR="00E33821">
        <w:rPr>
          <w:rFonts w:ascii="Arial" w:hAnsi="Arial" w:cs="Arial"/>
          <w:noProof/>
        </w:rPr>
        <w:t>, 1-16</w:t>
      </w:r>
      <w:r w:rsidRPr="008E1A74">
        <w:rPr>
          <w:rFonts w:ascii="Arial" w:hAnsi="Arial" w:cs="Arial"/>
          <w:noProof/>
        </w:rPr>
        <w:t xml:space="preserve">. </w:t>
      </w:r>
      <w:r w:rsidR="00AB2B35">
        <w:rPr>
          <w:rFonts w:ascii="Arial" w:hAnsi="Arial" w:cs="Arial"/>
          <w:noProof/>
        </w:rPr>
        <w:t>https://doi.org/</w:t>
      </w:r>
      <w:r w:rsidRPr="008E1A74">
        <w:rPr>
          <w:rFonts w:ascii="Arial" w:hAnsi="Arial" w:cs="Arial"/>
          <w:noProof/>
        </w:rPr>
        <w:t>10.3389/fmicb.2021.693973</w:t>
      </w:r>
    </w:p>
    <w:p w14:paraId="009F7FDA" w14:textId="77777777" w:rsidR="007B2DDB" w:rsidRPr="008E1A74" w:rsidRDefault="007B2DDB" w:rsidP="007B2DDB">
      <w:pPr>
        <w:widowControl w:val="0"/>
        <w:autoSpaceDE w:val="0"/>
        <w:autoSpaceDN w:val="0"/>
        <w:adjustRightInd w:val="0"/>
        <w:ind w:left="480" w:hanging="480"/>
        <w:jc w:val="both"/>
        <w:rPr>
          <w:rFonts w:ascii="Arial" w:hAnsi="Arial" w:cs="Arial"/>
          <w:noProof/>
        </w:rPr>
      </w:pPr>
      <w:r w:rsidRPr="008E1A74">
        <w:rPr>
          <w:rFonts w:ascii="Arial" w:hAnsi="Arial" w:cs="Arial"/>
          <w:noProof/>
        </w:rPr>
        <w:t>Nyanzi</w:t>
      </w:r>
      <w:r>
        <w:rPr>
          <w:rFonts w:ascii="Arial" w:hAnsi="Arial" w:cs="Arial"/>
          <w:noProof/>
        </w:rPr>
        <w:t>,</w:t>
      </w:r>
      <w:r w:rsidRPr="008E1A74">
        <w:rPr>
          <w:rFonts w:ascii="Arial" w:hAnsi="Arial" w:cs="Arial"/>
          <w:noProof/>
        </w:rPr>
        <w:t xml:space="preserve"> R</w:t>
      </w:r>
      <w:r>
        <w:rPr>
          <w:rFonts w:ascii="Arial" w:hAnsi="Arial" w:cs="Arial"/>
          <w:noProof/>
        </w:rPr>
        <w:t>.</w:t>
      </w:r>
      <w:r w:rsidRPr="008E1A74">
        <w:rPr>
          <w:rFonts w:ascii="Arial" w:hAnsi="Arial" w:cs="Arial"/>
          <w:noProof/>
        </w:rPr>
        <w:t>, Jooste</w:t>
      </w:r>
      <w:r>
        <w:rPr>
          <w:rFonts w:ascii="Arial" w:hAnsi="Arial" w:cs="Arial"/>
          <w:noProof/>
        </w:rPr>
        <w:t>,</w:t>
      </w:r>
      <w:r w:rsidRPr="008E1A74">
        <w:rPr>
          <w:rFonts w:ascii="Arial" w:hAnsi="Arial" w:cs="Arial"/>
          <w:noProof/>
        </w:rPr>
        <w:t xml:space="preserve"> P</w:t>
      </w:r>
      <w:r>
        <w:rPr>
          <w:rFonts w:ascii="Arial" w:hAnsi="Arial" w:cs="Arial"/>
          <w:noProof/>
        </w:rPr>
        <w:t xml:space="preserve">. </w:t>
      </w:r>
      <w:r w:rsidRPr="008E1A74">
        <w:rPr>
          <w:rFonts w:ascii="Arial" w:hAnsi="Arial" w:cs="Arial"/>
          <w:noProof/>
        </w:rPr>
        <w:t>J</w:t>
      </w:r>
      <w:r>
        <w:rPr>
          <w:rFonts w:ascii="Arial" w:hAnsi="Arial" w:cs="Arial"/>
          <w:noProof/>
        </w:rPr>
        <w:t>.</w:t>
      </w:r>
      <w:r w:rsidRPr="008E1A74">
        <w:rPr>
          <w:rFonts w:ascii="Arial" w:hAnsi="Arial" w:cs="Arial"/>
          <w:noProof/>
        </w:rPr>
        <w:t>, Buys</w:t>
      </w:r>
      <w:r>
        <w:rPr>
          <w:rFonts w:ascii="Arial" w:hAnsi="Arial" w:cs="Arial"/>
          <w:noProof/>
        </w:rPr>
        <w:t>,</w:t>
      </w:r>
      <w:r w:rsidRPr="008E1A74">
        <w:rPr>
          <w:rFonts w:ascii="Arial" w:hAnsi="Arial" w:cs="Arial"/>
          <w:noProof/>
        </w:rPr>
        <w:t xml:space="preserve"> E</w:t>
      </w:r>
      <w:r>
        <w:rPr>
          <w:rFonts w:ascii="Arial" w:hAnsi="Arial" w:cs="Arial"/>
          <w:noProof/>
        </w:rPr>
        <w:t xml:space="preserve">. </w:t>
      </w:r>
      <w:r w:rsidRPr="008E1A74">
        <w:rPr>
          <w:rFonts w:ascii="Arial" w:hAnsi="Arial" w:cs="Arial"/>
          <w:noProof/>
        </w:rPr>
        <w:t>M</w:t>
      </w:r>
      <w:r>
        <w:rPr>
          <w:rFonts w:ascii="Arial" w:hAnsi="Arial" w:cs="Arial"/>
          <w:noProof/>
        </w:rPr>
        <w:t xml:space="preserve">. (2020). </w:t>
      </w:r>
      <w:r w:rsidRPr="008E1A74">
        <w:rPr>
          <w:rFonts w:ascii="Arial" w:hAnsi="Arial" w:cs="Arial"/>
          <w:noProof/>
        </w:rPr>
        <w:t>Invited review: probiotic yogurt quality criteria, regulatory framework, clinical evidence, and analytical aspects. J</w:t>
      </w:r>
      <w:r>
        <w:rPr>
          <w:rFonts w:ascii="Arial" w:hAnsi="Arial" w:cs="Arial"/>
          <w:noProof/>
        </w:rPr>
        <w:t xml:space="preserve">ournal of </w:t>
      </w:r>
      <w:r w:rsidRPr="008E1A74">
        <w:rPr>
          <w:rFonts w:ascii="Arial" w:hAnsi="Arial" w:cs="Arial"/>
          <w:noProof/>
        </w:rPr>
        <w:t>Dair</w:t>
      </w:r>
      <w:r>
        <w:rPr>
          <w:rFonts w:ascii="Arial" w:hAnsi="Arial" w:cs="Arial"/>
          <w:noProof/>
        </w:rPr>
        <w:t>y</w:t>
      </w:r>
      <w:r w:rsidRPr="008E1A74">
        <w:rPr>
          <w:rFonts w:ascii="Arial" w:hAnsi="Arial" w:cs="Arial"/>
          <w:noProof/>
        </w:rPr>
        <w:t xml:space="preserve"> Sci</w:t>
      </w:r>
      <w:r>
        <w:rPr>
          <w:rFonts w:ascii="Arial" w:hAnsi="Arial" w:cs="Arial"/>
          <w:noProof/>
        </w:rPr>
        <w:t>ence.</w:t>
      </w:r>
      <w:r w:rsidRPr="008E1A74">
        <w:rPr>
          <w:rFonts w:ascii="Arial" w:hAnsi="Arial" w:cs="Arial"/>
          <w:noProof/>
        </w:rPr>
        <w:t xml:space="preserve"> 104(1)</w:t>
      </w:r>
      <w:r>
        <w:rPr>
          <w:rFonts w:ascii="Arial" w:hAnsi="Arial" w:cs="Arial"/>
          <w:noProof/>
        </w:rPr>
        <w:t xml:space="preserve">, </w:t>
      </w:r>
      <w:r w:rsidRPr="008E1A74">
        <w:rPr>
          <w:rFonts w:ascii="Arial" w:hAnsi="Arial" w:cs="Arial"/>
          <w:noProof/>
        </w:rPr>
        <w:t xml:space="preserve">1-19. </w:t>
      </w:r>
      <w:r>
        <w:rPr>
          <w:rFonts w:ascii="Arial" w:hAnsi="Arial" w:cs="Arial"/>
          <w:noProof/>
        </w:rPr>
        <w:t>https://doi.org/</w:t>
      </w:r>
      <w:r w:rsidRPr="008E1A74">
        <w:rPr>
          <w:rFonts w:ascii="Arial" w:hAnsi="Arial" w:cs="Arial"/>
          <w:noProof/>
        </w:rPr>
        <w:t>10.3168/jds.2020-19116</w:t>
      </w:r>
    </w:p>
    <w:p w14:paraId="01F891DC" w14:textId="77777777" w:rsidR="00D83FB3" w:rsidRDefault="00D83FB3" w:rsidP="00D83FB3">
      <w:pPr>
        <w:widowControl w:val="0"/>
        <w:autoSpaceDE w:val="0"/>
        <w:autoSpaceDN w:val="0"/>
        <w:adjustRightInd w:val="0"/>
        <w:ind w:left="480" w:hanging="480"/>
        <w:jc w:val="both"/>
        <w:rPr>
          <w:rFonts w:ascii="Arial" w:hAnsi="Arial" w:cs="Arial"/>
          <w:bCs/>
          <w:shd w:val="clear" w:color="auto" w:fill="FFFFFF"/>
        </w:rPr>
      </w:pPr>
      <w:r w:rsidRPr="008E1A74">
        <w:rPr>
          <w:rFonts w:ascii="Arial" w:hAnsi="Arial" w:cs="Arial"/>
          <w:noProof/>
        </w:rPr>
        <w:t>Satam</w:t>
      </w:r>
      <w:r>
        <w:rPr>
          <w:rFonts w:ascii="Arial" w:hAnsi="Arial" w:cs="Arial"/>
          <w:noProof/>
        </w:rPr>
        <w:t>,</w:t>
      </w:r>
      <w:r w:rsidRPr="008E1A74">
        <w:rPr>
          <w:rFonts w:ascii="Arial" w:hAnsi="Arial" w:cs="Arial"/>
          <w:noProof/>
        </w:rPr>
        <w:t xml:space="preserve"> H</w:t>
      </w:r>
      <w:r>
        <w:rPr>
          <w:rFonts w:ascii="Arial" w:hAnsi="Arial" w:cs="Arial"/>
          <w:noProof/>
        </w:rPr>
        <w:t xml:space="preserve">., Joshi, </w:t>
      </w:r>
      <w:r w:rsidRPr="008E1A74">
        <w:rPr>
          <w:rFonts w:ascii="Arial" w:hAnsi="Arial" w:cs="Arial"/>
          <w:noProof/>
        </w:rPr>
        <w:t>K</w:t>
      </w:r>
      <w:r>
        <w:rPr>
          <w:rFonts w:ascii="Arial" w:hAnsi="Arial" w:cs="Arial"/>
          <w:noProof/>
        </w:rPr>
        <w:t>.</w:t>
      </w:r>
      <w:r w:rsidRPr="008E1A74">
        <w:rPr>
          <w:rFonts w:ascii="Arial" w:hAnsi="Arial" w:cs="Arial"/>
          <w:noProof/>
        </w:rPr>
        <w:t>, Mangrolia</w:t>
      </w:r>
      <w:r>
        <w:rPr>
          <w:rFonts w:ascii="Arial" w:hAnsi="Arial" w:cs="Arial"/>
          <w:noProof/>
        </w:rPr>
        <w:t>,</w:t>
      </w:r>
      <w:r w:rsidRPr="008E1A74">
        <w:rPr>
          <w:rFonts w:ascii="Arial" w:hAnsi="Arial" w:cs="Arial"/>
          <w:noProof/>
        </w:rPr>
        <w:t xml:space="preserve"> U</w:t>
      </w:r>
      <w:r>
        <w:rPr>
          <w:rFonts w:ascii="Arial" w:hAnsi="Arial" w:cs="Arial"/>
          <w:noProof/>
        </w:rPr>
        <w:t>.</w:t>
      </w:r>
      <w:r w:rsidRPr="008E1A74">
        <w:rPr>
          <w:rFonts w:ascii="Arial" w:hAnsi="Arial" w:cs="Arial"/>
          <w:noProof/>
        </w:rPr>
        <w:t>, Waghoo</w:t>
      </w:r>
      <w:r>
        <w:rPr>
          <w:rFonts w:ascii="Arial" w:hAnsi="Arial" w:cs="Arial"/>
          <w:noProof/>
        </w:rPr>
        <w:t>,</w:t>
      </w:r>
      <w:r w:rsidRPr="008E1A74">
        <w:rPr>
          <w:rFonts w:ascii="Arial" w:hAnsi="Arial" w:cs="Arial"/>
          <w:noProof/>
        </w:rPr>
        <w:t xml:space="preserve"> S</w:t>
      </w:r>
      <w:r>
        <w:rPr>
          <w:rFonts w:ascii="Arial" w:hAnsi="Arial" w:cs="Arial"/>
          <w:noProof/>
        </w:rPr>
        <w:t>.</w:t>
      </w:r>
      <w:r w:rsidRPr="008E1A74">
        <w:rPr>
          <w:rFonts w:ascii="Arial" w:hAnsi="Arial" w:cs="Arial"/>
          <w:noProof/>
        </w:rPr>
        <w:t>, Zaidi</w:t>
      </w:r>
      <w:r>
        <w:rPr>
          <w:rFonts w:ascii="Arial" w:hAnsi="Arial" w:cs="Arial"/>
          <w:noProof/>
        </w:rPr>
        <w:t>,</w:t>
      </w:r>
      <w:r w:rsidRPr="008E1A74">
        <w:rPr>
          <w:rFonts w:ascii="Arial" w:hAnsi="Arial" w:cs="Arial"/>
          <w:noProof/>
        </w:rPr>
        <w:t xml:space="preserve"> G</w:t>
      </w:r>
      <w:r>
        <w:rPr>
          <w:rFonts w:ascii="Arial" w:hAnsi="Arial" w:cs="Arial"/>
          <w:noProof/>
        </w:rPr>
        <w:t>.</w:t>
      </w:r>
      <w:r w:rsidRPr="008E1A74">
        <w:rPr>
          <w:rFonts w:ascii="Arial" w:hAnsi="Arial" w:cs="Arial"/>
          <w:noProof/>
        </w:rPr>
        <w:t>, Rawool</w:t>
      </w:r>
      <w:r>
        <w:rPr>
          <w:rFonts w:ascii="Arial" w:hAnsi="Arial" w:cs="Arial"/>
          <w:noProof/>
        </w:rPr>
        <w:t>,</w:t>
      </w:r>
      <w:r w:rsidRPr="008E1A74">
        <w:rPr>
          <w:rFonts w:ascii="Arial" w:hAnsi="Arial" w:cs="Arial"/>
          <w:noProof/>
        </w:rPr>
        <w:t xml:space="preserve"> S</w:t>
      </w:r>
      <w:r>
        <w:rPr>
          <w:rFonts w:ascii="Arial" w:hAnsi="Arial" w:cs="Arial"/>
          <w:noProof/>
        </w:rPr>
        <w:t>. et al. (2023)</w:t>
      </w:r>
      <w:r w:rsidRPr="008E1A74">
        <w:rPr>
          <w:rFonts w:ascii="Arial" w:hAnsi="Arial" w:cs="Arial"/>
          <w:noProof/>
        </w:rPr>
        <w:t xml:space="preserve"> Next-generation sequencing technology: current trends and advancements. </w:t>
      </w:r>
      <w:r w:rsidRPr="008E1A74">
        <w:rPr>
          <w:rFonts w:ascii="Arial" w:hAnsi="Arial" w:cs="Arial"/>
          <w:iCs/>
          <w:noProof/>
        </w:rPr>
        <w:t>Biol</w:t>
      </w:r>
      <w:r>
        <w:rPr>
          <w:rFonts w:ascii="Arial" w:hAnsi="Arial" w:cs="Arial"/>
          <w:iCs/>
          <w:noProof/>
        </w:rPr>
        <w:t>ogy.</w:t>
      </w:r>
      <w:r w:rsidRPr="008E1A74">
        <w:rPr>
          <w:rFonts w:ascii="Arial" w:hAnsi="Arial" w:cs="Arial"/>
          <w:noProof/>
        </w:rPr>
        <w:t xml:space="preserve"> </w:t>
      </w:r>
      <w:r w:rsidRPr="008E1A74">
        <w:rPr>
          <w:rFonts w:ascii="Arial" w:hAnsi="Arial" w:cs="Arial"/>
          <w:iCs/>
          <w:noProof/>
        </w:rPr>
        <w:t>12</w:t>
      </w:r>
      <w:r w:rsidRPr="008E1A74">
        <w:rPr>
          <w:rFonts w:ascii="Arial" w:hAnsi="Arial" w:cs="Arial"/>
          <w:noProof/>
        </w:rPr>
        <w:t>(7)</w:t>
      </w:r>
      <w:r>
        <w:rPr>
          <w:rFonts w:ascii="Arial" w:hAnsi="Arial" w:cs="Arial"/>
          <w:noProof/>
        </w:rPr>
        <w:t>,</w:t>
      </w:r>
      <w:r w:rsidRPr="008E1A74">
        <w:rPr>
          <w:rFonts w:ascii="Arial" w:hAnsi="Arial" w:cs="Arial"/>
          <w:noProof/>
        </w:rPr>
        <w:t xml:space="preserve">997. </w:t>
      </w:r>
      <w:r>
        <w:rPr>
          <w:rFonts w:ascii="Arial" w:hAnsi="Arial" w:cs="Arial"/>
          <w:noProof/>
        </w:rPr>
        <w:t>https://doi.org/</w:t>
      </w:r>
      <w:r w:rsidRPr="00BE2110">
        <w:rPr>
          <w:rFonts w:ascii="Arial" w:hAnsi="Arial" w:cs="Arial"/>
          <w:bCs/>
          <w:shd w:val="clear" w:color="auto" w:fill="FFFFFF"/>
        </w:rPr>
        <w:t>10.3390/biology12070997</w:t>
      </w:r>
    </w:p>
    <w:p w14:paraId="380064B9" w14:textId="77777777" w:rsidR="00D83FB3" w:rsidRDefault="00D83FB3" w:rsidP="00D83FB3">
      <w:pPr>
        <w:widowControl w:val="0"/>
        <w:autoSpaceDE w:val="0"/>
        <w:autoSpaceDN w:val="0"/>
        <w:adjustRightInd w:val="0"/>
        <w:ind w:left="480" w:hanging="480"/>
        <w:jc w:val="both"/>
        <w:rPr>
          <w:rFonts w:ascii="Arial" w:hAnsi="Arial" w:cs="Arial"/>
          <w:shd w:val="clear" w:color="auto" w:fill="FFFFFF"/>
        </w:rPr>
      </w:pPr>
      <w:r w:rsidRPr="008E1A74">
        <w:rPr>
          <w:rFonts w:ascii="Arial" w:hAnsi="Arial" w:cs="Arial"/>
          <w:noProof/>
        </w:rPr>
        <w:t>Shireen</w:t>
      </w:r>
      <w:r>
        <w:rPr>
          <w:rFonts w:ascii="Arial" w:hAnsi="Arial" w:cs="Arial"/>
          <w:noProof/>
        </w:rPr>
        <w:t>,</w:t>
      </w:r>
      <w:r w:rsidRPr="008E1A74">
        <w:rPr>
          <w:rFonts w:ascii="Arial" w:hAnsi="Arial" w:cs="Arial"/>
          <w:noProof/>
        </w:rPr>
        <w:t xml:space="preserve"> A., Aneesh</w:t>
      </w:r>
      <w:r>
        <w:rPr>
          <w:rFonts w:ascii="Arial" w:hAnsi="Arial" w:cs="Arial"/>
          <w:noProof/>
        </w:rPr>
        <w:t>,</w:t>
      </w:r>
      <w:r w:rsidRPr="008E1A74">
        <w:rPr>
          <w:rFonts w:ascii="Arial" w:hAnsi="Arial" w:cs="Arial"/>
          <w:noProof/>
        </w:rPr>
        <w:t xml:space="preserve"> M</w:t>
      </w:r>
      <w:r>
        <w:rPr>
          <w:rFonts w:ascii="Arial" w:hAnsi="Arial" w:cs="Arial"/>
          <w:noProof/>
        </w:rPr>
        <w:t>. (2021).</w:t>
      </w:r>
      <w:r w:rsidRPr="008E1A74">
        <w:rPr>
          <w:rFonts w:ascii="Arial" w:hAnsi="Arial" w:cs="Arial"/>
          <w:noProof/>
        </w:rPr>
        <w:t xml:space="preserve"> Knowledge and consumption of probiotics and prebiotics in India: a narrative review. </w:t>
      </w:r>
      <w:r w:rsidRPr="008E1A74">
        <w:rPr>
          <w:rFonts w:ascii="Arial" w:hAnsi="Arial" w:cs="Arial"/>
          <w:iCs/>
          <w:noProof/>
        </w:rPr>
        <w:t>Int</w:t>
      </w:r>
      <w:r>
        <w:rPr>
          <w:rFonts w:ascii="Arial" w:hAnsi="Arial" w:cs="Arial"/>
          <w:iCs/>
          <w:noProof/>
        </w:rPr>
        <w:t xml:space="preserve">ernational Journal of </w:t>
      </w:r>
      <w:r w:rsidRPr="008E1A74">
        <w:rPr>
          <w:rFonts w:ascii="Arial" w:hAnsi="Arial" w:cs="Arial"/>
          <w:iCs/>
          <w:noProof/>
        </w:rPr>
        <w:t>Community Med</w:t>
      </w:r>
      <w:r>
        <w:rPr>
          <w:rFonts w:ascii="Arial" w:hAnsi="Arial" w:cs="Arial"/>
          <w:iCs/>
          <w:noProof/>
        </w:rPr>
        <w:t>icine</w:t>
      </w:r>
      <w:r w:rsidRPr="008E1A74">
        <w:rPr>
          <w:rFonts w:ascii="Arial" w:hAnsi="Arial" w:cs="Arial"/>
          <w:iCs/>
          <w:noProof/>
        </w:rPr>
        <w:t xml:space="preserve"> Public Health</w:t>
      </w:r>
      <w:r>
        <w:rPr>
          <w:rFonts w:ascii="Arial" w:hAnsi="Arial" w:cs="Arial"/>
          <w:iCs/>
          <w:noProof/>
        </w:rPr>
        <w:t>,</w:t>
      </w:r>
      <w:r w:rsidRPr="008E1A74">
        <w:rPr>
          <w:rFonts w:ascii="Arial" w:hAnsi="Arial" w:cs="Arial"/>
          <w:iCs/>
          <w:noProof/>
        </w:rPr>
        <w:t xml:space="preserve"> </w:t>
      </w:r>
      <w:r w:rsidRPr="008E1A74">
        <w:rPr>
          <w:rFonts w:ascii="Arial" w:hAnsi="Arial" w:cs="Arial"/>
          <w:noProof/>
        </w:rPr>
        <w:t xml:space="preserve"> </w:t>
      </w:r>
      <w:r w:rsidRPr="008E1A74">
        <w:rPr>
          <w:rFonts w:ascii="Arial" w:hAnsi="Arial" w:cs="Arial"/>
          <w:iCs/>
          <w:noProof/>
        </w:rPr>
        <w:t>8</w:t>
      </w:r>
      <w:r>
        <w:rPr>
          <w:rFonts w:ascii="Arial" w:hAnsi="Arial" w:cs="Arial"/>
          <w:iCs/>
          <w:noProof/>
        </w:rPr>
        <w:t>,</w:t>
      </w:r>
      <w:r w:rsidRPr="008E1A74">
        <w:rPr>
          <w:rFonts w:ascii="Arial" w:hAnsi="Arial" w:cs="Arial"/>
          <w:noProof/>
        </w:rPr>
        <w:t xml:space="preserve">5119–5126. </w:t>
      </w:r>
      <w:r>
        <w:rPr>
          <w:rFonts w:ascii="Arial" w:hAnsi="Arial" w:cs="Arial"/>
          <w:noProof/>
        </w:rPr>
        <w:t>https://doi.org/</w:t>
      </w:r>
      <w:r w:rsidRPr="008E1A74">
        <w:rPr>
          <w:rFonts w:ascii="Arial" w:hAnsi="Arial" w:cs="Arial"/>
          <w:shd w:val="clear" w:color="auto" w:fill="FFFFFF"/>
        </w:rPr>
        <w:t>10.18203/2394-6040.ijcmph20213823</w:t>
      </w:r>
    </w:p>
    <w:p w14:paraId="0224D677" w14:textId="77777777" w:rsidR="007B2DDB" w:rsidRPr="008E1A74" w:rsidRDefault="007B2DDB" w:rsidP="007B2DDB">
      <w:pPr>
        <w:widowControl w:val="0"/>
        <w:autoSpaceDE w:val="0"/>
        <w:autoSpaceDN w:val="0"/>
        <w:adjustRightInd w:val="0"/>
        <w:ind w:left="480" w:hanging="480"/>
        <w:jc w:val="both"/>
        <w:rPr>
          <w:rFonts w:ascii="Arial" w:hAnsi="Arial" w:cs="Arial"/>
          <w:color w:val="020C1A"/>
          <w:shd w:val="clear" w:color="auto" w:fill="F7F8FA"/>
        </w:rPr>
      </w:pPr>
      <w:r w:rsidRPr="008E1A74">
        <w:rPr>
          <w:rFonts w:ascii="Arial" w:hAnsi="Arial" w:cs="Arial"/>
          <w:color w:val="020C1A"/>
          <w:shd w:val="clear" w:color="auto" w:fill="F7F8FA"/>
        </w:rPr>
        <w:t>Soni, Y., Sangwan, P., Sharma, N., Ahirwar, P., &amp; Kamboj, S. (2023). Regulatory Status of Probiotics in India: A Current Scenario. </w:t>
      </w:r>
      <w:r w:rsidRPr="008E1A74">
        <w:rPr>
          <w:rFonts w:ascii="Arial" w:hAnsi="Arial" w:cs="Arial"/>
          <w:iCs/>
          <w:color w:val="020C1A"/>
          <w:shd w:val="clear" w:color="auto" w:fill="F7F8FA"/>
        </w:rPr>
        <w:t>EAS Journal of Pharmacy and Pharmacology</w:t>
      </w:r>
      <w:r w:rsidRPr="008E1A74">
        <w:rPr>
          <w:rFonts w:ascii="Arial" w:hAnsi="Arial" w:cs="Arial"/>
          <w:color w:val="020C1A"/>
          <w:shd w:val="clear" w:color="auto" w:fill="F7F8FA"/>
        </w:rPr>
        <w:t>, </w:t>
      </w:r>
      <w:r w:rsidRPr="008E1A74">
        <w:rPr>
          <w:rFonts w:ascii="Arial" w:hAnsi="Arial" w:cs="Arial"/>
          <w:iCs/>
          <w:color w:val="020C1A"/>
          <w:shd w:val="clear" w:color="auto" w:fill="F7F8FA"/>
        </w:rPr>
        <w:t>5</w:t>
      </w:r>
      <w:r w:rsidRPr="008E1A74">
        <w:rPr>
          <w:rFonts w:ascii="Arial" w:hAnsi="Arial" w:cs="Arial"/>
          <w:color w:val="020C1A"/>
          <w:shd w:val="clear" w:color="auto" w:fill="F7F8FA"/>
        </w:rPr>
        <w:t>(03),73–77. https://doi.org/10.36349/easjpp.2023.v05i03.005</w:t>
      </w:r>
    </w:p>
    <w:p w14:paraId="5A4431A6" w14:textId="77777777" w:rsidR="007B2DDB" w:rsidRPr="008E1A74" w:rsidRDefault="007B2DDB" w:rsidP="007B2DDB">
      <w:pPr>
        <w:widowControl w:val="0"/>
        <w:autoSpaceDE w:val="0"/>
        <w:autoSpaceDN w:val="0"/>
        <w:adjustRightInd w:val="0"/>
        <w:ind w:left="480" w:hanging="480"/>
        <w:jc w:val="both"/>
        <w:rPr>
          <w:rFonts w:ascii="Arial" w:hAnsi="Arial" w:cs="Arial"/>
          <w:noProof/>
        </w:rPr>
      </w:pPr>
      <w:r w:rsidRPr="008E1A74">
        <w:rPr>
          <w:rFonts w:ascii="Arial" w:hAnsi="Arial" w:cs="Arial"/>
          <w:color w:val="020C1A"/>
          <w:shd w:val="clear" w:color="auto" w:fill="F7F8FA"/>
        </w:rPr>
        <w:t>Syromyatnikov</w:t>
      </w:r>
      <w:r>
        <w:rPr>
          <w:rFonts w:ascii="Arial" w:hAnsi="Arial" w:cs="Arial"/>
          <w:color w:val="020C1A"/>
          <w:shd w:val="clear" w:color="auto" w:fill="F7F8FA"/>
        </w:rPr>
        <w:t>,</w:t>
      </w:r>
      <w:r w:rsidRPr="008E1A74">
        <w:rPr>
          <w:rFonts w:ascii="Arial" w:hAnsi="Arial" w:cs="Arial"/>
          <w:color w:val="020C1A"/>
          <w:shd w:val="clear" w:color="auto" w:fill="F7F8FA"/>
        </w:rPr>
        <w:t xml:space="preserve"> M</w:t>
      </w:r>
      <w:r>
        <w:rPr>
          <w:rFonts w:ascii="Arial" w:hAnsi="Arial" w:cs="Arial"/>
          <w:color w:val="020C1A"/>
          <w:shd w:val="clear" w:color="auto" w:fill="F7F8FA"/>
        </w:rPr>
        <w:t>.,</w:t>
      </w:r>
      <w:r w:rsidRPr="008E1A74">
        <w:rPr>
          <w:rFonts w:ascii="Arial" w:hAnsi="Arial" w:cs="Arial"/>
          <w:color w:val="020C1A"/>
          <w:shd w:val="clear" w:color="auto" w:fill="F7F8FA"/>
        </w:rPr>
        <w:t xml:space="preserve"> Nesterova</w:t>
      </w:r>
      <w:r>
        <w:rPr>
          <w:rFonts w:ascii="Arial" w:hAnsi="Arial" w:cs="Arial"/>
          <w:color w:val="020C1A"/>
          <w:shd w:val="clear" w:color="auto" w:fill="F7F8FA"/>
        </w:rPr>
        <w:t>,</w:t>
      </w:r>
      <w:r w:rsidRPr="008E1A74">
        <w:rPr>
          <w:rFonts w:ascii="Arial" w:hAnsi="Arial" w:cs="Arial"/>
          <w:color w:val="020C1A"/>
          <w:shd w:val="clear" w:color="auto" w:fill="F7F8FA"/>
        </w:rPr>
        <w:t xml:space="preserve"> E</w:t>
      </w:r>
      <w:r w:rsidR="008A0E5D">
        <w:rPr>
          <w:rFonts w:ascii="Arial" w:hAnsi="Arial" w:cs="Arial"/>
          <w:color w:val="020C1A"/>
          <w:shd w:val="clear" w:color="auto" w:fill="F7F8FA"/>
        </w:rPr>
        <w:t>.</w:t>
      </w:r>
      <w:r w:rsidRPr="008E1A74">
        <w:rPr>
          <w:rFonts w:ascii="Arial" w:hAnsi="Arial" w:cs="Arial"/>
          <w:color w:val="020C1A"/>
          <w:shd w:val="clear" w:color="auto" w:fill="F7F8FA"/>
        </w:rPr>
        <w:t>, Gladkikh</w:t>
      </w:r>
      <w:r>
        <w:rPr>
          <w:rFonts w:ascii="Arial" w:hAnsi="Arial" w:cs="Arial"/>
          <w:color w:val="020C1A"/>
          <w:shd w:val="clear" w:color="auto" w:fill="F7F8FA"/>
        </w:rPr>
        <w:t>,</w:t>
      </w:r>
      <w:r w:rsidRPr="008E1A74">
        <w:rPr>
          <w:rFonts w:ascii="Arial" w:hAnsi="Arial" w:cs="Arial"/>
          <w:color w:val="020C1A"/>
          <w:shd w:val="clear" w:color="auto" w:fill="F7F8FA"/>
        </w:rPr>
        <w:t xml:space="preserve"> M</w:t>
      </w:r>
      <w:r>
        <w:rPr>
          <w:rFonts w:ascii="Arial" w:hAnsi="Arial" w:cs="Arial"/>
          <w:color w:val="020C1A"/>
          <w:shd w:val="clear" w:color="auto" w:fill="F7F8FA"/>
        </w:rPr>
        <w:t>.</w:t>
      </w:r>
      <w:r w:rsidRPr="008E1A74">
        <w:rPr>
          <w:rFonts w:ascii="Arial" w:hAnsi="Arial" w:cs="Arial"/>
          <w:color w:val="020C1A"/>
          <w:shd w:val="clear" w:color="auto" w:fill="F7F8FA"/>
        </w:rPr>
        <w:t>, Popov</w:t>
      </w:r>
      <w:r>
        <w:rPr>
          <w:rFonts w:ascii="Arial" w:hAnsi="Arial" w:cs="Arial"/>
          <w:color w:val="020C1A"/>
          <w:shd w:val="clear" w:color="auto" w:fill="F7F8FA"/>
        </w:rPr>
        <w:t>,</w:t>
      </w:r>
      <w:r w:rsidRPr="008E1A74">
        <w:rPr>
          <w:rFonts w:ascii="Arial" w:hAnsi="Arial" w:cs="Arial"/>
          <w:color w:val="020C1A"/>
          <w:shd w:val="clear" w:color="auto" w:fill="F7F8FA"/>
        </w:rPr>
        <w:t xml:space="preserve"> V</w:t>
      </w:r>
      <w:r>
        <w:rPr>
          <w:rFonts w:ascii="Arial" w:hAnsi="Arial" w:cs="Arial"/>
          <w:color w:val="020C1A"/>
          <w:shd w:val="clear" w:color="auto" w:fill="F7F8FA"/>
        </w:rPr>
        <w:t>. (2022). P</w:t>
      </w:r>
      <w:r w:rsidRPr="008E1A74">
        <w:rPr>
          <w:rFonts w:ascii="Arial" w:hAnsi="Arial" w:cs="Arial"/>
          <w:color w:val="020C1A"/>
          <w:shd w:val="clear" w:color="auto" w:fill="F7F8FA"/>
        </w:rPr>
        <w:t>robiotics analysis by high-throughput sequencing revealed multiple mismatches at bacteria genus level with the declared and actual composition. LWT</w:t>
      </w:r>
      <w:r>
        <w:rPr>
          <w:rFonts w:ascii="Arial" w:hAnsi="Arial" w:cs="Arial"/>
          <w:color w:val="020C1A"/>
          <w:shd w:val="clear" w:color="auto" w:fill="F7F8FA"/>
        </w:rPr>
        <w:t xml:space="preserve"> - Food Science and Technology</w:t>
      </w:r>
      <w:r w:rsidRPr="008E1A74">
        <w:rPr>
          <w:rFonts w:ascii="Arial" w:hAnsi="Arial" w:cs="Arial"/>
          <w:color w:val="020C1A"/>
          <w:shd w:val="clear" w:color="auto" w:fill="F7F8FA"/>
        </w:rPr>
        <w:t>. 156</w:t>
      </w:r>
      <w:r>
        <w:rPr>
          <w:rFonts w:ascii="Arial" w:hAnsi="Arial" w:cs="Arial"/>
          <w:color w:val="020C1A"/>
          <w:shd w:val="clear" w:color="auto" w:fill="F7F8FA"/>
        </w:rPr>
        <w:t>,</w:t>
      </w:r>
      <w:r w:rsidRPr="008E1A74">
        <w:rPr>
          <w:rFonts w:ascii="Arial" w:hAnsi="Arial" w:cs="Arial"/>
          <w:color w:val="020C1A"/>
          <w:shd w:val="clear" w:color="auto" w:fill="F7F8FA"/>
        </w:rPr>
        <w:t xml:space="preserve">113055. </w:t>
      </w:r>
      <w:r>
        <w:rPr>
          <w:rFonts w:ascii="Arial" w:hAnsi="Arial" w:cs="Arial"/>
          <w:noProof/>
        </w:rPr>
        <w:t>https://doi.org/</w:t>
      </w:r>
      <w:r w:rsidRPr="008E1A74">
        <w:rPr>
          <w:rFonts w:ascii="Arial" w:hAnsi="Arial" w:cs="Arial"/>
          <w:shd w:val="clear" w:color="auto" w:fill="F7F8FA"/>
        </w:rPr>
        <w:t>10.1016/j.lwt.2021.113055</w:t>
      </w:r>
    </w:p>
    <w:p w14:paraId="0531A3C6" w14:textId="77777777" w:rsidR="008E1A74" w:rsidRDefault="008E1A74" w:rsidP="008E1A74">
      <w:pPr>
        <w:widowControl w:val="0"/>
        <w:autoSpaceDE w:val="0"/>
        <w:autoSpaceDN w:val="0"/>
        <w:adjustRightInd w:val="0"/>
        <w:ind w:left="480" w:hanging="480"/>
        <w:jc w:val="both"/>
        <w:rPr>
          <w:rFonts w:ascii="Arial" w:hAnsi="Arial" w:cs="Arial"/>
          <w:color w:val="020C1A"/>
          <w:shd w:val="clear" w:color="auto" w:fill="F7F8FA"/>
        </w:rPr>
      </w:pPr>
      <w:r w:rsidRPr="008E1A74">
        <w:rPr>
          <w:rFonts w:ascii="Arial" w:hAnsi="Arial" w:cs="Arial"/>
          <w:color w:val="020C1A"/>
          <w:shd w:val="clear" w:color="auto" w:fill="F7F8FA"/>
        </w:rPr>
        <w:t>Turkmen</w:t>
      </w:r>
      <w:r w:rsidR="009301F1">
        <w:rPr>
          <w:rFonts w:ascii="Arial" w:hAnsi="Arial" w:cs="Arial"/>
          <w:color w:val="020C1A"/>
          <w:shd w:val="clear" w:color="auto" w:fill="F7F8FA"/>
        </w:rPr>
        <w:t>,</w:t>
      </w:r>
      <w:r w:rsidRPr="008E1A74">
        <w:rPr>
          <w:rFonts w:ascii="Arial" w:hAnsi="Arial" w:cs="Arial"/>
          <w:color w:val="020C1A"/>
          <w:shd w:val="clear" w:color="auto" w:fill="F7F8FA"/>
        </w:rPr>
        <w:t xml:space="preserve"> N</w:t>
      </w:r>
      <w:r w:rsidR="009301F1">
        <w:rPr>
          <w:rFonts w:ascii="Arial" w:hAnsi="Arial" w:cs="Arial"/>
          <w:color w:val="020C1A"/>
          <w:shd w:val="clear" w:color="auto" w:fill="F7F8FA"/>
        </w:rPr>
        <w:t>.</w:t>
      </w:r>
      <w:r w:rsidRPr="008E1A74">
        <w:rPr>
          <w:rFonts w:ascii="Arial" w:hAnsi="Arial" w:cs="Arial"/>
          <w:color w:val="020C1A"/>
          <w:shd w:val="clear" w:color="auto" w:fill="F7F8FA"/>
        </w:rPr>
        <w:t>, Ceren</w:t>
      </w:r>
      <w:r w:rsidR="009301F1">
        <w:rPr>
          <w:rFonts w:ascii="Arial" w:hAnsi="Arial" w:cs="Arial"/>
          <w:color w:val="020C1A"/>
          <w:shd w:val="clear" w:color="auto" w:fill="F7F8FA"/>
        </w:rPr>
        <w:t>,</w:t>
      </w:r>
      <w:r w:rsidRPr="008E1A74">
        <w:rPr>
          <w:rFonts w:ascii="Arial" w:hAnsi="Arial" w:cs="Arial"/>
          <w:color w:val="020C1A"/>
          <w:shd w:val="clear" w:color="auto" w:fill="F7F8FA"/>
        </w:rPr>
        <w:t xml:space="preserve"> A</w:t>
      </w:r>
      <w:r w:rsidR="009301F1">
        <w:rPr>
          <w:rFonts w:ascii="Arial" w:hAnsi="Arial" w:cs="Arial"/>
          <w:color w:val="020C1A"/>
          <w:shd w:val="clear" w:color="auto" w:fill="F7F8FA"/>
        </w:rPr>
        <w:t>.</w:t>
      </w:r>
      <w:r w:rsidRPr="008E1A74">
        <w:rPr>
          <w:rFonts w:ascii="Arial" w:hAnsi="Arial" w:cs="Arial"/>
          <w:color w:val="020C1A"/>
          <w:shd w:val="clear" w:color="auto" w:fill="F7F8FA"/>
        </w:rPr>
        <w:t>, Barbaros</w:t>
      </w:r>
      <w:r w:rsidR="009301F1">
        <w:rPr>
          <w:rFonts w:ascii="Arial" w:hAnsi="Arial" w:cs="Arial"/>
          <w:color w:val="020C1A"/>
          <w:shd w:val="clear" w:color="auto" w:fill="F7F8FA"/>
        </w:rPr>
        <w:t>,</w:t>
      </w:r>
      <w:r w:rsidRPr="008E1A74">
        <w:rPr>
          <w:rFonts w:ascii="Arial" w:hAnsi="Arial" w:cs="Arial"/>
          <w:color w:val="020C1A"/>
          <w:shd w:val="clear" w:color="auto" w:fill="F7F8FA"/>
        </w:rPr>
        <w:t xml:space="preserve"> Ö</w:t>
      </w:r>
      <w:r w:rsidR="009301F1">
        <w:rPr>
          <w:rFonts w:ascii="Arial" w:hAnsi="Arial" w:cs="Arial"/>
          <w:color w:val="020C1A"/>
          <w:shd w:val="clear" w:color="auto" w:fill="F7F8FA"/>
        </w:rPr>
        <w:t xml:space="preserve">. (2019) </w:t>
      </w:r>
      <w:r w:rsidRPr="008E1A74">
        <w:rPr>
          <w:rFonts w:ascii="Arial" w:hAnsi="Arial" w:cs="Arial"/>
          <w:color w:val="020C1A"/>
          <w:shd w:val="clear" w:color="auto" w:fill="F7F8FA"/>
        </w:rPr>
        <w:t>Probiotic dairy-based beverages: A review, J</w:t>
      </w:r>
      <w:r w:rsidR="009301F1">
        <w:rPr>
          <w:rFonts w:ascii="Arial" w:hAnsi="Arial" w:cs="Arial"/>
          <w:color w:val="020C1A"/>
          <w:shd w:val="clear" w:color="auto" w:fill="F7F8FA"/>
        </w:rPr>
        <w:t xml:space="preserve">ournal of </w:t>
      </w:r>
      <w:r w:rsidRPr="008E1A74">
        <w:rPr>
          <w:rFonts w:ascii="Arial" w:hAnsi="Arial" w:cs="Arial"/>
          <w:color w:val="020C1A"/>
          <w:shd w:val="clear" w:color="auto" w:fill="F7F8FA"/>
        </w:rPr>
        <w:t>Func</w:t>
      </w:r>
      <w:r w:rsidR="009301F1">
        <w:rPr>
          <w:rFonts w:ascii="Arial" w:hAnsi="Arial" w:cs="Arial"/>
          <w:color w:val="020C1A"/>
          <w:shd w:val="clear" w:color="auto" w:fill="F7F8FA"/>
        </w:rPr>
        <w:t>tional</w:t>
      </w:r>
      <w:r w:rsidRPr="008E1A74">
        <w:rPr>
          <w:rFonts w:ascii="Arial" w:hAnsi="Arial" w:cs="Arial"/>
          <w:color w:val="020C1A"/>
          <w:shd w:val="clear" w:color="auto" w:fill="F7F8FA"/>
        </w:rPr>
        <w:t xml:space="preserve"> Foods. </w:t>
      </w:r>
      <w:r w:rsidR="009301F1">
        <w:rPr>
          <w:rFonts w:ascii="Arial" w:hAnsi="Arial" w:cs="Arial"/>
          <w:color w:val="020C1A"/>
          <w:shd w:val="clear" w:color="auto" w:fill="F7F8FA"/>
        </w:rPr>
        <w:t>53,</w:t>
      </w:r>
      <w:r w:rsidRPr="008E1A74">
        <w:rPr>
          <w:rFonts w:ascii="Arial" w:hAnsi="Arial" w:cs="Arial"/>
          <w:color w:val="020C1A"/>
          <w:shd w:val="clear" w:color="auto" w:fill="F7F8FA"/>
        </w:rPr>
        <w:t xml:space="preserve">62-75. </w:t>
      </w:r>
      <w:r w:rsidR="00AB2B35">
        <w:rPr>
          <w:rFonts w:ascii="Arial" w:hAnsi="Arial" w:cs="Arial"/>
          <w:noProof/>
        </w:rPr>
        <w:t>https://doi.org/</w:t>
      </w:r>
      <w:r w:rsidRPr="008E1A74">
        <w:rPr>
          <w:rFonts w:ascii="Arial" w:hAnsi="Arial" w:cs="Arial"/>
          <w:color w:val="020C1A"/>
          <w:shd w:val="clear" w:color="auto" w:fill="F7F8FA"/>
        </w:rPr>
        <w:t>10.1016/j.jff.2018.12.004.</w:t>
      </w:r>
    </w:p>
    <w:p w14:paraId="5C648DB6" w14:textId="77777777" w:rsidR="00790ADA" w:rsidRDefault="008E1A74" w:rsidP="007B2DDB">
      <w:pPr>
        <w:widowControl w:val="0"/>
        <w:autoSpaceDE w:val="0"/>
        <w:autoSpaceDN w:val="0"/>
        <w:adjustRightInd w:val="0"/>
        <w:ind w:left="480" w:hanging="480"/>
        <w:jc w:val="both"/>
        <w:rPr>
          <w:rFonts w:ascii="Arial" w:hAnsi="Arial" w:cs="Arial"/>
        </w:rPr>
      </w:pPr>
      <w:r w:rsidRPr="008E1A74">
        <w:rPr>
          <w:rFonts w:ascii="Arial" w:hAnsi="Arial" w:cs="Arial"/>
          <w:shd w:val="clear" w:color="auto" w:fill="FFFFFF"/>
        </w:rPr>
        <w:t>Upasani</w:t>
      </w:r>
      <w:r w:rsidR="00283853">
        <w:rPr>
          <w:rFonts w:ascii="Arial" w:hAnsi="Arial" w:cs="Arial"/>
          <w:shd w:val="clear" w:color="auto" w:fill="FFFFFF"/>
        </w:rPr>
        <w:t>,</w:t>
      </w:r>
      <w:r w:rsidRPr="008E1A74">
        <w:rPr>
          <w:rFonts w:ascii="Arial" w:hAnsi="Arial" w:cs="Arial"/>
          <w:shd w:val="clear" w:color="auto" w:fill="FFFFFF"/>
        </w:rPr>
        <w:t xml:space="preserve"> V</w:t>
      </w:r>
      <w:r w:rsidR="00283853">
        <w:rPr>
          <w:rFonts w:ascii="Arial" w:hAnsi="Arial" w:cs="Arial"/>
          <w:shd w:val="clear" w:color="auto" w:fill="FFFFFF"/>
        </w:rPr>
        <w:t>.</w:t>
      </w:r>
      <w:r w:rsidRPr="008E1A74">
        <w:rPr>
          <w:rFonts w:ascii="Arial" w:hAnsi="Arial" w:cs="Arial"/>
          <w:shd w:val="clear" w:color="auto" w:fill="FFFFFF"/>
        </w:rPr>
        <w:t>, Chettiar</w:t>
      </w:r>
      <w:r w:rsidR="00283853">
        <w:rPr>
          <w:rFonts w:ascii="Arial" w:hAnsi="Arial" w:cs="Arial"/>
          <w:shd w:val="clear" w:color="auto" w:fill="FFFFFF"/>
        </w:rPr>
        <w:t>,</w:t>
      </w:r>
      <w:r w:rsidRPr="008E1A74">
        <w:rPr>
          <w:rFonts w:ascii="Arial" w:hAnsi="Arial" w:cs="Arial"/>
          <w:shd w:val="clear" w:color="auto" w:fill="FFFFFF"/>
        </w:rPr>
        <w:t xml:space="preserve"> S</w:t>
      </w:r>
      <w:r w:rsidR="00283853">
        <w:rPr>
          <w:rFonts w:ascii="Arial" w:hAnsi="Arial" w:cs="Arial"/>
          <w:shd w:val="clear" w:color="auto" w:fill="FFFFFF"/>
        </w:rPr>
        <w:t>.</w:t>
      </w:r>
      <w:r w:rsidRPr="008E1A74">
        <w:rPr>
          <w:rFonts w:ascii="Arial" w:hAnsi="Arial" w:cs="Arial"/>
          <w:shd w:val="clear" w:color="auto" w:fill="FFFFFF"/>
        </w:rPr>
        <w:t>, Patel</w:t>
      </w:r>
      <w:r w:rsidR="00283853">
        <w:rPr>
          <w:rFonts w:ascii="Arial" w:hAnsi="Arial" w:cs="Arial"/>
          <w:shd w:val="clear" w:color="auto" w:fill="FFFFFF"/>
        </w:rPr>
        <w:t>,</w:t>
      </w:r>
      <w:r w:rsidRPr="008E1A74">
        <w:rPr>
          <w:rFonts w:ascii="Arial" w:hAnsi="Arial" w:cs="Arial"/>
          <w:shd w:val="clear" w:color="auto" w:fill="FFFFFF"/>
        </w:rPr>
        <w:t xml:space="preserve"> A</w:t>
      </w:r>
      <w:r w:rsidR="00283853">
        <w:rPr>
          <w:rFonts w:ascii="Arial" w:hAnsi="Arial" w:cs="Arial"/>
          <w:shd w:val="clear" w:color="auto" w:fill="FFFFFF"/>
        </w:rPr>
        <w:t>.</w:t>
      </w:r>
      <w:r w:rsidRPr="008E1A74">
        <w:rPr>
          <w:rFonts w:ascii="Arial" w:hAnsi="Arial" w:cs="Arial"/>
          <w:shd w:val="clear" w:color="auto" w:fill="FFFFFF"/>
        </w:rPr>
        <w:t>, Jhala</w:t>
      </w:r>
      <w:r w:rsidR="00283853">
        <w:rPr>
          <w:rFonts w:ascii="Arial" w:hAnsi="Arial" w:cs="Arial"/>
          <w:shd w:val="clear" w:color="auto" w:fill="FFFFFF"/>
        </w:rPr>
        <w:t>,</w:t>
      </w:r>
      <w:r w:rsidRPr="008E1A74">
        <w:rPr>
          <w:rFonts w:ascii="Arial" w:hAnsi="Arial" w:cs="Arial"/>
          <w:shd w:val="clear" w:color="auto" w:fill="FFFFFF"/>
        </w:rPr>
        <w:t xml:space="preserve"> D</w:t>
      </w:r>
      <w:r w:rsidR="00283853">
        <w:rPr>
          <w:rFonts w:ascii="Arial" w:hAnsi="Arial" w:cs="Arial"/>
          <w:shd w:val="clear" w:color="auto" w:fill="FFFFFF"/>
        </w:rPr>
        <w:t>. D.</w:t>
      </w:r>
      <w:r w:rsidRPr="008E1A74">
        <w:rPr>
          <w:rFonts w:ascii="Arial" w:hAnsi="Arial" w:cs="Arial"/>
          <w:shd w:val="clear" w:color="auto" w:fill="FFFFFF"/>
        </w:rPr>
        <w:t>, Mistry</w:t>
      </w:r>
      <w:r w:rsidR="00283853">
        <w:rPr>
          <w:rFonts w:ascii="Arial" w:hAnsi="Arial" w:cs="Arial"/>
          <w:shd w:val="clear" w:color="auto" w:fill="FFFFFF"/>
        </w:rPr>
        <w:t>,</w:t>
      </w:r>
      <w:r w:rsidRPr="008E1A74">
        <w:rPr>
          <w:rFonts w:ascii="Arial" w:hAnsi="Arial" w:cs="Arial"/>
          <w:shd w:val="clear" w:color="auto" w:fill="FFFFFF"/>
        </w:rPr>
        <w:t xml:space="preserve"> H</w:t>
      </w:r>
      <w:r w:rsidR="00283853">
        <w:rPr>
          <w:rFonts w:ascii="Arial" w:hAnsi="Arial" w:cs="Arial"/>
          <w:shd w:val="clear" w:color="auto" w:fill="FFFFFF"/>
        </w:rPr>
        <w:t>. (2025)</w:t>
      </w:r>
      <w:r w:rsidRPr="008E1A74">
        <w:rPr>
          <w:rFonts w:ascii="Arial" w:hAnsi="Arial" w:cs="Arial"/>
          <w:shd w:val="clear" w:color="auto" w:fill="FFFFFF"/>
        </w:rPr>
        <w:t xml:space="preserve"> Microbiological analysis of a synbiotic gut health supplement capsule by metagenomics. </w:t>
      </w:r>
      <w:r w:rsidRPr="008E1A74">
        <w:rPr>
          <w:rFonts w:ascii="Arial" w:hAnsi="Arial" w:cs="Arial"/>
          <w:iCs/>
          <w:shd w:val="clear" w:color="auto" w:fill="FFFFFF"/>
        </w:rPr>
        <w:t>Eur</w:t>
      </w:r>
      <w:r w:rsidR="00283853">
        <w:rPr>
          <w:rFonts w:ascii="Arial" w:hAnsi="Arial" w:cs="Arial"/>
          <w:iCs/>
          <w:shd w:val="clear" w:color="auto" w:fill="FFFFFF"/>
        </w:rPr>
        <w:t>opean</w:t>
      </w:r>
      <w:r w:rsidRPr="008E1A74">
        <w:rPr>
          <w:rFonts w:ascii="Arial" w:hAnsi="Arial" w:cs="Arial"/>
          <w:iCs/>
          <w:shd w:val="clear" w:color="auto" w:fill="FFFFFF"/>
        </w:rPr>
        <w:t xml:space="preserve"> J</w:t>
      </w:r>
      <w:r w:rsidR="00283853">
        <w:rPr>
          <w:rFonts w:ascii="Arial" w:hAnsi="Arial" w:cs="Arial"/>
          <w:iCs/>
          <w:shd w:val="clear" w:color="auto" w:fill="FFFFFF"/>
        </w:rPr>
        <w:t>ournal</w:t>
      </w:r>
      <w:r w:rsidRPr="008E1A74">
        <w:rPr>
          <w:rFonts w:ascii="Arial" w:hAnsi="Arial" w:cs="Arial"/>
          <w:iCs/>
          <w:shd w:val="clear" w:color="auto" w:fill="FFFFFF"/>
        </w:rPr>
        <w:t xml:space="preserve"> Biol</w:t>
      </w:r>
      <w:r w:rsidR="00283853">
        <w:rPr>
          <w:rFonts w:ascii="Arial" w:hAnsi="Arial" w:cs="Arial"/>
          <w:iCs/>
          <w:shd w:val="clear" w:color="auto" w:fill="FFFFFF"/>
        </w:rPr>
        <w:t xml:space="preserve">ogical </w:t>
      </w:r>
      <w:r w:rsidRPr="008E1A74">
        <w:rPr>
          <w:rFonts w:ascii="Arial" w:hAnsi="Arial" w:cs="Arial"/>
          <w:iCs/>
          <w:shd w:val="clear" w:color="auto" w:fill="FFFFFF"/>
        </w:rPr>
        <w:t>Res</w:t>
      </w:r>
      <w:r w:rsidR="00283853">
        <w:rPr>
          <w:rFonts w:ascii="Arial" w:hAnsi="Arial" w:cs="Arial"/>
          <w:iCs/>
          <w:shd w:val="clear" w:color="auto" w:fill="FFFFFF"/>
        </w:rPr>
        <w:t>earch</w:t>
      </w:r>
      <w:r w:rsidRPr="008E1A74">
        <w:rPr>
          <w:rFonts w:ascii="Arial" w:hAnsi="Arial" w:cs="Arial"/>
          <w:iCs/>
          <w:shd w:val="clear" w:color="auto" w:fill="FFFFFF"/>
        </w:rPr>
        <w:t>.</w:t>
      </w:r>
      <w:r w:rsidR="00283853">
        <w:rPr>
          <w:rFonts w:ascii="Arial" w:hAnsi="Arial" w:cs="Arial"/>
          <w:iCs/>
          <w:shd w:val="clear" w:color="auto" w:fill="FFFFFF"/>
        </w:rPr>
        <w:t xml:space="preserve"> </w:t>
      </w:r>
      <w:r w:rsidRPr="008E1A74">
        <w:rPr>
          <w:rFonts w:ascii="Arial" w:hAnsi="Arial" w:cs="Arial"/>
          <w:iCs/>
          <w:shd w:val="clear" w:color="auto" w:fill="FFFFFF"/>
        </w:rPr>
        <w:t>15</w:t>
      </w:r>
      <w:r w:rsidRPr="008E1A74">
        <w:rPr>
          <w:rFonts w:ascii="Arial" w:hAnsi="Arial" w:cs="Arial"/>
          <w:shd w:val="clear" w:color="auto" w:fill="FFFFFF"/>
        </w:rPr>
        <w:t>(2)</w:t>
      </w:r>
      <w:r w:rsidR="00283853">
        <w:rPr>
          <w:rFonts w:ascii="Arial" w:hAnsi="Arial" w:cs="Arial"/>
          <w:shd w:val="clear" w:color="auto" w:fill="FFFFFF"/>
        </w:rPr>
        <w:t>,</w:t>
      </w:r>
      <w:r w:rsidRPr="008E1A74">
        <w:rPr>
          <w:rFonts w:ascii="Arial" w:hAnsi="Arial" w:cs="Arial"/>
          <w:shd w:val="clear" w:color="auto" w:fill="FFFFFF"/>
        </w:rPr>
        <w:t xml:space="preserve">58-65. </w:t>
      </w:r>
      <w:r w:rsidR="00AB2B35">
        <w:rPr>
          <w:rFonts w:ascii="Arial" w:hAnsi="Arial" w:cs="Arial"/>
          <w:noProof/>
        </w:rPr>
        <w:t>https://doi.org/</w:t>
      </w:r>
      <w:r w:rsidRPr="008E1A74">
        <w:rPr>
          <w:rFonts w:ascii="Arial" w:hAnsi="Arial" w:cs="Arial"/>
          <w:shd w:val="clear" w:color="auto" w:fill="FFFFFF"/>
        </w:rPr>
        <w:t>1</w:t>
      </w:r>
      <w:r w:rsidRPr="008E1A74">
        <w:rPr>
          <w:rStyle w:val="Strong"/>
          <w:rFonts w:ascii="Arial" w:hAnsi="Arial" w:cs="Arial"/>
          <w:b w:val="0"/>
        </w:rPr>
        <w:t>0.5281/zenodo.16543000</w:t>
      </w:r>
      <w:r w:rsidRPr="008E1A74">
        <w:rPr>
          <w:rFonts w:ascii="Arial" w:hAnsi="Arial" w:cs="Arial"/>
          <w:color w:val="222222"/>
          <w:shd w:val="clear" w:color="auto" w:fill="FFFFFF"/>
        </w:rPr>
        <w:fldChar w:fldCharType="end"/>
      </w:r>
    </w:p>
    <w:sectPr w:rsidR="00790ADA" w:rsidSect="0037528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96A5E" w14:textId="77777777" w:rsidR="00F93C8A" w:rsidRDefault="00F93C8A" w:rsidP="00C37E61">
      <w:r>
        <w:separator/>
      </w:r>
    </w:p>
  </w:endnote>
  <w:endnote w:type="continuationSeparator" w:id="0">
    <w:p w14:paraId="6E50C139" w14:textId="77777777" w:rsidR="00F93C8A" w:rsidRDefault="00F93C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9BF5" w14:textId="77777777" w:rsidR="00375285" w:rsidRDefault="00375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9159" w14:textId="77777777" w:rsidR="00375285" w:rsidRDefault="00375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8F79" w14:textId="47AA02E7" w:rsidR="00AB2B35" w:rsidRPr="00CC28A0" w:rsidRDefault="00AB2B35" w:rsidP="00CC28A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C431C" w14:textId="77777777" w:rsidR="00F93C8A" w:rsidRDefault="00F93C8A" w:rsidP="00C37E61">
      <w:r>
        <w:separator/>
      </w:r>
    </w:p>
  </w:footnote>
  <w:footnote w:type="continuationSeparator" w:id="0">
    <w:p w14:paraId="0F0B76DA" w14:textId="77777777" w:rsidR="00F93C8A" w:rsidRDefault="00F93C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4383" w14:textId="59431971" w:rsidR="00375285" w:rsidRDefault="00F93C8A">
    <w:pPr>
      <w:pStyle w:val="Header"/>
    </w:pPr>
    <w:r>
      <w:rPr>
        <w:noProof/>
      </w:rPr>
      <w:pict w14:anchorId="28F4F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46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AB392" w14:textId="7DB5B6F5" w:rsidR="00375285" w:rsidRDefault="00F93C8A">
    <w:pPr>
      <w:pStyle w:val="Header"/>
    </w:pPr>
    <w:r>
      <w:rPr>
        <w:noProof/>
      </w:rPr>
      <w:pict w14:anchorId="11DD9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46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DA2C0" w14:textId="3C8300C0" w:rsidR="00AB2B35" w:rsidRPr="00296529" w:rsidRDefault="00F93C8A" w:rsidP="00296529">
    <w:pPr>
      <w:ind w:left="2160"/>
      <w:jc w:val="center"/>
      <w:rPr>
        <w:rFonts w:ascii="Times New Roman" w:eastAsia="Calibri" w:hAnsi="Times New Roman"/>
        <w:i/>
        <w:sz w:val="18"/>
        <w:szCs w:val="22"/>
      </w:rPr>
    </w:pPr>
    <w:r>
      <w:rPr>
        <w:noProof/>
      </w:rPr>
      <w:pict w14:anchorId="4D367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46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D96428" w14:textId="77777777" w:rsidR="00AB2B35" w:rsidRPr="00296529" w:rsidRDefault="00AB2B3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E44C84" w14:textId="77777777" w:rsidR="00AB2B35" w:rsidRPr="00296529" w:rsidRDefault="00AB2B3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5832B3" w14:textId="77777777" w:rsidR="00AB2B35" w:rsidRPr="00296529" w:rsidRDefault="00AB2B3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9DF98F" w14:textId="77777777" w:rsidR="00AB2B35" w:rsidRDefault="00AB2B3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7BB898" w14:textId="77777777" w:rsidR="00AB2B35" w:rsidRDefault="00AB2B3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656A4C" w14:textId="77777777" w:rsidR="00AB2B35" w:rsidRDefault="00AB2B3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549"/>
    <w:rsid w:val="0004579C"/>
    <w:rsid w:val="00076578"/>
    <w:rsid w:val="000A47FA"/>
    <w:rsid w:val="000A65D3"/>
    <w:rsid w:val="000B1E33"/>
    <w:rsid w:val="000D689F"/>
    <w:rsid w:val="000E7B7B"/>
    <w:rsid w:val="000E7D62"/>
    <w:rsid w:val="000F5804"/>
    <w:rsid w:val="00103357"/>
    <w:rsid w:val="00123C9F"/>
    <w:rsid w:val="00126190"/>
    <w:rsid w:val="001277B2"/>
    <w:rsid w:val="00130F17"/>
    <w:rsid w:val="001320BF"/>
    <w:rsid w:val="00155381"/>
    <w:rsid w:val="00163BC4"/>
    <w:rsid w:val="00191062"/>
    <w:rsid w:val="00191C9F"/>
    <w:rsid w:val="00192B72"/>
    <w:rsid w:val="001A29D8"/>
    <w:rsid w:val="001A5CAA"/>
    <w:rsid w:val="001B0427"/>
    <w:rsid w:val="001C0F3B"/>
    <w:rsid w:val="001D3A51"/>
    <w:rsid w:val="001E10D2"/>
    <w:rsid w:val="001E25B4"/>
    <w:rsid w:val="001E44FE"/>
    <w:rsid w:val="001F5E71"/>
    <w:rsid w:val="00200595"/>
    <w:rsid w:val="00204835"/>
    <w:rsid w:val="00231920"/>
    <w:rsid w:val="0023195C"/>
    <w:rsid w:val="0024282C"/>
    <w:rsid w:val="002460DC"/>
    <w:rsid w:val="00250985"/>
    <w:rsid w:val="002556F6"/>
    <w:rsid w:val="00262FEB"/>
    <w:rsid w:val="00264971"/>
    <w:rsid w:val="00283105"/>
    <w:rsid w:val="00283853"/>
    <w:rsid w:val="00284C4C"/>
    <w:rsid w:val="00287E68"/>
    <w:rsid w:val="00296529"/>
    <w:rsid w:val="002B27FB"/>
    <w:rsid w:val="002B685A"/>
    <w:rsid w:val="002C57D2"/>
    <w:rsid w:val="002E0D56"/>
    <w:rsid w:val="00311FF9"/>
    <w:rsid w:val="00315186"/>
    <w:rsid w:val="00316683"/>
    <w:rsid w:val="0033343E"/>
    <w:rsid w:val="00334EA9"/>
    <w:rsid w:val="003512C2"/>
    <w:rsid w:val="00371FB6"/>
    <w:rsid w:val="00374169"/>
    <w:rsid w:val="00375285"/>
    <w:rsid w:val="003763C1"/>
    <w:rsid w:val="00376BBE"/>
    <w:rsid w:val="0039224F"/>
    <w:rsid w:val="003A43A4"/>
    <w:rsid w:val="003A7E18"/>
    <w:rsid w:val="003C4C86"/>
    <w:rsid w:val="003C6258"/>
    <w:rsid w:val="003E2904"/>
    <w:rsid w:val="003E2B8B"/>
    <w:rsid w:val="003F673E"/>
    <w:rsid w:val="00401927"/>
    <w:rsid w:val="0041027F"/>
    <w:rsid w:val="00412475"/>
    <w:rsid w:val="00423789"/>
    <w:rsid w:val="00426A07"/>
    <w:rsid w:val="00440F43"/>
    <w:rsid w:val="00441B6F"/>
    <w:rsid w:val="00446221"/>
    <w:rsid w:val="00450E62"/>
    <w:rsid w:val="004539DB"/>
    <w:rsid w:val="0046516C"/>
    <w:rsid w:val="00471A80"/>
    <w:rsid w:val="004A5532"/>
    <w:rsid w:val="004D305E"/>
    <w:rsid w:val="004D4277"/>
    <w:rsid w:val="00502516"/>
    <w:rsid w:val="00505F06"/>
    <w:rsid w:val="00506828"/>
    <w:rsid w:val="0053056E"/>
    <w:rsid w:val="00554FDA"/>
    <w:rsid w:val="005C784C"/>
    <w:rsid w:val="005D17F6"/>
    <w:rsid w:val="005E5539"/>
    <w:rsid w:val="005E7FAB"/>
    <w:rsid w:val="00602BF5"/>
    <w:rsid w:val="00617FDD"/>
    <w:rsid w:val="00633614"/>
    <w:rsid w:val="00633F68"/>
    <w:rsid w:val="00636EB2"/>
    <w:rsid w:val="006375B8"/>
    <w:rsid w:val="0066510A"/>
    <w:rsid w:val="00673F9F"/>
    <w:rsid w:val="00684C9E"/>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2DDB"/>
    <w:rsid w:val="007D2288"/>
    <w:rsid w:val="007E088F"/>
    <w:rsid w:val="007F7B32"/>
    <w:rsid w:val="00804BC2"/>
    <w:rsid w:val="0081431A"/>
    <w:rsid w:val="0083216F"/>
    <w:rsid w:val="00860000"/>
    <w:rsid w:val="00863BD3"/>
    <w:rsid w:val="008641ED"/>
    <w:rsid w:val="00866D66"/>
    <w:rsid w:val="008671C6"/>
    <w:rsid w:val="00875803"/>
    <w:rsid w:val="008779CC"/>
    <w:rsid w:val="008A0E5D"/>
    <w:rsid w:val="008B459E"/>
    <w:rsid w:val="008D153F"/>
    <w:rsid w:val="008E13AE"/>
    <w:rsid w:val="008E1506"/>
    <w:rsid w:val="008E1A74"/>
    <w:rsid w:val="008E710C"/>
    <w:rsid w:val="008F69D6"/>
    <w:rsid w:val="00902823"/>
    <w:rsid w:val="00905143"/>
    <w:rsid w:val="00915CA6"/>
    <w:rsid w:val="00927834"/>
    <w:rsid w:val="009301F1"/>
    <w:rsid w:val="00947096"/>
    <w:rsid w:val="009500A6"/>
    <w:rsid w:val="00957C18"/>
    <w:rsid w:val="009659BA"/>
    <w:rsid w:val="00983040"/>
    <w:rsid w:val="009B3FB9"/>
    <w:rsid w:val="009C2465"/>
    <w:rsid w:val="009C3E99"/>
    <w:rsid w:val="009D35A0"/>
    <w:rsid w:val="009D7EB7"/>
    <w:rsid w:val="009E048A"/>
    <w:rsid w:val="009E08E9"/>
    <w:rsid w:val="009E3DB9"/>
    <w:rsid w:val="009E6E35"/>
    <w:rsid w:val="009F0EDA"/>
    <w:rsid w:val="00A03B96"/>
    <w:rsid w:val="00A05B19"/>
    <w:rsid w:val="00A1134E"/>
    <w:rsid w:val="00A24E7E"/>
    <w:rsid w:val="00A258C3"/>
    <w:rsid w:val="00A33A01"/>
    <w:rsid w:val="00A347C0"/>
    <w:rsid w:val="00A51431"/>
    <w:rsid w:val="00A539AD"/>
    <w:rsid w:val="00A94063"/>
    <w:rsid w:val="00AA6219"/>
    <w:rsid w:val="00AA74E0"/>
    <w:rsid w:val="00AB2B35"/>
    <w:rsid w:val="00AB703F"/>
    <w:rsid w:val="00AC6BB8"/>
    <w:rsid w:val="00AE008F"/>
    <w:rsid w:val="00B01FCD"/>
    <w:rsid w:val="00B131E6"/>
    <w:rsid w:val="00B1776C"/>
    <w:rsid w:val="00B52583"/>
    <w:rsid w:val="00B52896"/>
    <w:rsid w:val="00B95236"/>
    <w:rsid w:val="00B96BD9"/>
    <w:rsid w:val="00BA1B01"/>
    <w:rsid w:val="00BA2641"/>
    <w:rsid w:val="00BB37AA"/>
    <w:rsid w:val="00BC53A0"/>
    <w:rsid w:val="00BE2110"/>
    <w:rsid w:val="00BE62AD"/>
    <w:rsid w:val="00BF121F"/>
    <w:rsid w:val="00BF1F80"/>
    <w:rsid w:val="00C166EF"/>
    <w:rsid w:val="00C17EB0"/>
    <w:rsid w:val="00C27F5F"/>
    <w:rsid w:val="00C30A0F"/>
    <w:rsid w:val="00C37E61"/>
    <w:rsid w:val="00C70F1B"/>
    <w:rsid w:val="00C71A47"/>
    <w:rsid w:val="00C7464C"/>
    <w:rsid w:val="00C85588"/>
    <w:rsid w:val="00CC28A0"/>
    <w:rsid w:val="00CD6755"/>
    <w:rsid w:val="00CD6856"/>
    <w:rsid w:val="00CE0089"/>
    <w:rsid w:val="00CE793C"/>
    <w:rsid w:val="00CF193C"/>
    <w:rsid w:val="00D01527"/>
    <w:rsid w:val="00D173F1"/>
    <w:rsid w:val="00D74CB0"/>
    <w:rsid w:val="00D8295D"/>
    <w:rsid w:val="00D83FB3"/>
    <w:rsid w:val="00DA223E"/>
    <w:rsid w:val="00DC2A65"/>
    <w:rsid w:val="00DE15F0"/>
    <w:rsid w:val="00DE5663"/>
    <w:rsid w:val="00DE78AA"/>
    <w:rsid w:val="00DF41A2"/>
    <w:rsid w:val="00E053D0"/>
    <w:rsid w:val="00E15994"/>
    <w:rsid w:val="00E3114E"/>
    <w:rsid w:val="00E31A70"/>
    <w:rsid w:val="00E33821"/>
    <w:rsid w:val="00E35B02"/>
    <w:rsid w:val="00E44DE1"/>
    <w:rsid w:val="00E6301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C8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8DAE1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630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44D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E630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44DE1"/>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A5532"/>
  </w:style>
  <w:style w:type="paragraph" w:styleId="NormalWeb">
    <w:name w:val="Normal (Web)"/>
    <w:basedOn w:val="Normal"/>
    <w:uiPriority w:val="99"/>
    <w:semiHidden/>
    <w:unhideWhenUsed/>
    <w:rsid w:val="003F673E"/>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8E1A74"/>
    <w:rPr>
      <w:rFonts w:ascii="Helvetica" w:hAnsi="Helvetica"/>
    </w:rPr>
  </w:style>
  <w:style w:type="character" w:styleId="Strong">
    <w:name w:val="Strong"/>
    <w:uiPriority w:val="22"/>
    <w:qFormat/>
    <w:rsid w:val="008E1A74"/>
    <w:rPr>
      <w:b/>
      <w:bCs/>
    </w:rPr>
  </w:style>
  <w:style w:type="character" w:styleId="UnresolvedMention">
    <w:name w:val="Unresolved Mention"/>
    <w:basedOn w:val="DefaultParagraphFont"/>
    <w:uiPriority w:val="99"/>
    <w:semiHidden/>
    <w:unhideWhenUsed/>
    <w:rsid w:val="008D153F"/>
    <w:rPr>
      <w:color w:val="605E5C"/>
      <w:shd w:val="clear" w:color="auto" w:fill="E1DFDD"/>
    </w:rPr>
  </w:style>
  <w:style w:type="paragraph" w:styleId="ListParagraph">
    <w:name w:val="List Paragraph"/>
    <w:basedOn w:val="Normal"/>
    <w:uiPriority w:val="34"/>
    <w:qFormat/>
    <w:rsid w:val="00311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82FA4-F0EC-49A2-83BE-C61DC797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10</Pages>
  <Words>4770</Words>
  <Characters>27191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2026-01-02T10:12:00Z</dcterms:created>
  <dcterms:modified xsi:type="dcterms:W3CDTF">2026-01-05T13:43:00Z</dcterms:modified>
</cp:coreProperties>
</file>