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BC365" w14:textId="77777777" w:rsidR="00713BD0" w:rsidRDefault="004F6775" w:rsidP="004F6775">
      <w:pPr>
        <w:jc w:val="center"/>
        <w:rPr>
          <w:rFonts w:ascii="Times New Roman" w:hAnsi="Times New Roman" w:cs="Times New Roman"/>
          <w:b/>
          <w:sz w:val="24"/>
          <w:szCs w:val="24"/>
        </w:rPr>
      </w:pPr>
      <w:r>
        <w:rPr>
          <w:rFonts w:ascii="Times New Roman" w:hAnsi="Times New Roman" w:cs="Times New Roman"/>
          <w:b/>
          <w:sz w:val="24"/>
          <w:szCs w:val="24"/>
        </w:rPr>
        <w:t>GILOE AND CINNAMON SUPPLEMENTATION EFFECT ON CARCASS CHARACTERISTICS IN COMMERCIAL BROILERS</w:t>
      </w:r>
    </w:p>
    <w:p w14:paraId="6B9DBDED" w14:textId="77777777" w:rsidR="00F94CD6" w:rsidRPr="00743EE4" w:rsidRDefault="00F94CD6" w:rsidP="00E42794">
      <w:pPr>
        <w:spacing w:after="0" w:line="240" w:lineRule="auto"/>
        <w:jc w:val="center"/>
        <w:rPr>
          <w:rFonts w:ascii="Times New Roman" w:hAnsi="Times New Roman" w:cs="Times New Roman"/>
          <w:sz w:val="24"/>
          <w:szCs w:val="24"/>
        </w:rPr>
      </w:pPr>
      <w:bookmarkStart w:id="0" w:name="_GoBack"/>
      <w:bookmarkEnd w:id="0"/>
    </w:p>
    <w:p w14:paraId="4423F5A1" w14:textId="77777777" w:rsidR="00713BD0" w:rsidRPr="00EB53F1" w:rsidRDefault="00713BD0" w:rsidP="002A4082">
      <w:pPr>
        <w:jc w:val="center"/>
        <w:rPr>
          <w:rFonts w:ascii="Times New Roman" w:hAnsi="Times New Roman" w:cs="Times New Roman"/>
          <w:b/>
          <w:sz w:val="24"/>
          <w:szCs w:val="24"/>
        </w:rPr>
      </w:pPr>
      <w:r w:rsidRPr="00EB53F1">
        <w:rPr>
          <w:rFonts w:ascii="Times New Roman" w:hAnsi="Times New Roman" w:cs="Times New Roman"/>
          <w:b/>
          <w:sz w:val="24"/>
          <w:szCs w:val="24"/>
        </w:rPr>
        <w:t>Abstract</w:t>
      </w:r>
    </w:p>
    <w:p w14:paraId="3292E9DF" w14:textId="77777777" w:rsidR="00F93669" w:rsidRDefault="002A4082" w:rsidP="00363BB4">
      <w:pPr>
        <w:spacing w:line="360" w:lineRule="auto"/>
        <w:jc w:val="both"/>
        <w:rPr>
          <w:rFonts w:ascii="Times New Roman" w:hAnsi="Times New Roman"/>
          <w:sz w:val="24"/>
        </w:rPr>
      </w:pPr>
      <w:r>
        <w:rPr>
          <w:rFonts w:ascii="Times New Roman" w:hAnsi="Times New Roman" w:cs="Times New Roman"/>
          <w:sz w:val="24"/>
          <w:szCs w:val="24"/>
        </w:rPr>
        <w:t xml:space="preserve">     </w:t>
      </w:r>
      <w:r w:rsidR="00713BD0" w:rsidRPr="00BE0725">
        <w:rPr>
          <w:rFonts w:ascii="Times New Roman" w:hAnsi="Times New Roman" w:cs="Times New Roman"/>
          <w:sz w:val="24"/>
          <w:szCs w:val="24"/>
        </w:rPr>
        <w:t xml:space="preserve">A feeding trial of 42 days was conducted to discern the effect of dietary incorporation of </w:t>
      </w:r>
      <w:proofErr w:type="spellStart"/>
      <w:r w:rsidR="00713BD0" w:rsidRPr="00BE0725">
        <w:rPr>
          <w:rFonts w:ascii="Times New Roman" w:hAnsi="Times New Roman" w:cs="Times New Roman"/>
          <w:sz w:val="24"/>
          <w:szCs w:val="24"/>
        </w:rPr>
        <w:t>giloe</w:t>
      </w:r>
      <w:proofErr w:type="spellEnd"/>
      <w:r w:rsidR="00713BD0" w:rsidRPr="00BE0725">
        <w:rPr>
          <w:rFonts w:ascii="Times New Roman" w:hAnsi="Times New Roman" w:cs="Times New Roman"/>
          <w:sz w:val="24"/>
          <w:szCs w:val="24"/>
        </w:rPr>
        <w:t xml:space="preserve"> and cinnamo</w:t>
      </w:r>
      <w:r w:rsidR="00713BD0">
        <w:rPr>
          <w:rFonts w:ascii="Times New Roman" w:hAnsi="Times New Roman" w:cs="Times New Roman"/>
          <w:sz w:val="24"/>
          <w:szCs w:val="24"/>
        </w:rPr>
        <w:t xml:space="preserve">n powder on </w:t>
      </w:r>
      <w:r w:rsidR="00F93669">
        <w:rPr>
          <w:rFonts w:ascii="Times New Roman" w:hAnsi="Times New Roman" w:cs="Times New Roman"/>
          <w:sz w:val="24"/>
          <w:szCs w:val="24"/>
        </w:rPr>
        <w:t>carcass characteristics in broilers</w:t>
      </w:r>
      <w:r w:rsidR="00713BD0">
        <w:rPr>
          <w:rFonts w:ascii="Times New Roman" w:hAnsi="Times New Roman" w:cs="Times New Roman"/>
          <w:sz w:val="24"/>
          <w:szCs w:val="24"/>
        </w:rPr>
        <w:t xml:space="preserve">. </w:t>
      </w:r>
      <w:r w:rsidR="00713BD0" w:rsidRPr="00BE0725">
        <w:rPr>
          <w:rFonts w:ascii="Times New Roman" w:hAnsi="Times New Roman" w:cs="Times New Roman"/>
          <w:sz w:val="24"/>
          <w:szCs w:val="24"/>
        </w:rPr>
        <w:t>A total of 120, day-old broiler chicks were divided randomly into 6 treatment groups with 2 replicates of 10 chicks each viz., T</w:t>
      </w:r>
      <w:r w:rsidR="00713BD0" w:rsidRPr="00BE0725">
        <w:rPr>
          <w:rFonts w:ascii="Times New Roman" w:hAnsi="Times New Roman" w:cs="Times New Roman"/>
          <w:sz w:val="24"/>
          <w:szCs w:val="24"/>
          <w:vertAlign w:val="subscript"/>
        </w:rPr>
        <w:t xml:space="preserve">1 </w:t>
      </w:r>
      <w:r w:rsidR="00713BD0" w:rsidRPr="00BE0725">
        <w:rPr>
          <w:rFonts w:ascii="Times New Roman" w:hAnsi="Times New Roman" w:cs="Times New Roman"/>
          <w:sz w:val="24"/>
          <w:szCs w:val="24"/>
        </w:rPr>
        <w:t>(control) were fed basal diet whereas in treatment group T</w:t>
      </w:r>
      <w:r w:rsidR="00713BD0" w:rsidRPr="00BE0725">
        <w:rPr>
          <w:rFonts w:ascii="Times New Roman" w:hAnsi="Times New Roman" w:cs="Times New Roman"/>
          <w:sz w:val="24"/>
          <w:szCs w:val="24"/>
          <w:vertAlign w:val="subscript"/>
        </w:rPr>
        <w:t>2</w:t>
      </w:r>
      <w:r w:rsidR="00713BD0" w:rsidRPr="00BE0725">
        <w:rPr>
          <w:rFonts w:ascii="Times New Roman" w:hAnsi="Times New Roman" w:cs="Times New Roman"/>
          <w:sz w:val="24"/>
          <w:szCs w:val="24"/>
        </w:rPr>
        <w:t>, T</w:t>
      </w:r>
      <w:r w:rsidR="00713BD0" w:rsidRPr="00BE0725">
        <w:rPr>
          <w:rFonts w:ascii="Times New Roman" w:hAnsi="Times New Roman" w:cs="Times New Roman"/>
          <w:sz w:val="24"/>
          <w:szCs w:val="24"/>
          <w:vertAlign w:val="subscript"/>
        </w:rPr>
        <w:t>3,</w:t>
      </w:r>
      <w:r w:rsidR="00713BD0" w:rsidRPr="00BE0725">
        <w:rPr>
          <w:rFonts w:ascii="Times New Roman" w:hAnsi="Times New Roman" w:cs="Times New Roman"/>
          <w:sz w:val="24"/>
          <w:szCs w:val="24"/>
        </w:rPr>
        <w:t xml:space="preserve"> T</w:t>
      </w:r>
      <w:r w:rsidR="00713BD0" w:rsidRPr="00BE0725">
        <w:rPr>
          <w:rFonts w:ascii="Times New Roman" w:hAnsi="Times New Roman" w:cs="Times New Roman"/>
          <w:sz w:val="24"/>
          <w:szCs w:val="24"/>
          <w:vertAlign w:val="subscript"/>
        </w:rPr>
        <w:t xml:space="preserve">4, </w:t>
      </w:r>
      <w:r w:rsidR="00713BD0" w:rsidRPr="00BE0725">
        <w:rPr>
          <w:rFonts w:ascii="Times New Roman" w:hAnsi="Times New Roman" w:cs="Times New Roman"/>
          <w:sz w:val="24"/>
          <w:szCs w:val="24"/>
        </w:rPr>
        <w:t>T</w:t>
      </w:r>
      <w:r w:rsidR="00713BD0" w:rsidRPr="00BE0725">
        <w:rPr>
          <w:rFonts w:ascii="Times New Roman" w:hAnsi="Times New Roman" w:cs="Times New Roman"/>
          <w:sz w:val="24"/>
          <w:szCs w:val="24"/>
          <w:vertAlign w:val="subscript"/>
        </w:rPr>
        <w:t xml:space="preserve">5 </w:t>
      </w:r>
      <w:r w:rsidR="00713BD0" w:rsidRPr="00BE0725">
        <w:rPr>
          <w:rFonts w:ascii="Times New Roman" w:hAnsi="Times New Roman" w:cs="Times New Roman"/>
          <w:sz w:val="24"/>
          <w:szCs w:val="24"/>
        </w:rPr>
        <w:t>and T</w:t>
      </w:r>
      <w:r w:rsidR="00713BD0" w:rsidRPr="00BE0725">
        <w:rPr>
          <w:rFonts w:ascii="Times New Roman" w:hAnsi="Times New Roman" w:cs="Times New Roman"/>
          <w:sz w:val="24"/>
          <w:szCs w:val="24"/>
          <w:vertAlign w:val="subscript"/>
        </w:rPr>
        <w:t>6</w:t>
      </w:r>
      <w:r w:rsidR="00713BD0" w:rsidRPr="00BE0725">
        <w:rPr>
          <w:rFonts w:ascii="Times New Roman" w:hAnsi="Times New Roman" w:cs="Times New Roman"/>
          <w:sz w:val="24"/>
          <w:szCs w:val="24"/>
        </w:rPr>
        <w:t>,</w:t>
      </w:r>
      <w:r w:rsidR="00713BD0" w:rsidRPr="00BE0725">
        <w:rPr>
          <w:rFonts w:ascii="Times New Roman" w:hAnsi="Times New Roman" w:cs="Times New Roman"/>
          <w:sz w:val="24"/>
          <w:szCs w:val="24"/>
          <w:vertAlign w:val="subscript"/>
        </w:rPr>
        <w:t xml:space="preserve"> </w:t>
      </w:r>
      <w:r w:rsidR="00713BD0" w:rsidRPr="00BE0725">
        <w:rPr>
          <w:rFonts w:ascii="Times New Roman" w:hAnsi="Times New Roman" w:cs="Times New Roman"/>
          <w:sz w:val="24"/>
          <w:szCs w:val="24"/>
        </w:rPr>
        <w:t xml:space="preserve">basal diet was incorporated with 1% </w:t>
      </w:r>
      <w:proofErr w:type="spellStart"/>
      <w:r w:rsidR="00713BD0" w:rsidRPr="00BE0725">
        <w:rPr>
          <w:rFonts w:ascii="Times New Roman" w:hAnsi="Times New Roman" w:cs="Times New Roman"/>
          <w:sz w:val="24"/>
          <w:szCs w:val="24"/>
        </w:rPr>
        <w:t>giloe</w:t>
      </w:r>
      <w:proofErr w:type="spellEnd"/>
      <w:r w:rsidR="00713BD0" w:rsidRPr="00BE0725">
        <w:rPr>
          <w:rFonts w:ascii="Times New Roman" w:hAnsi="Times New Roman" w:cs="Times New Roman"/>
          <w:sz w:val="24"/>
          <w:szCs w:val="24"/>
        </w:rPr>
        <w:t xml:space="preserve">, 2% </w:t>
      </w:r>
      <w:proofErr w:type="spellStart"/>
      <w:r w:rsidR="00713BD0" w:rsidRPr="00BE0725">
        <w:rPr>
          <w:rFonts w:ascii="Times New Roman" w:hAnsi="Times New Roman" w:cs="Times New Roman"/>
          <w:sz w:val="24"/>
          <w:szCs w:val="24"/>
        </w:rPr>
        <w:t>giloe</w:t>
      </w:r>
      <w:proofErr w:type="spellEnd"/>
      <w:r w:rsidR="00713BD0" w:rsidRPr="00BE0725">
        <w:rPr>
          <w:rFonts w:ascii="Times New Roman" w:hAnsi="Times New Roman" w:cs="Times New Roman"/>
          <w:sz w:val="24"/>
          <w:szCs w:val="24"/>
        </w:rPr>
        <w:t xml:space="preserve">, 1% cinnamon, 2% cinnamon and combination of 1% </w:t>
      </w:r>
      <w:proofErr w:type="spellStart"/>
      <w:r w:rsidR="00713BD0" w:rsidRPr="00BE0725">
        <w:rPr>
          <w:rFonts w:ascii="Times New Roman" w:hAnsi="Times New Roman" w:cs="Times New Roman"/>
          <w:sz w:val="24"/>
          <w:szCs w:val="24"/>
        </w:rPr>
        <w:t>giloe</w:t>
      </w:r>
      <w:proofErr w:type="spellEnd"/>
      <w:r w:rsidR="00713BD0" w:rsidRPr="00BE0725">
        <w:rPr>
          <w:rFonts w:ascii="Times New Roman" w:hAnsi="Times New Roman" w:cs="Times New Roman"/>
          <w:sz w:val="24"/>
          <w:szCs w:val="24"/>
        </w:rPr>
        <w:t xml:space="preserve"> and 1% cinnamon, respectively. </w:t>
      </w:r>
      <w:r w:rsidR="00F93669">
        <w:rPr>
          <w:rFonts w:ascii="Times New Roman" w:hAnsi="Times New Roman"/>
          <w:sz w:val="24"/>
        </w:rPr>
        <w:t>The dressing percentage with or without giblet</w:t>
      </w:r>
      <w:r w:rsidR="00743EE4">
        <w:rPr>
          <w:rFonts w:ascii="Times New Roman" w:hAnsi="Times New Roman"/>
          <w:sz w:val="24"/>
        </w:rPr>
        <w:t xml:space="preserve"> and thigh muscles crude protein content</w:t>
      </w:r>
      <w:r w:rsidR="00F93669">
        <w:rPr>
          <w:rFonts w:ascii="Times New Roman" w:hAnsi="Times New Roman"/>
          <w:sz w:val="24"/>
        </w:rPr>
        <w:t xml:space="preserve"> showed significant (P≤0.05) difference among the broilers of different groups</w:t>
      </w:r>
      <w:r w:rsidR="00363BB4">
        <w:rPr>
          <w:rFonts w:ascii="Times New Roman" w:hAnsi="Times New Roman"/>
          <w:sz w:val="24"/>
        </w:rPr>
        <w:t xml:space="preserve"> while no significant difference was found in w</w:t>
      </w:r>
      <w:r w:rsidR="00F93669">
        <w:rPr>
          <w:rFonts w:ascii="Times New Roman" w:hAnsi="Times New Roman"/>
          <w:sz w:val="24"/>
        </w:rPr>
        <w:t>eight of cut-up parts</w:t>
      </w:r>
      <w:r w:rsidR="00363BB4">
        <w:rPr>
          <w:rFonts w:ascii="Times New Roman" w:hAnsi="Times New Roman"/>
          <w:sz w:val="24"/>
        </w:rPr>
        <w:t xml:space="preserve">, processing </w:t>
      </w:r>
      <w:r>
        <w:rPr>
          <w:rFonts w:ascii="Times New Roman" w:hAnsi="Times New Roman"/>
          <w:sz w:val="24"/>
        </w:rPr>
        <w:t>losses, breast</w:t>
      </w:r>
      <w:r w:rsidR="00363BB4">
        <w:rPr>
          <w:rFonts w:ascii="Times New Roman" w:hAnsi="Times New Roman"/>
          <w:sz w:val="24"/>
        </w:rPr>
        <w:t xml:space="preserve"> meat chemical analysis</w:t>
      </w:r>
      <w:r w:rsidR="00F93669">
        <w:rPr>
          <w:rFonts w:ascii="Times New Roman" w:hAnsi="Times New Roman"/>
          <w:sz w:val="24"/>
        </w:rPr>
        <w:t xml:space="preserve"> </w:t>
      </w:r>
      <w:r w:rsidR="00363BB4">
        <w:rPr>
          <w:rFonts w:ascii="Times New Roman" w:hAnsi="Times New Roman"/>
          <w:sz w:val="24"/>
        </w:rPr>
        <w:t xml:space="preserve">on supplementation of </w:t>
      </w:r>
      <w:proofErr w:type="spellStart"/>
      <w:r w:rsidR="00363BB4">
        <w:rPr>
          <w:rFonts w:ascii="Times New Roman" w:hAnsi="Times New Roman"/>
          <w:sz w:val="24"/>
        </w:rPr>
        <w:t>giloe</w:t>
      </w:r>
      <w:proofErr w:type="spellEnd"/>
      <w:r w:rsidR="00363BB4">
        <w:rPr>
          <w:rFonts w:ascii="Times New Roman" w:hAnsi="Times New Roman"/>
          <w:sz w:val="24"/>
        </w:rPr>
        <w:t xml:space="preserve"> and </w:t>
      </w:r>
      <w:proofErr w:type="gramStart"/>
      <w:r w:rsidR="00363BB4">
        <w:rPr>
          <w:rFonts w:ascii="Times New Roman" w:hAnsi="Times New Roman"/>
          <w:sz w:val="24"/>
        </w:rPr>
        <w:t xml:space="preserve">cinnamon </w:t>
      </w:r>
      <w:r w:rsidR="00F93669">
        <w:rPr>
          <w:rFonts w:ascii="Times New Roman" w:hAnsi="Times New Roman"/>
          <w:sz w:val="24"/>
        </w:rPr>
        <w:t xml:space="preserve"> powder</w:t>
      </w:r>
      <w:proofErr w:type="gramEnd"/>
      <w:r w:rsidR="00F93669">
        <w:rPr>
          <w:rFonts w:ascii="Times New Roman" w:hAnsi="Times New Roman"/>
          <w:sz w:val="24"/>
        </w:rPr>
        <w:t xml:space="preserve"> in the diet of broilers.</w:t>
      </w:r>
      <w:r w:rsidR="00743EE4">
        <w:rPr>
          <w:rFonts w:ascii="Times New Roman" w:hAnsi="Times New Roman"/>
          <w:sz w:val="24"/>
        </w:rPr>
        <w:t xml:space="preserve"> It was concluded that </w:t>
      </w:r>
      <w:proofErr w:type="spellStart"/>
      <w:r w:rsidR="00743EE4">
        <w:rPr>
          <w:rFonts w:ascii="Times New Roman" w:hAnsi="Times New Roman"/>
          <w:sz w:val="24"/>
        </w:rPr>
        <w:t>giloe</w:t>
      </w:r>
      <w:proofErr w:type="spellEnd"/>
      <w:r w:rsidR="00743EE4">
        <w:rPr>
          <w:rFonts w:ascii="Times New Roman" w:hAnsi="Times New Roman"/>
          <w:sz w:val="24"/>
        </w:rPr>
        <w:t xml:space="preserve"> and /or cinnamon supplementation affects </w:t>
      </w:r>
      <w:r>
        <w:rPr>
          <w:rFonts w:ascii="Times New Roman" w:hAnsi="Times New Roman"/>
          <w:sz w:val="24"/>
        </w:rPr>
        <w:t>carcass quality</w:t>
      </w:r>
      <w:r w:rsidR="00743EE4">
        <w:rPr>
          <w:rFonts w:ascii="Times New Roman" w:hAnsi="Times New Roman"/>
          <w:sz w:val="24"/>
        </w:rPr>
        <w:t xml:space="preserve"> of broiler.</w:t>
      </w:r>
    </w:p>
    <w:p w14:paraId="4922D552" w14:textId="77777777" w:rsidR="00E42794" w:rsidRDefault="00E42794" w:rsidP="00743EE4">
      <w:pPr>
        <w:spacing w:line="360" w:lineRule="auto"/>
        <w:jc w:val="both"/>
        <w:rPr>
          <w:rFonts w:ascii="Times New Roman" w:hAnsi="Times New Roman"/>
          <w:sz w:val="24"/>
        </w:rPr>
      </w:pPr>
      <w:r>
        <w:rPr>
          <w:rFonts w:ascii="Times New Roman" w:hAnsi="Times New Roman"/>
          <w:sz w:val="24"/>
        </w:rPr>
        <w:t>Keywords: broiler, carcass characteristics,</w:t>
      </w:r>
      <w:r w:rsidR="002A4082">
        <w:rPr>
          <w:rFonts w:ascii="Times New Roman" w:hAnsi="Times New Roman"/>
          <w:sz w:val="24"/>
        </w:rPr>
        <w:t xml:space="preserve"> </w:t>
      </w:r>
      <w:r>
        <w:rPr>
          <w:rFonts w:ascii="Times New Roman" w:hAnsi="Times New Roman"/>
          <w:sz w:val="24"/>
        </w:rPr>
        <w:t>cinnamon,</w:t>
      </w:r>
      <w:r w:rsidR="002A4082">
        <w:rPr>
          <w:rFonts w:ascii="Times New Roman" w:hAnsi="Times New Roman"/>
          <w:sz w:val="24"/>
        </w:rPr>
        <w:t xml:space="preserve"> </w:t>
      </w:r>
      <w:proofErr w:type="spellStart"/>
      <w:r>
        <w:rPr>
          <w:rFonts w:ascii="Times New Roman" w:hAnsi="Times New Roman"/>
          <w:sz w:val="24"/>
        </w:rPr>
        <w:t>giloe</w:t>
      </w:r>
      <w:proofErr w:type="spellEnd"/>
    </w:p>
    <w:p w14:paraId="585E854D" w14:textId="77777777" w:rsidR="00713BD0" w:rsidRDefault="00713BD0" w:rsidP="00713BD0">
      <w:pPr>
        <w:jc w:val="both"/>
        <w:rPr>
          <w:rFonts w:ascii="Times New Roman" w:hAnsi="Times New Roman" w:cs="Times New Roman"/>
          <w:b/>
          <w:sz w:val="24"/>
          <w:szCs w:val="24"/>
        </w:rPr>
      </w:pPr>
      <w:r w:rsidRPr="00244CDB">
        <w:rPr>
          <w:rFonts w:ascii="Times New Roman" w:hAnsi="Times New Roman" w:cs="Times New Roman"/>
          <w:b/>
          <w:sz w:val="24"/>
          <w:szCs w:val="24"/>
        </w:rPr>
        <w:t>Introduction</w:t>
      </w:r>
    </w:p>
    <w:p w14:paraId="3D2CC4FF" w14:textId="77777777" w:rsidR="00713BD0" w:rsidRDefault="00713BD0" w:rsidP="00713BD0">
      <w:pPr>
        <w:spacing w:line="360" w:lineRule="auto"/>
        <w:ind w:firstLine="720"/>
        <w:jc w:val="both"/>
        <w:rPr>
          <w:rFonts w:ascii="Times New Roman" w:hAnsi="Times New Roman" w:cs="Times New Roman"/>
          <w:sz w:val="24"/>
          <w:szCs w:val="24"/>
          <w:shd w:val="clear" w:color="auto" w:fill="FFFFFF"/>
        </w:rPr>
      </w:pPr>
      <w:r w:rsidRPr="00557458">
        <w:rPr>
          <w:rFonts w:ascii="Times New Roman" w:hAnsi="Times New Roman" w:cs="Times New Roman"/>
          <w:color w:val="000000"/>
          <w:sz w:val="24"/>
          <w:szCs w:val="24"/>
          <w:shd w:val="clear" w:color="auto" w:fill="FFFFFF"/>
        </w:rPr>
        <w:t xml:space="preserve">Cinnamon </w:t>
      </w:r>
      <w:r w:rsidRPr="00C11C8B">
        <w:rPr>
          <w:rFonts w:ascii="Times New Roman" w:hAnsi="Times New Roman" w:cs="Times New Roman"/>
          <w:sz w:val="24"/>
          <w:szCs w:val="24"/>
        </w:rPr>
        <w:t>(</w:t>
      </w:r>
      <w:r w:rsidRPr="00C11C8B">
        <w:rPr>
          <w:rFonts w:ascii="Times New Roman" w:hAnsi="Times New Roman" w:cs="Times New Roman"/>
          <w:i/>
          <w:sz w:val="24"/>
          <w:szCs w:val="24"/>
        </w:rPr>
        <w:t>Cinnamomum zeylanicum</w:t>
      </w:r>
      <w:r w:rsidRPr="00C11C8B">
        <w:rPr>
          <w:rFonts w:ascii="Times New Roman" w:hAnsi="Times New Roman" w:cs="Times New Roman"/>
          <w:sz w:val="24"/>
          <w:szCs w:val="24"/>
        </w:rPr>
        <w:t>)</w:t>
      </w:r>
      <w:r w:rsidR="00040976">
        <w:rPr>
          <w:rFonts w:ascii="Times New Roman" w:hAnsi="Times New Roman" w:cs="Times New Roman"/>
          <w:color w:val="000000"/>
          <w:sz w:val="24"/>
          <w:szCs w:val="24"/>
          <w:shd w:val="clear" w:color="auto" w:fill="FFFFFF"/>
        </w:rPr>
        <w:t xml:space="preserve"> is </w:t>
      </w:r>
      <w:r w:rsidRPr="00557458">
        <w:rPr>
          <w:rFonts w:ascii="Times New Roman" w:hAnsi="Times New Roman" w:cs="Times New Roman"/>
          <w:color w:val="000000"/>
          <w:sz w:val="24"/>
          <w:szCs w:val="24"/>
          <w:shd w:val="clear" w:color="auto" w:fill="FFFFFF"/>
        </w:rPr>
        <w:t xml:space="preserve">tropical tree </w:t>
      </w:r>
      <w:r w:rsidR="00040976">
        <w:rPr>
          <w:rFonts w:ascii="Times New Roman" w:hAnsi="Times New Roman" w:cs="Times New Roman"/>
          <w:color w:val="000000"/>
          <w:sz w:val="24"/>
          <w:szCs w:val="24"/>
          <w:shd w:val="clear" w:color="auto" w:fill="FFFFFF"/>
        </w:rPr>
        <w:t xml:space="preserve">possessing </w:t>
      </w:r>
      <w:r w:rsidR="00040976" w:rsidRPr="00557458">
        <w:rPr>
          <w:rFonts w:ascii="Times New Roman" w:hAnsi="Times New Roman" w:cs="Times New Roman"/>
          <w:color w:val="000000"/>
          <w:sz w:val="24"/>
          <w:szCs w:val="24"/>
          <w:shd w:val="clear" w:color="auto" w:fill="FFFFFF"/>
        </w:rPr>
        <w:t>antioxidant, antidiabetic</w:t>
      </w:r>
      <w:r w:rsidR="00040976">
        <w:rPr>
          <w:rFonts w:ascii="Times New Roman" w:hAnsi="Times New Roman" w:cs="Times New Roman"/>
          <w:color w:val="000000"/>
          <w:sz w:val="24"/>
          <w:szCs w:val="24"/>
          <w:shd w:val="clear" w:color="auto" w:fill="FFFFFF"/>
        </w:rPr>
        <w:t>,</w:t>
      </w:r>
      <w:r w:rsidR="00E42794">
        <w:rPr>
          <w:rFonts w:ascii="Times New Roman" w:hAnsi="Times New Roman" w:cs="Times New Roman"/>
          <w:color w:val="000000"/>
          <w:sz w:val="24"/>
          <w:szCs w:val="24"/>
          <w:shd w:val="clear" w:color="auto" w:fill="FFFFFF"/>
        </w:rPr>
        <w:t xml:space="preserve"> </w:t>
      </w:r>
      <w:r w:rsidR="00040976" w:rsidRPr="00557458">
        <w:rPr>
          <w:rFonts w:ascii="Times New Roman" w:hAnsi="Times New Roman" w:cs="Times New Roman"/>
          <w:color w:val="000000"/>
          <w:sz w:val="24"/>
          <w:szCs w:val="24"/>
          <w:shd w:val="clear" w:color="auto" w:fill="FFFFFF"/>
        </w:rPr>
        <w:t>anti-inflammatory, antimicrobial, anticancer</w:t>
      </w:r>
      <w:r w:rsidR="00E42794">
        <w:rPr>
          <w:rFonts w:ascii="Times New Roman" w:hAnsi="Times New Roman" w:cs="Times New Roman"/>
          <w:color w:val="000000"/>
          <w:sz w:val="24"/>
          <w:szCs w:val="24"/>
          <w:shd w:val="clear" w:color="auto" w:fill="FFFFFF"/>
        </w:rPr>
        <w:t>, antifungal,</w:t>
      </w:r>
      <w:r w:rsidR="00040976" w:rsidRPr="00557458">
        <w:rPr>
          <w:rFonts w:ascii="Times New Roman" w:hAnsi="Times New Roman" w:cs="Times New Roman"/>
          <w:color w:val="000000"/>
          <w:sz w:val="24"/>
          <w:szCs w:val="24"/>
          <w:shd w:val="clear" w:color="auto" w:fill="FFFFFF"/>
        </w:rPr>
        <w:t xml:space="preserve"> lipid-lowering and cardiovascular-disease-lowering compound </w:t>
      </w:r>
      <w:r w:rsidRPr="00743EE4">
        <w:rPr>
          <w:rFonts w:ascii="Times New Roman" w:hAnsi="Times New Roman" w:cs="Times New Roman"/>
          <w:color w:val="000000"/>
          <w:sz w:val="24"/>
          <w:szCs w:val="24"/>
          <w:shd w:val="clear" w:color="auto" w:fill="FFFFFF"/>
        </w:rPr>
        <w:t>(</w:t>
      </w:r>
      <w:proofErr w:type="spellStart"/>
      <w:r w:rsidRPr="00743EE4">
        <w:rPr>
          <w:rFonts w:ascii="Times New Roman" w:hAnsi="Times New Roman" w:cs="Times New Roman"/>
          <w:color w:val="000000"/>
          <w:sz w:val="24"/>
          <w:szCs w:val="24"/>
          <w:shd w:val="clear" w:color="auto" w:fill="FFFFFF"/>
        </w:rPr>
        <w:t>Sangal</w:t>
      </w:r>
      <w:proofErr w:type="spellEnd"/>
      <w:r w:rsidRPr="00743EE4">
        <w:rPr>
          <w:rFonts w:ascii="Times New Roman" w:hAnsi="Times New Roman" w:cs="Times New Roman"/>
          <w:color w:val="000000"/>
          <w:sz w:val="24"/>
          <w:szCs w:val="24"/>
          <w:shd w:val="clear" w:color="auto" w:fill="FFFFFF"/>
        </w:rPr>
        <w:t xml:space="preserve">, </w:t>
      </w:r>
      <w:proofErr w:type="gramStart"/>
      <w:r w:rsidRPr="00743EE4">
        <w:rPr>
          <w:rFonts w:ascii="Times New Roman" w:hAnsi="Times New Roman" w:cs="Times New Roman"/>
          <w:color w:val="000000"/>
          <w:sz w:val="24"/>
          <w:szCs w:val="24"/>
          <w:shd w:val="clear" w:color="auto" w:fill="FFFFFF"/>
        </w:rPr>
        <w:t>2011 ).</w:t>
      </w:r>
      <w:proofErr w:type="spellStart"/>
      <w:r>
        <w:rPr>
          <w:rFonts w:ascii="Times New Roman" w:hAnsi="Times New Roman" w:cs="Times New Roman"/>
          <w:i/>
          <w:sz w:val="24"/>
          <w:szCs w:val="24"/>
        </w:rPr>
        <w:t>Giloe</w:t>
      </w:r>
      <w:proofErr w:type="spellEnd"/>
      <w:proofErr w:type="gramEnd"/>
      <w:r>
        <w:rPr>
          <w:rFonts w:ascii="Times New Roman" w:hAnsi="Times New Roman" w:cs="Times New Roman"/>
          <w:i/>
          <w:sz w:val="24"/>
          <w:szCs w:val="24"/>
        </w:rPr>
        <w:t xml:space="preserve"> (</w:t>
      </w:r>
      <w:proofErr w:type="spellStart"/>
      <w:r w:rsidRPr="00CD4A85">
        <w:rPr>
          <w:rFonts w:ascii="Times New Roman" w:hAnsi="Times New Roman" w:cs="Times New Roman"/>
          <w:i/>
          <w:sz w:val="24"/>
          <w:szCs w:val="24"/>
        </w:rPr>
        <w:t>Tinospora</w:t>
      </w:r>
      <w:proofErr w:type="spellEnd"/>
      <w:r w:rsidRPr="00CD4A85">
        <w:rPr>
          <w:rFonts w:ascii="Times New Roman" w:hAnsi="Times New Roman" w:cs="Times New Roman"/>
          <w:i/>
          <w:sz w:val="24"/>
          <w:szCs w:val="24"/>
        </w:rPr>
        <w:t xml:space="preserve">  </w:t>
      </w:r>
      <w:proofErr w:type="spellStart"/>
      <w:r w:rsidRPr="00CD4A85">
        <w:rPr>
          <w:rFonts w:ascii="Times New Roman" w:hAnsi="Times New Roman" w:cs="Times New Roman"/>
          <w:i/>
          <w:sz w:val="24"/>
          <w:szCs w:val="24"/>
        </w:rPr>
        <w:t>cordifolia</w:t>
      </w:r>
      <w:proofErr w:type="spellEnd"/>
      <w:r>
        <w:rPr>
          <w:rFonts w:ascii="Times New Roman" w:hAnsi="Times New Roman" w:cs="Times New Roman"/>
          <w:i/>
          <w:sz w:val="24"/>
          <w:szCs w:val="24"/>
        </w:rPr>
        <w:t>)</w:t>
      </w:r>
      <w:r w:rsidR="00E42794">
        <w:rPr>
          <w:rFonts w:ascii="Times New Roman" w:hAnsi="Times New Roman" w:cs="Times New Roman"/>
          <w:i/>
          <w:sz w:val="24"/>
          <w:szCs w:val="24"/>
        </w:rPr>
        <w:t xml:space="preserve"> </w:t>
      </w:r>
      <w:r w:rsidR="00040976">
        <w:rPr>
          <w:rFonts w:ascii="Times New Roman" w:hAnsi="Times New Roman" w:cs="Times New Roman"/>
          <w:i/>
          <w:sz w:val="24"/>
          <w:szCs w:val="24"/>
        </w:rPr>
        <w:t xml:space="preserve">is </w:t>
      </w:r>
      <w:r>
        <w:rPr>
          <w:rFonts w:ascii="Times New Roman" w:hAnsi="Times New Roman" w:cs="Times New Roman"/>
          <w:i/>
          <w:sz w:val="24"/>
          <w:szCs w:val="24"/>
        </w:rPr>
        <w:t xml:space="preserve"> </w:t>
      </w:r>
      <w:r w:rsidRPr="00557458">
        <w:rPr>
          <w:rFonts w:ascii="Times New Roman" w:hAnsi="Times New Roman" w:cs="Times New Roman"/>
          <w:sz w:val="24"/>
          <w:szCs w:val="24"/>
        </w:rPr>
        <w:t xml:space="preserve"> deciduous climbing shrub</w:t>
      </w:r>
      <w:r w:rsidR="00040976">
        <w:rPr>
          <w:rFonts w:ascii="Times New Roman" w:hAnsi="Times New Roman" w:cs="Times New Roman"/>
          <w:sz w:val="24"/>
          <w:szCs w:val="24"/>
        </w:rPr>
        <w:t xml:space="preserve"> commonly called</w:t>
      </w:r>
      <w:r w:rsidR="00040976" w:rsidRPr="00040976">
        <w:rPr>
          <w:rFonts w:ascii="Times New Roman" w:hAnsi="Times New Roman" w:cs="Times New Roman"/>
          <w:sz w:val="24"/>
          <w:szCs w:val="24"/>
        </w:rPr>
        <w:t xml:space="preserve"> </w:t>
      </w:r>
      <w:proofErr w:type="spellStart"/>
      <w:r w:rsidR="00040976">
        <w:rPr>
          <w:rFonts w:ascii="Times New Roman" w:hAnsi="Times New Roman" w:cs="Times New Roman"/>
          <w:sz w:val="24"/>
          <w:szCs w:val="24"/>
        </w:rPr>
        <w:t>guduchi</w:t>
      </w:r>
      <w:proofErr w:type="spellEnd"/>
      <w:r w:rsidR="00E42794">
        <w:rPr>
          <w:rFonts w:ascii="Times New Roman" w:hAnsi="Times New Roman" w:cs="Times New Roman"/>
          <w:sz w:val="24"/>
          <w:szCs w:val="24"/>
        </w:rPr>
        <w:t xml:space="preserve"> which</w:t>
      </w:r>
      <w:r w:rsidRPr="00557458">
        <w:rPr>
          <w:rFonts w:ascii="Times New Roman" w:hAnsi="Times New Roman" w:cs="Times New Roman"/>
          <w:sz w:val="24"/>
          <w:szCs w:val="24"/>
        </w:rPr>
        <w:t xml:space="preserve"> </w:t>
      </w:r>
      <w:r w:rsidRPr="00557458">
        <w:rPr>
          <w:rFonts w:ascii="Times New Roman" w:hAnsi="Times New Roman" w:cs="Times New Roman"/>
          <w:iCs/>
          <w:sz w:val="24"/>
          <w:szCs w:val="24"/>
        </w:rPr>
        <w:t>protects the body against diseases</w:t>
      </w:r>
      <w:r w:rsidR="00214072">
        <w:rPr>
          <w:rFonts w:ascii="Times New Roman" w:hAnsi="Times New Roman" w:cs="Times New Roman"/>
          <w:sz w:val="24"/>
          <w:szCs w:val="24"/>
        </w:rPr>
        <w:t xml:space="preserve"> exhibiting various nutritional and phytochemical properties.</w:t>
      </w:r>
    </w:p>
    <w:p w14:paraId="798E454C" w14:textId="77777777" w:rsidR="00713BD0" w:rsidRDefault="00713BD0" w:rsidP="00713BD0">
      <w:pPr>
        <w:spacing w:line="360" w:lineRule="auto"/>
        <w:jc w:val="both"/>
        <w:rPr>
          <w:rFonts w:ascii="Times New Roman" w:hAnsi="Times New Roman" w:cs="Times New Roman"/>
          <w:b/>
          <w:sz w:val="24"/>
          <w:szCs w:val="24"/>
        </w:rPr>
      </w:pPr>
      <w:r w:rsidRPr="00CC3FF9">
        <w:rPr>
          <w:rFonts w:ascii="Times New Roman" w:hAnsi="Times New Roman" w:cs="Times New Roman"/>
          <w:b/>
          <w:sz w:val="24"/>
          <w:szCs w:val="24"/>
          <w:shd w:val="clear" w:color="auto" w:fill="FFFFFF"/>
        </w:rPr>
        <w:t>Material and Methods</w:t>
      </w:r>
      <w:r w:rsidRPr="00CC3FF9">
        <w:rPr>
          <w:rFonts w:ascii="Times New Roman" w:hAnsi="Times New Roman" w:cs="Times New Roman"/>
          <w:b/>
          <w:sz w:val="24"/>
          <w:szCs w:val="24"/>
          <w:shd w:val="clear" w:color="auto" w:fill="FFFFFF"/>
        </w:rPr>
        <w:tab/>
      </w:r>
      <w:r w:rsidRPr="00CC3FF9">
        <w:rPr>
          <w:rFonts w:ascii="Times New Roman" w:hAnsi="Times New Roman" w:cs="Times New Roman"/>
          <w:b/>
          <w:sz w:val="24"/>
          <w:szCs w:val="24"/>
        </w:rPr>
        <w:tab/>
      </w:r>
    </w:p>
    <w:p w14:paraId="62056C91" w14:textId="77777777" w:rsidR="004D224E" w:rsidRPr="009A3789" w:rsidRDefault="00713BD0" w:rsidP="002A4082">
      <w:pPr>
        <w:spacing w:line="360" w:lineRule="auto"/>
        <w:jc w:val="both"/>
        <w:rPr>
          <w:rFonts w:ascii="Times New Roman" w:hAnsi="Times New Roman"/>
          <w:sz w:val="24"/>
          <w:szCs w:val="24"/>
        </w:rPr>
      </w:pPr>
      <w:r>
        <w:rPr>
          <w:rFonts w:ascii="Times New Roman" w:hAnsi="Times New Roman" w:cs="Times New Roman"/>
          <w:sz w:val="24"/>
          <w:szCs w:val="24"/>
        </w:rPr>
        <w:tab/>
        <w:t xml:space="preserve">The trial was conducted with </w:t>
      </w:r>
      <w:proofErr w:type="gramStart"/>
      <w:r>
        <w:rPr>
          <w:rFonts w:ascii="Times New Roman" w:hAnsi="Times New Roman" w:cs="Times New Roman"/>
          <w:sz w:val="24"/>
          <w:szCs w:val="24"/>
        </w:rPr>
        <w:t>one hundred and twenty day</w:t>
      </w:r>
      <w:proofErr w:type="gramEnd"/>
      <w:r>
        <w:rPr>
          <w:rFonts w:ascii="Times New Roman" w:hAnsi="Times New Roman" w:cs="Times New Roman"/>
          <w:sz w:val="24"/>
          <w:szCs w:val="24"/>
        </w:rPr>
        <w:t xml:space="preserve"> old broiler chicks. Routine vaccinations against infectious Bursal disease were carried out on 7</w:t>
      </w:r>
      <w:r w:rsidRPr="00B96717">
        <w:rPr>
          <w:rFonts w:ascii="Times New Roman" w:hAnsi="Times New Roman" w:cs="Times New Roman"/>
          <w:sz w:val="24"/>
          <w:szCs w:val="24"/>
          <w:vertAlign w:val="superscript"/>
        </w:rPr>
        <w:t>th</w:t>
      </w:r>
      <w:r>
        <w:rPr>
          <w:rFonts w:ascii="Times New Roman" w:hAnsi="Times New Roman" w:cs="Times New Roman"/>
          <w:sz w:val="24"/>
          <w:szCs w:val="24"/>
        </w:rPr>
        <w:t xml:space="preserve"> day and for Ranikhet disease on 14</w:t>
      </w:r>
      <w:r w:rsidRPr="00B96717">
        <w:rPr>
          <w:rFonts w:ascii="Times New Roman" w:hAnsi="Times New Roman" w:cs="Times New Roman"/>
          <w:sz w:val="24"/>
          <w:szCs w:val="24"/>
          <w:vertAlign w:val="superscript"/>
        </w:rPr>
        <w:t>th</w:t>
      </w:r>
      <w:r>
        <w:rPr>
          <w:rFonts w:ascii="Times New Roman" w:hAnsi="Times New Roman" w:cs="Times New Roman"/>
          <w:sz w:val="24"/>
          <w:szCs w:val="24"/>
        </w:rPr>
        <w:t xml:space="preserve"> day for procurement of chicks. All the chicks were individually weighed and randomly divided into six groups with two replicates of ten chicks each.</w:t>
      </w:r>
      <w:r w:rsidR="00214072">
        <w:rPr>
          <w:rFonts w:ascii="Times New Roman" w:hAnsi="Times New Roman" w:cs="Times New Roman"/>
          <w:sz w:val="24"/>
          <w:szCs w:val="24"/>
        </w:rPr>
        <w:t xml:space="preserve"> </w:t>
      </w:r>
      <w:r>
        <w:rPr>
          <w:rFonts w:ascii="Times New Roman" w:hAnsi="Times New Roman" w:cs="Times New Roman"/>
          <w:sz w:val="24"/>
          <w:szCs w:val="24"/>
        </w:rPr>
        <w:t xml:space="preserve">Dry and fresh paddy straw was used as </w:t>
      </w:r>
      <w:r w:rsidR="00214072">
        <w:rPr>
          <w:rFonts w:ascii="Times New Roman" w:hAnsi="Times New Roman" w:cs="Times New Roman"/>
          <w:sz w:val="24"/>
          <w:szCs w:val="24"/>
        </w:rPr>
        <w:t>bedding</w:t>
      </w:r>
      <w:r>
        <w:rPr>
          <w:rFonts w:ascii="Times New Roman" w:hAnsi="Times New Roman" w:cs="Times New Roman"/>
          <w:sz w:val="24"/>
          <w:szCs w:val="24"/>
        </w:rPr>
        <w:t xml:space="preserve"> material. Identical standard managemental practices regarding brooding, feeding, watering and disease control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were followed for each group during the </w:t>
      </w:r>
      <w:r>
        <w:rPr>
          <w:rFonts w:ascii="Times New Roman" w:hAnsi="Times New Roman" w:cs="Times New Roman"/>
          <w:sz w:val="24"/>
          <w:szCs w:val="24"/>
        </w:rPr>
        <w:lastRenderedPageBreak/>
        <w:t>course of the study. The six treatments used in this study were as follows: T</w:t>
      </w:r>
      <w:r>
        <w:rPr>
          <w:rFonts w:ascii="Times New Roman" w:hAnsi="Times New Roman" w:cs="Times New Roman"/>
          <w:sz w:val="24"/>
          <w:szCs w:val="24"/>
          <w:vertAlign w:val="subscript"/>
        </w:rPr>
        <w:t xml:space="preserve">1 </w:t>
      </w:r>
      <w:r>
        <w:rPr>
          <w:rFonts w:ascii="Times New Roman" w:hAnsi="Times New Roman" w:cs="Times New Roman"/>
          <w:sz w:val="24"/>
          <w:szCs w:val="24"/>
        </w:rPr>
        <w:t>basal diet (control), T</w:t>
      </w:r>
      <w:r>
        <w:rPr>
          <w:rFonts w:ascii="Times New Roman" w:hAnsi="Times New Roman" w:cs="Times New Roman"/>
          <w:sz w:val="24"/>
          <w:szCs w:val="24"/>
          <w:vertAlign w:val="subscript"/>
        </w:rPr>
        <w:t>2:</w:t>
      </w:r>
      <w:r>
        <w:rPr>
          <w:rFonts w:ascii="Times New Roman" w:hAnsi="Times New Roman" w:cs="Times New Roman"/>
          <w:sz w:val="24"/>
          <w:szCs w:val="24"/>
        </w:rPr>
        <w:t xml:space="preserve"> basal diet + 1% </w:t>
      </w:r>
      <w:proofErr w:type="spellStart"/>
      <w:r>
        <w:rPr>
          <w:rFonts w:ascii="Times New Roman" w:hAnsi="Times New Roman" w:cs="Times New Roman"/>
          <w:sz w:val="24"/>
          <w:szCs w:val="24"/>
        </w:rPr>
        <w:t>giloe</w:t>
      </w:r>
      <w:proofErr w:type="spellEnd"/>
      <w:r>
        <w:rPr>
          <w:rFonts w:ascii="Times New Roman" w:hAnsi="Times New Roman" w:cs="Times New Roman"/>
          <w:sz w:val="24"/>
          <w:szCs w:val="24"/>
        </w:rPr>
        <w:t>, T</w:t>
      </w:r>
      <w:r>
        <w:rPr>
          <w:rFonts w:ascii="Times New Roman" w:hAnsi="Times New Roman" w:cs="Times New Roman"/>
          <w:sz w:val="24"/>
          <w:szCs w:val="24"/>
          <w:vertAlign w:val="subscript"/>
        </w:rPr>
        <w:t>3</w:t>
      </w:r>
      <w:r>
        <w:rPr>
          <w:rFonts w:ascii="Times New Roman" w:hAnsi="Times New Roman" w:cs="Times New Roman"/>
          <w:sz w:val="24"/>
          <w:szCs w:val="24"/>
        </w:rPr>
        <w:t xml:space="preserve">: basal diet + 2% </w:t>
      </w:r>
      <w:proofErr w:type="spellStart"/>
      <w:r>
        <w:rPr>
          <w:rFonts w:ascii="Times New Roman" w:hAnsi="Times New Roman" w:cs="Times New Roman"/>
          <w:sz w:val="24"/>
          <w:szCs w:val="24"/>
        </w:rPr>
        <w:t>giloe</w:t>
      </w:r>
      <w:proofErr w:type="spellEnd"/>
      <w:r>
        <w:rPr>
          <w:rFonts w:ascii="Times New Roman" w:hAnsi="Times New Roman" w:cs="Times New Roman"/>
          <w:sz w:val="24"/>
          <w:szCs w:val="24"/>
        </w:rPr>
        <w:t>, T</w:t>
      </w:r>
      <w:r>
        <w:rPr>
          <w:rFonts w:ascii="Times New Roman" w:hAnsi="Times New Roman" w:cs="Times New Roman"/>
          <w:sz w:val="24"/>
          <w:szCs w:val="24"/>
          <w:vertAlign w:val="subscript"/>
        </w:rPr>
        <w:t>4</w:t>
      </w:r>
      <w:r>
        <w:rPr>
          <w:rFonts w:ascii="Times New Roman" w:hAnsi="Times New Roman" w:cs="Times New Roman"/>
          <w:sz w:val="24"/>
          <w:szCs w:val="24"/>
        </w:rPr>
        <w:t>: basal diet + 1% cinnamon, T</w:t>
      </w:r>
      <w:r>
        <w:rPr>
          <w:rFonts w:ascii="Times New Roman" w:hAnsi="Times New Roman" w:cs="Times New Roman"/>
          <w:sz w:val="24"/>
          <w:szCs w:val="24"/>
          <w:vertAlign w:val="subscript"/>
        </w:rPr>
        <w:t>5</w:t>
      </w:r>
      <w:r>
        <w:rPr>
          <w:rFonts w:ascii="Times New Roman" w:hAnsi="Times New Roman" w:cs="Times New Roman"/>
          <w:sz w:val="24"/>
          <w:szCs w:val="24"/>
        </w:rPr>
        <w:t>: basal diet + 2% cinnamon, T</w:t>
      </w:r>
      <w:r>
        <w:rPr>
          <w:rFonts w:ascii="Times New Roman" w:hAnsi="Times New Roman" w:cs="Times New Roman"/>
          <w:sz w:val="24"/>
          <w:szCs w:val="24"/>
          <w:vertAlign w:val="subscript"/>
        </w:rPr>
        <w:t>6</w:t>
      </w:r>
      <w:r>
        <w:rPr>
          <w:rFonts w:ascii="Times New Roman" w:hAnsi="Times New Roman" w:cs="Times New Roman"/>
          <w:sz w:val="24"/>
          <w:szCs w:val="24"/>
        </w:rPr>
        <w:t xml:space="preserve">: basal diet + 1% </w:t>
      </w:r>
      <w:proofErr w:type="spellStart"/>
      <w:r>
        <w:rPr>
          <w:rFonts w:ascii="Times New Roman" w:hAnsi="Times New Roman" w:cs="Times New Roman"/>
          <w:sz w:val="24"/>
          <w:szCs w:val="24"/>
        </w:rPr>
        <w:t>giloe</w:t>
      </w:r>
      <w:proofErr w:type="spellEnd"/>
      <w:r>
        <w:rPr>
          <w:rFonts w:ascii="Times New Roman" w:hAnsi="Times New Roman" w:cs="Times New Roman"/>
          <w:sz w:val="24"/>
          <w:szCs w:val="24"/>
        </w:rPr>
        <w:t xml:space="preserve"> + 1% cinnamon. The basal starter and finisher diet was prepared by mixing different ingredients to meet the nutritional requirement of the broiler chicks as per </w:t>
      </w:r>
      <w:r w:rsidRPr="00743EE4">
        <w:rPr>
          <w:rFonts w:ascii="Times New Roman" w:hAnsi="Times New Roman" w:cs="Times New Roman"/>
          <w:sz w:val="24"/>
          <w:szCs w:val="24"/>
        </w:rPr>
        <w:t xml:space="preserve">BIS </w:t>
      </w:r>
      <w:r w:rsidR="00743EE4" w:rsidRPr="00743EE4">
        <w:rPr>
          <w:rFonts w:ascii="Times New Roman" w:hAnsi="Times New Roman" w:cs="Times New Roman"/>
          <w:sz w:val="24"/>
          <w:szCs w:val="24"/>
        </w:rPr>
        <w:t>(</w:t>
      </w:r>
      <w:r w:rsidRPr="00743EE4">
        <w:rPr>
          <w:rFonts w:ascii="Times New Roman" w:hAnsi="Times New Roman" w:cs="Times New Roman"/>
          <w:sz w:val="24"/>
          <w:szCs w:val="24"/>
        </w:rPr>
        <w:t>1997).</w:t>
      </w:r>
      <w:r>
        <w:rPr>
          <w:rFonts w:ascii="Times New Roman" w:hAnsi="Times New Roman" w:cs="Times New Roman"/>
          <w:sz w:val="24"/>
          <w:szCs w:val="24"/>
        </w:rPr>
        <w:t xml:space="preserve"> </w:t>
      </w:r>
      <w:r w:rsidR="004D224E" w:rsidRPr="00166D9E">
        <w:rPr>
          <w:rFonts w:ascii="Times New Roman" w:hAnsi="Times New Roman"/>
          <w:spacing w:val="-4"/>
          <w:sz w:val="24"/>
          <w:szCs w:val="24"/>
        </w:rPr>
        <w:t xml:space="preserve">For carcass trait studies, two representative broiler chicks from each replicate of 6 treatment groups were sacrificed at the end of each feeding trial. The broiler chicks were off fed for 12 hours before slaughter. </w:t>
      </w:r>
      <w:proofErr w:type="gramStart"/>
      <w:r w:rsidR="004D224E" w:rsidRPr="00166D9E">
        <w:rPr>
          <w:rFonts w:ascii="Times New Roman" w:hAnsi="Times New Roman"/>
          <w:spacing w:val="-4"/>
          <w:sz w:val="24"/>
          <w:szCs w:val="24"/>
        </w:rPr>
        <w:t>However</w:t>
      </w:r>
      <w:proofErr w:type="gramEnd"/>
      <w:r w:rsidR="004D224E" w:rsidRPr="00166D9E">
        <w:rPr>
          <w:rFonts w:ascii="Times New Roman" w:hAnsi="Times New Roman"/>
          <w:spacing w:val="-4"/>
          <w:sz w:val="24"/>
          <w:szCs w:val="24"/>
        </w:rPr>
        <w:t xml:space="preserve"> water was provided </w:t>
      </w:r>
      <w:r w:rsidR="004D224E" w:rsidRPr="00166D9E">
        <w:rPr>
          <w:rFonts w:ascii="Times New Roman" w:hAnsi="Times New Roman"/>
          <w:i/>
          <w:spacing w:val="-4"/>
          <w:sz w:val="24"/>
          <w:szCs w:val="24"/>
        </w:rPr>
        <w:t>ad libitum.</w:t>
      </w:r>
      <w:r w:rsidR="00214072">
        <w:rPr>
          <w:rFonts w:ascii="Times New Roman" w:hAnsi="Times New Roman"/>
          <w:i/>
          <w:spacing w:val="-4"/>
          <w:sz w:val="24"/>
          <w:szCs w:val="24"/>
        </w:rPr>
        <w:t xml:space="preserve"> </w:t>
      </w:r>
      <w:r w:rsidR="004D224E" w:rsidRPr="009A3789">
        <w:rPr>
          <w:rFonts w:ascii="Times New Roman" w:hAnsi="Times New Roman"/>
          <w:sz w:val="24"/>
          <w:szCs w:val="24"/>
        </w:rPr>
        <w:t>Before slaughter, each broiler chick was weighed. It was then killed by cervical dislocation and allowed to bleed completely by cutting the jugular vein. After complete bleeding, weight of the bled carcass was recorded. The weight was again recorded after defeathering using hot water at 50-55</w:t>
      </w:r>
      <w:r w:rsidR="00EE2B95">
        <w:rPr>
          <w:position w:val="-11"/>
        </w:rPr>
        <w:pict w14:anchorId="7644B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0B8D&quot;/&gt;&lt;wsp:rsid wsp:val=&quot;00027CBE&quot;/&gt;&lt;wsp:rsid wsp:val=&quot;00062462&quot;/&gt;&lt;wsp:rsid wsp:val=&quot;0008091C&quot;/&gt;&lt;wsp:rsid wsp:val=&quot;000A0A12&quot;/&gt;&lt;wsp:rsid wsp:val=&quot;000C19DB&quot;/&gt;&lt;wsp:rsid wsp:val=&quot;000F3F2E&quot;/&gt;&lt;wsp:rsid wsp:val=&quot;00133C6A&quot;/&gt;&lt;wsp:rsid wsp:val=&quot;001B36AC&quot;/&gt;&lt;wsp:rsid wsp:val=&quot;001C51A7&quot;/&gt;&lt;wsp:rsid wsp:val=&quot;001E0831&quot;/&gt;&lt;wsp:rsid wsp:val=&quot;001E440A&quot;/&gt;&lt;wsp:rsid wsp:val=&quot;001F49BF&quot;/&gt;&lt;wsp:rsid wsp:val=&quot;002175CB&quot;/&gt;&lt;wsp:rsid wsp:val=&quot;00226566&quot;/&gt;&lt;wsp:rsid wsp:val=&quot;00243F63&quot;/&gt;&lt;wsp:rsid wsp:val=&quot;00263E6F&quot;/&gt;&lt;wsp:rsid wsp:val=&quot;00293928&quot;/&gt;&lt;wsp:rsid wsp:val=&quot;002B1615&quot;/&gt;&lt;wsp:rsid wsp:val=&quot;002D1BB2&quot;/&gt;&lt;wsp:rsid wsp:val=&quot;0031514A&quot;/&gt;&lt;wsp:rsid wsp:val=&quot;00395F41&quot;/&gt;&lt;wsp:rsid wsp:val=&quot;003A6D4E&quot;/&gt;&lt;wsp:rsid wsp:val=&quot;003C3D75&quot;/&gt;&lt;wsp:rsid wsp:val=&quot;003E5496&quot;/&gt;&lt;wsp:rsid wsp:val=&quot;004011F4&quot;/&gt;&lt;wsp:rsid wsp:val=&quot;00406589&quot;/&gt;&lt;wsp:rsid wsp:val=&quot;0044520E&quot;/&gt;&lt;wsp:rsid wsp:val=&quot;00470C90&quot;/&gt;&lt;wsp:rsid wsp:val=&quot;00494645&quot;/&gt;&lt;wsp:rsid wsp:val=&quot;005162FC&quot;/&gt;&lt;wsp:rsid wsp:val=&quot;00543D9A&quot;/&gt;&lt;wsp:rsid wsp:val=&quot;00560C4B&quot;/&gt;&lt;wsp:rsid wsp:val=&quot;0057284B&quot;/&gt;&lt;wsp:rsid wsp:val=&quot;00580884&quot;/&gt;&lt;wsp:rsid wsp:val=&quot;00586B44&quot;/&gt;&lt;wsp:rsid wsp:val=&quot;00590A03&quot;/&gt;&lt;wsp:rsid wsp:val=&quot;00591527&quot;/&gt;&lt;wsp:rsid wsp:val=&quot;005922A1&quot;/&gt;&lt;wsp:rsid wsp:val=&quot;005A7F27&quot;/&gt;&lt;wsp:rsid wsp:val=&quot;005B18DA&quot;/&gt;&lt;wsp:rsid wsp:val=&quot;005D0146&quot;/&gt;&lt;wsp:rsid wsp:val=&quot;0064307E&quot;/&gt;&lt;wsp:rsid wsp:val=&quot;006730F4&quot;/&gt;&lt;wsp:rsid wsp:val=&quot;00681DDF&quot;/&gt;&lt;wsp:rsid wsp:val=&quot;006A41BD&quot;/&gt;&lt;wsp:rsid wsp:val=&quot;006A465B&quot;/&gt;&lt;wsp:rsid wsp:val=&quot;006B1358&quot;/&gt;&lt;wsp:rsid wsp:val=&quot;006C4077&quot;/&gt;&lt;wsp:rsid wsp:val=&quot;00711D5C&quot;/&gt;&lt;wsp:rsid wsp:val=&quot;00746A83&quot;/&gt;&lt;wsp:rsid wsp:val=&quot;00796D08&quot;/&gt;&lt;wsp:rsid wsp:val=&quot;007D2028&quot;/&gt;&lt;wsp:rsid wsp:val=&quot;007E32A4&quot;/&gt;&lt;wsp:rsid wsp:val=&quot;007F0B8D&quot;/&gt;&lt;wsp:rsid wsp:val=&quot;007F2324&quot;/&gt;&lt;wsp:rsid wsp:val=&quot;007F3766&quot;/&gt;&lt;wsp:rsid wsp:val=&quot;00805276&quot;/&gt;&lt;wsp:rsid wsp:val=&quot;00831419&quot;/&gt;&lt;wsp:rsid wsp:val=&quot;0083284E&quot;/&gt;&lt;wsp:rsid wsp:val=&quot;00841EC6&quot;/&gt;&lt;wsp:rsid wsp:val=&quot;008734B0&quot;/&gt;&lt;wsp:rsid wsp:val=&quot;00894631&quot;/&gt;&lt;wsp:rsid wsp:val=&quot;00895567&quot;/&gt;&lt;wsp:rsid wsp:val=&quot;008C0720&quot;/&gt;&lt;wsp:rsid wsp:val=&quot;008D0EED&quot;/&gt;&lt;wsp:rsid wsp:val=&quot;008F3490&quot;/&gt;&lt;wsp:rsid wsp:val=&quot;009511D7&quot;/&gt;&lt;wsp:rsid wsp:val=&quot;009654E4&quot;/&gt;&lt;wsp:rsid wsp:val=&quot;0097709A&quot;/&gt;&lt;wsp:rsid wsp:val=&quot;00985C11&quot;/&gt;&lt;wsp:rsid wsp:val=&quot;0099286D&quot;/&gt;&lt;wsp:rsid wsp:val=&quot;009D1EBB&quot;/&gt;&lt;wsp:rsid wsp:val=&quot;00A42951&quot;/&gt;&lt;wsp:rsid wsp:val=&quot;00A951AC&quot;/&gt;&lt;wsp:rsid wsp:val=&quot;00AA32A9&quot;/&gt;&lt;wsp:rsid wsp:val=&quot;00AB56B1&quot;/&gt;&lt;wsp:rsid wsp:val=&quot;00AD6418&quot;/&gt;&lt;wsp:rsid wsp:val=&quot;00AE3317&quot;/&gt;&lt;wsp:rsid wsp:val=&quot;00B00100&quot;/&gt;&lt;wsp:rsid wsp:val=&quot;00B53B9D&quot;/&gt;&lt;wsp:rsid wsp:val=&quot;00B6736F&quot;/&gt;&lt;wsp:rsid wsp:val=&quot;00B76D8A&quot;/&gt;&lt;wsp:rsid wsp:val=&quot;00B84C50&quot;/&gt;&lt;wsp:rsid wsp:val=&quot;00BC45C9&quot;/&gt;&lt;wsp:rsid wsp:val=&quot;00BF52AB&quot;/&gt;&lt;wsp:rsid wsp:val=&quot;00C24A17&quot;/&gt;&lt;wsp:rsid wsp:val=&quot;00C4595B&quot;/&gt;&lt;wsp:rsid wsp:val=&quot;00C521E8&quot;/&gt;&lt;wsp:rsid wsp:val=&quot;00C53086&quot;/&gt;&lt;wsp:rsid wsp:val=&quot;00C5424B&quot;/&gt;&lt;wsp:rsid wsp:val=&quot;00C650BA&quot;/&gt;&lt;wsp:rsid wsp:val=&quot;00C84F35&quot;/&gt;&lt;wsp:rsid wsp:val=&quot;00CA1C0A&quot;/&gt;&lt;wsp:rsid wsp:val=&quot;00CB0333&quot;/&gt;&lt;wsp:rsid wsp:val=&quot;00CC1C56&quot;/&gt;&lt;wsp:rsid wsp:val=&quot;00CC2920&quot;/&gt;&lt;wsp:rsid wsp:val=&quot;00CD79F4&quot;/&gt;&lt;wsp:rsid wsp:val=&quot;00CF51F0&quot;/&gt;&lt;wsp:rsid wsp:val=&quot;00D1787D&quot;/&gt;&lt;wsp:rsid wsp:val=&quot;00D336CE&quot;/&gt;&lt;wsp:rsid wsp:val=&quot;00D63AAC&quot;/&gt;&lt;wsp:rsid wsp:val=&quot;00D867B1&quot;/&gt;&lt;wsp:rsid wsp:val=&quot;00D90E64&quot;/&gt;&lt;wsp:rsid wsp:val=&quot;00DE3446&quot;/&gt;&lt;wsp:rsid wsp:val=&quot;00E03119&quot;/&gt;&lt;wsp:rsid wsp:val=&quot;00E233F7&quot;/&gt;&lt;wsp:rsid wsp:val=&quot;00E57CC5&quot;/&gt;&lt;wsp:rsid wsp:val=&quot;00E6634C&quot;/&gt;&lt;wsp:rsid wsp:val=&quot;00E90601&quot;/&gt;&lt;wsp:rsid wsp:val=&quot;00E94EB1&quot;/&gt;&lt;wsp:rsid wsp:val=&quot;00EC5581&quot;/&gt;&lt;wsp:rsid wsp:val=&quot;00F24588&quot;/&gt;&lt;wsp:rsid wsp:val=&quot;00F87375&quot;/&gt;&lt;wsp:rsid wsp:val=&quot;00F87913&quot;/&gt;&lt;wsp:rsid wsp:val=&quot;00FF5BEE&quot;/&gt;&lt;/wsp:rsids&gt;&lt;/w:docPr&gt;&lt;w:body&gt;&lt;w:p wsp:rsidR=&quot;00000000&quot; wsp:rsidRDefault=&quot;008734B0&quot;&gt;&lt;m:oMathPara&gt;&lt;m:oMath&gt;&lt;m:r&gt;&lt;w:rPr&gt;&lt;w:rFonts w:ascii=&quot;Cambria Math&quot; w:h-ansi=&quot;Cambria Math&quot;/&gt;&lt;wx:font wx:val=&quot;Cambria Math&quot;/&gt;&lt;w:i/&gt;&lt;w:sz w:val=&quot;24&quot;/&gt;&lt;w:sz-cs w:val=&quot;24&quot;/&gt;&lt;/w:rPr&gt;&lt;m:t&gt;â„ƒ&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7" o:title="" chromakey="white"/>
          </v:shape>
        </w:pict>
      </w:r>
      <w:r w:rsidR="004D224E" w:rsidRPr="009A3789">
        <w:rPr>
          <w:rFonts w:ascii="Times New Roman" w:hAnsi="Times New Roman"/>
          <w:sz w:val="24"/>
          <w:szCs w:val="24"/>
        </w:rPr>
        <w:t xml:space="preserve">. Head and shank were removed by giving cuts at </w:t>
      </w:r>
      <w:proofErr w:type="spellStart"/>
      <w:r w:rsidR="004D224E" w:rsidRPr="009A3789">
        <w:rPr>
          <w:rFonts w:ascii="Times New Roman" w:hAnsi="Times New Roman"/>
          <w:sz w:val="24"/>
          <w:szCs w:val="24"/>
        </w:rPr>
        <w:t>atlanto</w:t>
      </w:r>
      <w:proofErr w:type="spellEnd"/>
      <w:r w:rsidR="004D224E" w:rsidRPr="009A3789">
        <w:rPr>
          <w:rFonts w:ascii="Times New Roman" w:hAnsi="Times New Roman"/>
          <w:sz w:val="24"/>
          <w:szCs w:val="24"/>
        </w:rPr>
        <w:t>- occipital and hock joints, respectively and their respective weights were taken. Thereafter a horizontal cut was applied posterior to keel bone. Breast was pushed forward to expose the viscera, which was then pulled out. Weight of the carcass was then recorded as dressed yield by the following formula:</w:t>
      </w:r>
    </w:p>
    <w:p w14:paraId="0522EF8A" w14:textId="77777777" w:rsidR="004D224E" w:rsidRPr="00166D9E" w:rsidRDefault="004D224E" w:rsidP="004D224E">
      <w:pPr>
        <w:spacing w:before="120" w:after="120" w:line="382" w:lineRule="auto"/>
        <w:jc w:val="both"/>
        <w:rPr>
          <w:rFonts w:ascii="Times New Roman" w:hAnsi="Times New Roman"/>
          <w:spacing w:val="-4"/>
          <w:sz w:val="24"/>
          <w:szCs w:val="24"/>
        </w:rPr>
      </w:pPr>
      <w:r w:rsidRPr="00166D9E">
        <w:rPr>
          <w:rFonts w:ascii="Times New Roman" w:hAnsi="Times New Roman"/>
          <w:spacing w:val="-4"/>
          <w:sz w:val="24"/>
          <w:szCs w:val="24"/>
        </w:rPr>
        <w:t>Dressing yield = live weight – (weight loss as blood, feathers, head, shank and viscera)</w:t>
      </w:r>
    </w:p>
    <w:p w14:paraId="284C3416" w14:textId="77777777" w:rsidR="004D224E" w:rsidRPr="009A3789" w:rsidRDefault="004D224E" w:rsidP="004D224E">
      <w:pPr>
        <w:spacing w:before="240" w:after="120" w:line="382" w:lineRule="auto"/>
        <w:ind w:firstLine="720"/>
        <w:jc w:val="both"/>
        <w:rPr>
          <w:rFonts w:ascii="Times New Roman" w:hAnsi="Times New Roman"/>
          <w:sz w:val="24"/>
          <w:szCs w:val="24"/>
        </w:rPr>
      </w:pPr>
      <w:r w:rsidRPr="009A3789">
        <w:rPr>
          <w:rFonts w:ascii="Times New Roman" w:hAnsi="Times New Roman"/>
          <w:sz w:val="24"/>
          <w:szCs w:val="24"/>
        </w:rPr>
        <w:t>The weight of different cut up parts viz., thigh, breast, drumstick, back, neck and wings were recorded by separating them from carcass. Heart, liver, gizzard and spleen were detached from rest of the viscera. Gall bladder was removed from liver. Gizzard was opened, its contents were removed and epithelial linings were detached. Individual weight of various organ viz., gizzard, liver, heart and spleen were taken. The dressed yield with giblet was then recorded as follows:</w:t>
      </w:r>
    </w:p>
    <w:p w14:paraId="0E76F741" w14:textId="77777777" w:rsidR="004D224E" w:rsidRPr="009A3789" w:rsidRDefault="004D224E" w:rsidP="004D224E">
      <w:pPr>
        <w:spacing w:before="120" w:after="120" w:line="382" w:lineRule="auto"/>
        <w:jc w:val="both"/>
        <w:rPr>
          <w:rFonts w:ascii="Times New Roman" w:hAnsi="Times New Roman"/>
          <w:sz w:val="24"/>
          <w:szCs w:val="24"/>
        </w:rPr>
      </w:pPr>
      <w:r w:rsidRPr="009A3789">
        <w:rPr>
          <w:rFonts w:ascii="Times New Roman" w:hAnsi="Times New Roman"/>
          <w:sz w:val="24"/>
          <w:szCs w:val="24"/>
        </w:rPr>
        <w:t>Dressing yield with giblet</w:t>
      </w:r>
      <w:r w:rsidR="00EE2B95">
        <w:rPr>
          <w:position w:val="-11"/>
        </w:rPr>
        <w:pict w14:anchorId="4593423D">
          <v:shape id="_x0000_i1026" type="#_x0000_t75" style="width:9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0B8D&quot;/&gt;&lt;wsp:rsid wsp:val=&quot;00027CBE&quot;/&gt;&lt;wsp:rsid wsp:val=&quot;00034DA7&quot;/&gt;&lt;wsp:rsid wsp:val=&quot;00062462&quot;/&gt;&lt;wsp:rsid wsp:val=&quot;0008091C&quot;/&gt;&lt;wsp:rsid wsp:val=&quot;000A0A12&quot;/&gt;&lt;wsp:rsid wsp:val=&quot;000C19DB&quot;/&gt;&lt;wsp:rsid wsp:val=&quot;000F3F2E&quot;/&gt;&lt;wsp:rsid wsp:val=&quot;00133C6A&quot;/&gt;&lt;wsp:rsid wsp:val=&quot;001B36AC&quot;/&gt;&lt;wsp:rsid wsp:val=&quot;001C51A7&quot;/&gt;&lt;wsp:rsid wsp:val=&quot;001E0831&quot;/&gt;&lt;wsp:rsid wsp:val=&quot;001E440A&quot;/&gt;&lt;wsp:rsid wsp:val=&quot;001F49BF&quot;/&gt;&lt;wsp:rsid wsp:val=&quot;002175CB&quot;/&gt;&lt;wsp:rsid wsp:val=&quot;00226566&quot;/&gt;&lt;wsp:rsid wsp:val=&quot;00243F63&quot;/&gt;&lt;wsp:rsid wsp:val=&quot;00263E6F&quot;/&gt;&lt;wsp:rsid wsp:val=&quot;00293928&quot;/&gt;&lt;wsp:rsid wsp:val=&quot;002B1615&quot;/&gt;&lt;wsp:rsid wsp:val=&quot;002D1BB2&quot;/&gt;&lt;wsp:rsid wsp:val=&quot;0031514A&quot;/&gt;&lt;wsp:rsid wsp:val=&quot;00395F41&quot;/&gt;&lt;wsp:rsid wsp:val=&quot;003A6D4E&quot;/&gt;&lt;wsp:rsid wsp:val=&quot;003C3D75&quot;/&gt;&lt;wsp:rsid wsp:val=&quot;003E5496&quot;/&gt;&lt;wsp:rsid wsp:val=&quot;004011F4&quot;/&gt;&lt;wsp:rsid wsp:val=&quot;00406589&quot;/&gt;&lt;wsp:rsid wsp:val=&quot;0044520E&quot;/&gt;&lt;wsp:rsid wsp:val=&quot;00470C90&quot;/&gt;&lt;wsp:rsid wsp:val=&quot;00494645&quot;/&gt;&lt;wsp:rsid wsp:val=&quot;005162FC&quot;/&gt;&lt;wsp:rsid wsp:val=&quot;00543D9A&quot;/&gt;&lt;wsp:rsid wsp:val=&quot;00560C4B&quot;/&gt;&lt;wsp:rsid wsp:val=&quot;0057284B&quot;/&gt;&lt;wsp:rsid wsp:val=&quot;00580884&quot;/&gt;&lt;wsp:rsid wsp:val=&quot;00586B44&quot;/&gt;&lt;wsp:rsid wsp:val=&quot;00590A03&quot;/&gt;&lt;wsp:rsid wsp:val=&quot;00591527&quot;/&gt;&lt;wsp:rsid wsp:val=&quot;005922A1&quot;/&gt;&lt;wsp:rsid wsp:val=&quot;005A7F27&quot;/&gt;&lt;wsp:rsid wsp:val=&quot;005B18DA&quot;/&gt;&lt;wsp:rsid wsp:val=&quot;005D0146&quot;/&gt;&lt;wsp:rsid wsp:val=&quot;0064307E&quot;/&gt;&lt;wsp:rsid wsp:val=&quot;006730F4&quot;/&gt;&lt;wsp:rsid wsp:val=&quot;00681DDF&quot;/&gt;&lt;wsp:rsid wsp:val=&quot;006A41BD&quot;/&gt;&lt;wsp:rsid wsp:val=&quot;006A465B&quot;/&gt;&lt;wsp:rsid wsp:val=&quot;006B1358&quot;/&gt;&lt;wsp:rsid wsp:val=&quot;006C4077&quot;/&gt;&lt;wsp:rsid wsp:val=&quot;00711D5C&quot;/&gt;&lt;wsp:rsid wsp:val=&quot;00746A83&quot;/&gt;&lt;wsp:rsid wsp:val=&quot;00796D08&quot;/&gt;&lt;wsp:rsid wsp:val=&quot;007D2028&quot;/&gt;&lt;wsp:rsid wsp:val=&quot;007E32A4&quot;/&gt;&lt;wsp:rsid wsp:val=&quot;007F0B8D&quot;/&gt;&lt;wsp:rsid wsp:val=&quot;007F2324&quot;/&gt;&lt;wsp:rsid wsp:val=&quot;007F3766&quot;/&gt;&lt;wsp:rsid wsp:val=&quot;00805276&quot;/&gt;&lt;wsp:rsid wsp:val=&quot;00831419&quot;/&gt;&lt;wsp:rsid wsp:val=&quot;0083284E&quot;/&gt;&lt;wsp:rsid wsp:val=&quot;00841EC6&quot;/&gt;&lt;wsp:rsid wsp:val=&quot;00894631&quot;/&gt;&lt;wsp:rsid wsp:val=&quot;00895567&quot;/&gt;&lt;wsp:rsid wsp:val=&quot;008C0720&quot;/&gt;&lt;wsp:rsid wsp:val=&quot;008D0EED&quot;/&gt;&lt;wsp:rsid wsp:val=&quot;008F3490&quot;/&gt;&lt;wsp:rsid wsp:val=&quot;009511D7&quot;/&gt;&lt;wsp:rsid wsp:val=&quot;009654E4&quot;/&gt;&lt;wsp:rsid wsp:val=&quot;0097709A&quot;/&gt;&lt;wsp:rsid wsp:val=&quot;00985C11&quot;/&gt;&lt;wsp:rsid wsp:val=&quot;0099286D&quot;/&gt;&lt;wsp:rsid wsp:val=&quot;009D1EBB&quot;/&gt;&lt;wsp:rsid wsp:val=&quot;00A42951&quot;/&gt;&lt;wsp:rsid wsp:val=&quot;00A951AC&quot;/&gt;&lt;wsp:rsid wsp:val=&quot;00AA32A9&quot;/&gt;&lt;wsp:rsid wsp:val=&quot;00AB56B1&quot;/&gt;&lt;wsp:rsid wsp:val=&quot;00AD6418&quot;/&gt;&lt;wsp:rsid wsp:val=&quot;00AE3317&quot;/&gt;&lt;wsp:rsid wsp:val=&quot;00B00100&quot;/&gt;&lt;wsp:rsid wsp:val=&quot;00B53B9D&quot;/&gt;&lt;wsp:rsid wsp:val=&quot;00B6736F&quot;/&gt;&lt;wsp:rsid wsp:val=&quot;00B76D8A&quot;/&gt;&lt;wsp:rsid wsp:val=&quot;00B84C50&quot;/&gt;&lt;wsp:rsid wsp:val=&quot;00BC45C9&quot;/&gt;&lt;wsp:rsid wsp:val=&quot;00BF52AB&quot;/&gt;&lt;wsp:rsid wsp:val=&quot;00C24A17&quot;/&gt;&lt;wsp:rsid wsp:val=&quot;00C4595B&quot;/&gt;&lt;wsp:rsid wsp:val=&quot;00C521E8&quot;/&gt;&lt;wsp:rsid wsp:val=&quot;00C53086&quot;/&gt;&lt;wsp:rsid wsp:val=&quot;00C5424B&quot;/&gt;&lt;wsp:rsid wsp:val=&quot;00C650BA&quot;/&gt;&lt;wsp:rsid wsp:val=&quot;00C84F35&quot;/&gt;&lt;wsp:rsid wsp:val=&quot;00CA1C0A&quot;/&gt;&lt;wsp:rsid wsp:val=&quot;00CB0333&quot;/&gt;&lt;wsp:rsid wsp:val=&quot;00CC1C56&quot;/&gt;&lt;wsp:rsid wsp:val=&quot;00CC2920&quot;/&gt;&lt;wsp:rsid wsp:val=&quot;00CD79F4&quot;/&gt;&lt;wsp:rsid wsp:val=&quot;00CF51F0&quot;/&gt;&lt;wsp:rsid wsp:val=&quot;00D1787D&quot;/&gt;&lt;wsp:rsid wsp:val=&quot;00D336CE&quot;/&gt;&lt;wsp:rsid wsp:val=&quot;00D63AAC&quot;/&gt;&lt;wsp:rsid wsp:val=&quot;00D867B1&quot;/&gt;&lt;wsp:rsid wsp:val=&quot;00D90E64&quot;/&gt;&lt;wsp:rsid wsp:val=&quot;00DE3446&quot;/&gt;&lt;wsp:rsid wsp:val=&quot;00E03119&quot;/&gt;&lt;wsp:rsid wsp:val=&quot;00E233F7&quot;/&gt;&lt;wsp:rsid wsp:val=&quot;00E57CC5&quot;/&gt;&lt;wsp:rsid wsp:val=&quot;00E6634C&quot;/&gt;&lt;wsp:rsid wsp:val=&quot;00E90601&quot;/&gt;&lt;wsp:rsid wsp:val=&quot;00E94EB1&quot;/&gt;&lt;wsp:rsid wsp:val=&quot;00EC5581&quot;/&gt;&lt;wsp:rsid wsp:val=&quot;00F24588&quot;/&gt;&lt;wsp:rsid wsp:val=&quot;00F87375&quot;/&gt;&lt;wsp:rsid wsp:val=&quot;00F87913&quot;/&gt;&lt;wsp:rsid wsp:val=&quot;00FF5BEE&quot;/&gt;&lt;/wsp:rsids&gt;&lt;/w:docPr&gt;&lt;w:body&gt;&lt;w:p wsp:rsidR=&quot;00000000&quot; wsp:rsidRDefault=&quot;00034DA7&quot;&gt;&lt;m:oMathPara&gt;&lt;m:oMath&gt;&lt;m:r&gt;&lt;w:rPr&gt;&lt;w:rFonts w:ascii=&quot;Cambria Math&quot; w:h-ansi=&quot;Times New Roman&quot;/&gt;&lt;wx:font wx:val=&quot;Cambria Math&quot;/&gt;&lt;w:i/&gt;&lt;w:sz w:val=&quot;24&quot;/&gt;&lt;w:sz-cs w:val=&quot;24&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v:shape>
        </w:pict>
      </w:r>
      <w:r w:rsidRPr="009A3789">
        <w:rPr>
          <w:rFonts w:ascii="Times New Roman" w:hAnsi="Times New Roman"/>
          <w:sz w:val="24"/>
          <w:szCs w:val="24"/>
        </w:rPr>
        <w:t xml:space="preserve"> dressing yield + weight of giblet (liver, heart</w:t>
      </w:r>
      <w:r>
        <w:rPr>
          <w:rFonts w:ascii="Times New Roman" w:hAnsi="Times New Roman"/>
          <w:sz w:val="24"/>
          <w:szCs w:val="24"/>
        </w:rPr>
        <w:t>, spleen</w:t>
      </w:r>
      <w:r w:rsidRPr="009A3789">
        <w:rPr>
          <w:rFonts w:ascii="Times New Roman" w:hAnsi="Times New Roman"/>
          <w:sz w:val="24"/>
          <w:szCs w:val="24"/>
        </w:rPr>
        <w:t xml:space="preserve"> and gizzard)</w:t>
      </w:r>
    </w:p>
    <w:p w14:paraId="04F82221" w14:textId="77777777" w:rsidR="004D224E" w:rsidRPr="009A3789" w:rsidRDefault="004D224E" w:rsidP="002A4082">
      <w:pPr>
        <w:pStyle w:val="ListParagraph"/>
        <w:spacing w:before="240" w:after="120" w:line="382" w:lineRule="auto"/>
        <w:ind w:left="0"/>
        <w:contextualSpacing w:val="0"/>
        <w:jc w:val="both"/>
        <w:rPr>
          <w:rFonts w:ascii="Times New Roman" w:hAnsi="Times New Roman"/>
          <w:b/>
          <w:bCs/>
          <w:sz w:val="24"/>
          <w:szCs w:val="24"/>
        </w:rPr>
      </w:pPr>
      <w:r w:rsidRPr="009A3789">
        <w:rPr>
          <w:rFonts w:ascii="Times New Roman" w:hAnsi="Times New Roman"/>
          <w:b/>
          <w:bCs/>
          <w:sz w:val="24"/>
          <w:szCs w:val="24"/>
        </w:rPr>
        <w:t>Analysis of Meat Samples</w:t>
      </w:r>
      <w:r w:rsidR="002A4082">
        <w:rPr>
          <w:rFonts w:ascii="Times New Roman" w:hAnsi="Times New Roman"/>
          <w:b/>
          <w:bCs/>
          <w:sz w:val="24"/>
          <w:szCs w:val="24"/>
        </w:rPr>
        <w:t>:</w:t>
      </w:r>
      <w:r w:rsidR="002A4082" w:rsidRPr="009A3789">
        <w:rPr>
          <w:rFonts w:ascii="Times New Roman" w:hAnsi="Times New Roman"/>
          <w:sz w:val="24"/>
          <w:szCs w:val="24"/>
        </w:rPr>
        <w:t xml:space="preserve"> The</w:t>
      </w:r>
      <w:r w:rsidRPr="009A3789">
        <w:rPr>
          <w:rFonts w:ascii="Times New Roman" w:hAnsi="Times New Roman"/>
          <w:sz w:val="24"/>
          <w:szCs w:val="24"/>
        </w:rPr>
        <w:t xml:space="preserve"> representative meat samples from breast and thigh were collected and analyzed for proximate principles </w:t>
      </w:r>
      <w:r>
        <w:rPr>
          <w:rFonts w:ascii="Times New Roman" w:hAnsi="Times New Roman"/>
          <w:b/>
          <w:bCs/>
          <w:sz w:val="24"/>
          <w:szCs w:val="24"/>
        </w:rPr>
        <w:t>(AOAC, 2003</w:t>
      </w:r>
      <w:r w:rsidRPr="009A3789">
        <w:rPr>
          <w:rFonts w:ascii="Times New Roman" w:hAnsi="Times New Roman"/>
          <w:b/>
          <w:bCs/>
          <w:sz w:val="24"/>
          <w:szCs w:val="24"/>
        </w:rPr>
        <w:t>).</w:t>
      </w:r>
    </w:p>
    <w:p w14:paraId="3E41F13A" w14:textId="77777777" w:rsidR="004D224E" w:rsidRPr="006B1358" w:rsidRDefault="004D224E" w:rsidP="004D224E">
      <w:pPr>
        <w:spacing w:before="120" w:after="120" w:line="360" w:lineRule="auto"/>
        <w:jc w:val="both"/>
        <w:rPr>
          <w:rFonts w:ascii="Times New Roman" w:hAnsi="Times New Roman"/>
          <w:sz w:val="24"/>
          <w:szCs w:val="24"/>
        </w:rPr>
      </w:pPr>
      <w:r>
        <w:rPr>
          <w:rFonts w:ascii="Times New Roman" w:hAnsi="Times New Roman"/>
          <w:b/>
          <w:bCs/>
          <w:sz w:val="24"/>
          <w:szCs w:val="24"/>
        </w:rPr>
        <w:t>Sensory Evaluation of Meat</w:t>
      </w:r>
      <w:r w:rsidR="002A4082">
        <w:rPr>
          <w:rFonts w:ascii="Times New Roman" w:hAnsi="Times New Roman"/>
          <w:b/>
          <w:bCs/>
          <w:sz w:val="24"/>
          <w:szCs w:val="24"/>
        </w:rPr>
        <w:t xml:space="preserve">: </w:t>
      </w:r>
      <w:r w:rsidRPr="007E32A4">
        <w:rPr>
          <w:rFonts w:ascii="Times New Roman" w:hAnsi="Times New Roman"/>
          <w:bCs/>
          <w:sz w:val="24"/>
          <w:szCs w:val="24"/>
        </w:rPr>
        <w:t xml:space="preserve">The </w:t>
      </w:r>
      <w:r>
        <w:rPr>
          <w:rFonts w:ascii="Times New Roman" w:hAnsi="Times New Roman"/>
          <w:bCs/>
          <w:sz w:val="24"/>
          <w:szCs w:val="24"/>
        </w:rPr>
        <w:t xml:space="preserve">sensory quality of meat samples was evaluated by meat descriptive analysis method </w:t>
      </w:r>
      <w:r w:rsidRPr="00743EE4">
        <w:rPr>
          <w:rFonts w:ascii="Times New Roman" w:hAnsi="Times New Roman"/>
          <w:bCs/>
          <w:sz w:val="24"/>
          <w:szCs w:val="24"/>
        </w:rPr>
        <w:t xml:space="preserve">(Keeton </w:t>
      </w:r>
      <w:r w:rsidRPr="00743EE4">
        <w:rPr>
          <w:rFonts w:ascii="Times New Roman" w:hAnsi="Times New Roman"/>
          <w:bCs/>
          <w:i/>
          <w:sz w:val="24"/>
          <w:szCs w:val="24"/>
        </w:rPr>
        <w:t>et al.,</w:t>
      </w:r>
      <w:r w:rsidRPr="00743EE4">
        <w:rPr>
          <w:rFonts w:ascii="Times New Roman" w:hAnsi="Times New Roman"/>
          <w:bCs/>
          <w:sz w:val="24"/>
          <w:szCs w:val="24"/>
        </w:rPr>
        <w:t xml:space="preserve"> 1984).</w:t>
      </w:r>
      <w:r w:rsidRPr="008D0EED">
        <w:rPr>
          <w:rFonts w:ascii="Times New Roman" w:hAnsi="Times New Roman"/>
          <w:bCs/>
          <w:sz w:val="24"/>
          <w:szCs w:val="24"/>
        </w:rPr>
        <w:t xml:space="preserve"> The</w:t>
      </w:r>
      <w:r>
        <w:rPr>
          <w:rFonts w:ascii="Times New Roman" w:hAnsi="Times New Roman"/>
          <w:b/>
          <w:bCs/>
          <w:sz w:val="24"/>
          <w:szCs w:val="24"/>
        </w:rPr>
        <w:t xml:space="preserve"> </w:t>
      </w:r>
      <w:r w:rsidRPr="008D0EED">
        <w:rPr>
          <w:rFonts w:ascii="Times New Roman" w:hAnsi="Times New Roman"/>
          <w:bCs/>
          <w:sz w:val="24"/>
          <w:szCs w:val="24"/>
        </w:rPr>
        <w:t>broiler</w:t>
      </w:r>
      <w:r>
        <w:rPr>
          <w:rFonts w:ascii="Times New Roman" w:hAnsi="Times New Roman"/>
          <w:b/>
          <w:bCs/>
          <w:sz w:val="24"/>
          <w:szCs w:val="24"/>
        </w:rPr>
        <w:t xml:space="preserve"> </w:t>
      </w:r>
      <w:r w:rsidRPr="008D0EED">
        <w:rPr>
          <w:rFonts w:ascii="Times New Roman" w:hAnsi="Times New Roman"/>
          <w:bCs/>
          <w:sz w:val="24"/>
          <w:szCs w:val="24"/>
        </w:rPr>
        <w:t>meat</w:t>
      </w:r>
      <w:r>
        <w:rPr>
          <w:rFonts w:ascii="Times New Roman" w:hAnsi="Times New Roman"/>
          <w:bCs/>
          <w:sz w:val="24"/>
          <w:szCs w:val="24"/>
        </w:rPr>
        <w:t xml:space="preserve"> from each replicate of all groups was boiled by addition of 1.5% salt solution and served warm to panel</w:t>
      </w:r>
      <w:r w:rsidR="00942C02">
        <w:rPr>
          <w:rFonts w:ascii="Times New Roman" w:hAnsi="Times New Roman"/>
          <w:bCs/>
          <w:sz w:val="24"/>
          <w:szCs w:val="24"/>
        </w:rPr>
        <w:t xml:space="preserve"> </w:t>
      </w:r>
      <w:r>
        <w:rPr>
          <w:rFonts w:ascii="Times New Roman" w:hAnsi="Times New Roman"/>
          <w:bCs/>
          <w:sz w:val="24"/>
          <w:szCs w:val="24"/>
        </w:rPr>
        <w:t xml:space="preserve">list for sensory evaluation. A sensory panel (semi trained) of eight judges drawn from post graduate students and </w:t>
      </w:r>
      <w:r>
        <w:rPr>
          <w:rFonts w:ascii="Times New Roman" w:hAnsi="Times New Roman"/>
          <w:bCs/>
          <w:sz w:val="24"/>
          <w:szCs w:val="24"/>
        </w:rPr>
        <w:lastRenderedPageBreak/>
        <w:t xml:space="preserve">teaching staff of College of Veterinary and Animal Sciences evaluated the meat for different attributes </w:t>
      </w:r>
      <w:r w:rsidRPr="0083284E">
        <w:rPr>
          <w:rFonts w:ascii="Times New Roman" w:hAnsi="Times New Roman"/>
          <w:bCs/>
          <w:i/>
          <w:sz w:val="24"/>
          <w:szCs w:val="24"/>
        </w:rPr>
        <w:t>viz</w:t>
      </w:r>
      <w:r>
        <w:rPr>
          <w:rFonts w:ascii="Times New Roman" w:hAnsi="Times New Roman"/>
          <w:bCs/>
          <w:sz w:val="24"/>
          <w:szCs w:val="24"/>
        </w:rPr>
        <w:t xml:space="preserve">., appearance, </w:t>
      </w:r>
      <w:proofErr w:type="spellStart"/>
      <w:r>
        <w:rPr>
          <w:rFonts w:ascii="Times New Roman" w:hAnsi="Times New Roman"/>
          <w:bCs/>
          <w:sz w:val="24"/>
          <w:szCs w:val="24"/>
        </w:rPr>
        <w:t>flavour</w:t>
      </w:r>
      <w:proofErr w:type="spellEnd"/>
      <w:r>
        <w:rPr>
          <w:rFonts w:ascii="Times New Roman" w:hAnsi="Times New Roman"/>
          <w:bCs/>
          <w:sz w:val="24"/>
          <w:szCs w:val="24"/>
        </w:rPr>
        <w:t>, texture, juiciness a</w:t>
      </w:r>
      <w:r w:rsidR="00942C02">
        <w:rPr>
          <w:rFonts w:ascii="Times New Roman" w:hAnsi="Times New Roman"/>
          <w:bCs/>
          <w:sz w:val="24"/>
          <w:szCs w:val="24"/>
        </w:rPr>
        <w:t xml:space="preserve">nd overall acceptability. </w:t>
      </w:r>
      <w:r w:rsidR="002A4082">
        <w:rPr>
          <w:rFonts w:ascii="Times New Roman" w:hAnsi="Times New Roman"/>
          <w:bCs/>
          <w:sz w:val="24"/>
          <w:szCs w:val="24"/>
        </w:rPr>
        <w:t>An</w:t>
      </w:r>
      <w:r>
        <w:rPr>
          <w:rFonts w:ascii="Times New Roman" w:hAnsi="Times New Roman"/>
          <w:bCs/>
          <w:sz w:val="24"/>
          <w:szCs w:val="24"/>
        </w:rPr>
        <w:t xml:space="preserve"> 8- point hedonic scale was used for sensory evaluation. The broiler meat of each group was presented in small plates </w:t>
      </w:r>
      <w:r w:rsidR="002A4082">
        <w:rPr>
          <w:rFonts w:ascii="Times New Roman" w:hAnsi="Times New Roman"/>
          <w:bCs/>
          <w:sz w:val="24"/>
          <w:szCs w:val="24"/>
        </w:rPr>
        <w:t>labeled</w:t>
      </w:r>
      <w:r>
        <w:rPr>
          <w:rFonts w:ascii="Times New Roman" w:hAnsi="Times New Roman"/>
          <w:bCs/>
          <w:sz w:val="24"/>
          <w:szCs w:val="24"/>
        </w:rPr>
        <w:t xml:space="preserve"> with </w:t>
      </w:r>
      <w:proofErr w:type="gramStart"/>
      <w:r>
        <w:rPr>
          <w:rFonts w:ascii="Times New Roman" w:hAnsi="Times New Roman"/>
          <w:bCs/>
          <w:sz w:val="24"/>
          <w:szCs w:val="24"/>
        </w:rPr>
        <w:t>three digit</w:t>
      </w:r>
      <w:proofErr w:type="gramEnd"/>
      <w:r>
        <w:rPr>
          <w:rFonts w:ascii="Times New Roman" w:hAnsi="Times New Roman"/>
          <w:bCs/>
          <w:sz w:val="24"/>
          <w:szCs w:val="24"/>
        </w:rPr>
        <w:t xml:space="preserve"> random codes. Panelists were provided with drinking water to rinse their mouth between meat samples. The samples were presented in random order and panel</w:t>
      </w:r>
      <w:r w:rsidR="00942C02">
        <w:rPr>
          <w:rFonts w:ascii="Times New Roman" w:hAnsi="Times New Roman"/>
          <w:bCs/>
          <w:sz w:val="24"/>
          <w:szCs w:val="24"/>
        </w:rPr>
        <w:t xml:space="preserve"> </w:t>
      </w:r>
      <w:r>
        <w:rPr>
          <w:rFonts w:ascii="Times New Roman" w:hAnsi="Times New Roman"/>
          <w:bCs/>
          <w:sz w:val="24"/>
          <w:szCs w:val="24"/>
        </w:rPr>
        <w:t xml:space="preserve">lists were asked to rate their assessment </w:t>
      </w:r>
      <w:r w:rsidR="007F3280">
        <w:rPr>
          <w:rFonts w:ascii="Times New Roman" w:hAnsi="Times New Roman"/>
          <w:bCs/>
          <w:sz w:val="24"/>
          <w:szCs w:val="24"/>
        </w:rPr>
        <w:t xml:space="preserve">on basis </w:t>
      </w:r>
      <w:r>
        <w:rPr>
          <w:rFonts w:ascii="Times New Roman" w:hAnsi="Times New Roman"/>
          <w:bCs/>
          <w:sz w:val="24"/>
          <w:szCs w:val="24"/>
        </w:rPr>
        <w:t xml:space="preserve">of </w:t>
      </w:r>
      <w:r w:rsidR="002A4082">
        <w:rPr>
          <w:rFonts w:ascii="Times New Roman" w:hAnsi="Times New Roman"/>
          <w:bCs/>
          <w:sz w:val="24"/>
          <w:szCs w:val="24"/>
        </w:rPr>
        <w:t>color</w:t>
      </w:r>
      <w:r>
        <w:rPr>
          <w:rFonts w:ascii="Times New Roman" w:hAnsi="Times New Roman"/>
          <w:bCs/>
          <w:sz w:val="24"/>
          <w:szCs w:val="24"/>
        </w:rPr>
        <w:t xml:space="preserve">, </w:t>
      </w:r>
      <w:r w:rsidR="002A4082">
        <w:rPr>
          <w:rFonts w:ascii="Times New Roman" w:hAnsi="Times New Roman"/>
          <w:bCs/>
          <w:sz w:val="24"/>
          <w:szCs w:val="24"/>
        </w:rPr>
        <w:t>flavor</w:t>
      </w:r>
      <w:r>
        <w:rPr>
          <w:rFonts w:ascii="Times New Roman" w:hAnsi="Times New Roman"/>
          <w:bCs/>
          <w:sz w:val="24"/>
          <w:szCs w:val="24"/>
        </w:rPr>
        <w:t xml:space="preserve">, texture, </w:t>
      </w:r>
      <w:r w:rsidR="002A4082">
        <w:rPr>
          <w:rFonts w:ascii="Times New Roman" w:hAnsi="Times New Roman"/>
          <w:bCs/>
          <w:sz w:val="24"/>
          <w:szCs w:val="24"/>
        </w:rPr>
        <w:t>juiciness</w:t>
      </w:r>
      <w:r>
        <w:rPr>
          <w:rFonts w:ascii="Times New Roman" w:hAnsi="Times New Roman"/>
          <w:bCs/>
          <w:sz w:val="24"/>
          <w:szCs w:val="24"/>
        </w:rPr>
        <w:t xml:space="preserve"> and overall acceptability on an 8-point hedonic scale. A score of 5 or below was considered a limit of acceptability for all sensory attributes tested. The breast and thigh muscle samples were </w:t>
      </w:r>
      <w:r w:rsidR="002A4082">
        <w:rPr>
          <w:rFonts w:ascii="Times New Roman" w:hAnsi="Times New Roman"/>
          <w:bCs/>
          <w:sz w:val="24"/>
          <w:szCs w:val="24"/>
        </w:rPr>
        <w:t>analyzed</w:t>
      </w:r>
      <w:r>
        <w:rPr>
          <w:rFonts w:ascii="Times New Roman" w:hAnsi="Times New Roman"/>
          <w:bCs/>
          <w:sz w:val="24"/>
          <w:szCs w:val="24"/>
        </w:rPr>
        <w:t xml:space="preserve"> for dry matter, protein and fat contents as per </w:t>
      </w:r>
      <w:r w:rsidRPr="00743EE4">
        <w:rPr>
          <w:rFonts w:ascii="Times New Roman" w:hAnsi="Times New Roman"/>
          <w:bCs/>
          <w:sz w:val="24"/>
          <w:szCs w:val="24"/>
        </w:rPr>
        <w:t>AOAC (2003</w:t>
      </w:r>
      <w:r w:rsidRPr="006B1358">
        <w:rPr>
          <w:rFonts w:ascii="Times New Roman" w:hAnsi="Times New Roman"/>
          <w:b/>
          <w:bCs/>
          <w:sz w:val="24"/>
          <w:szCs w:val="24"/>
        </w:rPr>
        <w:t>)</w:t>
      </w:r>
      <w:r>
        <w:rPr>
          <w:rFonts w:ascii="Times New Roman" w:hAnsi="Times New Roman"/>
          <w:bCs/>
          <w:sz w:val="24"/>
          <w:szCs w:val="24"/>
        </w:rPr>
        <w:t xml:space="preserve"> methods.</w:t>
      </w:r>
    </w:p>
    <w:p w14:paraId="02D0227A" w14:textId="77777777" w:rsidR="00713BD0" w:rsidRDefault="00713BD0" w:rsidP="00713BD0">
      <w:pPr>
        <w:spacing w:line="360" w:lineRule="auto"/>
        <w:jc w:val="both"/>
        <w:rPr>
          <w:rFonts w:ascii="Times New Roman" w:hAnsi="Times New Roman" w:cs="Times New Roman"/>
          <w:sz w:val="24"/>
          <w:szCs w:val="24"/>
        </w:rPr>
      </w:pPr>
      <w:r>
        <w:rPr>
          <w:rFonts w:ascii="Times New Roman" w:hAnsi="Times New Roman" w:cs="Times New Roman"/>
          <w:sz w:val="24"/>
          <w:szCs w:val="24"/>
        </w:rPr>
        <w:tab/>
        <w:t>Bird’s body weight and feed intake was recorded weekly to calculate weight gain, feed conversion ratio and performance index.</w:t>
      </w:r>
    </w:p>
    <w:p w14:paraId="05C76516" w14:textId="77777777" w:rsidR="00A425EB" w:rsidRDefault="00713BD0" w:rsidP="00713BD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Data obtained was analyzed </w:t>
      </w:r>
      <w:r w:rsidRPr="00743EE4">
        <w:rPr>
          <w:rFonts w:ascii="Times New Roman" w:hAnsi="Times New Roman" w:cs="Times New Roman"/>
          <w:sz w:val="24"/>
          <w:szCs w:val="24"/>
        </w:rPr>
        <w:t>statistically (Snedecor and Cochran, 1994)</w:t>
      </w:r>
      <w:r>
        <w:rPr>
          <w:rFonts w:ascii="Times New Roman" w:hAnsi="Times New Roman" w:cs="Times New Roman"/>
          <w:b/>
          <w:sz w:val="24"/>
          <w:szCs w:val="24"/>
        </w:rPr>
        <w:t xml:space="preserve"> </w:t>
      </w:r>
      <w:r w:rsidRPr="00985C11">
        <w:rPr>
          <w:rFonts w:ascii="Times New Roman" w:hAnsi="Times New Roman" w:cs="Times New Roman"/>
          <w:sz w:val="24"/>
          <w:szCs w:val="24"/>
        </w:rPr>
        <w:t>by</w:t>
      </w:r>
      <w:r>
        <w:rPr>
          <w:rFonts w:ascii="Times New Roman" w:hAnsi="Times New Roman" w:cs="Times New Roman"/>
          <w:b/>
          <w:sz w:val="24"/>
          <w:szCs w:val="24"/>
        </w:rPr>
        <w:t xml:space="preserve"> </w:t>
      </w:r>
      <w:r w:rsidRPr="009A3789">
        <w:rPr>
          <w:rFonts w:ascii="Times New Roman" w:hAnsi="Times New Roman" w:cs="Times New Roman"/>
          <w:sz w:val="24"/>
          <w:szCs w:val="24"/>
        </w:rPr>
        <w:t xml:space="preserve">using </w:t>
      </w:r>
      <w:r>
        <w:rPr>
          <w:rFonts w:ascii="Times New Roman" w:hAnsi="Times New Roman" w:cs="Times New Roman"/>
          <w:sz w:val="24"/>
          <w:szCs w:val="24"/>
        </w:rPr>
        <w:t xml:space="preserve">software SPSS 16 with the </w:t>
      </w:r>
      <w:proofErr w:type="gramStart"/>
      <w:r>
        <w:rPr>
          <w:rFonts w:ascii="Times New Roman" w:hAnsi="Times New Roman" w:cs="Times New Roman"/>
          <w:sz w:val="24"/>
          <w:szCs w:val="24"/>
        </w:rPr>
        <w:t>one way</w:t>
      </w:r>
      <w:proofErr w:type="gramEnd"/>
      <w:r w:rsidRPr="009A3789">
        <w:rPr>
          <w:rFonts w:ascii="Times New Roman" w:hAnsi="Times New Roman" w:cs="Times New Roman"/>
          <w:sz w:val="24"/>
          <w:szCs w:val="24"/>
        </w:rPr>
        <w:t xml:space="preserve"> Analysis of Variance (ANOVA) technique</w:t>
      </w:r>
      <w:r>
        <w:rPr>
          <w:rFonts w:ascii="Times New Roman" w:hAnsi="Times New Roman" w:cs="Times New Roman"/>
          <w:sz w:val="24"/>
          <w:szCs w:val="24"/>
        </w:rPr>
        <w:t>.</w:t>
      </w:r>
      <w:r w:rsidRPr="009A378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D7DAA67" w14:textId="77777777" w:rsidR="00713BD0" w:rsidRDefault="00713BD0" w:rsidP="00713BD0">
      <w:pPr>
        <w:spacing w:line="360" w:lineRule="auto"/>
        <w:jc w:val="both"/>
        <w:rPr>
          <w:rFonts w:ascii="Times New Roman" w:hAnsi="Times New Roman" w:cs="Times New Roman"/>
          <w:b/>
          <w:sz w:val="24"/>
          <w:szCs w:val="24"/>
        </w:rPr>
      </w:pPr>
      <w:r w:rsidRPr="00EB53F1">
        <w:rPr>
          <w:rFonts w:ascii="Times New Roman" w:hAnsi="Times New Roman" w:cs="Times New Roman"/>
          <w:b/>
          <w:sz w:val="24"/>
          <w:szCs w:val="24"/>
        </w:rPr>
        <w:t>Results and Discussion</w:t>
      </w:r>
    </w:p>
    <w:p w14:paraId="68FEFEBC" w14:textId="77777777" w:rsidR="00AD22E5" w:rsidRPr="00CD7BD1" w:rsidRDefault="00AD22E5" w:rsidP="00AD22E5">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The results related to the dietary addition of different levels of </w:t>
      </w:r>
      <w:proofErr w:type="spellStart"/>
      <w:r>
        <w:rPr>
          <w:rFonts w:ascii="Times New Roman" w:hAnsi="Times New Roman" w:cs="Times New Roman"/>
          <w:sz w:val="24"/>
          <w:szCs w:val="24"/>
        </w:rPr>
        <w:t>giloe</w:t>
      </w:r>
      <w:proofErr w:type="spellEnd"/>
      <w:r>
        <w:rPr>
          <w:rFonts w:ascii="Times New Roman" w:hAnsi="Times New Roman" w:cs="Times New Roman"/>
          <w:sz w:val="24"/>
          <w:szCs w:val="24"/>
        </w:rPr>
        <w:t xml:space="preserve"> and cinnamon powder and their combination on carcass charact</w:t>
      </w:r>
      <w:r w:rsidR="00791953">
        <w:rPr>
          <w:rFonts w:ascii="Times New Roman" w:hAnsi="Times New Roman" w:cs="Times New Roman"/>
          <w:sz w:val="24"/>
          <w:szCs w:val="24"/>
        </w:rPr>
        <w:t>eristics is presented in Table</w:t>
      </w:r>
      <w:r w:rsidR="00743EE4">
        <w:rPr>
          <w:rFonts w:ascii="Times New Roman" w:hAnsi="Times New Roman" w:cs="Times New Roman"/>
          <w:sz w:val="24"/>
          <w:szCs w:val="24"/>
        </w:rPr>
        <w:t xml:space="preserve"> 1</w:t>
      </w:r>
      <w:r w:rsidR="00791953">
        <w:rPr>
          <w:rFonts w:ascii="Times New Roman" w:hAnsi="Times New Roman" w:cs="Times New Roman"/>
          <w:sz w:val="24"/>
          <w:szCs w:val="24"/>
        </w:rPr>
        <w:t xml:space="preserve"> and Figure 1</w:t>
      </w:r>
      <w:r>
        <w:rPr>
          <w:rFonts w:ascii="Times New Roman" w:hAnsi="Times New Roman" w:cs="Times New Roman"/>
          <w:sz w:val="24"/>
          <w:szCs w:val="24"/>
        </w:rPr>
        <w:t xml:space="preserve">. </w:t>
      </w:r>
    </w:p>
    <w:p w14:paraId="197F4E3D" w14:textId="77777777" w:rsidR="00AD22E5" w:rsidRDefault="00AD22E5" w:rsidP="00713BD0">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 Carcass characteristics of broiler</w:t>
      </w:r>
      <w:r w:rsidR="001E017C">
        <w:rPr>
          <w:rFonts w:ascii="Times New Roman" w:hAnsi="Times New Roman" w:cs="Times New Roman"/>
          <w:b/>
          <w:sz w:val="24"/>
          <w:szCs w:val="24"/>
        </w:rPr>
        <w:t xml:space="preserve"> chicks fed experimental diets</w:t>
      </w:r>
    </w:p>
    <w:tbl>
      <w:tblPr>
        <w:tblW w:w="5357" w:type="pct"/>
        <w:tblBorders>
          <w:top w:val="single" w:sz="8" w:space="0" w:color="000000"/>
          <w:bottom w:val="single" w:sz="8" w:space="0" w:color="000000"/>
        </w:tblBorders>
        <w:tblLook w:val="04A0" w:firstRow="1" w:lastRow="0" w:firstColumn="1" w:lastColumn="0" w:noHBand="0" w:noVBand="1"/>
      </w:tblPr>
      <w:tblGrid>
        <w:gridCol w:w="3523"/>
        <w:gridCol w:w="1135"/>
        <w:gridCol w:w="1274"/>
        <w:gridCol w:w="1135"/>
        <w:gridCol w:w="1135"/>
        <w:gridCol w:w="1135"/>
        <w:gridCol w:w="923"/>
      </w:tblGrid>
      <w:tr w:rsidR="002A4082" w:rsidRPr="00F94D95" w14:paraId="3EAB67DB" w14:textId="77777777" w:rsidTr="00954223">
        <w:trPr>
          <w:trHeight w:val="611"/>
        </w:trPr>
        <w:tc>
          <w:tcPr>
            <w:tcW w:w="1717" w:type="pct"/>
            <w:tcBorders>
              <w:top w:val="single" w:sz="8" w:space="0" w:color="000000"/>
              <w:left w:val="nil"/>
              <w:bottom w:val="single" w:sz="8" w:space="0" w:color="000000"/>
              <w:right w:val="nil"/>
            </w:tcBorders>
          </w:tcPr>
          <w:p w14:paraId="43E928C4" w14:textId="77777777" w:rsidR="00A425EB" w:rsidRPr="00954223" w:rsidRDefault="00A425EB" w:rsidP="00954223">
            <w:pPr>
              <w:spacing w:before="440" w:after="440" w:line="240" w:lineRule="auto"/>
              <w:jc w:val="center"/>
              <w:rPr>
                <w:rFonts w:ascii="Times New Roman" w:hAnsi="Times New Roman" w:cs="Times New Roman"/>
                <w:b/>
                <w:bCs/>
                <w:color w:val="000000"/>
                <w:sz w:val="24"/>
                <w:szCs w:val="24"/>
              </w:rPr>
            </w:pPr>
            <w:r w:rsidRPr="00954223">
              <w:rPr>
                <w:rFonts w:ascii="Times New Roman" w:hAnsi="Times New Roman" w:cs="Times New Roman"/>
                <w:b/>
                <w:bCs/>
                <w:color w:val="000000"/>
                <w:sz w:val="24"/>
                <w:szCs w:val="24"/>
              </w:rPr>
              <w:t>Parameters</w:t>
            </w:r>
          </w:p>
        </w:tc>
        <w:tc>
          <w:tcPr>
            <w:tcW w:w="553" w:type="pct"/>
            <w:tcBorders>
              <w:top w:val="single" w:sz="8" w:space="0" w:color="000000"/>
              <w:left w:val="nil"/>
              <w:bottom w:val="single" w:sz="8" w:space="0" w:color="000000"/>
              <w:right w:val="nil"/>
            </w:tcBorders>
          </w:tcPr>
          <w:p w14:paraId="62CDC04B" w14:textId="77777777" w:rsidR="00A425EB" w:rsidRPr="00954223" w:rsidRDefault="00A425EB" w:rsidP="00954223">
            <w:pPr>
              <w:spacing w:before="440" w:after="440" w:line="240" w:lineRule="auto"/>
              <w:jc w:val="center"/>
              <w:rPr>
                <w:rFonts w:ascii="Times New Roman" w:eastAsia="Times New Roman" w:hAnsi="Times New Roman" w:cs="Times New Roman"/>
                <w:b/>
                <w:bCs/>
                <w:color w:val="000000"/>
                <w:sz w:val="24"/>
                <w:szCs w:val="24"/>
                <w:vertAlign w:val="subscript"/>
              </w:rPr>
            </w:pPr>
            <w:r w:rsidRPr="00954223">
              <w:rPr>
                <w:rFonts w:ascii="Times New Roman" w:hAnsi="Times New Roman" w:cs="Times New Roman"/>
                <w:b/>
                <w:bCs/>
                <w:color w:val="000000"/>
                <w:kern w:val="24"/>
                <w:sz w:val="24"/>
                <w:szCs w:val="24"/>
              </w:rPr>
              <w:t>T</w:t>
            </w:r>
            <w:r w:rsidRPr="00954223">
              <w:rPr>
                <w:rFonts w:ascii="Times New Roman" w:hAnsi="Times New Roman" w:cs="Times New Roman"/>
                <w:b/>
                <w:bCs/>
                <w:color w:val="000000"/>
                <w:kern w:val="24"/>
                <w:sz w:val="24"/>
                <w:szCs w:val="24"/>
                <w:vertAlign w:val="subscript"/>
              </w:rPr>
              <w:t>1</w:t>
            </w:r>
          </w:p>
        </w:tc>
        <w:tc>
          <w:tcPr>
            <w:tcW w:w="621" w:type="pct"/>
            <w:tcBorders>
              <w:top w:val="single" w:sz="8" w:space="0" w:color="000000"/>
              <w:left w:val="nil"/>
              <w:bottom w:val="single" w:sz="8" w:space="0" w:color="000000"/>
              <w:right w:val="nil"/>
            </w:tcBorders>
          </w:tcPr>
          <w:p w14:paraId="0A56D5F7" w14:textId="77777777" w:rsidR="00A425EB" w:rsidRPr="00954223" w:rsidRDefault="00A425EB" w:rsidP="00954223">
            <w:pPr>
              <w:spacing w:before="440" w:after="440" w:line="240" w:lineRule="auto"/>
              <w:jc w:val="center"/>
              <w:rPr>
                <w:rFonts w:ascii="Times New Roman" w:eastAsia="Times New Roman" w:hAnsi="Times New Roman" w:cs="Times New Roman"/>
                <w:b/>
                <w:bCs/>
                <w:color w:val="000000"/>
                <w:sz w:val="24"/>
                <w:szCs w:val="24"/>
                <w:vertAlign w:val="subscript"/>
              </w:rPr>
            </w:pPr>
            <w:r w:rsidRPr="00954223">
              <w:rPr>
                <w:rFonts w:ascii="Times New Roman" w:hAnsi="Times New Roman" w:cs="Times New Roman"/>
                <w:b/>
                <w:bCs/>
                <w:color w:val="000000"/>
                <w:kern w:val="24"/>
                <w:sz w:val="24"/>
                <w:szCs w:val="24"/>
              </w:rPr>
              <w:t>T</w:t>
            </w:r>
            <w:r w:rsidRPr="00954223">
              <w:rPr>
                <w:rFonts w:ascii="Times New Roman" w:hAnsi="Times New Roman" w:cs="Times New Roman"/>
                <w:b/>
                <w:bCs/>
                <w:color w:val="000000"/>
                <w:kern w:val="24"/>
                <w:sz w:val="24"/>
                <w:szCs w:val="24"/>
                <w:vertAlign w:val="subscript"/>
              </w:rPr>
              <w:t>2</w:t>
            </w:r>
          </w:p>
        </w:tc>
        <w:tc>
          <w:tcPr>
            <w:tcW w:w="553" w:type="pct"/>
            <w:tcBorders>
              <w:top w:val="single" w:sz="8" w:space="0" w:color="000000"/>
              <w:left w:val="nil"/>
              <w:bottom w:val="single" w:sz="8" w:space="0" w:color="000000"/>
              <w:right w:val="nil"/>
            </w:tcBorders>
          </w:tcPr>
          <w:p w14:paraId="405B1A9B" w14:textId="77777777" w:rsidR="00A425EB" w:rsidRPr="00954223" w:rsidRDefault="00A425EB" w:rsidP="00954223">
            <w:pPr>
              <w:spacing w:before="440" w:after="440" w:line="240" w:lineRule="auto"/>
              <w:jc w:val="center"/>
              <w:rPr>
                <w:rFonts w:ascii="Times New Roman" w:eastAsia="Times New Roman" w:hAnsi="Times New Roman" w:cs="Times New Roman"/>
                <w:b/>
                <w:bCs/>
                <w:color w:val="000000"/>
                <w:sz w:val="24"/>
                <w:szCs w:val="24"/>
                <w:vertAlign w:val="subscript"/>
              </w:rPr>
            </w:pPr>
            <w:r w:rsidRPr="00954223">
              <w:rPr>
                <w:rFonts w:ascii="Times New Roman" w:hAnsi="Times New Roman" w:cs="Times New Roman"/>
                <w:b/>
                <w:bCs/>
                <w:color w:val="000000"/>
                <w:kern w:val="24"/>
                <w:sz w:val="24"/>
                <w:szCs w:val="24"/>
              </w:rPr>
              <w:t>T</w:t>
            </w:r>
            <w:r w:rsidRPr="00954223">
              <w:rPr>
                <w:rFonts w:ascii="Times New Roman" w:hAnsi="Times New Roman" w:cs="Times New Roman"/>
                <w:b/>
                <w:bCs/>
                <w:color w:val="000000"/>
                <w:kern w:val="24"/>
                <w:sz w:val="24"/>
                <w:szCs w:val="24"/>
                <w:vertAlign w:val="subscript"/>
              </w:rPr>
              <w:t>3</w:t>
            </w:r>
          </w:p>
        </w:tc>
        <w:tc>
          <w:tcPr>
            <w:tcW w:w="553" w:type="pct"/>
            <w:tcBorders>
              <w:top w:val="single" w:sz="8" w:space="0" w:color="000000"/>
              <w:left w:val="nil"/>
              <w:bottom w:val="single" w:sz="8" w:space="0" w:color="000000"/>
              <w:right w:val="nil"/>
            </w:tcBorders>
          </w:tcPr>
          <w:p w14:paraId="021876CB" w14:textId="77777777" w:rsidR="00A425EB" w:rsidRPr="00954223" w:rsidRDefault="00A425EB" w:rsidP="00954223">
            <w:pPr>
              <w:spacing w:before="440" w:after="440" w:line="240" w:lineRule="auto"/>
              <w:jc w:val="center"/>
              <w:rPr>
                <w:rFonts w:ascii="Times New Roman" w:eastAsia="Times New Roman" w:hAnsi="Times New Roman" w:cs="Times New Roman"/>
                <w:b/>
                <w:bCs/>
                <w:color w:val="000000"/>
                <w:sz w:val="24"/>
                <w:szCs w:val="24"/>
                <w:vertAlign w:val="subscript"/>
              </w:rPr>
            </w:pPr>
            <w:r w:rsidRPr="00954223">
              <w:rPr>
                <w:rFonts w:ascii="Times New Roman" w:hAnsi="Times New Roman" w:cs="Times New Roman"/>
                <w:b/>
                <w:bCs/>
                <w:color w:val="000000"/>
                <w:kern w:val="24"/>
                <w:sz w:val="24"/>
                <w:szCs w:val="24"/>
              </w:rPr>
              <w:t>T</w:t>
            </w:r>
            <w:r w:rsidRPr="00954223">
              <w:rPr>
                <w:rFonts w:ascii="Times New Roman" w:hAnsi="Times New Roman" w:cs="Times New Roman"/>
                <w:b/>
                <w:bCs/>
                <w:color w:val="000000"/>
                <w:kern w:val="24"/>
                <w:sz w:val="24"/>
                <w:szCs w:val="24"/>
                <w:vertAlign w:val="subscript"/>
              </w:rPr>
              <w:t>4</w:t>
            </w:r>
          </w:p>
        </w:tc>
        <w:tc>
          <w:tcPr>
            <w:tcW w:w="553" w:type="pct"/>
            <w:tcBorders>
              <w:top w:val="single" w:sz="8" w:space="0" w:color="000000"/>
              <w:left w:val="nil"/>
              <w:bottom w:val="single" w:sz="8" w:space="0" w:color="000000"/>
              <w:right w:val="nil"/>
            </w:tcBorders>
          </w:tcPr>
          <w:p w14:paraId="7F91EBFC" w14:textId="77777777" w:rsidR="00A425EB" w:rsidRPr="00954223" w:rsidRDefault="00A425EB" w:rsidP="00954223">
            <w:pPr>
              <w:spacing w:before="440" w:after="440" w:line="240" w:lineRule="auto"/>
              <w:jc w:val="center"/>
              <w:rPr>
                <w:rFonts w:ascii="Times New Roman" w:eastAsia="Times New Roman" w:hAnsi="Times New Roman" w:cs="Times New Roman"/>
                <w:b/>
                <w:bCs/>
                <w:color w:val="000000"/>
                <w:sz w:val="24"/>
                <w:szCs w:val="24"/>
                <w:vertAlign w:val="subscript"/>
              </w:rPr>
            </w:pPr>
            <w:r w:rsidRPr="00954223">
              <w:rPr>
                <w:rFonts w:ascii="Times New Roman" w:hAnsi="Times New Roman" w:cs="Times New Roman"/>
                <w:b/>
                <w:bCs/>
                <w:color w:val="000000"/>
                <w:kern w:val="24"/>
                <w:sz w:val="24"/>
                <w:szCs w:val="24"/>
              </w:rPr>
              <w:t>T</w:t>
            </w:r>
            <w:r w:rsidRPr="00954223">
              <w:rPr>
                <w:rFonts w:ascii="Times New Roman" w:hAnsi="Times New Roman" w:cs="Times New Roman"/>
                <w:b/>
                <w:bCs/>
                <w:color w:val="000000"/>
                <w:kern w:val="24"/>
                <w:sz w:val="24"/>
                <w:szCs w:val="24"/>
                <w:vertAlign w:val="subscript"/>
              </w:rPr>
              <w:t>5</w:t>
            </w:r>
          </w:p>
        </w:tc>
        <w:tc>
          <w:tcPr>
            <w:tcW w:w="450" w:type="pct"/>
            <w:tcBorders>
              <w:top w:val="single" w:sz="8" w:space="0" w:color="000000"/>
              <w:left w:val="nil"/>
              <w:bottom w:val="single" w:sz="8" w:space="0" w:color="000000"/>
              <w:right w:val="nil"/>
            </w:tcBorders>
          </w:tcPr>
          <w:p w14:paraId="1C172321" w14:textId="77777777" w:rsidR="00A425EB" w:rsidRPr="00954223" w:rsidRDefault="00A425EB" w:rsidP="00954223">
            <w:pPr>
              <w:spacing w:before="440" w:after="440" w:line="240" w:lineRule="auto"/>
              <w:jc w:val="center"/>
              <w:rPr>
                <w:rFonts w:ascii="Times New Roman" w:eastAsia="Times New Roman" w:hAnsi="Times New Roman" w:cs="Times New Roman"/>
                <w:b/>
                <w:bCs/>
                <w:color w:val="000000"/>
                <w:sz w:val="24"/>
                <w:szCs w:val="24"/>
                <w:vertAlign w:val="subscript"/>
              </w:rPr>
            </w:pPr>
            <w:r w:rsidRPr="00954223">
              <w:rPr>
                <w:rFonts w:ascii="Times New Roman" w:hAnsi="Times New Roman" w:cs="Times New Roman"/>
                <w:b/>
                <w:bCs/>
                <w:color w:val="000000"/>
                <w:kern w:val="24"/>
                <w:sz w:val="24"/>
                <w:szCs w:val="24"/>
              </w:rPr>
              <w:t>T</w:t>
            </w:r>
            <w:r w:rsidRPr="00954223">
              <w:rPr>
                <w:rFonts w:ascii="Times New Roman" w:hAnsi="Times New Roman" w:cs="Times New Roman"/>
                <w:b/>
                <w:bCs/>
                <w:color w:val="000000"/>
                <w:kern w:val="24"/>
                <w:sz w:val="24"/>
                <w:szCs w:val="24"/>
                <w:vertAlign w:val="subscript"/>
              </w:rPr>
              <w:t>6</w:t>
            </w:r>
          </w:p>
        </w:tc>
      </w:tr>
      <w:tr w:rsidR="002A4082" w:rsidRPr="00F94D95" w14:paraId="735BC488" w14:textId="77777777" w:rsidTr="00954223">
        <w:trPr>
          <w:trHeight w:val="886"/>
        </w:trPr>
        <w:tc>
          <w:tcPr>
            <w:tcW w:w="1717" w:type="pct"/>
            <w:tcBorders>
              <w:left w:val="nil"/>
              <w:right w:val="nil"/>
            </w:tcBorders>
            <w:shd w:val="clear" w:color="auto" w:fill="C0C0C0"/>
          </w:tcPr>
          <w:p w14:paraId="50BBFF3E" w14:textId="77777777" w:rsidR="00A425EB" w:rsidRPr="00954223" w:rsidRDefault="00A425EB" w:rsidP="00954223">
            <w:pPr>
              <w:spacing w:before="440" w:after="440" w:line="240" w:lineRule="auto"/>
              <w:jc w:val="center"/>
              <w:rPr>
                <w:rFonts w:ascii="Times New Roman" w:hAnsi="Times New Roman" w:cs="Times New Roman"/>
                <w:b/>
                <w:bCs/>
                <w:color w:val="000000"/>
                <w:sz w:val="24"/>
                <w:szCs w:val="24"/>
              </w:rPr>
            </w:pPr>
            <w:r w:rsidRPr="00954223">
              <w:rPr>
                <w:rFonts w:ascii="Times New Roman" w:hAnsi="Times New Roman" w:cs="Times New Roman"/>
                <w:b/>
                <w:bCs/>
                <w:color w:val="000000"/>
                <w:sz w:val="24"/>
                <w:szCs w:val="24"/>
              </w:rPr>
              <w:t>Dressing % without giblet*</w:t>
            </w:r>
          </w:p>
        </w:tc>
        <w:tc>
          <w:tcPr>
            <w:tcW w:w="553" w:type="pct"/>
            <w:tcBorders>
              <w:left w:val="nil"/>
              <w:right w:val="nil"/>
            </w:tcBorders>
            <w:shd w:val="clear" w:color="auto" w:fill="C0C0C0"/>
          </w:tcPr>
          <w:p w14:paraId="573BE0B0" w14:textId="77777777" w:rsidR="00A425EB" w:rsidRPr="00954223" w:rsidRDefault="00A425EB" w:rsidP="00954223">
            <w:pPr>
              <w:spacing w:before="440" w:after="440" w:line="240" w:lineRule="auto"/>
              <w:jc w:val="center"/>
              <w:rPr>
                <w:rFonts w:ascii="Times New Roman" w:hAnsi="Times New Roman" w:cs="Times New Roman"/>
                <w:b/>
                <w:color w:val="000000"/>
                <w:sz w:val="24"/>
                <w:szCs w:val="24"/>
              </w:rPr>
            </w:pPr>
            <w:r w:rsidRPr="00954223">
              <w:rPr>
                <w:rFonts w:ascii="Times New Roman" w:hAnsi="Times New Roman" w:cs="Times New Roman"/>
                <w:color w:val="000000"/>
                <w:sz w:val="24"/>
                <w:szCs w:val="24"/>
              </w:rPr>
              <w:t>59.64</w:t>
            </w:r>
            <w:r w:rsidRPr="00954223">
              <w:rPr>
                <w:rFonts w:ascii="Times New Roman" w:hAnsi="Times New Roman" w:cs="Times New Roman"/>
                <w:color w:val="000000"/>
                <w:sz w:val="24"/>
                <w:szCs w:val="24"/>
                <w:vertAlign w:val="superscript"/>
              </w:rPr>
              <w:t>cd</w:t>
            </w:r>
          </w:p>
        </w:tc>
        <w:tc>
          <w:tcPr>
            <w:tcW w:w="621" w:type="pct"/>
            <w:tcBorders>
              <w:left w:val="nil"/>
              <w:right w:val="nil"/>
            </w:tcBorders>
            <w:shd w:val="clear" w:color="auto" w:fill="C0C0C0"/>
          </w:tcPr>
          <w:p w14:paraId="2F27A0BF" w14:textId="77777777" w:rsidR="00A425EB" w:rsidRPr="00954223" w:rsidRDefault="00A425EB" w:rsidP="00954223">
            <w:pPr>
              <w:spacing w:before="440" w:after="440" w:line="240" w:lineRule="auto"/>
              <w:jc w:val="center"/>
              <w:rPr>
                <w:rFonts w:ascii="Times New Roman" w:hAnsi="Times New Roman" w:cs="Times New Roman"/>
                <w:b/>
                <w:color w:val="000000"/>
                <w:sz w:val="24"/>
                <w:szCs w:val="24"/>
              </w:rPr>
            </w:pPr>
            <w:r w:rsidRPr="00954223">
              <w:rPr>
                <w:rFonts w:ascii="Times New Roman" w:hAnsi="Times New Roman" w:cs="Times New Roman"/>
                <w:color w:val="000000"/>
                <w:sz w:val="24"/>
                <w:szCs w:val="24"/>
              </w:rPr>
              <w:t>63.71</w:t>
            </w:r>
            <w:r w:rsidRPr="00954223">
              <w:rPr>
                <w:rFonts w:ascii="Times New Roman" w:hAnsi="Times New Roman" w:cs="Times New Roman"/>
                <w:color w:val="000000"/>
                <w:sz w:val="24"/>
                <w:szCs w:val="24"/>
                <w:vertAlign w:val="superscript"/>
              </w:rPr>
              <w:t>ab</w:t>
            </w:r>
          </w:p>
        </w:tc>
        <w:tc>
          <w:tcPr>
            <w:tcW w:w="553" w:type="pct"/>
            <w:tcBorders>
              <w:left w:val="nil"/>
              <w:right w:val="nil"/>
            </w:tcBorders>
            <w:shd w:val="clear" w:color="auto" w:fill="C0C0C0"/>
          </w:tcPr>
          <w:p w14:paraId="1E4E8CF1" w14:textId="77777777" w:rsidR="00A425EB" w:rsidRPr="00954223" w:rsidRDefault="00A425EB" w:rsidP="00954223">
            <w:pPr>
              <w:spacing w:before="440" w:after="440" w:line="240" w:lineRule="auto"/>
              <w:jc w:val="center"/>
              <w:rPr>
                <w:rFonts w:ascii="Times New Roman" w:hAnsi="Times New Roman" w:cs="Times New Roman"/>
                <w:b/>
                <w:color w:val="000000"/>
                <w:sz w:val="24"/>
                <w:szCs w:val="24"/>
              </w:rPr>
            </w:pPr>
            <w:r w:rsidRPr="00954223">
              <w:rPr>
                <w:rFonts w:ascii="Times New Roman" w:hAnsi="Times New Roman" w:cs="Times New Roman"/>
                <w:color w:val="000000"/>
                <w:sz w:val="24"/>
                <w:szCs w:val="24"/>
              </w:rPr>
              <w:t>60.15</w:t>
            </w:r>
            <w:r w:rsidRPr="00954223">
              <w:rPr>
                <w:rFonts w:ascii="Times New Roman" w:hAnsi="Times New Roman" w:cs="Times New Roman"/>
                <w:color w:val="000000"/>
                <w:sz w:val="24"/>
                <w:szCs w:val="24"/>
                <w:vertAlign w:val="superscript"/>
              </w:rPr>
              <w:t>c</w:t>
            </w:r>
          </w:p>
        </w:tc>
        <w:tc>
          <w:tcPr>
            <w:tcW w:w="553" w:type="pct"/>
            <w:tcBorders>
              <w:left w:val="nil"/>
              <w:right w:val="nil"/>
            </w:tcBorders>
            <w:shd w:val="clear" w:color="auto" w:fill="C0C0C0"/>
          </w:tcPr>
          <w:p w14:paraId="4681ACF4" w14:textId="77777777" w:rsidR="00A425EB" w:rsidRPr="00954223" w:rsidRDefault="00A425EB" w:rsidP="00954223">
            <w:pPr>
              <w:spacing w:before="440" w:after="440" w:line="240" w:lineRule="auto"/>
              <w:jc w:val="center"/>
              <w:rPr>
                <w:rFonts w:ascii="Times New Roman" w:hAnsi="Times New Roman" w:cs="Times New Roman"/>
                <w:b/>
                <w:color w:val="000000"/>
                <w:sz w:val="24"/>
                <w:szCs w:val="24"/>
              </w:rPr>
            </w:pPr>
            <w:r w:rsidRPr="00954223">
              <w:rPr>
                <w:rFonts w:ascii="Times New Roman" w:hAnsi="Times New Roman" w:cs="Times New Roman"/>
                <w:color w:val="000000"/>
                <w:sz w:val="24"/>
                <w:szCs w:val="24"/>
              </w:rPr>
              <w:t>62.06</w:t>
            </w:r>
            <w:r w:rsidRPr="00954223">
              <w:rPr>
                <w:rFonts w:ascii="Times New Roman" w:hAnsi="Times New Roman" w:cs="Times New Roman"/>
                <w:color w:val="000000"/>
                <w:sz w:val="24"/>
                <w:szCs w:val="24"/>
                <w:vertAlign w:val="superscript"/>
              </w:rPr>
              <w:t>b</w:t>
            </w:r>
          </w:p>
        </w:tc>
        <w:tc>
          <w:tcPr>
            <w:tcW w:w="553" w:type="pct"/>
            <w:tcBorders>
              <w:left w:val="nil"/>
              <w:right w:val="nil"/>
            </w:tcBorders>
            <w:shd w:val="clear" w:color="auto" w:fill="C0C0C0"/>
          </w:tcPr>
          <w:p w14:paraId="77D4D757" w14:textId="77777777" w:rsidR="00A425EB" w:rsidRPr="00954223" w:rsidRDefault="00A425EB" w:rsidP="00954223">
            <w:pPr>
              <w:spacing w:before="440" w:after="440" w:line="240" w:lineRule="auto"/>
              <w:jc w:val="center"/>
              <w:rPr>
                <w:rFonts w:ascii="Times New Roman" w:hAnsi="Times New Roman" w:cs="Times New Roman"/>
                <w:b/>
                <w:color w:val="000000"/>
                <w:sz w:val="24"/>
                <w:szCs w:val="24"/>
              </w:rPr>
            </w:pPr>
            <w:r w:rsidRPr="00954223">
              <w:rPr>
                <w:rFonts w:ascii="Times New Roman" w:hAnsi="Times New Roman" w:cs="Times New Roman"/>
                <w:color w:val="000000"/>
                <w:sz w:val="24"/>
                <w:szCs w:val="24"/>
              </w:rPr>
              <w:t>63.94</w:t>
            </w:r>
            <w:r w:rsidRPr="00954223">
              <w:rPr>
                <w:rFonts w:ascii="Times New Roman" w:hAnsi="Times New Roman" w:cs="Times New Roman"/>
                <w:color w:val="000000"/>
                <w:sz w:val="24"/>
                <w:szCs w:val="24"/>
                <w:vertAlign w:val="superscript"/>
              </w:rPr>
              <w:t>a</w:t>
            </w:r>
          </w:p>
        </w:tc>
        <w:tc>
          <w:tcPr>
            <w:tcW w:w="450" w:type="pct"/>
            <w:tcBorders>
              <w:left w:val="nil"/>
              <w:right w:val="nil"/>
            </w:tcBorders>
            <w:shd w:val="clear" w:color="auto" w:fill="C0C0C0"/>
          </w:tcPr>
          <w:p w14:paraId="3B56287B" w14:textId="77777777" w:rsidR="00A425EB" w:rsidRPr="00954223" w:rsidRDefault="00A425EB" w:rsidP="00954223">
            <w:pPr>
              <w:spacing w:before="440" w:after="440" w:line="240" w:lineRule="auto"/>
              <w:jc w:val="center"/>
              <w:rPr>
                <w:rFonts w:ascii="Times New Roman" w:hAnsi="Times New Roman" w:cs="Times New Roman"/>
                <w:b/>
                <w:color w:val="000000"/>
                <w:sz w:val="24"/>
                <w:szCs w:val="24"/>
              </w:rPr>
            </w:pPr>
            <w:r w:rsidRPr="00954223">
              <w:rPr>
                <w:rFonts w:ascii="Times New Roman" w:hAnsi="Times New Roman" w:cs="Times New Roman"/>
                <w:color w:val="000000"/>
                <w:sz w:val="24"/>
                <w:szCs w:val="24"/>
              </w:rPr>
              <w:t>57.99</w:t>
            </w:r>
            <w:r w:rsidRPr="00954223">
              <w:rPr>
                <w:rFonts w:ascii="Times New Roman" w:hAnsi="Times New Roman" w:cs="Times New Roman"/>
                <w:color w:val="000000"/>
                <w:sz w:val="24"/>
                <w:szCs w:val="24"/>
                <w:vertAlign w:val="superscript"/>
              </w:rPr>
              <w:t>d</w:t>
            </w:r>
          </w:p>
        </w:tc>
      </w:tr>
      <w:tr w:rsidR="002A4082" w:rsidRPr="00F94D95" w14:paraId="74AB8817" w14:textId="77777777" w:rsidTr="00954223">
        <w:trPr>
          <w:trHeight w:val="890"/>
        </w:trPr>
        <w:tc>
          <w:tcPr>
            <w:tcW w:w="1717" w:type="pct"/>
          </w:tcPr>
          <w:p w14:paraId="228F8B0C" w14:textId="77777777" w:rsidR="00A425EB" w:rsidRPr="00954223" w:rsidRDefault="00A425EB" w:rsidP="00954223">
            <w:pPr>
              <w:spacing w:before="440" w:after="440" w:line="240" w:lineRule="auto"/>
              <w:jc w:val="center"/>
              <w:rPr>
                <w:rFonts w:ascii="Times New Roman" w:hAnsi="Times New Roman" w:cs="Times New Roman"/>
                <w:b/>
                <w:bCs/>
                <w:color w:val="000000"/>
                <w:sz w:val="24"/>
                <w:szCs w:val="24"/>
              </w:rPr>
            </w:pPr>
            <w:r w:rsidRPr="00954223">
              <w:rPr>
                <w:rFonts w:ascii="Times New Roman" w:hAnsi="Times New Roman" w:cs="Times New Roman"/>
                <w:b/>
                <w:bCs/>
                <w:color w:val="000000"/>
                <w:sz w:val="24"/>
                <w:szCs w:val="24"/>
              </w:rPr>
              <w:t>Dressing % with giblet*</w:t>
            </w:r>
          </w:p>
        </w:tc>
        <w:tc>
          <w:tcPr>
            <w:tcW w:w="553" w:type="pct"/>
          </w:tcPr>
          <w:p w14:paraId="77D605BA" w14:textId="77777777" w:rsidR="00A425EB" w:rsidRPr="00954223" w:rsidRDefault="00A425EB" w:rsidP="00954223">
            <w:pPr>
              <w:spacing w:before="440" w:after="440" w:line="240" w:lineRule="auto"/>
              <w:jc w:val="center"/>
              <w:rPr>
                <w:rFonts w:ascii="Times New Roman" w:hAnsi="Times New Roman" w:cs="Times New Roman"/>
                <w:b/>
                <w:color w:val="000000"/>
                <w:sz w:val="24"/>
                <w:szCs w:val="24"/>
              </w:rPr>
            </w:pPr>
            <w:r w:rsidRPr="00954223">
              <w:rPr>
                <w:rFonts w:ascii="Times New Roman" w:hAnsi="Times New Roman" w:cs="Times New Roman"/>
                <w:color w:val="000000"/>
                <w:sz w:val="24"/>
                <w:szCs w:val="24"/>
              </w:rPr>
              <w:t>64.37</w:t>
            </w:r>
            <w:r w:rsidRPr="00954223">
              <w:rPr>
                <w:rFonts w:ascii="Times New Roman" w:hAnsi="Times New Roman" w:cs="Times New Roman"/>
                <w:color w:val="000000"/>
                <w:sz w:val="24"/>
                <w:szCs w:val="24"/>
                <w:vertAlign w:val="superscript"/>
              </w:rPr>
              <w:t>b</w:t>
            </w:r>
          </w:p>
        </w:tc>
        <w:tc>
          <w:tcPr>
            <w:tcW w:w="621" w:type="pct"/>
          </w:tcPr>
          <w:p w14:paraId="68A69D84" w14:textId="77777777" w:rsidR="00A425EB" w:rsidRPr="00954223" w:rsidRDefault="00A425EB" w:rsidP="00954223">
            <w:pPr>
              <w:spacing w:before="440" w:after="440" w:line="240" w:lineRule="auto"/>
              <w:jc w:val="center"/>
              <w:rPr>
                <w:rFonts w:ascii="Times New Roman" w:hAnsi="Times New Roman" w:cs="Times New Roman"/>
                <w:b/>
                <w:color w:val="000000"/>
                <w:sz w:val="24"/>
                <w:szCs w:val="24"/>
              </w:rPr>
            </w:pPr>
            <w:r w:rsidRPr="00954223">
              <w:rPr>
                <w:rFonts w:ascii="Times New Roman" w:hAnsi="Times New Roman" w:cs="Times New Roman"/>
                <w:color w:val="000000"/>
                <w:sz w:val="24"/>
                <w:szCs w:val="24"/>
              </w:rPr>
              <w:t>69.34</w:t>
            </w:r>
            <w:r w:rsidRPr="00954223">
              <w:rPr>
                <w:rFonts w:ascii="Times New Roman" w:hAnsi="Times New Roman" w:cs="Times New Roman"/>
                <w:color w:val="000000"/>
                <w:sz w:val="24"/>
                <w:szCs w:val="24"/>
                <w:vertAlign w:val="superscript"/>
              </w:rPr>
              <w:t>a</w:t>
            </w:r>
          </w:p>
        </w:tc>
        <w:tc>
          <w:tcPr>
            <w:tcW w:w="553" w:type="pct"/>
          </w:tcPr>
          <w:p w14:paraId="5AF5AEFD" w14:textId="77777777" w:rsidR="00A425EB" w:rsidRPr="00954223" w:rsidRDefault="00A425EB" w:rsidP="00954223">
            <w:pPr>
              <w:spacing w:before="440" w:after="440" w:line="240" w:lineRule="auto"/>
              <w:jc w:val="center"/>
              <w:rPr>
                <w:rFonts w:ascii="Times New Roman" w:hAnsi="Times New Roman" w:cs="Times New Roman"/>
                <w:b/>
                <w:color w:val="000000"/>
                <w:sz w:val="24"/>
                <w:szCs w:val="24"/>
              </w:rPr>
            </w:pPr>
            <w:r w:rsidRPr="00954223">
              <w:rPr>
                <w:rFonts w:ascii="Times New Roman" w:hAnsi="Times New Roman" w:cs="Times New Roman"/>
                <w:color w:val="000000"/>
                <w:sz w:val="24"/>
                <w:szCs w:val="24"/>
              </w:rPr>
              <w:t>64.98</w:t>
            </w:r>
            <w:r w:rsidRPr="00954223">
              <w:rPr>
                <w:rFonts w:ascii="Times New Roman" w:hAnsi="Times New Roman" w:cs="Times New Roman"/>
                <w:color w:val="000000"/>
                <w:sz w:val="24"/>
                <w:szCs w:val="24"/>
                <w:vertAlign w:val="superscript"/>
              </w:rPr>
              <w:t>b</w:t>
            </w:r>
          </w:p>
        </w:tc>
        <w:tc>
          <w:tcPr>
            <w:tcW w:w="553" w:type="pct"/>
          </w:tcPr>
          <w:p w14:paraId="1E46F82E" w14:textId="77777777" w:rsidR="00A425EB" w:rsidRPr="00954223" w:rsidRDefault="00A425EB" w:rsidP="00954223">
            <w:pPr>
              <w:spacing w:before="440" w:after="440" w:line="240" w:lineRule="auto"/>
              <w:jc w:val="center"/>
              <w:rPr>
                <w:rFonts w:ascii="Times New Roman" w:hAnsi="Times New Roman" w:cs="Times New Roman"/>
                <w:b/>
                <w:color w:val="000000"/>
                <w:sz w:val="24"/>
                <w:szCs w:val="24"/>
              </w:rPr>
            </w:pPr>
            <w:r w:rsidRPr="00954223">
              <w:rPr>
                <w:rFonts w:ascii="Times New Roman" w:hAnsi="Times New Roman" w:cs="Times New Roman"/>
                <w:color w:val="000000"/>
                <w:sz w:val="24"/>
                <w:szCs w:val="24"/>
              </w:rPr>
              <w:t>67.58</w:t>
            </w:r>
            <w:r w:rsidRPr="00954223">
              <w:rPr>
                <w:rFonts w:ascii="Times New Roman" w:hAnsi="Times New Roman" w:cs="Times New Roman"/>
                <w:color w:val="000000"/>
                <w:sz w:val="24"/>
                <w:szCs w:val="24"/>
                <w:vertAlign w:val="superscript"/>
              </w:rPr>
              <w:t>a</w:t>
            </w:r>
          </w:p>
        </w:tc>
        <w:tc>
          <w:tcPr>
            <w:tcW w:w="553" w:type="pct"/>
          </w:tcPr>
          <w:p w14:paraId="23ABAF24" w14:textId="77777777" w:rsidR="00A425EB" w:rsidRPr="00954223" w:rsidRDefault="00A425EB" w:rsidP="00954223">
            <w:pPr>
              <w:spacing w:before="440" w:after="440" w:line="240" w:lineRule="auto"/>
              <w:jc w:val="center"/>
              <w:rPr>
                <w:rFonts w:ascii="Times New Roman" w:hAnsi="Times New Roman" w:cs="Times New Roman"/>
                <w:b/>
                <w:color w:val="000000"/>
                <w:sz w:val="24"/>
                <w:szCs w:val="24"/>
              </w:rPr>
            </w:pPr>
            <w:r w:rsidRPr="00954223">
              <w:rPr>
                <w:rFonts w:ascii="Times New Roman" w:hAnsi="Times New Roman" w:cs="Times New Roman"/>
                <w:color w:val="000000"/>
                <w:sz w:val="24"/>
                <w:szCs w:val="24"/>
              </w:rPr>
              <w:t>69.30</w:t>
            </w:r>
            <w:r w:rsidRPr="00954223">
              <w:rPr>
                <w:rFonts w:ascii="Times New Roman" w:hAnsi="Times New Roman" w:cs="Times New Roman"/>
                <w:color w:val="000000"/>
                <w:sz w:val="24"/>
                <w:szCs w:val="24"/>
                <w:vertAlign w:val="superscript"/>
              </w:rPr>
              <w:t>a</w:t>
            </w:r>
          </w:p>
        </w:tc>
        <w:tc>
          <w:tcPr>
            <w:tcW w:w="450" w:type="pct"/>
          </w:tcPr>
          <w:p w14:paraId="0C6AB4EC" w14:textId="77777777" w:rsidR="00A425EB" w:rsidRPr="00954223" w:rsidRDefault="00A425EB" w:rsidP="00954223">
            <w:pPr>
              <w:spacing w:before="440" w:after="440" w:line="240" w:lineRule="auto"/>
              <w:jc w:val="center"/>
              <w:rPr>
                <w:rFonts w:ascii="Times New Roman" w:hAnsi="Times New Roman" w:cs="Times New Roman"/>
                <w:b/>
                <w:color w:val="000000"/>
                <w:sz w:val="24"/>
                <w:szCs w:val="24"/>
              </w:rPr>
            </w:pPr>
            <w:r w:rsidRPr="00954223">
              <w:rPr>
                <w:rFonts w:ascii="Times New Roman" w:hAnsi="Times New Roman" w:cs="Times New Roman"/>
                <w:color w:val="000000"/>
                <w:sz w:val="24"/>
                <w:szCs w:val="24"/>
              </w:rPr>
              <w:t>63.50</w:t>
            </w:r>
            <w:r w:rsidRPr="00954223">
              <w:rPr>
                <w:rFonts w:ascii="Times New Roman" w:hAnsi="Times New Roman" w:cs="Times New Roman"/>
                <w:color w:val="000000"/>
                <w:sz w:val="24"/>
                <w:szCs w:val="24"/>
                <w:vertAlign w:val="superscript"/>
              </w:rPr>
              <w:t>b</w:t>
            </w:r>
          </w:p>
        </w:tc>
      </w:tr>
    </w:tbl>
    <w:p w14:paraId="7390C9B2" w14:textId="77777777" w:rsidR="00F65CCA" w:rsidRPr="007F3280" w:rsidRDefault="00F65CCA" w:rsidP="00F65CCA">
      <w:pPr>
        <w:jc w:val="both"/>
        <w:rPr>
          <w:rFonts w:ascii="Times New Roman" w:hAnsi="Times New Roman" w:cs="Times New Roman"/>
          <w:b/>
        </w:rPr>
      </w:pPr>
      <w:proofErr w:type="spellStart"/>
      <w:proofErr w:type="gramStart"/>
      <w:r w:rsidRPr="007F3280">
        <w:rPr>
          <w:rFonts w:ascii="Times New Roman" w:hAnsi="Times New Roman" w:cs="Times New Roman"/>
          <w:b/>
          <w:vertAlign w:val="superscript"/>
        </w:rPr>
        <w:t>a</w:t>
      </w:r>
      <w:r w:rsidR="007F3280" w:rsidRPr="007F3280">
        <w:rPr>
          <w:rFonts w:ascii="Times New Roman" w:hAnsi="Times New Roman" w:cs="Times New Roman"/>
          <w:b/>
          <w:vertAlign w:val="superscript"/>
        </w:rPr>
        <w:t>,</w:t>
      </w:r>
      <w:r w:rsidRPr="007F3280">
        <w:rPr>
          <w:rFonts w:ascii="Times New Roman" w:hAnsi="Times New Roman" w:cs="Times New Roman"/>
          <w:b/>
          <w:vertAlign w:val="superscript"/>
        </w:rPr>
        <w:t>b</w:t>
      </w:r>
      <w:proofErr w:type="gramEnd"/>
      <w:r w:rsidR="00A84775">
        <w:rPr>
          <w:rFonts w:ascii="Times New Roman" w:hAnsi="Times New Roman" w:cs="Times New Roman"/>
          <w:b/>
          <w:vertAlign w:val="superscript"/>
        </w:rPr>
        <w:t>,</w:t>
      </w:r>
      <w:r w:rsidRPr="007F3280">
        <w:rPr>
          <w:rFonts w:ascii="Times New Roman" w:hAnsi="Times New Roman" w:cs="Times New Roman"/>
          <w:b/>
          <w:vertAlign w:val="superscript"/>
        </w:rPr>
        <w:t>c</w:t>
      </w:r>
      <w:r w:rsidR="00A84775">
        <w:rPr>
          <w:rFonts w:ascii="Times New Roman" w:hAnsi="Times New Roman" w:cs="Times New Roman"/>
          <w:b/>
          <w:vertAlign w:val="superscript"/>
        </w:rPr>
        <w:t>,</w:t>
      </w:r>
      <w:r w:rsidRPr="007F3280">
        <w:rPr>
          <w:rFonts w:ascii="Times New Roman" w:hAnsi="Times New Roman" w:cs="Times New Roman"/>
          <w:b/>
          <w:vertAlign w:val="superscript"/>
        </w:rPr>
        <w:t>d</w:t>
      </w:r>
      <w:r w:rsidRPr="007F3280">
        <w:rPr>
          <w:rFonts w:ascii="Times New Roman" w:hAnsi="Times New Roman" w:cs="Times New Roman"/>
          <w:b/>
        </w:rPr>
        <w:t>values</w:t>
      </w:r>
      <w:proofErr w:type="spellEnd"/>
      <w:r w:rsidRPr="007F3280">
        <w:rPr>
          <w:rFonts w:ascii="Times New Roman" w:hAnsi="Times New Roman" w:cs="Times New Roman"/>
          <w:b/>
        </w:rPr>
        <w:t xml:space="preserve"> bearing different superscripts in a row differ significantly from each other, * P≤0.05</w:t>
      </w:r>
    </w:p>
    <w:p w14:paraId="1496AEDF" w14:textId="77777777" w:rsidR="00791953" w:rsidRDefault="00791953" w:rsidP="00791953">
      <w:pPr>
        <w:jc w:val="both"/>
        <w:rPr>
          <w:rFonts w:ascii="Times New Roman" w:hAnsi="Times New Roman"/>
          <w:b/>
          <w:sz w:val="24"/>
          <w:szCs w:val="24"/>
        </w:rPr>
      </w:pPr>
    </w:p>
    <w:p w14:paraId="73BF6891" w14:textId="77777777" w:rsidR="00791953" w:rsidRDefault="00791953" w:rsidP="00791953">
      <w:pPr>
        <w:jc w:val="both"/>
        <w:rPr>
          <w:rFonts w:ascii="Times New Roman" w:hAnsi="Times New Roman"/>
          <w:b/>
          <w:sz w:val="24"/>
          <w:szCs w:val="24"/>
        </w:rPr>
      </w:pPr>
    </w:p>
    <w:p w14:paraId="111B6E6D" w14:textId="77777777" w:rsidR="00791953" w:rsidRDefault="00E92A9B" w:rsidP="00791953">
      <w:pPr>
        <w:jc w:val="both"/>
        <w:rPr>
          <w:rFonts w:ascii="Times New Roman" w:hAnsi="Times New Roman"/>
          <w:b/>
          <w:sz w:val="24"/>
          <w:szCs w:val="24"/>
        </w:rPr>
      </w:pPr>
      <w:r>
        <w:rPr>
          <w:rFonts w:ascii="Times New Roman" w:hAnsi="Times New Roman"/>
          <w:b/>
          <w:noProof/>
          <w:sz w:val="24"/>
          <w:szCs w:val="24"/>
        </w:rPr>
        <w:drawing>
          <wp:inline distT="0" distB="0" distL="0" distR="0" wp14:anchorId="3D6100B1" wp14:editId="4D645AAB">
            <wp:extent cx="5944354" cy="2660522"/>
            <wp:effectExtent l="12197" t="6097" r="6099" b="381"/>
            <wp:docPr id="5"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6806DD" w14:textId="77777777" w:rsidR="00791953" w:rsidRDefault="00791953" w:rsidP="00791953">
      <w:pPr>
        <w:jc w:val="both"/>
        <w:rPr>
          <w:rFonts w:ascii="Times New Roman" w:hAnsi="Times New Roman"/>
          <w:b/>
          <w:sz w:val="24"/>
          <w:szCs w:val="24"/>
        </w:rPr>
      </w:pPr>
      <w:r>
        <w:rPr>
          <w:rFonts w:ascii="Times New Roman" w:hAnsi="Times New Roman"/>
          <w:b/>
          <w:sz w:val="24"/>
          <w:szCs w:val="24"/>
        </w:rPr>
        <w:t xml:space="preserve">Fig 1: Average value of dressing percentage with or without giblet of broiler chicks during finisher phase fed diets incorporated with </w:t>
      </w:r>
      <w:proofErr w:type="spellStart"/>
      <w:r>
        <w:rPr>
          <w:rFonts w:ascii="Times New Roman" w:hAnsi="Times New Roman"/>
          <w:b/>
          <w:sz w:val="24"/>
          <w:szCs w:val="24"/>
        </w:rPr>
        <w:t>giloe</w:t>
      </w:r>
      <w:proofErr w:type="spellEnd"/>
      <w:r>
        <w:rPr>
          <w:rFonts w:ascii="Times New Roman" w:hAnsi="Times New Roman"/>
          <w:b/>
          <w:sz w:val="24"/>
          <w:szCs w:val="24"/>
        </w:rPr>
        <w:t xml:space="preserve"> and cinnamon powder</w:t>
      </w:r>
    </w:p>
    <w:p w14:paraId="05DC4021" w14:textId="77777777" w:rsidR="00CE70CB" w:rsidRDefault="003E1FDE" w:rsidP="00CE70CB">
      <w:pPr>
        <w:spacing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Carcass characteristics </w:t>
      </w:r>
      <w:r>
        <w:rPr>
          <w:rFonts w:ascii="Times New Roman" w:eastAsia="Times New Roman" w:hAnsi="Times New Roman" w:cs="Times New Roman"/>
          <w:i/>
          <w:sz w:val="24"/>
        </w:rPr>
        <w:t>viz</w:t>
      </w:r>
      <w:r>
        <w:rPr>
          <w:rFonts w:ascii="Times New Roman" w:eastAsia="Times New Roman" w:hAnsi="Times New Roman" w:cs="Times New Roman"/>
          <w:sz w:val="24"/>
        </w:rPr>
        <w:t>., dressing percentage with or without giblet significantly (P≤0.05) differed among the broilers of different treatment groups. The dressing percentage without giblet was maximum in treatment group T</w:t>
      </w:r>
      <w:r>
        <w:rPr>
          <w:rFonts w:ascii="Times New Roman" w:eastAsia="Times New Roman" w:hAnsi="Times New Roman" w:cs="Times New Roman"/>
          <w:sz w:val="24"/>
          <w:vertAlign w:val="subscript"/>
        </w:rPr>
        <w:t>5</w:t>
      </w:r>
      <w:r>
        <w:rPr>
          <w:rFonts w:ascii="Times New Roman" w:eastAsia="Times New Roman" w:hAnsi="Times New Roman" w:cs="Times New Roman"/>
          <w:sz w:val="24"/>
        </w:rPr>
        <w:t xml:space="preserve"> (63.94%) and minimum in T</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xml:space="preserve"> (57.99%). The dressing percentage with giblet was maximum in treatment group T</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(69.34%) and minimum in T</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xml:space="preserve"> (63.50%). The cut-up parts </w:t>
      </w:r>
      <w:r w:rsidR="00743EE4">
        <w:rPr>
          <w:rFonts w:ascii="Times New Roman" w:eastAsia="Times New Roman" w:hAnsi="Times New Roman" w:cs="Times New Roman"/>
          <w:sz w:val="24"/>
        </w:rPr>
        <w:t xml:space="preserve">(Table 2) </w:t>
      </w:r>
      <w:r>
        <w:rPr>
          <w:rFonts w:ascii="Times New Roman" w:eastAsia="Times New Roman" w:hAnsi="Times New Roman" w:cs="Times New Roman"/>
          <w:i/>
          <w:sz w:val="24"/>
        </w:rPr>
        <w:t>viz.,</w:t>
      </w:r>
      <w:r>
        <w:rPr>
          <w:rFonts w:ascii="Times New Roman" w:eastAsia="Times New Roman" w:hAnsi="Times New Roman" w:cs="Times New Roman"/>
          <w:sz w:val="24"/>
        </w:rPr>
        <w:t xml:space="preserve"> neck, back, wing, breas</w:t>
      </w:r>
      <w:r w:rsidR="00E51899">
        <w:rPr>
          <w:rFonts w:ascii="Times New Roman" w:eastAsia="Times New Roman" w:hAnsi="Times New Roman" w:cs="Times New Roman"/>
          <w:sz w:val="24"/>
        </w:rPr>
        <w:t xml:space="preserve">t, thigh and drumstick </w:t>
      </w:r>
      <w:r>
        <w:rPr>
          <w:rFonts w:ascii="Times New Roman" w:eastAsia="Times New Roman" w:hAnsi="Times New Roman" w:cs="Times New Roman"/>
          <w:sz w:val="24"/>
        </w:rPr>
        <w:t>and organs such as heart, liver, gizzard and spleen weights were found to be statistically (P≥0.05) similar among the broilers of different treatment groups</w:t>
      </w:r>
      <w:r>
        <w:rPr>
          <w:rFonts w:ascii="Times New Roman" w:eastAsia="Times New Roman" w:hAnsi="Times New Roman" w:cs="Times New Roman"/>
          <w:b/>
          <w:sz w:val="24"/>
        </w:rPr>
        <w:t xml:space="preserve">. </w:t>
      </w:r>
      <w:r w:rsidRPr="003834D1">
        <w:rPr>
          <w:rFonts w:ascii="Times New Roman" w:eastAsia="Times New Roman" w:hAnsi="Times New Roman" w:cs="Times New Roman"/>
          <w:sz w:val="24"/>
        </w:rPr>
        <w:t xml:space="preserve">However, the data showed increase in the liver </w:t>
      </w:r>
      <w:r>
        <w:rPr>
          <w:rFonts w:ascii="Times New Roman" w:eastAsia="Times New Roman" w:hAnsi="Times New Roman" w:cs="Times New Roman"/>
          <w:sz w:val="24"/>
        </w:rPr>
        <w:t xml:space="preserve">and gizzard </w:t>
      </w:r>
      <w:r w:rsidRPr="003834D1">
        <w:rPr>
          <w:rFonts w:ascii="Times New Roman" w:eastAsia="Times New Roman" w:hAnsi="Times New Roman" w:cs="Times New Roman"/>
          <w:sz w:val="24"/>
        </w:rPr>
        <w:t>weight</w:t>
      </w:r>
      <w:r>
        <w:rPr>
          <w:rFonts w:ascii="Times New Roman" w:eastAsia="Times New Roman" w:hAnsi="Times New Roman" w:cs="Times New Roman"/>
          <w:sz w:val="24"/>
        </w:rPr>
        <w:t xml:space="preserve"> but fall in heart weight in broilers of the supplemented</w:t>
      </w:r>
      <w:r w:rsidRPr="003834D1">
        <w:rPr>
          <w:rFonts w:ascii="Times New Roman" w:eastAsia="Times New Roman" w:hAnsi="Times New Roman" w:cs="Times New Roman"/>
          <w:sz w:val="24"/>
        </w:rPr>
        <w:t xml:space="preserve"> groups compared to control group.</w:t>
      </w:r>
      <w:r>
        <w:rPr>
          <w:rFonts w:ascii="Times New Roman" w:eastAsia="Times New Roman" w:hAnsi="Times New Roman" w:cs="Times New Roman"/>
          <w:b/>
          <w:sz w:val="24"/>
        </w:rPr>
        <w:t xml:space="preserve"> </w:t>
      </w:r>
      <w:r>
        <w:rPr>
          <w:rFonts w:ascii="Times New Roman" w:eastAsia="Times New Roman" w:hAnsi="Times New Roman" w:cs="Times New Roman"/>
          <w:sz w:val="24"/>
        </w:rPr>
        <w:t>These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results are in agreement with the findings of </w:t>
      </w:r>
      <w:r w:rsidRPr="00743EE4">
        <w:rPr>
          <w:rFonts w:ascii="Times New Roman" w:eastAsia="Times New Roman" w:hAnsi="Times New Roman" w:cs="Times New Roman"/>
          <w:sz w:val="24"/>
        </w:rPr>
        <w:t xml:space="preserve">Lee </w:t>
      </w:r>
      <w:r w:rsidRPr="00743EE4">
        <w:rPr>
          <w:rFonts w:ascii="Times New Roman" w:eastAsia="Times New Roman" w:hAnsi="Times New Roman" w:cs="Times New Roman"/>
          <w:i/>
          <w:sz w:val="24"/>
        </w:rPr>
        <w:t>et al</w:t>
      </w:r>
      <w:r w:rsidRPr="00743EE4">
        <w:rPr>
          <w:rFonts w:ascii="Times New Roman" w:eastAsia="Times New Roman" w:hAnsi="Times New Roman" w:cs="Times New Roman"/>
          <w:sz w:val="24"/>
        </w:rPr>
        <w:t xml:space="preserve">. (2003), Hernandez </w:t>
      </w:r>
      <w:r w:rsidRPr="00743EE4">
        <w:rPr>
          <w:rFonts w:ascii="Times New Roman" w:eastAsia="Times New Roman" w:hAnsi="Times New Roman" w:cs="Times New Roman"/>
          <w:i/>
          <w:sz w:val="24"/>
        </w:rPr>
        <w:t>et al</w:t>
      </w:r>
      <w:r w:rsidRPr="00743EE4">
        <w:rPr>
          <w:rFonts w:ascii="Times New Roman" w:eastAsia="Times New Roman" w:hAnsi="Times New Roman" w:cs="Times New Roman"/>
          <w:sz w:val="24"/>
        </w:rPr>
        <w:t xml:space="preserve">. (2004), Barreto </w:t>
      </w:r>
      <w:r w:rsidRPr="00743EE4">
        <w:rPr>
          <w:rFonts w:ascii="Times New Roman" w:eastAsia="Times New Roman" w:hAnsi="Times New Roman" w:cs="Times New Roman"/>
          <w:i/>
          <w:sz w:val="24"/>
        </w:rPr>
        <w:t>et al</w:t>
      </w:r>
      <w:r w:rsidRPr="00743EE4">
        <w:rPr>
          <w:rFonts w:ascii="Times New Roman" w:eastAsia="Times New Roman" w:hAnsi="Times New Roman" w:cs="Times New Roman"/>
          <w:sz w:val="24"/>
        </w:rPr>
        <w:t>. (2008</w:t>
      </w:r>
      <w:proofErr w:type="gramStart"/>
      <w:r w:rsidRPr="00743EE4">
        <w:rPr>
          <w:rFonts w:ascii="Times New Roman" w:eastAsia="Times New Roman" w:hAnsi="Times New Roman" w:cs="Times New Roman"/>
          <w:sz w:val="24"/>
        </w:rPr>
        <w:t xml:space="preserve">),   </w:t>
      </w:r>
      <w:proofErr w:type="spellStart"/>
      <w:proofErr w:type="gramEnd"/>
      <w:r w:rsidRPr="00743EE4">
        <w:rPr>
          <w:rFonts w:ascii="Times New Roman" w:eastAsia="Times New Roman" w:hAnsi="Times New Roman" w:cs="Times New Roman"/>
          <w:sz w:val="24"/>
        </w:rPr>
        <w:t>Toghyani</w:t>
      </w:r>
      <w:proofErr w:type="spellEnd"/>
      <w:r w:rsidRPr="00743EE4">
        <w:rPr>
          <w:rFonts w:ascii="Times New Roman" w:eastAsia="Times New Roman" w:hAnsi="Times New Roman" w:cs="Times New Roman"/>
          <w:sz w:val="24"/>
        </w:rPr>
        <w:t xml:space="preserve"> </w:t>
      </w:r>
      <w:r w:rsidRPr="00743EE4">
        <w:rPr>
          <w:rFonts w:ascii="Times New Roman" w:eastAsia="Times New Roman" w:hAnsi="Times New Roman" w:cs="Times New Roman"/>
          <w:i/>
          <w:sz w:val="24"/>
        </w:rPr>
        <w:t>et al.</w:t>
      </w:r>
      <w:r w:rsidRPr="00743EE4">
        <w:rPr>
          <w:rFonts w:ascii="Times New Roman" w:eastAsia="Times New Roman" w:hAnsi="Times New Roman" w:cs="Times New Roman"/>
          <w:sz w:val="24"/>
        </w:rPr>
        <w:t xml:space="preserve"> (2011), </w:t>
      </w:r>
      <w:proofErr w:type="spellStart"/>
      <w:r w:rsidRPr="00743EE4">
        <w:rPr>
          <w:rFonts w:ascii="Times New Roman" w:eastAsia="Times New Roman" w:hAnsi="Times New Roman" w:cs="Times New Roman"/>
          <w:sz w:val="24"/>
        </w:rPr>
        <w:t>Khaligh</w:t>
      </w:r>
      <w:proofErr w:type="spellEnd"/>
      <w:r w:rsidRPr="00743EE4">
        <w:rPr>
          <w:rFonts w:ascii="Times New Roman" w:eastAsia="Times New Roman" w:hAnsi="Times New Roman" w:cs="Times New Roman"/>
          <w:sz w:val="24"/>
        </w:rPr>
        <w:t xml:space="preserve"> </w:t>
      </w:r>
      <w:r w:rsidRPr="00743EE4">
        <w:rPr>
          <w:rFonts w:ascii="Times New Roman" w:eastAsia="Times New Roman" w:hAnsi="Times New Roman" w:cs="Times New Roman"/>
          <w:i/>
          <w:sz w:val="24"/>
        </w:rPr>
        <w:t>et al</w:t>
      </w:r>
      <w:r w:rsidRPr="00743EE4">
        <w:rPr>
          <w:rFonts w:ascii="Times New Roman" w:eastAsia="Times New Roman" w:hAnsi="Times New Roman" w:cs="Times New Roman"/>
          <w:sz w:val="24"/>
        </w:rPr>
        <w:t xml:space="preserve">. (2011) and Symeon </w:t>
      </w:r>
      <w:r w:rsidRPr="00743EE4">
        <w:rPr>
          <w:rFonts w:ascii="Times New Roman" w:eastAsia="Times New Roman" w:hAnsi="Times New Roman" w:cs="Times New Roman"/>
          <w:i/>
          <w:sz w:val="24"/>
        </w:rPr>
        <w:t>et al</w:t>
      </w:r>
      <w:r w:rsidRPr="00743EE4">
        <w:rPr>
          <w:rFonts w:ascii="Times New Roman" w:eastAsia="Times New Roman" w:hAnsi="Times New Roman" w:cs="Times New Roman"/>
          <w:sz w:val="24"/>
        </w:rPr>
        <w:t>. (2014)</w:t>
      </w:r>
      <w:r>
        <w:rPr>
          <w:rFonts w:ascii="Times New Roman" w:eastAsia="Times New Roman" w:hAnsi="Times New Roman" w:cs="Times New Roman"/>
          <w:b/>
          <w:sz w:val="24"/>
        </w:rPr>
        <w:t xml:space="preserve"> </w:t>
      </w:r>
      <w:r>
        <w:rPr>
          <w:rFonts w:ascii="Times New Roman" w:eastAsia="Times New Roman" w:hAnsi="Times New Roman" w:cs="Times New Roman"/>
          <w:sz w:val="24"/>
        </w:rPr>
        <w:t>who reported that cinnamon powder or cinnamon extract or cinnamaldehyde or oil extract from cinnamon</w:t>
      </w:r>
      <w:r>
        <w:rPr>
          <w:rFonts w:ascii="Times New Roman" w:eastAsia="Times New Roman" w:hAnsi="Times New Roman" w:cs="Times New Roman"/>
          <w:b/>
          <w:sz w:val="24"/>
        </w:rPr>
        <w:t xml:space="preserve"> </w:t>
      </w:r>
      <w:r>
        <w:rPr>
          <w:rFonts w:ascii="Times New Roman" w:eastAsia="Times New Roman" w:hAnsi="Times New Roman" w:cs="Times New Roman"/>
          <w:sz w:val="24"/>
        </w:rPr>
        <w:t>had no significant effect on internal organs weight. However, increase in the liver weight was observed in response of feeding the diet containing cinnamon, curcuma, ginger or ascorbic acid</w:t>
      </w:r>
      <w:r w:rsidRPr="00685983">
        <w:rPr>
          <w:rFonts w:ascii="Times New Roman" w:eastAsia="Times New Roman" w:hAnsi="Times New Roman" w:cs="Times New Roman"/>
          <w:b/>
          <w:sz w:val="24"/>
        </w:rPr>
        <w:t xml:space="preserve"> </w:t>
      </w:r>
      <w:r w:rsidRPr="00743EE4">
        <w:rPr>
          <w:rFonts w:ascii="Times New Roman" w:eastAsia="Times New Roman" w:hAnsi="Times New Roman" w:cs="Times New Roman"/>
          <w:sz w:val="24"/>
        </w:rPr>
        <w:t xml:space="preserve">(Thomson </w:t>
      </w:r>
      <w:r w:rsidRPr="00743EE4">
        <w:rPr>
          <w:rFonts w:ascii="Times New Roman" w:eastAsia="Times New Roman" w:hAnsi="Times New Roman" w:cs="Times New Roman"/>
          <w:i/>
          <w:sz w:val="24"/>
        </w:rPr>
        <w:t>et al.,</w:t>
      </w:r>
      <w:r w:rsidRPr="00743EE4">
        <w:rPr>
          <w:rFonts w:ascii="Times New Roman" w:eastAsia="Times New Roman" w:hAnsi="Times New Roman" w:cs="Times New Roman"/>
          <w:sz w:val="24"/>
        </w:rPr>
        <w:t xml:space="preserve"> 2014)</w:t>
      </w:r>
      <w:r>
        <w:rPr>
          <w:rFonts w:ascii="Times New Roman" w:eastAsia="Times New Roman" w:hAnsi="Times New Roman" w:cs="Times New Roman"/>
          <w:b/>
          <w:sz w:val="24"/>
        </w:rPr>
        <w:t xml:space="preserve"> </w:t>
      </w:r>
      <w:r>
        <w:rPr>
          <w:rFonts w:ascii="Times New Roman" w:eastAsia="Times New Roman" w:hAnsi="Times New Roman" w:cs="Times New Roman"/>
          <w:sz w:val="24"/>
        </w:rPr>
        <w:t>which is in line with the present study</w:t>
      </w:r>
      <w:r w:rsidRPr="002211C5">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6D94DE6B" w14:textId="77777777" w:rsidR="00CE70CB" w:rsidRPr="00CE70CB" w:rsidRDefault="00CE70CB" w:rsidP="001F1901">
      <w:pPr>
        <w:spacing w:line="360" w:lineRule="auto"/>
        <w:jc w:val="both"/>
        <w:rPr>
          <w:rFonts w:ascii="Times New Roman" w:eastAsia="Times New Roman" w:hAnsi="Times New Roman" w:cs="Times New Roman"/>
          <w:b/>
          <w:sz w:val="24"/>
        </w:rPr>
      </w:pPr>
      <w:r w:rsidRPr="00CE70CB">
        <w:rPr>
          <w:rFonts w:ascii="Times New Roman" w:eastAsia="Times New Roman" w:hAnsi="Times New Roman" w:cs="Times New Roman"/>
          <w:b/>
          <w:sz w:val="24"/>
        </w:rPr>
        <w:t>Table 2. Cut up parts and organs weight of broiler chicks fed experimental diet</w:t>
      </w:r>
    </w:p>
    <w:tbl>
      <w:tblPr>
        <w:tblW w:w="0" w:type="auto"/>
        <w:tblLook w:val="04A0" w:firstRow="1" w:lastRow="0" w:firstColumn="1" w:lastColumn="0" w:noHBand="0" w:noVBand="1"/>
      </w:tblPr>
      <w:tblGrid>
        <w:gridCol w:w="1403"/>
        <w:gridCol w:w="1363"/>
        <w:gridCol w:w="1362"/>
        <w:gridCol w:w="1362"/>
        <w:gridCol w:w="1362"/>
        <w:gridCol w:w="1362"/>
        <w:gridCol w:w="1362"/>
      </w:tblGrid>
      <w:tr w:rsidR="00C46C16" w:rsidRPr="00F94D95" w14:paraId="2A7061A0" w14:textId="77777777" w:rsidTr="00F94D95">
        <w:tc>
          <w:tcPr>
            <w:tcW w:w="1403" w:type="dxa"/>
            <w:tcBorders>
              <w:top w:val="single" w:sz="4" w:space="0" w:color="auto"/>
              <w:bottom w:val="single" w:sz="4" w:space="0" w:color="auto"/>
            </w:tcBorders>
          </w:tcPr>
          <w:p w14:paraId="0325A410" w14:textId="77777777" w:rsidR="00C46C16" w:rsidRPr="00F94D95" w:rsidRDefault="00C46C16" w:rsidP="00F94D95">
            <w:pPr>
              <w:spacing w:before="80" w:after="80" w:line="240" w:lineRule="auto"/>
              <w:jc w:val="both"/>
              <w:rPr>
                <w:rFonts w:ascii="Times New Roman" w:eastAsia="Times New Roman" w:hAnsi="Times New Roman" w:cs="Times New Roman"/>
                <w:b/>
              </w:rPr>
            </w:pPr>
            <w:r w:rsidRPr="00F94D95">
              <w:rPr>
                <w:rFonts w:ascii="Times New Roman" w:eastAsia="Times New Roman" w:hAnsi="Times New Roman" w:cs="Times New Roman"/>
                <w:b/>
              </w:rPr>
              <w:lastRenderedPageBreak/>
              <w:t>Parameters</w:t>
            </w:r>
          </w:p>
        </w:tc>
        <w:tc>
          <w:tcPr>
            <w:tcW w:w="1363" w:type="dxa"/>
            <w:tcBorders>
              <w:top w:val="single" w:sz="4" w:space="0" w:color="auto"/>
              <w:bottom w:val="single" w:sz="4" w:space="0" w:color="auto"/>
            </w:tcBorders>
          </w:tcPr>
          <w:p w14:paraId="5613B096" w14:textId="77777777" w:rsidR="00C46C16" w:rsidRPr="00F94D95" w:rsidRDefault="002D043A" w:rsidP="00F94D95">
            <w:pPr>
              <w:spacing w:before="80" w:after="80" w:line="240" w:lineRule="auto"/>
              <w:jc w:val="both"/>
              <w:rPr>
                <w:rFonts w:ascii="Times New Roman" w:eastAsia="Times New Roman" w:hAnsi="Times New Roman" w:cs="Times New Roman"/>
                <w:b/>
                <w:vertAlign w:val="subscript"/>
              </w:rPr>
            </w:pPr>
            <w:r w:rsidRPr="00F94D95">
              <w:rPr>
                <w:rFonts w:ascii="Times New Roman" w:eastAsia="Times New Roman" w:hAnsi="Times New Roman" w:cs="Times New Roman"/>
                <w:b/>
              </w:rPr>
              <w:t>T</w:t>
            </w:r>
            <w:r w:rsidRPr="00F94D95">
              <w:rPr>
                <w:rFonts w:ascii="Times New Roman" w:eastAsia="Times New Roman" w:hAnsi="Times New Roman" w:cs="Times New Roman"/>
                <w:b/>
                <w:vertAlign w:val="subscript"/>
              </w:rPr>
              <w:t>1</w:t>
            </w:r>
          </w:p>
        </w:tc>
        <w:tc>
          <w:tcPr>
            <w:tcW w:w="1362" w:type="dxa"/>
            <w:tcBorders>
              <w:top w:val="single" w:sz="4" w:space="0" w:color="auto"/>
              <w:bottom w:val="single" w:sz="4" w:space="0" w:color="auto"/>
            </w:tcBorders>
          </w:tcPr>
          <w:p w14:paraId="4C6A3BDE" w14:textId="77777777" w:rsidR="00C46C16" w:rsidRPr="00F94D95" w:rsidRDefault="002D043A" w:rsidP="00F94D95">
            <w:pPr>
              <w:spacing w:before="80" w:after="80" w:line="240" w:lineRule="auto"/>
              <w:jc w:val="both"/>
              <w:rPr>
                <w:rFonts w:ascii="Times New Roman" w:eastAsia="Times New Roman" w:hAnsi="Times New Roman" w:cs="Times New Roman"/>
                <w:b/>
                <w:vertAlign w:val="subscript"/>
              </w:rPr>
            </w:pPr>
            <w:r w:rsidRPr="00F94D95">
              <w:rPr>
                <w:rFonts w:ascii="Times New Roman" w:eastAsia="Times New Roman" w:hAnsi="Times New Roman" w:cs="Times New Roman"/>
                <w:b/>
              </w:rPr>
              <w:t>T</w:t>
            </w:r>
            <w:r w:rsidRPr="00F94D95">
              <w:rPr>
                <w:rFonts w:ascii="Times New Roman" w:eastAsia="Times New Roman" w:hAnsi="Times New Roman" w:cs="Times New Roman"/>
                <w:b/>
                <w:vertAlign w:val="subscript"/>
              </w:rPr>
              <w:t>2</w:t>
            </w:r>
          </w:p>
        </w:tc>
        <w:tc>
          <w:tcPr>
            <w:tcW w:w="1362" w:type="dxa"/>
            <w:tcBorders>
              <w:top w:val="single" w:sz="4" w:space="0" w:color="auto"/>
              <w:bottom w:val="single" w:sz="4" w:space="0" w:color="auto"/>
            </w:tcBorders>
          </w:tcPr>
          <w:p w14:paraId="2287882B" w14:textId="77777777" w:rsidR="00C46C16" w:rsidRPr="00F94D95" w:rsidRDefault="002D043A" w:rsidP="00F94D95">
            <w:pPr>
              <w:spacing w:before="80" w:after="80" w:line="240" w:lineRule="auto"/>
              <w:jc w:val="both"/>
              <w:rPr>
                <w:rFonts w:ascii="Times New Roman" w:eastAsia="Times New Roman" w:hAnsi="Times New Roman" w:cs="Times New Roman"/>
                <w:b/>
                <w:vertAlign w:val="subscript"/>
              </w:rPr>
            </w:pPr>
            <w:r w:rsidRPr="00F94D95">
              <w:rPr>
                <w:rFonts w:ascii="Times New Roman" w:eastAsia="Times New Roman" w:hAnsi="Times New Roman" w:cs="Times New Roman"/>
                <w:b/>
              </w:rPr>
              <w:t>T</w:t>
            </w:r>
            <w:r w:rsidRPr="00F94D95">
              <w:rPr>
                <w:rFonts w:ascii="Times New Roman" w:eastAsia="Times New Roman" w:hAnsi="Times New Roman" w:cs="Times New Roman"/>
                <w:b/>
                <w:vertAlign w:val="subscript"/>
              </w:rPr>
              <w:t>3</w:t>
            </w:r>
          </w:p>
        </w:tc>
        <w:tc>
          <w:tcPr>
            <w:tcW w:w="1362" w:type="dxa"/>
            <w:tcBorders>
              <w:top w:val="single" w:sz="4" w:space="0" w:color="auto"/>
              <w:bottom w:val="single" w:sz="4" w:space="0" w:color="auto"/>
            </w:tcBorders>
          </w:tcPr>
          <w:p w14:paraId="447FAF44" w14:textId="77777777" w:rsidR="00C46C16" w:rsidRPr="00F94D95" w:rsidRDefault="002D043A" w:rsidP="00F94D95">
            <w:pPr>
              <w:spacing w:before="80" w:after="80" w:line="240" w:lineRule="auto"/>
              <w:jc w:val="both"/>
              <w:rPr>
                <w:rFonts w:ascii="Times New Roman" w:eastAsia="Times New Roman" w:hAnsi="Times New Roman" w:cs="Times New Roman"/>
                <w:b/>
                <w:vertAlign w:val="subscript"/>
              </w:rPr>
            </w:pPr>
            <w:r w:rsidRPr="00F94D95">
              <w:rPr>
                <w:rFonts w:ascii="Times New Roman" w:eastAsia="Times New Roman" w:hAnsi="Times New Roman" w:cs="Times New Roman"/>
                <w:b/>
              </w:rPr>
              <w:t>T</w:t>
            </w:r>
            <w:r w:rsidRPr="00F94D95">
              <w:rPr>
                <w:rFonts w:ascii="Times New Roman" w:eastAsia="Times New Roman" w:hAnsi="Times New Roman" w:cs="Times New Roman"/>
                <w:b/>
                <w:vertAlign w:val="subscript"/>
              </w:rPr>
              <w:t>4</w:t>
            </w:r>
          </w:p>
        </w:tc>
        <w:tc>
          <w:tcPr>
            <w:tcW w:w="1362" w:type="dxa"/>
            <w:tcBorders>
              <w:top w:val="single" w:sz="4" w:space="0" w:color="auto"/>
              <w:bottom w:val="single" w:sz="4" w:space="0" w:color="auto"/>
            </w:tcBorders>
          </w:tcPr>
          <w:p w14:paraId="71738EC7" w14:textId="77777777" w:rsidR="00C46C16" w:rsidRPr="00F94D95" w:rsidRDefault="002D043A" w:rsidP="00F94D95">
            <w:pPr>
              <w:spacing w:before="80" w:after="80" w:line="240" w:lineRule="auto"/>
              <w:jc w:val="both"/>
              <w:rPr>
                <w:rFonts w:ascii="Times New Roman" w:eastAsia="Times New Roman" w:hAnsi="Times New Roman" w:cs="Times New Roman"/>
                <w:b/>
                <w:vertAlign w:val="subscript"/>
              </w:rPr>
            </w:pPr>
            <w:r w:rsidRPr="00F94D95">
              <w:rPr>
                <w:rFonts w:ascii="Times New Roman" w:eastAsia="Times New Roman" w:hAnsi="Times New Roman" w:cs="Times New Roman"/>
                <w:b/>
              </w:rPr>
              <w:t>T</w:t>
            </w:r>
            <w:r w:rsidRPr="00F94D95">
              <w:rPr>
                <w:rFonts w:ascii="Times New Roman" w:eastAsia="Times New Roman" w:hAnsi="Times New Roman" w:cs="Times New Roman"/>
                <w:b/>
                <w:vertAlign w:val="subscript"/>
              </w:rPr>
              <w:t>5</w:t>
            </w:r>
          </w:p>
        </w:tc>
        <w:tc>
          <w:tcPr>
            <w:tcW w:w="1362" w:type="dxa"/>
            <w:tcBorders>
              <w:top w:val="single" w:sz="4" w:space="0" w:color="auto"/>
              <w:bottom w:val="single" w:sz="4" w:space="0" w:color="auto"/>
            </w:tcBorders>
          </w:tcPr>
          <w:p w14:paraId="793968A4" w14:textId="77777777" w:rsidR="00C46C16" w:rsidRPr="00F94D95" w:rsidRDefault="002D043A" w:rsidP="00F94D95">
            <w:pPr>
              <w:spacing w:before="80" w:after="80" w:line="240" w:lineRule="auto"/>
              <w:jc w:val="both"/>
              <w:rPr>
                <w:rFonts w:ascii="Times New Roman" w:eastAsia="Times New Roman" w:hAnsi="Times New Roman" w:cs="Times New Roman"/>
                <w:b/>
                <w:vertAlign w:val="subscript"/>
              </w:rPr>
            </w:pPr>
            <w:r w:rsidRPr="00F94D95">
              <w:rPr>
                <w:rFonts w:ascii="Times New Roman" w:eastAsia="Times New Roman" w:hAnsi="Times New Roman" w:cs="Times New Roman"/>
                <w:b/>
              </w:rPr>
              <w:t>T</w:t>
            </w:r>
            <w:r w:rsidRPr="00F94D95">
              <w:rPr>
                <w:rFonts w:ascii="Times New Roman" w:eastAsia="Times New Roman" w:hAnsi="Times New Roman" w:cs="Times New Roman"/>
                <w:b/>
                <w:vertAlign w:val="subscript"/>
              </w:rPr>
              <w:t>6</w:t>
            </w:r>
          </w:p>
        </w:tc>
      </w:tr>
      <w:tr w:rsidR="00CE70CB" w:rsidRPr="00F94D95" w14:paraId="177E6840" w14:textId="77777777" w:rsidTr="00F94D95">
        <w:trPr>
          <w:trHeight w:val="476"/>
        </w:trPr>
        <w:tc>
          <w:tcPr>
            <w:tcW w:w="9576" w:type="dxa"/>
            <w:gridSpan w:val="7"/>
            <w:tcBorders>
              <w:top w:val="single" w:sz="4" w:space="0" w:color="auto"/>
              <w:bottom w:val="single" w:sz="4" w:space="0" w:color="auto"/>
            </w:tcBorders>
            <w:vAlign w:val="center"/>
          </w:tcPr>
          <w:p w14:paraId="345E0F51" w14:textId="77777777" w:rsidR="00CE70CB" w:rsidRPr="00F94D95" w:rsidRDefault="00CE70CB" w:rsidP="00F94D95">
            <w:pPr>
              <w:spacing w:before="80" w:after="80" w:line="240" w:lineRule="auto"/>
              <w:jc w:val="both"/>
              <w:rPr>
                <w:rFonts w:ascii="Times New Roman" w:eastAsia="Times New Roman" w:hAnsi="Times New Roman" w:cs="Times New Roman"/>
              </w:rPr>
            </w:pPr>
            <w:r w:rsidRPr="00F94D95">
              <w:rPr>
                <w:rFonts w:ascii="Times New Roman" w:hAnsi="Times New Roman" w:cs="Times New Roman"/>
                <w:b/>
              </w:rPr>
              <w:t>Cut-up parts</w:t>
            </w:r>
          </w:p>
        </w:tc>
      </w:tr>
      <w:tr w:rsidR="00E40402" w:rsidRPr="00F94D95" w14:paraId="665F1CB6" w14:textId="77777777" w:rsidTr="00F94D95">
        <w:tc>
          <w:tcPr>
            <w:tcW w:w="1403" w:type="dxa"/>
            <w:tcBorders>
              <w:top w:val="single" w:sz="4" w:space="0" w:color="auto"/>
            </w:tcBorders>
            <w:vAlign w:val="center"/>
          </w:tcPr>
          <w:p w14:paraId="67722036"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rPr>
              <w:t>Neck</w:t>
            </w:r>
          </w:p>
        </w:tc>
        <w:tc>
          <w:tcPr>
            <w:tcW w:w="1363" w:type="dxa"/>
            <w:tcBorders>
              <w:top w:val="single" w:sz="4" w:space="0" w:color="auto"/>
            </w:tcBorders>
            <w:vAlign w:val="center"/>
          </w:tcPr>
          <w:p w14:paraId="204AA3F7"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3.20</w:t>
            </w:r>
          </w:p>
        </w:tc>
        <w:tc>
          <w:tcPr>
            <w:tcW w:w="1362" w:type="dxa"/>
            <w:tcBorders>
              <w:top w:val="single" w:sz="4" w:space="0" w:color="auto"/>
            </w:tcBorders>
            <w:vAlign w:val="center"/>
          </w:tcPr>
          <w:p w14:paraId="6A81073B"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3.19</w:t>
            </w:r>
          </w:p>
        </w:tc>
        <w:tc>
          <w:tcPr>
            <w:tcW w:w="1362" w:type="dxa"/>
            <w:tcBorders>
              <w:top w:val="single" w:sz="4" w:space="0" w:color="auto"/>
            </w:tcBorders>
            <w:vAlign w:val="center"/>
          </w:tcPr>
          <w:p w14:paraId="72FF4DBA"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3.20</w:t>
            </w:r>
          </w:p>
        </w:tc>
        <w:tc>
          <w:tcPr>
            <w:tcW w:w="1362" w:type="dxa"/>
            <w:tcBorders>
              <w:top w:val="single" w:sz="4" w:space="0" w:color="auto"/>
            </w:tcBorders>
            <w:vAlign w:val="center"/>
          </w:tcPr>
          <w:p w14:paraId="4755DCF8"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3.18</w:t>
            </w:r>
          </w:p>
        </w:tc>
        <w:tc>
          <w:tcPr>
            <w:tcW w:w="1362" w:type="dxa"/>
            <w:tcBorders>
              <w:top w:val="single" w:sz="4" w:space="0" w:color="auto"/>
            </w:tcBorders>
            <w:vAlign w:val="center"/>
          </w:tcPr>
          <w:p w14:paraId="440AEE6F"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3.19</w:t>
            </w:r>
          </w:p>
        </w:tc>
        <w:tc>
          <w:tcPr>
            <w:tcW w:w="1362" w:type="dxa"/>
            <w:tcBorders>
              <w:top w:val="single" w:sz="4" w:space="0" w:color="auto"/>
            </w:tcBorders>
            <w:vAlign w:val="center"/>
          </w:tcPr>
          <w:p w14:paraId="7269F814"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3.19</w:t>
            </w:r>
          </w:p>
        </w:tc>
      </w:tr>
      <w:tr w:rsidR="00E40402" w:rsidRPr="00F94D95" w14:paraId="3AC1713D" w14:textId="77777777" w:rsidTr="00F94D95">
        <w:tc>
          <w:tcPr>
            <w:tcW w:w="1403" w:type="dxa"/>
            <w:vAlign w:val="center"/>
          </w:tcPr>
          <w:p w14:paraId="69DD5F49"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rPr>
              <w:t>Wing</w:t>
            </w:r>
          </w:p>
        </w:tc>
        <w:tc>
          <w:tcPr>
            <w:tcW w:w="1363" w:type="dxa"/>
            <w:vAlign w:val="center"/>
          </w:tcPr>
          <w:p w14:paraId="6C9D664F"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5.73</w:t>
            </w:r>
          </w:p>
        </w:tc>
        <w:tc>
          <w:tcPr>
            <w:tcW w:w="1362" w:type="dxa"/>
            <w:vAlign w:val="center"/>
          </w:tcPr>
          <w:p w14:paraId="6D6AC907"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5.72</w:t>
            </w:r>
          </w:p>
        </w:tc>
        <w:tc>
          <w:tcPr>
            <w:tcW w:w="1362" w:type="dxa"/>
            <w:vAlign w:val="center"/>
          </w:tcPr>
          <w:p w14:paraId="34AEF3C6"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5.73</w:t>
            </w:r>
          </w:p>
        </w:tc>
        <w:tc>
          <w:tcPr>
            <w:tcW w:w="1362" w:type="dxa"/>
            <w:vAlign w:val="center"/>
          </w:tcPr>
          <w:p w14:paraId="36CAD1DD"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5.73</w:t>
            </w:r>
          </w:p>
        </w:tc>
        <w:tc>
          <w:tcPr>
            <w:tcW w:w="1362" w:type="dxa"/>
            <w:vAlign w:val="center"/>
          </w:tcPr>
          <w:p w14:paraId="1DE1EA72"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5.72</w:t>
            </w:r>
          </w:p>
        </w:tc>
        <w:tc>
          <w:tcPr>
            <w:tcW w:w="1362" w:type="dxa"/>
            <w:vAlign w:val="center"/>
          </w:tcPr>
          <w:p w14:paraId="7EEBE51C"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5.72</w:t>
            </w:r>
          </w:p>
        </w:tc>
      </w:tr>
      <w:tr w:rsidR="00E40402" w:rsidRPr="00F94D95" w14:paraId="5BA62BC4" w14:textId="77777777" w:rsidTr="00F94D95">
        <w:tc>
          <w:tcPr>
            <w:tcW w:w="1403" w:type="dxa"/>
            <w:vAlign w:val="center"/>
          </w:tcPr>
          <w:p w14:paraId="2A21F3A0"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rPr>
              <w:t>Back</w:t>
            </w:r>
          </w:p>
        </w:tc>
        <w:tc>
          <w:tcPr>
            <w:tcW w:w="1363" w:type="dxa"/>
            <w:vAlign w:val="center"/>
          </w:tcPr>
          <w:p w14:paraId="738BF905"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11.34</w:t>
            </w:r>
          </w:p>
        </w:tc>
        <w:tc>
          <w:tcPr>
            <w:tcW w:w="1362" w:type="dxa"/>
            <w:vAlign w:val="center"/>
          </w:tcPr>
          <w:p w14:paraId="5BDD21FC"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10.62</w:t>
            </w:r>
          </w:p>
        </w:tc>
        <w:tc>
          <w:tcPr>
            <w:tcW w:w="1362" w:type="dxa"/>
            <w:vAlign w:val="center"/>
          </w:tcPr>
          <w:p w14:paraId="4D6DB369"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10.66</w:t>
            </w:r>
          </w:p>
        </w:tc>
        <w:tc>
          <w:tcPr>
            <w:tcW w:w="1362" w:type="dxa"/>
            <w:vAlign w:val="center"/>
          </w:tcPr>
          <w:p w14:paraId="0488AE72"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11.61</w:t>
            </w:r>
          </w:p>
        </w:tc>
        <w:tc>
          <w:tcPr>
            <w:tcW w:w="1362" w:type="dxa"/>
            <w:vAlign w:val="center"/>
          </w:tcPr>
          <w:p w14:paraId="0A990317"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12.60</w:t>
            </w:r>
          </w:p>
        </w:tc>
        <w:tc>
          <w:tcPr>
            <w:tcW w:w="1362" w:type="dxa"/>
            <w:vAlign w:val="center"/>
          </w:tcPr>
          <w:p w14:paraId="2B183B42"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11.00</w:t>
            </w:r>
          </w:p>
        </w:tc>
      </w:tr>
      <w:tr w:rsidR="00E40402" w:rsidRPr="00F94D95" w14:paraId="026D5797" w14:textId="77777777" w:rsidTr="00F94D95">
        <w:tc>
          <w:tcPr>
            <w:tcW w:w="1403" w:type="dxa"/>
            <w:vAlign w:val="center"/>
          </w:tcPr>
          <w:p w14:paraId="10E9E169"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rPr>
              <w:t>Breast</w:t>
            </w:r>
          </w:p>
        </w:tc>
        <w:tc>
          <w:tcPr>
            <w:tcW w:w="1363" w:type="dxa"/>
            <w:vAlign w:val="center"/>
          </w:tcPr>
          <w:p w14:paraId="77793F80"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19.53</w:t>
            </w:r>
          </w:p>
        </w:tc>
        <w:tc>
          <w:tcPr>
            <w:tcW w:w="1362" w:type="dxa"/>
            <w:vAlign w:val="center"/>
          </w:tcPr>
          <w:p w14:paraId="018600D9"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18.94</w:t>
            </w:r>
          </w:p>
        </w:tc>
        <w:tc>
          <w:tcPr>
            <w:tcW w:w="1362" w:type="dxa"/>
            <w:vAlign w:val="center"/>
          </w:tcPr>
          <w:p w14:paraId="0CDB3550"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19.55</w:t>
            </w:r>
          </w:p>
        </w:tc>
        <w:tc>
          <w:tcPr>
            <w:tcW w:w="1362" w:type="dxa"/>
            <w:vAlign w:val="center"/>
          </w:tcPr>
          <w:p w14:paraId="5099058B"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18.69</w:t>
            </w:r>
          </w:p>
        </w:tc>
        <w:tc>
          <w:tcPr>
            <w:tcW w:w="1362" w:type="dxa"/>
            <w:vAlign w:val="center"/>
          </w:tcPr>
          <w:p w14:paraId="197695C7"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19.59</w:t>
            </w:r>
          </w:p>
        </w:tc>
        <w:tc>
          <w:tcPr>
            <w:tcW w:w="1362" w:type="dxa"/>
            <w:vAlign w:val="center"/>
          </w:tcPr>
          <w:p w14:paraId="755CC137"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16.99</w:t>
            </w:r>
          </w:p>
        </w:tc>
      </w:tr>
      <w:tr w:rsidR="00E40402" w:rsidRPr="00F94D95" w14:paraId="2DAAE817" w14:textId="77777777" w:rsidTr="00F94D95">
        <w:tc>
          <w:tcPr>
            <w:tcW w:w="1403" w:type="dxa"/>
            <w:vAlign w:val="center"/>
          </w:tcPr>
          <w:p w14:paraId="37C5F208"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rPr>
              <w:t>Thigh</w:t>
            </w:r>
          </w:p>
        </w:tc>
        <w:tc>
          <w:tcPr>
            <w:tcW w:w="1363" w:type="dxa"/>
            <w:vAlign w:val="center"/>
          </w:tcPr>
          <w:p w14:paraId="3FE2DCE6"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11.30</w:t>
            </w:r>
          </w:p>
        </w:tc>
        <w:tc>
          <w:tcPr>
            <w:tcW w:w="1362" w:type="dxa"/>
            <w:vAlign w:val="center"/>
          </w:tcPr>
          <w:p w14:paraId="7D4132AD"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11.03</w:t>
            </w:r>
          </w:p>
        </w:tc>
        <w:tc>
          <w:tcPr>
            <w:tcW w:w="1362" w:type="dxa"/>
            <w:vAlign w:val="center"/>
          </w:tcPr>
          <w:p w14:paraId="49420FDB"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11.03</w:t>
            </w:r>
          </w:p>
        </w:tc>
        <w:tc>
          <w:tcPr>
            <w:tcW w:w="1362" w:type="dxa"/>
            <w:vAlign w:val="center"/>
          </w:tcPr>
          <w:p w14:paraId="06672BE3"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11.20</w:t>
            </w:r>
          </w:p>
        </w:tc>
        <w:tc>
          <w:tcPr>
            <w:tcW w:w="1362" w:type="dxa"/>
            <w:vAlign w:val="center"/>
          </w:tcPr>
          <w:p w14:paraId="3F0B6973"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11.35</w:t>
            </w:r>
          </w:p>
        </w:tc>
        <w:tc>
          <w:tcPr>
            <w:tcW w:w="1362" w:type="dxa"/>
            <w:vAlign w:val="center"/>
          </w:tcPr>
          <w:p w14:paraId="33D92D48"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9.55</w:t>
            </w:r>
          </w:p>
        </w:tc>
      </w:tr>
      <w:tr w:rsidR="00E40402" w:rsidRPr="00F94D95" w14:paraId="3E86B8F0" w14:textId="77777777" w:rsidTr="00F94D95">
        <w:tc>
          <w:tcPr>
            <w:tcW w:w="1403" w:type="dxa"/>
            <w:tcBorders>
              <w:bottom w:val="single" w:sz="4" w:space="0" w:color="auto"/>
            </w:tcBorders>
          </w:tcPr>
          <w:p w14:paraId="10969865"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rPr>
              <w:t>Drumstick</w:t>
            </w:r>
          </w:p>
        </w:tc>
        <w:tc>
          <w:tcPr>
            <w:tcW w:w="1363" w:type="dxa"/>
            <w:tcBorders>
              <w:bottom w:val="single" w:sz="4" w:space="0" w:color="auto"/>
            </w:tcBorders>
          </w:tcPr>
          <w:p w14:paraId="7C610C97"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8.43</w:t>
            </w:r>
          </w:p>
        </w:tc>
        <w:tc>
          <w:tcPr>
            <w:tcW w:w="1362" w:type="dxa"/>
            <w:tcBorders>
              <w:bottom w:val="single" w:sz="4" w:space="0" w:color="auto"/>
            </w:tcBorders>
          </w:tcPr>
          <w:p w14:paraId="322CFC03"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8.13</w:t>
            </w:r>
          </w:p>
        </w:tc>
        <w:tc>
          <w:tcPr>
            <w:tcW w:w="1362" w:type="dxa"/>
            <w:tcBorders>
              <w:bottom w:val="single" w:sz="4" w:space="0" w:color="auto"/>
            </w:tcBorders>
          </w:tcPr>
          <w:p w14:paraId="02CCBC03"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7.77</w:t>
            </w:r>
          </w:p>
        </w:tc>
        <w:tc>
          <w:tcPr>
            <w:tcW w:w="1362" w:type="dxa"/>
            <w:tcBorders>
              <w:bottom w:val="single" w:sz="4" w:space="0" w:color="auto"/>
            </w:tcBorders>
          </w:tcPr>
          <w:p w14:paraId="0355660E"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8.59</w:t>
            </w:r>
          </w:p>
        </w:tc>
        <w:tc>
          <w:tcPr>
            <w:tcW w:w="1362" w:type="dxa"/>
            <w:tcBorders>
              <w:bottom w:val="single" w:sz="4" w:space="0" w:color="auto"/>
            </w:tcBorders>
          </w:tcPr>
          <w:p w14:paraId="7E38EBF2"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8.10</w:t>
            </w:r>
          </w:p>
        </w:tc>
        <w:tc>
          <w:tcPr>
            <w:tcW w:w="1362" w:type="dxa"/>
            <w:tcBorders>
              <w:bottom w:val="single" w:sz="4" w:space="0" w:color="auto"/>
            </w:tcBorders>
          </w:tcPr>
          <w:p w14:paraId="68C090FA" w14:textId="77777777" w:rsidR="00E40402" w:rsidRPr="00F94D95" w:rsidRDefault="00E40402"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7.72</w:t>
            </w:r>
          </w:p>
        </w:tc>
      </w:tr>
      <w:tr w:rsidR="00CE70CB" w:rsidRPr="00F94D95" w14:paraId="0E5A7B25" w14:textId="77777777" w:rsidTr="00F94D95">
        <w:trPr>
          <w:trHeight w:val="575"/>
        </w:trPr>
        <w:tc>
          <w:tcPr>
            <w:tcW w:w="9576" w:type="dxa"/>
            <w:gridSpan w:val="7"/>
            <w:tcBorders>
              <w:top w:val="single" w:sz="4" w:space="0" w:color="auto"/>
              <w:bottom w:val="single" w:sz="4" w:space="0" w:color="auto"/>
            </w:tcBorders>
          </w:tcPr>
          <w:p w14:paraId="51719B2A" w14:textId="77777777" w:rsidR="00CE70CB" w:rsidRPr="00F94D95" w:rsidRDefault="00CE70CB" w:rsidP="00F94D95">
            <w:pPr>
              <w:spacing w:before="80" w:after="80" w:line="240" w:lineRule="auto"/>
              <w:rPr>
                <w:rFonts w:ascii="Times New Roman" w:hAnsi="Times New Roman" w:cs="Times New Roman"/>
                <w:color w:val="000000"/>
              </w:rPr>
            </w:pPr>
            <w:r w:rsidRPr="00F94D95">
              <w:rPr>
                <w:rFonts w:ascii="Times New Roman" w:hAnsi="Times New Roman" w:cs="Times New Roman"/>
                <w:b/>
              </w:rPr>
              <w:t>Organs weight</w:t>
            </w:r>
          </w:p>
        </w:tc>
      </w:tr>
      <w:tr w:rsidR="0028121D" w:rsidRPr="00F94D95" w14:paraId="29F4CFC1" w14:textId="77777777" w:rsidTr="00F94D95">
        <w:tc>
          <w:tcPr>
            <w:tcW w:w="1403" w:type="dxa"/>
            <w:tcBorders>
              <w:top w:val="single" w:sz="4" w:space="0" w:color="auto"/>
            </w:tcBorders>
            <w:vAlign w:val="center"/>
          </w:tcPr>
          <w:p w14:paraId="4032E899"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rPr>
              <w:t>Heart</w:t>
            </w:r>
          </w:p>
        </w:tc>
        <w:tc>
          <w:tcPr>
            <w:tcW w:w="1363" w:type="dxa"/>
            <w:tcBorders>
              <w:top w:val="single" w:sz="4" w:space="0" w:color="auto"/>
            </w:tcBorders>
            <w:vAlign w:val="center"/>
          </w:tcPr>
          <w:p w14:paraId="7C120B39"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0.57</w:t>
            </w:r>
          </w:p>
        </w:tc>
        <w:tc>
          <w:tcPr>
            <w:tcW w:w="1362" w:type="dxa"/>
            <w:tcBorders>
              <w:top w:val="single" w:sz="4" w:space="0" w:color="auto"/>
            </w:tcBorders>
            <w:vAlign w:val="center"/>
          </w:tcPr>
          <w:p w14:paraId="5B457B26"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0.43</w:t>
            </w:r>
          </w:p>
        </w:tc>
        <w:tc>
          <w:tcPr>
            <w:tcW w:w="1362" w:type="dxa"/>
            <w:tcBorders>
              <w:top w:val="single" w:sz="4" w:space="0" w:color="auto"/>
            </w:tcBorders>
            <w:vAlign w:val="center"/>
          </w:tcPr>
          <w:p w14:paraId="13923AF2"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0.53</w:t>
            </w:r>
          </w:p>
        </w:tc>
        <w:tc>
          <w:tcPr>
            <w:tcW w:w="1362" w:type="dxa"/>
            <w:tcBorders>
              <w:top w:val="single" w:sz="4" w:space="0" w:color="auto"/>
            </w:tcBorders>
            <w:vAlign w:val="center"/>
          </w:tcPr>
          <w:p w14:paraId="6BEC1D18"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0.48</w:t>
            </w:r>
          </w:p>
        </w:tc>
        <w:tc>
          <w:tcPr>
            <w:tcW w:w="1362" w:type="dxa"/>
            <w:tcBorders>
              <w:top w:val="single" w:sz="4" w:space="0" w:color="auto"/>
            </w:tcBorders>
            <w:vAlign w:val="center"/>
          </w:tcPr>
          <w:p w14:paraId="5C2510FC"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0.54</w:t>
            </w:r>
          </w:p>
        </w:tc>
        <w:tc>
          <w:tcPr>
            <w:tcW w:w="1362" w:type="dxa"/>
            <w:tcBorders>
              <w:top w:val="single" w:sz="4" w:space="0" w:color="auto"/>
            </w:tcBorders>
            <w:vAlign w:val="center"/>
          </w:tcPr>
          <w:p w14:paraId="150989B6"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0.53</w:t>
            </w:r>
          </w:p>
        </w:tc>
      </w:tr>
      <w:tr w:rsidR="0028121D" w:rsidRPr="00F94D95" w14:paraId="47B871B8" w14:textId="77777777" w:rsidTr="00F94D95">
        <w:tc>
          <w:tcPr>
            <w:tcW w:w="1403" w:type="dxa"/>
            <w:vAlign w:val="center"/>
          </w:tcPr>
          <w:p w14:paraId="2FD2E147"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rPr>
              <w:t>Liver</w:t>
            </w:r>
          </w:p>
        </w:tc>
        <w:tc>
          <w:tcPr>
            <w:tcW w:w="1363" w:type="dxa"/>
            <w:vAlign w:val="center"/>
          </w:tcPr>
          <w:p w14:paraId="4819232E"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2.06</w:t>
            </w:r>
          </w:p>
        </w:tc>
        <w:tc>
          <w:tcPr>
            <w:tcW w:w="1362" w:type="dxa"/>
            <w:vAlign w:val="center"/>
          </w:tcPr>
          <w:p w14:paraId="07677302"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2.53</w:t>
            </w:r>
          </w:p>
        </w:tc>
        <w:tc>
          <w:tcPr>
            <w:tcW w:w="1362" w:type="dxa"/>
            <w:vAlign w:val="center"/>
          </w:tcPr>
          <w:p w14:paraId="26B3B84B"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2.08</w:t>
            </w:r>
          </w:p>
        </w:tc>
        <w:tc>
          <w:tcPr>
            <w:tcW w:w="1362" w:type="dxa"/>
            <w:vAlign w:val="center"/>
          </w:tcPr>
          <w:p w14:paraId="57B1E14C"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2.31</w:t>
            </w:r>
          </w:p>
        </w:tc>
        <w:tc>
          <w:tcPr>
            <w:tcW w:w="1362" w:type="dxa"/>
            <w:vAlign w:val="center"/>
          </w:tcPr>
          <w:p w14:paraId="5E1D0875"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2.15</w:t>
            </w:r>
          </w:p>
        </w:tc>
        <w:tc>
          <w:tcPr>
            <w:tcW w:w="1362" w:type="dxa"/>
            <w:vAlign w:val="center"/>
          </w:tcPr>
          <w:p w14:paraId="1ADA6745"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2.26</w:t>
            </w:r>
          </w:p>
        </w:tc>
      </w:tr>
      <w:tr w:rsidR="0028121D" w:rsidRPr="00F94D95" w14:paraId="0410F0E6" w14:textId="77777777" w:rsidTr="00F94D95">
        <w:tc>
          <w:tcPr>
            <w:tcW w:w="1403" w:type="dxa"/>
            <w:vAlign w:val="center"/>
          </w:tcPr>
          <w:p w14:paraId="09EF8DC4"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rPr>
              <w:t>Gizzard</w:t>
            </w:r>
          </w:p>
        </w:tc>
        <w:tc>
          <w:tcPr>
            <w:tcW w:w="1363" w:type="dxa"/>
            <w:vAlign w:val="center"/>
          </w:tcPr>
          <w:p w14:paraId="461E5D96"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2.07</w:t>
            </w:r>
          </w:p>
        </w:tc>
        <w:tc>
          <w:tcPr>
            <w:tcW w:w="1362" w:type="dxa"/>
            <w:vAlign w:val="center"/>
          </w:tcPr>
          <w:p w14:paraId="15F924FA"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2.65</w:t>
            </w:r>
          </w:p>
        </w:tc>
        <w:tc>
          <w:tcPr>
            <w:tcW w:w="1362" w:type="dxa"/>
            <w:vAlign w:val="center"/>
          </w:tcPr>
          <w:p w14:paraId="120C4A5D"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2.20</w:t>
            </w:r>
          </w:p>
        </w:tc>
        <w:tc>
          <w:tcPr>
            <w:tcW w:w="1362" w:type="dxa"/>
            <w:vAlign w:val="center"/>
          </w:tcPr>
          <w:p w14:paraId="7C8D8675"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2.73</w:t>
            </w:r>
          </w:p>
        </w:tc>
        <w:tc>
          <w:tcPr>
            <w:tcW w:w="1362" w:type="dxa"/>
            <w:vAlign w:val="center"/>
          </w:tcPr>
          <w:p w14:paraId="5C6C2AF1"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2.66</w:t>
            </w:r>
          </w:p>
        </w:tc>
        <w:tc>
          <w:tcPr>
            <w:tcW w:w="1362" w:type="dxa"/>
            <w:vAlign w:val="center"/>
          </w:tcPr>
          <w:p w14:paraId="3CB843E1"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color w:val="000000"/>
              </w:rPr>
              <w:t>2.71</w:t>
            </w:r>
          </w:p>
        </w:tc>
      </w:tr>
      <w:tr w:rsidR="0028121D" w:rsidRPr="00F94D95" w14:paraId="18A58D24" w14:textId="77777777" w:rsidTr="00F94D95">
        <w:trPr>
          <w:trHeight w:val="449"/>
        </w:trPr>
        <w:tc>
          <w:tcPr>
            <w:tcW w:w="1403" w:type="dxa"/>
            <w:tcBorders>
              <w:bottom w:val="single" w:sz="4" w:space="0" w:color="auto"/>
            </w:tcBorders>
            <w:vAlign w:val="center"/>
          </w:tcPr>
          <w:p w14:paraId="18F65916"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rPr>
              <w:t>Spleen</w:t>
            </w:r>
          </w:p>
        </w:tc>
        <w:tc>
          <w:tcPr>
            <w:tcW w:w="1363" w:type="dxa"/>
            <w:tcBorders>
              <w:bottom w:val="single" w:sz="4" w:space="0" w:color="auto"/>
            </w:tcBorders>
            <w:vAlign w:val="center"/>
          </w:tcPr>
          <w:p w14:paraId="3DC456F1"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rPr>
              <w:t>0.06</w:t>
            </w:r>
          </w:p>
        </w:tc>
        <w:tc>
          <w:tcPr>
            <w:tcW w:w="1362" w:type="dxa"/>
            <w:tcBorders>
              <w:bottom w:val="single" w:sz="4" w:space="0" w:color="auto"/>
            </w:tcBorders>
            <w:vAlign w:val="center"/>
          </w:tcPr>
          <w:p w14:paraId="30482D00"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rPr>
              <w:t>0.06</w:t>
            </w:r>
          </w:p>
        </w:tc>
        <w:tc>
          <w:tcPr>
            <w:tcW w:w="1362" w:type="dxa"/>
            <w:tcBorders>
              <w:bottom w:val="single" w:sz="4" w:space="0" w:color="auto"/>
            </w:tcBorders>
            <w:vAlign w:val="center"/>
          </w:tcPr>
          <w:p w14:paraId="5BF31D7C"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rPr>
              <w:t>0.06</w:t>
            </w:r>
          </w:p>
        </w:tc>
        <w:tc>
          <w:tcPr>
            <w:tcW w:w="1362" w:type="dxa"/>
            <w:tcBorders>
              <w:bottom w:val="single" w:sz="4" w:space="0" w:color="auto"/>
            </w:tcBorders>
            <w:vAlign w:val="center"/>
          </w:tcPr>
          <w:p w14:paraId="18BEF8A3"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rPr>
              <w:t>0.06</w:t>
            </w:r>
          </w:p>
        </w:tc>
        <w:tc>
          <w:tcPr>
            <w:tcW w:w="1362" w:type="dxa"/>
            <w:tcBorders>
              <w:bottom w:val="single" w:sz="4" w:space="0" w:color="auto"/>
            </w:tcBorders>
            <w:vAlign w:val="center"/>
          </w:tcPr>
          <w:p w14:paraId="71554FD7"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rPr>
              <w:t>0.06</w:t>
            </w:r>
          </w:p>
        </w:tc>
        <w:tc>
          <w:tcPr>
            <w:tcW w:w="1362" w:type="dxa"/>
            <w:tcBorders>
              <w:bottom w:val="single" w:sz="4" w:space="0" w:color="auto"/>
            </w:tcBorders>
            <w:vAlign w:val="center"/>
          </w:tcPr>
          <w:p w14:paraId="70E4E802" w14:textId="77777777" w:rsidR="0028121D" w:rsidRPr="00F94D95" w:rsidRDefault="0028121D" w:rsidP="00F94D95">
            <w:pPr>
              <w:spacing w:before="80" w:after="80" w:line="240" w:lineRule="auto"/>
              <w:jc w:val="center"/>
              <w:rPr>
                <w:rFonts w:ascii="Times New Roman" w:hAnsi="Times New Roman" w:cs="Times New Roman"/>
              </w:rPr>
            </w:pPr>
            <w:r w:rsidRPr="00F94D95">
              <w:rPr>
                <w:rFonts w:ascii="Times New Roman" w:hAnsi="Times New Roman" w:cs="Times New Roman"/>
              </w:rPr>
              <w:t>0.06</w:t>
            </w:r>
          </w:p>
        </w:tc>
      </w:tr>
    </w:tbl>
    <w:p w14:paraId="22244DA9" w14:textId="77777777" w:rsidR="00E51899" w:rsidRDefault="00E51899" w:rsidP="00C46C16">
      <w:pPr>
        <w:spacing w:line="360" w:lineRule="auto"/>
        <w:jc w:val="both"/>
        <w:rPr>
          <w:rFonts w:ascii="Times New Roman" w:eastAsia="Times New Roman" w:hAnsi="Times New Roman" w:cs="Times New Roman"/>
          <w:sz w:val="24"/>
        </w:rPr>
      </w:pPr>
    </w:p>
    <w:p w14:paraId="65C40CFB" w14:textId="77777777" w:rsidR="003E1FDE" w:rsidRDefault="003E1FDE" w:rsidP="00E51899">
      <w:pPr>
        <w:spacing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increased liver weight could be related to less hepatic lipid mobilization since liver is the major site of lipogenesis in poultry </w:t>
      </w:r>
      <w:r w:rsidRPr="00743EE4">
        <w:rPr>
          <w:rFonts w:ascii="Times New Roman" w:eastAsia="Times New Roman" w:hAnsi="Times New Roman" w:cs="Times New Roman"/>
          <w:sz w:val="24"/>
        </w:rPr>
        <w:t xml:space="preserve">(Leveille </w:t>
      </w:r>
      <w:r w:rsidRPr="00743EE4">
        <w:rPr>
          <w:rFonts w:ascii="Times New Roman" w:eastAsia="Times New Roman" w:hAnsi="Times New Roman" w:cs="Times New Roman"/>
          <w:i/>
          <w:sz w:val="24"/>
        </w:rPr>
        <w:t>et al.,</w:t>
      </w:r>
      <w:r w:rsidRPr="00743EE4">
        <w:rPr>
          <w:rFonts w:ascii="Times New Roman" w:eastAsia="Times New Roman" w:hAnsi="Times New Roman" w:cs="Times New Roman"/>
          <w:sz w:val="24"/>
        </w:rPr>
        <w:t xml:space="preserve"> 1975).</w:t>
      </w:r>
      <w:r>
        <w:rPr>
          <w:rFonts w:ascii="Times New Roman" w:eastAsia="Times New Roman" w:hAnsi="Times New Roman" w:cs="Times New Roman"/>
          <w:b/>
          <w:sz w:val="24"/>
        </w:rPr>
        <w:t xml:space="preserve"> </w:t>
      </w:r>
      <w:r w:rsidRPr="00AB547C">
        <w:rPr>
          <w:rFonts w:ascii="Times New Roman" w:eastAsia="Times New Roman" w:hAnsi="Times New Roman" w:cs="Times New Roman"/>
          <w:sz w:val="24"/>
        </w:rPr>
        <w:t>Another possibility of increased liver weight might be related to shifting in lipids uptake from the circulation to hepatic tissue since plasma concentrations of triglycerides and total cholesterol were decreased.</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On the contrary, </w:t>
      </w:r>
      <w:proofErr w:type="spellStart"/>
      <w:r w:rsidRPr="00743EE4">
        <w:rPr>
          <w:rFonts w:ascii="Times New Roman" w:eastAsia="Times New Roman" w:hAnsi="Times New Roman" w:cs="Times New Roman"/>
          <w:sz w:val="24"/>
        </w:rPr>
        <w:t>Shirzadegan</w:t>
      </w:r>
      <w:proofErr w:type="spellEnd"/>
      <w:r w:rsidRPr="00743EE4">
        <w:rPr>
          <w:rFonts w:ascii="Times New Roman" w:eastAsia="Times New Roman" w:hAnsi="Times New Roman" w:cs="Times New Roman"/>
          <w:sz w:val="24"/>
        </w:rPr>
        <w:t xml:space="preserve"> (2014)</w:t>
      </w:r>
      <w:r>
        <w:rPr>
          <w:rFonts w:ascii="Times New Roman" w:eastAsia="Times New Roman" w:hAnsi="Times New Roman" w:cs="Times New Roman"/>
          <w:sz w:val="24"/>
        </w:rPr>
        <w:t xml:space="preserve"> found decreased liver weight due to reduction in the secretion of some enzymes. </w:t>
      </w:r>
    </w:p>
    <w:p w14:paraId="2D32E90E" w14:textId="77777777" w:rsidR="003E1FDE" w:rsidRPr="00743EE4" w:rsidRDefault="003E1FDE" w:rsidP="003E1FDE">
      <w:pPr>
        <w:spacing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 xml:space="preserve">The dressing percentage of the present study was significantly (P≤0.05) different. </w:t>
      </w:r>
      <w:r w:rsidRPr="00743EE4">
        <w:rPr>
          <w:rFonts w:ascii="Times New Roman" w:eastAsia="Times New Roman" w:hAnsi="Times New Roman" w:cs="Times New Roman"/>
          <w:sz w:val="24"/>
        </w:rPr>
        <w:t xml:space="preserve">Thomson </w:t>
      </w:r>
      <w:r w:rsidRPr="00743EE4">
        <w:rPr>
          <w:rFonts w:ascii="Times New Roman" w:eastAsia="Times New Roman" w:hAnsi="Times New Roman" w:cs="Times New Roman"/>
          <w:i/>
          <w:sz w:val="24"/>
        </w:rPr>
        <w:t>et al.</w:t>
      </w:r>
      <w:r w:rsidRPr="00743EE4">
        <w:rPr>
          <w:rFonts w:ascii="Times New Roman" w:eastAsia="Times New Roman" w:hAnsi="Times New Roman" w:cs="Times New Roman"/>
          <w:sz w:val="24"/>
        </w:rPr>
        <w:t xml:space="preserve"> (2014)</w:t>
      </w:r>
      <w:r>
        <w:rPr>
          <w:rFonts w:ascii="Times New Roman" w:eastAsia="Times New Roman" w:hAnsi="Times New Roman" w:cs="Times New Roman"/>
          <w:sz w:val="24"/>
        </w:rPr>
        <w:t xml:space="preserve"> </w:t>
      </w:r>
      <w:r w:rsidRPr="00AA76F5">
        <w:rPr>
          <w:rFonts w:ascii="Times New Roman" w:eastAsia="Times New Roman" w:hAnsi="Times New Roman" w:cs="Times New Roman"/>
          <w:sz w:val="24"/>
        </w:rPr>
        <w:t>reported increase in dressing out percentage on feeding diets supplemented with cinnamon, curcuma, ginger or ascorbic acid which is in lin</w:t>
      </w:r>
      <w:r>
        <w:rPr>
          <w:rFonts w:ascii="Times New Roman" w:eastAsia="Times New Roman" w:hAnsi="Times New Roman" w:cs="Times New Roman"/>
          <w:sz w:val="24"/>
        </w:rPr>
        <w:t>e with the result of our</w:t>
      </w:r>
      <w:r w:rsidRPr="00AA76F5">
        <w:rPr>
          <w:rFonts w:ascii="Times New Roman" w:eastAsia="Times New Roman" w:hAnsi="Times New Roman" w:cs="Times New Roman"/>
          <w:sz w:val="24"/>
        </w:rPr>
        <w:t xml:space="preserve"> study. </w:t>
      </w:r>
      <w:r w:rsidRPr="00743EE4">
        <w:rPr>
          <w:rFonts w:ascii="Times New Roman" w:eastAsia="Times New Roman" w:hAnsi="Times New Roman" w:cs="Times New Roman"/>
          <w:sz w:val="24"/>
        </w:rPr>
        <w:t xml:space="preserve">Sang-Oh </w:t>
      </w:r>
      <w:r w:rsidRPr="00743EE4">
        <w:rPr>
          <w:rFonts w:ascii="Times New Roman" w:eastAsia="Times New Roman" w:hAnsi="Times New Roman" w:cs="Times New Roman"/>
          <w:i/>
          <w:sz w:val="24"/>
        </w:rPr>
        <w:t>et al.</w:t>
      </w:r>
      <w:r w:rsidRPr="00743EE4">
        <w:rPr>
          <w:rFonts w:ascii="Times New Roman" w:eastAsia="Times New Roman" w:hAnsi="Times New Roman" w:cs="Times New Roman"/>
          <w:sz w:val="24"/>
        </w:rPr>
        <w:t xml:space="preserve"> (2013)</w:t>
      </w:r>
      <w:r>
        <w:rPr>
          <w:rFonts w:ascii="Times New Roman" w:eastAsia="Times New Roman" w:hAnsi="Times New Roman" w:cs="Times New Roman"/>
          <w:b/>
          <w:sz w:val="24"/>
        </w:rPr>
        <w:t xml:space="preserve"> </w:t>
      </w:r>
      <w:r w:rsidRPr="00740010">
        <w:rPr>
          <w:rFonts w:ascii="Times New Roman" w:eastAsia="Times New Roman" w:hAnsi="Times New Roman" w:cs="Times New Roman"/>
          <w:sz w:val="24"/>
        </w:rPr>
        <w:t>also reported significantly higher dressing percentage in broilers fed cinnamon powder supplemented diet.</w:t>
      </w:r>
      <w:r>
        <w:rPr>
          <w:rFonts w:ascii="Times New Roman" w:eastAsia="Times New Roman" w:hAnsi="Times New Roman" w:cs="Times New Roman"/>
          <w:sz w:val="24"/>
        </w:rPr>
        <w:t xml:space="preserve"> </w:t>
      </w:r>
      <w:r w:rsidRPr="00AA76F5">
        <w:rPr>
          <w:rFonts w:ascii="Times New Roman" w:eastAsia="Times New Roman" w:hAnsi="Times New Roman" w:cs="Times New Roman"/>
          <w:sz w:val="24"/>
        </w:rPr>
        <w:t>The increased dressing out percentage might be due to the stimulating effect of their bioactive compounds on protein and fat metabolism</w:t>
      </w:r>
      <w:r>
        <w:rPr>
          <w:rFonts w:ascii="Times New Roman" w:eastAsia="Times New Roman" w:hAnsi="Times New Roman" w:cs="Times New Roman"/>
          <w:b/>
          <w:sz w:val="24"/>
        </w:rPr>
        <w:t xml:space="preserve"> </w:t>
      </w:r>
      <w:r w:rsidRPr="00743EE4">
        <w:rPr>
          <w:rFonts w:ascii="Times New Roman" w:eastAsia="Times New Roman" w:hAnsi="Times New Roman" w:cs="Times New Roman"/>
          <w:sz w:val="24"/>
        </w:rPr>
        <w:t xml:space="preserve">Osawa </w:t>
      </w:r>
      <w:r w:rsidRPr="00743EE4">
        <w:rPr>
          <w:rFonts w:ascii="Times New Roman" w:eastAsia="Times New Roman" w:hAnsi="Times New Roman" w:cs="Times New Roman"/>
          <w:i/>
          <w:sz w:val="24"/>
        </w:rPr>
        <w:t>et al.</w:t>
      </w:r>
      <w:r>
        <w:rPr>
          <w:rFonts w:ascii="Times New Roman" w:eastAsia="Times New Roman" w:hAnsi="Times New Roman" w:cs="Times New Roman"/>
          <w:b/>
          <w:sz w:val="24"/>
        </w:rPr>
        <w:t xml:space="preserve"> </w:t>
      </w:r>
      <w:r w:rsidRPr="00743EE4">
        <w:rPr>
          <w:rFonts w:ascii="Times New Roman" w:eastAsia="Times New Roman" w:hAnsi="Times New Roman" w:cs="Times New Roman"/>
          <w:sz w:val="24"/>
        </w:rPr>
        <w:t xml:space="preserve">(1995) and Zhang </w:t>
      </w:r>
      <w:r w:rsidRPr="00743EE4">
        <w:rPr>
          <w:rFonts w:ascii="Times New Roman" w:eastAsia="Times New Roman" w:hAnsi="Times New Roman" w:cs="Times New Roman"/>
          <w:i/>
          <w:sz w:val="24"/>
        </w:rPr>
        <w:t>et al.</w:t>
      </w:r>
      <w:r w:rsidRPr="00743EE4">
        <w:rPr>
          <w:rFonts w:ascii="Times New Roman" w:eastAsia="Times New Roman" w:hAnsi="Times New Roman" w:cs="Times New Roman"/>
          <w:sz w:val="24"/>
        </w:rPr>
        <w:t xml:space="preserve"> (2009).</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The results are in agreement with the findings of </w:t>
      </w:r>
      <w:proofErr w:type="spellStart"/>
      <w:r w:rsidRPr="00743EE4">
        <w:rPr>
          <w:rFonts w:ascii="Times New Roman" w:eastAsia="Times New Roman" w:hAnsi="Times New Roman" w:cs="Times New Roman"/>
          <w:sz w:val="24"/>
        </w:rPr>
        <w:t>Alcicek</w:t>
      </w:r>
      <w:proofErr w:type="spellEnd"/>
      <w:r w:rsidRPr="00743EE4">
        <w:rPr>
          <w:rFonts w:ascii="Times New Roman" w:eastAsia="Times New Roman" w:hAnsi="Times New Roman" w:cs="Times New Roman"/>
          <w:sz w:val="24"/>
        </w:rPr>
        <w:t xml:space="preserve"> </w:t>
      </w:r>
      <w:r w:rsidRPr="00743EE4">
        <w:rPr>
          <w:rFonts w:ascii="Times New Roman" w:eastAsia="Times New Roman" w:hAnsi="Times New Roman" w:cs="Times New Roman"/>
          <w:i/>
          <w:sz w:val="24"/>
        </w:rPr>
        <w:t>et al.</w:t>
      </w:r>
      <w:r w:rsidRPr="00AA498E">
        <w:rPr>
          <w:rFonts w:ascii="Times New Roman" w:eastAsia="Times New Roman" w:hAnsi="Times New Roman" w:cs="Times New Roman"/>
          <w:b/>
          <w:sz w:val="24"/>
        </w:rPr>
        <w:t xml:space="preserve"> </w:t>
      </w:r>
      <w:r w:rsidRPr="00743EE4">
        <w:rPr>
          <w:rFonts w:ascii="Times New Roman" w:eastAsia="Times New Roman" w:hAnsi="Times New Roman" w:cs="Times New Roman"/>
          <w:sz w:val="24"/>
        </w:rPr>
        <w:t>(2004)</w:t>
      </w:r>
      <w:r>
        <w:rPr>
          <w:rFonts w:ascii="Times New Roman" w:eastAsia="Times New Roman" w:hAnsi="Times New Roman" w:cs="Times New Roman"/>
          <w:b/>
          <w:sz w:val="24"/>
        </w:rPr>
        <w:t xml:space="preserve"> </w:t>
      </w:r>
      <w:r w:rsidRPr="00AA498E">
        <w:rPr>
          <w:rFonts w:ascii="Times New Roman" w:eastAsia="Times New Roman" w:hAnsi="Times New Roman" w:cs="Times New Roman"/>
          <w:sz w:val="24"/>
        </w:rPr>
        <w:t>who observed an improvement on carcass effi</w:t>
      </w:r>
      <w:r>
        <w:rPr>
          <w:rFonts w:ascii="Times New Roman" w:eastAsia="Times New Roman" w:hAnsi="Times New Roman" w:cs="Times New Roman"/>
          <w:sz w:val="24"/>
        </w:rPr>
        <w:t>ci</w:t>
      </w:r>
      <w:r w:rsidRPr="00AA498E">
        <w:rPr>
          <w:rFonts w:ascii="Times New Roman" w:eastAsia="Times New Roman" w:hAnsi="Times New Roman" w:cs="Times New Roman"/>
          <w:sz w:val="24"/>
        </w:rPr>
        <w:t xml:space="preserve">ency of broilers when in the diet of </w:t>
      </w:r>
      <w:r w:rsidR="00E51899" w:rsidRPr="00AA498E">
        <w:rPr>
          <w:rFonts w:ascii="Times New Roman" w:eastAsia="Times New Roman" w:hAnsi="Times New Roman" w:cs="Times New Roman"/>
          <w:sz w:val="24"/>
        </w:rPr>
        <w:t>animals’</w:t>
      </w:r>
      <w:r w:rsidRPr="00AA498E">
        <w:rPr>
          <w:rFonts w:ascii="Times New Roman" w:eastAsia="Times New Roman" w:hAnsi="Times New Roman" w:cs="Times New Roman"/>
          <w:sz w:val="24"/>
        </w:rPr>
        <w:t xml:space="preserve"> </w:t>
      </w:r>
      <w:r>
        <w:rPr>
          <w:rFonts w:ascii="Times New Roman" w:eastAsia="Times New Roman" w:hAnsi="Times New Roman" w:cs="Times New Roman"/>
          <w:sz w:val="24"/>
        </w:rPr>
        <w:t>essential oil was mixed</w:t>
      </w:r>
      <w:r w:rsidRPr="00AA498E">
        <w:rPr>
          <w:rFonts w:ascii="Times New Roman" w:eastAsia="Times New Roman" w:hAnsi="Times New Roman" w:cs="Times New Roman"/>
          <w:sz w:val="24"/>
        </w:rPr>
        <w:t xml:space="preserve">. A possible reason for promoting an increase on carcass yield </w:t>
      </w:r>
      <w:r w:rsidRPr="00AA498E">
        <w:rPr>
          <w:rFonts w:ascii="Times New Roman" w:eastAsia="Times New Roman" w:hAnsi="Times New Roman" w:cs="Times New Roman"/>
          <w:sz w:val="24"/>
        </w:rPr>
        <w:lastRenderedPageBreak/>
        <w:t>could be more intensive amino acids anabolism</w:t>
      </w:r>
      <w:r>
        <w:rPr>
          <w:rFonts w:ascii="Times New Roman" w:eastAsia="Times New Roman" w:hAnsi="Times New Roman" w:cs="Times New Roman"/>
          <w:sz w:val="24"/>
        </w:rPr>
        <w:t xml:space="preserve"> </w:t>
      </w:r>
      <w:r w:rsidRPr="00743EE4">
        <w:rPr>
          <w:rFonts w:ascii="Times New Roman" w:eastAsia="Times New Roman" w:hAnsi="Times New Roman" w:cs="Times New Roman"/>
          <w:sz w:val="24"/>
        </w:rPr>
        <w:t xml:space="preserve">(Szewczyk </w:t>
      </w:r>
      <w:r w:rsidRPr="00743EE4">
        <w:rPr>
          <w:rFonts w:ascii="Times New Roman" w:eastAsia="Times New Roman" w:hAnsi="Times New Roman" w:cs="Times New Roman"/>
          <w:i/>
          <w:sz w:val="24"/>
        </w:rPr>
        <w:t>et al.</w:t>
      </w:r>
      <w:r w:rsidRPr="00743EE4">
        <w:rPr>
          <w:rFonts w:ascii="Times New Roman" w:eastAsia="Times New Roman" w:hAnsi="Times New Roman" w:cs="Times New Roman"/>
          <w:sz w:val="24"/>
        </w:rPr>
        <w:t xml:space="preserve"> 2006).</w:t>
      </w:r>
      <w:r>
        <w:rPr>
          <w:rFonts w:ascii="Times New Roman" w:eastAsia="Times New Roman" w:hAnsi="Times New Roman" w:cs="Times New Roman"/>
          <w:b/>
          <w:sz w:val="24"/>
        </w:rPr>
        <w:t xml:space="preserve"> </w:t>
      </w:r>
      <w:r>
        <w:rPr>
          <w:rFonts w:ascii="Times New Roman" w:eastAsia="Times New Roman" w:hAnsi="Times New Roman" w:cs="Times New Roman"/>
          <w:sz w:val="24"/>
        </w:rPr>
        <w:t>On the contrary,</w:t>
      </w:r>
      <w:r>
        <w:rPr>
          <w:rFonts w:ascii="Times New Roman" w:eastAsia="Times New Roman" w:hAnsi="Times New Roman" w:cs="Times New Roman"/>
          <w:b/>
          <w:sz w:val="24"/>
        </w:rPr>
        <w:t xml:space="preserve"> </w:t>
      </w:r>
      <w:proofErr w:type="spellStart"/>
      <w:r w:rsidRPr="00743EE4">
        <w:rPr>
          <w:rFonts w:ascii="Times New Roman" w:eastAsia="Times New Roman" w:hAnsi="Times New Roman" w:cs="Times New Roman"/>
          <w:sz w:val="24"/>
        </w:rPr>
        <w:t>Koochaksaraie</w:t>
      </w:r>
      <w:proofErr w:type="spellEnd"/>
      <w:r w:rsidRPr="00743EE4">
        <w:rPr>
          <w:rFonts w:ascii="Times New Roman" w:eastAsia="Times New Roman" w:hAnsi="Times New Roman" w:cs="Times New Roman"/>
          <w:sz w:val="24"/>
        </w:rPr>
        <w:t xml:space="preserve"> </w:t>
      </w:r>
      <w:r w:rsidRPr="00743EE4">
        <w:rPr>
          <w:rFonts w:ascii="Times New Roman" w:eastAsia="Times New Roman" w:hAnsi="Times New Roman" w:cs="Times New Roman"/>
          <w:i/>
          <w:sz w:val="24"/>
        </w:rPr>
        <w:t>et al.</w:t>
      </w:r>
      <w:r w:rsidRPr="00743EE4">
        <w:rPr>
          <w:rFonts w:ascii="Times New Roman" w:eastAsia="Times New Roman" w:hAnsi="Times New Roman" w:cs="Times New Roman"/>
          <w:sz w:val="24"/>
        </w:rPr>
        <w:t xml:space="preserve"> (2011</w:t>
      </w:r>
      <w:r>
        <w:rPr>
          <w:rFonts w:ascii="Times New Roman" w:eastAsia="Times New Roman" w:hAnsi="Times New Roman" w:cs="Times New Roman"/>
          <w:b/>
          <w:sz w:val="24"/>
        </w:rPr>
        <w:t>)</w:t>
      </w:r>
      <w:r>
        <w:rPr>
          <w:rFonts w:ascii="Times New Roman" w:eastAsia="Times New Roman" w:hAnsi="Times New Roman" w:cs="Times New Roman"/>
          <w:sz w:val="24"/>
        </w:rPr>
        <w:t xml:space="preserve"> revealed that the supplementation of cinnamon powder at dose rate of 250 to 2000mg/kg in broiler diets did not have any influence on the carcass parameters</w:t>
      </w:r>
      <w:r>
        <w:rPr>
          <w:rFonts w:ascii="Times New Roman" w:eastAsia="Times New Roman" w:hAnsi="Times New Roman" w:cs="Times New Roman"/>
          <w:b/>
          <w:sz w:val="24"/>
        </w:rPr>
        <w:t xml:space="preserve">. </w:t>
      </w:r>
      <w:r>
        <w:rPr>
          <w:rFonts w:ascii="Times New Roman" w:eastAsia="Times New Roman" w:hAnsi="Times New Roman" w:cs="Times New Roman"/>
          <w:sz w:val="24"/>
        </w:rPr>
        <w:t>Similarly,</w:t>
      </w:r>
      <w:r>
        <w:rPr>
          <w:rFonts w:ascii="Times New Roman" w:eastAsia="Times New Roman" w:hAnsi="Times New Roman" w:cs="Times New Roman"/>
          <w:b/>
          <w:sz w:val="24"/>
        </w:rPr>
        <w:t xml:space="preserve"> </w:t>
      </w:r>
      <w:proofErr w:type="spellStart"/>
      <w:r w:rsidRPr="00743EE4">
        <w:rPr>
          <w:rFonts w:ascii="Times New Roman" w:eastAsia="Times New Roman" w:hAnsi="Times New Roman" w:cs="Times New Roman"/>
          <w:sz w:val="24"/>
        </w:rPr>
        <w:t>Toghyani</w:t>
      </w:r>
      <w:proofErr w:type="spellEnd"/>
      <w:r w:rsidRPr="00743EE4">
        <w:rPr>
          <w:rFonts w:ascii="Times New Roman" w:eastAsia="Times New Roman" w:hAnsi="Times New Roman" w:cs="Times New Roman"/>
          <w:sz w:val="24"/>
        </w:rPr>
        <w:t xml:space="preserve"> </w:t>
      </w:r>
      <w:r w:rsidRPr="00743EE4">
        <w:rPr>
          <w:rFonts w:ascii="Times New Roman" w:eastAsia="Times New Roman" w:hAnsi="Times New Roman" w:cs="Times New Roman"/>
          <w:i/>
          <w:sz w:val="24"/>
        </w:rPr>
        <w:t>et al.</w:t>
      </w:r>
      <w:r w:rsidRPr="00743EE4">
        <w:rPr>
          <w:rFonts w:ascii="Times New Roman" w:eastAsia="Times New Roman" w:hAnsi="Times New Roman" w:cs="Times New Roman"/>
          <w:sz w:val="24"/>
        </w:rPr>
        <w:t xml:space="preserve"> (2011</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also did not observe any significant impact of diets supplemented with 2 and 4g/kg of cinnamon on </w:t>
      </w:r>
      <w:proofErr w:type="spellStart"/>
      <w:r>
        <w:rPr>
          <w:rFonts w:ascii="Times New Roman" w:eastAsia="Times New Roman" w:hAnsi="Times New Roman" w:cs="Times New Roman"/>
          <w:sz w:val="24"/>
        </w:rPr>
        <w:t>carcasss</w:t>
      </w:r>
      <w:proofErr w:type="spellEnd"/>
      <w:r>
        <w:rPr>
          <w:rFonts w:ascii="Times New Roman" w:eastAsia="Times New Roman" w:hAnsi="Times New Roman" w:cs="Times New Roman"/>
          <w:sz w:val="24"/>
        </w:rPr>
        <w:t xml:space="preserve"> parameters in broilers. </w:t>
      </w:r>
      <w:r w:rsidRPr="00743EE4">
        <w:rPr>
          <w:rFonts w:ascii="Times New Roman" w:eastAsia="Times New Roman" w:hAnsi="Times New Roman" w:cs="Times New Roman"/>
          <w:sz w:val="24"/>
        </w:rPr>
        <w:t xml:space="preserve">Singh </w:t>
      </w:r>
      <w:r w:rsidRPr="00743EE4">
        <w:rPr>
          <w:rFonts w:ascii="Times New Roman" w:eastAsia="Times New Roman" w:hAnsi="Times New Roman" w:cs="Times New Roman"/>
          <w:i/>
          <w:sz w:val="24"/>
        </w:rPr>
        <w:t>et al.</w:t>
      </w:r>
      <w:r w:rsidRPr="00743EE4">
        <w:rPr>
          <w:rFonts w:ascii="Times New Roman" w:eastAsia="Times New Roman" w:hAnsi="Times New Roman" w:cs="Times New Roman"/>
          <w:sz w:val="24"/>
        </w:rPr>
        <w:t xml:space="preserve"> (2014)</w:t>
      </w:r>
      <w:r>
        <w:rPr>
          <w:rFonts w:ascii="Times New Roman" w:eastAsia="Times New Roman" w:hAnsi="Times New Roman" w:cs="Times New Roman"/>
          <w:sz w:val="24"/>
        </w:rPr>
        <w:t xml:space="preserve"> also reported that supplementation of </w:t>
      </w:r>
      <w:proofErr w:type="spellStart"/>
      <w:r>
        <w:rPr>
          <w:rFonts w:ascii="Times New Roman" w:eastAsia="Times New Roman" w:hAnsi="Times New Roman" w:cs="Times New Roman"/>
          <w:sz w:val="24"/>
        </w:rPr>
        <w:t>giloe</w:t>
      </w:r>
      <w:proofErr w:type="spellEnd"/>
      <w:r>
        <w:rPr>
          <w:rFonts w:ascii="Times New Roman" w:eastAsia="Times New Roman" w:hAnsi="Times New Roman" w:cs="Times New Roman"/>
          <w:sz w:val="24"/>
        </w:rPr>
        <w:t xml:space="preserve"> has no significant effect on carcass characteristics and these findings corroborate well with the findings of </w:t>
      </w:r>
      <w:r w:rsidRPr="00743EE4">
        <w:rPr>
          <w:rFonts w:ascii="Times New Roman" w:eastAsia="Times New Roman" w:hAnsi="Times New Roman" w:cs="Times New Roman"/>
          <w:sz w:val="24"/>
        </w:rPr>
        <w:t>Dwivedi (2013).</w:t>
      </w:r>
    </w:p>
    <w:p w14:paraId="152378D5" w14:textId="77777777" w:rsidR="00CC52A6" w:rsidRDefault="00CC52A6" w:rsidP="003E1FDE">
      <w:pPr>
        <w:spacing w:line="360" w:lineRule="auto"/>
        <w:jc w:val="both"/>
        <w:rPr>
          <w:rFonts w:ascii="Times New Roman" w:eastAsia="Times New Roman" w:hAnsi="Times New Roman" w:cs="Times New Roman"/>
          <w:b/>
          <w:sz w:val="24"/>
        </w:rPr>
      </w:pPr>
      <w:r w:rsidRPr="00743EE4">
        <w:rPr>
          <w:rFonts w:ascii="Times New Roman" w:eastAsia="Times New Roman" w:hAnsi="Times New Roman" w:cs="Times New Roman"/>
          <w:b/>
          <w:sz w:val="24"/>
        </w:rPr>
        <w:t>Conclusion</w:t>
      </w:r>
      <w:r w:rsidR="002A4082">
        <w:rPr>
          <w:rFonts w:ascii="Times New Roman" w:eastAsia="Times New Roman" w:hAnsi="Times New Roman" w:cs="Times New Roman"/>
          <w:sz w:val="24"/>
        </w:rPr>
        <w:t>: It</w:t>
      </w:r>
      <w:r w:rsidR="00743EE4">
        <w:rPr>
          <w:rFonts w:ascii="Times New Roman" w:eastAsia="Times New Roman" w:hAnsi="Times New Roman" w:cs="Times New Roman"/>
          <w:sz w:val="24"/>
        </w:rPr>
        <w:t xml:space="preserve"> was concluded that </w:t>
      </w:r>
      <w:proofErr w:type="spellStart"/>
      <w:r w:rsidR="00743EE4">
        <w:rPr>
          <w:rFonts w:ascii="Times New Roman" w:eastAsia="Times New Roman" w:hAnsi="Times New Roman" w:cs="Times New Roman"/>
          <w:sz w:val="24"/>
        </w:rPr>
        <w:t>giloe</w:t>
      </w:r>
      <w:proofErr w:type="spellEnd"/>
      <w:r w:rsidR="00743EE4">
        <w:rPr>
          <w:rFonts w:ascii="Times New Roman" w:eastAsia="Times New Roman" w:hAnsi="Times New Roman" w:cs="Times New Roman"/>
          <w:sz w:val="24"/>
        </w:rPr>
        <w:t xml:space="preserve"> and/or cinnamon supplementation @1% can be done in diet of </w:t>
      </w:r>
      <w:r w:rsidR="002A4082">
        <w:rPr>
          <w:rFonts w:ascii="Times New Roman" w:eastAsia="Times New Roman" w:hAnsi="Times New Roman" w:cs="Times New Roman"/>
          <w:sz w:val="24"/>
        </w:rPr>
        <w:t>broiler for improved carcass quality.</w:t>
      </w:r>
    </w:p>
    <w:p w14:paraId="0CDF4671" w14:textId="77777777" w:rsidR="00AD22E5" w:rsidRDefault="002B3D3F" w:rsidP="00713BD0">
      <w:pPr>
        <w:spacing w:line="360" w:lineRule="auto"/>
        <w:jc w:val="both"/>
        <w:rPr>
          <w:rFonts w:ascii="Times New Roman" w:hAnsi="Times New Roman" w:cs="Times New Roman"/>
          <w:b/>
          <w:sz w:val="24"/>
          <w:szCs w:val="24"/>
        </w:rPr>
      </w:pPr>
      <w:r w:rsidRPr="002B3D3F">
        <w:rPr>
          <w:rFonts w:ascii="Times New Roman" w:hAnsi="Times New Roman" w:cs="Times New Roman"/>
          <w:b/>
          <w:sz w:val="24"/>
          <w:szCs w:val="24"/>
        </w:rPr>
        <w:t>Ref</w:t>
      </w:r>
      <w:r>
        <w:rPr>
          <w:rFonts w:ascii="Times New Roman" w:hAnsi="Times New Roman" w:cs="Times New Roman"/>
          <w:b/>
          <w:sz w:val="24"/>
          <w:szCs w:val="24"/>
        </w:rPr>
        <w:t>e</w:t>
      </w:r>
      <w:r w:rsidRPr="002B3D3F">
        <w:rPr>
          <w:rFonts w:ascii="Times New Roman" w:hAnsi="Times New Roman" w:cs="Times New Roman"/>
          <w:b/>
          <w:sz w:val="24"/>
          <w:szCs w:val="24"/>
        </w:rPr>
        <w:t>rences</w:t>
      </w:r>
    </w:p>
    <w:p w14:paraId="6C9E2654" w14:textId="681F5777" w:rsidR="00EC2835" w:rsidRPr="00865BE3" w:rsidRDefault="00722E42" w:rsidP="00865BE3">
      <w:pPr>
        <w:spacing w:line="360" w:lineRule="auto"/>
        <w:jc w:val="both"/>
        <w:rPr>
          <w:rFonts w:ascii="Times New Roman" w:hAnsi="Times New Roman" w:cs="Times New Roman"/>
          <w:sz w:val="24"/>
          <w:szCs w:val="24"/>
          <w:shd w:val="clear" w:color="auto" w:fill="FFFFFF"/>
        </w:rPr>
      </w:pPr>
      <w:proofErr w:type="spellStart"/>
      <w:r w:rsidRPr="00865BE3">
        <w:rPr>
          <w:rFonts w:ascii="Times New Roman" w:hAnsi="Times New Roman"/>
          <w:b/>
          <w:sz w:val="24"/>
          <w:szCs w:val="24"/>
          <w:shd w:val="clear" w:color="auto" w:fill="FFFFFF"/>
        </w:rPr>
        <w:t>Alcicek</w:t>
      </w:r>
      <w:proofErr w:type="spellEnd"/>
      <w:r w:rsidRPr="00865BE3">
        <w:rPr>
          <w:rFonts w:ascii="Times New Roman" w:hAnsi="Times New Roman"/>
          <w:b/>
          <w:sz w:val="24"/>
          <w:szCs w:val="24"/>
          <w:shd w:val="clear" w:color="auto" w:fill="FFFFFF"/>
        </w:rPr>
        <w:t xml:space="preserve">, A., Bozkurt, M., &amp; </w:t>
      </w:r>
      <w:proofErr w:type="spellStart"/>
      <w:r w:rsidRPr="00865BE3">
        <w:rPr>
          <w:rFonts w:ascii="Times New Roman" w:hAnsi="Times New Roman"/>
          <w:b/>
          <w:sz w:val="24"/>
          <w:szCs w:val="24"/>
          <w:shd w:val="clear" w:color="auto" w:fill="FFFFFF"/>
        </w:rPr>
        <w:t>Cabuk</w:t>
      </w:r>
      <w:proofErr w:type="spellEnd"/>
      <w:r w:rsidRPr="00865BE3">
        <w:rPr>
          <w:rFonts w:ascii="Times New Roman" w:hAnsi="Times New Roman"/>
          <w:b/>
          <w:sz w:val="24"/>
          <w:szCs w:val="24"/>
          <w:shd w:val="clear" w:color="auto" w:fill="FFFFFF"/>
        </w:rPr>
        <w:t xml:space="preserve">, M. (2004). </w:t>
      </w:r>
      <w:r w:rsidRPr="00865BE3">
        <w:rPr>
          <w:rFonts w:ascii="Times New Roman" w:hAnsi="Times New Roman"/>
          <w:sz w:val="24"/>
          <w:szCs w:val="24"/>
          <w:shd w:val="clear" w:color="auto" w:fill="FFFFFF"/>
        </w:rPr>
        <w:t xml:space="preserve">The effect of a mixture of herbal essential oils, an organic acid or a probiotic on broiler performance. South African Journal of Animal Science, 34(4), 217-222. </w:t>
      </w:r>
      <w:hyperlink r:id="rId10" w:history="1">
        <w:r w:rsidRPr="00865BE3">
          <w:rPr>
            <w:rStyle w:val="Hyperlink"/>
            <w:rFonts w:ascii="Times New Roman" w:hAnsi="Times New Roman"/>
            <w:sz w:val="24"/>
            <w:szCs w:val="24"/>
            <w:shd w:val="clear" w:color="auto" w:fill="FFFFFF"/>
          </w:rPr>
          <w:t>http://www.scielo.org.za/scielo.php?script=sci_arttext&amp;pid=S0375-15892004000400002</w:t>
        </w:r>
      </w:hyperlink>
      <w:r w:rsidRPr="00865BE3">
        <w:rPr>
          <w:rFonts w:ascii="Times New Roman" w:hAnsi="Times New Roman"/>
          <w:b/>
          <w:sz w:val="24"/>
          <w:szCs w:val="24"/>
          <w:shd w:val="clear" w:color="auto" w:fill="FFFFFF"/>
        </w:rPr>
        <w:t xml:space="preserve"> </w:t>
      </w:r>
    </w:p>
    <w:p w14:paraId="0A315716" w14:textId="77777777" w:rsidR="00791953" w:rsidRPr="00865BE3" w:rsidRDefault="00791953" w:rsidP="00865BE3">
      <w:pPr>
        <w:spacing w:line="360" w:lineRule="auto"/>
        <w:jc w:val="both"/>
        <w:rPr>
          <w:rFonts w:ascii="Times New Roman" w:hAnsi="Times New Roman"/>
          <w:sz w:val="24"/>
          <w:szCs w:val="24"/>
        </w:rPr>
      </w:pPr>
      <w:r w:rsidRPr="00865BE3">
        <w:rPr>
          <w:rFonts w:ascii="Times New Roman" w:hAnsi="Times New Roman"/>
          <w:b/>
          <w:bCs/>
          <w:sz w:val="24"/>
          <w:szCs w:val="24"/>
        </w:rPr>
        <w:t>AOAC. 2003.</w:t>
      </w:r>
      <w:r w:rsidRPr="00865BE3">
        <w:rPr>
          <w:rFonts w:ascii="Times New Roman" w:hAnsi="Times New Roman"/>
          <w:sz w:val="24"/>
          <w:szCs w:val="24"/>
        </w:rPr>
        <w:t xml:space="preserve"> </w:t>
      </w:r>
      <w:r w:rsidRPr="00865BE3">
        <w:rPr>
          <w:rFonts w:ascii="Times New Roman" w:hAnsi="Times New Roman"/>
          <w:i/>
          <w:sz w:val="24"/>
          <w:szCs w:val="24"/>
        </w:rPr>
        <w:t>Official Method of Analysis</w:t>
      </w:r>
      <w:r w:rsidRPr="00865BE3">
        <w:rPr>
          <w:rFonts w:ascii="Times New Roman" w:hAnsi="Times New Roman"/>
          <w:sz w:val="24"/>
          <w:szCs w:val="24"/>
        </w:rPr>
        <w:t>. Association of Official Analytical Chemist. Washington DC.</w:t>
      </w:r>
    </w:p>
    <w:p w14:paraId="21E69021" w14:textId="3A071926" w:rsidR="00EC2835" w:rsidRPr="00865BE3" w:rsidRDefault="0028468C" w:rsidP="00865BE3">
      <w:pPr>
        <w:spacing w:line="360" w:lineRule="auto"/>
        <w:jc w:val="both"/>
        <w:rPr>
          <w:rFonts w:ascii="Times New Roman" w:hAnsi="Times New Roman" w:cs="Times New Roman"/>
          <w:sz w:val="24"/>
          <w:szCs w:val="24"/>
          <w:shd w:val="clear" w:color="auto" w:fill="FFFFFF"/>
        </w:rPr>
      </w:pPr>
      <w:r w:rsidRPr="00865BE3">
        <w:rPr>
          <w:rFonts w:ascii="Times New Roman" w:hAnsi="Times New Roman"/>
          <w:b/>
          <w:sz w:val="24"/>
          <w:szCs w:val="24"/>
          <w:shd w:val="clear" w:color="auto" w:fill="FFFFFF"/>
        </w:rPr>
        <w:t xml:space="preserve">Barreto, M. S. R., Menten, J. F. M., </w:t>
      </w:r>
      <w:proofErr w:type="spellStart"/>
      <w:r w:rsidRPr="00865BE3">
        <w:rPr>
          <w:rFonts w:ascii="Times New Roman" w:hAnsi="Times New Roman"/>
          <w:b/>
          <w:sz w:val="24"/>
          <w:szCs w:val="24"/>
          <w:shd w:val="clear" w:color="auto" w:fill="FFFFFF"/>
        </w:rPr>
        <w:t>Racanicci</w:t>
      </w:r>
      <w:proofErr w:type="spellEnd"/>
      <w:r w:rsidRPr="00865BE3">
        <w:rPr>
          <w:rFonts w:ascii="Times New Roman" w:hAnsi="Times New Roman"/>
          <w:b/>
          <w:sz w:val="24"/>
          <w:szCs w:val="24"/>
          <w:shd w:val="clear" w:color="auto" w:fill="FFFFFF"/>
        </w:rPr>
        <w:t xml:space="preserve">, A. M. C., Pereira, P. W. Z., &amp; Rizzo, P. V. (2008). </w:t>
      </w:r>
      <w:r w:rsidRPr="00865BE3">
        <w:rPr>
          <w:rFonts w:ascii="Times New Roman" w:hAnsi="Times New Roman"/>
          <w:sz w:val="24"/>
          <w:szCs w:val="24"/>
          <w:shd w:val="clear" w:color="auto" w:fill="FFFFFF"/>
        </w:rPr>
        <w:t>Plant extracts used as growth promoters in broilers. *</w:t>
      </w:r>
      <w:proofErr w:type="spellStart"/>
      <w:r w:rsidRPr="00865BE3">
        <w:rPr>
          <w:rFonts w:ascii="Times New Roman" w:hAnsi="Times New Roman"/>
          <w:sz w:val="24"/>
          <w:szCs w:val="24"/>
          <w:shd w:val="clear" w:color="auto" w:fill="FFFFFF"/>
        </w:rPr>
        <w:t>Revista</w:t>
      </w:r>
      <w:proofErr w:type="spellEnd"/>
      <w:r w:rsidRPr="00865BE3">
        <w:rPr>
          <w:rFonts w:ascii="Times New Roman" w:hAnsi="Times New Roman"/>
          <w:sz w:val="24"/>
          <w:szCs w:val="24"/>
          <w:shd w:val="clear" w:color="auto" w:fill="FFFFFF"/>
        </w:rPr>
        <w:t xml:space="preserve"> </w:t>
      </w:r>
      <w:proofErr w:type="spellStart"/>
      <w:r w:rsidRPr="00865BE3">
        <w:rPr>
          <w:rFonts w:ascii="Times New Roman" w:hAnsi="Times New Roman"/>
          <w:sz w:val="24"/>
          <w:szCs w:val="24"/>
          <w:shd w:val="clear" w:color="auto" w:fill="FFFFFF"/>
        </w:rPr>
        <w:t>Brasileira</w:t>
      </w:r>
      <w:proofErr w:type="spellEnd"/>
      <w:r w:rsidRPr="00865BE3">
        <w:rPr>
          <w:rFonts w:ascii="Times New Roman" w:hAnsi="Times New Roman"/>
          <w:sz w:val="24"/>
          <w:szCs w:val="24"/>
          <w:shd w:val="clear" w:color="auto" w:fill="FFFFFF"/>
        </w:rPr>
        <w:t xml:space="preserve"> de </w:t>
      </w:r>
      <w:proofErr w:type="spellStart"/>
      <w:r w:rsidRPr="00865BE3">
        <w:rPr>
          <w:rFonts w:ascii="Times New Roman" w:hAnsi="Times New Roman"/>
          <w:sz w:val="24"/>
          <w:szCs w:val="24"/>
          <w:shd w:val="clear" w:color="auto" w:fill="FFFFFF"/>
        </w:rPr>
        <w:t>Ciência</w:t>
      </w:r>
      <w:proofErr w:type="spellEnd"/>
      <w:r w:rsidRPr="00865BE3">
        <w:rPr>
          <w:rFonts w:ascii="Times New Roman" w:hAnsi="Times New Roman"/>
          <w:sz w:val="24"/>
          <w:szCs w:val="24"/>
          <w:shd w:val="clear" w:color="auto" w:fill="FFFFFF"/>
        </w:rPr>
        <w:t xml:space="preserve"> </w:t>
      </w:r>
      <w:proofErr w:type="spellStart"/>
      <w:r w:rsidRPr="00865BE3">
        <w:rPr>
          <w:rFonts w:ascii="Times New Roman" w:hAnsi="Times New Roman"/>
          <w:sz w:val="24"/>
          <w:szCs w:val="24"/>
          <w:shd w:val="clear" w:color="auto" w:fill="FFFFFF"/>
        </w:rPr>
        <w:t>Avícola</w:t>
      </w:r>
      <w:proofErr w:type="spellEnd"/>
      <w:r w:rsidRPr="00865BE3">
        <w:rPr>
          <w:rFonts w:ascii="Times New Roman" w:hAnsi="Times New Roman"/>
          <w:sz w:val="24"/>
          <w:szCs w:val="24"/>
          <w:shd w:val="clear" w:color="auto" w:fill="FFFFFF"/>
        </w:rPr>
        <w:t xml:space="preserve">*, *10*(2), 109-115. </w:t>
      </w:r>
      <w:hyperlink r:id="rId11" w:history="1">
        <w:r w:rsidRPr="00865BE3">
          <w:rPr>
            <w:rStyle w:val="Hyperlink"/>
            <w:rFonts w:ascii="Times New Roman" w:hAnsi="Times New Roman"/>
            <w:sz w:val="24"/>
            <w:szCs w:val="24"/>
            <w:shd w:val="clear" w:color="auto" w:fill="FFFFFF"/>
          </w:rPr>
          <w:t>https://doi.org/10.1590/S1516-635X2008000200006</w:t>
        </w:r>
      </w:hyperlink>
      <w:r w:rsidRPr="00865BE3">
        <w:rPr>
          <w:rFonts w:ascii="Times New Roman" w:hAnsi="Times New Roman"/>
          <w:b/>
          <w:sz w:val="24"/>
          <w:szCs w:val="24"/>
          <w:shd w:val="clear" w:color="auto" w:fill="FFFFFF"/>
        </w:rPr>
        <w:t xml:space="preserve"> </w:t>
      </w:r>
    </w:p>
    <w:p w14:paraId="2534111D" w14:textId="1C17D8EF" w:rsidR="00EC2835" w:rsidRPr="00865BE3" w:rsidRDefault="00F85DB0" w:rsidP="00865BE3">
      <w:pPr>
        <w:spacing w:line="360" w:lineRule="auto"/>
        <w:jc w:val="both"/>
        <w:rPr>
          <w:rFonts w:ascii="Times New Roman" w:hAnsi="Times New Roman" w:cs="Times New Roman"/>
          <w:iCs/>
          <w:sz w:val="24"/>
          <w:szCs w:val="24"/>
          <w:shd w:val="clear" w:color="auto" w:fill="FFFFFF"/>
        </w:rPr>
      </w:pPr>
      <w:r w:rsidRPr="00865BE3">
        <w:rPr>
          <w:rFonts w:ascii="Times New Roman" w:hAnsi="Times New Roman"/>
          <w:b/>
          <w:iCs/>
          <w:sz w:val="24"/>
          <w:szCs w:val="24"/>
          <w:shd w:val="clear" w:color="auto" w:fill="FFFFFF"/>
        </w:rPr>
        <w:t xml:space="preserve">Bureau of Indian Standards. (2007). </w:t>
      </w:r>
      <w:r w:rsidRPr="00865BE3">
        <w:rPr>
          <w:rFonts w:ascii="Times New Roman" w:hAnsi="Times New Roman"/>
          <w:iCs/>
          <w:sz w:val="24"/>
          <w:szCs w:val="24"/>
          <w:shd w:val="clear" w:color="auto" w:fill="FFFFFF"/>
        </w:rPr>
        <w:t>Poultry feeds – Specification (IS 1374:2007).</w:t>
      </w:r>
      <w:r w:rsidRPr="00865BE3">
        <w:rPr>
          <w:rFonts w:ascii="Times New Roman" w:hAnsi="Times New Roman"/>
          <w:b/>
          <w:iCs/>
          <w:sz w:val="24"/>
          <w:szCs w:val="24"/>
          <w:shd w:val="clear" w:color="auto" w:fill="FFFFFF"/>
        </w:rPr>
        <w:t xml:space="preserve"> </w:t>
      </w:r>
    </w:p>
    <w:p w14:paraId="5981582E" w14:textId="21D1FB76" w:rsidR="00EC2835" w:rsidRPr="00865BE3" w:rsidRDefault="00DC4F3F" w:rsidP="00865BE3">
      <w:pPr>
        <w:spacing w:line="360" w:lineRule="auto"/>
        <w:jc w:val="both"/>
        <w:rPr>
          <w:rFonts w:ascii="Times New Roman" w:hAnsi="Times New Roman" w:cs="Times New Roman"/>
          <w:i/>
          <w:sz w:val="24"/>
          <w:szCs w:val="24"/>
          <w:shd w:val="clear" w:color="auto" w:fill="FFFFFF"/>
        </w:rPr>
      </w:pPr>
      <w:r w:rsidRPr="00865BE3">
        <w:rPr>
          <w:rFonts w:ascii="Times New Roman" w:hAnsi="Times New Roman"/>
          <w:b/>
          <w:sz w:val="24"/>
          <w:szCs w:val="24"/>
          <w:shd w:val="clear" w:color="auto" w:fill="FFFFFF"/>
        </w:rPr>
        <w:t xml:space="preserve">Dwivedi, A. (2013). </w:t>
      </w:r>
      <w:r w:rsidRPr="00865BE3">
        <w:rPr>
          <w:rFonts w:ascii="Times New Roman" w:hAnsi="Times New Roman"/>
          <w:sz w:val="24"/>
          <w:szCs w:val="24"/>
          <w:shd w:val="clear" w:color="auto" w:fill="FFFFFF"/>
        </w:rPr>
        <w:t xml:space="preserve">Effect of feeding </w:t>
      </w:r>
      <w:proofErr w:type="spellStart"/>
      <w:r w:rsidRPr="00865BE3">
        <w:rPr>
          <w:rFonts w:ascii="Times New Roman" w:hAnsi="Times New Roman"/>
          <w:sz w:val="24"/>
          <w:szCs w:val="24"/>
          <w:shd w:val="clear" w:color="auto" w:fill="FFFFFF"/>
        </w:rPr>
        <w:t>Shatavari</w:t>
      </w:r>
      <w:proofErr w:type="spellEnd"/>
      <w:r w:rsidRPr="00865BE3">
        <w:rPr>
          <w:rFonts w:ascii="Times New Roman" w:hAnsi="Times New Roman"/>
          <w:sz w:val="24"/>
          <w:szCs w:val="24"/>
          <w:shd w:val="clear" w:color="auto" w:fill="FFFFFF"/>
        </w:rPr>
        <w:t xml:space="preserve"> (Asparagus </w:t>
      </w:r>
      <w:proofErr w:type="spellStart"/>
      <w:r w:rsidRPr="00865BE3">
        <w:rPr>
          <w:rFonts w:ascii="Times New Roman" w:hAnsi="Times New Roman"/>
          <w:sz w:val="24"/>
          <w:szCs w:val="24"/>
          <w:shd w:val="clear" w:color="auto" w:fill="FFFFFF"/>
        </w:rPr>
        <w:t>racemosus</w:t>
      </w:r>
      <w:proofErr w:type="spellEnd"/>
      <w:r w:rsidRPr="00865BE3">
        <w:rPr>
          <w:rFonts w:ascii="Times New Roman" w:hAnsi="Times New Roman"/>
          <w:sz w:val="24"/>
          <w:szCs w:val="24"/>
          <w:shd w:val="clear" w:color="auto" w:fill="FFFFFF"/>
        </w:rPr>
        <w:t xml:space="preserve">) and Yeast (Saccharomyces </w:t>
      </w:r>
      <w:proofErr w:type="spellStart"/>
      <w:r w:rsidRPr="00865BE3">
        <w:rPr>
          <w:rFonts w:ascii="Times New Roman" w:hAnsi="Times New Roman"/>
          <w:sz w:val="24"/>
          <w:szCs w:val="24"/>
          <w:shd w:val="clear" w:color="auto" w:fill="FFFFFF"/>
        </w:rPr>
        <w:t>cervisiae</w:t>
      </w:r>
      <w:proofErr w:type="spellEnd"/>
      <w:r w:rsidRPr="00865BE3">
        <w:rPr>
          <w:rFonts w:ascii="Times New Roman" w:hAnsi="Times New Roman"/>
          <w:sz w:val="24"/>
          <w:szCs w:val="24"/>
          <w:shd w:val="clear" w:color="auto" w:fill="FFFFFF"/>
        </w:rPr>
        <w:t>) alone and in combination on the performance of broiler chicks. (</w:t>
      </w:r>
      <w:proofErr w:type="spellStart"/>
      <w:r w:rsidRPr="00865BE3">
        <w:rPr>
          <w:rFonts w:ascii="Times New Roman" w:hAnsi="Times New Roman"/>
          <w:sz w:val="24"/>
          <w:szCs w:val="24"/>
          <w:shd w:val="clear" w:color="auto" w:fill="FFFFFF"/>
        </w:rPr>
        <w:t>M.V.Sc</w:t>
      </w:r>
      <w:proofErr w:type="spellEnd"/>
      <w:r w:rsidRPr="00865BE3">
        <w:rPr>
          <w:rFonts w:ascii="Times New Roman" w:hAnsi="Times New Roman"/>
          <w:sz w:val="24"/>
          <w:szCs w:val="24"/>
          <w:shd w:val="clear" w:color="auto" w:fill="FFFFFF"/>
        </w:rPr>
        <w:t>. Thesis). Rajasthan University of Veterinary and Animal Sciences, Bikaner.</w:t>
      </w:r>
      <w:r w:rsidRPr="00865BE3">
        <w:rPr>
          <w:rFonts w:ascii="Times New Roman" w:hAnsi="Times New Roman"/>
          <w:b/>
          <w:sz w:val="24"/>
          <w:szCs w:val="24"/>
          <w:shd w:val="clear" w:color="auto" w:fill="FFFFFF"/>
        </w:rPr>
        <w:t xml:space="preserve"> </w:t>
      </w:r>
    </w:p>
    <w:p w14:paraId="5220C3F6" w14:textId="47996435" w:rsidR="00EC2835" w:rsidRPr="00865BE3" w:rsidRDefault="00D614CB" w:rsidP="00865BE3">
      <w:pPr>
        <w:spacing w:line="360" w:lineRule="auto"/>
        <w:jc w:val="both"/>
        <w:rPr>
          <w:rFonts w:ascii="Times New Roman" w:hAnsi="Times New Roman" w:cs="Times New Roman"/>
          <w:sz w:val="24"/>
          <w:szCs w:val="24"/>
          <w:shd w:val="clear" w:color="auto" w:fill="FFFFFF"/>
        </w:rPr>
      </w:pPr>
      <w:r w:rsidRPr="00865BE3">
        <w:rPr>
          <w:rFonts w:ascii="Times New Roman" w:hAnsi="Times New Roman"/>
          <w:b/>
          <w:sz w:val="24"/>
          <w:szCs w:val="24"/>
          <w:shd w:val="clear" w:color="auto" w:fill="FFFFFF"/>
        </w:rPr>
        <w:t xml:space="preserve">Hernández, F., Madrid, J., García, V., </w:t>
      </w:r>
      <w:proofErr w:type="spellStart"/>
      <w:r w:rsidRPr="00865BE3">
        <w:rPr>
          <w:rFonts w:ascii="Times New Roman" w:hAnsi="Times New Roman"/>
          <w:b/>
          <w:sz w:val="24"/>
          <w:szCs w:val="24"/>
          <w:shd w:val="clear" w:color="auto" w:fill="FFFFFF"/>
        </w:rPr>
        <w:t>Orengo</w:t>
      </w:r>
      <w:proofErr w:type="spellEnd"/>
      <w:r w:rsidRPr="00865BE3">
        <w:rPr>
          <w:rFonts w:ascii="Times New Roman" w:hAnsi="Times New Roman"/>
          <w:b/>
          <w:sz w:val="24"/>
          <w:szCs w:val="24"/>
          <w:shd w:val="clear" w:color="auto" w:fill="FFFFFF"/>
        </w:rPr>
        <w:t xml:space="preserve">, J., &amp; </w:t>
      </w:r>
      <w:proofErr w:type="spellStart"/>
      <w:r w:rsidRPr="00865BE3">
        <w:rPr>
          <w:rFonts w:ascii="Times New Roman" w:hAnsi="Times New Roman"/>
          <w:b/>
          <w:sz w:val="24"/>
          <w:szCs w:val="24"/>
          <w:shd w:val="clear" w:color="auto" w:fill="FFFFFF"/>
        </w:rPr>
        <w:t>Megías</w:t>
      </w:r>
      <w:proofErr w:type="spellEnd"/>
      <w:r w:rsidRPr="00865BE3">
        <w:rPr>
          <w:rFonts w:ascii="Times New Roman" w:hAnsi="Times New Roman"/>
          <w:b/>
          <w:sz w:val="24"/>
          <w:szCs w:val="24"/>
          <w:shd w:val="clear" w:color="auto" w:fill="FFFFFF"/>
        </w:rPr>
        <w:t xml:space="preserve">, M. D. (2004). </w:t>
      </w:r>
      <w:r w:rsidRPr="00865BE3">
        <w:rPr>
          <w:rFonts w:ascii="Times New Roman" w:hAnsi="Times New Roman"/>
          <w:sz w:val="24"/>
          <w:szCs w:val="24"/>
          <w:shd w:val="clear" w:color="auto" w:fill="FFFFFF"/>
        </w:rPr>
        <w:t xml:space="preserve">Influence of two plant extracts on broilers performance, digestibility, and digestive organ size. Poultry Science, 83(2), 169-174. </w:t>
      </w:r>
      <w:hyperlink r:id="rId12" w:history="1">
        <w:r w:rsidRPr="00865BE3">
          <w:rPr>
            <w:rStyle w:val="Hyperlink"/>
            <w:rFonts w:ascii="Times New Roman" w:hAnsi="Times New Roman"/>
            <w:sz w:val="24"/>
            <w:szCs w:val="24"/>
            <w:shd w:val="clear" w:color="auto" w:fill="FFFFFF"/>
          </w:rPr>
          <w:t>https://doi.org/10.1093/ps/83.2.169</w:t>
        </w:r>
      </w:hyperlink>
      <w:r w:rsidRPr="00865BE3">
        <w:rPr>
          <w:rFonts w:ascii="Times New Roman" w:hAnsi="Times New Roman"/>
          <w:b/>
          <w:sz w:val="24"/>
          <w:szCs w:val="24"/>
          <w:shd w:val="clear" w:color="auto" w:fill="FFFFFF"/>
        </w:rPr>
        <w:t xml:space="preserve"> </w:t>
      </w:r>
    </w:p>
    <w:p w14:paraId="4E0A99BF" w14:textId="1580F727" w:rsidR="00791953" w:rsidRPr="00865BE3" w:rsidRDefault="009F77DE" w:rsidP="00865BE3">
      <w:pPr>
        <w:spacing w:line="360" w:lineRule="auto"/>
        <w:jc w:val="both"/>
        <w:rPr>
          <w:rFonts w:ascii="Times New Roman" w:hAnsi="Times New Roman"/>
          <w:sz w:val="24"/>
          <w:szCs w:val="24"/>
          <w:shd w:val="clear" w:color="auto" w:fill="FFFFFF"/>
        </w:rPr>
      </w:pPr>
      <w:r w:rsidRPr="00865BE3">
        <w:rPr>
          <w:rFonts w:ascii="Times New Roman" w:hAnsi="Times New Roman"/>
          <w:b/>
          <w:sz w:val="24"/>
          <w:szCs w:val="24"/>
          <w:shd w:val="clear" w:color="auto" w:fill="FFFFFF"/>
        </w:rPr>
        <w:lastRenderedPageBreak/>
        <w:t xml:space="preserve">Keeton, J. T., </w:t>
      </w:r>
      <w:proofErr w:type="spellStart"/>
      <w:r w:rsidRPr="00865BE3">
        <w:rPr>
          <w:rFonts w:ascii="Times New Roman" w:hAnsi="Times New Roman"/>
          <w:b/>
          <w:sz w:val="24"/>
          <w:szCs w:val="24"/>
          <w:shd w:val="clear" w:color="auto" w:fill="FFFFFF"/>
        </w:rPr>
        <w:t>Foegeding</w:t>
      </w:r>
      <w:proofErr w:type="spellEnd"/>
      <w:r w:rsidRPr="00865BE3">
        <w:rPr>
          <w:rFonts w:ascii="Times New Roman" w:hAnsi="Times New Roman"/>
          <w:b/>
          <w:sz w:val="24"/>
          <w:szCs w:val="24"/>
          <w:shd w:val="clear" w:color="auto" w:fill="FFFFFF"/>
        </w:rPr>
        <w:t xml:space="preserve">, E. A., &amp; </w:t>
      </w:r>
      <w:proofErr w:type="spellStart"/>
      <w:r w:rsidRPr="00865BE3">
        <w:rPr>
          <w:rFonts w:ascii="Times New Roman" w:hAnsi="Times New Roman"/>
          <w:b/>
          <w:sz w:val="24"/>
          <w:szCs w:val="24"/>
          <w:shd w:val="clear" w:color="auto" w:fill="FFFFFF"/>
        </w:rPr>
        <w:t>Patana-Anake</w:t>
      </w:r>
      <w:proofErr w:type="spellEnd"/>
      <w:r w:rsidRPr="00865BE3">
        <w:rPr>
          <w:rFonts w:ascii="Times New Roman" w:hAnsi="Times New Roman"/>
          <w:b/>
          <w:sz w:val="24"/>
          <w:szCs w:val="24"/>
          <w:shd w:val="clear" w:color="auto" w:fill="FFFFFF"/>
        </w:rPr>
        <w:t xml:space="preserve">, C. (1984). </w:t>
      </w:r>
      <w:r w:rsidRPr="00865BE3">
        <w:rPr>
          <w:rFonts w:ascii="Times New Roman" w:hAnsi="Times New Roman"/>
          <w:sz w:val="24"/>
          <w:szCs w:val="24"/>
          <w:shd w:val="clear" w:color="auto" w:fill="FFFFFF"/>
        </w:rPr>
        <w:t xml:space="preserve">A comparison of nonmeat proteins, sodium tripolyphosphate and processing temperature effects on physical and sensory properties of frankfurters. Journal of Food Science, 49(6), 1462-1465. </w:t>
      </w:r>
      <w:hyperlink r:id="rId13" w:history="1">
        <w:r w:rsidRPr="00865BE3">
          <w:rPr>
            <w:rStyle w:val="Hyperlink"/>
            <w:rFonts w:ascii="Times New Roman" w:hAnsi="Times New Roman"/>
            <w:sz w:val="24"/>
            <w:szCs w:val="24"/>
            <w:shd w:val="clear" w:color="auto" w:fill="FFFFFF"/>
          </w:rPr>
          <w:t>https://doi.org/10.1111/j.1365-2621.1984.tb12821.x</w:t>
        </w:r>
      </w:hyperlink>
      <w:r w:rsidRPr="00865BE3">
        <w:rPr>
          <w:rFonts w:ascii="Times New Roman" w:hAnsi="Times New Roman"/>
          <w:b/>
          <w:sz w:val="24"/>
          <w:szCs w:val="24"/>
          <w:shd w:val="clear" w:color="auto" w:fill="FFFFFF"/>
        </w:rPr>
        <w:t xml:space="preserve"> </w:t>
      </w:r>
    </w:p>
    <w:p w14:paraId="07B90503" w14:textId="69B87A7E" w:rsidR="00EC2835" w:rsidRPr="00865BE3" w:rsidRDefault="00826202" w:rsidP="00865BE3">
      <w:pPr>
        <w:spacing w:line="360" w:lineRule="auto"/>
        <w:jc w:val="both"/>
        <w:rPr>
          <w:rFonts w:ascii="Times New Roman" w:hAnsi="Times New Roman" w:cs="Times New Roman"/>
          <w:sz w:val="24"/>
          <w:szCs w:val="24"/>
          <w:shd w:val="clear" w:color="auto" w:fill="FFFFFF"/>
        </w:rPr>
      </w:pPr>
      <w:proofErr w:type="spellStart"/>
      <w:r w:rsidRPr="00865BE3">
        <w:rPr>
          <w:rFonts w:ascii="Times New Roman" w:hAnsi="Times New Roman"/>
          <w:b/>
          <w:sz w:val="24"/>
          <w:szCs w:val="24"/>
          <w:shd w:val="clear" w:color="auto" w:fill="FFFFFF"/>
        </w:rPr>
        <w:t>Khaligh</w:t>
      </w:r>
      <w:proofErr w:type="spellEnd"/>
      <w:r w:rsidRPr="00865BE3">
        <w:rPr>
          <w:rFonts w:ascii="Times New Roman" w:hAnsi="Times New Roman"/>
          <w:b/>
          <w:sz w:val="24"/>
          <w:szCs w:val="24"/>
          <w:shd w:val="clear" w:color="auto" w:fill="FFFFFF"/>
        </w:rPr>
        <w:t xml:space="preserve">, F., Sadeghi, G., Karimi, A., &amp; </w:t>
      </w:r>
      <w:proofErr w:type="spellStart"/>
      <w:r w:rsidRPr="00865BE3">
        <w:rPr>
          <w:rFonts w:ascii="Times New Roman" w:hAnsi="Times New Roman"/>
          <w:b/>
          <w:sz w:val="24"/>
          <w:szCs w:val="24"/>
          <w:shd w:val="clear" w:color="auto" w:fill="FFFFFF"/>
        </w:rPr>
        <w:t>Vaziry</w:t>
      </w:r>
      <w:proofErr w:type="spellEnd"/>
      <w:r w:rsidRPr="00865BE3">
        <w:rPr>
          <w:rFonts w:ascii="Times New Roman" w:hAnsi="Times New Roman"/>
          <w:b/>
          <w:sz w:val="24"/>
          <w:szCs w:val="24"/>
          <w:shd w:val="clear" w:color="auto" w:fill="FFFFFF"/>
        </w:rPr>
        <w:t xml:space="preserve">, A. (2011). </w:t>
      </w:r>
      <w:r w:rsidRPr="00865BE3">
        <w:rPr>
          <w:rFonts w:ascii="Times New Roman" w:hAnsi="Times New Roman"/>
          <w:sz w:val="24"/>
          <w:szCs w:val="24"/>
          <w:shd w:val="clear" w:color="auto" w:fill="FFFFFF"/>
        </w:rPr>
        <w:t xml:space="preserve">Evaluation of different medicinal plants blends in diets for broiler chickens. Journal of Medicinal Plants Research, 5(10), 1971-1977. </w:t>
      </w:r>
      <w:hyperlink r:id="rId14" w:history="1">
        <w:r w:rsidRPr="00865BE3">
          <w:rPr>
            <w:rStyle w:val="Hyperlink"/>
            <w:rFonts w:ascii="Times New Roman" w:hAnsi="Times New Roman"/>
            <w:sz w:val="24"/>
            <w:szCs w:val="24"/>
            <w:shd w:val="clear" w:color="auto" w:fill="FFFFFF"/>
          </w:rPr>
          <w:t>https://doi.org/10.5897/JMPR.9000622</w:t>
        </w:r>
      </w:hyperlink>
      <w:r w:rsidRPr="00865BE3">
        <w:rPr>
          <w:rFonts w:ascii="Times New Roman" w:hAnsi="Times New Roman"/>
          <w:b/>
          <w:sz w:val="24"/>
          <w:szCs w:val="24"/>
          <w:shd w:val="clear" w:color="auto" w:fill="FFFFFF"/>
        </w:rPr>
        <w:t xml:space="preserve"> </w:t>
      </w:r>
    </w:p>
    <w:p w14:paraId="600208A6" w14:textId="790223C3" w:rsidR="00EC2835" w:rsidRPr="00865BE3" w:rsidRDefault="00302A5B" w:rsidP="00865BE3">
      <w:pPr>
        <w:spacing w:line="360" w:lineRule="auto"/>
        <w:jc w:val="both"/>
        <w:rPr>
          <w:rFonts w:ascii="Times New Roman" w:hAnsi="Times New Roman" w:cs="Times New Roman"/>
          <w:sz w:val="24"/>
          <w:szCs w:val="24"/>
          <w:shd w:val="clear" w:color="auto" w:fill="FFFFFF"/>
        </w:rPr>
      </w:pPr>
      <w:proofErr w:type="spellStart"/>
      <w:r w:rsidRPr="00865BE3">
        <w:rPr>
          <w:rFonts w:ascii="Times New Roman" w:hAnsi="Times New Roman"/>
          <w:b/>
          <w:sz w:val="24"/>
          <w:szCs w:val="24"/>
          <w:shd w:val="clear" w:color="auto" w:fill="FFFFFF"/>
        </w:rPr>
        <w:t>Koochaksaraie</w:t>
      </w:r>
      <w:proofErr w:type="spellEnd"/>
      <w:r w:rsidRPr="00865BE3">
        <w:rPr>
          <w:rFonts w:ascii="Times New Roman" w:hAnsi="Times New Roman"/>
          <w:b/>
          <w:sz w:val="24"/>
          <w:szCs w:val="24"/>
          <w:shd w:val="clear" w:color="auto" w:fill="FFFFFF"/>
        </w:rPr>
        <w:t xml:space="preserve">, R. R., Irani, M., &amp; </w:t>
      </w:r>
      <w:proofErr w:type="spellStart"/>
      <w:r w:rsidRPr="00865BE3">
        <w:rPr>
          <w:rFonts w:ascii="Times New Roman" w:hAnsi="Times New Roman"/>
          <w:b/>
          <w:sz w:val="24"/>
          <w:szCs w:val="24"/>
          <w:shd w:val="clear" w:color="auto" w:fill="FFFFFF"/>
        </w:rPr>
        <w:t>Gharavysi</w:t>
      </w:r>
      <w:proofErr w:type="spellEnd"/>
      <w:r w:rsidRPr="00865BE3">
        <w:rPr>
          <w:rFonts w:ascii="Times New Roman" w:hAnsi="Times New Roman"/>
          <w:b/>
          <w:sz w:val="24"/>
          <w:szCs w:val="24"/>
          <w:shd w:val="clear" w:color="auto" w:fill="FFFFFF"/>
        </w:rPr>
        <w:t xml:space="preserve">, S. (2011). </w:t>
      </w:r>
      <w:r w:rsidRPr="00865BE3">
        <w:rPr>
          <w:rFonts w:ascii="Times New Roman" w:hAnsi="Times New Roman"/>
          <w:sz w:val="24"/>
          <w:szCs w:val="24"/>
          <w:shd w:val="clear" w:color="auto" w:fill="FFFFFF"/>
        </w:rPr>
        <w:t xml:space="preserve">The effects of cinnamon powder feeding on some blood metabolites in broiler chicks. </w:t>
      </w:r>
      <w:proofErr w:type="spellStart"/>
      <w:r w:rsidRPr="00865BE3">
        <w:rPr>
          <w:rFonts w:ascii="Times New Roman" w:hAnsi="Times New Roman"/>
          <w:sz w:val="24"/>
          <w:szCs w:val="24"/>
          <w:shd w:val="clear" w:color="auto" w:fill="FFFFFF"/>
        </w:rPr>
        <w:t>Revista</w:t>
      </w:r>
      <w:proofErr w:type="spellEnd"/>
      <w:r w:rsidRPr="00865BE3">
        <w:rPr>
          <w:rFonts w:ascii="Times New Roman" w:hAnsi="Times New Roman"/>
          <w:sz w:val="24"/>
          <w:szCs w:val="24"/>
          <w:shd w:val="clear" w:color="auto" w:fill="FFFFFF"/>
        </w:rPr>
        <w:t xml:space="preserve"> </w:t>
      </w:r>
      <w:proofErr w:type="spellStart"/>
      <w:r w:rsidRPr="00865BE3">
        <w:rPr>
          <w:rFonts w:ascii="Times New Roman" w:hAnsi="Times New Roman"/>
          <w:sz w:val="24"/>
          <w:szCs w:val="24"/>
          <w:shd w:val="clear" w:color="auto" w:fill="FFFFFF"/>
        </w:rPr>
        <w:t>Brasileira</w:t>
      </w:r>
      <w:proofErr w:type="spellEnd"/>
      <w:r w:rsidRPr="00865BE3">
        <w:rPr>
          <w:rFonts w:ascii="Times New Roman" w:hAnsi="Times New Roman"/>
          <w:sz w:val="24"/>
          <w:szCs w:val="24"/>
          <w:shd w:val="clear" w:color="auto" w:fill="FFFFFF"/>
        </w:rPr>
        <w:t xml:space="preserve"> de </w:t>
      </w:r>
      <w:proofErr w:type="spellStart"/>
      <w:r w:rsidRPr="00865BE3">
        <w:rPr>
          <w:rFonts w:ascii="Times New Roman" w:hAnsi="Times New Roman"/>
          <w:sz w:val="24"/>
          <w:szCs w:val="24"/>
          <w:shd w:val="clear" w:color="auto" w:fill="FFFFFF"/>
        </w:rPr>
        <w:t>Ciência</w:t>
      </w:r>
      <w:proofErr w:type="spellEnd"/>
      <w:r w:rsidRPr="00865BE3">
        <w:rPr>
          <w:rFonts w:ascii="Times New Roman" w:hAnsi="Times New Roman"/>
          <w:sz w:val="24"/>
          <w:szCs w:val="24"/>
          <w:shd w:val="clear" w:color="auto" w:fill="FFFFFF"/>
        </w:rPr>
        <w:t xml:space="preserve"> </w:t>
      </w:r>
      <w:proofErr w:type="spellStart"/>
      <w:r w:rsidRPr="00865BE3">
        <w:rPr>
          <w:rFonts w:ascii="Times New Roman" w:hAnsi="Times New Roman"/>
          <w:sz w:val="24"/>
          <w:szCs w:val="24"/>
          <w:shd w:val="clear" w:color="auto" w:fill="FFFFFF"/>
        </w:rPr>
        <w:t>Avícola</w:t>
      </w:r>
      <w:proofErr w:type="spellEnd"/>
      <w:r w:rsidRPr="00865BE3">
        <w:rPr>
          <w:rFonts w:ascii="Times New Roman" w:hAnsi="Times New Roman"/>
          <w:sz w:val="24"/>
          <w:szCs w:val="24"/>
          <w:shd w:val="clear" w:color="auto" w:fill="FFFFFF"/>
        </w:rPr>
        <w:t xml:space="preserve">, 13(3), 197-201. </w:t>
      </w:r>
      <w:hyperlink r:id="rId15" w:history="1">
        <w:r w:rsidRPr="00865BE3">
          <w:rPr>
            <w:rStyle w:val="Hyperlink"/>
            <w:rFonts w:ascii="Times New Roman" w:hAnsi="Times New Roman"/>
            <w:sz w:val="24"/>
            <w:szCs w:val="24"/>
            <w:shd w:val="clear" w:color="auto" w:fill="FFFFFF"/>
          </w:rPr>
          <w:t>https://doi.org/10.1590/S1516-635X2011000300006</w:t>
        </w:r>
      </w:hyperlink>
      <w:r w:rsidRPr="00865BE3">
        <w:rPr>
          <w:rFonts w:ascii="Times New Roman" w:hAnsi="Times New Roman"/>
          <w:b/>
          <w:sz w:val="24"/>
          <w:szCs w:val="24"/>
          <w:shd w:val="clear" w:color="auto" w:fill="FFFFFF"/>
        </w:rPr>
        <w:t xml:space="preserve"> </w:t>
      </w:r>
    </w:p>
    <w:p w14:paraId="4912A9DC" w14:textId="0B9A92D3" w:rsidR="00EC2835" w:rsidRPr="00865BE3" w:rsidRDefault="0027753B" w:rsidP="00865BE3">
      <w:pPr>
        <w:spacing w:line="360" w:lineRule="auto"/>
        <w:jc w:val="both"/>
        <w:rPr>
          <w:rFonts w:ascii="Times New Roman" w:hAnsi="Times New Roman" w:cs="Times New Roman"/>
          <w:sz w:val="24"/>
          <w:szCs w:val="24"/>
          <w:shd w:val="clear" w:color="auto" w:fill="FFFFFF"/>
        </w:rPr>
      </w:pPr>
      <w:r w:rsidRPr="00865BE3">
        <w:rPr>
          <w:rFonts w:ascii="Times New Roman" w:hAnsi="Times New Roman"/>
          <w:b/>
          <w:sz w:val="24"/>
          <w:szCs w:val="24"/>
          <w:shd w:val="clear" w:color="auto" w:fill="FFFFFF"/>
        </w:rPr>
        <w:t xml:space="preserve">Lee, K. W., Everts, H., </w:t>
      </w:r>
      <w:proofErr w:type="spellStart"/>
      <w:r w:rsidRPr="00865BE3">
        <w:rPr>
          <w:rFonts w:ascii="Times New Roman" w:hAnsi="Times New Roman"/>
          <w:b/>
          <w:sz w:val="24"/>
          <w:szCs w:val="24"/>
          <w:shd w:val="clear" w:color="auto" w:fill="FFFFFF"/>
        </w:rPr>
        <w:t>Kappert</w:t>
      </w:r>
      <w:proofErr w:type="spellEnd"/>
      <w:r w:rsidRPr="00865BE3">
        <w:rPr>
          <w:rFonts w:ascii="Times New Roman" w:hAnsi="Times New Roman"/>
          <w:b/>
          <w:sz w:val="24"/>
          <w:szCs w:val="24"/>
          <w:shd w:val="clear" w:color="auto" w:fill="FFFFFF"/>
        </w:rPr>
        <w:t xml:space="preserve">, H. J., </w:t>
      </w:r>
      <w:proofErr w:type="spellStart"/>
      <w:r w:rsidRPr="00865BE3">
        <w:rPr>
          <w:rFonts w:ascii="Times New Roman" w:hAnsi="Times New Roman"/>
          <w:b/>
          <w:sz w:val="24"/>
          <w:szCs w:val="24"/>
          <w:shd w:val="clear" w:color="auto" w:fill="FFFFFF"/>
        </w:rPr>
        <w:t>Frehner</w:t>
      </w:r>
      <w:proofErr w:type="spellEnd"/>
      <w:r w:rsidRPr="00865BE3">
        <w:rPr>
          <w:rFonts w:ascii="Times New Roman" w:hAnsi="Times New Roman"/>
          <w:b/>
          <w:sz w:val="24"/>
          <w:szCs w:val="24"/>
          <w:shd w:val="clear" w:color="auto" w:fill="FFFFFF"/>
        </w:rPr>
        <w:t xml:space="preserve">, M., </w:t>
      </w:r>
      <w:proofErr w:type="spellStart"/>
      <w:r w:rsidRPr="00865BE3">
        <w:rPr>
          <w:rFonts w:ascii="Times New Roman" w:hAnsi="Times New Roman"/>
          <w:b/>
          <w:sz w:val="24"/>
          <w:szCs w:val="24"/>
          <w:shd w:val="clear" w:color="auto" w:fill="FFFFFF"/>
        </w:rPr>
        <w:t>Losa</w:t>
      </w:r>
      <w:proofErr w:type="spellEnd"/>
      <w:r w:rsidRPr="00865BE3">
        <w:rPr>
          <w:rFonts w:ascii="Times New Roman" w:hAnsi="Times New Roman"/>
          <w:b/>
          <w:sz w:val="24"/>
          <w:szCs w:val="24"/>
          <w:shd w:val="clear" w:color="auto" w:fill="FFFFFF"/>
        </w:rPr>
        <w:t xml:space="preserve">, R., &amp; </w:t>
      </w:r>
      <w:proofErr w:type="spellStart"/>
      <w:r w:rsidRPr="00865BE3">
        <w:rPr>
          <w:rFonts w:ascii="Times New Roman" w:hAnsi="Times New Roman"/>
          <w:b/>
          <w:sz w:val="24"/>
          <w:szCs w:val="24"/>
          <w:shd w:val="clear" w:color="auto" w:fill="FFFFFF"/>
        </w:rPr>
        <w:t>Beynen</w:t>
      </w:r>
      <w:proofErr w:type="spellEnd"/>
      <w:r w:rsidRPr="00865BE3">
        <w:rPr>
          <w:rFonts w:ascii="Times New Roman" w:hAnsi="Times New Roman"/>
          <w:b/>
          <w:sz w:val="24"/>
          <w:szCs w:val="24"/>
          <w:shd w:val="clear" w:color="auto" w:fill="FFFFFF"/>
        </w:rPr>
        <w:t xml:space="preserve">, A. C. (2003). </w:t>
      </w:r>
      <w:r w:rsidRPr="00865BE3">
        <w:rPr>
          <w:rFonts w:ascii="Times New Roman" w:hAnsi="Times New Roman"/>
          <w:sz w:val="24"/>
          <w:szCs w:val="24"/>
          <w:shd w:val="clear" w:color="auto" w:fill="FFFFFF"/>
        </w:rPr>
        <w:t xml:space="preserve">Effects of dietary essential oil components on growth performance, digestive enzymes and lipid metabolism in female broiler chickens. British Poultry Science, 44(3), 450-457. </w:t>
      </w:r>
      <w:hyperlink r:id="rId16" w:history="1">
        <w:r w:rsidRPr="00865BE3">
          <w:rPr>
            <w:rStyle w:val="Hyperlink"/>
            <w:rFonts w:ascii="Times New Roman" w:hAnsi="Times New Roman"/>
            <w:sz w:val="24"/>
            <w:szCs w:val="24"/>
            <w:shd w:val="clear" w:color="auto" w:fill="FFFFFF"/>
          </w:rPr>
          <w:t>https://doi.org/10.1080/0007166031000085508</w:t>
        </w:r>
      </w:hyperlink>
      <w:r w:rsidRPr="00865BE3">
        <w:rPr>
          <w:rFonts w:ascii="Times New Roman" w:hAnsi="Times New Roman"/>
          <w:b/>
          <w:sz w:val="24"/>
          <w:szCs w:val="24"/>
          <w:shd w:val="clear" w:color="auto" w:fill="FFFFFF"/>
        </w:rPr>
        <w:t xml:space="preserve"> </w:t>
      </w:r>
    </w:p>
    <w:p w14:paraId="6C0B49CA" w14:textId="34E818A7" w:rsidR="00EC2835" w:rsidRPr="00865BE3" w:rsidRDefault="00321697" w:rsidP="00865BE3">
      <w:pPr>
        <w:spacing w:line="360" w:lineRule="auto"/>
        <w:jc w:val="both"/>
        <w:rPr>
          <w:rFonts w:ascii="Times New Roman" w:hAnsi="Times New Roman" w:cs="Times New Roman"/>
          <w:sz w:val="24"/>
          <w:szCs w:val="24"/>
          <w:shd w:val="clear" w:color="auto" w:fill="FFFFFF"/>
        </w:rPr>
      </w:pPr>
      <w:proofErr w:type="spellStart"/>
      <w:r w:rsidRPr="00865BE3">
        <w:rPr>
          <w:rFonts w:ascii="Times New Roman" w:hAnsi="Times New Roman"/>
          <w:b/>
          <w:sz w:val="24"/>
          <w:szCs w:val="24"/>
          <w:shd w:val="clear" w:color="auto" w:fill="FFFFFF"/>
        </w:rPr>
        <w:t>Leveille</w:t>
      </w:r>
      <w:proofErr w:type="spellEnd"/>
      <w:r w:rsidRPr="00865BE3">
        <w:rPr>
          <w:rFonts w:ascii="Times New Roman" w:hAnsi="Times New Roman"/>
          <w:b/>
          <w:sz w:val="24"/>
          <w:szCs w:val="24"/>
          <w:shd w:val="clear" w:color="auto" w:fill="FFFFFF"/>
        </w:rPr>
        <w:t xml:space="preserve">, G. A., </w:t>
      </w:r>
      <w:proofErr w:type="spellStart"/>
      <w:r w:rsidRPr="00865BE3">
        <w:rPr>
          <w:rFonts w:ascii="Times New Roman" w:hAnsi="Times New Roman"/>
          <w:b/>
          <w:sz w:val="24"/>
          <w:szCs w:val="24"/>
          <w:shd w:val="clear" w:color="auto" w:fill="FFFFFF"/>
        </w:rPr>
        <w:t>Romsos</w:t>
      </w:r>
      <w:proofErr w:type="spellEnd"/>
      <w:r w:rsidRPr="00865BE3">
        <w:rPr>
          <w:rFonts w:ascii="Times New Roman" w:hAnsi="Times New Roman"/>
          <w:b/>
          <w:sz w:val="24"/>
          <w:szCs w:val="24"/>
          <w:shd w:val="clear" w:color="auto" w:fill="FFFFFF"/>
        </w:rPr>
        <w:t xml:space="preserve">, D. R., Yeh, Y. Y., &amp; </w:t>
      </w:r>
      <w:proofErr w:type="spellStart"/>
      <w:r w:rsidRPr="00865BE3">
        <w:rPr>
          <w:rFonts w:ascii="Times New Roman" w:hAnsi="Times New Roman"/>
          <w:b/>
          <w:sz w:val="24"/>
          <w:szCs w:val="24"/>
          <w:shd w:val="clear" w:color="auto" w:fill="FFFFFF"/>
        </w:rPr>
        <w:t>O'Hea</w:t>
      </w:r>
      <w:proofErr w:type="spellEnd"/>
      <w:r w:rsidRPr="00865BE3">
        <w:rPr>
          <w:rFonts w:ascii="Times New Roman" w:hAnsi="Times New Roman"/>
          <w:b/>
          <w:sz w:val="24"/>
          <w:szCs w:val="24"/>
          <w:shd w:val="clear" w:color="auto" w:fill="FFFFFF"/>
        </w:rPr>
        <w:t xml:space="preserve">, E. K. (1975). </w:t>
      </w:r>
      <w:r w:rsidRPr="00865BE3">
        <w:rPr>
          <w:rFonts w:ascii="Times New Roman" w:hAnsi="Times New Roman"/>
          <w:sz w:val="24"/>
          <w:szCs w:val="24"/>
          <w:shd w:val="clear" w:color="auto" w:fill="FFFFFF"/>
        </w:rPr>
        <w:t xml:space="preserve">Lipid biosynthesis in the chick. A consideration of site of synthesis, influence of diet and possible regulatory mechanisms. Poultry Science, 54(4), 1075-1093. </w:t>
      </w:r>
      <w:hyperlink r:id="rId17" w:history="1">
        <w:r w:rsidRPr="00865BE3">
          <w:rPr>
            <w:rStyle w:val="Hyperlink"/>
            <w:rFonts w:ascii="Times New Roman" w:hAnsi="Times New Roman"/>
            <w:sz w:val="24"/>
            <w:szCs w:val="24"/>
            <w:shd w:val="clear" w:color="auto" w:fill="FFFFFF"/>
          </w:rPr>
          <w:t>https://doi.org/10.3382/ps.0541075</w:t>
        </w:r>
      </w:hyperlink>
      <w:r w:rsidRPr="00865BE3">
        <w:rPr>
          <w:rFonts w:ascii="Times New Roman" w:hAnsi="Times New Roman"/>
          <w:b/>
          <w:sz w:val="24"/>
          <w:szCs w:val="24"/>
          <w:shd w:val="clear" w:color="auto" w:fill="FFFFFF"/>
        </w:rPr>
        <w:t xml:space="preserve"> </w:t>
      </w:r>
    </w:p>
    <w:p w14:paraId="081AC7AB" w14:textId="7AC77FDB" w:rsidR="00EC2835" w:rsidRPr="00865BE3" w:rsidRDefault="00653860" w:rsidP="00865BE3">
      <w:pPr>
        <w:spacing w:line="360" w:lineRule="auto"/>
        <w:jc w:val="both"/>
        <w:rPr>
          <w:rFonts w:ascii="Times New Roman" w:hAnsi="Times New Roman" w:cs="Times New Roman"/>
          <w:i/>
          <w:iCs/>
          <w:sz w:val="24"/>
          <w:szCs w:val="24"/>
          <w:shd w:val="clear" w:color="auto" w:fill="FFFFFF"/>
        </w:rPr>
      </w:pPr>
      <w:proofErr w:type="spellStart"/>
      <w:r w:rsidRPr="00865BE3">
        <w:rPr>
          <w:rFonts w:ascii="Times New Roman" w:hAnsi="Times New Roman"/>
          <w:b/>
          <w:sz w:val="24"/>
          <w:szCs w:val="24"/>
          <w:shd w:val="clear" w:color="auto" w:fill="FFFFFF"/>
        </w:rPr>
        <w:t>Osawa</w:t>
      </w:r>
      <w:proofErr w:type="spellEnd"/>
      <w:r w:rsidRPr="00865BE3">
        <w:rPr>
          <w:rFonts w:ascii="Times New Roman" w:hAnsi="Times New Roman"/>
          <w:b/>
          <w:sz w:val="24"/>
          <w:szCs w:val="24"/>
          <w:shd w:val="clear" w:color="auto" w:fill="FFFFFF"/>
        </w:rPr>
        <w:t xml:space="preserve">, T., Sugiyama, Y., </w:t>
      </w:r>
      <w:proofErr w:type="spellStart"/>
      <w:r w:rsidRPr="00865BE3">
        <w:rPr>
          <w:rFonts w:ascii="Times New Roman" w:hAnsi="Times New Roman"/>
          <w:b/>
          <w:sz w:val="24"/>
          <w:szCs w:val="24"/>
          <w:shd w:val="clear" w:color="auto" w:fill="FFFFFF"/>
        </w:rPr>
        <w:t>Inayoshi</w:t>
      </w:r>
      <w:proofErr w:type="spellEnd"/>
      <w:r w:rsidRPr="00865BE3">
        <w:rPr>
          <w:rFonts w:ascii="Times New Roman" w:hAnsi="Times New Roman"/>
          <w:b/>
          <w:sz w:val="24"/>
          <w:szCs w:val="24"/>
          <w:shd w:val="clear" w:color="auto" w:fill="FFFFFF"/>
        </w:rPr>
        <w:t xml:space="preserve">, M., &amp; </w:t>
      </w:r>
      <w:proofErr w:type="spellStart"/>
      <w:r w:rsidRPr="00865BE3">
        <w:rPr>
          <w:rFonts w:ascii="Times New Roman" w:hAnsi="Times New Roman"/>
          <w:b/>
          <w:sz w:val="24"/>
          <w:szCs w:val="24"/>
          <w:shd w:val="clear" w:color="auto" w:fill="FFFFFF"/>
        </w:rPr>
        <w:t>Kawakishi</w:t>
      </w:r>
      <w:proofErr w:type="spellEnd"/>
      <w:r w:rsidRPr="00865BE3">
        <w:rPr>
          <w:rFonts w:ascii="Times New Roman" w:hAnsi="Times New Roman"/>
          <w:b/>
          <w:sz w:val="24"/>
          <w:szCs w:val="24"/>
          <w:shd w:val="clear" w:color="auto" w:fill="FFFFFF"/>
        </w:rPr>
        <w:t xml:space="preserve">, S. (1995). </w:t>
      </w:r>
      <w:r w:rsidRPr="00865BE3">
        <w:rPr>
          <w:rFonts w:ascii="Times New Roman" w:hAnsi="Times New Roman"/>
          <w:sz w:val="24"/>
          <w:szCs w:val="24"/>
          <w:shd w:val="clear" w:color="auto" w:fill="FFFFFF"/>
        </w:rPr>
        <w:t xml:space="preserve">Antioxidative activity of </w:t>
      </w:r>
      <w:proofErr w:type="spellStart"/>
      <w:r w:rsidRPr="00865BE3">
        <w:rPr>
          <w:rFonts w:ascii="Times New Roman" w:hAnsi="Times New Roman"/>
          <w:sz w:val="24"/>
          <w:szCs w:val="24"/>
          <w:shd w:val="clear" w:color="auto" w:fill="FFFFFF"/>
        </w:rPr>
        <w:t>tetrahydrocurcuminoids</w:t>
      </w:r>
      <w:proofErr w:type="spellEnd"/>
      <w:r w:rsidRPr="00865BE3">
        <w:rPr>
          <w:rFonts w:ascii="Times New Roman" w:hAnsi="Times New Roman"/>
          <w:sz w:val="24"/>
          <w:szCs w:val="24"/>
          <w:shd w:val="clear" w:color="auto" w:fill="FFFFFF"/>
        </w:rPr>
        <w:t xml:space="preserve">. Bioscience, Biotechnology, and Biochemistry, 59(9), 1609-1612. </w:t>
      </w:r>
      <w:hyperlink r:id="rId18" w:history="1">
        <w:r w:rsidRPr="00865BE3">
          <w:rPr>
            <w:rStyle w:val="Hyperlink"/>
            <w:rFonts w:ascii="Times New Roman" w:hAnsi="Times New Roman"/>
            <w:sz w:val="24"/>
            <w:szCs w:val="24"/>
            <w:shd w:val="clear" w:color="auto" w:fill="FFFFFF"/>
          </w:rPr>
          <w:t>https://doi.org/10.1271/bbb.59.1609</w:t>
        </w:r>
      </w:hyperlink>
      <w:r w:rsidRPr="00865BE3">
        <w:rPr>
          <w:rFonts w:ascii="Times New Roman" w:hAnsi="Times New Roman"/>
          <w:b/>
          <w:sz w:val="24"/>
          <w:szCs w:val="24"/>
          <w:shd w:val="clear" w:color="auto" w:fill="FFFFFF"/>
        </w:rPr>
        <w:t xml:space="preserve"> </w:t>
      </w:r>
    </w:p>
    <w:p w14:paraId="066A9336" w14:textId="58FEE581" w:rsidR="00EC2835" w:rsidRPr="00865BE3" w:rsidRDefault="00CA27FA" w:rsidP="00865BE3">
      <w:pPr>
        <w:spacing w:line="360" w:lineRule="auto"/>
        <w:jc w:val="both"/>
        <w:rPr>
          <w:rFonts w:ascii="Times New Roman" w:hAnsi="Times New Roman" w:cs="Times New Roman"/>
          <w:sz w:val="24"/>
          <w:szCs w:val="24"/>
          <w:shd w:val="clear" w:color="auto" w:fill="FFFFFF"/>
        </w:rPr>
      </w:pPr>
      <w:proofErr w:type="spellStart"/>
      <w:r w:rsidRPr="00865BE3">
        <w:rPr>
          <w:rFonts w:ascii="Times New Roman" w:hAnsi="Times New Roman"/>
          <w:b/>
          <w:sz w:val="24"/>
          <w:szCs w:val="24"/>
          <w:shd w:val="clear" w:color="auto" w:fill="FFFFFF"/>
        </w:rPr>
        <w:t>Sangal</w:t>
      </w:r>
      <w:proofErr w:type="spellEnd"/>
      <w:r w:rsidRPr="00865BE3">
        <w:rPr>
          <w:rFonts w:ascii="Times New Roman" w:hAnsi="Times New Roman"/>
          <w:b/>
          <w:sz w:val="24"/>
          <w:szCs w:val="24"/>
          <w:shd w:val="clear" w:color="auto" w:fill="FFFFFF"/>
        </w:rPr>
        <w:t xml:space="preserve">, A. (2011). </w:t>
      </w:r>
      <w:r w:rsidRPr="00865BE3">
        <w:rPr>
          <w:rFonts w:ascii="Times New Roman" w:hAnsi="Times New Roman"/>
          <w:sz w:val="24"/>
          <w:szCs w:val="24"/>
          <w:shd w:val="clear" w:color="auto" w:fill="FFFFFF"/>
        </w:rPr>
        <w:t xml:space="preserve">Role of cinnamon as beneficial antidiabetic food adjunct: a review. Advances in Applied Science Research, 2(4), 440–450. </w:t>
      </w:r>
      <w:hyperlink r:id="rId19" w:history="1">
        <w:r w:rsidRPr="00865BE3">
          <w:rPr>
            <w:rStyle w:val="Hyperlink"/>
            <w:rFonts w:ascii="Times New Roman" w:hAnsi="Times New Roman"/>
            <w:sz w:val="24"/>
            <w:szCs w:val="24"/>
            <w:shd w:val="clear" w:color="auto" w:fill="FFFFFF"/>
          </w:rPr>
          <w:t>http://www.pelagiaresearchlibrary.com/advances-in-applied-science/vol2-iss4/AASR-2011-2-4-440-450.pdf</w:t>
        </w:r>
      </w:hyperlink>
      <w:r w:rsidRPr="00865BE3">
        <w:rPr>
          <w:rFonts w:ascii="Times New Roman" w:hAnsi="Times New Roman"/>
          <w:b/>
          <w:sz w:val="24"/>
          <w:szCs w:val="24"/>
          <w:shd w:val="clear" w:color="auto" w:fill="FFFFFF"/>
        </w:rPr>
        <w:t xml:space="preserve"> </w:t>
      </w:r>
    </w:p>
    <w:p w14:paraId="419E38E9" w14:textId="77777777" w:rsidR="00EC2835" w:rsidRPr="00865BE3" w:rsidRDefault="00EC2835" w:rsidP="00865BE3">
      <w:pPr>
        <w:spacing w:line="360" w:lineRule="auto"/>
        <w:jc w:val="both"/>
        <w:rPr>
          <w:rFonts w:ascii="Times New Roman" w:hAnsi="Times New Roman"/>
          <w:sz w:val="24"/>
          <w:szCs w:val="24"/>
          <w:shd w:val="clear" w:color="auto" w:fill="FFFFFF"/>
        </w:rPr>
      </w:pPr>
      <w:r w:rsidRPr="00865BE3">
        <w:rPr>
          <w:rFonts w:ascii="Times New Roman" w:hAnsi="Times New Roman"/>
          <w:b/>
          <w:sz w:val="24"/>
          <w:szCs w:val="24"/>
          <w:shd w:val="clear" w:color="auto" w:fill="FFFFFF"/>
        </w:rPr>
        <w:t>Sang-Oh, P., Chae-Min, R., Byung-Sung, P. and Jong, H. 2013</w:t>
      </w:r>
      <w:r w:rsidRPr="00865BE3">
        <w:rPr>
          <w:rFonts w:ascii="Times New Roman" w:hAnsi="Times New Roman"/>
          <w:sz w:val="24"/>
          <w:szCs w:val="24"/>
          <w:shd w:val="clear" w:color="auto" w:fill="FFFFFF"/>
        </w:rPr>
        <w:t>. The meat quality and growth performance in broiler chickens fed diet with cinnamon powder.</w:t>
      </w:r>
      <w:r w:rsidRPr="00865BE3">
        <w:rPr>
          <w:rStyle w:val="apple-converted-space"/>
          <w:rFonts w:ascii="Times New Roman" w:hAnsi="Times New Roman" w:cs="Times New Roman"/>
          <w:sz w:val="24"/>
          <w:szCs w:val="24"/>
          <w:shd w:val="clear" w:color="auto" w:fill="FFFFFF"/>
        </w:rPr>
        <w:t> </w:t>
      </w:r>
      <w:r w:rsidRPr="00865BE3">
        <w:rPr>
          <w:rFonts w:ascii="Times New Roman" w:hAnsi="Times New Roman"/>
          <w:i/>
          <w:iCs/>
          <w:sz w:val="24"/>
          <w:szCs w:val="24"/>
          <w:shd w:val="clear" w:color="auto" w:fill="FFFFFF"/>
        </w:rPr>
        <w:t>Journal of Environmental Biology</w:t>
      </w:r>
      <w:r w:rsidRPr="00865BE3">
        <w:rPr>
          <w:rFonts w:ascii="Times New Roman" w:hAnsi="Times New Roman"/>
          <w:sz w:val="24"/>
          <w:szCs w:val="24"/>
          <w:shd w:val="clear" w:color="auto" w:fill="FFFFFF"/>
        </w:rPr>
        <w:t>.</w:t>
      </w:r>
      <w:r w:rsidRPr="00865BE3">
        <w:rPr>
          <w:rStyle w:val="apple-converted-space"/>
          <w:rFonts w:ascii="Times New Roman" w:hAnsi="Times New Roman" w:cs="Times New Roman"/>
          <w:sz w:val="24"/>
          <w:szCs w:val="24"/>
          <w:shd w:val="clear" w:color="auto" w:fill="FFFFFF"/>
        </w:rPr>
        <w:t> </w:t>
      </w:r>
      <w:r w:rsidRPr="00865BE3">
        <w:rPr>
          <w:rFonts w:ascii="Times New Roman" w:hAnsi="Times New Roman"/>
          <w:b/>
          <w:iCs/>
          <w:sz w:val="24"/>
          <w:szCs w:val="24"/>
          <w:shd w:val="clear" w:color="auto" w:fill="FFFFFF"/>
        </w:rPr>
        <w:t>34</w:t>
      </w:r>
      <w:r w:rsidRPr="00865BE3">
        <w:rPr>
          <w:rFonts w:ascii="Times New Roman" w:hAnsi="Times New Roman"/>
          <w:sz w:val="24"/>
          <w:szCs w:val="24"/>
          <w:shd w:val="clear" w:color="auto" w:fill="FFFFFF"/>
        </w:rPr>
        <w:t>(1): 127.</w:t>
      </w:r>
    </w:p>
    <w:p w14:paraId="6DFA289F" w14:textId="77777777" w:rsidR="00EC2835" w:rsidRPr="00865BE3" w:rsidRDefault="00EC2835" w:rsidP="00865BE3">
      <w:pPr>
        <w:spacing w:line="360" w:lineRule="auto"/>
        <w:jc w:val="both"/>
        <w:rPr>
          <w:rFonts w:ascii="Times New Roman" w:hAnsi="Times New Roman"/>
          <w:sz w:val="24"/>
          <w:szCs w:val="24"/>
          <w:shd w:val="clear" w:color="auto" w:fill="FFFFFF"/>
        </w:rPr>
      </w:pPr>
      <w:proofErr w:type="spellStart"/>
      <w:r w:rsidRPr="00865BE3">
        <w:rPr>
          <w:rFonts w:ascii="Times New Roman" w:hAnsi="Times New Roman"/>
          <w:b/>
          <w:sz w:val="24"/>
          <w:szCs w:val="24"/>
          <w:shd w:val="clear" w:color="auto" w:fill="FFFFFF"/>
        </w:rPr>
        <w:lastRenderedPageBreak/>
        <w:t>Shirzadegan</w:t>
      </w:r>
      <w:proofErr w:type="spellEnd"/>
      <w:r w:rsidRPr="00865BE3">
        <w:rPr>
          <w:rFonts w:ascii="Times New Roman" w:hAnsi="Times New Roman"/>
          <w:b/>
          <w:sz w:val="24"/>
          <w:szCs w:val="24"/>
          <w:shd w:val="clear" w:color="auto" w:fill="FFFFFF"/>
        </w:rPr>
        <w:t>, K. 2014.</w:t>
      </w:r>
      <w:r w:rsidRPr="00865BE3">
        <w:rPr>
          <w:rFonts w:ascii="Times New Roman" w:hAnsi="Times New Roman"/>
          <w:sz w:val="24"/>
          <w:szCs w:val="24"/>
          <w:shd w:val="clear" w:color="auto" w:fill="FFFFFF"/>
        </w:rPr>
        <w:t xml:space="preserve"> Reactions of modern broiler chickens to administration of cinnamon powder in the diet.</w:t>
      </w:r>
      <w:r w:rsidRPr="00865BE3">
        <w:rPr>
          <w:rStyle w:val="apple-converted-space"/>
          <w:rFonts w:ascii="Times New Roman" w:hAnsi="Times New Roman" w:cs="Times New Roman"/>
          <w:sz w:val="24"/>
          <w:szCs w:val="24"/>
          <w:shd w:val="clear" w:color="auto" w:fill="FFFFFF"/>
        </w:rPr>
        <w:t> </w:t>
      </w:r>
      <w:r w:rsidRPr="00865BE3">
        <w:rPr>
          <w:rFonts w:ascii="Times New Roman" w:hAnsi="Times New Roman"/>
          <w:i/>
          <w:iCs/>
          <w:sz w:val="24"/>
          <w:szCs w:val="24"/>
          <w:shd w:val="clear" w:color="auto" w:fill="FFFFFF"/>
        </w:rPr>
        <w:t>Iranian Journal of Applied Animal Science</w:t>
      </w:r>
      <w:r w:rsidRPr="00865BE3">
        <w:rPr>
          <w:rFonts w:ascii="Times New Roman" w:hAnsi="Times New Roman"/>
          <w:sz w:val="24"/>
          <w:szCs w:val="24"/>
          <w:shd w:val="clear" w:color="auto" w:fill="FFFFFF"/>
        </w:rPr>
        <w:t>.</w:t>
      </w:r>
      <w:r w:rsidRPr="00865BE3">
        <w:rPr>
          <w:rStyle w:val="apple-converted-space"/>
          <w:rFonts w:ascii="Times New Roman" w:hAnsi="Times New Roman" w:cs="Times New Roman"/>
          <w:sz w:val="24"/>
          <w:szCs w:val="24"/>
          <w:shd w:val="clear" w:color="auto" w:fill="FFFFFF"/>
        </w:rPr>
        <w:t> </w:t>
      </w:r>
      <w:r w:rsidRPr="00865BE3">
        <w:rPr>
          <w:rFonts w:ascii="Times New Roman" w:hAnsi="Times New Roman"/>
          <w:b/>
          <w:iCs/>
          <w:sz w:val="24"/>
          <w:szCs w:val="24"/>
          <w:shd w:val="clear" w:color="auto" w:fill="FFFFFF"/>
        </w:rPr>
        <w:t>4</w:t>
      </w:r>
      <w:r w:rsidRPr="00865BE3">
        <w:rPr>
          <w:rFonts w:ascii="Times New Roman" w:hAnsi="Times New Roman"/>
          <w:sz w:val="24"/>
          <w:szCs w:val="24"/>
          <w:shd w:val="clear" w:color="auto" w:fill="FFFFFF"/>
        </w:rPr>
        <w:t>(2): 367-371.</w:t>
      </w:r>
    </w:p>
    <w:p w14:paraId="30F53DC5" w14:textId="13E5B3BA" w:rsidR="00EC2835" w:rsidRPr="00865BE3" w:rsidRDefault="00CF4D64" w:rsidP="00865BE3">
      <w:pPr>
        <w:spacing w:line="360" w:lineRule="auto"/>
        <w:jc w:val="both"/>
        <w:rPr>
          <w:rFonts w:ascii="Times New Roman" w:hAnsi="Times New Roman" w:cs="Times New Roman"/>
          <w:sz w:val="24"/>
          <w:szCs w:val="24"/>
          <w:shd w:val="clear" w:color="auto" w:fill="FFFFFF"/>
        </w:rPr>
      </w:pPr>
      <w:r w:rsidRPr="00865BE3">
        <w:rPr>
          <w:rFonts w:ascii="Times New Roman" w:hAnsi="Times New Roman"/>
          <w:b/>
          <w:sz w:val="24"/>
          <w:szCs w:val="24"/>
          <w:shd w:val="clear" w:color="auto" w:fill="FFFFFF"/>
        </w:rPr>
        <w:t xml:space="preserve">Singh, A., Kaushik, P. K., Yadav, P. K., &amp; Yadav, P. (2014). </w:t>
      </w:r>
      <w:r w:rsidRPr="00865BE3">
        <w:rPr>
          <w:rFonts w:ascii="Times New Roman" w:hAnsi="Times New Roman"/>
          <w:sz w:val="24"/>
          <w:szCs w:val="24"/>
          <w:shd w:val="clear" w:color="auto" w:fill="FFFFFF"/>
        </w:rPr>
        <w:t xml:space="preserve">Effect of </w:t>
      </w:r>
      <w:proofErr w:type="spellStart"/>
      <w:r w:rsidRPr="00865BE3">
        <w:rPr>
          <w:rFonts w:ascii="Times New Roman" w:hAnsi="Times New Roman"/>
          <w:sz w:val="24"/>
          <w:szCs w:val="24"/>
          <w:shd w:val="clear" w:color="auto" w:fill="FFFFFF"/>
        </w:rPr>
        <w:t>bael</w:t>
      </w:r>
      <w:proofErr w:type="spellEnd"/>
      <w:r w:rsidRPr="00865BE3">
        <w:rPr>
          <w:rFonts w:ascii="Times New Roman" w:hAnsi="Times New Roman"/>
          <w:sz w:val="24"/>
          <w:szCs w:val="24"/>
          <w:shd w:val="clear" w:color="auto" w:fill="FFFFFF"/>
        </w:rPr>
        <w:t xml:space="preserve"> (Aegle </w:t>
      </w:r>
      <w:proofErr w:type="spellStart"/>
      <w:r w:rsidRPr="00865BE3">
        <w:rPr>
          <w:rFonts w:ascii="Times New Roman" w:hAnsi="Times New Roman"/>
          <w:sz w:val="24"/>
          <w:szCs w:val="24"/>
          <w:shd w:val="clear" w:color="auto" w:fill="FFFFFF"/>
        </w:rPr>
        <w:t>Marmelos</w:t>
      </w:r>
      <w:proofErr w:type="spellEnd"/>
      <w:r w:rsidRPr="00865BE3">
        <w:rPr>
          <w:rFonts w:ascii="Times New Roman" w:hAnsi="Times New Roman"/>
          <w:sz w:val="24"/>
          <w:szCs w:val="24"/>
          <w:shd w:val="clear" w:color="auto" w:fill="FFFFFF"/>
        </w:rPr>
        <w:t xml:space="preserve">) and </w:t>
      </w:r>
      <w:proofErr w:type="spellStart"/>
      <w:r w:rsidRPr="00865BE3">
        <w:rPr>
          <w:rFonts w:ascii="Times New Roman" w:hAnsi="Times New Roman"/>
          <w:sz w:val="24"/>
          <w:szCs w:val="24"/>
          <w:shd w:val="clear" w:color="auto" w:fill="FFFFFF"/>
        </w:rPr>
        <w:t>giloy</w:t>
      </w:r>
      <w:proofErr w:type="spellEnd"/>
      <w:r w:rsidRPr="00865BE3">
        <w:rPr>
          <w:rFonts w:ascii="Times New Roman" w:hAnsi="Times New Roman"/>
          <w:sz w:val="24"/>
          <w:szCs w:val="24"/>
          <w:shd w:val="clear" w:color="auto" w:fill="FFFFFF"/>
        </w:rPr>
        <w:t xml:space="preserve"> (</w:t>
      </w:r>
      <w:proofErr w:type="spellStart"/>
      <w:r w:rsidRPr="00865BE3">
        <w:rPr>
          <w:rFonts w:ascii="Times New Roman" w:hAnsi="Times New Roman"/>
          <w:sz w:val="24"/>
          <w:szCs w:val="24"/>
          <w:shd w:val="clear" w:color="auto" w:fill="FFFFFF"/>
        </w:rPr>
        <w:t>Tinospora</w:t>
      </w:r>
      <w:proofErr w:type="spellEnd"/>
      <w:r w:rsidRPr="00865BE3">
        <w:rPr>
          <w:rFonts w:ascii="Times New Roman" w:hAnsi="Times New Roman"/>
          <w:sz w:val="24"/>
          <w:szCs w:val="24"/>
          <w:shd w:val="clear" w:color="auto" w:fill="FFFFFF"/>
        </w:rPr>
        <w:t xml:space="preserve"> </w:t>
      </w:r>
      <w:proofErr w:type="spellStart"/>
      <w:r w:rsidRPr="00865BE3">
        <w:rPr>
          <w:rFonts w:ascii="Times New Roman" w:hAnsi="Times New Roman"/>
          <w:sz w:val="24"/>
          <w:szCs w:val="24"/>
          <w:shd w:val="clear" w:color="auto" w:fill="FFFFFF"/>
        </w:rPr>
        <w:t>cordifolia</w:t>
      </w:r>
      <w:proofErr w:type="spellEnd"/>
      <w:r w:rsidRPr="00865BE3">
        <w:rPr>
          <w:rFonts w:ascii="Times New Roman" w:hAnsi="Times New Roman"/>
          <w:sz w:val="24"/>
          <w:szCs w:val="24"/>
          <w:shd w:val="clear" w:color="auto" w:fill="FFFFFF"/>
        </w:rPr>
        <w:t xml:space="preserve">) alone and in combination on growth and feed conversion of broiler chicks. Global Journal for Research Analysis, 3(11), 96-98. </w:t>
      </w:r>
      <w:hyperlink r:id="rId20" w:history="1">
        <w:r w:rsidRPr="00865BE3">
          <w:rPr>
            <w:rStyle w:val="Hyperlink"/>
            <w:rFonts w:ascii="Times New Roman" w:hAnsi="Times New Roman"/>
            <w:sz w:val="24"/>
            <w:szCs w:val="24"/>
            <w:shd w:val="clear" w:color="auto" w:fill="FFFFFF"/>
          </w:rPr>
          <w:t>https://doi.org/10.36106/gjra</w:t>
        </w:r>
      </w:hyperlink>
      <w:r w:rsidRPr="00865BE3">
        <w:rPr>
          <w:rFonts w:ascii="Times New Roman" w:hAnsi="Times New Roman"/>
          <w:sz w:val="24"/>
          <w:szCs w:val="24"/>
          <w:shd w:val="clear" w:color="auto" w:fill="FFFFFF"/>
        </w:rPr>
        <w:t>.</w:t>
      </w:r>
      <w:r w:rsidRPr="00865BE3">
        <w:rPr>
          <w:rFonts w:ascii="Times New Roman" w:hAnsi="Times New Roman"/>
          <w:b/>
          <w:sz w:val="24"/>
          <w:szCs w:val="24"/>
          <w:shd w:val="clear" w:color="auto" w:fill="FFFFFF"/>
        </w:rPr>
        <w:t xml:space="preserve"> </w:t>
      </w:r>
    </w:p>
    <w:p w14:paraId="4B4F7885" w14:textId="0C19DFAE" w:rsidR="00EC2835" w:rsidRPr="00865BE3" w:rsidRDefault="003F7E45" w:rsidP="00865BE3">
      <w:pPr>
        <w:spacing w:line="360" w:lineRule="auto"/>
        <w:jc w:val="both"/>
        <w:rPr>
          <w:rFonts w:ascii="Times New Roman" w:hAnsi="Times New Roman" w:cs="Times New Roman"/>
          <w:sz w:val="24"/>
          <w:szCs w:val="24"/>
        </w:rPr>
      </w:pPr>
      <w:proofErr w:type="spellStart"/>
      <w:r w:rsidRPr="00865BE3">
        <w:rPr>
          <w:rFonts w:ascii="Times New Roman" w:hAnsi="Times New Roman"/>
          <w:b/>
          <w:bCs/>
          <w:sz w:val="24"/>
          <w:szCs w:val="24"/>
        </w:rPr>
        <w:t>Snedecor</w:t>
      </w:r>
      <w:proofErr w:type="spellEnd"/>
      <w:r w:rsidRPr="00865BE3">
        <w:rPr>
          <w:rFonts w:ascii="Times New Roman" w:hAnsi="Times New Roman"/>
          <w:b/>
          <w:bCs/>
          <w:sz w:val="24"/>
          <w:szCs w:val="24"/>
        </w:rPr>
        <w:t xml:space="preserve">, G. W., &amp; Cochran, W. G. (1989). </w:t>
      </w:r>
      <w:r w:rsidRPr="00865BE3">
        <w:rPr>
          <w:rFonts w:ascii="Times New Roman" w:hAnsi="Times New Roman"/>
          <w:bCs/>
          <w:sz w:val="24"/>
          <w:szCs w:val="24"/>
        </w:rPr>
        <w:t xml:space="preserve">Statistical methods (8th ed.). The Iowa State University Press. </w:t>
      </w:r>
      <w:hyperlink r:id="rId21" w:history="1">
        <w:r w:rsidRPr="00865BE3">
          <w:rPr>
            <w:rStyle w:val="Hyperlink"/>
            <w:rFonts w:ascii="Times New Roman" w:hAnsi="Times New Roman"/>
            <w:bCs/>
            <w:sz w:val="24"/>
            <w:szCs w:val="24"/>
          </w:rPr>
          <w:t>https://www.wiley.com/en-us/Statistical+Methods,+8th+Edition-p-9780813815619</w:t>
        </w:r>
      </w:hyperlink>
      <w:r w:rsidRPr="00865BE3">
        <w:rPr>
          <w:rFonts w:ascii="Times New Roman" w:hAnsi="Times New Roman"/>
          <w:b/>
          <w:bCs/>
          <w:sz w:val="24"/>
          <w:szCs w:val="24"/>
        </w:rPr>
        <w:t xml:space="preserve"> </w:t>
      </w:r>
    </w:p>
    <w:p w14:paraId="42CF6ADF" w14:textId="6F836C9C" w:rsidR="00EC2835" w:rsidRPr="00865BE3" w:rsidRDefault="007F2791" w:rsidP="00865BE3">
      <w:pPr>
        <w:spacing w:line="360" w:lineRule="auto"/>
        <w:jc w:val="both"/>
        <w:rPr>
          <w:rFonts w:ascii="Times New Roman" w:hAnsi="Times New Roman" w:cs="Times New Roman"/>
          <w:sz w:val="24"/>
          <w:szCs w:val="24"/>
          <w:shd w:val="clear" w:color="auto" w:fill="FFFFFF"/>
        </w:rPr>
      </w:pPr>
      <w:proofErr w:type="spellStart"/>
      <w:r w:rsidRPr="00865BE3">
        <w:rPr>
          <w:rFonts w:ascii="Times New Roman" w:hAnsi="Times New Roman"/>
          <w:b/>
          <w:sz w:val="24"/>
          <w:szCs w:val="24"/>
          <w:shd w:val="clear" w:color="auto" w:fill="FFFFFF"/>
        </w:rPr>
        <w:t>Symeon</w:t>
      </w:r>
      <w:proofErr w:type="spellEnd"/>
      <w:r w:rsidRPr="00865BE3">
        <w:rPr>
          <w:rFonts w:ascii="Times New Roman" w:hAnsi="Times New Roman"/>
          <w:b/>
          <w:sz w:val="24"/>
          <w:szCs w:val="24"/>
          <w:shd w:val="clear" w:color="auto" w:fill="FFFFFF"/>
        </w:rPr>
        <w:t xml:space="preserve">, G. K., </w:t>
      </w:r>
      <w:proofErr w:type="spellStart"/>
      <w:r w:rsidRPr="00865BE3">
        <w:rPr>
          <w:rFonts w:ascii="Times New Roman" w:hAnsi="Times New Roman"/>
          <w:b/>
          <w:sz w:val="24"/>
          <w:szCs w:val="24"/>
          <w:shd w:val="clear" w:color="auto" w:fill="FFFFFF"/>
        </w:rPr>
        <w:t>Athanasiou</w:t>
      </w:r>
      <w:proofErr w:type="spellEnd"/>
      <w:r w:rsidRPr="00865BE3">
        <w:rPr>
          <w:rFonts w:ascii="Times New Roman" w:hAnsi="Times New Roman"/>
          <w:b/>
          <w:sz w:val="24"/>
          <w:szCs w:val="24"/>
          <w:shd w:val="clear" w:color="auto" w:fill="FFFFFF"/>
        </w:rPr>
        <w:t xml:space="preserve">, A., </w:t>
      </w:r>
      <w:proofErr w:type="spellStart"/>
      <w:r w:rsidRPr="00865BE3">
        <w:rPr>
          <w:rFonts w:ascii="Times New Roman" w:hAnsi="Times New Roman"/>
          <w:b/>
          <w:sz w:val="24"/>
          <w:szCs w:val="24"/>
          <w:shd w:val="clear" w:color="auto" w:fill="FFFFFF"/>
        </w:rPr>
        <w:t>Lykos</w:t>
      </w:r>
      <w:proofErr w:type="spellEnd"/>
      <w:r w:rsidRPr="00865BE3">
        <w:rPr>
          <w:rFonts w:ascii="Times New Roman" w:hAnsi="Times New Roman"/>
          <w:b/>
          <w:sz w:val="24"/>
          <w:szCs w:val="24"/>
          <w:shd w:val="clear" w:color="auto" w:fill="FFFFFF"/>
        </w:rPr>
        <w:t xml:space="preserve">, N., </w:t>
      </w:r>
      <w:proofErr w:type="spellStart"/>
      <w:r w:rsidRPr="00865BE3">
        <w:rPr>
          <w:rFonts w:ascii="Times New Roman" w:hAnsi="Times New Roman"/>
          <w:b/>
          <w:sz w:val="24"/>
          <w:szCs w:val="24"/>
          <w:shd w:val="clear" w:color="auto" w:fill="FFFFFF"/>
        </w:rPr>
        <w:t>Charismiadou</w:t>
      </w:r>
      <w:proofErr w:type="spellEnd"/>
      <w:r w:rsidRPr="00865BE3">
        <w:rPr>
          <w:rFonts w:ascii="Times New Roman" w:hAnsi="Times New Roman"/>
          <w:b/>
          <w:sz w:val="24"/>
          <w:szCs w:val="24"/>
          <w:shd w:val="clear" w:color="auto" w:fill="FFFFFF"/>
        </w:rPr>
        <w:t xml:space="preserve">, M. A., </w:t>
      </w:r>
      <w:proofErr w:type="spellStart"/>
      <w:r w:rsidRPr="00865BE3">
        <w:rPr>
          <w:rFonts w:ascii="Times New Roman" w:hAnsi="Times New Roman"/>
          <w:b/>
          <w:sz w:val="24"/>
          <w:szCs w:val="24"/>
          <w:shd w:val="clear" w:color="auto" w:fill="FFFFFF"/>
        </w:rPr>
        <w:t>Goliomytis</w:t>
      </w:r>
      <w:proofErr w:type="spellEnd"/>
      <w:r w:rsidRPr="00865BE3">
        <w:rPr>
          <w:rFonts w:ascii="Times New Roman" w:hAnsi="Times New Roman"/>
          <w:b/>
          <w:sz w:val="24"/>
          <w:szCs w:val="24"/>
          <w:shd w:val="clear" w:color="auto" w:fill="FFFFFF"/>
        </w:rPr>
        <w:t xml:space="preserve">, M., </w:t>
      </w:r>
      <w:proofErr w:type="spellStart"/>
      <w:r w:rsidRPr="00865BE3">
        <w:rPr>
          <w:rFonts w:ascii="Times New Roman" w:hAnsi="Times New Roman"/>
          <w:b/>
          <w:sz w:val="24"/>
          <w:szCs w:val="24"/>
          <w:shd w:val="clear" w:color="auto" w:fill="FFFFFF"/>
        </w:rPr>
        <w:t>Demiris</w:t>
      </w:r>
      <w:proofErr w:type="spellEnd"/>
      <w:r w:rsidRPr="00865BE3">
        <w:rPr>
          <w:rFonts w:ascii="Times New Roman" w:hAnsi="Times New Roman"/>
          <w:b/>
          <w:sz w:val="24"/>
          <w:szCs w:val="24"/>
          <w:shd w:val="clear" w:color="auto" w:fill="FFFFFF"/>
        </w:rPr>
        <w:t xml:space="preserve">, N., </w:t>
      </w:r>
      <w:proofErr w:type="spellStart"/>
      <w:r w:rsidRPr="00865BE3">
        <w:rPr>
          <w:rFonts w:ascii="Times New Roman" w:hAnsi="Times New Roman"/>
          <w:b/>
          <w:sz w:val="24"/>
          <w:szCs w:val="24"/>
          <w:shd w:val="clear" w:color="auto" w:fill="FFFFFF"/>
        </w:rPr>
        <w:t>Ayoutanti</w:t>
      </w:r>
      <w:proofErr w:type="spellEnd"/>
      <w:r w:rsidRPr="00865BE3">
        <w:rPr>
          <w:rFonts w:ascii="Times New Roman" w:hAnsi="Times New Roman"/>
          <w:b/>
          <w:sz w:val="24"/>
          <w:szCs w:val="24"/>
          <w:shd w:val="clear" w:color="auto" w:fill="FFFFFF"/>
        </w:rPr>
        <w:t xml:space="preserve">, A., </w:t>
      </w:r>
      <w:proofErr w:type="spellStart"/>
      <w:r w:rsidRPr="00865BE3">
        <w:rPr>
          <w:rFonts w:ascii="Times New Roman" w:hAnsi="Times New Roman"/>
          <w:b/>
          <w:sz w:val="24"/>
          <w:szCs w:val="24"/>
          <w:shd w:val="clear" w:color="auto" w:fill="FFFFFF"/>
        </w:rPr>
        <w:t>Simitzis</w:t>
      </w:r>
      <w:proofErr w:type="spellEnd"/>
      <w:r w:rsidRPr="00865BE3">
        <w:rPr>
          <w:rFonts w:ascii="Times New Roman" w:hAnsi="Times New Roman"/>
          <w:b/>
          <w:sz w:val="24"/>
          <w:szCs w:val="24"/>
          <w:shd w:val="clear" w:color="auto" w:fill="FFFFFF"/>
        </w:rPr>
        <w:t xml:space="preserve">, P. E., &amp; </w:t>
      </w:r>
      <w:proofErr w:type="spellStart"/>
      <w:r w:rsidRPr="00865BE3">
        <w:rPr>
          <w:rFonts w:ascii="Times New Roman" w:hAnsi="Times New Roman"/>
          <w:b/>
          <w:sz w:val="24"/>
          <w:szCs w:val="24"/>
          <w:shd w:val="clear" w:color="auto" w:fill="FFFFFF"/>
        </w:rPr>
        <w:t>Deligeorgis</w:t>
      </w:r>
      <w:proofErr w:type="spellEnd"/>
      <w:r w:rsidRPr="00865BE3">
        <w:rPr>
          <w:rFonts w:ascii="Times New Roman" w:hAnsi="Times New Roman"/>
          <w:b/>
          <w:sz w:val="24"/>
          <w:szCs w:val="24"/>
          <w:shd w:val="clear" w:color="auto" w:fill="FFFFFF"/>
        </w:rPr>
        <w:t xml:space="preserve">, S. G. (2014). </w:t>
      </w:r>
      <w:r w:rsidRPr="00865BE3">
        <w:rPr>
          <w:rFonts w:ascii="Times New Roman" w:hAnsi="Times New Roman"/>
          <w:sz w:val="24"/>
          <w:szCs w:val="24"/>
          <w:shd w:val="clear" w:color="auto" w:fill="FFFFFF"/>
        </w:rPr>
        <w:t>The effects of dietary cinnamon (</w:t>
      </w:r>
      <w:proofErr w:type="spellStart"/>
      <w:r w:rsidRPr="00865BE3">
        <w:rPr>
          <w:rFonts w:ascii="Times New Roman" w:hAnsi="Times New Roman"/>
          <w:sz w:val="24"/>
          <w:szCs w:val="24"/>
          <w:shd w:val="clear" w:color="auto" w:fill="FFFFFF"/>
        </w:rPr>
        <w:t>Cinnamomum</w:t>
      </w:r>
      <w:proofErr w:type="spellEnd"/>
      <w:r w:rsidRPr="00865BE3">
        <w:rPr>
          <w:rFonts w:ascii="Times New Roman" w:hAnsi="Times New Roman"/>
          <w:sz w:val="24"/>
          <w:szCs w:val="24"/>
          <w:shd w:val="clear" w:color="auto" w:fill="FFFFFF"/>
        </w:rPr>
        <w:t xml:space="preserve"> </w:t>
      </w:r>
      <w:proofErr w:type="spellStart"/>
      <w:r w:rsidRPr="00865BE3">
        <w:rPr>
          <w:rFonts w:ascii="Times New Roman" w:hAnsi="Times New Roman"/>
          <w:sz w:val="24"/>
          <w:szCs w:val="24"/>
          <w:shd w:val="clear" w:color="auto" w:fill="FFFFFF"/>
        </w:rPr>
        <w:t>zeylanicum</w:t>
      </w:r>
      <w:proofErr w:type="spellEnd"/>
      <w:r w:rsidRPr="00865BE3">
        <w:rPr>
          <w:rFonts w:ascii="Times New Roman" w:hAnsi="Times New Roman"/>
          <w:sz w:val="24"/>
          <w:szCs w:val="24"/>
          <w:shd w:val="clear" w:color="auto" w:fill="FFFFFF"/>
        </w:rPr>
        <w:t xml:space="preserve">) oil supplementation on broiler feeding </w:t>
      </w:r>
      <w:proofErr w:type="spellStart"/>
      <w:r w:rsidRPr="00865BE3">
        <w:rPr>
          <w:rFonts w:ascii="Times New Roman" w:hAnsi="Times New Roman"/>
          <w:sz w:val="24"/>
          <w:szCs w:val="24"/>
          <w:shd w:val="clear" w:color="auto" w:fill="FFFFFF"/>
        </w:rPr>
        <w:t>behaviour</w:t>
      </w:r>
      <w:proofErr w:type="spellEnd"/>
      <w:r w:rsidRPr="00865BE3">
        <w:rPr>
          <w:rFonts w:ascii="Times New Roman" w:hAnsi="Times New Roman"/>
          <w:sz w:val="24"/>
          <w:szCs w:val="24"/>
          <w:shd w:val="clear" w:color="auto" w:fill="FFFFFF"/>
        </w:rPr>
        <w:t xml:space="preserve">, growth performance, carcass traits and meat quality characteristics. *Annals of Animal Science*, *14*(4), 883-895. </w:t>
      </w:r>
      <w:hyperlink r:id="rId22" w:history="1">
        <w:r w:rsidRPr="00865BE3">
          <w:rPr>
            <w:rStyle w:val="Hyperlink"/>
            <w:rFonts w:ascii="Times New Roman" w:hAnsi="Times New Roman"/>
            <w:sz w:val="24"/>
            <w:szCs w:val="24"/>
            <w:shd w:val="clear" w:color="auto" w:fill="FFFFFF"/>
          </w:rPr>
          <w:t>https://doi.org/10.2478/aoas-2014-0047</w:t>
        </w:r>
      </w:hyperlink>
      <w:r w:rsidRPr="00865BE3">
        <w:rPr>
          <w:rFonts w:ascii="Times New Roman" w:hAnsi="Times New Roman"/>
          <w:b/>
          <w:sz w:val="24"/>
          <w:szCs w:val="24"/>
          <w:shd w:val="clear" w:color="auto" w:fill="FFFFFF"/>
        </w:rPr>
        <w:t xml:space="preserve"> </w:t>
      </w:r>
    </w:p>
    <w:p w14:paraId="2A43BDB6" w14:textId="265CB803" w:rsidR="00EC2835" w:rsidRPr="00865BE3" w:rsidRDefault="00292784" w:rsidP="00865BE3">
      <w:pPr>
        <w:spacing w:line="360" w:lineRule="auto"/>
        <w:jc w:val="both"/>
        <w:rPr>
          <w:rFonts w:ascii="Times New Roman" w:hAnsi="Times New Roman" w:cs="Times New Roman"/>
          <w:sz w:val="24"/>
          <w:szCs w:val="24"/>
          <w:shd w:val="clear" w:color="auto" w:fill="FFFFFF"/>
        </w:rPr>
      </w:pPr>
      <w:proofErr w:type="spellStart"/>
      <w:r w:rsidRPr="00865BE3">
        <w:rPr>
          <w:rFonts w:ascii="Times New Roman" w:hAnsi="Times New Roman"/>
          <w:b/>
          <w:sz w:val="24"/>
          <w:szCs w:val="24"/>
          <w:shd w:val="clear" w:color="auto" w:fill="FFFFFF"/>
        </w:rPr>
        <w:t>Szewczyk</w:t>
      </w:r>
      <w:proofErr w:type="spellEnd"/>
      <w:r w:rsidRPr="00865BE3">
        <w:rPr>
          <w:rFonts w:ascii="Times New Roman" w:hAnsi="Times New Roman"/>
          <w:b/>
          <w:sz w:val="24"/>
          <w:szCs w:val="24"/>
          <w:shd w:val="clear" w:color="auto" w:fill="FFFFFF"/>
        </w:rPr>
        <w:t xml:space="preserve">, A., </w:t>
      </w:r>
      <w:proofErr w:type="spellStart"/>
      <w:r w:rsidRPr="00865BE3">
        <w:rPr>
          <w:rFonts w:ascii="Times New Roman" w:hAnsi="Times New Roman"/>
          <w:b/>
          <w:sz w:val="24"/>
          <w:szCs w:val="24"/>
          <w:shd w:val="clear" w:color="auto" w:fill="FFFFFF"/>
        </w:rPr>
        <w:t>Hanczakowska</w:t>
      </w:r>
      <w:proofErr w:type="spellEnd"/>
      <w:r w:rsidRPr="00865BE3">
        <w:rPr>
          <w:rFonts w:ascii="Times New Roman" w:hAnsi="Times New Roman"/>
          <w:b/>
          <w:sz w:val="24"/>
          <w:szCs w:val="24"/>
          <w:shd w:val="clear" w:color="auto" w:fill="FFFFFF"/>
        </w:rPr>
        <w:t xml:space="preserve">, E., &amp; </w:t>
      </w:r>
      <w:proofErr w:type="spellStart"/>
      <w:r w:rsidRPr="00865BE3">
        <w:rPr>
          <w:rFonts w:ascii="Times New Roman" w:hAnsi="Times New Roman"/>
          <w:b/>
          <w:sz w:val="24"/>
          <w:szCs w:val="24"/>
          <w:shd w:val="clear" w:color="auto" w:fill="FFFFFF"/>
        </w:rPr>
        <w:t>Świątkiewicz</w:t>
      </w:r>
      <w:proofErr w:type="spellEnd"/>
      <w:r w:rsidRPr="00865BE3">
        <w:rPr>
          <w:rFonts w:ascii="Times New Roman" w:hAnsi="Times New Roman"/>
          <w:b/>
          <w:sz w:val="24"/>
          <w:szCs w:val="24"/>
          <w:shd w:val="clear" w:color="auto" w:fill="FFFFFF"/>
        </w:rPr>
        <w:t xml:space="preserve">, M. (2006). </w:t>
      </w:r>
      <w:r w:rsidRPr="00865BE3">
        <w:rPr>
          <w:rFonts w:ascii="Times New Roman" w:hAnsi="Times New Roman"/>
          <w:sz w:val="24"/>
          <w:szCs w:val="24"/>
          <w:shd w:val="clear" w:color="auto" w:fill="FFFFFF"/>
        </w:rPr>
        <w:t>The effect of nettle (</w:t>
      </w:r>
      <w:proofErr w:type="spellStart"/>
      <w:r w:rsidRPr="00865BE3">
        <w:rPr>
          <w:rFonts w:ascii="Times New Roman" w:hAnsi="Times New Roman"/>
          <w:sz w:val="24"/>
          <w:szCs w:val="24"/>
          <w:shd w:val="clear" w:color="auto" w:fill="FFFFFF"/>
        </w:rPr>
        <w:t>Urtica</w:t>
      </w:r>
      <w:proofErr w:type="spellEnd"/>
      <w:r w:rsidRPr="00865BE3">
        <w:rPr>
          <w:rFonts w:ascii="Times New Roman" w:hAnsi="Times New Roman"/>
          <w:sz w:val="24"/>
          <w:szCs w:val="24"/>
          <w:shd w:val="clear" w:color="auto" w:fill="FFFFFF"/>
        </w:rPr>
        <w:t xml:space="preserve"> </w:t>
      </w:r>
      <w:proofErr w:type="spellStart"/>
      <w:r w:rsidRPr="00865BE3">
        <w:rPr>
          <w:rFonts w:ascii="Times New Roman" w:hAnsi="Times New Roman"/>
          <w:sz w:val="24"/>
          <w:szCs w:val="24"/>
          <w:shd w:val="clear" w:color="auto" w:fill="FFFFFF"/>
        </w:rPr>
        <w:t>dioica</w:t>
      </w:r>
      <w:proofErr w:type="spellEnd"/>
      <w:r w:rsidRPr="00865BE3">
        <w:rPr>
          <w:rFonts w:ascii="Times New Roman" w:hAnsi="Times New Roman"/>
          <w:sz w:val="24"/>
          <w:szCs w:val="24"/>
          <w:shd w:val="clear" w:color="auto" w:fill="FFFFFF"/>
        </w:rPr>
        <w:t xml:space="preserve">) extract on fattening performance and fatty acid profile in the meat and serum lipids of pigs. Journal of Animal and Feed Sciences. </w:t>
      </w:r>
      <w:hyperlink r:id="rId23" w:history="1">
        <w:r w:rsidRPr="00865BE3">
          <w:rPr>
            <w:rStyle w:val="Hyperlink"/>
            <w:rFonts w:ascii="Times New Roman" w:hAnsi="Times New Roman"/>
            <w:sz w:val="24"/>
            <w:szCs w:val="24"/>
            <w:shd w:val="clear" w:color="auto" w:fill="FFFFFF"/>
          </w:rPr>
          <w:t>https://doi.org/10.22358/jafs/70148/2006</w:t>
        </w:r>
      </w:hyperlink>
      <w:r w:rsidRPr="00865BE3">
        <w:rPr>
          <w:rFonts w:ascii="Times New Roman" w:hAnsi="Times New Roman"/>
          <w:b/>
          <w:sz w:val="24"/>
          <w:szCs w:val="24"/>
          <w:shd w:val="clear" w:color="auto" w:fill="FFFFFF"/>
        </w:rPr>
        <w:t xml:space="preserve"> </w:t>
      </w:r>
    </w:p>
    <w:p w14:paraId="03D1BAA6" w14:textId="50C49F00" w:rsidR="00EC2835" w:rsidRPr="00865BE3" w:rsidRDefault="00347799" w:rsidP="00865BE3">
      <w:pPr>
        <w:spacing w:line="360" w:lineRule="auto"/>
        <w:jc w:val="both"/>
        <w:rPr>
          <w:rFonts w:ascii="Times New Roman" w:hAnsi="Times New Roman" w:cs="Times New Roman"/>
          <w:sz w:val="24"/>
          <w:szCs w:val="24"/>
          <w:shd w:val="clear" w:color="auto" w:fill="FFFFFF"/>
        </w:rPr>
      </w:pPr>
      <w:r w:rsidRPr="00865BE3">
        <w:rPr>
          <w:rFonts w:ascii="Times New Roman" w:hAnsi="Times New Roman"/>
          <w:b/>
          <w:sz w:val="24"/>
          <w:szCs w:val="24"/>
          <w:shd w:val="clear" w:color="auto" w:fill="FFFFFF"/>
        </w:rPr>
        <w:t>Abo El-</w:t>
      </w:r>
      <w:proofErr w:type="spellStart"/>
      <w:r w:rsidRPr="00865BE3">
        <w:rPr>
          <w:rFonts w:ascii="Times New Roman" w:hAnsi="Times New Roman"/>
          <w:b/>
          <w:sz w:val="24"/>
          <w:szCs w:val="24"/>
          <w:shd w:val="clear" w:color="auto" w:fill="FFFFFF"/>
        </w:rPr>
        <w:t>Maaty</w:t>
      </w:r>
      <w:proofErr w:type="spellEnd"/>
      <w:r w:rsidRPr="00865BE3">
        <w:rPr>
          <w:rFonts w:ascii="Times New Roman" w:hAnsi="Times New Roman"/>
          <w:b/>
          <w:sz w:val="24"/>
          <w:szCs w:val="24"/>
          <w:shd w:val="clear" w:color="auto" w:fill="FFFFFF"/>
        </w:rPr>
        <w:t xml:space="preserve">, M. A., </w:t>
      </w:r>
      <w:proofErr w:type="spellStart"/>
      <w:r w:rsidRPr="00865BE3">
        <w:rPr>
          <w:rFonts w:ascii="Times New Roman" w:hAnsi="Times New Roman"/>
          <w:b/>
          <w:sz w:val="24"/>
          <w:szCs w:val="24"/>
          <w:shd w:val="clear" w:color="auto" w:fill="FFFFFF"/>
        </w:rPr>
        <w:t>Hayam</w:t>
      </w:r>
      <w:proofErr w:type="spellEnd"/>
      <w:r w:rsidRPr="00865BE3">
        <w:rPr>
          <w:rFonts w:ascii="Times New Roman" w:hAnsi="Times New Roman"/>
          <w:b/>
          <w:sz w:val="24"/>
          <w:szCs w:val="24"/>
          <w:shd w:val="clear" w:color="auto" w:fill="FFFFFF"/>
        </w:rPr>
        <w:t>, M. A., Rabie, M. H., &amp; El-</w:t>
      </w:r>
      <w:proofErr w:type="spellStart"/>
      <w:r w:rsidRPr="00865BE3">
        <w:rPr>
          <w:rFonts w:ascii="Times New Roman" w:hAnsi="Times New Roman"/>
          <w:b/>
          <w:sz w:val="24"/>
          <w:szCs w:val="24"/>
          <w:shd w:val="clear" w:color="auto" w:fill="FFFFFF"/>
        </w:rPr>
        <w:t>Khateeb</w:t>
      </w:r>
      <w:proofErr w:type="spellEnd"/>
      <w:r w:rsidRPr="00865BE3">
        <w:rPr>
          <w:rFonts w:ascii="Times New Roman" w:hAnsi="Times New Roman"/>
          <w:b/>
          <w:sz w:val="24"/>
          <w:szCs w:val="24"/>
          <w:shd w:val="clear" w:color="auto" w:fill="FFFFFF"/>
        </w:rPr>
        <w:t xml:space="preserve">, A. Y. (2014). </w:t>
      </w:r>
      <w:r w:rsidRPr="00865BE3">
        <w:rPr>
          <w:rFonts w:ascii="Times New Roman" w:hAnsi="Times New Roman"/>
          <w:sz w:val="24"/>
          <w:szCs w:val="24"/>
          <w:shd w:val="clear" w:color="auto" w:fill="FFFFFF"/>
        </w:rPr>
        <w:t xml:space="preserve">Response of Heat-Stressed Broiler Chicks to Dietary Supplementation with Some Commercial Herbs. Asian Journal of Animal and Veterinary Advances, 9(12), 743-755. </w:t>
      </w:r>
      <w:hyperlink r:id="rId24" w:history="1">
        <w:r w:rsidRPr="00865BE3">
          <w:rPr>
            <w:rStyle w:val="Hyperlink"/>
            <w:rFonts w:ascii="Times New Roman" w:hAnsi="Times New Roman"/>
            <w:sz w:val="24"/>
            <w:szCs w:val="24"/>
            <w:shd w:val="clear" w:color="auto" w:fill="FFFFFF"/>
          </w:rPr>
          <w:t>https://doi.org/10.3923/ajava.2014.743.755</w:t>
        </w:r>
      </w:hyperlink>
      <w:r w:rsidRPr="00865BE3">
        <w:rPr>
          <w:rFonts w:ascii="Times New Roman" w:hAnsi="Times New Roman"/>
          <w:b/>
          <w:sz w:val="24"/>
          <w:szCs w:val="24"/>
          <w:shd w:val="clear" w:color="auto" w:fill="FFFFFF"/>
        </w:rPr>
        <w:t xml:space="preserve"> </w:t>
      </w:r>
    </w:p>
    <w:p w14:paraId="1FF22961" w14:textId="057AEC1F" w:rsidR="00EC2835" w:rsidRPr="00865BE3" w:rsidRDefault="00820235" w:rsidP="00865BE3">
      <w:pPr>
        <w:spacing w:line="360" w:lineRule="auto"/>
        <w:jc w:val="both"/>
        <w:rPr>
          <w:rFonts w:ascii="Times New Roman" w:hAnsi="Times New Roman" w:cs="Times New Roman"/>
          <w:sz w:val="24"/>
          <w:szCs w:val="24"/>
          <w:shd w:val="clear" w:color="auto" w:fill="FFFFFF"/>
        </w:rPr>
      </w:pPr>
      <w:proofErr w:type="spellStart"/>
      <w:r w:rsidRPr="00865BE3">
        <w:rPr>
          <w:rFonts w:ascii="Times New Roman" w:hAnsi="Times New Roman"/>
          <w:b/>
          <w:sz w:val="24"/>
          <w:szCs w:val="24"/>
          <w:shd w:val="clear" w:color="auto" w:fill="FFFFFF"/>
        </w:rPr>
        <w:t>Toghyani</w:t>
      </w:r>
      <w:proofErr w:type="spellEnd"/>
      <w:r w:rsidRPr="00865BE3">
        <w:rPr>
          <w:rFonts w:ascii="Times New Roman" w:hAnsi="Times New Roman"/>
          <w:b/>
          <w:sz w:val="24"/>
          <w:szCs w:val="24"/>
          <w:shd w:val="clear" w:color="auto" w:fill="FFFFFF"/>
        </w:rPr>
        <w:t xml:space="preserve">, M., </w:t>
      </w:r>
      <w:proofErr w:type="spellStart"/>
      <w:r w:rsidRPr="00865BE3">
        <w:rPr>
          <w:rFonts w:ascii="Times New Roman" w:hAnsi="Times New Roman"/>
          <w:b/>
          <w:sz w:val="24"/>
          <w:szCs w:val="24"/>
          <w:shd w:val="clear" w:color="auto" w:fill="FFFFFF"/>
        </w:rPr>
        <w:t>Toghyani</w:t>
      </w:r>
      <w:proofErr w:type="spellEnd"/>
      <w:r w:rsidRPr="00865BE3">
        <w:rPr>
          <w:rFonts w:ascii="Times New Roman" w:hAnsi="Times New Roman"/>
          <w:b/>
          <w:sz w:val="24"/>
          <w:szCs w:val="24"/>
          <w:shd w:val="clear" w:color="auto" w:fill="FFFFFF"/>
        </w:rPr>
        <w:t xml:space="preserve">, M., </w:t>
      </w:r>
      <w:proofErr w:type="spellStart"/>
      <w:r w:rsidRPr="00865BE3">
        <w:rPr>
          <w:rFonts w:ascii="Times New Roman" w:hAnsi="Times New Roman"/>
          <w:b/>
          <w:sz w:val="24"/>
          <w:szCs w:val="24"/>
          <w:shd w:val="clear" w:color="auto" w:fill="FFFFFF"/>
        </w:rPr>
        <w:t>Gheisari</w:t>
      </w:r>
      <w:proofErr w:type="spellEnd"/>
      <w:r w:rsidRPr="00865BE3">
        <w:rPr>
          <w:rFonts w:ascii="Times New Roman" w:hAnsi="Times New Roman"/>
          <w:b/>
          <w:sz w:val="24"/>
          <w:szCs w:val="24"/>
          <w:shd w:val="clear" w:color="auto" w:fill="FFFFFF"/>
        </w:rPr>
        <w:t xml:space="preserve">, A., </w:t>
      </w:r>
      <w:proofErr w:type="spellStart"/>
      <w:r w:rsidRPr="00865BE3">
        <w:rPr>
          <w:rFonts w:ascii="Times New Roman" w:hAnsi="Times New Roman"/>
          <w:b/>
          <w:sz w:val="24"/>
          <w:szCs w:val="24"/>
          <w:shd w:val="clear" w:color="auto" w:fill="FFFFFF"/>
        </w:rPr>
        <w:t>Ghalamkari</w:t>
      </w:r>
      <w:proofErr w:type="spellEnd"/>
      <w:r w:rsidRPr="00865BE3">
        <w:rPr>
          <w:rFonts w:ascii="Times New Roman" w:hAnsi="Times New Roman"/>
          <w:b/>
          <w:sz w:val="24"/>
          <w:szCs w:val="24"/>
          <w:shd w:val="clear" w:color="auto" w:fill="FFFFFF"/>
        </w:rPr>
        <w:t xml:space="preserve">, G., &amp; </w:t>
      </w:r>
      <w:proofErr w:type="spellStart"/>
      <w:r w:rsidRPr="00865BE3">
        <w:rPr>
          <w:rFonts w:ascii="Times New Roman" w:hAnsi="Times New Roman"/>
          <w:b/>
          <w:sz w:val="24"/>
          <w:szCs w:val="24"/>
          <w:shd w:val="clear" w:color="auto" w:fill="FFFFFF"/>
        </w:rPr>
        <w:t>Eghbalsaied</w:t>
      </w:r>
      <w:proofErr w:type="spellEnd"/>
      <w:r w:rsidRPr="00865BE3">
        <w:rPr>
          <w:rFonts w:ascii="Times New Roman" w:hAnsi="Times New Roman"/>
          <w:b/>
          <w:sz w:val="24"/>
          <w:szCs w:val="24"/>
          <w:shd w:val="clear" w:color="auto" w:fill="FFFFFF"/>
        </w:rPr>
        <w:t xml:space="preserve">, S. (2011). </w:t>
      </w:r>
      <w:r w:rsidRPr="00865BE3">
        <w:rPr>
          <w:rFonts w:ascii="Times New Roman" w:hAnsi="Times New Roman"/>
          <w:sz w:val="24"/>
          <w:szCs w:val="24"/>
          <w:shd w:val="clear" w:color="auto" w:fill="FFFFFF"/>
        </w:rPr>
        <w:t xml:space="preserve">Evaluation of cinnamon and garlic as antibiotic growth promoter substitutions on performance, immune responses, serum biochemical and </w:t>
      </w:r>
      <w:proofErr w:type="spellStart"/>
      <w:r w:rsidRPr="00865BE3">
        <w:rPr>
          <w:rFonts w:ascii="Times New Roman" w:hAnsi="Times New Roman"/>
          <w:sz w:val="24"/>
          <w:szCs w:val="24"/>
          <w:shd w:val="clear" w:color="auto" w:fill="FFFFFF"/>
        </w:rPr>
        <w:t>haematological</w:t>
      </w:r>
      <w:proofErr w:type="spellEnd"/>
      <w:r w:rsidRPr="00865BE3">
        <w:rPr>
          <w:rFonts w:ascii="Times New Roman" w:hAnsi="Times New Roman"/>
          <w:sz w:val="24"/>
          <w:szCs w:val="24"/>
          <w:shd w:val="clear" w:color="auto" w:fill="FFFFFF"/>
        </w:rPr>
        <w:t xml:space="preserve"> parameters in broiler chicks. Livestock Science, 138(1), 167-173. </w:t>
      </w:r>
      <w:hyperlink r:id="rId25" w:history="1">
        <w:r w:rsidRPr="00865BE3">
          <w:rPr>
            <w:rStyle w:val="Hyperlink"/>
            <w:rFonts w:ascii="Times New Roman" w:hAnsi="Times New Roman"/>
            <w:sz w:val="24"/>
            <w:szCs w:val="24"/>
            <w:shd w:val="clear" w:color="auto" w:fill="FFFFFF"/>
          </w:rPr>
          <w:t>https://doi.org/10.1016/j.livsci.2010.12.018</w:t>
        </w:r>
      </w:hyperlink>
      <w:r w:rsidRPr="00865BE3">
        <w:rPr>
          <w:rFonts w:ascii="Times New Roman" w:hAnsi="Times New Roman"/>
          <w:b/>
          <w:sz w:val="24"/>
          <w:szCs w:val="24"/>
          <w:shd w:val="clear" w:color="auto" w:fill="FFFFFF"/>
        </w:rPr>
        <w:t xml:space="preserve"> </w:t>
      </w:r>
    </w:p>
    <w:p w14:paraId="282A351F" w14:textId="68269DBF" w:rsidR="00EC2835" w:rsidRPr="00865BE3" w:rsidRDefault="005925AC" w:rsidP="00865BE3">
      <w:pPr>
        <w:spacing w:line="360" w:lineRule="auto"/>
        <w:jc w:val="both"/>
        <w:rPr>
          <w:rFonts w:ascii="Times New Roman" w:hAnsi="Times New Roman" w:cs="Times New Roman"/>
          <w:sz w:val="24"/>
          <w:szCs w:val="24"/>
        </w:rPr>
      </w:pPr>
      <w:r w:rsidRPr="00865BE3">
        <w:rPr>
          <w:rFonts w:ascii="Times New Roman" w:hAnsi="Times New Roman"/>
          <w:b/>
          <w:sz w:val="24"/>
          <w:szCs w:val="24"/>
          <w:shd w:val="clear" w:color="auto" w:fill="FFFFFF"/>
        </w:rPr>
        <w:t xml:space="preserve">Zhang, G. F., Yang, Z. B., Wang, Y., Yang, W. R., Jiang, S. Z., &amp; Gai, G. S. (2009). </w:t>
      </w:r>
      <w:r w:rsidRPr="00865BE3">
        <w:rPr>
          <w:rFonts w:ascii="Times New Roman" w:hAnsi="Times New Roman"/>
          <w:sz w:val="24"/>
          <w:szCs w:val="24"/>
          <w:shd w:val="clear" w:color="auto" w:fill="FFFFFF"/>
        </w:rPr>
        <w:t>Effects of ginger root (</w:t>
      </w:r>
      <w:proofErr w:type="spellStart"/>
      <w:r w:rsidRPr="00865BE3">
        <w:rPr>
          <w:rFonts w:ascii="Times New Roman" w:hAnsi="Times New Roman"/>
          <w:sz w:val="24"/>
          <w:szCs w:val="24"/>
          <w:shd w:val="clear" w:color="auto" w:fill="FFFFFF"/>
        </w:rPr>
        <w:t>Zingiber</w:t>
      </w:r>
      <w:proofErr w:type="spellEnd"/>
      <w:r w:rsidRPr="00865BE3">
        <w:rPr>
          <w:rFonts w:ascii="Times New Roman" w:hAnsi="Times New Roman"/>
          <w:sz w:val="24"/>
          <w:szCs w:val="24"/>
          <w:shd w:val="clear" w:color="auto" w:fill="FFFFFF"/>
        </w:rPr>
        <w:t xml:space="preserve"> </w:t>
      </w:r>
      <w:proofErr w:type="spellStart"/>
      <w:r w:rsidRPr="00865BE3">
        <w:rPr>
          <w:rFonts w:ascii="Times New Roman" w:hAnsi="Times New Roman"/>
          <w:sz w:val="24"/>
          <w:szCs w:val="24"/>
          <w:shd w:val="clear" w:color="auto" w:fill="FFFFFF"/>
        </w:rPr>
        <w:t>officinale</w:t>
      </w:r>
      <w:proofErr w:type="spellEnd"/>
      <w:r w:rsidRPr="00865BE3">
        <w:rPr>
          <w:rFonts w:ascii="Times New Roman" w:hAnsi="Times New Roman"/>
          <w:sz w:val="24"/>
          <w:szCs w:val="24"/>
          <w:shd w:val="clear" w:color="auto" w:fill="FFFFFF"/>
        </w:rPr>
        <w:t xml:space="preserve">) processed to different particle sizes on growth performance, antioxidant status, and serum metabolites of broiler chickens. Poultry Science, 88(10), 2159–2166. </w:t>
      </w:r>
      <w:hyperlink r:id="rId26" w:history="1">
        <w:r w:rsidRPr="00865BE3">
          <w:rPr>
            <w:rStyle w:val="Hyperlink"/>
            <w:rFonts w:ascii="Times New Roman" w:hAnsi="Times New Roman"/>
            <w:sz w:val="24"/>
            <w:szCs w:val="24"/>
            <w:shd w:val="clear" w:color="auto" w:fill="FFFFFF"/>
          </w:rPr>
          <w:t>https://doi.org/10.3382/ps.2009-00165</w:t>
        </w:r>
      </w:hyperlink>
      <w:r w:rsidRPr="00865BE3">
        <w:rPr>
          <w:rFonts w:ascii="Times New Roman" w:hAnsi="Times New Roman"/>
          <w:b/>
          <w:sz w:val="24"/>
          <w:szCs w:val="24"/>
          <w:shd w:val="clear" w:color="auto" w:fill="FFFFFF"/>
        </w:rPr>
        <w:t xml:space="preserve"> </w:t>
      </w:r>
    </w:p>
    <w:sectPr w:rsidR="00EC2835" w:rsidRPr="00865BE3" w:rsidSect="007C507D">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4B44E" w14:textId="77777777" w:rsidR="00EE2B95" w:rsidRDefault="00EE2B95" w:rsidP="00CE70CB">
      <w:pPr>
        <w:spacing w:after="0" w:line="240" w:lineRule="auto"/>
      </w:pPr>
      <w:r>
        <w:separator/>
      </w:r>
    </w:p>
  </w:endnote>
  <w:endnote w:type="continuationSeparator" w:id="0">
    <w:p w14:paraId="22F6C395" w14:textId="77777777" w:rsidR="00EE2B95" w:rsidRDefault="00EE2B95" w:rsidP="00CE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F12C7" w14:textId="77777777" w:rsidR="0016495F" w:rsidRDefault="00164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6D3A9" w14:textId="77777777" w:rsidR="0016495F" w:rsidRDefault="00164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784FA" w14:textId="77777777" w:rsidR="0016495F" w:rsidRDefault="00164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A5798" w14:textId="77777777" w:rsidR="00EE2B95" w:rsidRDefault="00EE2B95" w:rsidP="00CE70CB">
      <w:pPr>
        <w:spacing w:after="0" w:line="240" w:lineRule="auto"/>
      </w:pPr>
      <w:r>
        <w:separator/>
      </w:r>
    </w:p>
  </w:footnote>
  <w:footnote w:type="continuationSeparator" w:id="0">
    <w:p w14:paraId="78FC3A67" w14:textId="77777777" w:rsidR="00EE2B95" w:rsidRDefault="00EE2B95" w:rsidP="00CE7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4BAF2" w14:textId="30C427FE" w:rsidR="0016495F" w:rsidRDefault="0016495F">
    <w:pPr>
      <w:pStyle w:val="Header"/>
    </w:pPr>
    <w:r>
      <w:rPr>
        <w:noProof/>
      </w:rPr>
      <w:pict w14:anchorId="567A6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078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D1088" w14:textId="107A5CAD" w:rsidR="0016495F" w:rsidRDefault="0016495F">
    <w:pPr>
      <w:pStyle w:val="Header"/>
    </w:pPr>
    <w:r>
      <w:rPr>
        <w:noProof/>
      </w:rPr>
      <w:pict w14:anchorId="49385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078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AA803" w14:textId="7E538843" w:rsidR="0016495F" w:rsidRDefault="0016495F">
    <w:pPr>
      <w:pStyle w:val="Header"/>
    </w:pPr>
    <w:r>
      <w:rPr>
        <w:noProof/>
      </w:rPr>
      <w:pict w14:anchorId="450F7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078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D6EFD"/>
    <w:multiLevelType w:val="multilevel"/>
    <w:tmpl w:val="9F12FF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54687C"/>
    <w:multiLevelType w:val="hybridMultilevel"/>
    <w:tmpl w:val="5FF480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3BD0"/>
    <w:rsid w:val="00011C44"/>
    <w:rsid w:val="00021999"/>
    <w:rsid w:val="00040976"/>
    <w:rsid w:val="00104049"/>
    <w:rsid w:val="00123D7C"/>
    <w:rsid w:val="0015146F"/>
    <w:rsid w:val="00161EE1"/>
    <w:rsid w:val="00163BB0"/>
    <w:rsid w:val="0016495F"/>
    <w:rsid w:val="001E017C"/>
    <w:rsid w:val="001F1901"/>
    <w:rsid w:val="00214072"/>
    <w:rsid w:val="00216268"/>
    <w:rsid w:val="0027753B"/>
    <w:rsid w:val="0028121D"/>
    <w:rsid w:val="0028468C"/>
    <w:rsid w:val="00292784"/>
    <w:rsid w:val="002A4082"/>
    <w:rsid w:val="002A52D8"/>
    <w:rsid w:val="002B3D3F"/>
    <w:rsid w:val="002C5330"/>
    <w:rsid w:val="002D043A"/>
    <w:rsid w:val="00302A5B"/>
    <w:rsid w:val="00321697"/>
    <w:rsid w:val="00321751"/>
    <w:rsid w:val="00333D58"/>
    <w:rsid w:val="00347799"/>
    <w:rsid w:val="0035091B"/>
    <w:rsid w:val="00363BB4"/>
    <w:rsid w:val="003935BE"/>
    <w:rsid w:val="00396E07"/>
    <w:rsid w:val="003A094B"/>
    <w:rsid w:val="003B7B0B"/>
    <w:rsid w:val="003D228C"/>
    <w:rsid w:val="003E1FDE"/>
    <w:rsid w:val="003F7E45"/>
    <w:rsid w:val="00405C3C"/>
    <w:rsid w:val="00477A6B"/>
    <w:rsid w:val="00487029"/>
    <w:rsid w:val="004C58B0"/>
    <w:rsid w:val="004C6223"/>
    <w:rsid w:val="004D224E"/>
    <w:rsid w:val="004F6775"/>
    <w:rsid w:val="0057460E"/>
    <w:rsid w:val="005857E2"/>
    <w:rsid w:val="005925AC"/>
    <w:rsid w:val="005F2C2A"/>
    <w:rsid w:val="00653860"/>
    <w:rsid w:val="00655C30"/>
    <w:rsid w:val="00696B10"/>
    <w:rsid w:val="006C54E4"/>
    <w:rsid w:val="006F76E3"/>
    <w:rsid w:val="00713974"/>
    <w:rsid w:val="00713BD0"/>
    <w:rsid w:val="00722E42"/>
    <w:rsid w:val="00743EE4"/>
    <w:rsid w:val="007624B5"/>
    <w:rsid w:val="00791953"/>
    <w:rsid w:val="007C39F4"/>
    <w:rsid w:val="007C507D"/>
    <w:rsid w:val="007F2791"/>
    <w:rsid w:val="007F3280"/>
    <w:rsid w:val="00820235"/>
    <w:rsid w:val="00826202"/>
    <w:rsid w:val="00865BE3"/>
    <w:rsid w:val="008A7640"/>
    <w:rsid w:val="008D48FE"/>
    <w:rsid w:val="0092588E"/>
    <w:rsid w:val="00942C02"/>
    <w:rsid w:val="00954223"/>
    <w:rsid w:val="00960762"/>
    <w:rsid w:val="009805B2"/>
    <w:rsid w:val="009B222D"/>
    <w:rsid w:val="009C5C68"/>
    <w:rsid w:val="009F0A29"/>
    <w:rsid w:val="009F77DE"/>
    <w:rsid w:val="00A425EB"/>
    <w:rsid w:val="00A84775"/>
    <w:rsid w:val="00AB5A0B"/>
    <w:rsid w:val="00AD22E5"/>
    <w:rsid w:val="00AE5588"/>
    <w:rsid w:val="00B2692F"/>
    <w:rsid w:val="00BB2644"/>
    <w:rsid w:val="00C46C16"/>
    <w:rsid w:val="00C47AE0"/>
    <w:rsid w:val="00C51E72"/>
    <w:rsid w:val="00CA1316"/>
    <w:rsid w:val="00CA27FA"/>
    <w:rsid w:val="00CC52A6"/>
    <w:rsid w:val="00CD5ADC"/>
    <w:rsid w:val="00CE4A7B"/>
    <w:rsid w:val="00CE70CB"/>
    <w:rsid w:val="00CF4D64"/>
    <w:rsid w:val="00D34445"/>
    <w:rsid w:val="00D614CB"/>
    <w:rsid w:val="00D769D1"/>
    <w:rsid w:val="00DC4F3F"/>
    <w:rsid w:val="00DC5869"/>
    <w:rsid w:val="00DD4823"/>
    <w:rsid w:val="00E11FD0"/>
    <w:rsid w:val="00E40402"/>
    <w:rsid w:val="00E42794"/>
    <w:rsid w:val="00E51899"/>
    <w:rsid w:val="00E638A0"/>
    <w:rsid w:val="00E92A9B"/>
    <w:rsid w:val="00EC2835"/>
    <w:rsid w:val="00ED082C"/>
    <w:rsid w:val="00EE22DB"/>
    <w:rsid w:val="00EE2B95"/>
    <w:rsid w:val="00F244D4"/>
    <w:rsid w:val="00F65CCA"/>
    <w:rsid w:val="00F709AF"/>
    <w:rsid w:val="00F85DB0"/>
    <w:rsid w:val="00F93669"/>
    <w:rsid w:val="00F94CD6"/>
    <w:rsid w:val="00F94D95"/>
    <w:rsid w:val="00FB406B"/>
    <w:rsid w:val="00FE7105"/>
    <w:rsid w:val="00FF1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923092"/>
  <w15:docId w15:val="{A94F2C8F-7559-420F-A443-48640AE6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BD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5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E7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CB"/>
  </w:style>
  <w:style w:type="paragraph" w:styleId="Footer">
    <w:name w:val="footer"/>
    <w:basedOn w:val="Normal"/>
    <w:link w:val="FooterChar"/>
    <w:uiPriority w:val="99"/>
    <w:unhideWhenUsed/>
    <w:rsid w:val="00CE7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CB"/>
  </w:style>
  <w:style w:type="character" w:customStyle="1" w:styleId="apple-converted-space">
    <w:name w:val="apple-converted-space"/>
    <w:basedOn w:val="DefaultParagraphFont"/>
    <w:rsid w:val="002B3D3F"/>
  </w:style>
  <w:style w:type="character" w:styleId="Emphasis">
    <w:name w:val="Emphasis"/>
    <w:basedOn w:val="DefaultParagraphFont"/>
    <w:uiPriority w:val="20"/>
    <w:qFormat/>
    <w:rsid w:val="002B3D3F"/>
    <w:rPr>
      <w:i/>
      <w:iCs/>
    </w:rPr>
  </w:style>
  <w:style w:type="character" w:customStyle="1" w:styleId="ref-vol">
    <w:name w:val="ref-vol"/>
    <w:basedOn w:val="DefaultParagraphFont"/>
    <w:rsid w:val="002B3D3F"/>
  </w:style>
  <w:style w:type="paragraph" w:styleId="ListParagraph">
    <w:name w:val="List Paragraph"/>
    <w:basedOn w:val="Normal"/>
    <w:uiPriority w:val="34"/>
    <w:qFormat/>
    <w:rsid w:val="004D224E"/>
    <w:pPr>
      <w:spacing w:line="240" w:lineRule="auto"/>
      <w:ind w:left="720"/>
      <w:contextualSpacing/>
    </w:pPr>
    <w:rPr>
      <w:rFonts w:cs="Times New Roman"/>
    </w:rPr>
  </w:style>
  <w:style w:type="table" w:customStyle="1" w:styleId="LightShading1">
    <w:name w:val="Light Shading1"/>
    <w:basedOn w:val="TableNormal"/>
    <w:uiPriority w:val="60"/>
    <w:rsid w:val="002A408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basedOn w:val="DefaultParagraphFont"/>
    <w:uiPriority w:val="99"/>
    <w:unhideWhenUsed/>
    <w:rsid w:val="00F94CD6"/>
    <w:rPr>
      <w:color w:val="0000FF" w:themeColor="hyperlink"/>
      <w:u w:val="single"/>
    </w:rPr>
  </w:style>
  <w:style w:type="character" w:styleId="UnresolvedMention">
    <w:name w:val="Unresolved Mention"/>
    <w:basedOn w:val="DefaultParagraphFont"/>
    <w:uiPriority w:val="99"/>
    <w:semiHidden/>
    <w:unhideWhenUsed/>
    <w:rsid w:val="00F9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365-2621.1984.tb12821.x" TargetMode="External"/><Relationship Id="rId18" Type="http://schemas.openxmlformats.org/officeDocument/2006/relationships/hyperlink" Target="https://doi.org/10.1271/bbb.59.1609" TargetMode="External"/><Relationship Id="rId26" Type="http://schemas.openxmlformats.org/officeDocument/2006/relationships/hyperlink" Target="https://doi.org/10.3382/ps.2009-00165" TargetMode="External"/><Relationship Id="rId3" Type="http://schemas.openxmlformats.org/officeDocument/2006/relationships/settings" Target="settings.xml"/><Relationship Id="rId21" Type="http://schemas.openxmlformats.org/officeDocument/2006/relationships/hyperlink" Target="https://www.wiley.com/en-us/Statistical+Methods,+8th+Edition-p-9780813815619"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93/ps/83.2.169" TargetMode="External"/><Relationship Id="rId17" Type="http://schemas.openxmlformats.org/officeDocument/2006/relationships/hyperlink" Target="https://doi.org/10.3382/ps.0541075" TargetMode="External"/><Relationship Id="rId25" Type="http://schemas.openxmlformats.org/officeDocument/2006/relationships/hyperlink" Target="https://doi.org/10.1016/j.livsci.2010.12.01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0007166031000085508" TargetMode="External"/><Relationship Id="rId20" Type="http://schemas.openxmlformats.org/officeDocument/2006/relationships/hyperlink" Target="https://doi.org/10.36106/gjra"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90/S1516-635X2008000200006" TargetMode="External"/><Relationship Id="rId24" Type="http://schemas.openxmlformats.org/officeDocument/2006/relationships/hyperlink" Target="https://doi.org/10.3923/ajava.2014.743.755"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590/S1516-635X2011000300006" TargetMode="External"/><Relationship Id="rId23" Type="http://schemas.openxmlformats.org/officeDocument/2006/relationships/hyperlink" Target="https://doi.org/10.22358/jafs/70148/2006" TargetMode="External"/><Relationship Id="rId28" Type="http://schemas.openxmlformats.org/officeDocument/2006/relationships/header" Target="header2.xml"/><Relationship Id="rId10" Type="http://schemas.openxmlformats.org/officeDocument/2006/relationships/hyperlink" Target="http://www.scielo.org.za/scielo.php?script=sci_arttext&amp;pid=S0375-15892004000400002" TargetMode="External"/><Relationship Id="rId19" Type="http://schemas.openxmlformats.org/officeDocument/2006/relationships/hyperlink" Target="http://www.pelagiaresearchlibrary.com/advances-in-applied-science/vol2-iss4/AASR-2011-2-4-440-450.pdf"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5897/JMPR.9000622" TargetMode="External"/><Relationship Id="rId22" Type="http://schemas.openxmlformats.org/officeDocument/2006/relationships/hyperlink" Target="https://doi.org/10.2478/aoas-2014-0047"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G:\garima%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Sheet11!$A$2</c:f>
              <c:strCache>
                <c:ptCount val="1"/>
                <c:pt idx="0">
                  <c:v>Dressing % without giblet</c:v>
                </c:pt>
              </c:strCache>
            </c:strRef>
          </c:tx>
          <c:invertIfNegative val="0"/>
          <c:cat>
            <c:strRef>
              <c:f>Sheet11!$B$1:$G$1</c:f>
              <c:strCache>
                <c:ptCount val="6"/>
                <c:pt idx="0">
                  <c:v>T1</c:v>
                </c:pt>
                <c:pt idx="1">
                  <c:v>T2</c:v>
                </c:pt>
                <c:pt idx="2">
                  <c:v>T3</c:v>
                </c:pt>
                <c:pt idx="3">
                  <c:v>T4</c:v>
                </c:pt>
                <c:pt idx="4">
                  <c:v>T5</c:v>
                </c:pt>
                <c:pt idx="5">
                  <c:v>T6</c:v>
                </c:pt>
              </c:strCache>
            </c:strRef>
          </c:cat>
          <c:val>
            <c:numRef>
              <c:f>Sheet11!$B$2:$G$2</c:f>
              <c:numCache>
                <c:formatCode>General</c:formatCode>
                <c:ptCount val="6"/>
                <c:pt idx="0">
                  <c:v>59.64</c:v>
                </c:pt>
                <c:pt idx="1">
                  <c:v>63.71</c:v>
                </c:pt>
                <c:pt idx="2">
                  <c:v>60.15</c:v>
                </c:pt>
                <c:pt idx="3">
                  <c:v>62.06</c:v>
                </c:pt>
                <c:pt idx="4">
                  <c:v>63.94</c:v>
                </c:pt>
                <c:pt idx="5">
                  <c:v>57.99</c:v>
                </c:pt>
              </c:numCache>
            </c:numRef>
          </c:val>
          <c:extLst>
            <c:ext xmlns:c16="http://schemas.microsoft.com/office/drawing/2014/chart" uri="{C3380CC4-5D6E-409C-BE32-E72D297353CC}">
              <c16:uniqueId val="{00000000-930F-456A-A488-692A83A0CAF6}"/>
            </c:ext>
          </c:extLst>
        </c:ser>
        <c:ser>
          <c:idx val="1"/>
          <c:order val="1"/>
          <c:tx>
            <c:strRef>
              <c:f>Sheet11!$A$3</c:f>
              <c:strCache>
                <c:ptCount val="1"/>
                <c:pt idx="0">
                  <c:v>Dressing % with giblet</c:v>
                </c:pt>
              </c:strCache>
            </c:strRef>
          </c:tx>
          <c:invertIfNegative val="0"/>
          <c:cat>
            <c:strRef>
              <c:f>Sheet11!$B$1:$G$1</c:f>
              <c:strCache>
                <c:ptCount val="6"/>
                <c:pt idx="0">
                  <c:v>T1</c:v>
                </c:pt>
                <c:pt idx="1">
                  <c:v>T2</c:v>
                </c:pt>
                <c:pt idx="2">
                  <c:v>T3</c:v>
                </c:pt>
                <c:pt idx="3">
                  <c:v>T4</c:v>
                </c:pt>
                <c:pt idx="4">
                  <c:v>T5</c:v>
                </c:pt>
                <c:pt idx="5">
                  <c:v>T6</c:v>
                </c:pt>
              </c:strCache>
            </c:strRef>
          </c:cat>
          <c:val>
            <c:numRef>
              <c:f>Sheet11!$B$3:$G$3</c:f>
              <c:numCache>
                <c:formatCode>General</c:formatCode>
                <c:ptCount val="6"/>
                <c:pt idx="0">
                  <c:v>64.36999999999999</c:v>
                </c:pt>
                <c:pt idx="1">
                  <c:v>69.34</c:v>
                </c:pt>
                <c:pt idx="2">
                  <c:v>64.98</c:v>
                </c:pt>
                <c:pt idx="3">
                  <c:v>67.58</c:v>
                </c:pt>
                <c:pt idx="4">
                  <c:v>69.3</c:v>
                </c:pt>
                <c:pt idx="5">
                  <c:v>63.5</c:v>
                </c:pt>
              </c:numCache>
            </c:numRef>
          </c:val>
          <c:extLst>
            <c:ext xmlns:c16="http://schemas.microsoft.com/office/drawing/2014/chart" uri="{C3380CC4-5D6E-409C-BE32-E72D297353CC}">
              <c16:uniqueId val="{00000001-930F-456A-A488-692A83A0CAF6}"/>
            </c:ext>
          </c:extLst>
        </c:ser>
        <c:dLbls>
          <c:showLegendKey val="0"/>
          <c:showVal val="0"/>
          <c:showCatName val="0"/>
          <c:showSerName val="0"/>
          <c:showPercent val="0"/>
          <c:showBubbleSize val="0"/>
        </c:dLbls>
        <c:gapWidth val="150"/>
        <c:axId val="173390464"/>
        <c:axId val="173400448"/>
      </c:barChart>
      <c:catAx>
        <c:axId val="173390464"/>
        <c:scaling>
          <c:orientation val="minMax"/>
        </c:scaling>
        <c:delete val="0"/>
        <c:axPos val="b"/>
        <c:numFmt formatCode="General" sourceLinked="0"/>
        <c:majorTickMark val="out"/>
        <c:minorTickMark val="none"/>
        <c:tickLblPos val="nextTo"/>
        <c:crossAx val="173400448"/>
        <c:crosses val="autoZero"/>
        <c:auto val="1"/>
        <c:lblAlgn val="ctr"/>
        <c:lblOffset val="100"/>
        <c:noMultiLvlLbl val="0"/>
      </c:catAx>
      <c:valAx>
        <c:axId val="173400448"/>
        <c:scaling>
          <c:orientation val="minMax"/>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Percent</a:t>
                </a:r>
              </a:p>
            </c:rich>
          </c:tx>
          <c:overlay val="0"/>
        </c:title>
        <c:numFmt formatCode="General" sourceLinked="1"/>
        <c:majorTickMark val="out"/>
        <c:minorTickMark val="none"/>
        <c:tickLblPos val="nextTo"/>
        <c:crossAx val="17339046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2538</Words>
  <Characters>14468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garima tiwari</dc:creator>
  <cp:lastModifiedBy>SDI 1180</cp:lastModifiedBy>
  <cp:revision>52</cp:revision>
  <cp:lastPrinted>2017-09-04T11:27:00Z</cp:lastPrinted>
  <dcterms:created xsi:type="dcterms:W3CDTF">2025-12-30T10:31:00Z</dcterms:created>
  <dcterms:modified xsi:type="dcterms:W3CDTF">2025-12-31T06:37:00Z</dcterms:modified>
</cp:coreProperties>
</file>