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CFCA7" w14:textId="77777777" w:rsidR="006E392F" w:rsidRDefault="006E392F" w:rsidP="004627CE">
      <w:pPr>
        <w:spacing w:before="120" w:after="120" w:line="240" w:lineRule="auto"/>
        <w:jc w:val="both"/>
        <w:rPr>
          <w:rFonts w:ascii="Arial" w:hAnsi="Arial" w:cs="Arial"/>
          <w:b/>
          <w:sz w:val="40"/>
          <w:szCs w:val="40"/>
        </w:rPr>
      </w:pPr>
      <w:r w:rsidRPr="006E392F">
        <w:rPr>
          <w:rFonts w:ascii="Arial" w:hAnsi="Arial" w:cs="Arial"/>
          <w:b/>
          <w:sz w:val="40"/>
          <w:szCs w:val="40"/>
        </w:rPr>
        <w:t xml:space="preserve">Original Research Article </w:t>
      </w:r>
    </w:p>
    <w:p w14:paraId="086D3B62" w14:textId="77777777" w:rsidR="006E392F" w:rsidRDefault="006E392F" w:rsidP="004627CE">
      <w:pPr>
        <w:spacing w:before="120" w:after="120" w:line="240" w:lineRule="auto"/>
        <w:jc w:val="both"/>
        <w:rPr>
          <w:rFonts w:ascii="Arial" w:hAnsi="Arial" w:cs="Arial"/>
          <w:b/>
          <w:sz w:val="40"/>
          <w:szCs w:val="40"/>
        </w:rPr>
      </w:pPr>
    </w:p>
    <w:p w14:paraId="5EC91BC8" w14:textId="67D59976" w:rsidR="00BA4DD6" w:rsidRDefault="000879E5" w:rsidP="004627CE">
      <w:pPr>
        <w:spacing w:before="120" w:after="120" w:line="240" w:lineRule="auto"/>
        <w:jc w:val="both"/>
        <w:rPr>
          <w:rFonts w:ascii="Arial" w:hAnsi="Arial" w:cs="Arial"/>
          <w:b/>
          <w:i/>
          <w:iCs/>
          <w:sz w:val="40"/>
          <w:szCs w:val="40"/>
        </w:rPr>
      </w:pPr>
      <w:r>
        <w:rPr>
          <w:rFonts w:ascii="Arial" w:hAnsi="Arial" w:cs="Arial"/>
          <w:b/>
          <w:sz w:val="40"/>
          <w:szCs w:val="40"/>
        </w:rPr>
        <w:t xml:space="preserve">Design, </w:t>
      </w:r>
      <w:r w:rsidR="00BA4DD6" w:rsidRPr="00BA4DD6">
        <w:rPr>
          <w:rFonts w:ascii="Arial" w:hAnsi="Arial" w:cs="Arial"/>
          <w:b/>
          <w:sz w:val="40"/>
          <w:szCs w:val="40"/>
        </w:rPr>
        <w:t>Development and</w:t>
      </w:r>
      <w:r w:rsidR="00E228F8">
        <w:rPr>
          <w:rFonts w:ascii="Arial" w:hAnsi="Arial" w:cs="Arial"/>
          <w:b/>
          <w:sz w:val="40"/>
          <w:szCs w:val="40"/>
        </w:rPr>
        <w:t xml:space="preserve"> Performance evaluation</w:t>
      </w:r>
      <w:r w:rsidR="00BA4DD6" w:rsidRPr="00BA4DD6">
        <w:rPr>
          <w:rFonts w:ascii="Arial" w:hAnsi="Arial" w:cs="Arial"/>
          <w:b/>
          <w:sz w:val="40"/>
          <w:szCs w:val="40"/>
        </w:rPr>
        <w:t xml:space="preserve"> of air classifier for decorticated mass of dried water chestnut</w:t>
      </w:r>
      <w:r w:rsidR="00E228F8">
        <w:rPr>
          <w:rFonts w:ascii="Arial" w:hAnsi="Arial" w:cs="Arial"/>
          <w:b/>
          <w:sz w:val="40"/>
          <w:szCs w:val="40"/>
        </w:rPr>
        <w:t xml:space="preserve"> </w:t>
      </w:r>
      <w:r w:rsidR="004627CE" w:rsidRPr="004627CE">
        <w:rPr>
          <w:rFonts w:ascii="Arial" w:hAnsi="Arial" w:cs="Arial"/>
          <w:b/>
          <w:i/>
          <w:iCs/>
          <w:sz w:val="40"/>
          <w:szCs w:val="40"/>
        </w:rPr>
        <w:t>(Trapa Natas)</w:t>
      </w:r>
    </w:p>
    <w:p w14:paraId="34516EB1" w14:textId="77777777" w:rsidR="00F24A86" w:rsidRDefault="00F24A86" w:rsidP="004627CE">
      <w:pPr>
        <w:spacing w:before="120" w:after="120" w:line="240" w:lineRule="auto"/>
        <w:jc w:val="both"/>
        <w:rPr>
          <w:rFonts w:ascii="Arial" w:hAnsi="Arial" w:cs="Arial"/>
          <w:b/>
          <w:sz w:val="40"/>
          <w:szCs w:val="40"/>
        </w:rPr>
      </w:pPr>
    </w:p>
    <w:p w14:paraId="4ACF43F5" w14:textId="0C6ED989" w:rsidR="00BA4DD6" w:rsidRPr="00BA4DD6" w:rsidRDefault="00CF5CFF" w:rsidP="00BA4DD6">
      <w:pPr>
        <w:jc w:val="both"/>
        <w:rPr>
          <w:rFonts w:ascii="Arial" w:hAnsi="Arial" w:cs="Arial"/>
          <w:i/>
          <w:iCs/>
          <w:sz w:val="24"/>
          <w:szCs w:val="24"/>
        </w:rPr>
      </w:pPr>
      <w:r>
        <w:rPr>
          <w:rFonts w:ascii="Arial" w:hAnsi="Arial" w:cs="Arial"/>
          <w:i/>
          <w:iCs/>
          <w:sz w:val="24"/>
          <w:szCs w:val="24"/>
        </w:rPr>
        <w:pict w14:anchorId="139C13D8">
          <v:rect id="_x0000_i1025" style="width:0;height:1.5pt" o:hralign="center" o:hrstd="t" o:hr="t" fillcolor="#a0a0a0" stroked="f"/>
        </w:pict>
      </w:r>
    </w:p>
    <w:p w14:paraId="57771887" w14:textId="1A7ED4B5" w:rsidR="00BA4DD6" w:rsidRDefault="00BA4DD6" w:rsidP="00554F53">
      <w:pPr>
        <w:tabs>
          <w:tab w:val="center" w:pos="4513"/>
          <w:tab w:val="left" w:pos="5580"/>
        </w:tabs>
        <w:spacing w:line="276" w:lineRule="auto"/>
        <w:jc w:val="both"/>
        <w:rPr>
          <w:rFonts w:ascii="Arial" w:hAnsi="Arial" w:cs="Arial"/>
          <w:sz w:val="24"/>
          <w:szCs w:val="24"/>
        </w:rPr>
      </w:pPr>
      <w:r w:rsidRPr="00E64282">
        <w:rPr>
          <w:rFonts w:ascii="Arial" w:hAnsi="Arial" w:cs="Arial"/>
          <w:b/>
          <w:bCs/>
          <w:sz w:val="24"/>
          <w:szCs w:val="24"/>
        </w:rPr>
        <w:t>Abstract</w:t>
      </w:r>
      <w:r>
        <w:rPr>
          <w:rFonts w:ascii="Arial" w:hAnsi="Arial" w:cs="Arial"/>
          <w:b/>
          <w:bCs/>
          <w:sz w:val="24"/>
          <w:szCs w:val="24"/>
        </w:rPr>
        <w:t xml:space="preserve">- </w:t>
      </w:r>
      <w:r w:rsidRPr="00B34AD6">
        <w:rPr>
          <w:rFonts w:ascii="Arial" w:hAnsi="Arial" w:cs="Arial"/>
          <w:sz w:val="24"/>
          <w:szCs w:val="24"/>
        </w:rPr>
        <w:t>T</w:t>
      </w:r>
      <w:r>
        <w:rPr>
          <w:rFonts w:ascii="Arial" w:hAnsi="Arial" w:cs="Arial"/>
          <w:sz w:val="24"/>
          <w:szCs w:val="24"/>
        </w:rPr>
        <w:t>he separation of dried and decorticated water chestnut kernels and peels is a critical step in post-harvest processing, as manual cleaning methods are labour intensive, time consuming and inefficient. To address this challenge, an air classifier was designed and developed</w:t>
      </w:r>
      <w:r w:rsidR="00B12140">
        <w:rPr>
          <w:rFonts w:ascii="Arial" w:hAnsi="Arial" w:cs="Arial"/>
          <w:sz w:val="24"/>
          <w:szCs w:val="24"/>
        </w:rPr>
        <w:t>, it</w:t>
      </w:r>
      <w:r>
        <w:rPr>
          <w:rFonts w:ascii="Arial" w:hAnsi="Arial" w:cs="Arial"/>
          <w:sz w:val="24"/>
          <w:szCs w:val="24"/>
        </w:rPr>
        <w:t xml:space="preserve"> was consisting of hopper, feed control mechanism, separation section (S-section), Blowing unit, peel outlet, main outlet and power source. The experiment was conducted at three moisture contents (7, 14 and 21%), three blower RPM (1130, 1300 and 1450 RPM) and three feed rates (100, 200 and 300 kg/h) to evaluate the efficiency and capacity of the air classifier. Calculations of angular velocity, tangential velocity, terminal velocity, volumetric flow rate, mass flow rate and thrust force were carried out to analyse the air flow dynamics acting on kernels and peels. The results showed that the minimum air velocity required to separate the peels was 8.3 m/s, corresponding to the blower speed of 1130 RPM. The cleaning efficiency, separation efficiency and total efficiency was found to be </w:t>
      </w:r>
      <w:r w:rsidRPr="00E538A0">
        <w:rPr>
          <w:rFonts w:ascii="Arial" w:hAnsi="Arial" w:cs="Arial"/>
          <w:sz w:val="24"/>
          <w:szCs w:val="24"/>
        </w:rPr>
        <w:t>99.88, 97.92 and 97.80% respectively</w:t>
      </w:r>
      <w:r>
        <w:rPr>
          <w:rFonts w:ascii="Arial" w:hAnsi="Arial" w:cs="Arial"/>
          <w:sz w:val="24"/>
          <w:szCs w:val="24"/>
        </w:rPr>
        <w:t xml:space="preserve"> with throughput capacity of 500 kg/h and energy consumption </w:t>
      </w:r>
      <w:r w:rsidRPr="00AC16C9">
        <w:rPr>
          <w:rFonts w:ascii="Arial" w:hAnsi="Arial" w:cs="Arial"/>
          <w:bCs/>
          <w:iCs/>
          <w:sz w:val="24"/>
          <w:szCs w:val="24"/>
        </w:rPr>
        <w:t>2.71 kWh/ton</w:t>
      </w:r>
      <w:r>
        <w:rPr>
          <w:rFonts w:ascii="Arial" w:hAnsi="Arial" w:cs="Arial"/>
          <w:bCs/>
          <w:iCs/>
          <w:sz w:val="24"/>
          <w:szCs w:val="24"/>
        </w:rPr>
        <w:t xml:space="preserve">. </w:t>
      </w:r>
      <w:r w:rsidR="009E0FE0">
        <w:rPr>
          <w:rFonts w:ascii="Arial" w:hAnsi="Arial" w:cs="Arial"/>
          <w:bCs/>
          <w:iCs/>
          <w:sz w:val="24"/>
          <w:szCs w:val="24"/>
        </w:rPr>
        <w:t>Hence t</w:t>
      </w:r>
      <w:r>
        <w:rPr>
          <w:rFonts w:ascii="Arial" w:hAnsi="Arial" w:cs="Arial"/>
          <w:bCs/>
          <w:iCs/>
          <w:sz w:val="24"/>
          <w:szCs w:val="24"/>
        </w:rPr>
        <w:t xml:space="preserve">he air classifier provides a practical, energy efficient and scalable solution of separation of </w:t>
      </w:r>
      <w:r>
        <w:rPr>
          <w:rFonts w:ascii="Arial" w:hAnsi="Arial" w:cs="Arial"/>
          <w:sz w:val="24"/>
          <w:szCs w:val="24"/>
        </w:rPr>
        <w:t xml:space="preserve">dried and decorticated kernels and peels. </w:t>
      </w:r>
    </w:p>
    <w:p w14:paraId="3ACF4CD8" w14:textId="29293B8F" w:rsidR="00BA4DD6" w:rsidRDefault="0092408C" w:rsidP="00BA4DD6">
      <w:pPr>
        <w:tabs>
          <w:tab w:val="center" w:pos="4513"/>
          <w:tab w:val="left" w:pos="5580"/>
        </w:tabs>
        <w:spacing w:line="360" w:lineRule="auto"/>
        <w:jc w:val="both"/>
        <w:rPr>
          <w:rFonts w:ascii="Arial" w:hAnsi="Arial" w:cs="Arial"/>
          <w:sz w:val="24"/>
          <w:szCs w:val="24"/>
        </w:rPr>
      </w:pPr>
      <w:r w:rsidRPr="0092408C">
        <w:rPr>
          <w:rFonts w:ascii="Arial" w:hAnsi="Arial" w:cs="Arial"/>
          <w:b/>
          <w:bCs/>
          <w:sz w:val="24"/>
          <w:szCs w:val="24"/>
        </w:rPr>
        <w:t xml:space="preserve">Keywords </w:t>
      </w:r>
      <w:r w:rsidRPr="0092408C">
        <w:rPr>
          <w:rFonts w:ascii="Arial" w:hAnsi="Arial" w:cs="Arial"/>
          <w:sz w:val="24"/>
          <w:szCs w:val="24"/>
        </w:rPr>
        <w:t xml:space="preserve">Water chestnut, </w:t>
      </w:r>
      <w:r w:rsidR="00E33B70">
        <w:rPr>
          <w:rFonts w:ascii="Arial" w:hAnsi="Arial" w:cs="Arial"/>
          <w:sz w:val="24"/>
          <w:szCs w:val="24"/>
        </w:rPr>
        <w:t>air classifier</w:t>
      </w:r>
      <w:r w:rsidR="00E25D55">
        <w:rPr>
          <w:rFonts w:ascii="Arial" w:hAnsi="Arial" w:cs="Arial"/>
          <w:sz w:val="24"/>
          <w:szCs w:val="24"/>
        </w:rPr>
        <w:t xml:space="preserve">, </w:t>
      </w:r>
      <w:r>
        <w:rPr>
          <w:rFonts w:ascii="Arial" w:hAnsi="Arial" w:cs="Arial"/>
          <w:sz w:val="24"/>
          <w:szCs w:val="24"/>
        </w:rPr>
        <w:t>decortication,</w:t>
      </w:r>
      <w:r w:rsidR="00930292">
        <w:rPr>
          <w:rFonts w:ascii="Arial" w:hAnsi="Arial" w:cs="Arial"/>
          <w:sz w:val="24"/>
          <w:szCs w:val="24"/>
        </w:rPr>
        <w:t xml:space="preserve"> efficiency. </w:t>
      </w:r>
    </w:p>
    <w:p w14:paraId="07D29662" w14:textId="5DB2B3FA" w:rsidR="0092408C" w:rsidRPr="0092408C" w:rsidRDefault="00CF5CFF" w:rsidP="00BA4DD6">
      <w:pPr>
        <w:tabs>
          <w:tab w:val="center" w:pos="4513"/>
          <w:tab w:val="left" w:pos="5580"/>
        </w:tabs>
        <w:spacing w:line="360" w:lineRule="auto"/>
        <w:jc w:val="both"/>
        <w:rPr>
          <w:rFonts w:ascii="Arial" w:hAnsi="Arial" w:cs="Arial"/>
          <w:sz w:val="24"/>
          <w:szCs w:val="24"/>
        </w:rPr>
      </w:pPr>
      <w:r>
        <w:rPr>
          <w:rFonts w:ascii="Arial" w:hAnsi="Arial" w:cs="Arial"/>
          <w:b/>
          <w:bCs/>
          <w:color w:val="000000" w:themeColor="text1"/>
          <w:sz w:val="24"/>
          <w:szCs w:val="24"/>
        </w:rPr>
        <w:pict w14:anchorId="53A435D9">
          <v:rect id="_x0000_i1026" style="width:0;height:1.5pt" o:hralign="center" o:hrstd="t" o:hr="t" fillcolor="#a0a0a0" stroked="f"/>
        </w:pict>
      </w:r>
    </w:p>
    <w:p w14:paraId="5E843DF8" w14:textId="15957F8B" w:rsidR="002D1546" w:rsidRDefault="0092408C">
      <w:pPr>
        <w:rPr>
          <w:rFonts w:ascii="Arial" w:hAnsi="Arial" w:cs="Arial"/>
          <w:b/>
          <w:bCs/>
          <w:sz w:val="24"/>
          <w:szCs w:val="24"/>
        </w:rPr>
      </w:pPr>
      <w:r w:rsidRPr="0092408C">
        <w:rPr>
          <w:rFonts w:ascii="Arial" w:hAnsi="Arial" w:cs="Arial"/>
          <w:b/>
          <w:bCs/>
          <w:sz w:val="24"/>
          <w:szCs w:val="24"/>
        </w:rPr>
        <w:t>Introduction</w:t>
      </w:r>
    </w:p>
    <w:p w14:paraId="5E10C66A" w14:textId="5C8976E5" w:rsidR="00916E7B" w:rsidRPr="00916E7B" w:rsidRDefault="00916E7B" w:rsidP="00916E7B">
      <w:pPr>
        <w:spacing w:before="120" w:after="0" w:line="276" w:lineRule="auto"/>
        <w:jc w:val="both"/>
        <w:rPr>
          <w:rFonts w:ascii="Arial" w:hAnsi="Arial" w:cs="Arial"/>
          <w:color w:val="0D0D0D"/>
          <w:sz w:val="24"/>
          <w:szCs w:val="24"/>
        </w:rPr>
      </w:pPr>
      <w:r w:rsidRPr="00916E7B">
        <w:rPr>
          <w:rFonts w:ascii="Arial" w:hAnsi="Arial" w:cs="Arial"/>
          <w:color w:val="0D0D0D"/>
          <w:sz w:val="24"/>
          <w:szCs w:val="24"/>
        </w:rPr>
        <w:t xml:space="preserve">Water chestnut, belonging to the </w:t>
      </w:r>
      <w:proofErr w:type="spellStart"/>
      <w:r w:rsidRPr="00916E7B">
        <w:rPr>
          <w:rFonts w:ascii="Arial" w:hAnsi="Arial" w:cs="Arial"/>
          <w:color w:val="0D0D0D"/>
          <w:sz w:val="24"/>
          <w:szCs w:val="24"/>
        </w:rPr>
        <w:t>monogeneric</w:t>
      </w:r>
      <w:proofErr w:type="spellEnd"/>
      <w:r w:rsidRPr="00916E7B">
        <w:rPr>
          <w:rFonts w:ascii="Arial" w:hAnsi="Arial" w:cs="Arial"/>
          <w:color w:val="0D0D0D"/>
          <w:sz w:val="24"/>
          <w:szCs w:val="24"/>
        </w:rPr>
        <w:t xml:space="preserve"> family </w:t>
      </w:r>
      <w:proofErr w:type="spellStart"/>
      <w:r w:rsidRPr="00916E7B">
        <w:rPr>
          <w:rFonts w:ascii="Arial" w:hAnsi="Arial" w:cs="Arial"/>
          <w:i/>
          <w:iCs/>
          <w:color w:val="0D0D0D"/>
          <w:sz w:val="24"/>
          <w:szCs w:val="24"/>
        </w:rPr>
        <w:t>Trapaceae</w:t>
      </w:r>
      <w:proofErr w:type="spellEnd"/>
      <w:r w:rsidRPr="00916E7B">
        <w:rPr>
          <w:rFonts w:ascii="Arial" w:hAnsi="Arial" w:cs="Arial"/>
          <w:color w:val="0D0D0D"/>
          <w:sz w:val="24"/>
          <w:szCs w:val="24"/>
        </w:rPr>
        <w:t xml:space="preserve">, is an important but underutilized aquatic crop with significant potential for food and industrial applications. </w:t>
      </w:r>
      <w:r w:rsidR="009260D2">
        <w:rPr>
          <w:rFonts w:ascii="Arial" w:hAnsi="Arial" w:cs="Arial"/>
          <w:color w:val="0D0D0D"/>
          <w:sz w:val="24"/>
          <w:szCs w:val="24"/>
        </w:rPr>
        <w:t>It was o</w:t>
      </w:r>
      <w:r w:rsidRPr="00916E7B">
        <w:rPr>
          <w:rFonts w:ascii="Arial" w:hAnsi="Arial" w:cs="Arial"/>
          <w:color w:val="0D0D0D"/>
          <w:sz w:val="24"/>
          <w:szCs w:val="24"/>
        </w:rPr>
        <w:t xml:space="preserve">riginally introduced in Europe as an ornamental plant </w:t>
      </w:r>
      <w:r w:rsidR="009260D2">
        <w:rPr>
          <w:rFonts w:ascii="Arial" w:hAnsi="Arial" w:cs="Arial"/>
          <w:color w:val="0D0D0D"/>
          <w:sz w:val="24"/>
          <w:szCs w:val="24"/>
        </w:rPr>
        <w:t>and</w:t>
      </w:r>
      <w:r w:rsidRPr="00916E7B">
        <w:rPr>
          <w:rFonts w:ascii="Arial" w:hAnsi="Arial" w:cs="Arial"/>
          <w:color w:val="0D0D0D"/>
          <w:sz w:val="24"/>
          <w:szCs w:val="24"/>
        </w:rPr>
        <w:t xml:space="preserve"> is now widely recognized for its nutritional benefits and adaptability to freshwater ecosystems.</w:t>
      </w:r>
      <w:r w:rsidR="0086504B" w:rsidRPr="0086504B">
        <w:rPr>
          <w:rFonts w:ascii="Times New Roman" w:hAnsi="Times New Roman" w:cs="Times New Roman"/>
          <w:kern w:val="0"/>
          <w:sz w:val="17"/>
          <w:szCs w:val="17"/>
          <w:lang w:bidi="hi-IN"/>
        </w:rPr>
        <w:t xml:space="preserve"> </w:t>
      </w:r>
      <w:r w:rsidR="0086504B" w:rsidRPr="0086504B">
        <w:rPr>
          <w:rFonts w:ascii="Arial" w:hAnsi="Arial" w:cs="Arial"/>
          <w:color w:val="0D0D0D"/>
          <w:sz w:val="24"/>
          <w:szCs w:val="24"/>
        </w:rPr>
        <w:t>(Hummel and Kiviat, 2004).</w:t>
      </w:r>
      <w:r w:rsidRPr="00916E7B">
        <w:rPr>
          <w:rFonts w:ascii="Arial" w:hAnsi="Arial" w:cs="Arial"/>
          <w:color w:val="0D0D0D"/>
          <w:sz w:val="24"/>
          <w:szCs w:val="24"/>
        </w:rPr>
        <w:t xml:space="preserve"> Among the cultivated species, </w:t>
      </w:r>
      <w:proofErr w:type="spellStart"/>
      <w:r w:rsidRPr="00916E7B">
        <w:rPr>
          <w:rFonts w:ascii="Arial" w:hAnsi="Arial" w:cs="Arial"/>
          <w:i/>
          <w:iCs/>
          <w:color w:val="0D0D0D"/>
          <w:sz w:val="24"/>
          <w:szCs w:val="24"/>
        </w:rPr>
        <w:t>Trapa</w:t>
      </w:r>
      <w:proofErr w:type="spellEnd"/>
      <w:r w:rsidRPr="00916E7B">
        <w:rPr>
          <w:rFonts w:ascii="Arial" w:hAnsi="Arial" w:cs="Arial"/>
          <w:i/>
          <w:iCs/>
          <w:color w:val="0D0D0D"/>
          <w:sz w:val="24"/>
          <w:szCs w:val="24"/>
        </w:rPr>
        <w:t xml:space="preserve"> </w:t>
      </w:r>
      <w:proofErr w:type="spellStart"/>
      <w:r w:rsidRPr="00916E7B">
        <w:rPr>
          <w:rFonts w:ascii="Arial" w:hAnsi="Arial" w:cs="Arial"/>
          <w:i/>
          <w:iCs/>
          <w:color w:val="0D0D0D"/>
          <w:sz w:val="24"/>
          <w:szCs w:val="24"/>
        </w:rPr>
        <w:t>bispinosa</w:t>
      </w:r>
      <w:proofErr w:type="spellEnd"/>
      <w:r w:rsidRPr="00916E7B">
        <w:rPr>
          <w:rFonts w:ascii="Arial" w:hAnsi="Arial" w:cs="Arial"/>
          <w:color w:val="0D0D0D"/>
          <w:sz w:val="24"/>
          <w:szCs w:val="24"/>
        </w:rPr>
        <w:t xml:space="preserve"> and </w:t>
      </w:r>
      <w:proofErr w:type="spellStart"/>
      <w:r w:rsidRPr="00916E7B">
        <w:rPr>
          <w:rFonts w:ascii="Arial" w:hAnsi="Arial" w:cs="Arial"/>
          <w:i/>
          <w:iCs/>
          <w:color w:val="0D0D0D"/>
          <w:sz w:val="24"/>
          <w:szCs w:val="24"/>
        </w:rPr>
        <w:t>Trapa</w:t>
      </w:r>
      <w:proofErr w:type="spellEnd"/>
      <w:r w:rsidRPr="00916E7B">
        <w:rPr>
          <w:rFonts w:ascii="Arial" w:hAnsi="Arial" w:cs="Arial"/>
          <w:i/>
          <w:iCs/>
          <w:color w:val="0D0D0D"/>
          <w:sz w:val="24"/>
          <w:szCs w:val="24"/>
        </w:rPr>
        <w:t xml:space="preserve"> </w:t>
      </w:r>
      <w:proofErr w:type="spellStart"/>
      <w:r w:rsidRPr="00916E7B">
        <w:rPr>
          <w:rFonts w:ascii="Arial" w:hAnsi="Arial" w:cs="Arial"/>
          <w:i/>
          <w:iCs/>
          <w:color w:val="0D0D0D"/>
          <w:sz w:val="24"/>
          <w:szCs w:val="24"/>
        </w:rPr>
        <w:t>natans</w:t>
      </w:r>
      <w:proofErr w:type="spellEnd"/>
      <w:r w:rsidRPr="00916E7B">
        <w:rPr>
          <w:rFonts w:ascii="Arial" w:hAnsi="Arial" w:cs="Arial"/>
          <w:color w:val="0D0D0D"/>
          <w:sz w:val="24"/>
          <w:szCs w:val="24"/>
        </w:rPr>
        <w:t xml:space="preserve"> L. are the most commonly cultivated. In India, the crop is popularly referred as </w:t>
      </w:r>
      <w:proofErr w:type="spellStart"/>
      <w:r w:rsidRPr="00916E7B">
        <w:rPr>
          <w:rFonts w:ascii="Arial" w:hAnsi="Arial" w:cs="Arial"/>
          <w:i/>
          <w:iCs/>
          <w:color w:val="0D0D0D"/>
          <w:sz w:val="24"/>
          <w:szCs w:val="24"/>
        </w:rPr>
        <w:t>Singhara</w:t>
      </w:r>
      <w:proofErr w:type="spellEnd"/>
      <w:r w:rsidRPr="00916E7B">
        <w:rPr>
          <w:rFonts w:ascii="Arial" w:hAnsi="Arial" w:cs="Arial"/>
          <w:color w:val="0D0D0D"/>
          <w:sz w:val="24"/>
          <w:szCs w:val="24"/>
        </w:rPr>
        <w:t xml:space="preserve"> </w:t>
      </w:r>
      <w:r w:rsidR="00C00845">
        <w:rPr>
          <w:rFonts w:ascii="Arial" w:hAnsi="Arial" w:cs="Arial"/>
          <w:color w:val="0D0D0D"/>
          <w:sz w:val="24"/>
          <w:szCs w:val="24"/>
        </w:rPr>
        <w:t xml:space="preserve">in </w:t>
      </w:r>
      <w:r w:rsidRPr="00916E7B">
        <w:rPr>
          <w:rFonts w:ascii="Arial" w:hAnsi="Arial" w:cs="Arial"/>
          <w:color w:val="0D0D0D"/>
          <w:sz w:val="24"/>
          <w:szCs w:val="24"/>
        </w:rPr>
        <w:t xml:space="preserve">Hindi, </w:t>
      </w:r>
      <w:proofErr w:type="spellStart"/>
      <w:r w:rsidRPr="00916E7B">
        <w:rPr>
          <w:rFonts w:ascii="Arial" w:hAnsi="Arial" w:cs="Arial"/>
          <w:i/>
          <w:iCs/>
          <w:color w:val="0D0D0D"/>
          <w:sz w:val="24"/>
          <w:szCs w:val="24"/>
        </w:rPr>
        <w:t>Shinghoda</w:t>
      </w:r>
      <w:proofErr w:type="spellEnd"/>
      <w:r w:rsidRPr="00916E7B">
        <w:rPr>
          <w:rFonts w:ascii="Arial" w:hAnsi="Arial" w:cs="Arial"/>
          <w:color w:val="0D0D0D"/>
          <w:sz w:val="24"/>
          <w:szCs w:val="24"/>
        </w:rPr>
        <w:t xml:space="preserve"> </w:t>
      </w:r>
      <w:r w:rsidR="00C00845">
        <w:rPr>
          <w:rFonts w:ascii="Arial" w:hAnsi="Arial" w:cs="Arial"/>
          <w:color w:val="0D0D0D"/>
          <w:sz w:val="24"/>
          <w:szCs w:val="24"/>
        </w:rPr>
        <w:t xml:space="preserve">in </w:t>
      </w:r>
      <w:r w:rsidRPr="00916E7B">
        <w:rPr>
          <w:rFonts w:ascii="Arial" w:hAnsi="Arial" w:cs="Arial"/>
          <w:color w:val="0D0D0D"/>
          <w:sz w:val="24"/>
          <w:szCs w:val="24"/>
        </w:rPr>
        <w:t xml:space="preserve">Gujarati, </w:t>
      </w:r>
      <w:proofErr w:type="spellStart"/>
      <w:r w:rsidRPr="00916E7B">
        <w:rPr>
          <w:rFonts w:ascii="Arial" w:hAnsi="Arial" w:cs="Arial"/>
          <w:i/>
          <w:iCs/>
          <w:color w:val="0D0D0D"/>
          <w:sz w:val="24"/>
          <w:szCs w:val="24"/>
        </w:rPr>
        <w:t>Paniphal</w:t>
      </w:r>
      <w:proofErr w:type="spellEnd"/>
      <w:r w:rsidRPr="00916E7B">
        <w:rPr>
          <w:rFonts w:ascii="Arial" w:hAnsi="Arial" w:cs="Arial"/>
          <w:color w:val="0D0D0D"/>
          <w:sz w:val="24"/>
          <w:szCs w:val="24"/>
        </w:rPr>
        <w:t xml:space="preserve"> </w:t>
      </w:r>
      <w:r w:rsidR="00C00845">
        <w:rPr>
          <w:rFonts w:ascii="Arial" w:hAnsi="Arial" w:cs="Arial"/>
          <w:color w:val="0D0D0D"/>
          <w:sz w:val="24"/>
          <w:szCs w:val="24"/>
        </w:rPr>
        <w:t xml:space="preserve">in </w:t>
      </w:r>
      <w:r w:rsidRPr="00916E7B">
        <w:rPr>
          <w:rFonts w:ascii="Arial" w:hAnsi="Arial" w:cs="Arial"/>
          <w:color w:val="0D0D0D"/>
          <w:sz w:val="24"/>
          <w:szCs w:val="24"/>
        </w:rPr>
        <w:t xml:space="preserve">Bengali, </w:t>
      </w:r>
      <w:proofErr w:type="spellStart"/>
      <w:r w:rsidRPr="00916E7B">
        <w:rPr>
          <w:rFonts w:ascii="Arial" w:hAnsi="Arial" w:cs="Arial"/>
          <w:i/>
          <w:iCs/>
          <w:color w:val="0D0D0D"/>
          <w:sz w:val="24"/>
          <w:szCs w:val="24"/>
        </w:rPr>
        <w:t>Pani</w:t>
      </w:r>
      <w:proofErr w:type="spellEnd"/>
      <w:r w:rsidRPr="00916E7B">
        <w:rPr>
          <w:rFonts w:ascii="Arial" w:hAnsi="Arial" w:cs="Arial"/>
          <w:i/>
          <w:iCs/>
          <w:color w:val="0D0D0D"/>
          <w:sz w:val="24"/>
          <w:szCs w:val="24"/>
        </w:rPr>
        <w:t xml:space="preserve"> </w:t>
      </w:r>
      <w:proofErr w:type="spellStart"/>
      <w:r w:rsidRPr="00916E7B">
        <w:rPr>
          <w:rFonts w:ascii="Arial" w:hAnsi="Arial" w:cs="Arial"/>
          <w:i/>
          <w:iCs/>
          <w:color w:val="0D0D0D"/>
          <w:sz w:val="24"/>
          <w:szCs w:val="24"/>
        </w:rPr>
        <w:t>Singhara</w:t>
      </w:r>
      <w:proofErr w:type="spellEnd"/>
      <w:r w:rsidRPr="00916E7B">
        <w:rPr>
          <w:rFonts w:ascii="Arial" w:hAnsi="Arial" w:cs="Arial"/>
          <w:color w:val="0D0D0D"/>
          <w:sz w:val="24"/>
          <w:szCs w:val="24"/>
        </w:rPr>
        <w:t xml:space="preserve"> </w:t>
      </w:r>
      <w:r w:rsidR="00C00845">
        <w:rPr>
          <w:rFonts w:ascii="Arial" w:hAnsi="Arial" w:cs="Arial"/>
          <w:color w:val="0D0D0D"/>
          <w:sz w:val="24"/>
          <w:szCs w:val="24"/>
        </w:rPr>
        <w:t xml:space="preserve">in </w:t>
      </w:r>
      <w:r w:rsidRPr="00916E7B">
        <w:rPr>
          <w:rFonts w:ascii="Arial" w:hAnsi="Arial" w:cs="Arial"/>
          <w:color w:val="0D0D0D"/>
          <w:sz w:val="24"/>
          <w:szCs w:val="24"/>
        </w:rPr>
        <w:t xml:space="preserve">Odia and </w:t>
      </w:r>
      <w:proofErr w:type="spellStart"/>
      <w:r w:rsidRPr="00916E7B">
        <w:rPr>
          <w:rFonts w:ascii="Arial" w:hAnsi="Arial" w:cs="Arial"/>
          <w:i/>
          <w:iCs/>
          <w:color w:val="0D0D0D"/>
          <w:sz w:val="24"/>
          <w:szCs w:val="24"/>
        </w:rPr>
        <w:t>Kubyakam</w:t>
      </w:r>
      <w:proofErr w:type="spellEnd"/>
      <w:r w:rsidRPr="00916E7B">
        <w:rPr>
          <w:rFonts w:ascii="Arial" w:hAnsi="Arial" w:cs="Arial"/>
          <w:color w:val="0D0D0D"/>
          <w:sz w:val="24"/>
          <w:szCs w:val="24"/>
        </w:rPr>
        <w:t xml:space="preserve"> </w:t>
      </w:r>
      <w:r w:rsidR="00244F87">
        <w:rPr>
          <w:rFonts w:ascii="Arial" w:hAnsi="Arial" w:cs="Arial"/>
          <w:color w:val="0D0D0D"/>
          <w:sz w:val="24"/>
          <w:szCs w:val="24"/>
        </w:rPr>
        <w:t xml:space="preserve">in </w:t>
      </w:r>
      <w:r w:rsidR="000C6C49" w:rsidRPr="00916E7B">
        <w:rPr>
          <w:rFonts w:ascii="Arial" w:hAnsi="Arial" w:cs="Arial"/>
          <w:color w:val="0D0D0D"/>
          <w:sz w:val="24"/>
          <w:szCs w:val="24"/>
        </w:rPr>
        <w:t>Telugu.</w:t>
      </w:r>
      <w:r w:rsidR="000C6C49">
        <w:rPr>
          <w:rFonts w:ascii="Arial" w:hAnsi="Arial" w:cs="Arial"/>
          <w:color w:val="0D0D0D"/>
          <w:sz w:val="24"/>
          <w:szCs w:val="24"/>
        </w:rPr>
        <w:t xml:space="preserve"> </w:t>
      </w:r>
      <w:r w:rsidR="008B7806" w:rsidRPr="00916E7B">
        <w:rPr>
          <w:rFonts w:ascii="Arial" w:hAnsi="Arial" w:cs="Arial"/>
          <w:color w:val="0D0D0D"/>
          <w:sz w:val="24"/>
          <w:szCs w:val="24"/>
        </w:rPr>
        <w:t xml:space="preserve">Water chestnut serves as an excellent source of starch and is increasingly considered a potential alternative to </w:t>
      </w:r>
      <w:r w:rsidR="008B7806" w:rsidRPr="00916E7B">
        <w:rPr>
          <w:rFonts w:ascii="Arial" w:hAnsi="Arial" w:cs="Arial"/>
          <w:color w:val="0D0D0D"/>
          <w:sz w:val="24"/>
          <w:szCs w:val="24"/>
        </w:rPr>
        <w:lastRenderedPageBreak/>
        <w:t>traditional starchy crops such as potato, corn, and wheat. Despite its potential, only about 5% of the total produce is consumed fresh, while the remaining 95% undergoes processing.</w:t>
      </w:r>
      <w:r w:rsidR="008B7806" w:rsidRPr="00B9134A">
        <w:rPr>
          <w:rFonts w:ascii="Arial" w:hAnsi="Arial" w:cs="Arial"/>
          <w:color w:val="0D0D0D"/>
          <w:sz w:val="24"/>
          <w:szCs w:val="24"/>
        </w:rPr>
        <w:t xml:space="preserve"> </w:t>
      </w:r>
      <w:r w:rsidR="000C6C49">
        <w:rPr>
          <w:rFonts w:ascii="Arial" w:hAnsi="Arial" w:cs="Arial"/>
          <w:color w:val="0D0D0D"/>
          <w:sz w:val="24"/>
          <w:szCs w:val="24"/>
        </w:rPr>
        <w:t>(</w:t>
      </w:r>
      <w:r w:rsidR="00C9117C" w:rsidRPr="00C9117C">
        <w:rPr>
          <w:rFonts w:ascii="Arial" w:hAnsi="Arial" w:cs="Arial"/>
          <w:color w:val="0D0D0D"/>
          <w:sz w:val="24"/>
          <w:szCs w:val="24"/>
        </w:rPr>
        <w:t>Sayyad</w:t>
      </w:r>
      <w:r w:rsidR="000C6C49">
        <w:rPr>
          <w:rFonts w:ascii="Arial" w:hAnsi="Arial" w:cs="Arial"/>
          <w:color w:val="0D0D0D"/>
          <w:sz w:val="24"/>
          <w:szCs w:val="24"/>
        </w:rPr>
        <w:t xml:space="preserve"> et </w:t>
      </w:r>
      <w:r w:rsidR="007115AF">
        <w:rPr>
          <w:rFonts w:ascii="Arial" w:hAnsi="Arial" w:cs="Arial"/>
          <w:color w:val="0D0D0D"/>
          <w:sz w:val="24"/>
          <w:szCs w:val="24"/>
        </w:rPr>
        <w:t>al</w:t>
      </w:r>
      <w:r w:rsidR="000C6C49">
        <w:rPr>
          <w:rFonts w:ascii="Arial" w:hAnsi="Arial" w:cs="Arial"/>
          <w:color w:val="0D0D0D"/>
          <w:sz w:val="24"/>
          <w:szCs w:val="24"/>
        </w:rPr>
        <w:t>., 2021</w:t>
      </w:r>
      <w:r w:rsidR="00AA5970">
        <w:rPr>
          <w:rFonts w:ascii="Arial" w:hAnsi="Arial" w:cs="Arial"/>
          <w:color w:val="0D0D0D"/>
          <w:sz w:val="24"/>
          <w:szCs w:val="24"/>
        </w:rPr>
        <w:t>)</w:t>
      </w:r>
    </w:p>
    <w:p w14:paraId="56F12464" w14:textId="2772525C" w:rsidR="00916E7B" w:rsidRPr="00916E7B" w:rsidRDefault="00916E7B" w:rsidP="00916E7B">
      <w:pPr>
        <w:spacing w:before="120" w:after="0" w:line="276" w:lineRule="auto"/>
        <w:jc w:val="both"/>
        <w:rPr>
          <w:rFonts w:ascii="Arial" w:hAnsi="Arial" w:cs="Arial"/>
          <w:color w:val="0D0D0D"/>
          <w:sz w:val="24"/>
          <w:szCs w:val="24"/>
        </w:rPr>
      </w:pPr>
      <w:r w:rsidRPr="00916E7B">
        <w:rPr>
          <w:rFonts w:ascii="Arial" w:hAnsi="Arial" w:cs="Arial"/>
          <w:color w:val="0D0D0D"/>
          <w:sz w:val="24"/>
          <w:szCs w:val="24"/>
        </w:rPr>
        <w:t>Two morphological variants of water chestnut are generally recognized: thorny and thornless types. It is crucial to distinguish th</w:t>
      </w:r>
      <w:r w:rsidR="00A4344A">
        <w:rPr>
          <w:rFonts w:ascii="Arial" w:hAnsi="Arial" w:cs="Arial"/>
          <w:color w:val="0D0D0D"/>
          <w:sz w:val="24"/>
          <w:szCs w:val="24"/>
        </w:rPr>
        <w:t>ese</w:t>
      </w:r>
      <w:r w:rsidRPr="00916E7B">
        <w:rPr>
          <w:rFonts w:ascii="Arial" w:hAnsi="Arial" w:cs="Arial"/>
          <w:color w:val="0D0D0D"/>
          <w:sz w:val="24"/>
          <w:szCs w:val="24"/>
        </w:rPr>
        <w:t xml:space="preserve"> species from the Chinese water chestnut (</w:t>
      </w:r>
      <w:r w:rsidRPr="00916E7B">
        <w:rPr>
          <w:rFonts w:ascii="Arial" w:hAnsi="Arial" w:cs="Arial"/>
          <w:i/>
          <w:iCs/>
          <w:color w:val="0D0D0D"/>
          <w:sz w:val="24"/>
          <w:szCs w:val="24"/>
        </w:rPr>
        <w:t>Eleocharis dulcis</w:t>
      </w:r>
      <w:r w:rsidRPr="00916E7B">
        <w:rPr>
          <w:rFonts w:ascii="Arial" w:hAnsi="Arial" w:cs="Arial"/>
          <w:color w:val="0D0D0D"/>
          <w:sz w:val="24"/>
          <w:szCs w:val="24"/>
        </w:rPr>
        <w:t xml:space="preserve">, family </w:t>
      </w:r>
      <w:r w:rsidRPr="00916E7B">
        <w:rPr>
          <w:rFonts w:ascii="Arial" w:hAnsi="Arial" w:cs="Arial"/>
          <w:i/>
          <w:iCs/>
          <w:color w:val="0D0D0D"/>
          <w:sz w:val="24"/>
          <w:szCs w:val="24"/>
        </w:rPr>
        <w:t>Cyperaceae</w:t>
      </w:r>
      <w:r w:rsidRPr="00916E7B">
        <w:rPr>
          <w:rFonts w:ascii="Arial" w:hAnsi="Arial" w:cs="Arial"/>
          <w:color w:val="0D0D0D"/>
          <w:sz w:val="24"/>
          <w:szCs w:val="24"/>
        </w:rPr>
        <w:t>), which, although also aquatic, is botanically unrelated and produces an edible tuber used extensively in East Asian cuisine.</w:t>
      </w:r>
      <w:r w:rsidR="006C7313">
        <w:rPr>
          <w:rFonts w:ascii="Arial" w:hAnsi="Arial" w:cs="Arial"/>
          <w:color w:val="0D0D0D"/>
          <w:sz w:val="24"/>
          <w:szCs w:val="24"/>
        </w:rPr>
        <w:t xml:space="preserve"> </w:t>
      </w:r>
      <w:r w:rsidRPr="00916E7B">
        <w:rPr>
          <w:rFonts w:ascii="Arial" w:hAnsi="Arial" w:cs="Arial"/>
          <w:color w:val="0D0D0D"/>
          <w:sz w:val="24"/>
          <w:szCs w:val="24"/>
        </w:rPr>
        <w:t>In the Indian subcontinent, water chestnut holds cultural and dietary importance, especially during religious fasting days when it serves as a cereal substitute.</w:t>
      </w:r>
      <w:r w:rsidR="007525F5">
        <w:rPr>
          <w:rFonts w:ascii="Arial" w:hAnsi="Arial" w:cs="Arial"/>
          <w:color w:val="0D0D0D"/>
          <w:sz w:val="24"/>
          <w:szCs w:val="24"/>
        </w:rPr>
        <w:t xml:space="preserve"> </w:t>
      </w:r>
      <w:r w:rsidR="00120A1C">
        <w:rPr>
          <w:rFonts w:ascii="Arial" w:hAnsi="Arial" w:cs="Arial"/>
          <w:color w:val="0D0D0D"/>
          <w:sz w:val="24"/>
          <w:szCs w:val="24"/>
        </w:rPr>
        <w:t>Water chestnut</w:t>
      </w:r>
      <w:r w:rsidRPr="00916E7B">
        <w:rPr>
          <w:rFonts w:ascii="Arial" w:hAnsi="Arial" w:cs="Arial"/>
          <w:color w:val="0D0D0D"/>
          <w:sz w:val="24"/>
          <w:szCs w:val="24"/>
        </w:rPr>
        <w:t xml:space="preserve"> flour is low in fat, highly digestible, and particularly beneficial in dietary applications. It is widely consumed in the form of sweet dishes such as </w:t>
      </w:r>
      <w:r w:rsidRPr="00916E7B">
        <w:rPr>
          <w:rFonts w:ascii="Arial" w:hAnsi="Arial" w:cs="Arial"/>
          <w:i/>
          <w:iCs/>
          <w:color w:val="0D0D0D"/>
          <w:sz w:val="24"/>
          <w:szCs w:val="24"/>
        </w:rPr>
        <w:t>halwa</w:t>
      </w:r>
      <w:r w:rsidRPr="00916E7B">
        <w:rPr>
          <w:rFonts w:ascii="Arial" w:hAnsi="Arial" w:cs="Arial"/>
          <w:color w:val="0D0D0D"/>
          <w:sz w:val="24"/>
          <w:szCs w:val="24"/>
        </w:rPr>
        <w:t xml:space="preserve">, </w:t>
      </w:r>
      <w:r w:rsidRPr="00916E7B">
        <w:rPr>
          <w:rFonts w:ascii="Arial" w:hAnsi="Arial" w:cs="Arial"/>
          <w:i/>
          <w:iCs/>
          <w:color w:val="0D0D0D"/>
          <w:sz w:val="24"/>
          <w:szCs w:val="24"/>
        </w:rPr>
        <w:t>puri</w:t>
      </w:r>
      <w:r w:rsidRPr="00916E7B">
        <w:rPr>
          <w:rFonts w:ascii="Arial" w:hAnsi="Arial" w:cs="Arial"/>
          <w:color w:val="0D0D0D"/>
          <w:sz w:val="24"/>
          <w:szCs w:val="24"/>
        </w:rPr>
        <w:t xml:space="preserve">, and as bread during festive and religious observances. Moreover, water chestnut flour has growing industrial relevance. It is employed in the preparation of biscuits, infant milk formulas, starch, and even alcohol. Importantly, the flour is gluten-free, making it an ideal substitute for wheat flour, </w:t>
      </w:r>
      <w:r w:rsidR="00A90537">
        <w:rPr>
          <w:rFonts w:ascii="Arial" w:hAnsi="Arial" w:cs="Arial"/>
          <w:color w:val="0D0D0D"/>
          <w:sz w:val="24"/>
          <w:szCs w:val="24"/>
        </w:rPr>
        <w:t>especially</w:t>
      </w:r>
      <w:r w:rsidRPr="00916E7B">
        <w:rPr>
          <w:rFonts w:ascii="Arial" w:hAnsi="Arial" w:cs="Arial"/>
          <w:color w:val="0D0D0D"/>
          <w:sz w:val="24"/>
          <w:szCs w:val="24"/>
        </w:rPr>
        <w:t xml:space="preserve"> for individuals suffering from celiac disease or gluten intolerance.</w:t>
      </w:r>
      <w:r w:rsidR="0086504B">
        <w:rPr>
          <w:rFonts w:ascii="Arial" w:hAnsi="Arial" w:cs="Arial"/>
          <w:color w:val="0D0D0D"/>
          <w:sz w:val="24"/>
          <w:szCs w:val="24"/>
        </w:rPr>
        <w:t xml:space="preserve"> (</w:t>
      </w:r>
      <w:r w:rsidR="0086504B" w:rsidRPr="00C9117C">
        <w:rPr>
          <w:rFonts w:ascii="Arial" w:hAnsi="Arial" w:cs="Arial"/>
          <w:color w:val="0D0D0D"/>
          <w:sz w:val="24"/>
          <w:szCs w:val="24"/>
        </w:rPr>
        <w:t>Sayyad</w:t>
      </w:r>
      <w:r w:rsidR="0086504B">
        <w:rPr>
          <w:rFonts w:ascii="Arial" w:hAnsi="Arial" w:cs="Arial"/>
          <w:color w:val="0D0D0D"/>
          <w:sz w:val="24"/>
          <w:szCs w:val="24"/>
        </w:rPr>
        <w:t xml:space="preserve"> et al., 2021)</w:t>
      </w:r>
    </w:p>
    <w:p w14:paraId="7C0DEB10" w14:textId="73B0071D" w:rsidR="00916E7B" w:rsidRPr="00916E7B" w:rsidRDefault="00916E7B" w:rsidP="007525F5">
      <w:pPr>
        <w:spacing w:before="120" w:after="0" w:line="276" w:lineRule="auto"/>
        <w:jc w:val="both"/>
        <w:rPr>
          <w:rFonts w:ascii="Arial" w:hAnsi="Arial" w:cs="Arial"/>
          <w:color w:val="0D0D0D"/>
          <w:sz w:val="24"/>
          <w:szCs w:val="24"/>
        </w:rPr>
      </w:pPr>
      <w:r w:rsidRPr="00916E7B">
        <w:rPr>
          <w:rFonts w:ascii="Arial" w:hAnsi="Arial" w:cs="Arial"/>
          <w:color w:val="0D0D0D"/>
          <w:sz w:val="24"/>
          <w:szCs w:val="24"/>
        </w:rPr>
        <w:t>Given its rich starch content and absence of gluten, water chestnut flour holds promise for use in a variety of processed foods, including bread, cookies, snacks, and pasta. Additionally, it exhibits functional properties as a thickening agent, stabilizer, adhesive, and binding agent in various culinary and industrial applications</w:t>
      </w:r>
      <w:r w:rsidR="007525F5">
        <w:rPr>
          <w:rFonts w:ascii="Arial" w:hAnsi="Arial" w:cs="Arial"/>
          <w:color w:val="0D0D0D"/>
          <w:sz w:val="24"/>
          <w:szCs w:val="24"/>
        </w:rPr>
        <w:t>.</w:t>
      </w:r>
      <w:r w:rsidRPr="00916E7B">
        <w:rPr>
          <w:rFonts w:ascii="Arial" w:hAnsi="Arial" w:cs="Arial"/>
          <w:color w:val="0D0D0D"/>
          <w:sz w:val="24"/>
          <w:szCs w:val="24"/>
        </w:rPr>
        <w:t xml:space="preserve"> Its nutritional profile also positions it as a potential intervention for addressing malnutrition.</w:t>
      </w:r>
      <w:r w:rsidR="007525F5">
        <w:rPr>
          <w:rFonts w:ascii="Arial" w:hAnsi="Arial" w:cs="Arial"/>
          <w:color w:val="0D0D0D"/>
          <w:sz w:val="24"/>
          <w:szCs w:val="24"/>
        </w:rPr>
        <w:t xml:space="preserve"> </w:t>
      </w:r>
      <w:r w:rsidR="007525F5" w:rsidRPr="007525F5">
        <w:rPr>
          <w:rFonts w:ascii="Arial" w:hAnsi="Arial" w:cs="Arial"/>
          <w:color w:val="0D0D0D"/>
          <w:sz w:val="24"/>
          <w:szCs w:val="24"/>
        </w:rPr>
        <w:t>(Borges et al.,2007).</w:t>
      </w:r>
    </w:p>
    <w:p w14:paraId="66543D0F" w14:textId="70FB07E8" w:rsidR="00497635" w:rsidRDefault="00497635" w:rsidP="00497635">
      <w:pPr>
        <w:spacing w:before="120" w:after="0" w:line="276" w:lineRule="auto"/>
        <w:jc w:val="both"/>
        <w:rPr>
          <w:rFonts w:ascii="Arial" w:hAnsi="Arial" w:cs="Arial"/>
          <w:color w:val="0D0D0D"/>
          <w:sz w:val="24"/>
          <w:szCs w:val="24"/>
        </w:rPr>
      </w:pPr>
      <w:r w:rsidRPr="00A46D5A">
        <w:rPr>
          <w:rFonts w:ascii="Arial" w:hAnsi="Arial" w:cs="Arial"/>
          <w:color w:val="0D0D0D"/>
          <w:sz w:val="24"/>
          <w:szCs w:val="24"/>
        </w:rPr>
        <w:t>Water chestnut (</w:t>
      </w:r>
      <w:r w:rsidRPr="00A46D5A">
        <w:rPr>
          <w:rFonts w:ascii="Arial" w:hAnsi="Arial" w:cs="Arial"/>
          <w:i/>
          <w:iCs/>
          <w:color w:val="0D0D0D"/>
          <w:sz w:val="24"/>
          <w:szCs w:val="24"/>
        </w:rPr>
        <w:t>Trapa natans</w:t>
      </w:r>
      <w:r w:rsidRPr="00A46D5A">
        <w:rPr>
          <w:rFonts w:ascii="Arial" w:hAnsi="Arial" w:cs="Arial"/>
          <w:color w:val="0D0D0D"/>
          <w:sz w:val="24"/>
          <w:szCs w:val="24"/>
        </w:rPr>
        <w:t xml:space="preserve">) belongs to </w:t>
      </w:r>
      <w:r w:rsidRPr="00A46D5A">
        <w:rPr>
          <w:rFonts w:ascii="Arial" w:hAnsi="Arial" w:cs="Arial"/>
          <w:i/>
          <w:iCs/>
          <w:color w:val="0D0D0D"/>
          <w:sz w:val="24"/>
          <w:szCs w:val="24"/>
        </w:rPr>
        <w:t>Trapaceae family.</w:t>
      </w:r>
      <w:r w:rsidRPr="00A46D5A">
        <w:rPr>
          <w:rFonts w:ascii="Arial" w:hAnsi="Arial" w:cs="Arial"/>
          <w:sz w:val="24"/>
          <w:szCs w:val="24"/>
        </w:rPr>
        <w:t xml:space="preserve"> It is an aquatic, nutritious vegetable which is widely consumed fresh and processed in both rural and urban areas. In India it is commonly known as </w:t>
      </w:r>
      <w:proofErr w:type="spellStart"/>
      <w:r w:rsidRPr="00A46D5A">
        <w:rPr>
          <w:rFonts w:ascii="Arial" w:hAnsi="Arial" w:cs="Arial"/>
          <w:sz w:val="24"/>
          <w:szCs w:val="24"/>
        </w:rPr>
        <w:t>Paniphal</w:t>
      </w:r>
      <w:proofErr w:type="spellEnd"/>
      <w:r w:rsidRPr="00A46D5A">
        <w:rPr>
          <w:rFonts w:ascii="Arial" w:hAnsi="Arial" w:cs="Arial"/>
          <w:sz w:val="24"/>
          <w:szCs w:val="24"/>
        </w:rPr>
        <w:t xml:space="preserve"> or </w:t>
      </w:r>
      <w:proofErr w:type="spellStart"/>
      <w:r w:rsidRPr="00A46D5A">
        <w:rPr>
          <w:rFonts w:ascii="Arial" w:hAnsi="Arial" w:cs="Arial"/>
          <w:sz w:val="24"/>
          <w:szCs w:val="24"/>
        </w:rPr>
        <w:t>Singhara</w:t>
      </w:r>
      <w:proofErr w:type="spellEnd"/>
      <w:r w:rsidRPr="00A46D5A">
        <w:rPr>
          <w:rFonts w:ascii="Arial" w:hAnsi="Arial" w:cs="Arial"/>
          <w:sz w:val="24"/>
          <w:szCs w:val="24"/>
        </w:rPr>
        <w:t>.</w:t>
      </w:r>
      <w:r w:rsidRPr="00A46D5A">
        <w:rPr>
          <w:rFonts w:ascii="Arial" w:hAnsi="Arial" w:cs="Arial"/>
          <w:color w:val="0D0D0D"/>
          <w:sz w:val="24"/>
          <w:szCs w:val="24"/>
        </w:rPr>
        <w:t xml:space="preserve"> </w:t>
      </w:r>
      <w:r w:rsidRPr="00497635">
        <w:rPr>
          <w:rFonts w:ascii="Arial" w:hAnsi="Arial" w:cs="Arial"/>
          <w:color w:val="000000"/>
          <w:sz w:val="24"/>
          <w:szCs w:val="24"/>
        </w:rPr>
        <w:t xml:space="preserve">Two varieties of water chestnut </w:t>
      </w:r>
      <w:proofErr w:type="spellStart"/>
      <w:r w:rsidRPr="00497635">
        <w:rPr>
          <w:rFonts w:ascii="Arial" w:hAnsi="Arial" w:cs="Arial"/>
          <w:i/>
          <w:iCs/>
          <w:color w:val="000000"/>
          <w:sz w:val="24"/>
          <w:szCs w:val="24"/>
        </w:rPr>
        <w:t>Trapa</w:t>
      </w:r>
      <w:proofErr w:type="spellEnd"/>
      <w:r w:rsidRPr="00497635">
        <w:rPr>
          <w:rFonts w:ascii="Arial" w:hAnsi="Arial" w:cs="Arial"/>
          <w:i/>
          <w:iCs/>
          <w:color w:val="000000"/>
          <w:sz w:val="24"/>
          <w:szCs w:val="24"/>
        </w:rPr>
        <w:t xml:space="preserve"> </w:t>
      </w:r>
      <w:proofErr w:type="spellStart"/>
      <w:r w:rsidRPr="00497635">
        <w:rPr>
          <w:rFonts w:ascii="Arial" w:hAnsi="Arial" w:cs="Arial"/>
          <w:i/>
          <w:iCs/>
          <w:color w:val="000000"/>
          <w:sz w:val="24"/>
          <w:szCs w:val="24"/>
        </w:rPr>
        <w:t>bispinosa</w:t>
      </w:r>
      <w:proofErr w:type="spellEnd"/>
      <w:r w:rsidRPr="00497635">
        <w:rPr>
          <w:rFonts w:ascii="Arial" w:hAnsi="Arial" w:cs="Arial"/>
          <w:color w:val="000000"/>
          <w:sz w:val="24"/>
          <w:szCs w:val="24"/>
        </w:rPr>
        <w:t xml:space="preserve"> and </w:t>
      </w:r>
      <w:proofErr w:type="spellStart"/>
      <w:r w:rsidRPr="00497635">
        <w:rPr>
          <w:rFonts w:ascii="Arial" w:hAnsi="Arial" w:cs="Arial"/>
          <w:i/>
          <w:iCs/>
          <w:color w:val="000000"/>
          <w:sz w:val="24"/>
          <w:szCs w:val="24"/>
        </w:rPr>
        <w:t>Trapa</w:t>
      </w:r>
      <w:proofErr w:type="spellEnd"/>
      <w:r w:rsidRPr="00497635">
        <w:rPr>
          <w:rFonts w:ascii="Arial" w:hAnsi="Arial" w:cs="Arial"/>
          <w:i/>
          <w:iCs/>
          <w:color w:val="000000"/>
          <w:sz w:val="24"/>
          <w:szCs w:val="24"/>
        </w:rPr>
        <w:t xml:space="preserve"> </w:t>
      </w:r>
      <w:proofErr w:type="spellStart"/>
      <w:r w:rsidRPr="00497635">
        <w:rPr>
          <w:rFonts w:ascii="Arial" w:hAnsi="Arial" w:cs="Arial"/>
          <w:i/>
          <w:iCs/>
          <w:color w:val="000000"/>
          <w:sz w:val="24"/>
          <w:szCs w:val="24"/>
        </w:rPr>
        <w:t>Quadrispinosa</w:t>
      </w:r>
      <w:proofErr w:type="spellEnd"/>
      <w:r w:rsidRPr="00497635">
        <w:rPr>
          <w:rFonts w:ascii="Arial" w:hAnsi="Arial" w:cs="Arial"/>
          <w:color w:val="000000"/>
          <w:sz w:val="24"/>
          <w:szCs w:val="24"/>
        </w:rPr>
        <w:t xml:space="preserve"> are grown in India. </w:t>
      </w:r>
      <w:r w:rsidRPr="00A46D5A">
        <w:rPr>
          <w:rFonts w:ascii="Arial" w:hAnsi="Arial" w:cs="Arial"/>
          <w:color w:val="0D0D0D"/>
          <w:sz w:val="24"/>
          <w:szCs w:val="24"/>
        </w:rPr>
        <w:t xml:space="preserve">It is characterized by its floating leaves, typically grows in stagnant water bodies. It flourishes in depth, ranging from 0.3 to 3.6 meters in muddy substrates. It thrives optimally in cooler climates, with a temperature range of 12-15 °C, being ideal for seed germination. (Gupta et. al., 2025).  It thrives best in soft nutrient dense water, </w:t>
      </w:r>
      <w:r>
        <w:rPr>
          <w:rFonts w:ascii="Arial" w:hAnsi="Arial" w:cs="Arial"/>
          <w:color w:val="0D0D0D"/>
          <w:sz w:val="24"/>
          <w:szCs w:val="24"/>
        </w:rPr>
        <w:t>with</w:t>
      </w:r>
      <w:r w:rsidRPr="00A46D5A">
        <w:rPr>
          <w:rFonts w:ascii="Arial" w:hAnsi="Arial" w:cs="Arial"/>
          <w:color w:val="0D0D0D"/>
          <w:sz w:val="24"/>
          <w:szCs w:val="24"/>
        </w:rPr>
        <w:t xml:space="preserve"> pH range between 6.7 </w:t>
      </w:r>
      <w:r>
        <w:rPr>
          <w:rFonts w:ascii="Arial" w:hAnsi="Arial" w:cs="Arial"/>
          <w:color w:val="0D0D0D"/>
          <w:sz w:val="24"/>
          <w:szCs w:val="24"/>
        </w:rPr>
        <w:t>to</w:t>
      </w:r>
      <w:r w:rsidRPr="00A46D5A">
        <w:rPr>
          <w:rFonts w:ascii="Arial" w:hAnsi="Arial" w:cs="Arial"/>
          <w:color w:val="0D0D0D"/>
          <w:sz w:val="24"/>
          <w:szCs w:val="24"/>
        </w:rPr>
        <w:t xml:space="preserve"> 8.</w:t>
      </w:r>
      <w:r w:rsidRPr="006F67E0">
        <w:rPr>
          <w:rFonts w:ascii="Arial" w:hAnsi="Arial" w:cs="Arial"/>
          <w:color w:val="0D0D0D"/>
          <w:sz w:val="24"/>
          <w:szCs w:val="24"/>
        </w:rPr>
        <w:t>2 </w:t>
      </w:r>
      <w:hyperlink r:id="rId7" w:anchor="bhatial_2012" w:history="1">
        <w:r w:rsidRPr="006F67E0">
          <w:rPr>
            <w:rStyle w:val="Hyperlink"/>
            <w:rFonts w:ascii="Arial" w:hAnsi="Arial" w:cs="Arial"/>
            <w:color w:val="0D0D0D"/>
            <w:sz w:val="24"/>
            <w:szCs w:val="24"/>
            <w:u w:val="none"/>
          </w:rPr>
          <w:t>(</w:t>
        </w:r>
        <w:proofErr w:type="spellStart"/>
        <w:r w:rsidRPr="006F67E0">
          <w:rPr>
            <w:rStyle w:val="Hyperlink"/>
            <w:rFonts w:ascii="Arial" w:hAnsi="Arial" w:cs="Arial"/>
            <w:color w:val="0D0D0D"/>
            <w:sz w:val="24"/>
            <w:szCs w:val="24"/>
            <w:u w:val="none"/>
          </w:rPr>
          <w:t>Bhatiwal</w:t>
        </w:r>
        <w:proofErr w:type="spellEnd"/>
        <w:r w:rsidRPr="006F67E0">
          <w:rPr>
            <w:rStyle w:val="Hyperlink"/>
            <w:rFonts w:ascii="Arial" w:hAnsi="Arial" w:cs="Arial"/>
            <w:color w:val="0D0D0D"/>
            <w:sz w:val="24"/>
            <w:szCs w:val="24"/>
            <w:u w:val="none"/>
          </w:rPr>
          <w:t> </w:t>
        </w:r>
        <w:r w:rsidRPr="006F67E0">
          <w:rPr>
            <w:rStyle w:val="Hyperlink"/>
            <w:rFonts w:ascii="Arial" w:hAnsi="Arial" w:cs="Arial"/>
            <w:i/>
            <w:iCs/>
            <w:color w:val="0D0D0D"/>
            <w:sz w:val="24"/>
            <w:szCs w:val="24"/>
            <w:u w:val="none"/>
          </w:rPr>
          <w:t>et. al</w:t>
        </w:r>
        <w:r w:rsidRPr="006F67E0">
          <w:rPr>
            <w:rStyle w:val="Hyperlink"/>
            <w:rFonts w:ascii="Arial" w:hAnsi="Arial" w:cs="Arial"/>
            <w:color w:val="0D0D0D"/>
            <w:sz w:val="24"/>
            <w:szCs w:val="24"/>
            <w:u w:val="none"/>
          </w:rPr>
          <w:t>.,</w:t>
        </w:r>
        <w:r w:rsidRPr="006F67E0">
          <w:rPr>
            <w:rStyle w:val="Hyperlink"/>
            <w:rFonts w:ascii="Arial" w:hAnsi="Arial" w:cs="Arial"/>
            <w:i/>
            <w:iCs/>
            <w:color w:val="0D0D0D"/>
            <w:sz w:val="24"/>
            <w:szCs w:val="24"/>
            <w:u w:val="none"/>
          </w:rPr>
          <w:t> </w:t>
        </w:r>
        <w:r w:rsidRPr="006F67E0">
          <w:rPr>
            <w:rStyle w:val="Hyperlink"/>
            <w:rFonts w:ascii="Arial" w:hAnsi="Arial" w:cs="Arial"/>
            <w:color w:val="0D0D0D"/>
            <w:sz w:val="24"/>
            <w:szCs w:val="24"/>
            <w:u w:val="none"/>
          </w:rPr>
          <w:t>2012)</w:t>
        </w:r>
      </w:hyperlink>
      <w:r w:rsidRPr="00A46D5A">
        <w:rPr>
          <w:rFonts w:ascii="Arial" w:hAnsi="Arial" w:cs="Arial"/>
          <w:color w:val="0D0D0D"/>
          <w:sz w:val="24"/>
          <w:szCs w:val="24"/>
        </w:rPr>
        <w:t xml:space="preserve"> </w:t>
      </w:r>
    </w:p>
    <w:p w14:paraId="43343818" w14:textId="2428533B" w:rsidR="0092408C" w:rsidRPr="00A46D5A" w:rsidRDefault="0092408C" w:rsidP="00554F53">
      <w:pPr>
        <w:spacing w:before="120" w:after="0" w:line="276" w:lineRule="auto"/>
        <w:jc w:val="both"/>
        <w:rPr>
          <w:rFonts w:ascii="Arial" w:hAnsi="Arial" w:cs="Arial"/>
          <w:sz w:val="24"/>
          <w:szCs w:val="24"/>
        </w:rPr>
      </w:pPr>
      <w:r w:rsidRPr="00A46D5A">
        <w:rPr>
          <w:rFonts w:ascii="Arial" w:hAnsi="Arial" w:cs="Arial"/>
          <w:sz w:val="24"/>
          <w:szCs w:val="24"/>
        </w:rPr>
        <w:t xml:space="preserve">India is an agricultural country with 54.6% of the entire workforce is involved in agriculture and related sector activities. As per land use statistics for 2022-23, the reported area of our country is 3,06,650 thousand hectares, of which around 59% is agricultural land. The reported net sown area is 1,40,705 thousand hectares and the gross cropped area is 2,19,357 thousand hectares with a cropping intensity of 155.9%. India produced 3,539.59 lakh tones food grain in year 2024-25, including paddy, wheat, maize, tur, red gram, green gram and many more. </w:t>
      </w:r>
      <w:r w:rsidRPr="00A46D5A">
        <w:rPr>
          <w:rFonts w:ascii="Arial" w:hAnsi="Arial" w:cs="Arial"/>
          <w:color w:val="0D0D0D"/>
          <w:sz w:val="24"/>
          <w:szCs w:val="24"/>
        </w:rPr>
        <w:t xml:space="preserve">The harvest </w:t>
      </w:r>
      <w:r w:rsidRPr="00A46D5A">
        <w:rPr>
          <w:rFonts w:ascii="Arial" w:hAnsi="Arial" w:cs="Arial"/>
          <w:sz w:val="24"/>
          <w:szCs w:val="24"/>
        </w:rPr>
        <w:t xml:space="preserve">and post-harvest processing equipment for these crops are advanced and available everywhere but </w:t>
      </w:r>
      <w:r w:rsidRPr="00A46D5A">
        <w:rPr>
          <w:rFonts w:ascii="Arial" w:hAnsi="Arial" w:cs="Arial"/>
          <w:color w:val="0D0D0D"/>
          <w:sz w:val="24"/>
          <w:szCs w:val="24"/>
        </w:rPr>
        <w:t xml:space="preserve">aquatic crops like </w:t>
      </w:r>
      <w:r w:rsidRPr="00A46D5A">
        <w:rPr>
          <w:rFonts w:ascii="Arial" w:hAnsi="Arial" w:cs="Arial"/>
          <w:sz w:val="24"/>
          <w:szCs w:val="24"/>
        </w:rPr>
        <w:t>water chestnut, are some important crops those are still neglected and have poor processing status. (Annual Report 2024-25, Department of Agriculture and Farmer Welfare, Government of India).</w:t>
      </w:r>
      <w:r w:rsidR="001464B7" w:rsidRPr="001464B7">
        <w:rPr>
          <w:rFonts w:ascii="Arial" w:hAnsi="Arial" w:cs="Arial"/>
          <w:color w:val="0D0D0D"/>
          <w:sz w:val="24"/>
          <w:szCs w:val="24"/>
        </w:rPr>
        <w:t xml:space="preserve"> </w:t>
      </w:r>
      <w:r w:rsidR="001464B7" w:rsidRPr="00916E7B">
        <w:rPr>
          <w:rFonts w:ascii="Arial" w:hAnsi="Arial" w:cs="Arial"/>
          <w:color w:val="0D0D0D"/>
          <w:sz w:val="24"/>
          <w:szCs w:val="24"/>
        </w:rPr>
        <w:t xml:space="preserve">In India, </w:t>
      </w:r>
      <w:r w:rsidR="001464B7" w:rsidRPr="00916E7B">
        <w:rPr>
          <w:rFonts w:ascii="Arial" w:hAnsi="Arial" w:cs="Arial"/>
          <w:color w:val="0D0D0D"/>
          <w:sz w:val="24"/>
          <w:szCs w:val="24"/>
        </w:rPr>
        <w:lastRenderedPageBreak/>
        <w:t xml:space="preserve">cultivation is mainly undertaken in freshwater bodies, including lakes, rivers, and reservoirs across states such as </w:t>
      </w:r>
      <w:r w:rsidR="008A5EB7" w:rsidRPr="00916E7B">
        <w:rPr>
          <w:rFonts w:ascii="Arial" w:hAnsi="Arial" w:cs="Arial"/>
          <w:color w:val="0D0D0D"/>
          <w:sz w:val="24"/>
          <w:szCs w:val="24"/>
        </w:rPr>
        <w:t>Bihar,</w:t>
      </w:r>
      <w:r w:rsidR="008A5EB7">
        <w:rPr>
          <w:rFonts w:ascii="Arial" w:hAnsi="Arial" w:cs="Arial"/>
          <w:color w:val="0D0D0D"/>
          <w:sz w:val="24"/>
          <w:szCs w:val="24"/>
        </w:rPr>
        <w:t xml:space="preserve"> </w:t>
      </w:r>
      <w:r w:rsidR="008A5EB7" w:rsidRPr="00916E7B">
        <w:rPr>
          <w:rFonts w:ascii="Arial" w:hAnsi="Arial" w:cs="Arial"/>
          <w:color w:val="0D0D0D"/>
          <w:sz w:val="24"/>
          <w:szCs w:val="24"/>
        </w:rPr>
        <w:t>Madhya Pradesh</w:t>
      </w:r>
      <w:r w:rsidR="00DB51C8">
        <w:rPr>
          <w:rFonts w:ascii="Arial" w:hAnsi="Arial" w:cs="Arial"/>
          <w:color w:val="0D0D0D"/>
          <w:sz w:val="24"/>
          <w:szCs w:val="24"/>
        </w:rPr>
        <w:t>,</w:t>
      </w:r>
      <w:r w:rsidR="00DB51C8" w:rsidRPr="00DB51C8">
        <w:rPr>
          <w:rFonts w:ascii="Arial" w:hAnsi="Arial" w:cs="Arial"/>
          <w:sz w:val="24"/>
          <w:szCs w:val="24"/>
        </w:rPr>
        <w:t xml:space="preserve"> </w:t>
      </w:r>
      <w:r w:rsidR="00DB51C8" w:rsidRPr="00A46D5A">
        <w:rPr>
          <w:rFonts w:ascii="Arial" w:hAnsi="Arial" w:cs="Arial"/>
          <w:sz w:val="24"/>
          <w:szCs w:val="24"/>
        </w:rPr>
        <w:t>West Bengal</w:t>
      </w:r>
      <w:r w:rsidR="004A5F95">
        <w:rPr>
          <w:rFonts w:ascii="Arial" w:hAnsi="Arial" w:cs="Arial"/>
          <w:sz w:val="24"/>
          <w:szCs w:val="24"/>
        </w:rPr>
        <w:t>,</w:t>
      </w:r>
      <w:r w:rsidR="008A5EB7" w:rsidRPr="008A5EB7">
        <w:rPr>
          <w:rFonts w:ascii="Arial" w:hAnsi="Arial" w:cs="Arial"/>
          <w:color w:val="0D0D0D"/>
          <w:sz w:val="24"/>
          <w:szCs w:val="24"/>
        </w:rPr>
        <w:t xml:space="preserve"> </w:t>
      </w:r>
      <w:r w:rsidR="008A5EB7" w:rsidRPr="00916E7B">
        <w:rPr>
          <w:rFonts w:ascii="Arial" w:hAnsi="Arial" w:cs="Arial"/>
          <w:color w:val="0D0D0D"/>
          <w:sz w:val="24"/>
          <w:szCs w:val="24"/>
        </w:rPr>
        <w:t xml:space="preserve">Uttar Pradesh, </w:t>
      </w:r>
      <w:r w:rsidR="00A527D2" w:rsidRPr="00916E7B">
        <w:rPr>
          <w:rFonts w:ascii="Arial" w:hAnsi="Arial" w:cs="Arial"/>
          <w:color w:val="0D0D0D"/>
          <w:sz w:val="24"/>
          <w:szCs w:val="24"/>
        </w:rPr>
        <w:t xml:space="preserve">Maharashtra (Mumbai), </w:t>
      </w:r>
      <w:r w:rsidR="001464B7" w:rsidRPr="00916E7B">
        <w:rPr>
          <w:rFonts w:ascii="Arial" w:hAnsi="Arial" w:cs="Arial"/>
          <w:color w:val="0D0D0D"/>
          <w:sz w:val="24"/>
          <w:szCs w:val="24"/>
        </w:rPr>
        <w:t>Punjab, Tamil Nadu (Chennai), and Jammu &amp; Kashmir. Asia's largest freshwater</w:t>
      </w:r>
      <w:r w:rsidR="001464B7">
        <w:rPr>
          <w:rFonts w:ascii="Arial" w:hAnsi="Arial" w:cs="Arial"/>
          <w:color w:val="0D0D0D"/>
          <w:sz w:val="24"/>
          <w:szCs w:val="24"/>
        </w:rPr>
        <w:t xml:space="preserve"> lake,</w:t>
      </w:r>
      <w:r w:rsidR="001464B7" w:rsidRPr="00916E7B">
        <w:rPr>
          <w:rFonts w:ascii="Arial" w:hAnsi="Arial" w:cs="Arial"/>
          <w:color w:val="0D0D0D"/>
          <w:sz w:val="24"/>
          <w:szCs w:val="24"/>
        </w:rPr>
        <w:t xml:space="preserve"> Wular Lake of Kashmir, produces an estimated 4,000–5,000 metric tons </w:t>
      </w:r>
      <w:r w:rsidR="00233B5B">
        <w:rPr>
          <w:rFonts w:ascii="Arial" w:hAnsi="Arial" w:cs="Arial"/>
          <w:color w:val="0D0D0D"/>
          <w:sz w:val="24"/>
          <w:szCs w:val="24"/>
        </w:rPr>
        <w:t xml:space="preserve">of </w:t>
      </w:r>
      <w:r w:rsidR="00995DF2">
        <w:rPr>
          <w:rFonts w:ascii="Arial" w:hAnsi="Arial" w:cs="Arial"/>
          <w:color w:val="0D0D0D"/>
          <w:sz w:val="24"/>
          <w:szCs w:val="24"/>
        </w:rPr>
        <w:t xml:space="preserve">water chestnut </w:t>
      </w:r>
      <w:r w:rsidR="001464B7" w:rsidRPr="00916E7B">
        <w:rPr>
          <w:rFonts w:ascii="Arial" w:hAnsi="Arial" w:cs="Arial"/>
          <w:color w:val="0D0D0D"/>
          <w:sz w:val="24"/>
          <w:szCs w:val="24"/>
        </w:rPr>
        <w:t>annually (Syed et al., 2018).</w:t>
      </w:r>
    </w:p>
    <w:p w14:paraId="4558BC3F" w14:textId="4C49C53D" w:rsidR="0092408C" w:rsidRPr="001464B7" w:rsidRDefault="0092408C" w:rsidP="00554F53">
      <w:pPr>
        <w:spacing w:before="120" w:after="0" w:line="276" w:lineRule="auto"/>
        <w:jc w:val="both"/>
        <w:rPr>
          <w:rFonts w:ascii="Arial" w:hAnsi="Arial" w:cs="Arial"/>
          <w:color w:val="0D0D0D"/>
          <w:sz w:val="24"/>
          <w:szCs w:val="24"/>
        </w:rPr>
      </w:pPr>
      <w:r w:rsidRPr="00A46D5A">
        <w:rPr>
          <w:rFonts w:ascii="Arial" w:hAnsi="Arial" w:cs="Arial"/>
          <w:sz w:val="24"/>
          <w:szCs w:val="24"/>
        </w:rPr>
        <w:t xml:space="preserve">India produces around 67,600 tons of water chestnut from 16,900 ha. land, every year. The major water chestnut producer states in India are Bihar, Madhya Pradesh and West Bengal with annual production 1,41,750, 1,21,500 and 40,500 tons respectively. Major water chestnut producing districts in Bihar are Darbhanga, </w:t>
      </w:r>
      <w:proofErr w:type="spellStart"/>
      <w:r w:rsidRPr="00A46D5A">
        <w:rPr>
          <w:rFonts w:ascii="Arial" w:hAnsi="Arial" w:cs="Arial"/>
          <w:sz w:val="24"/>
          <w:szCs w:val="24"/>
        </w:rPr>
        <w:t>Madhubani</w:t>
      </w:r>
      <w:proofErr w:type="spellEnd"/>
      <w:r w:rsidRPr="00A46D5A">
        <w:rPr>
          <w:rFonts w:ascii="Arial" w:hAnsi="Arial" w:cs="Arial"/>
          <w:sz w:val="24"/>
          <w:szCs w:val="24"/>
        </w:rPr>
        <w:t xml:space="preserve">, </w:t>
      </w:r>
      <w:proofErr w:type="spellStart"/>
      <w:r w:rsidRPr="00A46D5A">
        <w:rPr>
          <w:rFonts w:ascii="Arial" w:hAnsi="Arial" w:cs="Arial"/>
          <w:sz w:val="24"/>
          <w:szCs w:val="24"/>
        </w:rPr>
        <w:t>Purnia</w:t>
      </w:r>
      <w:proofErr w:type="spellEnd"/>
      <w:r w:rsidRPr="00A46D5A">
        <w:rPr>
          <w:rFonts w:ascii="Arial" w:hAnsi="Arial" w:cs="Arial"/>
          <w:sz w:val="24"/>
          <w:szCs w:val="24"/>
        </w:rPr>
        <w:t xml:space="preserve">, Katihar, </w:t>
      </w:r>
      <w:proofErr w:type="spellStart"/>
      <w:r w:rsidRPr="00A46D5A">
        <w:rPr>
          <w:rFonts w:ascii="Arial" w:hAnsi="Arial" w:cs="Arial"/>
          <w:sz w:val="24"/>
          <w:szCs w:val="24"/>
        </w:rPr>
        <w:t>Saharasa</w:t>
      </w:r>
      <w:proofErr w:type="spellEnd"/>
      <w:r w:rsidRPr="00A46D5A">
        <w:rPr>
          <w:rFonts w:ascii="Arial" w:hAnsi="Arial" w:cs="Arial"/>
          <w:sz w:val="24"/>
          <w:szCs w:val="24"/>
        </w:rPr>
        <w:t xml:space="preserve">, </w:t>
      </w:r>
      <w:proofErr w:type="spellStart"/>
      <w:r w:rsidRPr="00A46D5A">
        <w:rPr>
          <w:rFonts w:ascii="Arial" w:hAnsi="Arial" w:cs="Arial"/>
          <w:sz w:val="24"/>
          <w:szCs w:val="24"/>
        </w:rPr>
        <w:t>Araria</w:t>
      </w:r>
      <w:proofErr w:type="spellEnd"/>
      <w:r w:rsidRPr="00A46D5A">
        <w:rPr>
          <w:rFonts w:ascii="Arial" w:hAnsi="Arial" w:cs="Arial"/>
          <w:sz w:val="24"/>
          <w:szCs w:val="24"/>
        </w:rPr>
        <w:t xml:space="preserve"> and Patna. In Madhya Pradesh it is grown in Chhatarpur, </w:t>
      </w:r>
      <w:proofErr w:type="spellStart"/>
      <w:r w:rsidRPr="00A46D5A">
        <w:rPr>
          <w:rFonts w:ascii="Arial" w:hAnsi="Arial" w:cs="Arial"/>
          <w:sz w:val="24"/>
          <w:szCs w:val="24"/>
        </w:rPr>
        <w:t>Damoh</w:t>
      </w:r>
      <w:proofErr w:type="spellEnd"/>
      <w:r w:rsidRPr="00A46D5A">
        <w:rPr>
          <w:rFonts w:ascii="Arial" w:hAnsi="Arial" w:cs="Arial"/>
          <w:sz w:val="24"/>
          <w:szCs w:val="24"/>
        </w:rPr>
        <w:t xml:space="preserve">, Panna, Sagar, </w:t>
      </w:r>
      <w:proofErr w:type="spellStart"/>
      <w:r w:rsidRPr="00A46D5A">
        <w:rPr>
          <w:rFonts w:ascii="Arial" w:hAnsi="Arial" w:cs="Arial"/>
          <w:sz w:val="24"/>
          <w:szCs w:val="24"/>
        </w:rPr>
        <w:t>Katni</w:t>
      </w:r>
      <w:proofErr w:type="spellEnd"/>
      <w:r w:rsidRPr="00A46D5A">
        <w:rPr>
          <w:rFonts w:ascii="Arial" w:hAnsi="Arial" w:cs="Arial"/>
          <w:sz w:val="24"/>
          <w:szCs w:val="24"/>
        </w:rPr>
        <w:t xml:space="preserve"> and </w:t>
      </w:r>
      <w:proofErr w:type="spellStart"/>
      <w:r w:rsidRPr="00A46D5A">
        <w:rPr>
          <w:rFonts w:ascii="Arial" w:hAnsi="Arial" w:cs="Arial"/>
          <w:sz w:val="24"/>
          <w:szCs w:val="24"/>
        </w:rPr>
        <w:t>Niwari</w:t>
      </w:r>
      <w:proofErr w:type="spellEnd"/>
      <w:r w:rsidRPr="00A46D5A">
        <w:rPr>
          <w:rFonts w:ascii="Arial" w:hAnsi="Arial" w:cs="Arial"/>
          <w:sz w:val="24"/>
          <w:szCs w:val="24"/>
        </w:rPr>
        <w:t xml:space="preserve"> districts. Midnapore, Nadia, Howrah, Hooghly and Burdwan are major water chestnut producing districts in West Bengal. Other states like Uttar Pradesh, Odisha, Chhattisgarh Jharkhand and Tamil Nadu also contribute in water chestnut production. (Jana 2025).</w:t>
      </w:r>
    </w:p>
    <w:p w14:paraId="5D9291D8" w14:textId="35840ADF" w:rsidR="00497635" w:rsidRDefault="00497635" w:rsidP="00497635">
      <w:pPr>
        <w:spacing w:before="120" w:after="0" w:line="276" w:lineRule="auto"/>
        <w:jc w:val="both"/>
        <w:rPr>
          <w:rFonts w:ascii="Arial" w:hAnsi="Arial" w:cs="Arial"/>
          <w:color w:val="0D0D0D"/>
          <w:sz w:val="24"/>
          <w:szCs w:val="24"/>
        </w:rPr>
      </w:pPr>
      <w:r w:rsidRPr="00497635">
        <w:rPr>
          <w:rFonts w:ascii="Arial" w:hAnsi="Arial" w:cs="Arial"/>
          <w:sz w:val="24"/>
          <w:szCs w:val="24"/>
        </w:rPr>
        <w:t xml:space="preserve">It is known for their crispy texture and sweet, nutty flavour, making them a popular ingredient in Asian food. </w:t>
      </w:r>
      <w:r w:rsidRPr="00497635">
        <w:rPr>
          <w:rFonts w:ascii="Arial" w:eastAsia="Calibri" w:hAnsi="Arial" w:cs="Arial"/>
          <w:sz w:val="24"/>
          <w:szCs w:val="24"/>
        </w:rPr>
        <w:t xml:space="preserve">Chestnut flour is high in protein (1.87%), high in sugar (20-32%), high in starch (50-60%), high in dietary </w:t>
      </w:r>
      <w:proofErr w:type="spellStart"/>
      <w:r w:rsidRPr="00497635">
        <w:rPr>
          <w:rFonts w:ascii="Arial" w:eastAsia="Calibri" w:hAnsi="Arial" w:cs="Arial"/>
          <w:sz w:val="24"/>
          <w:szCs w:val="24"/>
        </w:rPr>
        <w:t>fiber</w:t>
      </w:r>
      <w:proofErr w:type="spellEnd"/>
      <w:r w:rsidRPr="00497635">
        <w:rPr>
          <w:rFonts w:ascii="Arial" w:eastAsia="Calibri" w:hAnsi="Arial" w:cs="Arial"/>
          <w:sz w:val="24"/>
          <w:szCs w:val="24"/>
        </w:rPr>
        <w:t xml:space="preserve"> (4-</w:t>
      </w:r>
      <w:r w:rsidRPr="00497635">
        <w:rPr>
          <w:rFonts w:ascii="Arial" w:hAnsi="Arial"/>
          <w:sz w:val="24"/>
          <w:szCs w:val="24"/>
        </w:rPr>
        <w:t xml:space="preserve"> </w:t>
      </w:r>
      <w:r w:rsidRPr="00497635">
        <w:rPr>
          <w:rFonts w:ascii="Arial" w:eastAsia="Calibri" w:hAnsi="Arial" w:cs="Arial"/>
          <w:sz w:val="24"/>
          <w:szCs w:val="24"/>
        </w:rPr>
        <w:t xml:space="preserve">10%), high in important amino acids (4-7%), and low in fat (2-4%). In addition, it contains a lot of potassium, magnesium, and calcium, as well as vitamins B, C, and E. As most gluten-free goods are currently lacking in vitamin B, iron, and </w:t>
      </w:r>
      <w:proofErr w:type="spellStart"/>
      <w:r w:rsidRPr="00497635">
        <w:rPr>
          <w:rFonts w:ascii="Arial" w:eastAsia="Calibri" w:hAnsi="Arial" w:cs="Arial"/>
          <w:sz w:val="24"/>
          <w:szCs w:val="24"/>
        </w:rPr>
        <w:t>fiber</w:t>
      </w:r>
      <w:proofErr w:type="spellEnd"/>
      <w:r w:rsidRPr="00497635">
        <w:rPr>
          <w:rFonts w:ascii="Arial" w:eastAsia="Calibri" w:hAnsi="Arial" w:cs="Arial"/>
          <w:sz w:val="24"/>
          <w:szCs w:val="24"/>
        </w:rPr>
        <w:t>, it is believed that using chestnut flour will be beneficial. Chestnut flour is also utilized in the creation of gluten-free bread because of its nutritional worth</w:t>
      </w:r>
      <w:r w:rsidRPr="00497635">
        <w:rPr>
          <w:rFonts w:ascii="Arial" w:hAnsi="Arial" w:cs="Arial"/>
          <w:sz w:val="24"/>
          <w:szCs w:val="24"/>
        </w:rPr>
        <w:t>. (Rajput et. al., 2023).</w:t>
      </w:r>
      <w:r w:rsidRPr="00497635">
        <w:rPr>
          <w:rFonts w:ascii="Arial" w:eastAsia="Calibri" w:hAnsi="Arial" w:cs="Arial"/>
          <w:sz w:val="24"/>
          <w:szCs w:val="24"/>
        </w:rPr>
        <w:t xml:space="preserve"> The crop is exhibiting amazing natural qualities in the form of floor and dry nuts, as it is being stored. They are considered a poor man</w:t>
      </w:r>
      <w:r w:rsidRPr="00497635">
        <w:rPr>
          <w:rFonts w:ascii="Arial" w:hAnsi="Arial" w:cs="Arial"/>
          <w:sz w:val="24"/>
          <w:szCs w:val="24"/>
        </w:rPr>
        <w:t>'s</w:t>
      </w:r>
      <w:r w:rsidRPr="00497635">
        <w:rPr>
          <w:rFonts w:ascii="Arial" w:eastAsia="Calibri" w:hAnsi="Arial" w:cs="Arial"/>
          <w:sz w:val="24"/>
          <w:szCs w:val="24"/>
        </w:rPr>
        <w:t xml:space="preserve"> diet since they are inexpensive, particularly in Indian areas.</w:t>
      </w:r>
    </w:p>
    <w:p w14:paraId="18B41B63" w14:textId="77777777" w:rsidR="002F705E" w:rsidRPr="00916E7B" w:rsidRDefault="002F705E" w:rsidP="002F705E">
      <w:pPr>
        <w:spacing w:before="120" w:after="0" w:line="276" w:lineRule="auto"/>
        <w:jc w:val="both"/>
        <w:rPr>
          <w:rFonts w:ascii="Arial" w:hAnsi="Arial" w:cs="Arial"/>
          <w:color w:val="0D0D0D"/>
          <w:sz w:val="24"/>
          <w:szCs w:val="24"/>
        </w:rPr>
      </w:pPr>
      <w:r w:rsidRPr="00916E7B">
        <w:rPr>
          <w:rFonts w:ascii="Arial" w:hAnsi="Arial" w:cs="Arial"/>
          <w:color w:val="0D0D0D"/>
          <w:sz w:val="24"/>
          <w:szCs w:val="24"/>
        </w:rPr>
        <w:t>In conclusion, with improved processing techniques and enhanced cultivation practices, water chestnut can emerge as a viable crop for nutritional security, rural income generation, and agro-industrial development. Increased research and policy support could facilitate its transformation from an underutilized resource to a mainstream agricultural commodity.</w:t>
      </w:r>
    </w:p>
    <w:p w14:paraId="7C8E433E" w14:textId="00E7F444" w:rsidR="0092408C" w:rsidRDefault="006F67E0" w:rsidP="00497635">
      <w:pPr>
        <w:spacing w:before="120" w:after="0" w:line="276" w:lineRule="auto"/>
        <w:jc w:val="both"/>
        <w:rPr>
          <w:rFonts w:ascii="Arial" w:hAnsi="Arial" w:cs="Arial"/>
          <w:color w:val="0D0D0D"/>
          <w:sz w:val="24"/>
          <w:szCs w:val="24"/>
        </w:rPr>
      </w:pPr>
      <w:r w:rsidRPr="00A46D5A">
        <w:rPr>
          <w:rFonts w:ascii="Arial" w:hAnsi="Arial" w:cs="Arial"/>
          <w:color w:val="0D0D0D"/>
          <w:sz w:val="24"/>
          <w:szCs w:val="24"/>
        </w:rPr>
        <w:t xml:space="preserve">Considering the significance, production, and growing demand for water chestnut, it is important to step up towards improved mechanization, processing, and storage techniques. A manual water chestnut decorticator has been developed by All India Coordinated Research Project (AICRP) in Post-harvest Engineering and Technology (PHET) </w:t>
      </w:r>
      <w:proofErr w:type="spellStart"/>
      <w:r w:rsidRPr="00A46D5A">
        <w:rPr>
          <w:rFonts w:ascii="Arial" w:hAnsi="Arial" w:cs="Arial"/>
          <w:color w:val="0D0D0D"/>
          <w:sz w:val="24"/>
          <w:szCs w:val="24"/>
        </w:rPr>
        <w:t>center</w:t>
      </w:r>
      <w:proofErr w:type="spellEnd"/>
      <w:r w:rsidRPr="00A46D5A">
        <w:rPr>
          <w:rFonts w:ascii="Arial" w:hAnsi="Arial" w:cs="Arial"/>
          <w:color w:val="0D0D0D"/>
          <w:sz w:val="24"/>
          <w:szCs w:val="24"/>
        </w:rPr>
        <w:t xml:space="preserve">, Jabalpur. However, for separation and cleaning of the decorticated mass of water chestnut, no machine is available. As a step further to enhance the efficiency and quality of water chestnut processing, developing an air classifier would be a vital initiative. This innovation would not only modernize the processing stage but also reduce manual </w:t>
      </w:r>
      <w:r w:rsidR="00930292" w:rsidRPr="00A46D5A">
        <w:rPr>
          <w:rFonts w:ascii="Arial" w:hAnsi="Arial" w:cs="Arial"/>
          <w:color w:val="0D0D0D"/>
          <w:sz w:val="24"/>
          <w:szCs w:val="24"/>
        </w:rPr>
        <w:t>labour</w:t>
      </w:r>
      <w:r w:rsidRPr="00A46D5A">
        <w:rPr>
          <w:rFonts w:ascii="Arial" w:hAnsi="Arial" w:cs="Arial"/>
          <w:color w:val="0D0D0D"/>
          <w:sz w:val="24"/>
          <w:szCs w:val="24"/>
        </w:rPr>
        <w:t>, minimize losses, and improve the overall quality of the produce</w:t>
      </w:r>
      <w:r>
        <w:rPr>
          <w:rFonts w:ascii="Arial" w:hAnsi="Arial" w:cs="Arial"/>
          <w:color w:val="0D0D0D"/>
          <w:sz w:val="24"/>
          <w:szCs w:val="24"/>
        </w:rPr>
        <w:t>.</w:t>
      </w:r>
    </w:p>
    <w:p w14:paraId="6808D1B4" w14:textId="3B3C6D32" w:rsidR="0018494E" w:rsidRDefault="0018494E" w:rsidP="00497635">
      <w:pPr>
        <w:spacing w:before="120" w:after="0" w:line="276" w:lineRule="auto"/>
        <w:jc w:val="both"/>
        <w:rPr>
          <w:rFonts w:ascii="Arial" w:hAnsi="Arial" w:cs="Arial"/>
          <w:b/>
          <w:bCs/>
          <w:color w:val="0D0D0D"/>
          <w:sz w:val="24"/>
          <w:szCs w:val="24"/>
        </w:rPr>
      </w:pPr>
      <w:r>
        <w:rPr>
          <w:rFonts w:ascii="Arial" w:hAnsi="Arial" w:cs="Arial"/>
          <w:b/>
          <w:bCs/>
          <w:color w:val="0D0D0D"/>
          <w:sz w:val="24"/>
          <w:szCs w:val="24"/>
        </w:rPr>
        <w:t>Objectives</w:t>
      </w:r>
    </w:p>
    <w:p w14:paraId="5C0FC942" w14:textId="77777777" w:rsidR="00E43472" w:rsidRPr="00A46D5A"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A46D5A">
        <w:rPr>
          <w:rFonts w:ascii="Arial" w:hAnsi="Arial" w:cs="Arial"/>
          <w:color w:val="0D0D0D"/>
          <w:kern w:val="0"/>
          <w:sz w:val="24"/>
          <w:szCs w:val="24"/>
        </w:rPr>
        <w:lastRenderedPageBreak/>
        <w:t>To design and develop an air classifier for separation of dried water chestnut kernels from mixed decorated mass of dried water chestnut and dried peels.</w:t>
      </w:r>
    </w:p>
    <w:p w14:paraId="64A8C4C3" w14:textId="77777777" w:rsidR="00E43472" w:rsidRPr="00A46D5A"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A46D5A">
        <w:rPr>
          <w:rFonts w:ascii="Arial" w:hAnsi="Arial" w:cs="Arial"/>
          <w:color w:val="0D0D0D"/>
          <w:kern w:val="0"/>
          <w:sz w:val="24"/>
          <w:szCs w:val="24"/>
        </w:rPr>
        <w:t>To determine the physical</w:t>
      </w:r>
      <w:r>
        <w:rPr>
          <w:rFonts w:ascii="Arial" w:hAnsi="Arial" w:cs="Arial"/>
          <w:color w:val="0D0D0D"/>
          <w:kern w:val="0"/>
          <w:sz w:val="24"/>
          <w:szCs w:val="24"/>
        </w:rPr>
        <w:t>, aerodynamic and frictional</w:t>
      </w:r>
      <w:r w:rsidRPr="00A46D5A">
        <w:rPr>
          <w:rFonts w:ascii="Arial" w:hAnsi="Arial" w:cs="Arial"/>
          <w:color w:val="0D0D0D"/>
          <w:kern w:val="0"/>
          <w:sz w:val="24"/>
          <w:szCs w:val="24"/>
        </w:rPr>
        <w:t xml:space="preserve"> properties of the water chest nut kernels and peels.</w:t>
      </w:r>
    </w:p>
    <w:p w14:paraId="67ADCD92" w14:textId="67E57680" w:rsidR="0018494E" w:rsidRPr="00E43472"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A46D5A">
        <w:rPr>
          <w:rFonts w:ascii="Arial" w:hAnsi="Arial" w:cs="Arial"/>
          <w:color w:val="0D0D0D"/>
          <w:kern w:val="0"/>
          <w:sz w:val="24"/>
          <w:szCs w:val="24"/>
        </w:rPr>
        <w:t>To evaluate the performance of the developed air classifier in terms of its efficiency, throughput capacity and energy consumption.</w:t>
      </w:r>
    </w:p>
    <w:p w14:paraId="34C332DA" w14:textId="63CF4E10" w:rsidR="006F67E0" w:rsidRPr="00695A26" w:rsidRDefault="006F67E0" w:rsidP="002B12FD">
      <w:pPr>
        <w:spacing w:before="120" w:after="240" w:line="276" w:lineRule="auto"/>
        <w:jc w:val="both"/>
        <w:rPr>
          <w:rFonts w:ascii="Arial" w:hAnsi="Arial" w:cs="Arial"/>
          <w:b/>
          <w:bCs/>
          <w:sz w:val="28"/>
          <w:szCs w:val="28"/>
        </w:rPr>
      </w:pPr>
      <w:r w:rsidRPr="00695A26">
        <w:rPr>
          <w:rFonts w:ascii="Arial" w:hAnsi="Arial" w:cs="Arial"/>
          <w:b/>
          <w:bCs/>
          <w:sz w:val="28"/>
          <w:szCs w:val="28"/>
        </w:rPr>
        <w:t>Material and methods</w:t>
      </w:r>
    </w:p>
    <w:p w14:paraId="11EB3CE2" w14:textId="4183FD47" w:rsidR="000B380A" w:rsidRPr="008500D9" w:rsidRDefault="008500D9" w:rsidP="00554F53">
      <w:pPr>
        <w:spacing w:before="120" w:after="240" w:line="276" w:lineRule="auto"/>
        <w:jc w:val="both"/>
        <w:rPr>
          <w:rFonts w:ascii="Arial" w:hAnsi="Arial" w:cs="Arial"/>
          <w:b/>
          <w:bCs/>
          <w:sz w:val="24"/>
          <w:szCs w:val="24"/>
        </w:rPr>
      </w:pPr>
      <w:r>
        <w:rPr>
          <w:rFonts w:ascii="Arial" w:hAnsi="Arial" w:cs="Arial"/>
          <w:b/>
          <w:bCs/>
          <w:sz w:val="24"/>
          <w:szCs w:val="24"/>
        </w:rPr>
        <w:t xml:space="preserve">Raw material </w:t>
      </w:r>
    </w:p>
    <w:p w14:paraId="51B336CC" w14:textId="6B4B2A7E" w:rsidR="006F67E0" w:rsidRPr="008928DB" w:rsidRDefault="00A64587" w:rsidP="008928DB">
      <w:pPr>
        <w:jc w:val="both"/>
      </w:pPr>
      <w:r w:rsidRPr="00A46D5A">
        <w:rPr>
          <w:rFonts w:ascii="Arial" w:hAnsi="Arial" w:cs="Arial"/>
          <w:sz w:val="24"/>
          <w:szCs w:val="24"/>
        </w:rPr>
        <w:t>Fresh water chestnut</w:t>
      </w:r>
      <w:r>
        <w:rPr>
          <w:rFonts w:ascii="Arial" w:hAnsi="Arial" w:cs="Arial"/>
          <w:sz w:val="24"/>
          <w:szCs w:val="24"/>
        </w:rPr>
        <w:t>s</w:t>
      </w:r>
      <w:r w:rsidR="00B6537D">
        <w:rPr>
          <w:rFonts w:ascii="Arial" w:hAnsi="Arial" w:cs="Arial"/>
          <w:sz w:val="24"/>
          <w:szCs w:val="24"/>
        </w:rPr>
        <w:t xml:space="preserve"> were procured</w:t>
      </w:r>
      <w:r w:rsidR="001551A4">
        <w:rPr>
          <w:rFonts w:ascii="Arial" w:hAnsi="Arial" w:cs="Arial"/>
          <w:sz w:val="24"/>
          <w:szCs w:val="24"/>
        </w:rPr>
        <w:t xml:space="preserve"> from local market of Jabalpur</w:t>
      </w:r>
      <w:r w:rsidR="00381BB3">
        <w:rPr>
          <w:rFonts w:ascii="Arial" w:hAnsi="Arial" w:cs="Arial"/>
          <w:sz w:val="24"/>
          <w:szCs w:val="24"/>
        </w:rPr>
        <w:t>,</w:t>
      </w:r>
      <w:r w:rsidR="00B6537D">
        <w:rPr>
          <w:rFonts w:ascii="Arial" w:hAnsi="Arial" w:cs="Arial"/>
          <w:sz w:val="24"/>
          <w:szCs w:val="24"/>
        </w:rPr>
        <w:t xml:space="preserve"> then </w:t>
      </w:r>
      <w:r w:rsidR="003C16FF">
        <w:rPr>
          <w:rFonts w:ascii="Arial" w:hAnsi="Arial" w:cs="Arial"/>
          <w:sz w:val="24"/>
          <w:szCs w:val="24"/>
        </w:rPr>
        <w:t>dried</w:t>
      </w:r>
      <w:r w:rsidR="00381BB3">
        <w:rPr>
          <w:rFonts w:ascii="Arial" w:hAnsi="Arial" w:cs="Arial"/>
          <w:sz w:val="24"/>
          <w:szCs w:val="24"/>
        </w:rPr>
        <w:t xml:space="preserve"> in </w:t>
      </w:r>
      <w:r w:rsidR="009B2954">
        <w:rPr>
          <w:rFonts w:ascii="Arial" w:hAnsi="Arial" w:cs="Arial"/>
          <w:sz w:val="24"/>
          <w:szCs w:val="24"/>
        </w:rPr>
        <w:t>tray dryer</w:t>
      </w:r>
      <w:r w:rsidR="00381BB3">
        <w:rPr>
          <w:rFonts w:ascii="Arial" w:hAnsi="Arial" w:cs="Arial"/>
          <w:sz w:val="24"/>
          <w:szCs w:val="24"/>
        </w:rPr>
        <w:t>.</w:t>
      </w:r>
      <w:r w:rsidR="00B55DFD">
        <w:rPr>
          <w:rFonts w:ascii="Arial" w:hAnsi="Arial" w:cs="Arial"/>
          <w:sz w:val="24"/>
          <w:szCs w:val="24"/>
        </w:rPr>
        <w:t xml:space="preserve"> </w:t>
      </w:r>
      <w:r w:rsidR="008928DB">
        <w:rPr>
          <w:rFonts w:ascii="Arial" w:hAnsi="Arial" w:cs="Arial"/>
          <w:sz w:val="24"/>
          <w:szCs w:val="24"/>
        </w:rPr>
        <w:t xml:space="preserve">Physical </w:t>
      </w:r>
      <w:r w:rsidR="00B55DFD">
        <w:rPr>
          <w:rFonts w:ascii="Arial" w:hAnsi="Arial" w:cs="Arial"/>
          <w:sz w:val="24"/>
          <w:szCs w:val="24"/>
        </w:rPr>
        <w:t>properties of</w:t>
      </w:r>
      <w:r w:rsidR="003C16FF">
        <w:rPr>
          <w:rFonts w:ascii="Arial" w:hAnsi="Arial" w:cs="Arial"/>
          <w:sz w:val="24"/>
          <w:szCs w:val="24"/>
        </w:rPr>
        <w:t xml:space="preserve"> both fresh and dried water chestnuts were measured and calculated.</w:t>
      </w:r>
      <w:r w:rsidR="0088350D">
        <w:rPr>
          <w:rFonts w:ascii="Arial" w:hAnsi="Arial" w:cs="Arial"/>
          <w:sz w:val="24"/>
          <w:szCs w:val="24"/>
        </w:rPr>
        <w:t xml:space="preserve"> R</w:t>
      </w:r>
      <w:r w:rsidR="00F35447">
        <w:rPr>
          <w:rFonts w:ascii="Arial" w:hAnsi="Arial" w:cs="Arial"/>
          <w:sz w:val="24"/>
          <w:szCs w:val="24"/>
        </w:rPr>
        <w:t xml:space="preserve">aw materials, required for fabrication of machine was </w:t>
      </w:r>
      <w:r w:rsidR="004247E1">
        <w:rPr>
          <w:rFonts w:ascii="Arial" w:hAnsi="Arial" w:cs="Arial"/>
          <w:sz w:val="24"/>
          <w:szCs w:val="24"/>
        </w:rPr>
        <w:t xml:space="preserve">also </w:t>
      </w:r>
      <w:r w:rsidR="00F35447">
        <w:rPr>
          <w:rFonts w:ascii="Arial" w:hAnsi="Arial" w:cs="Arial"/>
          <w:sz w:val="24"/>
          <w:szCs w:val="24"/>
        </w:rPr>
        <w:t>procured from local market of Jabalpur.</w:t>
      </w:r>
    </w:p>
    <w:p w14:paraId="51C1DC55" w14:textId="492B0D89" w:rsidR="00A64587" w:rsidRPr="00A46D5A" w:rsidRDefault="00A64587" w:rsidP="00554F53">
      <w:pPr>
        <w:spacing w:before="120" w:after="0" w:line="276" w:lineRule="auto"/>
        <w:jc w:val="both"/>
        <w:rPr>
          <w:rFonts w:ascii="Arial" w:hAnsi="Arial" w:cs="Arial"/>
          <w:b/>
          <w:bCs/>
          <w:sz w:val="24"/>
          <w:szCs w:val="24"/>
        </w:rPr>
      </w:pPr>
      <w:bookmarkStart w:id="0" w:name="_Hlk208839119"/>
      <w:r w:rsidRPr="00A46D5A">
        <w:rPr>
          <w:rFonts w:ascii="Arial" w:hAnsi="Arial" w:cs="Arial"/>
          <w:b/>
          <w:bCs/>
          <w:sz w:val="24"/>
          <w:szCs w:val="24"/>
        </w:rPr>
        <w:t xml:space="preserve">Determination of physical properties of water chestnut   </w:t>
      </w:r>
      <w:bookmarkEnd w:id="0"/>
    </w:p>
    <w:p w14:paraId="152E8318" w14:textId="3DAA1537"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 xml:space="preserve">The arithmetic mean diameter, geometric mean diameter, equivalent diameter, sphericity, volume, surface area, area of transverse surface and aspect ratio were calculated by using formulae suggested by </w:t>
      </w:r>
      <w:proofErr w:type="spellStart"/>
      <w:r w:rsidRPr="00A46D5A">
        <w:rPr>
          <w:rFonts w:ascii="Arial" w:hAnsi="Arial" w:cs="Arial"/>
          <w:sz w:val="24"/>
          <w:szCs w:val="24"/>
        </w:rPr>
        <w:t>Mohsenin</w:t>
      </w:r>
      <w:proofErr w:type="spellEnd"/>
      <w:r w:rsidRPr="00A46D5A">
        <w:rPr>
          <w:rFonts w:ascii="Arial" w:hAnsi="Arial" w:cs="Arial"/>
          <w:sz w:val="24"/>
          <w:szCs w:val="24"/>
        </w:rPr>
        <w:t xml:space="preserve"> (1986) and </w:t>
      </w:r>
      <w:proofErr w:type="spellStart"/>
      <w:r w:rsidRPr="00A46D5A">
        <w:rPr>
          <w:rFonts w:ascii="Arial" w:hAnsi="Arial" w:cs="Arial"/>
          <w:sz w:val="24"/>
          <w:szCs w:val="24"/>
        </w:rPr>
        <w:t>Beigh</w:t>
      </w:r>
      <w:proofErr w:type="spellEnd"/>
      <w:r w:rsidRPr="00A46D5A">
        <w:rPr>
          <w:rFonts w:ascii="Arial" w:hAnsi="Arial" w:cs="Arial"/>
          <w:sz w:val="24"/>
          <w:szCs w:val="24"/>
        </w:rPr>
        <w:t xml:space="preserve"> et. al., (2020).</w:t>
      </w:r>
    </w:p>
    <w:p w14:paraId="3467FDDF" w14:textId="40E22ADF" w:rsidR="00A64587" w:rsidRPr="00E970DD" w:rsidRDefault="00CF5CFF" w:rsidP="00554F53">
      <w:pPr>
        <w:spacing w:before="120" w:after="0" w:line="276" w:lineRule="auto"/>
        <w:jc w:val="both"/>
        <w:rPr>
          <w:rFonts w:ascii="Arial" w:hAnsi="Arial" w:cs="Arial"/>
          <w:bCs/>
          <w:iCs/>
          <w:sz w:val="24"/>
          <w:szCs w:val="24"/>
        </w:rPr>
      </w:pPr>
      <m:oMath>
        <m:sSup>
          <m:sSupPr>
            <m:ctrlPr>
              <w:rPr>
                <w:rFonts w:ascii="Cambria Math" w:hAnsi="Cambria Math" w:cs="Arial"/>
                <w:bCs/>
                <w:i/>
                <w:color w:val="0D0D0D"/>
                <w:sz w:val="24"/>
                <w:szCs w:val="24"/>
              </w:rPr>
            </m:ctrlPr>
          </m:sSupPr>
          <m:e>
            <m:r>
              <m:rPr>
                <m:sty m:val="p"/>
              </m:rPr>
              <w:rPr>
                <w:rFonts w:ascii="Cambria Math" w:hAnsi="Cambria Math" w:cs="Arial"/>
                <w:color w:val="0D0D0D"/>
                <w:sz w:val="24"/>
                <w:szCs w:val="24"/>
              </w:rPr>
              <m:t xml:space="preserve">Geometric </m:t>
            </m:r>
            <m:r>
              <m:rPr>
                <m:sty m:val="p"/>
              </m:rPr>
              <w:rPr>
                <w:rFonts w:ascii="Cambria Math" w:hAnsi="Cambria Math" w:cs="Arial"/>
                <w:sz w:val="24"/>
                <w:szCs w:val="24"/>
              </w:rPr>
              <m:t xml:space="preserve">mean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g</m:t>
            </m:r>
            <m:r>
              <m:rPr>
                <m:sty m:val="p"/>
              </m:rPr>
              <w:rPr>
                <w:rFonts w:ascii="Cambria Math" w:hAnsi="Cambria Math" w:cs="Arial"/>
                <w:color w:val="0D0D0D"/>
                <w:sz w:val="24"/>
                <w:szCs w:val="24"/>
              </w:rPr>
              <m:t xml:space="preserve">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cm</m:t>
                </m:r>
              </m:e>
            </m:d>
            <m:r>
              <m:rPr>
                <m:sty m:val="p"/>
              </m:rPr>
              <w:rPr>
                <w:rFonts w:ascii="Cambria Math" w:hAnsi="Cambria Math" w:cs="Arial"/>
                <w:color w:val="0D0D0D"/>
                <w:sz w:val="24"/>
                <w:szCs w:val="24"/>
              </w:rPr>
              <m:t>=</m:t>
            </m:r>
            <m:r>
              <w:rPr>
                <w:rFonts w:ascii="Cambria Math" w:hAnsi="Cambria Math" w:cs="Arial"/>
                <w:color w:val="0D0D0D"/>
                <w:sz w:val="24"/>
                <w:szCs w:val="24"/>
              </w:rPr>
              <m:t xml:space="preserve"> LWT</m:t>
            </m:r>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oMath>
      <w:r w:rsidR="00A64587"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E970DD">
        <w:rPr>
          <w:rFonts w:ascii="Arial" w:hAnsi="Arial" w:cs="Arial"/>
          <w:bCs/>
          <w:iCs/>
          <w:sz w:val="24"/>
          <w:szCs w:val="24"/>
        </w:rPr>
        <w:t>eq.1</w:t>
      </w:r>
      <w:r w:rsidR="00A64587" w:rsidRPr="00E970DD">
        <w:rPr>
          <w:rFonts w:ascii="Arial" w:hAnsi="Arial" w:cs="Arial"/>
          <w:bCs/>
          <w:sz w:val="24"/>
          <w:szCs w:val="24"/>
        </w:rPr>
        <w:t xml:space="preserve">   </w:t>
      </w:r>
      <m:oMath>
        <m:r>
          <m:rPr>
            <m:sty m:val="p"/>
          </m:rPr>
          <w:rPr>
            <w:rFonts w:ascii="Cambria Math" w:hAnsi="Cambria Math" w:cs="Arial"/>
            <w:color w:val="0D0D0D"/>
            <w:sz w:val="24"/>
            <w:szCs w:val="24"/>
          </w:rPr>
          <m:t xml:space="preserve">Arithmetic </m:t>
        </m:r>
        <m:r>
          <m:rPr>
            <m:sty m:val="p"/>
          </m:rPr>
          <w:rPr>
            <w:rFonts w:ascii="Cambria Math" w:hAnsi="Cambria Math" w:cs="Arial"/>
            <w:sz w:val="24"/>
            <w:szCs w:val="24"/>
          </w:rPr>
          <m:t xml:space="preserve">mean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a</m:t>
        </m:r>
        <m:r>
          <m:rPr>
            <m:sty m:val="p"/>
          </m:rPr>
          <w:rPr>
            <w:rFonts w:ascii="Cambria Math" w:hAnsi="Cambria Math" w:cs="Arial"/>
            <w:color w:val="0D0D0D"/>
            <w:sz w:val="24"/>
            <w:szCs w:val="24"/>
          </w:rPr>
          <m:t xml:space="preserve"> (cm) =</m:t>
        </m:r>
        <m:f>
          <m:fPr>
            <m:ctrlPr>
              <w:rPr>
                <w:rFonts w:ascii="Cambria Math" w:hAnsi="Cambria Math" w:cs="Arial"/>
                <w:bCs/>
                <w:i/>
                <w:color w:val="0D0D0D"/>
                <w:sz w:val="24"/>
                <w:szCs w:val="24"/>
              </w:rPr>
            </m:ctrlPr>
          </m:fPr>
          <m:num>
            <m:r>
              <w:rPr>
                <w:rFonts w:ascii="Cambria Math" w:hAnsi="Cambria Math" w:cs="Arial"/>
                <w:color w:val="0D0D0D"/>
                <w:sz w:val="24"/>
                <w:szCs w:val="24"/>
              </w:rPr>
              <m:t>(L+W+T)</m:t>
            </m:r>
          </m:num>
          <m:den>
            <m:r>
              <w:rPr>
                <w:rFonts w:ascii="Cambria Math" w:hAnsi="Cambria Math" w:cs="Arial"/>
                <w:color w:val="0D0D0D"/>
                <w:sz w:val="24"/>
                <w:szCs w:val="24"/>
              </w:rPr>
              <m:t>3</m:t>
            </m:r>
          </m:den>
        </m:f>
      </m:oMath>
      <w:r w:rsidR="00A64587"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E970DD">
        <w:rPr>
          <w:rFonts w:ascii="Arial" w:hAnsi="Arial" w:cs="Arial"/>
          <w:bCs/>
          <w:iCs/>
          <w:sz w:val="24"/>
          <w:szCs w:val="24"/>
        </w:rPr>
        <w:t>eq.2</w:t>
      </w:r>
      <w:r w:rsidR="00A64587" w:rsidRPr="00E970DD">
        <w:rPr>
          <w:rFonts w:ascii="Arial" w:hAnsi="Arial" w:cs="Arial"/>
          <w:bCs/>
          <w:i/>
          <w:sz w:val="24"/>
          <w:szCs w:val="24"/>
        </w:rPr>
        <w:br/>
      </w:r>
      <m:oMath>
        <m:r>
          <m:rPr>
            <m:sty m:val="p"/>
          </m:rPr>
          <w:rPr>
            <w:rFonts w:ascii="Cambria Math" w:hAnsi="Cambria Math" w:cs="Arial"/>
            <w:color w:val="0D0D0D"/>
            <w:sz w:val="24"/>
            <w:szCs w:val="24"/>
          </w:rPr>
          <m:t>Equivalent</m:t>
        </m:r>
        <m:r>
          <m:rPr>
            <m:sty m:val="p"/>
          </m:rPr>
          <w:rPr>
            <w:rFonts w:ascii="Cambria Math" w:hAnsi="Cambria Math" w:cs="Arial"/>
            <w:sz w:val="24"/>
            <w:szCs w:val="24"/>
          </w:rPr>
          <m:t xml:space="preserve">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e</m:t>
        </m:r>
        <m:r>
          <m:rPr>
            <m:sty m:val="p"/>
          </m:rPr>
          <w:rPr>
            <w:rFonts w:ascii="Cambria Math" w:hAnsi="Cambria Math" w:cs="Arial"/>
            <w:color w:val="0D0D0D"/>
            <w:sz w:val="24"/>
            <w:szCs w:val="24"/>
          </w:rPr>
          <m:t xml:space="preserve">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cm</m:t>
            </m:r>
          </m:e>
        </m:d>
        <m:r>
          <w:rPr>
            <w:rFonts w:ascii="Cambria Math" w:hAnsi="Cambria Math" w:cs="Arial"/>
            <w:color w:val="0D0D0D"/>
            <w:sz w:val="24"/>
            <w:szCs w:val="24"/>
          </w:rPr>
          <m:t>=</m:t>
        </m:r>
        <m:sSup>
          <m:sSupPr>
            <m:ctrlPr>
              <w:rPr>
                <w:rFonts w:ascii="Cambria Math" w:hAnsi="Cambria Math" w:cs="Arial"/>
                <w:bCs/>
                <w:color w:val="0D0D0D"/>
                <w:sz w:val="24"/>
                <w:szCs w:val="24"/>
              </w:rPr>
            </m:ctrlPr>
          </m:sSupPr>
          <m:e>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L</m:t>
                    </m:r>
                    <m:sSup>
                      <m:sSupPr>
                        <m:ctrlPr>
                          <w:rPr>
                            <w:rFonts w:ascii="Cambria Math" w:hAnsi="Cambria Math" w:cs="Arial"/>
                            <w:bCs/>
                            <w:color w:val="0D0D0D"/>
                            <w:sz w:val="24"/>
                            <w:szCs w:val="24"/>
                          </w:rPr>
                        </m:ctrlPr>
                      </m:sSupPr>
                      <m:e>
                        <m:d>
                          <m:dPr>
                            <m:ctrlPr>
                              <w:rPr>
                                <w:rFonts w:ascii="Cambria Math" w:hAnsi="Cambria Math" w:cs="Arial"/>
                                <w:bCs/>
                                <w:i/>
                                <w:color w:val="0D0D0D"/>
                                <w:sz w:val="24"/>
                                <w:szCs w:val="24"/>
                              </w:rPr>
                            </m:ctrlPr>
                          </m:dPr>
                          <m:e>
                            <m:r>
                              <w:rPr>
                                <w:rFonts w:ascii="Cambria Math" w:hAnsi="Cambria Math" w:cs="Arial"/>
                                <w:color w:val="0D0D0D"/>
                                <w:sz w:val="24"/>
                                <w:szCs w:val="24"/>
                              </w:rPr>
                              <m:t>W+T</m:t>
                            </m:r>
                          </m:e>
                        </m:d>
                      </m:e>
                      <m:sup>
                        <m:r>
                          <w:rPr>
                            <w:rFonts w:ascii="Cambria Math" w:hAnsi="Cambria Math" w:cs="Arial"/>
                            <w:color w:val="0D0D0D"/>
                            <w:sz w:val="24"/>
                            <w:szCs w:val="24"/>
                          </w:rPr>
                          <m:t>2</m:t>
                        </m:r>
                      </m:sup>
                    </m:sSup>
                  </m:num>
                  <m:den>
                    <m:r>
                      <w:rPr>
                        <w:rFonts w:ascii="Cambria Math" w:hAnsi="Cambria Math" w:cs="Arial"/>
                        <w:color w:val="0D0D0D"/>
                        <w:sz w:val="24"/>
                        <w:szCs w:val="24"/>
                      </w:rPr>
                      <m:t>4</m:t>
                    </m:r>
                  </m:den>
                </m:f>
              </m:e>
            </m:d>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oMath>
      <w:r w:rsidR="00A64587" w:rsidRPr="00E970DD">
        <w:rPr>
          <w:rFonts w:ascii="Arial" w:hAnsi="Arial" w:cs="Arial"/>
          <w:bCs/>
          <w:i/>
          <w:sz w:val="24"/>
          <w:szCs w:val="24"/>
        </w:rPr>
        <w:t xml:space="preserve"> </w:t>
      </w:r>
      <m:oMath>
        <m:r>
          <m:rPr>
            <m:sty m:val="p"/>
          </m:rPr>
          <w:rPr>
            <w:rFonts w:ascii="Cambria Math" w:hAnsi="Cambria Math" w:cs="Arial"/>
            <w:color w:val="0D0D0D"/>
            <w:sz w:val="24"/>
            <w:szCs w:val="24"/>
          </w:rPr>
          <m:t>……………</m:t>
        </m:r>
      </m:oMath>
      <w:r w:rsidR="00A64587" w:rsidRPr="00E970DD">
        <w:rPr>
          <w:rFonts w:ascii="Arial" w:hAnsi="Arial" w:cs="Arial"/>
          <w:bCs/>
          <w:iCs/>
          <w:sz w:val="24"/>
          <w:szCs w:val="24"/>
        </w:rPr>
        <w:t>eq.3</w:t>
      </w:r>
      <w:r w:rsidR="00A64587" w:rsidRPr="00E970DD">
        <w:rPr>
          <w:rFonts w:ascii="Arial" w:hAnsi="Arial" w:cs="Arial"/>
          <w:bCs/>
          <w:sz w:val="24"/>
          <w:szCs w:val="24"/>
        </w:rPr>
        <w:br/>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 xml:space="preserve">Sphericity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m:t>
            </m:r>
          </m:e>
        </m:d>
        <m:r>
          <m:rPr>
            <m:sty m:val="p"/>
          </m:rPr>
          <w:rPr>
            <w:rFonts w:ascii="Cambria Math" w:hAnsi="Cambria Math" w:cs="Arial"/>
            <w:color w:val="0D0D0D"/>
            <w:sz w:val="24"/>
            <w:szCs w:val="24"/>
          </w:rPr>
          <m:t xml:space="preserve">= </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sSup>
                  <m:sSupPr>
                    <m:ctrlPr>
                      <w:rPr>
                        <w:rFonts w:ascii="Cambria Math" w:hAnsi="Cambria Math" w:cs="Arial"/>
                        <w:bCs/>
                        <w:i/>
                        <w:color w:val="0D0D0D"/>
                        <w:sz w:val="24"/>
                        <w:szCs w:val="24"/>
                      </w:rPr>
                    </m:ctrlPr>
                  </m:sSupPr>
                  <m:e>
                    <m:r>
                      <w:rPr>
                        <w:rFonts w:ascii="Cambria Math" w:hAnsi="Cambria Math" w:cs="Arial"/>
                        <w:color w:val="0D0D0D"/>
                        <w:sz w:val="24"/>
                        <w:szCs w:val="24"/>
                      </w:rPr>
                      <m:t>(LWT)</m:t>
                    </m:r>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num>
              <m:den>
                <m:r>
                  <w:rPr>
                    <w:rFonts w:ascii="Cambria Math" w:hAnsi="Cambria Math" w:cs="Arial"/>
                    <w:color w:val="0D0D0D"/>
                    <w:sz w:val="24"/>
                    <w:szCs w:val="24"/>
                  </w:rPr>
                  <m:t>L</m:t>
                </m:r>
              </m:den>
            </m:f>
          </m:e>
        </m:d>
        <m:r>
          <w:rPr>
            <w:rFonts w:ascii="Cambria Math" w:hAnsi="Cambria Math" w:cs="Arial"/>
            <w:color w:val="0D0D0D"/>
            <w:sz w:val="24"/>
            <w:szCs w:val="24"/>
          </w:rPr>
          <m:t>×100</m:t>
        </m:r>
      </m:oMath>
      <w:r w:rsidR="00A64587" w:rsidRPr="00E970DD">
        <w:rPr>
          <w:rFonts w:ascii="Arial" w:hAnsi="Arial" w:cs="Arial"/>
          <w:bCs/>
          <w:sz w:val="24"/>
          <w:szCs w:val="24"/>
        </w:rPr>
        <w:t xml:space="preserve">                                            </w:t>
      </w:r>
      <w:r w:rsidR="00930292">
        <w:rPr>
          <w:rFonts w:ascii="Arial" w:hAnsi="Arial" w:cs="Arial"/>
          <w:bCs/>
          <w:sz w:val="24"/>
          <w:szCs w:val="24"/>
        </w:rPr>
        <w:t xml:space="preserve">            </w:t>
      </w:r>
      <w:r w:rsidR="00554F53">
        <w:rPr>
          <w:rFonts w:ascii="Arial" w:hAnsi="Arial" w:cs="Arial"/>
          <w:bCs/>
          <w:sz w:val="24"/>
          <w:szCs w:val="24"/>
        </w:rPr>
        <w:t xml:space="preserve">  </w:t>
      </w:r>
      <w:r w:rsidR="00A64587"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E970DD">
        <w:rPr>
          <w:rFonts w:ascii="Arial" w:hAnsi="Arial" w:cs="Arial"/>
          <w:bCs/>
          <w:iCs/>
          <w:sz w:val="24"/>
          <w:szCs w:val="24"/>
        </w:rPr>
        <w:t>eq.4</w:t>
      </w:r>
    </w:p>
    <w:p w14:paraId="148318CD" w14:textId="1C0A8F74" w:rsidR="00A64587" w:rsidRPr="00E970DD" w:rsidRDefault="00A64587" w:rsidP="00554F53">
      <w:pPr>
        <w:spacing w:before="120" w:after="0" w:line="276" w:lineRule="auto"/>
        <w:jc w:val="both"/>
        <w:rPr>
          <w:rFonts w:ascii="Arial" w:hAnsi="Arial" w:cs="Arial"/>
          <w:bCs/>
          <w:sz w:val="24"/>
          <w:szCs w:val="24"/>
        </w:rPr>
      </w:pPr>
      <w:r w:rsidRPr="00E970DD">
        <w:rPr>
          <w:rFonts w:ascii="Arial" w:hAnsi="Arial" w:cs="Arial"/>
          <w:bCs/>
          <w:sz w:val="24"/>
          <w:szCs w:val="24"/>
        </w:rPr>
        <w:t xml:space="preserve"> </w:t>
      </w:r>
      <m:oMath>
        <m:r>
          <m:rPr>
            <m:sty m:val="p"/>
          </m:rPr>
          <w:rPr>
            <w:rFonts w:ascii="Cambria Math" w:hAnsi="Cambria Math" w:cs="Arial"/>
            <w:color w:val="0D0D0D"/>
            <w:sz w:val="24"/>
            <w:szCs w:val="24"/>
          </w:rPr>
          <m:t>Surface area (</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2</m:t>
            </m:r>
          </m:sup>
        </m:sSup>
        <m:r>
          <m:rPr>
            <m:sty m:val="p"/>
          </m:rPr>
          <w:rPr>
            <w:rFonts w:ascii="Cambria Math" w:hAnsi="Cambria Math" w:cs="Arial"/>
            <w:color w:val="0D0D0D"/>
            <w:sz w:val="24"/>
            <w:szCs w:val="24"/>
          </w:rPr>
          <m:t>)= π×</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D</m:t>
            </m:r>
            <m:r>
              <m:rPr>
                <m:sty m:val="p"/>
              </m:rPr>
              <w:rPr>
                <w:rFonts w:ascii="Cambria Math" w:hAnsi="Cambria Math" w:cs="Arial"/>
                <w:color w:val="0D0D0D"/>
                <w:sz w:val="24"/>
                <w:szCs w:val="24"/>
                <w:vertAlign w:val="subscript"/>
              </w:rPr>
              <m:t>g</m:t>
            </m:r>
          </m:e>
          <m:sup>
            <m:r>
              <w:rPr>
                <w:rFonts w:ascii="Cambria Math" w:hAnsi="Cambria Math" w:cs="Arial"/>
                <w:color w:val="0D0D0D"/>
                <w:sz w:val="24"/>
                <w:szCs w:val="24"/>
                <w:vertAlign w:val="superscript"/>
              </w:rPr>
              <m:t>2</m:t>
            </m:r>
          </m:sup>
        </m:sSup>
      </m:oMath>
      <w:r w:rsidRPr="00E970DD">
        <w:rPr>
          <w:rFonts w:ascii="Arial" w:hAnsi="Arial" w:cs="Arial"/>
          <w:bCs/>
          <w:sz w:val="24"/>
          <w:szCs w:val="24"/>
        </w:rPr>
        <w:t xml:space="preserve">                                          </w:t>
      </w:r>
      <w:r w:rsidR="00930292">
        <w:rPr>
          <w:rFonts w:ascii="Arial" w:hAnsi="Arial" w:cs="Arial"/>
          <w:bCs/>
          <w:sz w:val="24"/>
          <w:szCs w:val="24"/>
        </w:rPr>
        <w:t xml:space="preserve"> </w:t>
      </w:r>
      <w:r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Pr="00E970DD">
        <w:rPr>
          <w:rFonts w:ascii="Arial" w:hAnsi="Arial" w:cs="Arial"/>
          <w:bCs/>
          <w:iCs/>
          <w:sz w:val="24"/>
          <w:szCs w:val="24"/>
        </w:rPr>
        <w:t>eq.5</w:t>
      </w:r>
      <w:r w:rsidRPr="00E970DD">
        <w:rPr>
          <w:rFonts w:ascii="Arial" w:hAnsi="Arial" w:cs="Arial"/>
          <w:bCs/>
          <w:i/>
          <w:sz w:val="24"/>
          <w:szCs w:val="24"/>
        </w:rPr>
        <w:br/>
      </w:r>
      <w:r w:rsidRPr="00E970DD">
        <w:rPr>
          <w:rFonts w:ascii="Arial" w:hAnsi="Arial" w:cs="Arial"/>
          <w:bCs/>
          <w:sz w:val="24"/>
          <w:szCs w:val="24"/>
        </w:rPr>
        <w:t xml:space="preserve"> </w:t>
      </w:r>
      <m:oMath>
        <m:r>
          <m:rPr>
            <m:sty m:val="p"/>
          </m:rPr>
          <w:rPr>
            <w:rFonts w:ascii="Cambria Math" w:hAnsi="Cambria Math" w:cs="Arial"/>
            <w:color w:val="0D0D0D"/>
            <w:sz w:val="24"/>
            <w:szCs w:val="24"/>
          </w:rPr>
          <m:t>Area of transverse surface (</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2</m:t>
            </m:r>
          </m:sup>
        </m:sSup>
        <m:r>
          <m:rPr>
            <m:sty m:val="p"/>
          </m:rPr>
          <w:rPr>
            <w:rFonts w:ascii="Cambria Math" w:hAnsi="Cambria Math" w:cs="Arial"/>
            <w:color w:val="0D0D0D"/>
            <w:sz w:val="24"/>
            <w:szCs w:val="24"/>
          </w:rPr>
          <m:t xml:space="preserve">= </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π</m:t>
                </m:r>
              </m:num>
              <m:den>
                <m:r>
                  <w:rPr>
                    <w:rFonts w:ascii="Cambria Math" w:hAnsi="Cambria Math" w:cs="Arial"/>
                    <w:color w:val="0D0D0D"/>
                    <w:sz w:val="24"/>
                    <w:szCs w:val="24"/>
                  </w:rPr>
                  <m:t>4</m:t>
                </m:r>
              </m:den>
            </m:f>
          </m:e>
        </m:d>
        <m:r>
          <w:rPr>
            <w:rFonts w:ascii="Cambria Math" w:hAnsi="Cambria Math" w:cs="Arial"/>
            <w:color w:val="0D0D0D"/>
            <w:sz w:val="24"/>
            <w:szCs w:val="24"/>
          </w:rPr>
          <m:t>TW</m:t>
        </m:r>
      </m:oMath>
      <w:r w:rsidRPr="00E970DD">
        <w:rPr>
          <w:rFonts w:ascii="Arial" w:hAnsi="Arial" w:cs="Arial"/>
          <w:bCs/>
          <w:sz w:val="24"/>
          <w:szCs w:val="24"/>
        </w:rPr>
        <w:t xml:space="preserve">                            </w:t>
      </w:r>
      <w:r w:rsidR="00930292">
        <w:rPr>
          <w:rFonts w:ascii="Arial" w:hAnsi="Arial" w:cs="Arial"/>
          <w:bCs/>
          <w:sz w:val="24"/>
          <w:szCs w:val="24"/>
        </w:rPr>
        <w:t xml:space="preserve">             </w:t>
      </w:r>
      <w:r w:rsidR="00554F53">
        <w:rPr>
          <w:rFonts w:ascii="Arial" w:hAnsi="Arial" w:cs="Arial"/>
          <w:bCs/>
          <w:sz w:val="24"/>
          <w:szCs w:val="24"/>
        </w:rPr>
        <w:t xml:space="preserve">  </w:t>
      </w:r>
      <w:r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Pr="00E970DD">
        <w:rPr>
          <w:rFonts w:ascii="Arial" w:hAnsi="Arial" w:cs="Arial"/>
          <w:bCs/>
          <w:iCs/>
          <w:sz w:val="24"/>
          <w:szCs w:val="24"/>
        </w:rPr>
        <w:t>eq.6</w:t>
      </w:r>
      <w:r w:rsidRPr="00E970DD">
        <w:rPr>
          <w:rFonts w:ascii="Arial" w:hAnsi="Arial" w:cs="Arial"/>
          <w:bCs/>
          <w:sz w:val="24"/>
          <w:szCs w:val="24"/>
        </w:rPr>
        <w:t xml:space="preserve">     </w:t>
      </w:r>
    </w:p>
    <w:p w14:paraId="045B1A36" w14:textId="5BCBE10C" w:rsidR="00A64587" w:rsidRPr="00E970DD" w:rsidRDefault="00A64587" w:rsidP="00554F53">
      <w:pPr>
        <w:spacing w:before="120" w:after="0" w:line="276" w:lineRule="auto"/>
        <w:jc w:val="both"/>
        <w:rPr>
          <w:rFonts w:ascii="Arial" w:hAnsi="Arial" w:cs="Arial"/>
          <w:bCs/>
          <w:sz w:val="24"/>
          <w:szCs w:val="24"/>
        </w:rPr>
      </w:pPr>
      <w:r w:rsidRPr="00E970DD">
        <w:rPr>
          <w:rFonts w:ascii="Arial" w:hAnsi="Arial" w:cs="Arial"/>
          <w:bCs/>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Aspect ratio=</m:t>
        </m:r>
        <m:f>
          <m:fPr>
            <m:ctrlPr>
              <w:rPr>
                <w:rFonts w:ascii="Cambria Math" w:hAnsi="Cambria Math" w:cs="Arial"/>
                <w:bCs/>
                <w:i/>
                <w:color w:val="0D0D0D"/>
                <w:sz w:val="24"/>
                <w:szCs w:val="24"/>
              </w:rPr>
            </m:ctrlPr>
          </m:fPr>
          <m:num>
            <m:r>
              <w:rPr>
                <w:rFonts w:ascii="Cambria Math" w:hAnsi="Cambria Math" w:cs="Arial"/>
                <w:color w:val="0D0D0D"/>
                <w:sz w:val="24"/>
                <w:szCs w:val="24"/>
              </w:rPr>
              <m:t>W</m:t>
            </m:r>
          </m:num>
          <m:den>
            <m:r>
              <w:rPr>
                <w:rFonts w:ascii="Cambria Math" w:hAnsi="Cambria Math" w:cs="Arial"/>
                <w:color w:val="0D0D0D"/>
                <w:sz w:val="24"/>
                <w:szCs w:val="24"/>
              </w:rPr>
              <m:t>L</m:t>
            </m:r>
          </m:den>
        </m:f>
      </m:oMath>
      <w:r w:rsidRPr="00E970DD">
        <w:rPr>
          <w:rFonts w:ascii="Arial" w:hAnsi="Arial" w:cs="Arial"/>
          <w:bCs/>
          <w:sz w:val="24"/>
          <w:szCs w:val="24"/>
        </w:rPr>
        <w:t xml:space="preserve">                                     </w:t>
      </w:r>
      <w:r w:rsidRPr="00E970DD">
        <w:rPr>
          <w:rFonts w:ascii="Arial" w:hAnsi="Arial" w:cs="Arial"/>
          <w:bCs/>
          <w:sz w:val="24"/>
          <w:szCs w:val="24"/>
        </w:rPr>
        <w:tab/>
      </w:r>
      <w:r w:rsidRPr="00E970DD">
        <w:rPr>
          <w:rFonts w:ascii="Arial" w:hAnsi="Arial" w:cs="Arial"/>
          <w:bCs/>
          <w:sz w:val="24"/>
          <w:szCs w:val="24"/>
        </w:rPr>
        <w:tab/>
      </w:r>
      <w:r w:rsidRPr="00E970DD">
        <w:rPr>
          <w:rFonts w:ascii="Arial" w:hAnsi="Arial" w:cs="Arial"/>
          <w:bCs/>
          <w:sz w:val="24"/>
          <w:szCs w:val="24"/>
        </w:rPr>
        <w:tab/>
      </w:r>
      <w:r w:rsidR="007525F5">
        <w:rPr>
          <w:rFonts w:ascii="Arial" w:hAnsi="Arial" w:cs="Arial"/>
          <w:bCs/>
          <w:sz w:val="24"/>
          <w:szCs w:val="24"/>
        </w:rPr>
        <w:t xml:space="preserve">          </w:t>
      </w:r>
      <w:r w:rsidRPr="00E970DD">
        <w:rPr>
          <w:rFonts w:ascii="Arial" w:hAnsi="Arial" w:cs="Arial"/>
          <w:bCs/>
          <w:sz w:val="24"/>
          <w:szCs w:val="24"/>
        </w:rPr>
        <w:tab/>
      </w:r>
      <w:r w:rsidR="00930292">
        <w:rPr>
          <w:rFonts w:ascii="Arial" w:hAnsi="Arial" w:cs="Arial"/>
          <w:bCs/>
          <w:sz w:val="24"/>
          <w:szCs w:val="24"/>
        </w:rPr>
        <w:t xml:space="preserve">           </w:t>
      </w:r>
      <m:oMath>
        <m:r>
          <m:rPr>
            <m:sty m:val="p"/>
          </m:rPr>
          <w:rPr>
            <w:rFonts w:ascii="Cambria Math" w:hAnsi="Cambria Math" w:cs="Arial"/>
            <w:color w:val="0D0D0D"/>
            <w:sz w:val="24"/>
            <w:szCs w:val="24"/>
          </w:rPr>
          <m:t>……………</m:t>
        </m:r>
      </m:oMath>
      <w:r w:rsidRPr="00E970DD">
        <w:rPr>
          <w:rFonts w:ascii="Arial" w:hAnsi="Arial" w:cs="Arial"/>
          <w:bCs/>
          <w:iCs/>
          <w:sz w:val="24"/>
          <w:szCs w:val="24"/>
        </w:rPr>
        <w:t>eq.7</w:t>
      </w:r>
      <w:r w:rsidRPr="00E970DD">
        <w:rPr>
          <w:rFonts w:ascii="Arial" w:hAnsi="Arial" w:cs="Arial"/>
          <w:bCs/>
          <w:sz w:val="24"/>
          <w:szCs w:val="24"/>
        </w:rPr>
        <w:t xml:space="preserve">   </w:t>
      </w:r>
    </w:p>
    <w:p w14:paraId="360943C3" w14:textId="06D34D12" w:rsidR="00A64587" w:rsidRPr="00E970DD" w:rsidRDefault="00A64587" w:rsidP="00554F53">
      <w:pPr>
        <w:spacing w:before="120" w:after="0" w:line="276" w:lineRule="auto"/>
        <w:jc w:val="both"/>
        <w:rPr>
          <w:rFonts w:ascii="Arial" w:hAnsi="Arial" w:cs="Arial"/>
          <w:bCs/>
          <w:sz w:val="24"/>
          <w:szCs w:val="24"/>
        </w:rPr>
      </w:pPr>
      <w:r w:rsidRPr="00E970DD">
        <w:rPr>
          <w:rFonts w:ascii="Arial" w:hAnsi="Arial" w:cs="Arial"/>
          <w:bCs/>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 xml:space="preserve">Volume </m:t>
        </m:r>
        <m:d>
          <m:dPr>
            <m:ctrlPr>
              <w:rPr>
                <w:rFonts w:ascii="Cambria Math" w:hAnsi="Cambria Math" w:cs="Arial"/>
                <w:bCs/>
                <w:color w:val="0D0D0D"/>
                <w:sz w:val="24"/>
                <w:szCs w:val="24"/>
              </w:rPr>
            </m:ctrlPr>
          </m:dPr>
          <m:e>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3</m:t>
                </m:r>
              </m:sup>
            </m:sSup>
          </m:e>
        </m:d>
        <m:r>
          <m:rPr>
            <m:sty m:val="p"/>
          </m:rPr>
          <w:rPr>
            <w:rFonts w:ascii="Cambria Math" w:hAnsi="Cambria Math" w:cs="Arial"/>
            <w:color w:val="0D0D0D"/>
            <w:sz w:val="24"/>
            <w:szCs w:val="24"/>
          </w:rPr>
          <m:t>=</m:t>
        </m:r>
        <m:r>
          <w:rPr>
            <w:rFonts w:ascii="Cambria Math" w:hAnsi="Cambria Math" w:cs="Arial"/>
            <w:color w:val="0D0D0D"/>
            <w:sz w:val="24"/>
            <w:szCs w:val="24"/>
          </w:rPr>
          <m:t>0.25</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π</m:t>
                </m:r>
              </m:num>
              <m:den>
                <m:r>
                  <w:rPr>
                    <w:rFonts w:ascii="Cambria Math" w:hAnsi="Cambria Math" w:cs="Arial"/>
                    <w:color w:val="0D0D0D"/>
                    <w:sz w:val="24"/>
                    <w:szCs w:val="24"/>
                  </w:rPr>
                  <m:t>6</m:t>
                </m:r>
              </m:den>
            </m:f>
            <m:r>
              <w:rPr>
                <w:rFonts w:ascii="Cambria Math" w:hAnsi="Cambria Math" w:cs="Arial"/>
                <w:color w:val="0D0D0D"/>
                <w:sz w:val="24"/>
                <w:szCs w:val="24"/>
              </w:rPr>
              <m:t xml:space="preserve"> L</m:t>
            </m:r>
            <m:sSup>
              <m:sSupPr>
                <m:ctrlPr>
                  <w:rPr>
                    <w:rFonts w:ascii="Cambria Math" w:hAnsi="Cambria Math" w:cs="Arial"/>
                    <w:bCs/>
                    <w:i/>
                    <w:color w:val="0D0D0D"/>
                    <w:sz w:val="24"/>
                    <w:szCs w:val="24"/>
                  </w:rPr>
                </m:ctrlPr>
              </m:sSupPr>
              <m:e>
                <m:r>
                  <w:rPr>
                    <w:rFonts w:ascii="Cambria Math" w:hAnsi="Cambria Math" w:cs="Arial"/>
                    <w:color w:val="0D0D0D"/>
                    <w:sz w:val="24"/>
                    <w:szCs w:val="24"/>
                  </w:rPr>
                  <m:t>(W+T)</m:t>
                </m:r>
              </m:e>
              <m:sup>
                <m:r>
                  <w:rPr>
                    <w:rFonts w:ascii="Cambria Math" w:hAnsi="Cambria Math" w:cs="Arial"/>
                    <w:color w:val="0D0D0D"/>
                    <w:sz w:val="24"/>
                    <w:szCs w:val="24"/>
                  </w:rPr>
                  <m:t>2</m:t>
                </m:r>
              </m:sup>
            </m:sSup>
          </m:e>
        </m:d>
      </m:oMath>
      <w:r w:rsidRPr="00E970DD">
        <w:rPr>
          <w:rFonts w:ascii="Arial" w:hAnsi="Arial" w:cs="Arial"/>
          <w:bCs/>
          <w:sz w:val="24"/>
          <w:szCs w:val="24"/>
        </w:rPr>
        <w:t xml:space="preserve">                               </w:t>
      </w:r>
      <w:r w:rsidR="00930292">
        <w:rPr>
          <w:rFonts w:ascii="Arial" w:hAnsi="Arial" w:cs="Arial"/>
          <w:bCs/>
          <w:sz w:val="24"/>
          <w:szCs w:val="24"/>
        </w:rPr>
        <w:t xml:space="preserve">          </w:t>
      </w:r>
      <w:r w:rsidRPr="00E970DD">
        <w:rPr>
          <w:rFonts w:ascii="Arial" w:hAnsi="Arial" w:cs="Arial"/>
          <w:bCs/>
          <w:sz w:val="24"/>
          <w:szCs w:val="24"/>
        </w:rPr>
        <w:t xml:space="preserve">         </w:t>
      </w:r>
      <m:oMath>
        <m:r>
          <m:rPr>
            <m:sty m:val="p"/>
          </m:rPr>
          <w:rPr>
            <w:rFonts w:ascii="Cambria Math" w:hAnsi="Cambria Math" w:cs="Arial"/>
            <w:color w:val="0D0D0D"/>
            <w:sz w:val="24"/>
            <w:szCs w:val="24"/>
          </w:rPr>
          <m:t>……………</m:t>
        </m:r>
      </m:oMath>
      <w:r w:rsidRPr="00E970DD">
        <w:rPr>
          <w:rFonts w:ascii="Arial" w:hAnsi="Arial" w:cs="Arial"/>
          <w:bCs/>
          <w:iCs/>
          <w:sz w:val="24"/>
          <w:szCs w:val="24"/>
        </w:rPr>
        <w:t>eq.8</w:t>
      </w:r>
      <w:r w:rsidRPr="00E970DD">
        <w:rPr>
          <w:rFonts w:ascii="Arial" w:hAnsi="Arial" w:cs="Arial"/>
          <w:bCs/>
          <w:sz w:val="24"/>
          <w:szCs w:val="24"/>
        </w:rPr>
        <w:t xml:space="preserve"> </w:t>
      </w:r>
    </w:p>
    <w:p w14:paraId="1C7967E2" w14:textId="77777777" w:rsidR="00A64587" w:rsidRPr="00E970DD" w:rsidRDefault="00A64587" w:rsidP="00554F53">
      <w:pPr>
        <w:spacing w:before="120" w:after="0" w:line="276" w:lineRule="auto"/>
        <w:jc w:val="both"/>
        <w:rPr>
          <w:rFonts w:ascii="Arial" w:hAnsi="Arial" w:cs="Arial"/>
          <w:bCs/>
          <w:sz w:val="24"/>
          <w:szCs w:val="24"/>
        </w:rPr>
      </w:pPr>
      <w:r w:rsidRPr="00E970DD">
        <w:rPr>
          <w:rFonts w:ascii="Arial" w:hAnsi="Arial" w:cs="Arial"/>
          <w:bCs/>
          <w:sz w:val="24"/>
          <w:szCs w:val="24"/>
        </w:rPr>
        <w:t>(Where L = length, W = width and T = thickness)</w:t>
      </w:r>
    </w:p>
    <w:p w14:paraId="3B67E965" w14:textId="6087D6F2" w:rsidR="00A64587" w:rsidRPr="00E970DD" w:rsidRDefault="00A64587" w:rsidP="00554F53">
      <w:pPr>
        <w:spacing w:before="120" w:after="0" w:line="276" w:lineRule="auto"/>
        <w:jc w:val="both"/>
        <w:rPr>
          <w:rFonts w:ascii="Arial" w:hAnsi="Arial" w:cs="Arial"/>
          <w:b/>
          <w:sz w:val="24"/>
          <w:szCs w:val="24"/>
        </w:rPr>
      </w:pPr>
      <w:bookmarkStart w:id="1" w:name="_Hlk208839129"/>
      <w:r w:rsidRPr="00E970DD">
        <w:rPr>
          <w:rFonts w:ascii="Arial" w:hAnsi="Arial" w:cs="Arial"/>
          <w:b/>
          <w:sz w:val="24"/>
          <w:szCs w:val="24"/>
        </w:rPr>
        <w:t>Bulk density</w:t>
      </w:r>
    </w:p>
    <w:bookmarkEnd w:id="1"/>
    <w:p w14:paraId="1C71964B" w14:textId="2A5FA0EE" w:rsidR="00A64587" w:rsidRPr="00E970DD" w:rsidRDefault="00A64587" w:rsidP="00554F53">
      <w:pPr>
        <w:spacing w:before="120" w:after="0" w:line="276" w:lineRule="auto"/>
        <w:jc w:val="both"/>
        <w:rPr>
          <w:rFonts w:ascii="Arial" w:hAnsi="Arial" w:cs="Arial"/>
          <w:sz w:val="24"/>
          <w:szCs w:val="24"/>
          <w:vertAlign w:val="superscript"/>
        </w:rPr>
      </w:pPr>
      <w:r w:rsidRPr="00E970DD">
        <w:rPr>
          <w:rFonts w:ascii="Arial" w:hAnsi="Arial" w:cs="Arial"/>
          <w:sz w:val="24"/>
          <w:szCs w:val="24"/>
        </w:rPr>
        <w:t xml:space="preserve">Bulk density of water chestnut was calculated by using formula proposed by </w:t>
      </w:r>
      <w:proofErr w:type="spellStart"/>
      <w:r w:rsidRPr="00E970DD">
        <w:rPr>
          <w:rFonts w:ascii="Arial" w:hAnsi="Arial" w:cs="Arial"/>
          <w:sz w:val="24"/>
          <w:szCs w:val="24"/>
        </w:rPr>
        <w:t>Mohsenin</w:t>
      </w:r>
      <w:proofErr w:type="spellEnd"/>
      <w:r w:rsidRPr="00E970DD">
        <w:rPr>
          <w:rFonts w:ascii="Arial" w:hAnsi="Arial" w:cs="Arial"/>
          <w:sz w:val="24"/>
          <w:szCs w:val="24"/>
        </w:rPr>
        <w:t xml:space="preserve"> (1986).</w:t>
      </w:r>
    </w:p>
    <w:p w14:paraId="4C9F837A" w14:textId="05E920E2" w:rsidR="00A64587" w:rsidRPr="00A46D5A" w:rsidRDefault="00A64587" w:rsidP="00554F53">
      <w:pPr>
        <w:spacing w:before="120" w:after="0" w:line="276" w:lineRule="auto"/>
        <w:jc w:val="both"/>
        <w:rPr>
          <w:rFonts w:ascii="Arial" w:hAnsi="Arial" w:cs="Arial"/>
          <w:bCs/>
          <w:color w:val="0D0D0D"/>
          <w:sz w:val="24"/>
          <w:szCs w:val="24"/>
        </w:rPr>
      </w:pPr>
      <m:oMath>
        <m:r>
          <m:rPr>
            <m:sty m:val="p"/>
          </m:rPr>
          <w:rPr>
            <w:rFonts w:ascii="Cambria Math" w:hAnsi="Cambria Math" w:cs="Arial"/>
            <w:sz w:val="24"/>
            <w:szCs w:val="24"/>
          </w:rPr>
          <w:lastRenderedPageBreak/>
          <m:t>Bulk density=</m:t>
        </m:r>
        <m:f>
          <m:fPr>
            <m:ctrlPr>
              <w:rPr>
                <w:rFonts w:ascii="Cambria Math" w:hAnsi="Cambria Math" w:cs="Arial"/>
                <w:iCs/>
                <w:sz w:val="24"/>
                <w:szCs w:val="24"/>
              </w:rPr>
            </m:ctrlPr>
          </m:fPr>
          <m:num>
            <m:r>
              <m:rPr>
                <m:sty m:val="p"/>
              </m:rPr>
              <w:rPr>
                <w:rFonts w:ascii="Cambria Math" w:hAnsi="Cambria Math" w:cs="Arial"/>
                <w:sz w:val="24"/>
                <w:szCs w:val="24"/>
              </w:rPr>
              <m:t>mass of sample (g)</m:t>
            </m:r>
          </m:num>
          <m:den>
            <m:r>
              <m:rPr>
                <m:sty m:val="p"/>
              </m:rPr>
              <w:rPr>
                <w:rFonts w:ascii="Cambria Math" w:hAnsi="Cambria Math" w:cs="Arial"/>
                <w:sz w:val="24"/>
                <w:szCs w:val="24"/>
              </w:rPr>
              <m:t>volume cube occupied by the sample (cm³</m:t>
            </m:r>
            <m:r>
              <m:rPr>
                <m:sty m:val="p"/>
              </m:rPr>
              <w:rPr>
                <w:rFonts w:ascii="Cambria Math" w:hAnsi="Cambria Math" w:cs="Arial"/>
                <w:sz w:val="24"/>
                <w:szCs w:val="24"/>
                <w:vertAlign w:val="superscript"/>
              </w:rPr>
              <m:t>)</m:t>
            </m:r>
          </m:den>
        </m:f>
      </m:oMath>
      <w:r>
        <w:rPr>
          <w:rFonts w:ascii="Arial" w:hAnsi="Arial" w:cs="Arial"/>
          <w:sz w:val="24"/>
          <w:szCs w:val="24"/>
        </w:rPr>
        <w:t xml:space="preserve">               </w:t>
      </w:r>
      <w:r w:rsidR="00930292">
        <w:rPr>
          <w:rFonts w:ascii="Arial" w:hAnsi="Arial" w:cs="Arial"/>
          <w:sz w:val="24"/>
          <w:szCs w:val="24"/>
        </w:rPr>
        <w:t xml:space="preserve">         </w:t>
      </w:r>
      <w:r>
        <w:rPr>
          <w:rFonts w:ascii="Arial" w:hAnsi="Arial" w:cs="Arial"/>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eq.9</w:t>
      </w:r>
    </w:p>
    <w:p w14:paraId="0BB32BF3" w14:textId="161128F1" w:rsidR="00A64587" w:rsidRPr="00A46D5A" w:rsidRDefault="00A64587" w:rsidP="00554F53">
      <w:pPr>
        <w:spacing w:before="120" w:after="0" w:line="276" w:lineRule="auto"/>
        <w:jc w:val="both"/>
        <w:rPr>
          <w:rFonts w:ascii="Arial" w:hAnsi="Arial" w:cs="Arial"/>
          <w:b/>
          <w:color w:val="0D0D0D"/>
          <w:sz w:val="24"/>
          <w:szCs w:val="24"/>
        </w:rPr>
      </w:pPr>
      <w:bookmarkStart w:id="2" w:name="_Hlk208839136"/>
      <w:r w:rsidRPr="00A46D5A">
        <w:rPr>
          <w:rFonts w:ascii="Arial" w:hAnsi="Arial" w:cs="Arial"/>
          <w:b/>
          <w:color w:val="0D0D0D"/>
          <w:sz w:val="24"/>
          <w:szCs w:val="24"/>
        </w:rPr>
        <w:t>1000 Grain weight</w:t>
      </w:r>
    </w:p>
    <w:bookmarkEnd w:id="2"/>
    <w:p w14:paraId="73A9B75B" w14:textId="31AD81FC" w:rsidR="00A64587" w:rsidRPr="00A46D5A" w:rsidRDefault="00A64587" w:rsidP="00554F53">
      <w:pPr>
        <w:spacing w:before="120" w:after="0" w:line="276" w:lineRule="auto"/>
        <w:jc w:val="both"/>
        <w:rPr>
          <w:rFonts w:ascii="Arial" w:hAnsi="Arial" w:cs="Arial"/>
          <w:bCs/>
          <w:sz w:val="24"/>
          <w:szCs w:val="24"/>
        </w:rPr>
      </w:pPr>
      <w:r w:rsidRPr="00A46D5A">
        <w:rPr>
          <w:rFonts w:ascii="Arial" w:hAnsi="Arial" w:cs="Arial"/>
          <w:sz w:val="24"/>
          <w:szCs w:val="24"/>
        </w:rPr>
        <w:t>Thousand grain weight was calculated using eq.</w:t>
      </w:r>
      <w:r w:rsidR="00267CA6">
        <w:rPr>
          <w:rFonts w:ascii="Arial" w:hAnsi="Arial" w:cs="Arial"/>
          <w:sz w:val="24"/>
          <w:szCs w:val="24"/>
        </w:rPr>
        <w:t xml:space="preserve"> </w:t>
      </w:r>
      <w:r w:rsidRPr="00267CA6">
        <w:rPr>
          <w:rFonts w:ascii="Arial" w:hAnsi="Arial" w:cs="Arial"/>
          <w:sz w:val="24"/>
          <w:szCs w:val="24"/>
        </w:rPr>
        <w:t>10 and 11</w:t>
      </w:r>
      <w:r w:rsidRPr="00A46D5A">
        <w:rPr>
          <w:rFonts w:ascii="Arial" w:hAnsi="Arial" w:cs="Arial"/>
          <w:sz w:val="24"/>
          <w:szCs w:val="24"/>
        </w:rPr>
        <w:t xml:space="preserve"> suggested by </w:t>
      </w:r>
      <w:r w:rsidRPr="00A46D5A">
        <w:rPr>
          <w:rFonts w:ascii="Arial" w:hAnsi="Arial" w:cs="Arial"/>
          <w:bCs/>
          <w:sz w:val="24"/>
          <w:szCs w:val="24"/>
        </w:rPr>
        <w:t>Kumar et. al., (2018).</w:t>
      </w:r>
    </w:p>
    <w:p w14:paraId="50EC1319" w14:textId="02BFA927" w:rsidR="00A64587" w:rsidRPr="00A46D5A" w:rsidRDefault="00A64587" w:rsidP="00554F53">
      <w:pPr>
        <w:spacing w:before="120" w:after="0" w:line="276" w:lineRule="auto"/>
        <w:jc w:val="both"/>
        <w:rPr>
          <w:rFonts w:ascii="Arial" w:hAnsi="Arial" w:cs="Arial"/>
          <w:bCs/>
          <w:iCs/>
          <w:color w:val="0D0D0D"/>
          <w:sz w:val="24"/>
          <w:szCs w:val="24"/>
        </w:rPr>
      </w:pPr>
      <w:r w:rsidRPr="00A46D5A">
        <w:rPr>
          <w:rFonts w:ascii="Arial" w:hAnsi="Arial" w:cs="Arial"/>
          <w:bCs/>
          <w:color w:val="0D0D0D"/>
          <w:sz w:val="24"/>
          <w:szCs w:val="24"/>
        </w:rPr>
        <w:t>Thousand grain weight</w:t>
      </w:r>
      <w:r w:rsidRPr="00A46D5A">
        <w:rPr>
          <w:rFonts w:ascii="Arial" w:hAnsi="Arial" w:cs="Arial"/>
          <w:sz w:val="24"/>
          <w:szCs w:val="24"/>
        </w:rPr>
        <w:t xml:space="preserve"> = Total weight of 200 seeds </w:t>
      </w:r>
      <w:r w:rsidRPr="00A46D5A">
        <w:rPr>
          <w:rFonts w:ascii="Arial" w:hAnsi="Arial" w:cs="Arial"/>
          <w:bCs/>
          <w:color w:val="0D0D0D"/>
          <w:sz w:val="24"/>
          <w:szCs w:val="24"/>
        </w:rPr>
        <w:t>×5</w:t>
      </w:r>
      <w:r w:rsidR="00930292">
        <w:rPr>
          <w:rFonts w:ascii="Arial" w:eastAsiaTheme="minorEastAsia" w:hAnsi="Arial" w:cs="Arial"/>
          <w:bCs/>
          <w:color w:val="0D0D0D"/>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m:t>
        </m:r>
      </m:oMath>
      <w:r w:rsidRPr="00A46D5A">
        <w:rPr>
          <w:rFonts w:ascii="Arial" w:hAnsi="Arial" w:cs="Arial"/>
          <w:bCs/>
          <w:iCs/>
          <w:color w:val="0D0D0D"/>
          <w:sz w:val="24"/>
          <w:szCs w:val="24"/>
        </w:rPr>
        <w:t>eq.10</w:t>
      </w:r>
    </w:p>
    <w:p w14:paraId="0BA5756F" w14:textId="693A285B" w:rsidR="00A64587" w:rsidRPr="00A46D5A" w:rsidRDefault="00A64587" w:rsidP="00554F53">
      <w:pPr>
        <w:spacing w:before="120" w:after="0" w:line="276" w:lineRule="auto"/>
        <w:jc w:val="both"/>
        <w:rPr>
          <w:rFonts w:ascii="Arial" w:hAnsi="Arial" w:cs="Arial"/>
          <w:bCs/>
          <w:color w:val="0D0D0D"/>
          <w:sz w:val="24"/>
          <w:szCs w:val="24"/>
        </w:rPr>
      </w:pPr>
      <w:r w:rsidRPr="00A46D5A">
        <w:rPr>
          <w:rFonts w:ascii="Arial" w:hAnsi="Arial" w:cs="Arial"/>
          <w:bCs/>
          <w:color w:val="0D0D0D"/>
          <w:sz w:val="24"/>
          <w:szCs w:val="24"/>
        </w:rPr>
        <w:t>Thousand grain weight</w:t>
      </w:r>
      <w:r w:rsidRPr="00A46D5A">
        <w:rPr>
          <w:rFonts w:ascii="Arial" w:hAnsi="Arial" w:cs="Arial"/>
          <w:sz w:val="24"/>
          <w:szCs w:val="24"/>
        </w:rPr>
        <w:t xml:space="preserve"> = Total weight of 100 seeds </w:t>
      </w:r>
      <w:r w:rsidRPr="00A46D5A">
        <w:rPr>
          <w:rFonts w:ascii="Arial" w:hAnsi="Arial" w:cs="Arial"/>
          <w:bCs/>
          <w:color w:val="0D0D0D"/>
          <w:sz w:val="24"/>
          <w:szCs w:val="24"/>
        </w:rPr>
        <w:t xml:space="preserve">×10 </w:t>
      </w:r>
      <w:r w:rsidR="00930292">
        <w:rPr>
          <w:rFonts w:ascii="Arial" w:hAnsi="Arial" w:cs="Arial"/>
          <w:bCs/>
          <w:color w:val="0D0D0D"/>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m:t>
        </m:r>
      </m:oMath>
      <w:r w:rsidRPr="00A46D5A">
        <w:rPr>
          <w:rFonts w:ascii="Arial" w:hAnsi="Arial" w:cs="Arial"/>
          <w:bCs/>
          <w:iCs/>
          <w:color w:val="0D0D0D"/>
          <w:sz w:val="24"/>
          <w:szCs w:val="24"/>
        </w:rPr>
        <w:t>eq.11</w:t>
      </w:r>
    </w:p>
    <w:p w14:paraId="0E213ED3" w14:textId="2018C382" w:rsidR="00A64587" w:rsidRPr="00A46D5A" w:rsidRDefault="00A64587" w:rsidP="00554F53">
      <w:pPr>
        <w:spacing w:before="120" w:after="0" w:line="276" w:lineRule="auto"/>
        <w:jc w:val="both"/>
        <w:rPr>
          <w:rFonts w:ascii="Arial" w:hAnsi="Arial" w:cs="Arial"/>
          <w:b/>
          <w:bCs/>
          <w:sz w:val="24"/>
          <w:szCs w:val="24"/>
        </w:rPr>
      </w:pPr>
      <w:bookmarkStart w:id="3" w:name="_Hlk208839147"/>
      <w:r w:rsidRPr="00A46D5A">
        <w:rPr>
          <w:rFonts w:ascii="Arial" w:hAnsi="Arial" w:cs="Arial"/>
          <w:b/>
          <w:bCs/>
          <w:sz w:val="24"/>
          <w:szCs w:val="24"/>
        </w:rPr>
        <w:t>Moisture content</w:t>
      </w:r>
    </w:p>
    <w:bookmarkEnd w:id="3"/>
    <w:p w14:paraId="2C73EAB6" w14:textId="3CE0A5B4"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 xml:space="preserve">Moisture content was determined by </w:t>
      </w:r>
      <w:r w:rsidR="00011502">
        <w:rPr>
          <w:rFonts w:ascii="Arial" w:hAnsi="Arial" w:cs="Arial"/>
          <w:sz w:val="24"/>
          <w:szCs w:val="24"/>
        </w:rPr>
        <w:t>using</w:t>
      </w:r>
      <w:r w:rsidRPr="00A46D5A">
        <w:rPr>
          <w:rFonts w:ascii="Arial" w:hAnsi="Arial" w:cs="Arial"/>
          <w:sz w:val="24"/>
          <w:szCs w:val="24"/>
        </w:rPr>
        <w:t xml:space="preserve"> formula proposed by Henderson and Perry (1976).</w:t>
      </w:r>
    </w:p>
    <w:p w14:paraId="76001B96" w14:textId="1981FE17" w:rsidR="00A64587" w:rsidRPr="00A46D5A" w:rsidRDefault="00A64587" w:rsidP="00554F53">
      <w:pPr>
        <w:spacing w:before="120" w:after="0" w:line="276" w:lineRule="auto"/>
        <w:jc w:val="both"/>
        <w:rPr>
          <w:rFonts w:ascii="Arial" w:hAnsi="Arial" w:cs="Arial"/>
          <w:bCs/>
          <w:color w:val="0D0D0D"/>
          <w:sz w:val="24"/>
          <w:szCs w:val="24"/>
        </w:rPr>
      </w:pPr>
      <w:r w:rsidRPr="00A46D5A">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100×Wm</m:t>
            </m:r>
          </m:num>
          <m:den>
            <m:r>
              <w:rPr>
                <w:rFonts w:ascii="Cambria Math" w:hAnsi="Cambria Math" w:cs="Arial"/>
                <w:sz w:val="24"/>
                <w:szCs w:val="24"/>
              </w:rPr>
              <m:t>(Wm+Wd)</m:t>
            </m:r>
          </m:den>
        </m:f>
      </m:oMath>
      <w:r w:rsidRPr="00A46D5A">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30292">
        <w:rPr>
          <w:rFonts w:ascii="Arial" w:hAnsi="Arial" w:cs="Arial"/>
          <w:sz w:val="24"/>
          <w:szCs w:val="24"/>
        </w:rPr>
        <w:t xml:space="preserve">        </w:t>
      </w:r>
      <w:r>
        <w:rPr>
          <w:rFonts w:ascii="Arial" w:hAnsi="Arial" w:cs="Arial"/>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eq.12</w:t>
      </w:r>
    </w:p>
    <w:p w14:paraId="701B621D" w14:textId="54A9BEBC" w:rsidR="00A64587" w:rsidRPr="00A46D5A" w:rsidRDefault="00A64587" w:rsidP="00554F53">
      <w:pPr>
        <w:spacing w:before="120" w:after="0" w:line="276" w:lineRule="auto"/>
        <w:jc w:val="both"/>
        <w:rPr>
          <w:rFonts w:ascii="Arial" w:hAnsi="Arial" w:cs="Arial"/>
          <w:bCs/>
          <w:color w:val="0D0D0D"/>
          <w:sz w:val="24"/>
          <w:szCs w:val="24"/>
        </w:rPr>
      </w:pPr>
      <w:r w:rsidRPr="00A46D5A">
        <w:rPr>
          <w:rFonts w:ascii="Arial" w:hAnsi="Arial" w:cs="Arial"/>
          <w:bCs/>
          <w:color w:val="0D0D0D"/>
          <w:sz w:val="24"/>
          <w:szCs w:val="24"/>
        </w:rPr>
        <w:t>Where;</w:t>
      </w:r>
      <w:r w:rsidR="00267CA6">
        <w:rPr>
          <w:rFonts w:ascii="Arial" w:hAnsi="Arial" w:cs="Arial"/>
          <w:bCs/>
          <w:color w:val="0D0D0D"/>
          <w:sz w:val="24"/>
          <w:szCs w:val="24"/>
        </w:rPr>
        <w:t xml:space="preserve"> </w:t>
      </w:r>
      <w:r w:rsidRPr="00A46D5A">
        <w:rPr>
          <w:rFonts w:ascii="Arial" w:hAnsi="Arial" w:cs="Arial"/>
          <w:bCs/>
          <w:color w:val="0D0D0D"/>
          <w:sz w:val="24"/>
          <w:szCs w:val="24"/>
        </w:rPr>
        <w:t>m = Moisture content (wet basis) %</w:t>
      </w:r>
      <w:r w:rsidR="00267CA6">
        <w:rPr>
          <w:rFonts w:ascii="Arial" w:hAnsi="Arial" w:cs="Arial"/>
          <w:bCs/>
          <w:color w:val="0D0D0D"/>
          <w:sz w:val="24"/>
          <w:szCs w:val="24"/>
        </w:rPr>
        <w:t xml:space="preserve">, </w:t>
      </w:r>
      <w:r w:rsidRPr="00A46D5A">
        <w:rPr>
          <w:rFonts w:ascii="Arial" w:hAnsi="Arial" w:cs="Arial"/>
          <w:bCs/>
          <w:color w:val="0D0D0D"/>
          <w:sz w:val="24"/>
          <w:szCs w:val="24"/>
        </w:rPr>
        <w:t>W</w:t>
      </w:r>
      <w:r w:rsidRPr="00A46D5A">
        <w:rPr>
          <w:rFonts w:ascii="Arial" w:hAnsi="Arial" w:cs="Arial"/>
          <w:bCs/>
          <w:color w:val="0D0D0D"/>
          <w:sz w:val="24"/>
          <w:szCs w:val="24"/>
          <w:vertAlign w:val="subscript"/>
        </w:rPr>
        <w:t xml:space="preserve">m </w:t>
      </w:r>
      <w:r w:rsidRPr="00A46D5A">
        <w:rPr>
          <w:rFonts w:ascii="Arial" w:hAnsi="Arial" w:cs="Arial"/>
          <w:bCs/>
          <w:color w:val="0D0D0D"/>
          <w:sz w:val="24"/>
          <w:szCs w:val="24"/>
        </w:rPr>
        <w:t>= Weight of moisture (g)</w:t>
      </w:r>
      <w:r w:rsidR="00267CA6">
        <w:rPr>
          <w:rFonts w:ascii="Arial" w:hAnsi="Arial" w:cs="Arial"/>
          <w:bCs/>
          <w:color w:val="0D0D0D"/>
          <w:sz w:val="24"/>
          <w:szCs w:val="24"/>
        </w:rPr>
        <w:t xml:space="preserve">, </w:t>
      </w:r>
      <w:proofErr w:type="spellStart"/>
      <w:r w:rsidRPr="00A46D5A">
        <w:rPr>
          <w:rFonts w:ascii="Arial" w:hAnsi="Arial" w:cs="Arial"/>
          <w:bCs/>
          <w:color w:val="0D0D0D"/>
          <w:sz w:val="24"/>
          <w:szCs w:val="24"/>
        </w:rPr>
        <w:t>W</w:t>
      </w:r>
      <w:r w:rsidRPr="00A46D5A">
        <w:rPr>
          <w:rFonts w:ascii="Arial" w:hAnsi="Arial" w:cs="Arial"/>
          <w:bCs/>
          <w:color w:val="0D0D0D"/>
          <w:sz w:val="24"/>
          <w:szCs w:val="24"/>
          <w:vertAlign w:val="subscript"/>
        </w:rPr>
        <w:t>d</w:t>
      </w:r>
      <w:proofErr w:type="spellEnd"/>
      <w:r w:rsidRPr="00A46D5A">
        <w:rPr>
          <w:rFonts w:ascii="Arial" w:hAnsi="Arial" w:cs="Arial"/>
          <w:bCs/>
          <w:color w:val="0D0D0D"/>
          <w:sz w:val="24"/>
          <w:szCs w:val="24"/>
        </w:rPr>
        <w:t xml:space="preserve"> = Weight of bone-dry material (g)   </w:t>
      </w:r>
    </w:p>
    <w:p w14:paraId="59BFC3B0" w14:textId="138EF3E5" w:rsidR="00A64587" w:rsidRPr="00695A26" w:rsidRDefault="00A64587" w:rsidP="00554F53">
      <w:pPr>
        <w:spacing w:before="120" w:after="0" w:line="276" w:lineRule="auto"/>
        <w:jc w:val="both"/>
        <w:rPr>
          <w:rFonts w:ascii="Arial" w:hAnsi="Arial" w:cs="Arial"/>
          <w:b/>
          <w:bCs/>
          <w:sz w:val="28"/>
          <w:szCs w:val="28"/>
        </w:rPr>
      </w:pPr>
      <w:bookmarkStart w:id="4" w:name="_Hlk208839153"/>
      <w:r w:rsidRPr="00695A26">
        <w:rPr>
          <w:rFonts w:ascii="Arial" w:hAnsi="Arial" w:cs="Arial"/>
          <w:b/>
          <w:bCs/>
          <w:sz w:val="28"/>
          <w:szCs w:val="28"/>
        </w:rPr>
        <w:t xml:space="preserve">Terminal velocity </w:t>
      </w:r>
      <w:r w:rsidR="00A75A72" w:rsidRPr="00695A26">
        <w:rPr>
          <w:rFonts w:ascii="Arial" w:hAnsi="Arial" w:cs="Arial"/>
          <w:b/>
          <w:color w:val="0D0D0D"/>
          <w:sz w:val="28"/>
          <w:szCs w:val="28"/>
        </w:rPr>
        <w:t>of water chestnut</w:t>
      </w:r>
    </w:p>
    <w:bookmarkEnd w:id="4"/>
    <w:p w14:paraId="2CC32130" w14:textId="1141C881"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 xml:space="preserve">The terminal velocity of water chestnut’s kernel and peels were determined by the formula, suggested by </w:t>
      </w:r>
      <w:proofErr w:type="spellStart"/>
      <w:r w:rsidRPr="00A46D5A">
        <w:rPr>
          <w:rFonts w:ascii="Arial" w:hAnsi="Arial" w:cs="Arial"/>
          <w:sz w:val="24"/>
          <w:szCs w:val="24"/>
        </w:rPr>
        <w:t>Mohsenin</w:t>
      </w:r>
      <w:proofErr w:type="spellEnd"/>
      <w:r w:rsidRPr="00A46D5A">
        <w:rPr>
          <w:rFonts w:ascii="Arial" w:hAnsi="Arial" w:cs="Arial"/>
          <w:sz w:val="24"/>
          <w:szCs w:val="24"/>
        </w:rPr>
        <w:t xml:space="preserve"> (1986). </w:t>
      </w:r>
    </w:p>
    <w:p w14:paraId="3C153A2D" w14:textId="2245273C" w:rsidR="00A64587" w:rsidRPr="00A65E15" w:rsidRDefault="00A64587" w:rsidP="00D109BE">
      <w:pPr>
        <w:spacing w:before="120" w:after="0" w:line="276" w:lineRule="auto"/>
        <w:jc w:val="both"/>
        <w:rPr>
          <w:rFonts w:ascii="Arial" w:hAnsi="Arial" w:cs="Arial"/>
          <w:iCs/>
          <w:sz w:val="24"/>
          <w:szCs w:val="32"/>
        </w:rPr>
      </w:pPr>
      <m:oMath>
        <m:r>
          <m:rPr>
            <m:sty m:val="p"/>
          </m:rPr>
          <w:rPr>
            <w:rFonts w:ascii="Cambria Math" w:hAnsi="Cambria Math" w:cs="Arial"/>
            <w:sz w:val="24"/>
            <w:szCs w:val="24"/>
          </w:rPr>
          <m:t>Vt=</m:t>
        </m:r>
        <m:rad>
          <m:radPr>
            <m:degHide m:val="1"/>
            <m:ctrlPr>
              <w:rPr>
                <w:rFonts w:ascii="Cambria Math" w:hAnsi="Cambria Math" w:cs="Arial"/>
                <w:sz w:val="24"/>
                <w:szCs w:val="24"/>
              </w:rPr>
            </m:ctrlPr>
          </m:radPr>
          <m:deg/>
          <m:e>
            <m:f>
              <m:fPr>
                <m:ctrlPr>
                  <w:rPr>
                    <w:rFonts w:ascii="Cambria Math" w:hAnsi="Cambria Math" w:cs="Arial"/>
                    <w:sz w:val="24"/>
                    <w:szCs w:val="24"/>
                  </w:rPr>
                </m:ctrlPr>
              </m:fPr>
              <m:num>
                <m:r>
                  <w:rPr>
                    <w:rFonts w:ascii="Cambria Math" w:hAnsi="Cambria Math" w:cs="Arial"/>
                    <w:sz w:val="24"/>
                    <w:szCs w:val="24"/>
                  </w:rPr>
                  <m:t>2mg</m:t>
                </m:r>
              </m:num>
              <m:den>
                <m:r>
                  <w:rPr>
                    <w:rFonts w:ascii="Cambria Math" w:hAnsi="Cambria Math" w:cs="Arial"/>
                    <w:sz w:val="24"/>
                    <w:szCs w:val="24"/>
                  </w:rPr>
                  <m:t>ρ A Cd</m:t>
                </m:r>
              </m:den>
            </m:f>
          </m:e>
        </m:rad>
        <m:r>
          <m:rPr>
            <m:sty m:val="p"/>
          </m:rPr>
          <w:rPr>
            <w:rFonts w:ascii="Cambria Math" w:hAnsi="Cambria Math" w:cs="Arial"/>
            <w:sz w:val="24"/>
            <w:szCs w:val="24"/>
          </w:rPr>
          <m:t xml:space="preserve">  </m:t>
        </m:r>
      </m:oMath>
      <w:r w:rsidRPr="00A46D5A">
        <w:rPr>
          <w:rFonts w:ascii="Arial" w:hAnsi="Arial" w:cs="Arial"/>
          <w:iCs/>
          <w:sz w:val="24"/>
          <w:szCs w:val="32"/>
        </w:rPr>
        <w:t xml:space="preserve">    </w:t>
      </w:r>
      <w:r w:rsidRPr="00A46D5A">
        <w:rPr>
          <w:rFonts w:ascii="Arial" w:hAnsi="Arial" w:cs="Arial"/>
          <w:iCs/>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eq.13</w:t>
      </w:r>
      <w:r w:rsidRPr="00A46D5A">
        <w:rPr>
          <w:rFonts w:ascii="Arial" w:hAnsi="Arial" w:cs="Arial"/>
          <w:iCs/>
          <w:sz w:val="24"/>
          <w:szCs w:val="24"/>
        </w:rPr>
        <w:t xml:space="preserve">                                                                  </w:t>
      </w:r>
      <w:r w:rsidRPr="00A46D5A">
        <w:rPr>
          <w:rFonts w:ascii="Arial" w:hAnsi="Arial" w:cs="Arial"/>
          <w:sz w:val="24"/>
          <w:szCs w:val="24"/>
        </w:rPr>
        <w:br/>
      </w:r>
    </w:p>
    <w:p w14:paraId="1565A3E5" w14:textId="77777777" w:rsidR="00A64587" w:rsidRPr="00A46D5A" w:rsidRDefault="00A64587" w:rsidP="00554F53">
      <w:pPr>
        <w:spacing w:before="120" w:after="0" w:line="276" w:lineRule="auto"/>
        <w:ind w:firstLine="720"/>
        <w:jc w:val="both"/>
        <w:rPr>
          <w:rFonts w:ascii="Arial" w:hAnsi="Arial" w:cs="Arial"/>
          <w:bCs/>
          <w:color w:val="0D0D0D"/>
          <w:sz w:val="24"/>
          <w:szCs w:val="24"/>
        </w:rPr>
      </w:pPr>
      <w:r w:rsidRPr="00A46D5A">
        <w:rPr>
          <w:rFonts w:ascii="Arial" w:hAnsi="Arial" w:cs="Arial"/>
          <w:bCs/>
          <w:color w:val="0D0D0D"/>
          <w:sz w:val="24"/>
          <w:szCs w:val="24"/>
        </w:rPr>
        <w:t>Vt = Terminal velocity (m/s)</w:t>
      </w:r>
    </w:p>
    <w:p w14:paraId="774D4FF8" w14:textId="77777777" w:rsidR="00A64587" w:rsidRPr="00A46D5A" w:rsidRDefault="00A64587" w:rsidP="00554F53">
      <w:pPr>
        <w:spacing w:before="120" w:after="0" w:line="276" w:lineRule="auto"/>
        <w:ind w:firstLine="720"/>
        <w:jc w:val="both"/>
        <w:rPr>
          <w:rFonts w:ascii="Arial" w:hAnsi="Arial" w:cs="Arial"/>
          <w:bCs/>
          <w:color w:val="0D0D0D"/>
          <w:sz w:val="24"/>
          <w:szCs w:val="24"/>
        </w:rPr>
      </w:pPr>
      <w:r w:rsidRPr="00A46D5A">
        <w:rPr>
          <w:rFonts w:ascii="Arial" w:hAnsi="Arial" w:cs="Arial"/>
          <w:bCs/>
          <w:color w:val="0D0D0D"/>
          <w:sz w:val="24"/>
          <w:szCs w:val="24"/>
        </w:rPr>
        <w:t>m = mass of object (Kg)</w:t>
      </w:r>
    </w:p>
    <w:p w14:paraId="6C01DDBE" w14:textId="77777777" w:rsidR="00A64587" w:rsidRPr="00A46D5A" w:rsidRDefault="00A64587" w:rsidP="00554F53">
      <w:pPr>
        <w:spacing w:before="120" w:after="0" w:line="276" w:lineRule="auto"/>
        <w:jc w:val="both"/>
        <w:rPr>
          <w:rFonts w:ascii="Arial" w:hAnsi="Arial" w:cs="Arial"/>
          <w:bCs/>
          <w:color w:val="0D0D0D"/>
          <w:sz w:val="24"/>
          <w:szCs w:val="24"/>
        </w:rPr>
      </w:pPr>
      <w:r>
        <w:rPr>
          <w:rFonts w:ascii="Arial" w:hAnsi="Arial" w:cs="Arial"/>
          <w:bCs/>
          <w:color w:val="0D0D0D"/>
          <w:sz w:val="24"/>
          <w:szCs w:val="24"/>
        </w:rPr>
        <w:tab/>
      </w:r>
      <w:r w:rsidRPr="00A46D5A">
        <w:rPr>
          <w:rFonts w:ascii="Arial" w:hAnsi="Arial" w:cs="Arial"/>
          <w:bCs/>
          <w:color w:val="0D0D0D"/>
          <w:sz w:val="24"/>
          <w:szCs w:val="24"/>
        </w:rPr>
        <w:t>g = Acceleration due to gravity (m/s</w:t>
      </w:r>
      <w:r w:rsidRPr="00A46D5A">
        <w:rPr>
          <w:rFonts w:ascii="Arial" w:hAnsi="Arial" w:cs="Arial"/>
          <w:bCs/>
          <w:color w:val="0D0D0D"/>
          <w:sz w:val="24"/>
          <w:szCs w:val="24"/>
          <w:vertAlign w:val="superscript"/>
        </w:rPr>
        <w:t>2</w:t>
      </w:r>
      <w:r w:rsidRPr="00A46D5A">
        <w:rPr>
          <w:rFonts w:ascii="Arial" w:hAnsi="Arial" w:cs="Arial"/>
          <w:bCs/>
          <w:color w:val="0D0D0D"/>
          <w:sz w:val="24"/>
          <w:szCs w:val="24"/>
        </w:rPr>
        <w:t>)</w:t>
      </w:r>
    </w:p>
    <w:p w14:paraId="1EA4BD95" w14:textId="77777777" w:rsidR="00A64587" w:rsidRPr="00A46D5A" w:rsidRDefault="00A64587" w:rsidP="00554F53">
      <w:pPr>
        <w:spacing w:before="120" w:after="0" w:line="276" w:lineRule="auto"/>
        <w:jc w:val="both"/>
        <w:rPr>
          <w:rFonts w:ascii="Arial" w:hAnsi="Arial" w:cs="Arial"/>
          <w:bCs/>
          <w:color w:val="0D0D0D"/>
          <w:sz w:val="24"/>
          <w:szCs w:val="24"/>
        </w:rPr>
      </w:pPr>
      <w:r>
        <w:rPr>
          <w:rFonts w:ascii="Arial" w:hAnsi="Arial" w:cs="Arial"/>
          <w:bCs/>
          <w:color w:val="0D0D0D"/>
          <w:sz w:val="24"/>
          <w:szCs w:val="24"/>
        </w:rPr>
        <w:tab/>
      </w:r>
      <w:r w:rsidRPr="00A46D5A">
        <w:rPr>
          <w:rFonts w:ascii="Arial" w:hAnsi="Arial" w:cs="Arial"/>
          <w:bCs/>
          <w:color w:val="0D0D0D"/>
          <w:sz w:val="24"/>
          <w:szCs w:val="24"/>
        </w:rPr>
        <w:t>ρ = Density of air</w:t>
      </w:r>
      <w:r>
        <w:rPr>
          <w:rFonts w:ascii="Arial" w:hAnsi="Arial" w:cs="Arial"/>
          <w:bCs/>
          <w:color w:val="0D0D0D"/>
          <w:sz w:val="24"/>
          <w:szCs w:val="24"/>
        </w:rPr>
        <w:t xml:space="preserve"> (1.225)</w:t>
      </w:r>
      <w:r w:rsidRPr="00A46D5A">
        <w:rPr>
          <w:rFonts w:ascii="Arial" w:hAnsi="Arial" w:cs="Arial"/>
          <w:bCs/>
          <w:color w:val="0D0D0D"/>
          <w:sz w:val="24"/>
          <w:szCs w:val="24"/>
        </w:rPr>
        <w:t xml:space="preserve"> at standard conditions (Kg/m</w:t>
      </w:r>
      <w:r w:rsidRPr="00A46D5A">
        <w:rPr>
          <w:rFonts w:ascii="Arial" w:hAnsi="Arial" w:cs="Arial"/>
          <w:bCs/>
          <w:color w:val="0D0D0D"/>
          <w:sz w:val="24"/>
          <w:szCs w:val="24"/>
          <w:vertAlign w:val="superscript"/>
        </w:rPr>
        <w:t>3</w:t>
      </w:r>
      <w:r w:rsidRPr="00A46D5A">
        <w:rPr>
          <w:rFonts w:ascii="Arial" w:hAnsi="Arial" w:cs="Arial"/>
          <w:bCs/>
          <w:color w:val="0D0D0D"/>
          <w:sz w:val="24"/>
          <w:szCs w:val="24"/>
        </w:rPr>
        <w:t>)</w:t>
      </w:r>
    </w:p>
    <w:p w14:paraId="3109C4D6" w14:textId="77777777" w:rsidR="00A64587" w:rsidRDefault="00A64587" w:rsidP="00554F53">
      <w:pPr>
        <w:spacing w:before="120" w:after="0" w:line="276" w:lineRule="auto"/>
        <w:jc w:val="both"/>
        <w:rPr>
          <w:rFonts w:ascii="Arial" w:hAnsi="Arial" w:cs="Arial"/>
          <w:bCs/>
          <w:color w:val="0D0D0D"/>
          <w:sz w:val="24"/>
          <w:szCs w:val="24"/>
        </w:rPr>
      </w:pPr>
      <w:r>
        <w:rPr>
          <w:rFonts w:ascii="Arial" w:hAnsi="Arial" w:cs="Arial"/>
          <w:bCs/>
          <w:color w:val="0D0D0D"/>
          <w:sz w:val="24"/>
          <w:szCs w:val="24"/>
        </w:rPr>
        <w:tab/>
      </w:r>
      <w:r w:rsidRPr="00A46D5A">
        <w:rPr>
          <w:rFonts w:ascii="Arial" w:hAnsi="Arial" w:cs="Arial"/>
          <w:bCs/>
          <w:color w:val="0D0D0D"/>
          <w:sz w:val="24"/>
          <w:szCs w:val="24"/>
        </w:rPr>
        <w:t>C</w:t>
      </w:r>
      <w:r w:rsidRPr="00A46D5A">
        <w:rPr>
          <w:rFonts w:ascii="Arial" w:hAnsi="Arial" w:cs="Arial"/>
          <w:bCs/>
          <w:color w:val="0D0D0D"/>
          <w:sz w:val="24"/>
          <w:szCs w:val="24"/>
          <w:vertAlign w:val="subscript"/>
        </w:rPr>
        <w:t>d</w:t>
      </w:r>
      <w:r w:rsidRPr="00A46D5A">
        <w:rPr>
          <w:rFonts w:ascii="Arial" w:hAnsi="Arial" w:cs="Arial"/>
          <w:bCs/>
          <w:color w:val="0D0D0D"/>
          <w:sz w:val="24"/>
          <w:szCs w:val="24"/>
        </w:rPr>
        <w:t xml:space="preserve"> = Drag coefficient </w:t>
      </w:r>
      <w:r>
        <w:rPr>
          <w:rFonts w:ascii="Arial" w:hAnsi="Arial" w:cs="Arial"/>
          <w:bCs/>
          <w:color w:val="0D0D0D"/>
          <w:sz w:val="24"/>
          <w:szCs w:val="24"/>
        </w:rPr>
        <w:t>(0.9 for irregular shapes)</w:t>
      </w:r>
    </w:p>
    <w:p w14:paraId="499CE759" w14:textId="5DB9B307" w:rsidR="00AC047F" w:rsidRDefault="00AC047F" w:rsidP="00554F53">
      <w:pPr>
        <w:spacing w:before="120" w:after="0" w:line="276" w:lineRule="auto"/>
        <w:jc w:val="both"/>
        <w:rPr>
          <w:rFonts w:ascii="Arial" w:hAnsi="Arial" w:cs="Arial"/>
          <w:bCs/>
          <w:color w:val="0D0D0D"/>
          <w:sz w:val="24"/>
          <w:szCs w:val="24"/>
        </w:rPr>
      </w:pPr>
      <w:r>
        <w:rPr>
          <w:rFonts w:ascii="Arial" w:hAnsi="Arial" w:cs="Arial"/>
          <w:bCs/>
          <w:color w:val="0D0D0D"/>
          <w:sz w:val="24"/>
          <w:szCs w:val="24"/>
        </w:rPr>
        <w:t xml:space="preserve">           A = Area of kernel or peel</w:t>
      </w:r>
    </w:p>
    <w:p w14:paraId="289343FE" w14:textId="17171864" w:rsidR="00A75A72" w:rsidRDefault="00A75A72" w:rsidP="00554F53">
      <w:pPr>
        <w:spacing w:before="120" w:after="0" w:line="276" w:lineRule="auto"/>
        <w:jc w:val="both"/>
        <w:rPr>
          <w:rFonts w:ascii="Arial" w:hAnsi="Arial" w:cs="Arial"/>
          <w:b/>
          <w:color w:val="0D0D0D"/>
          <w:sz w:val="28"/>
          <w:szCs w:val="28"/>
        </w:rPr>
      </w:pPr>
      <w:r w:rsidRPr="00695A26">
        <w:rPr>
          <w:rFonts w:ascii="Arial" w:hAnsi="Arial" w:cs="Arial"/>
          <w:b/>
          <w:color w:val="0D0D0D"/>
          <w:sz w:val="28"/>
          <w:szCs w:val="28"/>
        </w:rPr>
        <w:t xml:space="preserve">Air flow characteristics </w:t>
      </w:r>
    </w:p>
    <w:p w14:paraId="3F5D1AB5" w14:textId="0BAFCD5F" w:rsidR="00E8767B" w:rsidRDefault="00E8767B" w:rsidP="00554F53">
      <w:pPr>
        <w:spacing w:before="120" w:after="0" w:line="276" w:lineRule="auto"/>
        <w:jc w:val="both"/>
        <w:rPr>
          <w:rFonts w:ascii="Arial" w:hAnsi="Arial" w:cs="Arial"/>
          <w:b/>
          <w:color w:val="0D0D0D"/>
          <w:sz w:val="24"/>
          <w:szCs w:val="24"/>
        </w:rPr>
      </w:pPr>
      <w:r>
        <w:rPr>
          <w:rFonts w:ascii="Arial" w:hAnsi="Arial" w:cs="Arial"/>
          <w:b/>
          <w:color w:val="0D0D0D"/>
          <w:sz w:val="24"/>
          <w:szCs w:val="24"/>
        </w:rPr>
        <w:t>Air velocity</w:t>
      </w:r>
    </w:p>
    <w:p w14:paraId="5F6051DD" w14:textId="2CB7201F" w:rsidR="00E8767B" w:rsidRPr="00E8767B" w:rsidRDefault="00E8767B" w:rsidP="00554F53">
      <w:pPr>
        <w:spacing w:before="120" w:after="0" w:line="276" w:lineRule="auto"/>
        <w:jc w:val="both"/>
        <w:rPr>
          <w:rFonts w:ascii="Arial" w:hAnsi="Arial" w:cs="Arial"/>
          <w:bCs/>
          <w:color w:val="0D0D0D"/>
          <w:sz w:val="24"/>
          <w:szCs w:val="24"/>
        </w:rPr>
      </w:pPr>
      <w:r>
        <w:rPr>
          <w:rFonts w:ascii="Arial" w:hAnsi="Arial" w:cs="Arial"/>
          <w:bCs/>
          <w:color w:val="0D0D0D"/>
          <w:sz w:val="24"/>
          <w:szCs w:val="24"/>
        </w:rPr>
        <w:t>Velocity of air was measured by using digital anemometer.</w:t>
      </w:r>
    </w:p>
    <w:p w14:paraId="5ED11910" w14:textId="77777777" w:rsidR="00A64587" w:rsidRPr="00A64587" w:rsidRDefault="00A64587" w:rsidP="00554F53">
      <w:pPr>
        <w:autoSpaceDE w:val="0"/>
        <w:autoSpaceDN w:val="0"/>
        <w:adjustRightInd w:val="0"/>
        <w:spacing w:before="120" w:after="0" w:line="276" w:lineRule="auto"/>
        <w:jc w:val="both"/>
        <w:rPr>
          <w:rFonts w:ascii="Arial" w:hAnsi="Arial" w:cs="Arial"/>
          <w:b/>
          <w:bCs/>
          <w:kern w:val="0"/>
          <w:sz w:val="24"/>
          <w:szCs w:val="24"/>
        </w:rPr>
      </w:pPr>
      <w:r w:rsidRPr="00A64587">
        <w:rPr>
          <w:rFonts w:ascii="Arial" w:hAnsi="Arial" w:cs="Arial"/>
          <w:b/>
          <w:bCs/>
          <w:kern w:val="0"/>
          <w:sz w:val="24"/>
          <w:szCs w:val="24"/>
        </w:rPr>
        <w:t xml:space="preserve">Angular velocity </w:t>
      </w:r>
    </w:p>
    <w:p w14:paraId="16BB540E" w14:textId="77777777" w:rsidR="00A64587" w:rsidRPr="00A46D5A" w:rsidRDefault="00A64587" w:rsidP="00554F53">
      <w:pPr>
        <w:autoSpaceDE w:val="0"/>
        <w:autoSpaceDN w:val="0"/>
        <w:adjustRightInd w:val="0"/>
        <w:spacing w:before="120" w:after="0" w:line="276" w:lineRule="auto"/>
        <w:jc w:val="both"/>
        <w:rPr>
          <w:rFonts w:ascii="Arial" w:hAnsi="Arial" w:cs="Arial"/>
          <w:sz w:val="24"/>
          <w:szCs w:val="24"/>
        </w:rPr>
      </w:pPr>
      <w:r w:rsidRPr="00A46D5A">
        <w:rPr>
          <w:rFonts w:ascii="Arial" w:hAnsi="Arial" w:cs="Arial"/>
          <w:sz w:val="24"/>
          <w:szCs w:val="24"/>
        </w:rPr>
        <w:t>Angular velocity is the rate at which the impeller of the air classifier rotates around its axis. It is measured in rad/second. Singh (2020).</w:t>
      </w:r>
    </w:p>
    <w:p w14:paraId="2B945D60" w14:textId="3AF6D571" w:rsidR="00A64587" w:rsidRDefault="00A64587" w:rsidP="00554F53">
      <w:pPr>
        <w:autoSpaceDE w:val="0"/>
        <w:autoSpaceDN w:val="0"/>
        <w:adjustRightInd w:val="0"/>
        <w:spacing w:before="120" w:after="0" w:line="276" w:lineRule="auto"/>
        <w:jc w:val="both"/>
        <w:rPr>
          <w:rFonts w:ascii="Arial" w:hAnsi="Arial" w:cs="Arial"/>
          <w:bCs/>
          <w:iCs/>
          <w:color w:val="0D0D0D"/>
          <w:sz w:val="24"/>
          <w:szCs w:val="24"/>
        </w:rPr>
      </w:pPr>
      <m:oMath>
        <m:r>
          <w:rPr>
            <w:rFonts w:ascii="Cambria Math" w:hAnsi="Cambria Math" w:cs="Arial"/>
            <w:sz w:val="24"/>
            <w:szCs w:val="24"/>
          </w:rPr>
          <m:t xml:space="preserve">ω= </m:t>
        </m:r>
        <m:f>
          <m:fPr>
            <m:ctrlPr>
              <w:rPr>
                <w:rFonts w:ascii="Cambria Math" w:hAnsi="Cambria Math" w:cs="Arial"/>
                <w:i/>
                <w:sz w:val="24"/>
                <w:szCs w:val="24"/>
              </w:rPr>
            </m:ctrlPr>
          </m:fPr>
          <m:num>
            <m:r>
              <w:rPr>
                <w:rFonts w:ascii="Cambria Math" w:hAnsi="Cambria Math" w:cs="Arial"/>
                <w:sz w:val="24"/>
                <w:szCs w:val="24"/>
              </w:rPr>
              <m:t>2πN</m:t>
            </m:r>
          </m:num>
          <m:den>
            <m:r>
              <w:rPr>
                <w:rFonts w:ascii="Cambria Math" w:hAnsi="Cambria Math" w:cs="Arial"/>
                <w:sz w:val="24"/>
                <w:szCs w:val="24"/>
              </w:rPr>
              <m:t>60</m:t>
            </m:r>
          </m:den>
        </m:f>
      </m:oMath>
      <w:r w:rsidRPr="00A46D5A">
        <w:rPr>
          <w:rFonts w:ascii="Arial" w:hAnsi="Arial" w:cs="Arial"/>
          <w:sz w:val="24"/>
          <w:szCs w:val="24"/>
        </w:rPr>
        <w:t xml:space="preserve">                                                                               </w:t>
      </w:r>
      <w:r w:rsidR="00930292">
        <w:rPr>
          <w:rFonts w:ascii="Arial" w:hAnsi="Arial" w:cs="Arial"/>
          <w:sz w:val="24"/>
          <w:szCs w:val="24"/>
        </w:rPr>
        <w:t xml:space="preserve">         </w:t>
      </w:r>
      <w:r w:rsidR="00554F53">
        <w:rPr>
          <w:rFonts w:ascii="Arial" w:hAnsi="Arial" w:cs="Arial"/>
          <w:sz w:val="24"/>
          <w:szCs w:val="24"/>
        </w:rPr>
        <w:t xml:space="preserve">    </w:t>
      </w:r>
      <w:r w:rsidR="00930292">
        <w:rPr>
          <w:rFonts w:ascii="Arial" w:hAnsi="Arial" w:cs="Arial"/>
          <w:sz w:val="24"/>
          <w:szCs w:val="24"/>
        </w:rPr>
        <w:t xml:space="preserve">  </w:t>
      </w:r>
      <w:r w:rsidRPr="00A46D5A">
        <w:rPr>
          <w:rFonts w:ascii="Arial" w:hAnsi="Arial" w:cs="Arial"/>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eq.14</w:t>
      </w:r>
      <w:r w:rsidR="00930292">
        <w:rPr>
          <w:rFonts w:ascii="Arial" w:hAnsi="Arial" w:cs="Arial"/>
          <w:bCs/>
          <w:iCs/>
          <w:color w:val="0D0D0D"/>
          <w:sz w:val="24"/>
          <w:szCs w:val="24"/>
        </w:rPr>
        <w:t xml:space="preserve">  </w:t>
      </w:r>
    </w:p>
    <w:p w14:paraId="213AD93E" w14:textId="77777777" w:rsidR="00A64587" w:rsidRPr="00A64587" w:rsidRDefault="00A64587" w:rsidP="00554F53">
      <w:pPr>
        <w:autoSpaceDE w:val="0"/>
        <w:autoSpaceDN w:val="0"/>
        <w:adjustRightInd w:val="0"/>
        <w:spacing w:before="120" w:after="0" w:line="276" w:lineRule="auto"/>
        <w:jc w:val="both"/>
        <w:rPr>
          <w:rFonts w:ascii="Arial" w:hAnsi="Arial" w:cs="Arial"/>
          <w:b/>
          <w:bCs/>
          <w:kern w:val="0"/>
          <w:sz w:val="24"/>
          <w:szCs w:val="24"/>
        </w:rPr>
      </w:pPr>
      <w:r w:rsidRPr="00A64587">
        <w:rPr>
          <w:rFonts w:ascii="Arial" w:hAnsi="Arial" w:cs="Arial"/>
          <w:b/>
          <w:bCs/>
          <w:kern w:val="0"/>
          <w:sz w:val="24"/>
          <w:szCs w:val="24"/>
        </w:rPr>
        <w:t xml:space="preserve">Tangential velocity </w:t>
      </w:r>
    </w:p>
    <w:p w14:paraId="69ACE115" w14:textId="21E4022C" w:rsidR="00A64587" w:rsidRPr="00A46D5A" w:rsidRDefault="00A64587" w:rsidP="00554F53">
      <w:pPr>
        <w:autoSpaceDE w:val="0"/>
        <w:autoSpaceDN w:val="0"/>
        <w:adjustRightInd w:val="0"/>
        <w:spacing w:before="120" w:after="0" w:line="276" w:lineRule="auto"/>
        <w:jc w:val="both"/>
        <w:rPr>
          <w:rFonts w:ascii="Arial" w:hAnsi="Arial" w:cs="Arial"/>
          <w:sz w:val="24"/>
          <w:szCs w:val="24"/>
        </w:rPr>
      </w:pPr>
      <w:r w:rsidRPr="00A46D5A">
        <w:rPr>
          <w:rFonts w:ascii="Arial" w:hAnsi="Arial" w:cs="Arial"/>
          <w:sz w:val="24"/>
          <w:szCs w:val="24"/>
        </w:rPr>
        <w:lastRenderedPageBreak/>
        <w:t>Tangential velocity</w:t>
      </w:r>
      <w:r w:rsidR="00011502">
        <w:rPr>
          <w:rFonts w:ascii="Arial" w:hAnsi="Arial" w:cs="Arial"/>
          <w:sz w:val="24"/>
          <w:szCs w:val="24"/>
        </w:rPr>
        <w:t xml:space="preserve"> was calculated by the formula suggested by </w:t>
      </w:r>
      <w:r w:rsidRPr="00A46D5A">
        <w:rPr>
          <w:rFonts w:ascii="Arial" w:hAnsi="Arial" w:cs="Arial"/>
          <w:sz w:val="24"/>
          <w:szCs w:val="24"/>
        </w:rPr>
        <w:t>Singh (2020).</w:t>
      </w:r>
    </w:p>
    <w:p w14:paraId="2843E05C" w14:textId="56D02AA3" w:rsidR="00A64587" w:rsidRPr="00A46D5A" w:rsidRDefault="00A64587" w:rsidP="00554F53">
      <w:pPr>
        <w:pStyle w:val="ListParagraph"/>
        <w:autoSpaceDE w:val="0"/>
        <w:autoSpaceDN w:val="0"/>
        <w:adjustRightInd w:val="0"/>
        <w:spacing w:before="120" w:after="0" w:line="276" w:lineRule="auto"/>
        <w:ind w:left="0"/>
        <w:contextualSpacing w:val="0"/>
        <w:jc w:val="both"/>
        <w:rPr>
          <w:rFonts w:ascii="Arial" w:hAnsi="Arial" w:cs="Arial"/>
          <w:kern w:val="0"/>
          <w:sz w:val="24"/>
          <w:szCs w:val="24"/>
        </w:rPr>
      </w:pPr>
      <m:oMath>
        <m:r>
          <w:rPr>
            <w:rFonts w:ascii="Cambria Math" w:hAnsi="Cambria Math" w:cs="Arial"/>
            <w:sz w:val="24"/>
            <w:szCs w:val="24"/>
          </w:rPr>
          <m:t>Tangential velocity (</m:t>
        </m:r>
        <m:f>
          <m:fPr>
            <m:ctrlPr>
              <w:rPr>
                <w:rFonts w:ascii="Cambria Math" w:hAnsi="Cambria Math" w:cs="Arial"/>
                <w:i/>
                <w:sz w:val="24"/>
                <w:szCs w:val="24"/>
              </w:rPr>
            </m:ctrlPr>
          </m:fPr>
          <m:num>
            <m:r>
              <w:rPr>
                <w:rFonts w:ascii="Cambria Math" w:hAnsi="Cambria Math" w:cs="Arial"/>
                <w:sz w:val="24"/>
                <w:szCs w:val="24"/>
              </w:rPr>
              <m:t>m</m:t>
            </m:r>
          </m:num>
          <m:den>
            <m:r>
              <w:rPr>
                <w:rFonts w:ascii="Cambria Math" w:hAnsi="Cambria Math" w:cs="Arial"/>
                <w:sz w:val="24"/>
                <w:szCs w:val="24"/>
              </w:rPr>
              <m:t>s</m:t>
            </m:r>
          </m:den>
        </m:f>
        <m:r>
          <w:rPr>
            <w:rFonts w:ascii="Cambria Math" w:hAnsi="Cambria Math" w:cs="Arial"/>
            <w:sz w:val="24"/>
            <w:szCs w:val="24"/>
          </w:rPr>
          <m:t>)= ω×r</m:t>
        </m:r>
      </m:oMath>
      <w:r w:rsidRPr="00A46D5A">
        <w:rPr>
          <w:rFonts w:ascii="Arial" w:eastAsia="Times New Roman" w:hAnsi="Arial" w:cs="Arial"/>
          <w:kern w:val="0"/>
          <w:sz w:val="24"/>
          <w:szCs w:val="24"/>
        </w:rPr>
        <w:t xml:space="preserve">                        </w:t>
      </w:r>
      <w:r w:rsidR="00930292">
        <w:rPr>
          <w:rFonts w:ascii="Arial" w:eastAsia="Times New Roman" w:hAnsi="Arial" w:cs="Arial"/>
          <w:kern w:val="0"/>
          <w:sz w:val="24"/>
          <w:szCs w:val="24"/>
        </w:rPr>
        <w:t xml:space="preserve">                     </w:t>
      </w:r>
      <w:r w:rsidRPr="00A46D5A">
        <w:rPr>
          <w:rFonts w:ascii="Arial" w:eastAsia="Times New Roman" w:hAnsi="Arial" w:cs="Arial"/>
          <w:kern w:val="0"/>
          <w:sz w:val="24"/>
          <w:szCs w:val="24"/>
        </w:rPr>
        <w:t xml:space="preserve">  </w:t>
      </w:r>
      <w:r w:rsidR="00554F53">
        <w:rPr>
          <w:rFonts w:ascii="Arial" w:eastAsia="Times New Roman" w:hAnsi="Arial" w:cs="Arial"/>
          <w:kern w:val="0"/>
          <w:sz w:val="24"/>
          <w:szCs w:val="24"/>
        </w:rPr>
        <w:t xml:space="preserve">    </w:t>
      </w:r>
      <w:r w:rsidRPr="00A46D5A">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kern w:val="0"/>
          <w:sz w:val="24"/>
          <w:szCs w:val="24"/>
        </w:rPr>
        <w:t>eq.15</w:t>
      </w:r>
    </w:p>
    <w:p w14:paraId="4F02FB51" w14:textId="3630CD71" w:rsidR="00A64587" w:rsidRPr="00A64587" w:rsidRDefault="00A64587" w:rsidP="00554F53">
      <w:pPr>
        <w:spacing w:before="120" w:after="0" w:line="276" w:lineRule="auto"/>
        <w:jc w:val="both"/>
        <w:rPr>
          <w:rFonts w:ascii="Arial" w:hAnsi="Arial" w:cs="Arial"/>
          <w:b/>
          <w:bCs/>
          <w:kern w:val="0"/>
          <w:sz w:val="24"/>
          <w:szCs w:val="24"/>
        </w:rPr>
      </w:pPr>
      <w:r w:rsidRPr="00A64587">
        <w:rPr>
          <w:rFonts w:ascii="Arial" w:hAnsi="Arial" w:cs="Arial"/>
          <w:b/>
          <w:bCs/>
          <w:kern w:val="0"/>
          <w:sz w:val="24"/>
          <w:szCs w:val="24"/>
        </w:rPr>
        <w:t xml:space="preserve">Volumetric flow rate </w:t>
      </w:r>
    </w:p>
    <w:p w14:paraId="407040B8" w14:textId="1CFA0BCB"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Volumetric flow</w:t>
      </w:r>
      <w:r w:rsidR="00011502">
        <w:rPr>
          <w:rFonts w:ascii="Arial" w:hAnsi="Arial" w:cs="Arial"/>
          <w:sz w:val="24"/>
          <w:szCs w:val="24"/>
        </w:rPr>
        <w:t xml:space="preserve"> rate was calculated by formula given by </w:t>
      </w:r>
      <w:r w:rsidRPr="00A46D5A">
        <w:rPr>
          <w:rFonts w:ascii="Arial" w:hAnsi="Arial" w:cs="Arial"/>
          <w:sz w:val="24"/>
          <w:szCs w:val="24"/>
        </w:rPr>
        <w:t>Yunus and John (2006).</w:t>
      </w:r>
    </w:p>
    <w:p w14:paraId="2D6FBB12" w14:textId="456E3AF5" w:rsidR="00A64587" w:rsidRPr="00A46D5A" w:rsidRDefault="00A64587" w:rsidP="00554F53">
      <w:pPr>
        <w:pStyle w:val="ListParagraph"/>
        <w:spacing w:before="120" w:after="0" w:line="276" w:lineRule="auto"/>
        <w:ind w:left="0"/>
        <w:contextualSpacing w:val="0"/>
        <w:jc w:val="both"/>
        <w:rPr>
          <w:rFonts w:ascii="Arial" w:eastAsia="Times New Roman" w:hAnsi="Arial" w:cs="Arial"/>
          <w:kern w:val="0"/>
          <w:sz w:val="24"/>
          <w:szCs w:val="24"/>
        </w:rPr>
      </w:pPr>
      <m:oMath>
        <m:r>
          <w:rPr>
            <w:rFonts w:ascii="Cambria Math" w:hAnsi="Cambria Math" w:cs="Arial"/>
            <w:sz w:val="24"/>
            <w:szCs w:val="24"/>
          </w:rPr>
          <m:t>Q=V×A</m:t>
        </m:r>
      </m:oMath>
      <w:r w:rsidRPr="00A46D5A">
        <w:rPr>
          <w:rFonts w:ascii="Arial" w:eastAsia="Times New Roman" w:hAnsi="Arial" w:cs="Arial"/>
          <w:kern w:val="0"/>
          <w:sz w:val="24"/>
          <w:szCs w:val="24"/>
        </w:rPr>
        <w:t xml:space="preserve">                                                            </w:t>
      </w:r>
      <w:r w:rsidR="00930292">
        <w:rPr>
          <w:rFonts w:ascii="Arial" w:eastAsia="Times New Roman" w:hAnsi="Arial" w:cs="Arial"/>
          <w:kern w:val="0"/>
          <w:sz w:val="24"/>
          <w:szCs w:val="24"/>
        </w:rPr>
        <w:t xml:space="preserve">                    </w:t>
      </w:r>
      <w:r w:rsidRPr="00A46D5A">
        <w:rPr>
          <w:rFonts w:ascii="Arial" w:eastAsia="Times New Roman" w:hAnsi="Arial" w:cs="Arial"/>
          <w:kern w:val="0"/>
          <w:sz w:val="24"/>
          <w:szCs w:val="24"/>
        </w:rPr>
        <w:t xml:space="preserve">       </w:t>
      </w:r>
      <w:r w:rsidR="00554F53">
        <w:rPr>
          <w:rFonts w:ascii="Arial" w:eastAsia="Times New Roman" w:hAnsi="Arial" w:cs="Arial"/>
          <w:kern w:val="0"/>
          <w:sz w:val="24"/>
          <w:szCs w:val="24"/>
        </w:rPr>
        <w:t xml:space="preserve">    </w:t>
      </w:r>
      <w:r w:rsidRPr="00A46D5A">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kern w:val="0"/>
          <w:sz w:val="24"/>
          <w:szCs w:val="24"/>
        </w:rPr>
        <w:t>eq.16</w:t>
      </w:r>
    </w:p>
    <w:p w14:paraId="32686E6B" w14:textId="15CDEC79" w:rsidR="00A64587" w:rsidRPr="00A64587" w:rsidRDefault="00A64587" w:rsidP="00554F53">
      <w:pPr>
        <w:spacing w:before="120" w:after="0" w:line="276" w:lineRule="auto"/>
        <w:jc w:val="both"/>
        <w:rPr>
          <w:rFonts w:ascii="Arial" w:hAnsi="Arial" w:cs="Arial"/>
          <w:b/>
          <w:bCs/>
          <w:kern w:val="0"/>
          <w:sz w:val="24"/>
          <w:szCs w:val="24"/>
        </w:rPr>
      </w:pPr>
      <w:r w:rsidRPr="00A64587">
        <w:rPr>
          <w:rFonts w:ascii="Arial" w:hAnsi="Arial" w:cs="Arial"/>
          <w:b/>
          <w:bCs/>
          <w:kern w:val="0"/>
          <w:sz w:val="24"/>
          <w:szCs w:val="24"/>
        </w:rPr>
        <w:t>Mass flow rate</w:t>
      </w:r>
    </w:p>
    <w:p w14:paraId="6B60C048" w14:textId="1B2A895D" w:rsidR="00A64587" w:rsidRPr="00A46D5A" w:rsidRDefault="00011502" w:rsidP="00554F53">
      <w:pPr>
        <w:spacing w:before="120" w:after="0" w:line="276" w:lineRule="auto"/>
        <w:jc w:val="both"/>
        <w:rPr>
          <w:rFonts w:ascii="Arial" w:hAnsi="Arial" w:cs="Arial"/>
          <w:sz w:val="24"/>
          <w:szCs w:val="24"/>
        </w:rPr>
      </w:pPr>
      <w:r>
        <w:rPr>
          <w:rFonts w:ascii="Arial" w:hAnsi="Arial" w:cs="Arial"/>
          <w:sz w:val="24"/>
          <w:szCs w:val="24"/>
        </w:rPr>
        <w:t xml:space="preserve">Mass flow rate was calculated by the formula </w:t>
      </w:r>
      <w:r w:rsidR="00A75A72">
        <w:rPr>
          <w:rFonts w:ascii="Arial" w:hAnsi="Arial" w:cs="Arial"/>
          <w:sz w:val="24"/>
          <w:szCs w:val="24"/>
        </w:rPr>
        <w:t>proposed</w:t>
      </w:r>
      <w:r>
        <w:rPr>
          <w:rFonts w:ascii="Arial" w:hAnsi="Arial" w:cs="Arial"/>
          <w:sz w:val="24"/>
          <w:szCs w:val="24"/>
        </w:rPr>
        <w:t xml:space="preserve"> by</w:t>
      </w:r>
      <w:r w:rsidRPr="00011502">
        <w:rPr>
          <w:rFonts w:ascii="Arial" w:hAnsi="Arial" w:cs="Arial"/>
          <w:sz w:val="24"/>
          <w:szCs w:val="24"/>
        </w:rPr>
        <w:t xml:space="preserve"> </w:t>
      </w:r>
      <w:r w:rsidRPr="00A46D5A">
        <w:rPr>
          <w:rFonts w:ascii="Arial" w:hAnsi="Arial" w:cs="Arial"/>
          <w:sz w:val="24"/>
          <w:szCs w:val="24"/>
        </w:rPr>
        <w:t>Yunus and John (2006).</w:t>
      </w:r>
      <w:r w:rsidR="00A64587" w:rsidRPr="00A46D5A">
        <w:rPr>
          <w:rFonts w:ascii="Arial" w:hAnsi="Arial" w:cs="Arial"/>
          <w:sz w:val="24"/>
          <w:szCs w:val="24"/>
        </w:rPr>
        <w:t xml:space="preserve"> It is represented as kg/s. </w:t>
      </w:r>
    </w:p>
    <w:p w14:paraId="79BD79F2" w14:textId="4760523C" w:rsidR="00A64587" w:rsidRPr="00A46D5A" w:rsidRDefault="00A64587" w:rsidP="00554F53">
      <w:pPr>
        <w:pStyle w:val="ListParagraph"/>
        <w:spacing w:before="120" w:after="0" w:line="276" w:lineRule="auto"/>
        <w:ind w:left="0"/>
        <w:contextualSpacing w:val="0"/>
        <w:jc w:val="both"/>
        <w:rPr>
          <w:rFonts w:ascii="Arial" w:eastAsia="Times New Roman" w:hAnsi="Arial" w:cs="Arial"/>
          <w:kern w:val="0"/>
          <w:sz w:val="24"/>
          <w:szCs w:val="24"/>
        </w:rPr>
      </w:pPr>
      <w:r w:rsidRPr="00A46D5A">
        <w:rPr>
          <w:rFonts w:ascii="Arial" w:hAnsi="Arial" w:cs="Arial"/>
          <w:bCs/>
          <w:color w:val="0D0D0D"/>
          <w:kern w:val="0"/>
          <w:sz w:val="24"/>
          <w:szCs w:val="24"/>
        </w:rPr>
        <w:t>M = ρ</w:t>
      </w:r>
      <m:oMath>
        <m:r>
          <w:rPr>
            <w:rFonts w:ascii="Cambria Math" w:hAnsi="Cambria Math" w:cs="Arial"/>
            <w:sz w:val="24"/>
            <w:szCs w:val="24"/>
          </w:rPr>
          <m:t>×</m:t>
        </m:r>
      </m:oMath>
      <w:r w:rsidRPr="00A46D5A">
        <w:rPr>
          <w:rFonts w:ascii="Arial" w:eastAsia="Times New Roman" w:hAnsi="Arial" w:cs="Arial"/>
          <w:kern w:val="0"/>
          <w:sz w:val="24"/>
          <w:szCs w:val="24"/>
        </w:rPr>
        <w:t xml:space="preserve">Q                                                                </w:t>
      </w:r>
      <w:r w:rsidR="00930292">
        <w:rPr>
          <w:rFonts w:ascii="Arial" w:eastAsia="Times New Roman" w:hAnsi="Arial" w:cs="Arial"/>
          <w:kern w:val="0"/>
          <w:sz w:val="24"/>
          <w:szCs w:val="24"/>
        </w:rPr>
        <w:t xml:space="preserve">                     </w:t>
      </w:r>
      <w:r w:rsidR="00554F53">
        <w:rPr>
          <w:rFonts w:ascii="Arial" w:eastAsia="Times New Roman" w:hAnsi="Arial" w:cs="Arial"/>
          <w:kern w:val="0"/>
          <w:sz w:val="24"/>
          <w:szCs w:val="24"/>
        </w:rPr>
        <w:t xml:space="preserve">      </w:t>
      </w:r>
      <w:r w:rsidR="00930292">
        <w:rPr>
          <w:rFonts w:ascii="Arial" w:eastAsia="Times New Roman" w:hAnsi="Arial" w:cs="Arial"/>
          <w:kern w:val="0"/>
          <w:sz w:val="24"/>
          <w:szCs w:val="24"/>
        </w:rPr>
        <w:t xml:space="preserve"> </w:t>
      </w:r>
      <w:r w:rsidRPr="00A46D5A">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kern w:val="0"/>
          <w:sz w:val="24"/>
          <w:szCs w:val="24"/>
        </w:rPr>
        <w:t>eq.17</w:t>
      </w:r>
    </w:p>
    <w:p w14:paraId="528712F0" w14:textId="1A9EE401" w:rsidR="00A64587" w:rsidRPr="00A46D5A" w:rsidRDefault="00E64282" w:rsidP="00E64282">
      <w:pPr>
        <w:spacing w:before="120" w:after="0" w:line="276" w:lineRule="auto"/>
        <w:jc w:val="both"/>
        <w:rPr>
          <w:rFonts w:ascii="Arial" w:hAnsi="Arial" w:cs="Arial"/>
          <w:sz w:val="24"/>
          <w:szCs w:val="24"/>
        </w:rPr>
      </w:pPr>
      <w:r>
        <w:rPr>
          <w:rFonts w:ascii="Arial" w:hAnsi="Arial" w:cs="Arial"/>
          <w:sz w:val="24"/>
          <w:szCs w:val="24"/>
        </w:rPr>
        <w:t>(</w:t>
      </w:r>
      <w:r w:rsidR="00A64587">
        <w:rPr>
          <w:rFonts w:ascii="Arial" w:hAnsi="Arial" w:cs="Arial"/>
          <w:sz w:val="24"/>
          <w:szCs w:val="24"/>
        </w:rPr>
        <w:t>Where</w:t>
      </w:r>
      <w:r>
        <w:rPr>
          <w:rFonts w:ascii="Arial" w:hAnsi="Arial" w:cs="Arial"/>
          <w:sz w:val="24"/>
          <w:szCs w:val="24"/>
        </w:rPr>
        <w:t xml:space="preserve"> </w:t>
      </w:r>
      <w:r w:rsidR="00A64587" w:rsidRPr="00A46D5A">
        <w:rPr>
          <w:rFonts w:ascii="Arial" w:hAnsi="Arial" w:cs="Arial"/>
          <w:sz w:val="24"/>
          <w:szCs w:val="24"/>
        </w:rPr>
        <w:t>V = air velocity</w:t>
      </w:r>
      <w:r>
        <w:rPr>
          <w:rFonts w:ascii="Arial" w:hAnsi="Arial" w:cs="Arial"/>
          <w:sz w:val="24"/>
          <w:szCs w:val="24"/>
        </w:rPr>
        <w:t xml:space="preserve"> and </w:t>
      </w:r>
      <w:r w:rsidR="00A64587" w:rsidRPr="00A46D5A">
        <w:rPr>
          <w:rFonts w:ascii="Arial" w:hAnsi="Arial" w:cs="Arial"/>
          <w:sz w:val="24"/>
          <w:szCs w:val="24"/>
        </w:rPr>
        <w:t>A = Area of blower</w:t>
      </w:r>
      <w:r>
        <w:rPr>
          <w:rFonts w:ascii="Arial" w:hAnsi="Arial" w:cs="Arial"/>
          <w:sz w:val="24"/>
          <w:szCs w:val="24"/>
        </w:rPr>
        <w:t>)</w:t>
      </w:r>
    </w:p>
    <w:p w14:paraId="22EE53C3" w14:textId="3F7A6CB3" w:rsidR="00A64587" w:rsidRPr="00695A26" w:rsidRDefault="00A64587" w:rsidP="00554F53">
      <w:pPr>
        <w:spacing w:before="120" w:after="0" w:line="276" w:lineRule="auto"/>
        <w:jc w:val="both"/>
        <w:rPr>
          <w:rFonts w:ascii="Arial" w:hAnsi="Arial" w:cs="Arial"/>
          <w:bCs/>
          <w:color w:val="0D0D0D"/>
          <w:sz w:val="28"/>
          <w:szCs w:val="28"/>
        </w:rPr>
      </w:pPr>
      <w:r w:rsidRPr="00695A26">
        <w:rPr>
          <w:rFonts w:ascii="Arial" w:hAnsi="Arial" w:cs="Arial"/>
          <w:b/>
          <w:color w:val="0D0D0D"/>
          <w:sz w:val="28"/>
          <w:szCs w:val="28"/>
        </w:rPr>
        <w:t>Frictional properties of water chestnut</w:t>
      </w:r>
    </w:p>
    <w:p w14:paraId="2C1019C3" w14:textId="56A8E425" w:rsidR="00A64587" w:rsidRPr="00A46D5A" w:rsidRDefault="00A64587" w:rsidP="00554F53">
      <w:pPr>
        <w:spacing w:before="120" w:after="0" w:line="276" w:lineRule="auto"/>
        <w:jc w:val="both"/>
        <w:rPr>
          <w:rFonts w:ascii="Arial" w:hAnsi="Arial" w:cs="Arial"/>
          <w:b/>
          <w:bCs/>
          <w:sz w:val="24"/>
          <w:szCs w:val="24"/>
        </w:rPr>
      </w:pPr>
      <w:bookmarkStart w:id="5" w:name="_Hlk208839159"/>
      <w:r w:rsidRPr="00A46D5A">
        <w:rPr>
          <w:rFonts w:ascii="Arial" w:hAnsi="Arial" w:cs="Arial"/>
          <w:b/>
          <w:bCs/>
          <w:sz w:val="24"/>
          <w:szCs w:val="24"/>
        </w:rPr>
        <w:t>Angle of repose</w:t>
      </w:r>
    </w:p>
    <w:bookmarkEnd w:id="5"/>
    <w:p w14:paraId="2517810E" w14:textId="4C588C8C" w:rsidR="00011502"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It was measured by tilting box method, suggested by Hashemi and Amoudi (2018). Angle of repose of kernel, peel and mixture (kernels and peels) was measured by taking three samples of each moisture content, 7, 14 and 21% (</w:t>
      </w:r>
      <w:proofErr w:type="spellStart"/>
      <w:r w:rsidRPr="00A46D5A">
        <w:rPr>
          <w:rFonts w:ascii="Arial" w:hAnsi="Arial" w:cs="Arial"/>
          <w:sz w:val="24"/>
          <w:szCs w:val="24"/>
        </w:rPr>
        <w:t>wb</w:t>
      </w:r>
      <w:proofErr w:type="spellEnd"/>
      <w:r w:rsidRPr="00A46D5A">
        <w:rPr>
          <w:rFonts w:ascii="Arial" w:hAnsi="Arial" w:cs="Arial"/>
          <w:sz w:val="24"/>
          <w:szCs w:val="24"/>
        </w:rPr>
        <w:t>) on mild steel sheet.</w:t>
      </w:r>
      <w:bookmarkStart w:id="6" w:name="_Hlk208839164"/>
    </w:p>
    <w:p w14:paraId="75E21005" w14:textId="51D9A18D" w:rsidR="00A64587" w:rsidRPr="00011502" w:rsidRDefault="00A64587" w:rsidP="00554F53">
      <w:pPr>
        <w:spacing w:before="120" w:after="0" w:line="276" w:lineRule="auto"/>
        <w:jc w:val="both"/>
        <w:rPr>
          <w:rFonts w:ascii="Arial" w:hAnsi="Arial" w:cs="Arial"/>
          <w:sz w:val="24"/>
          <w:szCs w:val="24"/>
        </w:rPr>
      </w:pPr>
      <w:r w:rsidRPr="00A46D5A">
        <w:rPr>
          <w:rFonts w:ascii="Arial" w:hAnsi="Arial" w:cs="Arial"/>
          <w:b/>
          <w:bCs/>
          <w:sz w:val="24"/>
          <w:szCs w:val="24"/>
        </w:rPr>
        <w:t>Coefficient of friction</w:t>
      </w:r>
    </w:p>
    <w:bookmarkEnd w:id="6"/>
    <w:p w14:paraId="7C8D9928" w14:textId="7C14AAED"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 xml:space="preserve">It was calculated by using formula, mentioned by Sundaram et. al., (2014). </w:t>
      </w:r>
    </w:p>
    <w:p w14:paraId="5F3991C9" w14:textId="4B824F60" w:rsidR="00A64587" w:rsidRPr="00A46D5A" w:rsidRDefault="00A64587" w:rsidP="00554F53">
      <w:pPr>
        <w:spacing w:before="120" w:after="0" w:line="276" w:lineRule="auto"/>
        <w:jc w:val="both"/>
        <w:rPr>
          <w:rFonts w:ascii="Arial" w:hAnsi="Arial" w:cs="Arial"/>
          <w:sz w:val="24"/>
          <w:szCs w:val="24"/>
        </w:rPr>
      </w:pPr>
      <w:proofErr w:type="spellStart"/>
      <w:r w:rsidRPr="00A46D5A">
        <w:rPr>
          <w:rFonts w:ascii="Arial" w:hAnsi="Arial" w:cs="Arial"/>
          <w:sz w:val="24"/>
          <w:szCs w:val="24"/>
        </w:rPr>
        <w:t>μ</w:t>
      </w:r>
      <w:r w:rsidRPr="00A46D5A">
        <w:rPr>
          <w:rFonts w:ascii="Arial" w:hAnsi="Arial" w:cs="Arial"/>
          <w:sz w:val="24"/>
          <w:szCs w:val="24"/>
          <w:vertAlign w:val="subscript"/>
        </w:rPr>
        <w:t>s</w:t>
      </w:r>
      <w:proofErr w:type="spellEnd"/>
      <w:r w:rsidRPr="00A46D5A">
        <w:rPr>
          <w:rFonts w:ascii="Arial" w:hAnsi="Arial" w:cs="Arial"/>
          <w:sz w:val="24"/>
          <w:szCs w:val="24"/>
        </w:rPr>
        <w:t xml:space="preserve"> = </w:t>
      </w:r>
      <m:oMath>
        <m:func>
          <m:funcPr>
            <m:ctrlPr>
              <w:rPr>
                <w:rFonts w:ascii="Cambria Math" w:hAnsi="Cambria Math" w:cs="Arial"/>
                <w:i/>
                <w:sz w:val="24"/>
                <w:szCs w:val="24"/>
              </w:rPr>
            </m:ctrlPr>
          </m:funcPr>
          <m:fName>
            <m:r>
              <m:rPr>
                <m:sty m:val="p"/>
              </m:rPr>
              <w:rPr>
                <w:rFonts w:ascii="Cambria Math" w:hAnsi="Cambria Math" w:cs="Arial"/>
                <w:szCs w:val="24"/>
              </w:rPr>
              <m:t>tan</m:t>
            </m:r>
          </m:fName>
          <m:e>
            <m:r>
              <w:rPr>
                <w:rFonts w:ascii="Cambria Math" w:hAnsi="Cambria Math" w:cs="Arial"/>
                <w:sz w:val="24"/>
                <w:szCs w:val="24"/>
              </w:rPr>
              <m:t>θ</m:t>
            </m:r>
          </m:e>
        </m:func>
      </m:oMath>
      <w:r w:rsidRPr="00A46D5A">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30292">
        <w:rPr>
          <w:rFonts w:ascii="Arial" w:hAnsi="Arial" w:cs="Arial"/>
          <w:sz w:val="24"/>
          <w:szCs w:val="24"/>
        </w:rPr>
        <w:t xml:space="preserve">                  </w:t>
      </w:r>
      <w:r>
        <w:rPr>
          <w:rFonts w:ascii="Arial" w:hAnsi="Arial" w:cs="Arial"/>
          <w:sz w:val="24"/>
          <w:szCs w:val="24"/>
        </w:rPr>
        <w:tab/>
        <w:t xml:space="preserve"> </w:t>
      </w:r>
      <w:r w:rsidR="00554F53">
        <w:rPr>
          <w:rFonts w:ascii="Arial" w:hAnsi="Arial" w:cs="Arial"/>
          <w:sz w:val="24"/>
          <w:szCs w:val="24"/>
        </w:rPr>
        <w:t xml:space="preserve">       </w:t>
      </w:r>
      <w:r>
        <w:rPr>
          <w:rFonts w:ascii="Arial" w:hAnsi="Arial" w:cs="Arial"/>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eq.18</w:t>
      </w:r>
    </w:p>
    <w:p w14:paraId="4E3B7632" w14:textId="1CB02584" w:rsidR="00A64587" w:rsidRPr="00A46D5A" w:rsidRDefault="00E64282" w:rsidP="00E64282">
      <w:pPr>
        <w:spacing w:before="120" w:after="0" w:line="276" w:lineRule="auto"/>
        <w:jc w:val="both"/>
        <w:rPr>
          <w:rFonts w:ascii="Arial" w:hAnsi="Arial" w:cs="Arial"/>
          <w:sz w:val="24"/>
          <w:szCs w:val="24"/>
        </w:rPr>
      </w:pPr>
      <w:r>
        <w:rPr>
          <w:rFonts w:ascii="Arial" w:hAnsi="Arial" w:cs="Arial"/>
          <w:sz w:val="24"/>
          <w:szCs w:val="24"/>
        </w:rPr>
        <w:t>(</w:t>
      </w:r>
      <w:r w:rsidR="00A64587" w:rsidRPr="00A46D5A">
        <w:rPr>
          <w:rFonts w:ascii="Arial" w:hAnsi="Arial" w:cs="Arial"/>
          <w:sz w:val="24"/>
          <w:szCs w:val="24"/>
        </w:rPr>
        <w:t>Where</w:t>
      </w:r>
      <w:r>
        <w:rPr>
          <w:rFonts w:ascii="Arial" w:hAnsi="Arial" w:cs="Arial"/>
          <w:sz w:val="24"/>
          <w:szCs w:val="24"/>
        </w:rPr>
        <w:t xml:space="preserve"> </w:t>
      </w:r>
      <w:proofErr w:type="spellStart"/>
      <w:r w:rsidR="00A64587" w:rsidRPr="00A46D5A">
        <w:rPr>
          <w:rFonts w:ascii="Arial" w:hAnsi="Arial" w:cs="Arial"/>
          <w:sz w:val="24"/>
          <w:szCs w:val="24"/>
        </w:rPr>
        <w:t>μ</w:t>
      </w:r>
      <w:r w:rsidR="00A64587" w:rsidRPr="00A46D5A">
        <w:rPr>
          <w:rFonts w:ascii="Arial" w:hAnsi="Arial" w:cs="Arial"/>
          <w:sz w:val="24"/>
          <w:szCs w:val="24"/>
          <w:vertAlign w:val="subscript"/>
        </w:rPr>
        <w:t>s</w:t>
      </w:r>
      <w:proofErr w:type="spellEnd"/>
      <w:r w:rsidR="00A64587" w:rsidRPr="00A46D5A">
        <w:rPr>
          <w:rFonts w:ascii="Arial" w:hAnsi="Arial" w:cs="Arial"/>
          <w:sz w:val="24"/>
          <w:szCs w:val="24"/>
          <w:vertAlign w:val="subscript"/>
        </w:rPr>
        <w:t xml:space="preserve"> </w:t>
      </w:r>
      <w:r w:rsidR="00A64587" w:rsidRPr="00A46D5A">
        <w:rPr>
          <w:rFonts w:ascii="Arial" w:hAnsi="Arial" w:cs="Arial"/>
          <w:sz w:val="24"/>
          <w:szCs w:val="24"/>
        </w:rPr>
        <w:t>= Coefficient of friction</w:t>
      </w:r>
      <w:r>
        <w:rPr>
          <w:rFonts w:ascii="Arial" w:hAnsi="Arial" w:cs="Arial"/>
          <w:sz w:val="24"/>
          <w:szCs w:val="24"/>
        </w:rPr>
        <w:t xml:space="preserve"> and</w:t>
      </w:r>
      <w:r w:rsidRPr="00E64282">
        <w:rPr>
          <w:rFonts w:ascii="Cambria Math" w:hAnsi="Cambria Math" w:cs="Arial"/>
          <w:i/>
          <w:sz w:val="24"/>
          <w:szCs w:val="24"/>
        </w:rPr>
        <w:t xml:space="preserve"> </w:t>
      </w:r>
      <m:oMath>
        <m:r>
          <w:rPr>
            <w:rFonts w:ascii="Cambria Math" w:hAnsi="Cambria Math" w:cs="Arial"/>
            <w:sz w:val="24"/>
            <w:szCs w:val="24"/>
          </w:rPr>
          <m:t>θ</m:t>
        </m:r>
      </m:oMath>
      <w:r w:rsidRPr="00A46D5A">
        <w:rPr>
          <w:rFonts w:ascii="Arial" w:hAnsi="Arial" w:cs="Arial"/>
          <w:sz w:val="24"/>
          <w:szCs w:val="24"/>
        </w:rPr>
        <w:t xml:space="preserve">  = Angle of repose</w:t>
      </w:r>
      <w:r>
        <w:rPr>
          <w:rFonts w:ascii="Arial" w:hAnsi="Arial" w:cs="Arial"/>
          <w:sz w:val="24"/>
          <w:szCs w:val="24"/>
        </w:rPr>
        <w:t>)</w:t>
      </w:r>
    </w:p>
    <w:p w14:paraId="1989C227" w14:textId="47C5E78C" w:rsidR="000518CA" w:rsidRDefault="000518CA" w:rsidP="00E64282">
      <w:pPr>
        <w:spacing w:before="120" w:after="0" w:line="276" w:lineRule="auto"/>
        <w:jc w:val="both"/>
        <w:rPr>
          <w:rFonts w:ascii="Arial" w:hAnsi="Arial" w:cs="Arial"/>
          <w:b/>
          <w:bCs/>
          <w:kern w:val="0"/>
          <w:sz w:val="28"/>
          <w:szCs w:val="28"/>
        </w:rPr>
      </w:pPr>
      <w:r>
        <w:rPr>
          <w:rFonts w:ascii="Arial" w:hAnsi="Arial" w:cs="Arial"/>
          <w:b/>
          <w:bCs/>
          <w:kern w:val="0"/>
          <w:sz w:val="28"/>
          <w:szCs w:val="28"/>
        </w:rPr>
        <w:t>Design</w:t>
      </w:r>
      <w:r w:rsidR="009540EF">
        <w:rPr>
          <w:rFonts w:ascii="Arial" w:hAnsi="Arial" w:cs="Arial"/>
          <w:b/>
          <w:bCs/>
          <w:kern w:val="0"/>
          <w:sz w:val="28"/>
          <w:szCs w:val="28"/>
        </w:rPr>
        <w:t xml:space="preserve">ing </w:t>
      </w:r>
      <w:r w:rsidR="00B453AC">
        <w:rPr>
          <w:rFonts w:ascii="Arial" w:hAnsi="Arial" w:cs="Arial"/>
          <w:b/>
          <w:bCs/>
          <w:kern w:val="0"/>
          <w:sz w:val="28"/>
          <w:szCs w:val="28"/>
        </w:rPr>
        <w:t>of working components</w:t>
      </w:r>
    </w:p>
    <w:p w14:paraId="226436B5" w14:textId="21E32850" w:rsidR="00316F6E" w:rsidRDefault="00316F6E" w:rsidP="00E64282">
      <w:pPr>
        <w:spacing w:before="120" w:after="0" w:line="276" w:lineRule="auto"/>
        <w:jc w:val="both"/>
        <w:rPr>
          <w:rFonts w:ascii="Arial" w:hAnsi="Arial" w:cs="Arial"/>
          <w:b/>
          <w:bCs/>
          <w:kern w:val="0"/>
          <w:sz w:val="24"/>
          <w:szCs w:val="24"/>
        </w:rPr>
      </w:pPr>
      <w:r>
        <w:rPr>
          <w:rFonts w:ascii="Arial" w:hAnsi="Arial" w:cs="Arial"/>
          <w:b/>
          <w:bCs/>
          <w:kern w:val="0"/>
          <w:sz w:val="24"/>
          <w:szCs w:val="24"/>
        </w:rPr>
        <w:t>Main frame</w:t>
      </w:r>
    </w:p>
    <w:p w14:paraId="4A786A0D" w14:textId="0F98C6CE" w:rsidR="00316F6E" w:rsidRPr="00316F6E" w:rsidRDefault="00BC070F" w:rsidP="00E64282">
      <w:pPr>
        <w:spacing w:before="120" w:after="0" w:line="276" w:lineRule="auto"/>
        <w:jc w:val="both"/>
        <w:rPr>
          <w:rFonts w:ascii="Arial" w:hAnsi="Arial" w:cs="Arial"/>
          <w:kern w:val="0"/>
          <w:sz w:val="24"/>
          <w:szCs w:val="24"/>
        </w:rPr>
      </w:pPr>
      <w:r>
        <w:rPr>
          <w:rFonts w:ascii="Arial" w:hAnsi="Arial" w:cs="Arial"/>
          <w:kern w:val="0"/>
          <w:sz w:val="24"/>
          <w:szCs w:val="24"/>
        </w:rPr>
        <w:t xml:space="preserve">Length, width and height of main frame was 1080, 610 and 1160 mm. Length and width of the classifier was decided to completely cover and protect the inner working parts whereas height of the classifier was decided on the basis of anthropometric analysis of agricultural machineries, obtained from various institutions. </w:t>
      </w:r>
    </w:p>
    <w:p w14:paraId="675CC9BF" w14:textId="77777777" w:rsidR="00D177CC" w:rsidRDefault="00D177CC" w:rsidP="00D177CC">
      <w:pPr>
        <w:spacing w:before="120" w:after="0" w:line="276" w:lineRule="auto"/>
        <w:jc w:val="both"/>
        <w:rPr>
          <w:rFonts w:ascii="Arial" w:hAnsi="Arial" w:cs="Arial"/>
          <w:b/>
          <w:bCs/>
          <w:noProof/>
          <w:color w:val="000000"/>
          <w:sz w:val="24"/>
          <w:szCs w:val="24"/>
        </w:rPr>
      </w:pPr>
      <w:r>
        <w:rPr>
          <w:rFonts w:ascii="Arial" w:hAnsi="Arial" w:cs="Arial"/>
          <w:b/>
          <w:bCs/>
          <w:noProof/>
          <w:color w:val="000000"/>
          <w:sz w:val="24"/>
          <w:szCs w:val="24"/>
        </w:rPr>
        <w:t>Design of h</w:t>
      </w:r>
      <w:r w:rsidRPr="00F56713">
        <w:rPr>
          <w:rFonts w:ascii="Arial" w:hAnsi="Arial" w:cs="Arial"/>
          <w:b/>
          <w:bCs/>
          <w:noProof/>
          <w:color w:val="000000"/>
          <w:sz w:val="24"/>
          <w:szCs w:val="24"/>
        </w:rPr>
        <w:t>opper</w:t>
      </w:r>
    </w:p>
    <w:p w14:paraId="3B2E02A6" w14:textId="5A804741" w:rsidR="00516421" w:rsidRDefault="00975BA2" w:rsidP="00D177CC">
      <w:pPr>
        <w:spacing w:before="120" w:after="0" w:line="276" w:lineRule="auto"/>
        <w:jc w:val="both"/>
        <w:rPr>
          <w:rFonts w:ascii="Arial" w:hAnsi="Arial" w:cs="Arial"/>
          <w:noProof/>
          <w:color w:val="000000"/>
          <w:sz w:val="24"/>
          <w:szCs w:val="24"/>
        </w:rPr>
      </w:pPr>
      <w:r>
        <w:rPr>
          <w:rFonts w:ascii="Arial" w:hAnsi="Arial" w:cs="Arial"/>
          <w:noProof/>
          <w:color w:val="000000"/>
          <w:sz w:val="24"/>
          <w:szCs w:val="24"/>
        </w:rPr>
        <w:t>A triangular prism shaped h</w:t>
      </w:r>
      <w:r w:rsidR="00827DE0">
        <w:rPr>
          <w:rFonts w:ascii="Arial" w:hAnsi="Arial" w:cs="Arial"/>
          <w:noProof/>
          <w:color w:val="000000"/>
          <w:sz w:val="24"/>
          <w:szCs w:val="24"/>
        </w:rPr>
        <w:t>opper was designed to accommodate 5 kg of material at once</w:t>
      </w:r>
      <w:r w:rsidR="00E941F4">
        <w:rPr>
          <w:rFonts w:ascii="Arial" w:hAnsi="Arial" w:cs="Arial"/>
          <w:noProof/>
          <w:color w:val="000000"/>
          <w:sz w:val="24"/>
          <w:szCs w:val="24"/>
        </w:rPr>
        <w:t xml:space="preserve">. Bulk density of decorticated mixture was </w:t>
      </w:r>
      <w:r w:rsidR="00F07255">
        <w:rPr>
          <w:rFonts w:ascii="Arial" w:hAnsi="Arial" w:cs="Arial"/>
          <w:noProof/>
          <w:color w:val="000000"/>
          <w:sz w:val="24"/>
          <w:szCs w:val="24"/>
        </w:rPr>
        <w:t xml:space="preserve">used to </w:t>
      </w:r>
      <w:r w:rsidR="00D06BD7">
        <w:rPr>
          <w:rFonts w:ascii="Arial" w:hAnsi="Arial" w:cs="Arial"/>
          <w:noProof/>
          <w:color w:val="000000"/>
          <w:sz w:val="24"/>
          <w:szCs w:val="24"/>
        </w:rPr>
        <w:t xml:space="preserve">determine </w:t>
      </w:r>
      <w:r w:rsidR="00E61F7D">
        <w:rPr>
          <w:rFonts w:ascii="Arial" w:hAnsi="Arial" w:cs="Arial"/>
          <w:noProof/>
          <w:color w:val="000000"/>
          <w:sz w:val="24"/>
          <w:szCs w:val="24"/>
        </w:rPr>
        <w:t xml:space="preserve">the volume of hopper then </w:t>
      </w:r>
      <w:r w:rsidR="00D4392D">
        <w:rPr>
          <w:rFonts w:ascii="Arial" w:hAnsi="Arial" w:cs="Arial"/>
          <w:noProof/>
          <w:color w:val="000000"/>
          <w:sz w:val="24"/>
          <w:szCs w:val="24"/>
        </w:rPr>
        <w:t xml:space="preserve">volume of hopper was calculated </w:t>
      </w:r>
      <w:r w:rsidR="00E61F7D">
        <w:rPr>
          <w:rFonts w:ascii="Arial" w:hAnsi="Arial" w:cs="Arial"/>
          <w:noProof/>
          <w:color w:val="000000"/>
          <w:sz w:val="24"/>
          <w:szCs w:val="24"/>
        </w:rPr>
        <w:t>by using eq. 20</w:t>
      </w:r>
      <w:r w:rsidR="00D4392D">
        <w:rPr>
          <w:rFonts w:ascii="Arial" w:hAnsi="Arial" w:cs="Arial"/>
          <w:noProof/>
          <w:color w:val="000000"/>
          <w:sz w:val="24"/>
          <w:szCs w:val="24"/>
        </w:rPr>
        <w:t>.</w:t>
      </w:r>
      <w:r w:rsidR="00FA0D52">
        <w:rPr>
          <w:rFonts w:ascii="Arial" w:hAnsi="Arial" w:cs="Arial"/>
          <w:noProof/>
          <w:color w:val="000000"/>
          <w:sz w:val="24"/>
          <w:szCs w:val="24"/>
        </w:rPr>
        <w:t xml:space="preserve"> Dimensions of hopper was calculated by usung eq. 19, </w:t>
      </w:r>
      <w:r w:rsidR="00D35C7E">
        <w:rPr>
          <w:rFonts w:ascii="Arial" w:hAnsi="Arial" w:cs="Arial"/>
          <w:noProof/>
          <w:color w:val="000000"/>
          <w:sz w:val="24"/>
          <w:szCs w:val="24"/>
        </w:rPr>
        <w:t xml:space="preserve">two varibles </w:t>
      </w:r>
      <w:r w:rsidR="005702D5">
        <w:rPr>
          <w:rFonts w:ascii="Arial" w:hAnsi="Arial" w:cs="Arial"/>
          <w:noProof/>
          <w:color w:val="000000"/>
          <w:sz w:val="24"/>
          <w:szCs w:val="24"/>
        </w:rPr>
        <w:t>b</w:t>
      </w:r>
      <w:r w:rsidR="00F35D57">
        <w:rPr>
          <w:rFonts w:ascii="Arial" w:hAnsi="Arial" w:cs="Arial"/>
          <w:noProof/>
          <w:color w:val="000000"/>
          <w:sz w:val="24"/>
          <w:szCs w:val="24"/>
        </w:rPr>
        <w:t>ase (b)</w:t>
      </w:r>
      <w:r w:rsidR="00D35C7E">
        <w:rPr>
          <w:rFonts w:ascii="Arial" w:hAnsi="Arial" w:cs="Arial"/>
          <w:noProof/>
          <w:color w:val="000000"/>
          <w:sz w:val="24"/>
          <w:szCs w:val="24"/>
        </w:rPr>
        <w:t xml:space="preserve"> and </w:t>
      </w:r>
      <w:r w:rsidR="00512EA2">
        <w:rPr>
          <w:rFonts w:ascii="Arial" w:hAnsi="Arial" w:cs="Arial"/>
          <w:noProof/>
          <w:color w:val="000000"/>
          <w:sz w:val="24"/>
          <w:szCs w:val="24"/>
        </w:rPr>
        <w:t>length (l)</w:t>
      </w:r>
      <w:r w:rsidR="00D35C7E">
        <w:rPr>
          <w:rFonts w:ascii="Arial" w:hAnsi="Arial" w:cs="Arial"/>
          <w:noProof/>
          <w:color w:val="000000"/>
          <w:sz w:val="24"/>
          <w:szCs w:val="24"/>
        </w:rPr>
        <w:t xml:space="preserve"> was</w:t>
      </w:r>
      <w:r w:rsidR="00FA0D52">
        <w:rPr>
          <w:rFonts w:ascii="Arial" w:hAnsi="Arial" w:cs="Arial"/>
          <w:noProof/>
          <w:color w:val="000000"/>
          <w:sz w:val="24"/>
          <w:szCs w:val="24"/>
        </w:rPr>
        <w:t xml:space="preserve"> </w:t>
      </w:r>
      <w:r w:rsidR="0029627F">
        <w:rPr>
          <w:rFonts w:ascii="Arial" w:hAnsi="Arial" w:cs="Arial"/>
          <w:noProof/>
          <w:color w:val="000000"/>
          <w:sz w:val="24"/>
          <w:szCs w:val="24"/>
        </w:rPr>
        <w:t>assu</w:t>
      </w:r>
      <w:r w:rsidR="00D35C7E">
        <w:rPr>
          <w:rFonts w:ascii="Arial" w:hAnsi="Arial" w:cs="Arial"/>
          <w:noProof/>
          <w:color w:val="000000"/>
          <w:sz w:val="24"/>
          <w:szCs w:val="24"/>
        </w:rPr>
        <w:t>med</w:t>
      </w:r>
      <w:r w:rsidR="00803A9B">
        <w:rPr>
          <w:rFonts w:ascii="Arial" w:hAnsi="Arial" w:cs="Arial"/>
          <w:noProof/>
          <w:color w:val="000000"/>
          <w:sz w:val="24"/>
          <w:szCs w:val="24"/>
        </w:rPr>
        <w:t xml:space="preserve"> as the height of machine was already determined as per anthropometric data</w:t>
      </w:r>
      <w:r w:rsidR="007C7560">
        <w:rPr>
          <w:rFonts w:ascii="Arial" w:hAnsi="Arial" w:cs="Arial"/>
          <w:noProof/>
          <w:color w:val="000000"/>
          <w:sz w:val="24"/>
          <w:szCs w:val="24"/>
        </w:rPr>
        <w:t>.</w:t>
      </w:r>
      <w:r>
        <w:rPr>
          <w:rFonts w:ascii="Arial" w:hAnsi="Arial" w:cs="Arial"/>
          <w:noProof/>
          <w:color w:val="000000"/>
          <w:sz w:val="24"/>
          <w:szCs w:val="24"/>
        </w:rPr>
        <w:t xml:space="preserve"> </w:t>
      </w:r>
      <w:r w:rsidR="001F15D9">
        <w:rPr>
          <w:rFonts w:ascii="Arial" w:hAnsi="Arial" w:cs="Arial"/>
          <w:noProof/>
          <w:color w:val="000000"/>
          <w:sz w:val="24"/>
          <w:szCs w:val="24"/>
        </w:rPr>
        <w:t xml:space="preserve">Height of hopper was then </w:t>
      </w:r>
      <w:r w:rsidR="004E4798">
        <w:rPr>
          <w:rFonts w:ascii="Arial" w:hAnsi="Arial" w:cs="Arial"/>
          <w:noProof/>
          <w:color w:val="000000"/>
          <w:sz w:val="24"/>
          <w:szCs w:val="24"/>
        </w:rPr>
        <w:t>computed</w:t>
      </w:r>
      <w:r w:rsidR="006F7B5E">
        <w:rPr>
          <w:rFonts w:ascii="Arial" w:hAnsi="Arial" w:cs="Arial"/>
          <w:noProof/>
          <w:color w:val="000000"/>
          <w:sz w:val="24"/>
          <w:szCs w:val="24"/>
        </w:rPr>
        <w:t>.</w:t>
      </w:r>
    </w:p>
    <w:p w14:paraId="07C298BA" w14:textId="43F897CD" w:rsidR="00CE09DC" w:rsidRPr="00516421" w:rsidRDefault="004809AC" w:rsidP="00C8656A">
      <w:pPr>
        <w:spacing w:before="120" w:after="0" w:line="276" w:lineRule="auto"/>
        <w:jc w:val="center"/>
        <w:rPr>
          <w:rFonts w:ascii="Arial" w:hAnsi="Arial" w:cs="Arial"/>
          <w:noProof/>
          <w:color w:val="000000"/>
          <w:sz w:val="24"/>
          <w:szCs w:val="24"/>
        </w:rPr>
      </w:pPr>
      <w:r>
        <w:rPr>
          <w:rFonts w:ascii="Arial" w:hAnsi="Arial" w:cs="Times New Roman"/>
          <w:noProof/>
          <w:sz w:val="24"/>
          <w:szCs w:val="24"/>
          <w:lang w:eastAsia="en-IN"/>
        </w:rPr>
        <w:lastRenderedPageBreak/>
        <mc:AlternateContent>
          <mc:Choice Requires="wps">
            <w:drawing>
              <wp:anchor distT="0" distB="0" distL="114300" distR="114300" simplePos="0" relativeHeight="251664384" behindDoc="0" locked="0" layoutInCell="1" allowOverlap="1" wp14:anchorId="2F0B8756" wp14:editId="0F13A72B">
                <wp:simplePos x="0" y="0"/>
                <wp:positionH relativeFrom="column">
                  <wp:posOffset>2415727</wp:posOffset>
                </wp:positionH>
                <wp:positionV relativeFrom="paragraph">
                  <wp:posOffset>198158</wp:posOffset>
                </wp:positionV>
                <wp:extent cx="627380" cy="371475"/>
                <wp:effectExtent l="0" t="0" r="0" b="9525"/>
                <wp:wrapNone/>
                <wp:docPr id="1104382427" name="Text Box 2"/>
                <wp:cNvGraphicFramePr/>
                <a:graphic xmlns:a="http://schemas.openxmlformats.org/drawingml/2006/main">
                  <a:graphicData uri="http://schemas.microsoft.com/office/word/2010/wordprocessingShape">
                    <wps:wsp>
                      <wps:cNvSpPr txBox="1"/>
                      <wps:spPr>
                        <a:xfrm>
                          <a:off x="0" y="0"/>
                          <a:ext cx="627380" cy="37147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762E8510" w14:textId="4750AEA2" w:rsidR="00890906" w:rsidRPr="00197F9A" w:rsidRDefault="00890906" w:rsidP="00D44243">
                            <w:pPr>
                              <w:jc w:val="center"/>
                              <w:rPr>
                                <w:rFonts w:ascii="Aptos Narrow" w:hAnsi="Aptos Narrow"/>
                                <w:b/>
                                <w:bCs/>
                                <w:color w:val="C00000"/>
                                <w:vertAlign w:val="subscript"/>
                              </w:rPr>
                            </w:pPr>
                            <w:r w:rsidRPr="00197F9A">
                              <w:rPr>
                                <w:rFonts w:ascii="Aptos Narrow" w:hAnsi="Aptos Narrow"/>
                                <w:b/>
                                <w:bCs/>
                                <w:color w:val="C0000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B8756" id="_x0000_t202" coordsize="21600,21600" o:spt="202" path="m,l,21600r21600,l21600,xe">
                <v:stroke joinstyle="miter"/>
                <v:path gradientshapeok="t" o:connecttype="rect"/>
              </v:shapetype>
              <v:shape id="Text Box 2" o:spid="_x0000_s1026" type="#_x0000_t202" style="position:absolute;left:0;text-align:left;margin-left:190.2pt;margin-top:15.6pt;width:49.4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" filled="f" stroked="f">
                <v:textbox>
                  <w:txbxContent>
                    <w:p w14:paraId="762E8510" w14:textId="4750AEA2" w:rsidR="00890906" w:rsidRPr="00197F9A" w:rsidRDefault="00890906" w:rsidP="00D44243">
                      <w:pPr>
                        <w:jc w:val="center"/>
                        <w:rPr>
                          <w:rFonts w:ascii="Aptos Narrow" w:hAnsi="Aptos Narrow"/>
                          <w:b/>
                          <w:bCs/>
                          <w:color w:val="C00000"/>
                          <w:vertAlign w:val="subscript"/>
                        </w:rPr>
                      </w:pPr>
                      <w:r w:rsidRPr="00197F9A">
                        <w:rPr>
                          <w:rFonts w:ascii="Aptos Narrow" w:hAnsi="Aptos Narrow"/>
                          <w:b/>
                          <w:bCs/>
                          <w:color w:val="C00000"/>
                        </w:rPr>
                        <w:t>l</w:t>
                      </w:r>
                    </w:p>
                  </w:txbxContent>
                </v:textbox>
              </v:shape>
            </w:pict>
          </mc:Fallback>
        </mc:AlternateContent>
      </w:r>
      <w:r>
        <w:rPr>
          <w:rFonts w:ascii="Arial" w:hAnsi="Arial" w:cs="Times New Roman"/>
          <w:noProof/>
          <w:sz w:val="24"/>
          <w:szCs w:val="24"/>
          <w:lang w:eastAsia="en-IN"/>
        </w:rPr>
        <mc:AlternateContent>
          <mc:Choice Requires="wps">
            <w:drawing>
              <wp:anchor distT="0" distB="0" distL="114300" distR="114300" simplePos="0" relativeHeight="251662336" behindDoc="0" locked="0" layoutInCell="1" allowOverlap="1" wp14:anchorId="294B49C6" wp14:editId="7BC82E84">
                <wp:simplePos x="0" y="0"/>
                <wp:positionH relativeFrom="column">
                  <wp:posOffset>1510068</wp:posOffset>
                </wp:positionH>
                <wp:positionV relativeFrom="paragraph">
                  <wp:posOffset>1116928</wp:posOffset>
                </wp:positionV>
                <wp:extent cx="277719" cy="250601"/>
                <wp:effectExtent l="0" t="0" r="0" b="0"/>
                <wp:wrapNone/>
                <wp:docPr id="2138847082" name="Text Box 2"/>
                <wp:cNvGraphicFramePr/>
                <a:graphic xmlns:a="http://schemas.openxmlformats.org/drawingml/2006/main">
                  <a:graphicData uri="http://schemas.microsoft.com/office/word/2010/wordprocessingShape">
                    <wps:wsp>
                      <wps:cNvSpPr txBox="1"/>
                      <wps:spPr>
                        <a:xfrm>
                          <a:off x="0" y="0"/>
                          <a:ext cx="277719" cy="2506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178334" w14:textId="40959327" w:rsidR="00890906" w:rsidRPr="00197F9A" w:rsidRDefault="00890906" w:rsidP="00D44243">
                            <w:pPr>
                              <w:jc w:val="center"/>
                              <w:rPr>
                                <w:rFonts w:ascii="Aptos Narrow" w:hAnsi="Aptos Narrow"/>
                                <w:b/>
                                <w:bCs/>
                                <w:color w:val="C00000"/>
                              </w:rPr>
                            </w:pPr>
                            <w:r w:rsidRPr="00197F9A">
                              <w:rPr>
                                <w:rFonts w:ascii="Aptos Narrow" w:hAnsi="Aptos Narrow"/>
                                <w:b/>
                                <w:bCs/>
                                <w:color w:val="C0000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B49C6" id="_x0000_s1027" type="#_x0000_t202" style="position:absolute;left:0;text-align:left;margin-left:118.9pt;margin-top:87.95pt;width:21.85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" filled="f" stroked="f">
                <v:textbox>
                  <w:txbxContent>
                    <w:p w14:paraId="54178334" w14:textId="40959327" w:rsidR="00890906" w:rsidRPr="00197F9A" w:rsidRDefault="00890906" w:rsidP="00D44243">
                      <w:pPr>
                        <w:jc w:val="center"/>
                        <w:rPr>
                          <w:rFonts w:ascii="Aptos Narrow" w:hAnsi="Aptos Narrow"/>
                          <w:b/>
                          <w:bCs/>
                          <w:color w:val="C00000"/>
                        </w:rPr>
                      </w:pPr>
                      <w:r w:rsidRPr="00197F9A">
                        <w:rPr>
                          <w:rFonts w:ascii="Aptos Narrow" w:hAnsi="Aptos Narrow"/>
                          <w:b/>
                          <w:bCs/>
                          <w:color w:val="C00000"/>
                        </w:rPr>
                        <w:t>h</w:t>
                      </w:r>
                    </w:p>
                  </w:txbxContent>
                </v:textbox>
              </v:shape>
            </w:pict>
          </mc:Fallback>
        </mc:AlternateContent>
      </w:r>
      <w:r>
        <w:rPr>
          <w:rFonts w:ascii="Arial" w:hAnsi="Arial" w:cs="Times New Roman"/>
          <w:noProof/>
          <w:sz w:val="24"/>
          <w:szCs w:val="24"/>
          <w:lang w:eastAsia="en-IN"/>
        </w:rPr>
        <mc:AlternateContent>
          <mc:Choice Requires="wps">
            <w:drawing>
              <wp:anchor distT="0" distB="0" distL="114300" distR="114300" simplePos="0" relativeHeight="251660288" behindDoc="0" locked="0" layoutInCell="1" allowOverlap="1" wp14:anchorId="2FE3CF6E" wp14:editId="15EB3C08">
                <wp:simplePos x="0" y="0"/>
                <wp:positionH relativeFrom="column">
                  <wp:posOffset>2496670</wp:posOffset>
                </wp:positionH>
                <wp:positionV relativeFrom="paragraph">
                  <wp:posOffset>690768</wp:posOffset>
                </wp:positionV>
                <wp:extent cx="237490" cy="277495"/>
                <wp:effectExtent l="0" t="0" r="0" b="8255"/>
                <wp:wrapNone/>
                <wp:docPr id="1019519242" name="Text Box 2"/>
                <wp:cNvGraphicFramePr/>
                <a:graphic xmlns:a="http://schemas.openxmlformats.org/drawingml/2006/main">
                  <a:graphicData uri="http://schemas.microsoft.com/office/word/2010/wordprocessingShape">
                    <wps:wsp>
                      <wps:cNvSpPr txBox="1"/>
                      <wps:spPr>
                        <a:xfrm>
                          <a:off x="0" y="0"/>
                          <a:ext cx="237490" cy="27749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1446C0DE" w14:textId="7CCA6C11" w:rsidR="00890906" w:rsidRPr="00197F9A" w:rsidRDefault="00890906" w:rsidP="00D44243">
                            <w:pPr>
                              <w:jc w:val="center"/>
                              <w:rPr>
                                <w:rFonts w:ascii="Aptos Narrow" w:hAnsi="Aptos Narrow"/>
                                <w:b/>
                                <w:bCs/>
                                <w:color w:val="C00000"/>
                              </w:rPr>
                            </w:pPr>
                            <w:r w:rsidRPr="00197F9A">
                              <w:rPr>
                                <w:rFonts w:ascii="Aptos Narrow" w:hAnsi="Aptos Narrow"/>
                                <w:b/>
                                <w:bCs/>
                                <w:color w:val="C0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3CF6E" id="_x0000_s1028" type="#_x0000_t202" style="position:absolute;left:0;text-align:left;margin-left:196.6pt;margin-top:54.4pt;width:18.7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" filled="f" stroked="f">
                <v:textbox>
                  <w:txbxContent>
                    <w:p w14:paraId="1446C0DE" w14:textId="7CCA6C11" w:rsidR="00890906" w:rsidRPr="00197F9A" w:rsidRDefault="00890906" w:rsidP="00D44243">
                      <w:pPr>
                        <w:jc w:val="center"/>
                        <w:rPr>
                          <w:rFonts w:ascii="Aptos Narrow" w:hAnsi="Aptos Narrow"/>
                          <w:b/>
                          <w:bCs/>
                          <w:color w:val="C00000"/>
                        </w:rPr>
                      </w:pPr>
                      <w:r w:rsidRPr="00197F9A">
                        <w:rPr>
                          <w:rFonts w:ascii="Aptos Narrow" w:hAnsi="Aptos Narrow"/>
                          <w:b/>
                          <w:bCs/>
                          <w:color w:val="C00000"/>
                        </w:rPr>
                        <w:t>b</w:t>
                      </w:r>
                    </w:p>
                  </w:txbxContent>
                </v:textbox>
              </v:shape>
            </w:pict>
          </mc:Fallback>
        </mc:AlternateContent>
      </w:r>
      <w:r w:rsidR="00BF2C3D" w:rsidRPr="00A46D5A">
        <w:rPr>
          <w:rFonts w:ascii="Arial" w:hAnsi="Arial" w:cs="Times New Roman"/>
          <w:noProof/>
          <w:sz w:val="24"/>
          <w:szCs w:val="24"/>
          <w:lang w:eastAsia="en-IN"/>
        </w:rPr>
        <w:drawing>
          <wp:inline distT="0" distB="0" distL="0" distR="0" wp14:anchorId="3A3D263A" wp14:editId="799EC685">
            <wp:extent cx="3477895" cy="2743200"/>
            <wp:effectExtent l="0" t="0" r="0" b="0"/>
            <wp:docPr id="16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l="4091" t="4482" r="4773" b="4716"/>
                    <a:stretch>
                      <a:fillRect/>
                    </a:stretch>
                  </pic:blipFill>
                  <pic:spPr bwMode="auto">
                    <a:xfrm>
                      <a:off x="0" y="0"/>
                      <a:ext cx="3477895" cy="2743200"/>
                    </a:xfrm>
                    <a:prstGeom prst="rect">
                      <a:avLst/>
                    </a:prstGeom>
                    <a:noFill/>
                    <a:ln>
                      <a:noFill/>
                    </a:ln>
                  </pic:spPr>
                </pic:pic>
              </a:graphicData>
            </a:graphic>
          </wp:inline>
        </w:drawing>
      </w:r>
    </w:p>
    <w:p w14:paraId="0840A80A" w14:textId="312EF72A" w:rsidR="00E32C92" w:rsidRPr="00E32C92" w:rsidRDefault="00E32C92" w:rsidP="00C8656A">
      <w:pPr>
        <w:spacing w:before="120" w:after="0" w:line="276" w:lineRule="auto"/>
        <w:jc w:val="center"/>
        <w:rPr>
          <w:rFonts w:ascii="Arial" w:hAnsi="Arial" w:cs="Arial"/>
          <w:b/>
          <w:bCs/>
          <w:noProof/>
          <w:color w:val="000000"/>
          <w:sz w:val="24"/>
          <w:szCs w:val="24"/>
        </w:rPr>
      </w:pPr>
      <w:r w:rsidRPr="00E32C92">
        <w:rPr>
          <w:rFonts w:ascii="Arial" w:hAnsi="Arial" w:cs="Arial"/>
          <w:b/>
          <w:bCs/>
          <w:noProof/>
          <w:color w:val="000000"/>
          <w:sz w:val="24"/>
          <w:szCs w:val="24"/>
        </w:rPr>
        <w:t>Fig. 1</w:t>
      </w:r>
      <w:r>
        <w:rPr>
          <w:rFonts w:ascii="Arial" w:hAnsi="Arial" w:cs="Arial"/>
          <w:b/>
          <w:bCs/>
          <w:noProof/>
          <w:color w:val="000000"/>
          <w:sz w:val="24"/>
          <w:szCs w:val="24"/>
        </w:rPr>
        <w:t>.</w:t>
      </w:r>
      <w:r w:rsidRPr="00E32C92">
        <w:rPr>
          <w:rFonts w:ascii="Arial" w:hAnsi="Arial" w:cs="Arial"/>
          <w:b/>
          <w:bCs/>
          <w:noProof/>
          <w:color w:val="000000"/>
          <w:sz w:val="24"/>
          <w:szCs w:val="24"/>
        </w:rPr>
        <w:t xml:space="preserve"> Isometric view of hopper</w:t>
      </w:r>
    </w:p>
    <w:p w14:paraId="6DB492C1" w14:textId="2B7024CD" w:rsidR="00D177CC" w:rsidRDefault="00D177CC" w:rsidP="00D177CC">
      <w:pPr>
        <w:spacing w:before="120" w:after="0" w:line="276" w:lineRule="auto"/>
        <w:jc w:val="both"/>
        <w:rPr>
          <w:rFonts w:ascii="Arial" w:hAnsi="Arial" w:cs="Arial"/>
          <w:bCs/>
          <w:iCs/>
          <w:color w:val="000000"/>
          <w:sz w:val="24"/>
          <w:szCs w:val="24"/>
        </w:rPr>
      </w:pPr>
      <w:r w:rsidRPr="00A46D5A">
        <w:rPr>
          <w:rFonts w:ascii="Arial" w:hAnsi="Arial" w:cs="Arial"/>
          <w:noProof/>
          <w:color w:val="000000"/>
          <w:sz w:val="24"/>
          <w:szCs w:val="24"/>
        </w:rPr>
        <w:t xml:space="preserve">Volume of triangular prism (V) =  </w:t>
      </w:r>
      <m:oMath>
        <m:f>
          <m:fPr>
            <m:ctrlPr>
              <w:rPr>
                <w:rFonts w:ascii="Cambria Math" w:hAnsi="Cambria Math" w:cs="Arial"/>
                <w:i/>
                <w:noProof/>
                <w:color w:val="000000"/>
                <w:sz w:val="24"/>
                <w:szCs w:val="24"/>
              </w:rPr>
            </m:ctrlPr>
          </m:fPr>
          <m:num>
            <m:r>
              <w:rPr>
                <w:rFonts w:ascii="Cambria Math" w:hAnsi="Cambria Math" w:cs="Arial"/>
                <w:noProof/>
                <w:color w:val="000000"/>
                <w:sz w:val="24"/>
                <w:szCs w:val="24"/>
              </w:rPr>
              <m:t>1</m:t>
            </m:r>
          </m:num>
          <m:den>
            <m:r>
              <w:rPr>
                <w:rFonts w:ascii="Cambria Math" w:hAnsi="Cambria Math" w:cs="Arial"/>
                <w:noProof/>
                <w:color w:val="000000"/>
                <w:sz w:val="24"/>
                <w:szCs w:val="24"/>
              </w:rPr>
              <m:t>2</m:t>
            </m:r>
          </m:den>
        </m:f>
        <m:r>
          <w:rPr>
            <w:rFonts w:ascii="Cambria Math" w:hAnsi="Cambria Math" w:cs="Arial"/>
            <w:noProof/>
            <w:color w:val="000000"/>
            <w:sz w:val="24"/>
            <w:szCs w:val="24"/>
          </w:rPr>
          <m:t>bhl</m:t>
        </m:r>
      </m:oMath>
      <w:r w:rsidRPr="00A46D5A">
        <w:rPr>
          <w:rFonts w:ascii="Arial" w:hAnsi="Arial" w:cs="Arial"/>
          <w:noProof/>
          <w:color w:val="000000"/>
          <w:sz w:val="24"/>
          <w:szCs w:val="24"/>
        </w:rPr>
        <w:t xml:space="preserve">   </w:t>
      </w:r>
      <w:r>
        <w:rPr>
          <w:rFonts w:ascii="Arial" w:hAnsi="Arial" w:cs="Arial"/>
          <w:noProof/>
          <w:color w:val="000000"/>
          <w:sz w:val="24"/>
          <w:szCs w:val="24"/>
        </w:rPr>
        <w:tab/>
      </w:r>
      <w:r>
        <w:rPr>
          <w:rFonts w:ascii="Arial" w:hAnsi="Arial" w:cs="Arial"/>
          <w:noProof/>
          <w:color w:val="000000"/>
          <w:sz w:val="24"/>
          <w:szCs w:val="24"/>
        </w:rPr>
        <w:tab/>
        <w:t xml:space="preserve">                     </w:t>
      </w:r>
      <m:oMath>
        <m:r>
          <m:rPr>
            <m:sty m:val="p"/>
          </m:rPr>
          <w:rPr>
            <w:rFonts w:ascii="Cambria Math" w:hAnsi="Cambria Math" w:cs="Arial"/>
            <w:color w:val="000000"/>
            <w:sz w:val="24"/>
            <w:szCs w:val="24"/>
          </w:rPr>
          <m:t>……………</m:t>
        </m:r>
      </m:oMath>
      <w:r w:rsidRPr="00A46D5A">
        <w:rPr>
          <w:rFonts w:ascii="Arial" w:hAnsi="Arial" w:cs="Arial"/>
          <w:bCs/>
          <w:iCs/>
          <w:color w:val="000000"/>
          <w:sz w:val="24"/>
          <w:szCs w:val="24"/>
        </w:rPr>
        <w:t>eq.</w:t>
      </w:r>
      <w:r>
        <w:rPr>
          <w:rFonts w:ascii="Arial" w:hAnsi="Arial" w:cs="Arial"/>
          <w:bCs/>
          <w:iCs/>
          <w:color w:val="000000"/>
          <w:sz w:val="24"/>
          <w:szCs w:val="24"/>
        </w:rPr>
        <w:t>19</w:t>
      </w:r>
    </w:p>
    <w:p w14:paraId="4D441720" w14:textId="11E7D6A8" w:rsidR="00BD0314" w:rsidRDefault="00C15F8B" w:rsidP="00BD0314">
      <w:pPr>
        <w:spacing w:before="120" w:after="0" w:line="276" w:lineRule="auto"/>
        <w:jc w:val="both"/>
        <w:rPr>
          <w:rFonts w:ascii="Arial" w:hAnsi="Arial" w:cs="Arial"/>
          <w:bCs/>
          <w:iCs/>
          <w:color w:val="000000"/>
          <w:sz w:val="24"/>
          <w:szCs w:val="24"/>
        </w:rPr>
      </w:pPr>
      <w:r w:rsidRPr="00A46D5A">
        <w:rPr>
          <w:rFonts w:ascii="Arial" w:hAnsi="Arial" w:cs="Arial"/>
          <w:noProof/>
          <w:color w:val="000000"/>
          <w:sz w:val="24"/>
          <w:szCs w:val="24"/>
        </w:rPr>
        <w:t>Volume of hopper</w:t>
      </w:r>
      <w:r w:rsidR="00E803C2">
        <w:rPr>
          <w:rFonts w:ascii="Arial" w:hAnsi="Arial" w:cs="Arial"/>
          <w:noProof/>
          <w:color w:val="000000"/>
          <w:sz w:val="24"/>
          <w:szCs w:val="24"/>
        </w:rPr>
        <w:t>(cm</w:t>
      </w:r>
      <w:r w:rsidR="00E803C2">
        <w:rPr>
          <w:rFonts w:ascii="Arial" w:hAnsi="Arial" w:cs="Arial"/>
          <w:noProof/>
          <w:color w:val="000000"/>
          <w:sz w:val="24"/>
          <w:szCs w:val="24"/>
          <w:vertAlign w:val="superscript"/>
        </w:rPr>
        <w:t>3</w:t>
      </w:r>
      <w:r w:rsidR="00E803C2">
        <w:rPr>
          <w:rFonts w:ascii="Arial" w:hAnsi="Arial" w:cs="Arial"/>
          <w:noProof/>
          <w:color w:val="000000"/>
          <w:sz w:val="24"/>
          <w:szCs w:val="24"/>
        </w:rPr>
        <w:t>)</w:t>
      </w:r>
      <w:r w:rsidRPr="00A46D5A">
        <w:rPr>
          <w:rFonts w:ascii="Arial" w:hAnsi="Arial" w:cs="Arial"/>
          <w:noProof/>
          <w:color w:val="000000"/>
          <w:sz w:val="24"/>
          <w:szCs w:val="24"/>
        </w:rPr>
        <w:t xml:space="preserve"> </w:t>
      </w:r>
      <w:r w:rsidR="00D177CC" w:rsidRPr="00A46D5A">
        <w:rPr>
          <w:rFonts w:ascii="Arial" w:hAnsi="Arial" w:cs="Arial"/>
          <w:noProof/>
          <w:color w:val="000000"/>
          <w:sz w:val="24"/>
          <w:szCs w:val="24"/>
        </w:rPr>
        <w:t>=</w:t>
      </w:r>
      <m:oMath>
        <m:f>
          <m:fPr>
            <m:ctrlPr>
              <w:rPr>
                <w:rFonts w:ascii="Cambria Math" w:hAnsi="Cambria Math" w:cs="Arial"/>
                <w:i/>
                <w:noProof/>
                <w:color w:val="000000"/>
                <w:sz w:val="24"/>
                <w:szCs w:val="24"/>
              </w:rPr>
            </m:ctrlPr>
          </m:fPr>
          <m:num>
            <m:r>
              <w:rPr>
                <w:rFonts w:ascii="Cambria Math" w:hAnsi="Cambria Math" w:cs="Arial"/>
                <w:noProof/>
                <w:color w:val="000000"/>
                <w:sz w:val="24"/>
                <w:szCs w:val="24"/>
              </w:rPr>
              <m:t>Mass</m:t>
            </m:r>
          </m:num>
          <m:den>
            <m:r>
              <m:rPr>
                <m:sty m:val="p"/>
              </m:rPr>
              <w:rPr>
                <w:rFonts w:ascii="Cambria Math" w:hAnsi="Cambria Math" w:cs="Arial"/>
                <w:noProof/>
                <w:color w:val="000000"/>
                <w:sz w:val="24"/>
                <w:szCs w:val="24"/>
              </w:rPr>
              <m:t>Bulk density of material</m:t>
            </m:r>
            <m:r>
              <m:rPr>
                <m:sty m:val="p"/>
              </m:rPr>
              <w:rPr>
                <w:rFonts w:ascii="Cambria Math" w:hAnsi="Cambria Math" w:cs="Arial"/>
                <w:color w:val="000000"/>
                <w:sz w:val="24"/>
                <w:szCs w:val="24"/>
              </w:rPr>
              <m:t xml:space="preserve"> </m:t>
            </m:r>
          </m:den>
        </m:f>
      </m:oMath>
      <w:r w:rsidR="00BD0314">
        <w:rPr>
          <w:rFonts w:ascii="Arial" w:hAnsi="Arial" w:cs="Arial"/>
          <w:bCs/>
          <w:iCs/>
          <w:color w:val="000000"/>
          <w:sz w:val="24"/>
          <w:szCs w:val="24"/>
        </w:rPr>
        <w:t xml:space="preserve">                           </w:t>
      </w:r>
      <m:oMath>
        <m:r>
          <m:rPr>
            <m:sty m:val="p"/>
          </m:rPr>
          <w:rPr>
            <w:rFonts w:ascii="Cambria Math" w:hAnsi="Cambria Math" w:cs="Arial"/>
            <w:color w:val="000000"/>
            <w:sz w:val="24"/>
            <w:szCs w:val="24"/>
          </w:rPr>
          <m:t>……………</m:t>
        </m:r>
      </m:oMath>
      <w:r w:rsidR="00BD0314" w:rsidRPr="00A46D5A">
        <w:rPr>
          <w:rFonts w:ascii="Arial" w:hAnsi="Arial" w:cs="Arial"/>
          <w:bCs/>
          <w:iCs/>
          <w:color w:val="000000"/>
          <w:sz w:val="24"/>
          <w:szCs w:val="24"/>
        </w:rPr>
        <w:t>eq.</w:t>
      </w:r>
      <w:r w:rsidR="00BD0314">
        <w:rPr>
          <w:rFonts w:ascii="Arial" w:hAnsi="Arial" w:cs="Arial"/>
          <w:bCs/>
          <w:iCs/>
          <w:color w:val="000000"/>
          <w:sz w:val="24"/>
          <w:szCs w:val="24"/>
        </w:rPr>
        <w:t>20</w:t>
      </w:r>
    </w:p>
    <w:p w14:paraId="4E42B5B3" w14:textId="77777777" w:rsidR="008830CC" w:rsidRDefault="0053411B" w:rsidP="00E64282">
      <w:pPr>
        <w:spacing w:before="120" w:after="0" w:line="276" w:lineRule="auto"/>
        <w:jc w:val="both"/>
        <w:rPr>
          <w:rFonts w:ascii="Arial" w:hAnsi="Arial" w:cs="Arial"/>
          <w:kern w:val="0"/>
          <w:sz w:val="24"/>
          <w:szCs w:val="24"/>
        </w:rPr>
      </w:pPr>
      <w:r w:rsidRPr="0053411B">
        <w:rPr>
          <w:rFonts w:ascii="Arial" w:hAnsi="Arial" w:cs="Arial"/>
          <w:kern w:val="0"/>
          <w:sz w:val="24"/>
          <w:szCs w:val="24"/>
        </w:rPr>
        <w:t xml:space="preserve">Where; </w:t>
      </w:r>
      <w:r w:rsidR="001A26B6">
        <w:rPr>
          <w:rFonts w:ascii="Arial" w:hAnsi="Arial" w:cs="Arial"/>
          <w:kern w:val="0"/>
          <w:sz w:val="24"/>
          <w:szCs w:val="24"/>
        </w:rPr>
        <w:t>Mass (g) = 5000</w:t>
      </w:r>
      <w:r w:rsidR="008830CC">
        <w:rPr>
          <w:rFonts w:ascii="Arial" w:hAnsi="Arial" w:cs="Arial"/>
          <w:kern w:val="0"/>
          <w:sz w:val="24"/>
          <w:szCs w:val="24"/>
        </w:rPr>
        <w:t xml:space="preserve"> g</w:t>
      </w:r>
    </w:p>
    <w:p w14:paraId="66F5CEF0" w14:textId="3A089A71" w:rsidR="00D177CC" w:rsidRDefault="008830CC" w:rsidP="00E64282">
      <w:pPr>
        <w:spacing w:before="120" w:after="0" w:line="276" w:lineRule="auto"/>
        <w:jc w:val="both"/>
        <w:rPr>
          <w:rFonts w:ascii="Arial" w:hAnsi="Arial" w:cs="Arial"/>
          <w:kern w:val="0"/>
          <w:sz w:val="24"/>
          <w:szCs w:val="24"/>
          <w:vertAlign w:val="superscript"/>
        </w:rPr>
      </w:pPr>
      <w:r>
        <w:rPr>
          <w:rFonts w:ascii="Arial" w:hAnsi="Arial" w:cs="Arial"/>
          <w:kern w:val="0"/>
          <w:sz w:val="24"/>
          <w:szCs w:val="24"/>
        </w:rPr>
        <w:t xml:space="preserve">     </w:t>
      </w:r>
      <w:r>
        <w:rPr>
          <w:rFonts w:ascii="Arial" w:hAnsi="Arial" w:cs="Arial"/>
          <w:kern w:val="0"/>
          <w:sz w:val="24"/>
          <w:szCs w:val="24"/>
        </w:rPr>
        <w:tab/>
        <w:t>Bulk density of mixture</w:t>
      </w:r>
      <w:r w:rsidR="001A26B6">
        <w:rPr>
          <w:rFonts w:ascii="Arial" w:hAnsi="Arial" w:cs="Arial"/>
          <w:kern w:val="0"/>
          <w:sz w:val="24"/>
          <w:szCs w:val="24"/>
        </w:rPr>
        <w:t xml:space="preserve"> </w:t>
      </w:r>
      <w:r w:rsidR="0077547A">
        <w:rPr>
          <w:rFonts w:ascii="Arial" w:hAnsi="Arial" w:cs="Arial"/>
          <w:kern w:val="0"/>
          <w:sz w:val="24"/>
          <w:szCs w:val="24"/>
        </w:rPr>
        <w:t>= 0.435 g/cm</w:t>
      </w:r>
      <w:r w:rsidR="0077547A">
        <w:rPr>
          <w:rFonts w:ascii="Arial" w:hAnsi="Arial" w:cs="Arial"/>
          <w:kern w:val="0"/>
          <w:sz w:val="24"/>
          <w:szCs w:val="24"/>
          <w:vertAlign w:val="superscript"/>
        </w:rPr>
        <w:t>3</w:t>
      </w:r>
    </w:p>
    <w:p w14:paraId="325CE068" w14:textId="18EB7CA7" w:rsidR="0077547A" w:rsidRDefault="0077547A" w:rsidP="00E64282">
      <w:pPr>
        <w:spacing w:before="120" w:after="0" w:line="276" w:lineRule="auto"/>
        <w:jc w:val="both"/>
        <w:rPr>
          <w:rFonts w:ascii="Arial" w:hAnsi="Arial" w:cs="Arial"/>
          <w:kern w:val="0"/>
          <w:sz w:val="24"/>
          <w:szCs w:val="24"/>
        </w:rPr>
      </w:pPr>
      <w:r>
        <w:rPr>
          <w:rFonts w:ascii="Arial" w:hAnsi="Arial" w:cs="Arial"/>
          <w:kern w:val="0"/>
          <w:sz w:val="24"/>
          <w:szCs w:val="24"/>
        </w:rPr>
        <w:tab/>
        <w:t>Base (b) = 20 cm</w:t>
      </w:r>
    </w:p>
    <w:p w14:paraId="56A839B2" w14:textId="23B0683B" w:rsidR="0077547A" w:rsidRDefault="0077547A" w:rsidP="00E64282">
      <w:pPr>
        <w:spacing w:before="120" w:after="0" w:line="276" w:lineRule="auto"/>
        <w:jc w:val="both"/>
        <w:rPr>
          <w:rFonts w:ascii="Arial" w:hAnsi="Arial" w:cs="Arial"/>
          <w:kern w:val="0"/>
          <w:sz w:val="24"/>
          <w:szCs w:val="24"/>
        </w:rPr>
      </w:pPr>
      <w:r>
        <w:rPr>
          <w:rFonts w:ascii="Arial" w:hAnsi="Arial" w:cs="Arial"/>
          <w:kern w:val="0"/>
          <w:sz w:val="24"/>
          <w:szCs w:val="24"/>
        </w:rPr>
        <w:tab/>
      </w:r>
      <w:r w:rsidR="002B1AB0">
        <w:rPr>
          <w:rFonts w:ascii="Arial" w:hAnsi="Arial" w:cs="Arial"/>
          <w:kern w:val="0"/>
          <w:sz w:val="24"/>
          <w:szCs w:val="24"/>
        </w:rPr>
        <w:t>Length (l) = 26 cm</w:t>
      </w:r>
    </w:p>
    <w:p w14:paraId="017792EA" w14:textId="6C7C4165" w:rsidR="002B1AB0" w:rsidRDefault="002B1AB0" w:rsidP="00E64282">
      <w:pPr>
        <w:spacing w:before="120" w:after="0" w:line="276" w:lineRule="auto"/>
        <w:jc w:val="both"/>
        <w:rPr>
          <w:rFonts w:ascii="Arial" w:hAnsi="Arial" w:cs="Arial"/>
          <w:kern w:val="0"/>
          <w:sz w:val="24"/>
          <w:szCs w:val="24"/>
        </w:rPr>
      </w:pPr>
      <w:r>
        <w:rPr>
          <w:rFonts w:ascii="Arial" w:hAnsi="Arial" w:cs="Arial"/>
          <w:kern w:val="0"/>
          <w:sz w:val="24"/>
          <w:szCs w:val="24"/>
        </w:rPr>
        <w:tab/>
        <w:t xml:space="preserve">Height (h) </w:t>
      </w:r>
      <w:r w:rsidR="00ED1657">
        <w:rPr>
          <w:rFonts w:ascii="Arial" w:hAnsi="Arial" w:cs="Arial"/>
          <w:kern w:val="0"/>
          <w:sz w:val="24"/>
          <w:szCs w:val="24"/>
        </w:rPr>
        <w:t>was compute</w:t>
      </w:r>
      <w:r w:rsidR="001463B8">
        <w:rPr>
          <w:rFonts w:ascii="Arial" w:hAnsi="Arial" w:cs="Arial"/>
          <w:kern w:val="0"/>
          <w:sz w:val="24"/>
          <w:szCs w:val="24"/>
        </w:rPr>
        <w:t>d</w:t>
      </w:r>
      <w:r w:rsidR="00ED1657">
        <w:rPr>
          <w:rFonts w:ascii="Arial" w:hAnsi="Arial" w:cs="Arial"/>
          <w:kern w:val="0"/>
          <w:sz w:val="24"/>
          <w:szCs w:val="24"/>
        </w:rPr>
        <w:t xml:space="preserve"> as 46</w:t>
      </w:r>
      <m:oMath>
        <m:r>
          <w:rPr>
            <w:rFonts w:ascii="Cambria Math" w:hAnsi="Cambria Math" w:cs="Arial"/>
            <w:kern w:val="0"/>
            <w:sz w:val="24"/>
            <w:szCs w:val="24"/>
          </w:rPr>
          <m:t>±</m:t>
        </m:r>
      </m:oMath>
      <w:r w:rsidR="00ED1657">
        <w:rPr>
          <w:rFonts w:ascii="Arial" w:eastAsiaTheme="minorEastAsia" w:hAnsi="Arial" w:cs="Arial"/>
          <w:kern w:val="0"/>
          <w:sz w:val="24"/>
          <w:szCs w:val="24"/>
        </w:rPr>
        <w:t>2</w:t>
      </w:r>
      <w:r w:rsidR="00ED1657">
        <w:rPr>
          <w:rFonts w:ascii="Arial" w:hAnsi="Arial" w:cs="Arial"/>
          <w:kern w:val="0"/>
          <w:sz w:val="24"/>
          <w:szCs w:val="24"/>
        </w:rPr>
        <w:t xml:space="preserve"> cm</w:t>
      </w:r>
      <w:r w:rsidR="00E8767B">
        <w:rPr>
          <w:rFonts w:ascii="Arial" w:hAnsi="Arial" w:cs="Arial"/>
          <w:kern w:val="0"/>
          <w:sz w:val="24"/>
          <w:szCs w:val="24"/>
        </w:rPr>
        <w:t xml:space="preserve"> </w:t>
      </w:r>
    </w:p>
    <w:p w14:paraId="4283E72D" w14:textId="64F4A9CC" w:rsidR="001463B8" w:rsidRDefault="000F5141" w:rsidP="00E64282">
      <w:pPr>
        <w:spacing w:before="120" w:after="0" w:line="276" w:lineRule="auto"/>
        <w:jc w:val="both"/>
        <w:rPr>
          <w:rFonts w:ascii="Arial" w:hAnsi="Arial" w:cs="Arial"/>
          <w:b/>
          <w:bCs/>
          <w:kern w:val="0"/>
          <w:sz w:val="24"/>
          <w:szCs w:val="24"/>
        </w:rPr>
      </w:pPr>
      <w:r>
        <w:rPr>
          <w:rFonts w:ascii="Arial" w:hAnsi="Arial" w:cs="Arial"/>
          <w:b/>
          <w:bCs/>
          <w:kern w:val="0"/>
          <w:sz w:val="24"/>
          <w:szCs w:val="24"/>
        </w:rPr>
        <w:t>Pulley diameter</w:t>
      </w:r>
    </w:p>
    <w:p w14:paraId="66C1DAE3" w14:textId="356107E0" w:rsidR="007B5B7E" w:rsidRPr="009F728E" w:rsidRDefault="00DB27AD" w:rsidP="009F728E">
      <w:pPr>
        <w:spacing w:before="120" w:after="0" w:line="276" w:lineRule="auto"/>
        <w:rPr>
          <w:rFonts w:ascii="Arial" w:hAnsi="Arial" w:cs="Arial"/>
          <w:kern w:val="0"/>
          <w:sz w:val="24"/>
          <w:szCs w:val="24"/>
        </w:rPr>
      </w:pPr>
      <w:r w:rsidRPr="00DB27AD">
        <w:rPr>
          <w:rFonts w:ascii="Arial" w:hAnsi="Arial" w:cs="Arial"/>
          <w:kern w:val="0"/>
          <w:sz w:val="24"/>
          <w:szCs w:val="24"/>
        </w:rPr>
        <w:t>N</w:t>
      </w:r>
      <w:r>
        <w:rPr>
          <w:rFonts w:ascii="Arial" w:hAnsi="Arial" w:cs="Arial"/>
          <w:kern w:val="0"/>
          <w:sz w:val="24"/>
          <w:szCs w:val="24"/>
          <w:vertAlign w:val="subscript"/>
        </w:rPr>
        <w:t>1</w:t>
      </w:r>
      <w:r>
        <w:rPr>
          <w:rFonts w:ascii="Arial" w:hAnsi="Arial" w:cs="Arial"/>
          <w:kern w:val="0"/>
          <w:sz w:val="24"/>
          <w:szCs w:val="24"/>
        </w:rPr>
        <w:t xml:space="preserve"> </w:t>
      </w:r>
      <w:r w:rsidRPr="00DB27AD">
        <w:rPr>
          <w:rFonts w:ascii="Arial" w:hAnsi="Arial" w:cs="Arial"/>
          <w:kern w:val="0"/>
          <w:sz w:val="24"/>
          <w:szCs w:val="24"/>
        </w:rPr>
        <w:t>D</w:t>
      </w:r>
      <w:r>
        <w:rPr>
          <w:rFonts w:ascii="Arial" w:hAnsi="Arial" w:cs="Arial"/>
          <w:kern w:val="0"/>
          <w:sz w:val="24"/>
          <w:szCs w:val="24"/>
          <w:vertAlign w:val="subscript"/>
        </w:rPr>
        <w:t>1</w:t>
      </w:r>
      <w:r>
        <w:rPr>
          <w:rFonts w:ascii="Arial" w:hAnsi="Arial" w:cs="Arial"/>
          <w:kern w:val="0"/>
          <w:sz w:val="24"/>
          <w:szCs w:val="24"/>
        </w:rPr>
        <w:t xml:space="preserve"> </w:t>
      </w:r>
      <w:r w:rsidRPr="00DB27AD">
        <w:rPr>
          <w:rFonts w:ascii="Arial" w:hAnsi="Arial" w:cs="Arial"/>
          <w:kern w:val="0"/>
          <w:sz w:val="24"/>
          <w:szCs w:val="24"/>
        </w:rPr>
        <w:t>=N</w:t>
      </w:r>
      <w:r>
        <w:rPr>
          <w:rFonts w:ascii="Arial" w:hAnsi="Arial" w:cs="Arial"/>
          <w:kern w:val="0"/>
          <w:sz w:val="24"/>
          <w:szCs w:val="24"/>
          <w:vertAlign w:val="subscript"/>
        </w:rPr>
        <w:t>2</w:t>
      </w:r>
      <w:r>
        <w:rPr>
          <w:rFonts w:ascii="Arial" w:hAnsi="Arial" w:cs="Arial"/>
          <w:kern w:val="0"/>
          <w:sz w:val="24"/>
          <w:szCs w:val="24"/>
        </w:rPr>
        <w:t xml:space="preserve"> </w:t>
      </w:r>
      <w:r w:rsidRPr="00DB27AD">
        <w:rPr>
          <w:rFonts w:ascii="Arial" w:hAnsi="Arial" w:cs="Arial"/>
          <w:kern w:val="0"/>
          <w:sz w:val="24"/>
          <w:szCs w:val="24"/>
        </w:rPr>
        <w:t>D</w:t>
      </w:r>
      <w:r>
        <w:rPr>
          <w:rFonts w:ascii="Arial" w:hAnsi="Arial" w:cs="Arial"/>
          <w:kern w:val="0"/>
          <w:sz w:val="24"/>
          <w:szCs w:val="24"/>
          <w:vertAlign w:val="subscript"/>
        </w:rPr>
        <w:t>2</w:t>
      </w:r>
      <w:r w:rsidR="009F728E">
        <w:rPr>
          <w:rFonts w:ascii="Arial" w:hAnsi="Arial" w:cs="Arial"/>
          <w:kern w:val="0"/>
          <w:sz w:val="24"/>
          <w:szCs w:val="24"/>
          <w:vertAlign w:val="subscript"/>
        </w:rPr>
        <w:t xml:space="preserve"> </w:t>
      </w:r>
      <w:r w:rsidR="009F728E">
        <w:rPr>
          <w:rFonts w:ascii="Arial" w:hAnsi="Arial" w:cs="Arial"/>
          <w:kern w:val="0"/>
          <w:sz w:val="24"/>
          <w:szCs w:val="24"/>
        </w:rPr>
        <w:t xml:space="preserve">  </w:t>
      </w:r>
      <w:r w:rsidR="009F728E">
        <w:rPr>
          <w:rFonts w:ascii="Arial" w:hAnsi="Arial" w:cs="Arial"/>
          <w:noProof/>
          <w:color w:val="000000"/>
          <w:sz w:val="24"/>
          <w:szCs w:val="24"/>
        </w:rPr>
        <w:t xml:space="preserve">                                                                        </w:t>
      </w:r>
      <m:oMath>
        <m:r>
          <m:rPr>
            <m:sty m:val="p"/>
          </m:rPr>
          <w:rPr>
            <w:rFonts w:ascii="Cambria Math" w:hAnsi="Cambria Math" w:cs="Arial"/>
            <w:color w:val="000000"/>
            <w:sz w:val="24"/>
            <w:szCs w:val="24"/>
          </w:rPr>
          <m:t>……………</m:t>
        </m:r>
      </m:oMath>
      <w:r w:rsidR="009F728E" w:rsidRPr="00A46D5A">
        <w:rPr>
          <w:rFonts w:ascii="Arial" w:hAnsi="Arial" w:cs="Arial"/>
          <w:bCs/>
          <w:iCs/>
          <w:color w:val="000000"/>
          <w:sz w:val="24"/>
          <w:szCs w:val="24"/>
        </w:rPr>
        <w:t>eq.</w:t>
      </w:r>
      <w:r w:rsidR="00316F6E">
        <w:rPr>
          <w:rFonts w:ascii="Arial" w:hAnsi="Arial" w:cs="Arial"/>
          <w:bCs/>
          <w:iCs/>
          <w:color w:val="000000"/>
          <w:sz w:val="24"/>
          <w:szCs w:val="24"/>
        </w:rPr>
        <w:t>21</w:t>
      </w:r>
    </w:p>
    <w:p w14:paraId="125A525A" w14:textId="77777777" w:rsidR="00643C9D" w:rsidRDefault="00F71B64" w:rsidP="00E64282">
      <w:pPr>
        <w:spacing w:before="120" w:after="0" w:line="276" w:lineRule="auto"/>
        <w:jc w:val="both"/>
        <w:rPr>
          <w:rFonts w:ascii="Arial" w:hAnsi="Arial" w:cs="Arial"/>
          <w:kern w:val="0"/>
          <w:sz w:val="24"/>
          <w:szCs w:val="24"/>
        </w:rPr>
      </w:pPr>
      <w:r>
        <w:rPr>
          <w:rFonts w:ascii="Arial" w:hAnsi="Arial" w:cs="Arial"/>
          <w:kern w:val="0"/>
          <w:sz w:val="24"/>
          <w:szCs w:val="24"/>
        </w:rPr>
        <w:t xml:space="preserve">Where; </w:t>
      </w:r>
    </w:p>
    <w:p w14:paraId="658BB763" w14:textId="171E6E82" w:rsidR="00B85D23" w:rsidRDefault="00F71B64" w:rsidP="00E64282">
      <w:pPr>
        <w:spacing w:before="120" w:after="0" w:line="276" w:lineRule="auto"/>
        <w:jc w:val="both"/>
        <w:rPr>
          <w:rFonts w:ascii="Arial" w:hAnsi="Arial" w:cs="Arial"/>
          <w:kern w:val="0"/>
          <w:sz w:val="24"/>
          <w:szCs w:val="24"/>
        </w:rPr>
      </w:pPr>
      <w:r>
        <w:rPr>
          <w:rFonts w:ascii="Arial" w:hAnsi="Arial" w:cs="Arial"/>
          <w:kern w:val="0"/>
          <w:sz w:val="24"/>
          <w:szCs w:val="24"/>
        </w:rPr>
        <w:t>N</w:t>
      </w:r>
      <w:r w:rsidR="0044713F">
        <w:rPr>
          <w:rFonts w:ascii="Arial" w:hAnsi="Arial" w:cs="Arial"/>
          <w:kern w:val="0"/>
          <w:sz w:val="24"/>
          <w:szCs w:val="24"/>
          <w:vertAlign w:val="subscript"/>
        </w:rPr>
        <w:t xml:space="preserve">1 </w:t>
      </w:r>
      <w:r w:rsidR="0044713F">
        <w:rPr>
          <w:rFonts w:ascii="Arial" w:hAnsi="Arial" w:cs="Arial"/>
          <w:kern w:val="0"/>
          <w:sz w:val="24"/>
          <w:szCs w:val="24"/>
        </w:rPr>
        <w:t>and D</w:t>
      </w:r>
      <w:r w:rsidR="00D50A57">
        <w:rPr>
          <w:rFonts w:ascii="Arial" w:hAnsi="Arial" w:cs="Arial"/>
          <w:kern w:val="0"/>
          <w:sz w:val="24"/>
          <w:szCs w:val="24"/>
          <w:vertAlign w:val="subscript"/>
        </w:rPr>
        <w:t>1</w:t>
      </w:r>
      <w:r w:rsidR="00D50A57">
        <w:rPr>
          <w:rFonts w:ascii="Arial" w:hAnsi="Arial" w:cs="Arial"/>
          <w:kern w:val="0"/>
          <w:sz w:val="24"/>
          <w:szCs w:val="24"/>
        </w:rPr>
        <w:t xml:space="preserve"> is RPM and diameter of driving pulley</w:t>
      </w:r>
      <w:r w:rsidR="00387FA2">
        <w:rPr>
          <w:rFonts w:ascii="Arial" w:hAnsi="Arial" w:cs="Arial"/>
          <w:kern w:val="0"/>
          <w:sz w:val="24"/>
          <w:szCs w:val="24"/>
        </w:rPr>
        <w:t xml:space="preserve"> </w:t>
      </w:r>
      <w:r w:rsidR="00C57FC5">
        <w:rPr>
          <w:rFonts w:ascii="Arial" w:hAnsi="Arial" w:cs="Arial"/>
          <w:kern w:val="0"/>
          <w:sz w:val="24"/>
          <w:szCs w:val="24"/>
        </w:rPr>
        <w:t>2500 and 7</w:t>
      </w:r>
      <w:r w:rsidR="00514C74">
        <w:rPr>
          <w:rFonts w:ascii="Arial" w:hAnsi="Arial" w:cs="Arial"/>
          <w:kern w:val="0"/>
          <w:sz w:val="24"/>
          <w:szCs w:val="24"/>
        </w:rPr>
        <w:t>.</w:t>
      </w:r>
      <w:r w:rsidR="00C57FC5">
        <w:rPr>
          <w:rFonts w:ascii="Arial" w:hAnsi="Arial" w:cs="Arial"/>
          <w:kern w:val="0"/>
          <w:sz w:val="24"/>
          <w:szCs w:val="24"/>
        </w:rPr>
        <w:t xml:space="preserve">62mm </w:t>
      </w:r>
      <w:r w:rsidR="00B85D23">
        <w:rPr>
          <w:rFonts w:ascii="Arial" w:hAnsi="Arial" w:cs="Arial"/>
          <w:kern w:val="0"/>
          <w:sz w:val="24"/>
          <w:szCs w:val="24"/>
        </w:rPr>
        <w:t>respectively.</w:t>
      </w:r>
    </w:p>
    <w:p w14:paraId="2C3E8B1A" w14:textId="7C111FD1" w:rsidR="00E37511" w:rsidRDefault="00387FA2" w:rsidP="00E64282">
      <w:pPr>
        <w:spacing w:before="120" w:after="0" w:line="276" w:lineRule="auto"/>
        <w:jc w:val="both"/>
        <w:rPr>
          <w:rFonts w:ascii="Arial" w:hAnsi="Arial" w:cs="Arial"/>
          <w:kern w:val="0"/>
          <w:sz w:val="24"/>
          <w:szCs w:val="24"/>
        </w:rPr>
      </w:pPr>
      <w:r>
        <w:rPr>
          <w:rFonts w:ascii="Arial" w:hAnsi="Arial" w:cs="Arial"/>
          <w:kern w:val="0"/>
          <w:sz w:val="24"/>
          <w:szCs w:val="24"/>
        </w:rPr>
        <w:t>N</w:t>
      </w:r>
      <w:r>
        <w:rPr>
          <w:rFonts w:ascii="Arial" w:hAnsi="Arial" w:cs="Arial"/>
          <w:kern w:val="0"/>
          <w:sz w:val="24"/>
          <w:szCs w:val="24"/>
          <w:vertAlign w:val="subscript"/>
        </w:rPr>
        <w:t xml:space="preserve">2 </w:t>
      </w:r>
      <w:r>
        <w:rPr>
          <w:rFonts w:ascii="Arial" w:hAnsi="Arial" w:cs="Arial"/>
          <w:kern w:val="0"/>
          <w:sz w:val="24"/>
          <w:szCs w:val="24"/>
        </w:rPr>
        <w:t>and D</w:t>
      </w:r>
      <w:r>
        <w:rPr>
          <w:rFonts w:ascii="Arial" w:hAnsi="Arial" w:cs="Arial"/>
          <w:kern w:val="0"/>
          <w:sz w:val="24"/>
          <w:szCs w:val="24"/>
          <w:vertAlign w:val="subscript"/>
        </w:rPr>
        <w:t>2</w:t>
      </w:r>
      <w:r>
        <w:rPr>
          <w:rFonts w:ascii="Arial" w:hAnsi="Arial" w:cs="Arial"/>
          <w:kern w:val="0"/>
          <w:sz w:val="24"/>
          <w:szCs w:val="24"/>
        </w:rPr>
        <w:t xml:space="preserve"> is RPM and diameter of driven pulley</w:t>
      </w:r>
      <w:r w:rsidR="00C57FC5">
        <w:rPr>
          <w:rFonts w:ascii="Arial" w:hAnsi="Arial" w:cs="Arial"/>
          <w:kern w:val="0"/>
          <w:sz w:val="24"/>
          <w:szCs w:val="24"/>
        </w:rPr>
        <w:t xml:space="preserve"> </w:t>
      </w:r>
      <w:r w:rsidR="00E37511">
        <w:rPr>
          <w:rFonts w:ascii="Arial" w:hAnsi="Arial" w:cs="Arial"/>
          <w:kern w:val="0"/>
          <w:sz w:val="24"/>
          <w:szCs w:val="24"/>
        </w:rPr>
        <w:t>1</w:t>
      </w:r>
      <w:r w:rsidR="00F753F2">
        <w:rPr>
          <w:rFonts w:ascii="Arial" w:hAnsi="Arial" w:cs="Arial"/>
          <w:kern w:val="0"/>
          <w:sz w:val="24"/>
          <w:szCs w:val="24"/>
        </w:rPr>
        <w:t>45</w:t>
      </w:r>
      <w:r w:rsidR="00E37511">
        <w:rPr>
          <w:rFonts w:ascii="Arial" w:hAnsi="Arial" w:cs="Arial"/>
          <w:kern w:val="0"/>
          <w:sz w:val="24"/>
          <w:szCs w:val="24"/>
        </w:rPr>
        <w:t>0 and D</w:t>
      </w:r>
      <w:r w:rsidR="00E37511">
        <w:rPr>
          <w:rFonts w:ascii="Arial" w:hAnsi="Arial" w:cs="Arial"/>
          <w:kern w:val="0"/>
          <w:sz w:val="24"/>
          <w:szCs w:val="24"/>
          <w:vertAlign w:val="subscript"/>
        </w:rPr>
        <w:t>2</w:t>
      </w:r>
      <w:r w:rsidR="00E37511">
        <w:rPr>
          <w:rFonts w:ascii="Arial" w:hAnsi="Arial" w:cs="Arial"/>
          <w:kern w:val="0"/>
          <w:sz w:val="24"/>
          <w:szCs w:val="24"/>
        </w:rPr>
        <w:t xml:space="preserve"> </w:t>
      </w:r>
    </w:p>
    <w:p w14:paraId="763FFD3D" w14:textId="6FD4BBE2" w:rsidR="00E31115" w:rsidRDefault="00E31115" w:rsidP="00E64282">
      <w:pPr>
        <w:spacing w:before="120" w:after="0" w:line="276" w:lineRule="auto"/>
        <w:jc w:val="both"/>
        <w:rPr>
          <w:rFonts w:ascii="Arial" w:hAnsi="Arial" w:cs="Arial"/>
          <w:kern w:val="0"/>
          <w:sz w:val="24"/>
          <w:szCs w:val="24"/>
        </w:rPr>
      </w:pPr>
      <w:r>
        <w:rPr>
          <w:rFonts w:ascii="Arial" w:hAnsi="Arial" w:cs="Arial"/>
          <w:kern w:val="0"/>
          <w:sz w:val="24"/>
          <w:szCs w:val="24"/>
        </w:rPr>
        <w:t>D</w:t>
      </w:r>
      <w:r>
        <w:rPr>
          <w:rFonts w:ascii="Arial" w:hAnsi="Arial" w:cs="Arial"/>
          <w:kern w:val="0"/>
          <w:sz w:val="24"/>
          <w:szCs w:val="24"/>
          <w:vertAlign w:val="subscript"/>
        </w:rPr>
        <w:t xml:space="preserve">2 </w:t>
      </w:r>
      <w:r w:rsidR="006D7A47">
        <w:rPr>
          <w:rFonts w:ascii="Arial" w:hAnsi="Arial" w:cs="Arial"/>
          <w:kern w:val="0"/>
          <w:sz w:val="24"/>
          <w:szCs w:val="24"/>
        </w:rPr>
        <w:t>was calculated as</w:t>
      </w:r>
      <w:r w:rsidR="00F753F2">
        <w:rPr>
          <w:rFonts w:ascii="Arial" w:hAnsi="Arial" w:cs="Arial"/>
          <w:kern w:val="0"/>
          <w:sz w:val="24"/>
          <w:szCs w:val="24"/>
        </w:rPr>
        <w:t xml:space="preserve"> </w:t>
      </w:r>
      <w:r w:rsidR="00643C9D">
        <w:rPr>
          <w:rFonts w:ascii="Arial" w:hAnsi="Arial" w:cs="Arial"/>
          <w:kern w:val="0"/>
          <w:sz w:val="24"/>
          <w:szCs w:val="24"/>
        </w:rPr>
        <w:t>13</w:t>
      </w:r>
      <w:r w:rsidR="00514C74">
        <w:rPr>
          <w:rFonts w:ascii="Arial" w:hAnsi="Arial" w:cs="Arial"/>
          <w:kern w:val="0"/>
          <w:sz w:val="24"/>
          <w:szCs w:val="24"/>
        </w:rPr>
        <w:t>.</w:t>
      </w:r>
      <w:r w:rsidR="00643C9D">
        <w:rPr>
          <w:rFonts w:ascii="Arial" w:hAnsi="Arial" w:cs="Arial"/>
          <w:kern w:val="0"/>
          <w:sz w:val="24"/>
          <w:szCs w:val="24"/>
        </w:rPr>
        <w:t>13 mm (5.1 inch)</w:t>
      </w:r>
      <w:r w:rsidR="006D7A47">
        <w:rPr>
          <w:rFonts w:ascii="Arial" w:hAnsi="Arial" w:cs="Arial"/>
          <w:kern w:val="0"/>
          <w:sz w:val="24"/>
          <w:szCs w:val="24"/>
        </w:rPr>
        <w:t xml:space="preserve"> </w:t>
      </w:r>
    </w:p>
    <w:p w14:paraId="485029ED" w14:textId="718ED70B" w:rsidR="00F92322" w:rsidRDefault="00F92322" w:rsidP="00E64282">
      <w:pPr>
        <w:spacing w:before="120" w:after="0" w:line="276" w:lineRule="auto"/>
        <w:jc w:val="both"/>
        <w:rPr>
          <w:rFonts w:ascii="Arial" w:hAnsi="Arial" w:cs="Arial"/>
          <w:kern w:val="0"/>
          <w:sz w:val="24"/>
          <w:szCs w:val="24"/>
        </w:rPr>
      </w:pPr>
      <w:r w:rsidRPr="00F92322">
        <w:rPr>
          <w:rFonts w:ascii="Arial" w:hAnsi="Arial" w:cs="Arial"/>
          <w:kern w:val="0"/>
          <w:sz w:val="24"/>
          <w:szCs w:val="24"/>
        </w:rPr>
        <w:t>In the preliminary design calculations, the diameter of the driven pulley was determined as 5</w:t>
      </w:r>
      <w:r w:rsidR="007D31D7">
        <w:rPr>
          <w:rFonts w:ascii="Arial" w:hAnsi="Arial" w:cs="Arial"/>
          <w:kern w:val="0"/>
          <w:sz w:val="24"/>
          <w:szCs w:val="24"/>
        </w:rPr>
        <w:t>.1</w:t>
      </w:r>
      <w:r w:rsidRPr="00F92322">
        <w:rPr>
          <w:rFonts w:ascii="Arial" w:hAnsi="Arial" w:cs="Arial"/>
          <w:kern w:val="0"/>
          <w:sz w:val="24"/>
          <w:szCs w:val="24"/>
        </w:rPr>
        <w:t xml:space="preserve"> inches to achieve the desired speed transmission ratio. However, in the actual prototype, a 4-inch pulley was employed. This modification was intentional, as the system was equipped with a speed regulator to provide variable speed during operation. The use of a smaller pulley, in conjunction with the regulator, allowed a wider and more flexible speed adjustment range without compromising the functional requirements of the classifier. This design choice ensured that the machine could be fine-tuned under varying feed and operating conditions, thereby enhancing its adaptability and practical utility. Such deviations </w:t>
      </w:r>
      <w:r w:rsidRPr="00F92322">
        <w:rPr>
          <w:rFonts w:ascii="Arial" w:hAnsi="Arial" w:cs="Arial"/>
          <w:kern w:val="0"/>
          <w:sz w:val="24"/>
          <w:szCs w:val="24"/>
        </w:rPr>
        <w:lastRenderedPageBreak/>
        <w:t>between theoretical design and actual fabrication are consistent with engineering practice, where modifications are introduced to improve operational control and performance.</w:t>
      </w:r>
    </w:p>
    <w:p w14:paraId="553CFFCA" w14:textId="10167340" w:rsidR="00A64587" w:rsidRPr="00695A26" w:rsidRDefault="00A64587" w:rsidP="00E64282">
      <w:pPr>
        <w:spacing w:before="120" w:after="0" w:line="276" w:lineRule="auto"/>
        <w:jc w:val="both"/>
        <w:rPr>
          <w:rFonts w:ascii="Arial" w:hAnsi="Arial" w:cs="Arial"/>
          <w:sz w:val="28"/>
          <w:szCs w:val="28"/>
        </w:rPr>
      </w:pPr>
      <w:r w:rsidRPr="00695A26">
        <w:rPr>
          <w:rFonts w:ascii="Arial" w:hAnsi="Arial" w:cs="Arial"/>
          <w:b/>
          <w:bCs/>
          <w:kern w:val="0"/>
          <w:sz w:val="28"/>
          <w:szCs w:val="28"/>
        </w:rPr>
        <w:t>Force calculations</w:t>
      </w:r>
      <w:bookmarkStart w:id="7" w:name="_Hlk208839170"/>
    </w:p>
    <w:p w14:paraId="202DD5DB" w14:textId="5DD74450" w:rsidR="00A64587" w:rsidRPr="00A46D5A" w:rsidRDefault="00A64587" w:rsidP="00554F53">
      <w:pPr>
        <w:spacing w:before="120" w:after="0" w:line="276" w:lineRule="auto"/>
        <w:jc w:val="both"/>
        <w:rPr>
          <w:rFonts w:ascii="Arial" w:hAnsi="Arial" w:cs="Arial"/>
          <w:b/>
          <w:bCs/>
          <w:color w:val="000000"/>
          <w:sz w:val="24"/>
          <w:szCs w:val="24"/>
        </w:rPr>
      </w:pPr>
      <w:r w:rsidRPr="00A46D5A">
        <w:rPr>
          <w:rFonts w:ascii="Arial" w:hAnsi="Arial" w:cs="Arial"/>
          <w:b/>
          <w:bCs/>
          <w:color w:val="000000"/>
          <w:sz w:val="24"/>
          <w:szCs w:val="24"/>
        </w:rPr>
        <w:t>Pressure force</w:t>
      </w:r>
    </w:p>
    <w:p w14:paraId="1971F480" w14:textId="7E0FDC93"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color w:val="000000"/>
          <w:sz w:val="24"/>
          <w:szCs w:val="24"/>
        </w:rPr>
        <w:t xml:space="preserve">The pressure </w:t>
      </w:r>
      <w:r w:rsidR="00A75A72">
        <w:rPr>
          <w:rFonts w:ascii="Arial" w:hAnsi="Arial" w:cs="Arial"/>
          <w:color w:val="000000"/>
          <w:sz w:val="24"/>
          <w:szCs w:val="24"/>
        </w:rPr>
        <w:t xml:space="preserve">force was calculated by formula suggested by </w:t>
      </w:r>
      <w:r w:rsidRPr="00A46D5A">
        <w:rPr>
          <w:rFonts w:ascii="Arial" w:hAnsi="Arial" w:cs="Arial"/>
          <w:sz w:val="24"/>
          <w:szCs w:val="24"/>
        </w:rPr>
        <w:t>Yunus and John (2006).</w:t>
      </w:r>
    </w:p>
    <w:p w14:paraId="43BD7FFB" w14:textId="06F488EA" w:rsidR="00A64587" w:rsidRPr="00A46D5A" w:rsidRDefault="00A64587" w:rsidP="00554F53">
      <w:pPr>
        <w:spacing w:before="120" w:after="0" w:line="276" w:lineRule="auto"/>
        <w:jc w:val="both"/>
        <w:rPr>
          <w:rFonts w:ascii="Arial" w:hAnsi="Arial" w:cs="Arial"/>
          <w:color w:val="000000"/>
          <w:sz w:val="24"/>
          <w:szCs w:val="24"/>
        </w:rPr>
      </w:pPr>
      <w:r w:rsidRPr="00A46D5A">
        <w:rPr>
          <w:rFonts w:ascii="Arial" w:hAnsi="Arial" w:cs="Arial"/>
          <w:color w:val="000000"/>
          <w:sz w:val="24"/>
          <w:szCs w:val="24"/>
        </w:rPr>
        <w:t>q</w:t>
      </w:r>
      <w:r w:rsidRPr="00A46D5A">
        <w:rPr>
          <w:rFonts w:ascii="Arial" w:hAnsi="Arial" w:cs="Arial"/>
          <w:color w:val="000000"/>
          <w:sz w:val="24"/>
          <w:szCs w:val="24"/>
          <w:vertAlign w:val="subscript"/>
        </w:rPr>
        <w:t xml:space="preserve"> </w:t>
      </w:r>
      <w:r w:rsidRPr="00A46D5A">
        <w:rPr>
          <w:rFonts w:ascii="Arial" w:hAnsi="Arial" w:cs="Arial"/>
          <w:color w:val="000000"/>
          <w:sz w:val="24"/>
          <w:szCs w:val="24"/>
        </w:rPr>
        <w:t xml:space="preserve">= ½ </w:t>
      </w:r>
      <m:oMath>
        <m:r>
          <w:rPr>
            <w:rFonts w:ascii="Cambria Math" w:hAnsi="Cambria Math" w:cs="Arial"/>
            <w:color w:val="000000"/>
            <w:sz w:val="24"/>
            <w:szCs w:val="24"/>
          </w:rPr>
          <m:t>ρ</m:t>
        </m:r>
      </m:oMath>
      <w:r w:rsidRPr="00A46D5A">
        <w:rPr>
          <w:rFonts w:ascii="Arial" w:hAnsi="Arial" w:cs="Arial"/>
          <w:color w:val="000000"/>
          <w:sz w:val="24"/>
          <w:szCs w:val="24"/>
        </w:rPr>
        <w:t>v</w:t>
      </w:r>
      <w:r w:rsidRPr="00A46D5A">
        <w:rPr>
          <w:rFonts w:ascii="Arial" w:hAnsi="Arial" w:cs="Arial"/>
          <w:color w:val="000000"/>
          <w:sz w:val="24"/>
          <w:szCs w:val="24"/>
          <w:vertAlign w:val="superscript"/>
        </w:rPr>
        <w:t xml:space="preserve">2 </w:t>
      </w:r>
      <w:r w:rsidRPr="00A46D5A">
        <w:rPr>
          <w:rFonts w:ascii="Arial" w:hAnsi="Arial" w:cs="Arial"/>
          <w:color w:val="000000"/>
          <w:sz w:val="24"/>
          <w:szCs w:val="24"/>
        </w:rPr>
        <w:t xml:space="preserve">                                                                </w:t>
      </w:r>
      <w:r w:rsidR="00930292">
        <w:rPr>
          <w:rFonts w:ascii="Arial" w:hAnsi="Arial" w:cs="Arial"/>
          <w:color w:val="000000"/>
          <w:sz w:val="24"/>
          <w:szCs w:val="24"/>
        </w:rPr>
        <w:t xml:space="preserve">                     </w:t>
      </w:r>
      <w:r w:rsidR="00554F53">
        <w:rPr>
          <w:rFonts w:ascii="Arial" w:hAnsi="Arial" w:cs="Arial"/>
          <w:color w:val="000000"/>
          <w:sz w:val="24"/>
          <w:szCs w:val="24"/>
        </w:rPr>
        <w:t xml:space="preserve">  </w:t>
      </w:r>
      <w:r w:rsidR="00930292">
        <w:rPr>
          <w:rFonts w:ascii="Arial" w:hAnsi="Arial" w:cs="Arial"/>
          <w:color w:val="000000"/>
          <w:sz w:val="24"/>
          <w:szCs w:val="24"/>
        </w:rPr>
        <w:t xml:space="preserve">   </w:t>
      </w:r>
      <w:r w:rsidRPr="00A46D5A">
        <w:rPr>
          <w:rFonts w:ascii="Arial" w:hAnsi="Arial" w:cs="Arial"/>
          <w:color w:val="000000"/>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w:t>
      </w:r>
      <w:r w:rsidR="004B4712">
        <w:rPr>
          <w:rFonts w:ascii="Arial" w:hAnsi="Arial" w:cs="Arial"/>
          <w:bCs/>
          <w:iCs/>
          <w:color w:val="0D0D0D"/>
          <w:sz w:val="24"/>
          <w:szCs w:val="24"/>
        </w:rPr>
        <w:t>2</w:t>
      </w:r>
      <w:r w:rsidR="00E8767B">
        <w:rPr>
          <w:rFonts w:ascii="Arial" w:hAnsi="Arial" w:cs="Arial"/>
          <w:bCs/>
          <w:iCs/>
          <w:color w:val="0D0D0D"/>
          <w:sz w:val="24"/>
          <w:szCs w:val="24"/>
        </w:rPr>
        <w:t>2</w:t>
      </w:r>
    </w:p>
    <w:p w14:paraId="57E3A3D6" w14:textId="25E69B54" w:rsidR="00A64587" w:rsidRPr="00A46D5A" w:rsidRDefault="00A64587" w:rsidP="00554F53">
      <w:pPr>
        <w:autoSpaceDE w:val="0"/>
        <w:autoSpaceDN w:val="0"/>
        <w:adjustRightInd w:val="0"/>
        <w:spacing w:before="120" w:after="0" w:line="276" w:lineRule="auto"/>
        <w:jc w:val="both"/>
        <w:rPr>
          <w:rFonts w:ascii="Arial" w:hAnsi="Arial" w:cs="Arial"/>
          <w:color w:val="000000"/>
          <w:sz w:val="24"/>
          <w:szCs w:val="24"/>
        </w:rPr>
      </w:pPr>
      <w:r w:rsidRPr="00A46D5A">
        <w:rPr>
          <w:rFonts w:ascii="Arial" w:hAnsi="Arial" w:cs="Arial"/>
          <w:color w:val="000000"/>
          <w:sz w:val="24"/>
          <w:szCs w:val="24"/>
        </w:rPr>
        <w:t xml:space="preserve"> (Where q = pressure force, </w:t>
      </w:r>
      <m:oMath>
        <m:r>
          <w:rPr>
            <w:rFonts w:ascii="Cambria Math" w:hAnsi="Cambria Math" w:cs="Arial"/>
            <w:color w:val="000000"/>
            <w:sz w:val="24"/>
            <w:szCs w:val="24"/>
          </w:rPr>
          <m:t>ρ</m:t>
        </m:r>
      </m:oMath>
      <w:r w:rsidRPr="00A46D5A">
        <w:rPr>
          <w:rFonts w:ascii="Arial" w:hAnsi="Arial" w:cs="Arial"/>
          <w:color w:val="000000"/>
          <w:sz w:val="24"/>
          <w:szCs w:val="24"/>
        </w:rPr>
        <w:t xml:space="preserve"> = air density, v = air velocity)</w:t>
      </w:r>
    </w:p>
    <w:p w14:paraId="531138E9" w14:textId="2664AC3F" w:rsidR="00A64587" w:rsidRPr="00A46D5A" w:rsidRDefault="00A64587" w:rsidP="00554F53">
      <w:pPr>
        <w:spacing w:before="120" w:after="0" w:line="276" w:lineRule="auto"/>
        <w:jc w:val="both"/>
        <w:rPr>
          <w:rFonts w:ascii="Arial" w:hAnsi="Arial" w:cs="Arial"/>
          <w:bCs/>
          <w:color w:val="000000"/>
          <w:sz w:val="24"/>
          <w:szCs w:val="24"/>
        </w:rPr>
      </w:pPr>
      <w:r w:rsidRPr="00A46D5A">
        <w:rPr>
          <w:rFonts w:ascii="Arial" w:hAnsi="Arial" w:cs="Arial"/>
          <w:b/>
          <w:color w:val="000000"/>
          <w:sz w:val="24"/>
          <w:szCs w:val="24"/>
        </w:rPr>
        <w:t>Thrust force</w:t>
      </w:r>
      <w:r w:rsidRPr="00A46D5A">
        <w:rPr>
          <w:rFonts w:ascii="Arial" w:hAnsi="Arial" w:cs="Arial"/>
          <w:bCs/>
          <w:color w:val="000000"/>
          <w:sz w:val="24"/>
          <w:szCs w:val="24"/>
        </w:rPr>
        <w:t xml:space="preserve">  </w:t>
      </w:r>
    </w:p>
    <w:p w14:paraId="56C11943" w14:textId="36FBC944" w:rsidR="00A64587" w:rsidRPr="00A46D5A" w:rsidRDefault="00A64587" w:rsidP="00554F53">
      <w:pPr>
        <w:spacing w:before="120" w:after="0" w:line="276" w:lineRule="auto"/>
        <w:jc w:val="both"/>
        <w:rPr>
          <w:rFonts w:ascii="Arial" w:hAnsi="Arial" w:cs="Arial"/>
          <w:bCs/>
          <w:color w:val="000000"/>
          <w:sz w:val="24"/>
          <w:szCs w:val="24"/>
        </w:rPr>
      </w:pPr>
      <w:r w:rsidRPr="00A46D5A">
        <w:rPr>
          <w:rFonts w:ascii="Arial" w:hAnsi="Arial" w:cs="Arial"/>
          <w:bCs/>
          <w:color w:val="000000"/>
          <w:sz w:val="24"/>
          <w:szCs w:val="24"/>
        </w:rPr>
        <w:t xml:space="preserve">Thrust force </w:t>
      </w:r>
      <w:r w:rsidR="00A75A72">
        <w:rPr>
          <w:rFonts w:ascii="Arial" w:hAnsi="Arial" w:cs="Arial"/>
          <w:bCs/>
          <w:color w:val="000000"/>
          <w:sz w:val="24"/>
          <w:szCs w:val="24"/>
        </w:rPr>
        <w:t xml:space="preserve">was calculated by using formula given by </w:t>
      </w:r>
      <w:r w:rsidRPr="00A46D5A">
        <w:rPr>
          <w:rFonts w:ascii="Arial" w:hAnsi="Arial" w:cs="Arial"/>
          <w:sz w:val="24"/>
          <w:szCs w:val="24"/>
        </w:rPr>
        <w:t>Yunus and John (2006).</w:t>
      </w:r>
    </w:p>
    <w:p w14:paraId="48F2F848" w14:textId="098DDBFF" w:rsidR="00A64587" w:rsidRPr="00A46D5A" w:rsidRDefault="00A64587" w:rsidP="00554F53">
      <w:pPr>
        <w:spacing w:before="120" w:after="0" w:line="276" w:lineRule="auto"/>
        <w:jc w:val="both"/>
        <w:rPr>
          <w:rFonts w:ascii="Arial" w:hAnsi="Arial" w:cs="Arial"/>
          <w:bCs/>
          <w:color w:val="000000"/>
          <w:sz w:val="24"/>
          <w:szCs w:val="24"/>
        </w:rPr>
      </w:pPr>
      <w:r w:rsidRPr="00A46D5A">
        <w:rPr>
          <w:rFonts w:ascii="Arial" w:hAnsi="Arial" w:cs="Arial"/>
          <w:bCs/>
          <w:color w:val="000000"/>
          <w:sz w:val="24"/>
          <w:szCs w:val="24"/>
        </w:rPr>
        <w:t>F</w:t>
      </w:r>
      <w:r w:rsidRPr="00A46D5A">
        <w:rPr>
          <w:rFonts w:ascii="Arial" w:hAnsi="Arial" w:cs="Arial"/>
          <w:bCs/>
          <w:color w:val="000000"/>
          <w:sz w:val="24"/>
          <w:szCs w:val="24"/>
          <w:vertAlign w:val="subscript"/>
        </w:rPr>
        <w:t xml:space="preserve">T </w:t>
      </w:r>
      <w:r w:rsidRPr="00A46D5A">
        <w:rPr>
          <w:rFonts w:ascii="Arial" w:hAnsi="Arial" w:cs="Arial"/>
          <w:bCs/>
          <w:color w:val="000000"/>
          <w:sz w:val="24"/>
          <w:szCs w:val="24"/>
        </w:rPr>
        <w:t>= C</w:t>
      </w:r>
      <w:r w:rsidRPr="00A46D5A">
        <w:rPr>
          <w:rFonts w:ascii="Arial" w:hAnsi="Arial" w:cs="Arial"/>
          <w:bCs/>
          <w:color w:val="000000"/>
          <w:sz w:val="24"/>
          <w:szCs w:val="24"/>
          <w:vertAlign w:val="subscript"/>
        </w:rPr>
        <w:t>d</w:t>
      </w:r>
      <m:oMath>
        <m:r>
          <w:rPr>
            <w:rFonts w:ascii="Cambria Math" w:hAnsi="Cambria Math" w:cs="Arial"/>
            <w:color w:val="000000"/>
            <w:sz w:val="24"/>
            <w:szCs w:val="24"/>
            <w:vertAlign w:val="subscript"/>
          </w:rPr>
          <m:t>×</m:t>
        </m:r>
      </m:oMath>
      <w:r w:rsidRPr="00A46D5A">
        <w:rPr>
          <w:rFonts w:ascii="Arial" w:hAnsi="Arial" w:cs="Arial"/>
          <w:bCs/>
          <w:color w:val="000000"/>
          <w:sz w:val="24"/>
          <w:szCs w:val="24"/>
        </w:rPr>
        <w:t>q</w:t>
      </w:r>
      <w:r w:rsidRPr="00A46D5A">
        <w:rPr>
          <w:rFonts w:ascii="Arial" w:hAnsi="Arial" w:cs="Arial"/>
          <w:bCs/>
          <w:i/>
          <w:color w:val="000000"/>
          <w:sz w:val="24"/>
          <w:szCs w:val="24"/>
          <w:vertAlign w:val="subscript"/>
        </w:rPr>
        <w:t xml:space="preserve"> </w:t>
      </w:r>
      <m:oMath>
        <m:r>
          <w:rPr>
            <w:rFonts w:ascii="Cambria Math" w:hAnsi="Cambria Math" w:cs="Arial"/>
            <w:color w:val="000000"/>
            <w:sz w:val="24"/>
            <w:szCs w:val="24"/>
            <w:vertAlign w:val="subscript"/>
          </w:rPr>
          <m:t>×</m:t>
        </m:r>
      </m:oMath>
      <w:r w:rsidRPr="00A46D5A">
        <w:rPr>
          <w:rFonts w:ascii="Arial" w:hAnsi="Arial" w:cs="Arial"/>
          <w:bCs/>
          <w:color w:val="000000"/>
          <w:sz w:val="24"/>
          <w:szCs w:val="24"/>
        </w:rPr>
        <w:t xml:space="preserve">A                                                                      </w:t>
      </w:r>
      <w:r w:rsidR="00930292">
        <w:rPr>
          <w:rFonts w:ascii="Arial" w:hAnsi="Arial" w:cs="Arial"/>
          <w:bCs/>
          <w:color w:val="000000"/>
          <w:sz w:val="24"/>
          <w:szCs w:val="24"/>
        </w:rPr>
        <w:t xml:space="preserve">          </w:t>
      </w:r>
      <w:r w:rsidRPr="00A46D5A">
        <w:rPr>
          <w:rFonts w:ascii="Arial" w:hAnsi="Arial" w:cs="Arial"/>
          <w:bCs/>
          <w:color w:val="000000"/>
          <w:sz w:val="24"/>
          <w:szCs w:val="24"/>
        </w:rPr>
        <w:t xml:space="preserve"> </w:t>
      </w:r>
      <w:r w:rsidR="00554F53">
        <w:rPr>
          <w:rFonts w:ascii="Arial" w:hAnsi="Arial" w:cs="Arial"/>
          <w:bCs/>
          <w:color w:val="000000"/>
          <w:sz w:val="24"/>
          <w:szCs w:val="24"/>
        </w:rPr>
        <w:t xml:space="preserve">    </w:t>
      </w:r>
      <w:r w:rsidRPr="00A46D5A">
        <w:rPr>
          <w:rFonts w:ascii="Arial" w:hAnsi="Arial" w:cs="Arial"/>
          <w:bCs/>
          <w:color w:val="000000"/>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3</w:t>
      </w:r>
    </w:p>
    <w:p w14:paraId="41DF30D6" w14:textId="31DD5CA8" w:rsidR="00E64282" w:rsidRPr="00A46D5A" w:rsidRDefault="00E64282" w:rsidP="00E64282">
      <w:pPr>
        <w:spacing w:before="120" w:after="0" w:line="276" w:lineRule="auto"/>
        <w:jc w:val="both"/>
        <w:rPr>
          <w:rFonts w:ascii="Arial" w:hAnsi="Arial" w:cs="Arial"/>
          <w:color w:val="000000"/>
          <w:sz w:val="24"/>
          <w:szCs w:val="24"/>
        </w:rPr>
      </w:pPr>
      <w:r>
        <w:rPr>
          <w:rFonts w:ascii="Arial" w:hAnsi="Arial" w:cs="Arial"/>
          <w:color w:val="000000"/>
          <w:sz w:val="24"/>
          <w:szCs w:val="24"/>
        </w:rPr>
        <w:t>(</w:t>
      </w:r>
      <w:r w:rsidR="00A64587" w:rsidRPr="00A46D5A">
        <w:rPr>
          <w:rFonts w:ascii="Arial" w:hAnsi="Arial" w:cs="Arial"/>
          <w:color w:val="000000"/>
          <w:sz w:val="24"/>
          <w:szCs w:val="24"/>
        </w:rPr>
        <w:t>Where</w:t>
      </w:r>
      <w:r w:rsidRPr="00E64282">
        <w:rPr>
          <w:rFonts w:ascii="Arial" w:hAnsi="Arial" w:cs="Arial"/>
          <w:bCs/>
          <w:color w:val="000000"/>
          <w:sz w:val="24"/>
          <w:szCs w:val="24"/>
        </w:rPr>
        <w:t xml:space="preserve"> </w:t>
      </w:r>
      <w:r w:rsidRPr="00A46D5A">
        <w:rPr>
          <w:rFonts w:ascii="Arial" w:hAnsi="Arial" w:cs="Arial"/>
          <w:bCs/>
          <w:color w:val="000000"/>
          <w:sz w:val="24"/>
          <w:szCs w:val="24"/>
        </w:rPr>
        <w:t xml:space="preserve">q = </w:t>
      </w:r>
      <w:r w:rsidRPr="00A46D5A">
        <w:rPr>
          <w:rFonts w:ascii="Arial" w:hAnsi="Arial" w:cs="Arial"/>
          <w:color w:val="000000"/>
          <w:sz w:val="24"/>
          <w:szCs w:val="24"/>
        </w:rPr>
        <w:t>pressure force</w:t>
      </w:r>
      <w:r>
        <w:rPr>
          <w:rFonts w:ascii="Arial" w:hAnsi="Arial" w:cs="Arial"/>
          <w:color w:val="000000"/>
          <w:sz w:val="24"/>
          <w:szCs w:val="24"/>
        </w:rPr>
        <w:t xml:space="preserve"> and</w:t>
      </w:r>
      <w:r w:rsidRPr="00A46D5A">
        <w:rPr>
          <w:rFonts w:ascii="Arial" w:hAnsi="Arial" w:cs="Arial"/>
          <w:color w:val="000000"/>
          <w:sz w:val="24"/>
          <w:szCs w:val="24"/>
        </w:rPr>
        <w:t xml:space="preserve"> A = Cross sectional area of cylindrical blower</w:t>
      </w:r>
      <w:r>
        <w:rPr>
          <w:rFonts w:ascii="Arial" w:hAnsi="Arial" w:cs="Arial"/>
          <w:color w:val="000000"/>
          <w:sz w:val="24"/>
          <w:szCs w:val="24"/>
        </w:rPr>
        <w:t>)</w:t>
      </w:r>
    </w:p>
    <w:p w14:paraId="2E2926D3" w14:textId="52A1BD72" w:rsidR="00A64587" w:rsidRPr="00695A26" w:rsidRDefault="00A64587" w:rsidP="00554F53">
      <w:pPr>
        <w:spacing w:before="120" w:after="0" w:line="276" w:lineRule="auto"/>
        <w:jc w:val="both"/>
        <w:rPr>
          <w:rFonts w:ascii="Arial" w:hAnsi="Arial" w:cs="Arial"/>
          <w:color w:val="000000"/>
          <w:sz w:val="28"/>
          <w:szCs w:val="28"/>
        </w:rPr>
      </w:pPr>
      <w:r w:rsidRPr="00695A26">
        <w:rPr>
          <w:rFonts w:ascii="Arial" w:hAnsi="Arial" w:cs="Arial"/>
          <w:b/>
          <w:bCs/>
          <w:kern w:val="0"/>
          <w:sz w:val="28"/>
          <w:szCs w:val="28"/>
        </w:rPr>
        <w:t>Determination of efficiency and capacity of air classifier</w:t>
      </w:r>
    </w:p>
    <w:p w14:paraId="7BC349C9" w14:textId="50D65A1F" w:rsidR="00A64587" w:rsidRPr="00A46D5A" w:rsidRDefault="00A64587" w:rsidP="00554F53">
      <w:pPr>
        <w:spacing w:before="120" w:after="0" w:line="276" w:lineRule="auto"/>
        <w:jc w:val="both"/>
        <w:rPr>
          <w:rFonts w:ascii="Arial" w:hAnsi="Arial" w:cs="Arial"/>
          <w:b/>
          <w:bCs/>
          <w:sz w:val="24"/>
          <w:szCs w:val="24"/>
        </w:rPr>
      </w:pPr>
      <w:r w:rsidRPr="00A46D5A">
        <w:rPr>
          <w:rFonts w:ascii="Arial" w:hAnsi="Arial" w:cs="Arial"/>
          <w:b/>
          <w:bCs/>
          <w:sz w:val="24"/>
          <w:szCs w:val="24"/>
        </w:rPr>
        <w:t>Cleaning efficiency</w:t>
      </w:r>
      <w:bookmarkEnd w:id="7"/>
    </w:p>
    <w:p w14:paraId="0DF29BC2" w14:textId="2C85C0FE" w:rsidR="00A64587" w:rsidRPr="00A46D5A" w:rsidRDefault="00A64587" w:rsidP="00554F53">
      <w:pPr>
        <w:spacing w:before="120" w:after="0" w:line="276" w:lineRule="auto"/>
        <w:jc w:val="both"/>
        <w:rPr>
          <w:rFonts w:ascii="Arial" w:hAnsi="Arial" w:cs="Arial"/>
          <w:b/>
          <w:bCs/>
          <w:iCs/>
          <w:color w:val="0D0D0D"/>
          <w:sz w:val="24"/>
          <w:szCs w:val="24"/>
        </w:rPr>
      </w:pPr>
      <w:r w:rsidRPr="00A46D5A">
        <w:rPr>
          <w:rFonts w:ascii="Arial" w:hAnsi="Arial" w:cs="Arial"/>
          <w:sz w:val="24"/>
          <w:szCs w:val="24"/>
        </w:rPr>
        <w:t xml:space="preserve">Cleaning efficiency </w:t>
      </w:r>
      <w:r w:rsidR="00B07E51">
        <w:rPr>
          <w:rFonts w:ascii="Arial" w:hAnsi="Arial" w:cs="Arial"/>
          <w:sz w:val="24"/>
          <w:szCs w:val="24"/>
        </w:rPr>
        <w:t>was</w:t>
      </w:r>
      <w:r w:rsidRPr="00A46D5A">
        <w:rPr>
          <w:rFonts w:ascii="Arial" w:hAnsi="Arial" w:cs="Arial"/>
          <w:sz w:val="24"/>
          <w:szCs w:val="24"/>
        </w:rPr>
        <w:t xml:space="preserve"> calculated by applying the formula suggested by Akinoso et. al., (2010)</w:t>
      </w:r>
    </w:p>
    <w:p w14:paraId="2F4E1F25" w14:textId="2DB2044F" w:rsidR="00A64587" w:rsidRPr="00A46D5A" w:rsidRDefault="00A64587" w:rsidP="00554F53">
      <w:pPr>
        <w:spacing w:before="120" w:after="0" w:line="276" w:lineRule="auto"/>
        <w:jc w:val="both"/>
        <w:rPr>
          <w:rFonts w:ascii="Arial" w:hAnsi="Arial" w:cs="Arial"/>
          <w:color w:val="0D0D0D"/>
          <w:sz w:val="24"/>
          <w:szCs w:val="24"/>
        </w:rPr>
      </w:pPr>
      <m:oMath>
        <m:r>
          <m:rPr>
            <m:sty m:val="p"/>
          </m:rPr>
          <w:rPr>
            <w:rFonts w:ascii="Cambria Math" w:hAnsi="Cambria Math" w:cs="Arial"/>
            <w:sz w:val="24"/>
            <w:szCs w:val="24"/>
          </w:rPr>
          <m:t>Cleaning efficiency (CE)% =</m:t>
        </m:r>
        <m:f>
          <m:fPr>
            <m:ctrlPr>
              <w:rPr>
                <w:rFonts w:ascii="Cambria Math" w:hAnsi="Cambria Math" w:cs="Arial"/>
                <w:sz w:val="24"/>
                <w:szCs w:val="24"/>
              </w:rPr>
            </m:ctrlPr>
          </m:fPr>
          <m:num>
            <m:r>
              <w:rPr>
                <w:rFonts w:ascii="Cambria Math" w:hAnsi="Cambria Math" w:cs="Arial"/>
                <w:sz w:val="24"/>
                <w:szCs w:val="24"/>
              </w:rPr>
              <m:t>GP</m:t>
            </m:r>
          </m:num>
          <m:den>
            <m:r>
              <w:rPr>
                <w:rFonts w:ascii="Cambria Math" w:hAnsi="Cambria Math" w:cs="Arial"/>
                <w:sz w:val="24"/>
                <w:szCs w:val="24"/>
              </w:rPr>
              <m:t>GP+GR</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A46D5A">
        <w:rPr>
          <w:rFonts w:ascii="Arial" w:hAnsi="Arial" w:cs="Arial"/>
          <w:color w:val="0D0D0D"/>
          <w:sz w:val="24"/>
          <w:szCs w:val="24"/>
        </w:rPr>
        <w:t xml:space="preserve">            </w:t>
      </w:r>
      <w:r w:rsidR="00930292">
        <w:rPr>
          <w:rFonts w:ascii="Arial" w:hAnsi="Arial" w:cs="Arial"/>
          <w:color w:val="0D0D0D"/>
          <w:sz w:val="24"/>
          <w:szCs w:val="24"/>
        </w:rPr>
        <w:t xml:space="preserve">           </w:t>
      </w:r>
      <w:r w:rsidRPr="00A46D5A">
        <w:rPr>
          <w:rFonts w:ascii="Arial" w:hAnsi="Arial" w:cs="Arial"/>
          <w:color w:val="0D0D0D"/>
          <w:sz w:val="24"/>
          <w:szCs w:val="24"/>
        </w:rPr>
        <w:t xml:space="preserve">        </w:t>
      </w:r>
      <w:r w:rsidR="00554F53">
        <w:rPr>
          <w:rFonts w:ascii="Arial" w:hAnsi="Arial" w:cs="Arial"/>
          <w:color w:val="0D0D0D"/>
          <w:sz w:val="24"/>
          <w:szCs w:val="24"/>
        </w:rPr>
        <w:t xml:space="preserve">         </w:t>
      </w:r>
      <w:r w:rsidRPr="00A46D5A">
        <w:rPr>
          <w:rFonts w:ascii="Arial" w:hAnsi="Arial" w:cs="Arial"/>
          <w:color w:val="0D0D0D"/>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4</w:t>
      </w:r>
    </w:p>
    <w:p w14:paraId="630D94B9" w14:textId="799BA7F2" w:rsidR="00A64587" w:rsidRPr="00A46D5A" w:rsidRDefault="00A64587" w:rsidP="00554F53">
      <w:pPr>
        <w:spacing w:before="120" w:after="0" w:line="276" w:lineRule="auto"/>
        <w:jc w:val="both"/>
        <w:rPr>
          <w:rFonts w:ascii="Arial" w:hAnsi="Arial" w:cs="Arial"/>
          <w:b/>
          <w:bCs/>
          <w:sz w:val="24"/>
          <w:szCs w:val="24"/>
        </w:rPr>
      </w:pPr>
      <w:bookmarkStart w:id="8" w:name="_Hlk208839183"/>
      <w:r w:rsidRPr="00A46D5A">
        <w:rPr>
          <w:rFonts w:ascii="Arial" w:hAnsi="Arial" w:cs="Arial"/>
          <w:b/>
          <w:bCs/>
          <w:sz w:val="24"/>
          <w:szCs w:val="24"/>
        </w:rPr>
        <w:t>Separation efficiency</w:t>
      </w:r>
    </w:p>
    <w:bookmarkEnd w:id="8"/>
    <w:p w14:paraId="1B0F6596" w14:textId="14DA8156"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Separation efficiency</w:t>
      </w:r>
      <w:r w:rsidR="00E64282">
        <w:rPr>
          <w:rFonts w:ascii="Arial" w:hAnsi="Arial" w:cs="Arial"/>
          <w:sz w:val="24"/>
          <w:szCs w:val="24"/>
        </w:rPr>
        <w:t xml:space="preserve"> </w:t>
      </w:r>
      <w:r w:rsidR="00B07E51">
        <w:rPr>
          <w:rFonts w:ascii="Arial" w:hAnsi="Arial" w:cs="Arial"/>
          <w:sz w:val="24"/>
          <w:szCs w:val="24"/>
        </w:rPr>
        <w:t>was</w:t>
      </w:r>
      <w:r w:rsidRPr="00A46D5A">
        <w:rPr>
          <w:rFonts w:ascii="Arial" w:hAnsi="Arial" w:cs="Arial"/>
          <w:sz w:val="24"/>
          <w:szCs w:val="24"/>
        </w:rPr>
        <w:t xml:space="preserve"> calculated by applying the formula </w:t>
      </w:r>
      <w:r w:rsidR="00B07E51">
        <w:rPr>
          <w:rFonts w:ascii="Arial" w:hAnsi="Arial" w:cs="Arial"/>
          <w:sz w:val="24"/>
          <w:szCs w:val="24"/>
        </w:rPr>
        <w:t>proposed</w:t>
      </w:r>
      <w:r w:rsidRPr="00A46D5A">
        <w:rPr>
          <w:rFonts w:ascii="Arial" w:hAnsi="Arial" w:cs="Arial"/>
          <w:sz w:val="24"/>
          <w:szCs w:val="24"/>
        </w:rPr>
        <w:t xml:space="preserve"> by Akinoso et. al., (2010).</w:t>
      </w:r>
    </w:p>
    <w:p w14:paraId="38B8DFF1" w14:textId="64E76B57" w:rsidR="00A64587" w:rsidRPr="00A46D5A"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Separation efficiency (SE)% =</m:t>
        </m:r>
        <m:f>
          <m:fPr>
            <m:ctrlPr>
              <w:rPr>
                <w:rFonts w:ascii="Cambria Math" w:hAnsi="Cambria Math" w:cs="Arial"/>
                <w:sz w:val="24"/>
                <w:szCs w:val="24"/>
              </w:rPr>
            </m:ctrlPr>
          </m:fPr>
          <m:num>
            <m:r>
              <w:rPr>
                <w:rFonts w:ascii="Cambria Math" w:hAnsi="Cambria Math" w:cs="Arial"/>
                <w:sz w:val="24"/>
                <w:szCs w:val="24"/>
              </w:rPr>
              <m:t>BR</m:t>
            </m:r>
          </m:num>
          <m:den>
            <m:r>
              <w:rPr>
                <w:rFonts w:ascii="Cambria Math" w:hAnsi="Cambria Math" w:cs="Arial"/>
                <w:sz w:val="24"/>
                <w:szCs w:val="24"/>
              </w:rPr>
              <m:t>BR+BP</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A46D5A">
        <w:rPr>
          <w:rFonts w:ascii="Arial" w:hAnsi="Arial" w:cs="Arial"/>
          <w:color w:val="0D0D0D"/>
          <w:sz w:val="24"/>
          <w:szCs w:val="24"/>
        </w:rPr>
        <w:t xml:space="preserve">     </w:t>
      </w:r>
      <w:r w:rsidRPr="00A46D5A">
        <w:rPr>
          <w:rFonts w:ascii="Arial" w:hAnsi="Arial" w:cs="Arial"/>
          <w:bCs/>
          <w:iCs/>
          <w:color w:val="0D0D0D"/>
          <w:sz w:val="24"/>
          <w:szCs w:val="24"/>
        </w:rPr>
        <w:t xml:space="preserve">              </w:t>
      </w:r>
      <w:r w:rsidR="00930292">
        <w:rPr>
          <w:rFonts w:ascii="Arial" w:hAnsi="Arial" w:cs="Arial"/>
          <w:bCs/>
          <w:iCs/>
          <w:color w:val="0D0D0D"/>
          <w:sz w:val="24"/>
          <w:szCs w:val="24"/>
        </w:rPr>
        <w:t xml:space="preserve">         </w:t>
      </w:r>
      <w:r w:rsidR="00554F53">
        <w:rPr>
          <w:rFonts w:ascii="Arial" w:hAnsi="Arial" w:cs="Arial"/>
          <w:bCs/>
          <w:iCs/>
          <w:color w:val="0D0D0D"/>
          <w:sz w:val="24"/>
          <w:szCs w:val="24"/>
        </w:rPr>
        <w:t xml:space="preserve">       </w:t>
      </w:r>
      <w:r w:rsidR="00930292">
        <w:rPr>
          <w:rFonts w:ascii="Arial" w:hAnsi="Arial" w:cs="Arial"/>
          <w:bCs/>
          <w:iCs/>
          <w:color w:val="0D0D0D"/>
          <w:sz w:val="24"/>
          <w:szCs w:val="24"/>
        </w:rPr>
        <w:t xml:space="preserve">     </w:t>
      </w:r>
      <w:r w:rsidRPr="00A46D5A">
        <w:rPr>
          <w:rFonts w:ascii="Arial" w:hAnsi="Arial" w:cs="Arial"/>
          <w:bCs/>
          <w:iCs/>
          <w:color w:val="0D0D0D"/>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5</w:t>
      </w:r>
      <w:r w:rsidRPr="00A46D5A">
        <w:rPr>
          <w:rFonts w:ascii="Arial" w:hAnsi="Arial" w:cs="Arial"/>
          <w:bCs/>
          <w:iCs/>
          <w:color w:val="0D0D0D"/>
          <w:sz w:val="24"/>
          <w:szCs w:val="24"/>
        </w:rPr>
        <w:t xml:space="preserve">                                                                           </w:t>
      </w:r>
    </w:p>
    <w:p w14:paraId="27740016" w14:textId="18A392AC" w:rsidR="00A64587" w:rsidRPr="00A46D5A" w:rsidRDefault="00A64587" w:rsidP="00554F53">
      <w:pPr>
        <w:spacing w:before="120" w:after="0" w:line="276" w:lineRule="auto"/>
        <w:jc w:val="both"/>
        <w:rPr>
          <w:rFonts w:ascii="Arial" w:hAnsi="Arial" w:cs="Arial"/>
          <w:bCs/>
          <w:iCs/>
          <w:color w:val="0D0D0D"/>
          <w:sz w:val="24"/>
          <w:szCs w:val="24"/>
        </w:rPr>
      </w:pPr>
      <w:bookmarkStart w:id="9" w:name="_Hlk208839191"/>
      <w:r w:rsidRPr="00A46D5A">
        <w:rPr>
          <w:rFonts w:ascii="Arial" w:hAnsi="Arial" w:cs="Arial"/>
          <w:b/>
          <w:bCs/>
          <w:sz w:val="24"/>
          <w:szCs w:val="24"/>
        </w:rPr>
        <w:t>Total efficiency</w:t>
      </w:r>
    </w:p>
    <w:bookmarkEnd w:id="9"/>
    <w:p w14:paraId="2834162C" w14:textId="2A314C01"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sz w:val="24"/>
          <w:szCs w:val="24"/>
        </w:rPr>
        <w:t xml:space="preserve">Total efficiency of air classifier </w:t>
      </w:r>
      <w:r w:rsidR="00B07E51">
        <w:rPr>
          <w:rFonts w:ascii="Arial" w:hAnsi="Arial" w:cs="Arial"/>
          <w:sz w:val="24"/>
          <w:szCs w:val="24"/>
        </w:rPr>
        <w:t>was</w:t>
      </w:r>
      <w:r w:rsidRPr="00A46D5A">
        <w:rPr>
          <w:rFonts w:ascii="Arial" w:hAnsi="Arial" w:cs="Arial"/>
          <w:sz w:val="24"/>
          <w:szCs w:val="24"/>
        </w:rPr>
        <w:t xml:space="preserve"> calculated by using the formula mentioned by Akinoso et. al., (2010).</w:t>
      </w:r>
    </w:p>
    <w:p w14:paraId="71436914" w14:textId="3702BD65" w:rsidR="00A64587" w:rsidRPr="00A46D5A"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 xml:space="preserve">Total efficiency (η) % = CE×SE×100 </m:t>
        </m:r>
        <m:r>
          <m:rPr>
            <m:sty m:val="p"/>
          </m:rPr>
          <w:rPr>
            <w:rFonts w:ascii="Cambria Math" w:hAnsi="Cambria Math" w:cs="Arial"/>
            <w:color w:val="0D0D0D"/>
            <w:sz w:val="24"/>
            <w:szCs w:val="24"/>
          </w:rPr>
          <m:t xml:space="preserve"> </m:t>
        </m:r>
      </m:oMath>
      <w:r w:rsidRPr="00A46D5A">
        <w:rPr>
          <w:rFonts w:ascii="Arial" w:hAnsi="Arial" w:cs="Arial"/>
          <w:color w:val="0D0D0D"/>
          <w:sz w:val="24"/>
          <w:szCs w:val="24"/>
        </w:rPr>
        <w:t xml:space="preserve">            </w:t>
      </w:r>
      <w:r w:rsidR="00930292">
        <w:rPr>
          <w:rFonts w:ascii="Arial" w:hAnsi="Arial" w:cs="Arial"/>
          <w:color w:val="0D0D0D"/>
          <w:sz w:val="24"/>
          <w:szCs w:val="24"/>
        </w:rPr>
        <w:t xml:space="preserve">               </w:t>
      </w:r>
      <w:r w:rsidRPr="00A46D5A">
        <w:rPr>
          <w:rFonts w:ascii="Arial" w:hAnsi="Arial" w:cs="Arial"/>
          <w:color w:val="0D0D0D"/>
          <w:sz w:val="24"/>
          <w:szCs w:val="24"/>
        </w:rPr>
        <w:t xml:space="preserve">       </w:t>
      </w:r>
      <w:r w:rsidR="00930292">
        <w:rPr>
          <w:rFonts w:ascii="Arial" w:hAnsi="Arial" w:cs="Arial"/>
          <w:color w:val="0D0D0D"/>
          <w:sz w:val="24"/>
          <w:szCs w:val="24"/>
        </w:rPr>
        <w:t xml:space="preserve">     </w:t>
      </w:r>
      <w:r w:rsidR="00554F53">
        <w:rPr>
          <w:rFonts w:ascii="Arial" w:hAnsi="Arial" w:cs="Arial"/>
          <w:color w:val="0D0D0D"/>
          <w:sz w:val="24"/>
          <w:szCs w:val="24"/>
        </w:rPr>
        <w:t xml:space="preserve">     </w:t>
      </w:r>
      <w:r w:rsidRPr="00A46D5A">
        <w:rPr>
          <w:rFonts w:ascii="Arial" w:hAnsi="Arial" w:cs="Arial"/>
          <w:color w:val="0D0D0D"/>
          <w:sz w:val="24"/>
          <w:szCs w:val="24"/>
        </w:rPr>
        <w:t xml:space="preserve"> </w:t>
      </w:r>
      <w:r w:rsidRPr="00A46D5A">
        <w:rPr>
          <w:rFonts w:ascii="Arial" w:hAnsi="Arial" w:cs="Arial"/>
          <w:bCs/>
          <w:iCs/>
          <w:color w:val="0D0D0D"/>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6</w:t>
      </w:r>
    </w:p>
    <w:p w14:paraId="5C989F78" w14:textId="036ECC09" w:rsidR="00267CA6" w:rsidRPr="00A46D5A" w:rsidRDefault="00267CA6" w:rsidP="00554F53">
      <w:pPr>
        <w:spacing w:before="120" w:after="0" w:line="276" w:lineRule="auto"/>
        <w:jc w:val="both"/>
        <w:rPr>
          <w:rFonts w:ascii="Arial" w:hAnsi="Arial" w:cs="Arial"/>
          <w:iCs/>
          <w:color w:val="0D0D0D"/>
          <w:sz w:val="24"/>
          <w:szCs w:val="24"/>
        </w:rPr>
      </w:pPr>
      <w:r>
        <w:rPr>
          <w:rFonts w:ascii="Arial" w:hAnsi="Arial" w:cs="Arial"/>
          <w:iCs/>
          <w:color w:val="0D0D0D"/>
          <w:sz w:val="24"/>
          <w:szCs w:val="24"/>
        </w:rPr>
        <w:t>(</w:t>
      </w:r>
      <w:r w:rsidR="00A64587" w:rsidRPr="00A46D5A">
        <w:rPr>
          <w:rFonts w:ascii="Arial" w:hAnsi="Arial" w:cs="Arial"/>
          <w:iCs/>
          <w:color w:val="0D0D0D"/>
          <w:sz w:val="24"/>
          <w:szCs w:val="24"/>
        </w:rPr>
        <w:t>Where;</w:t>
      </w:r>
      <w:r>
        <w:rPr>
          <w:rFonts w:ascii="Arial" w:hAnsi="Arial" w:cs="Arial"/>
          <w:iCs/>
          <w:color w:val="0D0D0D"/>
          <w:sz w:val="24"/>
          <w:szCs w:val="24"/>
        </w:rPr>
        <w:t xml:space="preserve"> </w:t>
      </w:r>
      <w:r w:rsidR="00A64587" w:rsidRPr="00A46D5A">
        <w:rPr>
          <w:rFonts w:ascii="Arial" w:hAnsi="Arial" w:cs="Arial"/>
          <w:iCs/>
          <w:color w:val="0D0D0D"/>
          <w:sz w:val="24"/>
          <w:szCs w:val="24"/>
        </w:rPr>
        <w:t>GP = Good product</w:t>
      </w:r>
      <w:r>
        <w:rPr>
          <w:rFonts w:ascii="Arial" w:hAnsi="Arial" w:cs="Arial"/>
          <w:iCs/>
          <w:color w:val="0D0D0D"/>
          <w:sz w:val="24"/>
          <w:szCs w:val="24"/>
        </w:rPr>
        <w:t>,</w:t>
      </w:r>
      <w:r w:rsidRPr="00267CA6">
        <w:rPr>
          <w:rFonts w:ascii="Arial" w:hAnsi="Arial" w:cs="Arial"/>
          <w:iCs/>
          <w:color w:val="0D0D0D"/>
          <w:sz w:val="24"/>
          <w:szCs w:val="24"/>
        </w:rPr>
        <w:t xml:space="preserve"> </w:t>
      </w:r>
      <w:r w:rsidRPr="00A46D5A">
        <w:rPr>
          <w:rFonts w:ascii="Arial" w:hAnsi="Arial" w:cs="Arial"/>
          <w:iCs/>
          <w:color w:val="0D0D0D"/>
          <w:sz w:val="24"/>
          <w:szCs w:val="24"/>
        </w:rPr>
        <w:t>GR = Good reject</w:t>
      </w:r>
      <w:r>
        <w:rPr>
          <w:rFonts w:ascii="Arial" w:hAnsi="Arial" w:cs="Arial"/>
          <w:iCs/>
          <w:color w:val="0D0D0D"/>
          <w:sz w:val="24"/>
          <w:szCs w:val="24"/>
        </w:rPr>
        <w:t xml:space="preserve">, </w:t>
      </w:r>
      <w:r w:rsidRPr="00A46D5A">
        <w:rPr>
          <w:rFonts w:ascii="Arial" w:hAnsi="Arial" w:cs="Arial"/>
          <w:iCs/>
          <w:color w:val="0D0D0D"/>
          <w:sz w:val="24"/>
          <w:szCs w:val="24"/>
        </w:rPr>
        <w:t>BP = Bad product</w:t>
      </w:r>
      <w:r>
        <w:rPr>
          <w:rFonts w:ascii="Arial" w:hAnsi="Arial" w:cs="Arial"/>
          <w:iCs/>
          <w:color w:val="0D0D0D"/>
          <w:sz w:val="24"/>
          <w:szCs w:val="24"/>
        </w:rPr>
        <w:t xml:space="preserve">, </w:t>
      </w:r>
      <w:r w:rsidRPr="00A46D5A">
        <w:rPr>
          <w:rFonts w:ascii="Arial" w:hAnsi="Arial" w:cs="Arial"/>
          <w:iCs/>
          <w:color w:val="0D0D0D"/>
          <w:sz w:val="24"/>
          <w:szCs w:val="24"/>
        </w:rPr>
        <w:t>BR = Bad reject</w:t>
      </w:r>
      <w:r>
        <w:rPr>
          <w:rFonts w:ascii="Arial" w:hAnsi="Arial" w:cs="Arial"/>
          <w:iCs/>
          <w:color w:val="0D0D0D"/>
          <w:sz w:val="24"/>
          <w:szCs w:val="24"/>
        </w:rPr>
        <w:t>)</w:t>
      </w:r>
    </w:p>
    <w:p w14:paraId="7D97D5F2" w14:textId="36DCC21D" w:rsidR="00A64587" w:rsidRPr="00A46D5A" w:rsidRDefault="00A64587" w:rsidP="00554F53">
      <w:pPr>
        <w:spacing w:before="120" w:after="0" w:line="276" w:lineRule="auto"/>
        <w:jc w:val="both"/>
        <w:rPr>
          <w:rFonts w:ascii="Arial" w:hAnsi="Arial" w:cs="Arial"/>
          <w:b/>
          <w:iCs/>
          <w:color w:val="0D0D0D"/>
          <w:sz w:val="24"/>
          <w:szCs w:val="24"/>
        </w:rPr>
      </w:pPr>
      <w:bookmarkStart w:id="10" w:name="_Hlk208839199"/>
      <w:r w:rsidRPr="00A46D5A">
        <w:rPr>
          <w:rFonts w:ascii="Arial" w:hAnsi="Arial" w:cs="Arial"/>
          <w:b/>
          <w:iCs/>
          <w:color w:val="0D0D0D"/>
          <w:sz w:val="24"/>
          <w:szCs w:val="24"/>
        </w:rPr>
        <w:t>Throughput capacity</w:t>
      </w:r>
      <w:bookmarkEnd w:id="10"/>
      <w:r w:rsidRPr="00A46D5A">
        <w:rPr>
          <w:rFonts w:ascii="Arial" w:hAnsi="Arial" w:cs="Arial"/>
          <w:b/>
          <w:iCs/>
          <w:color w:val="0D0D0D"/>
          <w:sz w:val="24"/>
          <w:szCs w:val="24"/>
        </w:rPr>
        <w:t xml:space="preserve"> </w:t>
      </w:r>
    </w:p>
    <w:p w14:paraId="44F7ABA3" w14:textId="77777777" w:rsidR="00A64587" w:rsidRPr="00A46D5A" w:rsidRDefault="00A64587" w:rsidP="00554F53">
      <w:pPr>
        <w:spacing w:before="120" w:after="0" w:line="276" w:lineRule="auto"/>
        <w:jc w:val="both"/>
        <w:rPr>
          <w:rFonts w:ascii="Arial" w:hAnsi="Arial" w:cs="Arial"/>
          <w:sz w:val="24"/>
          <w:szCs w:val="24"/>
        </w:rPr>
      </w:pPr>
      <w:r w:rsidRPr="00A46D5A">
        <w:rPr>
          <w:rFonts w:ascii="Arial" w:hAnsi="Arial" w:cs="Arial"/>
          <w:bCs/>
          <w:sz w:val="24"/>
          <w:szCs w:val="24"/>
        </w:rPr>
        <w:t xml:space="preserve">Throughput capacity is the maximum feed rate that a machine can process with high efficiency. It is </w:t>
      </w:r>
      <w:r w:rsidRPr="00A46D5A">
        <w:rPr>
          <w:rFonts w:ascii="Arial" w:hAnsi="Arial" w:cs="Arial"/>
          <w:sz w:val="24"/>
          <w:szCs w:val="24"/>
        </w:rPr>
        <w:t>calculated by formula given below:</w:t>
      </w:r>
    </w:p>
    <w:p w14:paraId="6C805677" w14:textId="51978FCA" w:rsidR="00A64587" w:rsidRPr="00A46D5A" w:rsidRDefault="00A64587" w:rsidP="00554F53">
      <w:pPr>
        <w:spacing w:before="120" w:after="0" w:line="276" w:lineRule="auto"/>
        <w:jc w:val="both"/>
        <w:rPr>
          <w:rFonts w:ascii="Arial" w:hAnsi="Arial" w:cs="Arial"/>
          <w:sz w:val="24"/>
          <w:szCs w:val="24"/>
        </w:rPr>
      </w:pPr>
      <m:oMath>
        <m:r>
          <m:rPr>
            <m:sty m:val="p"/>
          </m:rPr>
          <w:rPr>
            <w:rFonts w:ascii="Cambria Math" w:hAnsi="Cambria Math" w:cs="Arial"/>
            <w:sz w:val="24"/>
            <w:szCs w:val="24"/>
          </w:rPr>
          <w:lastRenderedPageBreak/>
          <m:t>Throughput capacity =</m:t>
        </m:r>
        <m:f>
          <m:fPr>
            <m:ctrlPr>
              <w:rPr>
                <w:rFonts w:ascii="Cambria Math" w:hAnsi="Cambria Math" w:cs="Arial"/>
                <w:sz w:val="24"/>
                <w:szCs w:val="24"/>
              </w:rPr>
            </m:ctrlPr>
          </m:fPr>
          <m:num>
            <m:r>
              <w:rPr>
                <w:rFonts w:ascii="Cambria Math" w:hAnsi="Cambria Math" w:cs="Arial"/>
                <w:sz w:val="24"/>
                <w:szCs w:val="24"/>
              </w:rPr>
              <m:t xml:space="preserve"> Total feed(kg)</m:t>
            </m:r>
          </m:num>
          <m:den>
            <m:r>
              <w:rPr>
                <w:rFonts w:ascii="Cambria Math" w:hAnsi="Cambria Math" w:cs="Arial"/>
                <w:sz w:val="24"/>
                <w:szCs w:val="24"/>
              </w:rPr>
              <m:t>Time(h)</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A46D5A">
        <w:rPr>
          <w:rFonts w:ascii="Arial" w:hAnsi="Arial" w:cs="Arial"/>
          <w:color w:val="0D0D0D"/>
          <w:sz w:val="24"/>
          <w:szCs w:val="24"/>
        </w:rPr>
        <w:t xml:space="preserve">                  </w:t>
      </w:r>
      <w:r w:rsidR="00930292">
        <w:rPr>
          <w:rFonts w:ascii="Arial" w:hAnsi="Arial" w:cs="Arial"/>
          <w:color w:val="0D0D0D"/>
          <w:sz w:val="24"/>
          <w:szCs w:val="24"/>
        </w:rPr>
        <w:t xml:space="preserve">            </w:t>
      </w:r>
      <w:r w:rsidRPr="00A46D5A">
        <w:rPr>
          <w:rFonts w:ascii="Arial" w:hAnsi="Arial" w:cs="Arial"/>
          <w:color w:val="0D0D0D"/>
          <w:sz w:val="24"/>
          <w:szCs w:val="24"/>
        </w:rPr>
        <w:t xml:space="preserve"> </w:t>
      </w:r>
      <w:r w:rsidR="00554F53">
        <w:rPr>
          <w:rFonts w:ascii="Arial" w:hAnsi="Arial" w:cs="Arial"/>
          <w:color w:val="0D0D0D"/>
          <w:sz w:val="24"/>
          <w:szCs w:val="24"/>
        </w:rPr>
        <w:t xml:space="preserve">      </w:t>
      </w:r>
      <w:r w:rsidRPr="00A46D5A">
        <w:rPr>
          <w:rFonts w:ascii="Arial" w:hAnsi="Arial" w:cs="Arial"/>
          <w:color w:val="0D0D0D"/>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7</w:t>
      </w:r>
    </w:p>
    <w:p w14:paraId="128213A9" w14:textId="47805123" w:rsidR="00A64587" w:rsidRPr="00A46D5A" w:rsidRDefault="00A64587" w:rsidP="00554F53">
      <w:pPr>
        <w:spacing w:before="120" w:after="0" w:line="276" w:lineRule="auto"/>
        <w:jc w:val="both"/>
        <w:rPr>
          <w:rFonts w:ascii="Arial" w:hAnsi="Arial" w:cs="Arial"/>
          <w:b/>
          <w:iCs/>
          <w:color w:val="0D0D0D"/>
          <w:sz w:val="24"/>
          <w:szCs w:val="24"/>
        </w:rPr>
      </w:pPr>
      <w:bookmarkStart w:id="11" w:name="_Hlk208839207"/>
      <w:r w:rsidRPr="00A46D5A">
        <w:rPr>
          <w:rFonts w:ascii="Arial" w:hAnsi="Arial" w:cs="Arial"/>
          <w:b/>
          <w:iCs/>
          <w:color w:val="0D0D0D"/>
          <w:sz w:val="24"/>
          <w:szCs w:val="24"/>
        </w:rPr>
        <w:t>Specific consumed energy</w:t>
      </w:r>
    </w:p>
    <w:bookmarkEnd w:id="11"/>
    <w:p w14:paraId="2338FAC3" w14:textId="59F82D24" w:rsidR="00A64587" w:rsidRPr="00A46D5A" w:rsidRDefault="00A64587" w:rsidP="00554F53">
      <w:pPr>
        <w:spacing w:before="120" w:after="0" w:line="276" w:lineRule="auto"/>
        <w:jc w:val="both"/>
        <w:rPr>
          <w:rFonts w:ascii="Arial" w:hAnsi="Arial" w:cs="Arial"/>
          <w:bCs/>
          <w:iCs/>
          <w:color w:val="0D0D0D"/>
          <w:sz w:val="24"/>
          <w:szCs w:val="24"/>
        </w:rPr>
      </w:pPr>
      <w:r w:rsidRPr="00A46D5A">
        <w:rPr>
          <w:rFonts w:ascii="Arial" w:hAnsi="Arial" w:cs="Arial"/>
          <w:bCs/>
          <w:iCs/>
          <w:color w:val="0D0D0D"/>
          <w:sz w:val="24"/>
          <w:szCs w:val="24"/>
        </w:rPr>
        <w:t xml:space="preserve">Energy consumption was estimated by using formula mentioned by </w:t>
      </w:r>
      <w:proofErr w:type="spellStart"/>
      <w:r w:rsidRPr="00A46D5A">
        <w:rPr>
          <w:rFonts w:ascii="Arial" w:hAnsi="Arial" w:cs="Arial"/>
          <w:bCs/>
          <w:iCs/>
          <w:color w:val="0D0D0D"/>
          <w:sz w:val="24"/>
          <w:szCs w:val="24"/>
        </w:rPr>
        <w:t>Ghonimy</w:t>
      </w:r>
      <w:proofErr w:type="spellEnd"/>
      <w:r w:rsidRPr="00A46D5A">
        <w:rPr>
          <w:rFonts w:ascii="Arial" w:hAnsi="Arial" w:cs="Arial"/>
          <w:bCs/>
          <w:iCs/>
          <w:color w:val="0D0D0D"/>
          <w:sz w:val="24"/>
          <w:szCs w:val="24"/>
        </w:rPr>
        <w:t xml:space="preserve"> and Rostom (2022).</w:t>
      </w:r>
    </w:p>
    <w:p w14:paraId="5BF8BF70" w14:textId="07A0D2BA" w:rsidR="00A64587" w:rsidRPr="00A46D5A"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 xml:space="preserve">  </m:t>
        </m:r>
        <m:r>
          <w:rPr>
            <w:rFonts w:ascii="Cambria Math" w:hAnsi="Cambria Math" w:cs="Arial"/>
            <w:sz w:val="24"/>
            <w:szCs w:val="24"/>
          </w:rPr>
          <m:t>Ec</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P</m:t>
            </m:r>
          </m:num>
          <m:den>
            <m:r>
              <w:rPr>
                <w:rFonts w:ascii="Cambria Math" w:hAnsi="Cambria Math" w:cs="Arial"/>
                <w:sz w:val="24"/>
                <w:szCs w:val="24"/>
              </w:rPr>
              <m:t>TC</m:t>
            </m:r>
          </m:den>
        </m:f>
      </m:oMath>
      <w:r w:rsidRPr="00A46D5A">
        <w:rPr>
          <w:rFonts w:ascii="Arial" w:hAnsi="Arial" w:cs="Arial"/>
          <w:sz w:val="24"/>
          <w:szCs w:val="24"/>
        </w:rPr>
        <w:t xml:space="preserve">                                                                    </w:t>
      </w:r>
      <w:r w:rsidR="00930292">
        <w:rPr>
          <w:rFonts w:ascii="Arial" w:hAnsi="Arial" w:cs="Arial"/>
          <w:sz w:val="24"/>
          <w:szCs w:val="24"/>
        </w:rPr>
        <w:t xml:space="preserve">         </w:t>
      </w:r>
      <w:r w:rsidRPr="00A46D5A">
        <w:rPr>
          <w:rFonts w:ascii="Arial" w:hAnsi="Arial" w:cs="Arial"/>
          <w:sz w:val="24"/>
          <w:szCs w:val="24"/>
        </w:rPr>
        <w:t xml:space="preserve">         </w:t>
      </w:r>
      <w:r w:rsidR="00554F53">
        <w:rPr>
          <w:rFonts w:ascii="Arial" w:hAnsi="Arial" w:cs="Arial"/>
          <w:sz w:val="24"/>
          <w:szCs w:val="24"/>
        </w:rPr>
        <w:t xml:space="preserve">        </w:t>
      </w:r>
      <w:r w:rsidRPr="00A46D5A">
        <w:rPr>
          <w:rFonts w:ascii="Arial" w:hAnsi="Arial" w:cs="Arial"/>
          <w:sz w:val="24"/>
          <w:szCs w:val="24"/>
        </w:rPr>
        <w:t xml:space="preserve">    </w:t>
      </w:r>
      <m:oMath>
        <m:r>
          <m:rPr>
            <m:sty m:val="p"/>
          </m:rPr>
          <w:rPr>
            <w:rFonts w:ascii="Cambria Math" w:hAnsi="Cambria Math" w:cs="Arial"/>
            <w:color w:val="0D0D0D"/>
            <w:sz w:val="24"/>
            <w:szCs w:val="24"/>
          </w:rPr>
          <m:t>……………</m:t>
        </m:r>
      </m:oMath>
      <w:r w:rsidRPr="00A46D5A">
        <w:rPr>
          <w:rFonts w:ascii="Arial" w:hAnsi="Arial" w:cs="Arial"/>
          <w:bCs/>
          <w:iCs/>
          <w:color w:val="0D0D0D"/>
          <w:sz w:val="24"/>
          <w:szCs w:val="24"/>
        </w:rPr>
        <w:t>eq.2</w:t>
      </w:r>
      <w:r w:rsidR="00E8767B">
        <w:rPr>
          <w:rFonts w:ascii="Arial" w:hAnsi="Arial" w:cs="Arial"/>
          <w:bCs/>
          <w:iCs/>
          <w:color w:val="0D0D0D"/>
          <w:sz w:val="24"/>
          <w:szCs w:val="24"/>
        </w:rPr>
        <w:t>8</w:t>
      </w:r>
    </w:p>
    <w:p w14:paraId="3906E45D" w14:textId="0DBDFB1A" w:rsidR="00A64587" w:rsidRPr="00A46D5A" w:rsidRDefault="00A64587" w:rsidP="00554F53">
      <w:pPr>
        <w:spacing w:before="120" w:after="0" w:line="276" w:lineRule="auto"/>
        <w:jc w:val="both"/>
        <w:rPr>
          <w:rFonts w:ascii="Arial" w:hAnsi="Arial" w:cs="Arial"/>
          <w:bCs/>
          <w:iCs/>
          <w:color w:val="0D0D0D"/>
          <w:sz w:val="24"/>
          <w:szCs w:val="24"/>
        </w:rPr>
      </w:pPr>
      <w:r w:rsidRPr="00A46D5A">
        <w:rPr>
          <w:rFonts w:ascii="Arial" w:hAnsi="Arial" w:cs="Arial"/>
          <w:bCs/>
          <w:iCs/>
          <w:color w:val="0D0D0D"/>
          <w:sz w:val="24"/>
          <w:szCs w:val="24"/>
        </w:rPr>
        <w:t>Where;</w:t>
      </w:r>
      <w:r w:rsidR="00267CA6">
        <w:rPr>
          <w:rFonts w:ascii="Arial" w:hAnsi="Arial" w:cs="Arial"/>
          <w:bCs/>
          <w:iCs/>
          <w:color w:val="0D0D0D"/>
          <w:sz w:val="24"/>
          <w:szCs w:val="24"/>
        </w:rPr>
        <w:t xml:space="preserve"> </w:t>
      </w:r>
      <w:proofErr w:type="spellStart"/>
      <w:r w:rsidRPr="00A46D5A">
        <w:rPr>
          <w:rFonts w:ascii="Arial" w:hAnsi="Arial" w:cs="Arial"/>
          <w:bCs/>
          <w:iCs/>
          <w:color w:val="0D0D0D"/>
          <w:sz w:val="24"/>
          <w:szCs w:val="24"/>
        </w:rPr>
        <w:t>E</w:t>
      </w:r>
      <w:r w:rsidRPr="00A46D5A">
        <w:rPr>
          <w:rFonts w:ascii="Arial" w:hAnsi="Arial" w:cs="Arial"/>
          <w:bCs/>
          <w:iCs/>
          <w:color w:val="0D0D0D"/>
          <w:sz w:val="24"/>
          <w:szCs w:val="24"/>
          <w:vertAlign w:val="subscript"/>
        </w:rPr>
        <w:t>c</w:t>
      </w:r>
      <w:proofErr w:type="spellEnd"/>
      <w:r w:rsidRPr="00A46D5A">
        <w:rPr>
          <w:rFonts w:ascii="Arial" w:hAnsi="Arial" w:cs="Arial"/>
          <w:bCs/>
          <w:iCs/>
          <w:color w:val="0D0D0D"/>
          <w:sz w:val="24"/>
          <w:szCs w:val="24"/>
        </w:rPr>
        <w:t xml:space="preserve"> = Specific consumed energy (kWh/kg)</w:t>
      </w:r>
      <w:r w:rsidR="00267CA6">
        <w:rPr>
          <w:rFonts w:ascii="Arial" w:hAnsi="Arial" w:cs="Arial"/>
          <w:bCs/>
          <w:iCs/>
          <w:color w:val="0D0D0D"/>
          <w:sz w:val="24"/>
          <w:szCs w:val="24"/>
        </w:rPr>
        <w:t xml:space="preserve">, </w:t>
      </w:r>
      <w:r w:rsidRPr="00A46D5A">
        <w:rPr>
          <w:rFonts w:ascii="Arial" w:hAnsi="Arial" w:cs="Arial"/>
          <w:bCs/>
          <w:iCs/>
          <w:color w:val="0D0D0D"/>
          <w:sz w:val="24"/>
          <w:szCs w:val="24"/>
        </w:rPr>
        <w:t>P = Motor power kW</w:t>
      </w:r>
      <w:r w:rsidR="00267CA6">
        <w:rPr>
          <w:rFonts w:ascii="Arial" w:hAnsi="Arial" w:cs="Arial"/>
          <w:bCs/>
          <w:iCs/>
          <w:color w:val="0D0D0D"/>
          <w:sz w:val="24"/>
          <w:szCs w:val="24"/>
        </w:rPr>
        <w:t xml:space="preserve">, </w:t>
      </w:r>
      <w:r w:rsidRPr="00A46D5A">
        <w:rPr>
          <w:rFonts w:ascii="Arial" w:hAnsi="Arial" w:cs="Arial"/>
          <w:bCs/>
          <w:iCs/>
          <w:color w:val="0D0D0D"/>
          <w:sz w:val="24"/>
          <w:szCs w:val="24"/>
        </w:rPr>
        <w:t xml:space="preserve">TC = Throughput capacity of classifier (Kg/h) </w:t>
      </w:r>
    </w:p>
    <w:p w14:paraId="37A4E84A" w14:textId="41564E11" w:rsidR="00267CA6" w:rsidRDefault="00267CA6" w:rsidP="00554F53">
      <w:pPr>
        <w:spacing w:before="120" w:after="240" w:line="276" w:lineRule="auto"/>
        <w:rPr>
          <w:rFonts w:ascii="Arial" w:hAnsi="Arial" w:cs="Arial"/>
          <w:b/>
          <w:bCs/>
          <w:sz w:val="28"/>
          <w:szCs w:val="32"/>
        </w:rPr>
      </w:pPr>
      <w:r w:rsidRPr="00B03B2B">
        <w:rPr>
          <w:rFonts w:ascii="Arial" w:hAnsi="Arial" w:cs="Arial"/>
          <w:b/>
          <w:bCs/>
          <w:sz w:val="28"/>
          <w:szCs w:val="32"/>
        </w:rPr>
        <w:t>Results and discussion</w:t>
      </w:r>
    </w:p>
    <w:p w14:paraId="0E1E58FA" w14:textId="789AD589" w:rsidR="00267CA6" w:rsidRPr="00A46D5A" w:rsidRDefault="005B2191" w:rsidP="00404513">
      <w:pPr>
        <w:spacing w:before="120" w:after="0" w:line="240" w:lineRule="auto"/>
        <w:jc w:val="both"/>
        <w:rPr>
          <w:rFonts w:ascii="Arial" w:hAnsi="Arial" w:cs="Arial"/>
          <w:sz w:val="24"/>
          <w:szCs w:val="24"/>
        </w:rPr>
      </w:pPr>
      <w:r>
        <w:rPr>
          <w:rFonts w:ascii="Arial" w:hAnsi="Arial" w:cs="Arial"/>
          <w:b/>
          <w:bCs/>
          <w:sz w:val="24"/>
          <w:szCs w:val="24"/>
        </w:rPr>
        <w:t>Table 1-</w:t>
      </w:r>
      <w:r w:rsidR="00267CA6" w:rsidRPr="00A46D5A">
        <w:rPr>
          <w:rFonts w:ascii="Arial" w:hAnsi="Arial" w:cs="Arial"/>
          <w:b/>
          <w:bCs/>
          <w:sz w:val="24"/>
          <w:szCs w:val="24"/>
        </w:rPr>
        <w:t xml:space="preserve">Physical properties of fresh whole water chestnut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3981"/>
        <w:gridCol w:w="1658"/>
        <w:gridCol w:w="1220"/>
        <w:gridCol w:w="1680"/>
      </w:tblGrid>
      <w:tr w:rsidR="00267CA6" w:rsidRPr="00A46D5A" w14:paraId="1B8ADC71" w14:textId="77777777" w:rsidTr="00F13853">
        <w:trPr>
          <w:jc w:val="center"/>
        </w:trPr>
        <w:tc>
          <w:tcPr>
            <w:tcW w:w="380" w:type="pct"/>
            <w:vAlign w:val="center"/>
          </w:tcPr>
          <w:p w14:paraId="3D4827D7" w14:textId="77777777" w:rsidR="00267CA6" w:rsidRPr="00A46D5A" w:rsidRDefault="00267CA6" w:rsidP="00404513">
            <w:pPr>
              <w:spacing w:before="20" w:after="20" w:line="240" w:lineRule="auto"/>
              <w:jc w:val="center"/>
              <w:rPr>
                <w:rFonts w:ascii="Arial" w:hAnsi="Arial" w:cs="Arial"/>
                <w:b/>
                <w:bCs/>
                <w:sz w:val="24"/>
                <w:szCs w:val="24"/>
              </w:rPr>
            </w:pPr>
            <w:r w:rsidRPr="00A46D5A">
              <w:rPr>
                <w:rFonts w:ascii="Arial" w:hAnsi="Arial" w:cs="Arial"/>
                <w:b/>
                <w:bCs/>
                <w:sz w:val="24"/>
                <w:szCs w:val="24"/>
              </w:rPr>
              <w:t>S. No.</w:t>
            </w:r>
          </w:p>
        </w:tc>
        <w:tc>
          <w:tcPr>
            <w:tcW w:w="2154" w:type="pct"/>
            <w:vAlign w:val="center"/>
          </w:tcPr>
          <w:p w14:paraId="142D45B7" w14:textId="77777777" w:rsidR="00267CA6" w:rsidRPr="00A46D5A" w:rsidRDefault="00267CA6" w:rsidP="00404513">
            <w:pPr>
              <w:spacing w:before="20" w:after="20" w:line="240" w:lineRule="auto"/>
              <w:jc w:val="center"/>
              <w:rPr>
                <w:rFonts w:ascii="Arial" w:hAnsi="Arial" w:cs="Arial"/>
                <w:b/>
                <w:bCs/>
                <w:sz w:val="24"/>
                <w:szCs w:val="24"/>
              </w:rPr>
            </w:pPr>
            <w:r w:rsidRPr="00A46D5A">
              <w:rPr>
                <w:rFonts w:ascii="Arial" w:hAnsi="Arial" w:cs="Arial"/>
                <w:b/>
                <w:bCs/>
                <w:sz w:val="24"/>
                <w:szCs w:val="24"/>
              </w:rPr>
              <w:t>Physical parameter</w:t>
            </w:r>
          </w:p>
        </w:tc>
        <w:tc>
          <w:tcPr>
            <w:tcW w:w="897" w:type="pct"/>
            <w:vAlign w:val="center"/>
          </w:tcPr>
          <w:p w14:paraId="27D83275" w14:textId="77777777" w:rsidR="00267CA6" w:rsidRPr="00A46D5A" w:rsidRDefault="00267CA6" w:rsidP="00404513">
            <w:pPr>
              <w:spacing w:before="20" w:after="20" w:line="240" w:lineRule="auto"/>
              <w:jc w:val="center"/>
              <w:rPr>
                <w:rFonts w:ascii="Arial" w:hAnsi="Arial" w:cs="Arial"/>
                <w:b/>
                <w:bCs/>
                <w:sz w:val="24"/>
                <w:szCs w:val="24"/>
              </w:rPr>
            </w:pPr>
            <w:r w:rsidRPr="00A46D5A">
              <w:rPr>
                <w:rFonts w:ascii="Arial" w:hAnsi="Arial" w:cs="Arial"/>
                <w:b/>
                <w:bCs/>
                <w:sz w:val="24"/>
                <w:szCs w:val="24"/>
              </w:rPr>
              <w:t>Range</w:t>
            </w:r>
          </w:p>
        </w:tc>
        <w:tc>
          <w:tcPr>
            <w:tcW w:w="660" w:type="pct"/>
            <w:vAlign w:val="center"/>
          </w:tcPr>
          <w:p w14:paraId="2C147617" w14:textId="77777777" w:rsidR="00267CA6" w:rsidRPr="00A46D5A" w:rsidRDefault="00267CA6" w:rsidP="00404513">
            <w:pPr>
              <w:spacing w:before="20" w:after="20" w:line="240" w:lineRule="auto"/>
              <w:jc w:val="center"/>
              <w:rPr>
                <w:rFonts w:ascii="Arial" w:hAnsi="Arial" w:cs="Arial"/>
                <w:b/>
                <w:bCs/>
                <w:sz w:val="24"/>
                <w:szCs w:val="24"/>
              </w:rPr>
            </w:pPr>
            <w:r w:rsidRPr="00A46D5A">
              <w:rPr>
                <w:rFonts w:ascii="Arial" w:hAnsi="Arial" w:cs="Arial"/>
                <w:b/>
                <w:bCs/>
                <w:sz w:val="24"/>
                <w:szCs w:val="24"/>
              </w:rPr>
              <w:t>Mean value</w:t>
            </w:r>
          </w:p>
        </w:tc>
        <w:tc>
          <w:tcPr>
            <w:tcW w:w="909" w:type="pct"/>
            <w:vAlign w:val="center"/>
          </w:tcPr>
          <w:p w14:paraId="2803240D" w14:textId="77777777" w:rsidR="00267CA6" w:rsidRPr="00A46D5A" w:rsidRDefault="00267CA6" w:rsidP="00404513">
            <w:pPr>
              <w:spacing w:before="20" w:after="20" w:line="240" w:lineRule="auto"/>
              <w:jc w:val="center"/>
              <w:rPr>
                <w:rFonts w:ascii="Arial" w:hAnsi="Arial" w:cs="Arial"/>
                <w:b/>
                <w:bCs/>
                <w:sz w:val="24"/>
                <w:szCs w:val="24"/>
              </w:rPr>
            </w:pPr>
            <w:r w:rsidRPr="00A46D5A">
              <w:rPr>
                <w:rFonts w:ascii="Arial" w:hAnsi="Arial" w:cs="Arial"/>
                <w:b/>
                <w:bCs/>
                <w:sz w:val="24"/>
                <w:szCs w:val="24"/>
              </w:rPr>
              <w:t>Sample variance(S)</w:t>
            </w:r>
          </w:p>
        </w:tc>
      </w:tr>
      <w:tr w:rsidR="00267CA6" w:rsidRPr="00A46D5A" w14:paraId="2C32B947" w14:textId="77777777" w:rsidTr="00F13853">
        <w:trPr>
          <w:jc w:val="center"/>
        </w:trPr>
        <w:tc>
          <w:tcPr>
            <w:tcW w:w="380" w:type="pct"/>
            <w:vAlign w:val="center"/>
          </w:tcPr>
          <w:p w14:paraId="3937AD19"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w:t>
            </w:r>
          </w:p>
        </w:tc>
        <w:tc>
          <w:tcPr>
            <w:tcW w:w="2154" w:type="pct"/>
            <w:vAlign w:val="center"/>
          </w:tcPr>
          <w:p w14:paraId="27F86DF4"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Length (mm)</w:t>
            </w:r>
          </w:p>
        </w:tc>
        <w:tc>
          <w:tcPr>
            <w:tcW w:w="897" w:type="pct"/>
            <w:vAlign w:val="center"/>
          </w:tcPr>
          <w:p w14:paraId="009EE344"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22.8-49.3</w:t>
            </w:r>
          </w:p>
        </w:tc>
        <w:tc>
          <w:tcPr>
            <w:tcW w:w="660" w:type="pct"/>
            <w:vAlign w:val="center"/>
          </w:tcPr>
          <w:p w14:paraId="6A814EF7"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31.24</w:t>
            </w:r>
          </w:p>
        </w:tc>
        <w:tc>
          <w:tcPr>
            <w:tcW w:w="909" w:type="pct"/>
            <w:vAlign w:val="center"/>
          </w:tcPr>
          <w:p w14:paraId="7DBF3A76"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3.59</w:t>
            </w:r>
          </w:p>
        </w:tc>
      </w:tr>
      <w:tr w:rsidR="00267CA6" w:rsidRPr="00A46D5A" w14:paraId="27F8B5D9" w14:textId="77777777" w:rsidTr="00F13853">
        <w:trPr>
          <w:jc w:val="center"/>
        </w:trPr>
        <w:tc>
          <w:tcPr>
            <w:tcW w:w="380" w:type="pct"/>
            <w:vAlign w:val="center"/>
          </w:tcPr>
          <w:p w14:paraId="30FAAEBD"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w:t>
            </w:r>
          </w:p>
        </w:tc>
        <w:tc>
          <w:tcPr>
            <w:tcW w:w="2154" w:type="pct"/>
            <w:vAlign w:val="center"/>
          </w:tcPr>
          <w:p w14:paraId="1C0E4940"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Width (mm)</w:t>
            </w:r>
          </w:p>
        </w:tc>
        <w:tc>
          <w:tcPr>
            <w:tcW w:w="897" w:type="pct"/>
            <w:vAlign w:val="center"/>
          </w:tcPr>
          <w:p w14:paraId="6B1CE5C1"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19.0-40.7</w:t>
            </w:r>
          </w:p>
        </w:tc>
        <w:tc>
          <w:tcPr>
            <w:tcW w:w="660" w:type="pct"/>
            <w:vAlign w:val="center"/>
          </w:tcPr>
          <w:p w14:paraId="4EA6FE3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29.93</w:t>
            </w:r>
          </w:p>
        </w:tc>
        <w:tc>
          <w:tcPr>
            <w:tcW w:w="909" w:type="pct"/>
            <w:vAlign w:val="center"/>
          </w:tcPr>
          <w:p w14:paraId="777393C4"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3.37</w:t>
            </w:r>
          </w:p>
        </w:tc>
      </w:tr>
      <w:tr w:rsidR="00267CA6" w:rsidRPr="00A46D5A" w14:paraId="783D8C14" w14:textId="77777777" w:rsidTr="00F13853">
        <w:trPr>
          <w:jc w:val="center"/>
        </w:trPr>
        <w:tc>
          <w:tcPr>
            <w:tcW w:w="380" w:type="pct"/>
            <w:vAlign w:val="center"/>
          </w:tcPr>
          <w:p w14:paraId="0B651230"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3</w:t>
            </w:r>
          </w:p>
        </w:tc>
        <w:tc>
          <w:tcPr>
            <w:tcW w:w="2154" w:type="pct"/>
            <w:vAlign w:val="center"/>
          </w:tcPr>
          <w:p w14:paraId="3F77726F"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Thickness (mm)</w:t>
            </w:r>
          </w:p>
        </w:tc>
        <w:tc>
          <w:tcPr>
            <w:tcW w:w="897" w:type="pct"/>
            <w:vAlign w:val="center"/>
          </w:tcPr>
          <w:p w14:paraId="646DF299"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17.1-30.0</w:t>
            </w:r>
          </w:p>
        </w:tc>
        <w:tc>
          <w:tcPr>
            <w:tcW w:w="660" w:type="pct"/>
            <w:vAlign w:val="center"/>
          </w:tcPr>
          <w:p w14:paraId="6900D576"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22.49</w:t>
            </w:r>
          </w:p>
        </w:tc>
        <w:tc>
          <w:tcPr>
            <w:tcW w:w="909" w:type="pct"/>
            <w:vAlign w:val="center"/>
          </w:tcPr>
          <w:p w14:paraId="6009EFB3"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2.38</w:t>
            </w:r>
          </w:p>
        </w:tc>
      </w:tr>
      <w:tr w:rsidR="00267CA6" w:rsidRPr="00A46D5A" w14:paraId="203265AD" w14:textId="77777777" w:rsidTr="00F13853">
        <w:trPr>
          <w:jc w:val="center"/>
        </w:trPr>
        <w:tc>
          <w:tcPr>
            <w:tcW w:w="380" w:type="pct"/>
            <w:vAlign w:val="center"/>
          </w:tcPr>
          <w:p w14:paraId="6C33C43D"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4</w:t>
            </w:r>
          </w:p>
        </w:tc>
        <w:tc>
          <w:tcPr>
            <w:tcW w:w="2154" w:type="pct"/>
            <w:vAlign w:val="center"/>
          </w:tcPr>
          <w:p w14:paraId="18FC446F"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Arithmetic mean diameter (mm)</w:t>
            </w:r>
          </w:p>
        </w:tc>
        <w:tc>
          <w:tcPr>
            <w:tcW w:w="897" w:type="pct"/>
            <w:vAlign w:val="center"/>
          </w:tcPr>
          <w:p w14:paraId="20DA1BEF"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20.6-40.0</w:t>
            </w:r>
          </w:p>
        </w:tc>
        <w:tc>
          <w:tcPr>
            <w:tcW w:w="660" w:type="pct"/>
            <w:vAlign w:val="center"/>
          </w:tcPr>
          <w:p w14:paraId="6A6E6FD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27.89</w:t>
            </w:r>
          </w:p>
        </w:tc>
        <w:tc>
          <w:tcPr>
            <w:tcW w:w="909" w:type="pct"/>
            <w:vAlign w:val="center"/>
          </w:tcPr>
          <w:p w14:paraId="29C5B15F"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2.68</w:t>
            </w:r>
          </w:p>
        </w:tc>
      </w:tr>
      <w:tr w:rsidR="00267CA6" w:rsidRPr="00A46D5A" w14:paraId="7EBD20D2" w14:textId="77777777" w:rsidTr="00F13853">
        <w:trPr>
          <w:jc w:val="center"/>
        </w:trPr>
        <w:tc>
          <w:tcPr>
            <w:tcW w:w="380" w:type="pct"/>
            <w:vAlign w:val="center"/>
          </w:tcPr>
          <w:p w14:paraId="4873615C"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5</w:t>
            </w:r>
          </w:p>
        </w:tc>
        <w:tc>
          <w:tcPr>
            <w:tcW w:w="2154" w:type="pct"/>
            <w:vAlign w:val="center"/>
          </w:tcPr>
          <w:p w14:paraId="0D6AD327"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Geometric mean diameter (mm)</w:t>
            </w:r>
          </w:p>
        </w:tc>
        <w:tc>
          <w:tcPr>
            <w:tcW w:w="897" w:type="pct"/>
            <w:vAlign w:val="center"/>
          </w:tcPr>
          <w:p w14:paraId="563332A5"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20.5-39.2</w:t>
            </w:r>
          </w:p>
        </w:tc>
        <w:tc>
          <w:tcPr>
            <w:tcW w:w="660" w:type="pct"/>
            <w:vAlign w:val="center"/>
          </w:tcPr>
          <w:p w14:paraId="052AB59E"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27.56</w:t>
            </w:r>
          </w:p>
        </w:tc>
        <w:tc>
          <w:tcPr>
            <w:tcW w:w="909" w:type="pct"/>
            <w:vAlign w:val="center"/>
          </w:tcPr>
          <w:p w14:paraId="5286216C"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2.63</w:t>
            </w:r>
          </w:p>
        </w:tc>
      </w:tr>
      <w:tr w:rsidR="00267CA6" w:rsidRPr="00A46D5A" w14:paraId="17AABE7C" w14:textId="77777777" w:rsidTr="00F13853">
        <w:trPr>
          <w:jc w:val="center"/>
        </w:trPr>
        <w:tc>
          <w:tcPr>
            <w:tcW w:w="380" w:type="pct"/>
            <w:vAlign w:val="center"/>
          </w:tcPr>
          <w:p w14:paraId="38A10A6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6</w:t>
            </w:r>
          </w:p>
        </w:tc>
        <w:tc>
          <w:tcPr>
            <w:tcW w:w="2154" w:type="pct"/>
            <w:vAlign w:val="center"/>
          </w:tcPr>
          <w:p w14:paraId="151903D6"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Equivalent diameter (mm)</w:t>
            </w:r>
          </w:p>
        </w:tc>
        <w:tc>
          <w:tcPr>
            <w:tcW w:w="897" w:type="pct"/>
            <w:vAlign w:val="center"/>
          </w:tcPr>
          <w:p w14:paraId="7BB4EA3A"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20.5-39.5</w:t>
            </w:r>
          </w:p>
        </w:tc>
        <w:tc>
          <w:tcPr>
            <w:tcW w:w="660" w:type="pct"/>
            <w:vAlign w:val="center"/>
          </w:tcPr>
          <w:p w14:paraId="668AA9D4"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27.77</w:t>
            </w:r>
          </w:p>
        </w:tc>
        <w:tc>
          <w:tcPr>
            <w:tcW w:w="909" w:type="pct"/>
            <w:vAlign w:val="center"/>
          </w:tcPr>
          <w:p w14:paraId="70A2267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2.66</w:t>
            </w:r>
          </w:p>
        </w:tc>
      </w:tr>
      <w:tr w:rsidR="00267CA6" w:rsidRPr="00A46D5A" w14:paraId="0EEE61FF" w14:textId="77777777" w:rsidTr="00F13853">
        <w:trPr>
          <w:jc w:val="center"/>
        </w:trPr>
        <w:tc>
          <w:tcPr>
            <w:tcW w:w="380" w:type="pct"/>
            <w:vAlign w:val="center"/>
          </w:tcPr>
          <w:p w14:paraId="0C5A5C50"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7</w:t>
            </w:r>
          </w:p>
        </w:tc>
        <w:tc>
          <w:tcPr>
            <w:tcW w:w="2154" w:type="pct"/>
            <w:vAlign w:val="center"/>
          </w:tcPr>
          <w:p w14:paraId="0194248F"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Sphericity (%)</w:t>
            </w:r>
          </w:p>
        </w:tc>
        <w:tc>
          <w:tcPr>
            <w:tcW w:w="897" w:type="pct"/>
            <w:vAlign w:val="center"/>
          </w:tcPr>
          <w:p w14:paraId="2B4B3DF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7.4-9.3</w:t>
            </w:r>
          </w:p>
        </w:tc>
        <w:tc>
          <w:tcPr>
            <w:tcW w:w="660" w:type="pct"/>
            <w:vAlign w:val="center"/>
          </w:tcPr>
          <w:p w14:paraId="00951988"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0.885</w:t>
            </w:r>
          </w:p>
        </w:tc>
        <w:tc>
          <w:tcPr>
            <w:tcW w:w="909" w:type="pct"/>
            <w:vAlign w:val="center"/>
          </w:tcPr>
          <w:p w14:paraId="73012B7D"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0.045</w:t>
            </w:r>
          </w:p>
        </w:tc>
      </w:tr>
      <w:tr w:rsidR="00267CA6" w:rsidRPr="00A46D5A" w14:paraId="07838195" w14:textId="77777777" w:rsidTr="00F13853">
        <w:trPr>
          <w:jc w:val="center"/>
        </w:trPr>
        <w:tc>
          <w:tcPr>
            <w:tcW w:w="380" w:type="pct"/>
            <w:vAlign w:val="center"/>
          </w:tcPr>
          <w:p w14:paraId="6A32398B"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8</w:t>
            </w:r>
          </w:p>
        </w:tc>
        <w:tc>
          <w:tcPr>
            <w:tcW w:w="2154" w:type="pct"/>
            <w:vAlign w:val="center"/>
          </w:tcPr>
          <w:p w14:paraId="23D67565"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Volume (mm</w:t>
            </w:r>
            <w:r>
              <w:rPr>
                <w:rFonts w:ascii="Arial" w:hAnsi="Arial" w:cs="Arial"/>
                <w:sz w:val="24"/>
                <w:szCs w:val="24"/>
                <w:vertAlign w:val="superscript"/>
              </w:rPr>
              <w:t>3</w:t>
            </w:r>
            <w:r w:rsidRPr="00A46D5A">
              <w:rPr>
                <w:rFonts w:ascii="Arial" w:hAnsi="Arial" w:cs="Arial"/>
                <w:sz w:val="24"/>
                <w:szCs w:val="24"/>
              </w:rPr>
              <w:t>)</w:t>
            </w:r>
          </w:p>
        </w:tc>
        <w:tc>
          <w:tcPr>
            <w:tcW w:w="897" w:type="pct"/>
            <w:vAlign w:val="center"/>
          </w:tcPr>
          <w:p w14:paraId="75626CBE"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4539-32257</w:t>
            </w:r>
          </w:p>
        </w:tc>
        <w:tc>
          <w:tcPr>
            <w:tcW w:w="660" w:type="pct"/>
            <w:vAlign w:val="center"/>
          </w:tcPr>
          <w:p w14:paraId="5BF2B90C"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11528</w:t>
            </w:r>
          </w:p>
        </w:tc>
        <w:tc>
          <w:tcPr>
            <w:tcW w:w="909" w:type="pct"/>
            <w:vAlign w:val="center"/>
          </w:tcPr>
          <w:p w14:paraId="09B1DD4D"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3730</w:t>
            </w:r>
          </w:p>
        </w:tc>
      </w:tr>
      <w:tr w:rsidR="00267CA6" w:rsidRPr="00A46D5A" w14:paraId="0262CF71" w14:textId="77777777" w:rsidTr="00F13853">
        <w:trPr>
          <w:jc w:val="center"/>
        </w:trPr>
        <w:tc>
          <w:tcPr>
            <w:tcW w:w="380" w:type="pct"/>
            <w:vAlign w:val="center"/>
          </w:tcPr>
          <w:p w14:paraId="5B0EE3DB"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9</w:t>
            </w:r>
          </w:p>
        </w:tc>
        <w:tc>
          <w:tcPr>
            <w:tcW w:w="2154" w:type="pct"/>
            <w:vAlign w:val="center"/>
          </w:tcPr>
          <w:p w14:paraId="65482146"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Surface area (mm</w:t>
            </w:r>
            <w:r>
              <w:rPr>
                <w:rFonts w:ascii="Arial" w:hAnsi="Arial" w:cs="Arial"/>
                <w:sz w:val="24"/>
                <w:szCs w:val="24"/>
                <w:vertAlign w:val="superscript"/>
              </w:rPr>
              <w:t>2</w:t>
            </w:r>
            <w:r w:rsidRPr="00A46D5A">
              <w:rPr>
                <w:rFonts w:ascii="Arial" w:hAnsi="Arial" w:cs="Arial"/>
                <w:sz w:val="24"/>
                <w:szCs w:val="24"/>
              </w:rPr>
              <w:t>)</w:t>
            </w:r>
          </w:p>
        </w:tc>
        <w:tc>
          <w:tcPr>
            <w:tcW w:w="897" w:type="pct"/>
            <w:vAlign w:val="center"/>
          </w:tcPr>
          <w:p w14:paraId="1B3156AB"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1320-4825</w:t>
            </w:r>
          </w:p>
        </w:tc>
        <w:tc>
          <w:tcPr>
            <w:tcW w:w="660" w:type="pct"/>
            <w:vAlign w:val="center"/>
          </w:tcPr>
          <w:p w14:paraId="4ED6A899"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2406.9</w:t>
            </w:r>
          </w:p>
        </w:tc>
        <w:tc>
          <w:tcPr>
            <w:tcW w:w="909" w:type="pct"/>
            <w:vAlign w:val="center"/>
          </w:tcPr>
          <w:p w14:paraId="1C0EE48E"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482</w:t>
            </w:r>
          </w:p>
        </w:tc>
      </w:tr>
      <w:tr w:rsidR="00267CA6" w:rsidRPr="00A46D5A" w14:paraId="5EF22FD4" w14:textId="77777777" w:rsidTr="00F13853">
        <w:trPr>
          <w:jc w:val="center"/>
        </w:trPr>
        <w:tc>
          <w:tcPr>
            <w:tcW w:w="380" w:type="pct"/>
            <w:vAlign w:val="center"/>
          </w:tcPr>
          <w:p w14:paraId="23BCC9D7"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10</w:t>
            </w:r>
          </w:p>
        </w:tc>
        <w:tc>
          <w:tcPr>
            <w:tcW w:w="2154" w:type="pct"/>
            <w:vAlign w:val="center"/>
          </w:tcPr>
          <w:p w14:paraId="1C9801E5"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Area of transverse surface(</w:t>
            </w:r>
            <w:r w:rsidRPr="000B3E64">
              <w:rPr>
                <w:rFonts w:ascii="Arial" w:hAnsi="Arial" w:cs="Arial"/>
              </w:rPr>
              <w:t>mm</w:t>
            </w:r>
            <w:r>
              <w:rPr>
                <w:rFonts w:ascii="Arial" w:hAnsi="Arial" w:cs="Arial"/>
                <w:sz w:val="24"/>
                <w:szCs w:val="24"/>
                <w:vertAlign w:val="superscript"/>
              </w:rPr>
              <w:t>2</w:t>
            </w:r>
            <w:r w:rsidRPr="00A46D5A">
              <w:rPr>
                <w:rFonts w:ascii="Arial" w:hAnsi="Arial" w:cs="Arial"/>
                <w:sz w:val="24"/>
                <w:szCs w:val="24"/>
              </w:rPr>
              <w:t>)</w:t>
            </w:r>
          </w:p>
        </w:tc>
        <w:tc>
          <w:tcPr>
            <w:tcW w:w="897" w:type="pct"/>
            <w:vAlign w:val="center"/>
          </w:tcPr>
          <w:p w14:paraId="0E8D6EEF"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296.9-959</w:t>
            </w:r>
          </w:p>
        </w:tc>
        <w:tc>
          <w:tcPr>
            <w:tcW w:w="660" w:type="pct"/>
            <w:vAlign w:val="center"/>
          </w:tcPr>
          <w:p w14:paraId="62E577E7"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532.1</w:t>
            </w:r>
          </w:p>
        </w:tc>
        <w:tc>
          <w:tcPr>
            <w:tcW w:w="909" w:type="pct"/>
            <w:vAlign w:val="center"/>
          </w:tcPr>
          <w:p w14:paraId="1835B1C9"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103.3</w:t>
            </w:r>
          </w:p>
        </w:tc>
      </w:tr>
      <w:tr w:rsidR="00267CA6" w:rsidRPr="00A46D5A" w14:paraId="0BB5ED53" w14:textId="77777777" w:rsidTr="00F13853">
        <w:trPr>
          <w:jc w:val="center"/>
        </w:trPr>
        <w:tc>
          <w:tcPr>
            <w:tcW w:w="380" w:type="pct"/>
            <w:vAlign w:val="center"/>
          </w:tcPr>
          <w:p w14:paraId="0C21C09E"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11</w:t>
            </w:r>
          </w:p>
        </w:tc>
        <w:tc>
          <w:tcPr>
            <w:tcW w:w="2154" w:type="pct"/>
            <w:vAlign w:val="center"/>
          </w:tcPr>
          <w:p w14:paraId="05E736C2" w14:textId="77777777" w:rsidR="00267CA6" w:rsidRPr="00A46D5A" w:rsidRDefault="00267CA6" w:rsidP="00404513">
            <w:pPr>
              <w:spacing w:before="20" w:after="20" w:line="240" w:lineRule="auto"/>
              <w:jc w:val="both"/>
              <w:rPr>
                <w:rFonts w:ascii="Arial" w:hAnsi="Arial" w:cs="Arial"/>
                <w:sz w:val="24"/>
                <w:szCs w:val="24"/>
              </w:rPr>
            </w:pPr>
            <w:r w:rsidRPr="00A46D5A">
              <w:rPr>
                <w:rFonts w:ascii="Arial" w:hAnsi="Arial" w:cs="Arial"/>
                <w:sz w:val="24"/>
                <w:szCs w:val="24"/>
              </w:rPr>
              <w:t>Aspect ratio</w:t>
            </w:r>
          </w:p>
        </w:tc>
        <w:tc>
          <w:tcPr>
            <w:tcW w:w="897" w:type="pct"/>
            <w:vAlign w:val="center"/>
          </w:tcPr>
          <w:p w14:paraId="122C5D49"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0.74-1.05</w:t>
            </w:r>
          </w:p>
        </w:tc>
        <w:tc>
          <w:tcPr>
            <w:tcW w:w="660" w:type="pct"/>
            <w:vAlign w:val="center"/>
          </w:tcPr>
          <w:p w14:paraId="4B0384D2"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0.960</w:t>
            </w:r>
          </w:p>
        </w:tc>
        <w:tc>
          <w:tcPr>
            <w:tcW w:w="909" w:type="pct"/>
            <w:vAlign w:val="center"/>
          </w:tcPr>
          <w:p w14:paraId="610B5B2E" w14:textId="77777777" w:rsidR="00267CA6" w:rsidRPr="00A46D5A" w:rsidRDefault="00267CA6" w:rsidP="00404513">
            <w:pPr>
              <w:spacing w:before="20" w:after="20" w:line="240" w:lineRule="auto"/>
              <w:jc w:val="center"/>
              <w:rPr>
                <w:rFonts w:ascii="Arial" w:hAnsi="Arial" w:cs="Arial"/>
                <w:sz w:val="24"/>
                <w:szCs w:val="24"/>
              </w:rPr>
            </w:pPr>
            <w:r w:rsidRPr="00A46D5A">
              <w:rPr>
                <w:rFonts w:ascii="Arial" w:hAnsi="Arial" w:cs="Arial"/>
                <w:sz w:val="24"/>
                <w:szCs w:val="24"/>
              </w:rPr>
              <w:t>0.072</w:t>
            </w:r>
          </w:p>
        </w:tc>
      </w:tr>
    </w:tbl>
    <w:p w14:paraId="62F8BD88" w14:textId="77777777" w:rsidR="00E8767B" w:rsidRDefault="00E8767B" w:rsidP="00404513">
      <w:pPr>
        <w:spacing w:before="120" w:after="0" w:line="240" w:lineRule="auto"/>
        <w:jc w:val="both"/>
        <w:rPr>
          <w:rFonts w:ascii="Arial" w:hAnsi="Arial" w:cs="Arial"/>
          <w:b/>
          <w:bCs/>
          <w:sz w:val="24"/>
          <w:szCs w:val="24"/>
        </w:rPr>
      </w:pPr>
    </w:p>
    <w:p w14:paraId="7F359E37" w14:textId="1548A5F2" w:rsidR="00267CA6" w:rsidRPr="00A46D5A" w:rsidRDefault="005B2191" w:rsidP="00404513">
      <w:pPr>
        <w:spacing w:before="120" w:after="0" w:line="240" w:lineRule="auto"/>
        <w:jc w:val="both"/>
        <w:rPr>
          <w:rFonts w:ascii="Arial" w:hAnsi="Arial" w:cs="Arial"/>
          <w:b/>
          <w:bCs/>
          <w:sz w:val="24"/>
          <w:szCs w:val="24"/>
        </w:rPr>
      </w:pPr>
      <w:r w:rsidRPr="005B2191">
        <w:rPr>
          <w:rFonts w:ascii="Arial" w:hAnsi="Arial" w:cs="Arial"/>
          <w:b/>
          <w:bCs/>
          <w:sz w:val="24"/>
          <w:szCs w:val="24"/>
        </w:rPr>
        <w:t xml:space="preserve">Table </w:t>
      </w:r>
      <w:r>
        <w:rPr>
          <w:rFonts w:ascii="Arial" w:hAnsi="Arial" w:cs="Arial"/>
          <w:b/>
          <w:bCs/>
          <w:sz w:val="24"/>
          <w:szCs w:val="24"/>
        </w:rPr>
        <w:t>2-</w:t>
      </w:r>
      <w:r w:rsidR="00267CA6" w:rsidRPr="00A46D5A">
        <w:rPr>
          <w:rFonts w:ascii="Arial" w:hAnsi="Arial" w:cs="Arial"/>
          <w:b/>
          <w:bCs/>
          <w:sz w:val="24"/>
          <w:szCs w:val="24"/>
        </w:rPr>
        <w:t>Physical properties dried and peeled water chestnut kernels</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121"/>
        <w:gridCol w:w="1543"/>
        <w:gridCol w:w="1199"/>
        <w:gridCol w:w="1683"/>
      </w:tblGrid>
      <w:tr w:rsidR="00267CA6" w:rsidRPr="00A46D5A" w14:paraId="08CBC66E" w14:textId="77777777" w:rsidTr="00695A26">
        <w:trPr>
          <w:trHeight w:val="745"/>
          <w:jc w:val="center"/>
        </w:trPr>
        <w:tc>
          <w:tcPr>
            <w:tcW w:w="380" w:type="pct"/>
            <w:tcBorders>
              <w:right w:val="single" w:sz="4" w:space="0" w:color="auto"/>
            </w:tcBorders>
            <w:vAlign w:val="center"/>
          </w:tcPr>
          <w:p w14:paraId="4703A861" w14:textId="77777777" w:rsidR="00267CA6" w:rsidRPr="00A46D5A" w:rsidRDefault="00267CA6" w:rsidP="00695A26">
            <w:pPr>
              <w:spacing w:before="120" w:after="120" w:line="240" w:lineRule="auto"/>
              <w:jc w:val="center"/>
              <w:rPr>
                <w:rFonts w:ascii="Arial" w:hAnsi="Arial" w:cs="Arial"/>
                <w:b/>
                <w:bCs/>
                <w:sz w:val="24"/>
                <w:szCs w:val="24"/>
              </w:rPr>
            </w:pPr>
            <w:r w:rsidRPr="00A46D5A">
              <w:rPr>
                <w:rFonts w:ascii="Arial" w:hAnsi="Arial" w:cs="Arial"/>
                <w:b/>
                <w:bCs/>
                <w:sz w:val="24"/>
                <w:szCs w:val="24"/>
              </w:rPr>
              <w:t>S. No.</w:t>
            </w:r>
          </w:p>
        </w:tc>
        <w:tc>
          <w:tcPr>
            <w:tcW w:w="2228" w:type="pct"/>
            <w:vAlign w:val="center"/>
          </w:tcPr>
          <w:p w14:paraId="725F6993" w14:textId="77777777" w:rsidR="00267CA6" w:rsidRPr="00A46D5A" w:rsidRDefault="00267CA6" w:rsidP="00695A26">
            <w:pPr>
              <w:spacing w:before="120" w:after="120" w:line="240" w:lineRule="auto"/>
              <w:jc w:val="center"/>
              <w:rPr>
                <w:rFonts w:ascii="Arial" w:hAnsi="Arial" w:cs="Arial"/>
                <w:b/>
                <w:bCs/>
                <w:sz w:val="24"/>
                <w:szCs w:val="24"/>
              </w:rPr>
            </w:pPr>
            <w:r w:rsidRPr="00A46D5A">
              <w:rPr>
                <w:rFonts w:ascii="Arial" w:hAnsi="Arial" w:cs="Arial"/>
                <w:b/>
                <w:bCs/>
                <w:sz w:val="24"/>
                <w:szCs w:val="24"/>
              </w:rPr>
              <w:t>Physical Parameters</w:t>
            </w:r>
          </w:p>
        </w:tc>
        <w:tc>
          <w:tcPr>
            <w:tcW w:w="834" w:type="pct"/>
            <w:tcBorders>
              <w:right w:val="single" w:sz="4" w:space="0" w:color="auto"/>
            </w:tcBorders>
            <w:vAlign w:val="center"/>
          </w:tcPr>
          <w:p w14:paraId="51623286" w14:textId="77777777" w:rsidR="00267CA6" w:rsidRPr="00A46D5A" w:rsidRDefault="00267CA6" w:rsidP="00695A26">
            <w:pPr>
              <w:spacing w:before="120" w:after="120" w:line="240" w:lineRule="auto"/>
              <w:jc w:val="center"/>
              <w:rPr>
                <w:rFonts w:ascii="Arial" w:hAnsi="Arial" w:cs="Arial"/>
                <w:b/>
                <w:bCs/>
                <w:sz w:val="24"/>
                <w:szCs w:val="24"/>
              </w:rPr>
            </w:pPr>
            <w:r w:rsidRPr="00A46D5A">
              <w:rPr>
                <w:rFonts w:ascii="Arial" w:hAnsi="Arial" w:cs="Arial"/>
                <w:b/>
                <w:bCs/>
                <w:sz w:val="24"/>
                <w:szCs w:val="24"/>
              </w:rPr>
              <w:t>Range</w:t>
            </w:r>
          </w:p>
        </w:tc>
        <w:tc>
          <w:tcPr>
            <w:tcW w:w="648" w:type="pct"/>
            <w:tcBorders>
              <w:left w:val="single" w:sz="4" w:space="0" w:color="auto"/>
            </w:tcBorders>
            <w:vAlign w:val="center"/>
          </w:tcPr>
          <w:p w14:paraId="3F391DEA" w14:textId="77777777" w:rsidR="00267CA6" w:rsidRPr="00A46D5A" w:rsidRDefault="00267CA6" w:rsidP="00695A26">
            <w:pPr>
              <w:spacing w:before="120" w:after="120" w:line="240" w:lineRule="auto"/>
              <w:jc w:val="center"/>
              <w:rPr>
                <w:rFonts w:ascii="Arial" w:hAnsi="Arial" w:cs="Arial"/>
                <w:b/>
                <w:bCs/>
                <w:sz w:val="24"/>
                <w:szCs w:val="24"/>
              </w:rPr>
            </w:pPr>
            <w:r w:rsidRPr="00A46D5A">
              <w:rPr>
                <w:rFonts w:ascii="Arial" w:hAnsi="Arial" w:cs="Arial"/>
                <w:b/>
                <w:bCs/>
                <w:sz w:val="24"/>
                <w:szCs w:val="24"/>
              </w:rPr>
              <w:t>Mean value</w:t>
            </w:r>
          </w:p>
        </w:tc>
        <w:tc>
          <w:tcPr>
            <w:tcW w:w="910" w:type="pct"/>
            <w:vAlign w:val="center"/>
          </w:tcPr>
          <w:p w14:paraId="0D3D6EAE" w14:textId="77777777" w:rsidR="00267CA6" w:rsidRPr="00A46D5A" w:rsidRDefault="00267CA6" w:rsidP="00695A26">
            <w:pPr>
              <w:spacing w:before="120" w:after="120" w:line="240" w:lineRule="auto"/>
              <w:jc w:val="center"/>
              <w:rPr>
                <w:rFonts w:ascii="Arial" w:hAnsi="Arial" w:cs="Arial"/>
                <w:b/>
                <w:bCs/>
                <w:sz w:val="24"/>
                <w:szCs w:val="24"/>
              </w:rPr>
            </w:pPr>
            <w:r w:rsidRPr="00A46D5A">
              <w:rPr>
                <w:rFonts w:ascii="Arial" w:hAnsi="Arial" w:cs="Arial"/>
                <w:b/>
                <w:bCs/>
                <w:sz w:val="24"/>
                <w:szCs w:val="24"/>
              </w:rPr>
              <w:t>Sample variance(S)</w:t>
            </w:r>
          </w:p>
        </w:tc>
      </w:tr>
      <w:tr w:rsidR="00267CA6" w:rsidRPr="00A46D5A" w14:paraId="59010983" w14:textId="77777777" w:rsidTr="00695A26">
        <w:trPr>
          <w:trHeight w:val="485"/>
          <w:jc w:val="center"/>
        </w:trPr>
        <w:tc>
          <w:tcPr>
            <w:tcW w:w="380" w:type="pct"/>
            <w:vAlign w:val="center"/>
          </w:tcPr>
          <w:p w14:paraId="0C882CCD"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w:t>
            </w:r>
          </w:p>
        </w:tc>
        <w:tc>
          <w:tcPr>
            <w:tcW w:w="2228" w:type="pct"/>
            <w:vAlign w:val="center"/>
          </w:tcPr>
          <w:p w14:paraId="5F2B68D9"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Length (mm)</w:t>
            </w:r>
          </w:p>
        </w:tc>
        <w:tc>
          <w:tcPr>
            <w:tcW w:w="834" w:type="pct"/>
            <w:vAlign w:val="center"/>
          </w:tcPr>
          <w:p w14:paraId="1F622566"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19.2-30.3</w:t>
            </w:r>
          </w:p>
        </w:tc>
        <w:tc>
          <w:tcPr>
            <w:tcW w:w="648" w:type="pct"/>
            <w:vAlign w:val="center"/>
          </w:tcPr>
          <w:p w14:paraId="1341885C"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26.48</w:t>
            </w:r>
          </w:p>
        </w:tc>
        <w:tc>
          <w:tcPr>
            <w:tcW w:w="910" w:type="pct"/>
            <w:vAlign w:val="center"/>
          </w:tcPr>
          <w:p w14:paraId="5418DDC7"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3.35</w:t>
            </w:r>
          </w:p>
        </w:tc>
      </w:tr>
      <w:tr w:rsidR="00267CA6" w:rsidRPr="00A46D5A" w14:paraId="5CCFA273" w14:textId="77777777" w:rsidTr="00695A26">
        <w:trPr>
          <w:trHeight w:val="485"/>
          <w:jc w:val="center"/>
        </w:trPr>
        <w:tc>
          <w:tcPr>
            <w:tcW w:w="380" w:type="pct"/>
            <w:vAlign w:val="center"/>
          </w:tcPr>
          <w:p w14:paraId="17D6C7D9"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w:t>
            </w:r>
          </w:p>
        </w:tc>
        <w:tc>
          <w:tcPr>
            <w:tcW w:w="2228" w:type="pct"/>
            <w:vAlign w:val="center"/>
          </w:tcPr>
          <w:p w14:paraId="25BDA0D5"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Width (mm)</w:t>
            </w:r>
          </w:p>
        </w:tc>
        <w:tc>
          <w:tcPr>
            <w:tcW w:w="834" w:type="pct"/>
            <w:vAlign w:val="center"/>
          </w:tcPr>
          <w:p w14:paraId="76CFCC6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22.6-34.2</w:t>
            </w:r>
          </w:p>
        </w:tc>
        <w:tc>
          <w:tcPr>
            <w:tcW w:w="648" w:type="pct"/>
            <w:vAlign w:val="center"/>
          </w:tcPr>
          <w:p w14:paraId="1CE1F1D3"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27.59</w:t>
            </w:r>
          </w:p>
        </w:tc>
        <w:tc>
          <w:tcPr>
            <w:tcW w:w="910" w:type="pct"/>
            <w:vAlign w:val="center"/>
          </w:tcPr>
          <w:p w14:paraId="2306F41C"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2.57</w:t>
            </w:r>
          </w:p>
        </w:tc>
      </w:tr>
      <w:tr w:rsidR="00267CA6" w:rsidRPr="00A46D5A" w14:paraId="39473679" w14:textId="77777777" w:rsidTr="00695A26">
        <w:trPr>
          <w:trHeight w:val="485"/>
          <w:jc w:val="center"/>
        </w:trPr>
        <w:tc>
          <w:tcPr>
            <w:tcW w:w="380" w:type="pct"/>
            <w:vAlign w:val="center"/>
          </w:tcPr>
          <w:p w14:paraId="2497EC2C"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3</w:t>
            </w:r>
          </w:p>
        </w:tc>
        <w:tc>
          <w:tcPr>
            <w:tcW w:w="2228" w:type="pct"/>
            <w:vAlign w:val="center"/>
          </w:tcPr>
          <w:p w14:paraId="734C1804"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Thickness (mm)</w:t>
            </w:r>
          </w:p>
        </w:tc>
        <w:tc>
          <w:tcPr>
            <w:tcW w:w="834" w:type="pct"/>
            <w:vAlign w:val="center"/>
          </w:tcPr>
          <w:p w14:paraId="49424EF5"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7.8-14.5</w:t>
            </w:r>
          </w:p>
        </w:tc>
        <w:tc>
          <w:tcPr>
            <w:tcW w:w="648" w:type="pct"/>
            <w:vAlign w:val="center"/>
          </w:tcPr>
          <w:p w14:paraId="0FDBF070"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15.93</w:t>
            </w:r>
          </w:p>
        </w:tc>
        <w:tc>
          <w:tcPr>
            <w:tcW w:w="910" w:type="pct"/>
            <w:vAlign w:val="center"/>
          </w:tcPr>
          <w:p w14:paraId="03A3AD97"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4.75</w:t>
            </w:r>
          </w:p>
        </w:tc>
      </w:tr>
      <w:tr w:rsidR="00267CA6" w:rsidRPr="00A46D5A" w14:paraId="0CFA286A" w14:textId="77777777" w:rsidTr="00695A26">
        <w:trPr>
          <w:trHeight w:val="485"/>
          <w:jc w:val="center"/>
        </w:trPr>
        <w:tc>
          <w:tcPr>
            <w:tcW w:w="380" w:type="pct"/>
            <w:vAlign w:val="center"/>
          </w:tcPr>
          <w:p w14:paraId="7C0197C5"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4</w:t>
            </w:r>
          </w:p>
        </w:tc>
        <w:tc>
          <w:tcPr>
            <w:tcW w:w="2228" w:type="pct"/>
            <w:vAlign w:val="center"/>
          </w:tcPr>
          <w:p w14:paraId="64285C45"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Arithmetic mean diameter (mm)</w:t>
            </w:r>
          </w:p>
        </w:tc>
        <w:tc>
          <w:tcPr>
            <w:tcW w:w="834" w:type="pct"/>
            <w:vAlign w:val="center"/>
          </w:tcPr>
          <w:p w14:paraId="7B68BF12"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17.6-24.5</w:t>
            </w:r>
          </w:p>
        </w:tc>
        <w:tc>
          <w:tcPr>
            <w:tcW w:w="648" w:type="pct"/>
            <w:vAlign w:val="center"/>
          </w:tcPr>
          <w:p w14:paraId="7C7706F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20.28</w:t>
            </w:r>
          </w:p>
        </w:tc>
        <w:tc>
          <w:tcPr>
            <w:tcW w:w="910" w:type="pct"/>
            <w:vAlign w:val="center"/>
          </w:tcPr>
          <w:p w14:paraId="7D53A552"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1.68</w:t>
            </w:r>
          </w:p>
        </w:tc>
      </w:tr>
      <w:tr w:rsidR="00267CA6" w:rsidRPr="00A46D5A" w14:paraId="610BE80E" w14:textId="77777777" w:rsidTr="00695A26">
        <w:trPr>
          <w:trHeight w:val="492"/>
          <w:jc w:val="center"/>
        </w:trPr>
        <w:tc>
          <w:tcPr>
            <w:tcW w:w="380" w:type="pct"/>
            <w:vAlign w:val="center"/>
          </w:tcPr>
          <w:p w14:paraId="73ED1417"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5</w:t>
            </w:r>
          </w:p>
        </w:tc>
        <w:tc>
          <w:tcPr>
            <w:tcW w:w="2228" w:type="pct"/>
            <w:vAlign w:val="center"/>
          </w:tcPr>
          <w:p w14:paraId="6928AF4A"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Geometric mean diameter (mm)</w:t>
            </w:r>
          </w:p>
        </w:tc>
        <w:tc>
          <w:tcPr>
            <w:tcW w:w="834" w:type="pct"/>
            <w:vAlign w:val="center"/>
          </w:tcPr>
          <w:p w14:paraId="58D98A50"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16.5-22.7</w:t>
            </w:r>
          </w:p>
        </w:tc>
        <w:tc>
          <w:tcPr>
            <w:tcW w:w="648" w:type="pct"/>
            <w:vAlign w:val="center"/>
          </w:tcPr>
          <w:p w14:paraId="2C9C1680"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21.88</w:t>
            </w:r>
          </w:p>
        </w:tc>
        <w:tc>
          <w:tcPr>
            <w:tcW w:w="910" w:type="pct"/>
            <w:vAlign w:val="center"/>
          </w:tcPr>
          <w:p w14:paraId="7B17F481"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1.53</w:t>
            </w:r>
          </w:p>
        </w:tc>
      </w:tr>
      <w:tr w:rsidR="00267CA6" w:rsidRPr="00A46D5A" w14:paraId="2ECAC7D8" w14:textId="77777777" w:rsidTr="00695A26">
        <w:trPr>
          <w:trHeight w:val="485"/>
          <w:jc w:val="center"/>
        </w:trPr>
        <w:tc>
          <w:tcPr>
            <w:tcW w:w="380" w:type="pct"/>
            <w:vAlign w:val="center"/>
          </w:tcPr>
          <w:p w14:paraId="20D25035"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6</w:t>
            </w:r>
          </w:p>
        </w:tc>
        <w:tc>
          <w:tcPr>
            <w:tcW w:w="2228" w:type="pct"/>
            <w:vAlign w:val="center"/>
          </w:tcPr>
          <w:p w14:paraId="3F5BC30B"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Equivalent diameter (mm)</w:t>
            </w:r>
          </w:p>
        </w:tc>
        <w:tc>
          <w:tcPr>
            <w:tcW w:w="834" w:type="pct"/>
            <w:vAlign w:val="center"/>
          </w:tcPr>
          <w:p w14:paraId="3E5642E8"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17.5-24.4</w:t>
            </w:r>
          </w:p>
        </w:tc>
        <w:tc>
          <w:tcPr>
            <w:tcW w:w="648" w:type="pct"/>
            <w:vAlign w:val="center"/>
          </w:tcPr>
          <w:p w14:paraId="0E5183D1"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21.61</w:t>
            </w:r>
          </w:p>
        </w:tc>
        <w:tc>
          <w:tcPr>
            <w:tcW w:w="910" w:type="pct"/>
            <w:vAlign w:val="center"/>
          </w:tcPr>
          <w:p w14:paraId="683AB1FB"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1.63</w:t>
            </w:r>
          </w:p>
        </w:tc>
      </w:tr>
      <w:tr w:rsidR="00267CA6" w:rsidRPr="00A46D5A" w14:paraId="212554B6" w14:textId="77777777" w:rsidTr="00695A26">
        <w:trPr>
          <w:trHeight w:val="485"/>
          <w:jc w:val="center"/>
        </w:trPr>
        <w:tc>
          <w:tcPr>
            <w:tcW w:w="380" w:type="pct"/>
            <w:vAlign w:val="center"/>
          </w:tcPr>
          <w:p w14:paraId="34618542"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7</w:t>
            </w:r>
          </w:p>
        </w:tc>
        <w:tc>
          <w:tcPr>
            <w:tcW w:w="2228" w:type="pct"/>
            <w:vAlign w:val="center"/>
          </w:tcPr>
          <w:p w14:paraId="1C41FC03"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Sphericity (%)</w:t>
            </w:r>
          </w:p>
        </w:tc>
        <w:tc>
          <w:tcPr>
            <w:tcW w:w="834" w:type="pct"/>
            <w:vAlign w:val="center"/>
          </w:tcPr>
          <w:p w14:paraId="2A6DBA0F"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0.62-0.97</w:t>
            </w:r>
          </w:p>
        </w:tc>
        <w:tc>
          <w:tcPr>
            <w:tcW w:w="648" w:type="pct"/>
            <w:vAlign w:val="center"/>
          </w:tcPr>
          <w:p w14:paraId="4E87A96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0.770</w:t>
            </w:r>
          </w:p>
        </w:tc>
        <w:tc>
          <w:tcPr>
            <w:tcW w:w="910" w:type="pct"/>
            <w:vAlign w:val="center"/>
          </w:tcPr>
          <w:p w14:paraId="457B2AC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0.085</w:t>
            </w:r>
          </w:p>
        </w:tc>
      </w:tr>
      <w:tr w:rsidR="00267CA6" w:rsidRPr="00A46D5A" w14:paraId="6B8B7D05" w14:textId="77777777" w:rsidTr="00695A26">
        <w:trPr>
          <w:trHeight w:val="485"/>
          <w:jc w:val="center"/>
        </w:trPr>
        <w:tc>
          <w:tcPr>
            <w:tcW w:w="380" w:type="pct"/>
            <w:vAlign w:val="center"/>
          </w:tcPr>
          <w:p w14:paraId="302F8EF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lastRenderedPageBreak/>
              <w:t>8</w:t>
            </w:r>
          </w:p>
        </w:tc>
        <w:tc>
          <w:tcPr>
            <w:tcW w:w="2228" w:type="pct"/>
            <w:vAlign w:val="center"/>
          </w:tcPr>
          <w:p w14:paraId="2B8CE3E3" w14:textId="77777777" w:rsidR="00267CA6" w:rsidRPr="00A46D5A" w:rsidRDefault="00267CA6" w:rsidP="00695A26">
            <w:pPr>
              <w:spacing w:before="120" w:after="120" w:line="240" w:lineRule="auto"/>
              <w:jc w:val="both"/>
              <w:rPr>
                <w:rFonts w:ascii="Arial" w:hAnsi="Arial" w:cs="Arial"/>
                <w:sz w:val="24"/>
                <w:szCs w:val="24"/>
              </w:rPr>
            </w:pPr>
            <w:r w:rsidRPr="00A46D5A">
              <w:rPr>
                <w:rFonts w:ascii="Arial" w:hAnsi="Arial" w:cs="Arial"/>
                <w:sz w:val="24"/>
                <w:szCs w:val="24"/>
              </w:rPr>
              <w:t>Surface area (mm</w:t>
            </w:r>
            <w:r w:rsidRPr="00A46D5A">
              <w:rPr>
                <w:rFonts w:ascii="Arial" w:hAnsi="Arial" w:cs="Arial"/>
                <w:sz w:val="24"/>
                <w:szCs w:val="24"/>
                <w:vertAlign w:val="superscript"/>
              </w:rPr>
              <w:t>2</w:t>
            </w:r>
            <w:r w:rsidRPr="00A46D5A">
              <w:rPr>
                <w:rFonts w:ascii="Arial" w:hAnsi="Arial" w:cs="Arial"/>
                <w:sz w:val="24"/>
                <w:szCs w:val="24"/>
              </w:rPr>
              <w:t>)</w:t>
            </w:r>
          </w:p>
        </w:tc>
        <w:tc>
          <w:tcPr>
            <w:tcW w:w="834" w:type="pct"/>
            <w:vAlign w:val="center"/>
          </w:tcPr>
          <w:p w14:paraId="570F57DA"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85.1-161.3</w:t>
            </w:r>
          </w:p>
        </w:tc>
        <w:tc>
          <w:tcPr>
            <w:tcW w:w="648" w:type="pct"/>
            <w:vAlign w:val="center"/>
          </w:tcPr>
          <w:p w14:paraId="02AA1E9D"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1299.43</w:t>
            </w:r>
          </w:p>
        </w:tc>
        <w:tc>
          <w:tcPr>
            <w:tcW w:w="910" w:type="pct"/>
            <w:vAlign w:val="center"/>
          </w:tcPr>
          <w:p w14:paraId="53652D66" w14:textId="77777777" w:rsidR="00267CA6" w:rsidRPr="00A46D5A" w:rsidRDefault="00267CA6" w:rsidP="00695A26">
            <w:pPr>
              <w:spacing w:before="120" w:after="120" w:line="240" w:lineRule="auto"/>
              <w:jc w:val="center"/>
              <w:rPr>
                <w:rFonts w:ascii="Arial" w:hAnsi="Arial" w:cs="Arial"/>
                <w:sz w:val="24"/>
                <w:szCs w:val="24"/>
              </w:rPr>
            </w:pPr>
            <w:r w:rsidRPr="00A46D5A">
              <w:rPr>
                <w:rFonts w:ascii="Arial" w:hAnsi="Arial" w:cs="Arial"/>
                <w:sz w:val="24"/>
                <w:szCs w:val="24"/>
              </w:rPr>
              <w:t>191.1</w:t>
            </w:r>
          </w:p>
        </w:tc>
      </w:tr>
    </w:tbl>
    <w:p w14:paraId="7E324D19" w14:textId="77777777" w:rsidR="00695A26" w:rsidRDefault="00695A26" w:rsidP="00404513">
      <w:pPr>
        <w:spacing w:before="120" w:after="0" w:line="240" w:lineRule="auto"/>
        <w:jc w:val="both"/>
        <w:rPr>
          <w:rFonts w:ascii="Arial" w:hAnsi="Arial" w:cs="Arial"/>
          <w:b/>
          <w:bCs/>
          <w:sz w:val="24"/>
          <w:szCs w:val="24"/>
        </w:rPr>
      </w:pPr>
    </w:p>
    <w:p w14:paraId="3DEE6819" w14:textId="20A73800" w:rsidR="00267CA6" w:rsidRPr="00A46D5A" w:rsidRDefault="005B2191" w:rsidP="00404513">
      <w:pPr>
        <w:spacing w:before="120" w:after="0" w:line="240" w:lineRule="auto"/>
        <w:jc w:val="both"/>
        <w:rPr>
          <w:rFonts w:ascii="Arial" w:hAnsi="Arial" w:cs="Arial"/>
          <w:sz w:val="24"/>
          <w:szCs w:val="24"/>
        </w:rPr>
      </w:pPr>
      <w:r w:rsidRPr="005B2191">
        <w:rPr>
          <w:rFonts w:ascii="Arial" w:hAnsi="Arial" w:cs="Arial"/>
          <w:b/>
          <w:bCs/>
          <w:sz w:val="24"/>
          <w:szCs w:val="24"/>
        </w:rPr>
        <w:t xml:space="preserve">Table </w:t>
      </w:r>
      <w:r>
        <w:rPr>
          <w:rFonts w:ascii="Arial" w:hAnsi="Arial" w:cs="Arial"/>
          <w:b/>
          <w:bCs/>
          <w:sz w:val="24"/>
          <w:szCs w:val="24"/>
        </w:rPr>
        <w:t>3-</w:t>
      </w:r>
      <w:r w:rsidR="00267CA6" w:rsidRPr="00A46D5A">
        <w:rPr>
          <w:rFonts w:ascii="Arial" w:hAnsi="Arial" w:cs="Arial"/>
          <w:b/>
          <w:bCs/>
          <w:sz w:val="24"/>
          <w:szCs w:val="24"/>
        </w:rPr>
        <w:t>Physical properties of dried peels of water chestnut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950"/>
        <w:gridCol w:w="1884"/>
        <w:gridCol w:w="1070"/>
        <w:gridCol w:w="1682"/>
      </w:tblGrid>
      <w:tr w:rsidR="00267CA6" w:rsidRPr="00A46D5A" w14:paraId="0DA57530" w14:textId="77777777" w:rsidTr="00F13853">
        <w:trPr>
          <w:jc w:val="center"/>
        </w:trPr>
        <w:tc>
          <w:tcPr>
            <w:tcW w:w="355" w:type="pct"/>
            <w:tcBorders>
              <w:right w:val="single" w:sz="4" w:space="0" w:color="auto"/>
            </w:tcBorders>
            <w:vAlign w:val="center"/>
          </w:tcPr>
          <w:p w14:paraId="7E1C6A22" w14:textId="77777777" w:rsidR="00267CA6" w:rsidRPr="00A46D5A" w:rsidRDefault="00267CA6" w:rsidP="00404513">
            <w:pPr>
              <w:spacing w:before="120" w:after="120" w:line="240" w:lineRule="auto"/>
              <w:jc w:val="center"/>
              <w:rPr>
                <w:rFonts w:ascii="Arial" w:hAnsi="Arial" w:cs="Arial"/>
                <w:b/>
                <w:bCs/>
                <w:sz w:val="24"/>
                <w:szCs w:val="24"/>
              </w:rPr>
            </w:pPr>
            <w:r w:rsidRPr="00A46D5A">
              <w:rPr>
                <w:rFonts w:ascii="Arial" w:hAnsi="Arial" w:cs="Arial"/>
                <w:b/>
                <w:bCs/>
                <w:sz w:val="24"/>
                <w:szCs w:val="24"/>
              </w:rPr>
              <w:t>S. No.</w:t>
            </w:r>
          </w:p>
        </w:tc>
        <w:tc>
          <w:tcPr>
            <w:tcW w:w="2137" w:type="pct"/>
            <w:vAlign w:val="center"/>
          </w:tcPr>
          <w:p w14:paraId="23209F80" w14:textId="77777777" w:rsidR="00267CA6" w:rsidRPr="00A46D5A" w:rsidRDefault="00267CA6" w:rsidP="00404513">
            <w:pPr>
              <w:spacing w:before="120" w:after="120" w:line="240" w:lineRule="auto"/>
              <w:jc w:val="center"/>
              <w:rPr>
                <w:rFonts w:ascii="Arial" w:hAnsi="Arial" w:cs="Arial"/>
                <w:b/>
                <w:bCs/>
                <w:sz w:val="24"/>
                <w:szCs w:val="24"/>
              </w:rPr>
            </w:pPr>
            <w:r w:rsidRPr="00A46D5A">
              <w:rPr>
                <w:rFonts w:ascii="Arial" w:hAnsi="Arial" w:cs="Arial"/>
                <w:b/>
                <w:bCs/>
                <w:sz w:val="24"/>
                <w:szCs w:val="24"/>
              </w:rPr>
              <w:t>Physical Parameters</w:t>
            </w:r>
          </w:p>
        </w:tc>
        <w:tc>
          <w:tcPr>
            <w:tcW w:w="1019" w:type="pct"/>
            <w:tcBorders>
              <w:right w:val="single" w:sz="4" w:space="0" w:color="auto"/>
            </w:tcBorders>
            <w:vAlign w:val="center"/>
          </w:tcPr>
          <w:p w14:paraId="3593C2CC" w14:textId="77777777" w:rsidR="00267CA6" w:rsidRPr="00A46D5A" w:rsidRDefault="00267CA6" w:rsidP="00404513">
            <w:pPr>
              <w:spacing w:before="120" w:after="120" w:line="240" w:lineRule="auto"/>
              <w:jc w:val="center"/>
              <w:rPr>
                <w:rFonts w:ascii="Arial" w:hAnsi="Arial" w:cs="Arial"/>
                <w:b/>
                <w:bCs/>
                <w:sz w:val="24"/>
                <w:szCs w:val="24"/>
              </w:rPr>
            </w:pPr>
            <w:r w:rsidRPr="00A46D5A">
              <w:rPr>
                <w:rFonts w:ascii="Arial" w:hAnsi="Arial" w:cs="Arial"/>
                <w:b/>
                <w:bCs/>
                <w:sz w:val="24"/>
                <w:szCs w:val="24"/>
              </w:rPr>
              <w:t>Range</w:t>
            </w:r>
          </w:p>
        </w:tc>
        <w:tc>
          <w:tcPr>
            <w:tcW w:w="579" w:type="pct"/>
            <w:tcBorders>
              <w:left w:val="single" w:sz="4" w:space="0" w:color="auto"/>
            </w:tcBorders>
            <w:vAlign w:val="center"/>
          </w:tcPr>
          <w:p w14:paraId="00A4E906" w14:textId="77777777" w:rsidR="00267CA6" w:rsidRPr="00A46D5A" w:rsidRDefault="00267CA6" w:rsidP="00404513">
            <w:pPr>
              <w:spacing w:before="120" w:after="120" w:line="240" w:lineRule="auto"/>
              <w:jc w:val="center"/>
              <w:rPr>
                <w:rFonts w:ascii="Arial" w:hAnsi="Arial" w:cs="Arial"/>
                <w:b/>
                <w:bCs/>
                <w:sz w:val="24"/>
                <w:szCs w:val="24"/>
              </w:rPr>
            </w:pPr>
            <w:r w:rsidRPr="00A46D5A">
              <w:rPr>
                <w:rFonts w:ascii="Arial" w:hAnsi="Arial" w:cs="Arial"/>
                <w:b/>
                <w:bCs/>
                <w:sz w:val="24"/>
                <w:szCs w:val="24"/>
              </w:rPr>
              <w:t>Mean value</w:t>
            </w:r>
          </w:p>
        </w:tc>
        <w:tc>
          <w:tcPr>
            <w:tcW w:w="910" w:type="pct"/>
            <w:vAlign w:val="center"/>
          </w:tcPr>
          <w:p w14:paraId="518C47A5" w14:textId="77777777" w:rsidR="00267CA6" w:rsidRPr="00A46D5A" w:rsidRDefault="00267CA6" w:rsidP="00404513">
            <w:pPr>
              <w:spacing w:before="120" w:after="120" w:line="240" w:lineRule="auto"/>
              <w:jc w:val="center"/>
              <w:rPr>
                <w:rFonts w:ascii="Arial" w:hAnsi="Arial" w:cs="Arial"/>
                <w:b/>
                <w:bCs/>
                <w:sz w:val="24"/>
                <w:szCs w:val="24"/>
              </w:rPr>
            </w:pPr>
            <w:r w:rsidRPr="00A46D5A">
              <w:rPr>
                <w:rFonts w:ascii="Arial" w:hAnsi="Arial" w:cs="Arial"/>
                <w:b/>
                <w:bCs/>
                <w:sz w:val="24"/>
                <w:szCs w:val="24"/>
              </w:rPr>
              <w:t>Sample variance(S)</w:t>
            </w:r>
          </w:p>
        </w:tc>
      </w:tr>
      <w:tr w:rsidR="00267CA6" w:rsidRPr="00A46D5A" w14:paraId="023E34A6" w14:textId="77777777" w:rsidTr="00F13853">
        <w:trPr>
          <w:jc w:val="center"/>
        </w:trPr>
        <w:tc>
          <w:tcPr>
            <w:tcW w:w="355" w:type="pct"/>
            <w:vAlign w:val="center"/>
          </w:tcPr>
          <w:p w14:paraId="1F8D7520"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w:t>
            </w:r>
          </w:p>
        </w:tc>
        <w:tc>
          <w:tcPr>
            <w:tcW w:w="2137" w:type="pct"/>
            <w:vAlign w:val="center"/>
          </w:tcPr>
          <w:p w14:paraId="10D3196E"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Length (mm)</w:t>
            </w:r>
          </w:p>
        </w:tc>
        <w:tc>
          <w:tcPr>
            <w:tcW w:w="1019" w:type="pct"/>
            <w:vAlign w:val="center"/>
          </w:tcPr>
          <w:p w14:paraId="0D834B69"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24.22-36.48</w:t>
            </w:r>
          </w:p>
        </w:tc>
        <w:tc>
          <w:tcPr>
            <w:tcW w:w="579" w:type="pct"/>
            <w:vAlign w:val="center"/>
          </w:tcPr>
          <w:p w14:paraId="00F0A256"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29.39</w:t>
            </w:r>
          </w:p>
        </w:tc>
        <w:tc>
          <w:tcPr>
            <w:tcW w:w="910" w:type="pct"/>
            <w:vAlign w:val="center"/>
          </w:tcPr>
          <w:p w14:paraId="2A9070A5"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2.63</w:t>
            </w:r>
          </w:p>
        </w:tc>
      </w:tr>
      <w:tr w:rsidR="00267CA6" w:rsidRPr="00A46D5A" w14:paraId="51566407" w14:textId="77777777" w:rsidTr="00F13853">
        <w:trPr>
          <w:jc w:val="center"/>
        </w:trPr>
        <w:tc>
          <w:tcPr>
            <w:tcW w:w="355" w:type="pct"/>
            <w:vAlign w:val="center"/>
          </w:tcPr>
          <w:p w14:paraId="277686F5"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w:t>
            </w:r>
          </w:p>
        </w:tc>
        <w:tc>
          <w:tcPr>
            <w:tcW w:w="2137" w:type="pct"/>
            <w:vAlign w:val="center"/>
          </w:tcPr>
          <w:p w14:paraId="09241B25"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Width (mm)</w:t>
            </w:r>
          </w:p>
        </w:tc>
        <w:tc>
          <w:tcPr>
            <w:tcW w:w="1019" w:type="pct"/>
            <w:vAlign w:val="center"/>
          </w:tcPr>
          <w:p w14:paraId="49321AC4"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10.33-30.85</w:t>
            </w:r>
          </w:p>
        </w:tc>
        <w:tc>
          <w:tcPr>
            <w:tcW w:w="579" w:type="pct"/>
            <w:vAlign w:val="center"/>
          </w:tcPr>
          <w:p w14:paraId="2239BBDE"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22.14</w:t>
            </w:r>
          </w:p>
        </w:tc>
        <w:tc>
          <w:tcPr>
            <w:tcW w:w="910" w:type="pct"/>
            <w:vAlign w:val="center"/>
          </w:tcPr>
          <w:p w14:paraId="1BE8E999"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5.03</w:t>
            </w:r>
          </w:p>
        </w:tc>
      </w:tr>
      <w:tr w:rsidR="00267CA6" w:rsidRPr="00A46D5A" w14:paraId="63AF9DB2" w14:textId="77777777" w:rsidTr="00F13853">
        <w:trPr>
          <w:jc w:val="center"/>
        </w:trPr>
        <w:tc>
          <w:tcPr>
            <w:tcW w:w="355" w:type="pct"/>
            <w:vAlign w:val="center"/>
          </w:tcPr>
          <w:p w14:paraId="7A484B63"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3</w:t>
            </w:r>
          </w:p>
        </w:tc>
        <w:tc>
          <w:tcPr>
            <w:tcW w:w="2137" w:type="pct"/>
            <w:vAlign w:val="center"/>
          </w:tcPr>
          <w:p w14:paraId="428115EB"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Thickness (mm)</w:t>
            </w:r>
          </w:p>
        </w:tc>
        <w:tc>
          <w:tcPr>
            <w:tcW w:w="1019" w:type="pct"/>
            <w:vAlign w:val="center"/>
          </w:tcPr>
          <w:p w14:paraId="6D32A312"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0.58-4.52</w:t>
            </w:r>
          </w:p>
        </w:tc>
        <w:tc>
          <w:tcPr>
            <w:tcW w:w="579" w:type="pct"/>
            <w:vAlign w:val="center"/>
          </w:tcPr>
          <w:p w14:paraId="4AA6ED6A"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1.85</w:t>
            </w:r>
          </w:p>
        </w:tc>
        <w:tc>
          <w:tcPr>
            <w:tcW w:w="910" w:type="pct"/>
            <w:vAlign w:val="center"/>
          </w:tcPr>
          <w:p w14:paraId="00EEC95D"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0.90</w:t>
            </w:r>
          </w:p>
        </w:tc>
      </w:tr>
      <w:tr w:rsidR="00267CA6" w:rsidRPr="00A46D5A" w14:paraId="1B32C878" w14:textId="77777777" w:rsidTr="00F13853">
        <w:trPr>
          <w:jc w:val="center"/>
        </w:trPr>
        <w:tc>
          <w:tcPr>
            <w:tcW w:w="355" w:type="pct"/>
            <w:vAlign w:val="center"/>
          </w:tcPr>
          <w:p w14:paraId="6341963F"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4</w:t>
            </w:r>
          </w:p>
        </w:tc>
        <w:tc>
          <w:tcPr>
            <w:tcW w:w="2137" w:type="pct"/>
            <w:vAlign w:val="center"/>
          </w:tcPr>
          <w:p w14:paraId="662DD95C"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Arithmetic mean diameter (mm)</w:t>
            </w:r>
          </w:p>
        </w:tc>
        <w:tc>
          <w:tcPr>
            <w:tcW w:w="1019" w:type="pct"/>
            <w:vAlign w:val="center"/>
          </w:tcPr>
          <w:p w14:paraId="07F87C89"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14.01-21.89</w:t>
            </w:r>
          </w:p>
        </w:tc>
        <w:tc>
          <w:tcPr>
            <w:tcW w:w="579" w:type="pct"/>
            <w:vAlign w:val="center"/>
          </w:tcPr>
          <w:p w14:paraId="62CE4CA3"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17.79</w:t>
            </w:r>
          </w:p>
        </w:tc>
        <w:tc>
          <w:tcPr>
            <w:tcW w:w="910" w:type="pct"/>
            <w:vAlign w:val="center"/>
          </w:tcPr>
          <w:p w14:paraId="1F5F0440"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2.19</w:t>
            </w:r>
          </w:p>
        </w:tc>
      </w:tr>
      <w:tr w:rsidR="00267CA6" w:rsidRPr="00A46D5A" w14:paraId="5DEA5C7D" w14:textId="77777777" w:rsidTr="00F13853">
        <w:trPr>
          <w:jc w:val="center"/>
        </w:trPr>
        <w:tc>
          <w:tcPr>
            <w:tcW w:w="355" w:type="pct"/>
            <w:vAlign w:val="center"/>
          </w:tcPr>
          <w:p w14:paraId="0641666F"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5</w:t>
            </w:r>
          </w:p>
        </w:tc>
        <w:tc>
          <w:tcPr>
            <w:tcW w:w="2137" w:type="pct"/>
            <w:vAlign w:val="center"/>
          </w:tcPr>
          <w:p w14:paraId="160364B4"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Geometric mean diameter (mm)</w:t>
            </w:r>
          </w:p>
        </w:tc>
        <w:tc>
          <w:tcPr>
            <w:tcW w:w="1019" w:type="pct"/>
            <w:vAlign w:val="center"/>
          </w:tcPr>
          <w:p w14:paraId="1B3AFF98"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5.71-14.22</w:t>
            </w:r>
          </w:p>
        </w:tc>
        <w:tc>
          <w:tcPr>
            <w:tcW w:w="579" w:type="pct"/>
            <w:vAlign w:val="center"/>
          </w:tcPr>
          <w:p w14:paraId="416C3885"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10.37</w:t>
            </w:r>
          </w:p>
        </w:tc>
        <w:tc>
          <w:tcPr>
            <w:tcW w:w="910" w:type="pct"/>
            <w:vAlign w:val="center"/>
          </w:tcPr>
          <w:p w14:paraId="6FC11909"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2.23</w:t>
            </w:r>
          </w:p>
        </w:tc>
      </w:tr>
      <w:tr w:rsidR="00267CA6" w:rsidRPr="00A46D5A" w14:paraId="45BA3C55" w14:textId="77777777" w:rsidTr="00F13853">
        <w:trPr>
          <w:jc w:val="center"/>
        </w:trPr>
        <w:tc>
          <w:tcPr>
            <w:tcW w:w="355" w:type="pct"/>
            <w:vAlign w:val="center"/>
          </w:tcPr>
          <w:p w14:paraId="02EB08BF"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6</w:t>
            </w:r>
          </w:p>
        </w:tc>
        <w:tc>
          <w:tcPr>
            <w:tcW w:w="2137" w:type="pct"/>
            <w:vAlign w:val="center"/>
          </w:tcPr>
          <w:p w14:paraId="0DBB38FE"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Equivalent diameter (mm)</w:t>
            </w:r>
          </w:p>
        </w:tc>
        <w:tc>
          <w:tcPr>
            <w:tcW w:w="1019" w:type="pct"/>
            <w:vAlign w:val="center"/>
          </w:tcPr>
          <w:p w14:paraId="62862531"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9.75-20.44</w:t>
            </w:r>
          </w:p>
        </w:tc>
        <w:tc>
          <w:tcPr>
            <w:tcW w:w="579" w:type="pct"/>
            <w:vAlign w:val="center"/>
          </w:tcPr>
          <w:p w14:paraId="4F4DAD21"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16.08</w:t>
            </w:r>
          </w:p>
        </w:tc>
        <w:tc>
          <w:tcPr>
            <w:tcW w:w="910" w:type="pct"/>
            <w:vAlign w:val="center"/>
          </w:tcPr>
          <w:p w14:paraId="71F7AD24"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2.68</w:t>
            </w:r>
          </w:p>
        </w:tc>
      </w:tr>
      <w:tr w:rsidR="00267CA6" w:rsidRPr="00A46D5A" w14:paraId="515067AB" w14:textId="77777777" w:rsidTr="00F13853">
        <w:trPr>
          <w:jc w:val="center"/>
        </w:trPr>
        <w:tc>
          <w:tcPr>
            <w:tcW w:w="355" w:type="pct"/>
            <w:vAlign w:val="center"/>
          </w:tcPr>
          <w:p w14:paraId="14A96545"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7</w:t>
            </w:r>
          </w:p>
        </w:tc>
        <w:tc>
          <w:tcPr>
            <w:tcW w:w="2137" w:type="pct"/>
            <w:vAlign w:val="center"/>
          </w:tcPr>
          <w:p w14:paraId="419EBA1E" w14:textId="77777777" w:rsidR="00267CA6" w:rsidRPr="00A46D5A" w:rsidRDefault="00267CA6" w:rsidP="00404513">
            <w:pPr>
              <w:spacing w:before="120" w:after="120" w:line="240" w:lineRule="auto"/>
              <w:jc w:val="both"/>
              <w:rPr>
                <w:rFonts w:ascii="Arial" w:hAnsi="Arial" w:cs="Arial"/>
                <w:sz w:val="24"/>
                <w:szCs w:val="24"/>
              </w:rPr>
            </w:pPr>
            <w:r w:rsidRPr="00A46D5A">
              <w:rPr>
                <w:rFonts w:ascii="Arial" w:hAnsi="Arial" w:cs="Arial"/>
                <w:sz w:val="24"/>
                <w:szCs w:val="24"/>
              </w:rPr>
              <w:t>Surface area (mm</w:t>
            </w:r>
            <w:r w:rsidRPr="00A46D5A">
              <w:rPr>
                <w:rFonts w:ascii="Arial" w:hAnsi="Arial" w:cs="Arial"/>
                <w:sz w:val="24"/>
                <w:szCs w:val="24"/>
                <w:vertAlign w:val="superscript"/>
              </w:rPr>
              <w:t>2</w:t>
            </w:r>
            <w:r w:rsidRPr="00A46D5A">
              <w:rPr>
                <w:rFonts w:ascii="Arial" w:hAnsi="Arial" w:cs="Arial"/>
                <w:sz w:val="24"/>
                <w:szCs w:val="24"/>
              </w:rPr>
              <w:t>)</w:t>
            </w:r>
          </w:p>
        </w:tc>
        <w:tc>
          <w:tcPr>
            <w:tcW w:w="1019" w:type="pct"/>
            <w:vAlign w:val="center"/>
          </w:tcPr>
          <w:p w14:paraId="0156F7A1" w14:textId="77777777" w:rsidR="00267CA6" w:rsidRPr="00A46D5A" w:rsidRDefault="00267CA6" w:rsidP="00404513">
            <w:pPr>
              <w:spacing w:before="120" w:after="120" w:line="240" w:lineRule="auto"/>
              <w:ind w:left="-144" w:right="-144"/>
              <w:jc w:val="center"/>
              <w:rPr>
                <w:rFonts w:ascii="Arial" w:hAnsi="Arial" w:cs="Arial"/>
                <w:sz w:val="24"/>
                <w:szCs w:val="24"/>
              </w:rPr>
            </w:pPr>
            <w:r w:rsidRPr="00A46D5A">
              <w:rPr>
                <w:rFonts w:ascii="Arial" w:hAnsi="Arial" w:cs="Arial"/>
                <w:sz w:val="24"/>
                <w:szCs w:val="24"/>
              </w:rPr>
              <w:t>102.52-635.25</w:t>
            </w:r>
          </w:p>
        </w:tc>
        <w:tc>
          <w:tcPr>
            <w:tcW w:w="579" w:type="pct"/>
            <w:vAlign w:val="center"/>
          </w:tcPr>
          <w:p w14:paraId="00669018"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352.23</w:t>
            </w:r>
          </w:p>
        </w:tc>
        <w:tc>
          <w:tcPr>
            <w:tcW w:w="910" w:type="pct"/>
            <w:vAlign w:val="center"/>
          </w:tcPr>
          <w:p w14:paraId="79B28976" w14:textId="77777777" w:rsidR="00267CA6" w:rsidRPr="00A46D5A" w:rsidRDefault="00267CA6" w:rsidP="00404513">
            <w:pPr>
              <w:spacing w:before="120" w:after="120" w:line="240" w:lineRule="auto"/>
              <w:jc w:val="center"/>
              <w:rPr>
                <w:rFonts w:ascii="Arial" w:hAnsi="Arial" w:cs="Arial"/>
                <w:sz w:val="24"/>
                <w:szCs w:val="24"/>
              </w:rPr>
            </w:pPr>
            <w:r w:rsidRPr="00A46D5A">
              <w:rPr>
                <w:rFonts w:ascii="Arial" w:hAnsi="Arial" w:cs="Arial"/>
                <w:sz w:val="24"/>
                <w:szCs w:val="24"/>
              </w:rPr>
              <w:t>142.1</w:t>
            </w:r>
          </w:p>
        </w:tc>
      </w:tr>
    </w:tbl>
    <w:p w14:paraId="1707E349" w14:textId="1FB504C6" w:rsidR="005B6967" w:rsidRPr="00A46D5A" w:rsidRDefault="005B6967" w:rsidP="00404513">
      <w:pPr>
        <w:spacing w:before="120" w:after="0" w:line="276" w:lineRule="auto"/>
        <w:jc w:val="both"/>
        <w:rPr>
          <w:rFonts w:ascii="Arial" w:hAnsi="Arial" w:cs="Arial"/>
          <w:sz w:val="24"/>
          <w:szCs w:val="24"/>
        </w:rPr>
      </w:pPr>
      <w:r w:rsidRPr="00A46D5A">
        <w:rPr>
          <w:rFonts w:ascii="Arial" w:hAnsi="Arial" w:cs="Arial"/>
          <w:b/>
          <w:bCs/>
          <w:sz w:val="24"/>
          <w:szCs w:val="24"/>
        </w:rPr>
        <w:t xml:space="preserve">Bulk density </w:t>
      </w:r>
    </w:p>
    <w:p w14:paraId="6D28CDE2" w14:textId="1C22ABD9" w:rsidR="00267CA6" w:rsidRDefault="005B6967" w:rsidP="00404513">
      <w:pPr>
        <w:spacing w:before="120" w:after="240" w:line="276" w:lineRule="auto"/>
        <w:jc w:val="both"/>
        <w:rPr>
          <w:rFonts w:ascii="Arial" w:hAnsi="Arial" w:cs="Arial"/>
          <w:sz w:val="24"/>
          <w:szCs w:val="24"/>
        </w:rPr>
      </w:pPr>
      <w:r w:rsidRPr="00A46D5A">
        <w:rPr>
          <w:rFonts w:ascii="Arial" w:hAnsi="Arial" w:cs="Arial"/>
          <w:sz w:val="24"/>
          <w:szCs w:val="24"/>
        </w:rPr>
        <w:t>Average bulk density of fresh whole water chestnut and mixture of dried and decorticated water chestnut was 0.611</w:t>
      </w:r>
      <m:oMath>
        <m:r>
          <w:rPr>
            <w:rFonts w:ascii="Cambria Math" w:hAnsi="Cambria Math" w:cs="Arial"/>
            <w:sz w:val="24"/>
            <w:szCs w:val="24"/>
          </w:rPr>
          <m:t>±</m:t>
        </m:r>
      </m:oMath>
      <w:r w:rsidRPr="00A46D5A">
        <w:rPr>
          <w:rFonts w:ascii="Arial" w:hAnsi="Arial" w:cs="Arial"/>
          <w:sz w:val="24"/>
          <w:szCs w:val="24"/>
        </w:rPr>
        <w:t>0.021 and 0.435</w:t>
      </w:r>
      <m:oMath>
        <m:r>
          <w:rPr>
            <w:rFonts w:ascii="Cambria Math" w:hAnsi="Cambria Math" w:cs="Arial"/>
            <w:sz w:val="24"/>
            <w:szCs w:val="24"/>
          </w:rPr>
          <m:t>±</m:t>
        </m:r>
      </m:oMath>
      <w:r w:rsidRPr="00A46D5A">
        <w:rPr>
          <w:rFonts w:ascii="Arial" w:hAnsi="Arial" w:cs="Arial"/>
          <w:sz w:val="24"/>
          <w:szCs w:val="24"/>
        </w:rPr>
        <w:t>0.009 g/cm</w:t>
      </w:r>
      <w:r w:rsidRPr="00A46D5A">
        <w:rPr>
          <w:rFonts w:ascii="Arial" w:hAnsi="Arial" w:cs="Arial"/>
          <w:sz w:val="24"/>
          <w:szCs w:val="24"/>
          <w:vertAlign w:val="superscript"/>
        </w:rPr>
        <w:t>3</w:t>
      </w:r>
      <w:r w:rsidRPr="00A46D5A">
        <w:rPr>
          <w:rFonts w:ascii="Arial" w:hAnsi="Arial" w:cs="Arial"/>
          <w:sz w:val="24"/>
          <w:szCs w:val="24"/>
        </w:rPr>
        <w:t xml:space="preserve"> respectively.</w:t>
      </w:r>
      <w:r w:rsidR="00404513">
        <w:rPr>
          <w:rFonts w:ascii="Arial" w:hAnsi="Arial" w:cs="Arial"/>
          <w:sz w:val="24"/>
          <w:szCs w:val="24"/>
        </w:rPr>
        <w:t xml:space="preserve"> (eq. 9)</w:t>
      </w:r>
    </w:p>
    <w:p w14:paraId="65ED5076" w14:textId="77777777" w:rsidR="005B6967" w:rsidRPr="00A46D5A" w:rsidRDefault="005B6967" w:rsidP="00404513">
      <w:pPr>
        <w:spacing w:before="120" w:after="0" w:line="276" w:lineRule="auto"/>
        <w:jc w:val="both"/>
        <w:rPr>
          <w:rFonts w:ascii="Arial" w:hAnsi="Arial" w:cs="Arial"/>
          <w:b/>
          <w:bCs/>
          <w:sz w:val="24"/>
          <w:szCs w:val="24"/>
        </w:rPr>
      </w:pPr>
      <w:r w:rsidRPr="00A46D5A">
        <w:rPr>
          <w:rFonts w:ascii="Arial" w:hAnsi="Arial" w:cs="Arial"/>
          <w:b/>
          <w:bCs/>
          <w:sz w:val="24"/>
          <w:szCs w:val="24"/>
        </w:rPr>
        <w:t xml:space="preserve">1000 grain weight </w:t>
      </w:r>
    </w:p>
    <w:p w14:paraId="2B823574" w14:textId="77777777" w:rsidR="001F3658" w:rsidRDefault="005B6967" w:rsidP="001F3658">
      <w:pPr>
        <w:spacing w:before="120" w:after="0" w:line="276" w:lineRule="auto"/>
        <w:jc w:val="both"/>
        <w:rPr>
          <w:rFonts w:ascii="Arial" w:hAnsi="Arial" w:cs="Arial"/>
          <w:b/>
          <w:bCs/>
          <w:sz w:val="24"/>
          <w:szCs w:val="24"/>
        </w:rPr>
      </w:pPr>
      <w:r w:rsidRPr="00A46D5A">
        <w:rPr>
          <w:rFonts w:ascii="Arial" w:hAnsi="Arial" w:cs="Arial"/>
          <w:sz w:val="24"/>
          <w:szCs w:val="24"/>
        </w:rPr>
        <w:t>Thousand grain weight of fresh whole and dry peeled water chestnuts was 10.05 and 5.10 kg.</w:t>
      </w:r>
      <w:r w:rsidR="00404513">
        <w:rPr>
          <w:rFonts w:ascii="Arial" w:hAnsi="Arial" w:cs="Arial"/>
          <w:sz w:val="24"/>
          <w:szCs w:val="24"/>
        </w:rPr>
        <w:t xml:space="preserve"> (eq. 10 and 11)</w:t>
      </w:r>
      <w:r w:rsidR="001F3658" w:rsidRPr="001F3658">
        <w:rPr>
          <w:rFonts w:ascii="Arial" w:hAnsi="Arial" w:cs="Arial"/>
          <w:b/>
          <w:bCs/>
          <w:sz w:val="24"/>
          <w:szCs w:val="24"/>
        </w:rPr>
        <w:t xml:space="preserve"> </w:t>
      </w:r>
    </w:p>
    <w:p w14:paraId="21C78143" w14:textId="68DE196C" w:rsidR="001F3658" w:rsidRPr="00A46D5A" w:rsidRDefault="001F3658" w:rsidP="001F3658">
      <w:pPr>
        <w:spacing w:before="120" w:after="0" w:line="276" w:lineRule="auto"/>
        <w:jc w:val="both"/>
        <w:rPr>
          <w:rFonts w:ascii="Arial" w:hAnsi="Arial" w:cs="Arial"/>
          <w:b/>
          <w:bCs/>
          <w:sz w:val="24"/>
          <w:szCs w:val="24"/>
        </w:rPr>
      </w:pPr>
      <w:r w:rsidRPr="00A46D5A">
        <w:rPr>
          <w:rFonts w:ascii="Arial" w:hAnsi="Arial" w:cs="Arial"/>
          <w:b/>
          <w:bCs/>
          <w:sz w:val="24"/>
          <w:szCs w:val="24"/>
        </w:rPr>
        <w:t>Angle of repose</w:t>
      </w:r>
    </w:p>
    <w:p w14:paraId="1E28F838" w14:textId="29E02757" w:rsidR="00695A26" w:rsidRDefault="001F3658" w:rsidP="00695A26">
      <w:pPr>
        <w:spacing w:before="120" w:after="240" w:line="276" w:lineRule="auto"/>
        <w:jc w:val="both"/>
        <w:rPr>
          <w:rFonts w:ascii="Arial" w:hAnsi="Arial" w:cs="Arial"/>
          <w:sz w:val="24"/>
          <w:szCs w:val="24"/>
        </w:rPr>
      </w:pPr>
      <w:r w:rsidRPr="00A46D5A">
        <w:rPr>
          <w:rFonts w:ascii="Arial" w:hAnsi="Arial" w:cs="Arial"/>
          <w:sz w:val="24"/>
          <w:szCs w:val="24"/>
        </w:rPr>
        <w:t>Angle of repose of peel, kernel and mixture was 35.1</w:t>
      </w:r>
      <m:oMath>
        <m:r>
          <w:rPr>
            <w:rFonts w:ascii="Cambria Math" w:hAnsi="Cambria Math" w:cs="Arial"/>
            <w:sz w:val="24"/>
            <w:szCs w:val="24"/>
          </w:rPr>
          <m:t>±</m:t>
        </m:r>
      </m:oMath>
      <w:r w:rsidRPr="00A46D5A">
        <w:rPr>
          <w:rFonts w:ascii="Arial" w:hAnsi="Arial" w:cs="Arial"/>
          <w:sz w:val="24"/>
          <w:szCs w:val="24"/>
        </w:rPr>
        <w:t>1.2, 33.7</w:t>
      </w:r>
      <m:oMath>
        <m:r>
          <w:rPr>
            <w:rFonts w:ascii="Cambria Math" w:hAnsi="Cambria Math" w:cs="Arial"/>
            <w:sz w:val="24"/>
            <w:szCs w:val="24"/>
          </w:rPr>
          <m:t>±</m:t>
        </m:r>
      </m:oMath>
      <w:r w:rsidRPr="00A46D5A">
        <w:rPr>
          <w:rFonts w:ascii="Arial" w:hAnsi="Arial" w:cs="Arial"/>
          <w:sz w:val="24"/>
          <w:szCs w:val="24"/>
        </w:rPr>
        <w:t>0.9 and 33.2</w:t>
      </w:r>
      <m:oMath>
        <m:r>
          <w:rPr>
            <w:rFonts w:ascii="Cambria Math" w:hAnsi="Cambria Math" w:cs="Arial"/>
            <w:sz w:val="24"/>
            <w:szCs w:val="24"/>
          </w:rPr>
          <m:t>±</m:t>
        </m:r>
      </m:oMath>
      <w:r w:rsidRPr="00A46D5A">
        <w:rPr>
          <w:rFonts w:ascii="Arial" w:hAnsi="Arial" w:cs="Arial"/>
          <w:sz w:val="24"/>
          <w:szCs w:val="24"/>
        </w:rPr>
        <w:t>1 respectively.</w:t>
      </w:r>
    </w:p>
    <w:p w14:paraId="2BC3F890" w14:textId="4A5E4925" w:rsidR="005B6967" w:rsidRPr="00695A26" w:rsidRDefault="005B6967" w:rsidP="00E8767B">
      <w:pPr>
        <w:spacing w:before="120" w:after="240" w:line="240" w:lineRule="auto"/>
        <w:jc w:val="both"/>
        <w:rPr>
          <w:rFonts w:ascii="Arial" w:hAnsi="Arial" w:cs="Arial"/>
          <w:sz w:val="24"/>
          <w:szCs w:val="24"/>
        </w:rPr>
      </w:pPr>
      <w:r w:rsidRPr="00A46D5A">
        <w:rPr>
          <w:rFonts w:ascii="Arial" w:hAnsi="Arial" w:cs="Arial"/>
          <w:b/>
          <w:bCs/>
          <w:sz w:val="24"/>
          <w:szCs w:val="24"/>
        </w:rPr>
        <w:t>Terminal velocity</w:t>
      </w:r>
    </w:p>
    <w:p w14:paraId="41666D90" w14:textId="4318A549" w:rsidR="005B6967" w:rsidRDefault="005B6967" w:rsidP="00E8767B">
      <w:pPr>
        <w:spacing w:before="120" w:after="240" w:line="240" w:lineRule="auto"/>
        <w:jc w:val="both"/>
        <w:rPr>
          <w:rFonts w:ascii="Arial" w:hAnsi="Arial" w:cs="Arial"/>
          <w:sz w:val="24"/>
          <w:szCs w:val="24"/>
        </w:rPr>
      </w:pPr>
      <w:r w:rsidRPr="00A46D5A">
        <w:rPr>
          <w:rFonts w:ascii="Arial" w:hAnsi="Arial" w:cs="Arial"/>
          <w:sz w:val="24"/>
          <w:szCs w:val="24"/>
        </w:rPr>
        <w:t>Terminal velocities of dried water chestnut kernels and peels were 15.76 m/s and 7.88 m/s respectively.</w:t>
      </w:r>
      <w:r w:rsidR="00994E37">
        <w:rPr>
          <w:rFonts w:ascii="Arial" w:hAnsi="Arial" w:cs="Arial"/>
          <w:sz w:val="24"/>
          <w:szCs w:val="24"/>
        </w:rPr>
        <w:t xml:space="preserve"> (eq. </w:t>
      </w:r>
      <w:r w:rsidR="00430400">
        <w:rPr>
          <w:rFonts w:ascii="Arial" w:hAnsi="Arial" w:cs="Arial"/>
          <w:sz w:val="24"/>
          <w:szCs w:val="24"/>
        </w:rPr>
        <w:t>13)</w:t>
      </w:r>
    </w:p>
    <w:p w14:paraId="3532437C" w14:textId="70B75302" w:rsidR="005B6967" w:rsidRPr="00A46D5A" w:rsidRDefault="005B2191" w:rsidP="00404513">
      <w:pPr>
        <w:spacing w:before="120" w:after="0" w:line="276" w:lineRule="auto"/>
        <w:jc w:val="both"/>
        <w:rPr>
          <w:rFonts w:ascii="Arial" w:hAnsi="Arial" w:cs="Arial"/>
          <w:color w:val="000000"/>
          <w:sz w:val="24"/>
          <w:szCs w:val="24"/>
        </w:rPr>
      </w:pPr>
      <w:r w:rsidRPr="005B2191">
        <w:rPr>
          <w:rFonts w:ascii="Arial" w:hAnsi="Arial" w:cs="Arial"/>
          <w:b/>
          <w:bCs/>
          <w:color w:val="000000"/>
          <w:sz w:val="24"/>
          <w:szCs w:val="24"/>
        </w:rPr>
        <w:t xml:space="preserve">Table </w:t>
      </w:r>
      <w:r>
        <w:rPr>
          <w:rFonts w:ascii="Arial" w:hAnsi="Arial" w:cs="Arial"/>
          <w:b/>
          <w:bCs/>
          <w:color w:val="000000"/>
          <w:sz w:val="24"/>
          <w:szCs w:val="24"/>
        </w:rPr>
        <w:t>4-</w:t>
      </w:r>
      <w:r w:rsidR="005B6967" w:rsidRPr="00A46D5A">
        <w:rPr>
          <w:rFonts w:ascii="Arial" w:hAnsi="Arial" w:cs="Arial"/>
          <w:b/>
          <w:bCs/>
          <w:color w:val="000000"/>
          <w:sz w:val="24"/>
          <w:szCs w:val="24"/>
        </w:rPr>
        <w:t xml:space="preserve">Velocity of air at different blower RPM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834"/>
        <w:gridCol w:w="3482"/>
        <w:gridCol w:w="3272"/>
      </w:tblGrid>
      <w:tr w:rsidR="005B6967" w:rsidRPr="00A46D5A" w14:paraId="22281182" w14:textId="77777777" w:rsidTr="00404513">
        <w:tc>
          <w:tcPr>
            <w:tcW w:w="354" w:type="pct"/>
            <w:vAlign w:val="center"/>
          </w:tcPr>
          <w:p w14:paraId="6453B5C6" w14:textId="77777777" w:rsidR="005B6967" w:rsidRPr="00A46D5A" w:rsidRDefault="005B6967" w:rsidP="00404513">
            <w:pPr>
              <w:spacing w:before="120" w:after="120" w:line="276" w:lineRule="auto"/>
              <w:jc w:val="center"/>
              <w:rPr>
                <w:rFonts w:ascii="Arial" w:hAnsi="Arial" w:cs="Arial"/>
                <w:b/>
                <w:bCs/>
                <w:color w:val="000000"/>
                <w:sz w:val="24"/>
                <w:szCs w:val="24"/>
              </w:rPr>
            </w:pPr>
            <w:r w:rsidRPr="00A46D5A">
              <w:rPr>
                <w:rFonts w:ascii="Arial" w:hAnsi="Arial" w:cs="Arial"/>
                <w:b/>
                <w:bCs/>
                <w:color w:val="000000"/>
                <w:sz w:val="24"/>
                <w:szCs w:val="24"/>
              </w:rPr>
              <w:t>S. No.</w:t>
            </w:r>
          </w:p>
        </w:tc>
        <w:tc>
          <w:tcPr>
            <w:tcW w:w="992" w:type="pct"/>
            <w:vAlign w:val="center"/>
          </w:tcPr>
          <w:p w14:paraId="7A7162F0" w14:textId="77777777" w:rsidR="005B6967" w:rsidRPr="00A46D5A" w:rsidRDefault="005B6967" w:rsidP="00404513">
            <w:pPr>
              <w:spacing w:before="120" w:after="120" w:line="276" w:lineRule="auto"/>
              <w:jc w:val="center"/>
              <w:rPr>
                <w:rFonts w:ascii="Arial" w:hAnsi="Arial" w:cs="Arial"/>
                <w:b/>
                <w:bCs/>
                <w:color w:val="000000"/>
                <w:sz w:val="24"/>
                <w:szCs w:val="24"/>
              </w:rPr>
            </w:pPr>
            <w:r w:rsidRPr="00A46D5A">
              <w:rPr>
                <w:rFonts w:ascii="Arial" w:hAnsi="Arial" w:cs="Arial"/>
                <w:b/>
                <w:bCs/>
                <w:color w:val="000000"/>
                <w:sz w:val="24"/>
                <w:szCs w:val="24"/>
              </w:rPr>
              <w:t>Blower RPM</w:t>
            </w:r>
          </w:p>
        </w:tc>
        <w:tc>
          <w:tcPr>
            <w:tcW w:w="1884" w:type="pct"/>
            <w:vAlign w:val="center"/>
          </w:tcPr>
          <w:p w14:paraId="6AED949C" w14:textId="77777777" w:rsidR="005B6967" w:rsidRPr="00A46D5A" w:rsidRDefault="005B6967" w:rsidP="00404513">
            <w:pPr>
              <w:spacing w:before="120" w:after="120" w:line="276" w:lineRule="auto"/>
              <w:jc w:val="center"/>
              <w:rPr>
                <w:rFonts w:ascii="Arial" w:hAnsi="Arial" w:cs="Arial"/>
                <w:b/>
                <w:bCs/>
                <w:color w:val="000000"/>
                <w:sz w:val="24"/>
                <w:szCs w:val="24"/>
              </w:rPr>
            </w:pPr>
            <w:r w:rsidRPr="00A46D5A">
              <w:rPr>
                <w:rFonts w:ascii="Arial" w:hAnsi="Arial" w:cs="Arial"/>
                <w:b/>
                <w:bCs/>
                <w:color w:val="000000"/>
                <w:sz w:val="24"/>
                <w:szCs w:val="24"/>
              </w:rPr>
              <w:t>Air velocity near fan</w:t>
            </w:r>
            <w:r>
              <w:rPr>
                <w:rFonts w:ascii="Arial" w:hAnsi="Arial" w:cs="Arial"/>
                <w:b/>
                <w:bCs/>
                <w:color w:val="000000"/>
                <w:sz w:val="24"/>
                <w:szCs w:val="24"/>
              </w:rPr>
              <w:t xml:space="preserve"> </w:t>
            </w:r>
            <w:r w:rsidRPr="00A46D5A">
              <w:rPr>
                <w:rFonts w:ascii="Arial" w:hAnsi="Arial" w:cs="Arial"/>
                <w:b/>
                <w:bCs/>
                <w:color w:val="000000"/>
                <w:sz w:val="24"/>
                <w:szCs w:val="24"/>
              </w:rPr>
              <w:t>(m/s)</w:t>
            </w:r>
          </w:p>
        </w:tc>
        <w:tc>
          <w:tcPr>
            <w:tcW w:w="1770" w:type="pct"/>
            <w:vAlign w:val="center"/>
          </w:tcPr>
          <w:p w14:paraId="376B1597" w14:textId="77777777" w:rsidR="005B6967" w:rsidRPr="00A46D5A" w:rsidRDefault="005B6967" w:rsidP="00404513">
            <w:pPr>
              <w:spacing w:before="120" w:after="120" w:line="276" w:lineRule="auto"/>
              <w:jc w:val="center"/>
              <w:rPr>
                <w:rFonts w:ascii="Arial" w:hAnsi="Arial" w:cs="Arial"/>
                <w:b/>
                <w:bCs/>
                <w:color w:val="000000"/>
                <w:sz w:val="24"/>
                <w:szCs w:val="24"/>
              </w:rPr>
            </w:pPr>
            <w:r w:rsidRPr="00A46D5A">
              <w:rPr>
                <w:rFonts w:ascii="Arial" w:hAnsi="Arial" w:cs="Arial"/>
                <w:b/>
                <w:bCs/>
                <w:color w:val="000000"/>
                <w:sz w:val="24"/>
                <w:szCs w:val="24"/>
              </w:rPr>
              <w:t>Air velocity at hopper discharge (m/s)</w:t>
            </w:r>
          </w:p>
        </w:tc>
      </w:tr>
      <w:tr w:rsidR="005B6967" w:rsidRPr="00A46D5A" w14:paraId="6DC32F68" w14:textId="77777777" w:rsidTr="00404513">
        <w:tc>
          <w:tcPr>
            <w:tcW w:w="354" w:type="pct"/>
            <w:vAlign w:val="center"/>
          </w:tcPr>
          <w:p w14:paraId="76345EEC"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w:t>
            </w:r>
          </w:p>
        </w:tc>
        <w:tc>
          <w:tcPr>
            <w:tcW w:w="992" w:type="pct"/>
            <w:vAlign w:val="center"/>
          </w:tcPr>
          <w:p w14:paraId="522A7480"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1130</w:t>
            </w:r>
          </w:p>
        </w:tc>
        <w:tc>
          <w:tcPr>
            <w:tcW w:w="1884" w:type="pct"/>
            <w:vAlign w:val="center"/>
          </w:tcPr>
          <w:p w14:paraId="41C43A93"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8.3</w:t>
            </w:r>
          </w:p>
        </w:tc>
        <w:tc>
          <w:tcPr>
            <w:tcW w:w="1770" w:type="pct"/>
            <w:vAlign w:val="center"/>
          </w:tcPr>
          <w:p w14:paraId="2007FEB5"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8.9</w:t>
            </w:r>
          </w:p>
        </w:tc>
      </w:tr>
      <w:tr w:rsidR="005B6967" w:rsidRPr="00A46D5A" w14:paraId="0DB80B3B" w14:textId="77777777" w:rsidTr="00404513">
        <w:tc>
          <w:tcPr>
            <w:tcW w:w="354" w:type="pct"/>
            <w:vAlign w:val="center"/>
          </w:tcPr>
          <w:p w14:paraId="73FE97D2"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2</w:t>
            </w:r>
          </w:p>
        </w:tc>
        <w:tc>
          <w:tcPr>
            <w:tcW w:w="992" w:type="pct"/>
            <w:vAlign w:val="center"/>
          </w:tcPr>
          <w:p w14:paraId="09135AFD"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1300</w:t>
            </w:r>
          </w:p>
        </w:tc>
        <w:tc>
          <w:tcPr>
            <w:tcW w:w="1884" w:type="pct"/>
            <w:vAlign w:val="center"/>
          </w:tcPr>
          <w:p w14:paraId="46964D96"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8.7</w:t>
            </w:r>
          </w:p>
        </w:tc>
        <w:tc>
          <w:tcPr>
            <w:tcW w:w="1770" w:type="pct"/>
            <w:vAlign w:val="center"/>
          </w:tcPr>
          <w:p w14:paraId="0F2B5DBE"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10.2</w:t>
            </w:r>
          </w:p>
        </w:tc>
      </w:tr>
      <w:tr w:rsidR="005B6967" w:rsidRPr="00A46D5A" w14:paraId="09CC1E61" w14:textId="77777777" w:rsidTr="00404513">
        <w:tc>
          <w:tcPr>
            <w:tcW w:w="354" w:type="pct"/>
            <w:vAlign w:val="center"/>
          </w:tcPr>
          <w:p w14:paraId="68939BAA"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lastRenderedPageBreak/>
              <w:t>3</w:t>
            </w:r>
          </w:p>
        </w:tc>
        <w:tc>
          <w:tcPr>
            <w:tcW w:w="992" w:type="pct"/>
            <w:vAlign w:val="center"/>
          </w:tcPr>
          <w:p w14:paraId="01C7C2AC"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1450</w:t>
            </w:r>
          </w:p>
        </w:tc>
        <w:tc>
          <w:tcPr>
            <w:tcW w:w="1884" w:type="pct"/>
            <w:vAlign w:val="center"/>
          </w:tcPr>
          <w:p w14:paraId="6783E1E6"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10.2</w:t>
            </w:r>
          </w:p>
        </w:tc>
        <w:tc>
          <w:tcPr>
            <w:tcW w:w="1770" w:type="pct"/>
            <w:vAlign w:val="center"/>
          </w:tcPr>
          <w:p w14:paraId="497E3535" w14:textId="77777777" w:rsidR="005B6967" w:rsidRPr="00A46D5A" w:rsidRDefault="005B6967" w:rsidP="00404513">
            <w:pPr>
              <w:spacing w:before="120" w:after="120" w:line="276" w:lineRule="auto"/>
              <w:jc w:val="center"/>
              <w:rPr>
                <w:rFonts w:ascii="Arial" w:hAnsi="Arial" w:cs="Arial"/>
                <w:color w:val="000000"/>
                <w:sz w:val="24"/>
                <w:szCs w:val="24"/>
              </w:rPr>
            </w:pPr>
            <w:r w:rsidRPr="00A46D5A">
              <w:rPr>
                <w:rFonts w:ascii="Arial" w:hAnsi="Arial" w:cs="Arial"/>
                <w:color w:val="000000"/>
                <w:sz w:val="24"/>
                <w:szCs w:val="24"/>
              </w:rPr>
              <w:t>10.5</w:t>
            </w:r>
          </w:p>
        </w:tc>
      </w:tr>
    </w:tbl>
    <w:p w14:paraId="320EB358" w14:textId="1BC53DDB" w:rsidR="005B6967" w:rsidRPr="00A46D5A" w:rsidRDefault="005B2191" w:rsidP="00404513">
      <w:pPr>
        <w:autoSpaceDE w:val="0"/>
        <w:autoSpaceDN w:val="0"/>
        <w:adjustRightInd w:val="0"/>
        <w:spacing w:before="120" w:after="0" w:line="276" w:lineRule="auto"/>
        <w:jc w:val="both"/>
        <w:rPr>
          <w:rFonts w:ascii="Arial" w:hAnsi="Arial" w:cs="Arial"/>
          <w:b/>
          <w:bCs/>
          <w:sz w:val="24"/>
          <w:szCs w:val="24"/>
        </w:rPr>
      </w:pPr>
      <w:r w:rsidRPr="005B2191">
        <w:rPr>
          <w:rFonts w:ascii="Arial" w:hAnsi="Arial" w:cs="Arial"/>
          <w:b/>
          <w:bCs/>
          <w:sz w:val="24"/>
          <w:szCs w:val="24"/>
        </w:rPr>
        <w:t xml:space="preserve">Table </w:t>
      </w:r>
      <w:r>
        <w:rPr>
          <w:rFonts w:ascii="Arial" w:hAnsi="Arial" w:cs="Arial"/>
          <w:b/>
          <w:bCs/>
          <w:sz w:val="24"/>
          <w:szCs w:val="24"/>
        </w:rPr>
        <w:t>5-</w:t>
      </w:r>
      <w:r w:rsidR="005B6967" w:rsidRPr="00A46D5A">
        <w:rPr>
          <w:rFonts w:ascii="Arial" w:hAnsi="Arial" w:cs="Arial"/>
          <w:b/>
          <w:bCs/>
          <w:sz w:val="24"/>
          <w:szCs w:val="24"/>
        </w:rPr>
        <w:t>Angular and tangential velocity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277"/>
        <w:gridCol w:w="3309"/>
        <w:gridCol w:w="3543"/>
      </w:tblGrid>
      <w:tr w:rsidR="005B6967" w:rsidRPr="00A46D5A" w14:paraId="75885EDD" w14:textId="77777777" w:rsidTr="00F13853">
        <w:tc>
          <w:tcPr>
            <w:tcW w:w="602" w:type="pct"/>
            <w:vAlign w:val="center"/>
          </w:tcPr>
          <w:p w14:paraId="7902F24F"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S. No.</w:t>
            </w:r>
          </w:p>
        </w:tc>
        <w:tc>
          <w:tcPr>
            <w:tcW w:w="691" w:type="pct"/>
            <w:vAlign w:val="center"/>
          </w:tcPr>
          <w:p w14:paraId="0116BB83"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RPM</w:t>
            </w:r>
          </w:p>
        </w:tc>
        <w:tc>
          <w:tcPr>
            <w:tcW w:w="1790" w:type="pct"/>
            <w:vAlign w:val="center"/>
          </w:tcPr>
          <w:p w14:paraId="602438F9"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Angular velocity (rad/s)</w:t>
            </w:r>
          </w:p>
        </w:tc>
        <w:tc>
          <w:tcPr>
            <w:tcW w:w="1917" w:type="pct"/>
            <w:vAlign w:val="center"/>
          </w:tcPr>
          <w:p w14:paraId="68AAA4FD"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Tangential velocity (m/s)</w:t>
            </w:r>
          </w:p>
        </w:tc>
      </w:tr>
      <w:tr w:rsidR="005B6967" w:rsidRPr="00A46D5A" w14:paraId="12C55613" w14:textId="77777777" w:rsidTr="00F13853">
        <w:tc>
          <w:tcPr>
            <w:tcW w:w="602" w:type="pct"/>
            <w:vAlign w:val="center"/>
          </w:tcPr>
          <w:p w14:paraId="0BAC4624"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w:t>
            </w:r>
          </w:p>
        </w:tc>
        <w:tc>
          <w:tcPr>
            <w:tcW w:w="691" w:type="pct"/>
            <w:vAlign w:val="center"/>
          </w:tcPr>
          <w:p w14:paraId="6B0B7E4F"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1130</w:t>
            </w:r>
          </w:p>
        </w:tc>
        <w:tc>
          <w:tcPr>
            <w:tcW w:w="1790" w:type="pct"/>
            <w:vAlign w:val="center"/>
          </w:tcPr>
          <w:p w14:paraId="32F9957C"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118.3</w:t>
            </w:r>
          </w:p>
        </w:tc>
        <w:tc>
          <w:tcPr>
            <w:tcW w:w="1917" w:type="pct"/>
            <w:vAlign w:val="center"/>
          </w:tcPr>
          <w:p w14:paraId="2BE88865"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15</w:t>
            </w:r>
          </w:p>
        </w:tc>
      </w:tr>
      <w:tr w:rsidR="005B6967" w:rsidRPr="00A46D5A" w14:paraId="7B4575F7" w14:textId="77777777" w:rsidTr="00F13853">
        <w:tc>
          <w:tcPr>
            <w:tcW w:w="602" w:type="pct"/>
            <w:vAlign w:val="center"/>
          </w:tcPr>
          <w:p w14:paraId="3783C00A"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2</w:t>
            </w:r>
          </w:p>
        </w:tc>
        <w:tc>
          <w:tcPr>
            <w:tcW w:w="691" w:type="pct"/>
            <w:vAlign w:val="center"/>
          </w:tcPr>
          <w:p w14:paraId="546B0EC2"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1450</w:t>
            </w:r>
          </w:p>
        </w:tc>
        <w:tc>
          <w:tcPr>
            <w:tcW w:w="1790" w:type="pct"/>
            <w:vAlign w:val="center"/>
          </w:tcPr>
          <w:p w14:paraId="2A21FB20"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151.8</w:t>
            </w:r>
          </w:p>
        </w:tc>
        <w:tc>
          <w:tcPr>
            <w:tcW w:w="1917" w:type="pct"/>
            <w:vAlign w:val="center"/>
          </w:tcPr>
          <w:p w14:paraId="74ABBB83"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19.2</w:t>
            </w:r>
          </w:p>
        </w:tc>
      </w:tr>
    </w:tbl>
    <w:p w14:paraId="1B7786C6" w14:textId="734B8A86" w:rsidR="005B6967" w:rsidRPr="00A46D5A" w:rsidRDefault="005B2191" w:rsidP="00404513">
      <w:pPr>
        <w:spacing w:before="120" w:after="0" w:line="276" w:lineRule="auto"/>
        <w:jc w:val="both"/>
        <w:rPr>
          <w:rFonts w:ascii="Arial" w:hAnsi="Arial" w:cs="Arial"/>
          <w:b/>
          <w:bCs/>
          <w:sz w:val="24"/>
          <w:szCs w:val="24"/>
        </w:rPr>
      </w:pPr>
      <w:r w:rsidRPr="005B2191">
        <w:rPr>
          <w:rFonts w:ascii="Arial" w:hAnsi="Arial" w:cs="Arial"/>
          <w:b/>
          <w:bCs/>
          <w:sz w:val="24"/>
          <w:szCs w:val="24"/>
        </w:rPr>
        <w:t xml:space="preserve">Table </w:t>
      </w:r>
      <w:r>
        <w:rPr>
          <w:rFonts w:ascii="Arial" w:hAnsi="Arial" w:cs="Arial"/>
          <w:b/>
          <w:bCs/>
          <w:sz w:val="24"/>
          <w:szCs w:val="24"/>
        </w:rPr>
        <w:t>6-</w:t>
      </w:r>
      <w:r w:rsidR="005B6967" w:rsidRPr="00A46D5A">
        <w:rPr>
          <w:rFonts w:ascii="Arial" w:hAnsi="Arial" w:cs="Arial"/>
          <w:b/>
          <w:bCs/>
          <w:sz w:val="24"/>
          <w:szCs w:val="24"/>
        </w:rPr>
        <w:t>Volumetric flow rate and mass flow 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181"/>
        <w:gridCol w:w="1649"/>
        <w:gridCol w:w="2107"/>
        <w:gridCol w:w="1405"/>
        <w:gridCol w:w="2176"/>
      </w:tblGrid>
      <w:tr w:rsidR="005B6967" w:rsidRPr="00A46D5A" w14:paraId="4A3755D3" w14:textId="77777777" w:rsidTr="005B6967">
        <w:tc>
          <w:tcPr>
            <w:tcW w:w="392" w:type="pct"/>
            <w:vMerge w:val="restart"/>
            <w:vAlign w:val="center"/>
          </w:tcPr>
          <w:p w14:paraId="537A0FA7"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S. No.</w:t>
            </w:r>
          </w:p>
        </w:tc>
        <w:tc>
          <w:tcPr>
            <w:tcW w:w="639" w:type="pct"/>
            <w:vMerge w:val="restart"/>
            <w:vAlign w:val="center"/>
          </w:tcPr>
          <w:p w14:paraId="0CB75C94"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RPM</w:t>
            </w:r>
          </w:p>
        </w:tc>
        <w:tc>
          <w:tcPr>
            <w:tcW w:w="2032" w:type="pct"/>
            <w:gridSpan w:val="2"/>
            <w:vAlign w:val="center"/>
          </w:tcPr>
          <w:p w14:paraId="7167443F"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Volumetric flow rate (m</w:t>
            </w:r>
            <w:r w:rsidRPr="00A46D5A">
              <w:rPr>
                <w:rFonts w:ascii="Arial" w:hAnsi="Arial" w:cs="Arial"/>
                <w:b/>
                <w:bCs/>
                <w:sz w:val="24"/>
                <w:szCs w:val="24"/>
                <w:vertAlign w:val="superscript"/>
              </w:rPr>
              <w:t>3</w:t>
            </w:r>
            <w:r w:rsidRPr="00A46D5A">
              <w:rPr>
                <w:rFonts w:ascii="Arial" w:hAnsi="Arial" w:cs="Arial"/>
                <w:b/>
                <w:bCs/>
                <w:sz w:val="24"/>
                <w:szCs w:val="24"/>
              </w:rPr>
              <w:t>/s)</w:t>
            </w:r>
          </w:p>
        </w:tc>
        <w:tc>
          <w:tcPr>
            <w:tcW w:w="1938" w:type="pct"/>
            <w:gridSpan w:val="2"/>
            <w:vAlign w:val="center"/>
          </w:tcPr>
          <w:p w14:paraId="21B224B7"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Mass flow rate (kg/s)</w:t>
            </w:r>
          </w:p>
        </w:tc>
      </w:tr>
      <w:tr w:rsidR="005B6967" w:rsidRPr="00A46D5A" w14:paraId="38AD5CD2" w14:textId="77777777" w:rsidTr="005B6967">
        <w:tc>
          <w:tcPr>
            <w:tcW w:w="392" w:type="pct"/>
            <w:vMerge/>
            <w:vAlign w:val="center"/>
          </w:tcPr>
          <w:p w14:paraId="47E45538" w14:textId="77777777" w:rsidR="005B6967" w:rsidRPr="00A46D5A" w:rsidRDefault="005B6967" w:rsidP="00404513">
            <w:pPr>
              <w:spacing w:before="60" w:after="60" w:line="276" w:lineRule="auto"/>
              <w:jc w:val="center"/>
              <w:rPr>
                <w:rFonts w:ascii="Arial" w:hAnsi="Arial" w:cs="Arial"/>
                <w:b/>
                <w:bCs/>
                <w:sz w:val="24"/>
                <w:szCs w:val="24"/>
              </w:rPr>
            </w:pPr>
          </w:p>
        </w:tc>
        <w:tc>
          <w:tcPr>
            <w:tcW w:w="639" w:type="pct"/>
            <w:vMerge/>
            <w:vAlign w:val="center"/>
          </w:tcPr>
          <w:p w14:paraId="1DA62FD2" w14:textId="77777777" w:rsidR="005B6967" w:rsidRPr="00A46D5A" w:rsidRDefault="005B6967" w:rsidP="00404513">
            <w:pPr>
              <w:spacing w:before="60" w:after="60" w:line="276" w:lineRule="auto"/>
              <w:jc w:val="center"/>
              <w:rPr>
                <w:rFonts w:ascii="Arial" w:hAnsi="Arial" w:cs="Arial"/>
                <w:b/>
                <w:bCs/>
                <w:sz w:val="24"/>
                <w:szCs w:val="24"/>
              </w:rPr>
            </w:pPr>
          </w:p>
        </w:tc>
        <w:tc>
          <w:tcPr>
            <w:tcW w:w="892" w:type="pct"/>
            <w:vAlign w:val="center"/>
          </w:tcPr>
          <w:p w14:paraId="0B85430A"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Near fan</w:t>
            </w:r>
          </w:p>
        </w:tc>
        <w:tc>
          <w:tcPr>
            <w:tcW w:w="1140" w:type="pct"/>
            <w:vAlign w:val="center"/>
          </w:tcPr>
          <w:p w14:paraId="12698F82"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At hopper discharge</w:t>
            </w:r>
          </w:p>
        </w:tc>
        <w:tc>
          <w:tcPr>
            <w:tcW w:w="760" w:type="pct"/>
            <w:vAlign w:val="center"/>
          </w:tcPr>
          <w:p w14:paraId="76B31C87"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Near fan</w:t>
            </w:r>
          </w:p>
        </w:tc>
        <w:tc>
          <w:tcPr>
            <w:tcW w:w="1178" w:type="pct"/>
            <w:vAlign w:val="center"/>
          </w:tcPr>
          <w:p w14:paraId="505A70FC" w14:textId="77777777" w:rsidR="005B6967" w:rsidRPr="00A46D5A" w:rsidRDefault="005B6967" w:rsidP="00404513">
            <w:pPr>
              <w:spacing w:before="60" w:after="60" w:line="276" w:lineRule="auto"/>
              <w:jc w:val="center"/>
              <w:rPr>
                <w:rFonts w:ascii="Arial" w:hAnsi="Arial" w:cs="Arial"/>
                <w:b/>
                <w:bCs/>
                <w:sz w:val="24"/>
                <w:szCs w:val="24"/>
              </w:rPr>
            </w:pPr>
            <w:r w:rsidRPr="00A46D5A">
              <w:rPr>
                <w:rFonts w:ascii="Arial" w:hAnsi="Arial" w:cs="Arial"/>
                <w:b/>
                <w:bCs/>
                <w:sz w:val="24"/>
                <w:szCs w:val="24"/>
              </w:rPr>
              <w:t>At hopper discharge</w:t>
            </w:r>
          </w:p>
        </w:tc>
      </w:tr>
      <w:tr w:rsidR="005B6967" w:rsidRPr="00A46D5A" w14:paraId="74C7110D" w14:textId="77777777" w:rsidTr="005B6967">
        <w:tc>
          <w:tcPr>
            <w:tcW w:w="392" w:type="pct"/>
            <w:vAlign w:val="center"/>
          </w:tcPr>
          <w:p w14:paraId="6DCEC5FE"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1</w:t>
            </w:r>
          </w:p>
        </w:tc>
        <w:tc>
          <w:tcPr>
            <w:tcW w:w="639" w:type="pct"/>
            <w:vAlign w:val="center"/>
          </w:tcPr>
          <w:p w14:paraId="308E9C15"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1130</w:t>
            </w:r>
          </w:p>
        </w:tc>
        <w:tc>
          <w:tcPr>
            <w:tcW w:w="892" w:type="pct"/>
            <w:vAlign w:val="center"/>
          </w:tcPr>
          <w:p w14:paraId="6A06A060"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0.374</w:t>
            </w:r>
          </w:p>
        </w:tc>
        <w:tc>
          <w:tcPr>
            <w:tcW w:w="1140" w:type="pct"/>
            <w:vAlign w:val="center"/>
          </w:tcPr>
          <w:p w14:paraId="1B437F69"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0.234</w:t>
            </w:r>
          </w:p>
        </w:tc>
        <w:tc>
          <w:tcPr>
            <w:tcW w:w="760" w:type="pct"/>
            <w:vAlign w:val="center"/>
          </w:tcPr>
          <w:p w14:paraId="077B8E47"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0.458</w:t>
            </w:r>
          </w:p>
        </w:tc>
        <w:tc>
          <w:tcPr>
            <w:tcW w:w="1178" w:type="pct"/>
            <w:vAlign w:val="center"/>
          </w:tcPr>
          <w:p w14:paraId="2A0DF6F0"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0.286</w:t>
            </w:r>
          </w:p>
        </w:tc>
      </w:tr>
      <w:tr w:rsidR="005B6967" w:rsidRPr="00A46D5A" w14:paraId="573126F5" w14:textId="77777777" w:rsidTr="005B6967">
        <w:tc>
          <w:tcPr>
            <w:tcW w:w="392" w:type="pct"/>
            <w:vAlign w:val="center"/>
          </w:tcPr>
          <w:p w14:paraId="13E624F3"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2</w:t>
            </w:r>
          </w:p>
        </w:tc>
        <w:tc>
          <w:tcPr>
            <w:tcW w:w="639" w:type="pct"/>
            <w:vAlign w:val="center"/>
          </w:tcPr>
          <w:p w14:paraId="7F243040"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1450</w:t>
            </w:r>
          </w:p>
        </w:tc>
        <w:tc>
          <w:tcPr>
            <w:tcW w:w="892" w:type="pct"/>
            <w:vAlign w:val="center"/>
          </w:tcPr>
          <w:p w14:paraId="2A5C0D60"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0.460</w:t>
            </w:r>
          </w:p>
        </w:tc>
        <w:tc>
          <w:tcPr>
            <w:tcW w:w="1140" w:type="pct"/>
            <w:vAlign w:val="center"/>
          </w:tcPr>
          <w:p w14:paraId="2879D4BF"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0.227</w:t>
            </w:r>
          </w:p>
        </w:tc>
        <w:tc>
          <w:tcPr>
            <w:tcW w:w="760" w:type="pct"/>
            <w:vAlign w:val="center"/>
          </w:tcPr>
          <w:p w14:paraId="64E3780E"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0.563</w:t>
            </w:r>
          </w:p>
        </w:tc>
        <w:tc>
          <w:tcPr>
            <w:tcW w:w="1178" w:type="pct"/>
            <w:vAlign w:val="center"/>
          </w:tcPr>
          <w:p w14:paraId="058194AB" w14:textId="77777777" w:rsidR="005B6967" w:rsidRPr="00A46D5A" w:rsidRDefault="005B6967" w:rsidP="00404513">
            <w:pPr>
              <w:spacing w:before="60" w:after="60" w:line="276" w:lineRule="auto"/>
              <w:jc w:val="center"/>
              <w:rPr>
                <w:rFonts w:ascii="Arial" w:hAnsi="Arial" w:cs="Arial"/>
                <w:sz w:val="24"/>
                <w:szCs w:val="24"/>
              </w:rPr>
            </w:pPr>
            <w:r w:rsidRPr="00A46D5A">
              <w:rPr>
                <w:rFonts w:ascii="Arial" w:hAnsi="Arial" w:cs="Arial"/>
                <w:sz w:val="24"/>
                <w:szCs w:val="24"/>
              </w:rPr>
              <w:t>0.339</w:t>
            </w:r>
          </w:p>
        </w:tc>
      </w:tr>
    </w:tbl>
    <w:p w14:paraId="1D43E11F" w14:textId="77777777" w:rsidR="00E64282" w:rsidRDefault="00E64282" w:rsidP="00E64282">
      <w:pPr>
        <w:spacing w:before="120" w:after="0" w:line="276" w:lineRule="auto"/>
        <w:jc w:val="both"/>
        <w:rPr>
          <w:rFonts w:ascii="Arial" w:hAnsi="Arial" w:cs="Arial"/>
          <w:b/>
          <w:bCs/>
          <w:sz w:val="24"/>
          <w:szCs w:val="24"/>
        </w:rPr>
      </w:pPr>
    </w:p>
    <w:p w14:paraId="681705AE" w14:textId="3E45BE76" w:rsidR="005B6967" w:rsidRPr="00E64282" w:rsidRDefault="005B2191" w:rsidP="00E64282">
      <w:pPr>
        <w:spacing w:before="120" w:after="240" w:line="276" w:lineRule="auto"/>
        <w:jc w:val="both"/>
        <w:rPr>
          <w:rFonts w:ascii="Arial" w:hAnsi="Arial" w:cs="Arial"/>
          <w:sz w:val="24"/>
          <w:szCs w:val="24"/>
        </w:rPr>
      </w:pPr>
      <w:r w:rsidRPr="005B2191">
        <w:rPr>
          <w:rFonts w:ascii="Arial" w:hAnsi="Arial" w:cs="Arial"/>
          <w:b/>
          <w:bCs/>
          <w:sz w:val="24"/>
          <w:szCs w:val="24"/>
        </w:rPr>
        <w:t xml:space="preserve">Table </w:t>
      </w:r>
      <w:r>
        <w:rPr>
          <w:rFonts w:ascii="Arial" w:hAnsi="Arial" w:cs="Arial"/>
          <w:b/>
          <w:bCs/>
          <w:sz w:val="24"/>
          <w:szCs w:val="24"/>
        </w:rPr>
        <w:t>7-</w:t>
      </w:r>
      <w:r w:rsidR="00E64282" w:rsidRPr="00A46D5A">
        <w:rPr>
          <w:rFonts w:ascii="Arial" w:hAnsi="Arial" w:cs="Arial"/>
          <w:b/>
          <w:bCs/>
          <w:sz w:val="24"/>
          <w:szCs w:val="24"/>
        </w:rPr>
        <w:t>Coefficient of friction of peels, kernels and mixture of kernels and peels</w:t>
      </w:r>
      <w:r w:rsidR="00E64282">
        <w:rPr>
          <w:rFonts w:ascii="Arial" w:hAnsi="Arial" w:cs="Arial"/>
          <w:b/>
          <w:bCs/>
          <w:sz w:val="24"/>
          <w:szCs w:val="24"/>
        </w:rPr>
        <w:t xml:space="preserve"> at 7, 14 and 21% moisture content on MS sheet</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324"/>
        <w:gridCol w:w="2324"/>
        <w:gridCol w:w="2326"/>
      </w:tblGrid>
      <w:tr w:rsidR="00E64282" w:rsidRPr="00A46D5A" w14:paraId="1F443D77" w14:textId="77777777" w:rsidTr="00695A26">
        <w:trPr>
          <w:trHeight w:val="320"/>
        </w:trPr>
        <w:tc>
          <w:tcPr>
            <w:tcW w:w="1249" w:type="pct"/>
            <w:vMerge w:val="restart"/>
            <w:vAlign w:val="center"/>
          </w:tcPr>
          <w:p w14:paraId="5641C970" w14:textId="77777777" w:rsidR="00E64282" w:rsidRPr="00A46D5A" w:rsidRDefault="00E64282" w:rsidP="00404513">
            <w:pPr>
              <w:spacing w:before="80" w:after="80" w:line="276" w:lineRule="auto"/>
              <w:jc w:val="center"/>
              <w:rPr>
                <w:rFonts w:ascii="Arial" w:hAnsi="Arial" w:cs="Arial"/>
                <w:b/>
                <w:bCs/>
                <w:color w:val="000000"/>
                <w:sz w:val="24"/>
                <w:szCs w:val="24"/>
              </w:rPr>
            </w:pPr>
            <w:r w:rsidRPr="00A46D5A">
              <w:rPr>
                <w:rFonts w:ascii="Arial" w:hAnsi="Arial" w:cs="Arial"/>
                <w:b/>
                <w:bCs/>
                <w:color w:val="000000"/>
                <w:sz w:val="24"/>
                <w:szCs w:val="24"/>
              </w:rPr>
              <w:t>Sample</w:t>
            </w:r>
          </w:p>
        </w:tc>
        <w:tc>
          <w:tcPr>
            <w:tcW w:w="3751" w:type="pct"/>
            <w:gridSpan w:val="3"/>
            <w:vAlign w:val="center"/>
          </w:tcPr>
          <w:p w14:paraId="34D9B6BD" w14:textId="77777777" w:rsidR="00E64282" w:rsidRPr="00A46D5A" w:rsidRDefault="00E64282" w:rsidP="00404513">
            <w:pPr>
              <w:spacing w:before="80" w:after="80" w:line="276" w:lineRule="auto"/>
              <w:jc w:val="center"/>
              <w:rPr>
                <w:rFonts w:ascii="Arial" w:hAnsi="Arial" w:cs="Arial"/>
                <w:b/>
                <w:bCs/>
                <w:color w:val="000000"/>
                <w:sz w:val="24"/>
                <w:szCs w:val="24"/>
              </w:rPr>
            </w:pPr>
            <w:r w:rsidRPr="00A46D5A">
              <w:rPr>
                <w:rFonts w:ascii="Arial" w:hAnsi="Arial" w:cs="Arial"/>
                <w:b/>
                <w:bCs/>
                <w:color w:val="000000"/>
                <w:sz w:val="24"/>
                <w:szCs w:val="24"/>
              </w:rPr>
              <w:t>Moisture content % (wet basis)</w:t>
            </w:r>
          </w:p>
        </w:tc>
      </w:tr>
      <w:tr w:rsidR="00E64282" w:rsidRPr="00A46D5A" w14:paraId="63CF3399" w14:textId="77777777" w:rsidTr="00695A26">
        <w:trPr>
          <w:trHeight w:val="272"/>
        </w:trPr>
        <w:tc>
          <w:tcPr>
            <w:tcW w:w="1249" w:type="pct"/>
            <w:vMerge/>
            <w:vAlign w:val="center"/>
          </w:tcPr>
          <w:p w14:paraId="17F6B8AD" w14:textId="77777777" w:rsidR="00E64282" w:rsidRPr="00A46D5A" w:rsidRDefault="00E64282" w:rsidP="00404513">
            <w:pPr>
              <w:spacing w:before="80" w:after="80" w:line="276" w:lineRule="auto"/>
              <w:jc w:val="center"/>
              <w:rPr>
                <w:rFonts w:ascii="Arial" w:hAnsi="Arial" w:cs="Arial"/>
                <w:b/>
                <w:bCs/>
                <w:color w:val="000000"/>
                <w:sz w:val="24"/>
                <w:szCs w:val="24"/>
              </w:rPr>
            </w:pPr>
          </w:p>
        </w:tc>
        <w:tc>
          <w:tcPr>
            <w:tcW w:w="1250" w:type="pct"/>
            <w:vAlign w:val="center"/>
          </w:tcPr>
          <w:p w14:paraId="6F179265" w14:textId="77777777" w:rsidR="00E64282" w:rsidRPr="00A46D5A" w:rsidRDefault="00E64282" w:rsidP="00404513">
            <w:pPr>
              <w:spacing w:before="80" w:after="80" w:line="276" w:lineRule="auto"/>
              <w:jc w:val="center"/>
              <w:rPr>
                <w:rFonts w:ascii="Arial" w:hAnsi="Arial" w:cs="Arial"/>
                <w:b/>
                <w:bCs/>
                <w:color w:val="000000"/>
                <w:sz w:val="24"/>
                <w:szCs w:val="24"/>
              </w:rPr>
            </w:pPr>
            <w:r w:rsidRPr="00A46D5A">
              <w:rPr>
                <w:rFonts w:ascii="Arial" w:hAnsi="Arial" w:cs="Arial"/>
                <w:b/>
                <w:bCs/>
                <w:color w:val="000000"/>
                <w:sz w:val="24"/>
                <w:szCs w:val="24"/>
              </w:rPr>
              <w:t>7%</w:t>
            </w:r>
          </w:p>
        </w:tc>
        <w:tc>
          <w:tcPr>
            <w:tcW w:w="1250" w:type="pct"/>
            <w:vAlign w:val="center"/>
          </w:tcPr>
          <w:p w14:paraId="76582CD1" w14:textId="77777777" w:rsidR="00E64282" w:rsidRPr="00A46D5A" w:rsidRDefault="00E64282" w:rsidP="00404513">
            <w:pPr>
              <w:spacing w:before="80" w:after="80" w:line="276" w:lineRule="auto"/>
              <w:jc w:val="center"/>
              <w:rPr>
                <w:rFonts w:ascii="Arial" w:hAnsi="Arial" w:cs="Arial"/>
                <w:b/>
                <w:bCs/>
                <w:color w:val="000000"/>
                <w:sz w:val="24"/>
                <w:szCs w:val="24"/>
              </w:rPr>
            </w:pPr>
            <w:r w:rsidRPr="00A46D5A">
              <w:rPr>
                <w:rFonts w:ascii="Arial" w:hAnsi="Arial" w:cs="Arial"/>
                <w:b/>
                <w:bCs/>
                <w:color w:val="000000"/>
                <w:sz w:val="24"/>
                <w:szCs w:val="24"/>
              </w:rPr>
              <w:t>14%</w:t>
            </w:r>
          </w:p>
        </w:tc>
        <w:tc>
          <w:tcPr>
            <w:tcW w:w="1251" w:type="pct"/>
            <w:vAlign w:val="center"/>
          </w:tcPr>
          <w:p w14:paraId="2FBC3F25" w14:textId="77777777" w:rsidR="00E64282" w:rsidRPr="00A46D5A" w:rsidRDefault="00E64282" w:rsidP="00404513">
            <w:pPr>
              <w:spacing w:before="80" w:after="80" w:line="276" w:lineRule="auto"/>
              <w:jc w:val="center"/>
              <w:rPr>
                <w:rFonts w:ascii="Arial" w:hAnsi="Arial" w:cs="Arial"/>
                <w:b/>
                <w:bCs/>
                <w:color w:val="000000"/>
                <w:sz w:val="24"/>
                <w:szCs w:val="24"/>
              </w:rPr>
            </w:pPr>
            <w:r w:rsidRPr="00A46D5A">
              <w:rPr>
                <w:rFonts w:ascii="Arial" w:hAnsi="Arial" w:cs="Arial"/>
                <w:b/>
                <w:bCs/>
                <w:color w:val="000000"/>
                <w:sz w:val="24"/>
                <w:szCs w:val="24"/>
              </w:rPr>
              <w:t>21%</w:t>
            </w:r>
          </w:p>
        </w:tc>
      </w:tr>
      <w:tr w:rsidR="005B6967" w:rsidRPr="00A46D5A" w14:paraId="58069D7B" w14:textId="77777777" w:rsidTr="00695A26">
        <w:trPr>
          <w:trHeight w:val="356"/>
        </w:trPr>
        <w:tc>
          <w:tcPr>
            <w:tcW w:w="1249" w:type="pct"/>
            <w:vAlign w:val="center"/>
          </w:tcPr>
          <w:p w14:paraId="1EFB6786" w14:textId="77777777" w:rsidR="005B6967" w:rsidRPr="00A46D5A" w:rsidRDefault="005B6967" w:rsidP="00404513">
            <w:pPr>
              <w:spacing w:before="80" w:after="80" w:line="276" w:lineRule="auto"/>
              <w:jc w:val="both"/>
              <w:rPr>
                <w:rFonts w:ascii="Arial" w:hAnsi="Arial" w:cs="Arial"/>
                <w:color w:val="000000"/>
                <w:sz w:val="24"/>
                <w:szCs w:val="24"/>
              </w:rPr>
            </w:pPr>
            <w:r w:rsidRPr="00A46D5A">
              <w:rPr>
                <w:rFonts w:ascii="Arial" w:hAnsi="Arial" w:cs="Arial"/>
                <w:color w:val="000000"/>
                <w:sz w:val="24"/>
                <w:szCs w:val="24"/>
              </w:rPr>
              <w:t>Peel</w:t>
            </w:r>
          </w:p>
        </w:tc>
        <w:tc>
          <w:tcPr>
            <w:tcW w:w="1250" w:type="pct"/>
            <w:vAlign w:val="center"/>
          </w:tcPr>
          <w:p w14:paraId="2DBF4B95"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0.700</w:t>
            </w:r>
          </w:p>
        </w:tc>
        <w:tc>
          <w:tcPr>
            <w:tcW w:w="1250" w:type="pct"/>
            <w:vAlign w:val="center"/>
          </w:tcPr>
          <w:p w14:paraId="1EC36D0C"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0.683</w:t>
            </w:r>
          </w:p>
        </w:tc>
        <w:tc>
          <w:tcPr>
            <w:tcW w:w="1251" w:type="pct"/>
            <w:vAlign w:val="center"/>
          </w:tcPr>
          <w:p w14:paraId="4A3B17A3"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0.726</w:t>
            </w:r>
          </w:p>
        </w:tc>
      </w:tr>
      <w:tr w:rsidR="005B6967" w:rsidRPr="00A46D5A" w14:paraId="2DA852AD" w14:textId="77777777" w:rsidTr="00695A26">
        <w:trPr>
          <w:trHeight w:val="356"/>
        </w:trPr>
        <w:tc>
          <w:tcPr>
            <w:tcW w:w="1249" w:type="pct"/>
            <w:vAlign w:val="center"/>
          </w:tcPr>
          <w:p w14:paraId="10D46CA6" w14:textId="77777777" w:rsidR="005B6967" w:rsidRPr="00A46D5A" w:rsidRDefault="005B6967" w:rsidP="00404513">
            <w:pPr>
              <w:spacing w:before="80" w:after="80" w:line="276" w:lineRule="auto"/>
              <w:jc w:val="both"/>
              <w:rPr>
                <w:rFonts w:ascii="Arial" w:hAnsi="Arial" w:cs="Arial"/>
                <w:color w:val="000000"/>
                <w:sz w:val="24"/>
                <w:szCs w:val="24"/>
              </w:rPr>
            </w:pPr>
            <w:r w:rsidRPr="00A46D5A">
              <w:rPr>
                <w:rFonts w:ascii="Arial" w:hAnsi="Arial" w:cs="Arial"/>
                <w:color w:val="000000"/>
                <w:sz w:val="24"/>
                <w:szCs w:val="24"/>
              </w:rPr>
              <w:t>Kernel</w:t>
            </w:r>
          </w:p>
        </w:tc>
        <w:tc>
          <w:tcPr>
            <w:tcW w:w="1250" w:type="pct"/>
            <w:vAlign w:val="center"/>
          </w:tcPr>
          <w:p w14:paraId="4058E489"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0.616</w:t>
            </w:r>
          </w:p>
        </w:tc>
        <w:tc>
          <w:tcPr>
            <w:tcW w:w="1250" w:type="pct"/>
            <w:vAlign w:val="center"/>
          </w:tcPr>
          <w:p w14:paraId="2D443982"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0.665</w:t>
            </w:r>
          </w:p>
        </w:tc>
        <w:tc>
          <w:tcPr>
            <w:tcW w:w="1251" w:type="pct"/>
            <w:vAlign w:val="center"/>
          </w:tcPr>
          <w:p w14:paraId="2D5EEC9F"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0.726</w:t>
            </w:r>
          </w:p>
        </w:tc>
      </w:tr>
      <w:tr w:rsidR="005B6967" w:rsidRPr="00A46D5A" w14:paraId="2642E2B5" w14:textId="77777777" w:rsidTr="00695A26">
        <w:trPr>
          <w:trHeight w:val="279"/>
        </w:trPr>
        <w:tc>
          <w:tcPr>
            <w:tcW w:w="1249" w:type="pct"/>
            <w:vAlign w:val="center"/>
          </w:tcPr>
          <w:p w14:paraId="2D787231" w14:textId="77777777" w:rsidR="005B6967" w:rsidRPr="00A46D5A" w:rsidRDefault="005B6967" w:rsidP="00404513">
            <w:pPr>
              <w:spacing w:before="80" w:after="80" w:line="276" w:lineRule="auto"/>
              <w:jc w:val="both"/>
              <w:rPr>
                <w:rFonts w:ascii="Arial" w:hAnsi="Arial" w:cs="Arial"/>
                <w:color w:val="000000"/>
                <w:sz w:val="24"/>
                <w:szCs w:val="24"/>
              </w:rPr>
            </w:pPr>
            <w:r w:rsidRPr="00A46D5A">
              <w:rPr>
                <w:rFonts w:ascii="Arial" w:hAnsi="Arial" w:cs="Arial"/>
                <w:color w:val="000000"/>
                <w:sz w:val="24"/>
                <w:szCs w:val="24"/>
              </w:rPr>
              <w:t>Mixture</w:t>
            </w:r>
          </w:p>
        </w:tc>
        <w:tc>
          <w:tcPr>
            <w:tcW w:w="1250" w:type="pct"/>
            <w:vAlign w:val="center"/>
          </w:tcPr>
          <w:p w14:paraId="00C19640"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0.609</w:t>
            </w:r>
          </w:p>
        </w:tc>
        <w:tc>
          <w:tcPr>
            <w:tcW w:w="1250" w:type="pct"/>
            <w:vAlign w:val="center"/>
          </w:tcPr>
          <w:p w14:paraId="1DADBD90"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0.632</w:t>
            </w:r>
          </w:p>
        </w:tc>
        <w:tc>
          <w:tcPr>
            <w:tcW w:w="1251" w:type="pct"/>
            <w:vAlign w:val="center"/>
          </w:tcPr>
          <w:p w14:paraId="2D4E0C84" w14:textId="77777777" w:rsidR="005B6967" w:rsidRPr="00A46D5A" w:rsidRDefault="005B6967" w:rsidP="00404513">
            <w:pPr>
              <w:spacing w:before="80" w:after="80" w:line="276" w:lineRule="auto"/>
              <w:jc w:val="center"/>
              <w:rPr>
                <w:rFonts w:ascii="Arial" w:hAnsi="Arial" w:cs="Arial"/>
                <w:color w:val="000000"/>
                <w:sz w:val="24"/>
                <w:szCs w:val="24"/>
              </w:rPr>
            </w:pPr>
            <w:r w:rsidRPr="00A46D5A">
              <w:rPr>
                <w:rFonts w:ascii="Arial" w:hAnsi="Arial" w:cs="Arial"/>
                <w:color w:val="000000"/>
                <w:sz w:val="24"/>
                <w:szCs w:val="24"/>
              </w:rPr>
              <w:t>0.726</w:t>
            </w:r>
          </w:p>
        </w:tc>
      </w:tr>
    </w:tbl>
    <w:p w14:paraId="2E3DD813" w14:textId="77777777" w:rsidR="00582C3C" w:rsidRDefault="00582C3C" w:rsidP="00404513">
      <w:pPr>
        <w:spacing w:before="120" w:after="0" w:line="276" w:lineRule="auto"/>
        <w:jc w:val="both"/>
        <w:rPr>
          <w:rFonts w:ascii="Arial" w:hAnsi="Arial" w:cs="Arial"/>
          <w:b/>
          <w:bCs/>
          <w:sz w:val="24"/>
          <w:szCs w:val="24"/>
        </w:rPr>
      </w:pPr>
    </w:p>
    <w:p w14:paraId="37EF608A" w14:textId="20ED8DA3" w:rsidR="005B6967" w:rsidRPr="00A46D5A" w:rsidRDefault="005B6967" w:rsidP="00404513">
      <w:pPr>
        <w:spacing w:before="120" w:after="0" w:line="276" w:lineRule="auto"/>
        <w:jc w:val="both"/>
        <w:rPr>
          <w:rFonts w:ascii="Arial" w:hAnsi="Arial" w:cs="Arial"/>
          <w:b/>
          <w:bCs/>
          <w:sz w:val="24"/>
          <w:szCs w:val="24"/>
        </w:rPr>
      </w:pPr>
      <w:r w:rsidRPr="00A46D5A">
        <w:rPr>
          <w:rFonts w:ascii="Arial" w:hAnsi="Arial" w:cs="Arial"/>
          <w:b/>
          <w:bCs/>
          <w:sz w:val="24"/>
          <w:szCs w:val="24"/>
        </w:rPr>
        <w:t xml:space="preserve">Table </w:t>
      </w:r>
      <w:r w:rsidR="005B2191">
        <w:rPr>
          <w:rFonts w:ascii="Arial" w:hAnsi="Arial" w:cs="Arial"/>
          <w:b/>
          <w:bCs/>
          <w:sz w:val="24"/>
          <w:szCs w:val="24"/>
        </w:rPr>
        <w:t>8</w:t>
      </w:r>
      <w:r>
        <w:rPr>
          <w:rFonts w:ascii="Arial" w:hAnsi="Arial" w:cs="Arial"/>
          <w:b/>
          <w:bCs/>
          <w:sz w:val="24"/>
          <w:szCs w:val="24"/>
        </w:rPr>
        <w:t>:</w:t>
      </w:r>
      <w:r w:rsidRPr="00A46D5A">
        <w:rPr>
          <w:rFonts w:ascii="Arial" w:hAnsi="Arial" w:cs="Arial"/>
          <w:b/>
          <w:bCs/>
          <w:sz w:val="24"/>
          <w:szCs w:val="24"/>
        </w:rPr>
        <w:t xml:space="preserve"> Pressure and thrust force</w: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1278"/>
        <w:gridCol w:w="2494"/>
        <w:gridCol w:w="2531"/>
        <w:gridCol w:w="1990"/>
      </w:tblGrid>
      <w:tr w:rsidR="005B6967" w:rsidRPr="00A46D5A" w14:paraId="5952DE04" w14:textId="77777777" w:rsidTr="00695A26">
        <w:trPr>
          <w:trHeight w:val="498"/>
        </w:trPr>
        <w:tc>
          <w:tcPr>
            <w:tcW w:w="524" w:type="pct"/>
            <w:vMerge w:val="restart"/>
            <w:vAlign w:val="center"/>
          </w:tcPr>
          <w:p w14:paraId="75576652"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S. No.</w:t>
            </w:r>
          </w:p>
        </w:tc>
        <w:tc>
          <w:tcPr>
            <w:tcW w:w="690" w:type="pct"/>
            <w:vMerge w:val="restart"/>
            <w:vAlign w:val="center"/>
          </w:tcPr>
          <w:p w14:paraId="34FD4FFA"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RPM</w:t>
            </w:r>
          </w:p>
        </w:tc>
        <w:tc>
          <w:tcPr>
            <w:tcW w:w="1346" w:type="pct"/>
            <w:vMerge w:val="restart"/>
            <w:vAlign w:val="center"/>
          </w:tcPr>
          <w:p w14:paraId="74F1EAC8"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Dynamic pressure (Pa)</w:t>
            </w:r>
          </w:p>
        </w:tc>
        <w:tc>
          <w:tcPr>
            <w:tcW w:w="2440" w:type="pct"/>
            <w:gridSpan w:val="2"/>
            <w:vAlign w:val="center"/>
          </w:tcPr>
          <w:p w14:paraId="7FC8E700"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Thrust force (N) acting on</w:t>
            </w:r>
          </w:p>
        </w:tc>
      </w:tr>
      <w:tr w:rsidR="005B6967" w:rsidRPr="00A46D5A" w14:paraId="102C680D" w14:textId="77777777" w:rsidTr="00695A26">
        <w:trPr>
          <w:trHeight w:val="498"/>
        </w:trPr>
        <w:tc>
          <w:tcPr>
            <w:tcW w:w="524" w:type="pct"/>
            <w:vMerge/>
            <w:vAlign w:val="center"/>
          </w:tcPr>
          <w:p w14:paraId="5B1C1266"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690" w:type="pct"/>
            <w:vMerge/>
            <w:vAlign w:val="center"/>
          </w:tcPr>
          <w:p w14:paraId="5EFAAFD0"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1346" w:type="pct"/>
            <w:vMerge/>
            <w:vAlign w:val="center"/>
          </w:tcPr>
          <w:p w14:paraId="5237B9D2"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1366" w:type="pct"/>
            <w:vAlign w:val="center"/>
          </w:tcPr>
          <w:p w14:paraId="3EE07F69"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Kernels</w:t>
            </w:r>
          </w:p>
        </w:tc>
        <w:tc>
          <w:tcPr>
            <w:tcW w:w="1074" w:type="pct"/>
            <w:vAlign w:val="center"/>
          </w:tcPr>
          <w:p w14:paraId="4584BBFB" w14:textId="77777777" w:rsidR="005B6967" w:rsidRPr="00986104" w:rsidRDefault="005B6967" w:rsidP="00404513">
            <w:pPr>
              <w:autoSpaceDE w:val="0"/>
              <w:autoSpaceDN w:val="0"/>
              <w:adjustRightInd w:val="0"/>
              <w:spacing w:before="120" w:after="120" w:line="276" w:lineRule="auto"/>
              <w:jc w:val="center"/>
              <w:rPr>
                <w:rFonts w:ascii="Arial" w:hAnsi="Arial" w:cs="Arial"/>
                <w:b/>
                <w:bCs/>
                <w:sz w:val="24"/>
                <w:szCs w:val="24"/>
              </w:rPr>
            </w:pPr>
            <w:r w:rsidRPr="00986104">
              <w:rPr>
                <w:rFonts w:ascii="Arial" w:hAnsi="Arial" w:cs="Arial"/>
                <w:b/>
                <w:bCs/>
                <w:sz w:val="24"/>
                <w:szCs w:val="24"/>
              </w:rPr>
              <w:t>Peels</w:t>
            </w:r>
          </w:p>
        </w:tc>
      </w:tr>
      <w:tr w:rsidR="005B6967" w:rsidRPr="00A46D5A" w14:paraId="175C2301" w14:textId="77777777" w:rsidTr="00695A26">
        <w:trPr>
          <w:trHeight w:val="127"/>
        </w:trPr>
        <w:tc>
          <w:tcPr>
            <w:tcW w:w="524" w:type="pct"/>
            <w:vAlign w:val="center"/>
          </w:tcPr>
          <w:p w14:paraId="12A0625D"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w:t>
            </w:r>
          </w:p>
        </w:tc>
        <w:tc>
          <w:tcPr>
            <w:tcW w:w="690" w:type="pct"/>
            <w:vAlign w:val="center"/>
          </w:tcPr>
          <w:p w14:paraId="2DEA40A2"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1130</w:t>
            </w:r>
          </w:p>
        </w:tc>
        <w:tc>
          <w:tcPr>
            <w:tcW w:w="1346" w:type="pct"/>
            <w:vAlign w:val="center"/>
          </w:tcPr>
          <w:p w14:paraId="0EBE5F32"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48.51</w:t>
            </w:r>
          </w:p>
        </w:tc>
        <w:tc>
          <w:tcPr>
            <w:tcW w:w="1366" w:type="pct"/>
            <w:vAlign w:val="center"/>
          </w:tcPr>
          <w:p w14:paraId="3856BA8F"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0.016</w:t>
            </w:r>
          </w:p>
        </w:tc>
        <w:tc>
          <w:tcPr>
            <w:tcW w:w="1074" w:type="pct"/>
            <w:vAlign w:val="center"/>
          </w:tcPr>
          <w:p w14:paraId="723FDF08"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0.008</w:t>
            </w:r>
          </w:p>
        </w:tc>
      </w:tr>
      <w:tr w:rsidR="005B6967" w:rsidRPr="00A46D5A" w14:paraId="32ABA998" w14:textId="77777777" w:rsidTr="00695A26">
        <w:trPr>
          <w:trHeight w:val="127"/>
        </w:trPr>
        <w:tc>
          <w:tcPr>
            <w:tcW w:w="524" w:type="pct"/>
            <w:vAlign w:val="center"/>
          </w:tcPr>
          <w:p w14:paraId="44B7A2D2"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2</w:t>
            </w:r>
          </w:p>
        </w:tc>
        <w:tc>
          <w:tcPr>
            <w:tcW w:w="690" w:type="pct"/>
            <w:vAlign w:val="center"/>
          </w:tcPr>
          <w:p w14:paraId="53EE3ABD"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1300</w:t>
            </w:r>
          </w:p>
        </w:tc>
        <w:tc>
          <w:tcPr>
            <w:tcW w:w="1346" w:type="pct"/>
            <w:vAlign w:val="center"/>
          </w:tcPr>
          <w:p w14:paraId="75504670"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63.72</w:t>
            </w:r>
          </w:p>
        </w:tc>
        <w:tc>
          <w:tcPr>
            <w:tcW w:w="1366" w:type="pct"/>
            <w:vAlign w:val="center"/>
          </w:tcPr>
          <w:p w14:paraId="23AB3877"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0.021</w:t>
            </w:r>
          </w:p>
        </w:tc>
        <w:tc>
          <w:tcPr>
            <w:tcW w:w="1074" w:type="pct"/>
            <w:vAlign w:val="center"/>
          </w:tcPr>
          <w:p w14:paraId="7AA1F7C8"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0.011</w:t>
            </w:r>
          </w:p>
        </w:tc>
      </w:tr>
      <w:tr w:rsidR="005B6967" w:rsidRPr="00A46D5A" w14:paraId="1B50A9CA" w14:textId="77777777" w:rsidTr="00695A26">
        <w:trPr>
          <w:trHeight w:val="342"/>
        </w:trPr>
        <w:tc>
          <w:tcPr>
            <w:tcW w:w="524" w:type="pct"/>
            <w:vAlign w:val="center"/>
          </w:tcPr>
          <w:p w14:paraId="7E960275"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3</w:t>
            </w:r>
          </w:p>
        </w:tc>
        <w:tc>
          <w:tcPr>
            <w:tcW w:w="690" w:type="pct"/>
            <w:vAlign w:val="center"/>
          </w:tcPr>
          <w:p w14:paraId="5BE94554"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1450</w:t>
            </w:r>
          </w:p>
        </w:tc>
        <w:tc>
          <w:tcPr>
            <w:tcW w:w="1346" w:type="pct"/>
            <w:vAlign w:val="center"/>
          </w:tcPr>
          <w:p w14:paraId="1F15870D" w14:textId="3ABD8FF6"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67.52</w:t>
            </w:r>
          </w:p>
        </w:tc>
        <w:tc>
          <w:tcPr>
            <w:tcW w:w="1366" w:type="pct"/>
            <w:vAlign w:val="center"/>
          </w:tcPr>
          <w:p w14:paraId="17EAC7E8"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0.022</w:t>
            </w:r>
          </w:p>
        </w:tc>
        <w:tc>
          <w:tcPr>
            <w:tcW w:w="1074" w:type="pct"/>
            <w:vAlign w:val="center"/>
          </w:tcPr>
          <w:p w14:paraId="2503BC04" w14:textId="77777777" w:rsidR="005B6967" w:rsidRPr="00A46D5A" w:rsidRDefault="005B6967" w:rsidP="00404513">
            <w:pPr>
              <w:autoSpaceDE w:val="0"/>
              <w:autoSpaceDN w:val="0"/>
              <w:adjustRightInd w:val="0"/>
              <w:spacing w:before="120" w:after="120" w:line="276" w:lineRule="auto"/>
              <w:jc w:val="center"/>
              <w:rPr>
                <w:rFonts w:ascii="Arial" w:hAnsi="Arial" w:cs="Arial"/>
                <w:sz w:val="24"/>
                <w:szCs w:val="24"/>
              </w:rPr>
            </w:pPr>
            <w:r w:rsidRPr="00A46D5A">
              <w:rPr>
                <w:rFonts w:ascii="Arial" w:hAnsi="Arial" w:cs="Arial"/>
                <w:sz w:val="24"/>
                <w:szCs w:val="24"/>
              </w:rPr>
              <w:t>0.012</w:t>
            </w:r>
          </w:p>
        </w:tc>
      </w:tr>
    </w:tbl>
    <w:p w14:paraId="7057C91B" w14:textId="77777777" w:rsidR="00825589" w:rsidRDefault="00825589" w:rsidP="00404513">
      <w:pPr>
        <w:spacing w:before="120" w:after="240" w:line="276" w:lineRule="auto"/>
        <w:rPr>
          <w:rFonts w:ascii="Arial" w:hAnsi="Arial" w:cs="Arial"/>
          <w:b/>
          <w:bCs/>
          <w:sz w:val="24"/>
          <w:szCs w:val="28"/>
        </w:rPr>
      </w:pPr>
    </w:p>
    <w:p w14:paraId="36AE25A1" w14:textId="316461B3" w:rsidR="00E8767B" w:rsidRDefault="00E8767B" w:rsidP="00404513">
      <w:pPr>
        <w:spacing w:before="120" w:after="240" w:line="276" w:lineRule="auto"/>
        <w:rPr>
          <w:rFonts w:ascii="Arial" w:hAnsi="Arial" w:cs="Arial"/>
          <w:b/>
          <w:bCs/>
          <w:sz w:val="24"/>
          <w:szCs w:val="28"/>
        </w:rPr>
      </w:pPr>
      <w:r>
        <w:rPr>
          <w:rFonts w:ascii="Arial" w:hAnsi="Arial" w:cs="Arial"/>
          <w:b/>
          <w:bCs/>
          <w:sz w:val="24"/>
          <w:szCs w:val="28"/>
        </w:rPr>
        <w:t>Effect of variables on total efficiency</w:t>
      </w:r>
    </w:p>
    <w:p w14:paraId="2B821498" w14:textId="5A607BDF" w:rsidR="00825589" w:rsidRPr="00825589" w:rsidRDefault="007F6601" w:rsidP="00404513">
      <w:pPr>
        <w:spacing w:before="120" w:after="240" w:line="276" w:lineRule="auto"/>
        <w:rPr>
          <w:rFonts w:ascii="Arial" w:hAnsi="Arial" w:cs="Arial"/>
          <w:b/>
          <w:bCs/>
          <w:sz w:val="24"/>
          <w:szCs w:val="28"/>
        </w:rPr>
      </w:pPr>
      <w:r>
        <w:rPr>
          <w:noProof/>
          <w:lang w:eastAsia="en-IN"/>
        </w:rPr>
        <w:lastRenderedPageBreak/>
        <w:drawing>
          <wp:inline distT="0" distB="0" distL="0" distR="0" wp14:anchorId="3C371E45" wp14:editId="7D6725D5">
            <wp:extent cx="4671060" cy="2766060"/>
            <wp:effectExtent l="0" t="0" r="0" b="0"/>
            <wp:docPr id="375011224" name="Chart 1">
              <a:extLst xmlns:a="http://schemas.openxmlformats.org/drawingml/2006/main">
                <a:ext uri="{FF2B5EF4-FFF2-40B4-BE49-F238E27FC236}">
                  <a16:creationId xmlns:a16="http://schemas.microsoft.com/office/drawing/2014/main" id="{A0158CDB-908C-D71C-A319-34762735E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520011" w14:textId="739D27D4" w:rsidR="00956450" w:rsidRDefault="0062730F" w:rsidP="00956450">
      <w:pPr>
        <w:spacing w:before="120" w:after="0" w:line="360" w:lineRule="auto"/>
        <w:ind w:firstLine="720"/>
        <w:jc w:val="both"/>
        <w:rPr>
          <w:rFonts w:ascii="Arial" w:hAnsi="Arial" w:cs="Arial"/>
          <w:sz w:val="24"/>
          <w:szCs w:val="24"/>
        </w:rPr>
      </w:pPr>
      <w:r>
        <w:rPr>
          <w:rFonts w:ascii="Arial" w:hAnsi="Arial" w:cs="Arial"/>
          <w:sz w:val="24"/>
          <w:szCs w:val="24"/>
        </w:rPr>
        <w:t>Fig.</w:t>
      </w:r>
      <w:r w:rsidR="00D23CD4">
        <w:rPr>
          <w:rFonts w:ascii="Arial" w:hAnsi="Arial" w:cs="Arial"/>
          <w:sz w:val="24"/>
          <w:szCs w:val="24"/>
        </w:rPr>
        <w:t>2</w:t>
      </w:r>
      <w:r w:rsidR="00956450" w:rsidRPr="00A46D5A">
        <w:rPr>
          <w:rFonts w:ascii="Arial" w:hAnsi="Arial" w:cs="Arial"/>
          <w:sz w:val="24"/>
          <w:szCs w:val="24"/>
        </w:rPr>
        <w:t xml:space="preserve"> indicates that at a lower moisture content of 7%, the total efficiency remains relatively high across different feed rates, with values of 98.11%, 96.7%, and 98.62% for feed rates of 100 kg/h, 200 kg/h, and 300 kg/h, respectively. As moisture content increases to 14%, there's a slight decrease in total efficiency compared to the 7% MC conditions, with efficiencies of 94.23%, 97.46%, and 93.76% for the respective feed rates. At the highest moisture content of 21%, total efficiency drops further to 87.99% and 89.84% for feed rates of 100 kg/h and 200 kg/h, but interestingly increases to 96.57% at a feed rate of 300 kg/h.</w:t>
      </w:r>
    </w:p>
    <w:p w14:paraId="71491082" w14:textId="1B06961B" w:rsidR="00ED4049" w:rsidRPr="00A46D5A" w:rsidRDefault="00553121" w:rsidP="00956450">
      <w:pPr>
        <w:spacing w:before="120" w:after="0" w:line="360" w:lineRule="auto"/>
        <w:ind w:firstLine="720"/>
        <w:jc w:val="both"/>
        <w:rPr>
          <w:rFonts w:ascii="Arial" w:hAnsi="Arial" w:cs="Arial"/>
          <w:sz w:val="24"/>
          <w:szCs w:val="24"/>
        </w:rPr>
      </w:pPr>
      <w:r w:rsidRPr="00A46D5A">
        <w:rPr>
          <w:rFonts w:ascii="Arial" w:hAnsi="Arial"/>
          <w:noProof/>
          <w:sz w:val="24"/>
          <w:szCs w:val="20"/>
          <w:lang w:eastAsia="en-IN"/>
        </w:rPr>
        <w:drawing>
          <wp:inline distT="0" distB="0" distL="0" distR="0" wp14:anchorId="66B94FB7" wp14:editId="4F316008">
            <wp:extent cx="4297680" cy="2571750"/>
            <wp:effectExtent l="0" t="0" r="7620" b="0"/>
            <wp:docPr id="1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DF27FD" w14:textId="0053194F" w:rsidR="00ED4049" w:rsidRDefault="00ED4049" w:rsidP="00ED4049">
      <w:pPr>
        <w:spacing w:before="120" w:after="0" w:line="360" w:lineRule="auto"/>
        <w:ind w:firstLine="720"/>
        <w:jc w:val="both"/>
        <w:rPr>
          <w:rFonts w:ascii="Arial" w:hAnsi="Arial" w:cs="Arial"/>
          <w:b/>
          <w:bCs/>
          <w:sz w:val="24"/>
          <w:szCs w:val="24"/>
        </w:rPr>
      </w:pPr>
      <w:r w:rsidRPr="00A46D5A">
        <w:rPr>
          <w:rFonts w:ascii="Arial" w:hAnsi="Arial" w:cs="Arial"/>
          <w:sz w:val="24"/>
          <w:szCs w:val="24"/>
        </w:rPr>
        <w:t xml:space="preserve">From the </w:t>
      </w:r>
      <w:r w:rsidR="004D290D">
        <w:rPr>
          <w:rFonts w:ascii="Arial" w:hAnsi="Arial" w:cs="Arial"/>
          <w:sz w:val="24"/>
          <w:szCs w:val="24"/>
        </w:rPr>
        <w:t>Fig.</w:t>
      </w:r>
      <w:r w:rsidR="00D23CD4">
        <w:rPr>
          <w:rFonts w:ascii="Arial" w:hAnsi="Arial" w:cs="Arial"/>
          <w:sz w:val="24"/>
          <w:szCs w:val="24"/>
        </w:rPr>
        <w:t>3</w:t>
      </w:r>
      <w:r w:rsidRPr="00A46D5A">
        <w:rPr>
          <w:rFonts w:ascii="Arial" w:hAnsi="Arial" w:cs="Arial"/>
          <w:sz w:val="24"/>
          <w:szCs w:val="24"/>
        </w:rPr>
        <w:t xml:space="preserve">, it is evident that moisture content plays a significant role in determining total efficiency. At a moisture content of 7%, the total efficiency ranges from 99.25% to 99.74% as the feed rate increases from 100 kg/h to 300 kg/h. When the moisture content is increased to 14%, efficiencies remain high, with values </w:t>
      </w:r>
      <w:r w:rsidRPr="00A46D5A">
        <w:rPr>
          <w:rFonts w:ascii="Arial" w:hAnsi="Arial" w:cs="Arial"/>
          <w:sz w:val="24"/>
          <w:szCs w:val="24"/>
        </w:rPr>
        <w:lastRenderedPageBreak/>
        <w:t>between 99.18% and 99.82%. However, at a higher moisture content of 21%, a noticeable decrease observed in total efficiency, with values ranging from 97.28% to 98.65%. This indicates that higher moisture content negatively impacts the air classifier’s efficiency</w:t>
      </w:r>
      <w:r w:rsidRPr="00A46D5A">
        <w:rPr>
          <w:rFonts w:ascii="Arial" w:hAnsi="Arial" w:cs="Arial"/>
          <w:b/>
          <w:bCs/>
          <w:sz w:val="24"/>
          <w:szCs w:val="24"/>
        </w:rPr>
        <w:t>.</w:t>
      </w:r>
    </w:p>
    <w:p w14:paraId="22111592" w14:textId="25D26AB6" w:rsidR="00553121" w:rsidRDefault="00641328" w:rsidP="001B2C57">
      <w:pPr>
        <w:spacing w:before="120" w:after="0" w:line="360" w:lineRule="auto"/>
        <w:jc w:val="both"/>
        <w:rPr>
          <w:rFonts w:ascii="Arial" w:hAnsi="Arial" w:cs="Arial"/>
          <w:b/>
          <w:bCs/>
          <w:sz w:val="24"/>
          <w:szCs w:val="24"/>
        </w:rPr>
      </w:pPr>
      <w:r w:rsidRPr="00D05FB3">
        <w:rPr>
          <w:noProof/>
          <w:sz w:val="20"/>
          <w:szCs w:val="20"/>
          <w:lang w:eastAsia="en-IN"/>
        </w:rPr>
        <w:drawing>
          <wp:inline distT="0" distB="0" distL="0" distR="0" wp14:anchorId="14549333" wp14:editId="2F211C9E">
            <wp:extent cx="4657725" cy="2905125"/>
            <wp:effectExtent l="0" t="0" r="0" b="0"/>
            <wp:docPr id="668419592" name="Chart 1">
              <a:extLst xmlns:a="http://schemas.openxmlformats.org/drawingml/2006/main">
                <a:ext uri="{FF2B5EF4-FFF2-40B4-BE49-F238E27FC236}">
                  <a16:creationId xmlns:a16="http://schemas.microsoft.com/office/drawing/2014/main" id="{7D375166-7D62-93A9-5852-AC8C1F2B7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F15B1C" w14:textId="5783E629" w:rsidR="001B2C57" w:rsidRPr="00A46D5A" w:rsidRDefault="001B2C57" w:rsidP="001B2C57">
      <w:pPr>
        <w:spacing w:before="120" w:after="0" w:line="360" w:lineRule="auto"/>
        <w:jc w:val="both"/>
        <w:rPr>
          <w:rFonts w:ascii="Arial" w:hAnsi="Arial" w:cs="Arial"/>
          <w:sz w:val="24"/>
          <w:szCs w:val="24"/>
        </w:rPr>
      </w:pPr>
      <w:r w:rsidRPr="00A46D5A">
        <w:rPr>
          <w:rFonts w:ascii="Arial" w:hAnsi="Arial" w:cs="Arial"/>
          <w:sz w:val="24"/>
          <w:szCs w:val="24"/>
        </w:rPr>
        <w:t>As data represent</w:t>
      </w:r>
      <w:r w:rsidR="00DA2B12">
        <w:rPr>
          <w:rFonts w:ascii="Arial" w:hAnsi="Arial" w:cs="Arial"/>
          <w:sz w:val="24"/>
          <w:szCs w:val="24"/>
        </w:rPr>
        <w:t>ed</w:t>
      </w:r>
      <w:r w:rsidRPr="00A46D5A">
        <w:rPr>
          <w:rFonts w:ascii="Arial" w:hAnsi="Arial" w:cs="Arial"/>
          <w:sz w:val="24"/>
          <w:szCs w:val="24"/>
        </w:rPr>
        <w:t xml:space="preserve"> in </w:t>
      </w:r>
      <w:r w:rsidR="00DA2B12">
        <w:rPr>
          <w:rFonts w:ascii="Arial" w:hAnsi="Arial" w:cs="Arial"/>
          <w:sz w:val="24"/>
          <w:szCs w:val="24"/>
        </w:rPr>
        <w:t>Fig.</w:t>
      </w:r>
      <w:r w:rsidR="00D23CD4">
        <w:rPr>
          <w:rFonts w:ascii="Arial" w:hAnsi="Arial" w:cs="Arial"/>
          <w:sz w:val="24"/>
          <w:szCs w:val="24"/>
        </w:rPr>
        <w:t>4</w:t>
      </w:r>
      <w:r w:rsidRPr="00A46D5A">
        <w:rPr>
          <w:rFonts w:ascii="Arial" w:hAnsi="Arial" w:cs="Arial"/>
          <w:sz w:val="24"/>
          <w:szCs w:val="24"/>
        </w:rPr>
        <w:t xml:space="preserve">, at </w:t>
      </w:r>
      <w:r w:rsidR="00D54E7C" w:rsidRPr="00A46D5A">
        <w:rPr>
          <w:rFonts w:ascii="Arial" w:hAnsi="Arial" w:cs="Arial"/>
          <w:sz w:val="24"/>
          <w:szCs w:val="24"/>
        </w:rPr>
        <w:t>7%</w:t>
      </w:r>
      <w:r w:rsidRPr="00A46D5A">
        <w:rPr>
          <w:rFonts w:ascii="Arial" w:hAnsi="Arial" w:cs="Arial"/>
          <w:sz w:val="24"/>
          <w:szCs w:val="24"/>
        </w:rPr>
        <w:t xml:space="preserve"> moisture content, total efficiency remains at 100% across feed rates of 100 and 200 kg/h and slightly decreases to 99.69% at 300 kg/h. With a moisture content of 14%, efficiency is 100% at 100 kg/h, slightly drops to 99.76% at 200 kg/h, and returns to 100% at 300 kg/h. At the highest moisture content of 21%, efficiency slightly decreases with increasing feed rate: 99.56% at 100 kg/h, 99.51% at 200 kg/h, and 99.27% at 300 kg/h. Overall, the data suggests that higher moisture content and higher feed rates tend to slightly reduce total efficiency. The impact is more obvious at the highest moisture content of 21%.</w:t>
      </w:r>
    </w:p>
    <w:p w14:paraId="7124B2EE" w14:textId="24498E55" w:rsidR="001B2C57" w:rsidRDefault="00C06E68" w:rsidP="00B437F0">
      <w:pPr>
        <w:spacing w:before="120" w:after="0" w:line="360" w:lineRule="auto"/>
        <w:jc w:val="both"/>
        <w:rPr>
          <w:rFonts w:ascii="Arial" w:hAnsi="Arial" w:cs="Arial"/>
          <w:b/>
          <w:bCs/>
          <w:sz w:val="24"/>
          <w:szCs w:val="24"/>
        </w:rPr>
      </w:pPr>
      <w:r>
        <w:rPr>
          <w:noProof/>
          <w:lang w:eastAsia="en-IN"/>
        </w:rPr>
        <w:lastRenderedPageBreak/>
        <w:drawing>
          <wp:inline distT="0" distB="0" distL="0" distR="0" wp14:anchorId="34E61EC8" wp14:editId="0BD9FD84">
            <wp:extent cx="4714875" cy="2919095"/>
            <wp:effectExtent l="0" t="0" r="9525" b="14605"/>
            <wp:docPr id="1144347123" name="Chart 1">
              <a:extLst xmlns:a="http://schemas.openxmlformats.org/drawingml/2006/main">
                <a:ext uri="{FF2B5EF4-FFF2-40B4-BE49-F238E27FC236}">
                  <a16:creationId xmlns:a16="http://schemas.microsoft.com/office/drawing/2014/main" id="{F056328C-FF11-3F19-99CC-7709E0EA1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7189E" w14:textId="75A150B0" w:rsidR="00B437F0" w:rsidRDefault="00B437F0" w:rsidP="00B437F0">
      <w:pPr>
        <w:spacing w:before="120" w:after="0" w:line="360" w:lineRule="auto"/>
        <w:jc w:val="both"/>
        <w:rPr>
          <w:rFonts w:ascii="Arial" w:hAnsi="Arial" w:cs="Arial"/>
          <w:sz w:val="24"/>
          <w:szCs w:val="24"/>
        </w:rPr>
      </w:pPr>
      <w:r w:rsidRPr="00521E29">
        <w:rPr>
          <w:rFonts w:ascii="Arial" w:hAnsi="Arial" w:cs="Arial"/>
          <w:sz w:val="24"/>
          <w:szCs w:val="24"/>
        </w:rPr>
        <w:t xml:space="preserve">Data from </w:t>
      </w:r>
      <w:r w:rsidR="00D54E7C">
        <w:rPr>
          <w:rFonts w:ascii="Arial" w:hAnsi="Arial" w:cs="Arial"/>
          <w:sz w:val="24"/>
          <w:szCs w:val="24"/>
        </w:rPr>
        <w:t>Fig.</w:t>
      </w:r>
      <w:r w:rsidR="00D23CD4">
        <w:rPr>
          <w:rFonts w:ascii="Arial" w:hAnsi="Arial" w:cs="Arial"/>
          <w:sz w:val="24"/>
          <w:szCs w:val="24"/>
        </w:rPr>
        <w:t>5</w:t>
      </w:r>
      <w:r w:rsidRPr="00521E29">
        <w:rPr>
          <w:rFonts w:ascii="Arial" w:hAnsi="Arial" w:cs="Arial"/>
          <w:sz w:val="24"/>
          <w:szCs w:val="24"/>
        </w:rPr>
        <w:t xml:space="preserve"> indicates that at a constant RPM, increasing the feed rate generally leads to an increase in total efficiency. For example, at 1130 RPM, efficiency increases from 98.11% to 98.62% as the feed rate increases from 100 kg/h to 300 kg/h. Similarly, at 1300 RPM, total efficiency increases from 99.25% at a feed rate of 100 kg/h to 99.74% at 300 kg/h. </w:t>
      </w:r>
    </w:p>
    <w:p w14:paraId="2A78362C" w14:textId="77777777" w:rsidR="00B437F0" w:rsidRDefault="00B437F0" w:rsidP="00B437F0">
      <w:pPr>
        <w:spacing w:before="120" w:after="0" w:line="360" w:lineRule="auto"/>
        <w:jc w:val="both"/>
        <w:rPr>
          <w:rFonts w:ascii="Arial" w:hAnsi="Arial" w:cs="Arial"/>
          <w:sz w:val="24"/>
          <w:szCs w:val="24"/>
        </w:rPr>
      </w:pPr>
      <w:r>
        <w:rPr>
          <w:rFonts w:ascii="Arial" w:hAnsi="Arial" w:cs="Arial"/>
          <w:sz w:val="24"/>
          <w:szCs w:val="24"/>
        </w:rPr>
        <w:t xml:space="preserve">         </w:t>
      </w:r>
      <w:r w:rsidRPr="00521E29">
        <w:rPr>
          <w:rFonts w:ascii="Arial" w:hAnsi="Arial" w:cs="Arial"/>
          <w:sz w:val="24"/>
          <w:szCs w:val="24"/>
        </w:rPr>
        <w:t>Moreover, an increase in RPM at a constant feed rate tends to enhance total efficiency. At a feed rate of 100 kg/h, efficiency increases from 98.11% at 1130 RPM to 100% at 1450 RPM. This suggests that higher RPM and higher feed rates contribute to improved efficiency under the given conditions.</w:t>
      </w:r>
      <w:r w:rsidRPr="00521E29">
        <w:t xml:space="preserve"> </w:t>
      </w:r>
      <w:r w:rsidRPr="00521E29">
        <w:rPr>
          <w:rFonts w:ascii="Arial" w:hAnsi="Arial" w:cs="Arial"/>
          <w:sz w:val="24"/>
          <w:szCs w:val="24"/>
        </w:rPr>
        <w:t>The findings imply that for achieving maximum total efficiency at 7% MC, operating at higher (1450) RPM and utilizing higher feed rates (like 200 kg/h or more) would be beneficial.</w:t>
      </w:r>
    </w:p>
    <w:p w14:paraId="49FD3282" w14:textId="3463B4C8" w:rsidR="00465FE8" w:rsidRDefault="00465FE8" w:rsidP="00B437F0">
      <w:pPr>
        <w:spacing w:before="120" w:after="0" w:line="360" w:lineRule="auto"/>
        <w:jc w:val="both"/>
        <w:rPr>
          <w:rFonts w:ascii="Arial" w:hAnsi="Arial" w:cs="Arial"/>
          <w:sz w:val="24"/>
          <w:szCs w:val="24"/>
        </w:rPr>
      </w:pPr>
      <w:r>
        <w:rPr>
          <w:noProof/>
          <w:lang w:eastAsia="en-IN"/>
        </w:rPr>
        <w:lastRenderedPageBreak/>
        <w:drawing>
          <wp:inline distT="0" distB="0" distL="0" distR="0" wp14:anchorId="701B3EF6" wp14:editId="604B4931">
            <wp:extent cx="4629150" cy="2828925"/>
            <wp:effectExtent l="0" t="0" r="0" b="9525"/>
            <wp:docPr id="469907095" name="Chart 1">
              <a:extLst xmlns:a="http://schemas.openxmlformats.org/drawingml/2006/main">
                <a:ext uri="{FF2B5EF4-FFF2-40B4-BE49-F238E27FC236}">
                  <a16:creationId xmlns:a16="http://schemas.microsoft.com/office/drawing/2014/main" id="{3A09671B-964A-375F-0B5C-0617183AA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39CA0B" w14:textId="60AA2A61" w:rsidR="00C06E68" w:rsidRDefault="00C06E68" w:rsidP="00B437F0">
      <w:pPr>
        <w:spacing w:before="120" w:after="0" w:line="360" w:lineRule="auto"/>
        <w:jc w:val="both"/>
        <w:rPr>
          <w:rFonts w:ascii="Arial" w:hAnsi="Arial" w:cs="Arial"/>
          <w:sz w:val="24"/>
          <w:szCs w:val="24"/>
        </w:rPr>
      </w:pPr>
    </w:p>
    <w:p w14:paraId="60FE4B11" w14:textId="726F3CCF" w:rsidR="009C4C9A" w:rsidRDefault="00123A3B" w:rsidP="009C4C9A">
      <w:pPr>
        <w:spacing w:before="120" w:after="0" w:line="336" w:lineRule="auto"/>
        <w:jc w:val="both"/>
        <w:rPr>
          <w:rFonts w:ascii="Arial" w:hAnsi="Arial" w:cs="Arial"/>
          <w:sz w:val="24"/>
          <w:szCs w:val="24"/>
        </w:rPr>
      </w:pPr>
      <w:r>
        <w:rPr>
          <w:rFonts w:ascii="Arial" w:hAnsi="Arial" w:cs="Arial"/>
          <w:sz w:val="24"/>
          <w:szCs w:val="24"/>
        </w:rPr>
        <w:t>As shown in</w:t>
      </w:r>
      <w:r w:rsidR="009C4C9A">
        <w:rPr>
          <w:rFonts w:ascii="Arial" w:hAnsi="Arial" w:cs="Arial"/>
          <w:sz w:val="24"/>
          <w:szCs w:val="24"/>
        </w:rPr>
        <w:t xml:space="preserve"> </w:t>
      </w:r>
      <w:r>
        <w:rPr>
          <w:rFonts w:ascii="Arial" w:hAnsi="Arial" w:cs="Arial"/>
          <w:sz w:val="24"/>
          <w:szCs w:val="24"/>
        </w:rPr>
        <w:t>Fig.</w:t>
      </w:r>
      <w:r w:rsidR="00D23CD4">
        <w:rPr>
          <w:rFonts w:ascii="Arial" w:hAnsi="Arial" w:cs="Arial"/>
          <w:sz w:val="24"/>
          <w:szCs w:val="24"/>
        </w:rPr>
        <w:t>6</w:t>
      </w:r>
      <w:r w:rsidR="009C4C9A">
        <w:rPr>
          <w:rFonts w:ascii="Arial" w:hAnsi="Arial" w:cs="Arial"/>
          <w:sz w:val="24"/>
          <w:szCs w:val="24"/>
        </w:rPr>
        <w:t>, a</w:t>
      </w:r>
      <w:r w:rsidR="009C4C9A" w:rsidRPr="00521E29">
        <w:rPr>
          <w:rFonts w:ascii="Arial" w:hAnsi="Arial" w:cs="Arial"/>
          <w:sz w:val="24"/>
          <w:szCs w:val="24"/>
        </w:rPr>
        <w:t>t an RPM of 1130, total efficiency varies with feed rate</w:t>
      </w:r>
      <w:r w:rsidR="009C4C9A">
        <w:rPr>
          <w:rFonts w:ascii="Arial" w:hAnsi="Arial" w:cs="Arial"/>
          <w:sz w:val="24"/>
          <w:szCs w:val="24"/>
        </w:rPr>
        <w:t>;</w:t>
      </w:r>
      <w:r w:rsidR="009C4C9A" w:rsidRPr="00521E29">
        <w:rPr>
          <w:rFonts w:ascii="Arial" w:hAnsi="Arial" w:cs="Arial"/>
          <w:sz w:val="24"/>
          <w:szCs w:val="24"/>
        </w:rPr>
        <w:t xml:space="preserve"> 94.23% at 100 kg/h, increases to 97.46% at 200 kg/h, and then slightly decreases to 93.76% at 300 kg/h. When RPM is increased to 1300, efficiencies are higher across all feed rates: 98.82% at 100 kg/h, 99.36% at 200 kg/h, and 99.18% at 300 kg/h. At the highest RPM of 1450, total efficiency reaches or approaches 100% for all feed rates: 100% at 100 kg/h, 99.76% at 200 kg/h, and 100% at 300 kg/h. These results</w:t>
      </w:r>
      <w:r w:rsidR="009C4C9A">
        <w:rPr>
          <w:rFonts w:ascii="Arial" w:hAnsi="Arial" w:cs="Arial"/>
          <w:sz w:val="24"/>
          <w:szCs w:val="24"/>
        </w:rPr>
        <w:t xml:space="preserve"> imply</w:t>
      </w:r>
      <w:r w:rsidR="009C4C9A" w:rsidRPr="00521E29">
        <w:rPr>
          <w:rFonts w:ascii="Arial" w:hAnsi="Arial" w:cs="Arial"/>
          <w:sz w:val="24"/>
          <w:szCs w:val="24"/>
        </w:rPr>
        <w:t xml:space="preserve"> that higher RPM generally leads to higher total efficiency.</w:t>
      </w:r>
    </w:p>
    <w:p w14:paraId="3DF0C00D" w14:textId="3BB76368" w:rsidR="000D0FE4" w:rsidRDefault="00680EE9" w:rsidP="009C4C9A">
      <w:pPr>
        <w:spacing w:before="120" w:after="0" w:line="336" w:lineRule="auto"/>
        <w:jc w:val="both"/>
        <w:rPr>
          <w:rFonts w:ascii="Arial" w:hAnsi="Arial" w:cs="Arial"/>
          <w:sz w:val="24"/>
          <w:szCs w:val="24"/>
        </w:rPr>
      </w:pPr>
      <w:r>
        <w:rPr>
          <w:noProof/>
          <w:lang w:eastAsia="en-IN"/>
        </w:rPr>
        <w:drawing>
          <wp:inline distT="0" distB="0" distL="0" distR="0" wp14:anchorId="056D558A" wp14:editId="1B67A8EC">
            <wp:extent cx="4572000" cy="2809875"/>
            <wp:effectExtent l="0" t="0" r="0" b="9525"/>
            <wp:docPr id="1809884915" name="Chart 1">
              <a:extLst xmlns:a="http://schemas.openxmlformats.org/drawingml/2006/main">
                <a:ext uri="{FF2B5EF4-FFF2-40B4-BE49-F238E27FC236}">
                  <a16:creationId xmlns:a16="http://schemas.microsoft.com/office/drawing/2014/main" id="{11640AC2-C8BF-0CA6-C52E-D12A45DE3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561884" w14:textId="3C35B3B9" w:rsidR="00E2646E" w:rsidRDefault="00E2646E" w:rsidP="00E2646E">
      <w:pPr>
        <w:spacing w:before="120" w:after="0" w:line="336" w:lineRule="auto"/>
        <w:ind w:firstLine="720"/>
        <w:jc w:val="both"/>
        <w:rPr>
          <w:rFonts w:ascii="Arial" w:hAnsi="Arial" w:cs="Arial"/>
          <w:sz w:val="24"/>
          <w:szCs w:val="24"/>
        </w:rPr>
      </w:pPr>
      <w:r w:rsidRPr="00F8710A">
        <w:rPr>
          <w:rFonts w:ascii="Arial" w:hAnsi="Arial" w:cs="Arial"/>
          <w:sz w:val="24"/>
          <w:szCs w:val="24"/>
        </w:rPr>
        <w:t xml:space="preserve">Analysis of </w:t>
      </w:r>
      <w:r w:rsidR="00257AA1">
        <w:rPr>
          <w:rFonts w:ascii="Arial" w:hAnsi="Arial" w:cs="Arial"/>
          <w:sz w:val="24"/>
          <w:szCs w:val="24"/>
        </w:rPr>
        <w:t>Fig.</w:t>
      </w:r>
      <w:r w:rsidR="00D23CD4">
        <w:rPr>
          <w:rFonts w:ascii="Arial" w:hAnsi="Arial" w:cs="Arial"/>
          <w:sz w:val="24"/>
          <w:szCs w:val="24"/>
        </w:rPr>
        <w:t>7</w:t>
      </w:r>
      <w:r w:rsidRPr="00F8710A">
        <w:rPr>
          <w:rFonts w:ascii="Arial" w:hAnsi="Arial" w:cs="Arial"/>
          <w:sz w:val="24"/>
          <w:szCs w:val="24"/>
        </w:rPr>
        <w:t xml:space="preserve"> indicates that for a given RPM, increasing the feed rate generally leads to an increase in total efficiency. For instance, at 1130 RPM, total efficiency increases from 87.99% at a feed rate of 100 kg/h to 96.57% at a feed rate </w:t>
      </w:r>
      <w:r w:rsidRPr="00F8710A">
        <w:rPr>
          <w:rFonts w:ascii="Arial" w:hAnsi="Arial" w:cs="Arial"/>
          <w:sz w:val="24"/>
          <w:szCs w:val="24"/>
        </w:rPr>
        <w:lastRenderedPageBreak/>
        <w:t>of 300 kg/h. A similar trend is observed at 1300 RPM where efficiency increases from 97.28% to 98.65% as the feed rate increases from 100 kg/h to 200 kg/h, though it slightly decreases to 97.58% at 300 kg/h. At 1450 RPM, efficiencies are high across all feed rates (99.56%, 99.51%, and 99.27%), indicating that higher RPM might minimize the impact of feed rate variations on efficiency.</w:t>
      </w:r>
    </w:p>
    <w:p w14:paraId="3C093FC3" w14:textId="74A5D843" w:rsidR="00680EE9" w:rsidRDefault="00FE7389" w:rsidP="00680EE9">
      <w:pPr>
        <w:spacing w:before="120" w:after="0" w:line="336" w:lineRule="auto"/>
        <w:jc w:val="both"/>
        <w:rPr>
          <w:rFonts w:ascii="Arial" w:hAnsi="Arial" w:cs="Arial"/>
          <w:sz w:val="24"/>
          <w:szCs w:val="24"/>
        </w:rPr>
      </w:pPr>
      <w:r>
        <w:rPr>
          <w:noProof/>
          <w:lang w:eastAsia="en-IN"/>
        </w:rPr>
        <w:drawing>
          <wp:inline distT="0" distB="0" distL="0" distR="0" wp14:anchorId="1966797B" wp14:editId="2AA2D285">
            <wp:extent cx="4572000" cy="2824162"/>
            <wp:effectExtent l="0" t="0" r="0" b="14605"/>
            <wp:docPr id="1139480740" name="Chart 1">
              <a:extLst xmlns:a="http://schemas.openxmlformats.org/drawingml/2006/main">
                <a:ext uri="{FF2B5EF4-FFF2-40B4-BE49-F238E27FC236}">
                  <a16:creationId xmlns:a16="http://schemas.microsoft.com/office/drawing/2014/main" id="{D10C97B9-3657-D966-10BC-73609604C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96FB8" w14:textId="785B9F9B" w:rsidR="00983E03" w:rsidRDefault="00983E03" w:rsidP="00983E03">
      <w:pPr>
        <w:spacing w:before="120" w:after="0" w:line="336" w:lineRule="auto"/>
        <w:jc w:val="both"/>
        <w:rPr>
          <w:rFonts w:ascii="Arial" w:hAnsi="Arial" w:cs="Arial"/>
          <w:sz w:val="24"/>
          <w:szCs w:val="24"/>
        </w:rPr>
      </w:pPr>
      <w:r>
        <w:rPr>
          <w:rFonts w:ascii="Arial" w:hAnsi="Arial" w:cs="Arial"/>
          <w:sz w:val="24"/>
          <w:szCs w:val="24"/>
        </w:rPr>
        <w:t xml:space="preserve">         </w:t>
      </w:r>
      <w:r w:rsidRPr="00F8710A">
        <w:rPr>
          <w:rFonts w:ascii="Arial" w:hAnsi="Arial" w:cs="Arial"/>
          <w:sz w:val="24"/>
          <w:szCs w:val="24"/>
        </w:rPr>
        <w:t>Analysis of the</w:t>
      </w:r>
      <w:r w:rsidR="00257AA1">
        <w:rPr>
          <w:rFonts w:ascii="Arial" w:hAnsi="Arial" w:cs="Arial"/>
          <w:sz w:val="24"/>
          <w:szCs w:val="24"/>
        </w:rPr>
        <w:t xml:space="preserve"> Fig.</w:t>
      </w:r>
      <w:r w:rsidR="00B51B07">
        <w:rPr>
          <w:rFonts w:ascii="Arial" w:hAnsi="Arial" w:cs="Arial"/>
          <w:sz w:val="24"/>
          <w:szCs w:val="24"/>
        </w:rPr>
        <w:t xml:space="preserve"> </w:t>
      </w:r>
      <w:r w:rsidR="00D23CD4">
        <w:rPr>
          <w:rFonts w:ascii="Arial" w:hAnsi="Arial" w:cs="Arial"/>
          <w:sz w:val="24"/>
          <w:szCs w:val="24"/>
        </w:rPr>
        <w:t>8</w:t>
      </w:r>
      <w:r w:rsidR="00257AA1">
        <w:rPr>
          <w:rFonts w:ascii="Arial" w:hAnsi="Arial" w:cs="Arial"/>
          <w:sz w:val="24"/>
          <w:szCs w:val="24"/>
        </w:rPr>
        <w:t xml:space="preserve"> </w:t>
      </w:r>
      <w:r w:rsidR="00257AA1" w:rsidRPr="00F8710A">
        <w:rPr>
          <w:rFonts w:ascii="Arial" w:hAnsi="Arial" w:cs="Arial"/>
          <w:sz w:val="24"/>
          <w:szCs w:val="24"/>
        </w:rPr>
        <w:t>shows</w:t>
      </w:r>
      <w:r w:rsidRPr="00F8710A">
        <w:rPr>
          <w:rFonts w:ascii="Arial" w:hAnsi="Arial" w:cs="Arial"/>
          <w:sz w:val="24"/>
          <w:szCs w:val="24"/>
        </w:rPr>
        <w:t xml:space="preserve"> that at a lower moisture content of 7%, increasing RPM from 1130 to 1450 leads to an increase in total efficiency from 98.11% to 100%. For a moisture content of 14%, efficiency increases from 94.23% at 1130 RPM to 100% at 1450 RPM. At the highest moisture content of 21%, efficiency improves from 87.99% at 1130 RPM to 99.56% at 1450 RPM. These results suggest that higher rotational speeds generally lead to higher total efficiency.</w:t>
      </w:r>
    </w:p>
    <w:p w14:paraId="78B14936" w14:textId="3441F19C" w:rsidR="00FE7389" w:rsidRDefault="00293666" w:rsidP="00983E03">
      <w:pPr>
        <w:spacing w:before="120" w:after="0" w:line="336" w:lineRule="auto"/>
        <w:jc w:val="both"/>
        <w:rPr>
          <w:rFonts w:ascii="Arial" w:hAnsi="Arial" w:cs="Arial"/>
          <w:sz w:val="24"/>
          <w:szCs w:val="24"/>
        </w:rPr>
      </w:pPr>
      <w:r>
        <w:rPr>
          <w:noProof/>
          <w:lang w:eastAsia="en-IN"/>
        </w:rPr>
        <w:drawing>
          <wp:inline distT="0" distB="0" distL="0" distR="0" wp14:anchorId="60DEC0C4" wp14:editId="6DB6B8D5">
            <wp:extent cx="4605338" cy="2933700"/>
            <wp:effectExtent l="0" t="0" r="5080" b="0"/>
            <wp:docPr id="1061298814" name="Chart 1">
              <a:extLst xmlns:a="http://schemas.openxmlformats.org/drawingml/2006/main">
                <a:ext uri="{FF2B5EF4-FFF2-40B4-BE49-F238E27FC236}">
                  <a16:creationId xmlns:a16="http://schemas.microsoft.com/office/drawing/2014/main" id="{76A942A9-69E0-8572-95B9-40B14DD8B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5CD208" w14:textId="19784789" w:rsidR="00293666" w:rsidRDefault="005F5EEB" w:rsidP="00293666">
      <w:pPr>
        <w:spacing w:before="120" w:after="0" w:line="336" w:lineRule="auto"/>
        <w:ind w:firstLine="720"/>
        <w:jc w:val="both"/>
        <w:rPr>
          <w:rFonts w:ascii="Arial" w:hAnsi="Arial" w:cs="Arial"/>
          <w:sz w:val="24"/>
          <w:szCs w:val="24"/>
        </w:rPr>
      </w:pPr>
      <w:r w:rsidRPr="00F8710A">
        <w:rPr>
          <w:rFonts w:ascii="Arial" w:hAnsi="Arial" w:cs="Arial"/>
          <w:sz w:val="24"/>
          <w:szCs w:val="24"/>
        </w:rPr>
        <w:lastRenderedPageBreak/>
        <w:t xml:space="preserve">At a moisture content of 7%, increasing RPM from 1130 to 1450 results in an increase in total efficiency from 96.7% to 100%. For MC of 14%, efficiency increases from 97.46% at 1130 RPM to 99.76% at 1450 RPM. At the highest MC of 21%, efficiency significantly drops to 89.84% at 1130 RPM </w:t>
      </w:r>
      <w:r>
        <w:rPr>
          <w:rFonts w:ascii="Arial" w:hAnsi="Arial" w:cs="Arial"/>
          <w:sz w:val="24"/>
          <w:szCs w:val="24"/>
        </w:rPr>
        <w:t>however</w:t>
      </w:r>
      <w:r w:rsidRPr="00F8710A">
        <w:rPr>
          <w:rFonts w:ascii="Arial" w:hAnsi="Arial" w:cs="Arial"/>
          <w:sz w:val="24"/>
          <w:szCs w:val="24"/>
        </w:rPr>
        <w:t xml:space="preserve"> </w:t>
      </w:r>
      <w:r>
        <w:rPr>
          <w:rFonts w:ascii="Arial" w:hAnsi="Arial" w:cs="Arial"/>
          <w:sz w:val="24"/>
          <w:szCs w:val="24"/>
        </w:rPr>
        <w:t xml:space="preserve">it </w:t>
      </w:r>
      <w:r w:rsidRPr="00F8710A">
        <w:rPr>
          <w:rFonts w:ascii="Arial" w:hAnsi="Arial" w:cs="Arial"/>
          <w:sz w:val="24"/>
          <w:szCs w:val="24"/>
        </w:rPr>
        <w:t>improves to 99.51% at 1450 RPM</w:t>
      </w:r>
      <w:r>
        <w:rPr>
          <w:rFonts w:ascii="Arial" w:hAnsi="Arial" w:cs="Arial"/>
          <w:sz w:val="24"/>
          <w:szCs w:val="24"/>
        </w:rPr>
        <w:t xml:space="preserve"> as represented in </w:t>
      </w:r>
      <w:r w:rsidR="00257AA1">
        <w:rPr>
          <w:rFonts w:ascii="Arial" w:hAnsi="Arial" w:cs="Arial"/>
          <w:sz w:val="24"/>
          <w:szCs w:val="24"/>
        </w:rPr>
        <w:t>Fig.</w:t>
      </w:r>
      <w:r w:rsidR="00B51B07">
        <w:rPr>
          <w:rFonts w:ascii="Arial" w:hAnsi="Arial" w:cs="Arial"/>
          <w:sz w:val="24"/>
          <w:szCs w:val="24"/>
        </w:rPr>
        <w:t xml:space="preserve"> </w:t>
      </w:r>
      <w:r w:rsidR="00D23CD4">
        <w:rPr>
          <w:rFonts w:ascii="Arial" w:hAnsi="Arial" w:cs="Arial"/>
          <w:sz w:val="24"/>
          <w:szCs w:val="24"/>
        </w:rPr>
        <w:t>9</w:t>
      </w:r>
      <w:r w:rsidR="00731E1B">
        <w:rPr>
          <w:rFonts w:ascii="Arial" w:hAnsi="Arial" w:cs="Arial"/>
          <w:sz w:val="24"/>
          <w:szCs w:val="24"/>
        </w:rPr>
        <w:t>.</w:t>
      </w:r>
    </w:p>
    <w:p w14:paraId="681EB6D8" w14:textId="4AA55B1B" w:rsidR="00293666" w:rsidRDefault="000F1878" w:rsidP="00293666">
      <w:pPr>
        <w:spacing w:before="120" w:after="0" w:line="336" w:lineRule="auto"/>
        <w:jc w:val="both"/>
        <w:rPr>
          <w:rFonts w:ascii="Arial" w:hAnsi="Arial" w:cs="Arial"/>
          <w:sz w:val="24"/>
          <w:szCs w:val="24"/>
        </w:rPr>
      </w:pPr>
      <w:r>
        <w:rPr>
          <w:noProof/>
          <w:lang w:eastAsia="en-IN"/>
        </w:rPr>
        <w:drawing>
          <wp:inline distT="0" distB="0" distL="0" distR="0" wp14:anchorId="44A50249" wp14:editId="7C892760">
            <wp:extent cx="4572000" cy="2905125"/>
            <wp:effectExtent l="0" t="0" r="0" b="9525"/>
            <wp:docPr id="1332314200" name="Chart 1">
              <a:extLst xmlns:a="http://schemas.openxmlformats.org/drawingml/2006/main">
                <a:ext uri="{FF2B5EF4-FFF2-40B4-BE49-F238E27FC236}">
                  <a16:creationId xmlns:a16="http://schemas.microsoft.com/office/drawing/2014/main" id="{5FDB0515-00D3-CB0F-90B5-47092C4B4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C68F2C" w14:textId="49A2B87F" w:rsidR="001779C1" w:rsidRDefault="001779C1" w:rsidP="001779C1">
      <w:pPr>
        <w:spacing w:before="120" w:after="0" w:line="336" w:lineRule="auto"/>
        <w:jc w:val="both"/>
        <w:rPr>
          <w:rFonts w:ascii="Arial" w:hAnsi="Arial" w:cs="Arial"/>
          <w:sz w:val="24"/>
          <w:szCs w:val="24"/>
        </w:rPr>
      </w:pPr>
      <w:r>
        <w:rPr>
          <w:rFonts w:ascii="Arial" w:hAnsi="Arial" w:cs="Arial"/>
          <w:sz w:val="24"/>
          <w:szCs w:val="24"/>
        </w:rPr>
        <w:t xml:space="preserve">        </w:t>
      </w:r>
      <w:r w:rsidR="00731E1B">
        <w:rPr>
          <w:rFonts w:ascii="Arial" w:hAnsi="Arial" w:cs="Arial"/>
          <w:sz w:val="24"/>
          <w:szCs w:val="24"/>
        </w:rPr>
        <w:t>A</w:t>
      </w:r>
      <w:r w:rsidR="0073774D">
        <w:rPr>
          <w:rFonts w:ascii="Arial" w:hAnsi="Arial" w:cs="Arial"/>
          <w:sz w:val="24"/>
          <w:szCs w:val="24"/>
        </w:rPr>
        <w:t>s</w:t>
      </w:r>
      <w:r w:rsidR="00731E1B">
        <w:rPr>
          <w:rFonts w:ascii="Arial" w:hAnsi="Arial" w:cs="Arial"/>
          <w:sz w:val="24"/>
          <w:szCs w:val="24"/>
        </w:rPr>
        <w:t xml:space="preserve"> </w:t>
      </w:r>
      <w:r w:rsidR="0073774D">
        <w:rPr>
          <w:rFonts w:ascii="Arial" w:hAnsi="Arial" w:cs="Arial"/>
          <w:sz w:val="24"/>
          <w:szCs w:val="24"/>
        </w:rPr>
        <w:t>values represented in</w:t>
      </w:r>
      <w:r>
        <w:rPr>
          <w:rFonts w:ascii="Arial" w:hAnsi="Arial" w:cs="Arial"/>
          <w:sz w:val="24"/>
          <w:szCs w:val="24"/>
        </w:rPr>
        <w:t xml:space="preserve"> </w:t>
      </w:r>
      <w:r w:rsidR="00731E1B">
        <w:rPr>
          <w:rFonts w:ascii="Arial" w:hAnsi="Arial" w:cs="Arial"/>
          <w:sz w:val="24"/>
          <w:szCs w:val="24"/>
        </w:rPr>
        <w:t xml:space="preserve">Fig. </w:t>
      </w:r>
      <w:r w:rsidR="00D23CD4">
        <w:rPr>
          <w:rFonts w:ascii="Arial" w:hAnsi="Arial" w:cs="Arial"/>
          <w:sz w:val="24"/>
          <w:szCs w:val="24"/>
        </w:rPr>
        <w:t>10</w:t>
      </w:r>
      <w:r>
        <w:rPr>
          <w:rFonts w:ascii="Arial" w:hAnsi="Arial" w:cs="Arial"/>
          <w:sz w:val="24"/>
          <w:szCs w:val="24"/>
        </w:rPr>
        <w:t>, a</w:t>
      </w:r>
      <w:r w:rsidRPr="0063678E">
        <w:rPr>
          <w:rFonts w:ascii="Arial" w:hAnsi="Arial" w:cs="Arial"/>
          <w:sz w:val="24"/>
          <w:szCs w:val="24"/>
        </w:rPr>
        <w:t>t</w:t>
      </w:r>
      <w:r>
        <w:rPr>
          <w:rFonts w:ascii="Arial" w:hAnsi="Arial" w:cs="Arial"/>
          <w:sz w:val="24"/>
          <w:szCs w:val="24"/>
        </w:rPr>
        <w:t xml:space="preserve"> a constant feed rate of 300 kg/h,</w:t>
      </w:r>
      <w:r w:rsidRPr="0063678E">
        <w:rPr>
          <w:rFonts w:ascii="Arial" w:hAnsi="Arial" w:cs="Arial"/>
          <w:sz w:val="24"/>
          <w:szCs w:val="24"/>
        </w:rPr>
        <w:t xml:space="preserve"> moisture content of 7%, the total efficiency increases with RPM, starting at 98.62% at 1130 RPM, rising to 99.74% at 1300 RPM, and slightly decreasing to 99.69% at 1450 RPM. For a moisture content of 14%, the efficiency starts at 93.76% at 1130 RPM, increases to 99.18% at 1300 RPM, and reaches 100% at 1450 RPM, indicating optimal performance at higher RPM with this moisture level. At 21% moisture content, efficiency improves with increasing RPM: 96.57% at 1130 RPM, 97.58% at 1300 RPM, and 99.27% at 1450 RPM.</w:t>
      </w:r>
    </w:p>
    <w:p w14:paraId="1C1A8C3C" w14:textId="77777777" w:rsidR="000F1878" w:rsidRDefault="000F1878" w:rsidP="001779C1">
      <w:pPr>
        <w:spacing w:before="120" w:after="0" w:line="336" w:lineRule="auto"/>
        <w:jc w:val="both"/>
        <w:rPr>
          <w:rFonts w:ascii="Arial" w:hAnsi="Arial" w:cs="Arial"/>
          <w:sz w:val="24"/>
          <w:szCs w:val="24"/>
        </w:rPr>
      </w:pPr>
    </w:p>
    <w:p w14:paraId="4D49705D" w14:textId="77777777" w:rsidR="000F1878" w:rsidRPr="0063678E" w:rsidRDefault="000F1878" w:rsidP="001779C1">
      <w:pPr>
        <w:spacing w:before="120" w:after="0" w:line="336" w:lineRule="auto"/>
        <w:jc w:val="both"/>
        <w:rPr>
          <w:rFonts w:ascii="Arial" w:hAnsi="Arial" w:cs="Arial"/>
          <w:sz w:val="24"/>
          <w:szCs w:val="24"/>
        </w:rPr>
      </w:pPr>
    </w:p>
    <w:p w14:paraId="2596A02D" w14:textId="77777777" w:rsidR="00293666" w:rsidRDefault="00293666" w:rsidP="00293666">
      <w:pPr>
        <w:spacing w:before="120" w:after="0" w:line="336" w:lineRule="auto"/>
        <w:jc w:val="both"/>
        <w:rPr>
          <w:rFonts w:ascii="Arial" w:hAnsi="Arial" w:cs="Arial"/>
          <w:sz w:val="24"/>
          <w:szCs w:val="24"/>
        </w:rPr>
      </w:pPr>
    </w:p>
    <w:p w14:paraId="2FB31D7C" w14:textId="77777777" w:rsidR="00FE7389" w:rsidRPr="00F8710A" w:rsidRDefault="00FE7389" w:rsidP="00983E03">
      <w:pPr>
        <w:spacing w:before="120" w:after="0" w:line="336" w:lineRule="auto"/>
        <w:jc w:val="both"/>
        <w:rPr>
          <w:rFonts w:ascii="Arial" w:hAnsi="Arial" w:cs="Arial"/>
          <w:sz w:val="24"/>
          <w:szCs w:val="24"/>
        </w:rPr>
      </w:pPr>
    </w:p>
    <w:p w14:paraId="269CCC3D" w14:textId="77777777" w:rsidR="00680EE9" w:rsidRPr="00F8710A" w:rsidRDefault="00680EE9" w:rsidP="00680EE9">
      <w:pPr>
        <w:spacing w:before="120" w:after="0" w:line="336" w:lineRule="auto"/>
        <w:jc w:val="both"/>
        <w:rPr>
          <w:rFonts w:ascii="Arial" w:hAnsi="Arial" w:cs="Arial"/>
          <w:sz w:val="24"/>
          <w:szCs w:val="24"/>
        </w:rPr>
      </w:pPr>
    </w:p>
    <w:p w14:paraId="43714C63" w14:textId="77777777" w:rsidR="000D0FE4" w:rsidRPr="00521E29" w:rsidRDefault="000D0FE4" w:rsidP="009C4C9A">
      <w:pPr>
        <w:spacing w:before="120" w:after="0" w:line="336" w:lineRule="auto"/>
        <w:jc w:val="both"/>
        <w:rPr>
          <w:rFonts w:ascii="Arial" w:hAnsi="Arial" w:cs="Arial"/>
          <w:sz w:val="24"/>
          <w:szCs w:val="24"/>
        </w:rPr>
      </w:pPr>
    </w:p>
    <w:p w14:paraId="3B4D4C8E" w14:textId="77777777" w:rsidR="00C06E68" w:rsidRDefault="00C06E68" w:rsidP="00B437F0">
      <w:pPr>
        <w:spacing w:before="120" w:after="0" w:line="360" w:lineRule="auto"/>
        <w:jc w:val="both"/>
        <w:rPr>
          <w:rFonts w:ascii="Arial" w:hAnsi="Arial" w:cs="Arial"/>
          <w:sz w:val="24"/>
          <w:szCs w:val="24"/>
        </w:rPr>
      </w:pPr>
    </w:p>
    <w:p w14:paraId="154F9440" w14:textId="77777777" w:rsidR="00B437F0" w:rsidRPr="00A46D5A" w:rsidRDefault="00B437F0" w:rsidP="00B437F0">
      <w:pPr>
        <w:spacing w:before="120" w:after="0" w:line="360" w:lineRule="auto"/>
        <w:jc w:val="both"/>
        <w:rPr>
          <w:rFonts w:ascii="Arial" w:hAnsi="Arial" w:cs="Arial"/>
          <w:b/>
          <w:bCs/>
          <w:sz w:val="24"/>
          <w:szCs w:val="24"/>
        </w:rPr>
      </w:pPr>
    </w:p>
    <w:p w14:paraId="44E5A9CC" w14:textId="75F38A27" w:rsidR="00981428" w:rsidRDefault="00A34CB7" w:rsidP="00404513">
      <w:pPr>
        <w:spacing w:before="120" w:after="240" w:line="276" w:lineRule="auto"/>
        <w:rPr>
          <w:rFonts w:ascii="Arial" w:hAnsi="Arial" w:cs="Arial"/>
          <w:b/>
          <w:bCs/>
          <w:sz w:val="28"/>
          <w:szCs w:val="32"/>
        </w:rPr>
      </w:pPr>
      <w:r w:rsidRPr="00A34CB7">
        <w:rPr>
          <w:rFonts w:ascii="Arial" w:hAnsi="Arial" w:cs="Arial"/>
          <w:b/>
          <w:bCs/>
          <w:noProof/>
          <w:sz w:val="24"/>
          <w:szCs w:val="24"/>
          <w:lang w:eastAsia="en-IN"/>
        </w:rPr>
        <w:lastRenderedPageBreak/>
        <mc:AlternateContent>
          <mc:Choice Requires="wps">
            <w:drawing>
              <wp:anchor distT="0" distB="0" distL="114300" distR="114300" simplePos="0" relativeHeight="251659264" behindDoc="0" locked="0" layoutInCell="1" allowOverlap="1" wp14:anchorId="42EB0F5B" wp14:editId="0A4D8147">
                <wp:simplePos x="0" y="0"/>
                <wp:positionH relativeFrom="column">
                  <wp:posOffset>2782906</wp:posOffset>
                </wp:positionH>
                <wp:positionV relativeFrom="paragraph">
                  <wp:posOffset>204358</wp:posOffset>
                </wp:positionV>
                <wp:extent cx="1187823" cy="201706"/>
                <wp:effectExtent l="0" t="0" r="16510" b="22860"/>
                <wp:wrapNone/>
                <wp:docPr id="872978141" name="Text Box 3"/>
                <wp:cNvGraphicFramePr/>
                <a:graphic xmlns:a="http://schemas.openxmlformats.org/drawingml/2006/main">
                  <a:graphicData uri="http://schemas.microsoft.com/office/word/2010/wordprocessingShape">
                    <wps:wsp>
                      <wps:cNvSpPr txBox="1"/>
                      <wps:spPr>
                        <a:xfrm>
                          <a:off x="0" y="0"/>
                          <a:ext cx="1187823" cy="201706"/>
                        </a:xfrm>
                        <a:prstGeom prst="rect">
                          <a:avLst/>
                        </a:prstGeom>
                        <a:solidFill>
                          <a:schemeClr val="lt1"/>
                        </a:solidFill>
                        <a:ln w="6350">
                          <a:solidFill>
                            <a:prstClr val="black"/>
                          </a:solidFill>
                        </a:ln>
                      </wps:spPr>
                      <wps:txbx>
                        <w:txbxContent>
                          <w:p w14:paraId="1F1DA73E" w14:textId="27DE4262" w:rsidR="00890906" w:rsidRPr="002D13F3" w:rsidRDefault="00890906">
                            <w:pPr>
                              <w:rPr>
                                <w:rFonts w:ascii="Arial" w:hAnsi="Arial" w:cs="Arial"/>
                                <w:sz w:val="16"/>
                                <w:szCs w:val="16"/>
                              </w:rPr>
                            </w:pPr>
                            <w:r w:rsidRPr="002D13F3">
                              <w:rPr>
                                <w:rFonts w:ascii="Arial" w:hAnsi="Arial" w:cs="Arial"/>
                                <w:sz w:val="16"/>
                                <w:szCs w:val="16"/>
                              </w:rPr>
                              <w:t>All dimensions in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0F5B" id="Text Box 3" o:spid="_x0000_s1029" type="#_x0000_t202" style="position:absolute;margin-left:219.15pt;margin-top:16.1pt;width:93.5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" fillcolor="white [3201]" strokeweight=".5pt">
                <v:textbox>
                  <w:txbxContent>
                    <w:p w14:paraId="1F1DA73E" w14:textId="27DE4262" w:rsidR="00890906" w:rsidRPr="002D13F3" w:rsidRDefault="00890906">
                      <w:pPr>
                        <w:rPr>
                          <w:rFonts w:ascii="Arial" w:hAnsi="Arial" w:cs="Arial"/>
                          <w:sz w:val="16"/>
                          <w:szCs w:val="16"/>
                        </w:rPr>
                      </w:pPr>
                      <w:r w:rsidRPr="002D13F3">
                        <w:rPr>
                          <w:rFonts w:ascii="Arial" w:hAnsi="Arial" w:cs="Arial"/>
                          <w:sz w:val="16"/>
                          <w:szCs w:val="16"/>
                        </w:rPr>
                        <w:t>All dimensions in mm</w:t>
                      </w:r>
                    </w:p>
                  </w:txbxContent>
                </v:textbox>
              </v:shape>
            </w:pict>
          </mc:Fallback>
        </mc:AlternateContent>
      </w:r>
      <w:r w:rsidR="00EC07ED" w:rsidRPr="00A46D5A">
        <w:rPr>
          <w:rFonts w:ascii="Arial" w:hAnsi="Arial" w:cs="Arial"/>
          <w:b/>
          <w:bCs/>
          <w:noProof/>
          <w:sz w:val="24"/>
          <w:szCs w:val="24"/>
          <w:lang w:eastAsia="en-IN"/>
        </w:rPr>
        <w:drawing>
          <wp:inline distT="0" distB="0" distL="0" distR="0" wp14:anchorId="4EA3A349" wp14:editId="1EAD0977">
            <wp:extent cx="3801533" cy="3570817"/>
            <wp:effectExtent l="171450" t="190500" r="180340" b="201295"/>
            <wp:docPr id="20831871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srcRect t="6205" b="3648"/>
                    <a:stretch>
                      <a:fillRect/>
                    </a:stretch>
                  </pic:blipFill>
                  <pic:spPr bwMode="auto">
                    <a:xfrm>
                      <a:off x="0" y="0"/>
                      <a:ext cx="3801533" cy="357081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31C55266" w14:textId="6B84AF09" w:rsidR="00695A26" w:rsidRPr="007A1EC1" w:rsidRDefault="00A34CB7" w:rsidP="00404513">
      <w:pPr>
        <w:spacing w:before="120" w:after="240" w:line="276" w:lineRule="auto"/>
        <w:rPr>
          <w:rFonts w:ascii="Arial" w:hAnsi="Arial" w:cs="Arial"/>
          <w:b/>
          <w:bCs/>
          <w:sz w:val="24"/>
          <w:szCs w:val="28"/>
        </w:rPr>
      </w:pPr>
      <w:r w:rsidRPr="007A1EC1">
        <w:rPr>
          <w:rFonts w:ascii="Arial" w:hAnsi="Arial" w:cs="Arial"/>
          <w:b/>
          <w:bCs/>
          <w:sz w:val="24"/>
          <w:szCs w:val="28"/>
        </w:rPr>
        <w:t>Fig. 1</w:t>
      </w:r>
      <w:r w:rsidR="007525F5">
        <w:rPr>
          <w:rFonts w:ascii="Arial" w:hAnsi="Arial" w:cs="Arial"/>
          <w:b/>
          <w:bCs/>
          <w:sz w:val="24"/>
          <w:szCs w:val="28"/>
        </w:rPr>
        <w:t>1</w:t>
      </w:r>
      <w:r w:rsidRPr="007A1EC1">
        <w:rPr>
          <w:rFonts w:ascii="Arial" w:hAnsi="Arial" w:cs="Arial"/>
          <w:b/>
          <w:bCs/>
          <w:sz w:val="24"/>
          <w:szCs w:val="28"/>
        </w:rPr>
        <w:t>. Isometric side view of air classifier</w:t>
      </w:r>
    </w:p>
    <w:p w14:paraId="157BDFAB" w14:textId="77777777" w:rsidR="00635531" w:rsidRDefault="00157A23" w:rsidP="00404513">
      <w:pPr>
        <w:spacing w:before="120" w:after="240" w:line="276" w:lineRule="auto"/>
        <w:rPr>
          <w:rFonts w:ascii="Arial" w:hAnsi="Arial" w:cs="Arial"/>
          <w:b/>
          <w:bCs/>
          <w:sz w:val="28"/>
          <w:szCs w:val="32"/>
        </w:rPr>
      </w:pPr>
      <w:r>
        <w:rPr>
          <w:rFonts w:ascii="Arial" w:hAnsi="Arial" w:cs="Arial"/>
          <w:b/>
          <w:bCs/>
          <w:sz w:val="28"/>
          <w:szCs w:val="32"/>
        </w:rPr>
        <w:lastRenderedPageBreak/>
        <w:t xml:space="preserve">  </w:t>
      </w:r>
      <w:r w:rsidR="00FB06A2" w:rsidRPr="00C73D6E">
        <w:rPr>
          <w:rFonts w:ascii="Arial" w:hAnsi="Arial" w:cs="Arial"/>
          <w:b/>
          <w:bCs/>
          <w:noProof/>
          <w:sz w:val="24"/>
          <w:szCs w:val="24"/>
          <w:lang w:eastAsia="en-IN"/>
        </w:rPr>
        <w:drawing>
          <wp:inline distT="0" distB="0" distL="0" distR="0" wp14:anchorId="22037C20" wp14:editId="2D28C57B">
            <wp:extent cx="3962400" cy="4632333"/>
            <wp:effectExtent l="171450" t="171450" r="171450" b="187325"/>
            <wp:docPr id="2009518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462" r="11103" b="9297"/>
                    <a:stretch>
                      <a:fillRect/>
                    </a:stretch>
                  </pic:blipFill>
                  <pic:spPr bwMode="auto">
                    <a:xfrm>
                      <a:off x="0" y="0"/>
                      <a:ext cx="3963242" cy="463331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r>
        <w:rPr>
          <w:rFonts w:ascii="Arial" w:hAnsi="Arial" w:cs="Arial"/>
          <w:b/>
          <w:bCs/>
          <w:sz w:val="28"/>
          <w:szCs w:val="32"/>
        </w:rPr>
        <w:t xml:space="preserve">       </w:t>
      </w:r>
    </w:p>
    <w:p w14:paraId="6CD84D35" w14:textId="00CF1C70" w:rsidR="00157A23" w:rsidRPr="00B03B2B" w:rsidRDefault="00635531" w:rsidP="00404513">
      <w:pPr>
        <w:spacing w:before="120" w:after="240" w:line="276" w:lineRule="auto"/>
        <w:rPr>
          <w:rFonts w:ascii="Arial" w:hAnsi="Arial" w:cs="Arial"/>
          <w:b/>
          <w:bCs/>
          <w:sz w:val="28"/>
          <w:szCs w:val="32"/>
        </w:rPr>
      </w:pPr>
      <w:r w:rsidRPr="007A1EC1">
        <w:rPr>
          <w:rFonts w:ascii="Arial" w:hAnsi="Arial" w:cs="Arial"/>
          <w:b/>
          <w:bCs/>
          <w:sz w:val="24"/>
          <w:szCs w:val="28"/>
        </w:rPr>
        <w:t>Fig. 1</w:t>
      </w:r>
      <w:r w:rsidR="007525F5">
        <w:rPr>
          <w:rFonts w:ascii="Arial" w:hAnsi="Arial" w:cs="Arial"/>
          <w:b/>
          <w:bCs/>
          <w:sz w:val="24"/>
          <w:szCs w:val="28"/>
        </w:rPr>
        <w:t>2</w:t>
      </w:r>
      <w:r w:rsidRPr="007A1EC1">
        <w:rPr>
          <w:rFonts w:ascii="Arial" w:hAnsi="Arial" w:cs="Arial"/>
          <w:b/>
          <w:bCs/>
          <w:sz w:val="24"/>
          <w:szCs w:val="28"/>
        </w:rPr>
        <w:t>. Stereoscopic view of air classifier</w:t>
      </w:r>
      <w:r w:rsidR="00157A23" w:rsidRPr="007A1EC1">
        <w:rPr>
          <w:rFonts w:ascii="Arial" w:hAnsi="Arial" w:cs="Arial"/>
          <w:b/>
          <w:bCs/>
          <w:sz w:val="24"/>
          <w:szCs w:val="28"/>
        </w:rPr>
        <w:t xml:space="preserve">                  </w:t>
      </w:r>
      <w:r w:rsidR="00157A23">
        <w:rPr>
          <w:rFonts w:ascii="Arial" w:hAnsi="Arial" w:cs="Arial"/>
          <w:b/>
          <w:bCs/>
          <w:sz w:val="28"/>
          <w:szCs w:val="32"/>
        </w:rPr>
        <w:t xml:space="preserve">                                                            </w:t>
      </w:r>
    </w:p>
    <w:p w14:paraId="77B632D3" w14:textId="77777777" w:rsidR="00167EB6" w:rsidRPr="00167EB6" w:rsidRDefault="00167EB6" w:rsidP="00404513">
      <w:pPr>
        <w:spacing w:before="120" w:after="0" w:line="276" w:lineRule="auto"/>
        <w:jc w:val="both"/>
        <w:rPr>
          <w:rFonts w:ascii="Arial" w:hAnsi="Arial" w:cs="Arial"/>
          <w:b/>
          <w:bCs/>
          <w:sz w:val="24"/>
          <w:szCs w:val="24"/>
        </w:rPr>
      </w:pPr>
      <w:r w:rsidRPr="00167EB6">
        <w:rPr>
          <w:rFonts w:ascii="Arial" w:hAnsi="Arial" w:cs="Arial"/>
          <w:b/>
          <w:bCs/>
          <w:sz w:val="24"/>
          <w:szCs w:val="24"/>
        </w:rPr>
        <w:t>Throughput capacity</w:t>
      </w:r>
    </w:p>
    <w:p w14:paraId="7AD128DB" w14:textId="357CB37C" w:rsidR="00167EB6" w:rsidRPr="00A46D5A" w:rsidRDefault="00167EB6" w:rsidP="00404513">
      <w:pPr>
        <w:spacing w:before="120" w:after="0" w:line="276" w:lineRule="auto"/>
        <w:jc w:val="both"/>
        <w:rPr>
          <w:rFonts w:ascii="Arial" w:hAnsi="Arial" w:cs="Arial"/>
          <w:sz w:val="24"/>
          <w:szCs w:val="24"/>
        </w:rPr>
      </w:pPr>
      <w:r>
        <w:rPr>
          <w:rFonts w:ascii="Arial" w:hAnsi="Arial" w:cs="Arial"/>
          <w:sz w:val="24"/>
          <w:szCs w:val="24"/>
        </w:rPr>
        <w:t>T</w:t>
      </w:r>
      <w:r w:rsidRPr="00A46D5A">
        <w:rPr>
          <w:rFonts w:ascii="Arial" w:hAnsi="Arial" w:cs="Arial"/>
          <w:sz w:val="24"/>
          <w:szCs w:val="24"/>
        </w:rPr>
        <w:t>hroughput capacity</w:t>
      </w:r>
      <w:r w:rsidRPr="00A46D5A">
        <w:rPr>
          <w:rFonts w:ascii="Arial" w:hAnsi="Arial" w:cs="Arial"/>
          <w:b/>
          <w:bCs/>
          <w:sz w:val="24"/>
          <w:szCs w:val="24"/>
        </w:rPr>
        <w:t xml:space="preserve"> </w:t>
      </w:r>
      <w:r w:rsidRPr="00A46D5A">
        <w:rPr>
          <w:rFonts w:ascii="Arial" w:hAnsi="Arial" w:cs="Arial"/>
          <w:sz w:val="24"/>
          <w:szCs w:val="24"/>
        </w:rPr>
        <w:t xml:space="preserve">of air classifier is 500 kg/h with 99.5% total efficiency at 1450 RPM and 7% moisture content. </w:t>
      </w:r>
      <w:r w:rsidR="005366D2">
        <w:rPr>
          <w:rFonts w:ascii="Arial" w:hAnsi="Arial" w:cs="Arial"/>
          <w:sz w:val="24"/>
          <w:szCs w:val="24"/>
        </w:rPr>
        <w:t>(eq. 27)</w:t>
      </w:r>
    </w:p>
    <w:p w14:paraId="29700678" w14:textId="77777777" w:rsidR="00167EB6" w:rsidRPr="00A46D5A" w:rsidRDefault="00167EB6" w:rsidP="00404513">
      <w:pPr>
        <w:spacing w:before="120" w:after="0" w:line="276" w:lineRule="auto"/>
        <w:jc w:val="both"/>
        <w:rPr>
          <w:rFonts w:ascii="Arial" w:hAnsi="Arial" w:cs="Arial"/>
          <w:b/>
          <w:bCs/>
          <w:sz w:val="24"/>
          <w:szCs w:val="24"/>
        </w:rPr>
      </w:pPr>
      <w:r w:rsidRPr="00A46D5A">
        <w:rPr>
          <w:rFonts w:ascii="Arial" w:hAnsi="Arial" w:cs="Arial"/>
          <w:b/>
          <w:bCs/>
          <w:sz w:val="24"/>
          <w:szCs w:val="24"/>
        </w:rPr>
        <w:t>Efficiency of classifier</w:t>
      </w:r>
    </w:p>
    <w:p w14:paraId="49B4F4AC" w14:textId="1556A770" w:rsidR="00167EB6" w:rsidRPr="00A46D5A" w:rsidRDefault="00167EB6" w:rsidP="00404513">
      <w:pPr>
        <w:spacing w:before="120" w:after="0" w:line="276" w:lineRule="auto"/>
        <w:jc w:val="both"/>
        <w:rPr>
          <w:rFonts w:ascii="Arial" w:hAnsi="Arial" w:cs="Arial"/>
          <w:sz w:val="24"/>
          <w:szCs w:val="24"/>
        </w:rPr>
      </w:pPr>
      <w:r w:rsidRPr="00A46D5A">
        <w:rPr>
          <w:rFonts w:ascii="Arial" w:hAnsi="Arial" w:cs="Arial"/>
          <w:sz w:val="24"/>
          <w:szCs w:val="24"/>
        </w:rPr>
        <w:t>The average cleaning efficiency</w:t>
      </w:r>
      <w:r w:rsidRPr="00A46D5A">
        <w:rPr>
          <w:rFonts w:ascii="Arial" w:hAnsi="Arial" w:cs="Arial"/>
          <w:b/>
          <w:bCs/>
          <w:sz w:val="24"/>
          <w:szCs w:val="24"/>
        </w:rPr>
        <w:t xml:space="preserve">, </w:t>
      </w:r>
      <w:r w:rsidRPr="00A46D5A">
        <w:rPr>
          <w:rFonts w:ascii="Arial" w:hAnsi="Arial" w:cs="Arial"/>
          <w:sz w:val="24"/>
          <w:szCs w:val="24"/>
        </w:rPr>
        <w:t xml:space="preserve">separation efficiency and total efficiency of air classifier was 99.88%, 97.92% and 97.80% respectively and blown kernel percentage was 0.12%. </w:t>
      </w:r>
      <w:r w:rsidR="005366D2">
        <w:rPr>
          <w:rFonts w:ascii="Arial" w:hAnsi="Arial" w:cs="Arial"/>
          <w:sz w:val="24"/>
          <w:szCs w:val="24"/>
        </w:rPr>
        <w:t>(eq. 24, 25 and 26)</w:t>
      </w:r>
    </w:p>
    <w:p w14:paraId="3E1B4479" w14:textId="558D32AA" w:rsidR="00167EB6" w:rsidRPr="00A46D5A" w:rsidRDefault="00167EB6" w:rsidP="00404513">
      <w:pPr>
        <w:spacing w:before="120" w:after="0" w:line="276" w:lineRule="auto"/>
        <w:jc w:val="both"/>
        <w:rPr>
          <w:rFonts w:ascii="Arial" w:hAnsi="Arial" w:cs="Arial"/>
          <w:b/>
          <w:bCs/>
          <w:sz w:val="24"/>
          <w:szCs w:val="24"/>
        </w:rPr>
      </w:pPr>
      <w:r w:rsidRPr="00A46D5A">
        <w:rPr>
          <w:rFonts w:ascii="Arial" w:hAnsi="Arial" w:cs="Arial"/>
          <w:b/>
          <w:bCs/>
          <w:sz w:val="24"/>
          <w:szCs w:val="24"/>
        </w:rPr>
        <w:t>Capacity, inclination angle and volume of hopper</w:t>
      </w:r>
    </w:p>
    <w:p w14:paraId="2E6F9994" w14:textId="7C85A224" w:rsidR="00F56713" w:rsidRPr="005366D2" w:rsidRDefault="00167EB6" w:rsidP="00404513">
      <w:pPr>
        <w:spacing w:before="120" w:after="0" w:line="276" w:lineRule="auto"/>
        <w:jc w:val="both"/>
        <w:rPr>
          <w:rFonts w:ascii="Arial" w:hAnsi="Arial" w:cs="Arial"/>
          <w:sz w:val="24"/>
          <w:szCs w:val="24"/>
        </w:rPr>
      </w:pPr>
      <w:r w:rsidRPr="00A46D5A">
        <w:rPr>
          <w:rFonts w:ascii="Arial" w:hAnsi="Arial" w:cs="Arial"/>
          <w:sz w:val="24"/>
          <w:szCs w:val="24"/>
        </w:rPr>
        <w:t>Capacity of hopper was 5.2</w:t>
      </w:r>
      <m:oMath>
        <m:r>
          <w:rPr>
            <w:rFonts w:ascii="Cambria Math" w:hAnsi="Cambria Math" w:cs="Arial"/>
            <w:sz w:val="24"/>
            <w:szCs w:val="24"/>
          </w:rPr>
          <m:t>±</m:t>
        </m:r>
      </m:oMath>
      <w:r w:rsidRPr="00A46D5A">
        <w:rPr>
          <w:rFonts w:ascii="Arial" w:hAnsi="Arial" w:cs="Arial"/>
          <w:sz w:val="24"/>
          <w:szCs w:val="24"/>
        </w:rPr>
        <w:t>1 kg. inclination angle is 23.5°</w:t>
      </w:r>
      <w:r w:rsidR="005366D2">
        <w:rPr>
          <w:rFonts w:ascii="Arial" w:hAnsi="Arial" w:cs="Arial"/>
          <w:sz w:val="24"/>
          <w:szCs w:val="24"/>
        </w:rPr>
        <w:t xml:space="preserve"> </w:t>
      </w:r>
      <w:r w:rsidRPr="00A46D5A">
        <w:rPr>
          <w:rFonts w:ascii="Arial" w:hAnsi="Arial" w:cs="Arial"/>
          <w:bCs/>
          <w:iCs/>
          <w:color w:val="0D0D0D"/>
          <w:sz w:val="24"/>
          <w:szCs w:val="24"/>
        </w:rPr>
        <w:t xml:space="preserve">and </w:t>
      </w:r>
      <w:r w:rsidRPr="00A46D5A">
        <w:rPr>
          <w:rFonts w:ascii="Arial" w:hAnsi="Arial" w:cs="Arial"/>
          <w:sz w:val="24"/>
          <w:szCs w:val="24"/>
        </w:rPr>
        <w:t>volume of hopper is 11,960 cm</w:t>
      </w:r>
      <w:r w:rsidRPr="00A46D5A">
        <w:rPr>
          <w:rFonts w:ascii="Arial" w:hAnsi="Arial" w:cs="Arial"/>
          <w:sz w:val="24"/>
          <w:szCs w:val="24"/>
          <w:vertAlign w:val="superscript"/>
        </w:rPr>
        <w:t>3</w:t>
      </w:r>
      <w:r w:rsidR="005366D2">
        <w:rPr>
          <w:rFonts w:ascii="Arial" w:hAnsi="Arial" w:cs="Arial"/>
          <w:sz w:val="24"/>
          <w:szCs w:val="24"/>
        </w:rPr>
        <w:t xml:space="preserve"> </w:t>
      </w:r>
      <w:r w:rsidR="004D7D00">
        <w:rPr>
          <w:rFonts w:ascii="Arial" w:hAnsi="Arial" w:cs="Arial"/>
          <w:sz w:val="24"/>
          <w:szCs w:val="24"/>
        </w:rPr>
        <w:t>(</w:t>
      </w:r>
      <w:r w:rsidR="004D7D00" w:rsidRPr="00404513">
        <w:rPr>
          <w:rFonts w:ascii="Arial" w:hAnsi="Arial" w:cs="Arial"/>
          <w:bCs/>
          <w:iCs/>
          <w:color w:val="0D0D0D"/>
          <w:sz w:val="24"/>
          <w:szCs w:val="24"/>
        </w:rPr>
        <w:t>eq.</w:t>
      </w:r>
      <w:r w:rsidR="004D7D00">
        <w:rPr>
          <w:rFonts w:ascii="Arial" w:hAnsi="Arial" w:cs="Arial"/>
          <w:bCs/>
          <w:iCs/>
          <w:color w:val="0D0D0D"/>
          <w:sz w:val="24"/>
          <w:szCs w:val="24"/>
        </w:rPr>
        <w:t>20)</w:t>
      </w:r>
    </w:p>
    <w:p w14:paraId="06129F93" w14:textId="0534F011" w:rsidR="005A14A6" w:rsidRPr="005A14A6" w:rsidRDefault="005B2191" w:rsidP="00404513">
      <w:pPr>
        <w:spacing w:before="120" w:after="0" w:line="276" w:lineRule="auto"/>
        <w:jc w:val="both"/>
        <w:rPr>
          <w:rFonts w:ascii="Arial" w:hAnsi="Arial" w:cs="Arial"/>
          <w:b/>
          <w:bCs/>
          <w:sz w:val="24"/>
          <w:szCs w:val="24"/>
        </w:rPr>
      </w:pPr>
      <w:proofErr w:type="gramStart"/>
      <w:r w:rsidRPr="005B2191">
        <w:rPr>
          <w:rFonts w:ascii="Arial" w:hAnsi="Arial" w:cs="Arial"/>
          <w:b/>
          <w:bCs/>
          <w:sz w:val="24"/>
          <w:szCs w:val="24"/>
        </w:rPr>
        <w:t xml:space="preserve">Table </w:t>
      </w:r>
      <w:r>
        <w:rPr>
          <w:rFonts w:ascii="Arial" w:hAnsi="Arial" w:cs="Arial"/>
          <w:b/>
          <w:bCs/>
          <w:sz w:val="24"/>
          <w:szCs w:val="24"/>
        </w:rPr>
        <w:t xml:space="preserve"> 9</w:t>
      </w:r>
      <w:proofErr w:type="gramEnd"/>
      <w:r>
        <w:rPr>
          <w:rFonts w:ascii="Arial" w:hAnsi="Arial" w:cs="Arial"/>
          <w:b/>
          <w:bCs/>
          <w:sz w:val="24"/>
          <w:szCs w:val="24"/>
        </w:rPr>
        <w:t>-</w:t>
      </w:r>
      <w:r w:rsidR="005A14A6" w:rsidRPr="00A46D5A">
        <w:rPr>
          <w:rFonts w:ascii="Arial" w:hAnsi="Arial" w:cs="Arial"/>
          <w:b/>
          <w:bCs/>
          <w:sz w:val="24"/>
          <w:szCs w:val="24"/>
        </w:rPr>
        <w:t>Financial analysis</w:t>
      </w:r>
    </w:p>
    <w:tbl>
      <w:tblPr>
        <w:tblStyle w:val="TableGrid"/>
        <w:tblW w:w="0" w:type="auto"/>
        <w:tblLook w:val="04A0" w:firstRow="1" w:lastRow="0" w:firstColumn="1" w:lastColumn="0" w:noHBand="0" w:noVBand="1"/>
      </w:tblPr>
      <w:tblGrid>
        <w:gridCol w:w="988"/>
        <w:gridCol w:w="5386"/>
        <w:gridCol w:w="2642"/>
      </w:tblGrid>
      <w:tr w:rsidR="00167EB6" w:rsidRPr="00167EB6" w14:paraId="205845D7" w14:textId="77777777" w:rsidTr="00167EB6">
        <w:tc>
          <w:tcPr>
            <w:tcW w:w="988" w:type="dxa"/>
          </w:tcPr>
          <w:p w14:paraId="08D48302" w14:textId="52AF4E11"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1</w:t>
            </w:r>
          </w:p>
        </w:tc>
        <w:tc>
          <w:tcPr>
            <w:tcW w:w="5386" w:type="dxa"/>
          </w:tcPr>
          <w:p w14:paraId="5BB28A17" w14:textId="222AA690"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Initial investment</w:t>
            </w:r>
          </w:p>
        </w:tc>
        <w:tc>
          <w:tcPr>
            <w:tcW w:w="2642" w:type="dxa"/>
          </w:tcPr>
          <w:p w14:paraId="6B686E31" w14:textId="7C96DB8F"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rPr>
              <w:t>30,000 Rs.</w:t>
            </w:r>
          </w:p>
        </w:tc>
      </w:tr>
      <w:tr w:rsidR="00167EB6" w:rsidRPr="00167EB6" w14:paraId="1C911171" w14:textId="77777777" w:rsidTr="00167EB6">
        <w:tc>
          <w:tcPr>
            <w:tcW w:w="988" w:type="dxa"/>
          </w:tcPr>
          <w:p w14:paraId="757BFC47" w14:textId="2A52B13A"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2</w:t>
            </w:r>
          </w:p>
        </w:tc>
        <w:tc>
          <w:tcPr>
            <w:tcW w:w="5386" w:type="dxa"/>
          </w:tcPr>
          <w:p w14:paraId="308A3252" w14:textId="76B1655E"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lang w:val="en-US"/>
              </w:rPr>
              <w:t>Annual fixed cost (Rs.)</w:t>
            </w:r>
          </w:p>
        </w:tc>
        <w:tc>
          <w:tcPr>
            <w:tcW w:w="2642" w:type="dxa"/>
          </w:tcPr>
          <w:p w14:paraId="40B93773" w14:textId="4271EADF"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5580 Rs/yr</w:t>
            </w:r>
          </w:p>
        </w:tc>
      </w:tr>
      <w:tr w:rsidR="00167EB6" w:rsidRPr="00167EB6" w14:paraId="4C1BB2C0" w14:textId="77777777" w:rsidTr="00167EB6">
        <w:tc>
          <w:tcPr>
            <w:tcW w:w="988" w:type="dxa"/>
          </w:tcPr>
          <w:p w14:paraId="0456EDA7" w14:textId="4165C9C0"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lastRenderedPageBreak/>
              <w:t>3</w:t>
            </w:r>
          </w:p>
        </w:tc>
        <w:tc>
          <w:tcPr>
            <w:tcW w:w="5386" w:type="dxa"/>
          </w:tcPr>
          <w:p w14:paraId="15E7CBBB" w14:textId="7B8935A0"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lang w:val="en-US"/>
              </w:rPr>
              <w:t>Annual variable cost (Rs.)</w:t>
            </w:r>
          </w:p>
        </w:tc>
        <w:tc>
          <w:tcPr>
            <w:tcW w:w="2642" w:type="dxa"/>
          </w:tcPr>
          <w:p w14:paraId="787F70EA" w14:textId="274C3279"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21846.4 Rs/yr</w:t>
            </w:r>
          </w:p>
        </w:tc>
      </w:tr>
      <w:tr w:rsidR="00167EB6" w:rsidRPr="00167EB6" w14:paraId="46D007F9" w14:textId="77777777" w:rsidTr="00167EB6">
        <w:tc>
          <w:tcPr>
            <w:tcW w:w="988" w:type="dxa"/>
          </w:tcPr>
          <w:p w14:paraId="5DA53F66" w14:textId="78F98FC1"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4</w:t>
            </w:r>
          </w:p>
        </w:tc>
        <w:tc>
          <w:tcPr>
            <w:tcW w:w="5386" w:type="dxa"/>
          </w:tcPr>
          <w:p w14:paraId="277E091E" w14:textId="06157FF3"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lang w:val="en-US"/>
              </w:rPr>
              <w:t>Total annual cost (Rs.)</w:t>
            </w:r>
          </w:p>
        </w:tc>
        <w:tc>
          <w:tcPr>
            <w:tcW w:w="2642" w:type="dxa"/>
          </w:tcPr>
          <w:p w14:paraId="29308E4E" w14:textId="31390E0C"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27426.4 Rs/yr</w:t>
            </w:r>
          </w:p>
        </w:tc>
      </w:tr>
      <w:tr w:rsidR="00167EB6" w:rsidRPr="00167EB6" w14:paraId="2460F241" w14:textId="77777777" w:rsidTr="00167EB6">
        <w:tc>
          <w:tcPr>
            <w:tcW w:w="988" w:type="dxa"/>
          </w:tcPr>
          <w:p w14:paraId="35CEB9CB" w14:textId="190CEA7C"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5</w:t>
            </w:r>
          </w:p>
        </w:tc>
        <w:tc>
          <w:tcPr>
            <w:tcW w:w="5386" w:type="dxa"/>
          </w:tcPr>
          <w:p w14:paraId="56BA6E85" w14:textId="3FE5FA7E"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lang w:val="en-US"/>
              </w:rPr>
              <w:t>Total operating cost (Rs /h)</w:t>
            </w:r>
          </w:p>
        </w:tc>
        <w:tc>
          <w:tcPr>
            <w:tcW w:w="2642" w:type="dxa"/>
          </w:tcPr>
          <w:p w14:paraId="492ED2FC" w14:textId="74DC9DC6"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85.71 Rs/h</w:t>
            </w:r>
          </w:p>
        </w:tc>
      </w:tr>
      <w:tr w:rsidR="00167EB6" w:rsidRPr="00167EB6" w14:paraId="20B806D6" w14:textId="77777777" w:rsidTr="00167EB6">
        <w:tc>
          <w:tcPr>
            <w:tcW w:w="988" w:type="dxa"/>
          </w:tcPr>
          <w:p w14:paraId="49C9EA23" w14:textId="1F8C44D5"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6</w:t>
            </w:r>
          </w:p>
        </w:tc>
        <w:tc>
          <w:tcPr>
            <w:tcW w:w="5386" w:type="dxa"/>
          </w:tcPr>
          <w:p w14:paraId="62281B9A" w14:textId="5B8B10DC" w:rsidR="00167EB6" w:rsidRPr="00167EB6" w:rsidRDefault="00167EB6" w:rsidP="00404513">
            <w:pPr>
              <w:spacing w:before="120" w:line="276" w:lineRule="auto"/>
              <w:jc w:val="both"/>
              <w:rPr>
                <w:rFonts w:ascii="Arial" w:hAnsi="Arial" w:cs="Arial"/>
                <w:sz w:val="24"/>
                <w:szCs w:val="24"/>
                <w:lang w:val="en-US"/>
              </w:rPr>
            </w:pPr>
            <w:r w:rsidRPr="00167EB6">
              <w:rPr>
                <w:rFonts w:ascii="Arial" w:hAnsi="Arial" w:cs="Arial"/>
                <w:sz w:val="24"/>
                <w:szCs w:val="24"/>
                <w:lang w:val="en-US"/>
              </w:rPr>
              <w:t>Total operating cost (Rs /kg)</w:t>
            </w:r>
          </w:p>
        </w:tc>
        <w:tc>
          <w:tcPr>
            <w:tcW w:w="2642" w:type="dxa"/>
          </w:tcPr>
          <w:p w14:paraId="37B7C973" w14:textId="4E9DB6B4"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0.1714 Rs/kg</w:t>
            </w:r>
          </w:p>
        </w:tc>
      </w:tr>
      <w:tr w:rsidR="00167EB6" w:rsidRPr="00167EB6" w14:paraId="46704651" w14:textId="77777777" w:rsidTr="00167EB6">
        <w:tc>
          <w:tcPr>
            <w:tcW w:w="988" w:type="dxa"/>
          </w:tcPr>
          <w:p w14:paraId="421DD8E6" w14:textId="6339522E"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7</w:t>
            </w:r>
          </w:p>
        </w:tc>
        <w:tc>
          <w:tcPr>
            <w:tcW w:w="5386" w:type="dxa"/>
          </w:tcPr>
          <w:p w14:paraId="0E16CAAC" w14:textId="75D04540" w:rsidR="00167EB6" w:rsidRPr="00167EB6" w:rsidRDefault="00167EB6" w:rsidP="00404513">
            <w:pPr>
              <w:spacing w:before="120" w:line="276" w:lineRule="auto"/>
              <w:jc w:val="both"/>
              <w:rPr>
                <w:rFonts w:ascii="Arial" w:hAnsi="Arial" w:cs="Arial"/>
                <w:sz w:val="24"/>
                <w:szCs w:val="24"/>
                <w:lang w:val="en-US"/>
              </w:rPr>
            </w:pPr>
            <w:r w:rsidRPr="00167EB6">
              <w:rPr>
                <w:rFonts w:ascii="Arial" w:hAnsi="Arial" w:cs="Arial"/>
                <w:sz w:val="24"/>
                <w:szCs w:val="24"/>
                <w:lang w:val="en-US"/>
              </w:rPr>
              <w:t>Average net annual benefit (Rs/yr)</w:t>
            </w:r>
          </w:p>
        </w:tc>
        <w:tc>
          <w:tcPr>
            <w:tcW w:w="2642" w:type="dxa"/>
          </w:tcPr>
          <w:p w14:paraId="1B69D72B" w14:textId="13770850" w:rsidR="00167EB6" w:rsidRPr="00167EB6" w:rsidRDefault="00167EB6" w:rsidP="00404513">
            <w:pPr>
              <w:spacing w:before="120" w:line="276" w:lineRule="auto"/>
              <w:jc w:val="both"/>
              <w:rPr>
                <w:rFonts w:ascii="Arial" w:hAnsi="Arial" w:cs="Arial"/>
                <w:sz w:val="24"/>
                <w:szCs w:val="24"/>
              </w:rPr>
            </w:pPr>
            <w:r w:rsidRPr="00167EB6">
              <w:rPr>
                <w:rFonts w:ascii="Arial" w:eastAsiaTheme="minorEastAsia" w:hAnsi="Arial" w:cs="Arial"/>
                <w:color w:val="000000" w:themeColor="text1"/>
                <w:kern w:val="24"/>
                <w:sz w:val="24"/>
                <w:szCs w:val="24"/>
                <w:lang w:val="en-US"/>
              </w:rPr>
              <w:t>6857.6 Rs/yr</w:t>
            </w:r>
          </w:p>
        </w:tc>
      </w:tr>
      <w:tr w:rsidR="00167EB6" w:rsidRPr="00167EB6" w14:paraId="050F0ADC" w14:textId="77777777" w:rsidTr="00167EB6">
        <w:tc>
          <w:tcPr>
            <w:tcW w:w="988" w:type="dxa"/>
          </w:tcPr>
          <w:p w14:paraId="598885BC" w14:textId="29128E65"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8</w:t>
            </w:r>
          </w:p>
        </w:tc>
        <w:tc>
          <w:tcPr>
            <w:tcW w:w="5386" w:type="dxa"/>
          </w:tcPr>
          <w:p w14:paraId="657F5988" w14:textId="14CA8B1F" w:rsidR="00167EB6" w:rsidRPr="00167EB6" w:rsidRDefault="00167EB6" w:rsidP="00404513">
            <w:pPr>
              <w:spacing w:before="120" w:line="276" w:lineRule="auto"/>
              <w:jc w:val="both"/>
              <w:rPr>
                <w:rFonts w:ascii="Arial" w:hAnsi="Arial" w:cs="Arial"/>
                <w:sz w:val="24"/>
                <w:szCs w:val="24"/>
                <w:lang w:val="en-US"/>
              </w:rPr>
            </w:pPr>
            <w:r w:rsidRPr="00167EB6">
              <w:rPr>
                <w:rFonts w:ascii="Arial" w:hAnsi="Arial" w:cs="Arial"/>
                <w:sz w:val="24"/>
                <w:szCs w:val="24"/>
                <w:lang w:val="en-US"/>
              </w:rPr>
              <w:t>Payback period (Years)</w:t>
            </w:r>
          </w:p>
        </w:tc>
        <w:tc>
          <w:tcPr>
            <w:tcW w:w="2642" w:type="dxa"/>
          </w:tcPr>
          <w:p w14:paraId="619AA73F" w14:textId="58868E46"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4.375 Years</w:t>
            </w:r>
          </w:p>
        </w:tc>
      </w:tr>
      <w:tr w:rsidR="00167EB6" w:rsidRPr="00167EB6" w14:paraId="4978FC7A" w14:textId="77777777" w:rsidTr="00167EB6">
        <w:tc>
          <w:tcPr>
            <w:tcW w:w="988" w:type="dxa"/>
          </w:tcPr>
          <w:p w14:paraId="7D8DD4FA" w14:textId="47ED90CF"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10</w:t>
            </w:r>
          </w:p>
        </w:tc>
        <w:tc>
          <w:tcPr>
            <w:tcW w:w="5386" w:type="dxa"/>
          </w:tcPr>
          <w:p w14:paraId="45307B19" w14:textId="4A2D990F" w:rsidR="00167EB6" w:rsidRPr="00167EB6" w:rsidRDefault="00167EB6" w:rsidP="00404513">
            <w:pPr>
              <w:spacing w:before="120" w:line="276" w:lineRule="auto"/>
              <w:jc w:val="both"/>
              <w:rPr>
                <w:rFonts w:ascii="Arial" w:hAnsi="Arial" w:cs="Arial"/>
                <w:sz w:val="24"/>
                <w:szCs w:val="24"/>
                <w:lang w:val="en-US"/>
              </w:rPr>
            </w:pPr>
            <w:r w:rsidRPr="00167EB6">
              <w:rPr>
                <w:rFonts w:ascii="Arial" w:hAnsi="Arial" w:cs="Arial"/>
                <w:sz w:val="24"/>
                <w:szCs w:val="24"/>
                <w:lang w:val="en-US"/>
              </w:rPr>
              <w:t>Selling price (Rs) of machine</w:t>
            </w:r>
          </w:p>
        </w:tc>
        <w:tc>
          <w:tcPr>
            <w:tcW w:w="2642" w:type="dxa"/>
          </w:tcPr>
          <w:p w14:paraId="6FEF46B8" w14:textId="3D0CE986"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44,475 Rs.</w:t>
            </w:r>
          </w:p>
        </w:tc>
      </w:tr>
      <w:tr w:rsidR="00167EB6" w:rsidRPr="00167EB6" w14:paraId="3BB5B047" w14:textId="77777777" w:rsidTr="00167EB6">
        <w:tc>
          <w:tcPr>
            <w:tcW w:w="988" w:type="dxa"/>
          </w:tcPr>
          <w:p w14:paraId="17D5FF9C" w14:textId="7FD9200D" w:rsidR="00167EB6" w:rsidRPr="00167EB6" w:rsidRDefault="00167EB6" w:rsidP="00404513">
            <w:pPr>
              <w:spacing w:before="120" w:line="276" w:lineRule="auto"/>
              <w:jc w:val="both"/>
              <w:rPr>
                <w:rFonts w:ascii="Arial" w:hAnsi="Arial" w:cs="Arial"/>
                <w:sz w:val="24"/>
                <w:szCs w:val="24"/>
              </w:rPr>
            </w:pPr>
            <w:r w:rsidRPr="00167EB6">
              <w:rPr>
                <w:rFonts w:ascii="Arial" w:hAnsi="Arial" w:cs="Arial"/>
                <w:sz w:val="24"/>
                <w:szCs w:val="24"/>
              </w:rPr>
              <w:t>11</w:t>
            </w:r>
          </w:p>
        </w:tc>
        <w:tc>
          <w:tcPr>
            <w:tcW w:w="5386" w:type="dxa"/>
          </w:tcPr>
          <w:p w14:paraId="07BBBDD3" w14:textId="7433B4AA" w:rsidR="00167EB6" w:rsidRPr="00167EB6" w:rsidRDefault="00167EB6" w:rsidP="00404513">
            <w:pPr>
              <w:spacing w:before="120" w:line="276" w:lineRule="auto"/>
              <w:jc w:val="both"/>
              <w:rPr>
                <w:rFonts w:ascii="Arial" w:hAnsi="Arial" w:cs="Arial"/>
                <w:sz w:val="24"/>
                <w:szCs w:val="24"/>
                <w:lang w:val="en-US"/>
              </w:rPr>
            </w:pPr>
            <w:r w:rsidRPr="00167EB6">
              <w:rPr>
                <w:rFonts w:ascii="Arial" w:hAnsi="Arial" w:cs="Arial"/>
                <w:sz w:val="24"/>
                <w:szCs w:val="24"/>
                <w:lang w:val="en-US"/>
              </w:rPr>
              <w:t>Return on investment (ROI)</w:t>
            </w:r>
          </w:p>
        </w:tc>
        <w:tc>
          <w:tcPr>
            <w:tcW w:w="2642" w:type="dxa"/>
          </w:tcPr>
          <w:p w14:paraId="486DE9F8" w14:textId="33678835" w:rsidR="00167EB6" w:rsidRPr="00167EB6" w:rsidRDefault="00167EB6" w:rsidP="00404513">
            <w:pPr>
              <w:spacing w:before="120" w:line="276" w:lineRule="auto"/>
              <w:jc w:val="both"/>
              <w:rPr>
                <w:rFonts w:ascii="Arial" w:hAnsi="Arial" w:cs="Arial"/>
                <w:sz w:val="24"/>
                <w:szCs w:val="24"/>
              </w:rPr>
            </w:pPr>
            <w:r w:rsidRPr="00167EB6">
              <w:rPr>
                <w:rFonts w:ascii="Arial" w:hAnsi="Arial" w:cs="Arial"/>
                <w:color w:val="000000" w:themeColor="text1"/>
                <w:kern w:val="24"/>
                <w:sz w:val="24"/>
                <w:szCs w:val="24"/>
                <w:lang w:val="en-US"/>
              </w:rPr>
              <w:t>22.86%</w:t>
            </w:r>
          </w:p>
        </w:tc>
      </w:tr>
    </w:tbl>
    <w:p w14:paraId="2B4CE5CC" w14:textId="74D97DFB" w:rsidR="00167EB6" w:rsidRPr="00404513" w:rsidRDefault="00404513" w:rsidP="00167EB6">
      <w:pPr>
        <w:spacing w:before="120" w:after="0" w:line="360" w:lineRule="auto"/>
        <w:jc w:val="both"/>
        <w:rPr>
          <w:rFonts w:ascii="Arial" w:hAnsi="Arial" w:cs="Arial"/>
          <w:b/>
          <w:bCs/>
          <w:sz w:val="24"/>
          <w:szCs w:val="24"/>
        </w:rPr>
      </w:pPr>
      <w:r w:rsidRPr="00404513">
        <w:rPr>
          <w:rFonts w:ascii="Arial" w:hAnsi="Arial" w:cs="Arial"/>
          <w:b/>
          <w:bCs/>
          <w:sz w:val="24"/>
          <w:szCs w:val="24"/>
        </w:rPr>
        <w:t>Breakeven analysis</w:t>
      </w:r>
    </w:p>
    <w:p w14:paraId="41641534" w14:textId="6768885A" w:rsidR="005A14A6" w:rsidRDefault="005A14A6" w:rsidP="00404513">
      <w:pPr>
        <w:spacing w:before="120" w:after="0" w:line="276" w:lineRule="auto"/>
        <w:jc w:val="both"/>
        <w:rPr>
          <w:rFonts w:ascii="Arial" w:hAnsi="Arial" w:cs="Arial"/>
          <w:sz w:val="24"/>
          <w:szCs w:val="24"/>
        </w:rPr>
      </w:pPr>
      <w:r>
        <w:rPr>
          <w:noProof/>
          <w:lang w:eastAsia="en-IN"/>
        </w:rPr>
        <w:drawing>
          <wp:inline distT="0" distB="0" distL="0" distR="0" wp14:anchorId="3043D9A9" wp14:editId="1B4D13E4">
            <wp:extent cx="4584155" cy="2689017"/>
            <wp:effectExtent l="0" t="0" r="6985" b="16510"/>
            <wp:docPr id="319786213" name="Chart 1">
              <a:extLst xmlns:a="http://schemas.openxmlformats.org/drawingml/2006/main">
                <a:ext uri="{FF2B5EF4-FFF2-40B4-BE49-F238E27FC236}">
                  <a16:creationId xmlns:a16="http://schemas.microsoft.com/office/drawing/2014/main" id="{149BCBDE-0FF7-5A70-AA78-17B8F842A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F3F650" w14:textId="0A0960B1" w:rsidR="00B43563" w:rsidRDefault="00B43563" w:rsidP="00B43563">
      <w:pPr>
        <w:spacing w:before="120" w:after="0" w:line="276" w:lineRule="auto"/>
        <w:jc w:val="both"/>
        <w:rPr>
          <w:rFonts w:ascii="Arial" w:hAnsi="Arial" w:cs="Arial"/>
          <w:sz w:val="24"/>
          <w:szCs w:val="24"/>
        </w:rPr>
      </w:pPr>
      <w:r w:rsidRPr="00A46D5A">
        <w:rPr>
          <w:rFonts w:ascii="Arial" w:hAnsi="Arial" w:cs="Arial"/>
          <w:sz w:val="24"/>
          <w:szCs w:val="24"/>
        </w:rPr>
        <w:t>The breakeven point analysis of an air classifier</w:t>
      </w:r>
      <w:r>
        <w:rPr>
          <w:rFonts w:ascii="Arial" w:hAnsi="Arial" w:cs="Arial"/>
          <w:sz w:val="24"/>
          <w:szCs w:val="24"/>
        </w:rPr>
        <w:t>,</w:t>
      </w:r>
      <w:r w:rsidRPr="00A46D5A">
        <w:rPr>
          <w:rFonts w:ascii="Arial" w:hAnsi="Arial" w:cs="Arial"/>
          <w:sz w:val="24"/>
          <w:szCs w:val="24"/>
        </w:rPr>
        <w:t xml:space="preserve"> based on cost and operation time</w:t>
      </w:r>
      <w:r>
        <w:rPr>
          <w:rFonts w:ascii="Arial" w:hAnsi="Arial" w:cs="Arial"/>
          <w:sz w:val="24"/>
          <w:szCs w:val="24"/>
        </w:rPr>
        <w:t>,</w:t>
      </w:r>
      <w:r w:rsidRPr="00A46D5A">
        <w:rPr>
          <w:rFonts w:ascii="Arial" w:hAnsi="Arial" w:cs="Arial"/>
          <w:sz w:val="24"/>
          <w:szCs w:val="24"/>
        </w:rPr>
        <w:t xml:space="preserve"> is shown in Fig.</w:t>
      </w:r>
      <w:r>
        <w:rPr>
          <w:rFonts w:ascii="Arial" w:hAnsi="Arial" w:cs="Arial"/>
          <w:sz w:val="24"/>
          <w:szCs w:val="24"/>
        </w:rPr>
        <w:t xml:space="preserve"> </w:t>
      </w:r>
      <w:r w:rsidRPr="00A46D5A">
        <w:rPr>
          <w:rFonts w:ascii="Arial" w:hAnsi="Arial" w:cs="Arial"/>
          <w:sz w:val="24"/>
          <w:szCs w:val="24"/>
        </w:rPr>
        <w:t>4</w:t>
      </w:r>
      <w:r>
        <w:rPr>
          <w:rFonts w:ascii="Arial" w:hAnsi="Arial" w:cs="Arial"/>
          <w:sz w:val="24"/>
          <w:szCs w:val="24"/>
        </w:rPr>
        <w:t>.</w:t>
      </w:r>
      <w:r w:rsidRPr="00A46D5A">
        <w:rPr>
          <w:rFonts w:ascii="Arial" w:hAnsi="Arial" w:cs="Arial"/>
          <w:sz w:val="24"/>
          <w:szCs w:val="24"/>
        </w:rPr>
        <w:t xml:space="preserve"> </w:t>
      </w:r>
      <w:r>
        <w:rPr>
          <w:rFonts w:ascii="Arial" w:hAnsi="Arial" w:cs="Arial"/>
          <w:sz w:val="24"/>
          <w:szCs w:val="24"/>
        </w:rPr>
        <w:t>As</w:t>
      </w:r>
      <w:r w:rsidRPr="00A46D5A">
        <w:rPr>
          <w:rFonts w:ascii="Arial" w:hAnsi="Arial" w:cs="Arial"/>
          <w:sz w:val="24"/>
          <w:szCs w:val="24"/>
        </w:rPr>
        <w:t xml:space="preserve"> utilization has no effect on the fixed cost (FC) so FC line stays constant. The custom hiring charges (CHC) line climbs at a slightly faster rate than the total operating cost (TOC) line, which increases gradually over time. At 1400 hours of operation and 1,49,994 Rs., the TOC and CHC line intersects, marking the breakeven point. At this point, the air classifier has recovered its costs since the total revenue from operating the device equals the total amount spent on it. Further operation turns a profit after this, which makes it a crucial sign of the machine's viability from an economic standpoint.</w:t>
      </w:r>
    </w:p>
    <w:p w14:paraId="7F2AAB25" w14:textId="7F59D2AB" w:rsidR="005A14A6" w:rsidRPr="00B43563" w:rsidRDefault="005A14A6" w:rsidP="00B43563">
      <w:pPr>
        <w:spacing w:before="120" w:after="0" w:line="276" w:lineRule="auto"/>
        <w:jc w:val="both"/>
        <w:rPr>
          <w:rFonts w:ascii="Arial" w:hAnsi="Arial" w:cs="Arial"/>
          <w:sz w:val="24"/>
          <w:szCs w:val="24"/>
        </w:rPr>
      </w:pPr>
      <w:r w:rsidRPr="00A46D5A">
        <w:rPr>
          <w:rFonts w:ascii="Arial" w:hAnsi="Arial" w:cs="Arial"/>
          <w:b/>
          <w:bCs/>
          <w:sz w:val="24"/>
          <w:szCs w:val="24"/>
        </w:rPr>
        <w:t>Conclusion</w:t>
      </w:r>
    </w:p>
    <w:p w14:paraId="22F4A58D" w14:textId="77777777" w:rsidR="005A14A6" w:rsidRPr="00A46D5A" w:rsidRDefault="005A14A6" w:rsidP="00404513">
      <w:pPr>
        <w:spacing w:before="120" w:after="0" w:line="276" w:lineRule="auto"/>
        <w:jc w:val="both"/>
        <w:rPr>
          <w:rFonts w:ascii="Arial" w:hAnsi="Arial" w:cs="Arial"/>
          <w:sz w:val="24"/>
          <w:szCs w:val="24"/>
        </w:rPr>
      </w:pPr>
      <w:r w:rsidRPr="00A46D5A">
        <w:rPr>
          <w:rFonts w:ascii="Arial" w:hAnsi="Arial" w:cs="Arial"/>
          <w:sz w:val="24"/>
          <w:szCs w:val="24"/>
        </w:rPr>
        <w:t>Performance of air classifier was evaluated using different combinations of moisture content, RPM of blower and feed rate and significant conclusions are presented here:</w:t>
      </w:r>
    </w:p>
    <w:p w14:paraId="1E7FD67C"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Bulk density of decorticated mass of water chestnut was 0.435 g/cm</w:t>
      </w:r>
      <w:r w:rsidRPr="00A46D5A">
        <w:rPr>
          <w:rFonts w:ascii="Arial" w:hAnsi="Arial" w:cs="Arial"/>
          <w:kern w:val="0"/>
          <w:sz w:val="24"/>
          <w:szCs w:val="24"/>
          <w:vertAlign w:val="superscript"/>
        </w:rPr>
        <w:t>3</w:t>
      </w:r>
    </w:p>
    <w:p w14:paraId="295418BB" w14:textId="41BC3E9B"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lastRenderedPageBreak/>
        <w:t>Angle of repose of peel, kernel and mixture was 35.1</w:t>
      </w:r>
      <m:oMath>
        <m:r>
          <w:rPr>
            <w:rFonts w:ascii="Cambria Math" w:hAnsi="Cambria Math" w:cs="Arial"/>
            <w:sz w:val="24"/>
            <w:szCs w:val="24"/>
          </w:rPr>
          <m:t>±</m:t>
        </m:r>
      </m:oMath>
      <w:r w:rsidRPr="00A46D5A">
        <w:rPr>
          <w:rFonts w:ascii="Arial" w:eastAsia="Times New Roman" w:hAnsi="Arial" w:cs="Arial"/>
          <w:kern w:val="0"/>
          <w:sz w:val="24"/>
          <w:szCs w:val="24"/>
        </w:rPr>
        <w:t>1.2</w:t>
      </w:r>
      <w:r w:rsidRPr="00A46D5A">
        <w:rPr>
          <w:rFonts w:ascii="Arial" w:hAnsi="Arial" w:cs="Arial"/>
          <w:kern w:val="0"/>
          <w:sz w:val="24"/>
          <w:szCs w:val="24"/>
        </w:rPr>
        <w:t>, 33.7</w:t>
      </w:r>
      <m:oMath>
        <m:r>
          <w:rPr>
            <w:rFonts w:ascii="Cambria Math" w:hAnsi="Cambria Math" w:cs="Arial"/>
            <w:sz w:val="24"/>
            <w:szCs w:val="24"/>
          </w:rPr>
          <m:t>±</m:t>
        </m:r>
      </m:oMath>
      <w:r w:rsidRPr="00A46D5A">
        <w:rPr>
          <w:rFonts w:ascii="Arial" w:eastAsia="Times New Roman" w:hAnsi="Arial" w:cs="Arial"/>
          <w:kern w:val="0"/>
          <w:sz w:val="24"/>
          <w:szCs w:val="24"/>
        </w:rPr>
        <w:t>0.9</w:t>
      </w:r>
      <w:r w:rsidRPr="00A46D5A">
        <w:rPr>
          <w:rFonts w:ascii="Arial" w:hAnsi="Arial" w:cs="Arial"/>
          <w:kern w:val="0"/>
          <w:sz w:val="24"/>
          <w:szCs w:val="24"/>
        </w:rPr>
        <w:t xml:space="preserve"> and 32.2</w:t>
      </w:r>
      <m:oMath>
        <m:r>
          <w:rPr>
            <w:rFonts w:ascii="Cambria Math" w:hAnsi="Cambria Math" w:cs="Arial"/>
            <w:sz w:val="24"/>
            <w:szCs w:val="24"/>
          </w:rPr>
          <m:t>±</m:t>
        </m:r>
      </m:oMath>
      <w:r w:rsidRPr="00A46D5A">
        <w:rPr>
          <w:rFonts w:ascii="Arial" w:eastAsia="Times New Roman" w:hAnsi="Arial" w:cs="Arial"/>
          <w:kern w:val="0"/>
          <w:sz w:val="24"/>
          <w:szCs w:val="24"/>
        </w:rPr>
        <w:t>1</w:t>
      </w:r>
      <w:r w:rsidRPr="00A46D5A">
        <w:rPr>
          <w:rFonts w:ascii="Arial" w:hAnsi="Arial" w:cs="Arial"/>
          <w:kern w:val="0"/>
          <w:sz w:val="24"/>
          <w:szCs w:val="24"/>
        </w:rPr>
        <w:t>° respectively.</w:t>
      </w:r>
    </w:p>
    <w:p w14:paraId="1A4594EE"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Terminal velocity of kernel and peel was 15.76 and 7.88 m/s respectively.</w:t>
      </w:r>
    </w:p>
    <w:p w14:paraId="7A6F1D83"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Average cleaning efficiency, separation efficiency and total efficiency of air classifier was 99.88, 97.92 and 97.80% respectively.</w:t>
      </w:r>
    </w:p>
    <w:p w14:paraId="13CC2D7E"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Throughput capacity of air classifier was 500 kg/h.</w:t>
      </w:r>
    </w:p>
    <w:p w14:paraId="1AF9FAD7"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Ideal feed rate was 200 kg/h at 1450 RPM.</w:t>
      </w:r>
    </w:p>
    <w:p w14:paraId="0318C933"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bCs/>
          <w:iCs/>
          <w:color w:val="0D0D0D"/>
          <w:kern w:val="0"/>
          <w:sz w:val="24"/>
          <w:szCs w:val="24"/>
        </w:rPr>
        <w:t xml:space="preserve">Specific energy consumption of air classifier was 2.71 kWh/ton. </w:t>
      </w:r>
    </w:p>
    <w:p w14:paraId="68EB5AC1"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Maximum measured air velocity near fan was 10.2 m/s and at hopper discharge was 10.5 m/s at 1450 RPM.</w:t>
      </w:r>
    </w:p>
    <w:p w14:paraId="280584EB"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Maximum angular and tangential air velocity (at 1450 RPM) was 151.8 rad/s and 19.2 m/s respectively.</w:t>
      </w:r>
    </w:p>
    <w:p w14:paraId="76C8FDF0"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 xml:space="preserve"> Maximum volumetric flow rate near fan and at the hopper discharge was 0.460 m</w:t>
      </w:r>
      <w:r w:rsidRPr="00A46D5A">
        <w:rPr>
          <w:rFonts w:ascii="Arial" w:hAnsi="Arial" w:cs="Arial"/>
          <w:kern w:val="0"/>
          <w:sz w:val="24"/>
          <w:szCs w:val="24"/>
          <w:vertAlign w:val="superscript"/>
        </w:rPr>
        <w:t>3</w:t>
      </w:r>
      <w:r w:rsidRPr="00A46D5A">
        <w:rPr>
          <w:rFonts w:ascii="Arial" w:hAnsi="Arial" w:cs="Arial"/>
          <w:kern w:val="0"/>
          <w:sz w:val="24"/>
          <w:szCs w:val="24"/>
        </w:rPr>
        <w:t>/s and 0.227 m</w:t>
      </w:r>
      <w:r w:rsidRPr="00A46D5A">
        <w:rPr>
          <w:rFonts w:ascii="Arial" w:hAnsi="Arial" w:cs="Arial"/>
          <w:kern w:val="0"/>
          <w:sz w:val="24"/>
          <w:szCs w:val="24"/>
          <w:vertAlign w:val="superscript"/>
        </w:rPr>
        <w:t>3</w:t>
      </w:r>
      <w:r w:rsidRPr="00A46D5A">
        <w:rPr>
          <w:rFonts w:ascii="Arial" w:hAnsi="Arial" w:cs="Arial"/>
          <w:kern w:val="0"/>
          <w:sz w:val="24"/>
          <w:szCs w:val="24"/>
        </w:rPr>
        <w:t>/s at 1450 RPM. Similarly maximum mass flow rate near fan and at the hopper discharge was 0.563 kg/s and 0.339 kg/s at 1450 RPM.</w:t>
      </w:r>
    </w:p>
    <w:p w14:paraId="17C2E6D6" w14:textId="77777777" w:rsidR="005A14A6" w:rsidRPr="00A46D5A"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 xml:space="preserve"> Maximum thrust force acting on kernels and peels was 0.022 N and 0.012 N respectively at 1450 RPM.</w:t>
      </w:r>
    </w:p>
    <w:p w14:paraId="4204420D" w14:textId="73783013" w:rsidR="00B07E51" w:rsidRPr="00B07E51" w:rsidRDefault="005A14A6" w:rsidP="00B07E51">
      <w:pPr>
        <w:pStyle w:val="ListParagraph"/>
        <w:numPr>
          <w:ilvl w:val="0"/>
          <w:numId w:val="2"/>
        </w:numPr>
        <w:spacing w:before="120" w:after="0" w:line="276" w:lineRule="auto"/>
        <w:contextualSpacing w:val="0"/>
        <w:jc w:val="both"/>
        <w:rPr>
          <w:rFonts w:ascii="Arial" w:hAnsi="Arial" w:cs="Arial"/>
          <w:kern w:val="0"/>
          <w:sz w:val="24"/>
          <w:szCs w:val="24"/>
        </w:rPr>
      </w:pPr>
      <w:r w:rsidRPr="00A46D5A">
        <w:rPr>
          <w:rFonts w:ascii="Arial" w:hAnsi="Arial" w:cs="Arial"/>
          <w:kern w:val="0"/>
          <w:sz w:val="24"/>
          <w:szCs w:val="24"/>
        </w:rPr>
        <w:t xml:space="preserve">Overall performance depends on RPM of blower, feed rate and moisture content of feed. </w:t>
      </w:r>
    </w:p>
    <w:p w14:paraId="362CE352" w14:textId="3401954C" w:rsidR="00953BE5" w:rsidRDefault="00953BE5" w:rsidP="002D13F3">
      <w:pPr>
        <w:pStyle w:val="NormalWeb"/>
        <w:ind w:left="720"/>
        <w:jc w:val="center"/>
      </w:pPr>
      <w:r>
        <w:rPr>
          <w:noProof/>
          <w:lang w:bidi="ar-SA"/>
        </w:rPr>
        <w:lastRenderedPageBreak/>
        <w:drawing>
          <wp:inline distT="0" distB="0" distL="0" distR="0" wp14:anchorId="17A87F6B" wp14:editId="6798D7EE">
            <wp:extent cx="3446585" cy="3520284"/>
            <wp:effectExtent l="190500" t="190500" r="192405" b="194945"/>
            <wp:docPr id="86532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3773" cy="352762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7998AD9" w14:textId="77777777" w:rsidR="00BD3A1C" w:rsidRDefault="007525F5" w:rsidP="00BD3A1C">
      <w:pPr>
        <w:spacing w:before="120" w:after="0" w:line="276" w:lineRule="auto"/>
        <w:jc w:val="both"/>
        <w:rPr>
          <w:rFonts w:ascii="Arial" w:hAnsi="Arial" w:cs="Arial"/>
          <w:b/>
          <w:bCs/>
          <w:kern w:val="0"/>
          <w:sz w:val="24"/>
          <w:szCs w:val="24"/>
        </w:rPr>
      </w:pPr>
      <w:r w:rsidRPr="00BD3A1C">
        <w:rPr>
          <w:rFonts w:ascii="Arial" w:hAnsi="Arial" w:cs="Arial"/>
          <w:b/>
          <w:bCs/>
          <w:kern w:val="0"/>
          <w:sz w:val="24"/>
          <w:szCs w:val="24"/>
        </w:rPr>
        <w:t>Plate 1. Air classifier for classification of dried and decorticated water chestnut kernels and peels</w:t>
      </w:r>
    </w:p>
    <w:p w14:paraId="74D6738E" w14:textId="77777777" w:rsidR="00890906" w:rsidRDefault="00890906" w:rsidP="00BD3A1C">
      <w:pPr>
        <w:spacing w:before="120" w:after="0" w:line="276" w:lineRule="auto"/>
        <w:jc w:val="both"/>
        <w:rPr>
          <w:rFonts w:ascii="Arial" w:hAnsi="Arial" w:cs="Arial"/>
          <w:b/>
          <w:bCs/>
          <w:kern w:val="0"/>
          <w:sz w:val="24"/>
          <w:szCs w:val="24"/>
        </w:rPr>
      </w:pPr>
    </w:p>
    <w:p w14:paraId="7C816277" w14:textId="50A8D253" w:rsidR="006F67E0" w:rsidRPr="00BD3A1C" w:rsidRDefault="005A14A6" w:rsidP="00BD3A1C">
      <w:pPr>
        <w:spacing w:before="120" w:after="0" w:line="276" w:lineRule="auto"/>
        <w:jc w:val="both"/>
        <w:rPr>
          <w:rFonts w:ascii="Arial" w:hAnsi="Arial" w:cs="Arial"/>
          <w:b/>
          <w:bCs/>
          <w:kern w:val="0"/>
          <w:sz w:val="24"/>
          <w:szCs w:val="24"/>
        </w:rPr>
      </w:pPr>
      <w:r w:rsidRPr="005A14A6">
        <w:rPr>
          <w:rFonts w:ascii="Arial" w:hAnsi="Arial" w:cs="Arial"/>
          <w:b/>
          <w:bCs/>
          <w:sz w:val="24"/>
          <w:szCs w:val="24"/>
        </w:rPr>
        <w:t xml:space="preserve">References </w:t>
      </w:r>
    </w:p>
    <w:p w14:paraId="7CF590CA" w14:textId="4D1296BF" w:rsidR="00930292" w:rsidRPr="006C49D0" w:rsidRDefault="00BB0335" w:rsidP="006C49D0">
      <w:pPr>
        <w:spacing w:before="120" w:after="120" w:line="240" w:lineRule="auto"/>
        <w:jc w:val="both"/>
        <w:rPr>
          <w:rFonts w:ascii="Arial" w:hAnsi="Arial" w:cs="Arial"/>
          <w:kern w:val="0"/>
          <w:sz w:val="24"/>
          <w:szCs w:val="24"/>
        </w:rPr>
      </w:pPr>
      <w:proofErr w:type="spellStart"/>
      <w:r w:rsidRPr="006C49D0">
        <w:rPr>
          <w:rFonts w:ascii="Arial" w:hAnsi="Arial" w:cs="Arial"/>
          <w:kern w:val="0"/>
          <w:sz w:val="24"/>
          <w:szCs w:val="24"/>
        </w:rPr>
        <w:t>Akinoso</w:t>
      </w:r>
      <w:proofErr w:type="spellEnd"/>
      <w:r w:rsidRPr="006C49D0">
        <w:rPr>
          <w:rFonts w:ascii="Arial" w:hAnsi="Arial" w:cs="Arial"/>
          <w:kern w:val="0"/>
          <w:sz w:val="24"/>
          <w:szCs w:val="24"/>
        </w:rPr>
        <w:t xml:space="preserve">, R., </w:t>
      </w:r>
      <w:proofErr w:type="spellStart"/>
      <w:r w:rsidRPr="006C49D0">
        <w:rPr>
          <w:rFonts w:ascii="Arial" w:hAnsi="Arial" w:cs="Arial"/>
          <w:kern w:val="0"/>
          <w:sz w:val="24"/>
          <w:szCs w:val="24"/>
        </w:rPr>
        <w:t>Olayanju</w:t>
      </w:r>
      <w:proofErr w:type="spellEnd"/>
      <w:r w:rsidRPr="006C49D0">
        <w:rPr>
          <w:rFonts w:ascii="Arial" w:hAnsi="Arial" w:cs="Arial"/>
          <w:kern w:val="0"/>
          <w:sz w:val="24"/>
          <w:szCs w:val="24"/>
        </w:rPr>
        <w:t xml:space="preserve">, T. M. A., Hassan, L. O., &amp; </w:t>
      </w:r>
      <w:proofErr w:type="spellStart"/>
      <w:r w:rsidRPr="006C49D0">
        <w:rPr>
          <w:rFonts w:ascii="Arial" w:hAnsi="Arial" w:cs="Arial"/>
          <w:kern w:val="0"/>
          <w:sz w:val="24"/>
          <w:szCs w:val="24"/>
        </w:rPr>
        <w:t>Ajiboshin</w:t>
      </w:r>
      <w:proofErr w:type="spellEnd"/>
      <w:r w:rsidRPr="006C49D0">
        <w:rPr>
          <w:rFonts w:ascii="Arial" w:hAnsi="Arial" w:cs="Arial"/>
          <w:kern w:val="0"/>
          <w:sz w:val="24"/>
          <w:szCs w:val="24"/>
        </w:rPr>
        <w:t xml:space="preserve">, I. O. (2010). Design, construction and preliminary testing of a </w:t>
      </w:r>
      <w:proofErr w:type="spellStart"/>
      <w:r w:rsidRPr="006C49D0">
        <w:rPr>
          <w:rFonts w:ascii="Arial" w:hAnsi="Arial" w:cs="Arial"/>
          <w:kern w:val="0"/>
          <w:sz w:val="24"/>
          <w:szCs w:val="24"/>
        </w:rPr>
        <w:t>beniseed</w:t>
      </w:r>
      <w:proofErr w:type="spellEnd"/>
      <w:r w:rsidRPr="006C49D0">
        <w:rPr>
          <w:rFonts w:ascii="Arial" w:hAnsi="Arial" w:cs="Arial"/>
          <w:kern w:val="0"/>
          <w:sz w:val="24"/>
          <w:szCs w:val="24"/>
        </w:rPr>
        <w:t xml:space="preserve"> (Sesamum </w:t>
      </w:r>
      <w:proofErr w:type="spellStart"/>
      <w:r w:rsidRPr="006C49D0">
        <w:rPr>
          <w:rFonts w:ascii="Arial" w:hAnsi="Arial" w:cs="Arial"/>
          <w:kern w:val="0"/>
          <w:sz w:val="24"/>
          <w:szCs w:val="24"/>
        </w:rPr>
        <w:t>indicum</w:t>
      </w:r>
      <w:proofErr w:type="spellEnd"/>
      <w:r w:rsidRPr="006C49D0">
        <w:rPr>
          <w:rFonts w:ascii="Arial" w:hAnsi="Arial" w:cs="Arial"/>
          <w:kern w:val="0"/>
          <w:sz w:val="24"/>
          <w:szCs w:val="24"/>
        </w:rPr>
        <w:t xml:space="preserve">) air-screen cleaner. Journal of Natural Sciences Engineering and Technology, 9(2), 141-148. </w:t>
      </w:r>
      <w:hyperlink r:id="rId22" w:history="1">
        <w:r w:rsidRPr="006C49D0">
          <w:rPr>
            <w:rStyle w:val="Hyperlink"/>
            <w:rFonts w:ascii="Arial" w:hAnsi="Arial" w:cs="Arial"/>
            <w:kern w:val="0"/>
            <w:sz w:val="24"/>
            <w:szCs w:val="24"/>
          </w:rPr>
          <w:t>https://doi.org/10.51406/jnset.v9i2.1117</w:t>
        </w:r>
      </w:hyperlink>
      <w:r w:rsidRPr="006C49D0">
        <w:rPr>
          <w:rFonts w:ascii="Arial" w:hAnsi="Arial" w:cs="Arial"/>
          <w:kern w:val="0"/>
          <w:sz w:val="24"/>
          <w:szCs w:val="24"/>
        </w:rPr>
        <w:t xml:space="preserve"> </w:t>
      </w:r>
      <w:r w:rsidR="00930292" w:rsidRPr="006C49D0">
        <w:rPr>
          <w:rFonts w:ascii="Arial" w:hAnsi="Arial" w:cs="Arial"/>
          <w:kern w:val="0"/>
          <w:sz w:val="24"/>
          <w:szCs w:val="24"/>
        </w:rPr>
        <w:t>.</w:t>
      </w:r>
    </w:p>
    <w:p w14:paraId="61BBE9B2" w14:textId="4EFCF7EF" w:rsidR="00930292" w:rsidRPr="006C49D0" w:rsidRDefault="00930292" w:rsidP="006C49D0">
      <w:pPr>
        <w:shd w:val="clear" w:color="auto" w:fill="FFFFFF"/>
        <w:spacing w:before="120" w:after="120" w:line="240" w:lineRule="auto"/>
        <w:jc w:val="both"/>
        <w:rPr>
          <w:rFonts w:ascii="Arial" w:hAnsi="Arial" w:cs="Arial"/>
          <w:color w:val="171717"/>
          <w:sz w:val="24"/>
          <w:szCs w:val="24"/>
          <w:lang w:eastAsia="en-IN" w:bidi="hi-IN"/>
        </w:rPr>
      </w:pPr>
      <w:r w:rsidRPr="006C49D0">
        <w:rPr>
          <w:rFonts w:ascii="Arial" w:hAnsi="Arial" w:cs="Arial"/>
          <w:sz w:val="24"/>
          <w:szCs w:val="24"/>
        </w:rPr>
        <w:t>Anonymous. 2025. Annual Report 2024-25. Third Advance Estimate of Production of Food Grains. Department of Agriculture and Farmer Welfare, Government of India</w:t>
      </w:r>
      <w:r w:rsidR="00FF682D" w:rsidRPr="006C49D0">
        <w:rPr>
          <w:rFonts w:ascii="Arial" w:hAnsi="Arial" w:cs="Arial"/>
          <w:sz w:val="24"/>
          <w:szCs w:val="24"/>
        </w:rPr>
        <w:t xml:space="preserve"> </w:t>
      </w:r>
      <w:hyperlink r:id="rId23" w:history="1">
        <w:r w:rsidR="00FF682D" w:rsidRPr="006C49D0">
          <w:rPr>
            <w:rStyle w:val="Hyperlink"/>
            <w:rFonts w:ascii="Arial" w:hAnsi="Arial" w:cs="Arial"/>
            <w:sz w:val="24"/>
            <w:szCs w:val="24"/>
          </w:rPr>
          <w:t>https://pib.gov.in/PressReleasePage.aspx?PRID=2123000</w:t>
        </w:r>
      </w:hyperlink>
      <w:r w:rsidR="00FF682D" w:rsidRPr="006C49D0">
        <w:rPr>
          <w:rFonts w:ascii="Arial" w:hAnsi="Arial" w:cs="Arial"/>
          <w:sz w:val="24"/>
          <w:szCs w:val="24"/>
        </w:rPr>
        <w:t xml:space="preserve"> </w:t>
      </w:r>
      <w:r w:rsidRPr="006C49D0">
        <w:rPr>
          <w:rFonts w:ascii="Arial" w:hAnsi="Arial" w:cs="Arial"/>
          <w:color w:val="171717"/>
          <w:sz w:val="24"/>
          <w:szCs w:val="24"/>
          <w:lang w:eastAsia="en-IN" w:bidi="hi-IN"/>
        </w:rPr>
        <w:t>.</w:t>
      </w:r>
    </w:p>
    <w:p w14:paraId="258CDE6D" w14:textId="30B78332" w:rsidR="00930292" w:rsidRPr="006C49D0" w:rsidRDefault="009E2763" w:rsidP="006C49D0">
      <w:pPr>
        <w:autoSpaceDE w:val="0"/>
        <w:autoSpaceDN w:val="0"/>
        <w:adjustRightInd w:val="0"/>
        <w:spacing w:before="120" w:after="120" w:line="240" w:lineRule="auto"/>
        <w:jc w:val="both"/>
        <w:rPr>
          <w:rFonts w:ascii="Arial" w:hAnsi="Arial" w:cs="Arial"/>
          <w:kern w:val="0"/>
          <w:sz w:val="24"/>
          <w:szCs w:val="24"/>
        </w:rPr>
      </w:pPr>
      <w:proofErr w:type="spellStart"/>
      <w:r w:rsidRPr="006C49D0">
        <w:rPr>
          <w:rFonts w:ascii="Arial" w:hAnsi="Arial" w:cs="Arial"/>
          <w:kern w:val="0"/>
          <w:sz w:val="24"/>
          <w:szCs w:val="24"/>
          <w:lang w:val="en-US"/>
        </w:rPr>
        <w:t>Beigh</w:t>
      </w:r>
      <w:proofErr w:type="spellEnd"/>
      <w:r w:rsidRPr="006C49D0">
        <w:rPr>
          <w:rFonts w:ascii="Arial" w:hAnsi="Arial" w:cs="Arial"/>
          <w:kern w:val="0"/>
          <w:sz w:val="24"/>
          <w:szCs w:val="24"/>
          <w:lang w:val="en-US"/>
        </w:rPr>
        <w:t xml:space="preserve">, M. A., Hussain, S. Z., Naseer, B., </w:t>
      </w:r>
      <w:proofErr w:type="spellStart"/>
      <w:r w:rsidRPr="006C49D0">
        <w:rPr>
          <w:rFonts w:ascii="Arial" w:hAnsi="Arial" w:cs="Arial"/>
          <w:kern w:val="0"/>
          <w:sz w:val="24"/>
          <w:szCs w:val="24"/>
          <w:lang w:val="en-US"/>
        </w:rPr>
        <w:t>Rouf</w:t>
      </w:r>
      <w:proofErr w:type="spellEnd"/>
      <w:r w:rsidRPr="006C49D0">
        <w:rPr>
          <w:rFonts w:ascii="Arial" w:hAnsi="Arial" w:cs="Arial"/>
          <w:kern w:val="0"/>
          <w:sz w:val="24"/>
          <w:szCs w:val="24"/>
          <w:lang w:val="en-US"/>
        </w:rPr>
        <w:t xml:space="preserve">, A., &amp; </w:t>
      </w:r>
      <w:proofErr w:type="spellStart"/>
      <w:r w:rsidRPr="006C49D0">
        <w:rPr>
          <w:rFonts w:ascii="Arial" w:hAnsi="Arial" w:cs="Arial"/>
          <w:kern w:val="0"/>
          <w:sz w:val="24"/>
          <w:szCs w:val="24"/>
          <w:lang w:val="en-US"/>
        </w:rPr>
        <w:t>Wani</w:t>
      </w:r>
      <w:proofErr w:type="spellEnd"/>
      <w:r w:rsidRPr="006C49D0">
        <w:rPr>
          <w:rFonts w:ascii="Arial" w:hAnsi="Arial" w:cs="Arial"/>
          <w:kern w:val="0"/>
          <w:sz w:val="24"/>
          <w:szCs w:val="24"/>
          <w:lang w:val="en-US"/>
        </w:rPr>
        <w:t xml:space="preserve">, F. (2020). Grade classification for water chestnuts, their dimensional properties and correlation analysis. *Journal of Scientific &amp; Industrial Research*, *79*, 66-70. </w:t>
      </w:r>
      <w:hyperlink r:id="rId24" w:history="1">
        <w:r w:rsidRPr="006C49D0">
          <w:rPr>
            <w:rStyle w:val="Hyperlink"/>
            <w:rFonts w:ascii="Arial" w:hAnsi="Arial" w:cs="Arial"/>
            <w:kern w:val="0"/>
            <w:sz w:val="24"/>
            <w:szCs w:val="24"/>
            <w:lang w:val="en-US"/>
          </w:rPr>
          <w:t>https://doi.org/10.56042/jsir.v79i1.68143</w:t>
        </w:r>
      </w:hyperlink>
      <w:r w:rsidRPr="006C49D0">
        <w:rPr>
          <w:rFonts w:ascii="Arial" w:hAnsi="Arial" w:cs="Arial"/>
          <w:kern w:val="0"/>
          <w:sz w:val="24"/>
          <w:szCs w:val="24"/>
          <w:lang w:val="en-US"/>
        </w:rPr>
        <w:t xml:space="preserve"> </w:t>
      </w:r>
      <w:r w:rsidR="00930292" w:rsidRPr="006C49D0">
        <w:rPr>
          <w:rFonts w:ascii="Arial" w:hAnsi="Arial" w:cs="Arial"/>
          <w:kern w:val="0"/>
          <w:sz w:val="24"/>
          <w:szCs w:val="24"/>
        </w:rPr>
        <w:t>.</w:t>
      </w:r>
    </w:p>
    <w:p w14:paraId="283DB226" w14:textId="35D7F5BC" w:rsidR="00930292" w:rsidRPr="006C49D0" w:rsidRDefault="000644BD" w:rsidP="006C49D0">
      <w:pPr>
        <w:spacing w:before="120" w:after="120" w:line="240" w:lineRule="auto"/>
        <w:jc w:val="both"/>
        <w:rPr>
          <w:rFonts w:ascii="Arial" w:eastAsia="Times New Roman" w:hAnsi="Arial" w:cs="Arial"/>
          <w:color w:val="171717"/>
          <w:kern w:val="0"/>
          <w:sz w:val="24"/>
          <w:szCs w:val="24"/>
          <w:lang w:eastAsia="en-IN" w:bidi="hi-IN"/>
        </w:rPr>
      </w:pPr>
      <w:proofErr w:type="spellStart"/>
      <w:r w:rsidRPr="006C49D0">
        <w:rPr>
          <w:rFonts w:ascii="Arial" w:hAnsi="Arial" w:cs="Arial"/>
          <w:kern w:val="0"/>
          <w:sz w:val="24"/>
          <w:szCs w:val="24"/>
          <w:lang w:val="en-US"/>
        </w:rPr>
        <w:t>Bhatiwal</w:t>
      </w:r>
      <w:proofErr w:type="spellEnd"/>
      <w:r w:rsidRPr="006C49D0">
        <w:rPr>
          <w:rFonts w:ascii="Arial" w:hAnsi="Arial" w:cs="Arial"/>
          <w:kern w:val="0"/>
          <w:sz w:val="24"/>
          <w:szCs w:val="24"/>
          <w:lang w:val="en-US"/>
        </w:rPr>
        <w:t xml:space="preserve">, S., Jain, A., &amp; Chaudhary, J. (2012). </w:t>
      </w:r>
      <w:proofErr w:type="spellStart"/>
      <w:r w:rsidRPr="006C49D0">
        <w:rPr>
          <w:rFonts w:ascii="Arial" w:hAnsi="Arial" w:cs="Arial"/>
          <w:kern w:val="0"/>
          <w:sz w:val="24"/>
          <w:szCs w:val="24"/>
          <w:lang w:val="en-US"/>
        </w:rPr>
        <w:t>Trapa</w:t>
      </w:r>
      <w:proofErr w:type="spellEnd"/>
      <w:r w:rsidRPr="006C49D0">
        <w:rPr>
          <w:rFonts w:ascii="Arial" w:hAnsi="Arial" w:cs="Arial"/>
          <w:kern w:val="0"/>
          <w:sz w:val="24"/>
          <w:szCs w:val="24"/>
          <w:lang w:val="en-US"/>
        </w:rPr>
        <w:t xml:space="preserve"> </w:t>
      </w:r>
      <w:proofErr w:type="spellStart"/>
      <w:r w:rsidRPr="006C49D0">
        <w:rPr>
          <w:rFonts w:ascii="Arial" w:hAnsi="Arial" w:cs="Arial"/>
          <w:kern w:val="0"/>
          <w:sz w:val="24"/>
          <w:szCs w:val="24"/>
          <w:lang w:val="en-US"/>
        </w:rPr>
        <w:t>natans</w:t>
      </w:r>
      <w:proofErr w:type="spellEnd"/>
      <w:r w:rsidRPr="006C49D0">
        <w:rPr>
          <w:rFonts w:ascii="Arial" w:hAnsi="Arial" w:cs="Arial"/>
          <w:kern w:val="0"/>
          <w:sz w:val="24"/>
          <w:szCs w:val="24"/>
          <w:lang w:val="en-US"/>
        </w:rPr>
        <w:t xml:space="preserve"> (Water Chestnut): An overview. International Research Journal of Pharmacy, 3(6), 31-33. </w:t>
      </w:r>
      <w:hyperlink r:id="rId25" w:history="1">
        <w:r w:rsidRPr="006C49D0">
          <w:rPr>
            <w:rStyle w:val="Hyperlink"/>
            <w:rFonts w:ascii="Arial" w:hAnsi="Arial" w:cs="Arial"/>
            <w:kern w:val="0"/>
            <w:sz w:val="24"/>
            <w:szCs w:val="24"/>
            <w:lang w:val="en-US"/>
          </w:rPr>
          <w:t>http://www.irjponline.com/</w:t>
        </w:r>
      </w:hyperlink>
      <w:r w:rsidRPr="006C49D0">
        <w:rPr>
          <w:rFonts w:ascii="Arial" w:hAnsi="Arial" w:cs="Arial"/>
          <w:kern w:val="0"/>
          <w:sz w:val="24"/>
          <w:szCs w:val="24"/>
          <w:lang w:val="en-US"/>
        </w:rPr>
        <w:t xml:space="preserve"> </w:t>
      </w:r>
      <w:r w:rsidR="00930292" w:rsidRPr="006C49D0">
        <w:rPr>
          <w:rFonts w:ascii="Arial" w:hAnsi="Arial" w:cs="Arial"/>
          <w:kern w:val="0"/>
          <w:sz w:val="24"/>
          <w:szCs w:val="24"/>
          <w:lang w:val="en-US"/>
        </w:rPr>
        <w:t>.</w:t>
      </w:r>
      <w:r w:rsidR="00930292" w:rsidRPr="006C49D0">
        <w:rPr>
          <w:rFonts w:ascii="Arial" w:hAnsi="Arial" w:cs="Arial"/>
          <w:kern w:val="0"/>
          <w:sz w:val="24"/>
          <w:szCs w:val="24"/>
        </w:rPr>
        <w:t xml:space="preserve"> </w:t>
      </w:r>
      <w:r w:rsidR="00930292" w:rsidRPr="006C49D0">
        <w:rPr>
          <w:rFonts w:ascii="Arial" w:eastAsia="Times New Roman" w:hAnsi="Arial" w:cs="Arial"/>
          <w:color w:val="171717"/>
          <w:kern w:val="0"/>
          <w:sz w:val="24"/>
          <w:szCs w:val="24"/>
          <w:lang w:eastAsia="en-IN" w:bidi="hi-IN"/>
        </w:rPr>
        <w:t> </w:t>
      </w:r>
    </w:p>
    <w:p w14:paraId="78F10BF7" w14:textId="40742747" w:rsidR="004D7D00" w:rsidRPr="006C49D0" w:rsidRDefault="000C0CB4" w:rsidP="006C49D0">
      <w:pPr>
        <w:spacing w:before="120" w:after="120"/>
        <w:jc w:val="both"/>
        <w:rPr>
          <w:rFonts w:ascii="Arial" w:hAnsi="Arial" w:cs="Arial"/>
          <w:kern w:val="0"/>
          <w:sz w:val="24"/>
          <w:szCs w:val="24"/>
        </w:rPr>
      </w:pPr>
      <w:r w:rsidRPr="006C49D0">
        <w:rPr>
          <w:rFonts w:ascii="Arial" w:hAnsi="Arial" w:cs="Arial"/>
          <w:kern w:val="0"/>
          <w:sz w:val="24"/>
          <w:szCs w:val="24"/>
        </w:rPr>
        <w:t xml:space="preserve">Borges, O. P., Carvalho, J. S., Correia, P. R., &amp; Silva, A. P. (2007). Lipid and fatty acid profiles of </w:t>
      </w:r>
      <w:proofErr w:type="spellStart"/>
      <w:r w:rsidRPr="006C49D0">
        <w:rPr>
          <w:rFonts w:ascii="Arial" w:hAnsi="Arial" w:cs="Arial"/>
          <w:kern w:val="0"/>
          <w:sz w:val="24"/>
          <w:szCs w:val="24"/>
        </w:rPr>
        <w:t>Castanea</w:t>
      </w:r>
      <w:proofErr w:type="spellEnd"/>
      <w:r w:rsidRPr="006C49D0">
        <w:rPr>
          <w:rFonts w:ascii="Arial" w:hAnsi="Arial" w:cs="Arial"/>
          <w:kern w:val="0"/>
          <w:sz w:val="24"/>
          <w:szCs w:val="24"/>
        </w:rPr>
        <w:t xml:space="preserve"> sativa Mill. Chestnuts of 17 native Portuguese cultivars. Journal of Food Composition and Analysis, 20, 80–89. </w:t>
      </w:r>
      <w:hyperlink r:id="rId26" w:history="1">
        <w:r w:rsidRPr="006C49D0">
          <w:rPr>
            <w:rStyle w:val="Hyperlink"/>
            <w:rFonts w:ascii="Arial" w:hAnsi="Arial" w:cs="Arial"/>
            <w:kern w:val="0"/>
            <w:sz w:val="24"/>
            <w:szCs w:val="24"/>
          </w:rPr>
          <w:t>https://doi.org/10.1016/j.jfca.2006.07.008</w:t>
        </w:r>
      </w:hyperlink>
      <w:r w:rsidRPr="006C49D0">
        <w:rPr>
          <w:rFonts w:ascii="Arial" w:hAnsi="Arial" w:cs="Arial"/>
          <w:kern w:val="0"/>
          <w:sz w:val="24"/>
          <w:szCs w:val="24"/>
        </w:rPr>
        <w:t xml:space="preserve"> </w:t>
      </w:r>
      <w:r w:rsidR="004D7D00" w:rsidRPr="006C49D0">
        <w:rPr>
          <w:rFonts w:ascii="Arial" w:hAnsi="Arial" w:cs="Arial"/>
          <w:kern w:val="0"/>
          <w:sz w:val="24"/>
          <w:szCs w:val="24"/>
        </w:rPr>
        <w:t>.</w:t>
      </w:r>
    </w:p>
    <w:p w14:paraId="61E823C6" w14:textId="276FD916" w:rsidR="00930292" w:rsidRPr="006C49D0" w:rsidRDefault="00B70E21" w:rsidP="006C49D0">
      <w:pPr>
        <w:spacing w:before="120" w:after="120" w:line="240" w:lineRule="auto"/>
        <w:jc w:val="both"/>
        <w:rPr>
          <w:rFonts w:ascii="Arial" w:hAnsi="Arial" w:cs="Arial"/>
          <w:bCs/>
          <w:kern w:val="0"/>
          <w:sz w:val="24"/>
          <w:szCs w:val="24"/>
          <w:lang w:val="en-US"/>
        </w:rPr>
      </w:pPr>
      <w:proofErr w:type="spellStart"/>
      <w:r w:rsidRPr="006C49D0">
        <w:rPr>
          <w:rFonts w:ascii="Arial" w:hAnsi="Arial" w:cs="Arial"/>
          <w:bCs/>
          <w:kern w:val="0"/>
          <w:sz w:val="24"/>
          <w:szCs w:val="24"/>
        </w:rPr>
        <w:lastRenderedPageBreak/>
        <w:t>Ghonimy</w:t>
      </w:r>
      <w:proofErr w:type="spellEnd"/>
      <w:r w:rsidRPr="006C49D0">
        <w:rPr>
          <w:rFonts w:ascii="Arial" w:hAnsi="Arial" w:cs="Arial"/>
          <w:bCs/>
          <w:kern w:val="0"/>
          <w:sz w:val="24"/>
          <w:szCs w:val="24"/>
        </w:rPr>
        <w:t xml:space="preserve">, M. I., &amp; Rostom, M. N. (2022). Design and Performance Evaluation of Canola-Seed Cleaning Machine. Turkish Journal of Agricultural Engineering Research, 3(2), 214-230. </w:t>
      </w:r>
      <w:hyperlink r:id="rId27" w:history="1">
        <w:r w:rsidRPr="006C49D0">
          <w:rPr>
            <w:rStyle w:val="Hyperlink"/>
            <w:rFonts w:ascii="Arial" w:hAnsi="Arial" w:cs="Arial"/>
            <w:bCs/>
            <w:kern w:val="0"/>
            <w:sz w:val="24"/>
            <w:szCs w:val="24"/>
          </w:rPr>
          <w:t>https://doi.org/10.46592/turkager.1131804</w:t>
        </w:r>
      </w:hyperlink>
      <w:r w:rsidRPr="006C49D0">
        <w:rPr>
          <w:rFonts w:ascii="Arial" w:hAnsi="Arial" w:cs="Arial"/>
          <w:bCs/>
          <w:kern w:val="0"/>
          <w:sz w:val="24"/>
          <w:szCs w:val="24"/>
        </w:rPr>
        <w:t xml:space="preserve"> </w:t>
      </w:r>
      <w:r w:rsidR="00930292" w:rsidRPr="006C49D0">
        <w:rPr>
          <w:rFonts w:ascii="Arial" w:hAnsi="Arial" w:cs="Arial"/>
          <w:bCs/>
          <w:kern w:val="0"/>
          <w:sz w:val="24"/>
          <w:szCs w:val="24"/>
          <w:lang w:val="en-US"/>
        </w:rPr>
        <w:t>.</w:t>
      </w:r>
    </w:p>
    <w:p w14:paraId="4B13E6D1" w14:textId="0BEA40CA" w:rsidR="00923CC6" w:rsidRPr="006C49D0" w:rsidRDefault="007E65D7"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 xml:space="preserve">Gupta, A. K., Singh, M., Patel, S., </w:t>
      </w:r>
      <w:proofErr w:type="spellStart"/>
      <w:r w:rsidRPr="006C49D0">
        <w:rPr>
          <w:rFonts w:ascii="Arial" w:hAnsi="Arial" w:cs="Arial"/>
          <w:kern w:val="0"/>
          <w:sz w:val="24"/>
          <w:szCs w:val="24"/>
        </w:rPr>
        <w:t>Gour</w:t>
      </w:r>
      <w:proofErr w:type="spellEnd"/>
      <w:r w:rsidRPr="006C49D0">
        <w:rPr>
          <w:rFonts w:ascii="Arial" w:hAnsi="Arial" w:cs="Arial"/>
          <w:kern w:val="0"/>
          <w:sz w:val="24"/>
          <w:szCs w:val="24"/>
        </w:rPr>
        <w:t xml:space="preserve">, M., </w:t>
      </w:r>
      <w:proofErr w:type="spellStart"/>
      <w:r w:rsidRPr="006C49D0">
        <w:rPr>
          <w:rFonts w:ascii="Arial" w:hAnsi="Arial" w:cs="Arial"/>
          <w:kern w:val="0"/>
          <w:sz w:val="24"/>
          <w:szCs w:val="24"/>
        </w:rPr>
        <w:t>Nandanwar</w:t>
      </w:r>
      <w:proofErr w:type="spellEnd"/>
      <w:r w:rsidRPr="006C49D0">
        <w:rPr>
          <w:rFonts w:ascii="Arial" w:hAnsi="Arial" w:cs="Arial"/>
          <w:kern w:val="0"/>
          <w:sz w:val="24"/>
          <w:szCs w:val="24"/>
        </w:rPr>
        <w:t xml:space="preserve">, S., &amp; Saini, R. (2025). Post-harvest processing and value addition of water chestnut-a review. Journal of Pharmacognosy and Phytochemistry, 14(2), 39-43. </w:t>
      </w:r>
      <w:hyperlink r:id="rId28" w:history="1">
        <w:r w:rsidRPr="006C49D0">
          <w:rPr>
            <w:rStyle w:val="Hyperlink"/>
            <w:rFonts w:ascii="Arial" w:hAnsi="Arial" w:cs="Arial"/>
            <w:kern w:val="0"/>
            <w:sz w:val="24"/>
            <w:szCs w:val="24"/>
          </w:rPr>
          <w:t>https://doi.org/10.22271/phyto.2025.v14.i2a.15273</w:t>
        </w:r>
      </w:hyperlink>
      <w:r w:rsidRPr="006C49D0">
        <w:rPr>
          <w:rFonts w:ascii="Arial" w:hAnsi="Arial" w:cs="Arial"/>
          <w:kern w:val="0"/>
          <w:sz w:val="24"/>
          <w:szCs w:val="24"/>
        </w:rPr>
        <w:t xml:space="preserve"> </w:t>
      </w:r>
      <w:r w:rsidR="00923CC6" w:rsidRPr="006C49D0">
        <w:rPr>
          <w:rFonts w:ascii="Arial" w:hAnsi="Arial" w:cs="Arial"/>
          <w:kern w:val="0"/>
          <w:sz w:val="24"/>
          <w:szCs w:val="24"/>
        </w:rPr>
        <w:t xml:space="preserve">. </w:t>
      </w:r>
    </w:p>
    <w:p w14:paraId="4A040787" w14:textId="111F5BA4" w:rsidR="00930292" w:rsidRPr="006C49D0" w:rsidRDefault="00930292"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Hashemi H. M. B. and Amoudi O. S. B. (2018). A Review on the Angle of Repose of Granular Materials. Power Technology. 330: 397-417</w:t>
      </w:r>
      <w:r w:rsidR="00E53C94" w:rsidRPr="006C49D0">
        <w:rPr>
          <w:rFonts w:ascii="Arial" w:hAnsi="Arial" w:cs="Arial"/>
          <w:kern w:val="0"/>
          <w:sz w:val="24"/>
          <w:szCs w:val="24"/>
        </w:rPr>
        <w:t xml:space="preserve"> </w:t>
      </w:r>
      <w:bookmarkStart w:id="12" w:name="_GoBack"/>
      <w:bookmarkEnd w:id="12"/>
      <w:r w:rsidR="00CF5CFF">
        <w:fldChar w:fldCharType="begin"/>
      </w:r>
      <w:r w:rsidR="00CF5CFF">
        <w:instrText xml:space="preserve"> HYPER</w:instrText>
      </w:r>
      <w:r w:rsidR="00CF5CFF">
        <w:instrText xml:space="preserve">LINK "https://doi.org/10.1016/j.powtec.2018.02.003" </w:instrText>
      </w:r>
      <w:r w:rsidR="00CF5CFF">
        <w:fldChar w:fldCharType="separate"/>
      </w:r>
      <w:r w:rsidR="00E53C94" w:rsidRPr="006C49D0">
        <w:rPr>
          <w:rStyle w:val="Hyperlink"/>
          <w:rFonts w:ascii="Arial" w:hAnsi="Arial" w:cs="Arial"/>
          <w:kern w:val="0"/>
          <w:sz w:val="24"/>
          <w:szCs w:val="24"/>
        </w:rPr>
        <w:t>https://doi.org/10.1016/j.powtec.2018.02.003</w:t>
      </w:r>
      <w:r w:rsidR="00CF5CFF">
        <w:rPr>
          <w:rStyle w:val="Hyperlink"/>
          <w:rFonts w:ascii="Arial" w:hAnsi="Arial" w:cs="Arial"/>
          <w:kern w:val="0"/>
          <w:sz w:val="24"/>
          <w:szCs w:val="24"/>
        </w:rPr>
        <w:fldChar w:fldCharType="end"/>
      </w:r>
      <w:r w:rsidR="00E53C94" w:rsidRPr="006C49D0">
        <w:rPr>
          <w:rFonts w:ascii="Arial" w:hAnsi="Arial" w:cs="Arial"/>
          <w:kern w:val="0"/>
          <w:sz w:val="24"/>
          <w:szCs w:val="24"/>
        </w:rPr>
        <w:t xml:space="preserve"> </w:t>
      </w:r>
      <w:r w:rsidRPr="006C49D0">
        <w:rPr>
          <w:rFonts w:ascii="Arial" w:hAnsi="Arial" w:cs="Arial"/>
          <w:kern w:val="0"/>
          <w:sz w:val="24"/>
          <w:szCs w:val="24"/>
        </w:rPr>
        <w:t>.</w:t>
      </w:r>
    </w:p>
    <w:p w14:paraId="17A1A2F5" w14:textId="77777777" w:rsidR="00930292" w:rsidRPr="006C49D0" w:rsidRDefault="00930292"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Henderson S. M. and Perry R. L. (1976). Agricultural Process Engineering.</w:t>
      </w:r>
    </w:p>
    <w:p w14:paraId="73CE1308" w14:textId="454903A3" w:rsidR="00F80664" w:rsidRPr="006C49D0" w:rsidRDefault="00F80664" w:rsidP="006C49D0">
      <w:pPr>
        <w:spacing w:before="120" w:after="120"/>
        <w:jc w:val="both"/>
        <w:rPr>
          <w:rFonts w:ascii="Arial" w:hAnsi="Arial" w:cs="Arial"/>
          <w:i/>
          <w:iCs/>
          <w:kern w:val="0"/>
          <w:sz w:val="24"/>
          <w:szCs w:val="24"/>
        </w:rPr>
      </w:pPr>
      <w:r w:rsidRPr="006C49D0">
        <w:rPr>
          <w:rFonts w:ascii="Arial" w:hAnsi="Arial" w:cs="Arial"/>
          <w:kern w:val="0"/>
          <w:sz w:val="24"/>
          <w:szCs w:val="24"/>
        </w:rPr>
        <w:t>Hummel, M. and Kiviat, E. (2004). Review of world literature on water chestnut with implications for management in North America. Journal of Aquatic Plant Management, 42: 17-28.</w:t>
      </w:r>
    </w:p>
    <w:p w14:paraId="1F9E4256" w14:textId="5C87FC94" w:rsidR="00930292" w:rsidRPr="006C49D0" w:rsidRDefault="00586261"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Jana, B. R. (2025). Recent production and marketing scenarios of water chestnut (</w:t>
      </w:r>
      <w:proofErr w:type="spellStart"/>
      <w:r w:rsidRPr="006C49D0">
        <w:rPr>
          <w:rFonts w:ascii="Arial" w:hAnsi="Arial" w:cs="Arial"/>
          <w:kern w:val="0"/>
          <w:sz w:val="24"/>
          <w:szCs w:val="24"/>
        </w:rPr>
        <w:t>Trapa</w:t>
      </w:r>
      <w:proofErr w:type="spellEnd"/>
      <w:r w:rsidRPr="006C49D0">
        <w:rPr>
          <w:rFonts w:ascii="Arial" w:hAnsi="Arial" w:cs="Arial"/>
          <w:kern w:val="0"/>
          <w:sz w:val="24"/>
          <w:szCs w:val="24"/>
        </w:rPr>
        <w:t xml:space="preserve"> spp.) in India: A Review. Agricultural Reviews. </w:t>
      </w:r>
      <w:hyperlink r:id="rId29" w:history="1">
        <w:r w:rsidRPr="006C49D0">
          <w:rPr>
            <w:rStyle w:val="Hyperlink"/>
            <w:rFonts w:ascii="Arial" w:hAnsi="Arial" w:cs="Arial"/>
            <w:kern w:val="0"/>
            <w:sz w:val="24"/>
            <w:szCs w:val="24"/>
          </w:rPr>
          <w:t>https://doi.org/10.18805/ag.R-2555</w:t>
        </w:r>
      </w:hyperlink>
      <w:r w:rsidRPr="006C49D0">
        <w:rPr>
          <w:rFonts w:ascii="Arial" w:hAnsi="Arial" w:cs="Arial"/>
          <w:kern w:val="0"/>
          <w:sz w:val="24"/>
          <w:szCs w:val="24"/>
        </w:rPr>
        <w:t xml:space="preserve"> </w:t>
      </w:r>
      <w:r w:rsidR="00930292" w:rsidRPr="006C49D0">
        <w:rPr>
          <w:rFonts w:ascii="Arial" w:hAnsi="Arial" w:cs="Arial"/>
          <w:kern w:val="0"/>
          <w:sz w:val="24"/>
          <w:szCs w:val="24"/>
        </w:rPr>
        <w:t>.</w:t>
      </w:r>
    </w:p>
    <w:p w14:paraId="530BBACB" w14:textId="57F71E66" w:rsidR="00930292" w:rsidRPr="006C49D0" w:rsidRDefault="00691E3C"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 xml:space="preserve">Kumar, M., Kumar, V., &amp; </w:t>
      </w:r>
      <w:proofErr w:type="spellStart"/>
      <w:r w:rsidRPr="006C49D0">
        <w:rPr>
          <w:rFonts w:ascii="Arial" w:hAnsi="Arial" w:cs="Arial"/>
          <w:kern w:val="0"/>
          <w:sz w:val="24"/>
          <w:szCs w:val="24"/>
        </w:rPr>
        <w:t>Shyam</w:t>
      </w:r>
      <w:proofErr w:type="spellEnd"/>
      <w:r w:rsidRPr="006C49D0">
        <w:rPr>
          <w:rFonts w:ascii="Arial" w:hAnsi="Arial" w:cs="Arial"/>
          <w:kern w:val="0"/>
          <w:sz w:val="24"/>
          <w:szCs w:val="24"/>
        </w:rPr>
        <w:t xml:space="preserve">, R. (2018). Design and development of a mechanical Makhana Harvester. Journal of Pharmacognosy and Phytochemistry, 7(1S), 1314-1316. </w:t>
      </w:r>
      <w:hyperlink r:id="rId30" w:history="1">
        <w:r w:rsidRPr="006C49D0">
          <w:rPr>
            <w:rStyle w:val="Hyperlink"/>
            <w:rFonts w:ascii="Arial" w:hAnsi="Arial" w:cs="Arial"/>
            <w:kern w:val="0"/>
            <w:sz w:val="24"/>
            <w:szCs w:val="24"/>
          </w:rPr>
          <w:t>https://www.phytojournal.com/archives/2018/vol7issue1S/PartS/7-1-1S-308.pdf</w:t>
        </w:r>
      </w:hyperlink>
      <w:r w:rsidRPr="006C49D0">
        <w:rPr>
          <w:rFonts w:ascii="Arial" w:hAnsi="Arial" w:cs="Arial"/>
          <w:kern w:val="0"/>
          <w:sz w:val="24"/>
          <w:szCs w:val="24"/>
        </w:rPr>
        <w:t xml:space="preserve"> </w:t>
      </w:r>
      <w:r w:rsidR="00930292" w:rsidRPr="006C49D0">
        <w:rPr>
          <w:rFonts w:ascii="Arial" w:hAnsi="Arial" w:cs="Arial"/>
          <w:kern w:val="0"/>
          <w:sz w:val="24"/>
          <w:szCs w:val="24"/>
        </w:rPr>
        <w:t>.</w:t>
      </w:r>
    </w:p>
    <w:p w14:paraId="07615586" w14:textId="10BB48FC" w:rsidR="00930292" w:rsidRPr="006C49D0" w:rsidRDefault="008A2C29" w:rsidP="006C49D0">
      <w:pPr>
        <w:spacing w:before="120" w:after="120" w:line="240" w:lineRule="auto"/>
        <w:jc w:val="both"/>
        <w:rPr>
          <w:rFonts w:ascii="Arial" w:hAnsi="Arial" w:cs="Arial"/>
          <w:kern w:val="0"/>
          <w:sz w:val="24"/>
          <w:szCs w:val="28"/>
        </w:rPr>
      </w:pPr>
      <w:proofErr w:type="spellStart"/>
      <w:r w:rsidRPr="006C49D0">
        <w:rPr>
          <w:rFonts w:ascii="Arial" w:hAnsi="Arial" w:cs="Arial"/>
          <w:kern w:val="0"/>
          <w:sz w:val="24"/>
          <w:szCs w:val="28"/>
        </w:rPr>
        <w:t>Mohsenin</w:t>
      </w:r>
      <w:proofErr w:type="spellEnd"/>
      <w:r w:rsidRPr="006C49D0">
        <w:rPr>
          <w:rFonts w:ascii="Arial" w:hAnsi="Arial" w:cs="Arial"/>
          <w:kern w:val="0"/>
          <w:sz w:val="24"/>
          <w:szCs w:val="28"/>
        </w:rPr>
        <w:t xml:space="preserve">, N. N. (1986). Physical Properties of Plant and Animal Material. Gordon And Breach Science Publishers Inc. </w:t>
      </w:r>
      <w:hyperlink r:id="rId31" w:history="1">
        <w:r w:rsidRPr="006C49D0">
          <w:rPr>
            <w:rStyle w:val="Hyperlink"/>
            <w:rFonts w:ascii="Arial" w:hAnsi="Arial" w:cs="Arial"/>
            <w:kern w:val="0"/>
            <w:sz w:val="24"/>
            <w:szCs w:val="28"/>
          </w:rPr>
          <w:t>https://books.google.com/books/about/Physical_Properties_of_Plant_and_Animal.html?id=2_4SAAAAMAAJ</w:t>
        </w:r>
      </w:hyperlink>
      <w:r w:rsidRPr="006C49D0">
        <w:rPr>
          <w:rFonts w:ascii="Arial" w:hAnsi="Arial" w:cs="Arial"/>
          <w:kern w:val="0"/>
          <w:sz w:val="24"/>
          <w:szCs w:val="28"/>
        </w:rPr>
        <w:t xml:space="preserve"> </w:t>
      </w:r>
      <w:r w:rsidR="00930292" w:rsidRPr="006C49D0">
        <w:rPr>
          <w:rFonts w:ascii="Arial" w:hAnsi="Arial" w:cs="Arial"/>
          <w:kern w:val="0"/>
          <w:sz w:val="24"/>
          <w:szCs w:val="28"/>
        </w:rPr>
        <w:t>.</w:t>
      </w:r>
    </w:p>
    <w:p w14:paraId="08513669" w14:textId="4B1CA286" w:rsidR="00C91518" w:rsidRPr="006C49D0" w:rsidRDefault="0098362A" w:rsidP="006C49D0">
      <w:pPr>
        <w:spacing w:before="120" w:after="120" w:line="240" w:lineRule="auto"/>
        <w:jc w:val="both"/>
        <w:rPr>
          <w:rFonts w:ascii="Arial" w:hAnsi="Arial" w:cs="Arial"/>
          <w:kern w:val="0"/>
          <w:sz w:val="24"/>
          <w:szCs w:val="28"/>
        </w:rPr>
      </w:pPr>
      <w:r w:rsidRPr="006C49D0">
        <w:rPr>
          <w:rFonts w:ascii="Arial" w:hAnsi="Arial" w:cs="Arial"/>
          <w:sz w:val="24"/>
          <w:szCs w:val="24"/>
        </w:rPr>
        <w:t>Rajput, J. D., &amp; Singh, S. P. (2023). Water Chestnut (</w:t>
      </w:r>
      <w:proofErr w:type="spellStart"/>
      <w:r w:rsidRPr="006C49D0">
        <w:rPr>
          <w:rFonts w:ascii="Arial" w:hAnsi="Arial" w:cs="Arial"/>
          <w:sz w:val="24"/>
          <w:szCs w:val="24"/>
        </w:rPr>
        <w:t>Trapa</w:t>
      </w:r>
      <w:proofErr w:type="spellEnd"/>
      <w:r w:rsidRPr="006C49D0">
        <w:rPr>
          <w:rFonts w:ascii="Arial" w:hAnsi="Arial" w:cs="Arial"/>
          <w:sz w:val="24"/>
          <w:szCs w:val="24"/>
        </w:rPr>
        <w:t xml:space="preserve"> </w:t>
      </w:r>
      <w:proofErr w:type="spellStart"/>
      <w:r w:rsidRPr="006C49D0">
        <w:rPr>
          <w:rFonts w:ascii="Arial" w:hAnsi="Arial" w:cs="Arial"/>
          <w:sz w:val="24"/>
          <w:szCs w:val="24"/>
        </w:rPr>
        <w:t>natans</w:t>
      </w:r>
      <w:proofErr w:type="spellEnd"/>
      <w:r w:rsidRPr="006C49D0">
        <w:rPr>
          <w:rFonts w:ascii="Arial" w:hAnsi="Arial" w:cs="Arial"/>
          <w:sz w:val="24"/>
          <w:szCs w:val="24"/>
        </w:rPr>
        <w:t xml:space="preserve"> L.): Functional characteristics, nutritional properties and applications in food industry: A review. The Journal of Phytopharmacology, 12(2), 119-126. </w:t>
      </w:r>
      <w:hyperlink r:id="rId32" w:history="1">
        <w:r w:rsidRPr="006C49D0">
          <w:rPr>
            <w:rStyle w:val="Hyperlink"/>
            <w:rFonts w:ascii="Arial" w:hAnsi="Arial" w:cs="Arial"/>
            <w:sz w:val="24"/>
            <w:szCs w:val="24"/>
          </w:rPr>
          <w:t>https://doi.org/10.31254/phyto.2023.12209</w:t>
        </w:r>
      </w:hyperlink>
      <w:r w:rsidRPr="006C49D0">
        <w:rPr>
          <w:rFonts w:ascii="Arial" w:hAnsi="Arial" w:cs="Arial"/>
          <w:sz w:val="24"/>
          <w:szCs w:val="24"/>
        </w:rPr>
        <w:t xml:space="preserve"> </w:t>
      </w:r>
      <w:r w:rsidR="00C91518" w:rsidRPr="006C49D0">
        <w:rPr>
          <w:rFonts w:ascii="Arial" w:hAnsi="Arial" w:cs="Arial"/>
          <w:sz w:val="24"/>
          <w:szCs w:val="24"/>
        </w:rPr>
        <w:t>.</w:t>
      </w:r>
    </w:p>
    <w:p w14:paraId="181C81AE" w14:textId="77777777" w:rsidR="00930292" w:rsidRPr="006C49D0" w:rsidRDefault="00930292"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Singh S. K. (2020). Lucent, General Knowledge. Publ. Lucent. Patna, Bihar.</w:t>
      </w:r>
    </w:p>
    <w:p w14:paraId="18A7BBD1" w14:textId="77777777" w:rsidR="00930292" w:rsidRPr="006C49D0" w:rsidRDefault="00930292"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 xml:space="preserve">Sundaram P. K., Sarkar B., Mondal S. (2014). Design and Performance Evaluation of Pedal Operating Makhana </w:t>
      </w:r>
      <w:r w:rsidRPr="006C49D0">
        <w:rPr>
          <w:rFonts w:ascii="Arial" w:hAnsi="Arial" w:cs="Arial"/>
          <w:kern w:val="0"/>
          <w:sz w:val="24"/>
          <w:szCs w:val="24"/>
          <w:lang w:val="en-US"/>
        </w:rPr>
        <w:t xml:space="preserve">(Euryale ferox </w:t>
      </w:r>
      <w:proofErr w:type="spellStart"/>
      <w:r w:rsidRPr="006C49D0">
        <w:rPr>
          <w:rFonts w:ascii="Arial" w:hAnsi="Arial" w:cs="Arial"/>
          <w:kern w:val="0"/>
          <w:sz w:val="24"/>
          <w:szCs w:val="24"/>
          <w:lang w:val="en-US"/>
        </w:rPr>
        <w:t>Salisb</w:t>
      </w:r>
      <w:proofErr w:type="spellEnd"/>
      <w:r w:rsidRPr="006C49D0">
        <w:rPr>
          <w:rFonts w:ascii="Arial" w:hAnsi="Arial" w:cs="Arial"/>
          <w:kern w:val="0"/>
          <w:sz w:val="24"/>
          <w:szCs w:val="24"/>
          <w:lang w:val="en-US"/>
        </w:rPr>
        <w:t>)</w:t>
      </w:r>
      <w:r w:rsidRPr="006C49D0">
        <w:rPr>
          <w:rFonts w:ascii="Arial" w:hAnsi="Arial" w:cs="Arial"/>
          <w:kern w:val="0"/>
          <w:sz w:val="24"/>
          <w:szCs w:val="24"/>
        </w:rPr>
        <w:t xml:space="preserve"> Seed Grader. Research Journal of Agricultural Sciences.</w:t>
      </w:r>
      <w:r w:rsidRPr="006C49D0">
        <w:rPr>
          <w:rFonts w:ascii="Arial" w:eastAsia="Times New Roman" w:hAnsi="Arial"/>
          <w:kern w:val="0"/>
          <w:sz w:val="24"/>
          <w:lang w:val="en-US"/>
        </w:rPr>
        <w:t xml:space="preserve"> </w:t>
      </w:r>
      <w:r w:rsidRPr="006C49D0">
        <w:rPr>
          <w:rFonts w:ascii="Arial" w:hAnsi="Arial" w:cs="Arial"/>
          <w:kern w:val="0"/>
          <w:sz w:val="24"/>
          <w:szCs w:val="24"/>
          <w:lang w:val="en-US"/>
        </w:rPr>
        <w:t>5(3): 428-431.</w:t>
      </w:r>
    </w:p>
    <w:p w14:paraId="585E8612" w14:textId="5A979FB8" w:rsidR="00930292" w:rsidRPr="006C49D0" w:rsidRDefault="008D0E16" w:rsidP="006C49D0">
      <w:pPr>
        <w:spacing w:before="120" w:after="120" w:line="240" w:lineRule="auto"/>
        <w:jc w:val="both"/>
        <w:rPr>
          <w:rFonts w:ascii="Arial" w:hAnsi="Arial" w:cs="Arial"/>
          <w:kern w:val="0"/>
          <w:sz w:val="24"/>
          <w:szCs w:val="24"/>
          <w:lang w:val="en-US"/>
        </w:rPr>
      </w:pPr>
      <w:proofErr w:type="spellStart"/>
      <w:r w:rsidRPr="006C49D0">
        <w:rPr>
          <w:rFonts w:ascii="Arial" w:hAnsi="Arial" w:cs="Arial"/>
          <w:kern w:val="0"/>
          <w:sz w:val="24"/>
          <w:szCs w:val="24"/>
          <w:lang w:val="en-US"/>
        </w:rPr>
        <w:t>Çengel</w:t>
      </w:r>
      <w:proofErr w:type="spellEnd"/>
      <w:r w:rsidRPr="006C49D0">
        <w:rPr>
          <w:rFonts w:ascii="Arial" w:hAnsi="Arial" w:cs="Arial"/>
          <w:kern w:val="0"/>
          <w:sz w:val="24"/>
          <w:szCs w:val="24"/>
          <w:lang w:val="en-US"/>
        </w:rPr>
        <w:t xml:space="preserve">, Y. A., &amp; </w:t>
      </w:r>
      <w:proofErr w:type="spellStart"/>
      <w:r w:rsidRPr="006C49D0">
        <w:rPr>
          <w:rFonts w:ascii="Arial" w:hAnsi="Arial" w:cs="Arial"/>
          <w:kern w:val="0"/>
          <w:sz w:val="24"/>
          <w:szCs w:val="24"/>
          <w:lang w:val="en-US"/>
        </w:rPr>
        <w:t>Cimbala</w:t>
      </w:r>
      <w:proofErr w:type="spellEnd"/>
      <w:r w:rsidRPr="006C49D0">
        <w:rPr>
          <w:rFonts w:ascii="Arial" w:hAnsi="Arial" w:cs="Arial"/>
          <w:kern w:val="0"/>
          <w:sz w:val="24"/>
          <w:szCs w:val="24"/>
          <w:lang w:val="en-US"/>
        </w:rPr>
        <w:t xml:space="preserve">, J. M. (2006). Fluid Mechanics: Fundamentals and Applications. McGraw-Hill. </w:t>
      </w:r>
      <w:hyperlink r:id="rId33" w:history="1">
        <w:r w:rsidRPr="006C49D0">
          <w:rPr>
            <w:rStyle w:val="Hyperlink"/>
            <w:rFonts w:ascii="Arial" w:hAnsi="Arial" w:cs="Arial"/>
            <w:kern w:val="0"/>
            <w:sz w:val="24"/>
            <w:szCs w:val="24"/>
            <w:lang w:val="en-US"/>
          </w:rPr>
          <w:t>https://books.google.com/books/about/Fluid_Mechanics.html?id=2_4_AQAAIAAJ</w:t>
        </w:r>
      </w:hyperlink>
      <w:r w:rsidRPr="006C49D0">
        <w:rPr>
          <w:rFonts w:ascii="Arial" w:hAnsi="Arial" w:cs="Arial"/>
          <w:kern w:val="0"/>
          <w:sz w:val="24"/>
          <w:szCs w:val="24"/>
          <w:lang w:val="en-US"/>
        </w:rPr>
        <w:t xml:space="preserve"> </w:t>
      </w:r>
      <w:r w:rsidR="00930292" w:rsidRPr="006C49D0">
        <w:rPr>
          <w:rFonts w:ascii="Arial" w:hAnsi="Arial" w:cs="Arial"/>
          <w:kern w:val="0"/>
          <w:sz w:val="24"/>
          <w:szCs w:val="24"/>
          <w:lang w:val="en-US"/>
        </w:rPr>
        <w:t>.</w:t>
      </w:r>
    </w:p>
    <w:p w14:paraId="7856FCFF" w14:textId="598FFDE7" w:rsidR="005D76C4" w:rsidRPr="006C49D0" w:rsidRDefault="005D76C4"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 xml:space="preserve">Sayyad F. G., Akbari S.H., Vyas D.K. and Trivedi M.M. (2021). </w:t>
      </w:r>
      <w:r w:rsidR="00AB08CE" w:rsidRPr="006C49D0">
        <w:rPr>
          <w:rFonts w:ascii="Arial" w:hAnsi="Arial" w:cs="Arial"/>
          <w:kern w:val="0"/>
          <w:sz w:val="24"/>
          <w:szCs w:val="24"/>
        </w:rPr>
        <w:t>Effect of Pretreatment on Dimensional Properties of water Chestnut. Biological Forum – An International Journal. 13(3b): 94-102.</w:t>
      </w:r>
    </w:p>
    <w:p w14:paraId="1E8B0D87" w14:textId="708356A2" w:rsidR="007F69C3" w:rsidRPr="006C49D0" w:rsidRDefault="007F69C3" w:rsidP="006C49D0">
      <w:pPr>
        <w:spacing w:before="120" w:after="120" w:line="240" w:lineRule="auto"/>
        <w:jc w:val="both"/>
        <w:rPr>
          <w:rFonts w:ascii="Arial" w:hAnsi="Arial" w:cs="Arial"/>
          <w:kern w:val="0"/>
          <w:sz w:val="24"/>
          <w:szCs w:val="24"/>
        </w:rPr>
      </w:pPr>
      <w:r w:rsidRPr="006C49D0">
        <w:rPr>
          <w:rFonts w:ascii="Arial" w:hAnsi="Arial" w:cs="Arial"/>
          <w:kern w:val="0"/>
          <w:sz w:val="24"/>
          <w:szCs w:val="24"/>
        </w:rPr>
        <w:t xml:space="preserve">Syed, Z. H., Naik, H. R., and Mushtaq, A. B. (2018). Water chestnut-A lost health food. </w:t>
      </w:r>
      <w:proofErr w:type="spellStart"/>
      <w:r w:rsidRPr="006C49D0">
        <w:rPr>
          <w:rFonts w:ascii="Arial" w:hAnsi="Arial" w:cs="Arial"/>
          <w:kern w:val="0"/>
          <w:sz w:val="24"/>
          <w:szCs w:val="24"/>
        </w:rPr>
        <w:t>Ziraat</w:t>
      </w:r>
      <w:proofErr w:type="spellEnd"/>
      <w:r w:rsidRPr="006C49D0">
        <w:rPr>
          <w:rFonts w:ascii="Arial" w:hAnsi="Arial" w:cs="Arial"/>
          <w:kern w:val="0"/>
          <w:sz w:val="24"/>
          <w:szCs w:val="24"/>
        </w:rPr>
        <w:t xml:space="preserve"> Times, Weekly News bulletin, 3.</w:t>
      </w:r>
    </w:p>
    <w:p w14:paraId="4F9EB2C9" w14:textId="77777777" w:rsidR="00953BE5" w:rsidRDefault="00953BE5" w:rsidP="006F67E0">
      <w:pPr>
        <w:spacing w:before="120" w:after="240" w:line="360" w:lineRule="auto"/>
        <w:rPr>
          <w:rFonts w:ascii="Arial" w:hAnsi="Arial" w:cs="Arial"/>
          <w:b/>
          <w:bCs/>
          <w:noProof/>
          <w:sz w:val="24"/>
          <w:szCs w:val="24"/>
        </w:rPr>
      </w:pPr>
    </w:p>
    <w:p w14:paraId="0AA8F49F" w14:textId="73793DCD" w:rsidR="005A14A6" w:rsidRPr="00404513" w:rsidRDefault="005A14A6" w:rsidP="006F67E0">
      <w:pPr>
        <w:spacing w:before="120" w:after="240" w:line="360" w:lineRule="auto"/>
        <w:rPr>
          <w:rFonts w:ascii="Arial" w:hAnsi="Arial" w:cs="Arial"/>
          <w:b/>
          <w:bCs/>
          <w:sz w:val="28"/>
          <w:szCs w:val="28"/>
        </w:rPr>
      </w:pPr>
    </w:p>
    <w:p w14:paraId="7E6380BB" w14:textId="77777777" w:rsidR="006F67E0" w:rsidRPr="006F67E0" w:rsidRDefault="006F67E0" w:rsidP="006F67E0">
      <w:pPr>
        <w:spacing w:before="120" w:after="240" w:line="360" w:lineRule="auto"/>
        <w:rPr>
          <w:rFonts w:ascii="Arial" w:hAnsi="Arial" w:cs="Arial"/>
          <w:b/>
          <w:bCs/>
          <w:sz w:val="24"/>
          <w:szCs w:val="24"/>
        </w:rPr>
      </w:pPr>
    </w:p>
    <w:p w14:paraId="495DF66B" w14:textId="77777777" w:rsidR="006F67E0" w:rsidRPr="0092408C" w:rsidRDefault="006F67E0" w:rsidP="006F67E0">
      <w:pPr>
        <w:spacing w:line="360" w:lineRule="auto"/>
        <w:jc w:val="both"/>
        <w:rPr>
          <w:rFonts w:ascii="Arial" w:hAnsi="Arial" w:cs="Arial"/>
          <w:b/>
          <w:bCs/>
          <w:sz w:val="24"/>
          <w:szCs w:val="24"/>
        </w:rPr>
      </w:pPr>
    </w:p>
    <w:sectPr w:rsidR="006F67E0" w:rsidRPr="0092408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2E0A" w14:textId="77777777" w:rsidR="00CF5CFF" w:rsidRDefault="00CF5CFF" w:rsidP="002031E2">
      <w:pPr>
        <w:spacing w:after="0" w:line="240" w:lineRule="auto"/>
      </w:pPr>
      <w:r>
        <w:separator/>
      </w:r>
    </w:p>
  </w:endnote>
  <w:endnote w:type="continuationSeparator" w:id="0">
    <w:p w14:paraId="64862538" w14:textId="77777777" w:rsidR="00CF5CFF" w:rsidRDefault="00CF5CFF" w:rsidP="0020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106D" w14:textId="77777777" w:rsidR="002031E2" w:rsidRDefault="0020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702C" w14:textId="77777777" w:rsidR="002031E2" w:rsidRDefault="00203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5826" w14:textId="77777777" w:rsidR="002031E2" w:rsidRDefault="0020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D6BC" w14:textId="77777777" w:rsidR="00CF5CFF" w:rsidRDefault="00CF5CFF" w:rsidP="002031E2">
      <w:pPr>
        <w:spacing w:after="0" w:line="240" w:lineRule="auto"/>
      </w:pPr>
      <w:r>
        <w:separator/>
      </w:r>
    </w:p>
  </w:footnote>
  <w:footnote w:type="continuationSeparator" w:id="0">
    <w:p w14:paraId="07D517E7" w14:textId="77777777" w:rsidR="00CF5CFF" w:rsidRDefault="00CF5CFF" w:rsidP="00203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4A9C" w14:textId="708DBC66" w:rsidR="002031E2" w:rsidRDefault="002031E2">
    <w:pPr>
      <w:pStyle w:val="Header"/>
    </w:pPr>
    <w:r>
      <w:rPr>
        <w:noProof/>
      </w:rPr>
      <w:pict w14:anchorId="08C45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2D58" w14:textId="6BD00284" w:rsidR="002031E2" w:rsidRDefault="002031E2">
    <w:pPr>
      <w:pStyle w:val="Header"/>
    </w:pPr>
    <w:r>
      <w:rPr>
        <w:noProof/>
      </w:rPr>
      <w:pict w14:anchorId="45C9D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AD78" w14:textId="3F08A27B" w:rsidR="002031E2" w:rsidRDefault="002031E2">
    <w:pPr>
      <w:pStyle w:val="Header"/>
    </w:pPr>
    <w:r>
      <w:rPr>
        <w:noProof/>
      </w:rPr>
      <w:pict w14:anchorId="36BB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159"/>
    <w:multiLevelType w:val="hybridMultilevel"/>
    <w:tmpl w:val="AC3AB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7D79C2"/>
    <w:multiLevelType w:val="hybridMultilevel"/>
    <w:tmpl w:val="D81A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736A9"/>
    <w:multiLevelType w:val="hybridMultilevel"/>
    <w:tmpl w:val="5866B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6B6D5A"/>
    <w:multiLevelType w:val="multilevel"/>
    <w:tmpl w:val="49964D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1B7097"/>
    <w:multiLevelType w:val="multilevel"/>
    <w:tmpl w:val="5B482C2E"/>
    <w:lvl w:ilvl="0">
      <w:start w:val="3"/>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DD6"/>
    <w:rsid w:val="00002B78"/>
    <w:rsid w:val="000058F2"/>
    <w:rsid w:val="00011502"/>
    <w:rsid w:val="00024EA5"/>
    <w:rsid w:val="000518CA"/>
    <w:rsid w:val="000644BD"/>
    <w:rsid w:val="000674B3"/>
    <w:rsid w:val="000879E5"/>
    <w:rsid w:val="000A1674"/>
    <w:rsid w:val="000B2BD2"/>
    <w:rsid w:val="000B2DD2"/>
    <w:rsid w:val="000B380A"/>
    <w:rsid w:val="000C0CB4"/>
    <w:rsid w:val="000C6C49"/>
    <w:rsid w:val="000D0FE4"/>
    <w:rsid w:val="000F1878"/>
    <w:rsid w:val="000F1FEF"/>
    <w:rsid w:val="000F5141"/>
    <w:rsid w:val="00120A1C"/>
    <w:rsid w:val="00123A3B"/>
    <w:rsid w:val="00123B3E"/>
    <w:rsid w:val="001463B8"/>
    <w:rsid w:val="001464B7"/>
    <w:rsid w:val="001551A4"/>
    <w:rsid w:val="00157A23"/>
    <w:rsid w:val="00167EB6"/>
    <w:rsid w:val="001779C1"/>
    <w:rsid w:val="00180A14"/>
    <w:rsid w:val="00181E46"/>
    <w:rsid w:val="0018494E"/>
    <w:rsid w:val="00197F9A"/>
    <w:rsid w:val="001A26B6"/>
    <w:rsid w:val="001A5949"/>
    <w:rsid w:val="001B2C57"/>
    <w:rsid w:val="001C0923"/>
    <w:rsid w:val="001E0DC5"/>
    <w:rsid w:val="001E3A5F"/>
    <w:rsid w:val="001F15D9"/>
    <w:rsid w:val="001F3658"/>
    <w:rsid w:val="002031E2"/>
    <w:rsid w:val="00233B5B"/>
    <w:rsid w:val="00244F87"/>
    <w:rsid w:val="00245F0E"/>
    <w:rsid w:val="002500CD"/>
    <w:rsid w:val="00257AA1"/>
    <w:rsid w:val="00264947"/>
    <w:rsid w:val="00267CA6"/>
    <w:rsid w:val="00276857"/>
    <w:rsid w:val="00282085"/>
    <w:rsid w:val="00293666"/>
    <w:rsid w:val="0029627F"/>
    <w:rsid w:val="002B0844"/>
    <w:rsid w:val="002B12FD"/>
    <w:rsid w:val="002B1AB0"/>
    <w:rsid w:val="002B3CBF"/>
    <w:rsid w:val="002B45FF"/>
    <w:rsid w:val="002D13F3"/>
    <w:rsid w:val="002D1546"/>
    <w:rsid w:val="002F705E"/>
    <w:rsid w:val="00315505"/>
    <w:rsid w:val="00316F6E"/>
    <w:rsid w:val="00317DF3"/>
    <w:rsid w:val="00381BB3"/>
    <w:rsid w:val="00387FA2"/>
    <w:rsid w:val="003975A9"/>
    <w:rsid w:val="003C16FF"/>
    <w:rsid w:val="003C6FE0"/>
    <w:rsid w:val="00402CE2"/>
    <w:rsid w:val="00403CF8"/>
    <w:rsid w:val="00404513"/>
    <w:rsid w:val="004247E1"/>
    <w:rsid w:val="00427FAB"/>
    <w:rsid w:val="00430400"/>
    <w:rsid w:val="0044713F"/>
    <w:rsid w:val="0044784C"/>
    <w:rsid w:val="004627CE"/>
    <w:rsid w:val="004644F7"/>
    <w:rsid w:val="00465FE8"/>
    <w:rsid w:val="00466004"/>
    <w:rsid w:val="004809AC"/>
    <w:rsid w:val="00497635"/>
    <w:rsid w:val="004A5F95"/>
    <w:rsid w:val="004B4712"/>
    <w:rsid w:val="004D290D"/>
    <w:rsid w:val="004D7D00"/>
    <w:rsid w:val="004E4798"/>
    <w:rsid w:val="004E6215"/>
    <w:rsid w:val="004F2EB8"/>
    <w:rsid w:val="00512EA2"/>
    <w:rsid w:val="00514C74"/>
    <w:rsid w:val="00516421"/>
    <w:rsid w:val="00533AFA"/>
    <w:rsid w:val="0053411B"/>
    <w:rsid w:val="005366D2"/>
    <w:rsid w:val="00553121"/>
    <w:rsid w:val="00554F53"/>
    <w:rsid w:val="005702D5"/>
    <w:rsid w:val="00572CF2"/>
    <w:rsid w:val="00582C3C"/>
    <w:rsid w:val="00586261"/>
    <w:rsid w:val="00593745"/>
    <w:rsid w:val="005A14A6"/>
    <w:rsid w:val="005A6D08"/>
    <w:rsid w:val="005B2191"/>
    <w:rsid w:val="005B6967"/>
    <w:rsid w:val="005C22CA"/>
    <w:rsid w:val="005D094C"/>
    <w:rsid w:val="005D76C4"/>
    <w:rsid w:val="005F5EEB"/>
    <w:rsid w:val="0062730F"/>
    <w:rsid w:val="00635531"/>
    <w:rsid w:val="00641328"/>
    <w:rsid w:val="00643C9D"/>
    <w:rsid w:val="00680EE9"/>
    <w:rsid w:val="00691E3C"/>
    <w:rsid w:val="00695A26"/>
    <w:rsid w:val="00696450"/>
    <w:rsid w:val="006B2E7B"/>
    <w:rsid w:val="006C2066"/>
    <w:rsid w:val="006C49D0"/>
    <w:rsid w:val="006C7313"/>
    <w:rsid w:val="006D109C"/>
    <w:rsid w:val="006D7A47"/>
    <w:rsid w:val="006E392F"/>
    <w:rsid w:val="006F39AB"/>
    <w:rsid w:val="006F67E0"/>
    <w:rsid w:val="006F7B5E"/>
    <w:rsid w:val="007115AF"/>
    <w:rsid w:val="0071189F"/>
    <w:rsid w:val="007211CA"/>
    <w:rsid w:val="00725164"/>
    <w:rsid w:val="00731E1B"/>
    <w:rsid w:val="0073774D"/>
    <w:rsid w:val="00740A18"/>
    <w:rsid w:val="007525F5"/>
    <w:rsid w:val="0077355B"/>
    <w:rsid w:val="0077547A"/>
    <w:rsid w:val="00784936"/>
    <w:rsid w:val="007924DD"/>
    <w:rsid w:val="007929A9"/>
    <w:rsid w:val="007A1EC1"/>
    <w:rsid w:val="007B5B7E"/>
    <w:rsid w:val="007C7560"/>
    <w:rsid w:val="007D31D7"/>
    <w:rsid w:val="007E2679"/>
    <w:rsid w:val="007E65D7"/>
    <w:rsid w:val="007F6601"/>
    <w:rsid w:val="007F69C3"/>
    <w:rsid w:val="00803A9B"/>
    <w:rsid w:val="00804562"/>
    <w:rsid w:val="00811922"/>
    <w:rsid w:val="00820E4D"/>
    <w:rsid w:val="00825589"/>
    <w:rsid w:val="00825C5D"/>
    <w:rsid w:val="00827DE0"/>
    <w:rsid w:val="0084620A"/>
    <w:rsid w:val="008500D9"/>
    <w:rsid w:val="0086504B"/>
    <w:rsid w:val="00865A7B"/>
    <w:rsid w:val="008830CC"/>
    <w:rsid w:val="0088350D"/>
    <w:rsid w:val="0088502D"/>
    <w:rsid w:val="00890906"/>
    <w:rsid w:val="008928DB"/>
    <w:rsid w:val="008A2C29"/>
    <w:rsid w:val="008A4611"/>
    <w:rsid w:val="008A5EB7"/>
    <w:rsid w:val="008B7119"/>
    <w:rsid w:val="008B7806"/>
    <w:rsid w:val="008C33DF"/>
    <w:rsid w:val="008D0E16"/>
    <w:rsid w:val="008E0336"/>
    <w:rsid w:val="008F45FB"/>
    <w:rsid w:val="00902BF3"/>
    <w:rsid w:val="00916E7B"/>
    <w:rsid w:val="00923CC6"/>
    <w:rsid w:val="0092408C"/>
    <w:rsid w:val="009260D2"/>
    <w:rsid w:val="00930292"/>
    <w:rsid w:val="00931AE1"/>
    <w:rsid w:val="00943F0C"/>
    <w:rsid w:val="00944F52"/>
    <w:rsid w:val="00953BE5"/>
    <w:rsid w:val="009540EF"/>
    <w:rsid w:val="00956450"/>
    <w:rsid w:val="00965D14"/>
    <w:rsid w:val="00975BA2"/>
    <w:rsid w:val="00980B4D"/>
    <w:rsid w:val="00981428"/>
    <w:rsid w:val="0098362A"/>
    <w:rsid w:val="00983E03"/>
    <w:rsid w:val="00994E37"/>
    <w:rsid w:val="00995DF2"/>
    <w:rsid w:val="00997A16"/>
    <w:rsid w:val="009A783A"/>
    <w:rsid w:val="009B2061"/>
    <w:rsid w:val="009B2954"/>
    <w:rsid w:val="009B5E97"/>
    <w:rsid w:val="009C4C9A"/>
    <w:rsid w:val="009E0FE0"/>
    <w:rsid w:val="009E2763"/>
    <w:rsid w:val="009F728E"/>
    <w:rsid w:val="00A03818"/>
    <w:rsid w:val="00A0457A"/>
    <w:rsid w:val="00A34CB7"/>
    <w:rsid w:val="00A4344A"/>
    <w:rsid w:val="00A527D2"/>
    <w:rsid w:val="00A64587"/>
    <w:rsid w:val="00A65E15"/>
    <w:rsid w:val="00A67096"/>
    <w:rsid w:val="00A75A72"/>
    <w:rsid w:val="00A90537"/>
    <w:rsid w:val="00AA5970"/>
    <w:rsid w:val="00AB08CE"/>
    <w:rsid w:val="00AC047F"/>
    <w:rsid w:val="00AD5DDC"/>
    <w:rsid w:val="00AD72BB"/>
    <w:rsid w:val="00AE4079"/>
    <w:rsid w:val="00AF4DDF"/>
    <w:rsid w:val="00AF5292"/>
    <w:rsid w:val="00B03156"/>
    <w:rsid w:val="00B056D8"/>
    <w:rsid w:val="00B07E51"/>
    <w:rsid w:val="00B12140"/>
    <w:rsid w:val="00B21D35"/>
    <w:rsid w:val="00B229D1"/>
    <w:rsid w:val="00B43563"/>
    <w:rsid w:val="00B437F0"/>
    <w:rsid w:val="00B453AC"/>
    <w:rsid w:val="00B51B07"/>
    <w:rsid w:val="00B55630"/>
    <w:rsid w:val="00B55DFD"/>
    <w:rsid w:val="00B6537D"/>
    <w:rsid w:val="00B70E21"/>
    <w:rsid w:val="00B85D23"/>
    <w:rsid w:val="00B9134A"/>
    <w:rsid w:val="00BA4DD6"/>
    <w:rsid w:val="00BA65AD"/>
    <w:rsid w:val="00BB0335"/>
    <w:rsid w:val="00BC070F"/>
    <w:rsid w:val="00BC0A5B"/>
    <w:rsid w:val="00BC10DC"/>
    <w:rsid w:val="00BD0314"/>
    <w:rsid w:val="00BD23BF"/>
    <w:rsid w:val="00BD2547"/>
    <w:rsid w:val="00BD3A1C"/>
    <w:rsid w:val="00BF2C3D"/>
    <w:rsid w:val="00C00845"/>
    <w:rsid w:val="00C02884"/>
    <w:rsid w:val="00C033BC"/>
    <w:rsid w:val="00C06E68"/>
    <w:rsid w:val="00C152F1"/>
    <w:rsid w:val="00C15F8B"/>
    <w:rsid w:val="00C21A06"/>
    <w:rsid w:val="00C3118B"/>
    <w:rsid w:val="00C41CD8"/>
    <w:rsid w:val="00C57FC5"/>
    <w:rsid w:val="00C73D6E"/>
    <w:rsid w:val="00C75D35"/>
    <w:rsid w:val="00C8656A"/>
    <w:rsid w:val="00C9117C"/>
    <w:rsid w:val="00C91518"/>
    <w:rsid w:val="00CC3193"/>
    <w:rsid w:val="00CC7C94"/>
    <w:rsid w:val="00CE0941"/>
    <w:rsid w:val="00CE09DC"/>
    <w:rsid w:val="00CE412F"/>
    <w:rsid w:val="00CE4DFD"/>
    <w:rsid w:val="00CF5CFF"/>
    <w:rsid w:val="00D06BD7"/>
    <w:rsid w:val="00D109BE"/>
    <w:rsid w:val="00D14617"/>
    <w:rsid w:val="00D14FD8"/>
    <w:rsid w:val="00D177CC"/>
    <w:rsid w:val="00D23CD4"/>
    <w:rsid w:val="00D35C7E"/>
    <w:rsid w:val="00D3673A"/>
    <w:rsid w:val="00D4392D"/>
    <w:rsid w:val="00D44243"/>
    <w:rsid w:val="00D50A57"/>
    <w:rsid w:val="00D54E7C"/>
    <w:rsid w:val="00D63D06"/>
    <w:rsid w:val="00D77F0B"/>
    <w:rsid w:val="00DA2B12"/>
    <w:rsid w:val="00DB27AD"/>
    <w:rsid w:val="00DB51C8"/>
    <w:rsid w:val="00DB69E4"/>
    <w:rsid w:val="00DF3B3F"/>
    <w:rsid w:val="00E120AB"/>
    <w:rsid w:val="00E228F8"/>
    <w:rsid w:val="00E25037"/>
    <w:rsid w:val="00E25D55"/>
    <w:rsid w:val="00E2646E"/>
    <w:rsid w:val="00E31115"/>
    <w:rsid w:val="00E32C92"/>
    <w:rsid w:val="00E33B70"/>
    <w:rsid w:val="00E37511"/>
    <w:rsid w:val="00E43472"/>
    <w:rsid w:val="00E43797"/>
    <w:rsid w:val="00E53C94"/>
    <w:rsid w:val="00E61F7D"/>
    <w:rsid w:val="00E64282"/>
    <w:rsid w:val="00E7644F"/>
    <w:rsid w:val="00E803C2"/>
    <w:rsid w:val="00E8767B"/>
    <w:rsid w:val="00E941F4"/>
    <w:rsid w:val="00EC07ED"/>
    <w:rsid w:val="00EC62F1"/>
    <w:rsid w:val="00ED1657"/>
    <w:rsid w:val="00ED4049"/>
    <w:rsid w:val="00ED6F6F"/>
    <w:rsid w:val="00EE4965"/>
    <w:rsid w:val="00EF6F81"/>
    <w:rsid w:val="00F07255"/>
    <w:rsid w:val="00F13853"/>
    <w:rsid w:val="00F24A86"/>
    <w:rsid w:val="00F2528D"/>
    <w:rsid w:val="00F35447"/>
    <w:rsid w:val="00F35D57"/>
    <w:rsid w:val="00F56713"/>
    <w:rsid w:val="00F71B64"/>
    <w:rsid w:val="00F753F2"/>
    <w:rsid w:val="00F80664"/>
    <w:rsid w:val="00F92322"/>
    <w:rsid w:val="00FA0D52"/>
    <w:rsid w:val="00FB06A2"/>
    <w:rsid w:val="00FC2848"/>
    <w:rsid w:val="00FC3DF9"/>
    <w:rsid w:val="00FC4008"/>
    <w:rsid w:val="00FC7E05"/>
    <w:rsid w:val="00FE7389"/>
    <w:rsid w:val="00FF68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5E3BB"/>
  <w15:docId w15:val="{0BD7D103-1F99-4C07-9F0E-1BD4E43E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DD6"/>
  </w:style>
  <w:style w:type="paragraph" w:styleId="Heading1">
    <w:name w:val="heading 1"/>
    <w:basedOn w:val="Normal"/>
    <w:next w:val="Normal"/>
    <w:link w:val="Heading1Char"/>
    <w:uiPriority w:val="9"/>
    <w:qFormat/>
    <w:rsid w:val="00BA4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D6"/>
    <w:rPr>
      <w:rFonts w:eastAsiaTheme="majorEastAsia" w:cstheme="majorBidi"/>
      <w:color w:val="272727" w:themeColor="text1" w:themeTint="D8"/>
    </w:rPr>
  </w:style>
  <w:style w:type="paragraph" w:styleId="Title">
    <w:name w:val="Title"/>
    <w:basedOn w:val="Normal"/>
    <w:next w:val="Normal"/>
    <w:link w:val="TitleChar"/>
    <w:uiPriority w:val="10"/>
    <w:qFormat/>
    <w:rsid w:val="00BA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D6"/>
    <w:pPr>
      <w:spacing w:before="160"/>
      <w:jc w:val="center"/>
    </w:pPr>
    <w:rPr>
      <w:i/>
      <w:iCs/>
      <w:color w:val="404040" w:themeColor="text1" w:themeTint="BF"/>
    </w:rPr>
  </w:style>
  <w:style w:type="character" w:customStyle="1" w:styleId="QuoteChar">
    <w:name w:val="Quote Char"/>
    <w:basedOn w:val="DefaultParagraphFont"/>
    <w:link w:val="Quote"/>
    <w:uiPriority w:val="29"/>
    <w:rsid w:val="00BA4DD6"/>
    <w:rPr>
      <w:i/>
      <w:iCs/>
      <w:color w:val="404040" w:themeColor="text1" w:themeTint="BF"/>
    </w:rPr>
  </w:style>
  <w:style w:type="paragraph" w:styleId="ListParagraph">
    <w:name w:val="List Paragraph"/>
    <w:basedOn w:val="Normal"/>
    <w:uiPriority w:val="34"/>
    <w:qFormat/>
    <w:rsid w:val="00BA4DD6"/>
    <w:pPr>
      <w:ind w:left="720"/>
      <w:contextualSpacing/>
    </w:pPr>
  </w:style>
  <w:style w:type="character" w:styleId="IntenseEmphasis">
    <w:name w:val="Intense Emphasis"/>
    <w:basedOn w:val="DefaultParagraphFont"/>
    <w:uiPriority w:val="21"/>
    <w:qFormat/>
    <w:rsid w:val="00BA4DD6"/>
    <w:rPr>
      <w:i/>
      <w:iCs/>
      <w:color w:val="2F5496" w:themeColor="accent1" w:themeShade="BF"/>
    </w:rPr>
  </w:style>
  <w:style w:type="paragraph" w:styleId="IntenseQuote">
    <w:name w:val="Intense Quote"/>
    <w:basedOn w:val="Normal"/>
    <w:next w:val="Normal"/>
    <w:link w:val="IntenseQuoteChar"/>
    <w:uiPriority w:val="30"/>
    <w:qFormat/>
    <w:rsid w:val="00BA4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DD6"/>
    <w:rPr>
      <w:i/>
      <w:iCs/>
      <w:color w:val="2F5496" w:themeColor="accent1" w:themeShade="BF"/>
    </w:rPr>
  </w:style>
  <w:style w:type="character" w:styleId="IntenseReference">
    <w:name w:val="Intense Reference"/>
    <w:basedOn w:val="DefaultParagraphFont"/>
    <w:uiPriority w:val="32"/>
    <w:qFormat/>
    <w:rsid w:val="00BA4DD6"/>
    <w:rPr>
      <w:b/>
      <w:bCs/>
      <w:smallCaps/>
      <w:color w:val="2F5496" w:themeColor="accent1" w:themeShade="BF"/>
      <w:spacing w:val="5"/>
    </w:rPr>
  </w:style>
  <w:style w:type="character" w:styleId="Hyperlink">
    <w:name w:val="Hyperlink"/>
    <w:uiPriority w:val="99"/>
    <w:unhideWhenUsed/>
    <w:rsid w:val="0092408C"/>
    <w:rPr>
      <w:color w:val="0563C1"/>
      <w:u w:val="single"/>
    </w:rPr>
  </w:style>
  <w:style w:type="table" w:styleId="TableGrid">
    <w:name w:val="Table Grid"/>
    <w:basedOn w:val="TableNormal"/>
    <w:uiPriority w:val="39"/>
    <w:rsid w:val="0016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3BE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PlaceholderText">
    <w:name w:val="Placeholder Text"/>
    <w:basedOn w:val="DefaultParagraphFont"/>
    <w:uiPriority w:val="99"/>
    <w:semiHidden/>
    <w:rsid w:val="006F39AB"/>
    <w:rPr>
      <w:color w:val="666666"/>
    </w:rPr>
  </w:style>
  <w:style w:type="paragraph" w:styleId="BalloonText">
    <w:name w:val="Balloon Text"/>
    <w:basedOn w:val="Normal"/>
    <w:link w:val="BalloonTextChar"/>
    <w:uiPriority w:val="99"/>
    <w:semiHidden/>
    <w:unhideWhenUsed/>
    <w:rsid w:val="00890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06"/>
    <w:rPr>
      <w:rFonts w:ascii="Tahoma" w:hAnsi="Tahoma" w:cs="Tahoma"/>
      <w:sz w:val="16"/>
      <w:szCs w:val="16"/>
    </w:rPr>
  </w:style>
  <w:style w:type="character" w:styleId="UnresolvedMention">
    <w:name w:val="Unresolved Mention"/>
    <w:basedOn w:val="DefaultParagraphFont"/>
    <w:uiPriority w:val="99"/>
    <w:semiHidden/>
    <w:unhideWhenUsed/>
    <w:rsid w:val="007929A9"/>
    <w:rPr>
      <w:color w:val="605E5C"/>
      <w:shd w:val="clear" w:color="auto" w:fill="E1DFDD"/>
    </w:rPr>
  </w:style>
  <w:style w:type="paragraph" w:styleId="Header">
    <w:name w:val="header"/>
    <w:basedOn w:val="Normal"/>
    <w:link w:val="HeaderChar"/>
    <w:uiPriority w:val="99"/>
    <w:unhideWhenUsed/>
    <w:rsid w:val="0020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1E2"/>
  </w:style>
  <w:style w:type="paragraph" w:styleId="Footer">
    <w:name w:val="footer"/>
    <w:basedOn w:val="Normal"/>
    <w:link w:val="FooterChar"/>
    <w:uiPriority w:val="99"/>
    <w:unhideWhenUsed/>
    <w:rsid w:val="0020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2.png"/><Relationship Id="rId26" Type="http://schemas.openxmlformats.org/officeDocument/2006/relationships/hyperlink" Target="https://doi.org/10.1016/j.jfca.2006.07.008" TargetMode="External"/><Relationship Id="rId39" Type="http://schemas.openxmlformats.org/officeDocument/2006/relationships/footer" Target="footer3.xml"/><Relationship Id="rId21" Type="http://schemas.openxmlformats.org/officeDocument/2006/relationships/image" Target="media/image4.jpeg"/><Relationship Id="rId34" Type="http://schemas.openxmlformats.org/officeDocument/2006/relationships/header" Target="header1.xml"/><Relationship Id="rId7" Type="http://schemas.openxmlformats.org/officeDocument/2006/relationships/hyperlink" Target="https://arccjournals.com/journal/agricultural-reviews/R-2555"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hyperlink" Target="https://doi.org/10.18805/ag.R-255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56042/jsir.v79i1.68143" TargetMode="External"/><Relationship Id="rId32" Type="http://schemas.openxmlformats.org/officeDocument/2006/relationships/hyperlink" Target="https://doi.org/10.31254/phyto.2023.1220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pib.gov.in/PressReleasePage.aspx?PRID=2123000" TargetMode="External"/><Relationship Id="rId28" Type="http://schemas.openxmlformats.org/officeDocument/2006/relationships/hyperlink" Target="https://doi.org/10.22271/phyto.2025.v14.i2a.15273"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image" Target="media/image3.jpeg"/><Relationship Id="rId31" Type="http://schemas.openxmlformats.org/officeDocument/2006/relationships/hyperlink" Target="https://books.google.com/books/about/Physical_Properties_of_Plant_and_Animal.html?id=2_4SAAAAMAAJ"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51406/jnset.v9i2.1117" TargetMode="External"/><Relationship Id="rId27" Type="http://schemas.openxmlformats.org/officeDocument/2006/relationships/hyperlink" Target="https://doi.org/10.46592/turkager.1131804" TargetMode="External"/><Relationship Id="rId30" Type="http://schemas.openxmlformats.org/officeDocument/2006/relationships/hyperlink" Target="https://www.phytojournal.com/archives/2018/vol7issue1S/PartS/7-1-1S-308.pdf"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irjponline.com/" TargetMode="External"/><Relationship Id="rId33" Type="http://schemas.openxmlformats.org/officeDocument/2006/relationships/hyperlink" Target="https://books.google.com/books/about/Fluid_Mechanics.html?id=2_4_AQAAIAAJ"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5DF462484117F311/Documen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5DF462484117F311/Graph.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r>
              <a:rPr lang="en-IN" sz="1000" b="1">
                <a:latin typeface="Arial" panose="020B0604020202020204" pitchFamily="34" charset="0"/>
                <a:cs typeface="Arial" panose="020B0604020202020204" pitchFamily="34" charset="0"/>
              </a:rPr>
              <a:t>Fig.2. Effect of MC and feed</a:t>
            </a:r>
            <a:r>
              <a:rPr lang="en-IN" sz="1000" b="1" baseline="0">
                <a:latin typeface="Arial" panose="020B0604020202020204" pitchFamily="34" charset="0"/>
                <a:cs typeface="Arial" panose="020B0604020202020204" pitchFamily="34" charset="0"/>
              </a:rPr>
              <a:t> rate</a:t>
            </a:r>
            <a:r>
              <a:rPr lang="en-IN" sz="1000" b="1">
                <a:latin typeface="Arial" panose="020B0604020202020204" pitchFamily="34" charset="0"/>
                <a:cs typeface="Arial" panose="020B0604020202020204" pitchFamily="34" charset="0"/>
              </a:rPr>
              <a:t> on total</a:t>
            </a:r>
            <a:r>
              <a:rPr lang="en-IN" sz="1000" b="1" baseline="0">
                <a:latin typeface="Arial" panose="020B0604020202020204" pitchFamily="34" charset="0"/>
                <a:cs typeface="Arial" panose="020B0604020202020204" pitchFamily="34" charset="0"/>
              </a:rPr>
              <a:t> efficiency</a:t>
            </a:r>
            <a:r>
              <a:rPr lang="en-IN" sz="1000" b="1">
                <a:latin typeface="Arial" panose="020B0604020202020204" pitchFamily="34" charset="0"/>
                <a:cs typeface="Arial" panose="020B0604020202020204" pitchFamily="34" charset="0"/>
              </a:rPr>
              <a:t> at 1130 rpm</a:t>
            </a:r>
          </a:p>
        </c:rich>
      </c:tx>
      <c:layout>
        <c:manualLayout>
          <c:xMode val="edge"/>
          <c:yMode val="edge"/>
          <c:x val="0.17526107564450036"/>
          <c:y val="3.412977303456902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70041244844395"/>
          <c:y val="0.16486585814038957"/>
          <c:w val="0.85829958755155611"/>
          <c:h val="0.58501130026883352"/>
        </c:manualLayout>
      </c:layout>
      <c:bar3DChart>
        <c:barDir val="col"/>
        <c:grouping val="clustered"/>
        <c:varyColors val="0"/>
        <c:ser>
          <c:idx val="0"/>
          <c:order val="0"/>
          <c:tx>
            <c:strRef>
              <c:f>Sheet2!$W$31</c:f>
              <c:strCache>
                <c:ptCount val="1"/>
                <c:pt idx="0">
                  <c:v>FR 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Sheet2!$X$31:$Z$31</c:f>
              <c:numCache>
                <c:formatCode>General</c:formatCode>
                <c:ptCount val="3"/>
                <c:pt idx="0">
                  <c:v>98.11</c:v>
                </c:pt>
                <c:pt idx="1">
                  <c:v>94.23</c:v>
                </c:pt>
                <c:pt idx="2">
                  <c:v>87.99</c:v>
                </c:pt>
              </c:numCache>
            </c:numRef>
          </c:val>
          <c:extLst>
            <c:ext xmlns:c16="http://schemas.microsoft.com/office/drawing/2014/chart" uri="{C3380CC4-5D6E-409C-BE32-E72D297353CC}">
              <c16:uniqueId val="{00000000-3724-4671-BE55-944E138A415B}"/>
            </c:ext>
          </c:extLst>
        </c:ser>
        <c:ser>
          <c:idx val="1"/>
          <c:order val="1"/>
          <c:tx>
            <c:strRef>
              <c:f>Sheet2!$W$32</c:f>
              <c:strCache>
                <c:ptCount val="1"/>
                <c:pt idx="0">
                  <c:v>FR 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Sheet2!$X$32:$Z$32</c:f>
              <c:numCache>
                <c:formatCode>0.00</c:formatCode>
                <c:ptCount val="3"/>
                <c:pt idx="0" formatCode="General">
                  <c:v>96.7</c:v>
                </c:pt>
                <c:pt idx="1">
                  <c:v>97.46</c:v>
                </c:pt>
                <c:pt idx="2">
                  <c:v>89.84</c:v>
                </c:pt>
              </c:numCache>
            </c:numRef>
          </c:val>
          <c:extLst>
            <c:ext xmlns:c16="http://schemas.microsoft.com/office/drawing/2014/chart" uri="{C3380CC4-5D6E-409C-BE32-E72D297353CC}">
              <c16:uniqueId val="{00000001-3724-4671-BE55-944E138A415B}"/>
            </c:ext>
          </c:extLst>
        </c:ser>
        <c:ser>
          <c:idx val="2"/>
          <c:order val="2"/>
          <c:tx>
            <c:strRef>
              <c:f>Sheet2!$W$33</c:f>
              <c:strCache>
                <c:ptCount val="1"/>
                <c:pt idx="0">
                  <c:v>FR 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Sheet2!$X$33:$Z$33</c:f>
              <c:numCache>
                <c:formatCode>0.00</c:formatCode>
                <c:ptCount val="3"/>
                <c:pt idx="0" formatCode="General">
                  <c:v>98.62</c:v>
                </c:pt>
                <c:pt idx="1">
                  <c:v>93.76</c:v>
                </c:pt>
                <c:pt idx="2">
                  <c:v>96.57</c:v>
                </c:pt>
              </c:numCache>
            </c:numRef>
          </c:val>
          <c:extLst>
            <c:ext xmlns:c16="http://schemas.microsoft.com/office/drawing/2014/chart" uri="{C3380CC4-5D6E-409C-BE32-E72D297353CC}">
              <c16:uniqueId val="{00000002-3724-4671-BE55-944E138A415B}"/>
            </c:ext>
          </c:extLst>
        </c:ser>
        <c:dLbls>
          <c:showLegendKey val="0"/>
          <c:showVal val="0"/>
          <c:showCatName val="0"/>
          <c:showSerName val="0"/>
          <c:showPercent val="0"/>
          <c:showBubbleSize val="0"/>
        </c:dLbls>
        <c:gapWidth val="150"/>
        <c:shape val="box"/>
        <c:axId val="287706496"/>
        <c:axId val="157259264"/>
        <c:axId val="0"/>
      </c:bar3DChart>
      <c:catAx>
        <c:axId val="287706496"/>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sz="1000"/>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7259264"/>
        <c:crosses val="autoZero"/>
        <c:auto val="1"/>
        <c:lblAlgn val="ctr"/>
        <c:lblOffset val="100"/>
        <c:noMultiLvlLbl val="0"/>
      </c:catAx>
      <c:valAx>
        <c:axId val="157259264"/>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1000" b="1" i="0" u="none" strike="noStrike" kern="1200" cap="all" baseline="0">
                    <a:solidFill>
                      <a:schemeClr val="lt1">
                        <a:lumMod val="85000"/>
                      </a:schemeClr>
                    </a:solidFill>
                    <a:latin typeface="Arial" panose="020B0604020202020204" pitchFamily="34" charset="0"/>
                    <a:ea typeface="+mn-ea"/>
                    <a:cs typeface="Arial" panose="020B0604020202020204" pitchFamily="34" charset="0"/>
                  </a:defRPr>
                </a:pPr>
                <a:r>
                  <a:rPr lang="en-IN" sz="1000">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8770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tx1"/>
                </a:solidFill>
                <a:latin typeface="+mj-lt"/>
                <a:ea typeface="+mj-ea"/>
                <a:cs typeface="+mj-cs"/>
              </a:defRPr>
            </a:pPr>
            <a:r>
              <a:rPr lang="en-IN" sz="1100">
                <a:latin typeface="Arial" panose="020B0604020202020204" pitchFamily="34" charset="0"/>
                <a:cs typeface="Arial" panose="020B0604020202020204" pitchFamily="34" charset="0"/>
              </a:rPr>
              <a:t>Fig.13. Break even point</a:t>
            </a:r>
          </a:p>
        </c:rich>
      </c:tx>
      <c:layout>
        <c:manualLayout>
          <c:xMode val="edge"/>
          <c:yMode val="edge"/>
          <c:x val="0.32409924379344535"/>
          <c:y val="1.4164301734366338E-2"/>
        </c:manualLayout>
      </c:layout>
      <c:overlay val="0"/>
      <c:spPr>
        <a:noFill/>
        <a:ln>
          <a:noFill/>
        </a:ln>
        <a:effectLst/>
      </c:spPr>
    </c:title>
    <c:autoTitleDeleted val="0"/>
    <c:plotArea>
      <c:layout>
        <c:manualLayout>
          <c:layoutTarget val="inner"/>
          <c:xMode val="edge"/>
          <c:yMode val="edge"/>
          <c:x val="0.14437840650165301"/>
          <c:y val="0.18509367363562312"/>
          <c:w val="0.83957448247352529"/>
          <c:h val="0.60621620442642554"/>
        </c:manualLayout>
      </c:layout>
      <c:lineChart>
        <c:grouping val="standard"/>
        <c:varyColors val="0"/>
        <c:ser>
          <c:idx val="1"/>
          <c:order val="1"/>
          <c:tx>
            <c:strRef>
              <c:f>Sheet1!$E$142</c:f>
              <c:strCache>
                <c:ptCount val="1"/>
                <c:pt idx="0">
                  <c:v>TOC</c:v>
                </c:pt>
              </c:strCache>
            </c:strRef>
          </c:tx>
          <c:spPr>
            <a:ln w="22225" cap="rnd">
              <a:solidFill>
                <a:schemeClr val="accent1">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Sheet1!$E$143:$E$151</c:f>
              <c:numCache>
                <c:formatCode>General</c:formatCode>
                <c:ptCount val="9"/>
                <c:pt idx="0">
                  <c:v>30000</c:v>
                </c:pt>
                <c:pt idx="1">
                  <c:v>72855</c:v>
                </c:pt>
                <c:pt idx="2">
                  <c:v>115710</c:v>
                </c:pt>
                <c:pt idx="3">
                  <c:v>158565</c:v>
                </c:pt>
                <c:pt idx="4">
                  <c:v>201420</c:v>
                </c:pt>
                <c:pt idx="5">
                  <c:v>244274.99999999997</c:v>
                </c:pt>
                <c:pt idx="6">
                  <c:v>287130</c:v>
                </c:pt>
                <c:pt idx="7">
                  <c:v>329985</c:v>
                </c:pt>
                <c:pt idx="8">
                  <c:v>372840</c:v>
                </c:pt>
              </c:numCache>
            </c:numRef>
          </c:val>
          <c:smooth val="0"/>
          <c:extLst>
            <c:ext xmlns:c16="http://schemas.microsoft.com/office/drawing/2014/chart" uri="{C3380CC4-5D6E-409C-BE32-E72D297353CC}">
              <c16:uniqueId val="{00000000-97E7-480E-8109-D04BB1966405}"/>
            </c:ext>
          </c:extLst>
        </c:ser>
        <c:ser>
          <c:idx val="2"/>
          <c:order val="2"/>
          <c:tx>
            <c:strRef>
              <c:f>Sheet1!$F$142</c:f>
              <c:strCache>
                <c:ptCount val="1"/>
                <c:pt idx="0">
                  <c:v>CHC</c:v>
                </c:pt>
              </c:strCache>
            </c:strRef>
          </c:tx>
          <c:spPr>
            <a:ln w="22225" cap="rnd">
              <a:solidFill>
                <a:schemeClr val="accent2">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Sheet1!$F$143:$F$151</c:f>
              <c:numCache>
                <c:formatCode>General</c:formatCode>
                <c:ptCount val="9"/>
                <c:pt idx="0">
                  <c:v>0</c:v>
                </c:pt>
                <c:pt idx="1">
                  <c:v>53570</c:v>
                </c:pt>
                <c:pt idx="2">
                  <c:v>107140</c:v>
                </c:pt>
                <c:pt idx="3">
                  <c:v>160710</c:v>
                </c:pt>
                <c:pt idx="4">
                  <c:v>214280</c:v>
                </c:pt>
                <c:pt idx="5">
                  <c:v>267850</c:v>
                </c:pt>
                <c:pt idx="6">
                  <c:v>321420</c:v>
                </c:pt>
                <c:pt idx="7">
                  <c:v>374990</c:v>
                </c:pt>
                <c:pt idx="8">
                  <c:v>428560</c:v>
                </c:pt>
              </c:numCache>
            </c:numRef>
          </c:val>
          <c:smooth val="0"/>
          <c:extLst>
            <c:ext xmlns:c16="http://schemas.microsoft.com/office/drawing/2014/chart" uri="{C3380CC4-5D6E-409C-BE32-E72D297353CC}">
              <c16:uniqueId val="{00000001-97E7-480E-8109-D04BB1966405}"/>
            </c:ext>
          </c:extLst>
        </c:ser>
        <c:ser>
          <c:idx val="3"/>
          <c:order val="3"/>
          <c:tx>
            <c:strRef>
              <c:f>Sheet1!$G$142</c:f>
              <c:strCache>
                <c:ptCount val="1"/>
                <c:pt idx="0">
                  <c:v>FC</c:v>
                </c:pt>
              </c:strCache>
            </c:strRef>
          </c:tx>
          <c:spPr>
            <a:ln w="22225" cap="rnd">
              <a:solidFill>
                <a:schemeClr val="accent6">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Sheet1!$G$143:$G$151</c:f>
              <c:numCache>
                <c:formatCode>General</c:formatCode>
                <c:ptCount val="9"/>
                <c:pt idx="0">
                  <c:v>30000</c:v>
                </c:pt>
                <c:pt idx="1">
                  <c:v>30000</c:v>
                </c:pt>
                <c:pt idx="2">
                  <c:v>30000</c:v>
                </c:pt>
                <c:pt idx="3">
                  <c:v>30000</c:v>
                </c:pt>
                <c:pt idx="4">
                  <c:v>30000</c:v>
                </c:pt>
                <c:pt idx="5">
                  <c:v>30000</c:v>
                </c:pt>
                <c:pt idx="6">
                  <c:v>30000</c:v>
                </c:pt>
                <c:pt idx="7">
                  <c:v>30000</c:v>
                </c:pt>
                <c:pt idx="8">
                  <c:v>30000</c:v>
                </c:pt>
              </c:numCache>
            </c:numRef>
          </c:val>
          <c:smooth val="0"/>
          <c:extLst>
            <c:ext xmlns:c16="http://schemas.microsoft.com/office/drawing/2014/chart" uri="{C3380CC4-5D6E-409C-BE32-E72D297353CC}">
              <c16:uniqueId val="{00000002-97E7-480E-8109-D04BB1966405}"/>
            </c:ext>
          </c:extLst>
        </c:ser>
        <c:dLbls>
          <c:showLegendKey val="0"/>
          <c:showVal val="0"/>
          <c:showCatName val="0"/>
          <c:showSerName val="0"/>
          <c:showPercent val="0"/>
          <c:showBubbleSize val="0"/>
        </c:dLbls>
        <c:smooth val="0"/>
        <c:axId val="245209344"/>
        <c:axId val="245215616"/>
        <c:extLst>
          <c:ext xmlns:c15="http://schemas.microsoft.com/office/drawing/2012/chart" uri="{02D57815-91ED-43cb-92C2-25804820EDAC}">
            <c15:filteredLineSeries>
              <c15:ser>
                <c:idx val="0"/>
                <c:order val="0"/>
                <c:tx>
                  <c:strRef>
                    <c:extLst>
                      <c:ext uri="{02D57815-91ED-43cb-92C2-25804820EDAC}">
                        <c15:formulaRef>
                          <c15:sqref>Sheet1!$D$142</c15:sqref>
                        </c15:formulaRef>
                      </c:ext>
                    </c:extLst>
                    <c:strCache>
                      <c:ptCount val="1"/>
                      <c:pt idx="0">
                        <c:v>TIME</c:v>
                      </c:pt>
                    </c:strCache>
                  </c:strRef>
                </c:tx>
                <c:spPr>
                  <a:ln w="22225" cap="rnd">
                    <a:solidFill>
                      <a:schemeClr val="accent1"/>
                    </a:solidFill>
                    <a:round/>
                  </a:ln>
                  <a:effectLst/>
                </c:spPr>
                <c:marker>
                  <c:symbol val="none"/>
                </c:marker>
                <c:cat>
                  <c:numRef>
                    <c:extLst>
                      <c:ext uri="{02D57815-91ED-43cb-92C2-25804820EDAC}">
                        <c15:formulaRef>
                          <c15:sqref>Sheet1!$C$143:$C$151</c15:sqref>
                        </c15:formulaRef>
                      </c:ext>
                    </c:extLst>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extLst>
                      <c:ext uri="{02D57815-91ED-43cb-92C2-25804820EDAC}">
                        <c15:formulaRef>
                          <c15:sqref>Sheet1!$D$143:$D$151</c15:sqref>
                        </c15:formulaRef>
                      </c:ext>
                    </c:extLst>
                    <c:numCache>
                      <c:formatCode>General</c:formatCode>
                      <c:ptCount val="9"/>
                      <c:pt idx="0">
                        <c:v>0</c:v>
                      </c:pt>
                      <c:pt idx="1">
                        <c:v>500</c:v>
                      </c:pt>
                      <c:pt idx="2">
                        <c:v>1000</c:v>
                      </c:pt>
                      <c:pt idx="3">
                        <c:v>1500</c:v>
                      </c:pt>
                      <c:pt idx="4">
                        <c:v>2000</c:v>
                      </c:pt>
                      <c:pt idx="5">
                        <c:v>2500</c:v>
                      </c:pt>
                      <c:pt idx="6">
                        <c:v>3000</c:v>
                      </c:pt>
                      <c:pt idx="7">
                        <c:v>3500</c:v>
                      </c:pt>
                      <c:pt idx="8">
                        <c:v>4000</c:v>
                      </c:pt>
                    </c:numCache>
                  </c:numRef>
                </c:val>
                <c:smooth val="0"/>
                <c:extLst>
                  <c:ext xmlns:c16="http://schemas.microsoft.com/office/drawing/2014/chart" uri="{C3380CC4-5D6E-409C-BE32-E72D297353CC}">
                    <c16:uniqueId val="{00000003-97E7-480E-8109-D04BB1966405}"/>
                  </c:ext>
                </c:extLst>
              </c15:ser>
            </c15:filteredLineSeries>
          </c:ext>
        </c:extLst>
      </c:lineChart>
      <c:catAx>
        <c:axId val="24520934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IN"/>
                  <a:t>Time (h)</a:t>
                </a:r>
              </a:p>
            </c:rich>
          </c:tx>
          <c:layout>
            <c:manualLayout>
              <c:xMode val="edge"/>
              <c:yMode val="edge"/>
              <c:x val="0.49315675408008675"/>
              <c:y val="0.90828135337188276"/>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solidFill>
                <a:latin typeface="+mn-lt"/>
                <a:ea typeface="+mn-ea"/>
                <a:cs typeface="+mn-cs"/>
              </a:defRPr>
            </a:pPr>
            <a:endParaRPr lang="en-US"/>
          </a:p>
        </c:txPr>
        <c:crossAx val="245215616"/>
        <c:crosses val="autoZero"/>
        <c:auto val="1"/>
        <c:lblAlgn val="ctr"/>
        <c:lblOffset val="100"/>
        <c:noMultiLvlLbl val="0"/>
      </c:catAx>
      <c:valAx>
        <c:axId val="245215616"/>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IN"/>
                  <a:t>Rs.</a:t>
                </a:r>
              </a:p>
            </c:rich>
          </c:tx>
          <c:layout>
            <c:manualLayout>
              <c:xMode val="edge"/>
              <c:yMode val="edge"/>
              <c:x val="1.108164972606729E-2"/>
              <c:y val="0.711926328468730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45209344"/>
        <c:crosses val="autoZero"/>
        <c:crossBetween val="between"/>
      </c:valAx>
      <c:spPr>
        <a:pattFill prst="ltDnDiag">
          <a:fgClr>
            <a:schemeClr val="dk1">
              <a:lumMod val="15000"/>
              <a:lumOff val="85000"/>
            </a:schemeClr>
          </a:fgClr>
          <a:bgClr>
            <a:schemeClr val="lt1"/>
          </a:bgClr>
        </a:pattFill>
        <a:ln>
          <a:noFill/>
        </a:ln>
        <a:effectLst/>
      </c:spPr>
    </c:plotArea>
    <c:legend>
      <c:legendPos val="t"/>
      <c:layout>
        <c:manualLayout>
          <c:xMode val="edge"/>
          <c:yMode val="edge"/>
          <c:x val="0.14917972887042433"/>
          <c:y val="0.15857207299172896"/>
          <c:w val="0.41351764938140179"/>
          <c:h val="9.683650196335687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200">
          <a:solidFill>
            <a:schemeClr val="tx1"/>
          </a:solidFil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200" b="1" i="0" u="none" strike="noStrike" kern="1200" spc="100" baseline="0">
                <a:solidFill>
                  <a:sysClr val="window" lastClr="FFFFFF">
                    <a:lumMod val="95000"/>
                  </a:sysClr>
                </a:solidFill>
                <a:effectLst>
                  <a:outerShdw blurRad="50800" dist="38100" dir="5400000" algn="t" rotWithShape="0">
                    <a:prstClr val="black">
                      <a:alpha val="40000"/>
                    </a:prstClr>
                  </a:outerShdw>
                </a:effectLst>
              </a:rPr>
              <a:t>Fig.3. </a:t>
            </a:r>
            <a:r>
              <a:rPr lang="en-IN" sz="1200"/>
              <a:t>Effect of MC and feed</a:t>
            </a:r>
            <a:r>
              <a:rPr lang="en-IN" sz="1200" baseline="0"/>
              <a:t> rate</a:t>
            </a:r>
            <a:r>
              <a:rPr lang="en-IN" sz="1200"/>
              <a:t> on total</a:t>
            </a:r>
            <a:r>
              <a:rPr lang="en-IN" sz="1200" baseline="0"/>
              <a:t> efficiency</a:t>
            </a:r>
            <a:r>
              <a:rPr lang="en-IN" sz="1200"/>
              <a:t> at 1300 RPM</a:t>
            </a:r>
          </a:p>
        </c:rich>
      </c:tx>
      <c:layout>
        <c:manualLayout>
          <c:xMode val="edge"/>
          <c:yMode val="edge"/>
          <c:x val="0.15679018442847359"/>
          <c:y val="3.703703703703703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Sheet2!$AB$69</c:f>
              <c:strCache>
                <c:ptCount val="1"/>
                <c:pt idx="0">
                  <c:v>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Sheet2!$AC$69:$AE$69</c:f>
              <c:numCache>
                <c:formatCode>General</c:formatCode>
                <c:ptCount val="3"/>
                <c:pt idx="0">
                  <c:v>99.25</c:v>
                </c:pt>
                <c:pt idx="1">
                  <c:v>99.82</c:v>
                </c:pt>
                <c:pt idx="2">
                  <c:v>97.28</c:v>
                </c:pt>
              </c:numCache>
            </c:numRef>
          </c:val>
          <c:extLst>
            <c:ext xmlns:c16="http://schemas.microsoft.com/office/drawing/2014/chart" uri="{C3380CC4-5D6E-409C-BE32-E72D297353CC}">
              <c16:uniqueId val="{00000000-249F-4CE0-A589-35AF1072BC0F}"/>
            </c:ext>
          </c:extLst>
        </c:ser>
        <c:ser>
          <c:idx val="1"/>
          <c:order val="1"/>
          <c:tx>
            <c:strRef>
              <c:f>Sheet2!$AB$70</c:f>
              <c:strCache>
                <c:ptCount val="1"/>
                <c:pt idx="0">
                  <c:v>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Sheet2!$AC$70:$AE$70</c:f>
              <c:numCache>
                <c:formatCode>General</c:formatCode>
                <c:ptCount val="3"/>
                <c:pt idx="0">
                  <c:v>99.62</c:v>
                </c:pt>
                <c:pt idx="1">
                  <c:v>99.36</c:v>
                </c:pt>
                <c:pt idx="2">
                  <c:v>98.65</c:v>
                </c:pt>
              </c:numCache>
            </c:numRef>
          </c:val>
          <c:extLst>
            <c:ext xmlns:c16="http://schemas.microsoft.com/office/drawing/2014/chart" uri="{C3380CC4-5D6E-409C-BE32-E72D297353CC}">
              <c16:uniqueId val="{00000001-249F-4CE0-A589-35AF1072BC0F}"/>
            </c:ext>
          </c:extLst>
        </c:ser>
        <c:ser>
          <c:idx val="2"/>
          <c:order val="2"/>
          <c:tx>
            <c:strRef>
              <c:f>Sheet2!$AB$71</c:f>
              <c:strCache>
                <c:ptCount val="1"/>
                <c:pt idx="0">
                  <c:v>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Sheet2!$AC$71:$AE$71</c:f>
              <c:numCache>
                <c:formatCode>General</c:formatCode>
                <c:ptCount val="3"/>
                <c:pt idx="0">
                  <c:v>99.74</c:v>
                </c:pt>
                <c:pt idx="1">
                  <c:v>99.18</c:v>
                </c:pt>
                <c:pt idx="2">
                  <c:v>97.58</c:v>
                </c:pt>
              </c:numCache>
            </c:numRef>
          </c:val>
          <c:extLst>
            <c:ext xmlns:c16="http://schemas.microsoft.com/office/drawing/2014/chart" uri="{C3380CC4-5D6E-409C-BE32-E72D297353CC}">
              <c16:uniqueId val="{00000002-249F-4CE0-A589-35AF1072BC0F}"/>
            </c:ext>
          </c:extLst>
        </c:ser>
        <c:dLbls>
          <c:showLegendKey val="0"/>
          <c:showVal val="0"/>
          <c:showCatName val="0"/>
          <c:showSerName val="0"/>
          <c:showPercent val="0"/>
          <c:showBubbleSize val="0"/>
        </c:dLbls>
        <c:gapWidth val="150"/>
        <c:shape val="box"/>
        <c:axId val="177608960"/>
        <c:axId val="177619328"/>
        <c:axId val="0"/>
      </c:bar3DChart>
      <c:catAx>
        <c:axId val="1776089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sz="900" b="1" i="0" u="none" strike="noStrike" kern="1200" cap="all" baseline="0">
                    <a:solidFill>
                      <a:sysClr val="window" lastClr="FFFFFF">
                        <a:lumMod val="85000"/>
                      </a:sysClr>
                    </a:solidFill>
                  </a:rPr>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7619328"/>
        <c:crosses val="autoZero"/>
        <c:auto val="1"/>
        <c:lblAlgn val="ctr"/>
        <c:lblOffset val="100"/>
        <c:noMultiLvlLbl val="0"/>
      </c:catAx>
      <c:valAx>
        <c:axId val="177619328"/>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76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200" b="1" i="0" u="none" strike="noStrike" kern="1200" spc="100" baseline="0">
                <a:solidFill>
                  <a:sysClr val="window" lastClr="FFFFFF">
                    <a:lumMod val="95000"/>
                  </a:sysClr>
                </a:solidFill>
                <a:effectLst>
                  <a:outerShdw blurRad="50800" dist="38100" dir="5400000" algn="t" rotWithShape="0">
                    <a:prstClr val="black">
                      <a:alpha val="40000"/>
                    </a:prstClr>
                  </a:outerShdw>
                </a:effectLst>
              </a:rPr>
              <a:t>Fig.4. </a:t>
            </a:r>
            <a:r>
              <a:rPr lang="en-IN"/>
              <a:t>Effect of MC and feed</a:t>
            </a:r>
            <a:r>
              <a:rPr lang="en-IN" baseline="0"/>
              <a:t> rate</a:t>
            </a:r>
            <a:r>
              <a:rPr lang="en-IN"/>
              <a:t> on total</a:t>
            </a:r>
            <a:r>
              <a:rPr lang="en-IN" baseline="0"/>
              <a:t> efficiency</a:t>
            </a:r>
            <a:r>
              <a:rPr lang="en-IN"/>
              <a:t> at 1450 rpm</a:t>
            </a:r>
          </a:p>
        </c:rich>
      </c:tx>
      <c:layout>
        <c:manualLayout>
          <c:xMode val="edge"/>
          <c:yMode val="edge"/>
          <c:x val="0.10761111111111113"/>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Sheet2!$S$54</c:f>
              <c:strCache>
                <c:ptCount val="1"/>
                <c:pt idx="0">
                  <c:v>FR 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Sheet2!$T$54:$V$54</c:f>
              <c:numCache>
                <c:formatCode>General</c:formatCode>
                <c:ptCount val="3"/>
                <c:pt idx="0">
                  <c:v>100</c:v>
                </c:pt>
                <c:pt idx="1">
                  <c:v>100</c:v>
                </c:pt>
                <c:pt idx="2">
                  <c:v>99.56</c:v>
                </c:pt>
              </c:numCache>
            </c:numRef>
          </c:val>
          <c:extLst>
            <c:ext xmlns:c16="http://schemas.microsoft.com/office/drawing/2014/chart" uri="{C3380CC4-5D6E-409C-BE32-E72D297353CC}">
              <c16:uniqueId val="{00000000-B1EB-4091-BB17-7CC30D1CB449}"/>
            </c:ext>
          </c:extLst>
        </c:ser>
        <c:ser>
          <c:idx val="1"/>
          <c:order val="1"/>
          <c:tx>
            <c:strRef>
              <c:f>Sheet2!$S$55</c:f>
              <c:strCache>
                <c:ptCount val="1"/>
                <c:pt idx="0">
                  <c:v>FR 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Sheet2!$T$55:$V$55</c:f>
              <c:numCache>
                <c:formatCode>0.00</c:formatCode>
                <c:ptCount val="3"/>
                <c:pt idx="0" formatCode="General">
                  <c:v>100</c:v>
                </c:pt>
                <c:pt idx="1">
                  <c:v>99.76</c:v>
                </c:pt>
                <c:pt idx="2">
                  <c:v>99.51</c:v>
                </c:pt>
              </c:numCache>
            </c:numRef>
          </c:val>
          <c:extLst>
            <c:ext xmlns:c16="http://schemas.microsoft.com/office/drawing/2014/chart" uri="{C3380CC4-5D6E-409C-BE32-E72D297353CC}">
              <c16:uniqueId val="{00000001-B1EB-4091-BB17-7CC30D1CB449}"/>
            </c:ext>
          </c:extLst>
        </c:ser>
        <c:ser>
          <c:idx val="2"/>
          <c:order val="2"/>
          <c:tx>
            <c:strRef>
              <c:f>Sheet2!$S$56</c:f>
              <c:strCache>
                <c:ptCount val="1"/>
                <c:pt idx="0">
                  <c:v>FR 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Sheet2!$T$56:$V$56</c:f>
              <c:numCache>
                <c:formatCode>0.00</c:formatCode>
                <c:ptCount val="3"/>
                <c:pt idx="0" formatCode="General">
                  <c:v>99.69</c:v>
                </c:pt>
                <c:pt idx="1">
                  <c:v>100</c:v>
                </c:pt>
                <c:pt idx="2">
                  <c:v>99.27</c:v>
                </c:pt>
              </c:numCache>
            </c:numRef>
          </c:val>
          <c:extLst>
            <c:ext xmlns:c16="http://schemas.microsoft.com/office/drawing/2014/chart" uri="{C3380CC4-5D6E-409C-BE32-E72D297353CC}">
              <c16:uniqueId val="{00000002-B1EB-4091-BB17-7CC30D1CB449}"/>
            </c:ext>
          </c:extLst>
        </c:ser>
        <c:dLbls>
          <c:showLegendKey val="0"/>
          <c:showVal val="0"/>
          <c:showCatName val="0"/>
          <c:showSerName val="0"/>
          <c:showPercent val="0"/>
          <c:showBubbleSize val="0"/>
        </c:dLbls>
        <c:gapWidth val="150"/>
        <c:shape val="box"/>
        <c:axId val="177656192"/>
        <c:axId val="177658112"/>
        <c:axId val="0"/>
      </c:bar3DChart>
      <c:catAx>
        <c:axId val="177656192"/>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177658112"/>
        <c:crosses val="autoZero"/>
        <c:auto val="1"/>
        <c:lblAlgn val="ctr"/>
        <c:lblOffset val="100"/>
        <c:noMultiLvlLbl val="0"/>
      </c:catAx>
      <c:valAx>
        <c:axId val="177658112"/>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a:t>Total efficiency%</a:t>
                </a:r>
              </a:p>
            </c:rich>
          </c:tx>
          <c:layout>
            <c:manualLayout>
              <c:xMode val="edge"/>
              <c:yMode val="edge"/>
              <c:x val="4.4856736657917763E-2"/>
              <c:y val="0.245258821813939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17765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10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Fig.5. </a:t>
            </a:r>
            <a:r>
              <a:rPr lang="en-IN" sz="1100" b="1"/>
              <a:t>Effect of RPM and feed</a:t>
            </a:r>
            <a:r>
              <a:rPr lang="en-IN" sz="1100" b="1" baseline="0"/>
              <a:t> rate</a:t>
            </a:r>
            <a:r>
              <a:rPr lang="en-IN" sz="1100" b="1"/>
              <a:t> on total</a:t>
            </a:r>
            <a:r>
              <a:rPr lang="en-IN" sz="1100" b="1" baseline="0"/>
              <a:t> efficiency</a:t>
            </a:r>
            <a:r>
              <a:rPr lang="en-IN" sz="1100" b="1"/>
              <a:t> at 7% MC </a:t>
            </a:r>
          </a:p>
        </c:rich>
      </c:tx>
      <c:layout>
        <c:manualLayout>
          <c:xMode val="edge"/>
          <c:yMode val="edge"/>
          <c:x val="0.15341285323996653"/>
          <c:y val="3.2112761541421224E-2"/>
        </c:manualLayout>
      </c:layout>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solidFill>
            <a:schemeClr val="bg1">
              <a:lumMod val="65000"/>
            </a:schemeClr>
          </a:solidFill>
        </a:ln>
        <a:effectLst/>
        <a:sp3d>
          <a:contourClr>
            <a:schemeClr val="bg1">
              <a:lumMod val="65000"/>
            </a:schemeClr>
          </a:contourClr>
        </a:sp3d>
      </c:spPr>
    </c:sideWall>
    <c:backWall>
      <c:thickness val="0"/>
      <c:spPr>
        <a:noFill/>
        <a:ln>
          <a:noFill/>
        </a:ln>
        <a:effectLst/>
        <a:sp3d/>
      </c:spPr>
    </c:backWall>
    <c:plotArea>
      <c:layout/>
      <c:bar3DChart>
        <c:barDir val="col"/>
        <c:grouping val="clustered"/>
        <c:varyColors val="0"/>
        <c:ser>
          <c:idx val="0"/>
          <c:order val="0"/>
          <c:tx>
            <c:strRef>
              <c:f>Sheet2!$O$39</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Sheet2!$P$38:$R$38</c:f>
              <c:numCache>
                <c:formatCode>General</c:formatCode>
                <c:ptCount val="3"/>
                <c:pt idx="0">
                  <c:v>1130</c:v>
                </c:pt>
                <c:pt idx="1">
                  <c:v>1300</c:v>
                </c:pt>
                <c:pt idx="2">
                  <c:v>1450</c:v>
                </c:pt>
              </c:numCache>
            </c:numRef>
          </c:cat>
          <c:val>
            <c:numRef>
              <c:f>Sheet2!$P$39:$R$39</c:f>
              <c:numCache>
                <c:formatCode>0.00</c:formatCode>
                <c:ptCount val="3"/>
                <c:pt idx="0">
                  <c:v>98.108295999999996</c:v>
                </c:pt>
                <c:pt idx="1">
                  <c:v>99.251404000000008</c:v>
                </c:pt>
                <c:pt idx="2">
                  <c:v>100</c:v>
                </c:pt>
              </c:numCache>
            </c:numRef>
          </c:val>
          <c:extLst>
            <c:ext xmlns:c16="http://schemas.microsoft.com/office/drawing/2014/chart" uri="{C3380CC4-5D6E-409C-BE32-E72D297353CC}">
              <c16:uniqueId val="{00000000-5C81-4597-9443-A51DE6387E4C}"/>
            </c:ext>
          </c:extLst>
        </c:ser>
        <c:ser>
          <c:idx val="1"/>
          <c:order val="1"/>
          <c:tx>
            <c:strRef>
              <c:f>Sheet2!$O$40</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Sheet2!$P$38:$R$38</c:f>
              <c:numCache>
                <c:formatCode>General</c:formatCode>
                <c:ptCount val="3"/>
                <c:pt idx="0">
                  <c:v>1130</c:v>
                </c:pt>
                <c:pt idx="1">
                  <c:v>1300</c:v>
                </c:pt>
                <c:pt idx="2">
                  <c:v>1450</c:v>
                </c:pt>
              </c:numCache>
            </c:numRef>
          </c:cat>
          <c:val>
            <c:numRef>
              <c:f>Sheet2!$P$40:$R$40</c:f>
              <c:numCache>
                <c:formatCode>0.00</c:formatCode>
                <c:ptCount val="3"/>
                <c:pt idx="0">
                  <c:v>96.7</c:v>
                </c:pt>
                <c:pt idx="1">
                  <c:v>99.62</c:v>
                </c:pt>
                <c:pt idx="2">
                  <c:v>100</c:v>
                </c:pt>
              </c:numCache>
            </c:numRef>
          </c:val>
          <c:extLst>
            <c:ext xmlns:c16="http://schemas.microsoft.com/office/drawing/2014/chart" uri="{C3380CC4-5D6E-409C-BE32-E72D297353CC}">
              <c16:uniqueId val="{00000001-5C81-4597-9443-A51DE6387E4C}"/>
            </c:ext>
          </c:extLst>
        </c:ser>
        <c:ser>
          <c:idx val="2"/>
          <c:order val="2"/>
          <c:tx>
            <c:strRef>
              <c:f>Sheet2!$O$41</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Sheet2!$P$38:$R$38</c:f>
              <c:numCache>
                <c:formatCode>General</c:formatCode>
                <c:ptCount val="3"/>
                <c:pt idx="0">
                  <c:v>1130</c:v>
                </c:pt>
                <c:pt idx="1">
                  <c:v>1300</c:v>
                </c:pt>
                <c:pt idx="2">
                  <c:v>1450</c:v>
                </c:pt>
              </c:numCache>
            </c:numRef>
          </c:cat>
          <c:val>
            <c:numRef>
              <c:f>Sheet2!$P$41:$R$41</c:f>
              <c:numCache>
                <c:formatCode>0.00</c:formatCode>
                <c:ptCount val="3"/>
                <c:pt idx="0">
                  <c:v>98.62</c:v>
                </c:pt>
                <c:pt idx="1">
                  <c:v>99.74</c:v>
                </c:pt>
                <c:pt idx="2">
                  <c:v>99.69</c:v>
                </c:pt>
              </c:numCache>
            </c:numRef>
          </c:val>
          <c:extLst>
            <c:ext xmlns:c16="http://schemas.microsoft.com/office/drawing/2014/chart" uri="{C3380CC4-5D6E-409C-BE32-E72D297353CC}">
              <c16:uniqueId val="{00000002-5C81-4597-9443-A51DE6387E4C}"/>
            </c:ext>
          </c:extLst>
        </c:ser>
        <c:dLbls>
          <c:showLegendKey val="0"/>
          <c:showVal val="0"/>
          <c:showCatName val="0"/>
          <c:showSerName val="0"/>
          <c:showPercent val="0"/>
          <c:showBubbleSize val="0"/>
        </c:dLbls>
        <c:gapWidth val="150"/>
        <c:shape val="box"/>
        <c:axId val="245098752"/>
        <c:axId val="245100928"/>
        <c:axId val="0"/>
      </c:bar3DChart>
      <c:catAx>
        <c:axId val="2450987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5100928"/>
        <c:crosses val="autoZero"/>
        <c:auto val="1"/>
        <c:lblAlgn val="ctr"/>
        <c:lblOffset val="100"/>
        <c:noMultiLvlLbl val="0"/>
      </c:catAx>
      <c:valAx>
        <c:axId val="245100928"/>
        <c:scaling>
          <c:orientation val="minMax"/>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i="0" u="none" strike="noStrike" kern="1200" baseline="0">
                    <a:solidFill>
                      <a:sysClr val="windowText" lastClr="000000"/>
                    </a:solidFill>
                    <a:latin typeface="Arial" panose="020B0604020202020204" pitchFamily="34" charset="0"/>
                    <a:cs typeface="Arial" panose="020B0604020202020204" pitchFamily="34" charset="0"/>
                  </a:rPr>
                  <a:t>Total efficiency%</a:t>
                </a:r>
                <a:endParaRPr lang="en-IN" sz="1200"/>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509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Fig.6. </a:t>
            </a:r>
            <a:r>
              <a:rPr lang="en-IN" sz="1100" b="1"/>
              <a:t>Effect of RPM and feed</a:t>
            </a:r>
            <a:r>
              <a:rPr lang="en-IN" sz="1100" b="1" baseline="0"/>
              <a:t> rate</a:t>
            </a:r>
            <a:r>
              <a:rPr lang="en-IN" sz="1100" b="1"/>
              <a:t> on total</a:t>
            </a:r>
            <a:r>
              <a:rPr lang="en-IN" sz="1100" b="1" baseline="0"/>
              <a:t> efficiency</a:t>
            </a:r>
            <a:r>
              <a:rPr lang="en-IN" sz="1100" b="1"/>
              <a:t> at 14% MC </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Sheet2!$A$65</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Sheet2!$B$64:$D$64</c:f>
              <c:numCache>
                <c:formatCode>General</c:formatCode>
                <c:ptCount val="3"/>
                <c:pt idx="0">
                  <c:v>1130</c:v>
                </c:pt>
                <c:pt idx="1">
                  <c:v>1300</c:v>
                </c:pt>
                <c:pt idx="2">
                  <c:v>1450</c:v>
                </c:pt>
              </c:numCache>
            </c:numRef>
          </c:cat>
          <c:val>
            <c:numRef>
              <c:f>Sheet2!$B$65:$D$65</c:f>
              <c:numCache>
                <c:formatCode>0.00</c:formatCode>
                <c:ptCount val="3"/>
                <c:pt idx="0">
                  <c:v>94.23</c:v>
                </c:pt>
                <c:pt idx="1">
                  <c:v>98.82</c:v>
                </c:pt>
                <c:pt idx="2">
                  <c:v>100</c:v>
                </c:pt>
              </c:numCache>
            </c:numRef>
          </c:val>
          <c:extLst>
            <c:ext xmlns:c16="http://schemas.microsoft.com/office/drawing/2014/chart" uri="{C3380CC4-5D6E-409C-BE32-E72D297353CC}">
              <c16:uniqueId val="{00000000-C468-4047-9553-E4B578F2556C}"/>
            </c:ext>
          </c:extLst>
        </c:ser>
        <c:ser>
          <c:idx val="1"/>
          <c:order val="1"/>
          <c:tx>
            <c:strRef>
              <c:f>Sheet2!$A$66</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Sheet2!$B$64:$D$64</c:f>
              <c:numCache>
                <c:formatCode>General</c:formatCode>
                <c:ptCount val="3"/>
                <c:pt idx="0">
                  <c:v>1130</c:v>
                </c:pt>
                <c:pt idx="1">
                  <c:v>1300</c:v>
                </c:pt>
                <c:pt idx="2">
                  <c:v>1450</c:v>
                </c:pt>
              </c:numCache>
            </c:numRef>
          </c:cat>
          <c:val>
            <c:numRef>
              <c:f>Sheet2!$B$66:$D$66</c:f>
              <c:numCache>
                <c:formatCode>0.00</c:formatCode>
                <c:ptCount val="3"/>
                <c:pt idx="0">
                  <c:v>97.46</c:v>
                </c:pt>
                <c:pt idx="1">
                  <c:v>99.36</c:v>
                </c:pt>
                <c:pt idx="2">
                  <c:v>99.76</c:v>
                </c:pt>
              </c:numCache>
            </c:numRef>
          </c:val>
          <c:extLst>
            <c:ext xmlns:c16="http://schemas.microsoft.com/office/drawing/2014/chart" uri="{C3380CC4-5D6E-409C-BE32-E72D297353CC}">
              <c16:uniqueId val="{00000001-C468-4047-9553-E4B578F2556C}"/>
            </c:ext>
          </c:extLst>
        </c:ser>
        <c:ser>
          <c:idx val="2"/>
          <c:order val="2"/>
          <c:tx>
            <c:strRef>
              <c:f>Sheet2!$A$67</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Sheet2!$B$64:$D$64</c:f>
              <c:numCache>
                <c:formatCode>General</c:formatCode>
                <c:ptCount val="3"/>
                <c:pt idx="0">
                  <c:v>1130</c:v>
                </c:pt>
                <c:pt idx="1">
                  <c:v>1300</c:v>
                </c:pt>
                <c:pt idx="2">
                  <c:v>1450</c:v>
                </c:pt>
              </c:numCache>
            </c:numRef>
          </c:cat>
          <c:val>
            <c:numRef>
              <c:f>Sheet2!$B$67:$D$67</c:f>
              <c:numCache>
                <c:formatCode>0.00</c:formatCode>
                <c:ptCount val="3"/>
                <c:pt idx="0">
                  <c:v>93.76</c:v>
                </c:pt>
                <c:pt idx="1">
                  <c:v>99.18</c:v>
                </c:pt>
                <c:pt idx="2">
                  <c:v>100</c:v>
                </c:pt>
              </c:numCache>
            </c:numRef>
          </c:val>
          <c:extLst>
            <c:ext xmlns:c16="http://schemas.microsoft.com/office/drawing/2014/chart" uri="{C3380CC4-5D6E-409C-BE32-E72D297353CC}">
              <c16:uniqueId val="{00000002-C468-4047-9553-E4B578F2556C}"/>
            </c:ext>
          </c:extLst>
        </c:ser>
        <c:dLbls>
          <c:showLegendKey val="0"/>
          <c:showVal val="0"/>
          <c:showCatName val="0"/>
          <c:showSerName val="0"/>
          <c:showPercent val="0"/>
          <c:showBubbleSize val="0"/>
        </c:dLbls>
        <c:gapWidth val="150"/>
        <c:shape val="box"/>
        <c:axId val="272073088"/>
        <c:axId val="272075008"/>
        <c:axId val="0"/>
      </c:bar3DChart>
      <c:catAx>
        <c:axId val="27207308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RPM</a:t>
                </a:r>
              </a:p>
            </c:rich>
          </c:tx>
          <c:layout>
            <c:manualLayout>
              <c:xMode val="edge"/>
              <c:yMode val="edge"/>
              <c:x val="0.48123381452318459"/>
              <c:y val="0.76713582677165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2075008"/>
        <c:crosses val="autoZero"/>
        <c:auto val="1"/>
        <c:lblAlgn val="ctr"/>
        <c:lblOffset val="100"/>
        <c:noMultiLvlLbl val="0"/>
      </c:catAx>
      <c:valAx>
        <c:axId val="272075008"/>
        <c:scaling>
          <c:orientation val="minMax"/>
          <c:max val="100"/>
          <c:min val="90"/>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t>Total</a:t>
                </a:r>
                <a:r>
                  <a:rPr lang="en-IN" sz="1200" b="1" baseline="0"/>
                  <a:t> efficiency%</a:t>
                </a:r>
                <a:endParaRPr lang="en-IN" sz="1200" b="1"/>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2073088"/>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Fig.7. </a:t>
            </a:r>
            <a:r>
              <a:rPr lang="en-IN" sz="1100" b="1">
                <a:solidFill>
                  <a:schemeClr val="tx1"/>
                </a:solidFill>
              </a:rPr>
              <a:t>Effect of RPM and feed</a:t>
            </a:r>
            <a:r>
              <a:rPr lang="en-IN" sz="1100" b="1" baseline="0">
                <a:solidFill>
                  <a:schemeClr val="tx1"/>
                </a:solidFill>
              </a:rPr>
              <a:t> rate</a:t>
            </a:r>
            <a:r>
              <a:rPr lang="en-IN" sz="1100" b="1">
                <a:solidFill>
                  <a:schemeClr val="tx1"/>
                </a:solidFill>
              </a:rPr>
              <a:t> on total</a:t>
            </a:r>
            <a:r>
              <a:rPr lang="en-IN" sz="1100" b="1" baseline="0">
                <a:solidFill>
                  <a:schemeClr val="tx1"/>
                </a:solidFill>
              </a:rPr>
              <a:t> efficiency</a:t>
            </a:r>
            <a:r>
              <a:rPr lang="en-IN" sz="1100" b="1">
                <a:solidFill>
                  <a:schemeClr val="tx1"/>
                </a:solidFill>
              </a:rPr>
              <a:t> at 21% MC </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Sheet2!$C$82</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Sheet2!$D$81:$F$81</c:f>
              <c:numCache>
                <c:formatCode>General</c:formatCode>
                <c:ptCount val="3"/>
                <c:pt idx="0">
                  <c:v>1130</c:v>
                </c:pt>
                <c:pt idx="1">
                  <c:v>1300</c:v>
                </c:pt>
                <c:pt idx="2">
                  <c:v>1450</c:v>
                </c:pt>
              </c:numCache>
            </c:numRef>
          </c:cat>
          <c:val>
            <c:numRef>
              <c:f>Sheet2!$D$82:$F$82</c:f>
              <c:numCache>
                <c:formatCode>0.00</c:formatCode>
                <c:ptCount val="3"/>
                <c:pt idx="0">
                  <c:v>87.99</c:v>
                </c:pt>
                <c:pt idx="1">
                  <c:v>97.28</c:v>
                </c:pt>
                <c:pt idx="2">
                  <c:v>99.560447999999994</c:v>
                </c:pt>
              </c:numCache>
            </c:numRef>
          </c:val>
          <c:extLst>
            <c:ext xmlns:c16="http://schemas.microsoft.com/office/drawing/2014/chart" uri="{C3380CC4-5D6E-409C-BE32-E72D297353CC}">
              <c16:uniqueId val="{00000000-D283-4FB3-A3E2-AAC0CA4DEFBB}"/>
            </c:ext>
          </c:extLst>
        </c:ser>
        <c:ser>
          <c:idx val="1"/>
          <c:order val="1"/>
          <c:tx>
            <c:strRef>
              <c:f>Sheet2!$C$83</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Sheet2!$D$81:$F$81</c:f>
              <c:numCache>
                <c:formatCode>General</c:formatCode>
                <c:ptCount val="3"/>
                <c:pt idx="0">
                  <c:v>1130</c:v>
                </c:pt>
                <c:pt idx="1">
                  <c:v>1300</c:v>
                </c:pt>
                <c:pt idx="2">
                  <c:v>1450</c:v>
                </c:pt>
              </c:numCache>
            </c:numRef>
          </c:cat>
          <c:val>
            <c:numRef>
              <c:f>Sheet2!$D$83:$F$83</c:f>
              <c:numCache>
                <c:formatCode>0.00</c:formatCode>
                <c:ptCount val="3"/>
                <c:pt idx="0">
                  <c:v>89.84</c:v>
                </c:pt>
                <c:pt idx="1">
                  <c:v>98.65</c:v>
                </c:pt>
                <c:pt idx="2">
                  <c:v>99.51</c:v>
                </c:pt>
              </c:numCache>
            </c:numRef>
          </c:val>
          <c:extLst>
            <c:ext xmlns:c16="http://schemas.microsoft.com/office/drawing/2014/chart" uri="{C3380CC4-5D6E-409C-BE32-E72D297353CC}">
              <c16:uniqueId val="{00000001-D283-4FB3-A3E2-AAC0CA4DEFBB}"/>
            </c:ext>
          </c:extLst>
        </c:ser>
        <c:ser>
          <c:idx val="2"/>
          <c:order val="2"/>
          <c:tx>
            <c:strRef>
              <c:f>Sheet2!$C$84</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Sheet2!$D$81:$F$81</c:f>
              <c:numCache>
                <c:formatCode>General</c:formatCode>
                <c:ptCount val="3"/>
                <c:pt idx="0">
                  <c:v>1130</c:v>
                </c:pt>
                <c:pt idx="1">
                  <c:v>1300</c:v>
                </c:pt>
                <c:pt idx="2">
                  <c:v>1450</c:v>
                </c:pt>
              </c:numCache>
            </c:numRef>
          </c:cat>
          <c:val>
            <c:numRef>
              <c:f>Sheet2!$D$84:$F$84</c:f>
              <c:numCache>
                <c:formatCode>0.00</c:formatCode>
                <c:ptCount val="3"/>
                <c:pt idx="0">
                  <c:v>96.57</c:v>
                </c:pt>
                <c:pt idx="1">
                  <c:v>97.58</c:v>
                </c:pt>
                <c:pt idx="2">
                  <c:v>99.27</c:v>
                </c:pt>
              </c:numCache>
            </c:numRef>
          </c:val>
          <c:extLst>
            <c:ext xmlns:c16="http://schemas.microsoft.com/office/drawing/2014/chart" uri="{C3380CC4-5D6E-409C-BE32-E72D297353CC}">
              <c16:uniqueId val="{00000002-D283-4FB3-A3E2-AAC0CA4DEFBB}"/>
            </c:ext>
          </c:extLst>
        </c:ser>
        <c:dLbls>
          <c:showLegendKey val="0"/>
          <c:showVal val="0"/>
          <c:showCatName val="0"/>
          <c:showSerName val="0"/>
          <c:showPercent val="0"/>
          <c:showBubbleSize val="0"/>
        </c:dLbls>
        <c:gapWidth val="150"/>
        <c:shape val="box"/>
        <c:axId val="164628736"/>
        <c:axId val="164630912"/>
        <c:axId val="0"/>
      </c:bar3DChart>
      <c:catAx>
        <c:axId val="1646287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4630912"/>
        <c:crosses val="autoZero"/>
        <c:auto val="1"/>
        <c:lblAlgn val="ctr"/>
        <c:lblOffset val="100"/>
        <c:noMultiLvlLbl val="0"/>
      </c:catAx>
      <c:valAx>
        <c:axId val="164630912"/>
        <c:scaling>
          <c:orientation val="minMax"/>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Total efficieny%</a:t>
                </a:r>
              </a:p>
            </c:rich>
          </c:tx>
          <c:layout>
            <c:manualLayout>
              <c:xMode val="edge"/>
              <c:yMode val="edge"/>
              <c:x val="5.6418635170603665E-2"/>
              <c:y val="0.2472426363371245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462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IN" sz="1200" b="1" i="0" u="none" strike="noStrike" kern="1200" spc="0" baseline="0">
                <a:solidFill>
                  <a:sysClr val="windowText" lastClr="000000"/>
                </a:solidFill>
                <a:latin typeface="Arial" panose="020B0604020202020204" pitchFamily="34" charset="0"/>
                <a:cs typeface="Arial" panose="020B0604020202020204" pitchFamily="34" charset="0"/>
              </a:rPr>
              <a:t>Fig.8. </a:t>
            </a:r>
            <a:r>
              <a:rPr lang="en-IN" sz="1200" b="1">
                <a:latin typeface="Arial" panose="020B0604020202020204" pitchFamily="34" charset="0"/>
                <a:cs typeface="Arial" panose="020B0604020202020204" pitchFamily="34" charset="0"/>
              </a:rPr>
              <a:t>Effect of MC and RPM on total</a:t>
            </a:r>
            <a:r>
              <a:rPr lang="en-IN" sz="1200" b="1" baseline="0">
                <a:latin typeface="Arial" panose="020B0604020202020204" pitchFamily="34" charset="0"/>
                <a:cs typeface="Arial" panose="020B0604020202020204" pitchFamily="34" charset="0"/>
              </a:rPr>
              <a:t> efficiency</a:t>
            </a:r>
            <a:r>
              <a:rPr lang="en-IN" sz="1200" b="1">
                <a:latin typeface="Arial" panose="020B0604020202020204" pitchFamily="34" charset="0"/>
                <a:cs typeface="Arial" panose="020B0604020202020204" pitchFamily="34" charset="0"/>
              </a:rPr>
              <a:t> at 100 kg/h feed</a:t>
            </a:r>
            <a:r>
              <a:rPr lang="en-IN" sz="1200" b="1" baseline="0">
                <a:latin typeface="Arial" panose="020B0604020202020204" pitchFamily="34" charset="0"/>
                <a:cs typeface="Arial" panose="020B0604020202020204" pitchFamily="34" charset="0"/>
              </a:rPr>
              <a:t> rate</a:t>
            </a:r>
            <a:endParaRPr lang="en-IN" sz="1200" b="1">
              <a:latin typeface="Arial" panose="020B0604020202020204" pitchFamily="34" charset="0"/>
              <a:cs typeface="Arial" panose="020B0604020202020204" pitchFamily="34"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Sheet3!$K$3</c:f>
              <c:strCache>
                <c:ptCount val="1"/>
                <c:pt idx="0">
                  <c:v>7</c:v>
                </c:pt>
              </c:strCache>
            </c:strRef>
          </c:tx>
          <c:spPr>
            <a:solidFill>
              <a:schemeClr val="accent1"/>
            </a:solidFill>
            <a:ln>
              <a:noFill/>
            </a:ln>
            <a:effectLst/>
            <a:sp3d/>
          </c:spPr>
          <c:invertIfNegative val="0"/>
          <c:cat>
            <c:numRef>
              <c:f>Sheet3!$L$2:$N$2</c:f>
              <c:numCache>
                <c:formatCode>General</c:formatCode>
                <c:ptCount val="3"/>
                <c:pt idx="0">
                  <c:v>1130</c:v>
                </c:pt>
                <c:pt idx="1">
                  <c:v>1300</c:v>
                </c:pt>
                <c:pt idx="2">
                  <c:v>1450</c:v>
                </c:pt>
              </c:numCache>
            </c:numRef>
          </c:cat>
          <c:val>
            <c:numRef>
              <c:f>Sheet3!$L$3:$N$3</c:f>
              <c:numCache>
                <c:formatCode>General</c:formatCode>
                <c:ptCount val="3"/>
                <c:pt idx="0">
                  <c:v>98.11</c:v>
                </c:pt>
                <c:pt idx="1">
                  <c:v>99.25</c:v>
                </c:pt>
                <c:pt idx="2">
                  <c:v>100</c:v>
                </c:pt>
              </c:numCache>
            </c:numRef>
          </c:val>
          <c:extLst>
            <c:ext xmlns:c16="http://schemas.microsoft.com/office/drawing/2014/chart" uri="{C3380CC4-5D6E-409C-BE32-E72D297353CC}">
              <c16:uniqueId val="{00000000-35A7-436D-A4AE-D163978FBC6F}"/>
            </c:ext>
          </c:extLst>
        </c:ser>
        <c:ser>
          <c:idx val="1"/>
          <c:order val="1"/>
          <c:tx>
            <c:strRef>
              <c:f>Sheet3!$K$4</c:f>
              <c:strCache>
                <c:ptCount val="1"/>
                <c:pt idx="0">
                  <c:v>14</c:v>
                </c:pt>
              </c:strCache>
            </c:strRef>
          </c:tx>
          <c:spPr>
            <a:solidFill>
              <a:schemeClr val="accent2"/>
            </a:solidFill>
            <a:ln>
              <a:noFill/>
            </a:ln>
            <a:effectLst/>
            <a:sp3d/>
          </c:spPr>
          <c:invertIfNegative val="0"/>
          <c:cat>
            <c:numRef>
              <c:f>Sheet3!$L$2:$N$2</c:f>
              <c:numCache>
                <c:formatCode>General</c:formatCode>
                <c:ptCount val="3"/>
                <c:pt idx="0">
                  <c:v>1130</c:v>
                </c:pt>
                <c:pt idx="1">
                  <c:v>1300</c:v>
                </c:pt>
                <c:pt idx="2">
                  <c:v>1450</c:v>
                </c:pt>
              </c:numCache>
            </c:numRef>
          </c:cat>
          <c:val>
            <c:numRef>
              <c:f>Sheet3!$L$4:$N$4</c:f>
              <c:numCache>
                <c:formatCode>General</c:formatCode>
                <c:ptCount val="3"/>
                <c:pt idx="0">
                  <c:v>94.23</c:v>
                </c:pt>
                <c:pt idx="1">
                  <c:v>98.82</c:v>
                </c:pt>
                <c:pt idx="2">
                  <c:v>100</c:v>
                </c:pt>
              </c:numCache>
            </c:numRef>
          </c:val>
          <c:extLst>
            <c:ext xmlns:c16="http://schemas.microsoft.com/office/drawing/2014/chart" uri="{C3380CC4-5D6E-409C-BE32-E72D297353CC}">
              <c16:uniqueId val="{00000001-35A7-436D-A4AE-D163978FBC6F}"/>
            </c:ext>
          </c:extLst>
        </c:ser>
        <c:ser>
          <c:idx val="2"/>
          <c:order val="2"/>
          <c:tx>
            <c:strRef>
              <c:f>Sheet3!$K$5</c:f>
              <c:strCache>
                <c:ptCount val="1"/>
                <c:pt idx="0">
                  <c:v>21</c:v>
                </c:pt>
              </c:strCache>
            </c:strRef>
          </c:tx>
          <c:spPr>
            <a:solidFill>
              <a:schemeClr val="accent6"/>
            </a:solidFill>
            <a:ln>
              <a:solidFill>
                <a:schemeClr val="accent6"/>
              </a:solidFill>
            </a:ln>
            <a:effectLst/>
            <a:sp3d>
              <a:contourClr>
                <a:schemeClr val="accent6"/>
              </a:contourClr>
            </a:sp3d>
          </c:spPr>
          <c:invertIfNegative val="0"/>
          <c:cat>
            <c:numRef>
              <c:f>Sheet3!$L$2:$N$2</c:f>
              <c:numCache>
                <c:formatCode>General</c:formatCode>
                <c:ptCount val="3"/>
                <c:pt idx="0">
                  <c:v>1130</c:v>
                </c:pt>
                <c:pt idx="1">
                  <c:v>1300</c:v>
                </c:pt>
                <c:pt idx="2">
                  <c:v>1450</c:v>
                </c:pt>
              </c:numCache>
            </c:numRef>
          </c:cat>
          <c:val>
            <c:numRef>
              <c:f>Sheet3!$L$5:$N$5</c:f>
              <c:numCache>
                <c:formatCode>General</c:formatCode>
                <c:ptCount val="3"/>
                <c:pt idx="0">
                  <c:v>87.99</c:v>
                </c:pt>
                <c:pt idx="1">
                  <c:v>97.28</c:v>
                </c:pt>
                <c:pt idx="2">
                  <c:v>99.56</c:v>
                </c:pt>
              </c:numCache>
            </c:numRef>
          </c:val>
          <c:extLst>
            <c:ext xmlns:c16="http://schemas.microsoft.com/office/drawing/2014/chart" uri="{C3380CC4-5D6E-409C-BE32-E72D297353CC}">
              <c16:uniqueId val="{00000002-35A7-436D-A4AE-D163978FBC6F}"/>
            </c:ext>
          </c:extLst>
        </c:ser>
        <c:dLbls>
          <c:showLegendKey val="0"/>
          <c:showVal val="0"/>
          <c:showCatName val="0"/>
          <c:showSerName val="0"/>
          <c:showPercent val="0"/>
          <c:showBubbleSize val="0"/>
        </c:dLbls>
        <c:gapWidth val="150"/>
        <c:shape val="box"/>
        <c:axId val="164667776"/>
        <c:axId val="164669696"/>
        <c:axId val="0"/>
      </c:bar3DChart>
      <c:catAx>
        <c:axId val="16466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200" b="1"/>
                  <a:t>RPM</a:t>
                </a:r>
              </a:p>
            </c:rich>
          </c:tx>
          <c:layout>
            <c:manualLayout>
              <c:xMode val="edge"/>
              <c:yMode val="edge"/>
              <c:x val="0.49421084864391951"/>
              <c:y val="0.7889304461942259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4669696"/>
        <c:crosses val="autoZero"/>
        <c:auto val="1"/>
        <c:lblAlgn val="ctr"/>
        <c:lblOffset val="100"/>
        <c:noMultiLvlLbl val="0"/>
      </c:catAx>
      <c:valAx>
        <c:axId val="164669696"/>
        <c:scaling>
          <c:orientation val="minMax"/>
          <c:max val="100"/>
          <c:min val="8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200" b="1">
                    <a:latin typeface="Arial" panose="020B0604020202020204" pitchFamily="34" charset="0"/>
                    <a:cs typeface="Arial" panose="020B0604020202020204" pitchFamily="34" charset="0"/>
                  </a:rPr>
                  <a:t>Total efficiency%</a:t>
                </a:r>
              </a:p>
            </c:rich>
          </c:tx>
          <c:layout>
            <c:manualLayout>
              <c:xMode val="edge"/>
              <c:yMode val="edge"/>
              <c:x val="5.4498250218722656E-2"/>
              <c:y val="0.2272874744823563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466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i="0" u="none" strike="noStrike" kern="1200" spc="0" baseline="0">
                <a:solidFill>
                  <a:sysClr val="windowText" lastClr="000000"/>
                </a:solidFill>
              </a:rPr>
              <a:t>Fig. 9. </a:t>
            </a:r>
            <a:r>
              <a:rPr lang="en-IN" sz="1200" b="1"/>
              <a:t>Effect of MC and RPM on total</a:t>
            </a:r>
            <a:r>
              <a:rPr lang="en-IN" sz="1200" b="1" baseline="0"/>
              <a:t> efficiency</a:t>
            </a:r>
            <a:r>
              <a:rPr lang="en-IN" sz="1200" b="1"/>
              <a:t> at 200 kg/h feed</a:t>
            </a:r>
            <a:r>
              <a:rPr lang="en-IN" sz="1200" b="1" baseline="0"/>
              <a:t> rate</a:t>
            </a:r>
            <a:endParaRPr lang="en-IN" sz="12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Sheet3!$J$17</c:f>
              <c:strCache>
                <c:ptCount val="1"/>
                <c:pt idx="0">
                  <c:v>7</c:v>
                </c:pt>
              </c:strCache>
            </c:strRef>
          </c:tx>
          <c:spPr>
            <a:solidFill>
              <a:schemeClr val="accent1"/>
            </a:solidFill>
            <a:ln>
              <a:noFill/>
            </a:ln>
            <a:effectLst/>
            <a:sp3d/>
          </c:spPr>
          <c:invertIfNegative val="0"/>
          <c:cat>
            <c:numRef>
              <c:f>Sheet3!$K$16:$M$16</c:f>
              <c:numCache>
                <c:formatCode>General</c:formatCode>
                <c:ptCount val="3"/>
                <c:pt idx="0">
                  <c:v>1130</c:v>
                </c:pt>
                <c:pt idx="1">
                  <c:v>1300</c:v>
                </c:pt>
                <c:pt idx="2">
                  <c:v>1450</c:v>
                </c:pt>
              </c:numCache>
            </c:numRef>
          </c:cat>
          <c:val>
            <c:numRef>
              <c:f>Sheet3!$K$17:$M$17</c:f>
              <c:numCache>
                <c:formatCode>General</c:formatCode>
                <c:ptCount val="3"/>
                <c:pt idx="0">
                  <c:v>96.7</c:v>
                </c:pt>
                <c:pt idx="1">
                  <c:v>99.62</c:v>
                </c:pt>
                <c:pt idx="2">
                  <c:v>100</c:v>
                </c:pt>
              </c:numCache>
            </c:numRef>
          </c:val>
          <c:extLst>
            <c:ext xmlns:c16="http://schemas.microsoft.com/office/drawing/2014/chart" uri="{C3380CC4-5D6E-409C-BE32-E72D297353CC}">
              <c16:uniqueId val="{00000000-3A3B-4279-9230-2723DB789585}"/>
            </c:ext>
          </c:extLst>
        </c:ser>
        <c:ser>
          <c:idx val="1"/>
          <c:order val="1"/>
          <c:tx>
            <c:strRef>
              <c:f>Sheet3!$J$18</c:f>
              <c:strCache>
                <c:ptCount val="1"/>
                <c:pt idx="0">
                  <c:v>14</c:v>
                </c:pt>
              </c:strCache>
            </c:strRef>
          </c:tx>
          <c:spPr>
            <a:solidFill>
              <a:schemeClr val="accent2"/>
            </a:solidFill>
            <a:ln>
              <a:noFill/>
            </a:ln>
            <a:effectLst/>
            <a:sp3d/>
          </c:spPr>
          <c:invertIfNegative val="0"/>
          <c:cat>
            <c:numRef>
              <c:f>Sheet3!$K$16:$M$16</c:f>
              <c:numCache>
                <c:formatCode>General</c:formatCode>
                <c:ptCount val="3"/>
                <c:pt idx="0">
                  <c:v>1130</c:v>
                </c:pt>
                <c:pt idx="1">
                  <c:v>1300</c:v>
                </c:pt>
                <c:pt idx="2">
                  <c:v>1450</c:v>
                </c:pt>
              </c:numCache>
            </c:numRef>
          </c:cat>
          <c:val>
            <c:numRef>
              <c:f>Sheet3!$K$18:$M$18</c:f>
              <c:numCache>
                <c:formatCode>General</c:formatCode>
                <c:ptCount val="3"/>
                <c:pt idx="0">
                  <c:v>97.46</c:v>
                </c:pt>
                <c:pt idx="1">
                  <c:v>99.36</c:v>
                </c:pt>
                <c:pt idx="2">
                  <c:v>99.76</c:v>
                </c:pt>
              </c:numCache>
            </c:numRef>
          </c:val>
          <c:extLst>
            <c:ext xmlns:c16="http://schemas.microsoft.com/office/drawing/2014/chart" uri="{C3380CC4-5D6E-409C-BE32-E72D297353CC}">
              <c16:uniqueId val="{00000001-3A3B-4279-9230-2723DB789585}"/>
            </c:ext>
          </c:extLst>
        </c:ser>
        <c:ser>
          <c:idx val="2"/>
          <c:order val="2"/>
          <c:tx>
            <c:strRef>
              <c:f>Sheet3!$J$19</c:f>
              <c:strCache>
                <c:ptCount val="1"/>
                <c:pt idx="0">
                  <c:v>21</c:v>
                </c:pt>
              </c:strCache>
            </c:strRef>
          </c:tx>
          <c:spPr>
            <a:solidFill>
              <a:schemeClr val="accent6"/>
            </a:solidFill>
            <a:ln>
              <a:solidFill>
                <a:schemeClr val="accent6"/>
              </a:solidFill>
            </a:ln>
            <a:effectLst/>
            <a:sp3d>
              <a:contourClr>
                <a:schemeClr val="accent6"/>
              </a:contourClr>
            </a:sp3d>
          </c:spPr>
          <c:invertIfNegative val="0"/>
          <c:cat>
            <c:numRef>
              <c:f>Sheet3!$K$16:$M$16</c:f>
              <c:numCache>
                <c:formatCode>General</c:formatCode>
                <c:ptCount val="3"/>
                <c:pt idx="0">
                  <c:v>1130</c:v>
                </c:pt>
                <c:pt idx="1">
                  <c:v>1300</c:v>
                </c:pt>
                <c:pt idx="2">
                  <c:v>1450</c:v>
                </c:pt>
              </c:numCache>
            </c:numRef>
          </c:cat>
          <c:val>
            <c:numRef>
              <c:f>Sheet3!$K$19:$M$19</c:f>
              <c:numCache>
                <c:formatCode>General</c:formatCode>
                <c:ptCount val="3"/>
                <c:pt idx="0">
                  <c:v>89.84</c:v>
                </c:pt>
                <c:pt idx="1">
                  <c:v>98.65</c:v>
                </c:pt>
                <c:pt idx="2">
                  <c:v>99.51</c:v>
                </c:pt>
              </c:numCache>
            </c:numRef>
          </c:val>
          <c:extLst>
            <c:ext xmlns:c16="http://schemas.microsoft.com/office/drawing/2014/chart" uri="{C3380CC4-5D6E-409C-BE32-E72D297353CC}">
              <c16:uniqueId val="{00000002-3A3B-4279-9230-2723DB789585}"/>
            </c:ext>
          </c:extLst>
        </c:ser>
        <c:dLbls>
          <c:showLegendKey val="0"/>
          <c:showVal val="0"/>
          <c:showCatName val="0"/>
          <c:showSerName val="0"/>
          <c:showPercent val="0"/>
          <c:showBubbleSize val="0"/>
        </c:dLbls>
        <c:gapWidth val="150"/>
        <c:shape val="box"/>
        <c:axId val="177686784"/>
        <c:axId val="177688960"/>
        <c:axId val="0"/>
      </c:bar3DChart>
      <c:catAx>
        <c:axId val="1776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7688960"/>
        <c:crosses val="autoZero"/>
        <c:auto val="1"/>
        <c:lblAlgn val="ctr"/>
        <c:lblOffset val="100"/>
        <c:noMultiLvlLbl val="0"/>
      </c:catAx>
      <c:valAx>
        <c:axId val="17768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IN" sz="1000" b="1" i="0" u="none" strike="noStrike" kern="1200" baseline="0">
                    <a:solidFill>
                      <a:sysClr val="windowText" lastClr="000000"/>
                    </a:solidFill>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768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IN" sz="1100" b="1" i="0" u="none" strike="noStrike" kern="1200" baseline="0">
                <a:solidFill>
                  <a:sysClr val="windowText" lastClr="000000"/>
                </a:solidFill>
              </a:rPr>
              <a:t>Fig. 10. </a:t>
            </a:r>
            <a:r>
              <a:rPr lang="en-IN" sz="1100" b="1">
                <a:latin typeface="Arial" panose="020B0604020202020204" pitchFamily="34" charset="0"/>
                <a:cs typeface="Arial" panose="020B0604020202020204" pitchFamily="34" charset="0"/>
              </a:rPr>
              <a:t>Effect of MC and RPM on ttal</a:t>
            </a:r>
            <a:r>
              <a:rPr lang="en-IN" sz="1100" b="1" baseline="0">
                <a:latin typeface="Arial" panose="020B0604020202020204" pitchFamily="34" charset="0"/>
                <a:cs typeface="Arial" panose="020B0604020202020204" pitchFamily="34" charset="0"/>
              </a:rPr>
              <a:t> efficiency</a:t>
            </a:r>
            <a:r>
              <a:rPr lang="en-IN" sz="1100" b="1">
                <a:latin typeface="Arial" panose="020B0604020202020204" pitchFamily="34" charset="0"/>
                <a:cs typeface="Arial" panose="020B0604020202020204" pitchFamily="34" charset="0"/>
              </a:rPr>
              <a:t> at 300 kg/h feed</a:t>
            </a:r>
            <a:r>
              <a:rPr lang="en-IN" sz="1100" b="1" baseline="0">
                <a:latin typeface="Arial" panose="020B0604020202020204" pitchFamily="34" charset="0"/>
                <a:cs typeface="Arial" panose="020B0604020202020204" pitchFamily="34" charset="0"/>
              </a:rPr>
              <a:t> rate </a:t>
            </a:r>
            <a:endParaRPr lang="en-IN" sz="1100" b="1">
              <a:latin typeface="Arial" panose="020B0604020202020204" pitchFamily="34" charset="0"/>
              <a:cs typeface="Arial" panose="020B0604020202020204" pitchFamily="34" charset="0"/>
            </a:endParaRPr>
          </a:p>
        </c:rich>
      </c:tx>
      <c:layout>
        <c:manualLayout>
          <c:xMode val="edge"/>
          <c:yMode val="edge"/>
          <c:x val="0.15731955380577431"/>
          <c:y val="4.629629629629629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Sheet3!$J$31</c:f>
              <c:strCache>
                <c:ptCount val="1"/>
                <c:pt idx="0">
                  <c:v>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Sheet3!$K$30:$M$30</c:f>
              <c:numCache>
                <c:formatCode>General</c:formatCode>
                <c:ptCount val="3"/>
                <c:pt idx="0">
                  <c:v>1130</c:v>
                </c:pt>
                <c:pt idx="1">
                  <c:v>1300</c:v>
                </c:pt>
                <c:pt idx="2">
                  <c:v>1450</c:v>
                </c:pt>
              </c:numCache>
            </c:numRef>
          </c:cat>
          <c:val>
            <c:numRef>
              <c:f>Sheet3!$K$31:$M$31</c:f>
              <c:numCache>
                <c:formatCode>General</c:formatCode>
                <c:ptCount val="3"/>
                <c:pt idx="0">
                  <c:v>98.62</c:v>
                </c:pt>
                <c:pt idx="1">
                  <c:v>99.74</c:v>
                </c:pt>
                <c:pt idx="2">
                  <c:v>99.69</c:v>
                </c:pt>
              </c:numCache>
            </c:numRef>
          </c:val>
          <c:extLst>
            <c:ext xmlns:c16="http://schemas.microsoft.com/office/drawing/2014/chart" uri="{C3380CC4-5D6E-409C-BE32-E72D297353CC}">
              <c16:uniqueId val="{00000000-A611-41B9-B4A5-A998D8036AE9}"/>
            </c:ext>
          </c:extLst>
        </c:ser>
        <c:ser>
          <c:idx val="1"/>
          <c:order val="1"/>
          <c:tx>
            <c:strRef>
              <c:f>Sheet3!$J$32</c:f>
              <c:strCache>
                <c:ptCount val="1"/>
                <c:pt idx="0">
                  <c:v>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Sheet3!$K$30:$M$30</c:f>
              <c:numCache>
                <c:formatCode>General</c:formatCode>
                <c:ptCount val="3"/>
                <c:pt idx="0">
                  <c:v>1130</c:v>
                </c:pt>
                <c:pt idx="1">
                  <c:v>1300</c:v>
                </c:pt>
                <c:pt idx="2">
                  <c:v>1450</c:v>
                </c:pt>
              </c:numCache>
            </c:numRef>
          </c:cat>
          <c:val>
            <c:numRef>
              <c:f>Sheet3!$K$32:$M$32</c:f>
              <c:numCache>
                <c:formatCode>General</c:formatCode>
                <c:ptCount val="3"/>
                <c:pt idx="0">
                  <c:v>93.76</c:v>
                </c:pt>
                <c:pt idx="1">
                  <c:v>99.18</c:v>
                </c:pt>
                <c:pt idx="2">
                  <c:v>100</c:v>
                </c:pt>
              </c:numCache>
            </c:numRef>
          </c:val>
          <c:extLst>
            <c:ext xmlns:c16="http://schemas.microsoft.com/office/drawing/2014/chart" uri="{C3380CC4-5D6E-409C-BE32-E72D297353CC}">
              <c16:uniqueId val="{00000001-A611-41B9-B4A5-A998D8036AE9}"/>
            </c:ext>
          </c:extLst>
        </c:ser>
        <c:ser>
          <c:idx val="2"/>
          <c:order val="2"/>
          <c:tx>
            <c:strRef>
              <c:f>Sheet3!$J$33</c:f>
              <c:strCache>
                <c:ptCount val="1"/>
                <c:pt idx="0">
                  <c:v>21</c:v>
                </c:pt>
              </c:strCache>
            </c:strRef>
          </c:tx>
          <c:spPr>
            <a:solidFill>
              <a:schemeClr val="accent6"/>
            </a:solidFill>
            <a:ln>
              <a:solidFill>
                <a:schemeClr val="accent6"/>
              </a:solidFill>
            </a:ln>
            <a:effectLst>
              <a:outerShdw blurRad="57150" dist="19050" dir="5400000" algn="ctr" rotWithShape="0">
                <a:srgbClr val="000000">
                  <a:alpha val="63000"/>
                </a:srgbClr>
              </a:outerShdw>
            </a:effectLst>
            <a:sp3d>
              <a:contourClr>
                <a:schemeClr val="accent6"/>
              </a:contourClr>
            </a:sp3d>
          </c:spPr>
          <c:invertIfNegative val="0"/>
          <c:cat>
            <c:numRef>
              <c:f>Sheet3!$K$30:$M$30</c:f>
              <c:numCache>
                <c:formatCode>General</c:formatCode>
                <c:ptCount val="3"/>
                <c:pt idx="0">
                  <c:v>1130</c:v>
                </c:pt>
                <c:pt idx="1">
                  <c:v>1300</c:v>
                </c:pt>
                <c:pt idx="2">
                  <c:v>1450</c:v>
                </c:pt>
              </c:numCache>
            </c:numRef>
          </c:cat>
          <c:val>
            <c:numRef>
              <c:f>Sheet3!$K$33:$M$33</c:f>
              <c:numCache>
                <c:formatCode>General</c:formatCode>
                <c:ptCount val="3"/>
                <c:pt idx="0">
                  <c:v>96.57</c:v>
                </c:pt>
                <c:pt idx="1">
                  <c:v>97.58</c:v>
                </c:pt>
                <c:pt idx="2">
                  <c:v>99.27</c:v>
                </c:pt>
              </c:numCache>
            </c:numRef>
          </c:val>
          <c:extLst>
            <c:ext xmlns:c16="http://schemas.microsoft.com/office/drawing/2014/chart" uri="{C3380CC4-5D6E-409C-BE32-E72D297353CC}">
              <c16:uniqueId val="{00000002-A611-41B9-B4A5-A998D8036AE9}"/>
            </c:ext>
          </c:extLst>
        </c:ser>
        <c:dLbls>
          <c:showLegendKey val="0"/>
          <c:showVal val="0"/>
          <c:showCatName val="0"/>
          <c:showSerName val="0"/>
          <c:showPercent val="0"/>
          <c:showBubbleSize val="0"/>
        </c:dLbls>
        <c:gapWidth val="150"/>
        <c:shape val="box"/>
        <c:axId val="245174656"/>
        <c:axId val="245176576"/>
        <c:axId val="0"/>
      </c:bar3DChart>
      <c:catAx>
        <c:axId val="245174656"/>
        <c:scaling>
          <c:orientation val="minMax"/>
        </c:scaling>
        <c:delete val="0"/>
        <c:axPos val="b"/>
        <c:title>
          <c:tx>
            <c:rich>
              <a:bodyPr rot="0" spcFirstLastPara="1" vertOverflow="ellipsis" vert="horz" wrap="square" anchor="ctr" anchorCtr="1"/>
              <a:lstStyle/>
              <a:p>
                <a:pPr algn="r">
                  <a:defRPr sz="900" b="0" i="0" u="none" strike="noStrike" kern="1200" baseline="0">
                    <a:solidFill>
                      <a:schemeClr val="tx1"/>
                    </a:solidFill>
                    <a:latin typeface="+mn-lt"/>
                    <a:ea typeface="+mn-ea"/>
                    <a:cs typeface="+mn-cs"/>
                  </a:defRPr>
                </a:pPr>
                <a:r>
                  <a:rPr lang="en-IN" b="1"/>
                  <a:t>RPM</a:t>
                </a:r>
              </a:p>
            </c:rich>
          </c:tx>
          <c:layout>
            <c:manualLayout>
              <c:xMode val="edge"/>
              <c:yMode val="edge"/>
              <c:x val="0.46115069991251095"/>
              <c:y val="0.77693606007582383"/>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245176576"/>
        <c:crosses val="autoZero"/>
        <c:auto val="1"/>
        <c:lblAlgn val="ctr"/>
        <c:lblOffset val="100"/>
        <c:noMultiLvlLbl val="0"/>
      </c:catAx>
      <c:valAx>
        <c:axId val="245176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IN" sz="900" b="1" i="0" u="none" strike="noStrike" kern="1200" baseline="0">
                    <a:solidFill>
                      <a:sysClr val="windowText" lastClr="000000"/>
                    </a:solidFill>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24517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0.4493</cdr:x>
      <cdr:y>0.61019</cdr:y>
    </cdr:from>
    <cdr:to>
      <cdr:x>0.44979</cdr:x>
      <cdr:y>0.79107</cdr:y>
    </cdr:to>
    <cdr:cxnSp macro="">
      <cdr:nvCxnSpPr>
        <cdr:cNvPr id="12" name="Straight Connector 11"/>
        <cdr:cNvCxnSpPr/>
      </cdr:nvCxnSpPr>
      <cdr:spPr>
        <a:xfrm xmlns:a="http://schemas.openxmlformats.org/drawingml/2006/main" flipH="1">
          <a:off x="2059641" y="1640541"/>
          <a:ext cx="2241" cy="48633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0.13592</cdr:x>
      <cdr:y>0.60935</cdr:y>
    </cdr:from>
    <cdr:to>
      <cdr:x>0.44979</cdr:x>
      <cdr:y>0.61019</cdr:y>
    </cdr:to>
    <cdr:cxnSp macro="">
      <cdr:nvCxnSpPr>
        <cdr:cNvPr id="14" name="Straight Connector 13"/>
        <cdr:cNvCxnSpPr/>
      </cdr:nvCxnSpPr>
      <cdr:spPr>
        <a:xfrm xmlns:a="http://schemas.openxmlformats.org/drawingml/2006/main" flipH="1" flipV="1">
          <a:off x="623047" y="1638300"/>
          <a:ext cx="1438835" cy="224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0.19116</cdr:x>
      <cdr:y>0.43788</cdr:y>
    </cdr:from>
    <cdr:to>
      <cdr:x>0.42222</cdr:x>
      <cdr:y>0.49882</cdr:y>
    </cdr:to>
    <cdr:sp macro="" textlink="">
      <cdr:nvSpPr>
        <cdr:cNvPr id="15" name="Rectangle 14"/>
        <cdr:cNvSpPr/>
      </cdr:nvSpPr>
      <cdr:spPr>
        <a:xfrm xmlns:a="http://schemas.openxmlformats.org/drawingml/2006/main">
          <a:off x="876300" y="1177290"/>
          <a:ext cx="1059180" cy="16383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IN" sz="900" kern="1200">
              <a:latin typeface="Arial" panose="020B0604020202020204" pitchFamily="34" charset="0"/>
              <a:cs typeface="Arial" panose="020B0604020202020204" pitchFamily="34" charset="0"/>
            </a:rPr>
            <a:t>Break even point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2998</TotalTime>
  <Pages>24</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1084</cp:lastModifiedBy>
  <cp:revision>208</cp:revision>
  <dcterms:created xsi:type="dcterms:W3CDTF">2025-09-21T05:57:00Z</dcterms:created>
  <dcterms:modified xsi:type="dcterms:W3CDTF">2025-12-13T13:59:00Z</dcterms:modified>
</cp:coreProperties>
</file>