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D5320" w14:textId="77777777" w:rsidR="007B6996" w:rsidRPr="009C0B21" w:rsidRDefault="007B6996" w:rsidP="007B6996">
      <w:pPr>
        <w:pStyle w:val="HTMLPreformatted"/>
        <w:spacing w:line="360" w:lineRule="auto"/>
        <w:rPr>
          <w:rFonts w:ascii="Times New Roman" w:hAnsi="Times New Roman" w:cs="Times New Roman"/>
          <w:b/>
          <w:color w:val="000000" w:themeColor="text1"/>
          <w:sz w:val="28"/>
          <w:szCs w:val="28"/>
        </w:rPr>
      </w:pPr>
      <w:r w:rsidRPr="009C0B21">
        <w:rPr>
          <w:rFonts w:ascii="Times New Roman" w:hAnsi="Times New Roman" w:cs="Times New Roman"/>
          <w:b/>
          <w:color w:val="000000" w:themeColor="text1"/>
          <w:sz w:val="28"/>
          <w:szCs w:val="28"/>
          <w:lang w:val="en"/>
        </w:rPr>
        <w:t xml:space="preserve">Synthesis and characterization of ligands </w:t>
      </w:r>
      <w:r w:rsidRPr="009C0B21">
        <w:rPr>
          <w:rFonts w:ascii="Times New Roman" w:hAnsi="Times New Roman" w:cs="Times New Roman"/>
          <w:b/>
          <w:color w:val="000000" w:themeColor="text1"/>
          <w:sz w:val="28"/>
          <w:szCs w:val="28"/>
        </w:rPr>
        <w:t>4-bromo-2-{(1</w:t>
      </w:r>
      <w:r w:rsidRPr="009C0B21">
        <w:rPr>
          <w:rFonts w:ascii="Times New Roman" w:hAnsi="Times New Roman" w:cs="Times New Roman"/>
          <w:b/>
          <w:i/>
          <w:iCs/>
          <w:color w:val="000000" w:themeColor="text1"/>
          <w:sz w:val="28"/>
          <w:szCs w:val="28"/>
        </w:rPr>
        <w:t>E</w:t>
      </w:r>
      <w:r w:rsidRPr="009C0B21">
        <w:rPr>
          <w:rFonts w:ascii="Times New Roman" w:hAnsi="Times New Roman" w:cs="Times New Roman"/>
          <w:b/>
          <w:color w:val="000000" w:themeColor="text1"/>
          <w:sz w:val="28"/>
          <w:szCs w:val="28"/>
        </w:rPr>
        <w:t xml:space="preserve">)-1-[2-(1-phenylethenyl)hydrazinylidene]ethyl}phenol, </w:t>
      </w:r>
      <w:r w:rsidRPr="009C0B21">
        <w:rPr>
          <w:rFonts w:ascii="Times New Roman" w:hAnsi="Times New Roman" w:cs="Times New Roman"/>
          <w:b/>
          <w:color w:val="000000" w:themeColor="text1"/>
          <w:sz w:val="28"/>
          <w:szCs w:val="28"/>
          <w:lang w:val="en"/>
        </w:rPr>
        <w:t xml:space="preserve">N'-[(E)-(4-hydroxy-3-methoxyphenyl)methylidene]pyridine-3-carbohydrazide </w:t>
      </w:r>
      <w:r w:rsidRPr="009C0B21">
        <w:rPr>
          <w:rStyle w:val="y2iqfc"/>
          <w:rFonts w:ascii="Times New Roman" w:hAnsi="Times New Roman" w:cs="Times New Roman"/>
          <w:b/>
          <w:color w:val="000000" w:themeColor="text1"/>
          <w:sz w:val="28"/>
          <w:szCs w:val="28"/>
          <w:lang w:val="en"/>
        </w:rPr>
        <w:t>and their complexes</w:t>
      </w:r>
      <w:r w:rsidR="003F42FC" w:rsidRPr="009C0B21">
        <w:rPr>
          <w:rStyle w:val="y2iqfc"/>
          <w:rFonts w:ascii="Times New Roman" w:hAnsi="Times New Roman" w:cs="Times New Roman"/>
          <w:b/>
          <w:color w:val="000000" w:themeColor="text1"/>
          <w:sz w:val="28"/>
          <w:szCs w:val="28"/>
          <w:lang w:val="en"/>
        </w:rPr>
        <w:t>- Antioxidant activities study</w:t>
      </w:r>
    </w:p>
    <w:p w14:paraId="34DAB217" w14:textId="77777777" w:rsidR="007B6996" w:rsidRPr="00C700F1" w:rsidRDefault="007B6996" w:rsidP="007B6996">
      <w:pPr>
        <w:rPr>
          <w:rFonts w:eastAsia="Algerian"/>
          <w:b/>
          <w:color w:val="3333FF"/>
          <w:sz w:val="24"/>
          <w:szCs w:val="24"/>
        </w:rPr>
      </w:pPr>
    </w:p>
    <w:p w14:paraId="1D58A41C" w14:textId="77777777" w:rsidR="007B6996" w:rsidRPr="00B96DD2" w:rsidRDefault="007B6996" w:rsidP="007B6996">
      <w:pPr>
        <w:autoSpaceDE w:val="0"/>
        <w:autoSpaceDN w:val="0"/>
        <w:adjustRightInd w:val="0"/>
        <w:spacing w:line="360" w:lineRule="auto"/>
        <w:rPr>
          <w:sz w:val="24"/>
          <w:szCs w:val="24"/>
        </w:rPr>
      </w:pPr>
      <w:bookmarkStart w:id="0" w:name="_GoBack"/>
      <w:bookmarkEnd w:id="0"/>
    </w:p>
    <w:p w14:paraId="6C9C797F" w14:textId="77777777" w:rsidR="007B6996" w:rsidRPr="00873531" w:rsidRDefault="007B6996" w:rsidP="007B6996">
      <w:pPr>
        <w:autoSpaceDE w:val="0"/>
        <w:autoSpaceDN w:val="0"/>
        <w:adjustRightInd w:val="0"/>
        <w:spacing w:line="360" w:lineRule="auto"/>
        <w:jc w:val="center"/>
        <w:rPr>
          <w:rFonts w:ascii="Times-Bold" w:hAnsi="Times-Bold" w:cs="Times-Bold"/>
          <w:b/>
          <w:bCs/>
          <w:sz w:val="24"/>
          <w:szCs w:val="24"/>
        </w:rPr>
      </w:pPr>
      <w:r w:rsidRPr="00873531">
        <w:rPr>
          <w:rFonts w:ascii="Times-Bold" w:hAnsi="Times-Bold" w:cs="Times-Bold"/>
          <w:b/>
          <w:bCs/>
          <w:sz w:val="24"/>
          <w:szCs w:val="24"/>
        </w:rPr>
        <w:t>Abstract</w:t>
      </w:r>
    </w:p>
    <w:p w14:paraId="49EDE73C" w14:textId="77777777" w:rsidR="00D13E70" w:rsidRPr="003E7B13" w:rsidRDefault="009A32E7" w:rsidP="00C700F1">
      <w:pPr>
        <w:autoSpaceDE w:val="0"/>
        <w:autoSpaceDN w:val="0"/>
        <w:adjustRightInd w:val="0"/>
        <w:spacing w:line="360" w:lineRule="auto"/>
        <w:ind w:firstLine="708"/>
        <w:jc w:val="both"/>
        <w:rPr>
          <w:rFonts w:eastAsiaTheme="minorHAnsi"/>
          <w:sz w:val="24"/>
          <w:szCs w:val="24"/>
          <w:lang w:eastAsia="en-US"/>
        </w:rPr>
      </w:pPr>
      <w:r w:rsidRPr="003E7B13">
        <w:rPr>
          <w:rFonts w:eastAsiaTheme="minorHAnsi"/>
          <w:sz w:val="24"/>
          <w:szCs w:val="24"/>
          <w:lang w:eastAsia="en-US"/>
        </w:rPr>
        <w:t>Schiff bases have often been used as chelating ligands in the field of coordination</w:t>
      </w:r>
      <w:r w:rsidR="003E7B13">
        <w:rPr>
          <w:rFonts w:eastAsiaTheme="minorHAnsi"/>
          <w:sz w:val="24"/>
          <w:szCs w:val="24"/>
          <w:lang w:eastAsia="en-US"/>
        </w:rPr>
        <w:t xml:space="preserve"> </w:t>
      </w:r>
      <w:r w:rsidRPr="003E7B13">
        <w:rPr>
          <w:rFonts w:eastAsiaTheme="minorHAnsi"/>
          <w:sz w:val="24"/>
          <w:szCs w:val="24"/>
          <w:lang w:eastAsia="en-US"/>
        </w:rPr>
        <w:t>chemistry, and their metal complexes have been extens</w:t>
      </w:r>
      <w:r w:rsidR="003E7B13">
        <w:rPr>
          <w:rFonts w:eastAsiaTheme="minorHAnsi"/>
          <w:sz w:val="24"/>
          <w:szCs w:val="24"/>
          <w:lang w:eastAsia="en-US"/>
        </w:rPr>
        <w:t xml:space="preserve">ively investigated due to their </w:t>
      </w:r>
      <w:r w:rsidRPr="003E7B13">
        <w:rPr>
          <w:rFonts w:eastAsiaTheme="minorHAnsi"/>
          <w:sz w:val="24"/>
          <w:szCs w:val="24"/>
          <w:lang w:eastAsia="en-US"/>
        </w:rPr>
        <w:t>potential applications. It is known that reactions of</w:t>
      </w:r>
      <w:r w:rsidR="003E7B13">
        <w:rPr>
          <w:rFonts w:eastAsiaTheme="minorHAnsi"/>
          <w:sz w:val="24"/>
          <w:szCs w:val="24"/>
          <w:lang w:eastAsia="en-US"/>
        </w:rPr>
        <w:t xml:space="preserve"> N,N-donor Schiff bases ligands </w:t>
      </w:r>
      <w:r w:rsidRPr="003E7B13">
        <w:rPr>
          <w:rFonts w:eastAsiaTheme="minorHAnsi"/>
          <w:sz w:val="24"/>
          <w:szCs w:val="24"/>
          <w:lang w:eastAsia="en-US"/>
        </w:rPr>
        <w:t>with transition metal ions have produced series of comple</w:t>
      </w:r>
      <w:r w:rsidR="003E7B13">
        <w:rPr>
          <w:rFonts w:eastAsiaTheme="minorHAnsi"/>
          <w:sz w:val="24"/>
          <w:szCs w:val="24"/>
          <w:lang w:eastAsia="en-US"/>
        </w:rPr>
        <w:t xml:space="preserve">xes with interesting structures </w:t>
      </w:r>
      <w:r w:rsidRPr="003E7B13">
        <w:rPr>
          <w:rFonts w:eastAsiaTheme="minorHAnsi"/>
          <w:sz w:val="24"/>
          <w:szCs w:val="24"/>
          <w:lang w:eastAsia="en-US"/>
        </w:rPr>
        <w:t xml:space="preserve">and antioxidant properties. Two new </w:t>
      </w:r>
      <w:r w:rsidRPr="003E7B13">
        <w:rPr>
          <w:sz w:val="24"/>
          <w:szCs w:val="24"/>
          <w:lang w:val="en"/>
        </w:rPr>
        <w:t>ligand and their coplexes are</w:t>
      </w:r>
      <w:r w:rsidRPr="003E7B13">
        <w:rPr>
          <w:rFonts w:eastAsiaTheme="minorHAnsi"/>
          <w:sz w:val="24"/>
          <w:szCs w:val="24"/>
          <w:lang w:eastAsia="en-US"/>
        </w:rPr>
        <w:t xml:space="preserve"> prepared. </w:t>
      </w:r>
      <w:r w:rsidRPr="003E7B13">
        <w:rPr>
          <w:rFonts w:eastAsia="ArialMT"/>
          <w:sz w:val="24"/>
          <w:szCs w:val="24"/>
          <w:lang w:eastAsia="en-US"/>
        </w:rPr>
        <w:t>Two coordinated water molecules complete the coordination sphere. The two ligands are</w:t>
      </w:r>
      <w:r w:rsidR="003E7B13">
        <w:rPr>
          <w:rFonts w:eastAsiaTheme="minorHAnsi"/>
          <w:sz w:val="24"/>
          <w:szCs w:val="24"/>
          <w:lang w:eastAsia="en-US"/>
        </w:rPr>
        <w:t xml:space="preserve"> </w:t>
      </w:r>
      <w:r w:rsidRPr="003E7B13">
        <w:rPr>
          <w:rFonts w:eastAsia="ArialMT"/>
          <w:sz w:val="24"/>
          <w:szCs w:val="24"/>
          <w:lang w:eastAsia="en-US"/>
        </w:rPr>
        <w:t>structurally characterized by elemental analysis, infrared, UV-Vis spectroscopies and</w:t>
      </w:r>
      <w:r w:rsidR="003E7B13">
        <w:rPr>
          <w:rFonts w:eastAsiaTheme="minorHAnsi"/>
          <w:sz w:val="24"/>
          <w:szCs w:val="24"/>
          <w:lang w:eastAsia="en-US"/>
        </w:rPr>
        <w:t xml:space="preserve"> </w:t>
      </w:r>
      <w:r w:rsidRPr="003E7B13">
        <w:rPr>
          <w:rFonts w:eastAsia="ArialMT"/>
          <w:sz w:val="24"/>
          <w:szCs w:val="24"/>
          <w:lang w:eastAsia="en-US"/>
        </w:rPr>
        <w:t>conductance</w:t>
      </w:r>
      <w:r w:rsidR="00D13E70" w:rsidRPr="003E7B13">
        <w:rPr>
          <w:rFonts w:eastAsia="ArialMT"/>
          <w:sz w:val="24"/>
          <w:szCs w:val="24"/>
          <w:lang w:eastAsia="en-US"/>
        </w:rPr>
        <w:t xml:space="preserve">. </w:t>
      </w:r>
      <w:r w:rsidR="00D13E70" w:rsidRPr="003E7B13">
        <w:rPr>
          <w:sz w:val="24"/>
          <w:szCs w:val="24"/>
          <w:lang w:val="en"/>
        </w:rPr>
        <w:t>The ligand 4-bromo-2-{(1E)-1-[2-(1-phenylethenyl)hydrazinylidene]ethyl}phenol denoted (H</w:t>
      </w:r>
      <w:r w:rsidR="00D13E70" w:rsidRPr="00C700F1">
        <w:rPr>
          <w:sz w:val="24"/>
          <w:szCs w:val="24"/>
          <w:vertAlign w:val="subscript"/>
          <w:lang w:val="en"/>
        </w:rPr>
        <w:t>2</w:t>
      </w:r>
      <w:r w:rsidR="00D13E70" w:rsidRPr="003E7B13">
        <w:rPr>
          <w:sz w:val="24"/>
          <w:szCs w:val="24"/>
          <w:lang w:val="en"/>
        </w:rPr>
        <w:t>L1) was synthesized as well as its corresponding complexes. The ligand N'-[(E)-(4-hydroxy-3-methoxyphenyl)methylidene]pyridine-3-carbohydrazide (H</w:t>
      </w:r>
      <w:r w:rsidR="00D13E70" w:rsidRPr="003E7B13">
        <w:rPr>
          <w:sz w:val="24"/>
          <w:szCs w:val="24"/>
          <w:vertAlign w:val="subscript"/>
          <w:lang w:val="en"/>
        </w:rPr>
        <w:t>2</w:t>
      </w:r>
      <w:r w:rsidR="00D13E70" w:rsidRPr="003E7B13">
        <w:rPr>
          <w:sz w:val="24"/>
          <w:szCs w:val="24"/>
          <w:lang w:val="en"/>
        </w:rPr>
        <w:t xml:space="preserve">L2) was synthesized as well as its corresponding complexes. In this paper we will study the antioxidant activities </w:t>
      </w:r>
      <w:r w:rsidR="003E7B13" w:rsidRPr="003E7B13">
        <w:rPr>
          <w:sz w:val="24"/>
          <w:szCs w:val="24"/>
          <w:lang w:val="en"/>
        </w:rPr>
        <w:t>of ligands</w:t>
      </w:r>
      <w:r w:rsidR="00D13E70" w:rsidRPr="003E7B13">
        <w:rPr>
          <w:sz w:val="24"/>
          <w:szCs w:val="24"/>
          <w:lang w:val="en"/>
        </w:rPr>
        <w:t>.</w:t>
      </w:r>
      <w:r w:rsidR="00D13E70" w:rsidRPr="003E7B13">
        <w:rPr>
          <w:rFonts w:eastAsia="ArialMT"/>
          <w:sz w:val="24"/>
          <w:szCs w:val="24"/>
          <w:lang w:eastAsia="en-US"/>
        </w:rPr>
        <w:t xml:space="preserve">The ligand </w:t>
      </w:r>
      <w:r w:rsidR="00D13E70" w:rsidRPr="003E7B13">
        <w:rPr>
          <w:sz w:val="24"/>
          <w:szCs w:val="24"/>
          <w:lang w:val="en"/>
        </w:rPr>
        <w:t>(H</w:t>
      </w:r>
      <w:r w:rsidR="00D13E70" w:rsidRPr="003E7B13">
        <w:rPr>
          <w:sz w:val="24"/>
          <w:szCs w:val="24"/>
          <w:vertAlign w:val="subscript"/>
          <w:lang w:val="en"/>
        </w:rPr>
        <w:t>2</w:t>
      </w:r>
      <w:r w:rsidR="00D13E70" w:rsidRPr="003E7B13">
        <w:rPr>
          <w:sz w:val="24"/>
          <w:szCs w:val="24"/>
          <w:lang w:val="en"/>
        </w:rPr>
        <w:t>L2)</w:t>
      </w:r>
      <w:r w:rsidR="00D13E70" w:rsidRPr="003E7B13">
        <w:rPr>
          <w:rFonts w:eastAsia="ArialMT"/>
          <w:sz w:val="24"/>
          <w:szCs w:val="24"/>
          <w:lang w:eastAsia="en-US"/>
        </w:rPr>
        <w:t xml:space="preserve"> crystallizes inthe mon</w:t>
      </w:r>
      <w:r w:rsidR="003E7B13">
        <w:rPr>
          <w:rFonts w:eastAsia="ArialMT"/>
          <w:sz w:val="24"/>
          <w:szCs w:val="24"/>
          <w:lang w:eastAsia="en-US"/>
        </w:rPr>
        <w:t>o</w:t>
      </w:r>
      <w:r w:rsidR="00D13E70" w:rsidRPr="003E7B13">
        <w:rPr>
          <w:rFonts w:eastAsia="ArialMT"/>
          <w:sz w:val="24"/>
          <w:szCs w:val="24"/>
          <w:lang w:eastAsia="en-US"/>
        </w:rPr>
        <w:t>clinic system in the space group P2</w:t>
      </w:r>
      <w:r w:rsidR="00D13E70" w:rsidRPr="003E7B13">
        <w:rPr>
          <w:rFonts w:eastAsia="ArialMT"/>
          <w:sz w:val="24"/>
          <w:szCs w:val="24"/>
          <w:vertAlign w:val="subscript"/>
          <w:lang w:eastAsia="en-US"/>
        </w:rPr>
        <w:t>1</w:t>
      </w:r>
      <w:r w:rsidR="00D13E70" w:rsidRPr="003E7B13">
        <w:rPr>
          <w:rFonts w:eastAsia="ArialMT"/>
          <w:sz w:val="24"/>
          <w:szCs w:val="24"/>
          <w:lang w:eastAsia="en-US"/>
        </w:rPr>
        <w:t xml:space="preserve">/c with the unit cell parameters a = </w:t>
      </w:r>
      <w:r w:rsidR="00D13E70" w:rsidRPr="003E7B13">
        <w:rPr>
          <w:sz w:val="24"/>
          <w:szCs w:val="24"/>
          <w:lang w:eastAsia="en-US"/>
        </w:rPr>
        <w:t>7.9079(2</w:t>
      </w:r>
      <w:r w:rsidR="00D13E70" w:rsidRPr="003E7B13">
        <w:rPr>
          <w:rFonts w:eastAsia="ArialMT"/>
          <w:sz w:val="24"/>
          <w:szCs w:val="24"/>
          <w:lang w:eastAsia="en-US"/>
        </w:rPr>
        <w:t>) Å, b</w:t>
      </w:r>
      <w:r w:rsidR="003E7B13">
        <w:rPr>
          <w:rFonts w:eastAsiaTheme="minorHAnsi"/>
          <w:sz w:val="24"/>
          <w:szCs w:val="24"/>
          <w:lang w:eastAsia="en-US"/>
        </w:rPr>
        <w:t xml:space="preserve"> </w:t>
      </w:r>
      <w:r w:rsidR="00D13E70" w:rsidRPr="003E7B13">
        <w:rPr>
          <w:rFonts w:eastAsia="ArialMT"/>
          <w:sz w:val="24"/>
          <w:szCs w:val="24"/>
          <w:lang w:eastAsia="en-US"/>
        </w:rPr>
        <w:t xml:space="preserve">= </w:t>
      </w:r>
      <w:r w:rsidR="00D13E70" w:rsidRPr="003E7B13">
        <w:rPr>
          <w:sz w:val="24"/>
          <w:szCs w:val="24"/>
          <w:lang w:eastAsia="en-US"/>
        </w:rPr>
        <w:t xml:space="preserve">27.5162(6)  </w:t>
      </w:r>
      <w:r w:rsidR="00D13E70" w:rsidRPr="003E7B13">
        <w:rPr>
          <w:rFonts w:eastAsia="ArialMT"/>
          <w:sz w:val="24"/>
          <w:szCs w:val="24"/>
          <w:lang w:eastAsia="en-US"/>
        </w:rPr>
        <w:t xml:space="preserve">Å, c = </w:t>
      </w:r>
      <w:r w:rsidR="00D13E70" w:rsidRPr="003E7B13">
        <w:rPr>
          <w:sz w:val="24"/>
          <w:szCs w:val="24"/>
          <w:lang w:eastAsia="en-US"/>
        </w:rPr>
        <w:t>6.9736(2)</w:t>
      </w:r>
      <w:r w:rsidR="00CA62E0">
        <w:rPr>
          <w:sz w:val="24"/>
          <w:szCs w:val="24"/>
          <w:lang w:eastAsia="en-US"/>
        </w:rPr>
        <w:t xml:space="preserve"> </w:t>
      </w:r>
      <w:r w:rsidR="00D13E70" w:rsidRPr="003E7B13">
        <w:rPr>
          <w:rFonts w:eastAsia="ArialMT"/>
          <w:sz w:val="24"/>
          <w:szCs w:val="24"/>
          <w:lang w:eastAsia="en-US"/>
        </w:rPr>
        <w:t xml:space="preserve">Å, α = 90°, β = </w:t>
      </w:r>
      <w:r w:rsidR="00D13E70" w:rsidRPr="003E7B13">
        <w:rPr>
          <w:sz w:val="24"/>
          <w:szCs w:val="24"/>
          <w:lang w:eastAsia="en-US"/>
        </w:rPr>
        <w:t>110.495(3)</w:t>
      </w:r>
      <w:r w:rsidR="00D13E70" w:rsidRPr="003E7B13">
        <w:rPr>
          <w:rFonts w:eastAsia="ArialMT"/>
          <w:sz w:val="24"/>
          <w:szCs w:val="24"/>
          <w:lang w:eastAsia="en-US"/>
        </w:rPr>
        <w:t>°, γ = 90°</w:t>
      </w:r>
      <w:r w:rsidR="00CA62E0">
        <w:rPr>
          <w:rFonts w:eastAsia="ArialMT"/>
          <w:sz w:val="24"/>
          <w:szCs w:val="24"/>
          <w:lang w:eastAsia="en-US"/>
        </w:rPr>
        <w:t>.</w:t>
      </w:r>
    </w:p>
    <w:p w14:paraId="46CCCA6E" w14:textId="77777777" w:rsidR="009A32E7" w:rsidRDefault="009A32E7" w:rsidP="009A32E7">
      <w:pPr>
        <w:autoSpaceDE w:val="0"/>
        <w:autoSpaceDN w:val="0"/>
        <w:adjustRightInd w:val="0"/>
        <w:rPr>
          <w:rFonts w:ascii="Times-Roman" w:eastAsiaTheme="minorHAnsi" w:hAnsi="Times-Roman" w:cs="Times-Roman"/>
          <w:lang w:eastAsia="en-US"/>
        </w:rPr>
      </w:pPr>
    </w:p>
    <w:p w14:paraId="397EAB70" w14:textId="77777777" w:rsidR="007B6996" w:rsidRPr="0022515D" w:rsidRDefault="007B6996" w:rsidP="0022515D">
      <w:pPr>
        <w:pStyle w:val="ListParagraph"/>
        <w:numPr>
          <w:ilvl w:val="0"/>
          <w:numId w:val="32"/>
        </w:numPr>
        <w:spacing w:line="360" w:lineRule="auto"/>
        <w:jc w:val="both"/>
        <w:rPr>
          <w:rFonts w:ascii="Times New Roman" w:hAnsi="Times New Roman" w:cs="Times New Roman"/>
          <w:b/>
          <w:sz w:val="24"/>
          <w:szCs w:val="24"/>
        </w:rPr>
      </w:pPr>
      <w:r w:rsidRPr="0022515D">
        <w:rPr>
          <w:rFonts w:ascii="Times New Roman" w:hAnsi="Times New Roman" w:cs="Times New Roman"/>
          <w:b/>
          <w:sz w:val="24"/>
          <w:szCs w:val="24"/>
        </w:rPr>
        <w:t>Introduction</w:t>
      </w:r>
    </w:p>
    <w:p w14:paraId="4B83BA7C" w14:textId="77777777" w:rsidR="007B6996" w:rsidRPr="00EC3970"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 xml:space="preserve">The foundations of coordination chemistry were born from the work of Alfred Werner [1] between approximately 1875 and 1915 under the constant criticism and suggestions of S. M. Jorgensen. A coordination compound, also called a coordination complex, is defined as being a chemical entity consisting of one or more metal ions called central element(s) around which one or more molecules containing electron-donating atoms called coordinates or ligands are </w:t>
      </w:r>
      <w:r w:rsidR="00AF3361">
        <w:rPr>
          <w:sz w:val="24"/>
          <w:szCs w:val="24"/>
          <w:lang w:val="en"/>
        </w:rPr>
        <w:t>fixed</w:t>
      </w:r>
      <w:r w:rsidR="007B6996" w:rsidRPr="00EC3970">
        <w:rPr>
          <w:sz w:val="24"/>
          <w:szCs w:val="24"/>
          <w:lang w:val="en"/>
        </w:rPr>
        <w:t>. The subdivisions of chemistry describing the formation, structure and reactivity of these complexes are organometallic chemistry (if the complex has metal-carbon bonds) and coordination chemistry (otherwise).</w:t>
      </w:r>
    </w:p>
    <w:p w14:paraId="1795F5E0" w14:textId="77777777" w:rsidR="007B6996" w:rsidRPr="00EC3970" w:rsidRDefault="003A161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 xml:space="preserve">Coordination chemistry has seen its growth over the last two centuries thanks to the use of new Schiff-based ligands. Despite having been discovered a long time ago by Hugo </w:t>
      </w:r>
      <w:r w:rsidR="007B6996" w:rsidRPr="00EC3970">
        <w:rPr>
          <w:sz w:val="24"/>
          <w:szCs w:val="24"/>
          <w:lang w:val="en"/>
        </w:rPr>
        <w:lastRenderedPageBreak/>
        <w:t>Schiff, Schiff base ligands and their complexes with transition metals and lanthanides still have interesting but unexplored parts [</w:t>
      </w:r>
      <w:r w:rsidR="00AF3361">
        <w:rPr>
          <w:sz w:val="24"/>
          <w:szCs w:val="24"/>
          <w:lang w:val="en"/>
        </w:rPr>
        <w:t>2,</w:t>
      </w:r>
      <w:r w:rsidR="007B6996" w:rsidRPr="00EC3970">
        <w:rPr>
          <w:sz w:val="24"/>
          <w:szCs w:val="24"/>
          <w:lang w:val="en"/>
        </w:rPr>
        <w:t>3]. The use of these Schiff-based ligands in biology,</w:t>
      </w:r>
      <w:r>
        <w:rPr>
          <w:sz w:val="24"/>
          <w:szCs w:val="24"/>
          <w:lang w:val="en"/>
        </w:rPr>
        <w:t xml:space="preserve"> medicine, magnetism, catalysis,</w:t>
      </w:r>
      <w:r w:rsidR="007B6996" w:rsidRPr="00EC3970">
        <w:rPr>
          <w:sz w:val="24"/>
          <w:szCs w:val="24"/>
          <w:lang w:val="en"/>
        </w:rPr>
        <w:t xml:space="preserve"> etc., particularly in mineral biochemistry, which is an increasingly attractive field, has led us to become interested in the complexes of the elements of the first series of transition metals and lanthanides. </w:t>
      </w:r>
    </w:p>
    <w:p w14:paraId="6F064925" w14:textId="77777777" w:rsidR="007B6996" w:rsidRPr="00EC3970" w:rsidRDefault="007B6996" w:rsidP="0022515D">
      <w:pPr>
        <w:pStyle w:val="Pa10"/>
        <w:numPr>
          <w:ilvl w:val="0"/>
          <w:numId w:val="32"/>
        </w:numPr>
        <w:spacing w:line="360" w:lineRule="auto"/>
        <w:jc w:val="both"/>
        <w:rPr>
          <w:rFonts w:ascii="Times New Roman" w:hAnsi="Times New Roman" w:cs="Times New Roman"/>
          <w:b/>
        </w:rPr>
      </w:pPr>
      <w:r w:rsidRPr="00EC3970">
        <w:rPr>
          <w:rFonts w:ascii="Times New Roman" w:hAnsi="Times New Roman" w:cs="Times New Roman"/>
          <w:b/>
        </w:rPr>
        <w:t>Chemical context</w:t>
      </w:r>
    </w:p>
    <w:p w14:paraId="5F31082D" w14:textId="77777777" w:rsidR="007B6996" w:rsidRPr="00EC3970" w:rsidRDefault="007B6996" w:rsidP="00C700F1">
      <w:pPr>
        <w:pStyle w:val="Pa10"/>
        <w:spacing w:line="360" w:lineRule="auto"/>
        <w:ind w:firstLine="708"/>
        <w:jc w:val="both"/>
        <w:rPr>
          <w:rFonts w:ascii="Times New Roman" w:hAnsi="Times New Roman" w:cs="Times New Roman"/>
        </w:rPr>
      </w:pPr>
      <w:r w:rsidRPr="00EC3970">
        <w:rPr>
          <w:rFonts w:ascii="Times New Roman" w:hAnsi="Times New Roman" w:cs="Times New Roman"/>
        </w:rPr>
        <w:t xml:space="preserve">Transition metal complexes of Schiff bases are being investigated more frequently now than ever before because of their potential properties. They have a pharmacological application such as in </w:t>
      </w:r>
      <w:r w:rsidRPr="00EC3970">
        <w:rPr>
          <w:rFonts w:ascii="Times New Roman" w:hAnsi="Times New Roman" w:cs="Times New Roman"/>
          <w:i/>
          <w:iCs/>
        </w:rPr>
        <w:t xml:space="preserve">Gram positive </w:t>
      </w:r>
      <w:r w:rsidRPr="00EC3970">
        <w:rPr>
          <w:rFonts w:ascii="Times New Roman" w:hAnsi="Times New Roman" w:cs="Times New Roman"/>
        </w:rPr>
        <w:t>bacteria in vitro [4].</w:t>
      </w:r>
    </w:p>
    <w:p w14:paraId="77138A60" w14:textId="77777777" w:rsidR="007B6996" w:rsidRPr="00EC3970" w:rsidRDefault="007B6996" w:rsidP="00C700F1">
      <w:pPr>
        <w:autoSpaceDE w:val="0"/>
        <w:autoSpaceDN w:val="0"/>
        <w:adjustRightInd w:val="0"/>
        <w:spacing w:line="360" w:lineRule="auto"/>
        <w:ind w:firstLine="708"/>
        <w:jc w:val="both"/>
        <w:rPr>
          <w:sz w:val="24"/>
          <w:szCs w:val="24"/>
        </w:rPr>
      </w:pPr>
      <w:r w:rsidRPr="00EC3970">
        <w:rPr>
          <w:sz w:val="24"/>
          <w:szCs w:val="24"/>
        </w:rPr>
        <w:t xml:space="preserve">Schiff bases are widely used in the field of coordination chemistry to prepare materials with particular properties. Compounds that can be used in catalysis, </w:t>
      </w:r>
      <w:r w:rsidR="003A1611" w:rsidRPr="00EC3970">
        <w:rPr>
          <w:sz w:val="24"/>
          <w:szCs w:val="24"/>
        </w:rPr>
        <w:t>magnetism,</w:t>
      </w:r>
      <w:r w:rsidRPr="00EC3970">
        <w:rPr>
          <w:sz w:val="24"/>
          <w:szCs w:val="24"/>
        </w:rPr>
        <w:t xml:space="preserve"> luminescence or biological activity studies [5] have been synthesized and their properties extensively studied over the past decade.</w:t>
      </w:r>
    </w:p>
    <w:p w14:paraId="43B07185" w14:textId="77777777" w:rsidR="007B6996" w:rsidRPr="00EC3970" w:rsidRDefault="007B6996" w:rsidP="00C700F1">
      <w:pPr>
        <w:autoSpaceDE w:val="0"/>
        <w:autoSpaceDN w:val="0"/>
        <w:adjustRightInd w:val="0"/>
        <w:spacing w:line="360" w:lineRule="auto"/>
        <w:ind w:firstLine="708"/>
        <w:jc w:val="both"/>
        <w:rPr>
          <w:sz w:val="24"/>
          <w:szCs w:val="24"/>
        </w:rPr>
      </w:pPr>
      <w:r w:rsidRPr="00EC3970">
        <w:rPr>
          <w:sz w:val="24"/>
          <w:szCs w:val="24"/>
        </w:rPr>
        <w:t>The development of new molecules with drug activity and without dangerous side effects is one of the major challenges of science. The compounds having a hydrazone unit -C=N-NH-R are characterized by their use in the synthesis of compounds having therapeutic properties [6-9]. These metal transition coordination compounds obtained with hydrazone ligands are also studied because of their broad profile in the pharmacological field, with antitumor [10], antimicrobial [11,12] and anti-tuberculosis [13] potential. It has been shown that hydrazone ligands with biological properties can see their activity increased after complexation with metal ions. These ligands are largely used for the synthesis of complexes with biochemi</w:t>
      </w:r>
      <w:r w:rsidR="0018333F">
        <w:rPr>
          <w:sz w:val="24"/>
          <w:szCs w:val="24"/>
        </w:rPr>
        <w:t>cal and physical properties [14-</w:t>
      </w:r>
      <w:r w:rsidRPr="00EC3970">
        <w:rPr>
          <w:sz w:val="24"/>
          <w:szCs w:val="24"/>
        </w:rPr>
        <w:t xml:space="preserve">17]. </w:t>
      </w:r>
    </w:p>
    <w:p w14:paraId="62FFE3D7" w14:textId="77777777" w:rsidR="007B6996" w:rsidRPr="00EC3970" w:rsidRDefault="007B6996" w:rsidP="00C700F1">
      <w:pPr>
        <w:autoSpaceDE w:val="0"/>
        <w:autoSpaceDN w:val="0"/>
        <w:adjustRightInd w:val="0"/>
        <w:spacing w:line="360" w:lineRule="auto"/>
        <w:ind w:firstLine="708"/>
        <w:jc w:val="both"/>
        <w:rPr>
          <w:sz w:val="24"/>
          <w:szCs w:val="24"/>
        </w:rPr>
      </w:pPr>
      <w:r w:rsidRPr="00EC3970">
        <w:rPr>
          <w:sz w:val="24"/>
          <w:szCs w:val="24"/>
        </w:rPr>
        <w:t>Metal complexes containing o-vanillin derivatives exhibit a variety of biological activities [18]. These complexes are particularly interesting in various fields such as magnetism, catalysis, in medicine [19], and luminescence.</w:t>
      </w:r>
    </w:p>
    <w:p w14:paraId="0DD497DC" w14:textId="77777777" w:rsidR="007B6996" w:rsidRPr="00EC3970" w:rsidRDefault="007B6996" w:rsidP="00C700F1">
      <w:pPr>
        <w:autoSpaceDE w:val="0"/>
        <w:autoSpaceDN w:val="0"/>
        <w:adjustRightInd w:val="0"/>
        <w:spacing w:line="360" w:lineRule="auto"/>
        <w:ind w:firstLine="708"/>
        <w:jc w:val="both"/>
        <w:rPr>
          <w:rFonts w:eastAsia="ArialMT"/>
          <w:sz w:val="24"/>
          <w:szCs w:val="24"/>
        </w:rPr>
      </w:pPr>
      <w:r w:rsidRPr="00EC3970">
        <w:rPr>
          <w:sz w:val="24"/>
          <w:szCs w:val="24"/>
        </w:rPr>
        <w:t xml:space="preserve">The presence of phenolic moiety suggests that these complexes can be antioxidants as reported in the literature [20] but also as antibacterial agents. </w:t>
      </w:r>
      <w:r w:rsidRPr="00EC3970">
        <w:rPr>
          <w:rFonts w:eastAsia="ArialMT"/>
          <w:sz w:val="24"/>
          <w:szCs w:val="24"/>
        </w:rPr>
        <w:t>The physical and chemical properties of complexes are determined both by their geometry and by the nature of the electron density around the metal. Recently, we have been focusing on the synthesis of ligands and their complexes for biological applications such as antioxidant, antibacterial  and antimicrobial activities [21].</w:t>
      </w:r>
    </w:p>
    <w:p w14:paraId="2FD283DA" w14:textId="77777777" w:rsidR="007B6996" w:rsidRPr="00EC3970" w:rsidRDefault="007B6996" w:rsidP="00091D59">
      <w:pPr>
        <w:pStyle w:val="HTMLPreformatted"/>
        <w:numPr>
          <w:ilvl w:val="0"/>
          <w:numId w:val="32"/>
        </w:numPr>
        <w:rPr>
          <w:rFonts w:ascii="Times New Roman" w:hAnsi="Times New Roman" w:cs="Times New Roman"/>
          <w:b/>
          <w:sz w:val="24"/>
          <w:szCs w:val="24"/>
        </w:rPr>
      </w:pPr>
      <w:r w:rsidRPr="00EC3970">
        <w:rPr>
          <w:rFonts w:ascii="Times New Roman" w:hAnsi="Times New Roman" w:cs="Times New Roman"/>
          <w:b/>
          <w:sz w:val="24"/>
          <w:szCs w:val="24"/>
        </w:rPr>
        <w:t>Experimental Part</w:t>
      </w:r>
    </w:p>
    <w:p w14:paraId="3A190D20" w14:textId="77777777" w:rsidR="007B6996" w:rsidRPr="00EC3970" w:rsidRDefault="007B6996" w:rsidP="007B6996">
      <w:pPr>
        <w:pStyle w:val="HTMLPreformatted"/>
        <w:rPr>
          <w:rFonts w:ascii="Times New Roman" w:hAnsi="Times New Roman" w:cs="Times New Roman"/>
          <w:b/>
          <w:sz w:val="24"/>
          <w:szCs w:val="24"/>
        </w:rPr>
      </w:pPr>
    </w:p>
    <w:p w14:paraId="6E1950AD" w14:textId="77777777" w:rsidR="00F92D63" w:rsidRDefault="007B6996" w:rsidP="00F92D63">
      <w:pPr>
        <w:autoSpaceDE w:val="0"/>
        <w:autoSpaceDN w:val="0"/>
        <w:adjustRightInd w:val="0"/>
        <w:spacing w:line="360" w:lineRule="auto"/>
        <w:jc w:val="both"/>
        <w:rPr>
          <w:b/>
          <w:bCs/>
          <w:sz w:val="24"/>
          <w:szCs w:val="24"/>
        </w:rPr>
      </w:pPr>
      <w:r w:rsidRPr="007E175C">
        <w:rPr>
          <w:rStyle w:val="y2iqfc"/>
          <w:b/>
          <w:sz w:val="24"/>
          <w:szCs w:val="24"/>
          <w:lang w:val="en"/>
        </w:rPr>
        <w:t xml:space="preserve">1°) </w:t>
      </w:r>
      <w:r w:rsidR="00F92D63" w:rsidRPr="00F92D63">
        <w:rPr>
          <w:b/>
          <w:bCs/>
          <w:sz w:val="24"/>
          <w:szCs w:val="24"/>
        </w:rPr>
        <w:t>Starting materials and instrumentation</w:t>
      </w:r>
    </w:p>
    <w:p w14:paraId="5C38E4B2" w14:textId="77777777" w:rsidR="00182245" w:rsidRPr="00C63225" w:rsidRDefault="00F92D63" w:rsidP="00182245">
      <w:pPr>
        <w:autoSpaceDE w:val="0"/>
        <w:autoSpaceDN w:val="0"/>
        <w:adjustRightInd w:val="0"/>
        <w:spacing w:line="360" w:lineRule="auto"/>
        <w:ind w:firstLine="708"/>
        <w:jc w:val="both"/>
        <w:rPr>
          <w:sz w:val="24"/>
          <w:szCs w:val="24"/>
        </w:rPr>
      </w:pPr>
      <w:r w:rsidRPr="00C8044F">
        <w:rPr>
          <w:sz w:val="24"/>
          <w:szCs w:val="24"/>
        </w:rPr>
        <w:lastRenderedPageBreak/>
        <w:t>Elemental analyses</w:t>
      </w:r>
      <w:r>
        <w:rPr>
          <w:sz w:val="24"/>
          <w:szCs w:val="24"/>
        </w:rPr>
        <w:t xml:space="preserve"> </w:t>
      </w:r>
      <w:r w:rsidRPr="00C8044F">
        <w:rPr>
          <w:sz w:val="24"/>
          <w:szCs w:val="24"/>
        </w:rPr>
        <w:t>of C, H and N were recorded on a VxRio EL Instrument.</w:t>
      </w:r>
      <w:r>
        <w:rPr>
          <w:sz w:val="24"/>
          <w:szCs w:val="24"/>
        </w:rPr>
        <w:t xml:space="preserve"> Infrared spectra were obtained </w:t>
      </w:r>
      <w:r w:rsidRPr="00C8044F">
        <w:rPr>
          <w:sz w:val="24"/>
          <w:szCs w:val="24"/>
        </w:rPr>
        <w:t>on a FTIR Spectrum Two of Perkin Elmer spectrometer in the 4000-400 cm</w:t>
      </w:r>
      <w:r w:rsidRPr="00F92D63">
        <w:rPr>
          <w:sz w:val="24"/>
          <w:szCs w:val="24"/>
          <w:vertAlign w:val="superscript"/>
        </w:rPr>
        <w:t>-1</w:t>
      </w:r>
      <w:r w:rsidRPr="00C8044F">
        <w:rPr>
          <w:sz w:val="24"/>
          <w:szCs w:val="24"/>
        </w:rPr>
        <w:t xml:space="preserve"> </w:t>
      </w:r>
      <w:r>
        <w:rPr>
          <w:sz w:val="24"/>
          <w:szCs w:val="24"/>
        </w:rPr>
        <w:t xml:space="preserve">region. The </w:t>
      </w:r>
      <w:r w:rsidRPr="00C8044F">
        <w:rPr>
          <w:sz w:val="24"/>
          <w:szCs w:val="24"/>
        </w:rPr>
        <w:t>molar conductance of 1×10</w:t>
      </w:r>
      <w:r w:rsidRPr="00F92D63">
        <w:rPr>
          <w:sz w:val="24"/>
          <w:szCs w:val="24"/>
          <w:vertAlign w:val="superscript"/>
        </w:rPr>
        <w:t>-3</w:t>
      </w:r>
      <w:r w:rsidRPr="00C8044F">
        <w:rPr>
          <w:sz w:val="24"/>
          <w:szCs w:val="24"/>
        </w:rPr>
        <w:t xml:space="preserve"> M in DMSO solution of th</w:t>
      </w:r>
      <w:r>
        <w:rPr>
          <w:sz w:val="24"/>
          <w:szCs w:val="24"/>
        </w:rPr>
        <w:t xml:space="preserve">e metal complex was measured at </w:t>
      </w:r>
      <w:r w:rsidRPr="00C8044F">
        <w:rPr>
          <w:sz w:val="24"/>
          <w:szCs w:val="24"/>
        </w:rPr>
        <w:t>25 °C using a WTW LF-330 conductivity meter wit</w:t>
      </w:r>
      <w:r>
        <w:rPr>
          <w:sz w:val="24"/>
          <w:szCs w:val="24"/>
        </w:rPr>
        <w:t xml:space="preserve">h a WTW conductivity cell. </w:t>
      </w:r>
      <w:r w:rsidR="00182245" w:rsidRPr="00C63225">
        <w:rPr>
          <w:sz w:val="24"/>
          <w:szCs w:val="24"/>
        </w:rPr>
        <w:t>The</w:t>
      </w:r>
      <w:r w:rsidR="00182245">
        <w:rPr>
          <w:sz w:val="24"/>
          <w:szCs w:val="24"/>
        </w:rPr>
        <w:t xml:space="preserve"> </w:t>
      </w:r>
      <w:r w:rsidR="00182245" w:rsidRPr="00C63225">
        <w:rPr>
          <w:sz w:val="24"/>
          <w:szCs w:val="24"/>
          <w:vertAlign w:val="superscript"/>
        </w:rPr>
        <w:t>1</w:t>
      </w:r>
      <w:r w:rsidR="00182245" w:rsidRPr="00C63225">
        <w:rPr>
          <w:sz w:val="24"/>
          <w:szCs w:val="24"/>
        </w:rPr>
        <w:t xml:space="preserve">H and </w:t>
      </w:r>
      <w:r w:rsidR="00182245" w:rsidRPr="00C63225">
        <w:rPr>
          <w:sz w:val="24"/>
          <w:szCs w:val="24"/>
          <w:vertAlign w:val="superscript"/>
        </w:rPr>
        <w:t>13</w:t>
      </w:r>
      <w:r w:rsidR="00182245" w:rsidRPr="00C63225">
        <w:rPr>
          <w:sz w:val="24"/>
          <w:szCs w:val="24"/>
        </w:rPr>
        <w:t>C NMR spectra were recorded in DMSO-d</w:t>
      </w:r>
      <w:r w:rsidR="00182245" w:rsidRPr="00C63225">
        <w:rPr>
          <w:sz w:val="24"/>
          <w:szCs w:val="24"/>
          <w:vertAlign w:val="subscript"/>
        </w:rPr>
        <w:t>6</w:t>
      </w:r>
      <w:r w:rsidR="00182245" w:rsidRPr="00C63225">
        <w:rPr>
          <w:sz w:val="24"/>
          <w:szCs w:val="24"/>
        </w:rPr>
        <w:t xml:space="preserve"> on a Bruker 500 MHz spectrometer at room temperature using TMS as an internal reference. Spectral analyzes of Nuclear Magnetic Resonance of the proton </w:t>
      </w:r>
      <w:r w:rsidR="00182245" w:rsidRPr="00C63225">
        <w:rPr>
          <w:sz w:val="24"/>
          <w:szCs w:val="24"/>
          <w:vertAlign w:val="superscript"/>
        </w:rPr>
        <w:t>1</w:t>
      </w:r>
      <w:r w:rsidR="00182245" w:rsidRPr="00C63225">
        <w:rPr>
          <w:sz w:val="24"/>
          <w:szCs w:val="24"/>
        </w:rPr>
        <w:t xml:space="preserve">H, of carbon </w:t>
      </w:r>
      <w:r w:rsidR="00182245" w:rsidRPr="00C63225">
        <w:rPr>
          <w:sz w:val="24"/>
          <w:szCs w:val="24"/>
          <w:vertAlign w:val="superscript"/>
        </w:rPr>
        <w:t>13</w:t>
      </w:r>
      <w:r w:rsidR="00182245" w:rsidRPr="00C63225">
        <w:rPr>
          <w:sz w:val="24"/>
          <w:szCs w:val="24"/>
        </w:rPr>
        <w:t>C are carried out using DMSO-d</w:t>
      </w:r>
      <w:r w:rsidR="00182245" w:rsidRPr="00C63225">
        <w:rPr>
          <w:sz w:val="24"/>
          <w:szCs w:val="24"/>
          <w:vertAlign w:val="subscript"/>
        </w:rPr>
        <w:t>6</w:t>
      </w:r>
      <w:r w:rsidR="00182245" w:rsidRPr="00C63225">
        <w:rPr>
          <w:sz w:val="24"/>
          <w:szCs w:val="24"/>
        </w:rPr>
        <w:t xml:space="preserve"> solutions. </w:t>
      </w:r>
    </w:p>
    <w:p w14:paraId="0DAA7794" w14:textId="77777777" w:rsidR="00F92D63" w:rsidRDefault="00F92D63" w:rsidP="00F92D63">
      <w:pPr>
        <w:autoSpaceDE w:val="0"/>
        <w:autoSpaceDN w:val="0"/>
        <w:adjustRightInd w:val="0"/>
        <w:rPr>
          <w:rFonts w:ascii="Times-Bold" w:hAnsi="Times-Bold" w:cs="Times-Bold"/>
        </w:rPr>
      </w:pPr>
    </w:p>
    <w:p w14:paraId="5FBA265B" w14:textId="77777777" w:rsidR="007B6996" w:rsidRPr="007E175C" w:rsidRDefault="00F92D63"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4"/>
          <w:szCs w:val="24"/>
        </w:rPr>
      </w:pPr>
      <w:r>
        <w:rPr>
          <w:b/>
          <w:sz w:val="24"/>
          <w:szCs w:val="24"/>
          <w:lang w:val="en"/>
        </w:rPr>
        <w:t xml:space="preserve">2°) </w:t>
      </w:r>
      <w:r w:rsidR="003A1611">
        <w:rPr>
          <w:b/>
          <w:sz w:val="24"/>
          <w:szCs w:val="24"/>
          <w:lang w:val="en"/>
        </w:rPr>
        <w:t>Synthesis of</w:t>
      </w:r>
      <w:r w:rsidR="007B6996" w:rsidRPr="007E175C">
        <w:rPr>
          <w:b/>
          <w:sz w:val="24"/>
          <w:szCs w:val="24"/>
          <w:lang w:val="en"/>
        </w:rPr>
        <w:t xml:space="preserve"> ligand </w:t>
      </w:r>
      <w:r w:rsidR="007B6996" w:rsidRPr="007E175C">
        <w:rPr>
          <w:b/>
          <w:bCs/>
          <w:sz w:val="24"/>
          <w:szCs w:val="24"/>
        </w:rPr>
        <w:t>H</w:t>
      </w:r>
      <w:r w:rsidR="007B6996" w:rsidRPr="007E175C">
        <w:rPr>
          <w:b/>
          <w:bCs/>
          <w:sz w:val="24"/>
          <w:szCs w:val="24"/>
          <w:vertAlign w:val="subscript"/>
        </w:rPr>
        <w:t>2</w:t>
      </w:r>
      <w:r w:rsidR="007B6996" w:rsidRPr="007E175C">
        <w:rPr>
          <w:b/>
          <w:bCs/>
          <w:sz w:val="24"/>
          <w:szCs w:val="24"/>
        </w:rPr>
        <w:t>L1</w:t>
      </w:r>
    </w:p>
    <w:p w14:paraId="035E56BE" w14:textId="77777777" w:rsidR="007B6996" w:rsidRPr="00EC3970"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In a 250 mL flask, introduce 6</w:t>
      </w:r>
      <w:r w:rsidR="003A1611">
        <w:rPr>
          <w:sz w:val="24"/>
          <w:szCs w:val="24"/>
          <w:lang w:val="en"/>
        </w:rPr>
        <w:t xml:space="preserve"> </w:t>
      </w:r>
      <w:r w:rsidR="007B6996" w:rsidRPr="00EC3970">
        <w:rPr>
          <w:sz w:val="24"/>
          <w:szCs w:val="24"/>
          <w:lang w:val="en"/>
        </w:rPr>
        <w:t>mmol of 5-bromo-2-hydroxyacetophenone in 20 mL of ethanol. After dissolution add nicotinohydrazide previously dissolved in methanol. The mixture is heated to reflux for 3 hours. Upon cooling, the product obtained is collected, washed twice with 10 mL of ethanol and dried free.</w:t>
      </w:r>
    </w:p>
    <w:p w14:paraId="553256CB"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4"/>
          <w:szCs w:val="24"/>
          <w:lang w:eastAsia="en-US"/>
        </w:rPr>
      </w:pPr>
      <w:r w:rsidRPr="00EC3970">
        <w:rPr>
          <w:rFonts w:eastAsiaTheme="minorHAnsi"/>
          <w:sz w:val="24"/>
          <w:szCs w:val="24"/>
          <w:lang w:eastAsia="en-US"/>
        </w:rPr>
        <w:object w:dxaOrig="9060" w:dyaOrig="2475" w14:anchorId="3EF72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123.75pt" o:ole="">
            <v:imagedata r:id="rId8" o:title=""/>
          </v:shape>
          <o:OLEObject Type="Embed" ProgID="ChemDraw.Document.6.0" ShapeID="_x0000_i1025" DrawAspect="Content" ObjectID="_1828969005" r:id="rId9"/>
        </w:object>
      </w:r>
    </w:p>
    <w:p w14:paraId="07388430" w14:textId="77777777" w:rsidR="00AE0BFB" w:rsidRPr="00EC3970" w:rsidRDefault="00AE0BFB" w:rsidP="00AE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heme="minorHAnsi"/>
          <w:lang w:eastAsia="en-US"/>
        </w:rPr>
      </w:pPr>
      <w:r w:rsidRPr="00EC3970">
        <w:rPr>
          <w:rFonts w:eastAsiaTheme="minorHAnsi"/>
          <w:lang w:eastAsia="en-US"/>
        </w:rPr>
        <w:t>S</w:t>
      </w:r>
      <w:r w:rsidR="00546DA0">
        <w:rPr>
          <w:rFonts w:eastAsiaTheme="minorHAnsi"/>
          <w:lang w:eastAsia="en-US"/>
        </w:rPr>
        <w:t>c</w:t>
      </w:r>
      <w:r w:rsidRPr="00EC3970">
        <w:rPr>
          <w:rFonts w:eastAsiaTheme="minorHAnsi"/>
          <w:lang w:eastAsia="en-US"/>
        </w:rPr>
        <w:t xml:space="preserve">heme 1 : </w:t>
      </w:r>
      <w:r w:rsidRPr="00EC3970">
        <w:rPr>
          <w:lang w:val="en"/>
        </w:rPr>
        <w:t xml:space="preserve">Synthesis of HL ligand </w:t>
      </w:r>
      <w:r w:rsidRPr="00EC3970">
        <w:rPr>
          <w:b/>
          <w:bCs/>
        </w:rPr>
        <w:t>H</w:t>
      </w:r>
      <w:r w:rsidRPr="00EC3970">
        <w:rPr>
          <w:b/>
          <w:bCs/>
          <w:vertAlign w:val="subscript"/>
        </w:rPr>
        <w:t>2</w:t>
      </w:r>
      <w:r w:rsidRPr="00EC3970">
        <w:rPr>
          <w:b/>
          <w:bCs/>
        </w:rPr>
        <w:t>L1</w:t>
      </w:r>
    </w:p>
    <w:p w14:paraId="1E33E222" w14:textId="77777777" w:rsidR="001B2F2C" w:rsidRPr="00251675" w:rsidRDefault="001B2F2C" w:rsidP="004E652B">
      <w:pPr>
        <w:pStyle w:val="HTMLPreformatted"/>
        <w:spacing w:line="360" w:lineRule="auto"/>
        <w:rPr>
          <w:lang w:val="en"/>
        </w:rPr>
      </w:pPr>
      <w:r w:rsidRPr="00EC3970">
        <w:rPr>
          <w:rStyle w:val="y2iqfc"/>
          <w:rFonts w:ascii="Times New Roman" w:hAnsi="Times New Roman" w:cs="Times New Roman"/>
          <w:sz w:val="24"/>
          <w:szCs w:val="24"/>
          <w:lang w:val="en"/>
        </w:rPr>
        <w:t xml:space="preserve">Yield : </w:t>
      </w:r>
      <w:r w:rsidRPr="00EC3970">
        <w:rPr>
          <w:rFonts w:ascii="Times New Roman" w:hAnsi="Times New Roman" w:cs="Times New Roman"/>
          <w:sz w:val="24"/>
          <w:szCs w:val="24"/>
        </w:rPr>
        <w:t>85 %</w:t>
      </w:r>
      <w:r w:rsidR="00251675">
        <w:rPr>
          <w:rFonts w:ascii="Times New Roman" w:hAnsi="Times New Roman" w:cs="Times New Roman"/>
          <w:sz w:val="24"/>
          <w:szCs w:val="24"/>
        </w:rPr>
        <w:t xml:space="preserve">, </w:t>
      </w:r>
      <w:r w:rsidR="00251675" w:rsidRPr="00EC3970">
        <w:rPr>
          <w:rStyle w:val="y2iqfc"/>
          <w:rFonts w:ascii="Times New Roman" w:hAnsi="Times New Roman" w:cs="Times New Roman"/>
          <w:sz w:val="24"/>
          <w:szCs w:val="24"/>
          <w:lang w:val="en"/>
        </w:rPr>
        <w:t xml:space="preserve">Melting temperature </w:t>
      </w:r>
      <w:r w:rsidR="00251675" w:rsidRPr="00EC3970">
        <w:rPr>
          <w:rFonts w:ascii="Times New Roman" w:hAnsi="Times New Roman" w:cs="Times New Roman"/>
          <w:sz w:val="24"/>
          <w:szCs w:val="24"/>
        </w:rPr>
        <w:t>: 260°</w:t>
      </w:r>
    </w:p>
    <w:p w14:paraId="4776EAC6" w14:textId="77777777" w:rsidR="000165C7" w:rsidRPr="000165C7" w:rsidRDefault="000165C7" w:rsidP="000165C7">
      <w:pPr>
        <w:autoSpaceDE w:val="0"/>
        <w:autoSpaceDN w:val="0"/>
        <w:adjustRightInd w:val="0"/>
        <w:spacing w:line="360" w:lineRule="auto"/>
        <w:jc w:val="both"/>
        <w:rPr>
          <w:rFonts w:eastAsia="ArialMT"/>
          <w:sz w:val="24"/>
          <w:szCs w:val="24"/>
          <w:lang w:eastAsia="en-US"/>
        </w:rPr>
      </w:pPr>
      <w:r w:rsidRPr="000165C7">
        <w:rPr>
          <w:rFonts w:eastAsia="ArialMT"/>
          <w:sz w:val="24"/>
          <w:szCs w:val="24"/>
          <w:lang w:eastAsia="en-US"/>
        </w:rPr>
        <w:t>Anal. Calc. (%) for C</w:t>
      </w:r>
      <w:r>
        <w:rPr>
          <w:rFonts w:eastAsia="ArialMT"/>
          <w:sz w:val="24"/>
          <w:szCs w:val="24"/>
          <w:vertAlign w:val="subscript"/>
          <w:lang w:eastAsia="en-US"/>
        </w:rPr>
        <w:t>14</w:t>
      </w:r>
      <w:r w:rsidRPr="000165C7">
        <w:rPr>
          <w:rFonts w:eastAsia="ArialMT"/>
          <w:sz w:val="24"/>
          <w:szCs w:val="24"/>
          <w:lang w:eastAsia="en-US"/>
        </w:rPr>
        <w:t>H</w:t>
      </w:r>
      <w:r w:rsidR="00AD6598">
        <w:rPr>
          <w:rFonts w:eastAsia="ArialMT"/>
          <w:sz w:val="24"/>
          <w:szCs w:val="24"/>
          <w:vertAlign w:val="subscript"/>
          <w:lang w:eastAsia="en-US"/>
        </w:rPr>
        <w:t>12</w:t>
      </w:r>
      <w:r>
        <w:rPr>
          <w:rFonts w:eastAsia="ArialMT"/>
          <w:sz w:val="24"/>
          <w:szCs w:val="24"/>
          <w:lang w:eastAsia="en-US"/>
        </w:rPr>
        <w:t>Br</w:t>
      </w:r>
      <w:r w:rsidRPr="000165C7">
        <w:rPr>
          <w:rFonts w:eastAsia="ArialMT"/>
          <w:sz w:val="24"/>
          <w:szCs w:val="24"/>
          <w:lang w:eastAsia="en-US"/>
        </w:rPr>
        <w:t>N</w:t>
      </w:r>
      <w:r w:rsidRPr="000165C7">
        <w:rPr>
          <w:rFonts w:eastAsia="ArialMT"/>
          <w:sz w:val="24"/>
          <w:szCs w:val="24"/>
          <w:vertAlign w:val="subscript"/>
          <w:lang w:eastAsia="en-US"/>
        </w:rPr>
        <w:t>3</w:t>
      </w:r>
      <w:r w:rsidRPr="000165C7">
        <w:rPr>
          <w:rFonts w:eastAsia="ArialMT"/>
          <w:sz w:val="24"/>
          <w:szCs w:val="24"/>
          <w:lang w:eastAsia="en-US"/>
        </w:rPr>
        <w:t>O</w:t>
      </w:r>
      <w:r w:rsidR="00AD6598">
        <w:rPr>
          <w:rFonts w:eastAsia="ArialMT"/>
          <w:sz w:val="24"/>
          <w:szCs w:val="24"/>
          <w:vertAlign w:val="subscript"/>
          <w:lang w:eastAsia="en-US"/>
        </w:rPr>
        <w:t>2</w:t>
      </w:r>
      <w:r>
        <w:rPr>
          <w:rFonts w:eastAsia="ArialMT"/>
          <w:sz w:val="24"/>
          <w:szCs w:val="24"/>
          <w:lang w:eastAsia="en-US"/>
        </w:rPr>
        <w:t>: C, 50.32, H, 3.62, N, 12.56, Br 23.91.</w:t>
      </w:r>
    </w:p>
    <w:p w14:paraId="38197F27" w14:textId="77777777" w:rsidR="000165C7" w:rsidRPr="000165C7" w:rsidRDefault="000165C7" w:rsidP="000165C7">
      <w:pPr>
        <w:autoSpaceDE w:val="0"/>
        <w:autoSpaceDN w:val="0"/>
        <w:adjustRightInd w:val="0"/>
        <w:spacing w:line="360" w:lineRule="auto"/>
        <w:jc w:val="both"/>
        <w:rPr>
          <w:rFonts w:eastAsia="ArialMT"/>
          <w:sz w:val="24"/>
          <w:szCs w:val="24"/>
          <w:lang w:eastAsia="en-US"/>
        </w:rPr>
      </w:pPr>
      <w:r>
        <w:rPr>
          <w:rFonts w:eastAsia="ArialMT"/>
          <w:sz w:val="24"/>
          <w:szCs w:val="24"/>
          <w:lang w:eastAsia="en-US"/>
        </w:rPr>
        <w:t>Found: C, 50.55, H, 3.16, N, 12.12, Br, 23</w:t>
      </w:r>
      <w:r w:rsidRPr="000165C7">
        <w:rPr>
          <w:rFonts w:eastAsia="ArialMT"/>
          <w:sz w:val="24"/>
          <w:szCs w:val="24"/>
          <w:lang w:eastAsia="en-US"/>
        </w:rPr>
        <w:t>.85.</w:t>
      </w:r>
    </w:p>
    <w:p w14:paraId="452FD11C" w14:textId="77777777" w:rsidR="00251675" w:rsidRDefault="00251675" w:rsidP="004E652B">
      <w:pPr>
        <w:pStyle w:val="HTMLPreformatted"/>
        <w:spacing w:line="360" w:lineRule="auto"/>
        <w:rPr>
          <w:rFonts w:ascii="Times New Roman" w:hAnsi="Times New Roman" w:cs="Times New Roman"/>
          <w:color w:val="000000"/>
          <w:sz w:val="24"/>
          <w:szCs w:val="24"/>
        </w:rPr>
      </w:pPr>
      <w:r w:rsidRPr="002E1F3F">
        <w:rPr>
          <w:rFonts w:ascii="Times New Roman" w:hAnsi="Times New Roman" w:cs="Times New Roman"/>
          <w:b/>
          <w:bCs/>
          <w:sz w:val="24"/>
          <w:szCs w:val="24"/>
        </w:rPr>
        <w:t xml:space="preserve">NMR </w:t>
      </w:r>
      <w:r w:rsidRPr="002E1F3F">
        <w:rPr>
          <w:rFonts w:ascii="Times New Roman" w:hAnsi="Times New Roman" w:cs="Times New Roman"/>
          <w:b/>
          <w:bCs/>
          <w:sz w:val="24"/>
          <w:szCs w:val="24"/>
          <w:vertAlign w:val="superscript"/>
        </w:rPr>
        <w:t>1</w:t>
      </w:r>
      <w:r w:rsidRPr="002E1F3F">
        <w:rPr>
          <w:rFonts w:ascii="Times New Roman" w:hAnsi="Times New Roman" w:cs="Times New Roman"/>
          <w:b/>
          <w:bCs/>
          <w:sz w:val="24"/>
          <w:szCs w:val="24"/>
        </w:rPr>
        <w:t xml:space="preserve">H : </w:t>
      </w:r>
      <w:r w:rsidRPr="002E1F3F">
        <w:rPr>
          <w:rFonts w:ascii="Times New Roman" w:hAnsi="Times New Roman" w:cs="Times New Roman"/>
          <w:sz w:val="24"/>
          <w:szCs w:val="24"/>
        </w:rPr>
        <w:t>(δ, ppm) : 3.</w:t>
      </w:r>
      <w:r w:rsidR="002E1F3F" w:rsidRPr="002E1F3F">
        <w:rPr>
          <w:rFonts w:ascii="Times New Roman" w:hAnsi="Times New Roman" w:cs="Times New Roman"/>
          <w:sz w:val="24"/>
          <w:szCs w:val="24"/>
        </w:rPr>
        <w:t>835</w:t>
      </w:r>
      <w:r w:rsidRPr="002E1F3F">
        <w:rPr>
          <w:rFonts w:ascii="Times New Roman" w:hAnsi="Times New Roman" w:cs="Times New Roman"/>
          <w:sz w:val="24"/>
          <w:szCs w:val="24"/>
        </w:rPr>
        <w:t xml:space="preserve"> (s, 3H, C</w:t>
      </w:r>
      <w:r w:rsidRPr="002E1F3F">
        <w:rPr>
          <w:rFonts w:ascii="Times New Roman" w:hAnsi="Times New Roman" w:cs="Times New Roman"/>
          <w:b/>
          <w:sz w:val="24"/>
          <w:szCs w:val="24"/>
        </w:rPr>
        <w:t>H</w:t>
      </w:r>
      <w:r w:rsidRPr="002E1F3F">
        <w:rPr>
          <w:rFonts w:ascii="Times New Roman" w:hAnsi="Times New Roman" w:cs="Times New Roman"/>
          <w:b/>
          <w:sz w:val="24"/>
          <w:szCs w:val="24"/>
          <w:vertAlign w:val="subscript"/>
        </w:rPr>
        <w:t>3</w:t>
      </w:r>
      <w:r w:rsidRPr="002E1F3F">
        <w:rPr>
          <w:rFonts w:ascii="Times New Roman" w:hAnsi="Times New Roman" w:cs="Times New Roman"/>
          <w:sz w:val="24"/>
          <w:szCs w:val="24"/>
        </w:rPr>
        <w:t>)</w:t>
      </w:r>
      <w:r w:rsidR="002E1F3F">
        <w:rPr>
          <w:rFonts w:ascii="Times New Roman" w:hAnsi="Times New Roman" w:cs="Times New Roman"/>
          <w:sz w:val="24"/>
          <w:szCs w:val="24"/>
        </w:rPr>
        <w:t> ;</w:t>
      </w:r>
      <w:r w:rsidR="002E1F3F" w:rsidRPr="002E1F3F">
        <w:rPr>
          <w:rFonts w:ascii="Times New Roman" w:hAnsi="Times New Roman" w:cs="Times New Roman"/>
          <w:sz w:val="24"/>
          <w:szCs w:val="24"/>
        </w:rPr>
        <w:t xml:space="preserve"> 5</w:t>
      </w:r>
      <w:r w:rsidR="0000308D">
        <w:rPr>
          <w:rFonts w:ascii="Times New Roman" w:hAnsi="Times New Roman" w:cs="Times New Roman"/>
          <w:sz w:val="24"/>
          <w:szCs w:val="24"/>
        </w:rPr>
        <w:t>.752-</w:t>
      </w:r>
      <w:r w:rsidR="002E1F3F" w:rsidRPr="002E1F3F">
        <w:rPr>
          <w:rFonts w:ascii="Times New Roman" w:hAnsi="Times New Roman" w:cs="Times New Roman"/>
          <w:sz w:val="24"/>
          <w:szCs w:val="24"/>
        </w:rPr>
        <w:t>7.63 (m, 7H, Ar-</w:t>
      </w:r>
      <w:r w:rsidR="002E1F3F" w:rsidRPr="002E1F3F">
        <w:rPr>
          <w:rFonts w:ascii="Times New Roman" w:hAnsi="Times New Roman" w:cs="Times New Roman"/>
          <w:b/>
          <w:bCs/>
          <w:sz w:val="24"/>
          <w:szCs w:val="24"/>
        </w:rPr>
        <w:t xml:space="preserve">H </w:t>
      </w:r>
      <w:r w:rsidR="002E1F3F" w:rsidRPr="002E1F3F">
        <w:rPr>
          <w:rFonts w:ascii="Times New Roman" w:hAnsi="Times New Roman" w:cs="Times New Roman"/>
          <w:bCs/>
          <w:sz w:val="24"/>
          <w:szCs w:val="24"/>
        </w:rPr>
        <w:t xml:space="preserve">et </w:t>
      </w:r>
      <w:r w:rsidR="0000308D">
        <w:rPr>
          <w:rFonts w:ascii="Times New Roman" w:hAnsi="Times New Roman" w:cs="Times New Roman"/>
          <w:bCs/>
          <w:sz w:val="24"/>
          <w:szCs w:val="24"/>
        </w:rPr>
        <w:t>P</w:t>
      </w:r>
      <w:r w:rsidR="002E1F3F" w:rsidRPr="002E1F3F">
        <w:rPr>
          <w:rFonts w:ascii="Times New Roman" w:hAnsi="Times New Roman" w:cs="Times New Roman"/>
          <w:bCs/>
          <w:sz w:val="24"/>
          <w:szCs w:val="24"/>
        </w:rPr>
        <w:t>y-</w:t>
      </w:r>
      <w:r w:rsidR="002E1F3F" w:rsidRPr="002E1F3F">
        <w:rPr>
          <w:rFonts w:ascii="Times New Roman" w:hAnsi="Times New Roman" w:cs="Times New Roman"/>
          <w:b/>
          <w:bCs/>
          <w:sz w:val="24"/>
          <w:szCs w:val="24"/>
        </w:rPr>
        <w:t>H</w:t>
      </w:r>
      <w:r w:rsidR="002E1F3F">
        <w:rPr>
          <w:rFonts w:ascii="Times New Roman" w:hAnsi="Times New Roman" w:cs="Times New Roman"/>
          <w:sz w:val="24"/>
          <w:szCs w:val="24"/>
        </w:rPr>
        <w:t>) ;</w:t>
      </w:r>
      <w:r w:rsidR="002E1F3F" w:rsidRPr="002E1F3F">
        <w:rPr>
          <w:rFonts w:ascii="Times New Roman" w:hAnsi="Times New Roman" w:cs="Times New Roman"/>
          <w:sz w:val="24"/>
          <w:szCs w:val="24"/>
        </w:rPr>
        <w:t xml:space="preserve"> 10.80 </w:t>
      </w:r>
      <w:r w:rsidR="002E1F3F" w:rsidRPr="002E1F3F">
        <w:rPr>
          <w:rFonts w:ascii="Times New Roman" w:hAnsi="Times New Roman" w:cs="Times New Roman"/>
          <w:sz w:val="21"/>
          <w:szCs w:val="21"/>
        </w:rPr>
        <w:t xml:space="preserve">(s, 1H, </w:t>
      </w:r>
      <w:r w:rsidR="002E1F3F" w:rsidRPr="002E1F3F">
        <w:rPr>
          <w:rFonts w:ascii="Times New Roman" w:hAnsi="Times New Roman" w:cs="Times New Roman"/>
          <w:sz w:val="24"/>
          <w:szCs w:val="24"/>
        </w:rPr>
        <w:t>Ar-O</w:t>
      </w:r>
      <w:r w:rsidR="002E1F3F" w:rsidRPr="002E1F3F">
        <w:rPr>
          <w:rFonts w:ascii="Times New Roman" w:hAnsi="Times New Roman" w:cs="Times New Roman"/>
          <w:b/>
          <w:bCs/>
          <w:sz w:val="24"/>
          <w:szCs w:val="24"/>
        </w:rPr>
        <w:t xml:space="preserve">H) ; </w:t>
      </w:r>
      <w:r w:rsidR="002E1F3F" w:rsidRPr="002E1F3F">
        <w:rPr>
          <w:rFonts w:ascii="Times New Roman" w:hAnsi="Times New Roman" w:cs="Times New Roman"/>
          <w:sz w:val="24"/>
          <w:szCs w:val="24"/>
        </w:rPr>
        <w:t xml:space="preserve">11.867 </w:t>
      </w:r>
      <w:r w:rsidR="002E1F3F" w:rsidRPr="002E1F3F">
        <w:rPr>
          <w:rFonts w:ascii="Times New Roman" w:hAnsi="Times New Roman" w:cs="Times New Roman"/>
          <w:color w:val="000000"/>
          <w:sz w:val="24"/>
          <w:szCs w:val="24"/>
        </w:rPr>
        <w:t>(s, 1H</w:t>
      </w:r>
      <w:r w:rsidR="002E1F3F">
        <w:rPr>
          <w:rFonts w:ascii="Times New Roman" w:hAnsi="Times New Roman" w:cs="Times New Roman"/>
          <w:color w:val="000000"/>
          <w:sz w:val="24"/>
          <w:szCs w:val="24"/>
        </w:rPr>
        <w:t xml:space="preserve">, </w:t>
      </w:r>
      <w:r w:rsidR="002E1F3F" w:rsidRPr="002E1F3F">
        <w:rPr>
          <w:rFonts w:ascii="Times New Roman" w:hAnsi="Times New Roman" w:cs="Times New Roman"/>
          <w:color w:val="000000"/>
          <w:sz w:val="24"/>
          <w:szCs w:val="24"/>
        </w:rPr>
        <w:t>N</w:t>
      </w:r>
      <w:r w:rsidR="002E1F3F" w:rsidRPr="002E1F3F">
        <w:rPr>
          <w:rFonts w:ascii="Times New Roman" w:hAnsi="Times New Roman" w:cs="Times New Roman"/>
          <w:b/>
          <w:bCs/>
          <w:color w:val="000000"/>
          <w:sz w:val="24"/>
          <w:szCs w:val="24"/>
        </w:rPr>
        <w:t>H</w:t>
      </w:r>
      <w:r w:rsidR="002E1F3F" w:rsidRPr="002E1F3F">
        <w:rPr>
          <w:rFonts w:ascii="Times New Roman" w:hAnsi="Times New Roman" w:cs="Times New Roman"/>
          <w:color w:val="000000"/>
          <w:sz w:val="24"/>
          <w:szCs w:val="24"/>
        </w:rPr>
        <w:t>)</w:t>
      </w:r>
      <w:r w:rsidR="002E1F3F">
        <w:rPr>
          <w:rFonts w:ascii="Times New Roman" w:hAnsi="Times New Roman" w:cs="Times New Roman"/>
          <w:color w:val="000000"/>
          <w:sz w:val="24"/>
          <w:szCs w:val="24"/>
        </w:rPr>
        <w:t>.</w:t>
      </w:r>
    </w:p>
    <w:p w14:paraId="5676061F" w14:textId="77777777" w:rsidR="002E1F3F" w:rsidRPr="00777B8E" w:rsidRDefault="002E1F3F" w:rsidP="004E652B">
      <w:pPr>
        <w:pStyle w:val="HTMLPreformatted"/>
        <w:spacing w:line="360" w:lineRule="auto"/>
        <w:rPr>
          <w:rFonts w:ascii="Times New Roman" w:hAnsi="Times New Roman" w:cs="Times New Roman"/>
          <w:sz w:val="24"/>
          <w:szCs w:val="24"/>
        </w:rPr>
      </w:pPr>
      <w:r w:rsidRPr="00777B8E">
        <w:rPr>
          <w:rFonts w:ascii="Times New Roman" w:hAnsi="Times New Roman" w:cs="Times New Roman"/>
          <w:b/>
          <w:bCs/>
          <w:sz w:val="24"/>
          <w:szCs w:val="24"/>
        </w:rPr>
        <w:t xml:space="preserve">NMR </w:t>
      </w:r>
      <w:r w:rsidRPr="00777B8E">
        <w:rPr>
          <w:rFonts w:ascii="Times New Roman" w:hAnsi="Times New Roman" w:cs="Times New Roman"/>
          <w:b/>
          <w:bCs/>
          <w:sz w:val="24"/>
          <w:szCs w:val="24"/>
          <w:vertAlign w:val="superscript"/>
        </w:rPr>
        <w:t>13</w:t>
      </w:r>
      <w:r w:rsidRPr="00777B8E">
        <w:rPr>
          <w:rFonts w:ascii="Times New Roman" w:hAnsi="Times New Roman" w:cs="Times New Roman"/>
          <w:b/>
          <w:bCs/>
          <w:sz w:val="24"/>
          <w:szCs w:val="24"/>
        </w:rPr>
        <w:t xml:space="preserve">C : </w:t>
      </w:r>
      <w:r w:rsidRPr="00777B8E">
        <w:rPr>
          <w:rFonts w:ascii="Times New Roman" w:hAnsi="Times New Roman" w:cs="Times New Roman"/>
          <w:sz w:val="24"/>
          <w:szCs w:val="24"/>
        </w:rPr>
        <w:t>(δ, ppm) :</w:t>
      </w:r>
      <w:r w:rsidR="00777B8E" w:rsidRPr="00777B8E">
        <w:rPr>
          <w:rFonts w:ascii="Times New Roman" w:hAnsi="Times New Roman" w:cs="Times New Roman"/>
          <w:sz w:val="24"/>
          <w:szCs w:val="24"/>
        </w:rPr>
        <w:t xml:space="preserve"> 14.806 </w:t>
      </w:r>
      <w:r w:rsidR="00777B8E" w:rsidRPr="00777B8E">
        <w:rPr>
          <w:rFonts w:ascii="Times New Roman" w:hAnsi="Times New Roman" w:cs="Times New Roman"/>
          <w:color w:val="000000"/>
          <w:sz w:val="24"/>
          <w:szCs w:val="24"/>
        </w:rPr>
        <w:t>(</w:t>
      </w:r>
      <w:r w:rsidR="00777B8E" w:rsidRPr="00777B8E">
        <w:rPr>
          <w:rFonts w:ascii="Times New Roman" w:hAnsi="Times New Roman" w:cs="Times New Roman"/>
          <w:b/>
          <w:bCs/>
          <w:color w:val="000000"/>
          <w:sz w:val="24"/>
          <w:szCs w:val="24"/>
        </w:rPr>
        <w:t>C</w:t>
      </w:r>
      <w:r w:rsidR="00777B8E" w:rsidRPr="00777B8E">
        <w:rPr>
          <w:rFonts w:ascii="Times New Roman" w:hAnsi="Times New Roman" w:cs="Times New Roman"/>
          <w:bCs/>
          <w:color w:val="000000"/>
          <w:sz w:val="24"/>
          <w:szCs w:val="24"/>
        </w:rPr>
        <w:t>H</w:t>
      </w:r>
      <w:r w:rsidR="00777B8E" w:rsidRPr="00777B8E">
        <w:rPr>
          <w:rFonts w:ascii="Times New Roman" w:hAnsi="Times New Roman" w:cs="Times New Roman"/>
          <w:color w:val="000000"/>
          <w:sz w:val="24"/>
          <w:szCs w:val="24"/>
          <w:vertAlign w:val="subscript"/>
        </w:rPr>
        <w:t>3</w:t>
      </w:r>
      <w:r w:rsidR="00777B8E" w:rsidRPr="00777B8E">
        <w:rPr>
          <w:rFonts w:ascii="Times New Roman" w:hAnsi="Times New Roman" w:cs="Times New Roman"/>
          <w:color w:val="000000"/>
          <w:sz w:val="24"/>
          <w:szCs w:val="24"/>
        </w:rPr>
        <w:t xml:space="preserve">–) ; </w:t>
      </w:r>
      <w:r w:rsidR="00777B8E" w:rsidRPr="00777B8E">
        <w:rPr>
          <w:rFonts w:ascii="Times New Roman" w:hAnsi="Times New Roman" w:cs="Times New Roman"/>
          <w:sz w:val="24"/>
          <w:szCs w:val="24"/>
        </w:rPr>
        <w:t>110.</w:t>
      </w:r>
      <w:r w:rsidR="0000308D">
        <w:rPr>
          <w:rFonts w:ascii="Times New Roman" w:hAnsi="Times New Roman" w:cs="Times New Roman"/>
          <w:sz w:val="24"/>
          <w:szCs w:val="24"/>
        </w:rPr>
        <w:t>097-</w:t>
      </w:r>
      <w:r w:rsidR="00777B8E" w:rsidRPr="00777B8E">
        <w:rPr>
          <w:rFonts w:ascii="Times New Roman" w:hAnsi="Times New Roman" w:cs="Times New Roman"/>
          <w:sz w:val="24"/>
          <w:szCs w:val="24"/>
        </w:rPr>
        <w:t xml:space="preserve">157.568 </w:t>
      </w:r>
      <w:r w:rsidR="00777B8E" w:rsidRPr="00777B8E">
        <w:rPr>
          <w:rFonts w:ascii="Times New Roman" w:hAnsi="Times New Roman" w:cs="Times New Roman"/>
          <w:color w:val="000000"/>
          <w:sz w:val="24"/>
          <w:szCs w:val="24"/>
        </w:rPr>
        <w:t>(</w:t>
      </w:r>
      <w:r w:rsidR="00777B8E" w:rsidRPr="00777B8E">
        <w:rPr>
          <w:rFonts w:ascii="Times New Roman" w:hAnsi="Times New Roman" w:cs="Times New Roman"/>
          <w:b/>
          <w:bCs/>
          <w:color w:val="000000"/>
          <w:sz w:val="24"/>
          <w:szCs w:val="24"/>
        </w:rPr>
        <w:t>C</w:t>
      </w:r>
      <w:r w:rsidR="00777B8E" w:rsidRPr="00777B8E">
        <w:rPr>
          <w:rFonts w:ascii="Times New Roman" w:hAnsi="Times New Roman" w:cs="Times New Roman"/>
          <w:color w:val="000000"/>
          <w:sz w:val="24"/>
          <w:szCs w:val="24"/>
          <w:vertAlign w:val="subscript"/>
        </w:rPr>
        <w:t>Ar</w:t>
      </w:r>
      <w:r w:rsidR="00777B8E" w:rsidRPr="00777B8E">
        <w:rPr>
          <w:rFonts w:ascii="Times New Roman" w:hAnsi="Times New Roman" w:cs="Times New Roman"/>
          <w:color w:val="000000"/>
          <w:sz w:val="24"/>
          <w:szCs w:val="24"/>
        </w:rPr>
        <w:t xml:space="preserve">, </w:t>
      </w:r>
      <w:r w:rsidR="00777B8E" w:rsidRPr="00777B8E">
        <w:rPr>
          <w:rFonts w:ascii="Times New Roman" w:hAnsi="Times New Roman" w:cs="Times New Roman"/>
          <w:b/>
          <w:bCs/>
          <w:color w:val="000000"/>
          <w:sz w:val="24"/>
          <w:szCs w:val="24"/>
        </w:rPr>
        <w:t>C</w:t>
      </w:r>
      <w:r w:rsidR="00777B8E" w:rsidRPr="00777B8E">
        <w:rPr>
          <w:rFonts w:ascii="Times New Roman" w:hAnsi="Times New Roman" w:cs="Times New Roman"/>
          <w:color w:val="000000"/>
          <w:sz w:val="24"/>
          <w:szCs w:val="24"/>
          <w:vertAlign w:val="subscript"/>
        </w:rPr>
        <w:t>Py</w:t>
      </w:r>
      <w:r w:rsidR="00777B8E">
        <w:rPr>
          <w:rFonts w:ascii="Times New Roman" w:hAnsi="Times New Roman" w:cs="Times New Roman"/>
          <w:color w:val="000000"/>
          <w:sz w:val="24"/>
          <w:szCs w:val="24"/>
        </w:rPr>
        <w:t xml:space="preserve">) ; </w:t>
      </w:r>
      <w:r w:rsidR="00777B8E" w:rsidRPr="00777B8E">
        <w:rPr>
          <w:rFonts w:ascii="Times New Roman" w:hAnsi="Times New Roman" w:cs="Times New Roman"/>
          <w:sz w:val="24"/>
          <w:szCs w:val="24"/>
        </w:rPr>
        <w:t xml:space="preserve">158.350 </w:t>
      </w:r>
      <w:r w:rsidR="00777B8E" w:rsidRPr="00777B8E">
        <w:rPr>
          <w:rFonts w:ascii="Times New Roman" w:hAnsi="Times New Roman" w:cs="Times New Roman"/>
          <w:color w:val="000000"/>
          <w:sz w:val="24"/>
          <w:szCs w:val="24"/>
        </w:rPr>
        <w:t>(</w:t>
      </w:r>
      <w:r w:rsidR="00777B8E" w:rsidRPr="00777B8E">
        <w:rPr>
          <w:rFonts w:ascii="Times New Roman" w:hAnsi="Times New Roman" w:cs="Times New Roman"/>
          <w:b/>
          <w:bCs/>
          <w:color w:val="000000"/>
          <w:sz w:val="24"/>
          <w:szCs w:val="24"/>
        </w:rPr>
        <w:t>C</w:t>
      </w:r>
      <w:r w:rsidR="00777B8E" w:rsidRPr="00777B8E">
        <w:rPr>
          <w:rFonts w:ascii="Times New Roman" w:hAnsi="Times New Roman" w:cs="Times New Roman"/>
          <w:color w:val="000000"/>
          <w:sz w:val="24"/>
          <w:szCs w:val="24"/>
        </w:rPr>
        <w:t>=N) ;</w:t>
      </w:r>
      <w:r w:rsidR="00777B8E">
        <w:rPr>
          <w:rFonts w:ascii="Times New Roman" w:hAnsi="Times New Roman" w:cs="Times New Roman"/>
          <w:color w:val="000000"/>
          <w:sz w:val="24"/>
          <w:szCs w:val="24"/>
        </w:rPr>
        <w:t xml:space="preserve"> </w:t>
      </w:r>
      <w:r w:rsidR="00777B8E" w:rsidRPr="00777B8E">
        <w:rPr>
          <w:rFonts w:ascii="Times New Roman" w:hAnsi="Times New Roman" w:cs="Times New Roman"/>
          <w:sz w:val="24"/>
          <w:szCs w:val="24"/>
        </w:rPr>
        <w:t xml:space="preserve">163.603 </w:t>
      </w:r>
      <w:r w:rsidR="00777B8E" w:rsidRPr="00777B8E">
        <w:rPr>
          <w:rFonts w:ascii="Times New Roman" w:hAnsi="Times New Roman" w:cs="Times New Roman"/>
          <w:color w:val="000000"/>
          <w:sz w:val="24"/>
          <w:szCs w:val="24"/>
        </w:rPr>
        <w:t>(</w:t>
      </w:r>
      <w:r w:rsidR="00777B8E" w:rsidRPr="00777B8E">
        <w:rPr>
          <w:rFonts w:ascii="Times New Roman" w:hAnsi="Times New Roman" w:cs="Times New Roman"/>
          <w:b/>
          <w:bCs/>
          <w:color w:val="000000"/>
          <w:sz w:val="24"/>
          <w:szCs w:val="24"/>
        </w:rPr>
        <w:t>C</w:t>
      </w:r>
      <w:r w:rsidR="00777B8E" w:rsidRPr="00777B8E">
        <w:rPr>
          <w:rFonts w:ascii="Times New Roman" w:hAnsi="Times New Roman" w:cs="Times New Roman"/>
          <w:color w:val="000000"/>
          <w:sz w:val="24"/>
          <w:szCs w:val="24"/>
        </w:rPr>
        <w:t xml:space="preserve">=O). </w:t>
      </w:r>
    </w:p>
    <w:p w14:paraId="08D5C322" w14:textId="77777777" w:rsidR="007B6996" w:rsidRPr="007E175C" w:rsidRDefault="00F92D63" w:rsidP="004E652B">
      <w:pPr>
        <w:pStyle w:val="HTMLPreformatted"/>
        <w:spacing w:line="360" w:lineRule="auto"/>
        <w:rPr>
          <w:b/>
        </w:rPr>
      </w:pPr>
      <w:r>
        <w:rPr>
          <w:rFonts w:ascii="Times New Roman" w:hAnsi="Times New Roman" w:cs="Times New Roman"/>
          <w:b/>
          <w:sz w:val="24"/>
          <w:szCs w:val="24"/>
        </w:rPr>
        <w:t>3</w:t>
      </w:r>
      <w:r w:rsidR="001B2F2C" w:rsidRPr="007E175C">
        <w:rPr>
          <w:rFonts w:ascii="Times New Roman" w:hAnsi="Times New Roman" w:cs="Times New Roman"/>
          <w:b/>
          <w:sz w:val="24"/>
          <w:szCs w:val="24"/>
        </w:rPr>
        <w:t xml:space="preserve">°) </w:t>
      </w:r>
      <w:r w:rsidR="007B6996" w:rsidRPr="007E175C">
        <w:rPr>
          <w:rFonts w:ascii="Times New Roman" w:hAnsi="Times New Roman" w:cs="Times New Roman"/>
          <w:b/>
          <w:sz w:val="24"/>
          <w:szCs w:val="24"/>
        </w:rPr>
        <w:t xml:space="preserve"> </w:t>
      </w:r>
      <w:r w:rsidR="007B6996" w:rsidRPr="007E175C">
        <w:rPr>
          <w:rFonts w:ascii="Times New Roman" w:hAnsi="Times New Roman" w:cs="Times New Roman"/>
          <w:b/>
          <w:sz w:val="24"/>
          <w:szCs w:val="24"/>
          <w:lang w:val="en"/>
        </w:rPr>
        <w:t xml:space="preserve">Synthesis of HL ligand </w:t>
      </w:r>
      <w:r w:rsidR="007B6996" w:rsidRPr="007E175C">
        <w:rPr>
          <w:rFonts w:ascii="Times New Roman" w:hAnsi="Times New Roman" w:cs="Times New Roman"/>
          <w:b/>
          <w:sz w:val="24"/>
          <w:szCs w:val="24"/>
        </w:rPr>
        <w:t>H</w:t>
      </w:r>
      <w:r w:rsidR="007B6996" w:rsidRPr="007E175C">
        <w:rPr>
          <w:rFonts w:ascii="Times New Roman" w:hAnsi="Times New Roman" w:cs="Times New Roman"/>
          <w:b/>
          <w:sz w:val="24"/>
          <w:szCs w:val="24"/>
          <w:vertAlign w:val="subscript"/>
        </w:rPr>
        <w:t>2</w:t>
      </w:r>
      <w:r w:rsidR="007B6996" w:rsidRPr="007E175C">
        <w:rPr>
          <w:rFonts w:ascii="Times New Roman" w:hAnsi="Times New Roman" w:cs="Times New Roman"/>
          <w:b/>
          <w:sz w:val="24"/>
          <w:szCs w:val="24"/>
        </w:rPr>
        <w:t>L2</w:t>
      </w:r>
    </w:p>
    <w:p w14:paraId="0BABAA19" w14:textId="77777777" w:rsidR="007B6996" w:rsidRPr="00EC3970" w:rsidRDefault="007B6996" w:rsidP="004E6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sidRPr="00EC3970">
        <w:rPr>
          <w:sz w:val="24"/>
          <w:szCs w:val="24"/>
          <w:lang w:val="en"/>
        </w:rPr>
        <w:t xml:space="preserve">Reaction scheme of </w:t>
      </w:r>
      <w:r w:rsidRPr="00EC3970">
        <w:rPr>
          <w:i/>
          <w:iCs/>
          <w:sz w:val="24"/>
          <w:szCs w:val="24"/>
        </w:rPr>
        <w:t>N</w:t>
      </w:r>
      <w:r w:rsidRPr="00EC3970">
        <w:rPr>
          <w:sz w:val="24"/>
          <w:szCs w:val="24"/>
        </w:rPr>
        <w:t>'-[(</w:t>
      </w:r>
      <w:r w:rsidRPr="00EC3970">
        <w:rPr>
          <w:i/>
          <w:iCs/>
          <w:sz w:val="24"/>
          <w:szCs w:val="24"/>
        </w:rPr>
        <w:t>E</w:t>
      </w:r>
      <w:r w:rsidRPr="00EC3970">
        <w:rPr>
          <w:sz w:val="24"/>
          <w:szCs w:val="24"/>
        </w:rPr>
        <w:t>)-(4-hydroxy-3-methoxyphenyl)methylidene]pyridine-3-carbohydrazide  (</w:t>
      </w:r>
      <w:r w:rsidRPr="00EC3970">
        <w:rPr>
          <w:b/>
          <w:sz w:val="24"/>
          <w:szCs w:val="24"/>
        </w:rPr>
        <w:t>H</w:t>
      </w:r>
      <w:r w:rsidRPr="00EC3970">
        <w:rPr>
          <w:b/>
          <w:sz w:val="24"/>
          <w:szCs w:val="24"/>
          <w:vertAlign w:val="subscript"/>
        </w:rPr>
        <w:t>2</w:t>
      </w:r>
      <w:r w:rsidRPr="00EC3970">
        <w:rPr>
          <w:b/>
          <w:sz w:val="24"/>
          <w:szCs w:val="24"/>
        </w:rPr>
        <w:t>L2)</w:t>
      </w:r>
    </w:p>
    <w:p w14:paraId="53A94424" w14:textId="77777777" w:rsidR="007B6996" w:rsidRPr="00EC3970" w:rsidRDefault="007B6996" w:rsidP="004E652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kern w:val="0"/>
          <w:sz w:val="20"/>
          <w:szCs w:val="20"/>
          <w:lang w:eastAsia="fr-FR"/>
          <w14:ligatures w14:val="none"/>
        </w:rPr>
      </w:pPr>
    </w:p>
    <w:p w14:paraId="1FA808B9"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kern w:val="2"/>
          <w:sz w:val="24"/>
          <w:szCs w:val="24"/>
          <w:lang w:eastAsia="en-US"/>
          <w14:ligatures w14:val="standardContextual"/>
        </w:rPr>
      </w:pPr>
      <w:r w:rsidRPr="00EC3970">
        <w:rPr>
          <w:rFonts w:eastAsiaTheme="minorHAnsi"/>
          <w:kern w:val="2"/>
          <w:sz w:val="24"/>
          <w:szCs w:val="24"/>
          <w:lang w:eastAsia="en-US"/>
          <w14:ligatures w14:val="standardContextual"/>
        </w:rPr>
        <w:object w:dxaOrig="9060" w:dyaOrig="1635" w14:anchorId="2B42EE4C">
          <v:shape id="_x0000_i1026" type="#_x0000_t75" style="width:452.25pt;height:81.75pt" o:ole="">
            <v:imagedata r:id="rId10" o:title=""/>
          </v:shape>
          <o:OLEObject Type="Embed" ProgID="ChemDraw.Document.6.0" ShapeID="_x0000_i1026" DrawAspect="Content" ObjectID="_1828969006" r:id="rId11"/>
        </w:object>
      </w:r>
    </w:p>
    <w:p w14:paraId="0C636D6A" w14:textId="77777777" w:rsidR="00AE0BFB" w:rsidRPr="00EC3970" w:rsidRDefault="00AE0BFB" w:rsidP="00AE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heme="minorHAnsi"/>
          <w:lang w:eastAsia="en-US"/>
        </w:rPr>
      </w:pPr>
      <w:r w:rsidRPr="00EC3970">
        <w:rPr>
          <w:rFonts w:eastAsiaTheme="minorHAnsi"/>
          <w:lang w:eastAsia="en-US"/>
        </w:rPr>
        <w:t>S</w:t>
      </w:r>
      <w:r w:rsidR="00546DA0">
        <w:rPr>
          <w:rFonts w:eastAsiaTheme="minorHAnsi"/>
          <w:lang w:eastAsia="en-US"/>
        </w:rPr>
        <w:t>c</w:t>
      </w:r>
      <w:r w:rsidRPr="00EC3970">
        <w:rPr>
          <w:rFonts w:eastAsiaTheme="minorHAnsi"/>
          <w:lang w:eastAsia="en-US"/>
        </w:rPr>
        <w:t xml:space="preserve">heme 2 : </w:t>
      </w:r>
      <w:r w:rsidRPr="00EC3970">
        <w:rPr>
          <w:lang w:val="en"/>
        </w:rPr>
        <w:t xml:space="preserve">Synthesis of HL ligand </w:t>
      </w:r>
      <w:r w:rsidRPr="00EC3970">
        <w:rPr>
          <w:b/>
          <w:bCs/>
        </w:rPr>
        <w:t>H</w:t>
      </w:r>
      <w:r w:rsidRPr="00EC3970">
        <w:rPr>
          <w:b/>
          <w:bCs/>
          <w:vertAlign w:val="subscript"/>
        </w:rPr>
        <w:t>2</w:t>
      </w:r>
      <w:r w:rsidRPr="00EC3970">
        <w:rPr>
          <w:b/>
          <w:bCs/>
        </w:rPr>
        <w:t>L2</w:t>
      </w:r>
    </w:p>
    <w:p w14:paraId="5D692491" w14:textId="77777777" w:rsidR="00AE0BFB" w:rsidRPr="00EC3970" w:rsidRDefault="00AE0BFB"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25ACBD32" w14:textId="77777777" w:rsidR="007B6996" w:rsidRPr="0038081B" w:rsidRDefault="007B6996" w:rsidP="00380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rPr>
      </w:pPr>
      <w:r w:rsidRPr="00EC3970">
        <w:rPr>
          <w:rStyle w:val="y2iqfc"/>
          <w:sz w:val="24"/>
          <w:szCs w:val="24"/>
          <w:lang w:val="en"/>
        </w:rPr>
        <w:t>Operating mode</w:t>
      </w:r>
      <w:r w:rsidR="0038081B">
        <w:rPr>
          <w:rStyle w:val="y2iqfc"/>
          <w:sz w:val="24"/>
          <w:szCs w:val="24"/>
          <w:lang w:val="en"/>
        </w:rPr>
        <w:t> </w:t>
      </w:r>
      <w:r w:rsidR="0038081B">
        <w:rPr>
          <w:sz w:val="24"/>
          <w:szCs w:val="24"/>
        </w:rPr>
        <w:t xml:space="preserve">: </w:t>
      </w:r>
      <w:r w:rsidRPr="00EC3970">
        <w:rPr>
          <w:rStyle w:val="y2iqfc"/>
          <w:sz w:val="24"/>
          <w:szCs w:val="24"/>
          <w:lang w:val="en"/>
        </w:rPr>
        <w:t>1.2 g (8 mmol) of paravalin are introduced into a flask containing 20 mL of ethanol. Then 1 g (7 mmol) and a few drops of glacial acetic acid are added to this solution. Then the mixture is brought to reflux for 3 hours. The reaction medium, which has become clear, is filtered while hot. A yellow precipitate appears in the filtra after cooling. This precipitate is recovered by filtration then washed with methanol to eliminate excess nicotinohydrazide. After two weeks of slow evaporation, yellow crystals diffractable by X-rays appear. The solid obtained is dried in the open air.</w:t>
      </w:r>
    </w:p>
    <w:p w14:paraId="6EE2FDEE"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both"/>
        <w:rPr>
          <w:sz w:val="24"/>
          <w:szCs w:val="24"/>
        </w:rPr>
      </w:pPr>
      <w:r w:rsidRPr="00EC3970">
        <w:rPr>
          <w:rFonts w:eastAsiaTheme="minorHAnsi"/>
          <w:kern w:val="2"/>
          <w:sz w:val="24"/>
          <w:szCs w:val="24"/>
          <w:lang w:eastAsia="en-US"/>
          <w14:ligatures w14:val="standardContextual"/>
        </w:rPr>
        <w:object w:dxaOrig="5655" w:dyaOrig="705" w14:anchorId="41BCAE5A">
          <v:shape id="_x0000_i1027" type="#_x0000_t75" style="width:282.75pt;height:35.25pt" o:ole="">
            <v:imagedata r:id="rId12" o:title=""/>
          </v:shape>
          <o:OLEObject Type="Embed" ProgID="ChemDraw.Document.6.0" ShapeID="_x0000_i1027" DrawAspect="Content" ObjectID="_1828969007" r:id="rId13"/>
        </w:object>
      </w:r>
    </w:p>
    <w:p w14:paraId="15347A57" w14:textId="77777777" w:rsidR="007B6996" w:rsidRDefault="007B6996" w:rsidP="00A83F64">
      <w:pPr>
        <w:pStyle w:val="HTMLPreformatted"/>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Yield</w:t>
      </w:r>
      <w:r w:rsidR="001B2F2C" w:rsidRPr="00EC3970">
        <w:rPr>
          <w:rStyle w:val="y2iqfc"/>
          <w:rFonts w:ascii="Times New Roman" w:hAnsi="Times New Roman" w:cs="Times New Roman"/>
          <w:sz w:val="24"/>
          <w:szCs w:val="24"/>
          <w:lang w:val="en"/>
        </w:rPr>
        <w:t xml:space="preserve"> : </w:t>
      </w:r>
      <w:r w:rsidR="001B2F2C" w:rsidRPr="00EC3970">
        <w:rPr>
          <w:rFonts w:ascii="Times New Roman" w:hAnsi="Times New Roman" w:cs="Times New Roman"/>
          <w:sz w:val="24"/>
          <w:szCs w:val="24"/>
        </w:rPr>
        <w:t>70,42 %</w:t>
      </w:r>
      <w:r w:rsidR="00777B8E">
        <w:t xml:space="preserve">, </w:t>
      </w:r>
      <w:r w:rsidRPr="00EC3970">
        <w:rPr>
          <w:rStyle w:val="y2iqfc"/>
          <w:rFonts w:ascii="Times New Roman" w:hAnsi="Times New Roman" w:cs="Times New Roman"/>
          <w:sz w:val="24"/>
          <w:szCs w:val="24"/>
          <w:lang w:val="en"/>
        </w:rPr>
        <w:t>Melting temperature</w:t>
      </w:r>
      <w:r w:rsidR="001B2F2C" w:rsidRPr="00EC3970">
        <w:rPr>
          <w:rStyle w:val="y2iqfc"/>
          <w:rFonts w:ascii="Times New Roman" w:hAnsi="Times New Roman" w:cs="Times New Roman"/>
          <w:sz w:val="24"/>
          <w:szCs w:val="24"/>
          <w:lang w:val="en"/>
        </w:rPr>
        <w:t xml:space="preserve"> </w:t>
      </w:r>
      <w:r w:rsidR="001B2F2C" w:rsidRPr="00EC3970">
        <w:rPr>
          <w:rFonts w:ascii="Times New Roman" w:hAnsi="Times New Roman" w:cs="Times New Roman"/>
          <w:sz w:val="24"/>
          <w:szCs w:val="24"/>
        </w:rPr>
        <w:t>: 170°</w:t>
      </w:r>
    </w:p>
    <w:p w14:paraId="19461E38" w14:textId="77777777" w:rsidR="00AD6598" w:rsidRPr="000165C7" w:rsidRDefault="00AD6598" w:rsidP="00AD6598">
      <w:pPr>
        <w:autoSpaceDE w:val="0"/>
        <w:autoSpaceDN w:val="0"/>
        <w:adjustRightInd w:val="0"/>
        <w:spacing w:line="360" w:lineRule="auto"/>
        <w:jc w:val="both"/>
        <w:rPr>
          <w:rFonts w:eastAsia="ArialMT"/>
          <w:sz w:val="24"/>
          <w:szCs w:val="24"/>
          <w:lang w:eastAsia="en-US"/>
        </w:rPr>
      </w:pPr>
      <w:r w:rsidRPr="000165C7">
        <w:rPr>
          <w:rFonts w:eastAsia="ArialMT"/>
          <w:sz w:val="24"/>
          <w:szCs w:val="24"/>
          <w:lang w:eastAsia="en-US"/>
        </w:rPr>
        <w:t>Anal. Calc. (%) for C</w:t>
      </w:r>
      <w:r>
        <w:rPr>
          <w:rFonts w:eastAsia="ArialMT"/>
          <w:sz w:val="24"/>
          <w:szCs w:val="24"/>
          <w:vertAlign w:val="subscript"/>
          <w:lang w:eastAsia="en-US"/>
        </w:rPr>
        <w:t>14</w:t>
      </w:r>
      <w:r w:rsidRPr="000165C7">
        <w:rPr>
          <w:rFonts w:eastAsia="ArialMT"/>
          <w:sz w:val="24"/>
          <w:szCs w:val="24"/>
          <w:lang w:eastAsia="en-US"/>
        </w:rPr>
        <w:t>H</w:t>
      </w:r>
      <w:r>
        <w:rPr>
          <w:rFonts w:eastAsia="ArialMT"/>
          <w:sz w:val="24"/>
          <w:szCs w:val="24"/>
          <w:vertAlign w:val="subscript"/>
          <w:lang w:eastAsia="en-US"/>
        </w:rPr>
        <w:t>13</w:t>
      </w:r>
      <w:r w:rsidRPr="000165C7">
        <w:rPr>
          <w:rFonts w:eastAsia="ArialMT"/>
          <w:sz w:val="24"/>
          <w:szCs w:val="24"/>
          <w:lang w:eastAsia="en-US"/>
        </w:rPr>
        <w:t>N</w:t>
      </w:r>
      <w:r w:rsidRPr="000165C7">
        <w:rPr>
          <w:rFonts w:eastAsia="ArialMT"/>
          <w:sz w:val="24"/>
          <w:szCs w:val="24"/>
          <w:vertAlign w:val="subscript"/>
          <w:lang w:eastAsia="en-US"/>
        </w:rPr>
        <w:t>3</w:t>
      </w:r>
      <w:r w:rsidRPr="000165C7">
        <w:rPr>
          <w:rFonts w:eastAsia="ArialMT"/>
          <w:sz w:val="24"/>
          <w:szCs w:val="24"/>
          <w:lang w:eastAsia="en-US"/>
        </w:rPr>
        <w:t>O</w:t>
      </w:r>
      <w:r>
        <w:rPr>
          <w:rFonts w:eastAsia="ArialMT"/>
          <w:sz w:val="24"/>
          <w:szCs w:val="24"/>
          <w:vertAlign w:val="subscript"/>
          <w:lang w:eastAsia="en-US"/>
        </w:rPr>
        <w:t>3</w:t>
      </w:r>
      <w:r>
        <w:rPr>
          <w:rFonts w:eastAsia="ArialMT"/>
          <w:sz w:val="24"/>
          <w:szCs w:val="24"/>
          <w:lang w:eastAsia="en-US"/>
        </w:rPr>
        <w:t>: C, 61.99, H, 4.83, N, 15.49.</w:t>
      </w:r>
    </w:p>
    <w:p w14:paraId="3202102E" w14:textId="77777777" w:rsidR="00AD6598" w:rsidRPr="000165C7" w:rsidRDefault="00AD6598" w:rsidP="00AD6598">
      <w:pPr>
        <w:autoSpaceDE w:val="0"/>
        <w:autoSpaceDN w:val="0"/>
        <w:adjustRightInd w:val="0"/>
        <w:spacing w:line="360" w:lineRule="auto"/>
        <w:jc w:val="both"/>
        <w:rPr>
          <w:rFonts w:eastAsia="ArialMT"/>
          <w:sz w:val="24"/>
          <w:szCs w:val="24"/>
          <w:lang w:eastAsia="en-US"/>
        </w:rPr>
      </w:pPr>
      <w:r>
        <w:rPr>
          <w:rFonts w:eastAsia="ArialMT"/>
          <w:sz w:val="24"/>
          <w:szCs w:val="24"/>
          <w:lang w:eastAsia="en-US"/>
        </w:rPr>
        <w:t>Found: C, 61.46, H, 4.26, N, 14.39</w:t>
      </w:r>
      <w:r w:rsidRPr="000165C7">
        <w:rPr>
          <w:rFonts w:eastAsia="ArialMT"/>
          <w:sz w:val="24"/>
          <w:szCs w:val="24"/>
          <w:lang w:eastAsia="en-US"/>
        </w:rPr>
        <w:t>.</w:t>
      </w:r>
    </w:p>
    <w:p w14:paraId="14337347" w14:textId="77777777" w:rsidR="0000308D" w:rsidRPr="0000308D" w:rsidRDefault="0000308D" w:rsidP="0000308D">
      <w:pPr>
        <w:pStyle w:val="HTMLPreformatted"/>
        <w:spacing w:line="360" w:lineRule="auto"/>
        <w:rPr>
          <w:rFonts w:ascii="Times New Roman" w:hAnsi="Times New Roman" w:cs="Times New Roman"/>
          <w:color w:val="000000"/>
          <w:sz w:val="24"/>
          <w:szCs w:val="24"/>
        </w:rPr>
      </w:pPr>
      <w:r w:rsidRPr="0000308D">
        <w:rPr>
          <w:rFonts w:ascii="Times New Roman" w:hAnsi="Times New Roman" w:cs="Times New Roman"/>
          <w:b/>
          <w:bCs/>
          <w:sz w:val="24"/>
          <w:szCs w:val="24"/>
        </w:rPr>
        <w:t xml:space="preserve">NMR </w:t>
      </w:r>
      <w:r w:rsidRPr="0000308D">
        <w:rPr>
          <w:rFonts w:ascii="Times New Roman" w:hAnsi="Times New Roman" w:cs="Times New Roman"/>
          <w:b/>
          <w:bCs/>
          <w:sz w:val="24"/>
          <w:szCs w:val="24"/>
          <w:vertAlign w:val="superscript"/>
        </w:rPr>
        <w:t>1</w:t>
      </w:r>
      <w:r w:rsidRPr="0000308D">
        <w:rPr>
          <w:rFonts w:ascii="Times New Roman" w:hAnsi="Times New Roman" w:cs="Times New Roman"/>
          <w:b/>
          <w:bCs/>
          <w:sz w:val="24"/>
          <w:szCs w:val="24"/>
        </w:rPr>
        <w:t xml:space="preserve">H : </w:t>
      </w:r>
      <w:r w:rsidRPr="0000308D">
        <w:rPr>
          <w:rFonts w:ascii="Times New Roman" w:hAnsi="Times New Roman" w:cs="Times New Roman"/>
          <w:sz w:val="24"/>
          <w:szCs w:val="24"/>
        </w:rPr>
        <w:t>(δ, ppm) : 3.835 (s, 3H, C</w:t>
      </w:r>
      <w:r w:rsidRPr="0000308D">
        <w:rPr>
          <w:rFonts w:ascii="Times New Roman" w:hAnsi="Times New Roman" w:cs="Times New Roman"/>
          <w:b/>
          <w:sz w:val="24"/>
          <w:szCs w:val="24"/>
        </w:rPr>
        <w:t>H</w:t>
      </w:r>
      <w:r w:rsidRPr="0000308D">
        <w:rPr>
          <w:rFonts w:ascii="Times New Roman" w:hAnsi="Times New Roman" w:cs="Times New Roman"/>
          <w:b/>
          <w:sz w:val="24"/>
          <w:szCs w:val="24"/>
          <w:vertAlign w:val="subscript"/>
        </w:rPr>
        <w:t>3</w:t>
      </w:r>
      <w:r w:rsidRPr="0000308D">
        <w:rPr>
          <w:rFonts w:ascii="Times New Roman" w:hAnsi="Times New Roman" w:cs="Times New Roman"/>
          <w:sz w:val="24"/>
          <w:szCs w:val="24"/>
        </w:rPr>
        <w:t xml:space="preserve">) ; </w:t>
      </w:r>
      <w:r>
        <w:rPr>
          <w:rFonts w:ascii="Times New Roman" w:hAnsi="Times New Roman" w:cs="Times New Roman"/>
          <w:sz w:val="24"/>
          <w:szCs w:val="24"/>
        </w:rPr>
        <w:t>6,86-</w:t>
      </w:r>
      <w:r w:rsidRPr="0000308D">
        <w:rPr>
          <w:rFonts w:ascii="Times New Roman" w:hAnsi="Times New Roman" w:cs="Times New Roman"/>
          <w:sz w:val="24"/>
          <w:szCs w:val="24"/>
        </w:rPr>
        <w:t>8,251 (m, 7H, Ar-</w:t>
      </w:r>
      <w:r w:rsidRPr="0000308D">
        <w:rPr>
          <w:rFonts w:ascii="Times New Roman" w:hAnsi="Times New Roman" w:cs="Times New Roman"/>
          <w:b/>
          <w:bCs/>
          <w:sz w:val="24"/>
          <w:szCs w:val="24"/>
        </w:rPr>
        <w:t xml:space="preserve">H </w:t>
      </w:r>
      <w:r w:rsidRPr="0000308D">
        <w:rPr>
          <w:rFonts w:ascii="Times New Roman" w:hAnsi="Times New Roman" w:cs="Times New Roman"/>
          <w:bCs/>
          <w:sz w:val="24"/>
          <w:szCs w:val="24"/>
        </w:rPr>
        <w:t>et Py-</w:t>
      </w:r>
      <w:r w:rsidRPr="0000308D">
        <w:rPr>
          <w:rFonts w:ascii="Times New Roman" w:hAnsi="Times New Roman" w:cs="Times New Roman"/>
          <w:b/>
          <w:bCs/>
          <w:sz w:val="24"/>
          <w:szCs w:val="24"/>
        </w:rPr>
        <w:t>H</w:t>
      </w:r>
      <w:r w:rsidRPr="0000308D">
        <w:rPr>
          <w:rFonts w:ascii="Times New Roman" w:hAnsi="Times New Roman" w:cs="Times New Roman"/>
          <w:sz w:val="24"/>
          <w:szCs w:val="24"/>
        </w:rPr>
        <w:t xml:space="preserve">) ; 8.332 (s, 1H, </w:t>
      </w:r>
      <w:r w:rsidRPr="0000308D">
        <w:rPr>
          <w:rFonts w:ascii="Times New Roman" w:hAnsi="Times New Roman" w:cs="Times New Roman"/>
          <w:b/>
          <w:bCs/>
          <w:sz w:val="24"/>
          <w:szCs w:val="24"/>
        </w:rPr>
        <w:t>H</w:t>
      </w:r>
      <w:r w:rsidRPr="0000308D">
        <w:rPr>
          <w:rFonts w:ascii="Times New Roman" w:hAnsi="Times New Roman" w:cs="Times New Roman"/>
          <w:sz w:val="24"/>
          <w:szCs w:val="24"/>
        </w:rPr>
        <w:t xml:space="preserve">C=N) ; </w:t>
      </w:r>
      <w:r w:rsidRPr="00035BB5">
        <w:rPr>
          <w:rFonts w:ascii="Times New Roman" w:hAnsi="Times New Roman" w:cs="Times New Roman"/>
          <w:sz w:val="24"/>
          <w:szCs w:val="24"/>
        </w:rPr>
        <w:t xml:space="preserve">9,55 </w:t>
      </w:r>
      <w:r w:rsidRPr="0000308D">
        <w:rPr>
          <w:rFonts w:ascii="Times New Roman" w:hAnsi="Times New Roman" w:cs="Times New Roman"/>
          <w:color w:val="000000"/>
          <w:sz w:val="24"/>
          <w:szCs w:val="24"/>
        </w:rPr>
        <w:t>(s, 1H, N</w:t>
      </w:r>
      <w:r w:rsidRPr="0000308D">
        <w:rPr>
          <w:rFonts w:ascii="Times New Roman" w:hAnsi="Times New Roman" w:cs="Times New Roman"/>
          <w:b/>
          <w:bCs/>
          <w:color w:val="000000"/>
          <w:sz w:val="24"/>
          <w:szCs w:val="24"/>
        </w:rPr>
        <w:t>H</w:t>
      </w:r>
      <w:r w:rsidRPr="000030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 </w:t>
      </w:r>
      <w:r>
        <w:rPr>
          <w:rFonts w:ascii="Times New Roman" w:hAnsi="Times New Roman" w:cs="Times New Roman"/>
          <w:sz w:val="24"/>
          <w:szCs w:val="24"/>
        </w:rPr>
        <w:t>11.</w:t>
      </w:r>
      <w:r w:rsidRPr="00035BB5">
        <w:rPr>
          <w:rFonts w:ascii="Times New Roman" w:hAnsi="Times New Roman" w:cs="Times New Roman"/>
          <w:sz w:val="24"/>
          <w:szCs w:val="24"/>
        </w:rPr>
        <w:t xml:space="preserve">847 </w:t>
      </w:r>
      <w:r w:rsidRPr="0000308D">
        <w:rPr>
          <w:rFonts w:ascii="Times New Roman" w:hAnsi="Times New Roman" w:cs="Times New Roman"/>
          <w:sz w:val="24"/>
          <w:szCs w:val="24"/>
        </w:rPr>
        <w:t xml:space="preserve"> (s, 1H, Ar-O</w:t>
      </w:r>
      <w:r w:rsidRPr="0000308D">
        <w:rPr>
          <w:rFonts w:ascii="Times New Roman" w:hAnsi="Times New Roman" w:cs="Times New Roman"/>
          <w:b/>
          <w:bCs/>
          <w:sz w:val="24"/>
          <w:szCs w:val="24"/>
        </w:rPr>
        <w:t>H)</w:t>
      </w:r>
      <w:r>
        <w:rPr>
          <w:rFonts w:ascii="Times New Roman" w:hAnsi="Times New Roman" w:cs="Times New Roman"/>
          <w:b/>
          <w:bCs/>
          <w:sz w:val="24"/>
          <w:szCs w:val="24"/>
        </w:rPr>
        <w:t>.</w:t>
      </w:r>
      <w:r w:rsidRPr="0000308D">
        <w:rPr>
          <w:rFonts w:ascii="Times New Roman" w:hAnsi="Times New Roman" w:cs="Times New Roman"/>
          <w:b/>
          <w:bCs/>
          <w:sz w:val="24"/>
          <w:szCs w:val="24"/>
        </w:rPr>
        <w:t xml:space="preserve"> </w:t>
      </w:r>
    </w:p>
    <w:p w14:paraId="14DA37F9" w14:textId="77777777" w:rsidR="0000308D" w:rsidRPr="0000308D" w:rsidRDefault="0000308D" w:rsidP="00A83F64">
      <w:pPr>
        <w:pStyle w:val="HTMLPreformatted"/>
        <w:spacing w:line="360" w:lineRule="auto"/>
        <w:rPr>
          <w:rStyle w:val="y2iqfc"/>
          <w:rFonts w:ascii="Times New Roman" w:hAnsi="Times New Roman" w:cs="Times New Roman"/>
          <w:sz w:val="24"/>
          <w:szCs w:val="24"/>
        </w:rPr>
      </w:pPr>
      <w:r w:rsidRPr="00777B8E">
        <w:rPr>
          <w:rFonts w:ascii="Times New Roman" w:hAnsi="Times New Roman" w:cs="Times New Roman"/>
          <w:b/>
          <w:bCs/>
          <w:sz w:val="24"/>
          <w:szCs w:val="24"/>
        </w:rPr>
        <w:t xml:space="preserve">NMR </w:t>
      </w:r>
      <w:r w:rsidRPr="00777B8E">
        <w:rPr>
          <w:rFonts w:ascii="Times New Roman" w:hAnsi="Times New Roman" w:cs="Times New Roman"/>
          <w:b/>
          <w:bCs/>
          <w:sz w:val="24"/>
          <w:szCs w:val="24"/>
          <w:vertAlign w:val="superscript"/>
        </w:rPr>
        <w:t>13</w:t>
      </w:r>
      <w:r w:rsidRPr="00777B8E">
        <w:rPr>
          <w:rFonts w:ascii="Times New Roman" w:hAnsi="Times New Roman" w:cs="Times New Roman"/>
          <w:b/>
          <w:bCs/>
          <w:sz w:val="24"/>
          <w:szCs w:val="24"/>
        </w:rPr>
        <w:t xml:space="preserve">C : </w:t>
      </w:r>
      <w:r w:rsidRPr="00777B8E">
        <w:rPr>
          <w:rFonts w:ascii="Times New Roman" w:hAnsi="Times New Roman" w:cs="Times New Roman"/>
          <w:sz w:val="24"/>
          <w:szCs w:val="24"/>
        </w:rPr>
        <w:t xml:space="preserve">(δ, ppm) : </w:t>
      </w:r>
      <w:r>
        <w:rPr>
          <w:rFonts w:ascii="Times New Roman" w:hAnsi="Times New Roman" w:cs="Times New Roman"/>
          <w:sz w:val="24"/>
          <w:szCs w:val="24"/>
        </w:rPr>
        <w:t>13.</w:t>
      </w:r>
      <w:r w:rsidRPr="00035BB5">
        <w:rPr>
          <w:rFonts w:ascii="Times New Roman" w:hAnsi="Times New Roman" w:cs="Times New Roman"/>
          <w:sz w:val="24"/>
          <w:szCs w:val="24"/>
        </w:rPr>
        <w:t>52</w:t>
      </w:r>
      <w:r w:rsidRPr="00777B8E">
        <w:rPr>
          <w:rFonts w:ascii="Times New Roman" w:hAnsi="Times New Roman" w:cs="Times New Roman"/>
          <w:color w:val="000000"/>
          <w:sz w:val="24"/>
          <w:szCs w:val="24"/>
        </w:rPr>
        <w:t xml:space="preserve"> (</w:t>
      </w:r>
      <w:r w:rsidRPr="00777B8E">
        <w:rPr>
          <w:rFonts w:ascii="Times New Roman" w:hAnsi="Times New Roman" w:cs="Times New Roman"/>
          <w:b/>
          <w:bCs/>
          <w:color w:val="000000"/>
          <w:sz w:val="24"/>
          <w:szCs w:val="24"/>
        </w:rPr>
        <w:t>C</w:t>
      </w:r>
      <w:r w:rsidRPr="00777B8E">
        <w:rPr>
          <w:rFonts w:ascii="Times New Roman" w:hAnsi="Times New Roman" w:cs="Times New Roman"/>
          <w:bCs/>
          <w:color w:val="000000"/>
          <w:sz w:val="24"/>
          <w:szCs w:val="24"/>
        </w:rPr>
        <w:t>H</w:t>
      </w:r>
      <w:r w:rsidRPr="00777B8E">
        <w:rPr>
          <w:rFonts w:ascii="Times New Roman" w:hAnsi="Times New Roman" w:cs="Times New Roman"/>
          <w:color w:val="000000"/>
          <w:sz w:val="24"/>
          <w:szCs w:val="24"/>
          <w:vertAlign w:val="subscript"/>
        </w:rPr>
        <w:t>3</w:t>
      </w:r>
      <w:r w:rsidRPr="00777B8E">
        <w:rPr>
          <w:rFonts w:ascii="Times New Roman" w:hAnsi="Times New Roman" w:cs="Times New Roman"/>
          <w:color w:val="000000"/>
          <w:sz w:val="24"/>
          <w:szCs w:val="24"/>
        </w:rPr>
        <w:t xml:space="preserve">–) ; </w:t>
      </w:r>
      <w:r>
        <w:rPr>
          <w:rFonts w:ascii="Times New Roman" w:hAnsi="Times New Roman" w:cs="Times New Roman"/>
          <w:sz w:val="24"/>
          <w:szCs w:val="24"/>
        </w:rPr>
        <w:t>109.541-152.</w:t>
      </w:r>
      <w:r w:rsidRPr="00035BB5">
        <w:rPr>
          <w:rFonts w:ascii="Times New Roman" w:hAnsi="Times New Roman" w:cs="Times New Roman"/>
          <w:sz w:val="24"/>
          <w:szCs w:val="24"/>
        </w:rPr>
        <w:t xml:space="preserve">62 </w:t>
      </w:r>
      <w:r w:rsidRPr="00777B8E">
        <w:rPr>
          <w:rFonts w:ascii="Times New Roman" w:hAnsi="Times New Roman" w:cs="Times New Roman"/>
          <w:color w:val="000000"/>
          <w:sz w:val="24"/>
          <w:szCs w:val="24"/>
        </w:rPr>
        <w:t>(</w:t>
      </w:r>
      <w:r w:rsidRPr="00777B8E">
        <w:rPr>
          <w:rFonts w:ascii="Times New Roman" w:hAnsi="Times New Roman" w:cs="Times New Roman"/>
          <w:b/>
          <w:bCs/>
          <w:color w:val="000000"/>
          <w:sz w:val="24"/>
          <w:szCs w:val="24"/>
        </w:rPr>
        <w:t>C</w:t>
      </w:r>
      <w:r w:rsidRPr="00777B8E">
        <w:rPr>
          <w:rFonts w:ascii="Times New Roman" w:hAnsi="Times New Roman" w:cs="Times New Roman"/>
          <w:color w:val="000000"/>
          <w:sz w:val="24"/>
          <w:szCs w:val="24"/>
          <w:vertAlign w:val="subscript"/>
        </w:rPr>
        <w:t>Ar</w:t>
      </w:r>
      <w:r w:rsidRPr="00777B8E">
        <w:rPr>
          <w:rFonts w:ascii="Times New Roman" w:hAnsi="Times New Roman" w:cs="Times New Roman"/>
          <w:color w:val="000000"/>
          <w:sz w:val="24"/>
          <w:szCs w:val="24"/>
        </w:rPr>
        <w:t xml:space="preserve">, </w:t>
      </w:r>
      <w:r w:rsidRPr="00777B8E">
        <w:rPr>
          <w:rFonts w:ascii="Times New Roman" w:hAnsi="Times New Roman" w:cs="Times New Roman"/>
          <w:b/>
          <w:bCs/>
          <w:color w:val="000000"/>
          <w:sz w:val="24"/>
          <w:szCs w:val="24"/>
        </w:rPr>
        <w:t>C</w:t>
      </w:r>
      <w:r w:rsidRPr="00777B8E">
        <w:rPr>
          <w:rFonts w:ascii="Times New Roman" w:hAnsi="Times New Roman" w:cs="Times New Roman"/>
          <w:color w:val="000000"/>
          <w:sz w:val="24"/>
          <w:szCs w:val="24"/>
          <w:vertAlign w:val="subscript"/>
        </w:rPr>
        <w:t>Py</w:t>
      </w:r>
      <w:r>
        <w:rPr>
          <w:rFonts w:ascii="Times New Roman" w:hAnsi="Times New Roman" w:cs="Times New Roman"/>
          <w:color w:val="000000"/>
          <w:sz w:val="24"/>
          <w:szCs w:val="24"/>
        </w:rPr>
        <w:t xml:space="preserve">) ; </w:t>
      </w:r>
      <w:r w:rsidRPr="00035BB5">
        <w:rPr>
          <w:rFonts w:ascii="Times New Roman" w:hAnsi="Times New Roman" w:cs="Times New Roman"/>
          <w:sz w:val="24"/>
          <w:szCs w:val="24"/>
        </w:rPr>
        <w:t>135</w:t>
      </w:r>
      <w:r>
        <w:rPr>
          <w:rFonts w:ascii="Times New Roman" w:hAnsi="Times New Roman" w:cs="Times New Roman"/>
          <w:sz w:val="24"/>
          <w:szCs w:val="24"/>
        </w:rPr>
        <w:t>.</w:t>
      </w:r>
      <w:r w:rsidRPr="00035BB5">
        <w:rPr>
          <w:rFonts w:ascii="Times New Roman" w:hAnsi="Times New Roman" w:cs="Times New Roman"/>
          <w:sz w:val="24"/>
          <w:szCs w:val="24"/>
        </w:rPr>
        <w:t xml:space="preserve">859 </w:t>
      </w:r>
      <w:r w:rsidRPr="00777B8E">
        <w:rPr>
          <w:rFonts w:ascii="Times New Roman" w:hAnsi="Times New Roman" w:cs="Times New Roman"/>
          <w:color w:val="000000"/>
          <w:sz w:val="24"/>
          <w:szCs w:val="24"/>
        </w:rPr>
        <w:t>(</w:t>
      </w:r>
      <w:r w:rsidRPr="00777B8E">
        <w:rPr>
          <w:rFonts w:ascii="Times New Roman" w:hAnsi="Times New Roman" w:cs="Times New Roman"/>
          <w:b/>
          <w:bCs/>
          <w:color w:val="000000"/>
          <w:sz w:val="24"/>
          <w:szCs w:val="24"/>
        </w:rPr>
        <w:t>C</w:t>
      </w:r>
      <w:r w:rsidRPr="00777B8E">
        <w:rPr>
          <w:rFonts w:ascii="Times New Roman" w:hAnsi="Times New Roman" w:cs="Times New Roman"/>
          <w:color w:val="000000"/>
          <w:sz w:val="24"/>
          <w:szCs w:val="24"/>
        </w:rPr>
        <w:t>=N) ;</w:t>
      </w:r>
      <w:r>
        <w:rPr>
          <w:rFonts w:ascii="Times New Roman" w:hAnsi="Times New Roman" w:cs="Times New Roman"/>
          <w:color w:val="000000"/>
          <w:sz w:val="24"/>
          <w:szCs w:val="24"/>
        </w:rPr>
        <w:t xml:space="preserve"> </w:t>
      </w:r>
      <w:r w:rsidRPr="00035BB5">
        <w:rPr>
          <w:rFonts w:ascii="Times New Roman" w:hAnsi="Times New Roman" w:cs="Times New Roman"/>
          <w:sz w:val="24"/>
          <w:szCs w:val="24"/>
        </w:rPr>
        <w:t>161</w:t>
      </w:r>
      <w:r>
        <w:rPr>
          <w:rFonts w:ascii="Times New Roman" w:hAnsi="Times New Roman" w:cs="Times New Roman"/>
          <w:sz w:val="24"/>
          <w:szCs w:val="24"/>
        </w:rPr>
        <w:t>.</w:t>
      </w:r>
      <w:r w:rsidRPr="00035BB5">
        <w:rPr>
          <w:rFonts w:ascii="Times New Roman" w:hAnsi="Times New Roman" w:cs="Times New Roman"/>
          <w:sz w:val="24"/>
          <w:szCs w:val="24"/>
        </w:rPr>
        <w:t xml:space="preserve">913 </w:t>
      </w:r>
      <w:r w:rsidRPr="00777B8E">
        <w:rPr>
          <w:rFonts w:ascii="Times New Roman" w:hAnsi="Times New Roman" w:cs="Times New Roman"/>
          <w:color w:val="000000"/>
          <w:sz w:val="24"/>
          <w:szCs w:val="24"/>
        </w:rPr>
        <w:t>(</w:t>
      </w:r>
      <w:r w:rsidRPr="00777B8E">
        <w:rPr>
          <w:rFonts w:ascii="Times New Roman" w:hAnsi="Times New Roman" w:cs="Times New Roman"/>
          <w:b/>
          <w:bCs/>
          <w:color w:val="000000"/>
          <w:sz w:val="24"/>
          <w:szCs w:val="24"/>
        </w:rPr>
        <w:t>C</w:t>
      </w:r>
      <w:r w:rsidRPr="00777B8E">
        <w:rPr>
          <w:rFonts w:ascii="Times New Roman" w:hAnsi="Times New Roman" w:cs="Times New Roman"/>
          <w:color w:val="000000"/>
          <w:sz w:val="24"/>
          <w:szCs w:val="24"/>
        </w:rPr>
        <w:t xml:space="preserve">=O). </w:t>
      </w:r>
    </w:p>
    <w:p w14:paraId="12A20262" w14:textId="77777777" w:rsidR="007B6996" w:rsidRPr="007E175C" w:rsidRDefault="007B6996" w:rsidP="00091D59">
      <w:pPr>
        <w:pStyle w:val="HTMLPreformatted"/>
        <w:numPr>
          <w:ilvl w:val="0"/>
          <w:numId w:val="32"/>
        </w:numPr>
        <w:spacing w:line="360" w:lineRule="auto"/>
        <w:rPr>
          <w:b/>
        </w:rPr>
      </w:pPr>
      <w:r w:rsidRPr="007E175C">
        <w:rPr>
          <w:rStyle w:val="y2iqfc"/>
          <w:rFonts w:ascii="Times New Roman" w:hAnsi="Times New Roman" w:cs="Times New Roman"/>
          <w:b/>
          <w:sz w:val="24"/>
          <w:szCs w:val="24"/>
          <w:lang w:val="en"/>
        </w:rPr>
        <w:t>Infrared spectroscopy study of ligands</w:t>
      </w:r>
    </w:p>
    <w:p w14:paraId="6C42228B" w14:textId="77777777" w:rsidR="001B2F2C" w:rsidRPr="007E175C" w:rsidRDefault="001B2F2C" w:rsidP="00A83F64">
      <w:pPr>
        <w:pStyle w:val="HTMLPreformatted"/>
        <w:spacing w:line="360" w:lineRule="auto"/>
        <w:rPr>
          <w:rFonts w:ascii="Times New Roman" w:hAnsi="Times New Roman" w:cs="Times New Roman"/>
          <w:b/>
        </w:rPr>
      </w:pPr>
      <w:r w:rsidRPr="007E175C">
        <w:rPr>
          <w:rFonts w:ascii="Times New Roman" w:hAnsi="Times New Roman" w:cs="Times New Roman"/>
          <w:b/>
          <w:sz w:val="24"/>
          <w:szCs w:val="24"/>
        </w:rPr>
        <w:t xml:space="preserve">1°) </w:t>
      </w:r>
      <w:r w:rsidRPr="007E175C">
        <w:rPr>
          <w:rStyle w:val="y2iqfc"/>
          <w:rFonts w:ascii="Times New Roman" w:hAnsi="Times New Roman" w:cs="Times New Roman"/>
          <w:b/>
          <w:sz w:val="24"/>
          <w:szCs w:val="24"/>
          <w:lang w:val="en"/>
        </w:rPr>
        <w:t>Infrared spectroscopy study of ligand H</w:t>
      </w:r>
      <w:r w:rsidRPr="007E175C">
        <w:rPr>
          <w:rStyle w:val="y2iqfc"/>
          <w:rFonts w:ascii="Times New Roman" w:hAnsi="Times New Roman" w:cs="Times New Roman"/>
          <w:b/>
          <w:sz w:val="24"/>
          <w:szCs w:val="24"/>
          <w:vertAlign w:val="subscript"/>
          <w:lang w:val="en"/>
        </w:rPr>
        <w:t>2</w:t>
      </w:r>
      <w:r w:rsidRPr="007E175C">
        <w:rPr>
          <w:rStyle w:val="y2iqfc"/>
          <w:rFonts w:ascii="Times New Roman" w:hAnsi="Times New Roman" w:cs="Times New Roman"/>
          <w:b/>
          <w:sz w:val="24"/>
          <w:szCs w:val="24"/>
          <w:lang w:val="en"/>
        </w:rPr>
        <w:t>L1</w:t>
      </w:r>
    </w:p>
    <w:p w14:paraId="4034307F" w14:textId="77777777" w:rsidR="007B6996" w:rsidRPr="00EC3970" w:rsidRDefault="00C700F1" w:rsidP="00A83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The infrared spectrum of this ligand (H</w:t>
      </w:r>
      <w:r w:rsidR="007B6996" w:rsidRPr="003A1611">
        <w:rPr>
          <w:sz w:val="24"/>
          <w:szCs w:val="24"/>
          <w:vertAlign w:val="subscript"/>
          <w:lang w:val="en"/>
        </w:rPr>
        <w:t>2</w:t>
      </w:r>
      <w:r w:rsidR="007B6996" w:rsidRPr="00EC3970">
        <w:rPr>
          <w:sz w:val="24"/>
          <w:szCs w:val="24"/>
          <w:lang w:val="en"/>
        </w:rPr>
        <w:t>L1) shows an intense band at 1641cm</w:t>
      </w:r>
      <w:r w:rsidR="007B6996" w:rsidRPr="00EC3970">
        <w:rPr>
          <w:sz w:val="24"/>
          <w:szCs w:val="24"/>
          <w:vertAlign w:val="superscript"/>
          <w:lang w:val="en"/>
        </w:rPr>
        <w:t>-1</w:t>
      </w:r>
      <w:r w:rsidR="007B6996" w:rsidRPr="00EC3970">
        <w:rPr>
          <w:sz w:val="24"/>
          <w:szCs w:val="24"/>
          <w:lang w:val="en"/>
        </w:rPr>
        <w:t xml:space="preserve"> attributed to the valence vibration of the bond (C=O)</w:t>
      </w:r>
      <w:r w:rsidR="0018333F">
        <w:rPr>
          <w:sz w:val="24"/>
          <w:szCs w:val="24"/>
          <w:lang w:val="en"/>
        </w:rPr>
        <w:t xml:space="preserve"> </w:t>
      </w:r>
      <w:r w:rsidR="0018333F">
        <w:rPr>
          <w:rFonts w:eastAsia="ArialMT"/>
          <w:sz w:val="24"/>
          <w:szCs w:val="24"/>
        </w:rPr>
        <w:t>[22]</w:t>
      </w:r>
      <w:r w:rsidR="007B6996" w:rsidRPr="00EC3970">
        <w:rPr>
          <w:sz w:val="24"/>
          <w:szCs w:val="24"/>
          <w:lang w:val="en"/>
        </w:rPr>
        <w:t>. The valence vibration of the imine function (C=N) is located at 1597 cm</w:t>
      </w:r>
      <w:r w:rsidR="007B6996" w:rsidRPr="00EC3970">
        <w:rPr>
          <w:sz w:val="24"/>
          <w:szCs w:val="24"/>
          <w:vertAlign w:val="superscript"/>
          <w:lang w:val="en"/>
        </w:rPr>
        <w:t>-1</w:t>
      </w:r>
      <w:r w:rsidR="007B6996" w:rsidRPr="00EC3970">
        <w:rPr>
          <w:sz w:val="24"/>
          <w:szCs w:val="24"/>
          <w:lang w:val="en"/>
        </w:rPr>
        <w:t>. The intense band pointed at 1289 cm</w:t>
      </w:r>
      <w:r w:rsidR="007B6996" w:rsidRPr="00EC3970">
        <w:rPr>
          <w:sz w:val="24"/>
          <w:szCs w:val="24"/>
          <w:vertAlign w:val="superscript"/>
          <w:lang w:val="en"/>
        </w:rPr>
        <w:t>-1</w:t>
      </w:r>
      <w:r w:rsidR="007B6996" w:rsidRPr="00EC3970">
        <w:rPr>
          <w:sz w:val="24"/>
          <w:szCs w:val="24"/>
          <w:lang w:val="en"/>
        </w:rPr>
        <w:t xml:space="preserve"> is attributed to the valence vibration of the C-O (phenolic) bond. The bands pointed at 1371 and 1023 cm</w:t>
      </w:r>
      <w:r w:rsidR="007B6996" w:rsidRPr="00EC3970">
        <w:rPr>
          <w:sz w:val="24"/>
          <w:szCs w:val="24"/>
          <w:vertAlign w:val="superscript"/>
          <w:lang w:val="en"/>
        </w:rPr>
        <w:t>-1</w:t>
      </w:r>
      <w:r w:rsidR="007B6996" w:rsidRPr="00EC3970">
        <w:rPr>
          <w:sz w:val="24"/>
          <w:szCs w:val="24"/>
          <w:lang w:val="en"/>
        </w:rPr>
        <w:t xml:space="preserve"> are assigned to C-N and N-N valence bonds, respectively. The vibrations of the aromatic C=C bonds are located between 1557 and 1417 cm</w:t>
      </w:r>
      <w:r w:rsidR="007B6996" w:rsidRPr="00EC3970">
        <w:rPr>
          <w:sz w:val="24"/>
          <w:szCs w:val="24"/>
          <w:vertAlign w:val="superscript"/>
          <w:lang w:val="en"/>
        </w:rPr>
        <w:t>-1</w:t>
      </w:r>
      <w:r w:rsidR="007B6996" w:rsidRPr="00EC3970">
        <w:rPr>
          <w:sz w:val="24"/>
          <w:szCs w:val="24"/>
          <w:lang w:val="en"/>
        </w:rPr>
        <w:t>. In the high frequency zone, we locate the vibration bands of the N-H and OH bonds at 3211 cm</w:t>
      </w:r>
      <w:r w:rsidR="007B6996" w:rsidRPr="00EC3970">
        <w:rPr>
          <w:sz w:val="24"/>
          <w:szCs w:val="24"/>
          <w:vertAlign w:val="superscript"/>
          <w:lang w:val="en"/>
        </w:rPr>
        <w:t>-1</w:t>
      </w:r>
      <w:r w:rsidR="007B6996" w:rsidRPr="00EC3970">
        <w:rPr>
          <w:sz w:val="24"/>
          <w:szCs w:val="24"/>
          <w:lang w:val="en"/>
        </w:rPr>
        <w:t>. Towards low frequencies, the spectrum shows the deformation vibrations of a</w:t>
      </w:r>
      <w:r w:rsidR="003A1611">
        <w:rPr>
          <w:sz w:val="24"/>
          <w:szCs w:val="24"/>
          <w:lang w:val="en"/>
        </w:rPr>
        <w:t>romatic C-H bonds between 815</w:t>
      </w:r>
      <w:r w:rsidR="007B6996" w:rsidRPr="00EC3970">
        <w:rPr>
          <w:sz w:val="24"/>
          <w:szCs w:val="24"/>
          <w:lang w:val="en"/>
        </w:rPr>
        <w:t xml:space="preserve"> and 620 cm</w:t>
      </w:r>
      <w:r w:rsidR="007B6996" w:rsidRPr="00EC3970">
        <w:rPr>
          <w:sz w:val="24"/>
          <w:szCs w:val="24"/>
          <w:vertAlign w:val="superscript"/>
          <w:lang w:val="en"/>
        </w:rPr>
        <w:t>-1</w:t>
      </w:r>
      <w:r w:rsidR="007B6996" w:rsidRPr="00EC3970">
        <w:rPr>
          <w:sz w:val="24"/>
          <w:szCs w:val="24"/>
          <w:lang w:val="en"/>
        </w:rPr>
        <w:t>.</w:t>
      </w:r>
    </w:p>
    <w:p w14:paraId="2D3557AC"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kern w:val="2"/>
          <w:sz w:val="24"/>
          <w:szCs w:val="24"/>
          <w:lang w:eastAsia="en-US"/>
          <w14:ligatures w14:val="standardContextual"/>
        </w:rPr>
      </w:pPr>
    </w:p>
    <w:p w14:paraId="72712BA9"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noProof/>
        </w:rPr>
        <w:lastRenderedPageBreak/>
        <w:drawing>
          <wp:inline distT="0" distB="0" distL="0" distR="0" wp14:anchorId="7E799D3D" wp14:editId="776A17FE">
            <wp:extent cx="5762625" cy="2990850"/>
            <wp:effectExtent l="0" t="0" r="9525" b="0"/>
            <wp:docPr id="13" name="Image 13"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image contenant texte, diagramme, capture d’écran, lign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14:paraId="7AA4EBDA" w14:textId="77777777" w:rsidR="00A83F64" w:rsidRPr="00EC3970" w:rsidRDefault="00A83F64" w:rsidP="00A83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C3970">
        <w:rPr>
          <w:lang w:val="en"/>
        </w:rPr>
        <w:t>Figure 1: IR spectrum of the ligand H</w:t>
      </w:r>
      <w:r w:rsidRPr="00EC3970">
        <w:rPr>
          <w:vertAlign w:val="subscript"/>
          <w:lang w:val="en"/>
        </w:rPr>
        <w:t>2</w:t>
      </w:r>
      <w:r w:rsidRPr="00EC3970">
        <w:rPr>
          <w:lang w:val="en"/>
        </w:rPr>
        <w:t>L1</w:t>
      </w:r>
    </w:p>
    <w:p w14:paraId="23F8F4F8" w14:textId="77777777" w:rsidR="00A83F64"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20DAA1CA" w14:textId="77777777" w:rsidR="007B6996" w:rsidRPr="007E175C" w:rsidRDefault="001B2F2C" w:rsidP="001B2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vertAlign w:val="subscript"/>
        </w:rPr>
      </w:pPr>
      <w:r w:rsidRPr="007E175C">
        <w:rPr>
          <w:b/>
          <w:sz w:val="24"/>
          <w:szCs w:val="24"/>
        </w:rPr>
        <w:t xml:space="preserve">2°) </w:t>
      </w:r>
      <w:r w:rsidR="007B6996" w:rsidRPr="007E175C">
        <w:rPr>
          <w:rStyle w:val="y2iqfc"/>
          <w:b/>
          <w:sz w:val="24"/>
          <w:szCs w:val="24"/>
          <w:lang w:val="en"/>
        </w:rPr>
        <w:t>Infrared spectroscopy study of the ligand H</w:t>
      </w:r>
      <w:r w:rsidR="007B6996" w:rsidRPr="007E175C">
        <w:rPr>
          <w:rStyle w:val="y2iqfc"/>
          <w:b/>
          <w:sz w:val="24"/>
          <w:szCs w:val="24"/>
          <w:vertAlign w:val="subscript"/>
          <w:lang w:val="en"/>
        </w:rPr>
        <w:t>2</w:t>
      </w:r>
      <w:r w:rsidR="007B6996" w:rsidRPr="007E175C">
        <w:rPr>
          <w:rStyle w:val="y2iqfc"/>
          <w:b/>
          <w:sz w:val="24"/>
          <w:szCs w:val="24"/>
          <w:lang w:val="en"/>
        </w:rPr>
        <w:t>L2</w:t>
      </w:r>
    </w:p>
    <w:p w14:paraId="7E7D9819" w14:textId="77777777" w:rsidR="007B6996" w:rsidRPr="00EC3970" w:rsidRDefault="00C700F1" w:rsidP="007B6996">
      <w:pPr>
        <w:pStyle w:val="HTMLPreformatted"/>
        <w:spacing w:line="360" w:lineRule="auto"/>
        <w:jc w:val="both"/>
        <w:rPr>
          <w:rFonts w:ascii="Times New Roman" w:hAnsi="Times New Roman" w:cs="Times New Roman"/>
          <w:sz w:val="24"/>
          <w:szCs w:val="24"/>
        </w:rPr>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The infrared spectrum of the ligand indicates, towards high frequencies, vibration bands pointed at 3200 and 3019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xml:space="preserve"> which are attributed respectively to the valence vibrations of </w:t>
      </w:r>
      <w:r w:rsidR="003A1611">
        <w:rPr>
          <w:rStyle w:val="y2iqfc"/>
          <w:rFonts w:ascii="Times New Roman" w:hAnsi="Times New Roman" w:cs="Times New Roman"/>
          <w:sz w:val="24"/>
          <w:szCs w:val="24"/>
          <w:lang w:val="en"/>
        </w:rPr>
        <w:t xml:space="preserve"> </w:t>
      </w:r>
      <w:r w:rsidR="007B6996" w:rsidRPr="00EC3970">
        <w:rPr>
          <w:rStyle w:val="y2iqfc"/>
          <w:rFonts w:ascii="Times New Roman" w:hAnsi="Times New Roman" w:cs="Times New Roman"/>
          <w:sz w:val="24"/>
          <w:szCs w:val="24"/>
          <w:lang w:val="en"/>
        </w:rPr>
        <w:t>the free OH and N-H groups. The valence vibration of the carbonyl group (C=O) is pointed at 1646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xml:space="preserve"> and that of the imine function at 1595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The vibrations of the C=N and C=C bonds of the two pyridine and aromatic nuclei are located between 1557 and 1417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xml:space="preserve"> and those of the C-N and C-O bonds are noted respectively at 1290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xml:space="preserve"> and at 1273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The deformation vibrations of the aromatic C-H bonds are located towards low frequencies between 755 and 709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w:t>
      </w:r>
    </w:p>
    <w:p w14:paraId="3340EF7E"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rPr>
      </w:pPr>
      <w:r w:rsidRPr="00EC3970">
        <w:rPr>
          <w:b/>
          <w:noProof/>
          <w:sz w:val="24"/>
          <w:szCs w:val="24"/>
        </w:rPr>
        <w:drawing>
          <wp:inline distT="0" distB="0" distL="0" distR="0" wp14:anchorId="76924721" wp14:editId="06FEC8CD">
            <wp:extent cx="5762625" cy="2981325"/>
            <wp:effectExtent l="0" t="0" r="9525" b="9525"/>
            <wp:docPr id="12" name="Image 12"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2981325"/>
                    </a:xfrm>
                    <a:prstGeom prst="rect">
                      <a:avLst/>
                    </a:prstGeom>
                    <a:noFill/>
                    <a:ln>
                      <a:noFill/>
                    </a:ln>
                  </pic:spPr>
                </pic:pic>
              </a:graphicData>
            </a:graphic>
          </wp:inline>
        </w:drawing>
      </w:r>
    </w:p>
    <w:p w14:paraId="5D308AB7" w14:textId="77777777" w:rsidR="00A83F64" w:rsidRPr="00EC3970" w:rsidRDefault="00A83F64" w:rsidP="00A83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C3970">
        <w:rPr>
          <w:lang w:val="en"/>
        </w:rPr>
        <w:lastRenderedPageBreak/>
        <w:t>Figure 2: IR spectrum of the ligand H</w:t>
      </w:r>
      <w:r w:rsidRPr="00EC3970">
        <w:rPr>
          <w:vertAlign w:val="subscript"/>
          <w:lang w:val="en"/>
        </w:rPr>
        <w:t>2</w:t>
      </w:r>
      <w:r w:rsidRPr="00EC3970">
        <w:rPr>
          <w:lang w:val="en"/>
        </w:rPr>
        <w:t>L2</w:t>
      </w:r>
    </w:p>
    <w:p w14:paraId="2A46756F"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6C13ECD4" w14:textId="77777777" w:rsidR="007B6996" w:rsidRPr="007E175C" w:rsidRDefault="001B2F2C"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vertAlign w:val="subscript"/>
        </w:rPr>
      </w:pPr>
      <w:r w:rsidRPr="007E175C">
        <w:rPr>
          <w:b/>
          <w:sz w:val="24"/>
          <w:szCs w:val="24"/>
        </w:rPr>
        <w:t xml:space="preserve">3°) </w:t>
      </w:r>
      <w:r w:rsidRPr="007E175C">
        <w:rPr>
          <w:rStyle w:val="y2iqfc"/>
          <w:b/>
          <w:sz w:val="24"/>
          <w:szCs w:val="24"/>
          <w:lang w:val="en"/>
        </w:rPr>
        <w:t>Infrared spectroscopy study of</w:t>
      </w:r>
      <w:r w:rsidRPr="007E175C">
        <w:rPr>
          <w:b/>
          <w:sz w:val="24"/>
          <w:szCs w:val="24"/>
        </w:rPr>
        <w:t xml:space="preserve"> complexes of</w:t>
      </w:r>
      <w:r w:rsidR="007B6996" w:rsidRPr="007E175C">
        <w:rPr>
          <w:b/>
          <w:sz w:val="24"/>
          <w:szCs w:val="24"/>
        </w:rPr>
        <w:t xml:space="preserve"> ligand H</w:t>
      </w:r>
      <w:r w:rsidR="007B6996" w:rsidRPr="007E175C">
        <w:rPr>
          <w:b/>
          <w:sz w:val="24"/>
          <w:szCs w:val="24"/>
          <w:vertAlign w:val="subscript"/>
        </w:rPr>
        <w:t>2</w:t>
      </w:r>
      <w:r w:rsidR="007B6996" w:rsidRPr="007E175C">
        <w:rPr>
          <w:b/>
          <w:sz w:val="24"/>
          <w:szCs w:val="24"/>
        </w:rPr>
        <w:t>L1</w:t>
      </w:r>
    </w:p>
    <w:p w14:paraId="5371621F" w14:textId="77777777" w:rsidR="007B6996" w:rsidRPr="007E175C" w:rsidRDefault="001B2F2C" w:rsidP="007B699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rPr>
      </w:pPr>
      <w:r w:rsidRPr="007E175C">
        <w:rPr>
          <w:rStyle w:val="y2iqfc"/>
          <w:rFonts w:ascii="Times New Roman" w:hAnsi="Times New Roman" w:cs="Times New Roman"/>
          <w:b/>
          <w:sz w:val="24"/>
          <w:szCs w:val="24"/>
          <w:lang w:val="en"/>
        </w:rPr>
        <w:t>Study of</w:t>
      </w:r>
      <w:r w:rsidRPr="007E175C">
        <w:rPr>
          <w:rFonts w:ascii="Times New Roman" w:hAnsi="Times New Roman" w:cs="Times New Roman"/>
          <w:b/>
          <w:sz w:val="24"/>
          <w:szCs w:val="24"/>
        </w:rPr>
        <w:t xml:space="preserve"> </w:t>
      </w:r>
      <w:r w:rsidRPr="007E175C">
        <w:rPr>
          <w:rFonts w:ascii="Times New Roman" w:hAnsi="Times New Roman" w:cs="Times New Roman"/>
          <w:b/>
          <w:sz w:val="24"/>
          <w:szCs w:val="24"/>
          <w:lang w:val="en"/>
        </w:rPr>
        <w:t>the</w:t>
      </w:r>
      <w:r w:rsidRPr="007E175C">
        <w:rPr>
          <w:rFonts w:ascii="Times New Roman" w:hAnsi="Times New Roman" w:cs="Times New Roman"/>
          <w:b/>
          <w:sz w:val="24"/>
          <w:szCs w:val="24"/>
        </w:rPr>
        <w:t xml:space="preserve"> </w:t>
      </w:r>
      <w:r w:rsidR="007B6996" w:rsidRPr="007E175C">
        <w:rPr>
          <w:rFonts w:ascii="Times New Roman" w:hAnsi="Times New Roman" w:cs="Times New Roman"/>
          <w:b/>
          <w:sz w:val="24"/>
          <w:szCs w:val="24"/>
        </w:rPr>
        <w:t>H</w:t>
      </w:r>
      <w:r w:rsidR="007B6996" w:rsidRPr="007E175C">
        <w:rPr>
          <w:rFonts w:ascii="Times New Roman" w:hAnsi="Times New Roman" w:cs="Times New Roman"/>
          <w:b/>
          <w:bCs/>
          <w:sz w:val="24"/>
          <w:szCs w:val="24"/>
        </w:rPr>
        <w:t>L1Mn(NO</w:t>
      </w:r>
      <w:r w:rsidR="007B6996" w:rsidRPr="007E175C">
        <w:rPr>
          <w:rFonts w:ascii="Times New Roman" w:hAnsi="Times New Roman" w:cs="Times New Roman"/>
          <w:b/>
          <w:bCs/>
          <w:sz w:val="24"/>
          <w:szCs w:val="24"/>
          <w:vertAlign w:val="subscript"/>
        </w:rPr>
        <w:t>3</w:t>
      </w:r>
      <w:r w:rsidR="007B6996" w:rsidRPr="007E175C">
        <w:rPr>
          <w:rFonts w:ascii="Times New Roman" w:hAnsi="Times New Roman" w:cs="Times New Roman"/>
          <w:b/>
          <w:bCs/>
          <w:sz w:val="24"/>
          <w:szCs w:val="24"/>
        </w:rPr>
        <w:t>).6H</w:t>
      </w:r>
      <w:r w:rsidR="007B6996" w:rsidRPr="007E175C">
        <w:rPr>
          <w:rFonts w:ascii="Times New Roman" w:hAnsi="Times New Roman" w:cs="Times New Roman"/>
          <w:b/>
          <w:bCs/>
          <w:sz w:val="24"/>
          <w:szCs w:val="24"/>
          <w:vertAlign w:val="subscript"/>
        </w:rPr>
        <w:t>2</w:t>
      </w:r>
      <w:r w:rsidR="007B6996" w:rsidRPr="007E175C">
        <w:rPr>
          <w:rFonts w:ascii="Times New Roman" w:hAnsi="Times New Roman" w:cs="Times New Roman"/>
          <w:b/>
          <w:bCs/>
          <w:sz w:val="24"/>
          <w:szCs w:val="24"/>
        </w:rPr>
        <w:t>O</w:t>
      </w:r>
      <w:r w:rsidR="007B6996" w:rsidRPr="007E175C">
        <w:rPr>
          <w:rFonts w:ascii="Times New Roman" w:hAnsi="Times New Roman" w:cs="Times New Roman"/>
          <w:b/>
          <w:sz w:val="24"/>
          <w:szCs w:val="24"/>
        </w:rPr>
        <w:t xml:space="preserve"> </w:t>
      </w:r>
      <w:r w:rsidRPr="007E175C">
        <w:rPr>
          <w:rFonts w:ascii="Times New Roman" w:hAnsi="Times New Roman" w:cs="Times New Roman"/>
          <w:b/>
          <w:sz w:val="24"/>
          <w:szCs w:val="24"/>
        </w:rPr>
        <w:t>complex</w:t>
      </w:r>
    </w:p>
    <w:p w14:paraId="3FCE28B0" w14:textId="77777777" w:rsidR="007B6996" w:rsidRPr="00EC3970"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The infrared spectrum of the H</w:t>
      </w:r>
      <w:r w:rsidR="007B6996" w:rsidRPr="00EC3970">
        <w:rPr>
          <w:sz w:val="24"/>
          <w:szCs w:val="24"/>
          <w:vertAlign w:val="subscript"/>
          <w:lang w:val="en"/>
        </w:rPr>
        <w:t>2</w:t>
      </w:r>
      <w:r w:rsidR="007B6996" w:rsidRPr="00EC3970">
        <w:rPr>
          <w:sz w:val="24"/>
          <w:szCs w:val="24"/>
          <w:lang w:val="en"/>
        </w:rPr>
        <w:t>L1 ligand presents bands at 1641, 1597, 1557 and 1289 cm</w:t>
      </w:r>
      <w:r w:rsidR="007B6996" w:rsidRPr="00EC3970">
        <w:rPr>
          <w:sz w:val="24"/>
          <w:szCs w:val="24"/>
          <w:vertAlign w:val="superscript"/>
          <w:lang w:val="en"/>
        </w:rPr>
        <w:t>-1</w:t>
      </w:r>
      <w:r w:rsidR="007B6996" w:rsidRPr="00EC3970">
        <w:rPr>
          <w:sz w:val="24"/>
          <w:szCs w:val="24"/>
          <w:lang w:val="en"/>
        </w:rPr>
        <w:t xml:space="preserve"> attributed to carbonyl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3A1611">
        <w:rPr>
          <w:sz w:val="24"/>
          <w:szCs w:val="24"/>
          <w:lang w:val="en"/>
        </w:rPr>
        <w:t xml:space="preserve"> </w:t>
      </w:r>
      <w:r w:rsidR="007B6996" w:rsidRPr="00EC3970">
        <w:rPr>
          <w:sz w:val="24"/>
          <w:szCs w:val="24"/>
          <w:lang w:val="en"/>
        </w:rPr>
        <w:t>imine,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3A1611">
        <w:rPr>
          <w:sz w:val="24"/>
          <w:szCs w:val="24"/>
          <w:lang w:val="en"/>
        </w:rPr>
        <w:t xml:space="preserve"> </w:t>
      </w:r>
      <w:r w:rsidR="007B6996" w:rsidRPr="00EC3970">
        <w:rPr>
          <w:sz w:val="24"/>
          <w:szCs w:val="24"/>
          <w:lang w:val="en"/>
        </w:rPr>
        <w:t>pyridine and phenolic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xml:space="preserve"> vibrations, respectively. On the spectrum of the manganese complex, we observe the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3A1611">
        <w:rPr>
          <w:sz w:val="24"/>
          <w:szCs w:val="24"/>
          <w:lang w:val="en"/>
        </w:rPr>
        <w:t xml:space="preserve"> </w:t>
      </w:r>
      <w:r w:rsidR="007B6996" w:rsidRPr="00EC3970">
        <w:rPr>
          <w:sz w:val="24"/>
          <w:szCs w:val="24"/>
          <w:lang w:val="en"/>
        </w:rPr>
        <w:t>imine,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3A1611">
        <w:rPr>
          <w:sz w:val="24"/>
          <w:szCs w:val="24"/>
          <w:lang w:val="en"/>
        </w:rPr>
        <w:t xml:space="preserve"> </w:t>
      </w:r>
      <w:r w:rsidR="007B6996" w:rsidRPr="00EC3970">
        <w:rPr>
          <w:sz w:val="24"/>
          <w:szCs w:val="24"/>
          <w:lang w:val="en"/>
        </w:rPr>
        <w:t>pyridine and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xml:space="preserve"> phenolic bands respectively at 1639, 1585, 1513 and 1287 cm</w:t>
      </w:r>
      <w:r w:rsidR="007B6996" w:rsidRPr="00EC3970">
        <w:rPr>
          <w:sz w:val="24"/>
          <w:szCs w:val="24"/>
          <w:vertAlign w:val="superscript"/>
          <w:lang w:val="en"/>
        </w:rPr>
        <w:t>-1</w:t>
      </w:r>
      <w:r w:rsidR="007B6996" w:rsidRPr="00EC3970">
        <w:rPr>
          <w:sz w:val="24"/>
          <w:szCs w:val="24"/>
          <w:lang w:val="en"/>
        </w:rPr>
        <w:t>. They show a shift towards low frequencies indicating the coordination to the metal of carbonyl and phenoyl oxygen atoms, iminic nitrogen and pyridine. In the high frequency region of the complex spectrum, broad bands are noted in the region (3197-3193) cm</w:t>
      </w:r>
      <w:r w:rsidR="007B6996" w:rsidRPr="00EC3970">
        <w:rPr>
          <w:sz w:val="24"/>
          <w:szCs w:val="24"/>
          <w:vertAlign w:val="superscript"/>
          <w:lang w:val="en"/>
        </w:rPr>
        <w:t>-1</w:t>
      </w:r>
      <w:r w:rsidR="007B6996" w:rsidRPr="00EC3970">
        <w:rPr>
          <w:sz w:val="24"/>
          <w:szCs w:val="24"/>
          <w:lang w:val="en"/>
        </w:rPr>
        <w:t xml:space="preserve"> and are attributed to the ν</w:t>
      </w:r>
      <w:r w:rsidR="007B6996" w:rsidRPr="00EC3970">
        <w:rPr>
          <w:sz w:val="24"/>
          <w:szCs w:val="24"/>
          <w:lang w:val="en"/>
        </w:rPr>
        <w:sym w:font="Symbol" w:char="F028"/>
      </w:r>
      <w:r w:rsidR="007B6996" w:rsidRPr="00EC3970">
        <w:rPr>
          <w:sz w:val="24"/>
          <w:szCs w:val="24"/>
          <w:lang w:val="en"/>
        </w:rPr>
        <w:t>OH</w:t>
      </w:r>
      <w:r w:rsidR="007B6996" w:rsidRPr="00EC3970">
        <w:rPr>
          <w:sz w:val="24"/>
          <w:szCs w:val="24"/>
          <w:lang w:val="en"/>
        </w:rPr>
        <w:sym w:font="Symbol" w:char="F029"/>
      </w:r>
      <w:r w:rsidR="007B6996" w:rsidRPr="00EC3970">
        <w:rPr>
          <w:sz w:val="24"/>
          <w:szCs w:val="24"/>
          <w:lang w:val="en"/>
        </w:rPr>
        <w:t xml:space="preserve"> vibration of the water molecule coordinated to the metal.</w:t>
      </w:r>
    </w:p>
    <w:p w14:paraId="62FBB137"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kern w:val="2"/>
          <w:sz w:val="24"/>
          <w:szCs w:val="24"/>
          <w:lang w:eastAsia="en-US"/>
          <w14:ligatures w14:val="standardContextual"/>
        </w:rPr>
      </w:pPr>
    </w:p>
    <w:p w14:paraId="6CCA7D8B" w14:textId="77777777" w:rsidR="007B6996" w:rsidRPr="00EC3970" w:rsidRDefault="007B6996" w:rsidP="007B69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0"/>
        <w:jc w:val="both"/>
        <w:rPr>
          <w:rFonts w:ascii="Times New Roman" w:hAnsi="Times New Roman" w:cs="Times New Roman"/>
          <w:sz w:val="24"/>
          <w:szCs w:val="24"/>
        </w:rPr>
      </w:pPr>
      <w:r w:rsidRPr="00EC3970">
        <w:rPr>
          <w:rFonts w:ascii="Times New Roman" w:hAnsi="Times New Roman" w:cs="Times New Roman"/>
          <w:noProof/>
          <w:lang w:eastAsia="fr-FR"/>
          <w14:ligatures w14:val="none"/>
        </w:rPr>
        <w:drawing>
          <wp:inline distT="0" distB="0" distL="0" distR="0" wp14:anchorId="2B1D2EB9" wp14:editId="01DC99A4">
            <wp:extent cx="5753100" cy="2981325"/>
            <wp:effectExtent l="0" t="0" r="0" b="9525"/>
            <wp:docPr id="11" name="Image 11" descr="Une image contenant texte, capture d’écran,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Une image contenant texte, capture d’écran, diagramme, carte&#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14:paraId="2F3F3349" w14:textId="77777777" w:rsidR="007B6996"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C3970">
        <w:rPr>
          <w:lang w:val="en"/>
        </w:rPr>
        <w:t xml:space="preserve">Figure 3: </w:t>
      </w:r>
      <w:r w:rsidR="007B6996" w:rsidRPr="00EC3970">
        <w:rPr>
          <w:lang w:val="en"/>
        </w:rPr>
        <w:t>IR spectrum of the HL1Mn(NO</w:t>
      </w:r>
      <w:r w:rsidR="007B6996" w:rsidRPr="00EC3970">
        <w:rPr>
          <w:vertAlign w:val="subscript"/>
          <w:lang w:val="en"/>
        </w:rPr>
        <w:t>3</w:t>
      </w:r>
      <w:r w:rsidR="007B6996" w:rsidRPr="00EC3970">
        <w:rPr>
          <w:lang w:val="en"/>
        </w:rPr>
        <w:t>).6H</w:t>
      </w:r>
      <w:r w:rsidR="007B6996" w:rsidRPr="00EC3970">
        <w:rPr>
          <w:vertAlign w:val="subscript"/>
          <w:lang w:val="en"/>
        </w:rPr>
        <w:t>2</w:t>
      </w:r>
      <w:r w:rsidR="007B6996" w:rsidRPr="00EC3970">
        <w:rPr>
          <w:lang w:val="en"/>
        </w:rPr>
        <w:t>O complex</w:t>
      </w:r>
    </w:p>
    <w:p w14:paraId="269F3FAD"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b/>
          <w:bCs/>
          <w:kern w:val="2"/>
          <w:sz w:val="24"/>
          <w:szCs w:val="24"/>
          <w:lang w:eastAsia="en-US"/>
          <w14:ligatures w14:val="standardContextual"/>
        </w:rPr>
      </w:pPr>
    </w:p>
    <w:p w14:paraId="465AA69D" w14:textId="77777777" w:rsidR="007B6996" w:rsidRPr="00891AEC" w:rsidRDefault="001B2F2C" w:rsidP="007B699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4"/>
          <w:szCs w:val="24"/>
        </w:rPr>
      </w:pPr>
      <w:r w:rsidRPr="00891AEC">
        <w:rPr>
          <w:rFonts w:ascii="Times New Roman" w:hAnsi="Times New Roman" w:cs="Times New Roman"/>
          <w:b/>
          <w:sz w:val="24"/>
          <w:szCs w:val="24"/>
          <w:lang w:val="en"/>
        </w:rPr>
        <w:t>Study of</w:t>
      </w:r>
      <w:r w:rsidR="007B6996" w:rsidRPr="00891AEC">
        <w:rPr>
          <w:rFonts w:ascii="Times New Roman" w:hAnsi="Times New Roman" w:cs="Times New Roman"/>
          <w:b/>
          <w:bCs/>
          <w:sz w:val="24"/>
          <w:szCs w:val="24"/>
        </w:rPr>
        <w:t xml:space="preserve"> </w:t>
      </w:r>
      <w:r w:rsidRPr="00891AEC">
        <w:rPr>
          <w:rFonts w:ascii="Times New Roman" w:hAnsi="Times New Roman" w:cs="Times New Roman"/>
          <w:b/>
          <w:sz w:val="24"/>
          <w:szCs w:val="24"/>
          <w:lang w:val="en"/>
        </w:rPr>
        <w:t>the</w:t>
      </w:r>
      <w:r w:rsidRPr="00891AEC">
        <w:rPr>
          <w:rFonts w:ascii="Times New Roman" w:hAnsi="Times New Roman" w:cs="Times New Roman"/>
          <w:b/>
          <w:bCs/>
          <w:sz w:val="24"/>
          <w:szCs w:val="24"/>
        </w:rPr>
        <w:t xml:space="preserve"> </w:t>
      </w:r>
      <w:r w:rsidR="007B6996" w:rsidRPr="00891AEC">
        <w:rPr>
          <w:rFonts w:ascii="Times New Roman" w:hAnsi="Times New Roman" w:cs="Times New Roman"/>
          <w:b/>
          <w:bCs/>
          <w:sz w:val="24"/>
          <w:szCs w:val="24"/>
        </w:rPr>
        <w:t>HL1Fe(ClO</w:t>
      </w:r>
      <w:r w:rsidR="007B6996" w:rsidRPr="00891AEC">
        <w:rPr>
          <w:rFonts w:ascii="Times New Roman" w:hAnsi="Times New Roman" w:cs="Times New Roman"/>
          <w:b/>
          <w:bCs/>
          <w:sz w:val="24"/>
          <w:szCs w:val="24"/>
          <w:vertAlign w:val="subscript"/>
        </w:rPr>
        <w:t>4</w:t>
      </w:r>
      <w:r w:rsidR="007B6996" w:rsidRPr="00891AEC">
        <w:rPr>
          <w:rFonts w:ascii="Times New Roman" w:hAnsi="Times New Roman" w:cs="Times New Roman"/>
          <w:b/>
          <w:bCs/>
          <w:sz w:val="24"/>
          <w:szCs w:val="24"/>
        </w:rPr>
        <w:t>)</w:t>
      </w:r>
      <w:r w:rsidR="007B6996" w:rsidRPr="00891AEC">
        <w:rPr>
          <w:rFonts w:ascii="Times New Roman" w:hAnsi="Times New Roman" w:cs="Times New Roman"/>
          <w:b/>
          <w:bCs/>
          <w:sz w:val="24"/>
          <w:szCs w:val="24"/>
          <w:vertAlign w:val="subscript"/>
        </w:rPr>
        <w:t>3</w:t>
      </w:r>
      <w:r w:rsidR="007B6996" w:rsidRPr="00891AEC">
        <w:rPr>
          <w:rFonts w:ascii="Times New Roman" w:hAnsi="Times New Roman" w:cs="Times New Roman"/>
          <w:b/>
          <w:bCs/>
          <w:sz w:val="24"/>
          <w:szCs w:val="24"/>
        </w:rPr>
        <w:t>.6H</w:t>
      </w:r>
      <w:r w:rsidR="007B6996" w:rsidRPr="00891AEC">
        <w:rPr>
          <w:rFonts w:ascii="Times New Roman" w:hAnsi="Times New Roman" w:cs="Times New Roman"/>
          <w:b/>
          <w:bCs/>
          <w:sz w:val="24"/>
          <w:szCs w:val="24"/>
          <w:vertAlign w:val="subscript"/>
        </w:rPr>
        <w:t>2</w:t>
      </w:r>
      <w:r w:rsidR="007B6996" w:rsidRPr="00891AEC">
        <w:rPr>
          <w:rFonts w:ascii="Times New Roman" w:hAnsi="Times New Roman" w:cs="Times New Roman"/>
          <w:b/>
          <w:bCs/>
          <w:sz w:val="24"/>
          <w:szCs w:val="24"/>
        </w:rPr>
        <w:t>O</w:t>
      </w:r>
      <w:r w:rsidRPr="00891AEC">
        <w:rPr>
          <w:rFonts w:ascii="Times New Roman" w:hAnsi="Times New Roman" w:cs="Times New Roman"/>
          <w:b/>
          <w:bCs/>
          <w:sz w:val="24"/>
          <w:szCs w:val="24"/>
        </w:rPr>
        <w:t xml:space="preserve"> </w:t>
      </w:r>
      <w:r w:rsidRPr="00891AEC">
        <w:rPr>
          <w:rFonts w:ascii="Times New Roman" w:hAnsi="Times New Roman" w:cs="Times New Roman"/>
          <w:b/>
          <w:sz w:val="24"/>
          <w:szCs w:val="24"/>
          <w:lang w:val="en"/>
        </w:rPr>
        <w:t>complex</w:t>
      </w:r>
    </w:p>
    <w:p w14:paraId="1EB6BBEA" w14:textId="77777777" w:rsidR="007B6996" w:rsidRPr="00EC3970"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The infrared spectrum of the ligand (H</w:t>
      </w:r>
      <w:r w:rsidR="007B6996" w:rsidRPr="00EC3970">
        <w:rPr>
          <w:sz w:val="24"/>
          <w:szCs w:val="24"/>
          <w:vertAlign w:val="subscript"/>
          <w:lang w:val="en"/>
        </w:rPr>
        <w:t>2</w:t>
      </w:r>
      <w:r w:rsidR="007B6996" w:rsidRPr="00EC3970">
        <w:rPr>
          <w:sz w:val="24"/>
          <w:szCs w:val="24"/>
          <w:lang w:val="en"/>
        </w:rPr>
        <w:t>L1) presents bands at 1641, 1597, 1557 and 1289 cm</w:t>
      </w:r>
      <w:r w:rsidR="007B6996" w:rsidRPr="00EC3970">
        <w:rPr>
          <w:sz w:val="24"/>
          <w:szCs w:val="24"/>
          <w:vertAlign w:val="superscript"/>
          <w:lang w:val="en"/>
        </w:rPr>
        <w:t>-1</w:t>
      </w:r>
      <w:r w:rsidR="007B6996" w:rsidRPr="00EC3970">
        <w:rPr>
          <w:sz w:val="24"/>
          <w:szCs w:val="24"/>
          <w:lang w:val="en"/>
        </w:rPr>
        <w:t xml:space="preserve"> attributed respectively to the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xml:space="preserve"> carbonyl,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3A1611">
        <w:rPr>
          <w:sz w:val="24"/>
          <w:szCs w:val="24"/>
          <w:lang w:val="en"/>
        </w:rPr>
        <w:t xml:space="preserve"> </w:t>
      </w:r>
      <w:r w:rsidR="007B6996" w:rsidRPr="00EC3970">
        <w:rPr>
          <w:sz w:val="24"/>
          <w:szCs w:val="24"/>
          <w:lang w:val="en"/>
        </w:rPr>
        <w:t>imine,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3A1611">
        <w:rPr>
          <w:sz w:val="24"/>
          <w:szCs w:val="24"/>
          <w:lang w:val="en"/>
        </w:rPr>
        <w:t xml:space="preserve"> </w:t>
      </w:r>
      <w:r w:rsidR="007B6996" w:rsidRPr="00EC3970">
        <w:rPr>
          <w:sz w:val="24"/>
          <w:szCs w:val="24"/>
          <w:lang w:val="en"/>
        </w:rPr>
        <w:t>pyridine and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xml:space="preserve"> phenolic vibrations, respectively. On the spectra of the iron complex, we observe the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3A1611">
        <w:rPr>
          <w:sz w:val="24"/>
          <w:szCs w:val="24"/>
          <w:lang w:val="en"/>
        </w:rPr>
        <w:t xml:space="preserve"> </w:t>
      </w:r>
      <w:r w:rsidR="007B6996" w:rsidRPr="00EC3970">
        <w:rPr>
          <w:sz w:val="24"/>
          <w:szCs w:val="24"/>
          <w:lang w:val="en"/>
        </w:rPr>
        <w:t>imine,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3A1611">
        <w:rPr>
          <w:sz w:val="24"/>
          <w:szCs w:val="24"/>
          <w:lang w:val="en"/>
        </w:rPr>
        <w:t xml:space="preserve"> </w:t>
      </w:r>
      <w:r w:rsidR="007B6996" w:rsidRPr="00EC3970">
        <w:rPr>
          <w:sz w:val="24"/>
          <w:szCs w:val="24"/>
          <w:lang w:val="en"/>
        </w:rPr>
        <w:t>pyridine and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xml:space="preserve"> phenolic bands respectively at 1590, </w:t>
      </w:r>
      <w:r w:rsidR="007B6996" w:rsidRPr="00EC3970">
        <w:rPr>
          <w:sz w:val="24"/>
          <w:szCs w:val="24"/>
          <w:lang w:val="en"/>
        </w:rPr>
        <w:lastRenderedPageBreak/>
        <w:t>1575, 1527 and 1296 cm</w:t>
      </w:r>
      <w:r w:rsidR="007B6996" w:rsidRPr="00EC3970">
        <w:rPr>
          <w:sz w:val="24"/>
          <w:szCs w:val="24"/>
          <w:vertAlign w:val="superscript"/>
          <w:lang w:val="en"/>
        </w:rPr>
        <w:t>-1</w:t>
      </w:r>
      <w:r w:rsidR="007B6996" w:rsidRPr="00EC3970">
        <w:rPr>
          <w:sz w:val="24"/>
          <w:szCs w:val="24"/>
          <w:lang w:val="en"/>
        </w:rPr>
        <w:t>. They show a shift towards low frequencies indicating the coordination to the metal of carbonyl and phenoyl oxygen atoms, iminic nitrogen and pyridine. In the high frequency zone, we observe a broad band pointed at 3347 cm</w:t>
      </w:r>
      <w:r w:rsidR="007B6996" w:rsidRPr="00EC3970">
        <w:rPr>
          <w:sz w:val="24"/>
          <w:szCs w:val="24"/>
          <w:vertAlign w:val="superscript"/>
          <w:lang w:val="en"/>
        </w:rPr>
        <w:t>-1</w:t>
      </w:r>
      <w:r w:rsidR="007B6996" w:rsidRPr="00EC3970">
        <w:rPr>
          <w:sz w:val="24"/>
          <w:szCs w:val="24"/>
          <w:lang w:val="en"/>
        </w:rPr>
        <w:t xml:space="preserve"> attributable to a coordinated water molecule.</w:t>
      </w:r>
    </w:p>
    <w:p w14:paraId="6353C28B"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kern w:val="2"/>
          <w:sz w:val="24"/>
          <w:szCs w:val="24"/>
          <w:lang w:eastAsia="en-US"/>
          <w14:ligatures w14:val="standardContextual"/>
        </w:rPr>
      </w:pPr>
    </w:p>
    <w:p w14:paraId="1F5B33BA"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noProof/>
          <w:sz w:val="24"/>
          <w:szCs w:val="24"/>
        </w:rPr>
        <w:drawing>
          <wp:inline distT="0" distB="0" distL="0" distR="0" wp14:anchorId="34C24B70" wp14:editId="1F726014">
            <wp:extent cx="5651157" cy="2914316"/>
            <wp:effectExtent l="0" t="0" r="6985" b="635"/>
            <wp:docPr id="10" name="Image 10" descr="D00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004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7372" cy="2912364"/>
                    </a:xfrm>
                    <a:prstGeom prst="rect">
                      <a:avLst/>
                    </a:prstGeom>
                    <a:noFill/>
                    <a:ln>
                      <a:noFill/>
                    </a:ln>
                  </pic:spPr>
                </pic:pic>
              </a:graphicData>
            </a:graphic>
          </wp:inline>
        </w:drawing>
      </w:r>
    </w:p>
    <w:p w14:paraId="08DC2943" w14:textId="77777777" w:rsidR="007B6996"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C3970">
        <w:rPr>
          <w:lang w:val="en"/>
        </w:rPr>
        <w:t xml:space="preserve">Figure 4: </w:t>
      </w:r>
      <w:r w:rsidR="007B6996" w:rsidRPr="00EC3970">
        <w:rPr>
          <w:lang w:val="en"/>
        </w:rPr>
        <w:t>IR spectrum of the HL1Fe(ClO</w:t>
      </w:r>
      <w:r w:rsidR="007B6996" w:rsidRPr="00EC3970">
        <w:rPr>
          <w:vertAlign w:val="subscript"/>
          <w:lang w:val="en"/>
        </w:rPr>
        <w:t>4</w:t>
      </w:r>
      <w:r w:rsidR="007B6996" w:rsidRPr="00EC3970">
        <w:rPr>
          <w:lang w:val="en"/>
        </w:rPr>
        <w:t>)</w:t>
      </w:r>
      <w:r w:rsidR="007B6996" w:rsidRPr="00EC3970">
        <w:rPr>
          <w:vertAlign w:val="subscript"/>
          <w:lang w:val="en"/>
        </w:rPr>
        <w:t>3</w:t>
      </w:r>
      <w:r w:rsidR="007B6996" w:rsidRPr="00EC3970">
        <w:rPr>
          <w:lang w:val="en"/>
        </w:rPr>
        <w:t>.6H</w:t>
      </w:r>
      <w:r w:rsidR="007B6996" w:rsidRPr="00EC3970">
        <w:rPr>
          <w:vertAlign w:val="subscript"/>
          <w:lang w:val="en"/>
        </w:rPr>
        <w:t>2</w:t>
      </w:r>
      <w:r w:rsidR="007B6996" w:rsidRPr="00EC3970">
        <w:rPr>
          <w:lang w:val="en"/>
        </w:rPr>
        <w:t>O complex</w:t>
      </w:r>
    </w:p>
    <w:p w14:paraId="012795C8"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heme="minorHAnsi"/>
          <w:b/>
          <w:kern w:val="2"/>
          <w:sz w:val="24"/>
          <w:szCs w:val="24"/>
          <w:lang w:eastAsia="en-US"/>
          <w14:ligatures w14:val="standardContextual"/>
        </w:rPr>
      </w:pPr>
    </w:p>
    <w:p w14:paraId="66A9D419" w14:textId="77777777" w:rsidR="007B6996" w:rsidRPr="00891AEC" w:rsidRDefault="007B6996" w:rsidP="00891AE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
        </w:rPr>
      </w:pPr>
      <w:r w:rsidRPr="00891AEC">
        <w:rPr>
          <w:rFonts w:ascii="Times New Roman" w:hAnsi="Times New Roman" w:cs="Times New Roman"/>
          <w:b/>
          <w:sz w:val="24"/>
          <w:szCs w:val="24"/>
          <w:lang w:val="en"/>
        </w:rPr>
        <w:t>Study of the HL1Co(NO</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.6H</w:t>
      </w:r>
      <w:r w:rsidRPr="00891AEC">
        <w:rPr>
          <w:rFonts w:ascii="Times New Roman" w:hAnsi="Times New Roman" w:cs="Times New Roman"/>
          <w:b/>
          <w:sz w:val="24"/>
          <w:szCs w:val="24"/>
          <w:vertAlign w:val="subscript"/>
          <w:lang w:val="en"/>
        </w:rPr>
        <w:t>2</w:t>
      </w:r>
      <w:r w:rsidRPr="00891AEC">
        <w:rPr>
          <w:rFonts w:ascii="Times New Roman" w:hAnsi="Times New Roman" w:cs="Times New Roman"/>
          <w:b/>
          <w:sz w:val="24"/>
          <w:szCs w:val="24"/>
          <w:lang w:val="en"/>
        </w:rPr>
        <w:t>O complex</w:t>
      </w:r>
    </w:p>
    <w:p w14:paraId="1C3AB700" w14:textId="77777777" w:rsidR="007B6996" w:rsidRPr="00546DA0"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The infrared spectrum of the ligand (H</w:t>
      </w:r>
      <w:r w:rsidR="007B6996" w:rsidRPr="00EC3970">
        <w:rPr>
          <w:sz w:val="24"/>
          <w:szCs w:val="24"/>
          <w:vertAlign w:val="subscript"/>
          <w:lang w:val="en"/>
        </w:rPr>
        <w:t>2</w:t>
      </w:r>
      <w:r w:rsidR="007B6996" w:rsidRPr="00EC3970">
        <w:rPr>
          <w:sz w:val="24"/>
          <w:szCs w:val="24"/>
          <w:lang w:val="en"/>
        </w:rPr>
        <w:t>L1) presents bands at 1641, 1597, 1557 and 1289 cm</w:t>
      </w:r>
      <w:r w:rsidR="007B6996" w:rsidRPr="00EC3970">
        <w:rPr>
          <w:sz w:val="24"/>
          <w:szCs w:val="24"/>
          <w:vertAlign w:val="superscript"/>
          <w:lang w:val="en"/>
        </w:rPr>
        <w:t>-1</w:t>
      </w:r>
      <w:r w:rsidR="007B6996" w:rsidRPr="00EC3970">
        <w:rPr>
          <w:sz w:val="24"/>
          <w:szCs w:val="24"/>
          <w:lang w:val="en"/>
        </w:rPr>
        <w:t xml:space="preserve"> attributed respectively to the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xml:space="preserve"> carbonyl,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253400">
        <w:rPr>
          <w:sz w:val="24"/>
          <w:szCs w:val="24"/>
          <w:lang w:val="en"/>
        </w:rPr>
        <w:t xml:space="preserve"> </w:t>
      </w:r>
      <w:r w:rsidR="007B6996" w:rsidRPr="00EC3970">
        <w:rPr>
          <w:sz w:val="24"/>
          <w:szCs w:val="24"/>
          <w:lang w:val="en"/>
        </w:rPr>
        <w:t>imine,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253400">
        <w:rPr>
          <w:sz w:val="24"/>
          <w:szCs w:val="24"/>
          <w:lang w:val="en"/>
        </w:rPr>
        <w:t xml:space="preserve"> </w:t>
      </w:r>
      <w:r w:rsidR="007B6996" w:rsidRPr="00EC3970">
        <w:rPr>
          <w:sz w:val="24"/>
          <w:szCs w:val="24"/>
          <w:lang w:val="en"/>
        </w:rPr>
        <w:t>pyridine and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xml:space="preserve"> phenolic vibrations, respectively. On the spectrum of the iron complex, we see a disappearance of the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xml:space="preserve"> band, this could be explained by the ennolization of the ligand during complexation. The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253400">
        <w:rPr>
          <w:sz w:val="24"/>
          <w:szCs w:val="24"/>
          <w:lang w:val="en"/>
        </w:rPr>
        <w:t xml:space="preserve"> </w:t>
      </w:r>
      <w:r w:rsidR="007B6996" w:rsidRPr="00EC3970">
        <w:rPr>
          <w:sz w:val="24"/>
          <w:szCs w:val="24"/>
          <w:lang w:val="en"/>
        </w:rPr>
        <w:t>imine, ν</w:t>
      </w:r>
      <w:r w:rsidR="007B6996" w:rsidRPr="00EC3970">
        <w:rPr>
          <w:sz w:val="24"/>
          <w:szCs w:val="24"/>
          <w:lang w:val="en"/>
        </w:rPr>
        <w:sym w:font="Symbol" w:char="F028"/>
      </w:r>
      <w:r w:rsidR="007B6996" w:rsidRPr="00EC3970">
        <w:rPr>
          <w:sz w:val="24"/>
          <w:szCs w:val="24"/>
          <w:lang w:val="en"/>
        </w:rPr>
        <w:t>C=N</w:t>
      </w:r>
      <w:r w:rsidR="007B6996" w:rsidRPr="00EC3970">
        <w:rPr>
          <w:sz w:val="24"/>
          <w:szCs w:val="24"/>
          <w:lang w:val="en"/>
        </w:rPr>
        <w:sym w:font="Symbol" w:char="F029"/>
      </w:r>
      <w:r w:rsidR="00253400">
        <w:rPr>
          <w:sz w:val="24"/>
          <w:szCs w:val="24"/>
          <w:lang w:val="en"/>
        </w:rPr>
        <w:t xml:space="preserve"> </w:t>
      </w:r>
      <w:r w:rsidR="007B6996" w:rsidRPr="00EC3970">
        <w:rPr>
          <w:sz w:val="24"/>
          <w:szCs w:val="24"/>
          <w:lang w:val="en"/>
        </w:rPr>
        <w:t>pyridine and ν</w:t>
      </w:r>
      <w:r w:rsidR="007B6996" w:rsidRPr="00EC3970">
        <w:rPr>
          <w:sz w:val="24"/>
          <w:szCs w:val="24"/>
          <w:lang w:val="en"/>
        </w:rPr>
        <w:sym w:font="Symbol" w:char="F028"/>
      </w:r>
      <w:r w:rsidR="007B6996" w:rsidRPr="00EC3970">
        <w:rPr>
          <w:sz w:val="24"/>
          <w:szCs w:val="24"/>
          <w:lang w:val="en"/>
        </w:rPr>
        <w:t>C-O</w:t>
      </w:r>
      <w:r w:rsidR="007B6996" w:rsidRPr="00EC3970">
        <w:rPr>
          <w:sz w:val="24"/>
          <w:szCs w:val="24"/>
          <w:lang w:val="en"/>
        </w:rPr>
        <w:sym w:font="Symbol" w:char="F029"/>
      </w:r>
      <w:r w:rsidR="007B6996" w:rsidRPr="00EC3970">
        <w:rPr>
          <w:sz w:val="24"/>
          <w:szCs w:val="24"/>
          <w:lang w:val="en"/>
        </w:rPr>
        <w:t xml:space="preserve"> phenolic vibration bands are observed at 1575, 1554 and 1296 cm</w:t>
      </w:r>
      <w:r w:rsidR="007B6996" w:rsidRPr="00EC3970">
        <w:rPr>
          <w:sz w:val="24"/>
          <w:szCs w:val="24"/>
          <w:vertAlign w:val="superscript"/>
          <w:lang w:val="en"/>
        </w:rPr>
        <w:t>-1</w:t>
      </w:r>
      <w:r w:rsidR="007B6996" w:rsidRPr="00EC3970">
        <w:rPr>
          <w:sz w:val="24"/>
          <w:szCs w:val="24"/>
          <w:lang w:val="en"/>
        </w:rPr>
        <w:t>, respectively. They show a shift towards low frequencies indicating the coordination to the metal of the oxygen atoms of phenoyl, iminic nitrogen and pyridine. In the high frequency zone, we observe a broad band pointed at 3094 cm</w:t>
      </w:r>
      <w:r w:rsidR="007B6996" w:rsidRPr="00EC3970">
        <w:rPr>
          <w:sz w:val="24"/>
          <w:szCs w:val="24"/>
          <w:vertAlign w:val="superscript"/>
          <w:lang w:val="en"/>
        </w:rPr>
        <w:t>-1</w:t>
      </w:r>
      <w:r w:rsidR="007B6996" w:rsidRPr="00EC3970">
        <w:rPr>
          <w:sz w:val="24"/>
          <w:szCs w:val="24"/>
          <w:lang w:val="en"/>
        </w:rPr>
        <w:t xml:space="preserve"> attributable to a coordinated water molecule.</w:t>
      </w:r>
    </w:p>
    <w:p w14:paraId="138B39DE" w14:textId="77777777" w:rsidR="007B6996" w:rsidRPr="00EC3970" w:rsidRDefault="007B6996" w:rsidP="00546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sidRPr="00EC3970">
        <w:rPr>
          <w:noProof/>
          <w:sz w:val="24"/>
          <w:szCs w:val="24"/>
        </w:rPr>
        <w:lastRenderedPageBreak/>
        <w:drawing>
          <wp:inline distT="0" distB="0" distL="0" distR="0" wp14:anchorId="2DB1ABA8" wp14:editId="64B56F0E">
            <wp:extent cx="4629150" cy="2398881"/>
            <wp:effectExtent l="0" t="0" r="0" b="1905"/>
            <wp:docPr id="9" name="Image 9" descr="D004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004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4980" cy="2401902"/>
                    </a:xfrm>
                    <a:prstGeom prst="rect">
                      <a:avLst/>
                    </a:prstGeom>
                    <a:noFill/>
                    <a:ln>
                      <a:noFill/>
                    </a:ln>
                  </pic:spPr>
                </pic:pic>
              </a:graphicData>
            </a:graphic>
          </wp:inline>
        </w:drawing>
      </w:r>
    </w:p>
    <w:p w14:paraId="5F37BC55" w14:textId="77777777" w:rsidR="007B6996"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C3970">
        <w:rPr>
          <w:lang w:val="en"/>
        </w:rPr>
        <w:t xml:space="preserve">Figure 5: </w:t>
      </w:r>
      <w:r w:rsidR="007B6996" w:rsidRPr="00EC3970">
        <w:rPr>
          <w:lang w:val="en"/>
        </w:rPr>
        <w:t>IR spectrum of the HL1Fe(ClO</w:t>
      </w:r>
      <w:r w:rsidR="007B6996" w:rsidRPr="00EC3970">
        <w:rPr>
          <w:vertAlign w:val="subscript"/>
          <w:lang w:val="en"/>
        </w:rPr>
        <w:t>4</w:t>
      </w:r>
      <w:r w:rsidR="007B6996" w:rsidRPr="00EC3970">
        <w:rPr>
          <w:lang w:val="en"/>
        </w:rPr>
        <w:t>)</w:t>
      </w:r>
      <w:r w:rsidR="007B6996" w:rsidRPr="00EC3970">
        <w:rPr>
          <w:vertAlign w:val="subscript"/>
          <w:lang w:val="en"/>
        </w:rPr>
        <w:t>3.</w:t>
      </w:r>
      <w:r w:rsidR="007B6996" w:rsidRPr="00EC3970">
        <w:rPr>
          <w:lang w:val="en"/>
        </w:rPr>
        <w:t>6H</w:t>
      </w:r>
      <w:r w:rsidR="007B6996" w:rsidRPr="00EC3970">
        <w:rPr>
          <w:vertAlign w:val="subscript"/>
          <w:lang w:val="en"/>
        </w:rPr>
        <w:t>2</w:t>
      </w:r>
      <w:r w:rsidR="007B6996" w:rsidRPr="00EC3970">
        <w:rPr>
          <w:lang w:val="en"/>
        </w:rPr>
        <w:t>O complex</w:t>
      </w:r>
    </w:p>
    <w:p w14:paraId="7840FC0A" w14:textId="77777777" w:rsidR="006A6BAC" w:rsidRPr="00EC3970" w:rsidRDefault="006A6BAC"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
        </w:rPr>
      </w:pPr>
    </w:p>
    <w:p w14:paraId="701212CD"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
        </w:rPr>
      </w:pPr>
      <w:r w:rsidRPr="00EC3970">
        <w:rPr>
          <w:sz w:val="24"/>
          <w:szCs w:val="24"/>
          <w:lang w:val="en"/>
        </w:rPr>
        <w:t>Table 1: IR data of ligand (HL1) complexes</w:t>
      </w:r>
    </w:p>
    <w:p w14:paraId="00683664"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bl>
      <w:tblPr>
        <w:tblStyle w:val="TableGrid"/>
        <w:tblW w:w="0" w:type="auto"/>
        <w:tblInd w:w="0" w:type="dxa"/>
        <w:tblLook w:val="04A0" w:firstRow="1" w:lastRow="0" w:firstColumn="1" w:lastColumn="0" w:noHBand="0" w:noVBand="1"/>
      </w:tblPr>
      <w:tblGrid>
        <w:gridCol w:w="2518"/>
        <w:gridCol w:w="1418"/>
        <w:gridCol w:w="1134"/>
        <w:gridCol w:w="1275"/>
        <w:gridCol w:w="1418"/>
        <w:gridCol w:w="1417"/>
      </w:tblGrid>
      <w:tr w:rsidR="00EC3970" w:rsidRPr="00EC3970" w14:paraId="783C8835" w14:textId="77777777" w:rsidTr="00253400">
        <w:tc>
          <w:tcPr>
            <w:tcW w:w="2518" w:type="dxa"/>
            <w:tcBorders>
              <w:top w:val="single" w:sz="4" w:space="0" w:color="auto"/>
              <w:left w:val="single" w:sz="4" w:space="0" w:color="auto"/>
              <w:bottom w:val="single" w:sz="4" w:space="0" w:color="auto"/>
              <w:right w:val="single" w:sz="4" w:space="0" w:color="auto"/>
            </w:tcBorders>
            <w:hideMark/>
          </w:tcPr>
          <w:p w14:paraId="38FB4DCE" w14:textId="77777777" w:rsidR="007B6996" w:rsidRPr="00EC3970" w:rsidRDefault="007B6996">
            <w:pPr>
              <w:spacing w:line="360" w:lineRule="auto"/>
              <w:jc w:val="both"/>
              <w:rPr>
                <w:b/>
                <w:bCs/>
                <w:sz w:val="24"/>
                <w:szCs w:val="24"/>
                <w:lang w:eastAsia="en-US"/>
              </w:rPr>
            </w:pPr>
            <w:r w:rsidRPr="00EC3970">
              <w:rPr>
                <w:b/>
                <w:bCs/>
                <w:sz w:val="24"/>
                <w:szCs w:val="24"/>
              </w:rPr>
              <w:t xml:space="preserve">Complexes and ligand </w:t>
            </w:r>
          </w:p>
        </w:tc>
        <w:tc>
          <w:tcPr>
            <w:tcW w:w="1418" w:type="dxa"/>
            <w:tcBorders>
              <w:top w:val="single" w:sz="4" w:space="0" w:color="auto"/>
              <w:left w:val="single" w:sz="4" w:space="0" w:color="auto"/>
              <w:bottom w:val="single" w:sz="4" w:space="0" w:color="auto"/>
              <w:right w:val="single" w:sz="4" w:space="0" w:color="auto"/>
            </w:tcBorders>
            <w:hideMark/>
          </w:tcPr>
          <w:p w14:paraId="1BE4A983" w14:textId="77777777" w:rsidR="007B6996" w:rsidRPr="00253400" w:rsidRDefault="007B6996">
            <w:pPr>
              <w:spacing w:line="360" w:lineRule="auto"/>
              <w:jc w:val="both"/>
              <w:rPr>
                <w:b/>
                <w:bCs/>
                <w:sz w:val="24"/>
                <w:szCs w:val="24"/>
                <w:lang w:eastAsia="en-US"/>
              </w:rPr>
            </w:pPr>
            <w:r w:rsidRPr="00253400">
              <w:rPr>
                <w:b/>
                <w:sz w:val="24"/>
                <w:szCs w:val="24"/>
              </w:rPr>
              <w:t>ν</w:t>
            </w:r>
            <w:r w:rsidRPr="00253400">
              <w:rPr>
                <w:b/>
              </w:rPr>
              <w:sym w:font="Symbol" w:char="F028"/>
            </w:r>
            <w:r w:rsidRPr="00253400">
              <w:rPr>
                <w:b/>
                <w:sz w:val="24"/>
                <w:szCs w:val="24"/>
              </w:rPr>
              <w:t>OH</w:t>
            </w:r>
            <w:r w:rsidRPr="00253400">
              <w:rPr>
                <w:b/>
              </w:rPr>
              <w:sym w:font="Symbol" w:char="F029"/>
            </w:r>
            <w:r w:rsidRPr="00253400">
              <w:rPr>
                <w:b/>
              </w:rPr>
              <w:t xml:space="preserve"> H</w:t>
            </w:r>
            <w:r w:rsidRPr="00253400">
              <w:rPr>
                <w:b/>
                <w:vertAlign w:val="subscript"/>
              </w:rPr>
              <w:t>2</w:t>
            </w:r>
            <w:r w:rsidRPr="00253400">
              <w:rPr>
                <w:b/>
              </w:rPr>
              <w:t>O</w:t>
            </w:r>
          </w:p>
        </w:tc>
        <w:tc>
          <w:tcPr>
            <w:tcW w:w="1134" w:type="dxa"/>
            <w:tcBorders>
              <w:top w:val="single" w:sz="4" w:space="0" w:color="auto"/>
              <w:left w:val="single" w:sz="4" w:space="0" w:color="auto"/>
              <w:bottom w:val="single" w:sz="4" w:space="0" w:color="auto"/>
              <w:right w:val="single" w:sz="4" w:space="0" w:color="auto"/>
            </w:tcBorders>
            <w:hideMark/>
          </w:tcPr>
          <w:p w14:paraId="2E47C801" w14:textId="77777777" w:rsidR="007B6996" w:rsidRPr="00253400" w:rsidRDefault="007B6996">
            <w:pPr>
              <w:spacing w:line="360" w:lineRule="auto"/>
              <w:jc w:val="both"/>
              <w:rPr>
                <w:b/>
                <w:bCs/>
                <w:sz w:val="24"/>
                <w:szCs w:val="24"/>
                <w:lang w:eastAsia="en-US"/>
              </w:rPr>
            </w:pPr>
            <w:r w:rsidRPr="00253400">
              <w:rPr>
                <w:b/>
                <w:sz w:val="24"/>
                <w:szCs w:val="24"/>
              </w:rPr>
              <w:t>ν</w:t>
            </w:r>
            <w:r w:rsidRPr="00253400">
              <w:rPr>
                <w:b/>
              </w:rPr>
              <w:sym w:font="Symbol" w:char="F028"/>
            </w:r>
            <w:r w:rsidRPr="00253400">
              <w:rPr>
                <w:b/>
                <w:sz w:val="24"/>
                <w:szCs w:val="24"/>
              </w:rPr>
              <w:t>C=O</w:t>
            </w:r>
            <w:r w:rsidRPr="00253400">
              <w:rPr>
                <w:b/>
              </w:rPr>
              <w:sym w:font="Symbol" w:char="F029"/>
            </w:r>
          </w:p>
        </w:tc>
        <w:tc>
          <w:tcPr>
            <w:tcW w:w="1275" w:type="dxa"/>
            <w:tcBorders>
              <w:top w:val="single" w:sz="4" w:space="0" w:color="auto"/>
              <w:left w:val="single" w:sz="4" w:space="0" w:color="auto"/>
              <w:bottom w:val="single" w:sz="4" w:space="0" w:color="auto"/>
              <w:right w:val="single" w:sz="4" w:space="0" w:color="auto"/>
            </w:tcBorders>
            <w:hideMark/>
          </w:tcPr>
          <w:p w14:paraId="12D097CC" w14:textId="77777777" w:rsidR="007B6996" w:rsidRPr="00253400" w:rsidRDefault="007B6996">
            <w:pPr>
              <w:spacing w:line="360" w:lineRule="auto"/>
              <w:jc w:val="both"/>
              <w:rPr>
                <w:b/>
                <w:bCs/>
                <w:sz w:val="24"/>
                <w:szCs w:val="24"/>
                <w:vertAlign w:val="subscript"/>
                <w:lang w:eastAsia="en-US"/>
              </w:rPr>
            </w:pPr>
            <w:r w:rsidRPr="00253400">
              <w:rPr>
                <w:b/>
                <w:sz w:val="24"/>
                <w:szCs w:val="24"/>
              </w:rPr>
              <w:t>ν</w:t>
            </w:r>
            <w:r w:rsidRPr="00253400">
              <w:rPr>
                <w:b/>
              </w:rPr>
              <w:sym w:font="Symbol" w:char="F028"/>
            </w:r>
            <w:r w:rsidRPr="00253400">
              <w:rPr>
                <w:b/>
                <w:sz w:val="24"/>
                <w:szCs w:val="24"/>
              </w:rPr>
              <w:t>C=N</w:t>
            </w:r>
            <w:r w:rsidRPr="00253400">
              <w:rPr>
                <w:b/>
              </w:rPr>
              <w:sym w:font="Symbol" w:char="F029"/>
            </w:r>
            <w:r w:rsidRPr="00253400">
              <w:rPr>
                <w:b/>
                <w:vertAlign w:val="subscript"/>
              </w:rPr>
              <w:t>imine</w:t>
            </w:r>
          </w:p>
        </w:tc>
        <w:tc>
          <w:tcPr>
            <w:tcW w:w="1418" w:type="dxa"/>
            <w:tcBorders>
              <w:top w:val="single" w:sz="4" w:space="0" w:color="auto"/>
              <w:left w:val="single" w:sz="4" w:space="0" w:color="auto"/>
              <w:bottom w:val="single" w:sz="4" w:space="0" w:color="auto"/>
              <w:right w:val="single" w:sz="4" w:space="0" w:color="auto"/>
            </w:tcBorders>
            <w:hideMark/>
          </w:tcPr>
          <w:p w14:paraId="675C20E2" w14:textId="77777777" w:rsidR="007B6996" w:rsidRPr="00253400" w:rsidRDefault="007B6996">
            <w:pPr>
              <w:spacing w:line="360" w:lineRule="auto"/>
              <w:jc w:val="both"/>
              <w:rPr>
                <w:b/>
                <w:bCs/>
                <w:sz w:val="24"/>
                <w:szCs w:val="24"/>
                <w:vertAlign w:val="subscript"/>
                <w:lang w:eastAsia="en-US"/>
              </w:rPr>
            </w:pPr>
            <w:r w:rsidRPr="00253400">
              <w:rPr>
                <w:b/>
                <w:sz w:val="24"/>
                <w:szCs w:val="24"/>
              </w:rPr>
              <w:t>ν</w:t>
            </w:r>
            <w:r w:rsidRPr="00253400">
              <w:rPr>
                <w:b/>
              </w:rPr>
              <w:sym w:font="Symbol" w:char="F028"/>
            </w:r>
            <w:r w:rsidRPr="00253400">
              <w:rPr>
                <w:b/>
                <w:sz w:val="24"/>
                <w:szCs w:val="24"/>
              </w:rPr>
              <w:t>C=N</w:t>
            </w:r>
            <w:r w:rsidRPr="00253400">
              <w:rPr>
                <w:b/>
              </w:rPr>
              <w:sym w:font="Symbol" w:char="F029"/>
            </w:r>
            <w:r w:rsidRPr="00253400">
              <w:rPr>
                <w:b/>
                <w:vertAlign w:val="subscript"/>
              </w:rPr>
              <w:t>pyridine</w:t>
            </w:r>
          </w:p>
        </w:tc>
        <w:tc>
          <w:tcPr>
            <w:tcW w:w="1417" w:type="dxa"/>
            <w:tcBorders>
              <w:top w:val="single" w:sz="4" w:space="0" w:color="auto"/>
              <w:left w:val="single" w:sz="4" w:space="0" w:color="auto"/>
              <w:bottom w:val="single" w:sz="4" w:space="0" w:color="auto"/>
              <w:right w:val="single" w:sz="4" w:space="0" w:color="auto"/>
            </w:tcBorders>
            <w:hideMark/>
          </w:tcPr>
          <w:p w14:paraId="54666BA5" w14:textId="77777777" w:rsidR="007B6996" w:rsidRPr="00253400" w:rsidRDefault="007B6996">
            <w:pPr>
              <w:spacing w:line="360" w:lineRule="auto"/>
              <w:jc w:val="both"/>
              <w:rPr>
                <w:b/>
                <w:bCs/>
                <w:sz w:val="24"/>
                <w:szCs w:val="24"/>
                <w:vertAlign w:val="subscript"/>
                <w:lang w:eastAsia="en-US"/>
              </w:rPr>
            </w:pPr>
            <w:r w:rsidRPr="00253400">
              <w:rPr>
                <w:b/>
                <w:sz w:val="24"/>
                <w:szCs w:val="24"/>
              </w:rPr>
              <w:t>ν</w:t>
            </w:r>
            <w:r w:rsidRPr="00253400">
              <w:rPr>
                <w:b/>
              </w:rPr>
              <w:sym w:font="Symbol" w:char="F028"/>
            </w:r>
            <w:r w:rsidRPr="00253400">
              <w:rPr>
                <w:b/>
                <w:sz w:val="24"/>
                <w:szCs w:val="24"/>
              </w:rPr>
              <w:t>C-O</w:t>
            </w:r>
            <w:r w:rsidRPr="00253400">
              <w:rPr>
                <w:b/>
              </w:rPr>
              <w:sym w:font="Symbol" w:char="F029"/>
            </w:r>
            <w:r w:rsidRPr="00253400">
              <w:rPr>
                <w:b/>
                <w:vertAlign w:val="subscript"/>
              </w:rPr>
              <w:t>phénol</w:t>
            </w:r>
          </w:p>
        </w:tc>
      </w:tr>
      <w:tr w:rsidR="00EC3970" w:rsidRPr="00EC3970" w14:paraId="25D48B49" w14:textId="77777777" w:rsidTr="00253400">
        <w:tc>
          <w:tcPr>
            <w:tcW w:w="2518" w:type="dxa"/>
            <w:tcBorders>
              <w:top w:val="single" w:sz="4" w:space="0" w:color="auto"/>
              <w:left w:val="single" w:sz="4" w:space="0" w:color="auto"/>
              <w:bottom w:val="single" w:sz="4" w:space="0" w:color="auto"/>
              <w:right w:val="single" w:sz="4" w:space="0" w:color="auto"/>
            </w:tcBorders>
            <w:hideMark/>
          </w:tcPr>
          <w:p w14:paraId="45424F57" w14:textId="77777777" w:rsidR="007B6996" w:rsidRPr="00EC3970" w:rsidRDefault="007B6996">
            <w:pPr>
              <w:spacing w:line="360" w:lineRule="auto"/>
              <w:jc w:val="both"/>
              <w:rPr>
                <w:b/>
                <w:bCs/>
                <w:sz w:val="24"/>
                <w:szCs w:val="24"/>
                <w:lang w:eastAsia="en-US"/>
              </w:rPr>
            </w:pPr>
            <w:r w:rsidRPr="00EC3970">
              <w:rPr>
                <w:sz w:val="24"/>
                <w:szCs w:val="24"/>
              </w:rPr>
              <w:t>(HL1)</w:t>
            </w:r>
          </w:p>
        </w:tc>
        <w:tc>
          <w:tcPr>
            <w:tcW w:w="1418" w:type="dxa"/>
            <w:tcBorders>
              <w:top w:val="single" w:sz="4" w:space="0" w:color="auto"/>
              <w:left w:val="single" w:sz="4" w:space="0" w:color="auto"/>
              <w:bottom w:val="single" w:sz="4" w:space="0" w:color="auto"/>
              <w:right w:val="single" w:sz="4" w:space="0" w:color="auto"/>
            </w:tcBorders>
            <w:hideMark/>
          </w:tcPr>
          <w:p w14:paraId="1BEAA0A3" w14:textId="77777777" w:rsidR="007B6996" w:rsidRPr="00EC3970" w:rsidRDefault="007B6996">
            <w:pPr>
              <w:spacing w:line="360" w:lineRule="auto"/>
              <w:jc w:val="center"/>
              <w:rPr>
                <w:b/>
                <w:bCs/>
                <w:sz w:val="24"/>
                <w:szCs w:val="24"/>
                <w:lang w:eastAsia="en-US"/>
              </w:rPr>
            </w:pPr>
            <w:r w:rsidRPr="00EC3970">
              <w:rPr>
                <w:b/>
                <w:b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13215380" w14:textId="77777777" w:rsidR="007B6996" w:rsidRPr="00EC3970" w:rsidRDefault="007B6996">
            <w:pPr>
              <w:spacing w:line="360" w:lineRule="auto"/>
              <w:jc w:val="both"/>
              <w:rPr>
                <w:bCs/>
                <w:sz w:val="24"/>
                <w:szCs w:val="24"/>
                <w:lang w:eastAsia="en-US"/>
              </w:rPr>
            </w:pPr>
            <w:r w:rsidRPr="00EC3970">
              <w:rPr>
                <w:bCs/>
                <w:sz w:val="24"/>
                <w:szCs w:val="24"/>
              </w:rPr>
              <w:t>1641</w:t>
            </w:r>
          </w:p>
        </w:tc>
        <w:tc>
          <w:tcPr>
            <w:tcW w:w="1275" w:type="dxa"/>
            <w:tcBorders>
              <w:top w:val="single" w:sz="4" w:space="0" w:color="auto"/>
              <w:left w:val="single" w:sz="4" w:space="0" w:color="auto"/>
              <w:bottom w:val="single" w:sz="4" w:space="0" w:color="auto"/>
              <w:right w:val="single" w:sz="4" w:space="0" w:color="auto"/>
            </w:tcBorders>
            <w:hideMark/>
          </w:tcPr>
          <w:p w14:paraId="008D1784" w14:textId="77777777" w:rsidR="007B6996" w:rsidRPr="00EC3970" w:rsidRDefault="007B6996">
            <w:pPr>
              <w:spacing w:line="360" w:lineRule="auto"/>
              <w:jc w:val="both"/>
              <w:rPr>
                <w:bCs/>
                <w:sz w:val="24"/>
                <w:szCs w:val="24"/>
                <w:lang w:eastAsia="en-US"/>
              </w:rPr>
            </w:pPr>
            <w:r w:rsidRPr="00EC3970">
              <w:rPr>
                <w:bCs/>
                <w:sz w:val="24"/>
                <w:szCs w:val="24"/>
              </w:rPr>
              <w:t>1597</w:t>
            </w:r>
          </w:p>
        </w:tc>
        <w:tc>
          <w:tcPr>
            <w:tcW w:w="1418" w:type="dxa"/>
            <w:tcBorders>
              <w:top w:val="single" w:sz="4" w:space="0" w:color="auto"/>
              <w:left w:val="single" w:sz="4" w:space="0" w:color="auto"/>
              <w:bottom w:val="single" w:sz="4" w:space="0" w:color="auto"/>
              <w:right w:val="single" w:sz="4" w:space="0" w:color="auto"/>
            </w:tcBorders>
            <w:hideMark/>
          </w:tcPr>
          <w:p w14:paraId="3FCBD767" w14:textId="77777777" w:rsidR="007B6996" w:rsidRPr="00EC3970" w:rsidRDefault="007B6996">
            <w:pPr>
              <w:spacing w:line="360" w:lineRule="auto"/>
              <w:jc w:val="both"/>
              <w:rPr>
                <w:bCs/>
                <w:sz w:val="24"/>
                <w:szCs w:val="24"/>
                <w:lang w:eastAsia="en-US"/>
              </w:rPr>
            </w:pPr>
            <w:r w:rsidRPr="00EC3970">
              <w:rPr>
                <w:bCs/>
                <w:sz w:val="24"/>
                <w:szCs w:val="24"/>
              </w:rPr>
              <w:t>1557</w:t>
            </w:r>
          </w:p>
        </w:tc>
        <w:tc>
          <w:tcPr>
            <w:tcW w:w="1417" w:type="dxa"/>
            <w:tcBorders>
              <w:top w:val="single" w:sz="4" w:space="0" w:color="auto"/>
              <w:left w:val="single" w:sz="4" w:space="0" w:color="auto"/>
              <w:bottom w:val="single" w:sz="4" w:space="0" w:color="auto"/>
              <w:right w:val="single" w:sz="4" w:space="0" w:color="auto"/>
            </w:tcBorders>
            <w:hideMark/>
          </w:tcPr>
          <w:p w14:paraId="0A1369F5" w14:textId="77777777" w:rsidR="007B6996" w:rsidRPr="00EC3970" w:rsidRDefault="007B6996">
            <w:pPr>
              <w:spacing w:line="360" w:lineRule="auto"/>
              <w:jc w:val="both"/>
              <w:rPr>
                <w:bCs/>
                <w:sz w:val="24"/>
                <w:szCs w:val="24"/>
                <w:lang w:eastAsia="en-US"/>
              </w:rPr>
            </w:pPr>
            <w:r w:rsidRPr="00EC3970">
              <w:rPr>
                <w:bCs/>
                <w:sz w:val="24"/>
                <w:szCs w:val="24"/>
              </w:rPr>
              <w:t>1289</w:t>
            </w:r>
          </w:p>
        </w:tc>
      </w:tr>
      <w:tr w:rsidR="00EC3970" w:rsidRPr="00EC3970" w14:paraId="7FFF7DB0" w14:textId="77777777" w:rsidTr="00253400">
        <w:tc>
          <w:tcPr>
            <w:tcW w:w="2518" w:type="dxa"/>
            <w:tcBorders>
              <w:top w:val="single" w:sz="4" w:space="0" w:color="auto"/>
              <w:left w:val="single" w:sz="4" w:space="0" w:color="auto"/>
              <w:bottom w:val="single" w:sz="4" w:space="0" w:color="auto"/>
              <w:right w:val="single" w:sz="4" w:space="0" w:color="auto"/>
            </w:tcBorders>
            <w:hideMark/>
          </w:tcPr>
          <w:p w14:paraId="65F03A98" w14:textId="77777777" w:rsidR="007B6996" w:rsidRPr="00253400" w:rsidRDefault="007B6996">
            <w:pPr>
              <w:spacing w:line="360" w:lineRule="auto"/>
              <w:jc w:val="both"/>
              <w:rPr>
                <w:bCs/>
                <w:sz w:val="24"/>
                <w:szCs w:val="24"/>
                <w:lang w:eastAsia="en-US"/>
              </w:rPr>
            </w:pPr>
            <w:r w:rsidRPr="00253400">
              <w:rPr>
                <w:bCs/>
                <w:sz w:val="24"/>
                <w:szCs w:val="24"/>
              </w:rPr>
              <w:t>HL1Co(NO</w:t>
            </w:r>
            <w:r w:rsidRPr="00253400">
              <w:rPr>
                <w:bCs/>
                <w:sz w:val="24"/>
                <w:szCs w:val="24"/>
                <w:vertAlign w:val="subscript"/>
              </w:rPr>
              <w:t>3</w:t>
            </w:r>
            <w:r w:rsidRPr="00253400">
              <w:rPr>
                <w:bCs/>
                <w:sz w:val="24"/>
                <w:szCs w:val="24"/>
              </w:rPr>
              <w:t>)</w:t>
            </w:r>
            <w:r w:rsidRPr="00253400">
              <w:rPr>
                <w:bCs/>
                <w:sz w:val="24"/>
                <w:szCs w:val="24"/>
                <w:vertAlign w:val="subscript"/>
              </w:rPr>
              <w:t>3</w:t>
            </w:r>
            <w:r w:rsidRPr="00253400">
              <w:rPr>
                <w:bCs/>
                <w:sz w:val="24"/>
                <w:szCs w:val="24"/>
              </w:rPr>
              <w:t>.6H</w:t>
            </w:r>
            <w:r w:rsidRPr="00253400">
              <w:rPr>
                <w:bCs/>
                <w:sz w:val="24"/>
                <w:szCs w:val="24"/>
                <w:vertAlign w:val="subscript"/>
              </w:rPr>
              <w:t>2</w:t>
            </w:r>
            <w:r w:rsidRPr="00253400">
              <w:rPr>
                <w:bCs/>
                <w:sz w:val="24"/>
                <w:szCs w:val="24"/>
              </w:rPr>
              <w:t>O</w:t>
            </w:r>
          </w:p>
        </w:tc>
        <w:tc>
          <w:tcPr>
            <w:tcW w:w="1418" w:type="dxa"/>
            <w:tcBorders>
              <w:top w:val="single" w:sz="4" w:space="0" w:color="auto"/>
              <w:left w:val="single" w:sz="4" w:space="0" w:color="auto"/>
              <w:bottom w:val="single" w:sz="4" w:space="0" w:color="auto"/>
              <w:right w:val="single" w:sz="4" w:space="0" w:color="auto"/>
            </w:tcBorders>
            <w:hideMark/>
          </w:tcPr>
          <w:p w14:paraId="4C04D992" w14:textId="77777777" w:rsidR="007B6996" w:rsidRPr="00EC3970" w:rsidRDefault="007B6996">
            <w:pPr>
              <w:spacing w:line="360" w:lineRule="auto"/>
              <w:jc w:val="both"/>
              <w:rPr>
                <w:bCs/>
                <w:sz w:val="24"/>
                <w:szCs w:val="24"/>
                <w:lang w:eastAsia="en-US"/>
              </w:rPr>
            </w:pPr>
            <w:r w:rsidRPr="00EC3970">
              <w:rPr>
                <w:bCs/>
                <w:sz w:val="24"/>
                <w:szCs w:val="24"/>
              </w:rPr>
              <w:t>3347</w:t>
            </w:r>
          </w:p>
        </w:tc>
        <w:tc>
          <w:tcPr>
            <w:tcW w:w="1134" w:type="dxa"/>
            <w:tcBorders>
              <w:top w:val="single" w:sz="4" w:space="0" w:color="auto"/>
              <w:left w:val="single" w:sz="4" w:space="0" w:color="auto"/>
              <w:bottom w:val="single" w:sz="4" w:space="0" w:color="auto"/>
              <w:right w:val="single" w:sz="4" w:space="0" w:color="auto"/>
            </w:tcBorders>
            <w:hideMark/>
          </w:tcPr>
          <w:p w14:paraId="711B95A5" w14:textId="77777777" w:rsidR="007B6996" w:rsidRPr="00EC3970" w:rsidRDefault="007B6996">
            <w:pPr>
              <w:spacing w:line="360" w:lineRule="auto"/>
              <w:jc w:val="both"/>
              <w:rPr>
                <w:bCs/>
                <w:sz w:val="24"/>
                <w:szCs w:val="24"/>
                <w:lang w:eastAsia="en-US"/>
              </w:rPr>
            </w:pPr>
            <w:r w:rsidRPr="00EC3970">
              <w:rPr>
                <w:bCs/>
                <w:sz w:val="24"/>
                <w:szCs w:val="24"/>
              </w:rPr>
              <w:t>1590</w:t>
            </w:r>
          </w:p>
        </w:tc>
        <w:tc>
          <w:tcPr>
            <w:tcW w:w="1275" w:type="dxa"/>
            <w:tcBorders>
              <w:top w:val="single" w:sz="4" w:space="0" w:color="auto"/>
              <w:left w:val="single" w:sz="4" w:space="0" w:color="auto"/>
              <w:bottom w:val="single" w:sz="4" w:space="0" w:color="auto"/>
              <w:right w:val="single" w:sz="4" w:space="0" w:color="auto"/>
            </w:tcBorders>
            <w:hideMark/>
          </w:tcPr>
          <w:p w14:paraId="4A48D274" w14:textId="77777777" w:rsidR="007B6996" w:rsidRPr="00EC3970" w:rsidRDefault="007B6996">
            <w:pPr>
              <w:spacing w:line="360" w:lineRule="auto"/>
              <w:jc w:val="both"/>
              <w:rPr>
                <w:bCs/>
                <w:sz w:val="24"/>
                <w:szCs w:val="24"/>
                <w:lang w:eastAsia="en-US"/>
              </w:rPr>
            </w:pPr>
            <w:r w:rsidRPr="00EC3970">
              <w:rPr>
                <w:bCs/>
                <w:sz w:val="24"/>
                <w:szCs w:val="24"/>
              </w:rPr>
              <w:t>1575</w:t>
            </w:r>
          </w:p>
        </w:tc>
        <w:tc>
          <w:tcPr>
            <w:tcW w:w="1418" w:type="dxa"/>
            <w:tcBorders>
              <w:top w:val="single" w:sz="4" w:space="0" w:color="auto"/>
              <w:left w:val="single" w:sz="4" w:space="0" w:color="auto"/>
              <w:bottom w:val="single" w:sz="4" w:space="0" w:color="auto"/>
              <w:right w:val="single" w:sz="4" w:space="0" w:color="auto"/>
            </w:tcBorders>
            <w:hideMark/>
          </w:tcPr>
          <w:p w14:paraId="66BE7B30" w14:textId="77777777" w:rsidR="007B6996" w:rsidRPr="00EC3970" w:rsidRDefault="007B6996">
            <w:pPr>
              <w:spacing w:line="360" w:lineRule="auto"/>
              <w:jc w:val="both"/>
              <w:rPr>
                <w:bCs/>
                <w:sz w:val="24"/>
                <w:szCs w:val="24"/>
                <w:lang w:eastAsia="en-US"/>
              </w:rPr>
            </w:pPr>
            <w:r w:rsidRPr="00EC3970">
              <w:rPr>
                <w:bCs/>
                <w:sz w:val="24"/>
                <w:szCs w:val="24"/>
              </w:rPr>
              <w:t>1527</w:t>
            </w:r>
          </w:p>
        </w:tc>
        <w:tc>
          <w:tcPr>
            <w:tcW w:w="1417" w:type="dxa"/>
            <w:tcBorders>
              <w:top w:val="single" w:sz="4" w:space="0" w:color="auto"/>
              <w:left w:val="single" w:sz="4" w:space="0" w:color="auto"/>
              <w:bottom w:val="single" w:sz="4" w:space="0" w:color="auto"/>
              <w:right w:val="single" w:sz="4" w:space="0" w:color="auto"/>
            </w:tcBorders>
            <w:hideMark/>
          </w:tcPr>
          <w:p w14:paraId="3488D27B" w14:textId="77777777" w:rsidR="007B6996" w:rsidRPr="00EC3970" w:rsidRDefault="007B6996">
            <w:pPr>
              <w:spacing w:line="360" w:lineRule="auto"/>
              <w:jc w:val="both"/>
              <w:rPr>
                <w:bCs/>
                <w:sz w:val="24"/>
                <w:szCs w:val="24"/>
                <w:lang w:eastAsia="en-US"/>
              </w:rPr>
            </w:pPr>
            <w:r w:rsidRPr="00EC3970">
              <w:rPr>
                <w:bCs/>
                <w:sz w:val="24"/>
                <w:szCs w:val="24"/>
              </w:rPr>
              <w:t>1296</w:t>
            </w:r>
          </w:p>
        </w:tc>
      </w:tr>
      <w:tr w:rsidR="00EC3970" w:rsidRPr="00EC3970" w14:paraId="5C5F2DAA" w14:textId="77777777" w:rsidTr="00253400">
        <w:tc>
          <w:tcPr>
            <w:tcW w:w="2518" w:type="dxa"/>
            <w:tcBorders>
              <w:top w:val="single" w:sz="4" w:space="0" w:color="auto"/>
              <w:left w:val="single" w:sz="4" w:space="0" w:color="auto"/>
              <w:bottom w:val="single" w:sz="4" w:space="0" w:color="auto"/>
              <w:right w:val="single" w:sz="4" w:space="0" w:color="auto"/>
            </w:tcBorders>
            <w:hideMark/>
          </w:tcPr>
          <w:p w14:paraId="0785D44F" w14:textId="77777777" w:rsidR="007B6996" w:rsidRPr="00253400" w:rsidRDefault="007B6996">
            <w:pPr>
              <w:spacing w:line="360" w:lineRule="auto"/>
              <w:jc w:val="both"/>
              <w:rPr>
                <w:bCs/>
                <w:sz w:val="24"/>
                <w:szCs w:val="24"/>
                <w:lang w:eastAsia="en-US"/>
              </w:rPr>
            </w:pPr>
            <w:r w:rsidRPr="00253400">
              <w:rPr>
                <w:bCs/>
                <w:sz w:val="24"/>
                <w:szCs w:val="24"/>
              </w:rPr>
              <w:t>HL1Fe(ClO</w:t>
            </w:r>
            <w:r w:rsidRPr="00253400">
              <w:rPr>
                <w:bCs/>
                <w:sz w:val="24"/>
                <w:szCs w:val="24"/>
                <w:vertAlign w:val="subscript"/>
              </w:rPr>
              <w:t>4</w:t>
            </w:r>
            <w:r w:rsidRPr="00253400">
              <w:rPr>
                <w:bCs/>
                <w:sz w:val="24"/>
                <w:szCs w:val="24"/>
              </w:rPr>
              <w:t>)</w:t>
            </w:r>
            <w:r w:rsidRPr="00253400">
              <w:rPr>
                <w:bCs/>
                <w:sz w:val="24"/>
                <w:szCs w:val="24"/>
                <w:vertAlign w:val="subscript"/>
              </w:rPr>
              <w:t>3</w:t>
            </w:r>
            <w:r w:rsidRPr="00253400">
              <w:rPr>
                <w:bCs/>
                <w:sz w:val="24"/>
                <w:szCs w:val="24"/>
              </w:rPr>
              <w:t>.6H</w:t>
            </w:r>
            <w:r w:rsidRPr="00253400">
              <w:rPr>
                <w:bCs/>
                <w:sz w:val="24"/>
                <w:szCs w:val="24"/>
                <w:vertAlign w:val="subscript"/>
              </w:rPr>
              <w:t>2</w:t>
            </w:r>
            <w:r w:rsidRPr="00253400">
              <w:rPr>
                <w:bCs/>
                <w:sz w:val="24"/>
                <w:szCs w:val="24"/>
              </w:rPr>
              <w:t>O</w:t>
            </w:r>
          </w:p>
        </w:tc>
        <w:tc>
          <w:tcPr>
            <w:tcW w:w="1418" w:type="dxa"/>
            <w:tcBorders>
              <w:top w:val="single" w:sz="4" w:space="0" w:color="auto"/>
              <w:left w:val="single" w:sz="4" w:space="0" w:color="auto"/>
              <w:bottom w:val="single" w:sz="4" w:space="0" w:color="auto"/>
              <w:right w:val="single" w:sz="4" w:space="0" w:color="auto"/>
            </w:tcBorders>
            <w:hideMark/>
          </w:tcPr>
          <w:p w14:paraId="342E887B" w14:textId="77777777" w:rsidR="007B6996" w:rsidRPr="00EC3970" w:rsidRDefault="007B6996">
            <w:pPr>
              <w:spacing w:line="360" w:lineRule="auto"/>
              <w:jc w:val="both"/>
              <w:rPr>
                <w:bCs/>
                <w:sz w:val="24"/>
                <w:szCs w:val="24"/>
                <w:lang w:eastAsia="en-US"/>
              </w:rPr>
            </w:pPr>
            <w:r w:rsidRPr="00EC3970">
              <w:rPr>
                <w:bCs/>
                <w:sz w:val="24"/>
                <w:szCs w:val="24"/>
              </w:rPr>
              <w:t>3094</w:t>
            </w:r>
          </w:p>
        </w:tc>
        <w:tc>
          <w:tcPr>
            <w:tcW w:w="1134" w:type="dxa"/>
            <w:tcBorders>
              <w:top w:val="single" w:sz="4" w:space="0" w:color="auto"/>
              <w:left w:val="single" w:sz="4" w:space="0" w:color="auto"/>
              <w:bottom w:val="single" w:sz="4" w:space="0" w:color="auto"/>
              <w:right w:val="single" w:sz="4" w:space="0" w:color="auto"/>
            </w:tcBorders>
            <w:hideMark/>
          </w:tcPr>
          <w:p w14:paraId="7836AFD8" w14:textId="77777777" w:rsidR="007B6996" w:rsidRPr="00EC3970" w:rsidRDefault="007B6996">
            <w:pPr>
              <w:spacing w:line="360" w:lineRule="auto"/>
              <w:jc w:val="both"/>
              <w:rPr>
                <w:bCs/>
                <w:sz w:val="24"/>
                <w:szCs w:val="24"/>
                <w:lang w:eastAsia="en-US"/>
              </w:rPr>
            </w:pPr>
            <w:r w:rsidRPr="00EC3970">
              <w:rPr>
                <w:bCs/>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14:paraId="6504F783" w14:textId="77777777" w:rsidR="007B6996" w:rsidRPr="00EC3970" w:rsidRDefault="007B6996">
            <w:pPr>
              <w:spacing w:line="360" w:lineRule="auto"/>
              <w:jc w:val="both"/>
              <w:rPr>
                <w:bCs/>
                <w:sz w:val="24"/>
                <w:szCs w:val="24"/>
                <w:lang w:eastAsia="en-US"/>
              </w:rPr>
            </w:pPr>
            <w:r w:rsidRPr="00EC3970">
              <w:rPr>
                <w:bCs/>
                <w:sz w:val="24"/>
                <w:szCs w:val="24"/>
              </w:rPr>
              <w:t>1575</w:t>
            </w:r>
          </w:p>
        </w:tc>
        <w:tc>
          <w:tcPr>
            <w:tcW w:w="1418" w:type="dxa"/>
            <w:tcBorders>
              <w:top w:val="single" w:sz="4" w:space="0" w:color="auto"/>
              <w:left w:val="single" w:sz="4" w:space="0" w:color="auto"/>
              <w:bottom w:val="single" w:sz="4" w:space="0" w:color="auto"/>
              <w:right w:val="single" w:sz="4" w:space="0" w:color="auto"/>
            </w:tcBorders>
            <w:hideMark/>
          </w:tcPr>
          <w:p w14:paraId="0A985B26" w14:textId="77777777" w:rsidR="007B6996" w:rsidRPr="00EC3970" w:rsidRDefault="007B6996">
            <w:pPr>
              <w:spacing w:line="360" w:lineRule="auto"/>
              <w:jc w:val="both"/>
              <w:rPr>
                <w:bCs/>
                <w:sz w:val="24"/>
                <w:szCs w:val="24"/>
                <w:lang w:eastAsia="en-US"/>
              </w:rPr>
            </w:pPr>
            <w:r w:rsidRPr="00EC3970">
              <w:rPr>
                <w:bCs/>
                <w:sz w:val="24"/>
                <w:szCs w:val="24"/>
              </w:rPr>
              <w:t>1554</w:t>
            </w:r>
          </w:p>
        </w:tc>
        <w:tc>
          <w:tcPr>
            <w:tcW w:w="1417" w:type="dxa"/>
            <w:tcBorders>
              <w:top w:val="single" w:sz="4" w:space="0" w:color="auto"/>
              <w:left w:val="single" w:sz="4" w:space="0" w:color="auto"/>
              <w:bottom w:val="single" w:sz="4" w:space="0" w:color="auto"/>
              <w:right w:val="single" w:sz="4" w:space="0" w:color="auto"/>
            </w:tcBorders>
            <w:hideMark/>
          </w:tcPr>
          <w:p w14:paraId="11ED6C44" w14:textId="77777777" w:rsidR="007B6996" w:rsidRPr="00EC3970" w:rsidRDefault="007B6996">
            <w:pPr>
              <w:spacing w:line="360" w:lineRule="auto"/>
              <w:jc w:val="both"/>
              <w:rPr>
                <w:bCs/>
                <w:sz w:val="24"/>
                <w:szCs w:val="24"/>
                <w:lang w:eastAsia="en-US"/>
              </w:rPr>
            </w:pPr>
            <w:r w:rsidRPr="00EC3970">
              <w:rPr>
                <w:bCs/>
                <w:sz w:val="24"/>
                <w:szCs w:val="24"/>
              </w:rPr>
              <w:t>1296</w:t>
            </w:r>
          </w:p>
        </w:tc>
      </w:tr>
      <w:tr w:rsidR="007B6996" w:rsidRPr="00EC3970" w14:paraId="72F8033A" w14:textId="77777777" w:rsidTr="00253400">
        <w:tc>
          <w:tcPr>
            <w:tcW w:w="2518" w:type="dxa"/>
            <w:tcBorders>
              <w:top w:val="single" w:sz="4" w:space="0" w:color="auto"/>
              <w:left w:val="single" w:sz="4" w:space="0" w:color="auto"/>
              <w:bottom w:val="single" w:sz="4" w:space="0" w:color="auto"/>
              <w:right w:val="single" w:sz="4" w:space="0" w:color="auto"/>
            </w:tcBorders>
            <w:hideMark/>
          </w:tcPr>
          <w:p w14:paraId="4A67BF1B" w14:textId="77777777" w:rsidR="007B6996" w:rsidRPr="00253400" w:rsidRDefault="007B6996">
            <w:pPr>
              <w:spacing w:line="360" w:lineRule="auto"/>
              <w:jc w:val="both"/>
              <w:rPr>
                <w:bCs/>
                <w:sz w:val="24"/>
                <w:szCs w:val="24"/>
                <w:lang w:eastAsia="en-US"/>
              </w:rPr>
            </w:pPr>
            <w:r w:rsidRPr="00253400">
              <w:rPr>
                <w:bCs/>
                <w:sz w:val="24"/>
                <w:szCs w:val="24"/>
              </w:rPr>
              <w:t>HL1Mn(NO</w:t>
            </w:r>
            <w:r w:rsidRPr="00253400">
              <w:rPr>
                <w:bCs/>
                <w:sz w:val="24"/>
                <w:szCs w:val="24"/>
                <w:vertAlign w:val="subscript"/>
              </w:rPr>
              <w:t>3</w:t>
            </w:r>
            <w:r w:rsidRPr="00253400">
              <w:rPr>
                <w:bCs/>
                <w:sz w:val="24"/>
                <w:szCs w:val="24"/>
              </w:rPr>
              <w:t>).6H</w:t>
            </w:r>
            <w:r w:rsidRPr="00253400">
              <w:rPr>
                <w:bCs/>
                <w:sz w:val="24"/>
                <w:szCs w:val="24"/>
                <w:vertAlign w:val="subscript"/>
              </w:rPr>
              <w:t>2</w:t>
            </w:r>
            <w:r w:rsidRPr="00253400">
              <w:rPr>
                <w:bCs/>
                <w:sz w:val="24"/>
                <w:szCs w:val="24"/>
              </w:rPr>
              <w:t>O</w:t>
            </w:r>
          </w:p>
        </w:tc>
        <w:tc>
          <w:tcPr>
            <w:tcW w:w="1418" w:type="dxa"/>
            <w:tcBorders>
              <w:top w:val="single" w:sz="4" w:space="0" w:color="auto"/>
              <w:left w:val="single" w:sz="4" w:space="0" w:color="auto"/>
              <w:bottom w:val="single" w:sz="4" w:space="0" w:color="auto"/>
              <w:right w:val="single" w:sz="4" w:space="0" w:color="auto"/>
            </w:tcBorders>
            <w:hideMark/>
          </w:tcPr>
          <w:p w14:paraId="091B3B50" w14:textId="77777777" w:rsidR="007B6996" w:rsidRPr="00EC3970" w:rsidRDefault="007B6996">
            <w:pPr>
              <w:spacing w:line="360" w:lineRule="auto"/>
              <w:jc w:val="both"/>
              <w:rPr>
                <w:bCs/>
                <w:sz w:val="24"/>
                <w:szCs w:val="24"/>
                <w:lang w:eastAsia="en-US"/>
              </w:rPr>
            </w:pPr>
            <w:r w:rsidRPr="00EC3970">
              <w:rPr>
                <w:bCs/>
                <w:sz w:val="24"/>
                <w:szCs w:val="24"/>
              </w:rPr>
              <w:t>3197</w:t>
            </w:r>
          </w:p>
        </w:tc>
        <w:tc>
          <w:tcPr>
            <w:tcW w:w="1134" w:type="dxa"/>
            <w:tcBorders>
              <w:top w:val="single" w:sz="4" w:space="0" w:color="auto"/>
              <w:left w:val="single" w:sz="4" w:space="0" w:color="auto"/>
              <w:bottom w:val="single" w:sz="4" w:space="0" w:color="auto"/>
              <w:right w:val="single" w:sz="4" w:space="0" w:color="auto"/>
            </w:tcBorders>
            <w:hideMark/>
          </w:tcPr>
          <w:p w14:paraId="74BF30FE" w14:textId="77777777" w:rsidR="007B6996" w:rsidRPr="00EC3970" w:rsidRDefault="007B6996">
            <w:pPr>
              <w:spacing w:line="360" w:lineRule="auto"/>
              <w:jc w:val="both"/>
              <w:rPr>
                <w:b/>
                <w:bCs/>
                <w:sz w:val="24"/>
                <w:szCs w:val="24"/>
                <w:lang w:eastAsia="en-US"/>
              </w:rPr>
            </w:pPr>
            <w:r w:rsidRPr="00EC3970">
              <w:rPr>
                <w:bCs/>
                <w:sz w:val="24"/>
                <w:szCs w:val="24"/>
              </w:rPr>
              <w:t>1639</w:t>
            </w:r>
          </w:p>
        </w:tc>
        <w:tc>
          <w:tcPr>
            <w:tcW w:w="1275" w:type="dxa"/>
            <w:tcBorders>
              <w:top w:val="single" w:sz="4" w:space="0" w:color="auto"/>
              <w:left w:val="single" w:sz="4" w:space="0" w:color="auto"/>
              <w:bottom w:val="single" w:sz="4" w:space="0" w:color="auto"/>
              <w:right w:val="single" w:sz="4" w:space="0" w:color="auto"/>
            </w:tcBorders>
            <w:hideMark/>
          </w:tcPr>
          <w:p w14:paraId="65C784AB" w14:textId="77777777" w:rsidR="007B6996" w:rsidRPr="00EC3970" w:rsidRDefault="007B6996">
            <w:pPr>
              <w:spacing w:line="360" w:lineRule="auto"/>
              <w:jc w:val="both"/>
              <w:rPr>
                <w:b/>
                <w:bCs/>
                <w:sz w:val="24"/>
                <w:szCs w:val="24"/>
                <w:lang w:eastAsia="en-US"/>
              </w:rPr>
            </w:pPr>
            <w:r w:rsidRPr="00EC3970">
              <w:rPr>
                <w:bCs/>
                <w:sz w:val="24"/>
                <w:szCs w:val="24"/>
              </w:rPr>
              <w:t>1585</w:t>
            </w:r>
          </w:p>
        </w:tc>
        <w:tc>
          <w:tcPr>
            <w:tcW w:w="1418" w:type="dxa"/>
            <w:tcBorders>
              <w:top w:val="single" w:sz="4" w:space="0" w:color="auto"/>
              <w:left w:val="single" w:sz="4" w:space="0" w:color="auto"/>
              <w:bottom w:val="single" w:sz="4" w:space="0" w:color="auto"/>
              <w:right w:val="single" w:sz="4" w:space="0" w:color="auto"/>
            </w:tcBorders>
            <w:hideMark/>
          </w:tcPr>
          <w:p w14:paraId="323992D3" w14:textId="77777777" w:rsidR="007B6996" w:rsidRPr="00EC3970" w:rsidRDefault="007B6996">
            <w:pPr>
              <w:spacing w:line="360" w:lineRule="auto"/>
              <w:jc w:val="both"/>
              <w:rPr>
                <w:b/>
                <w:bCs/>
                <w:sz w:val="24"/>
                <w:szCs w:val="24"/>
                <w:lang w:eastAsia="en-US"/>
              </w:rPr>
            </w:pPr>
            <w:r w:rsidRPr="00EC3970">
              <w:rPr>
                <w:bCs/>
                <w:sz w:val="24"/>
                <w:szCs w:val="24"/>
              </w:rPr>
              <w:t>1513</w:t>
            </w:r>
          </w:p>
        </w:tc>
        <w:tc>
          <w:tcPr>
            <w:tcW w:w="1417" w:type="dxa"/>
            <w:tcBorders>
              <w:top w:val="single" w:sz="4" w:space="0" w:color="auto"/>
              <w:left w:val="single" w:sz="4" w:space="0" w:color="auto"/>
              <w:bottom w:val="single" w:sz="4" w:space="0" w:color="auto"/>
              <w:right w:val="single" w:sz="4" w:space="0" w:color="auto"/>
            </w:tcBorders>
            <w:hideMark/>
          </w:tcPr>
          <w:p w14:paraId="65C28869" w14:textId="77777777" w:rsidR="007B6996" w:rsidRPr="00EC3970" w:rsidRDefault="007B6996">
            <w:pPr>
              <w:spacing w:line="360" w:lineRule="auto"/>
              <w:jc w:val="both"/>
              <w:rPr>
                <w:b/>
                <w:bCs/>
                <w:sz w:val="24"/>
                <w:szCs w:val="24"/>
                <w:lang w:eastAsia="en-US"/>
              </w:rPr>
            </w:pPr>
            <w:r w:rsidRPr="00EC3970">
              <w:rPr>
                <w:bCs/>
                <w:sz w:val="24"/>
                <w:szCs w:val="24"/>
              </w:rPr>
              <w:t>1287</w:t>
            </w:r>
          </w:p>
        </w:tc>
      </w:tr>
    </w:tbl>
    <w:p w14:paraId="2FA0B52B"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b/>
          <w:kern w:val="2"/>
          <w:sz w:val="24"/>
          <w:szCs w:val="24"/>
          <w:lang w:eastAsia="en-US"/>
          <w14:ligatures w14:val="standardContextual"/>
        </w:rPr>
      </w:pPr>
    </w:p>
    <w:p w14:paraId="4352F814" w14:textId="77777777" w:rsidR="007B6996" w:rsidRPr="00891AEC" w:rsidRDefault="006A6BAC" w:rsidP="006A6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rPr>
      </w:pPr>
      <w:r w:rsidRPr="00891AEC">
        <w:rPr>
          <w:b/>
          <w:sz w:val="24"/>
          <w:szCs w:val="24"/>
        </w:rPr>
        <w:t xml:space="preserve">4°) </w:t>
      </w:r>
      <w:r w:rsidR="007B6996" w:rsidRPr="00891AEC">
        <w:rPr>
          <w:b/>
          <w:sz w:val="24"/>
          <w:szCs w:val="24"/>
          <w:lang w:val="en"/>
        </w:rPr>
        <w:t xml:space="preserve">Infrared spectroscopy (IR) study of the complex with </w:t>
      </w:r>
      <w:r w:rsidR="007B6996" w:rsidRPr="00891AEC">
        <w:rPr>
          <w:b/>
          <w:sz w:val="24"/>
          <w:szCs w:val="24"/>
        </w:rPr>
        <w:t>Mn(NO</w:t>
      </w:r>
      <w:r w:rsidR="007B6996" w:rsidRPr="00891AEC">
        <w:rPr>
          <w:b/>
          <w:sz w:val="24"/>
          <w:szCs w:val="24"/>
          <w:vertAlign w:val="subscript"/>
        </w:rPr>
        <w:t>3</w:t>
      </w:r>
      <w:r w:rsidR="007B6996" w:rsidRPr="00891AEC">
        <w:rPr>
          <w:b/>
          <w:sz w:val="24"/>
          <w:szCs w:val="24"/>
        </w:rPr>
        <w:t>)</w:t>
      </w:r>
      <w:r w:rsidR="007B6996" w:rsidRPr="00891AEC">
        <w:rPr>
          <w:b/>
          <w:sz w:val="24"/>
          <w:szCs w:val="24"/>
          <w:vertAlign w:val="subscript"/>
        </w:rPr>
        <w:t>3</w:t>
      </w:r>
      <w:r w:rsidR="007B6996" w:rsidRPr="00891AEC">
        <w:rPr>
          <w:b/>
          <w:sz w:val="24"/>
          <w:szCs w:val="24"/>
        </w:rPr>
        <w:t>.4H</w:t>
      </w:r>
      <w:r w:rsidR="007B6996" w:rsidRPr="00891AEC">
        <w:rPr>
          <w:b/>
          <w:sz w:val="24"/>
          <w:szCs w:val="24"/>
          <w:vertAlign w:val="subscript"/>
        </w:rPr>
        <w:t>2</w:t>
      </w:r>
      <w:r w:rsidR="007B6996" w:rsidRPr="00891AEC">
        <w:rPr>
          <w:b/>
          <w:sz w:val="24"/>
          <w:szCs w:val="24"/>
        </w:rPr>
        <w:t>O</w:t>
      </w:r>
    </w:p>
    <w:p w14:paraId="6103FFB7" w14:textId="77777777" w:rsidR="007B6996" w:rsidRPr="00EC3970" w:rsidRDefault="00C700F1" w:rsidP="007B6996">
      <w:pPr>
        <w:pStyle w:val="HTMLPreformatted"/>
        <w:spacing w:line="360" w:lineRule="auto"/>
        <w:jc w:val="both"/>
        <w:rPr>
          <w:rFonts w:ascii="Times New Roman" w:hAnsi="Times New Roman" w:cs="Times New Roman"/>
          <w:sz w:val="24"/>
          <w:szCs w:val="24"/>
        </w:rPr>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The infrared spectrum of the ligand presents vibration bands at 1646, 1596 and 1557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xml:space="preserve"> which are attributed to the vibrations of the bonds ν</w:t>
      </w:r>
      <w:r w:rsidR="007B6996" w:rsidRPr="00EC3970">
        <w:rPr>
          <w:rStyle w:val="y2iqfc"/>
          <w:rFonts w:ascii="Times New Roman" w:hAnsi="Times New Roman" w:cs="Times New Roman"/>
          <w:sz w:val="24"/>
          <w:szCs w:val="24"/>
          <w:lang w:val="en"/>
        </w:rPr>
        <w:sym w:font="Symbol" w:char="F028"/>
      </w:r>
      <w:r w:rsidR="007B6996" w:rsidRPr="00EC3970">
        <w:rPr>
          <w:rStyle w:val="y2iqfc"/>
          <w:rFonts w:ascii="Times New Roman" w:hAnsi="Times New Roman" w:cs="Times New Roman"/>
          <w:sz w:val="24"/>
          <w:szCs w:val="24"/>
          <w:lang w:val="en"/>
        </w:rPr>
        <w:t>C=O</w:t>
      </w:r>
      <w:r w:rsidR="007B6996" w:rsidRPr="00EC3970">
        <w:rPr>
          <w:rStyle w:val="y2iqfc"/>
          <w:rFonts w:ascii="Times New Roman" w:hAnsi="Times New Roman" w:cs="Times New Roman"/>
          <w:sz w:val="24"/>
          <w:szCs w:val="24"/>
          <w:lang w:val="en"/>
        </w:rPr>
        <w:sym w:font="Symbol" w:char="F029"/>
      </w:r>
      <w:r w:rsidR="007B6996" w:rsidRPr="00EC3970">
        <w:rPr>
          <w:rStyle w:val="y2iqfc"/>
          <w:rFonts w:ascii="Times New Roman" w:hAnsi="Times New Roman" w:cs="Times New Roman"/>
          <w:sz w:val="24"/>
          <w:szCs w:val="24"/>
          <w:lang w:val="en"/>
        </w:rPr>
        <w:t xml:space="preserve"> of the carbonyl group, ν</w:t>
      </w:r>
      <w:r w:rsidR="007B6996" w:rsidRPr="00EC3970">
        <w:rPr>
          <w:rStyle w:val="y2iqfc"/>
          <w:rFonts w:ascii="Times New Roman" w:hAnsi="Times New Roman" w:cs="Times New Roman"/>
          <w:sz w:val="24"/>
          <w:szCs w:val="24"/>
          <w:lang w:val="en"/>
        </w:rPr>
        <w:sym w:font="Symbol" w:char="F028"/>
      </w:r>
      <w:r w:rsidR="007B6996" w:rsidRPr="00EC3970">
        <w:rPr>
          <w:rStyle w:val="y2iqfc"/>
          <w:rFonts w:ascii="Times New Roman" w:hAnsi="Times New Roman" w:cs="Times New Roman"/>
          <w:sz w:val="24"/>
          <w:szCs w:val="24"/>
          <w:lang w:val="en"/>
        </w:rPr>
        <w:t>C=N</w:t>
      </w:r>
      <w:r w:rsidR="007B6996" w:rsidRPr="00EC3970">
        <w:rPr>
          <w:rStyle w:val="y2iqfc"/>
          <w:rFonts w:ascii="Times New Roman" w:hAnsi="Times New Roman" w:cs="Times New Roman"/>
          <w:sz w:val="24"/>
          <w:szCs w:val="24"/>
          <w:lang w:val="en"/>
        </w:rPr>
        <w:sym w:font="Symbol" w:char="F029"/>
      </w:r>
      <w:r w:rsidR="007B6996" w:rsidRPr="00EC3970">
        <w:rPr>
          <w:rStyle w:val="y2iqfc"/>
          <w:rFonts w:ascii="Times New Roman" w:hAnsi="Times New Roman" w:cs="Times New Roman"/>
          <w:sz w:val="24"/>
          <w:szCs w:val="24"/>
          <w:lang w:val="en"/>
        </w:rPr>
        <w:t xml:space="preserve"> of the imine group and ν</w:t>
      </w:r>
      <w:r w:rsidR="007B6996" w:rsidRPr="00EC3970">
        <w:rPr>
          <w:rStyle w:val="y2iqfc"/>
          <w:rFonts w:ascii="Times New Roman" w:hAnsi="Times New Roman" w:cs="Times New Roman"/>
          <w:sz w:val="24"/>
          <w:szCs w:val="24"/>
          <w:lang w:val="en"/>
        </w:rPr>
        <w:sym w:font="Symbol" w:char="F028"/>
      </w:r>
      <w:r w:rsidR="007B6996" w:rsidRPr="00EC3970">
        <w:rPr>
          <w:rStyle w:val="y2iqfc"/>
          <w:rFonts w:ascii="Times New Roman" w:hAnsi="Times New Roman" w:cs="Times New Roman"/>
          <w:sz w:val="24"/>
          <w:szCs w:val="24"/>
          <w:lang w:val="en"/>
        </w:rPr>
        <w:t>C=N</w:t>
      </w:r>
      <w:r w:rsidR="007B6996" w:rsidRPr="00EC3970">
        <w:rPr>
          <w:rStyle w:val="y2iqfc"/>
          <w:rFonts w:ascii="Times New Roman" w:hAnsi="Times New Roman" w:cs="Times New Roman"/>
          <w:sz w:val="24"/>
          <w:szCs w:val="24"/>
          <w:lang w:val="en"/>
        </w:rPr>
        <w:sym w:font="Symbol" w:char="F029"/>
      </w:r>
      <w:r w:rsidR="007B6996" w:rsidRPr="00EC3970">
        <w:rPr>
          <w:rStyle w:val="y2iqfc"/>
          <w:rFonts w:ascii="Times New Roman" w:hAnsi="Times New Roman" w:cs="Times New Roman"/>
          <w:sz w:val="24"/>
          <w:szCs w:val="24"/>
          <w:lang w:val="en"/>
        </w:rPr>
        <w:t xml:space="preserve"> of the pyridine group. These bands are observe</w:t>
      </w:r>
      <w:r w:rsidR="00253400">
        <w:rPr>
          <w:rStyle w:val="y2iqfc"/>
          <w:rFonts w:ascii="Times New Roman" w:hAnsi="Times New Roman" w:cs="Times New Roman"/>
          <w:sz w:val="24"/>
          <w:szCs w:val="24"/>
          <w:lang w:val="en"/>
        </w:rPr>
        <w:t>d respectively at regions [1634</w:t>
      </w:r>
      <w:r w:rsidR="00253400" w:rsidRPr="00EC3970">
        <w:rPr>
          <w:rStyle w:val="y2iqfc"/>
          <w:rFonts w:ascii="Times New Roman" w:hAnsi="Times New Roman" w:cs="Times New Roman"/>
          <w:sz w:val="24"/>
          <w:szCs w:val="24"/>
          <w:lang w:val="en"/>
        </w:rPr>
        <w:t>-</w:t>
      </w:r>
      <w:r w:rsidR="00253400">
        <w:rPr>
          <w:rStyle w:val="y2iqfc"/>
          <w:rFonts w:ascii="Times New Roman" w:hAnsi="Times New Roman" w:cs="Times New Roman"/>
          <w:sz w:val="24"/>
          <w:szCs w:val="24"/>
          <w:lang w:val="en"/>
        </w:rPr>
        <w:t>1596],</w:t>
      </w:r>
      <w:r w:rsidR="007B6996" w:rsidRPr="00EC3970">
        <w:rPr>
          <w:rStyle w:val="y2iqfc"/>
          <w:rFonts w:ascii="Times New Roman" w:hAnsi="Times New Roman" w:cs="Times New Roman"/>
          <w:sz w:val="24"/>
          <w:szCs w:val="24"/>
          <w:lang w:val="en"/>
        </w:rPr>
        <w:t xml:space="preserve"> [1525 -1503] and [1463 -1447]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xml:space="preserve"> on the spectrum of the complex. This shift towards low frequencies results from the coordination of the carbonyl oxygen atoms, the imine nitrogen atom and the pyridine ring to the metal. In the high frequency range [3600-3200]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we note the presence of a broad band of low intensity characterizing the valence vibrations of a water molecule on the spectrum of the complex. This band is accompanied by a characteristic deformation vibration band of a free water mole</w:t>
      </w:r>
      <w:r w:rsidR="00253400">
        <w:rPr>
          <w:rStyle w:val="y2iqfc"/>
          <w:rFonts w:ascii="Times New Roman" w:hAnsi="Times New Roman" w:cs="Times New Roman"/>
          <w:sz w:val="24"/>
          <w:szCs w:val="24"/>
          <w:lang w:val="en"/>
        </w:rPr>
        <w:t>cule ẟ(H</w:t>
      </w:r>
      <w:r w:rsidR="00253400" w:rsidRPr="00253400">
        <w:rPr>
          <w:rStyle w:val="y2iqfc"/>
          <w:rFonts w:ascii="Times New Roman" w:hAnsi="Times New Roman" w:cs="Times New Roman"/>
          <w:sz w:val="24"/>
          <w:szCs w:val="24"/>
          <w:vertAlign w:val="subscript"/>
          <w:lang w:val="en"/>
        </w:rPr>
        <w:t>2</w:t>
      </w:r>
      <w:r w:rsidR="00253400">
        <w:rPr>
          <w:rStyle w:val="y2iqfc"/>
          <w:rFonts w:ascii="Times New Roman" w:hAnsi="Times New Roman" w:cs="Times New Roman"/>
          <w:sz w:val="24"/>
          <w:szCs w:val="24"/>
          <w:lang w:val="en"/>
        </w:rPr>
        <w:t>O) in the region [1634</w:t>
      </w:r>
      <w:r w:rsidR="00253400" w:rsidRPr="00EC3970">
        <w:rPr>
          <w:rStyle w:val="y2iqfc"/>
          <w:rFonts w:ascii="Times New Roman" w:hAnsi="Times New Roman" w:cs="Times New Roman"/>
          <w:sz w:val="24"/>
          <w:szCs w:val="24"/>
          <w:lang w:val="en"/>
        </w:rPr>
        <w:t>-</w:t>
      </w:r>
      <w:r w:rsidR="007B6996" w:rsidRPr="00EC3970">
        <w:rPr>
          <w:rStyle w:val="y2iqfc"/>
          <w:rFonts w:ascii="Times New Roman" w:hAnsi="Times New Roman" w:cs="Times New Roman"/>
          <w:sz w:val="24"/>
          <w:szCs w:val="24"/>
          <w:lang w:val="en"/>
        </w:rPr>
        <w:t>1516] cm</w:t>
      </w:r>
      <w:r w:rsidR="007B6996" w:rsidRPr="00EC3970">
        <w:rPr>
          <w:rStyle w:val="y2iqfc"/>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w:t>
      </w:r>
    </w:p>
    <w:p w14:paraId="7175F142"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54B572C0"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noProof/>
          <w:sz w:val="24"/>
          <w:szCs w:val="24"/>
        </w:rPr>
        <w:lastRenderedPageBreak/>
        <w:drawing>
          <wp:inline distT="0" distB="0" distL="0" distR="0" wp14:anchorId="3B536832" wp14:editId="09D12062">
            <wp:extent cx="5753100" cy="2800350"/>
            <wp:effectExtent l="0" t="0" r="0" b="0"/>
            <wp:docPr id="8" name="Image 8" descr="IMG_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_05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500020AB" w14:textId="77777777" w:rsidR="00A83F64" w:rsidRDefault="00A83F64" w:rsidP="00A83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
        </w:rPr>
      </w:pPr>
      <w:r w:rsidRPr="00EC3970">
        <w:rPr>
          <w:lang w:val="en"/>
        </w:rPr>
        <w:t xml:space="preserve">Figure 6: IR spectrum of the </w:t>
      </w:r>
      <w:r w:rsidRPr="00EC3970">
        <w:rPr>
          <w:b/>
        </w:rPr>
        <w:t>Mn(NO</w:t>
      </w:r>
      <w:r w:rsidRPr="00EC3970">
        <w:rPr>
          <w:b/>
          <w:vertAlign w:val="subscript"/>
        </w:rPr>
        <w:t>3</w:t>
      </w:r>
      <w:r w:rsidRPr="00EC3970">
        <w:rPr>
          <w:b/>
        </w:rPr>
        <w:t>)</w:t>
      </w:r>
      <w:r w:rsidRPr="00EC3970">
        <w:rPr>
          <w:b/>
          <w:vertAlign w:val="subscript"/>
        </w:rPr>
        <w:t>3</w:t>
      </w:r>
      <w:r w:rsidRPr="00EC3970">
        <w:rPr>
          <w:b/>
        </w:rPr>
        <w:t>.4H</w:t>
      </w:r>
      <w:r w:rsidRPr="00EC3970">
        <w:rPr>
          <w:b/>
          <w:vertAlign w:val="subscript"/>
        </w:rPr>
        <w:t>2</w:t>
      </w:r>
      <w:r w:rsidRPr="00EC3970">
        <w:rPr>
          <w:b/>
        </w:rPr>
        <w:t>O</w:t>
      </w:r>
      <w:r w:rsidRPr="00EC3970">
        <w:rPr>
          <w:lang w:val="en"/>
        </w:rPr>
        <w:t xml:space="preserve"> complex</w:t>
      </w:r>
    </w:p>
    <w:p w14:paraId="2FF20FB2" w14:textId="77777777" w:rsidR="00253400" w:rsidRPr="00EC3970" w:rsidRDefault="00253400" w:rsidP="00A83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7450F5C1" w14:textId="77777777" w:rsidR="00A83F64"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60F0E200" w14:textId="77777777" w:rsidR="007B6996" w:rsidRPr="00EC3970" w:rsidRDefault="006A6BAC" w:rsidP="00091D5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rPr>
      </w:pPr>
      <w:r w:rsidRPr="00EC3970">
        <w:rPr>
          <w:rFonts w:ascii="Times New Roman" w:hAnsi="Times New Roman" w:cs="Times New Roman"/>
          <w:b/>
          <w:sz w:val="24"/>
          <w:szCs w:val="24"/>
          <w:lang w:val="en"/>
        </w:rPr>
        <w:t xml:space="preserve">Study by UV-visible spectrophotometry </w:t>
      </w:r>
      <w:r w:rsidR="007B6996" w:rsidRPr="00EC3970">
        <w:rPr>
          <w:rFonts w:ascii="Times New Roman" w:hAnsi="Times New Roman" w:cs="Times New Roman"/>
          <w:b/>
          <w:sz w:val="24"/>
          <w:szCs w:val="24"/>
        </w:rPr>
        <w:t xml:space="preserve">complexes </w:t>
      </w:r>
    </w:p>
    <w:p w14:paraId="141B01A1"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val="en"/>
        </w:rPr>
      </w:pPr>
      <w:r w:rsidRPr="00EC3970">
        <w:rPr>
          <w:b/>
          <w:sz w:val="24"/>
          <w:szCs w:val="24"/>
          <w:lang w:val="en"/>
        </w:rPr>
        <w:t>1°) Study by UV-visible spectrophotometry of H</w:t>
      </w:r>
      <w:r w:rsidRPr="00EC3970">
        <w:rPr>
          <w:b/>
          <w:sz w:val="24"/>
          <w:szCs w:val="24"/>
          <w:vertAlign w:val="subscript"/>
          <w:lang w:val="en"/>
        </w:rPr>
        <w:t>2</w:t>
      </w:r>
      <w:r w:rsidRPr="00EC3970">
        <w:rPr>
          <w:b/>
          <w:sz w:val="24"/>
          <w:szCs w:val="24"/>
          <w:lang w:val="en"/>
        </w:rPr>
        <w:t>L1 complexes</w:t>
      </w:r>
    </w:p>
    <w:p w14:paraId="6B1A38FB" w14:textId="77777777" w:rsidR="007B6996" w:rsidRPr="00891AEC" w:rsidRDefault="007B6996" w:rsidP="00891AEC">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
        </w:rPr>
      </w:pPr>
      <w:r w:rsidRPr="00891AEC">
        <w:rPr>
          <w:rFonts w:ascii="Times New Roman" w:hAnsi="Times New Roman" w:cs="Times New Roman"/>
          <w:b/>
          <w:sz w:val="24"/>
          <w:szCs w:val="24"/>
          <w:lang w:val="en"/>
        </w:rPr>
        <w:t>Study by UV-visible spectrophotometry of the HL1Mn(NO</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).6H</w:t>
      </w:r>
      <w:r w:rsidRPr="00891AEC">
        <w:rPr>
          <w:rFonts w:ascii="Times New Roman" w:hAnsi="Times New Roman" w:cs="Times New Roman"/>
          <w:b/>
          <w:sz w:val="24"/>
          <w:szCs w:val="24"/>
          <w:vertAlign w:val="subscript"/>
          <w:lang w:val="en"/>
        </w:rPr>
        <w:t>2</w:t>
      </w:r>
      <w:r w:rsidRPr="00891AEC">
        <w:rPr>
          <w:rFonts w:ascii="Times New Roman" w:hAnsi="Times New Roman" w:cs="Times New Roman"/>
          <w:b/>
          <w:sz w:val="24"/>
          <w:szCs w:val="24"/>
          <w:lang w:val="en"/>
        </w:rPr>
        <w:t>O complex</w:t>
      </w:r>
    </w:p>
    <w:p w14:paraId="6808D790" w14:textId="77777777" w:rsidR="007B6996" w:rsidRPr="00546DA0"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The electronic spectrum of the complex reveals absorption bands at 259 and 349 nm. These bands are due to the π → π* and n → π* transitions within the ligand, respectively.   The spectrum also presents an absorption band at 449 nm assigned to ligand → metal charge transfer.</w:t>
      </w:r>
    </w:p>
    <w:p w14:paraId="36429C2F" w14:textId="77777777" w:rsidR="007B6996" w:rsidRPr="00EC3970" w:rsidRDefault="007B6996" w:rsidP="006F16A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sidRPr="00EC3970">
        <w:rPr>
          <w:noProof/>
        </w:rPr>
        <w:drawing>
          <wp:inline distT="0" distB="0" distL="0" distR="0" wp14:anchorId="36D3F764" wp14:editId="6A87542F">
            <wp:extent cx="4029075" cy="2818903"/>
            <wp:effectExtent l="0" t="0" r="0" b="635"/>
            <wp:docPr id="7" name="Image 7" descr="UV DS004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V DS004M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9075" cy="2818903"/>
                    </a:xfrm>
                    <a:prstGeom prst="rect">
                      <a:avLst/>
                    </a:prstGeom>
                    <a:noFill/>
                    <a:ln>
                      <a:noFill/>
                    </a:ln>
                  </pic:spPr>
                </pic:pic>
              </a:graphicData>
            </a:graphic>
          </wp:inline>
        </w:drawing>
      </w:r>
    </w:p>
    <w:p w14:paraId="346E8DFE" w14:textId="77777777" w:rsidR="007B6996"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C3970">
        <w:rPr>
          <w:lang w:val="en"/>
        </w:rPr>
        <w:lastRenderedPageBreak/>
        <w:t xml:space="preserve">Figure 7: </w:t>
      </w:r>
      <w:r w:rsidR="007B6996" w:rsidRPr="00EC3970">
        <w:rPr>
          <w:lang w:val="en"/>
        </w:rPr>
        <w:t>UV-visible spectrum of the HL1Mn(NO</w:t>
      </w:r>
      <w:r w:rsidR="007B6996" w:rsidRPr="00EC3970">
        <w:rPr>
          <w:vertAlign w:val="subscript"/>
          <w:lang w:val="en"/>
        </w:rPr>
        <w:t>3</w:t>
      </w:r>
      <w:r w:rsidR="007B6996" w:rsidRPr="00EC3970">
        <w:rPr>
          <w:lang w:val="en"/>
        </w:rPr>
        <w:t>).6H</w:t>
      </w:r>
      <w:r w:rsidR="007B6996" w:rsidRPr="00EC3970">
        <w:rPr>
          <w:vertAlign w:val="subscript"/>
          <w:lang w:val="en"/>
        </w:rPr>
        <w:t>2</w:t>
      </w:r>
      <w:r w:rsidR="007B6996" w:rsidRPr="00EC3970">
        <w:rPr>
          <w:lang w:val="en"/>
        </w:rPr>
        <w:t>O complex</w:t>
      </w:r>
    </w:p>
    <w:p w14:paraId="104A17BA" w14:textId="77777777" w:rsidR="007B6996" w:rsidRPr="00EC3970" w:rsidRDefault="007B6996" w:rsidP="007B69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bCs/>
          <w:sz w:val="24"/>
          <w:szCs w:val="24"/>
        </w:rPr>
      </w:pPr>
    </w:p>
    <w:p w14:paraId="057CF4DE" w14:textId="77777777" w:rsidR="007B6996" w:rsidRPr="00891AEC" w:rsidRDefault="007B6996" w:rsidP="00891AEC">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
        </w:rPr>
      </w:pPr>
      <w:r w:rsidRPr="00891AEC">
        <w:rPr>
          <w:rFonts w:ascii="Times New Roman" w:hAnsi="Times New Roman" w:cs="Times New Roman"/>
          <w:b/>
          <w:sz w:val="24"/>
          <w:szCs w:val="24"/>
          <w:lang w:val="en"/>
        </w:rPr>
        <w:t>Study by UV-visible spectrophotometry of the HL1Fe(ClO</w:t>
      </w:r>
      <w:r w:rsidRPr="00891AEC">
        <w:rPr>
          <w:rFonts w:ascii="Times New Roman" w:hAnsi="Times New Roman" w:cs="Times New Roman"/>
          <w:b/>
          <w:sz w:val="24"/>
          <w:szCs w:val="24"/>
          <w:vertAlign w:val="subscript"/>
          <w:lang w:val="en"/>
        </w:rPr>
        <w:t>4</w:t>
      </w:r>
      <w:r w:rsidRPr="00891AEC">
        <w:rPr>
          <w:rFonts w:ascii="Times New Roman" w:hAnsi="Times New Roman" w:cs="Times New Roman"/>
          <w:b/>
          <w:sz w:val="24"/>
          <w:szCs w:val="24"/>
          <w:lang w:val="en"/>
        </w:rPr>
        <w:t>)</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.6H</w:t>
      </w:r>
      <w:r w:rsidRPr="00891AEC">
        <w:rPr>
          <w:rFonts w:ascii="Times New Roman" w:hAnsi="Times New Roman" w:cs="Times New Roman"/>
          <w:b/>
          <w:sz w:val="24"/>
          <w:szCs w:val="24"/>
          <w:vertAlign w:val="subscript"/>
          <w:lang w:val="en"/>
        </w:rPr>
        <w:t>2</w:t>
      </w:r>
      <w:r w:rsidRPr="00891AEC">
        <w:rPr>
          <w:rFonts w:ascii="Times New Roman" w:hAnsi="Times New Roman" w:cs="Times New Roman"/>
          <w:b/>
          <w:sz w:val="24"/>
          <w:szCs w:val="24"/>
          <w:lang w:val="en"/>
        </w:rPr>
        <w:t>O complex</w:t>
      </w:r>
    </w:p>
    <w:p w14:paraId="25CAA844" w14:textId="77777777" w:rsidR="007B6996" w:rsidRPr="006F16AF"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The electronic spectrum of the complex reveals absorption bands at 256 and 354 nm. These bands are due to the π → π* and n → π* transitions within the ligand, respectively.   The spectrum also presents an absorption band at 440 nm assigned to ligand → metal charge transfer.</w:t>
      </w:r>
    </w:p>
    <w:p w14:paraId="6AA5F458" w14:textId="77777777" w:rsidR="007B6996" w:rsidRPr="00EC3970" w:rsidRDefault="007B6996" w:rsidP="006F16A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sidRPr="00EC3970">
        <w:rPr>
          <w:noProof/>
        </w:rPr>
        <w:drawing>
          <wp:inline distT="0" distB="0" distL="0" distR="0" wp14:anchorId="659434A2" wp14:editId="01B40B70">
            <wp:extent cx="2609850" cy="1892248"/>
            <wp:effectExtent l="0" t="0" r="0" b="0"/>
            <wp:docPr id="6" name="Image 6" descr="UV DS004 FeCl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V DS004 FeCl2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7978" cy="1898141"/>
                    </a:xfrm>
                    <a:prstGeom prst="rect">
                      <a:avLst/>
                    </a:prstGeom>
                    <a:noFill/>
                    <a:ln>
                      <a:noFill/>
                    </a:ln>
                  </pic:spPr>
                </pic:pic>
              </a:graphicData>
            </a:graphic>
          </wp:inline>
        </w:drawing>
      </w:r>
    </w:p>
    <w:p w14:paraId="7B9BC448" w14:textId="77777777" w:rsidR="007B6996"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C3970">
        <w:rPr>
          <w:lang w:val="en"/>
        </w:rPr>
        <w:t xml:space="preserve">Figure 8: </w:t>
      </w:r>
      <w:r w:rsidR="007B6996" w:rsidRPr="00EC3970">
        <w:rPr>
          <w:lang w:val="en"/>
        </w:rPr>
        <w:t>UV-visible spectrum of the HL1Fe(ClO</w:t>
      </w:r>
      <w:r w:rsidR="007B6996" w:rsidRPr="00EC3970">
        <w:rPr>
          <w:vertAlign w:val="subscript"/>
          <w:lang w:val="en"/>
        </w:rPr>
        <w:t>4</w:t>
      </w:r>
      <w:r w:rsidR="007B6996" w:rsidRPr="00EC3970">
        <w:rPr>
          <w:lang w:val="en"/>
        </w:rPr>
        <w:t>)</w:t>
      </w:r>
      <w:r w:rsidR="007B6996" w:rsidRPr="00EC3970">
        <w:rPr>
          <w:vertAlign w:val="subscript"/>
          <w:lang w:val="en"/>
        </w:rPr>
        <w:t>3</w:t>
      </w:r>
      <w:r w:rsidR="007B6996" w:rsidRPr="00EC3970">
        <w:rPr>
          <w:lang w:val="en"/>
        </w:rPr>
        <w:t>.6H</w:t>
      </w:r>
      <w:r w:rsidR="007B6996" w:rsidRPr="00EC3970">
        <w:rPr>
          <w:vertAlign w:val="subscript"/>
          <w:lang w:val="en"/>
        </w:rPr>
        <w:t>2</w:t>
      </w:r>
      <w:r w:rsidR="007B6996" w:rsidRPr="00EC3970">
        <w:rPr>
          <w:lang w:val="en"/>
        </w:rPr>
        <w:t>O complex</w:t>
      </w:r>
    </w:p>
    <w:p w14:paraId="21C60913"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heme="minorHAnsi"/>
          <w:b/>
          <w:bCs/>
          <w:kern w:val="2"/>
          <w:sz w:val="24"/>
          <w:szCs w:val="24"/>
          <w:lang w:eastAsia="en-US"/>
          <w14:ligatures w14:val="standardContextual"/>
        </w:rPr>
      </w:pPr>
    </w:p>
    <w:p w14:paraId="4556EEC0" w14:textId="77777777" w:rsidR="007B6996" w:rsidRPr="00891AEC" w:rsidRDefault="007B6996" w:rsidP="00891AEC">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
        </w:rPr>
      </w:pPr>
      <w:r w:rsidRPr="00891AEC">
        <w:rPr>
          <w:rFonts w:ascii="Times New Roman" w:hAnsi="Times New Roman" w:cs="Times New Roman"/>
          <w:b/>
          <w:sz w:val="24"/>
          <w:szCs w:val="24"/>
          <w:lang w:val="en"/>
        </w:rPr>
        <w:t>Study by UV-visible spectrophotometry of the HL1Co(NO</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.6H</w:t>
      </w:r>
      <w:r w:rsidRPr="00891AEC">
        <w:rPr>
          <w:rFonts w:ascii="Times New Roman" w:hAnsi="Times New Roman" w:cs="Times New Roman"/>
          <w:b/>
          <w:sz w:val="24"/>
          <w:szCs w:val="24"/>
          <w:vertAlign w:val="subscript"/>
          <w:lang w:val="en"/>
        </w:rPr>
        <w:t>2</w:t>
      </w:r>
      <w:r w:rsidRPr="00891AEC">
        <w:rPr>
          <w:rFonts w:ascii="Times New Roman" w:hAnsi="Times New Roman" w:cs="Times New Roman"/>
          <w:b/>
          <w:sz w:val="24"/>
          <w:szCs w:val="24"/>
          <w:lang w:val="en"/>
        </w:rPr>
        <w:t>O complex</w:t>
      </w:r>
    </w:p>
    <w:p w14:paraId="33121537" w14:textId="77777777" w:rsidR="007B6996" w:rsidRPr="006F16AF"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The electronic spectrum of the complex reveals absorption bands at 269 and 361 nm. These bands are due to the π → π* and n → π* transitions within the ligand, respectively.   The spectrum also presents an absorption band at 424 nm assigned to ligand → metal charge transfer.</w:t>
      </w:r>
    </w:p>
    <w:p w14:paraId="57C4B42C" w14:textId="77777777" w:rsidR="007B6996" w:rsidRPr="00EC3970" w:rsidRDefault="007B6996" w:rsidP="006F16A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sidRPr="00EC3970">
        <w:rPr>
          <w:noProof/>
        </w:rPr>
        <w:drawing>
          <wp:inline distT="0" distB="0" distL="0" distR="0" wp14:anchorId="73278055" wp14:editId="744DDF95">
            <wp:extent cx="3236331" cy="2495550"/>
            <wp:effectExtent l="0" t="0" r="2540" b="0"/>
            <wp:docPr id="5" name="Image 5" descr="UV DS004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V DS004C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5819" cy="2510578"/>
                    </a:xfrm>
                    <a:prstGeom prst="rect">
                      <a:avLst/>
                    </a:prstGeom>
                    <a:noFill/>
                    <a:ln>
                      <a:noFill/>
                    </a:ln>
                  </pic:spPr>
                </pic:pic>
              </a:graphicData>
            </a:graphic>
          </wp:inline>
        </w:drawing>
      </w:r>
    </w:p>
    <w:p w14:paraId="3040E9FB" w14:textId="77777777" w:rsidR="007B6996"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C3970">
        <w:rPr>
          <w:lang w:val="en"/>
        </w:rPr>
        <w:lastRenderedPageBreak/>
        <w:t xml:space="preserve">Figure 9: </w:t>
      </w:r>
      <w:r w:rsidR="007B6996" w:rsidRPr="00EC3970">
        <w:rPr>
          <w:lang w:val="en"/>
        </w:rPr>
        <w:t>UV-visible spectrum of the HL1Co(NO</w:t>
      </w:r>
      <w:r w:rsidR="007B6996" w:rsidRPr="00EC3970">
        <w:rPr>
          <w:vertAlign w:val="subscript"/>
          <w:lang w:val="en"/>
        </w:rPr>
        <w:t>3</w:t>
      </w:r>
      <w:r w:rsidR="007B6996" w:rsidRPr="00EC3970">
        <w:rPr>
          <w:lang w:val="en"/>
        </w:rPr>
        <w:t>)</w:t>
      </w:r>
      <w:r w:rsidR="007B6996" w:rsidRPr="00EC3970">
        <w:rPr>
          <w:vertAlign w:val="subscript"/>
          <w:lang w:val="en"/>
        </w:rPr>
        <w:t>3</w:t>
      </w:r>
      <w:r w:rsidR="007B6996" w:rsidRPr="00EC3970">
        <w:rPr>
          <w:lang w:val="en"/>
        </w:rPr>
        <w:t>.6H</w:t>
      </w:r>
      <w:r w:rsidR="007B6996" w:rsidRPr="00EC3970">
        <w:rPr>
          <w:vertAlign w:val="subscript"/>
          <w:lang w:val="en"/>
        </w:rPr>
        <w:t>2</w:t>
      </w:r>
      <w:r w:rsidR="007B6996" w:rsidRPr="00EC3970">
        <w:rPr>
          <w:lang w:val="en"/>
        </w:rPr>
        <w:t>O complex</w:t>
      </w:r>
    </w:p>
    <w:p w14:paraId="455D0E89"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heme="minorHAnsi"/>
          <w:b/>
          <w:bCs/>
          <w:kern w:val="2"/>
          <w:sz w:val="24"/>
          <w:szCs w:val="24"/>
          <w:lang w:eastAsia="en-US"/>
          <w14:ligatures w14:val="standardContextual"/>
        </w:rPr>
      </w:pPr>
    </w:p>
    <w:p w14:paraId="1E037B22" w14:textId="77777777" w:rsidR="007B6996" w:rsidRPr="00891AEC" w:rsidRDefault="007B6996" w:rsidP="00891AEC">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
        </w:rPr>
      </w:pPr>
      <w:r w:rsidRPr="00891AEC">
        <w:rPr>
          <w:rFonts w:ascii="Times New Roman" w:hAnsi="Times New Roman" w:cs="Times New Roman"/>
          <w:b/>
          <w:sz w:val="24"/>
          <w:szCs w:val="24"/>
          <w:lang w:val="en"/>
        </w:rPr>
        <w:t>Study by UV-visible spectrophotometry of the HL1Mn(NO</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).6H</w:t>
      </w:r>
      <w:r w:rsidRPr="00891AEC">
        <w:rPr>
          <w:rFonts w:ascii="Times New Roman" w:hAnsi="Times New Roman" w:cs="Times New Roman"/>
          <w:b/>
          <w:sz w:val="24"/>
          <w:szCs w:val="24"/>
          <w:vertAlign w:val="subscript"/>
          <w:lang w:val="en"/>
        </w:rPr>
        <w:t>2</w:t>
      </w:r>
      <w:r w:rsidRPr="00891AEC">
        <w:rPr>
          <w:rFonts w:ascii="Times New Roman" w:hAnsi="Times New Roman" w:cs="Times New Roman"/>
          <w:b/>
          <w:sz w:val="24"/>
          <w:szCs w:val="24"/>
          <w:lang w:val="en"/>
        </w:rPr>
        <w:t>O complex</w:t>
      </w:r>
    </w:p>
    <w:p w14:paraId="06978745" w14:textId="77777777" w:rsidR="007B6996" w:rsidRPr="00EC3970"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The electronic spectrum of the complex reveals absorption bands at 259 and 349 nm. These bands are due to the π → π* and n → π* transitions within the ligand, respectively.   The spectrum also presents an absorption band at 449 nm assigned to ligand → metal charge transfer.</w:t>
      </w:r>
    </w:p>
    <w:p w14:paraId="7E2D1337"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kern w:val="2"/>
          <w:sz w:val="22"/>
          <w:szCs w:val="22"/>
          <w:lang w:eastAsia="en-US"/>
          <w14:ligatures w14:val="standardContextual"/>
        </w:rPr>
      </w:pPr>
    </w:p>
    <w:p w14:paraId="22472B2E"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4"/>
          <w:szCs w:val="24"/>
        </w:rPr>
      </w:pPr>
      <w:r w:rsidRPr="00EC3970">
        <w:rPr>
          <w:noProof/>
        </w:rPr>
        <w:drawing>
          <wp:inline distT="0" distB="0" distL="0" distR="0" wp14:anchorId="5512E44F" wp14:editId="3B097157">
            <wp:extent cx="3943350" cy="2758927"/>
            <wp:effectExtent l="0" t="0" r="0" b="3810"/>
            <wp:docPr id="4" name="Image 4" descr="UV DS004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V DS004M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3350" cy="2758927"/>
                    </a:xfrm>
                    <a:prstGeom prst="rect">
                      <a:avLst/>
                    </a:prstGeom>
                    <a:noFill/>
                    <a:ln>
                      <a:noFill/>
                    </a:ln>
                  </pic:spPr>
                </pic:pic>
              </a:graphicData>
            </a:graphic>
          </wp:inline>
        </w:drawing>
      </w:r>
    </w:p>
    <w:p w14:paraId="1F50437A" w14:textId="77777777" w:rsidR="007B6996"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C3970">
        <w:rPr>
          <w:lang w:val="en"/>
        </w:rPr>
        <w:t xml:space="preserve">Figure 10: </w:t>
      </w:r>
      <w:r w:rsidR="007B6996" w:rsidRPr="00EC3970">
        <w:rPr>
          <w:lang w:val="en"/>
        </w:rPr>
        <w:t>UV-visible spectrum of the HL1Mn(NO</w:t>
      </w:r>
      <w:r w:rsidR="007B6996" w:rsidRPr="00EC3970">
        <w:rPr>
          <w:vertAlign w:val="subscript"/>
          <w:lang w:val="en"/>
        </w:rPr>
        <w:t>3</w:t>
      </w:r>
      <w:r w:rsidR="007B6996" w:rsidRPr="00EC3970">
        <w:rPr>
          <w:lang w:val="en"/>
        </w:rPr>
        <w:t>).6H</w:t>
      </w:r>
      <w:r w:rsidR="007B6996" w:rsidRPr="00EC3970">
        <w:rPr>
          <w:vertAlign w:val="subscript"/>
          <w:lang w:val="en"/>
        </w:rPr>
        <w:t>2</w:t>
      </w:r>
      <w:r w:rsidR="007B6996" w:rsidRPr="00EC3970">
        <w:rPr>
          <w:lang w:val="en"/>
        </w:rPr>
        <w:t>O complex</w:t>
      </w:r>
    </w:p>
    <w:p w14:paraId="653968E6" w14:textId="77777777" w:rsidR="00A83F64" w:rsidRPr="00EC3970" w:rsidRDefault="00A83F64"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
        </w:rPr>
      </w:pPr>
    </w:p>
    <w:p w14:paraId="667A27A1"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
        </w:rPr>
      </w:pPr>
      <w:r w:rsidRPr="00EC3970">
        <w:rPr>
          <w:sz w:val="24"/>
          <w:szCs w:val="24"/>
          <w:lang w:val="en"/>
        </w:rPr>
        <w:t>Table 2: UV-visible data of the ligand (H</w:t>
      </w:r>
      <w:r w:rsidRPr="00EC3970">
        <w:rPr>
          <w:sz w:val="24"/>
          <w:szCs w:val="24"/>
          <w:vertAlign w:val="subscript"/>
          <w:lang w:val="en"/>
        </w:rPr>
        <w:t>2</w:t>
      </w:r>
      <w:r w:rsidRPr="00EC3970">
        <w:rPr>
          <w:sz w:val="24"/>
          <w:szCs w:val="24"/>
          <w:lang w:val="en"/>
        </w:rPr>
        <w:t>L1) complexes</w:t>
      </w:r>
    </w:p>
    <w:p w14:paraId="774F30CA"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
        </w:rPr>
      </w:pPr>
    </w:p>
    <w:tbl>
      <w:tblPr>
        <w:tblStyle w:val="TableGrid"/>
        <w:tblW w:w="0" w:type="auto"/>
        <w:jc w:val="center"/>
        <w:tblInd w:w="0" w:type="dxa"/>
        <w:tblLook w:val="04A0" w:firstRow="1" w:lastRow="0" w:firstColumn="1" w:lastColumn="0" w:noHBand="0" w:noVBand="1"/>
      </w:tblPr>
      <w:tblGrid>
        <w:gridCol w:w="2517"/>
        <w:gridCol w:w="1980"/>
        <w:gridCol w:w="2268"/>
      </w:tblGrid>
      <w:tr w:rsidR="00EC3970" w:rsidRPr="00253400" w14:paraId="78DDB59F" w14:textId="77777777" w:rsidTr="00253400">
        <w:trPr>
          <w:jc w:val="center"/>
        </w:trPr>
        <w:tc>
          <w:tcPr>
            <w:tcW w:w="2517" w:type="dxa"/>
            <w:vMerge w:val="restart"/>
            <w:tcBorders>
              <w:top w:val="single" w:sz="4" w:space="0" w:color="auto"/>
              <w:left w:val="single" w:sz="4" w:space="0" w:color="auto"/>
              <w:bottom w:val="single" w:sz="4" w:space="0" w:color="auto"/>
              <w:right w:val="single" w:sz="4" w:space="0" w:color="auto"/>
            </w:tcBorders>
          </w:tcPr>
          <w:p w14:paraId="340FA567" w14:textId="77777777" w:rsidR="007B6996" w:rsidRPr="00253400" w:rsidRDefault="007B6996">
            <w:pPr>
              <w:spacing w:line="360" w:lineRule="auto"/>
              <w:jc w:val="both"/>
              <w:rPr>
                <w:b/>
                <w:sz w:val="24"/>
                <w:szCs w:val="24"/>
              </w:rPr>
            </w:pPr>
          </w:p>
          <w:p w14:paraId="5749292C" w14:textId="77777777" w:rsidR="007B6996" w:rsidRPr="00253400" w:rsidRDefault="007B6996">
            <w:pPr>
              <w:spacing w:line="360" w:lineRule="auto"/>
              <w:jc w:val="both"/>
              <w:rPr>
                <w:b/>
                <w:sz w:val="24"/>
                <w:szCs w:val="24"/>
                <w:lang w:eastAsia="en-US"/>
              </w:rPr>
            </w:pPr>
            <w:r w:rsidRPr="00253400">
              <w:rPr>
                <w:b/>
                <w:sz w:val="24"/>
                <w:szCs w:val="24"/>
              </w:rPr>
              <w:t>complexes</w:t>
            </w:r>
          </w:p>
        </w:tc>
        <w:tc>
          <w:tcPr>
            <w:tcW w:w="4248" w:type="dxa"/>
            <w:gridSpan w:val="2"/>
            <w:tcBorders>
              <w:top w:val="single" w:sz="4" w:space="0" w:color="auto"/>
              <w:left w:val="single" w:sz="4" w:space="0" w:color="auto"/>
              <w:bottom w:val="single" w:sz="4" w:space="0" w:color="auto"/>
              <w:right w:val="single" w:sz="4" w:space="0" w:color="auto"/>
            </w:tcBorders>
            <w:hideMark/>
          </w:tcPr>
          <w:p w14:paraId="2CBD6523" w14:textId="77777777" w:rsidR="007B6996" w:rsidRPr="00253400" w:rsidRDefault="007B6996">
            <w:pPr>
              <w:spacing w:line="360" w:lineRule="auto"/>
              <w:jc w:val="center"/>
              <w:rPr>
                <w:b/>
                <w:sz w:val="24"/>
                <w:szCs w:val="24"/>
                <w:lang w:eastAsia="en-US"/>
              </w:rPr>
            </w:pPr>
            <w:r w:rsidRPr="00253400">
              <w:rPr>
                <w:b/>
                <w:sz w:val="24"/>
                <w:szCs w:val="24"/>
              </w:rPr>
              <w:t>UV-visible</w:t>
            </w:r>
          </w:p>
        </w:tc>
      </w:tr>
      <w:tr w:rsidR="00EC3970" w:rsidRPr="00253400" w14:paraId="6F211558" w14:textId="77777777" w:rsidTr="002534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D80A8" w14:textId="77777777" w:rsidR="007B6996" w:rsidRPr="00253400" w:rsidRDefault="007B6996">
            <w:pPr>
              <w:rPr>
                <w:b/>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0B8D9C74" w14:textId="77777777" w:rsidR="007B6996" w:rsidRPr="00253400" w:rsidRDefault="007B6996">
            <w:pPr>
              <w:spacing w:line="360" w:lineRule="auto"/>
              <w:jc w:val="both"/>
              <w:rPr>
                <w:b/>
                <w:sz w:val="24"/>
                <w:szCs w:val="24"/>
                <w:lang w:eastAsia="en-US"/>
              </w:rPr>
            </w:pPr>
            <w:r w:rsidRPr="00253400">
              <w:rPr>
                <w:b/>
              </w:rPr>
              <w:sym w:font="Symbol" w:char="F06C"/>
            </w:r>
            <w:r w:rsidRPr="00253400">
              <w:rPr>
                <w:b/>
              </w:rPr>
              <w:t xml:space="preserve"> (nm)</w:t>
            </w:r>
          </w:p>
        </w:tc>
        <w:tc>
          <w:tcPr>
            <w:tcW w:w="2268" w:type="dxa"/>
            <w:tcBorders>
              <w:top w:val="single" w:sz="4" w:space="0" w:color="auto"/>
              <w:left w:val="single" w:sz="4" w:space="0" w:color="auto"/>
              <w:bottom w:val="single" w:sz="4" w:space="0" w:color="auto"/>
              <w:right w:val="single" w:sz="4" w:space="0" w:color="auto"/>
            </w:tcBorders>
            <w:hideMark/>
          </w:tcPr>
          <w:p w14:paraId="52B7C583" w14:textId="77777777" w:rsidR="007B6996" w:rsidRPr="00253400" w:rsidRDefault="007B6996">
            <w:pPr>
              <w:spacing w:line="360" w:lineRule="auto"/>
              <w:jc w:val="both"/>
              <w:rPr>
                <w:b/>
                <w:sz w:val="24"/>
                <w:szCs w:val="24"/>
                <w:lang w:eastAsia="en-US"/>
              </w:rPr>
            </w:pPr>
            <w:r w:rsidRPr="00253400">
              <w:rPr>
                <w:b/>
                <w:sz w:val="24"/>
                <w:szCs w:val="24"/>
              </w:rPr>
              <w:t>Attribution</w:t>
            </w:r>
          </w:p>
        </w:tc>
      </w:tr>
      <w:tr w:rsidR="00EC3970" w:rsidRPr="00EC3970" w14:paraId="3E1A3D4E" w14:textId="77777777" w:rsidTr="00253400">
        <w:trPr>
          <w:jc w:val="center"/>
        </w:trPr>
        <w:tc>
          <w:tcPr>
            <w:tcW w:w="2517" w:type="dxa"/>
            <w:tcBorders>
              <w:top w:val="single" w:sz="4" w:space="0" w:color="auto"/>
              <w:left w:val="single" w:sz="4" w:space="0" w:color="auto"/>
              <w:bottom w:val="single" w:sz="4" w:space="0" w:color="auto"/>
              <w:right w:val="single" w:sz="4" w:space="0" w:color="auto"/>
            </w:tcBorders>
            <w:hideMark/>
          </w:tcPr>
          <w:p w14:paraId="633CBA3E" w14:textId="77777777" w:rsidR="007B6996" w:rsidRPr="00253400" w:rsidRDefault="007B6996">
            <w:pPr>
              <w:spacing w:line="360" w:lineRule="auto"/>
              <w:jc w:val="both"/>
              <w:rPr>
                <w:sz w:val="24"/>
                <w:szCs w:val="24"/>
                <w:lang w:eastAsia="en-US"/>
              </w:rPr>
            </w:pPr>
            <w:r w:rsidRPr="00253400">
              <w:rPr>
                <w:bCs/>
                <w:sz w:val="24"/>
                <w:szCs w:val="24"/>
              </w:rPr>
              <w:t>HL1Co(NO</w:t>
            </w:r>
            <w:r w:rsidRPr="00253400">
              <w:rPr>
                <w:bCs/>
                <w:sz w:val="24"/>
                <w:szCs w:val="24"/>
                <w:vertAlign w:val="subscript"/>
              </w:rPr>
              <w:t>3</w:t>
            </w:r>
            <w:r w:rsidRPr="00253400">
              <w:rPr>
                <w:bCs/>
                <w:sz w:val="24"/>
                <w:szCs w:val="24"/>
              </w:rPr>
              <w:t>)</w:t>
            </w:r>
            <w:r w:rsidRPr="00253400">
              <w:rPr>
                <w:bCs/>
                <w:sz w:val="24"/>
                <w:szCs w:val="24"/>
                <w:vertAlign w:val="subscript"/>
              </w:rPr>
              <w:t>3</w:t>
            </w:r>
            <w:r w:rsidRPr="00253400">
              <w:rPr>
                <w:bCs/>
                <w:sz w:val="24"/>
                <w:szCs w:val="24"/>
              </w:rPr>
              <w:t>.6H</w:t>
            </w:r>
            <w:r w:rsidRPr="00253400">
              <w:rPr>
                <w:bCs/>
                <w:sz w:val="24"/>
                <w:szCs w:val="24"/>
                <w:vertAlign w:val="subscript"/>
              </w:rPr>
              <w:t>2</w:t>
            </w:r>
            <w:r w:rsidRPr="00253400">
              <w:rPr>
                <w:bCs/>
                <w:sz w:val="24"/>
                <w:szCs w:val="24"/>
              </w:rPr>
              <w:t>O</w:t>
            </w:r>
          </w:p>
        </w:tc>
        <w:tc>
          <w:tcPr>
            <w:tcW w:w="1980" w:type="dxa"/>
            <w:tcBorders>
              <w:top w:val="single" w:sz="4" w:space="0" w:color="auto"/>
              <w:left w:val="single" w:sz="4" w:space="0" w:color="auto"/>
              <w:bottom w:val="single" w:sz="4" w:space="0" w:color="auto"/>
              <w:right w:val="single" w:sz="4" w:space="0" w:color="auto"/>
            </w:tcBorders>
            <w:hideMark/>
          </w:tcPr>
          <w:p w14:paraId="2BC1BE4E" w14:textId="77777777" w:rsidR="007B6996" w:rsidRPr="00EC3970" w:rsidRDefault="007B6996">
            <w:pPr>
              <w:spacing w:line="360" w:lineRule="auto"/>
              <w:jc w:val="both"/>
              <w:rPr>
                <w:sz w:val="24"/>
                <w:szCs w:val="24"/>
                <w:lang w:eastAsia="en-US"/>
              </w:rPr>
            </w:pPr>
            <w:r w:rsidRPr="00EC3970">
              <w:rPr>
                <w:sz w:val="24"/>
                <w:szCs w:val="24"/>
              </w:rPr>
              <w:t>269, 361et 424</w:t>
            </w:r>
          </w:p>
        </w:tc>
        <w:tc>
          <w:tcPr>
            <w:tcW w:w="2268" w:type="dxa"/>
            <w:tcBorders>
              <w:top w:val="single" w:sz="4" w:space="0" w:color="auto"/>
              <w:left w:val="single" w:sz="4" w:space="0" w:color="auto"/>
              <w:bottom w:val="single" w:sz="4" w:space="0" w:color="auto"/>
              <w:right w:val="single" w:sz="4" w:space="0" w:color="auto"/>
            </w:tcBorders>
            <w:hideMark/>
          </w:tcPr>
          <w:p w14:paraId="42AE91C0" w14:textId="77777777" w:rsidR="007B6996" w:rsidRPr="00EC3970" w:rsidRDefault="007B6996">
            <w:pPr>
              <w:spacing w:line="360" w:lineRule="auto"/>
              <w:jc w:val="both"/>
              <w:rPr>
                <w:sz w:val="24"/>
                <w:szCs w:val="24"/>
                <w:lang w:eastAsia="en-US"/>
              </w:rPr>
            </w:pPr>
            <w:r w:rsidRPr="00EC3970">
              <w:t>π→ π*, n→ π*, TCLM</w:t>
            </w:r>
          </w:p>
        </w:tc>
      </w:tr>
      <w:tr w:rsidR="00EC3970" w:rsidRPr="00EC3970" w14:paraId="26D1F7B4" w14:textId="77777777" w:rsidTr="00253400">
        <w:trPr>
          <w:jc w:val="center"/>
        </w:trPr>
        <w:tc>
          <w:tcPr>
            <w:tcW w:w="2517" w:type="dxa"/>
            <w:tcBorders>
              <w:top w:val="single" w:sz="4" w:space="0" w:color="auto"/>
              <w:left w:val="single" w:sz="4" w:space="0" w:color="auto"/>
              <w:bottom w:val="single" w:sz="4" w:space="0" w:color="auto"/>
              <w:right w:val="single" w:sz="4" w:space="0" w:color="auto"/>
            </w:tcBorders>
            <w:hideMark/>
          </w:tcPr>
          <w:p w14:paraId="0FAEA8EA" w14:textId="77777777" w:rsidR="007B6996" w:rsidRPr="00253400" w:rsidRDefault="007B6996">
            <w:pPr>
              <w:spacing w:line="360" w:lineRule="auto"/>
              <w:jc w:val="both"/>
              <w:rPr>
                <w:sz w:val="24"/>
                <w:szCs w:val="24"/>
                <w:lang w:eastAsia="en-US"/>
              </w:rPr>
            </w:pPr>
            <w:r w:rsidRPr="00253400">
              <w:rPr>
                <w:bCs/>
                <w:sz w:val="24"/>
                <w:szCs w:val="24"/>
              </w:rPr>
              <w:t>HL1Fe(ClO</w:t>
            </w:r>
            <w:r w:rsidRPr="00253400">
              <w:rPr>
                <w:bCs/>
                <w:sz w:val="24"/>
                <w:szCs w:val="24"/>
                <w:vertAlign w:val="subscript"/>
              </w:rPr>
              <w:t>4</w:t>
            </w:r>
            <w:r w:rsidRPr="00253400">
              <w:rPr>
                <w:bCs/>
                <w:sz w:val="24"/>
                <w:szCs w:val="24"/>
              </w:rPr>
              <w:t>)</w:t>
            </w:r>
            <w:r w:rsidRPr="00253400">
              <w:rPr>
                <w:bCs/>
                <w:sz w:val="24"/>
                <w:szCs w:val="24"/>
                <w:vertAlign w:val="subscript"/>
              </w:rPr>
              <w:t>3</w:t>
            </w:r>
            <w:r w:rsidRPr="00253400">
              <w:rPr>
                <w:bCs/>
                <w:sz w:val="24"/>
                <w:szCs w:val="24"/>
              </w:rPr>
              <w:t>.6H</w:t>
            </w:r>
            <w:r w:rsidRPr="00253400">
              <w:rPr>
                <w:bCs/>
                <w:sz w:val="24"/>
                <w:szCs w:val="24"/>
                <w:vertAlign w:val="subscript"/>
              </w:rPr>
              <w:t>2</w:t>
            </w:r>
            <w:r w:rsidRPr="00253400">
              <w:rPr>
                <w:bCs/>
                <w:sz w:val="24"/>
                <w:szCs w:val="24"/>
              </w:rPr>
              <w:t>O</w:t>
            </w:r>
          </w:p>
        </w:tc>
        <w:tc>
          <w:tcPr>
            <w:tcW w:w="1980" w:type="dxa"/>
            <w:tcBorders>
              <w:top w:val="single" w:sz="4" w:space="0" w:color="auto"/>
              <w:left w:val="single" w:sz="4" w:space="0" w:color="auto"/>
              <w:bottom w:val="single" w:sz="4" w:space="0" w:color="auto"/>
              <w:right w:val="single" w:sz="4" w:space="0" w:color="auto"/>
            </w:tcBorders>
            <w:hideMark/>
          </w:tcPr>
          <w:p w14:paraId="3A92C8BD" w14:textId="77777777" w:rsidR="007B6996" w:rsidRPr="00EC3970" w:rsidRDefault="007B6996">
            <w:pPr>
              <w:spacing w:line="360" w:lineRule="auto"/>
              <w:jc w:val="both"/>
              <w:rPr>
                <w:sz w:val="24"/>
                <w:szCs w:val="24"/>
                <w:lang w:eastAsia="en-US"/>
              </w:rPr>
            </w:pPr>
            <w:r w:rsidRPr="00EC3970">
              <w:rPr>
                <w:sz w:val="24"/>
                <w:szCs w:val="24"/>
              </w:rPr>
              <w:t>256, 364, et 440</w:t>
            </w:r>
          </w:p>
        </w:tc>
        <w:tc>
          <w:tcPr>
            <w:tcW w:w="2268" w:type="dxa"/>
            <w:tcBorders>
              <w:top w:val="single" w:sz="4" w:space="0" w:color="auto"/>
              <w:left w:val="single" w:sz="4" w:space="0" w:color="auto"/>
              <w:bottom w:val="single" w:sz="4" w:space="0" w:color="auto"/>
              <w:right w:val="single" w:sz="4" w:space="0" w:color="auto"/>
            </w:tcBorders>
            <w:hideMark/>
          </w:tcPr>
          <w:p w14:paraId="2C2BC930" w14:textId="77777777" w:rsidR="007B6996" w:rsidRPr="00EC3970" w:rsidRDefault="007B6996">
            <w:pPr>
              <w:spacing w:line="360" w:lineRule="auto"/>
              <w:jc w:val="both"/>
              <w:rPr>
                <w:sz w:val="24"/>
                <w:szCs w:val="24"/>
                <w:lang w:eastAsia="en-US"/>
              </w:rPr>
            </w:pPr>
            <w:r w:rsidRPr="00EC3970">
              <w:t>π→ π*, n→ π*, TCLM</w:t>
            </w:r>
          </w:p>
        </w:tc>
      </w:tr>
      <w:tr w:rsidR="007B6996" w:rsidRPr="00EC3970" w14:paraId="2CAC38A2" w14:textId="77777777" w:rsidTr="00253400">
        <w:trPr>
          <w:jc w:val="center"/>
        </w:trPr>
        <w:tc>
          <w:tcPr>
            <w:tcW w:w="2517" w:type="dxa"/>
            <w:tcBorders>
              <w:top w:val="single" w:sz="4" w:space="0" w:color="auto"/>
              <w:left w:val="single" w:sz="4" w:space="0" w:color="auto"/>
              <w:bottom w:val="single" w:sz="4" w:space="0" w:color="auto"/>
              <w:right w:val="single" w:sz="4" w:space="0" w:color="auto"/>
            </w:tcBorders>
            <w:hideMark/>
          </w:tcPr>
          <w:p w14:paraId="60186FE2" w14:textId="77777777" w:rsidR="007B6996" w:rsidRPr="00253400" w:rsidRDefault="007B6996">
            <w:pPr>
              <w:spacing w:line="360" w:lineRule="auto"/>
              <w:jc w:val="both"/>
              <w:rPr>
                <w:sz w:val="24"/>
                <w:szCs w:val="24"/>
                <w:lang w:eastAsia="en-US"/>
              </w:rPr>
            </w:pPr>
            <w:r w:rsidRPr="00253400">
              <w:rPr>
                <w:bCs/>
                <w:sz w:val="24"/>
                <w:szCs w:val="24"/>
              </w:rPr>
              <w:t>HL1Mn(NO</w:t>
            </w:r>
            <w:r w:rsidRPr="00253400">
              <w:rPr>
                <w:bCs/>
                <w:sz w:val="24"/>
                <w:szCs w:val="24"/>
                <w:vertAlign w:val="subscript"/>
              </w:rPr>
              <w:t>3</w:t>
            </w:r>
            <w:r w:rsidRPr="00253400">
              <w:rPr>
                <w:bCs/>
                <w:sz w:val="24"/>
                <w:szCs w:val="24"/>
              </w:rPr>
              <w:t>).6H</w:t>
            </w:r>
            <w:r w:rsidRPr="00253400">
              <w:rPr>
                <w:bCs/>
                <w:sz w:val="24"/>
                <w:szCs w:val="24"/>
                <w:vertAlign w:val="subscript"/>
              </w:rPr>
              <w:t>2</w:t>
            </w:r>
            <w:r w:rsidRPr="00253400">
              <w:rPr>
                <w:bCs/>
                <w:sz w:val="24"/>
                <w:szCs w:val="24"/>
              </w:rPr>
              <w:t>O</w:t>
            </w:r>
          </w:p>
        </w:tc>
        <w:tc>
          <w:tcPr>
            <w:tcW w:w="1980" w:type="dxa"/>
            <w:tcBorders>
              <w:top w:val="single" w:sz="4" w:space="0" w:color="auto"/>
              <w:left w:val="single" w:sz="4" w:space="0" w:color="auto"/>
              <w:bottom w:val="single" w:sz="4" w:space="0" w:color="auto"/>
              <w:right w:val="single" w:sz="4" w:space="0" w:color="auto"/>
            </w:tcBorders>
            <w:hideMark/>
          </w:tcPr>
          <w:p w14:paraId="2489137C" w14:textId="77777777" w:rsidR="007B6996" w:rsidRPr="00EC3970" w:rsidRDefault="007B6996">
            <w:pPr>
              <w:spacing w:line="360" w:lineRule="auto"/>
              <w:jc w:val="both"/>
              <w:rPr>
                <w:sz w:val="24"/>
                <w:szCs w:val="24"/>
                <w:lang w:eastAsia="en-US"/>
              </w:rPr>
            </w:pPr>
            <w:r w:rsidRPr="00EC3970">
              <w:rPr>
                <w:sz w:val="24"/>
                <w:szCs w:val="24"/>
              </w:rPr>
              <w:t>259, 369 et 449</w:t>
            </w:r>
          </w:p>
        </w:tc>
        <w:tc>
          <w:tcPr>
            <w:tcW w:w="2268" w:type="dxa"/>
            <w:tcBorders>
              <w:top w:val="single" w:sz="4" w:space="0" w:color="auto"/>
              <w:left w:val="single" w:sz="4" w:space="0" w:color="auto"/>
              <w:bottom w:val="single" w:sz="4" w:space="0" w:color="auto"/>
              <w:right w:val="single" w:sz="4" w:space="0" w:color="auto"/>
            </w:tcBorders>
            <w:hideMark/>
          </w:tcPr>
          <w:p w14:paraId="39BD427B" w14:textId="77777777" w:rsidR="007B6996" w:rsidRPr="00EC3970" w:rsidRDefault="007B6996">
            <w:pPr>
              <w:spacing w:line="360" w:lineRule="auto"/>
              <w:jc w:val="both"/>
              <w:rPr>
                <w:sz w:val="24"/>
                <w:szCs w:val="24"/>
                <w:lang w:eastAsia="en-US"/>
              </w:rPr>
            </w:pPr>
            <w:r w:rsidRPr="00EC3970">
              <w:t>π→ π*, n→ π*, TCLM</w:t>
            </w:r>
          </w:p>
        </w:tc>
      </w:tr>
    </w:tbl>
    <w:p w14:paraId="6605716C"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79DD1C84" w14:textId="77777777" w:rsidR="007B6996" w:rsidRPr="00EC3970" w:rsidRDefault="007B6996" w:rsidP="00A83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 w:val="24"/>
          <w:szCs w:val="24"/>
        </w:rPr>
      </w:pPr>
      <w:r w:rsidRPr="00EC3970">
        <w:rPr>
          <w:b/>
          <w:sz w:val="24"/>
          <w:szCs w:val="24"/>
          <w:lang w:val="en"/>
        </w:rPr>
        <w:t>2°) Study by UV-visible spectroscopy of the HL2Mn(NO</w:t>
      </w:r>
      <w:r w:rsidRPr="00E91ED0">
        <w:rPr>
          <w:b/>
          <w:sz w:val="24"/>
          <w:szCs w:val="24"/>
          <w:vertAlign w:val="subscript"/>
          <w:lang w:val="en"/>
        </w:rPr>
        <w:t>3</w:t>
      </w:r>
      <w:r w:rsidRPr="00EC3970">
        <w:rPr>
          <w:b/>
          <w:sz w:val="24"/>
          <w:szCs w:val="24"/>
          <w:lang w:val="en"/>
        </w:rPr>
        <w:t>)</w:t>
      </w:r>
      <w:r w:rsidRPr="00E91ED0">
        <w:rPr>
          <w:b/>
          <w:sz w:val="24"/>
          <w:szCs w:val="24"/>
          <w:vertAlign w:val="subscript"/>
          <w:lang w:val="en"/>
        </w:rPr>
        <w:t>3</w:t>
      </w:r>
      <w:r w:rsidRPr="00EC3970">
        <w:rPr>
          <w:b/>
          <w:sz w:val="24"/>
          <w:szCs w:val="24"/>
          <w:lang w:val="en"/>
        </w:rPr>
        <w:t>.4H</w:t>
      </w:r>
      <w:r w:rsidRPr="00D8175B">
        <w:rPr>
          <w:b/>
          <w:sz w:val="24"/>
          <w:szCs w:val="24"/>
          <w:vertAlign w:val="subscript"/>
          <w:lang w:val="en"/>
        </w:rPr>
        <w:t>2</w:t>
      </w:r>
      <w:r w:rsidRPr="00EC3970">
        <w:rPr>
          <w:b/>
          <w:sz w:val="24"/>
          <w:szCs w:val="24"/>
          <w:lang w:val="en"/>
        </w:rPr>
        <w:t>O complex</w:t>
      </w:r>
    </w:p>
    <w:p w14:paraId="329BDD74" w14:textId="77777777" w:rsidR="007B6996" w:rsidRPr="00EC3970" w:rsidRDefault="00C700F1" w:rsidP="00A83F64">
      <w:pPr>
        <w:pStyle w:val="HTMLPreformatted"/>
        <w:spacing w:line="360" w:lineRule="auto"/>
        <w:jc w:val="both"/>
        <w:rPr>
          <w:rStyle w:val="y2iqfc"/>
          <w:rFonts w:ascii="Times New Roman" w:hAnsi="Times New Roman" w:cs="Times New Roman"/>
          <w:sz w:val="24"/>
          <w:szCs w:val="24"/>
          <w:lang w:val="en"/>
        </w:rPr>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The electronic spectrum of the complex reveals absorption bands at 216 and 346 nm. These bands are due to the π → π* and n → π* transitions within the ligand, respectively. The spectrum also presents an absorption band at 408nm assigned to charge transfers ligand → metal.</w:t>
      </w:r>
    </w:p>
    <w:p w14:paraId="208B7B64"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EC3970">
        <w:rPr>
          <w:noProof/>
          <w:sz w:val="24"/>
          <w:szCs w:val="24"/>
        </w:rPr>
        <w:lastRenderedPageBreak/>
        <w:drawing>
          <wp:inline distT="0" distB="0" distL="0" distR="0" wp14:anchorId="7828CAE1" wp14:editId="64055136">
            <wp:extent cx="5762625" cy="27432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p w14:paraId="22097369" w14:textId="77777777" w:rsidR="007B6996" w:rsidRPr="00EC3970" w:rsidRDefault="00A83F64" w:rsidP="004E652B">
      <w:pPr>
        <w:pStyle w:val="HTMLPreformatted"/>
        <w:jc w:val="center"/>
        <w:rPr>
          <w:rStyle w:val="y2iqfc"/>
          <w:rFonts w:ascii="Times New Roman" w:hAnsi="Times New Roman" w:cs="Times New Roman"/>
          <w:lang w:val="en"/>
        </w:rPr>
      </w:pPr>
      <w:r w:rsidRPr="00EC3970">
        <w:rPr>
          <w:rFonts w:ascii="Times New Roman" w:hAnsi="Times New Roman" w:cs="Times New Roman"/>
          <w:b/>
        </w:rPr>
        <w:t xml:space="preserve">Figure </w:t>
      </w:r>
      <w:r w:rsidR="004E652B" w:rsidRPr="00EC3970">
        <w:rPr>
          <w:rFonts w:ascii="Times New Roman" w:hAnsi="Times New Roman" w:cs="Times New Roman"/>
          <w:b/>
        </w:rPr>
        <w:t> </w:t>
      </w:r>
      <w:r w:rsidRPr="00EC3970">
        <w:rPr>
          <w:rFonts w:ascii="Times New Roman" w:hAnsi="Times New Roman" w:cs="Times New Roman"/>
          <w:b/>
        </w:rPr>
        <w:t xml:space="preserve">11 </w:t>
      </w:r>
      <w:r w:rsidR="004E652B" w:rsidRPr="00EC3970">
        <w:rPr>
          <w:rFonts w:ascii="Times New Roman" w:hAnsi="Times New Roman" w:cs="Times New Roman"/>
          <w:b/>
        </w:rPr>
        <w:t xml:space="preserve">: </w:t>
      </w:r>
      <w:r w:rsidR="007B6996" w:rsidRPr="00EC3970">
        <w:rPr>
          <w:rStyle w:val="y2iqfc"/>
          <w:rFonts w:ascii="Times New Roman" w:hAnsi="Times New Roman" w:cs="Times New Roman"/>
          <w:lang w:val="en"/>
        </w:rPr>
        <w:t>UV-visible spectrum of the complex</w:t>
      </w:r>
    </w:p>
    <w:p w14:paraId="5F9D52F1" w14:textId="77777777" w:rsidR="004E652B" w:rsidRPr="00EC3970" w:rsidRDefault="004E652B" w:rsidP="004E652B">
      <w:pPr>
        <w:pStyle w:val="HTMLPreformatted"/>
        <w:jc w:val="center"/>
        <w:rPr>
          <w:rStyle w:val="y2iqfc"/>
          <w:lang w:val="en"/>
        </w:rPr>
      </w:pPr>
    </w:p>
    <w:p w14:paraId="3183D28D" w14:textId="77777777" w:rsidR="007B6996" w:rsidRPr="00091D59" w:rsidRDefault="007B6996" w:rsidP="00091D5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
        </w:rPr>
      </w:pPr>
      <w:r w:rsidRPr="00091D59">
        <w:rPr>
          <w:rFonts w:ascii="Times New Roman" w:hAnsi="Times New Roman" w:cs="Times New Roman"/>
          <w:b/>
          <w:sz w:val="24"/>
          <w:szCs w:val="24"/>
          <w:lang w:val="en"/>
        </w:rPr>
        <w:t xml:space="preserve">Study of the conductivity of the complexes </w:t>
      </w:r>
    </w:p>
    <w:p w14:paraId="29312D63"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val="en"/>
        </w:rPr>
      </w:pPr>
      <w:r w:rsidRPr="00EC3970">
        <w:rPr>
          <w:b/>
          <w:sz w:val="24"/>
          <w:szCs w:val="24"/>
          <w:lang w:val="en"/>
        </w:rPr>
        <w:t>1°) Study of the conductivity of H</w:t>
      </w:r>
      <w:r w:rsidRPr="00EC3970">
        <w:rPr>
          <w:b/>
          <w:sz w:val="24"/>
          <w:szCs w:val="24"/>
          <w:vertAlign w:val="subscript"/>
          <w:lang w:val="en"/>
        </w:rPr>
        <w:t>2</w:t>
      </w:r>
      <w:r w:rsidRPr="00EC3970">
        <w:rPr>
          <w:b/>
          <w:sz w:val="24"/>
          <w:szCs w:val="24"/>
          <w:lang w:val="en"/>
        </w:rPr>
        <w:t>L1 complexes</w:t>
      </w:r>
    </w:p>
    <w:p w14:paraId="5EA6F15A" w14:textId="77777777" w:rsidR="007B6996" w:rsidRPr="00891AEC" w:rsidRDefault="007B6996" w:rsidP="00253400">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lang w:val="en"/>
        </w:rPr>
      </w:pPr>
      <w:r w:rsidRPr="00891AEC">
        <w:rPr>
          <w:rFonts w:ascii="Times New Roman" w:hAnsi="Times New Roman" w:cs="Times New Roman"/>
          <w:b/>
          <w:sz w:val="24"/>
          <w:szCs w:val="24"/>
          <w:lang w:val="en"/>
        </w:rPr>
        <w:t>Study of the conductivity of the HL1Co(ClO</w:t>
      </w:r>
      <w:r w:rsidRPr="00891AEC">
        <w:rPr>
          <w:rFonts w:ascii="Times New Roman" w:hAnsi="Times New Roman" w:cs="Times New Roman"/>
          <w:b/>
          <w:sz w:val="24"/>
          <w:szCs w:val="24"/>
          <w:vertAlign w:val="subscript"/>
          <w:lang w:val="en"/>
        </w:rPr>
        <w:t>4</w:t>
      </w:r>
      <w:r w:rsidRPr="00891AEC">
        <w:rPr>
          <w:rFonts w:ascii="Times New Roman" w:hAnsi="Times New Roman" w:cs="Times New Roman"/>
          <w:b/>
          <w:sz w:val="24"/>
          <w:szCs w:val="24"/>
          <w:lang w:val="en"/>
        </w:rPr>
        <w:t>)</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.6H</w:t>
      </w:r>
      <w:r w:rsidRPr="00891AEC">
        <w:rPr>
          <w:rFonts w:ascii="Times New Roman" w:hAnsi="Times New Roman" w:cs="Times New Roman"/>
          <w:b/>
          <w:sz w:val="24"/>
          <w:szCs w:val="24"/>
          <w:vertAlign w:val="subscript"/>
          <w:lang w:val="en"/>
        </w:rPr>
        <w:t>2</w:t>
      </w:r>
      <w:r w:rsidRPr="00891AEC">
        <w:rPr>
          <w:rFonts w:ascii="Times New Roman" w:hAnsi="Times New Roman" w:cs="Times New Roman"/>
          <w:b/>
          <w:sz w:val="24"/>
          <w:szCs w:val="24"/>
          <w:lang w:val="en"/>
        </w:rPr>
        <w:t>O complex</w:t>
      </w:r>
    </w:p>
    <w:p w14:paraId="4585E0FD" w14:textId="77777777" w:rsidR="007B6996" w:rsidRPr="00EC3970" w:rsidRDefault="00C700F1" w:rsidP="00253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Pr>
          <w:sz w:val="24"/>
          <w:szCs w:val="24"/>
          <w:lang w:val="en"/>
        </w:rPr>
        <w:tab/>
      </w:r>
      <w:r w:rsidR="007B6996" w:rsidRPr="00EC3970">
        <w:rPr>
          <w:sz w:val="24"/>
          <w:szCs w:val="24"/>
          <w:lang w:val="en"/>
        </w:rPr>
        <w:t>The molar conductivity measurements of the complex are carried out using a millimolar solution of DMF. The conductivity value obtained with the freshly prepared solution is observed at 20 Ω</w:t>
      </w:r>
      <w:r w:rsidR="007B6996" w:rsidRPr="00EC3970">
        <w:rPr>
          <w:sz w:val="24"/>
          <w:szCs w:val="24"/>
          <w:vertAlign w:val="superscript"/>
          <w:lang w:val="en"/>
        </w:rPr>
        <w:t>-1</w:t>
      </w:r>
      <w:r w:rsidR="007B6996" w:rsidRPr="00EC3970">
        <w:rPr>
          <w:sz w:val="24"/>
          <w:szCs w:val="24"/>
          <w:lang w:val="en"/>
        </w:rPr>
        <w:t>cm</w:t>
      </w:r>
      <w:r w:rsidR="007B6996" w:rsidRPr="00EC3970">
        <w:rPr>
          <w:sz w:val="24"/>
          <w:szCs w:val="24"/>
          <w:vertAlign w:val="superscript"/>
          <w:lang w:val="en"/>
        </w:rPr>
        <w:t>2</w:t>
      </w:r>
      <w:r w:rsidR="007B6996" w:rsidRPr="00EC3970">
        <w:rPr>
          <w:sz w:val="24"/>
          <w:szCs w:val="24"/>
          <w:lang w:val="en"/>
        </w:rPr>
        <w:t>.mol</w:t>
      </w:r>
      <w:r w:rsidR="007B6996" w:rsidRPr="00EC3970">
        <w:rPr>
          <w:sz w:val="24"/>
          <w:szCs w:val="24"/>
          <w:vertAlign w:val="superscript"/>
          <w:lang w:val="en"/>
        </w:rPr>
        <w:t>-1</w:t>
      </w:r>
      <w:r w:rsidR="007B6996" w:rsidRPr="00EC3970">
        <w:rPr>
          <w:sz w:val="24"/>
          <w:szCs w:val="24"/>
          <w:lang w:val="en"/>
        </w:rPr>
        <w:t>. It has neutral electrolytes. After a week of storage, the conductivity value changes to 25 Ω</w:t>
      </w:r>
      <w:r w:rsidR="007B6996" w:rsidRPr="00EC3970">
        <w:rPr>
          <w:sz w:val="24"/>
          <w:szCs w:val="24"/>
          <w:vertAlign w:val="superscript"/>
          <w:lang w:val="en"/>
        </w:rPr>
        <w:t>-1</w:t>
      </w:r>
      <w:r w:rsidR="007B6996" w:rsidRPr="00EC3970">
        <w:rPr>
          <w:sz w:val="24"/>
          <w:szCs w:val="24"/>
          <w:lang w:val="en"/>
        </w:rPr>
        <w:t>cm</w:t>
      </w:r>
      <w:r w:rsidR="007B6996" w:rsidRPr="00EC3970">
        <w:rPr>
          <w:sz w:val="24"/>
          <w:szCs w:val="24"/>
          <w:vertAlign w:val="superscript"/>
          <w:lang w:val="en"/>
        </w:rPr>
        <w:t>2</w:t>
      </w:r>
      <w:r w:rsidR="007B6996" w:rsidRPr="00EC3970">
        <w:rPr>
          <w:sz w:val="24"/>
          <w:szCs w:val="24"/>
          <w:lang w:val="en"/>
        </w:rPr>
        <w:t>.mol</w:t>
      </w:r>
      <w:r w:rsidR="007B6996" w:rsidRPr="00EC3970">
        <w:rPr>
          <w:sz w:val="24"/>
          <w:szCs w:val="24"/>
          <w:vertAlign w:val="superscript"/>
          <w:lang w:val="en"/>
        </w:rPr>
        <w:t>-1</w:t>
      </w:r>
      <w:r w:rsidR="007B6996" w:rsidRPr="00EC3970">
        <w:rPr>
          <w:sz w:val="24"/>
          <w:szCs w:val="24"/>
          <w:lang w:val="en"/>
        </w:rPr>
        <w:t>but remains neutral electrolyte. This result indicates the stability of the complex in solution</w:t>
      </w:r>
      <w:r w:rsidR="00D8175B">
        <w:rPr>
          <w:sz w:val="24"/>
          <w:szCs w:val="24"/>
          <w:lang w:val="en"/>
        </w:rPr>
        <w:t xml:space="preserve"> </w:t>
      </w:r>
      <w:r w:rsidR="0018333F">
        <w:rPr>
          <w:sz w:val="24"/>
          <w:szCs w:val="24"/>
          <w:lang w:val="fr-SN"/>
        </w:rPr>
        <w:t>[23</w:t>
      </w:r>
      <w:r w:rsidR="00D8175B">
        <w:rPr>
          <w:sz w:val="24"/>
          <w:szCs w:val="24"/>
          <w:lang w:val="fr-SN"/>
        </w:rPr>
        <w:t>]</w:t>
      </w:r>
      <w:r w:rsidR="007B6996" w:rsidRPr="00EC3970">
        <w:rPr>
          <w:sz w:val="24"/>
          <w:szCs w:val="24"/>
          <w:lang w:val="en"/>
        </w:rPr>
        <w:t>.</w:t>
      </w:r>
    </w:p>
    <w:p w14:paraId="3C1514D7" w14:textId="77777777" w:rsidR="007B6996" w:rsidRPr="00891AEC" w:rsidRDefault="007B6996" w:rsidP="00253400">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lang w:val="en"/>
        </w:rPr>
      </w:pPr>
      <w:r w:rsidRPr="00891AEC">
        <w:rPr>
          <w:rFonts w:ascii="Times New Roman" w:hAnsi="Times New Roman" w:cs="Times New Roman"/>
          <w:b/>
          <w:sz w:val="24"/>
          <w:szCs w:val="24"/>
          <w:lang w:val="en"/>
        </w:rPr>
        <w:t>Study by the conductivity of the HL1Mn(NO</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).6H</w:t>
      </w:r>
      <w:r w:rsidRPr="00891AEC">
        <w:rPr>
          <w:rFonts w:ascii="Times New Roman" w:hAnsi="Times New Roman" w:cs="Times New Roman"/>
          <w:b/>
          <w:sz w:val="24"/>
          <w:szCs w:val="24"/>
          <w:vertAlign w:val="subscript"/>
          <w:lang w:val="en"/>
        </w:rPr>
        <w:t>2</w:t>
      </w:r>
      <w:r w:rsidRPr="00891AEC">
        <w:rPr>
          <w:rFonts w:ascii="Times New Roman" w:hAnsi="Times New Roman" w:cs="Times New Roman"/>
          <w:b/>
          <w:sz w:val="24"/>
          <w:szCs w:val="24"/>
          <w:lang w:val="en"/>
        </w:rPr>
        <w:t>O complex</w:t>
      </w:r>
    </w:p>
    <w:p w14:paraId="0FCD4829" w14:textId="77777777" w:rsidR="007B6996" w:rsidRPr="00EC3970" w:rsidRDefault="007B6996" w:rsidP="00253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lang w:val="en"/>
        </w:rPr>
        <w:t>The molar conductivity measurements of the complex are carried out using a millimolar solution of DMF. The conductivity values ​​obtained with the freshly prepared solution are observed at 12 Ω</w:t>
      </w:r>
      <w:r w:rsidRPr="00EC3970">
        <w:rPr>
          <w:sz w:val="24"/>
          <w:szCs w:val="24"/>
          <w:vertAlign w:val="superscript"/>
          <w:lang w:val="en"/>
        </w:rPr>
        <w:t>-1</w:t>
      </w:r>
      <w:r w:rsidRPr="00EC3970">
        <w:rPr>
          <w:sz w:val="24"/>
          <w:szCs w:val="24"/>
          <w:lang w:val="en"/>
        </w:rPr>
        <w:t>cm</w:t>
      </w:r>
      <w:r w:rsidRPr="00EC3970">
        <w:rPr>
          <w:sz w:val="24"/>
          <w:szCs w:val="24"/>
          <w:vertAlign w:val="superscript"/>
          <w:lang w:val="en"/>
        </w:rPr>
        <w:t>2</w:t>
      </w:r>
      <w:r w:rsidRPr="00EC3970">
        <w:rPr>
          <w:sz w:val="24"/>
          <w:szCs w:val="24"/>
          <w:lang w:val="en"/>
        </w:rPr>
        <w:t>.mol</w:t>
      </w:r>
      <w:r w:rsidRPr="00EC3970">
        <w:rPr>
          <w:sz w:val="24"/>
          <w:szCs w:val="24"/>
          <w:vertAlign w:val="superscript"/>
          <w:lang w:val="en"/>
        </w:rPr>
        <w:t>-1</w:t>
      </w:r>
      <w:r w:rsidRPr="00EC3970">
        <w:rPr>
          <w:sz w:val="24"/>
          <w:szCs w:val="24"/>
          <w:lang w:val="en"/>
        </w:rPr>
        <w:t>. They are neutral electrolytes. After a week of storage, the conductivity values ​​change between 14 Ω</w:t>
      </w:r>
      <w:r w:rsidRPr="00EC3970">
        <w:rPr>
          <w:sz w:val="24"/>
          <w:szCs w:val="24"/>
          <w:vertAlign w:val="superscript"/>
          <w:lang w:val="en"/>
        </w:rPr>
        <w:t>-1</w:t>
      </w:r>
      <w:r w:rsidRPr="00EC3970">
        <w:rPr>
          <w:sz w:val="24"/>
          <w:szCs w:val="24"/>
          <w:lang w:val="en"/>
        </w:rPr>
        <w:t>cm</w:t>
      </w:r>
      <w:r w:rsidRPr="00EC3970">
        <w:rPr>
          <w:sz w:val="24"/>
          <w:szCs w:val="24"/>
          <w:vertAlign w:val="superscript"/>
          <w:lang w:val="en"/>
        </w:rPr>
        <w:t>2</w:t>
      </w:r>
      <w:r w:rsidRPr="00EC3970">
        <w:rPr>
          <w:sz w:val="24"/>
          <w:szCs w:val="24"/>
          <w:lang w:val="en"/>
        </w:rPr>
        <w:t>.mol</w:t>
      </w:r>
      <w:r w:rsidRPr="00EC3970">
        <w:rPr>
          <w:sz w:val="24"/>
          <w:szCs w:val="24"/>
          <w:vertAlign w:val="superscript"/>
          <w:lang w:val="en"/>
        </w:rPr>
        <w:t xml:space="preserve">-1 </w:t>
      </w:r>
      <w:r w:rsidRPr="00EC3970">
        <w:rPr>
          <w:sz w:val="24"/>
          <w:szCs w:val="24"/>
          <w:lang w:val="en"/>
        </w:rPr>
        <w:t>but remain neutral electrolyte. This result indicates the stability of the complex in solution.</w:t>
      </w:r>
    </w:p>
    <w:p w14:paraId="51560E62" w14:textId="77777777" w:rsidR="007B6996" w:rsidRPr="00891AEC" w:rsidRDefault="007B6996" w:rsidP="00253400">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lang w:val="en"/>
        </w:rPr>
      </w:pPr>
      <w:r w:rsidRPr="00891AEC">
        <w:rPr>
          <w:rFonts w:ascii="Times New Roman" w:hAnsi="Times New Roman" w:cs="Times New Roman"/>
          <w:b/>
          <w:sz w:val="24"/>
          <w:szCs w:val="24"/>
          <w:lang w:val="en"/>
        </w:rPr>
        <w:t>Study of the conductivity of the HL1Fe(ClO</w:t>
      </w:r>
      <w:r w:rsidRPr="00891AEC">
        <w:rPr>
          <w:rFonts w:ascii="Times New Roman" w:hAnsi="Times New Roman" w:cs="Times New Roman"/>
          <w:b/>
          <w:sz w:val="24"/>
          <w:szCs w:val="24"/>
          <w:vertAlign w:val="subscript"/>
          <w:lang w:val="en"/>
        </w:rPr>
        <w:t>4</w:t>
      </w:r>
      <w:r w:rsidRPr="00891AEC">
        <w:rPr>
          <w:rFonts w:ascii="Times New Roman" w:hAnsi="Times New Roman" w:cs="Times New Roman"/>
          <w:b/>
          <w:sz w:val="24"/>
          <w:szCs w:val="24"/>
          <w:lang w:val="en"/>
        </w:rPr>
        <w:t>)</w:t>
      </w:r>
      <w:r w:rsidRPr="00891AEC">
        <w:rPr>
          <w:rFonts w:ascii="Times New Roman" w:hAnsi="Times New Roman" w:cs="Times New Roman"/>
          <w:b/>
          <w:sz w:val="24"/>
          <w:szCs w:val="24"/>
          <w:vertAlign w:val="subscript"/>
          <w:lang w:val="en"/>
        </w:rPr>
        <w:t>3</w:t>
      </w:r>
      <w:r w:rsidRPr="00891AEC">
        <w:rPr>
          <w:rFonts w:ascii="Times New Roman" w:hAnsi="Times New Roman" w:cs="Times New Roman"/>
          <w:b/>
          <w:sz w:val="24"/>
          <w:szCs w:val="24"/>
          <w:lang w:val="en"/>
        </w:rPr>
        <w:t>.6H</w:t>
      </w:r>
      <w:r w:rsidRPr="00891AEC">
        <w:rPr>
          <w:rFonts w:ascii="Times New Roman" w:hAnsi="Times New Roman" w:cs="Times New Roman"/>
          <w:b/>
          <w:sz w:val="24"/>
          <w:szCs w:val="24"/>
          <w:vertAlign w:val="subscript"/>
          <w:lang w:val="en"/>
        </w:rPr>
        <w:t>2</w:t>
      </w:r>
      <w:r w:rsidRPr="00891AEC">
        <w:rPr>
          <w:rFonts w:ascii="Times New Roman" w:hAnsi="Times New Roman" w:cs="Times New Roman"/>
          <w:b/>
          <w:sz w:val="24"/>
          <w:szCs w:val="24"/>
          <w:lang w:val="en"/>
        </w:rPr>
        <w:t>O complex</w:t>
      </w:r>
    </w:p>
    <w:p w14:paraId="6D7295FF" w14:textId="77777777" w:rsidR="007B6996" w:rsidRDefault="00C700F1" w:rsidP="00253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en"/>
        </w:rPr>
      </w:pPr>
      <w:r>
        <w:rPr>
          <w:sz w:val="24"/>
          <w:szCs w:val="24"/>
          <w:lang w:val="en"/>
        </w:rPr>
        <w:tab/>
      </w:r>
      <w:r w:rsidR="007B6996" w:rsidRPr="00EC3970">
        <w:rPr>
          <w:sz w:val="24"/>
          <w:szCs w:val="24"/>
          <w:lang w:val="en"/>
        </w:rPr>
        <w:t>The molar conductivity measurements of the complex are carried out using a millimolar solution of DMF. The conductivity value obtained with the freshly prepared solution is observed at 22 Ω</w:t>
      </w:r>
      <w:r w:rsidR="007B6996" w:rsidRPr="00EC3970">
        <w:rPr>
          <w:sz w:val="24"/>
          <w:szCs w:val="24"/>
          <w:vertAlign w:val="superscript"/>
          <w:lang w:val="en"/>
        </w:rPr>
        <w:t>-1</w:t>
      </w:r>
      <w:r w:rsidR="007B6996" w:rsidRPr="00EC3970">
        <w:rPr>
          <w:sz w:val="24"/>
          <w:szCs w:val="24"/>
          <w:lang w:val="en"/>
        </w:rPr>
        <w:t>cm</w:t>
      </w:r>
      <w:r w:rsidR="007B6996" w:rsidRPr="00EC3970">
        <w:rPr>
          <w:sz w:val="24"/>
          <w:szCs w:val="24"/>
          <w:vertAlign w:val="superscript"/>
          <w:lang w:val="en"/>
        </w:rPr>
        <w:t>2</w:t>
      </w:r>
      <w:r w:rsidR="007B6996" w:rsidRPr="00EC3970">
        <w:rPr>
          <w:sz w:val="24"/>
          <w:szCs w:val="24"/>
          <w:lang w:val="en"/>
        </w:rPr>
        <w:t>.mol</w:t>
      </w:r>
      <w:r w:rsidR="007B6996" w:rsidRPr="00EC3970">
        <w:rPr>
          <w:sz w:val="24"/>
          <w:szCs w:val="24"/>
          <w:vertAlign w:val="superscript"/>
          <w:lang w:val="en"/>
        </w:rPr>
        <w:t>-1</w:t>
      </w:r>
      <w:r w:rsidR="007B6996" w:rsidRPr="00EC3970">
        <w:rPr>
          <w:sz w:val="24"/>
          <w:szCs w:val="24"/>
          <w:lang w:val="en"/>
        </w:rPr>
        <w:t>. It has neutral electrolytes. After a week of storage, the conductivity value changes to 26 Ω</w:t>
      </w:r>
      <w:r w:rsidR="007B6996" w:rsidRPr="00EC3970">
        <w:rPr>
          <w:sz w:val="24"/>
          <w:szCs w:val="24"/>
          <w:vertAlign w:val="superscript"/>
          <w:lang w:val="en"/>
        </w:rPr>
        <w:t>-1</w:t>
      </w:r>
      <w:r w:rsidR="007B6996" w:rsidRPr="00EC3970">
        <w:rPr>
          <w:sz w:val="24"/>
          <w:szCs w:val="24"/>
          <w:lang w:val="en"/>
        </w:rPr>
        <w:t>cm</w:t>
      </w:r>
      <w:r w:rsidR="007B6996" w:rsidRPr="00EC3970">
        <w:rPr>
          <w:sz w:val="24"/>
          <w:szCs w:val="24"/>
          <w:vertAlign w:val="superscript"/>
          <w:lang w:val="en"/>
        </w:rPr>
        <w:t>2</w:t>
      </w:r>
      <w:r w:rsidR="007B6996" w:rsidRPr="00EC3970">
        <w:rPr>
          <w:sz w:val="24"/>
          <w:szCs w:val="24"/>
          <w:lang w:val="en"/>
        </w:rPr>
        <w:t>.mol</w:t>
      </w:r>
      <w:r w:rsidR="007B6996" w:rsidRPr="00EC3970">
        <w:rPr>
          <w:sz w:val="24"/>
          <w:szCs w:val="24"/>
          <w:vertAlign w:val="superscript"/>
          <w:lang w:val="en"/>
        </w:rPr>
        <w:t>-1</w:t>
      </w:r>
      <w:r w:rsidR="007B6996" w:rsidRPr="00EC3970">
        <w:rPr>
          <w:sz w:val="24"/>
          <w:szCs w:val="24"/>
          <w:lang w:val="en"/>
        </w:rPr>
        <w:t>but remains neutral electrolyte. This result indicates the stability of the complex in solution.</w:t>
      </w:r>
    </w:p>
    <w:p w14:paraId="5FF15404" w14:textId="77777777" w:rsidR="00253400" w:rsidRPr="00EC3970" w:rsidRDefault="00253400" w:rsidP="00253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48310B5F" w14:textId="77777777" w:rsidR="007B6996" w:rsidRPr="00EC3970" w:rsidRDefault="007B6996" w:rsidP="007B6996">
      <w:pPr>
        <w:pStyle w:val="HTMLPreformatted"/>
        <w:rPr>
          <w:rFonts w:ascii="Times New Roman" w:hAnsi="Times New Roman" w:cs="Times New Roman"/>
          <w:b/>
          <w:sz w:val="24"/>
          <w:szCs w:val="24"/>
        </w:rPr>
      </w:pPr>
    </w:p>
    <w:p w14:paraId="1C8E2743" w14:textId="77777777" w:rsidR="007B6996" w:rsidRPr="00EC3970" w:rsidRDefault="00253400"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
        </w:rPr>
      </w:pPr>
      <w:r>
        <w:rPr>
          <w:sz w:val="24"/>
          <w:szCs w:val="24"/>
          <w:lang w:val="en"/>
        </w:rPr>
        <w:t>Table 3: Conducti</w:t>
      </w:r>
      <w:r w:rsidR="007B6996" w:rsidRPr="00EC3970">
        <w:rPr>
          <w:sz w:val="24"/>
          <w:szCs w:val="24"/>
          <w:lang w:val="en"/>
        </w:rPr>
        <w:t>metric data of the ligand (H</w:t>
      </w:r>
      <w:r w:rsidR="007B6996" w:rsidRPr="00EC3970">
        <w:rPr>
          <w:sz w:val="24"/>
          <w:szCs w:val="24"/>
          <w:vertAlign w:val="subscript"/>
          <w:lang w:val="en"/>
        </w:rPr>
        <w:t>2</w:t>
      </w:r>
      <w:r w:rsidR="007B6996" w:rsidRPr="00EC3970">
        <w:rPr>
          <w:sz w:val="24"/>
          <w:szCs w:val="24"/>
          <w:lang w:val="en"/>
        </w:rPr>
        <w:t>L1) complexes</w:t>
      </w:r>
    </w:p>
    <w:p w14:paraId="1484F076"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
        </w:rPr>
      </w:pPr>
    </w:p>
    <w:tbl>
      <w:tblPr>
        <w:tblStyle w:val="TableGrid"/>
        <w:tblW w:w="0" w:type="auto"/>
        <w:jc w:val="center"/>
        <w:tblInd w:w="0" w:type="dxa"/>
        <w:tblLook w:val="04A0" w:firstRow="1" w:lastRow="0" w:firstColumn="1" w:lastColumn="0" w:noHBand="0" w:noVBand="1"/>
      </w:tblPr>
      <w:tblGrid>
        <w:gridCol w:w="2517"/>
        <w:gridCol w:w="1265"/>
        <w:gridCol w:w="1282"/>
        <w:gridCol w:w="1056"/>
        <w:gridCol w:w="1282"/>
      </w:tblGrid>
      <w:tr w:rsidR="00EC3970" w:rsidRPr="00EC3970" w14:paraId="34D12469" w14:textId="77777777" w:rsidTr="007B6996">
        <w:trPr>
          <w:jc w:val="center"/>
        </w:trPr>
        <w:tc>
          <w:tcPr>
            <w:tcW w:w="2517" w:type="dxa"/>
            <w:tcBorders>
              <w:top w:val="single" w:sz="4" w:space="0" w:color="auto"/>
              <w:left w:val="single" w:sz="4" w:space="0" w:color="auto"/>
              <w:bottom w:val="single" w:sz="4" w:space="0" w:color="auto"/>
              <w:right w:val="single" w:sz="4" w:space="0" w:color="auto"/>
            </w:tcBorders>
            <w:hideMark/>
          </w:tcPr>
          <w:p w14:paraId="4B099E68" w14:textId="77777777" w:rsidR="007B6996" w:rsidRPr="00EC3970" w:rsidRDefault="007B6996" w:rsidP="00E91ED0">
            <w:pPr>
              <w:spacing w:line="360" w:lineRule="auto"/>
              <w:jc w:val="both"/>
              <w:rPr>
                <w:b/>
                <w:bCs/>
                <w:sz w:val="24"/>
                <w:szCs w:val="24"/>
                <w:lang w:eastAsia="en-US"/>
              </w:rPr>
            </w:pPr>
            <w:r w:rsidRPr="00EC3970">
              <w:rPr>
                <w:b/>
                <w:bCs/>
                <w:sz w:val="24"/>
                <w:szCs w:val="24"/>
              </w:rPr>
              <w:t xml:space="preserve">Complexes </w:t>
            </w:r>
          </w:p>
        </w:tc>
        <w:tc>
          <w:tcPr>
            <w:tcW w:w="2543" w:type="dxa"/>
            <w:gridSpan w:val="2"/>
            <w:tcBorders>
              <w:top w:val="single" w:sz="4" w:space="0" w:color="auto"/>
              <w:left w:val="single" w:sz="4" w:space="0" w:color="auto"/>
              <w:bottom w:val="single" w:sz="4" w:space="0" w:color="auto"/>
              <w:right w:val="single" w:sz="4" w:space="0" w:color="auto"/>
            </w:tcBorders>
            <w:hideMark/>
          </w:tcPr>
          <w:p w14:paraId="4B0ED6D2" w14:textId="77777777" w:rsidR="007B6996" w:rsidRPr="00253400" w:rsidRDefault="007B6996" w:rsidP="00E91ED0">
            <w:pPr>
              <w:pStyle w:val="HTMLPreformatted"/>
              <w:spacing w:line="360" w:lineRule="auto"/>
              <w:rPr>
                <w:rFonts w:ascii="Times New Roman" w:hAnsi="Times New Roman" w:cs="Times New Roman"/>
                <w:b/>
                <w:sz w:val="24"/>
                <w:szCs w:val="24"/>
                <w:lang w:eastAsia="en-US"/>
              </w:rPr>
            </w:pPr>
            <w:r w:rsidRPr="00253400">
              <w:rPr>
                <w:rStyle w:val="y2iqfc"/>
                <w:rFonts w:ascii="Times New Roman" w:hAnsi="Times New Roman" w:cs="Times New Roman"/>
                <w:b/>
                <w:sz w:val="24"/>
                <w:szCs w:val="24"/>
                <w:lang w:val="en" w:eastAsia="en-US"/>
              </w:rPr>
              <w:t>Fresh solutions</w:t>
            </w:r>
          </w:p>
          <w:p w14:paraId="1354045E" w14:textId="77777777" w:rsidR="007B6996" w:rsidRPr="0025340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4"/>
                <w:szCs w:val="24"/>
                <w:lang w:eastAsia="en-US"/>
              </w:rPr>
            </w:pPr>
            <w:r w:rsidRPr="00253400">
              <w:rPr>
                <w:b/>
                <w:bCs/>
                <w:sz w:val="24"/>
                <w:szCs w:val="24"/>
              </w:rPr>
              <w:t xml:space="preserve"> (t = 25°)</w:t>
            </w:r>
          </w:p>
        </w:tc>
        <w:tc>
          <w:tcPr>
            <w:tcW w:w="2334" w:type="dxa"/>
            <w:gridSpan w:val="2"/>
            <w:tcBorders>
              <w:top w:val="single" w:sz="4" w:space="0" w:color="auto"/>
              <w:left w:val="single" w:sz="4" w:space="0" w:color="auto"/>
              <w:bottom w:val="single" w:sz="4" w:space="0" w:color="auto"/>
              <w:right w:val="single" w:sz="4" w:space="0" w:color="auto"/>
            </w:tcBorders>
            <w:hideMark/>
          </w:tcPr>
          <w:p w14:paraId="193847F8" w14:textId="77777777" w:rsidR="007B6996" w:rsidRPr="00253400" w:rsidRDefault="007B6996" w:rsidP="00E91ED0">
            <w:pPr>
              <w:pStyle w:val="HTMLPreformatted"/>
              <w:spacing w:line="360" w:lineRule="auto"/>
              <w:rPr>
                <w:rFonts w:ascii="Times New Roman" w:hAnsi="Times New Roman" w:cs="Times New Roman"/>
                <w:b/>
                <w:sz w:val="24"/>
                <w:szCs w:val="24"/>
                <w:lang w:eastAsia="en-US"/>
              </w:rPr>
            </w:pPr>
            <w:r w:rsidRPr="00253400">
              <w:rPr>
                <w:rStyle w:val="y2iqfc"/>
                <w:rFonts w:ascii="Times New Roman" w:hAnsi="Times New Roman" w:cs="Times New Roman"/>
                <w:b/>
                <w:sz w:val="24"/>
                <w:szCs w:val="24"/>
                <w:lang w:val="en" w:eastAsia="en-US"/>
              </w:rPr>
              <w:t>After 15 days</w:t>
            </w:r>
          </w:p>
          <w:p w14:paraId="1F2DA2F4" w14:textId="77777777" w:rsidR="007B6996" w:rsidRPr="0025340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4"/>
                <w:szCs w:val="24"/>
                <w:lang w:eastAsia="en-US"/>
              </w:rPr>
            </w:pPr>
            <w:r w:rsidRPr="00253400">
              <w:rPr>
                <w:b/>
                <w:bCs/>
                <w:sz w:val="24"/>
                <w:szCs w:val="24"/>
              </w:rPr>
              <w:t xml:space="preserve"> (t = 31°)</w:t>
            </w:r>
          </w:p>
        </w:tc>
      </w:tr>
      <w:tr w:rsidR="00EC3970" w:rsidRPr="00EC3970" w14:paraId="2D1C6627" w14:textId="77777777" w:rsidTr="007B6996">
        <w:trPr>
          <w:jc w:val="center"/>
        </w:trPr>
        <w:tc>
          <w:tcPr>
            <w:tcW w:w="2517" w:type="dxa"/>
            <w:tcBorders>
              <w:top w:val="single" w:sz="4" w:space="0" w:color="auto"/>
              <w:left w:val="single" w:sz="4" w:space="0" w:color="auto"/>
              <w:bottom w:val="single" w:sz="4" w:space="0" w:color="auto"/>
              <w:right w:val="single" w:sz="4" w:space="0" w:color="auto"/>
            </w:tcBorders>
          </w:tcPr>
          <w:p w14:paraId="566EABB5"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4"/>
                <w:szCs w:val="24"/>
                <w:lang w:eastAsia="en-US"/>
              </w:rPr>
            </w:pPr>
          </w:p>
        </w:tc>
        <w:tc>
          <w:tcPr>
            <w:tcW w:w="1265" w:type="dxa"/>
            <w:tcBorders>
              <w:top w:val="single" w:sz="4" w:space="0" w:color="auto"/>
              <w:left w:val="single" w:sz="4" w:space="0" w:color="auto"/>
              <w:bottom w:val="single" w:sz="4" w:space="0" w:color="auto"/>
              <w:right w:val="single" w:sz="4" w:space="0" w:color="auto"/>
            </w:tcBorders>
            <w:hideMark/>
          </w:tcPr>
          <w:p w14:paraId="6EBE173E" w14:textId="77777777" w:rsidR="007B6996" w:rsidRPr="00A940CA"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4"/>
                <w:szCs w:val="24"/>
                <w:lang w:eastAsia="en-US"/>
              </w:rPr>
            </w:pPr>
            <w:r w:rsidRPr="00A940CA">
              <w:rPr>
                <w:b/>
              </w:rPr>
              <w:t>Λ</w:t>
            </w:r>
          </w:p>
        </w:tc>
        <w:tc>
          <w:tcPr>
            <w:tcW w:w="1278" w:type="dxa"/>
            <w:tcBorders>
              <w:top w:val="single" w:sz="4" w:space="0" w:color="auto"/>
              <w:left w:val="single" w:sz="4" w:space="0" w:color="auto"/>
              <w:bottom w:val="single" w:sz="4" w:space="0" w:color="auto"/>
              <w:right w:val="single" w:sz="4" w:space="0" w:color="auto"/>
            </w:tcBorders>
            <w:hideMark/>
          </w:tcPr>
          <w:p w14:paraId="0D8E9339" w14:textId="77777777" w:rsidR="007B6996" w:rsidRPr="00A940CA"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kern w:val="0"/>
                <w:sz w:val="24"/>
                <w:szCs w:val="24"/>
                <w14:ligatures w14:val="none"/>
              </w:rPr>
            </w:pPr>
            <w:r w:rsidRPr="00A940CA">
              <w:rPr>
                <w:b/>
                <w:kern w:val="0"/>
                <w:sz w:val="24"/>
                <w:szCs w:val="24"/>
                <w:lang w:val="en"/>
                <w14:ligatures w14:val="none"/>
              </w:rPr>
              <w:t>electrolyte</w:t>
            </w:r>
          </w:p>
        </w:tc>
        <w:tc>
          <w:tcPr>
            <w:tcW w:w="1056" w:type="dxa"/>
            <w:tcBorders>
              <w:top w:val="single" w:sz="4" w:space="0" w:color="auto"/>
              <w:left w:val="single" w:sz="4" w:space="0" w:color="auto"/>
              <w:bottom w:val="single" w:sz="4" w:space="0" w:color="auto"/>
              <w:right w:val="single" w:sz="4" w:space="0" w:color="auto"/>
            </w:tcBorders>
            <w:hideMark/>
          </w:tcPr>
          <w:p w14:paraId="31B2A230" w14:textId="77777777" w:rsidR="007B6996" w:rsidRPr="00A940CA"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4"/>
                <w:szCs w:val="24"/>
                <w:lang w:eastAsia="en-US"/>
              </w:rPr>
            </w:pPr>
            <w:r w:rsidRPr="00A940CA">
              <w:rPr>
                <w:b/>
                <w:sz w:val="24"/>
                <w:szCs w:val="24"/>
              </w:rPr>
              <w:t>Λ</w:t>
            </w:r>
          </w:p>
        </w:tc>
        <w:tc>
          <w:tcPr>
            <w:tcW w:w="1278" w:type="dxa"/>
            <w:tcBorders>
              <w:top w:val="single" w:sz="4" w:space="0" w:color="auto"/>
              <w:left w:val="single" w:sz="4" w:space="0" w:color="auto"/>
              <w:bottom w:val="single" w:sz="4" w:space="0" w:color="auto"/>
              <w:right w:val="single" w:sz="4" w:space="0" w:color="auto"/>
            </w:tcBorders>
            <w:hideMark/>
          </w:tcPr>
          <w:p w14:paraId="2D04D2EC" w14:textId="77777777" w:rsidR="007B6996" w:rsidRPr="00A940CA"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kern w:val="0"/>
                <w:sz w:val="24"/>
                <w:szCs w:val="24"/>
                <w14:ligatures w14:val="none"/>
              </w:rPr>
            </w:pPr>
            <w:r w:rsidRPr="00A940CA">
              <w:rPr>
                <w:b/>
                <w:kern w:val="0"/>
                <w:sz w:val="24"/>
                <w:szCs w:val="24"/>
                <w:lang w:val="en"/>
                <w14:ligatures w14:val="none"/>
              </w:rPr>
              <w:t>electrolyte</w:t>
            </w:r>
          </w:p>
        </w:tc>
      </w:tr>
      <w:tr w:rsidR="00EC3970" w:rsidRPr="00EC3970" w14:paraId="3A9A46F1" w14:textId="77777777" w:rsidTr="007B6996">
        <w:trPr>
          <w:jc w:val="center"/>
        </w:trPr>
        <w:tc>
          <w:tcPr>
            <w:tcW w:w="2517" w:type="dxa"/>
            <w:tcBorders>
              <w:top w:val="single" w:sz="4" w:space="0" w:color="auto"/>
              <w:left w:val="single" w:sz="4" w:space="0" w:color="auto"/>
              <w:bottom w:val="single" w:sz="4" w:space="0" w:color="auto"/>
              <w:right w:val="single" w:sz="4" w:space="0" w:color="auto"/>
            </w:tcBorders>
            <w:hideMark/>
          </w:tcPr>
          <w:p w14:paraId="3587A569" w14:textId="77777777" w:rsidR="007B6996" w:rsidRPr="0025340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253400">
              <w:rPr>
                <w:bCs/>
                <w:sz w:val="24"/>
                <w:szCs w:val="24"/>
              </w:rPr>
              <w:t>HL1Co(NO</w:t>
            </w:r>
            <w:r w:rsidRPr="00253400">
              <w:rPr>
                <w:bCs/>
                <w:sz w:val="24"/>
                <w:szCs w:val="24"/>
                <w:vertAlign w:val="subscript"/>
              </w:rPr>
              <w:t>3</w:t>
            </w:r>
            <w:r w:rsidRPr="00253400">
              <w:rPr>
                <w:bCs/>
                <w:sz w:val="24"/>
                <w:szCs w:val="24"/>
              </w:rPr>
              <w:t>)</w:t>
            </w:r>
            <w:r w:rsidRPr="00253400">
              <w:rPr>
                <w:bCs/>
                <w:sz w:val="24"/>
                <w:szCs w:val="24"/>
                <w:vertAlign w:val="subscript"/>
              </w:rPr>
              <w:t>3</w:t>
            </w:r>
            <w:r w:rsidRPr="00253400">
              <w:rPr>
                <w:bCs/>
                <w:sz w:val="24"/>
                <w:szCs w:val="24"/>
              </w:rPr>
              <w:t>.6H</w:t>
            </w:r>
            <w:r w:rsidRPr="00253400">
              <w:rPr>
                <w:bCs/>
                <w:sz w:val="24"/>
                <w:szCs w:val="24"/>
                <w:vertAlign w:val="subscript"/>
              </w:rPr>
              <w:t>2</w:t>
            </w:r>
            <w:r w:rsidRPr="00253400">
              <w:rPr>
                <w:bCs/>
                <w:sz w:val="24"/>
                <w:szCs w:val="24"/>
              </w:rPr>
              <w:t>O</w:t>
            </w:r>
          </w:p>
        </w:tc>
        <w:tc>
          <w:tcPr>
            <w:tcW w:w="1265" w:type="dxa"/>
            <w:tcBorders>
              <w:top w:val="single" w:sz="4" w:space="0" w:color="auto"/>
              <w:left w:val="single" w:sz="4" w:space="0" w:color="auto"/>
              <w:bottom w:val="single" w:sz="4" w:space="0" w:color="auto"/>
              <w:right w:val="single" w:sz="4" w:space="0" w:color="auto"/>
            </w:tcBorders>
            <w:hideMark/>
          </w:tcPr>
          <w:p w14:paraId="2FE16C4F"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20</w:t>
            </w:r>
          </w:p>
        </w:tc>
        <w:tc>
          <w:tcPr>
            <w:tcW w:w="1278" w:type="dxa"/>
            <w:tcBorders>
              <w:top w:val="single" w:sz="4" w:space="0" w:color="auto"/>
              <w:left w:val="single" w:sz="4" w:space="0" w:color="auto"/>
              <w:bottom w:val="single" w:sz="4" w:space="0" w:color="auto"/>
              <w:right w:val="single" w:sz="4" w:space="0" w:color="auto"/>
            </w:tcBorders>
            <w:hideMark/>
          </w:tcPr>
          <w:p w14:paraId="7604F141"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Neutre</w:t>
            </w:r>
          </w:p>
        </w:tc>
        <w:tc>
          <w:tcPr>
            <w:tcW w:w="1056" w:type="dxa"/>
            <w:tcBorders>
              <w:top w:val="single" w:sz="4" w:space="0" w:color="auto"/>
              <w:left w:val="single" w:sz="4" w:space="0" w:color="auto"/>
              <w:bottom w:val="single" w:sz="4" w:space="0" w:color="auto"/>
              <w:right w:val="single" w:sz="4" w:space="0" w:color="auto"/>
            </w:tcBorders>
            <w:hideMark/>
          </w:tcPr>
          <w:p w14:paraId="36A853A8"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25</w:t>
            </w:r>
          </w:p>
        </w:tc>
        <w:tc>
          <w:tcPr>
            <w:tcW w:w="1278" w:type="dxa"/>
            <w:tcBorders>
              <w:top w:val="single" w:sz="4" w:space="0" w:color="auto"/>
              <w:left w:val="single" w:sz="4" w:space="0" w:color="auto"/>
              <w:bottom w:val="single" w:sz="4" w:space="0" w:color="auto"/>
              <w:right w:val="single" w:sz="4" w:space="0" w:color="auto"/>
            </w:tcBorders>
            <w:hideMark/>
          </w:tcPr>
          <w:p w14:paraId="729E3669"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Neutre</w:t>
            </w:r>
          </w:p>
        </w:tc>
      </w:tr>
      <w:tr w:rsidR="00EC3970" w:rsidRPr="00EC3970" w14:paraId="248CC2EF" w14:textId="77777777" w:rsidTr="007B6996">
        <w:trPr>
          <w:jc w:val="center"/>
        </w:trPr>
        <w:tc>
          <w:tcPr>
            <w:tcW w:w="2517" w:type="dxa"/>
            <w:tcBorders>
              <w:top w:val="single" w:sz="4" w:space="0" w:color="auto"/>
              <w:left w:val="single" w:sz="4" w:space="0" w:color="auto"/>
              <w:bottom w:val="single" w:sz="4" w:space="0" w:color="auto"/>
              <w:right w:val="single" w:sz="4" w:space="0" w:color="auto"/>
            </w:tcBorders>
            <w:hideMark/>
          </w:tcPr>
          <w:p w14:paraId="4BA05B80" w14:textId="77777777" w:rsidR="007B6996" w:rsidRPr="0025340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253400">
              <w:rPr>
                <w:bCs/>
                <w:sz w:val="24"/>
                <w:szCs w:val="24"/>
              </w:rPr>
              <w:t>HL1Fe(ClO</w:t>
            </w:r>
            <w:r w:rsidRPr="00253400">
              <w:rPr>
                <w:bCs/>
                <w:sz w:val="24"/>
                <w:szCs w:val="24"/>
                <w:vertAlign w:val="subscript"/>
              </w:rPr>
              <w:t>4</w:t>
            </w:r>
            <w:r w:rsidRPr="00253400">
              <w:rPr>
                <w:bCs/>
                <w:sz w:val="24"/>
                <w:szCs w:val="24"/>
              </w:rPr>
              <w:t>)</w:t>
            </w:r>
            <w:r w:rsidRPr="00253400">
              <w:rPr>
                <w:bCs/>
                <w:sz w:val="24"/>
                <w:szCs w:val="24"/>
                <w:vertAlign w:val="subscript"/>
              </w:rPr>
              <w:t>3</w:t>
            </w:r>
            <w:r w:rsidRPr="00253400">
              <w:rPr>
                <w:bCs/>
                <w:sz w:val="24"/>
                <w:szCs w:val="24"/>
              </w:rPr>
              <w:t>.6H</w:t>
            </w:r>
            <w:r w:rsidRPr="00253400">
              <w:rPr>
                <w:bCs/>
                <w:sz w:val="24"/>
                <w:szCs w:val="24"/>
                <w:vertAlign w:val="subscript"/>
              </w:rPr>
              <w:t>2</w:t>
            </w:r>
            <w:r w:rsidRPr="00253400">
              <w:rPr>
                <w:bCs/>
                <w:sz w:val="24"/>
                <w:szCs w:val="24"/>
              </w:rPr>
              <w:t>O</w:t>
            </w:r>
          </w:p>
        </w:tc>
        <w:tc>
          <w:tcPr>
            <w:tcW w:w="1265" w:type="dxa"/>
            <w:tcBorders>
              <w:top w:val="single" w:sz="4" w:space="0" w:color="auto"/>
              <w:left w:val="single" w:sz="4" w:space="0" w:color="auto"/>
              <w:bottom w:val="single" w:sz="4" w:space="0" w:color="auto"/>
              <w:right w:val="single" w:sz="4" w:space="0" w:color="auto"/>
            </w:tcBorders>
            <w:hideMark/>
          </w:tcPr>
          <w:p w14:paraId="61E31012"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22</w:t>
            </w:r>
          </w:p>
        </w:tc>
        <w:tc>
          <w:tcPr>
            <w:tcW w:w="1278" w:type="dxa"/>
            <w:tcBorders>
              <w:top w:val="single" w:sz="4" w:space="0" w:color="auto"/>
              <w:left w:val="single" w:sz="4" w:space="0" w:color="auto"/>
              <w:bottom w:val="single" w:sz="4" w:space="0" w:color="auto"/>
              <w:right w:val="single" w:sz="4" w:space="0" w:color="auto"/>
            </w:tcBorders>
            <w:hideMark/>
          </w:tcPr>
          <w:p w14:paraId="5EEC62D2"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Neutre</w:t>
            </w:r>
          </w:p>
        </w:tc>
        <w:tc>
          <w:tcPr>
            <w:tcW w:w="1056" w:type="dxa"/>
            <w:tcBorders>
              <w:top w:val="single" w:sz="4" w:space="0" w:color="auto"/>
              <w:left w:val="single" w:sz="4" w:space="0" w:color="auto"/>
              <w:bottom w:val="single" w:sz="4" w:space="0" w:color="auto"/>
              <w:right w:val="single" w:sz="4" w:space="0" w:color="auto"/>
            </w:tcBorders>
            <w:hideMark/>
          </w:tcPr>
          <w:p w14:paraId="2D97FBCA"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26</w:t>
            </w:r>
          </w:p>
        </w:tc>
        <w:tc>
          <w:tcPr>
            <w:tcW w:w="1278" w:type="dxa"/>
            <w:tcBorders>
              <w:top w:val="single" w:sz="4" w:space="0" w:color="auto"/>
              <w:left w:val="single" w:sz="4" w:space="0" w:color="auto"/>
              <w:bottom w:val="single" w:sz="4" w:space="0" w:color="auto"/>
              <w:right w:val="single" w:sz="4" w:space="0" w:color="auto"/>
            </w:tcBorders>
            <w:hideMark/>
          </w:tcPr>
          <w:p w14:paraId="3AA344A2"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Neutre</w:t>
            </w:r>
          </w:p>
        </w:tc>
      </w:tr>
      <w:tr w:rsidR="007B6996" w:rsidRPr="00EC3970" w14:paraId="4422B8ED" w14:textId="77777777" w:rsidTr="007B6996">
        <w:trPr>
          <w:jc w:val="center"/>
        </w:trPr>
        <w:tc>
          <w:tcPr>
            <w:tcW w:w="2517" w:type="dxa"/>
            <w:tcBorders>
              <w:top w:val="single" w:sz="4" w:space="0" w:color="auto"/>
              <w:left w:val="single" w:sz="4" w:space="0" w:color="auto"/>
              <w:bottom w:val="single" w:sz="4" w:space="0" w:color="auto"/>
              <w:right w:val="single" w:sz="4" w:space="0" w:color="auto"/>
            </w:tcBorders>
            <w:hideMark/>
          </w:tcPr>
          <w:p w14:paraId="471F1A9F" w14:textId="77777777" w:rsidR="007B6996" w:rsidRPr="0025340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253400">
              <w:rPr>
                <w:bCs/>
                <w:sz w:val="24"/>
                <w:szCs w:val="24"/>
              </w:rPr>
              <w:t>HL1Mn(NO</w:t>
            </w:r>
            <w:r w:rsidRPr="00253400">
              <w:rPr>
                <w:bCs/>
                <w:sz w:val="24"/>
                <w:szCs w:val="24"/>
                <w:vertAlign w:val="subscript"/>
              </w:rPr>
              <w:t>3</w:t>
            </w:r>
            <w:r w:rsidRPr="00253400">
              <w:rPr>
                <w:bCs/>
                <w:sz w:val="24"/>
                <w:szCs w:val="24"/>
              </w:rPr>
              <w:t>).6H</w:t>
            </w:r>
            <w:r w:rsidRPr="00253400">
              <w:rPr>
                <w:bCs/>
                <w:sz w:val="24"/>
                <w:szCs w:val="24"/>
                <w:vertAlign w:val="subscript"/>
              </w:rPr>
              <w:t>2</w:t>
            </w:r>
            <w:r w:rsidRPr="00253400">
              <w:rPr>
                <w:bCs/>
                <w:sz w:val="24"/>
                <w:szCs w:val="24"/>
              </w:rPr>
              <w:t>O</w:t>
            </w:r>
          </w:p>
        </w:tc>
        <w:tc>
          <w:tcPr>
            <w:tcW w:w="1265" w:type="dxa"/>
            <w:tcBorders>
              <w:top w:val="single" w:sz="4" w:space="0" w:color="auto"/>
              <w:left w:val="single" w:sz="4" w:space="0" w:color="auto"/>
              <w:bottom w:val="single" w:sz="4" w:space="0" w:color="auto"/>
              <w:right w:val="single" w:sz="4" w:space="0" w:color="auto"/>
            </w:tcBorders>
            <w:hideMark/>
          </w:tcPr>
          <w:p w14:paraId="0F4D30C3"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12</w:t>
            </w:r>
          </w:p>
        </w:tc>
        <w:tc>
          <w:tcPr>
            <w:tcW w:w="1278" w:type="dxa"/>
            <w:tcBorders>
              <w:top w:val="single" w:sz="4" w:space="0" w:color="auto"/>
              <w:left w:val="single" w:sz="4" w:space="0" w:color="auto"/>
              <w:bottom w:val="single" w:sz="4" w:space="0" w:color="auto"/>
              <w:right w:val="single" w:sz="4" w:space="0" w:color="auto"/>
            </w:tcBorders>
            <w:hideMark/>
          </w:tcPr>
          <w:p w14:paraId="1F546B01"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Neutre</w:t>
            </w:r>
          </w:p>
        </w:tc>
        <w:tc>
          <w:tcPr>
            <w:tcW w:w="1056" w:type="dxa"/>
            <w:tcBorders>
              <w:top w:val="single" w:sz="4" w:space="0" w:color="auto"/>
              <w:left w:val="single" w:sz="4" w:space="0" w:color="auto"/>
              <w:bottom w:val="single" w:sz="4" w:space="0" w:color="auto"/>
              <w:right w:val="single" w:sz="4" w:space="0" w:color="auto"/>
            </w:tcBorders>
            <w:hideMark/>
          </w:tcPr>
          <w:p w14:paraId="0499C7C1"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14</w:t>
            </w:r>
          </w:p>
        </w:tc>
        <w:tc>
          <w:tcPr>
            <w:tcW w:w="1278" w:type="dxa"/>
            <w:tcBorders>
              <w:top w:val="single" w:sz="4" w:space="0" w:color="auto"/>
              <w:left w:val="single" w:sz="4" w:space="0" w:color="auto"/>
              <w:bottom w:val="single" w:sz="4" w:space="0" w:color="auto"/>
              <w:right w:val="single" w:sz="4" w:space="0" w:color="auto"/>
            </w:tcBorders>
            <w:hideMark/>
          </w:tcPr>
          <w:p w14:paraId="1A90E80B" w14:textId="77777777" w:rsidR="007B6996" w:rsidRPr="00EC3970" w:rsidRDefault="007B6996" w:rsidP="00E91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4"/>
                <w:szCs w:val="24"/>
                <w:lang w:eastAsia="en-US"/>
              </w:rPr>
            </w:pPr>
            <w:r w:rsidRPr="00EC3970">
              <w:rPr>
                <w:bCs/>
                <w:sz w:val="24"/>
                <w:szCs w:val="24"/>
              </w:rPr>
              <w:t>Neutre</w:t>
            </w:r>
          </w:p>
        </w:tc>
      </w:tr>
    </w:tbl>
    <w:p w14:paraId="031D2827"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109A21A9" w14:textId="77777777" w:rsidR="007B6996" w:rsidRPr="00EC3970" w:rsidRDefault="007B6996" w:rsidP="007B6996">
      <w:pPr>
        <w:pStyle w:val="HTMLPreformatted"/>
        <w:rPr>
          <w:rFonts w:ascii="Times New Roman" w:hAnsi="Times New Roman" w:cs="Times New Roman"/>
          <w:b/>
          <w:sz w:val="24"/>
          <w:szCs w:val="24"/>
        </w:rPr>
      </w:pPr>
    </w:p>
    <w:p w14:paraId="0409FA70" w14:textId="77777777" w:rsidR="007B6996" w:rsidRPr="00891AEC" w:rsidRDefault="006A6BAC" w:rsidP="004E652B">
      <w:pPr>
        <w:pStyle w:val="HTMLPreformatted"/>
        <w:spacing w:line="360" w:lineRule="auto"/>
        <w:rPr>
          <w:rFonts w:ascii="Times New Roman" w:hAnsi="Times New Roman" w:cs="Times New Roman"/>
          <w:b/>
          <w:sz w:val="24"/>
          <w:szCs w:val="24"/>
        </w:rPr>
      </w:pPr>
      <w:r w:rsidRPr="00891AEC">
        <w:rPr>
          <w:rFonts w:ascii="Times New Roman" w:hAnsi="Times New Roman" w:cs="Times New Roman"/>
          <w:b/>
          <w:sz w:val="24"/>
          <w:szCs w:val="24"/>
        </w:rPr>
        <w:t xml:space="preserve">2)° </w:t>
      </w:r>
      <w:r w:rsidR="007B6996" w:rsidRPr="00891AEC">
        <w:rPr>
          <w:rStyle w:val="y2iqfc"/>
          <w:rFonts w:ascii="Times New Roman" w:hAnsi="Times New Roman" w:cs="Times New Roman"/>
          <w:b/>
          <w:sz w:val="24"/>
          <w:szCs w:val="24"/>
          <w:lang w:val="en"/>
        </w:rPr>
        <w:t>Conductivity study of the</w:t>
      </w:r>
      <w:r w:rsidRPr="00891AEC">
        <w:rPr>
          <w:rFonts w:ascii="Times New Roman" w:hAnsi="Times New Roman" w:cs="Times New Roman"/>
          <w:b/>
          <w:sz w:val="24"/>
          <w:szCs w:val="24"/>
        </w:rPr>
        <w:t xml:space="preserve"> HL2Mn(NO</w:t>
      </w:r>
      <w:r w:rsidRPr="00891AEC">
        <w:rPr>
          <w:rFonts w:ascii="Times New Roman" w:hAnsi="Times New Roman" w:cs="Times New Roman"/>
          <w:b/>
          <w:sz w:val="24"/>
          <w:szCs w:val="24"/>
          <w:vertAlign w:val="subscript"/>
        </w:rPr>
        <w:t>3</w:t>
      </w:r>
      <w:r w:rsidRPr="00891AEC">
        <w:rPr>
          <w:rFonts w:ascii="Times New Roman" w:hAnsi="Times New Roman" w:cs="Times New Roman"/>
          <w:b/>
          <w:sz w:val="24"/>
          <w:szCs w:val="24"/>
        </w:rPr>
        <w:t>)</w:t>
      </w:r>
      <w:r w:rsidRPr="00891AEC">
        <w:rPr>
          <w:rFonts w:ascii="Times New Roman" w:hAnsi="Times New Roman" w:cs="Times New Roman"/>
          <w:b/>
          <w:sz w:val="24"/>
          <w:szCs w:val="24"/>
          <w:vertAlign w:val="subscript"/>
        </w:rPr>
        <w:t>3</w:t>
      </w:r>
      <w:r w:rsidRPr="00891AEC">
        <w:rPr>
          <w:rFonts w:ascii="Times New Roman" w:hAnsi="Times New Roman" w:cs="Times New Roman"/>
          <w:b/>
          <w:sz w:val="24"/>
          <w:szCs w:val="24"/>
        </w:rPr>
        <w:t>.4H</w:t>
      </w:r>
      <w:r w:rsidRPr="00891AEC">
        <w:rPr>
          <w:rFonts w:ascii="Times New Roman" w:hAnsi="Times New Roman" w:cs="Times New Roman"/>
          <w:b/>
          <w:sz w:val="24"/>
          <w:szCs w:val="24"/>
          <w:vertAlign w:val="subscript"/>
        </w:rPr>
        <w:t>2</w:t>
      </w:r>
      <w:r w:rsidRPr="00891AEC">
        <w:rPr>
          <w:rFonts w:ascii="Times New Roman" w:hAnsi="Times New Roman" w:cs="Times New Roman"/>
          <w:b/>
          <w:sz w:val="24"/>
          <w:szCs w:val="24"/>
        </w:rPr>
        <w:t xml:space="preserve">O </w:t>
      </w:r>
      <w:r w:rsidR="007B6996" w:rsidRPr="00891AEC">
        <w:rPr>
          <w:rStyle w:val="y2iqfc"/>
          <w:rFonts w:ascii="Times New Roman" w:hAnsi="Times New Roman" w:cs="Times New Roman"/>
          <w:b/>
          <w:sz w:val="24"/>
          <w:szCs w:val="24"/>
          <w:lang w:val="en"/>
        </w:rPr>
        <w:t xml:space="preserve"> complex</w:t>
      </w:r>
    </w:p>
    <w:p w14:paraId="0DD93AFC" w14:textId="77777777" w:rsidR="007B6996" w:rsidRPr="00EC3970" w:rsidRDefault="00C700F1" w:rsidP="004E652B">
      <w:pPr>
        <w:pStyle w:val="HTMLPreformatted"/>
        <w:spacing w:line="360" w:lineRule="auto"/>
        <w:jc w:val="both"/>
        <w:rPr>
          <w:rFonts w:ascii="Times New Roman" w:hAnsi="Times New Roman" w:cs="Times New Roman"/>
          <w:sz w:val="24"/>
          <w:szCs w:val="24"/>
        </w:rPr>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 xml:space="preserve">The molar conductivity measurements of the complex are carried out using a millimolar solution of DMF. The conductivity value obtained with the freshly prepared solution is observed at 52.72 </w:t>
      </w:r>
      <w:r w:rsidR="007B6996" w:rsidRPr="00EC3970">
        <w:rPr>
          <w:rFonts w:ascii="Times New Roman" w:hAnsi="Times New Roman" w:cs="Times New Roman"/>
          <w:sz w:val="24"/>
          <w:szCs w:val="24"/>
          <w:lang w:val="en"/>
        </w:rPr>
        <w:t>Ω</w:t>
      </w:r>
      <w:r w:rsidR="007B6996" w:rsidRPr="00EC3970">
        <w:rPr>
          <w:rFonts w:ascii="Times New Roman" w:hAnsi="Times New Roman" w:cs="Times New Roman"/>
          <w:sz w:val="24"/>
          <w:szCs w:val="24"/>
          <w:vertAlign w:val="superscript"/>
          <w:lang w:val="en"/>
        </w:rPr>
        <w:t>-1</w:t>
      </w:r>
      <w:r w:rsidR="007B6996" w:rsidRPr="00EC3970">
        <w:rPr>
          <w:rFonts w:ascii="Times New Roman" w:hAnsi="Times New Roman" w:cs="Times New Roman"/>
          <w:sz w:val="24"/>
          <w:szCs w:val="24"/>
          <w:lang w:val="en"/>
        </w:rPr>
        <w:t>cm</w:t>
      </w:r>
      <w:r w:rsidR="007B6996" w:rsidRPr="00EC3970">
        <w:rPr>
          <w:rFonts w:ascii="Times New Roman" w:hAnsi="Times New Roman" w:cs="Times New Roman"/>
          <w:sz w:val="24"/>
          <w:szCs w:val="24"/>
          <w:vertAlign w:val="superscript"/>
          <w:lang w:val="en"/>
        </w:rPr>
        <w:t>2</w:t>
      </w:r>
      <w:r w:rsidR="007B6996" w:rsidRPr="00EC3970">
        <w:rPr>
          <w:rFonts w:ascii="Times New Roman" w:hAnsi="Times New Roman" w:cs="Times New Roman"/>
          <w:sz w:val="24"/>
          <w:szCs w:val="24"/>
          <w:lang w:val="en"/>
        </w:rPr>
        <w:t>.mol</w:t>
      </w:r>
      <w:r w:rsidR="007B6996" w:rsidRPr="00EC3970">
        <w:rPr>
          <w:rFonts w:ascii="Times New Roman" w:hAnsi="Times New Roman" w:cs="Times New Roman"/>
          <w:sz w:val="24"/>
          <w:szCs w:val="24"/>
          <w:vertAlign w:val="superscript"/>
          <w:lang w:val="en"/>
        </w:rPr>
        <w:t>-1</w:t>
      </w:r>
      <w:r w:rsidR="007B6996" w:rsidRPr="00EC3970">
        <w:rPr>
          <w:rStyle w:val="y2iqfc"/>
          <w:rFonts w:ascii="Times New Roman" w:hAnsi="Times New Roman" w:cs="Times New Roman"/>
          <w:sz w:val="24"/>
          <w:szCs w:val="24"/>
          <w:lang w:val="en"/>
        </w:rPr>
        <w:t xml:space="preserve">. It has neutral electrolytes. After a week of storage, the conductivity value changes to 54.57 </w:t>
      </w:r>
      <w:r w:rsidR="007B6996" w:rsidRPr="00EC3970">
        <w:rPr>
          <w:rFonts w:ascii="Times New Roman" w:hAnsi="Times New Roman" w:cs="Times New Roman"/>
          <w:sz w:val="24"/>
          <w:szCs w:val="24"/>
          <w:lang w:val="en"/>
        </w:rPr>
        <w:t>Ω</w:t>
      </w:r>
      <w:r w:rsidR="007B6996" w:rsidRPr="00EC3970">
        <w:rPr>
          <w:rFonts w:ascii="Times New Roman" w:hAnsi="Times New Roman" w:cs="Times New Roman"/>
          <w:sz w:val="24"/>
          <w:szCs w:val="24"/>
          <w:vertAlign w:val="superscript"/>
          <w:lang w:val="en"/>
        </w:rPr>
        <w:t>-1</w:t>
      </w:r>
      <w:r w:rsidR="007B6996" w:rsidRPr="00EC3970">
        <w:rPr>
          <w:rFonts w:ascii="Times New Roman" w:hAnsi="Times New Roman" w:cs="Times New Roman"/>
          <w:sz w:val="24"/>
          <w:szCs w:val="24"/>
          <w:lang w:val="en"/>
        </w:rPr>
        <w:t>cm</w:t>
      </w:r>
      <w:r w:rsidR="007B6996" w:rsidRPr="00EC3970">
        <w:rPr>
          <w:rFonts w:ascii="Times New Roman" w:hAnsi="Times New Roman" w:cs="Times New Roman"/>
          <w:sz w:val="24"/>
          <w:szCs w:val="24"/>
          <w:vertAlign w:val="superscript"/>
          <w:lang w:val="en"/>
        </w:rPr>
        <w:t>2</w:t>
      </w:r>
      <w:r w:rsidR="007B6996" w:rsidRPr="00EC3970">
        <w:rPr>
          <w:rFonts w:ascii="Times New Roman" w:hAnsi="Times New Roman" w:cs="Times New Roman"/>
          <w:sz w:val="24"/>
          <w:szCs w:val="24"/>
          <w:lang w:val="en"/>
        </w:rPr>
        <w:t>.mol</w:t>
      </w:r>
      <w:r w:rsidR="007B6996" w:rsidRPr="00EC3970">
        <w:rPr>
          <w:rFonts w:ascii="Times New Roman" w:hAnsi="Times New Roman" w:cs="Times New Roman"/>
          <w:sz w:val="24"/>
          <w:szCs w:val="24"/>
          <w:vertAlign w:val="superscript"/>
          <w:lang w:val="en"/>
        </w:rPr>
        <w:t xml:space="preserve">-1 </w:t>
      </w:r>
      <w:r w:rsidR="007B6996" w:rsidRPr="00EC3970">
        <w:rPr>
          <w:rStyle w:val="y2iqfc"/>
          <w:rFonts w:ascii="Times New Roman" w:hAnsi="Times New Roman" w:cs="Times New Roman"/>
          <w:sz w:val="24"/>
          <w:szCs w:val="24"/>
          <w:lang w:val="en"/>
        </w:rPr>
        <w:t>but remains neutral electrolyte. This result indicates the stability of the complex in solution.</w:t>
      </w:r>
    </w:p>
    <w:p w14:paraId="61B89409" w14:textId="77777777" w:rsidR="007B6996" w:rsidRPr="00EC3970" w:rsidRDefault="007B6996" w:rsidP="00091D5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y2iqfc"/>
          <w:rFonts w:ascii="Times New Roman" w:hAnsi="Times New Roman" w:cs="Times New Roman"/>
          <w:b/>
          <w:sz w:val="24"/>
          <w:szCs w:val="24"/>
          <w:vertAlign w:val="subscript"/>
        </w:rPr>
      </w:pPr>
      <w:r w:rsidRPr="00EC3970">
        <w:rPr>
          <w:rFonts w:ascii="Times New Roman" w:hAnsi="Times New Roman" w:cs="Times New Roman"/>
          <w:b/>
          <w:bCs/>
          <w:sz w:val="24"/>
          <w:szCs w:val="24"/>
        </w:rPr>
        <w:t xml:space="preserve">X–ray crystallography </w:t>
      </w:r>
      <w:r w:rsidRPr="00EC3970">
        <w:rPr>
          <w:rStyle w:val="y2iqfc"/>
          <w:rFonts w:ascii="Times New Roman" w:hAnsi="Times New Roman" w:cs="Times New Roman"/>
          <w:b/>
          <w:sz w:val="24"/>
          <w:szCs w:val="24"/>
          <w:lang w:val="en"/>
        </w:rPr>
        <w:t>study of the ligand</w:t>
      </w:r>
      <w:r w:rsidR="006A6BAC" w:rsidRPr="00EC3970">
        <w:rPr>
          <w:rStyle w:val="y2iqfc"/>
          <w:rFonts w:ascii="Times New Roman" w:hAnsi="Times New Roman" w:cs="Times New Roman"/>
          <w:b/>
          <w:sz w:val="24"/>
          <w:szCs w:val="24"/>
          <w:lang w:val="en"/>
        </w:rPr>
        <w:t xml:space="preserve"> H</w:t>
      </w:r>
      <w:r w:rsidR="006A6BAC" w:rsidRPr="00EC3970">
        <w:rPr>
          <w:rStyle w:val="y2iqfc"/>
          <w:rFonts w:ascii="Times New Roman" w:hAnsi="Times New Roman" w:cs="Times New Roman"/>
          <w:b/>
          <w:sz w:val="24"/>
          <w:szCs w:val="24"/>
          <w:vertAlign w:val="subscript"/>
          <w:lang w:val="en"/>
        </w:rPr>
        <w:t>2</w:t>
      </w:r>
      <w:r w:rsidR="006A6BAC" w:rsidRPr="00EC3970">
        <w:rPr>
          <w:rStyle w:val="y2iqfc"/>
          <w:rFonts w:ascii="Times New Roman" w:hAnsi="Times New Roman" w:cs="Times New Roman"/>
          <w:b/>
          <w:sz w:val="24"/>
          <w:szCs w:val="24"/>
          <w:lang w:val="en"/>
        </w:rPr>
        <w:t>L2</w:t>
      </w:r>
    </w:p>
    <w:p w14:paraId="011409D8" w14:textId="77777777" w:rsidR="007B6996" w:rsidRPr="00EC3970" w:rsidRDefault="00C700F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Style w:val="y2iqfc"/>
          <w:sz w:val="24"/>
          <w:szCs w:val="24"/>
          <w:lang w:val="en"/>
        </w:rPr>
      </w:pPr>
      <w:r>
        <w:rPr>
          <w:rStyle w:val="y2iqfc"/>
          <w:sz w:val="24"/>
          <w:szCs w:val="24"/>
          <w:lang w:val="en"/>
        </w:rPr>
        <w:tab/>
      </w:r>
      <w:r w:rsidR="007B6996" w:rsidRPr="00EC3970">
        <w:rPr>
          <w:rStyle w:val="y2iqfc"/>
          <w:sz w:val="24"/>
          <w:szCs w:val="24"/>
          <w:lang w:val="en"/>
        </w:rPr>
        <w:t xml:space="preserve">Crystals suitable for X-diffraction, of the reported compound, were grown by slow evaporation of </w:t>
      </w:r>
      <w:r w:rsidR="00A940CA">
        <w:rPr>
          <w:rStyle w:val="y2iqfc"/>
          <w:sz w:val="24"/>
          <w:szCs w:val="24"/>
          <w:lang w:val="en"/>
        </w:rPr>
        <w:t xml:space="preserve"> </w:t>
      </w:r>
      <w:r w:rsidR="007B6996" w:rsidRPr="00EC3970">
        <w:rPr>
          <w:rStyle w:val="y2iqfc"/>
          <w:sz w:val="24"/>
          <w:szCs w:val="24"/>
          <w:lang w:val="en"/>
        </w:rPr>
        <w:t>MeOH solution of the complex. Details of the X‐rays crystal structure solution and refinement are given in Table 1. A suitable crystal was selected and mounted on a Bruker APEX-II CCD diffractometer with graphite monochromatized</w:t>
      </w:r>
      <w:r>
        <w:rPr>
          <w:rStyle w:val="y2iqfc"/>
          <w:sz w:val="24"/>
          <w:szCs w:val="24"/>
          <w:lang w:val="en"/>
        </w:rPr>
        <w:t xml:space="preserve"> MoKα radiation (λ = 0.71073 Å)</w:t>
      </w:r>
      <w:r w:rsidR="007B6996" w:rsidRPr="00EC3970">
        <w:rPr>
          <w:rStyle w:val="y2iqfc"/>
          <w:sz w:val="24"/>
          <w:szCs w:val="24"/>
          <w:lang w:val="en"/>
        </w:rPr>
        <w:t xml:space="preserve">. All data were corrected for Lorentz and polarization effects. No absorption correction was applied. The hydrogen atoms of water molecules and NH groups were located in the Fourier difference maps and refined. Others H atoms were geometrically optimized and refined as riding model by AFIX instructions. </w:t>
      </w:r>
    </w:p>
    <w:p w14:paraId="55FECE93" w14:textId="77777777" w:rsidR="00D54088" w:rsidRDefault="00D54088" w:rsidP="007B6996">
      <w:pPr>
        <w:pStyle w:val="Pa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1"/>
        <w:jc w:val="both"/>
        <w:rPr>
          <w:rStyle w:val="y2iqfc"/>
          <w:rFonts w:ascii="Times New Roman" w:hAnsi="Times New Roman" w:cs="Times New Roman"/>
          <w:sz w:val="18"/>
          <w:szCs w:val="18"/>
          <w:lang w:val="en"/>
        </w:rPr>
      </w:pPr>
    </w:p>
    <w:p w14:paraId="78CA5E82" w14:textId="3C20EBB2" w:rsidR="007B6996" w:rsidRPr="00D54088" w:rsidRDefault="007B6996" w:rsidP="007B6996">
      <w:pPr>
        <w:pStyle w:val="Pa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1"/>
        <w:jc w:val="both"/>
        <w:rPr>
          <w:sz w:val="18"/>
          <w:szCs w:val="18"/>
        </w:rPr>
      </w:pPr>
      <w:r w:rsidRPr="00D54088">
        <w:rPr>
          <w:rStyle w:val="y2iqfc"/>
          <w:rFonts w:ascii="Times New Roman" w:hAnsi="Times New Roman" w:cs="Times New Roman"/>
          <w:sz w:val="18"/>
          <w:szCs w:val="18"/>
          <w:lang w:val="en"/>
        </w:rPr>
        <w:t xml:space="preserve">Table 4 : </w:t>
      </w:r>
      <w:r w:rsidRPr="00D54088">
        <w:rPr>
          <w:rFonts w:ascii="Times New Roman" w:hAnsi="Times New Roman" w:cs="Times New Roman"/>
          <w:sz w:val="18"/>
          <w:szCs w:val="18"/>
        </w:rPr>
        <w:t>Crystal data and structures refinement for complex</w:t>
      </w:r>
    </w:p>
    <w:p w14:paraId="0698A687"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Style w:val="y2iqfc"/>
        </w:rPr>
      </w:pPr>
    </w:p>
    <w:tbl>
      <w:tblPr>
        <w:tblStyle w:val="TableGrid"/>
        <w:tblW w:w="0" w:type="auto"/>
        <w:tblInd w:w="1668" w:type="dxa"/>
        <w:tblLook w:val="04A0" w:firstRow="1" w:lastRow="0" w:firstColumn="1" w:lastColumn="0" w:noHBand="0" w:noVBand="1"/>
      </w:tblPr>
      <w:tblGrid>
        <w:gridCol w:w="2938"/>
        <w:gridCol w:w="3015"/>
      </w:tblGrid>
      <w:tr w:rsidR="00EC3970" w:rsidRPr="00EC3970" w14:paraId="0FD7BD98" w14:textId="77777777" w:rsidTr="00546DA0">
        <w:tc>
          <w:tcPr>
            <w:tcW w:w="2938" w:type="dxa"/>
            <w:tcBorders>
              <w:top w:val="single" w:sz="4" w:space="0" w:color="auto"/>
              <w:left w:val="single" w:sz="4" w:space="0" w:color="auto"/>
              <w:bottom w:val="single" w:sz="4" w:space="0" w:color="auto"/>
              <w:right w:val="single" w:sz="4" w:space="0" w:color="auto"/>
            </w:tcBorders>
            <w:hideMark/>
          </w:tcPr>
          <w:p w14:paraId="29394D74" w14:textId="77777777" w:rsidR="007B6996" w:rsidRPr="00EC3970" w:rsidRDefault="007B6996" w:rsidP="00E91ED0">
            <w:pPr>
              <w:pStyle w:val="NormalWeb"/>
              <w:rPr>
                <w:b/>
                <w:lang w:eastAsia="en-US"/>
              </w:rPr>
            </w:pPr>
            <w:r w:rsidRPr="00EC3970">
              <w:rPr>
                <w:b/>
                <w:lang w:eastAsia="en-US"/>
              </w:rPr>
              <w:t>Formula</w:t>
            </w:r>
          </w:p>
        </w:tc>
        <w:tc>
          <w:tcPr>
            <w:tcW w:w="3015" w:type="dxa"/>
            <w:tcBorders>
              <w:top w:val="single" w:sz="4" w:space="0" w:color="auto"/>
              <w:left w:val="single" w:sz="4" w:space="0" w:color="auto"/>
              <w:bottom w:val="single" w:sz="4" w:space="0" w:color="auto"/>
              <w:right w:val="single" w:sz="4" w:space="0" w:color="auto"/>
            </w:tcBorders>
            <w:hideMark/>
          </w:tcPr>
          <w:p w14:paraId="165D2EC3" w14:textId="77777777" w:rsidR="007B6996" w:rsidRPr="00EC3970" w:rsidRDefault="007B6996" w:rsidP="00E91ED0">
            <w:pPr>
              <w:pStyle w:val="NormalWeb"/>
              <w:rPr>
                <w:b/>
                <w:lang w:eastAsia="en-US"/>
              </w:rPr>
            </w:pPr>
            <w:r w:rsidRPr="00EC3970">
              <w:rPr>
                <w:b/>
                <w:lang w:eastAsia="en-US"/>
              </w:rPr>
              <w:t>C</w:t>
            </w:r>
            <w:r w:rsidRPr="00EC3970">
              <w:rPr>
                <w:b/>
                <w:vertAlign w:val="subscript"/>
                <w:lang w:eastAsia="en-US"/>
              </w:rPr>
              <w:t>14</w:t>
            </w:r>
            <w:r w:rsidRPr="00EC3970">
              <w:rPr>
                <w:b/>
                <w:lang w:eastAsia="en-US"/>
              </w:rPr>
              <w:t>H</w:t>
            </w:r>
            <w:r w:rsidRPr="00EC3970">
              <w:rPr>
                <w:b/>
                <w:vertAlign w:val="subscript"/>
                <w:lang w:eastAsia="en-US"/>
              </w:rPr>
              <w:t>13</w:t>
            </w:r>
            <w:r w:rsidRPr="00EC3970">
              <w:rPr>
                <w:b/>
                <w:lang w:eastAsia="en-US"/>
              </w:rPr>
              <w:t>N</w:t>
            </w:r>
            <w:r w:rsidRPr="00EC3970">
              <w:rPr>
                <w:b/>
                <w:vertAlign w:val="subscript"/>
                <w:lang w:eastAsia="en-US"/>
              </w:rPr>
              <w:t>3</w:t>
            </w:r>
            <w:r w:rsidRPr="00EC3970">
              <w:rPr>
                <w:b/>
                <w:lang w:eastAsia="en-US"/>
              </w:rPr>
              <w:t>O</w:t>
            </w:r>
            <w:r w:rsidRPr="00EC3970">
              <w:rPr>
                <w:b/>
                <w:vertAlign w:val="subscript"/>
                <w:lang w:eastAsia="en-US"/>
              </w:rPr>
              <w:t>3</w:t>
            </w:r>
            <w:r w:rsidRPr="00EC3970">
              <w:rPr>
                <w:b/>
                <w:lang w:eastAsia="en-US"/>
              </w:rPr>
              <w:t>, 2H</w:t>
            </w:r>
            <w:r w:rsidRPr="00EC3970">
              <w:rPr>
                <w:b/>
                <w:vertAlign w:val="subscript"/>
                <w:lang w:eastAsia="en-US"/>
              </w:rPr>
              <w:t>2</w:t>
            </w:r>
            <w:r w:rsidRPr="00EC3970">
              <w:rPr>
                <w:b/>
                <w:lang w:eastAsia="en-US"/>
              </w:rPr>
              <w:t>O</w:t>
            </w:r>
          </w:p>
        </w:tc>
      </w:tr>
      <w:tr w:rsidR="00EC3970" w:rsidRPr="00EC3970" w14:paraId="6177B8FD" w14:textId="77777777" w:rsidTr="00546DA0">
        <w:tc>
          <w:tcPr>
            <w:tcW w:w="2938" w:type="dxa"/>
            <w:tcBorders>
              <w:top w:val="single" w:sz="4" w:space="0" w:color="auto"/>
              <w:left w:val="single" w:sz="4" w:space="0" w:color="auto"/>
              <w:bottom w:val="single" w:sz="4" w:space="0" w:color="auto"/>
              <w:right w:val="single" w:sz="4" w:space="0" w:color="auto"/>
            </w:tcBorders>
            <w:hideMark/>
          </w:tcPr>
          <w:p w14:paraId="62912005" w14:textId="77777777" w:rsidR="007B6996" w:rsidRPr="00EC3970" w:rsidRDefault="007B6996" w:rsidP="00E91ED0">
            <w:pPr>
              <w:pStyle w:val="NormalWeb"/>
              <w:rPr>
                <w:lang w:eastAsia="en-US"/>
              </w:rPr>
            </w:pPr>
            <w:r w:rsidRPr="00EC3970">
              <w:rPr>
                <w:lang w:eastAsia="en-US"/>
              </w:rPr>
              <w:t>System</w:t>
            </w:r>
          </w:p>
        </w:tc>
        <w:tc>
          <w:tcPr>
            <w:tcW w:w="3015" w:type="dxa"/>
            <w:tcBorders>
              <w:top w:val="single" w:sz="4" w:space="0" w:color="auto"/>
              <w:left w:val="single" w:sz="4" w:space="0" w:color="auto"/>
              <w:bottom w:val="single" w:sz="4" w:space="0" w:color="auto"/>
              <w:right w:val="single" w:sz="4" w:space="0" w:color="auto"/>
            </w:tcBorders>
            <w:hideMark/>
          </w:tcPr>
          <w:p w14:paraId="74865BAC" w14:textId="77777777" w:rsidR="007B6996" w:rsidRPr="00EC3970" w:rsidRDefault="007B6996" w:rsidP="00E91ED0">
            <w:pPr>
              <w:pStyle w:val="NormalWeb"/>
              <w:rPr>
                <w:lang w:eastAsia="en-US"/>
              </w:rPr>
            </w:pPr>
            <w:r w:rsidRPr="00EC3970">
              <w:rPr>
                <w:lang w:eastAsia="en-US"/>
              </w:rPr>
              <w:t>Monoclinic</w:t>
            </w:r>
          </w:p>
        </w:tc>
      </w:tr>
      <w:tr w:rsidR="00EC3970" w:rsidRPr="00EC3970" w14:paraId="4D59EA61" w14:textId="77777777" w:rsidTr="00546DA0">
        <w:tc>
          <w:tcPr>
            <w:tcW w:w="2938" w:type="dxa"/>
            <w:tcBorders>
              <w:top w:val="single" w:sz="4" w:space="0" w:color="auto"/>
              <w:left w:val="single" w:sz="4" w:space="0" w:color="auto"/>
              <w:bottom w:val="single" w:sz="4" w:space="0" w:color="auto"/>
              <w:right w:val="single" w:sz="4" w:space="0" w:color="auto"/>
            </w:tcBorders>
            <w:hideMark/>
          </w:tcPr>
          <w:p w14:paraId="4900A424" w14:textId="77777777" w:rsidR="007B6996" w:rsidRPr="00EC3970" w:rsidRDefault="007B6996" w:rsidP="00E91ED0">
            <w:pPr>
              <w:pStyle w:val="NormalWeb"/>
              <w:rPr>
                <w:lang w:eastAsia="en-US"/>
              </w:rPr>
            </w:pPr>
            <w:r w:rsidRPr="00EC3970">
              <w:rPr>
                <w:lang w:eastAsia="en-US"/>
              </w:rPr>
              <w:t>Space Group</w:t>
            </w:r>
          </w:p>
        </w:tc>
        <w:tc>
          <w:tcPr>
            <w:tcW w:w="3015" w:type="dxa"/>
            <w:tcBorders>
              <w:top w:val="single" w:sz="4" w:space="0" w:color="auto"/>
              <w:left w:val="single" w:sz="4" w:space="0" w:color="auto"/>
              <w:bottom w:val="single" w:sz="4" w:space="0" w:color="auto"/>
              <w:right w:val="single" w:sz="4" w:space="0" w:color="auto"/>
            </w:tcBorders>
            <w:hideMark/>
          </w:tcPr>
          <w:p w14:paraId="38A5D7F0" w14:textId="77777777" w:rsidR="007B6996" w:rsidRPr="00EC3970" w:rsidRDefault="007B6996" w:rsidP="00E91ED0">
            <w:pPr>
              <w:pStyle w:val="NormalWeb"/>
              <w:rPr>
                <w:lang w:eastAsia="en-US"/>
              </w:rPr>
            </w:pPr>
            <w:r w:rsidRPr="00EC3970">
              <w:rPr>
                <w:lang w:eastAsia="en-US"/>
              </w:rPr>
              <w:t>P2</w:t>
            </w:r>
            <w:r w:rsidRPr="00EC3970">
              <w:rPr>
                <w:vertAlign w:val="subscript"/>
                <w:lang w:eastAsia="en-US"/>
              </w:rPr>
              <w:t>1</w:t>
            </w:r>
            <w:r w:rsidRPr="00EC3970">
              <w:rPr>
                <w:lang w:eastAsia="en-US"/>
              </w:rPr>
              <w:t>/c</w:t>
            </w:r>
          </w:p>
        </w:tc>
      </w:tr>
      <w:tr w:rsidR="00EC3970" w:rsidRPr="00EC3970" w14:paraId="7DE8DB8A" w14:textId="77777777" w:rsidTr="00546DA0">
        <w:tc>
          <w:tcPr>
            <w:tcW w:w="2938" w:type="dxa"/>
            <w:tcBorders>
              <w:top w:val="single" w:sz="4" w:space="0" w:color="auto"/>
              <w:left w:val="single" w:sz="4" w:space="0" w:color="auto"/>
              <w:bottom w:val="single" w:sz="4" w:space="0" w:color="auto"/>
              <w:right w:val="single" w:sz="4" w:space="0" w:color="auto"/>
            </w:tcBorders>
            <w:hideMark/>
          </w:tcPr>
          <w:p w14:paraId="0D815D10" w14:textId="77777777" w:rsidR="007B6996" w:rsidRPr="00EC3970" w:rsidRDefault="007B6996" w:rsidP="00E91ED0">
            <w:pPr>
              <w:pStyle w:val="NormalWeb"/>
              <w:rPr>
                <w:lang w:eastAsia="en-US"/>
              </w:rPr>
            </w:pPr>
            <w:r w:rsidRPr="00EC3970">
              <w:rPr>
                <w:lang w:eastAsia="en-US"/>
              </w:rPr>
              <w:t>Cell Lengths</w:t>
            </w:r>
          </w:p>
        </w:tc>
        <w:tc>
          <w:tcPr>
            <w:tcW w:w="3015" w:type="dxa"/>
            <w:tcBorders>
              <w:top w:val="single" w:sz="4" w:space="0" w:color="auto"/>
              <w:left w:val="single" w:sz="4" w:space="0" w:color="auto"/>
              <w:bottom w:val="single" w:sz="4" w:space="0" w:color="auto"/>
              <w:right w:val="single" w:sz="4" w:space="0" w:color="auto"/>
            </w:tcBorders>
            <w:hideMark/>
          </w:tcPr>
          <w:p w14:paraId="36DBEFC7" w14:textId="77777777" w:rsidR="007B6996" w:rsidRPr="00EC3970" w:rsidRDefault="007B6996" w:rsidP="00E91ED0">
            <w:pPr>
              <w:pStyle w:val="NormalWeb"/>
              <w:spacing w:before="0" w:beforeAutospacing="0" w:after="0" w:afterAutospacing="0"/>
              <w:rPr>
                <w:lang w:eastAsia="en-US"/>
              </w:rPr>
            </w:pPr>
            <w:r w:rsidRPr="00EC3970">
              <w:rPr>
                <w:lang w:eastAsia="en-US"/>
              </w:rPr>
              <w:t>a = 7.9079(2)</w:t>
            </w:r>
          </w:p>
          <w:p w14:paraId="2E8A6B47" w14:textId="77777777" w:rsidR="007B6996" w:rsidRPr="00EC3970" w:rsidRDefault="007B6996" w:rsidP="00E91ED0">
            <w:pPr>
              <w:pStyle w:val="NormalWeb"/>
              <w:spacing w:before="0" w:beforeAutospacing="0" w:after="0" w:afterAutospacing="0"/>
              <w:rPr>
                <w:lang w:eastAsia="en-US"/>
              </w:rPr>
            </w:pPr>
            <w:r w:rsidRPr="00EC3970">
              <w:rPr>
                <w:lang w:eastAsia="en-US"/>
              </w:rPr>
              <w:t xml:space="preserve">b = 27.5162(6) </w:t>
            </w:r>
          </w:p>
          <w:p w14:paraId="0F424F4C" w14:textId="77777777" w:rsidR="007B6996" w:rsidRPr="00EC3970" w:rsidRDefault="007B6996" w:rsidP="00E91ED0">
            <w:pPr>
              <w:pStyle w:val="NormalWeb"/>
              <w:spacing w:before="0" w:beforeAutospacing="0" w:after="0" w:afterAutospacing="0"/>
              <w:rPr>
                <w:lang w:eastAsia="en-US"/>
              </w:rPr>
            </w:pPr>
            <w:r w:rsidRPr="00EC3970">
              <w:rPr>
                <w:lang w:eastAsia="en-US"/>
              </w:rPr>
              <w:t>c = 6.9736(2)</w:t>
            </w:r>
          </w:p>
        </w:tc>
      </w:tr>
      <w:tr w:rsidR="00EC3970" w:rsidRPr="00EC3970" w14:paraId="3B9A68C7" w14:textId="77777777" w:rsidTr="00546DA0">
        <w:tc>
          <w:tcPr>
            <w:tcW w:w="2938" w:type="dxa"/>
            <w:tcBorders>
              <w:top w:val="single" w:sz="4" w:space="0" w:color="auto"/>
              <w:left w:val="single" w:sz="4" w:space="0" w:color="auto"/>
              <w:bottom w:val="single" w:sz="4" w:space="0" w:color="auto"/>
              <w:right w:val="single" w:sz="4" w:space="0" w:color="auto"/>
            </w:tcBorders>
            <w:hideMark/>
          </w:tcPr>
          <w:p w14:paraId="693B4187" w14:textId="77777777" w:rsidR="007B6996" w:rsidRPr="00EC3970" w:rsidRDefault="007B6996" w:rsidP="00E91ED0">
            <w:pPr>
              <w:pStyle w:val="NormalWeb"/>
              <w:rPr>
                <w:lang w:eastAsia="en-US"/>
              </w:rPr>
            </w:pPr>
            <w:r w:rsidRPr="00EC3970">
              <w:rPr>
                <w:lang w:eastAsia="en-US"/>
              </w:rPr>
              <w:t>Cell Angles</w:t>
            </w:r>
          </w:p>
        </w:tc>
        <w:tc>
          <w:tcPr>
            <w:tcW w:w="3015" w:type="dxa"/>
            <w:tcBorders>
              <w:top w:val="single" w:sz="4" w:space="0" w:color="auto"/>
              <w:left w:val="single" w:sz="4" w:space="0" w:color="auto"/>
              <w:bottom w:val="single" w:sz="4" w:space="0" w:color="auto"/>
              <w:right w:val="single" w:sz="4" w:space="0" w:color="auto"/>
            </w:tcBorders>
            <w:hideMark/>
          </w:tcPr>
          <w:p w14:paraId="214DD6C0" w14:textId="77777777" w:rsidR="007B6996" w:rsidRPr="00EC3970" w:rsidRDefault="007B6996" w:rsidP="00E91ED0">
            <w:pPr>
              <w:pStyle w:val="NormalWeb"/>
              <w:spacing w:before="0" w:beforeAutospacing="0" w:after="0" w:afterAutospacing="0"/>
              <w:rPr>
                <w:lang w:eastAsia="en-US"/>
              </w:rPr>
            </w:pPr>
            <w:r w:rsidRPr="00EC3970">
              <w:rPr>
                <w:lang w:eastAsia="en-US"/>
              </w:rPr>
              <w:sym w:font="Symbol" w:char="F061"/>
            </w:r>
            <w:r w:rsidRPr="00EC3970">
              <w:rPr>
                <w:lang w:eastAsia="en-US"/>
              </w:rPr>
              <w:t xml:space="preserve"> = 90</w:t>
            </w:r>
          </w:p>
          <w:p w14:paraId="42343D25" w14:textId="77777777" w:rsidR="007B6996" w:rsidRPr="00EC3970" w:rsidRDefault="007B6996" w:rsidP="00E91ED0">
            <w:pPr>
              <w:pStyle w:val="NormalWeb"/>
              <w:spacing w:before="0" w:beforeAutospacing="0" w:after="0" w:afterAutospacing="0"/>
              <w:rPr>
                <w:lang w:eastAsia="en-US"/>
              </w:rPr>
            </w:pPr>
            <w:r w:rsidRPr="00EC3970">
              <w:rPr>
                <w:lang w:eastAsia="en-US"/>
              </w:rPr>
              <w:sym w:font="Symbol" w:char="F062"/>
            </w:r>
            <w:r w:rsidRPr="00EC3970">
              <w:rPr>
                <w:lang w:eastAsia="en-US"/>
              </w:rPr>
              <w:t xml:space="preserve"> = 110.495(3)</w:t>
            </w:r>
          </w:p>
          <w:p w14:paraId="691A9386" w14:textId="77777777" w:rsidR="007B6996" w:rsidRPr="00EC3970" w:rsidRDefault="007B6996" w:rsidP="00E91ED0">
            <w:pPr>
              <w:pStyle w:val="NormalWeb"/>
              <w:spacing w:before="0" w:beforeAutospacing="0" w:after="0" w:afterAutospacing="0"/>
              <w:rPr>
                <w:lang w:eastAsia="en-US"/>
              </w:rPr>
            </w:pPr>
            <w:r w:rsidRPr="00EC3970">
              <w:rPr>
                <w:lang w:eastAsia="en-US"/>
              </w:rPr>
              <w:sym w:font="Symbol" w:char="F067"/>
            </w:r>
            <w:r w:rsidRPr="00EC3970">
              <w:rPr>
                <w:lang w:eastAsia="en-US"/>
              </w:rPr>
              <w:t xml:space="preserve"> = 90</w:t>
            </w:r>
          </w:p>
        </w:tc>
      </w:tr>
      <w:tr w:rsidR="007B6996" w:rsidRPr="00EC3970" w14:paraId="1B3C5350" w14:textId="77777777" w:rsidTr="00546DA0">
        <w:tc>
          <w:tcPr>
            <w:tcW w:w="2938" w:type="dxa"/>
            <w:tcBorders>
              <w:top w:val="single" w:sz="4" w:space="0" w:color="auto"/>
              <w:left w:val="single" w:sz="4" w:space="0" w:color="auto"/>
              <w:bottom w:val="single" w:sz="4" w:space="0" w:color="auto"/>
              <w:right w:val="single" w:sz="4" w:space="0" w:color="auto"/>
            </w:tcBorders>
            <w:hideMark/>
          </w:tcPr>
          <w:p w14:paraId="2DB25FC1" w14:textId="77777777" w:rsidR="007B6996" w:rsidRPr="00EC3970" w:rsidRDefault="007B6996" w:rsidP="00E91ED0">
            <w:pPr>
              <w:pStyle w:val="NormalWeb"/>
              <w:rPr>
                <w:lang w:eastAsia="en-US"/>
              </w:rPr>
            </w:pPr>
            <w:r w:rsidRPr="00EC3970">
              <w:rPr>
                <w:lang w:eastAsia="en-US"/>
              </w:rPr>
              <w:t>Cell Volume</w:t>
            </w:r>
          </w:p>
        </w:tc>
        <w:tc>
          <w:tcPr>
            <w:tcW w:w="3015" w:type="dxa"/>
            <w:tcBorders>
              <w:top w:val="single" w:sz="4" w:space="0" w:color="auto"/>
              <w:left w:val="single" w:sz="4" w:space="0" w:color="auto"/>
              <w:bottom w:val="single" w:sz="4" w:space="0" w:color="auto"/>
              <w:right w:val="single" w:sz="4" w:space="0" w:color="auto"/>
            </w:tcBorders>
            <w:hideMark/>
          </w:tcPr>
          <w:p w14:paraId="2F103134" w14:textId="77777777" w:rsidR="007B6996" w:rsidRPr="00EC3970" w:rsidRDefault="007B6996" w:rsidP="00E91ED0">
            <w:pPr>
              <w:pStyle w:val="NormalWeb"/>
              <w:rPr>
                <w:lang w:eastAsia="en-US"/>
              </w:rPr>
            </w:pPr>
            <w:r w:rsidRPr="00EC3970">
              <w:rPr>
                <w:lang w:eastAsia="en-US"/>
              </w:rPr>
              <w:t>1421.37</w:t>
            </w:r>
          </w:p>
        </w:tc>
      </w:tr>
    </w:tbl>
    <w:p w14:paraId="7454D91C" w14:textId="77777777" w:rsidR="007B6996" w:rsidRPr="00EC3970" w:rsidRDefault="007B6996" w:rsidP="007B6996">
      <w:pPr>
        <w:pStyle w:val="HTMLPreformatted"/>
      </w:pPr>
    </w:p>
    <w:p w14:paraId="7619F816"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4"/>
          <w:szCs w:val="24"/>
        </w:rPr>
      </w:pPr>
      <w:r w:rsidRPr="00EC3970">
        <w:rPr>
          <w:sz w:val="24"/>
          <w:szCs w:val="24"/>
        </w:rPr>
        <w:lastRenderedPageBreak/>
        <w:t>Table 5 : Symmetry codes:</w:t>
      </w:r>
    </w:p>
    <w:p w14:paraId="5D4F5A01" w14:textId="77777777" w:rsidR="007B6996" w:rsidRPr="00EC3970" w:rsidRDefault="007B6996" w:rsidP="007B6996">
      <w:pPr>
        <w:pStyle w:val="HTMLPreformatted"/>
        <w:rPr>
          <w:rFonts w:ascii="Times New Roman" w:hAnsi="Times New Roman" w:cs="Times New Roman"/>
          <w:sz w:val="24"/>
          <w:szCs w:val="24"/>
        </w:rPr>
      </w:pPr>
    </w:p>
    <w:p w14:paraId="483CB580" w14:textId="77777777" w:rsidR="007B6996" w:rsidRPr="00EC3970" w:rsidRDefault="007B6996" w:rsidP="007B6996">
      <w:pPr>
        <w:pStyle w:val="HTMLPreformatted"/>
      </w:pPr>
    </w:p>
    <w:tbl>
      <w:tblPr>
        <w:tblStyle w:val="TableGrid"/>
        <w:tblW w:w="10207" w:type="dxa"/>
        <w:tblInd w:w="-601" w:type="dxa"/>
        <w:tblLook w:val="04A0" w:firstRow="1" w:lastRow="0" w:firstColumn="1" w:lastColumn="0" w:noHBand="0" w:noVBand="1"/>
      </w:tblPr>
      <w:tblGrid>
        <w:gridCol w:w="1126"/>
        <w:gridCol w:w="1678"/>
        <w:gridCol w:w="2069"/>
        <w:gridCol w:w="3627"/>
        <w:gridCol w:w="856"/>
        <w:gridCol w:w="851"/>
      </w:tblGrid>
      <w:tr w:rsidR="00EC3970" w:rsidRPr="00EC3970" w14:paraId="569A9049" w14:textId="77777777" w:rsidTr="007B6996">
        <w:tc>
          <w:tcPr>
            <w:tcW w:w="1126" w:type="dxa"/>
            <w:tcBorders>
              <w:top w:val="single" w:sz="4" w:space="0" w:color="auto"/>
              <w:left w:val="single" w:sz="4" w:space="0" w:color="auto"/>
              <w:bottom w:val="single" w:sz="4" w:space="0" w:color="auto"/>
              <w:right w:val="single" w:sz="4" w:space="0" w:color="auto"/>
            </w:tcBorders>
            <w:hideMark/>
          </w:tcPr>
          <w:p w14:paraId="5C0BC0DF" w14:textId="77777777" w:rsidR="007B6996" w:rsidRPr="00EC3970" w:rsidRDefault="007B6996">
            <w:pPr>
              <w:spacing w:line="360" w:lineRule="auto"/>
              <w:jc w:val="both"/>
              <w:rPr>
                <w:b/>
                <w:sz w:val="24"/>
                <w:szCs w:val="24"/>
                <w:lang w:eastAsia="en-US"/>
              </w:rPr>
            </w:pPr>
            <w:r w:rsidRPr="00EC3970">
              <w:rPr>
                <w:b/>
                <w:sz w:val="24"/>
                <w:szCs w:val="24"/>
              </w:rPr>
              <w:t>Number</w:t>
            </w:r>
          </w:p>
        </w:tc>
        <w:tc>
          <w:tcPr>
            <w:tcW w:w="1679" w:type="dxa"/>
            <w:tcBorders>
              <w:top w:val="single" w:sz="4" w:space="0" w:color="auto"/>
              <w:left w:val="single" w:sz="4" w:space="0" w:color="auto"/>
              <w:bottom w:val="single" w:sz="4" w:space="0" w:color="auto"/>
              <w:right w:val="single" w:sz="4" w:space="0" w:color="auto"/>
            </w:tcBorders>
            <w:hideMark/>
          </w:tcPr>
          <w:p w14:paraId="49F30EE4" w14:textId="77777777" w:rsidR="007B6996" w:rsidRPr="00EC3970" w:rsidRDefault="007B6996">
            <w:pPr>
              <w:spacing w:line="360" w:lineRule="auto"/>
              <w:jc w:val="both"/>
              <w:rPr>
                <w:b/>
                <w:sz w:val="24"/>
                <w:szCs w:val="24"/>
                <w:lang w:eastAsia="en-US"/>
              </w:rPr>
            </w:pPr>
            <w:r w:rsidRPr="00EC3970">
              <w:rPr>
                <w:b/>
                <w:sz w:val="24"/>
                <w:szCs w:val="24"/>
              </w:rPr>
              <w:t xml:space="preserve">Symm. Op. </w:t>
            </w:r>
          </w:p>
        </w:tc>
        <w:tc>
          <w:tcPr>
            <w:tcW w:w="2070" w:type="dxa"/>
            <w:tcBorders>
              <w:top w:val="single" w:sz="4" w:space="0" w:color="auto"/>
              <w:left w:val="single" w:sz="4" w:space="0" w:color="auto"/>
              <w:bottom w:val="single" w:sz="4" w:space="0" w:color="auto"/>
              <w:right w:val="single" w:sz="4" w:space="0" w:color="auto"/>
            </w:tcBorders>
            <w:hideMark/>
          </w:tcPr>
          <w:p w14:paraId="0C8F1F8A" w14:textId="77777777" w:rsidR="007B6996" w:rsidRPr="00EC3970" w:rsidRDefault="007B6996">
            <w:pPr>
              <w:spacing w:line="360" w:lineRule="auto"/>
              <w:jc w:val="both"/>
              <w:rPr>
                <w:b/>
                <w:sz w:val="24"/>
                <w:szCs w:val="24"/>
                <w:lang w:eastAsia="en-US"/>
              </w:rPr>
            </w:pPr>
            <w:r w:rsidRPr="00EC3970">
              <w:rPr>
                <w:b/>
                <w:sz w:val="24"/>
                <w:szCs w:val="24"/>
              </w:rPr>
              <w:t xml:space="preserve">Description </w:t>
            </w:r>
          </w:p>
        </w:tc>
        <w:tc>
          <w:tcPr>
            <w:tcW w:w="3631" w:type="dxa"/>
            <w:tcBorders>
              <w:top w:val="single" w:sz="4" w:space="0" w:color="auto"/>
              <w:left w:val="single" w:sz="4" w:space="0" w:color="auto"/>
              <w:bottom w:val="single" w:sz="4" w:space="0" w:color="auto"/>
              <w:right w:val="single" w:sz="4" w:space="0" w:color="auto"/>
            </w:tcBorders>
            <w:hideMark/>
          </w:tcPr>
          <w:p w14:paraId="69B9BB62" w14:textId="77777777" w:rsidR="007B6996" w:rsidRPr="00EC3970" w:rsidRDefault="007B6996">
            <w:pPr>
              <w:spacing w:line="360" w:lineRule="auto"/>
              <w:jc w:val="both"/>
              <w:rPr>
                <w:b/>
                <w:sz w:val="24"/>
                <w:szCs w:val="24"/>
                <w:lang w:eastAsia="en-US"/>
              </w:rPr>
            </w:pPr>
            <w:r w:rsidRPr="00EC3970">
              <w:rPr>
                <w:b/>
                <w:sz w:val="24"/>
                <w:szCs w:val="24"/>
              </w:rPr>
              <w:t xml:space="preserve">Detail Description </w:t>
            </w:r>
          </w:p>
        </w:tc>
        <w:tc>
          <w:tcPr>
            <w:tcW w:w="850" w:type="dxa"/>
            <w:tcBorders>
              <w:top w:val="single" w:sz="4" w:space="0" w:color="auto"/>
              <w:left w:val="single" w:sz="4" w:space="0" w:color="auto"/>
              <w:bottom w:val="single" w:sz="4" w:space="0" w:color="auto"/>
              <w:right w:val="single" w:sz="4" w:space="0" w:color="auto"/>
            </w:tcBorders>
            <w:hideMark/>
          </w:tcPr>
          <w:p w14:paraId="15569F08" w14:textId="77777777" w:rsidR="007B6996" w:rsidRPr="00EC3970" w:rsidRDefault="007B6996">
            <w:pPr>
              <w:spacing w:line="360" w:lineRule="auto"/>
              <w:jc w:val="both"/>
              <w:rPr>
                <w:b/>
                <w:sz w:val="24"/>
                <w:szCs w:val="24"/>
                <w:lang w:eastAsia="en-US"/>
              </w:rPr>
            </w:pPr>
            <w:r w:rsidRPr="00EC3970">
              <w:rPr>
                <w:b/>
                <w:sz w:val="24"/>
                <w:szCs w:val="24"/>
              </w:rPr>
              <w:t>Order</w:t>
            </w:r>
          </w:p>
        </w:tc>
        <w:tc>
          <w:tcPr>
            <w:tcW w:w="851" w:type="dxa"/>
            <w:tcBorders>
              <w:top w:val="single" w:sz="4" w:space="0" w:color="auto"/>
              <w:left w:val="single" w:sz="4" w:space="0" w:color="auto"/>
              <w:bottom w:val="single" w:sz="4" w:space="0" w:color="auto"/>
              <w:right w:val="single" w:sz="4" w:space="0" w:color="auto"/>
            </w:tcBorders>
            <w:hideMark/>
          </w:tcPr>
          <w:p w14:paraId="371FB61F" w14:textId="77777777" w:rsidR="007B6996" w:rsidRPr="00EC3970" w:rsidRDefault="007B6996">
            <w:pPr>
              <w:spacing w:line="360" w:lineRule="auto"/>
              <w:jc w:val="both"/>
              <w:rPr>
                <w:b/>
                <w:sz w:val="24"/>
                <w:szCs w:val="24"/>
                <w:lang w:eastAsia="en-US"/>
              </w:rPr>
            </w:pPr>
            <w:r w:rsidRPr="00EC3970">
              <w:rPr>
                <w:b/>
                <w:sz w:val="24"/>
                <w:szCs w:val="24"/>
              </w:rPr>
              <w:t>Type</w:t>
            </w:r>
          </w:p>
        </w:tc>
      </w:tr>
      <w:tr w:rsidR="00EC3970" w:rsidRPr="00EC3970" w14:paraId="3961D134" w14:textId="77777777" w:rsidTr="007B6996">
        <w:tc>
          <w:tcPr>
            <w:tcW w:w="1126" w:type="dxa"/>
            <w:tcBorders>
              <w:top w:val="single" w:sz="4" w:space="0" w:color="auto"/>
              <w:left w:val="single" w:sz="4" w:space="0" w:color="auto"/>
              <w:bottom w:val="single" w:sz="4" w:space="0" w:color="auto"/>
              <w:right w:val="single" w:sz="4" w:space="0" w:color="auto"/>
            </w:tcBorders>
            <w:hideMark/>
          </w:tcPr>
          <w:p w14:paraId="029E363C" w14:textId="77777777" w:rsidR="007B6996" w:rsidRPr="00EC3970" w:rsidRDefault="007B6996" w:rsidP="00A940CA">
            <w:pPr>
              <w:spacing w:line="360" w:lineRule="auto"/>
              <w:jc w:val="center"/>
              <w:rPr>
                <w:sz w:val="24"/>
                <w:szCs w:val="24"/>
                <w:lang w:eastAsia="en-US"/>
              </w:rPr>
            </w:pPr>
            <w:r w:rsidRPr="00EC3970">
              <w:rPr>
                <w:sz w:val="24"/>
                <w:szCs w:val="24"/>
              </w:rPr>
              <w:t>1</w:t>
            </w:r>
          </w:p>
        </w:tc>
        <w:tc>
          <w:tcPr>
            <w:tcW w:w="1679" w:type="dxa"/>
            <w:tcBorders>
              <w:top w:val="single" w:sz="4" w:space="0" w:color="auto"/>
              <w:left w:val="single" w:sz="4" w:space="0" w:color="auto"/>
              <w:bottom w:val="single" w:sz="4" w:space="0" w:color="auto"/>
              <w:right w:val="single" w:sz="4" w:space="0" w:color="auto"/>
            </w:tcBorders>
            <w:hideMark/>
          </w:tcPr>
          <w:p w14:paraId="0A935CFD" w14:textId="77777777" w:rsidR="007B6996" w:rsidRPr="00EC3970" w:rsidRDefault="007B6996">
            <w:pPr>
              <w:spacing w:line="360" w:lineRule="auto"/>
              <w:jc w:val="both"/>
              <w:rPr>
                <w:sz w:val="24"/>
                <w:szCs w:val="24"/>
                <w:lang w:eastAsia="en-US"/>
              </w:rPr>
            </w:pPr>
            <w:r w:rsidRPr="00EC3970">
              <w:rPr>
                <w:sz w:val="24"/>
                <w:szCs w:val="24"/>
              </w:rPr>
              <w:t>x,y,z</w:t>
            </w:r>
          </w:p>
        </w:tc>
        <w:tc>
          <w:tcPr>
            <w:tcW w:w="2070" w:type="dxa"/>
            <w:tcBorders>
              <w:top w:val="single" w:sz="4" w:space="0" w:color="auto"/>
              <w:left w:val="single" w:sz="4" w:space="0" w:color="auto"/>
              <w:bottom w:val="single" w:sz="4" w:space="0" w:color="auto"/>
              <w:right w:val="single" w:sz="4" w:space="0" w:color="auto"/>
            </w:tcBorders>
            <w:hideMark/>
          </w:tcPr>
          <w:p w14:paraId="52630A70" w14:textId="77777777" w:rsidR="007B6996" w:rsidRPr="00EC3970" w:rsidRDefault="007B6996">
            <w:pPr>
              <w:spacing w:line="360" w:lineRule="auto"/>
              <w:jc w:val="both"/>
              <w:rPr>
                <w:sz w:val="24"/>
                <w:szCs w:val="24"/>
                <w:lang w:eastAsia="en-US"/>
              </w:rPr>
            </w:pPr>
            <w:r w:rsidRPr="00EC3970">
              <w:rPr>
                <w:sz w:val="24"/>
                <w:szCs w:val="24"/>
              </w:rPr>
              <w:t>Identity</w:t>
            </w:r>
          </w:p>
        </w:tc>
        <w:tc>
          <w:tcPr>
            <w:tcW w:w="3631" w:type="dxa"/>
            <w:tcBorders>
              <w:top w:val="single" w:sz="4" w:space="0" w:color="auto"/>
              <w:left w:val="single" w:sz="4" w:space="0" w:color="auto"/>
              <w:bottom w:val="single" w:sz="4" w:space="0" w:color="auto"/>
              <w:right w:val="single" w:sz="4" w:space="0" w:color="auto"/>
            </w:tcBorders>
            <w:hideMark/>
          </w:tcPr>
          <w:p w14:paraId="3C9441D2" w14:textId="77777777" w:rsidR="007B6996" w:rsidRPr="00EC3970" w:rsidRDefault="007B6996">
            <w:pPr>
              <w:spacing w:line="360" w:lineRule="auto"/>
              <w:jc w:val="both"/>
              <w:rPr>
                <w:sz w:val="24"/>
                <w:szCs w:val="24"/>
                <w:lang w:eastAsia="en-US"/>
              </w:rPr>
            </w:pPr>
            <w:r w:rsidRPr="00EC3970">
              <w:rPr>
                <w:sz w:val="24"/>
                <w:szCs w:val="24"/>
              </w:rPr>
              <w:t>Identity</w:t>
            </w:r>
          </w:p>
        </w:tc>
        <w:tc>
          <w:tcPr>
            <w:tcW w:w="850" w:type="dxa"/>
            <w:tcBorders>
              <w:top w:val="single" w:sz="4" w:space="0" w:color="auto"/>
              <w:left w:val="single" w:sz="4" w:space="0" w:color="auto"/>
              <w:bottom w:val="single" w:sz="4" w:space="0" w:color="auto"/>
              <w:right w:val="single" w:sz="4" w:space="0" w:color="auto"/>
            </w:tcBorders>
            <w:hideMark/>
          </w:tcPr>
          <w:p w14:paraId="1EADE95C" w14:textId="77777777" w:rsidR="007B6996" w:rsidRPr="00EC3970" w:rsidRDefault="007B6996" w:rsidP="00A940CA">
            <w:pPr>
              <w:spacing w:line="360" w:lineRule="auto"/>
              <w:jc w:val="center"/>
              <w:rPr>
                <w:sz w:val="24"/>
                <w:szCs w:val="24"/>
                <w:lang w:eastAsia="en-US"/>
              </w:rPr>
            </w:pPr>
            <w:r w:rsidRPr="00EC3970">
              <w:rPr>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10DE409F" w14:textId="77777777" w:rsidR="007B6996" w:rsidRPr="00EC3970" w:rsidRDefault="007B6996" w:rsidP="00A940CA">
            <w:pPr>
              <w:spacing w:line="360" w:lineRule="auto"/>
              <w:jc w:val="center"/>
              <w:rPr>
                <w:sz w:val="24"/>
                <w:szCs w:val="24"/>
                <w:lang w:eastAsia="en-US"/>
              </w:rPr>
            </w:pPr>
            <w:r w:rsidRPr="00EC3970">
              <w:rPr>
                <w:sz w:val="24"/>
                <w:szCs w:val="24"/>
              </w:rPr>
              <w:t>1</w:t>
            </w:r>
          </w:p>
        </w:tc>
      </w:tr>
      <w:tr w:rsidR="00EC3970" w:rsidRPr="00EC3970" w14:paraId="2B57EB8F" w14:textId="77777777" w:rsidTr="007B6996">
        <w:tc>
          <w:tcPr>
            <w:tcW w:w="1126" w:type="dxa"/>
            <w:tcBorders>
              <w:top w:val="single" w:sz="4" w:space="0" w:color="auto"/>
              <w:left w:val="single" w:sz="4" w:space="0" w:color="auto"/>
              <w:bottom w:val="single" w:sz="4" w:space="0" w:color="auto"/>
              <w:right w:val="single" w:sz="4" w:space="0" w:color="auto"/>
            </w:tcBorders>
            <w:hideMark/>
          </w:tcPr>
          <w:p w14:paraId="78A38FA1" w14:textId="77777777" w:rsidR="007B6996" w:rsidRPr="00EC3970" w:rsidRDefault="007B6996" w:rsidP="00A940CA">
            <w:pPr>
              <w:spacing w:line="360" w:lineRule="auto"/>
              <w:jc w:val="center"/>
              <w:rPr>
                <w:sz w:val="24"/>
                <w:szCs w:val="24"/>
                <w:lang w:eastAsia="en-US"/>
              </w:rPr>
            </w:pPr>
            <w:r w:rsidRPr="00EC3970">
              <w:rPr>
                <w:sz w:val="24"/>
                <w:szCs w:val="24"/>
              </w:rPr>
              <w:t>2</w:t>
            </w:r>
          </w:p>
        </w:tc>
        <w:tc>
          <w:tcPr>
            <w:tcW w:w="1679" w:type="dxa"/>
            <w:tcBorders>
              <w:top w:val="single" w:sz="4" w:space="0" w:color="auto"/>
              <w:left w:val="single" w:sz="4" w:space="0" w:color="auto"/>
              <w:bottom w:val="single" w:sz="4" w:space="0" w:color="auto"/>
              <w:right w:val="single" w:sz="4" w:space="0" w:color="auto"/>
            </w:tcBorders>
            <w:hideMark/>
          </w:tcPr>
          <w:p w14:paraId="35CA083A" w14:textId="77777777" w:rsidR="007B6996" w:rsidRPr="00EC3970" w:rsidRDefault="007B6996">
            <w:pPr>
              <w:spacing w:line="360" w:lineRule="auto"/>
              <w:jc w:val="both"/>
              <w:rPr>
                <w:sz w:val="24"/>
                <w:szCs w:val="24"/>
                <w:lang w:eastAsia="en-US"/>
              </w:rPr>
            </w:pPr>
            <w:r w:rsidRPr="00EC3970">
              <w:rPr>
                <w:sz w:val="24"/>
                <w:szCs w:val="24"/>
              </w:rPr>
              <w:t>-x,1/2+y,1/2-z</w:t>
            </w:r>
          </w:p>
        </w:tc>
        <w:tc>
          <w:tcPr>
            <w:tcW w:w="2070" w:type="dxa"/>
            <w:tcBorders>
              <w:top w:val="single" w:sz="4" w:space="0" w:color="auto"/>
              <w:left w:val="single" w:sz="4" w:space="0" w:color="auto"/>
              <w:bottom w:val="single" w:sz="4" w:space="0" w:color="auto"/>
              <w:right w:val="single" w:sz="4" w:space="0" w:color="auto"/>
            </w:tcBorders>
            <w:hideMark/>
          </w:tcPr>
          <w:p w14:paraId="22AA72E9" w14:textId="77777777" w:rsidR="007B6996" w:rsidRPr="00EC3970" w:rsidRDefault="007B6996">
            <w:pPr>
              <w:spacing w:line="360" w:lineRule="auto"/>
              <w:jc w:val="both"/>
              <w:rPr>
                <w:sz w:val="24"/>
                <w:szCs w:val="24"/>
                <w:lang w:eastAsia="en-US"/>
              </w:rPr>
            </w:pPr>
            <w:r w:rsidRPr="00EC3970">
              <w:rPr>
                <w:sz w:val="24"/>
                <w:szCs w:val="24"/>
              </w:rPr>
              <w:t>Screw axix (2-fold)</w:t>
            </w:r>
          </w:p>
        </w:tc>
        <w:tc>
          <w:tcPr>
            <w:tcW w:w="3631" w:type="dxa"/>
            <w:tcBorders>
              <w:top w:val="single" w:sz="4" w:space="0" w:color="auto"/>
              <w:left w:val="single" w:sz="4" w:space="0" w:color="auto"/>
              <w:bottom w:val="single" w:sz="4" w:space="0" w:color="auto"/>
              <w:right w:val="single" w:sz="4" w:space="0" w:color="auto"/>
            </w:tcBorders>
            <w:hideMark/>
          </w:tcPr>
          <w:p w14:paraId="00072652" w14:textId="77777777" w:rsidR="007B6996" w:rsidRPr="00EC3970" w:rsidRDefault="007B6996">
            <w:pPr>
              <w:spacing w:line="360" w:lineRule="auto"/>
              <w:jc w:val="both"/>
              <w:rPr>
                <w:sz w:val="24"/>
                <w:szCs w:val="24"/>
                <w:lang w:eastAsia="en-US"/>
              </w:rPr>
            </w:pPr>
            <w:r w:rsidRPr="00EC3970">
              <w:rPr>
                <w:sz w:val="24"/>
                <w:szCs w:val="24"/>
              </w:rPr>
              <w:t>2-fold screw axix with direction (0,1,1) at 0,y,1/4 with screw component (0,1/2,0)</w:t>
            </w:r>
          </w:p>
        </w:tc>
        <w:tc>
          <w:tcPr>
            <w:tcW w:w="850" w:type="dxa"/>
            <w:tcBorders>
              <w:top w:val="single" w:sz="4" w:space="0" w:color="auto"/>
              <w:left w:val="single" w:sz="4" w:space="0" w:color="auto"/>
              <w:bottom w:val="single" w:sz="4" w:space="0" w:color="auto"/>
              <w:right w:val="single" w:sz="4" w:space="0" w:color="auto"/>
            </w:tcBorders>
            <w:hideMark/>
          </w:tcPr>
          <w:p w14:paraId="2D55CAD1" w14:textId="77777777" w:rsidR="007B6996" w:rsidRPr="00EC3970" w:rsidRDefault="007B6996" w:rsidP="00A940CA">
            <w:pPr>
              <w:spacing w:line="360" w:lineRule="auto"/>
              <w:jc w:val="center"/>
              <w:rPr>
                <w:sz w:val="24"/>
                <w:szCs w:val="24"/>
                <w:lang w:eastAsia="en-US"/>
              </w:rPr>
            </w:pPr>
            <w:r w:rsidRPr="00EC3970">
              <w:rPr>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4F528227" w14:textId="77777777" w:rsidR="007B6996" w:rsidRPr="00EC3970" w:rsidRDefault="007B6996" w:rsidP="00A940CA">
            <w:pPr>
              <w:spacing w:line="360" w:lineRule="auto"/>
              <w:jc w:val="center"/>
              <w:rPr>
                <w:sz w:val="24"/>
                <w:szCs w:val="24"/>
                <w:lang w:eastAsia="en-US"/>
              </w:rPr>
            </w:pPr>
            <w:r w:rsidRPr="00EC3970">
              <w:rPr>
                <w:sz w:val="24"/>
                <w:szCs w:val="24"/>
              </w:rPr>
              <w:t>2</w:t>
            </w:r>
          </w:p>
        </w:tc>
      </w:tr>
      <w:tr w:rsidR="00EC3970" w:rsidRPr="00EC3970" w14:paraId="1A9D1A09" w14:textId="77777777" w:rsidTr="007B6996">
        <w:tc>
          <w:tcPr>
            <w:tcW w:w="1126" w:type="dxa"/>
            <w:tcBorders>
              <w:top w:val="single" w:sz="4" w:space="0" w:color="auto"/>
              <w:left w:val="single" w:sz="4" w:space="0" w:color="auto"/>
              <w:bottom w:val="single" w:sz="4" w:space="0" w:color="auto"/>
              <w:right w:val="single" w:sz="4" w:space="0" w:color="auto"/>
            </w:tcBorders>
            <w:hideMark/>
          </w:tcPr>
          <w:p w14:paraId="66F49B2C" w14:textId="77777777" w:rsidR="007B6996" w:rsidRPr="00EC3970" w:rsidRDefault="007B6996" w:rsidP="00A940CA">
            <w:pPr>
              <w:spacing w:line="360" w:lineRule="auto"/>
              <w:jc w:val="center"/>
              <w:rPr>
                <w:sz w:val="24"/>
                <w:szCs w:val="24"/>
                <w:lang w:eastAsia="en-US"/>
              </w:rPr>
            </w:pPr>
            <w:r w:rsidRPr="00EC3970">
              <w:rPr>
                <w:sz w:val="24"/>
                <w:szCs w:val="24"/>
              </w:rPr>
              <w:t>3</w:t>
            </w:r>
          </w:p>
        </w:tc>
        <w:tc>
          <w:tcPr>
            <w:tcW w:w="1679" w:type="dxa"/>
            <w:tcBorders>
              <w:top w:val="single" w:sz="4" w:space="0" w:color="auto"/>
              <w:left w:val="single" w:sz="4" w:space="0" w:color="auto"/>
              <w:bottom w:val="single" w:sz="4" w:space="0" w:color="auto"/>
              <w:right w:val="single" w:sz="4" w:space="0" w:color="auto"/>
            </w:tcBorders>
            <w:hideMark/>
          </w:tcPr>
          <w:p w14:paraId="50F1D919" w14:textId="77777777" w:rsidR="007B6996" w:rsidRPr="00EC3970" w:rsidRDefault="007B6996">
            <w:pPr>
              <w:spacing w:line="360" w:lineRule="auto"/>
              <w:jc w:val="both"/>
              <w:rPr>
                <w:sz w:val="24"/>
                <w:szCs w:val="24"/>
                <w:lang w:eastAsia="en-US"/>
              </w:rPr>
            </w:pPr>
            <w:r w:rsidRPr="00EC3970">
              <w:rPr>
                <w:sz w:val="24"/>
                <w:szCs w:val="24"/>
              </w:rPr>
              <w:t>-x,-y,-z</w:t>
            </w:r>
          </w:p>
        </w:tc>
        <w:tc>
          <w:tcPr>
            <w:tcW w:w="2070" w:type="dxa"/>
            <w:tcBorders>
              <w:top w:val="single" w:sz="4" w:space="0" w:color="auto"/>
              <w:left w:val="single" w:sz="4" w:space="0" w:color="auto"/>
              <w:bottom w:val="single" w:sz="4" w:space="0" w:color="auto"/>
              <w:right w:val="single" w:sz="4" w:space="0" w:color="auto"/>
            </w:tcBorders>
            <w:hideMark/>
          </w:tcPr>
          <w:p w14:paraId="6922866C" w14:textId="77777777" w:rsidR="007B6996" w:rsidRPr="00EC3970" w:rsidRDefault="007B6996">
            <w:pPr>
              <w:spacing w:line="360" w:lineRule="auto"/>
              <w:jc w:val="both"/>
              <w:rPr>
                <w:sz w:val="24"/>
                <w:szCs w:val="24"/>
                <w:lang w:eastAsia="en-US"/>
              </w:rPr>
            </w:pPr>
            <w:r w:rsidRPr="00EC3970">
              <w:rPr>
                <w:sz w:val="24"/>
                <w:szCs w:val="24"/>
              </w:rPr>
              <w:t>Inversion centre</w:t>
            </w:r>
          </w:p>
        </w:tc>
        <w:tc>
          <w:tcPr>
            <w:tcW w:w="3631" w:type="dxa"/>
            <w:tcBorders>
              <w:top w:val="single" w:sz="4" w:space="0" w:color="auto"/>
              <w:left w:val="single" w:sz="4" w:space="0" w:color="auto"/>
              <w:bottom w:val="single" w:sz="4" w:space="0" w:color="auto"/>
              <w:right w:val="single" w:sz="4" w:space="0" w:color="auto"/>
            </w:tcBorders>
            <w:hideMark/>
          </w:tcPr>
          <w:p w14:paraId="6C8BBE1D" w14:textId="77777777" w:rsidR="007B6996" w:rsidRPr="00EC3970" w:rsidRDefault="007B6996">
            <w:pPr>
              <w:spacing w:line="360" w:lineRule="auto"/>
              <w:jc w:val="both"/>
              <w:rPr>
                <w:sz w:val="24"/>
                <w:szCs w:val="24"/>
                <w:lang w:eastAsia="en-US"/>
              </w:rPr>
            </w:pPr>
            <w:r w:rsidRPr="00EC3970">
              <w:rPr>
                <w:sz w:val="24"/>
                <w:szCs w:val="24"/>
              </w:rPr>
              <w:t>Inversion at (0,0,0)</w:t>
            </w:r>
          </w:p>
        </w:tc>
        <w:tc>
          <w:tcPr>
            <w:tcW w:w="850" w:type="dxa"/>
            <w:tcBorders>
              <w:top w:val="single" w:sz="4" w:space="0" w:color="auto"/>
              <w:left w:val="single" w:sz="4" w:space="0" w:color="auto"/>
              <w:bottom w:val="single" w:sz="4" w:space="0" w:color="auto"/>
              <w:right w:val="single" w:sz="4" w:space="0" w:color="auto"/>
            </w:tcBorders>
            <w:hideMark/>
          </w:tcPr>
          <w:p w14:paraId="4809596B" w14:textId="77777777" w:rsidR="007B6996" w:rsidRPr="00EC3970" w:rsidRDefault="007B6996" w:rsidP="00A940CA">
            <w:pPr>
              <w:spacing w:line="360" w:lineRule="auto"/>
              <w:jc w:val="center"/>
              <w:rPr>
                <w:sz w:val="24"/>
                <w:szCs w:val="24"/>
                <w:lang w:eastAsia="en-US"/>
              </w:rPr>
            </w:pPr>
            <w:r w:rsidRPr="00EC3970">
              <w:rPr>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29B83384" w14:textId="77777777" w:rsidR="007B6996" w:rsidRPr="00EC3970" w:rsidRDefault="007B6996" w:rsidP="00A940CA">
            <w:pPr>
              <w:spacing w:line="360" w:lineRule="auto"/>
              <w:jc w:val="center"/>
              <w:rPr>
                <w:sz w:val="24"/>
                <w:szCs w:val="24"/>
                <w:lang w:eastAsia="en-US"/>
              </w:rPr>
            </w:pPr>
            <w:r w:rsidRPr="00EC3970">
              <w:rPr>
                <w:sz w:val="24"/>
                <w:szCs w:val="24"/>
              </w:rPr>
              <w:t>-1</w:t>
            </w:r>
          </w:p>
        </w:tc>
      </w:tr>
      <w:tr w:rsidR="00EC3970" w:rsidRPr="00EC3970" w14:paraId="2DDB3049" w14:textId="77777777" w:rsidTr="007B6996">
        <w:tc>
          <w:tcPr>
            <w:tcW w:w="1126" w:type="dxa"/>
            <w:tcBorders>
              <w:top w:val="single" w:sz="4" w:space="0" w:color="auto"/>
              <w:left w:val="single" w:sz="4" w:space="0" w:color="auto"/>
              <w:bottom w:val="single" w:sz="4" w:space="0" w:color="auto"/>
              <w:right w:val="single" w:sz="4" w:space="0" w:color="auto"/>
            </w:tcBorders>
            <w:hideMark/>
          </w:tcPr>
          <w:p w14:paraId="17FC7EE6" w14:textId="77777777" w:rsidR="007B6996" w:rsidRPr="00EC3970" w:rsidRDefault="007B6996" w:rsidP="00A940CA">
            <w:pPr>
              <w:spacing w:line="360" w:lineRule="auto"/>
              <w:jc w:val="center"/>
              <w:rPr>
                <w:sz w:val="24"/>
                <w:szCs w:val="24"/>
                <w:lang w:eastAsia="en-US"/>
              </w:rPr>
            </w:pPr>
            <w:r w:rsidRPr="00EC3970">
              <w:rPr>
                <w:sz w:val="24"/>
                <w:szCs w:val="24"/>
              </w:rPr>
              <w:t>4</w:t>
            </w:r>
          </w:p>
        </w:tc>
        <w:tc>
          <w:tcPr>
            <w:tcW w:w="1679" w:type="dxa"/>
            <w:tcBorders>
              <w:top w:val="single" w:sz="4" w:space="0" w:color="auto"/>
              <w:left w:val="single" w:sz="4" w:space="0" w:color="auto"/>
              <w:bottom w:val="single" w:sz="4" w:space="0" w:color="auto"/>
              <w:right w:val="single" w:sz="4" w:space="0" w:color="auto"/>
            </w:tcBorders>
            <w:hideMark/>
          </w:tcPr>
          <w:p w14:paraId="4C9CF6CD" w14:textId="77777777" w:rsidR="007B6996" w:rsidRPr="00EC3970" w:rsidRDefault="007B6996">
            <w:pPr>
              <w:spacing w:line="360" w:lineRule="auto"/>
              <w:jc w:val="both"/>
              <w:rPr>
                <w:sz w:val="24"/>
                <w:szCs w:val="24"/>
                <w:lang w:eastAsia="en-US"/>
              </w:rPr>
            </w:pPr>
            <w:r w:rsidRPr="00EC3970">
              <w:rPr>
                <w:sz w:val="24"/>
                <w:szCs w:val="24"/>
              </w:rPr>
              <w:t>x,1/2-y,1/2+z</w:t>
            </w:r>
          </w:p>
        </w:tc>
        <w:tc>
          <w:tcPr>
            <w:tcW w:w="2070" w:type="dxa"/>
            <w:tcBorders>
              <w:top w:val="single" w:sz="4" w:space="0" w:color="auto"/>
              <w:left w:val="single" w:sz="4" w:space="0" w:color="auto"/>
              <w:bottom w:val="single" w:sz="4" w:space="0" w:color="auto"/>
              <w:right w:val="single" w:sz="4" w:space="0" w:color="auto"/>
            </w:tcBorders>
            <w:hideMark/>
          </w:tcPr>
          <w:p w14:paraId="3CB4E79F" w14:textId="77777777" w:rsidR="007B6996" w:rsidRPr="00EC3970" w:rsidRDefault="007B6996">
            <w:pPr>
              <w:spacing w:line="360" w:lineRule="auto"/>
              <w:jc w:val="both"/>
              <w:rPr>
                <w:sz w:val="24"/>
                <w:szCs w:val="24"/>
                <w:lang w:eastAsia="en-US"/>
              </w:rPr>
            </w:pPr>
            <w:r w:rsidRPr="00EC3970">
              <w:rPr>
                <w:sz w:val="24"/>
                <w:szCs w:val="24"/>
              </w:rPr>
              <w:t>Glide plane</w:t>
            </w:r>
          </w:p>
        </w:tc>
        <w:tc>
          <w:tcPr>
            <w:tcW w:w="3631" w:type="dxa"/>
            <w:tcBorders>
              <w:top w:val="single" w:sz="4" w:space="0" w:color="auto"/>
              <w:left w:val="single" w:sz="4" w:space="0" w:color="auto"/>
              <w:bottom w:val="single" w:sz="4" w:space="0" w:color="auto"/>
              <w:right w:val="single" w:sz="4" w:space="0" w:color="auto"/>
            </w:tcBorders>
            <w:hideMark/>
          </w:tcPr>
          <w:p w14:paraId="03268DBD" w14:textId="77777777" w:rsidR="007B6996" w:rsidRPr="00EC3970" w:rsidRDefault="007B6996">
            <w:pPr>
              <w:spacing w:line="360" w:lineRule="auto"/>
              <w:jc w:val="both"/>
              <w:rPr>
                <w:sz w:val="24"/>
                <w:szCs w:val="24"/>
                <w:lang w:eastAsia="en-US"/>
              </w:rPr>
            </w:pPr>
            <w:r w:rsidRPr="00EC3970">
              <w:rPr>
                <w:sz w:val="24"/>
                <w:szCs w:val="24"/>
              </w:rPr>
              <w:t>Glide plane perpendicular to (0,1,0) with glide component (0,0,1/2)</w:t>
            </w:r>
          </w:p>
        </w:tc>
        <w:tc>
          <w:tcPr>
            <w:tcW w:w="850" w:type="dxa"/>
            <w:tcBorders>
              <w:top w:val="single" w:sz="4" w:space="0" w:color="auto"/>
              <w:left w:val="single" w:sz="4" w:space="0" w:color="auto"/>
              <w:bottom w:val="single" w:sz="4" w:space="0" w:color="auto"/>
              <w:right w:val="single" w:sz="4" w:space="0" w:color="auto"/>
            </w:tcBorders>
            <w:hideMark/>
          </w:tcPr>
          <w:p w14:paraId="7918505E" w14:textId="77777777" w:rsidR="007B6996" w:rsidRPr="00EC3970" w:rsidRDefault="007B6996" w:rsidP="00A940CA">
            <w:pPr>
              <w:spacing w:line="360" w:lineRule="auto"/>
              <w:jc w:val="center"/>
              <w:rPr>
                <w:sz w:val="24"/>
                <w:szCs w:val="24"/>
                <w:lang w:eastAsia="en-US"/>
              </w:rPr>
            </w:pPr>
            <w:r w:rsidRPr="00EC3970">
              <w:rPr>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34D015A5" w14:textId="77777777" w:rsidR="007B6996" w:rsidRPr="00EC3970" w:rsidRDefault="007B6996" w:rsidP="00A940CA">
            <w:pPr>
              <w:spacing w:line="360" w:lineRule="auto"/>
              <w:jc w:val="center"/>
              <w:rPr>
                <w:sz w:val="24"/>
                <w:szCs w:val="24"/>
                <w:lang w:eastAsia="en-US"/>
              </w:rPr>
            </w:pPr>
            <w:r w:rsidRPr="00EC3970">
              <w:rPr>
                <w:sz w:val="24"/>
                <w:szCs w:val="24"/>
              </w:rPr>
              <w:t>-2</w:t>
            </w:r>
          </w:p>
        </w:tc>
      </w:tr>
    </w:tbl>
    <w:p w14:paraId="4CD83616"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kern w:val="2"/>
          <w:sz w:val="24"/>
          <w:szCs w:val="24"/>
          <w:lang w:eastAsia="en-US"/>
          <w14:ligatures w14:val="standardContextual"/>
        </w:rPr>
      </w:pPr>
    </w:p>
    <w:p w14:paraId="1D9FD478"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vertAlign w:val="subscript"/>
        </w:rPr>
      </w:pPr>
      <w:r w:rsidRPr="00EC3970">
        <w:rPr>
          <w:b/>
          <w:noProof/>
          <w:sz w:val="24"/>
          <w:szCs w:val="24"/>
          <w:vertAlign w:val="subscript"/>
        </w:rPr>
        <w:drawing>
          <wp:inline distT="0" distB="0" distL="0" distR="0" wp14:anchorId="130C4070" wp14:editId="5810D590">
            <wp:extent cx="4981575" cy="2816031"/>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2816031"/>
                    </a:xfrm>
                    <a:prstGeom prst="rect">
                      <a:avLst/>
                    </a:prstGeom>
                    <a:noFill/>
                    <a:ln>
                      <a:noFill/>
                    </a:ln>
                  </pic:spPr>
                </pic:pic>
              </a:graphicData>
            </a:graphic>
          </wp:inline>
        </w:drawing>
      </w:r>
    </w:p>
    <w:p w14:paraId="17A6B758" w14:textId="77777777" w:rsidR="00AE0BFB" w:rsidRPr="00EC3970" w:rsidRDefault="00B036FF" w:rsidP="00AE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heme="minorHAnsi"/>
          <w:lang w:eastAsia="en-US"/>
        </w:rPr>
      </w:pPr>
      <w:r>
        <w:rPr>
          <w:rFonts w:eastAsiaTheme="minorHAnsi"/>
          <w:lang w:eastAsia="en-US"/>
        </w:rPr>
        <w:t>Figure 12</w:t>
      </w:r>
      <w:r w:rsidR="00AE0BFB" w:rsidRPr="00EC3970">
        <w:rPr>
          <w:rFonts w:eastAsiaTheme="minorHAnsi"/>
          <w:lang w:eastAsia="en-US"/>
        </w:rPr>
        <w:t xml:space="preserve"> : </w:t>
      </w:r>
      <w:r w:rsidR="00AE0BFB" w:rsidRPr="00EC3970">
        <w:rPr>
          <w:lang w:val="en"/>
        </w:rPr>
        <w:t xml:space="preserve">Structure of HL ligand </w:t>
      </w:r>
      <w:r w:rsidR="00AE0BFB" w:rsidRPr="00EC3970">
        <w:rPr>
          <w:b/>
          <w:bCs/>
        </w:rPr>
        <w:t>H</w:t>
      </w:r>
      <w:r w:rsidR="00AE0BFB" w:rsidRPr="00EC3970">
        <w:rPr>
          <w:b/>
          <w:bCs/>
          <w:vertAlign w:val="subscript"/>
        </w:rPr>
        <w:t>2</w:t>
      </w:r>
      <w:r w:rsidR="00AE0BFB" w:rsidRPr="00EC3970">
        <w:rPr>
          <w:b/>
          <w:bCs/>
        </w:rPr>
        <w:t>L2</w:t>
      </w:r>
    </w:p>
    <w:p w14:paraId="71D463D6"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vertAlign w:val="subscript"/>
        </w:rPr>
      </w:pPr>
    </w:p>
    <w:p w14:paraId="7C0703C5" w14:textId="77777777" w:rsidR="007B6996" w:rsidRPr="00EC3970" w:rsidRDefault="007B6996" w:rsidP="00FC7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4"/>
          <w:szCs w:val="24"/>
        </w:rPr>
      </w:pPr>
      <w:r w:rsidRPr="00EC3970">
        <w:rPr>
          <w:b/>
          <w:noProof/>
          <w:sz w:val="24"/>
          <w:szCs w:val="24"/>
        </w:rPr>
        <w:lastRenderedPageBreak/>
        <w:drawing>
          <wp:inline distT="0" distB="0" distL="0" distR="0" wp14:anchorId="18DDDD17" wp14:editId="127784CA">
            <wp:extent cx="4972050" cy="25805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0" cy="2580535"/>
                    </a:xfrm>
                    <a:prstGeom prst="rect">
                      <a:avLst/>
                    </a:prstGeom>
                    <a:noFill/>
                    <a:ln>
                      <a:noFill/>
                    </a:ln>
                  </pic:spPr>
                </pic:pic>
              </a:graphicData>
            </a:graphic>
          </wp:inline>
        </w:drawing>
      </w:r>
    </w:p>
    <w:p w14:paraId="3428A6A9" w14:textId="77777777" w:rsidR="00AE0BFB" w:rsidRPr="00FC7EC1" w:rsidRDefault="00B036FF" w:rsidP="00FC7EC1">
      <w:pPr>
        <w:autoSpaceDE w:val="0"/>
        <w:autoSpaceDN w:val="0"/>
        <w:adjustRightInd w:val="0"/>
        <w:jc w:val="center"/>
        <w:rPr>
          <w:bCs/>
        </w:rPr>
      </w:pPr>
      <w:r w:rsidRPr="00FC7EC1">
        <w:rPr>
          <w:rFonts w:eastAsiaTheme="minorHAnsi"/>
          <w:lang w:eastAsia="en-US"/>
        </w:rPr>
        <w:t>Figure 13</w:t>
      </w:r>
      <w:r w:rsidR="00AE0BFB" w:rsidRPr="00FC7EC1">
        <w:rPr>
          <w:rFonts w:eastAsiaTheme="minorHAnsi"/>
          <w:lang w:eastAsia="en-US"/>
        </w:rPr>
        <w:t xml:space="preserve"> : </w:t>
      </w:r>
      <w:r w:rsidR="00FC7EC1" w:rsidRPr="00FC7EC1">
        <w:rPr>
          <w:rFonts w:eastAsiaTheme="minorHAnsi"/>
          <w:bCs/>
          <w:lang w:eastAsia="en-US"/>
        </w:rPr>
        <w:t>The packing of the compound in the crystal structure</w:t>
      </w:r>
      <w:r w:rsidR="00FC7EC1" w:rsidRPr="00FC7EC1">
        <w:rPr>
          <w:rFonts w:eastAsiaTheme="minorHAnsi"/>
          <w:lang w:eastAsia="en-US"/>
        </w:rPr>
        <w:t xml:space="preserve"> </w:t>
      </w:r>
    </w:p>
    <w:p w14:paraId="168E723F" w14:textId="77777777" w:rsidR="00FC7EC1" w:rsidRPr="00FC7EC1" w:rsidRDefault="00FC7EC1" w:rsidP="00FC7EC1">
      <w:pPr>
        <w:autoSpaceDE w:val="0"/>
        <w:autoSpaceDN w:val="0"/>
        <w:adjustRightInd w:val="0"/>
        <w:rPr>
          <w:rFonts w:ascii="Arial-BoldMT" w:eastAsiaTheme="minorHAnsi" w:hAnsi="Arial-BoldMT" w:cs="Arial-BoldMT"/>
          <w:lang w:eastAsia="en-US"/>
        </w:rPr>
      </w:pPr>
    </w:p>
    <w:p w14:paraId="71C18DFC" w14:textId="77777777" w:rsidR="007B6996" w:rsidRPr="00EC3970" w:rsidRDefault="007B6996" w:rsidP="00091D59">
      <w:pPr>
        <w:pStyle w:val="HTMLPreformatted"/>
        <w:numPr>
          <w:ilvl w:val="0"/>
          <w:numId w:val="32"/>
        </w:numPr>
        <w:spacing w:line="360" w:lineRule="auto"/>
        <w:rPr>
          <w:rFonts w:ascii="Times New Roman" w:hAnsi="Times New Roman" w:cs="Times New Roman"/>
          <w:b/>
          <w:sz w:val="28"/>
          <w:szCs w:val="28"/>
        </w:rPr>
      </w:pPr>
      <w:r w:rsidRPr="00EC3970">
        <w:rPr>
          <w:rFonts w:ascii="Times New Roman" w:hAnsi="Times New Roman" w:cs="Times New Roman"/>
          <w:b/>
          <w:bCs/>
          <w:iCs/>
          <w:sz w:val="24"/>
          <w:szCs w:val="24"/>
        </w:rPr>
        <w:t>Antioxidant activities study</w:t>
      </w:r>
      <w:r w:rsidRPr="00EC3970">
        <w:rPr>
          <w:rFonts w:ascii="Cambria-BoldItalic" w:hAnsi="Cambria-BoldItalic" w:cs="Cambria-BoldItalic"/>
          <w:b/>
          <w:bCs/>
          <w:i/>
          <w:iCs/>
          <w:sz w:val="16"/>
          <w:szCs w:val="16"/>
        </w:rPr>
        <w:t xml:space="preserve">      </w:t>
      </w:r>
    </w:p>
    <w:p w14:paraId="2970F81B" w14:textId="77777777" w:rsidR="007B6996" w:rsidRDefault="00C700F1" w:rsidP="006A6BAC">
      <w:pPr>
        <w:pStyle w:val="HTMLPreformatted"/>
        <w:spacing w:line="360" w:lineRule="auto"/>
        <w:jc w:val="both"/>
        <w:rPr>
          <w:rStyle w:val="y2iqfc"/>
          <w:rFonts w:ascii="Times New Roman" w:hAnsi="Times New Roman" w:cs="Times New Roman"/>
          <w:sz w:val="24"/>
          <w:szCs w:val="24"/>
          <w:lang w:val="en"/>
        </w:rPr>
      </w:pPr>
      <w:r>
        <w:rPr>
          <w:rStyle w:val="y2iqfc"/>
          <w:rFonts w:ascii="Times New Roman" w:hAnsi="Times New Roman" w:cs="Times New Roman"/>
          <w:sz w:val="24"/>
          <w:szCs w:val="24"/>
          <w:lang w:val="en"/>
        </w:rPr>
        <w:tab/>
      </w:r>
      <w:r w:rsidR="006A6BAC" w:rsidRPr="00EC3970">
        <w:rPr>
          <w:rStyle w:val="y2iqfc"/>
          <w:rFonts w:ascii="Times New Roman" w:hAnsi="Times New Roman" w:cs="Times New Roman"/>
          <w:sz w:val="24"/>
          <w:szCs w:val="24"/>
          <w:lang w:val="en"/>
        </w:rPr>
        <w:t>Sensitivity test protocol</w:t>
      </w:r>
      <w:r w:rsidR="00A940CA">
        <w:rPr>
          <w:rStyle w:val="y2iqfc"/>
          <w:rFonts w:ascii="Times New Roman" w:hAnsi="Times New Roman" w:cs="Times New Roman"/>
          <w:sz w:val="24"/>
          <w:szCs w:val="24"/>
          <w:lang w:val="en"/>
        </w:rPr>
        <w:t xml:space="preserve"> </w:t>
      </w:r>
      <w:r w:rsidR="006A6BAC" w:rsidRPr="00EC3970">
        <w:rPr>
          <w:rStyle w:val="y2iqfc"/>
          <w:rFonts w:ascii="Times New Roman" w:hAnsi="Times New Roman" w:cs="Times New Roman"/>
          <w:sz w:val="24"/>
          <w:szCs w:val="24"/>
          <w:lang w:val="en"/>
        </w:rPr>
        <w:t xml:space="preserve">: </w:t>
      </w:r>
      <w:r w:rsidR="007B6996" w:rsidRPr="00EC3970">
        <w:rPr>
          <w:rStyle w:val="y2iqfc"/>
          <w:rFonts w:ascii="Times New Roman" w:hAnsi="Times New Roman" w:cs="Times New Roman"/>
          <w:sz w:val="24"/>
          <w:szCs w:val="24"/>
          <w:lang w:val="en"/>
        </w:rPr>
        <w:t>The diffusion method is one of the oldest approaches to determining the sensitivity of bacteria to antibiotics or natural or synthetic compounds and remains one of the most routinely used methods. It is suitable for the majority of pathogenic bacteria including slow-growing bacteria; it allows a variety in the choice of antibiotics and does not require any special equipment. Like most agar diffusion techniques, the EUCAST method is standardized, based on the principles defined in the report of the International Collaborative Study of Antimicrobial Susceptibility Testing (1972) but also on the experience of experts around the world.</w:t>
      </w:r>
    </w:p>
    <w:p w14:paraId="6DEAEB83" w14:textId="77777777" w:rsidR="00324363" w:rsidRPr="00324363" w:rsidRDefault="00324363" w:rsidP="00324363">
      <w:pPr>
        <w:autoSpaceDE w:val="0"/>
        <w:autoSpaceDN w:val="0"/>
        <w:adjustRightInd w:val="0"/>
        <w:spacing w:line="360" w:lineRule="auto"/>
        <w:jc w:val="both"/>
        <w:rPr>
          <w:rFonts w:eastAsiaTheme="minorHAnsi"/>
          <w:sz w:val="24"/>
          <w:szCs w:val="24"/>
          <w:lang w:eastAsia="en-US"/>
        </w:rPr>
      </w:pPr>
      <w:r w:rsidRPr="00324363">
        <w:rPr>
          <w:rFonts w:eastAsiaTheme="minorHAnsi"/>
          <w:i/>
          <w:iCs/>
          <w:sz w:val="24"/>
          <w:szCs w:val="24"/>
          <w:lang w:eastAsia="en-US"/>
        </w:rPr>
        <w:t xml:space="preserve">Biology Antimicrobial test </w:t>
      </w:r>
      <w:r w:rsidRPr="00324363">
        <w:rPr>
          <w:rFonts w:eastAsiaTheme="minorHAnsi"/>
          <w:sz w:val="24"/>
          <w:szCs w:val="24"/>
          <w:lang w:eastAsia="en-US"/>
        </w:rPr>
        <w:t xml:space="preserve">The antimicrobial activity of the synthesized compounds was studied </w:t>
      </w:r>
      <w:r w:rsidRPr="00324363">
        <w:rPr>
          <w:rFonts w:eastAsiaTheme="minorHAnsi"/>
          <w:i/>
          <w:iCs/>
          <w:sz w:val="24"/>
          <w:szCs w:val="24"/>
          <w:lang w:eastAsia="en-US"/>
        </w:rPr>
        <w:t xml:space="preserve">in vitro </w:t>
      </w:r>
      <w:r w:rsidR="001975E0">
        <w:rPr>
          <w:rFonts w:eastAsiaTheme="minorHAnsi"/>
          <w:sz w:val="24"/>
          <w:szCs w:val="24"/>
          <w:lang w:eastAsia="en-US"/>
        </w:rPr>
        <w:t>using four</w:t>
      </w:r>
      <w:r w:rsidRPr="00324363">
        <w:rPr>
          <w:rFonts w:eastAsiaTheme="minorHAnsi"/>
          <w:sz w:val="24"/>
          <w:szCs w:val="24"/>
          <w:lang w:eastAsia="en-US"/>
        </w:rPr>
        <w:t xml:space="preserve"> reference bacterial strains such as two Gram (+): </w:t>
      </w:r>
      <w:r w:rsidRPr="00324363">
        <w:rPr>
          <w:rFonts w:eastAsiaTheme="minorHAnsi"/>
          <w:i/>
          <w:iCs/>
          <w:sz w:val="24"/>
          <w:szCs w:val="24"/>
          <w:lang w:eastAsia="en-US"/>
        </w:rPr>
        <w:t>E. faec</w:t>
      </w:r>
      <w:r w:rsidRPr="00324363">
        <w:rPr>
          <w:rFonts w:eastAsiaTheme="minorHAnsi"/>
          <w:sz w:val="24"/>
          <w:szCs w:val="24"/>
          <w:lang w:eastAsia="en-US"/>
        </w:rPr>
        <w:t xml:space="preserve">alis ATCC 29212 and </w:t>
      </w:r>
      <w:r w:rsidRPr="00324363">
        <w:rPr>
          <w:rFonts w:eastAsiaTheme="minorHAnsi"/>
          <w:i/>
          <w:iCs/>
          <w:sz w:val="24"/>
          <w:szCs w:val="24"/>
          <w:lang w:eastAsia="en-US"/>
        </w:rPr>
        <w:t xml:space="preserve">S. aureus </w:t>
      </w:r>
      <w:r w:rsidRPr="00324363">
        <w:rPr>
          <w:rFonts w:eastAsiaTheme="minorHAnsi"/>
          <w:sz w:val="24"/>
          <w:szCs w:val="24"/>
          <w:lang w:eastAsia="en-US"/>
        </w:rPr>
        <w:t xml:space="preserve">ATCC 38213; two Gram (_): </w:t>
      </w:r>
      <w:r w:rsidRPr="00324363">
        <w:rPr>
          <w:rFonts w:eastAsiaTheme="minorHAnsi"/>
          <w:i/>
          <w:iCs/>
          <w:sz w:val="24"/>
          <w:szCs w:val="24"/>
          <w:lang w:eastAsia="en-US"/>
        </w:rPr>
        <w:t xml:space="preserve">E. coli </w:t>
      </w:r>
      <w:r w:rsidRPr="00324363">
        <w:rPr>
          <w:rFonts w:eastAsiaTheme="minorHAnsi"/>
          <w:sz w:val="24"/>
          <w:szCs w:val="24"/>
          <w:lang w:eastAsia="en-US"/>
        </w:rPr>
        <w:t xml:space="preserve">ATCC 25921 and </w:t>
      </w:r>
      <w:r w:rsidRPr="00324363">
        <w:rPr>
          <w:rFonts w:eastAsiaTheme="minorHAnsi"/>
          <w:i/>
          <w:iCs/>
          <w:sz w:val="24"/>
          <w:szCs w:val="24"/>
          <w:lang w:eastAsia="en-US"/>
        </w:rPr>
        <w:t xml:space="preserve">P. aeruginosa </w:t>
      </w:r>
      <w:r w:rsidRPr="00324363">
        <w:rPr>
          <w:rFonts w:eastAsiaTheme="minorHAnsi"/>
          <w:sz w:val="24"/>
          <w:szCs w:val="24"/>
          <w:lang w:eastAsia="en-US"/>
        </w:rPr>
        <w:t xml:space="preserve">ATCC 27253; and one yeast </w:t>
      </w:r>
      <w:r w:rsidRPr="00324363">
        <w:rPr>
          <w:rFonts w:eastAsiaTheme="minorHAnsi"/>
          <w:i/>
          <w:iCs/>
          <w:sz w:val="24"/>
          <w:szCs w:val="24"/>
          <w:lang w:eastAsia="en-US"/>
        </w:rPr>
        <w:t xml:space="preserve">C. albicans </w:t>
      </w:r>
      <w:r w:rsidRPr="00324363">
        <w:rPr>
          <w:rFonts w:eastAsiaTheme="minorHAnsi"/>
          <w:sz w:val="24"/>
          <w:szCs w:val="24"/>
          <w:lang w:eastAsia="en-US"/>
        </w:rPr>
        <w:t xml:space="preserve">ATCC 24433. Erythromycin and tetracycline were used as reference compounds. </w:t>
      </w:r>
      <w:r w:rsidRPr="00324363">
        <w:rPr>
          <w:rFonts w:eastAsiaTheme="minorHAnsi"/>
          <w:i/>
          <w:iCs/>
          <w:sz w:val="24"/>
          <w:szCs w:val="24"/>
          <w:lang w:eastAsia="en-US"/>
        </w:rPr>
        <w:t xml:space="preserve">Inoculum preparation. </w:t>
      </w:r>
      <w:r w:rsidRPr="00324363">
        <w:rPr>
          <w:rFonts w:eastAsiaTheme="minorHAnsi"/>
          <w:sz w:val="24"/>
          <w:szCs w:val="24"/>
          <w:lang w:eastAsia="en-US"/>
        </w:rPr>
        <w:t>The microorganisms were first inoculated into the peptone medium and incubated at 37 .C for 24 h. After 24 h of incu-bation, all microbial strains had grown in their respective media. From the cultures obtained, a microbial suspension in salt solution was made until the inoculum was estimated at 1.5 ×108 CFU/mL based on a turbidity of 0.5 McFarland. Turbidity was measured using a densitometer.</w:t>
      </w:r>
    </w:p>
    <w:p w14:paraId="6859FA45" w14:textId="77777777" w:rsidR="00324363" w:rsidRPr="00324363" w:rsidRDefault="00324363" w:rsidP="00324363">
      <w:pPr>
        <w:autoSpaceDE w:val="0"/>
        <w:autoSpaceDN w:val="0"/>
        <w:adjustRightInd w:val="0"/>
        <w:spacing w:line="360" w:lineRule="auto"/>
        <w:jc w:val="both"/>
        <w:rPr>
          <w:rFonts w:eastAsiaTheme="minorHAnsi"/>
          <w:color w:val="000000"/>
          <w:sz w:val="24"/>
          <w:szCs w:val="24"/>
          <w:lang w:eastAsia="en-US"/>
        </w:rPr>
      </w:pPr>
      <w:r w:rsidRPr="00324363">
        <w:rPr>
          <w:rFonts w:eastAsiaTheme="minorHAnsi"/>
          <w:i/>
          <w:iCs/>
          <w:color w:val="000000"/>
          <w:sz w:val="24"/>
          <w:szCs w:val="24"/>
          <w:lang w:eastAsia="en-US"/>
        </w:rPr>
        <w:t>Determination of minimum inhibitory concentrations.</w:t>
      </w:r>
      <w:r w:rsidRPr="00324363">
        <w:rPr>
          <w:rFonts w:eastAsiaTheme="minorHAnsi"/>
          <w:color w:val="000000"/>
          <w:sz w:val="24"/>
          <w:szCs w:val="24"/>
          <w:lang w:eastAsia="en-US"/>
        </w:rPr>
        <w:t xml:space="preserve">The minimum inhibitory concentration was defined as the lowest concentration of the compound that completely suppressed the growth of </w:t>
      </w:r>
      <w:r w:rsidRPr="00324363">
        <w:rPr>
          <w:rFonts w:eastAsiaTheme="minorHAnsi"/>
          <w:sz w:val="24"/>
          <w:szCs w:val="24"/>
          <w:lang w:eastAsia="en-US"/>
        </w:rPr>
        <w:t xml:space="preserve">microorganisms [24]. </w:t>
      </w:r>
      <w:r w:rsidRPr="00324363">
        <w:rPr>
          <w:rFonts w:eastAsiaTheme="minorHAnsi"/>
          <w:color w:val="000000"/>
          <w:sz w:val="24"/>
          <w:szCs w:val="24"/>
          <w:lang w:eastAsia="en-US"/>
        </w:rPr>
        <w:t xml:space="preserve">A range of dilution for each compound was carried out to </w:t>
      </w:r>
      <w:r w:rsidRPr="00324363">
        <w:rPr>
          <w:rFonts w:eastAsiaTheme="minorHAnsi"/>
          <w:color w:val="000000"/>
          <w:sz w:val="24"/>
          <w:szCs w:val="24"/>
          <w:lang w:eastAsia="en-US"/>
        </w:rPr>
        <w:lastRenderedPageBreak/>
        <w:t>deter-mine the MIC for each strain. Dilutions were started by pipetting 100 ìL of compound into the first well of a 96-well plate containing 100 ìL of MH broth. Serial dilutions were carried out by cascade half dilutions to obtain a concentration range between 0.015 and 30 mg/mL. Then, 20 ìL of microorganism suspension cultures were added into each well. The plates were then incubated at 37 .C for 24 h. The tested microorganisms were exposed to broth without the alkaloid extract as a control.</w:t>
      </w:r>
      <w:r w:rsidRPr="00324363">
        <w:rPr>
          <w:rFonts w:eastAsiaTheme="minorHAnsi"/>
          <w:i/>
          <w:iCs/>
          <w:color w:val="000000"/>
          <w:sz w:val="24"/>
          <w:szCs w:val="24"/>
          <w:lang w:eastAsia="en-US"/>
        </w:rPr>
        <w:t>Anticancer activity</w:t>
      </w:r>
      <w:r w:rsidRPr="00324363">
        <w:rPr>
          <w:rFonts w:eastAsiaTheme="minorHAnsi"/>
          <w:color w:val="000000"/>
          <w:sz w:val="24"/>
          <w:szCs w:val="24"/>
          <w:lang w:eastAsia="en-US"/>
        </w:rPr>
        <w:t xml:space="preserve">Cell viability was estimated using a colorimetric assay developed by </w:t>
      </w:r>
      <w:r w:rsidRPr="00324363">
        <w:rPr>
          <w:rFonts w:eastAsiaTheme="minorHAnsi"/>
          <w:sz w:val="24"/>
          <w:szCs w:val="24"/>
          <w:lang w:eastAsia="en-US"/>
        </w:rPr>
        <w:t xml:space="preserve">Mosmann [25]. </w:t>
      </w:r>
      <w:r w:rsidRPr="00324363">
        <w:rPr>
          <w:rFonts w:eastAsiaTheme="minorHAnsi"/>
          <w:color w:val="000000"/>
          <w:sz w:val="24"/>
          <w:szCs w:val="24"/>
          <w:lang w:eastAsia="en-US"/>
        </w:rPr>
        <w:t xml:space="preserve">This method relies on the reduction by living cells of the tetrazolium salt, MTT, to form a blue formazan </w:t>
      </w:r>
      <w:r w:rsidRPr="00324363">
        <w:rPr>
          <w:rFonts w:eastAsiaTheme="minorHAnsi"/>
          <w:sz w:val="24"/>
          <w:szCs w:val="24"/>
          <w:lang w:eastAsia="en-US"/>
        </w:rPr>
        <w:t>product [26].</w:t>
      </w:r>
      <w:r w:rsidRPr="00324363">
        <w:rPr>
          <w:rFonts w:eastAsiaTheme="minorHAnsi"/>
          <w:i/>
          <w:iCs/>
          <w:color w:val="000000"/>
          <w:sz w:val="24"/>
          <w:szCs w:val="24"/>
          <w:lang w:eastAsia="en-US"/>
        </w:rPr>
        <w:t>Cell lines.</w:t>
      </w:r>
      <w:r w:rsidRPr="00324363">
        <w:rPr>
          <w:rFonts w:eastAsiaTheme="minorHAnsi"/>
          <w:color w:val="000000"/>
          <w:sz w:val="24"/>
          <w:szCs w:val="24"/>
          <w:lang w:eastAsia="en-US"/>
        </w:rPr>
        <w:t xml:space="preserve">Anticancer activities were determined against breast (MCF-7), lung (Calu-3), pancreas (PANC-1) and prostate (PC-3) cancer cells. All cell lines were purchased from ATCC (American Type Culture Collec-tion/LGC Promochem, Molsheim, France). Telomerase-immortalized corneal fibroblasts (HTK) were used as normal </w:t>
      </w:r>
      <w:r w:rsidRPr="00E33449">
        <w:rPr>
          <w:rFonts w:eastAsiaTheme="minorHAnsi"/>
          <w:sz w:val="24"/>
          <w:szCs w:val="24"/>
          <w:lang w:eastAsia="en-US"/>
        </w:rPr>
        <w:t xml:space="preserve">cells </w:t>
      </w:r>
      <w:r w:rsidR="00E33449" w:rsidRPr="00E33449">
        <w:rPr>
          <w:rFonts w:eastAsiaTheme="minorHAnsi"/>
          <w:sz w:val="24"/>
          <w:szCs w:val="24"/>
          <w:lang w:eastAsia="en-US"/>
        </w:rPr>
        <w:t>[27</w:t>
      </w:r>
      <w:r w:rsidRPr="00E33449">
        <w:rPr>
          <w:rFonts w:eastAsiaTheme="minorHAnsi"/>
          <w:sz w:val="24"/>
          <w:szCs w:val="24"/>
          <w:lang w:eastAsia="en-US"/>
        </w:rPr>
        <w:t xml:space="preserve">]. </w:t>
      </w:r>
      <w:r w:rsidRPr="00324363">
        <w:rPr>
          <w:rFonts w:eastAsiaTheme="minorHAnsi"/>
          <w:color w:val="000000"/>
          <w:sz w:val="24"/>
          <w:szCs w:val="24"/>
          <w:lang w:eastAsia="en-US"/>
        </w:rPr>
        <w:t>Cells were grown and maintained in DMEM medium complemented with 10 % serum and antibiotics in a humidified incubator at 37 .C with 5 % CO</w:t>
      </w:r>
      <w:r w:rsidRPr="001975E0">
        <w:rPr>
          <w:rFonts w:eastAsiaTheme="minorHAnsi"/>
          <w:color w:val="000000"/>
          <w:sz w:val="24"/>
          <w:szCs w:val="24"/>
          <w:vertAlign w:val="subscript"/>
          <w:lang w:eastAsia="en-US"/>
        </w:rPr>
        <w:t>2</w:t>
      </w:r>
      <w:r w:rsidRPr="00324363">
        <w:rPr>
          <w:rFonts w:eastAsiaTheme="minorHAnsi"/>
          <w:color w:val="000000"/>
          <w:sz w:val="24"/>
          <w:szCs w:val="24"/>
          <w:lang w:eastAsia="en-US"/>
        </w:rPr>
        <w:t>.</w:t>
      </w:r>
    </w:p>
    <w:p w14:paraId="5EE328AB" w14:textId="77777777" w:rsidR="00324363" w:rsidRPr="00324363" w:rsidRDefault="00324363" w:rsidP="00324363">
      <w:pPr>
        <w:autoSpaceDE w:val="0"/>
        <w:autoSpaceDN w:val="0"/>
        <w:adjustRightInd w:val="0"/>
        <w:spacing w:line="360" w:lineRule="auto"/>
        <w:jc w:val="both"/>
        <w:rPr>
          <w:rFonts w:eastAsiaTheme="minorHAnsi"/>
          <w:color w:val="000000"/>
          <w:sz w:val="24"/>
          <w:szCs w:val="24"/>
          <w:lang w:eastAsia="en-US"/>
        </w:rPr>
      </w:pPr>
      <w:r w:rsidRPr="00324363">
        <w:rPr>
          <w:rFonts w:eastAsiaTheme="minorHAnsi"/>
          <w:i/>
          <w:iCs/>
          <w:color w:val="000000"/>
          <w:sz w:val="24"/>
          <w:szCs w:val="24"/>
          <w:lang w:eastAsia="en-US"/>
        </w:rPr>
        <w:t>MTT assay protocol.</w:t>
      </w:r>
      <w:r w:rsidRPr="00324363">
        <w:rPr>
          <w:rFonts w:eastAsiaTheme="minorHAnsi"/>
          <w:color w:val="000000"/>
          <w:sz w:val="24"/>
          <w:szCs w:val="24"/>
          <w:lang w:eastAsia="en-US"/>
        </w:rPr>
        <w:t xml:space="preserve">After trypsinization and counting, cells were seeded at 10 000 cells per well in a 96-well plate. 24h latter, the compounds were added at different concentrations ranging from 0.0005 to 10 ìg/ mL in sextuplicate and incubated for 72 h at 37 .C. DMSO was used as a negative control and carboplatin as a positive </w:t>
      </w:r>
      <w:r w:rsidRPr="00E33449">
        <w:rPr>
          <w:rFonts w:eastAsiaTheme="minorHAnsi"/>
          <w:sz w:val="24"/>
          <w:szCs w:val="24"/>
          <w:lang w:eastAsia="en-US"/>
        </w:rPr>
        <w:t xml:space="preserve">control </w:t>
      </w:r>
      <w:r w:rsidR="00E33449" w:rsidRPr="00E33449">
        <w:rPr>
          <w:rFonts w:eastAsiaTheme="minorHAnsi"/>
          <w:sz w:val="24"/>
          <w:szCs w:val="24"/>
          <w:lang w:eastAsia="en-US"/>
        </w:rPr>
        <w:t>[26</w:t>
      </w:r>
      <w:r w:rsidRPr="00E33449">
        <w:rPr>
          <w:rFonts w:eastAsiaTheme="minorHAnsi"/>
          <w:sz w:val="24"/>
          <w:szCs w:val="24"/>
          <w:lang w:eastAsia="en-US"/>
        </w:rPr>
        <w:t xml:space="preserve">]. MTT </w:t>
      </w:r>
      <w:r w:rsidRPr="00324363">
        <w:rPr>
          <w:rFonts w:eastAsiaTheme="minorHAnsi"/>
          <w:color w:val="000000"/>
          <w:sz w:val="24"/>
          <w:szCs w:val="24"/>
          <w:lang w:eastAsia="en-US"/>
        </w:rPr>
        <w:t>(0.5 mg/mL) was then added, and the plate was incubated for an additional hour. After washing, intracellular formazan crystals were dissolved in 100 µL of DMSO and absorbance was measured at 570 nm using a Multiskan® FC plate reader (Thermo Scientific). Cell viability was then estimated in percentage of control cells treated with DMSO alone. Re-sults are expressed as mean ±standard deviation (SD). Chi-square Test were performed using GraphPad Prism to determine differences. P value</w:t>
      </w:r>
      <w:r>
        <w:rPr>
          <w:rFonts w:eastAsiaTheme="minorHAnsi"/>
          <w:color w:val="000000"/>
          <w:sz w:val="24"/>
          <w:szCs w:val="24"/>
          <w:lang w:eastAsia="en-US"/>
        </w:rPr>
        <w:t xml:space="preserve"> </w:t>
      </w:r>
      <w:r w:rsidRPr="00324363">
        <w:rPr>
          <w:rFonts w:eastAsiaTheme="minorHAnsi"/>
          <w:i/>
          <w:iCs/>
          <w:color w:val="000000"/>
          <w:sz w:val="24"/>
          <w:szCs w:val="24"/>
          <w:lang w:eastAsia="en-US"/>
        </w:rPr>
        <w:t>&lt;</w:t>
      </w:r>
      <w:r w:rsidRPr="00324363">
        <w:rPr>
          <w:rFonts w:eastAsiaTheme="minorHAnsi"/>
          <w:color w:val="000000"/>
          <w:sz w:val="24"/>
          <w:szCs w:val="24"/>
          <w:lang w:eastAsia="en-US"/>
        </w:rPr>
        <w:t xml:space="preserve">0.05 was considered as statistically significant. IC50 was determined using the Quest Graph™ IC50 Calculator </w:t>
      </w:r>
      <w:r w:rsidRPr="00E33449">
        <w:rPr>
          <w:rFonts w:eastAsiaTheme="minorHAnsi"/>
          <w:sz w:val="24"/>
          <w:szCs w:val="24"/>
          <w:lang w:eastAsia="en-US"/>
        </w:rPr>
        <w:t xml:space="preserve">software </w:t>
      </w:r>
      <w:r w:rsidR="00E33449" w:rsidRPr="00E33449">
        <w:rPr>
          <w:rFonts w:eastAsiaTheme="minorHAnsi"/>
          <w:sz w:val="24"/>
          <w:szCs w:val="24"/>
          <w:lang w:eastAsia="en-US"/>
        </w:rPr>
        <w:t>[28</w:t>
      </w:r>
      <w:r w:rsidRPr="00E33449">
        <w:rPr>
          <w:rFonts w:eastAsiaTheme="minorHAnsi"/>
          <w:sz w:val="24"/>
          <w:szCs w:val="24"/>
          <w:lang w:eastAsia="en-US"/>
        </w:rPr>
        <w:t>].</w:t>
      </w:r>
    </w:p>
    <w:p w14:paraId="4B9C0EC6" w14:textId="77777777" w:rsidR="00324363" w:rsidRPr="00324363" w:rsidRDefault="00324363" w:rsidP="00324363">
      <w:pPr>
        <w:pStyle w:val="HTMLPreformatted"/>
        <w:spacing w:line="360" w:lineRule="auto"/>
        <w:jc w:val="both"/>
        <w:rPr>
          <w:rFonts w:ascii="Times New Roman" w:hAnsi="Times New Roman" w:cs="Times New Roman"/>
          <w:sz w:val="24"/>
          <w:szCs w:val="24"/>
        </w:rPr>
      </w:pPr>
    </w:p>
    <w:p w14:paraId="3CEF95ED" w14:textId="77777777" w:rsidR="007B6996" w:rsidRPr="00891AEC" w:rsidRDefault="006A6BAC" w:rsidP="007B69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0" w:line="360" w:lineRule="auto"/>
        <w:ind w:left="0"/>
        <w:jc w:val="both"/>
        <w:rPr>
          <w:rFonts w:ascii="Times New Roman" w:eastAsia="ArialMT" w:hAnsi="Times New Roman" w:cs="Times New Roman"/>
          <w:b/>
          <w:sz w:val="24"/>
          <w:szCs w:val="20"/>
        </w:rPr>
      </w:pPr>
      <w:r w:rsidRPr="00891AEC">
        <w:rPr>
          <w:rFonts w:ascii="Times New Roman" w:eastAsia="ArialMT" w:hAnsi="Times New Roman" w:cs="Times New Roman"/>
          <w:b/>
          <w:sz w:val="24"/>
          <w:szCs w:val="20"/>
        </w:rPr>
        <w:t xml:space="preserve">1°) </w:t>
      </w:r>
      <w:r w:rsidR="007B6996" w:rsidRPr="00891AEC">
        <w:rPr>
          <w:rStyle w:val="y2iqfc"/>
          <w:rFonts w:ascii="Times New Roman" w:hAnsi="Times New Roman" w:cs="Times New Roman"/>
          <w:b/>
          <w:sz w:val="24"/>
          <w:szCs w:val="24"/>
          <w:lang w:val="en"/>
        </w:rPr>
        <w:t>Media preparation</w:t>
      </w:r>
    </w:p>
    <w:p w14:paraId="4E577053" w14:textId="77777777" w:rsidR="007B6996" w:rsidRPr="00891AEC" w:rsidRDefault="006A6BAC" w:rsidP="004E652B">
      <w:pPr>
        <w:pStyle w:val="HTMLPreformatted"/>
        <w:spacing w:line="360" w:lineRule="auto"/>
        <w:rPr>
          <w:b/>
        </w:rPr>
      </w:pPr>
      <w:r w:rsidRPr="00891AEC">
        <w:rPr>
          <w:rFonts w:ascii="Times New Roman" w:eastAsia="ArialMT" w:hAnsi="Times New Roman" w:cs="Times New Roman"/>
          <w:b/>
          <w:bCs/>
          <w:sz w:val="24"/>
        </w:rPr>
        <w:t xml:space="preserve">1.1. </w:t>
      </w:r>
      <w:r w:rsidR="007B6996" w:rsidRPr="00891AEC">
        <w:rPr>
          <w:rStyle w:val="y2iqfc"/>
          <w:rFonts w:ascii="Times New Roman" w:hAnsi="Times New Roman" w:cs="Times New Roman"/>
          <w:b/>
          <w:sz w:val="24"/>
          <w:szCs w:val="24"/>
          <w:lang w:val="en"/>
        </w:rPr>
        <w:t>Preparation of MH medium</w:t>
      </w:r>
    </w:p>
    <w:p w14:paraId="0B7D0815" w14:textId="77777777" w:rsidR="007B6996" w:rsidRPr="00EC3970" w:rsidRDefault="00C700F1" w:rsidP="004E652B">
      <w:pPr>
        <w:pStyle w:val="HTMLPreformatted"/>
        <w:spacing w:line="360" w:lineRule="auto"/>
        <w:jc w:val="both"/>
        <w:rPr>
          <w:rFonts w:ascii="Times New Roman" w:hAnsi="Times New Roman" w:cs="Times New Roman"/>
          <w:sz w:val="24"/>
          <w:szCs w:val="24"/>
        </w:rPr>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 xml:space="preserve">19 g of Muller Hinton Agar were weighed using a precision balance then suspended in 500 mL of distilled water and homogenized using a magnetic bar. The medium is then sterilized in an autoclave at 121°C for 15 minutes then cooled in a marri bath to 45°C. Then the medium was poured into the sterile square petri dishes to a uniform thickness of </w:t>
      </w:r>
      <w:r w:rsidR="007B6996" w:rsidRPr="00EC3970">
        <w:rPr>
          <w:rStyle w:val="y2iqfc"/>
          <w:rFonts w:ascii="Times New Roman" w:hAnsi="Times New Roman" w:cs="Times New Roman"/>
          <w:sz w:val="24"/>
          <w:szCs w:val="24"/>
          <w:lang w:val="en"/>
        </w:rPr>
        <w:lastRenderedPageBreak/>
        <w:t>approximately 4 mm and the agar was allowed to settle at room temperature before putting them in the incubator at 37°C for 24 hours before use.</w:t>
      </w:r>
    </w:p>
    <w:p w14:paraId="56ABBEA2" w14:textId="77777777" w:rsidR="007B6996" w:rsidRPr="00891AEC" w:rsidRDefault="007B6996" w:rsidP="004E652B">
      <w:pPr>
        <w:pStyle w:val="HTMLPreformatted"/>
        <w:spacing w:line="360" w:lineRule="auto"/>
        <w:rPr>
          <w:b/>
        </w:rPr>
      </w:pPr>
      <w:r w:rsidRPr="00891AEC">
        <w:rPr>
          <w:rFonts w:ascii="Times New Roman" w:hAnsi="Times New Roman" w:cs="Times New Roman"/>
          <w:b/>
          <w:bCs/>
          <w:sz w:val="24"/>
        </w:rPr>
        <w:t>1.2.</w:t>
      </w:r>
      <w:r w:rsidR="006A6BAC" w:rsidRPr="00891AEC">
        <w:rPr>
          <w:rFonts w:ascii="Times New Roman" w:hAnsi="Times New Roman" w:cs="Times New Roman"/>
          <w:b/>
          <w:bCs/>
          <w:sz w:val="24"/>
        </w:rPr>
        <w:t xml:space="preserve"> </w:t>
      </w:r>
      <w:r w:rsidRPr="00891AEC">
        <w:rPr>
          <w:rStyle w:val="y2iqfc"/>
          <w:rFonts w:ascii="Times New Roman" w:hAnsi="Times New Roman" w:cs="Times New Roman"/>
          <w:b/>
          <w:sz w:val="24"/>
          <w:szCs w:val="24"/>
          <w:lang w:val="en"/>
        </w:rPr>
        <w:t>Preparation of Colombia agar</w:t>
      </w:r>
    </w:p>
    <w:p w14:paraId="15BD1EC0" w14:textId="77777777" w:rsidR="007B6996" w:rsidRPr="00EC3970" w:rsidRDefault="007B6996" w:rsidP="004E652B">
      <w:pPr>
        <w:pStyle w:val="HTMLPreformatted"/>
        <w:spacing w:line="360" w:lineRule="auto"/>
        <w:jc w:val="both"/>
        <w:rPr>
          <w:rStyle w:val="y2iqfc"/>
          <w:szCs w:val="24"/>
          <w:lang w:val="en"/>
        </w:rPr>
      </w:pPr>
      <w:r w:rsidRPr="00EC3970">
        <w:rPr>
          <w:rStyle w:val="y2iqfc"/>
          <w:rFonts w:ascii="Times New Roman" w:hAnsi="Times New Roman" w:cs="Times New Roman"/>
          <w:sz w:val="24"/>
          <w:szCs w:val="24"/>
          <w:lang w:val="en"/>
        </w:rPr>
        <w:t>This medium was used to perform microbial culture.</w:t>
      </w:r>
    </w:p>
    <w:p w14:paraId="135173AF" w14:textId="77777777" w:rsidR="007B6996" w:rsidRPr="00EC3970" w:rsidRDefault="007B6996" w:rsidP="004E652B">
      <w:pPr>
        <w:pStyle w:val="HTMLPreformatted"/>
        <w:spacing w:line="360" w:lineRule="auto"/>
        <w:jc w:val="both"/>
        <w:rPr>
          <w:rStyle w:val="y2iqfc"/>
          <w:rFonts w:ascii="Times New Roman" w:hAnsi="Times New Roman" w:cs="Times New Roman"/>
          <w:sz w:val="24"/>
          <w:szCs w:val="24"/>
          <w:lang w:val="en"/>
        </w:rPr>
      </w:pPr>
      <w:r w:rsidRPr="00EC3970">
        <w:rPr>
          <w:rStyle w:val="y2iqfc"/>
          <w:rFonts w:ascii="Times New Roman" w:hAnsi="Times New Roman" w:cs="Times New Roman"/>
          <w:sz w:val="24"/>
          <w:szCs w:val="24"/>
          <w:lang w:val="en"/>
        </w:rPr>
        <w:t>20 g of Columbia powder were suspended in 500 mL of distilled water and then homogenized using a magnetic stirrer. The mixture is then placed in the autoclave at 121°C for 15 minutes then cooled in a water bath at 45°C.  The medium was poured into round petri dishes under a hood and allowed to solidify at room temperature. These were stored in an oven at 37°C for 24 hours to test their sterility before use.</w:t>
      </w:r>
    </w:p>
    <w:p w14:paraId="36CFC270" w14:textId="77777777" w:rsidR="007B6996" w:rsidRPr="00EC3970" w:rsidRDefault="007B6996" w:rsidP="007B6996">
      <w:pPr>
        <w:pStyle w:val="HTMLPreformatted"/>
        <w:spacing w:line="360" w:lineRule="auto"/>
        <w:jc w:val="both"/>
      </w:pPr>
      <w:r w:rsidRPr="00EC3970">
        <w:rPr>
          <w:rStyle w:val="y2iqfc"/>
          <w:rFonts w:ascii="Times New Roman" w:hAnsi="Times New Roman" w:cs="Times New Roman"/>
          <w:sz w:val="24"/>
          <w:szCs w:val="24"/>
          <w:lang w:val="en"/>
        </w:rPr>
        <w:t xml:space="preserve"> The boxes must not be dried out. If they must be used after 7 days, they must be stored at 4-8°C in a sealed plastic bag.</w:t>
      </w:r>
    </w:p>
    <w:p w14:paraId="5B630F90" w14:textId="77777777" w:rsidR="007B6996" w:rsidRPr="00891AEC" w:rsidRDefault="006A6BAC" w:rsidP="007B69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jc w:val="both"/>
        <w:rPr>
          <w:rFonts w:ascii="Times New Roman" w:eastAsia="ArialMT" w:hAnsi="Times New Roman" w:cs="Times New Roman"/>
          <w:b/>
          <w:bCs/>
          <w:sz w:val="24"/>
          <w:szCs w:val="20"/>
        </w:rPr>
      </w:pPr>
      <w:r w:rsidRPr="00891AEC">
        <w:rPr>
          <w:rFonts w:ascii="Times New Roman" w:eastAsia="ArialMT" w:hAnsi="Times New Roman" w:cs="Times New Roman"/>
          <w:b/>
          <w:bCs/>
          <w:sz w:val="24"/>
          <w:szCs w:val="20"/>
        </w:rPr>
        <w:t xml:space="preserve">2°) </w:t>
      </w:r>
      <w:r w:rsidR="007B6996" w:rsidRPr="00891AEC">
        <w:rPr>
          <w:rStyle w:val="y2iqfc"/>
          <w:rFonts w:ascii="Times New Roman" w:hAnsi="Times New Roman" w:cs="Times New Roman"/>
          <w:b/>
          <w:sz w:val="24"/>
          <w:szCs w:val="24"/>
          <w:lang w:val="en"/>
        </w:rPr>
        <w:t>Microbial culture and purification</w:t>
      </w:r>
    </w:p>
    <w:p w14:paraId="0258EF18" w14:textId="77777777" w:rsidR="007B6996" w:rsidRPr="00EC3970" w:rsidRDefault="007B6996" w:rsidP="007B6996">
      <w:pPr>
        <w:pStyle w:val="HTMLPreformatted"/>
        <w:spacing w:line="360" w:lineRule="auto"/>
        <w:jc w:val="both"/>
        <w:rPr>
          <w:rStyle w:val="y2iqfc"/>
          <w:szCs w:val="24"/>
          <w:lang w:val="en"/>
        </w:rPr>
      </w:pPr>
      <w:r w:rsidRPr="00EC3970">
        <w:rPr>
          <w:rStyle w:val="y2iqfc"/>
          <w:rFonts w:ascii="Times New Roman" w:hAnsi="Times New Roman" w:cs="Times New Roman"/>
          <w:sz w:val="24"/>
          <w:szCs w:val="24"/>
          <w:lang w:val="en"/>
        </w:rPr>
        <w:t>The dial method was used to carry out strain purification.</w:t>
      </w:r>
    </w:p>
    <w:p w14:paraId="28D90EC9" w14:textId="77777777" w:rsidR="007B6996" w:rsidRPr="00EC3970" w:rsidRDefault="007B6996" w:rsidP="007B6996">
      <w:pPr>
        <w:pStyle w:val="HTMLPreformatted"/>
        <w:spacing w:line="360" w:lineRule="auto"/>
        <w:jc w:val="both"/>
      </w:pPr>
      <w:r w:rsidRPr="00EC3970">
        <w:rPr>
          <w:rStyle w:val="y2iqfc"/>
          <w:rFonts w:ascii="Times New Roman" w:hAnsi="Times New Roman" w:cs="Times New Roman"/>
          <w:sz w:val="24"/>
          <w:szCs w:val="24"/>
          <w:lang w:val="en"/>
        </w:rPr>
        <w:t>20 µL of the microbial suspension was placed on the colombia agar medium, using a seeding loop the drop is scraped to the middle of the dish carefully to avoid scratching the agar. Using the ring of the handle, trace tight streaks on the 1st dial (in the most delicate way so as not to damage the agar). Then we turn the box towards the 2nd dial and we trace it in the same way as the first, we turn the box towards the 3rd dial, we seed it this time with loose but distant streaks which do not overlap the previous deposit. The plates were then incubated at 37°C at 5% CO2 for 24 h.</w:t>
      </w:r>
    </w:p>
    <w:p w14:paraId="2A190F2A" w14:textId="77777777" w:rsidR="007B6996" w:rsidRPr="00891AEC" w:rsidRDefault="007B6996" w:rsidP="007B69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jc w:val="both"/>
        <w:rPr>
          <w:rFonts w:ascii="Times New Roman" w:eastAsia="ArialMT" w:hAnsi="Times New Roman" w:cs="Times New Roman"/>
          <w:b/>
          <w:sz w:val="24"/>
          <w:szCs w:val="20"/>
        </w:rPr>
      </w:pPr>
      <w:r w:rsidRPr="00891AEC">
        <w:rPr>
          <w:rFonts w:ascii="Times New Roman" w:eastAsia="ArialMT" w:hAnsi="Times New Roman" w:cs="Times New Roman"/>
          <w:b/>
          <w:sz w:val="24"/>
          <w:szCs w:val="20"/>
        </w:rPr>
        <w:t xml:space="preserve">3°) </w:t>
      </w:r>
      <w:r w:rsidRPr="00891AEC">
        <w:rPr>
          <w:rStyle w:val="y2iqfc"/>
          <w:rFonts w:ascii="Times New Roman" w:hAnsi="Times New Roman" w:cs="Times New Roman"/>
          <w:b/>
          <w:sz w:val="24"/>
          <w:szCs w:val="24"/>
          <w:lang w:val="en"/>
        </w:rPr>
        <w:t>Preparation of the inoculum</w:t>
      </w:r>
    </w:p>
    <w:p w14:paraId="1E677615" w14:textId="77777777" w:rsidR="007B6996" w:rsidRPr="00EC3970" w:rsidRDefault="00C700F1" w:rsidP="007B6996">
      <w:pPr>
        <w:pStyle w:val="HTMLPreformatted"/>
        <w:spacing w:line="360" w:lineRule="auto"/>
        <w:jc w:val="both"/>
        <w:rPr>
          <w:rStyle w:val="y2iqfc"/>
          <w:lang w:val="en"/>
        </w:rPr>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 xml:space="preserve">From a visible microbial culture carried out on Colombian agar medium, produce a bacterial suspension in saline solution (PBS) to achieve a turbidity equivalent to that of the 0.5 standard from the McFarland range. To do this, take several colonies of the same morphology (if possible) to avoid selecting an atypical variant using a seed loop, suspend these colonies in 10 mL of PBS. </w:t>
      </w:r>
    </w:p>
    <w:p w14:paraId="0229C379" w14:textId="77777777" w:rsidR="007B6996" w:rsidRPr="00EC3970" w:rsidRDefault="00C700F1" w:rsidP="007B6996">
      <w:pPr>
        <w:pStyle w:val="HTMLPreformatted"/>
        <w:spacing w:line="360" w:lineRule="auto"/>
        <w:jc w:val="both"/>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 xml:space="preserve">The bacterial suspension is standardized using the 0.5 McFarland control. A heavy inoculum results in smaller diameters and vice versa. It is recommended to use a spectrophotometer to adjust the inoculum. This device must be calibrated against a standard from the McFarland range according to the manufacturer's recommendations. The turbidity of the bacterial suspension can also be compared with the naked eye to that of the 0.5 standard from the McFarland range. In this case, shake the turbidity standard vigorously on a VortexR </w:t>
      </w:r>
      <w:r w:rsidR="007B6996" w:rsidRPr="00EC3970">
        <w:rPr>
          <w:rStyle w:val="y2iqfc"/>
          <w:rFonts w:ascii="Times New Roman" w:hAnsi="Times New Roman" w:cs="Times New Roman"/>
          <w:sz w:val="24"/>
          <w:szCs w:val="24"/>
          <w:lang w:val="en"/>
        </w:rPr>
        <w:lastRenderedPageBreak/>
        <w:t>before use (some commercial standards are gelled and should not be shaken; follow the manufacturer's recommendations).</w:t>
      </w:r>
    </w:p>
    <w:p w14:paraId="173CA325" w14:textId="77777777" w:rsidR="007B6996" w:rsidRPr="00891AEC" w:rsidRDefault="006A6BAC" w:rsidP="007B69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line="360" w:lineRule="auto"/>
        <w:ind w:left="0"/>
        <w:jc w:val="both"/>
        <w:rPr>
          <w:rFonts w:ascii="Times New Roman" w:eastAsia="ArialMT" w:hAnsi="Times New Roman" w:cs="Times New Roman"/>
          <w:b/>
          <w:sz w:val="32"/>
          <w:szCs w:val="24"/>
        </w:rPr>
      </w:pPr>
      <w:r w:rsidRPr="00891AEC">
        <w:rPr>
          <w:rFonts w:ascii="Times New Roman" w:eastAsia="ArialMT" w:hAnsi="Times New Roman" w:cs="Times New Roman"/>
          <w:b/>
          <w:sz w:val="24"/>
          <w:szCs w:val="24"/>
        </w:rPr>
        <w:t xml:space="preserve">4°) </w:t>
      </w:r>
      <w:r w:rsidR="007B6996" w:rsidRPr="00891AEC">
        <w:rPr>
          <w:rStyle w:val="y2iqfc"/>
          <w:rFonts w:ascii="Times New Roman" w:hAnsi="Times New Roman" w:cs="Times New Roman"/>
          <w:b/>
          <w:sz w:val="24"/>
          <w:szCs w:val="24"/>
          <w:lang w:val="en"/>
        </w:rPr>
        <w:t>Inoculation of the agar and Deposition of the unimpregnated discs</w:t>
      </w:r>
    </w:p>
    <w:p w14:paraId="0C4B800A" w14:textId="77777777" w:rsidR="007B6996" w:rsidRPr="00EC3970" w:rsidRDefault="00C700F1" w:rsidP="007B6996">
      <w:pPr>
        <w:pStyle w:val="HTMLPreformatted"/>
        <w:spacing w:line="360" w:lineRule="auto"/>
        <w:jc w:val="both"/>
        <w:rPr>
          <w:rStyle w:val="y2iqfc"/>
          <w:szCs w:val="24"/>
          <w:lang w:val="en"/>
        </w:rPr>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The bacterial inoculum should ideally be used within 15 minutes of its preparation. Ten milliliters of inoculum are poured onto the surface of the poured and solidified culture medium (Muller Hinton). The surface is covered completely, the excess is removed and thrown into the bleach. The plates were incubated for 1 hour before placing the disks.</w:t>
      </w:r>
    </w:p>
    <w:p w14:paraId="477BAF96" w14:textId="77777777" w:rsidR="007B6996" w:rsidRPr="00EC3970" w:rsidRDefault="007B6996" w:rsidP="007B6996">
      <w:pPr>
        <w:pStyle w:val="HTMLPreformatted"/>
        <w:spacing w:line="360" w:lineRule="auto"/>
        <w:jc w:val="both"/>
        <w:rPr>
          <w:rStyle w:val="y2iqfc"/>
          <w:rFonts w:ascii="Times New Roman" w:hAnsi="Times New Roman" w:cs="Times New Roman"/>
          <w:sz w:val="24"/>
          <w:szCs w:val="24"/>
          <w:lang w:val="en"/>
        </w:rPr>
      </w:pPr>
      <w:r w:rsidRPr="00EC3970">
        <w:rPr>
          <w:rStyle w:val="y2iqfc"/>
          <w:rFonts w:ascii="Times New Roman" w:hAnsi="Times New Roman" w:cs="Times New Roman"/>
          <w:sz w:val="24"/>
          <w:szCs w:val="24"/>
          <w:lang w:val="en"/>
        </w:rPr>
        <w:t>T</w:t>
      </w:r>
      <w:r w:rsidR="00A940CA">
        <w:rPr>
          <w:rStyle w:val="y2iqfc"/>
          <w:rFonts w:ascii="Times New Roman" w:hAnsi="Times New Roman" w:cs="Times New Roman"/>
          <w:sz w:val="24"/>
          <w:szCs w:val="24"/>
          <w:lang w:val="en"/>
        </w:rPr>
        <w:t xml:space="preserve">he standard antibiotic disks of </w:t>
      </w:r>
      <w:r w:rsidRPr="00EC3970">
        <w:rPr>
          <w:rStyle w:val="y2iqfc"/>
          <w:rFonts w:ascii="Times New Roman" w:hAnsi="Times New Roman" w:cs="Times New Roman"/>
          <w:sz w:val="24"/>
          <w:szCs w:val="24"/>
          <w:lang w:val="en"/>
        </w:rPr>
        <w:t>Doripenem, erythromycin (10</w:t>
      </w:r>
      <w:r w:rsidR="00E91ED0">
        <w:rPr>
          <w:rStyle w:val="y2iqfc"/>
          <w:rFonts w:ascii="Times New Roman" w:hAnsi="Times New Roman" w:cs="Times New Roman"/>
          <w:sz w:val="24"/>
          <w:szCs w:val="24"/>
          <w:lang w:val="en"/>
        </w:rPr>
        <w:t xml:space="preserve"> </w:t>
      </w:r>
      <w:r w:rsidRPr="00EC3970">
        <w:rPr>
          <w:rStyle w:val="y2iqfc"/>
          <w:rFonts w:ascii="Times New Roman" w:hAnsi="Times New Roman" w:cs="Times New Roman"/>
          <w:sz w:val="24"/>
          <w:szCs w:val="24"/>
          <w:lang w:val="en"/>
        </w:rPr>
        <w:t>µg/disc) and Ceftriaxone (30</w:t>
      </w:r>
      <w:r w:rsidR="00E91ED0">
        <w:rPr>
          <w:rStyle w:val="y2iqfc"/>
          <w:rFonts w:ascii="Times New Roman" w:hAnsi="Times New Roman" w:cs="Times New Roman"/>
          <w:sz w:val="24"/>
          <w:szCs w:val="24"/>
          <w:lang w:val="en"/>
        </w:rPr>
        <w:t xml:space="preserve"> </w:t>
      </w:r>
      <w:r w:rsidRPr="00EC3970">
        <w:rPr>
          <w:rStyle w:val="y2iqfc"/>
          <w:rFonts w:ascii="Times New Roman" w:hAnsi="Times New Roman" w:cs="Times New Roman"/>
          <w:sz w:val="24"/>
          <w:szCs w:val="24"/>
          <w:lang w:val="en"/>
        </w:rPr>
        <w:t>µg/disc) with diameters of 6 mm were used as positive controls and DMSO to prepare the dilutions of the different extracts was used as a negative control.</w:t>
      </w:r>
    </w:p>
    <w:p w14:paraId="6F0BF0EB" w14:textId="77777777" w:rsidR="007B6996" w:rsidRPr="00EC3970" w:rsidRDefault="00C700F1" w:rsidP="007B6996">
      <w:pPr>
        <w:pStyle w:val="HTMLPreformatted"/>
        <w:spacing w:line="360" w:lineRule="auto"/>
        <w:jc w:val="both"/>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The tests were carried out on unimpregnated discs with a diameter of 6 mm and the discs were impregnated with 40 µl of the solution to be evaluated with a concentration of 10 mg/mL).</w:t>
      </w:r>
    </w:p>
    <w:p w14:paraId="382668FF" w14:textId="77777777" w:rsidR="007B6996" w:rsidRPr="00EC3970" w:rsidRDefault="00C700F1" w:rsidP="007B6996">
      <w:pPr>
        <w:pStyle w:val="HTMLPreformatted"/>
        <w:spacing w:line="360" w:lineRule="auto"/>
        <w:jc w:val="both"/>
        <w:rPr>
          <w:rStyle w:val="y2iqfc"/>
          <w:szCs w:val="24"/>
          <w:lang w:val="en"/>
        </w:rPr>
      </w:pPr>
      <w:r>
        <w:rPr>
          <w:rStyle w:val="y2iqfc"/>
          <w:rFonts w:ascii="Times New Roman" w:hAnsi="Times New Roman" w:cs="Times New Roman"/>
          <w:sz w:val="24"/>
          <w:szCs w:val="24"/>
          <w:lang w:val="en"/>
        </w:rPr>
        <w:tab/>
      </w:r>
      <w:r w:rsidR="007B6996" w:rsidRPr="00EC3970">
        <w:rPr>
          <w:rStyle w:val="y2iqfc"/>
          <w:rFonts w:ascii="Times New Roman" w:hAnsi="Times New Roman" w:cs="Times New Roman"/>
          <w:sz w:val="24"/>
          <w:szCs w:val="24"/>
          <w:lang w:val="en"/>
        </w:rPr>
        <w:t>The discs were firmly placed on the surface of the inoculated and dried agar. Contact with the surface should be close. The discs once deposited cannot be moved because the diffusion of antibiotics is very rapid. The number of discs placed per box is limited due to the overlapping of the inhibition zones and to limit interference between the compounds.</w:t>
      </w:r>
    </w:p>
    <w:p w14:paraId="3496E1C5" w14:textId="77777777" w:rsidR="003D2F8F" w:rsidRDefault="007B6996" w:rsidP="006A6BAC">
      <w:pPr>
        <w:pStyle w:val="HTMLPreformatted"/>
        <w:spacing w:line="360" w:lineRule="auto"/>
        <w:jc w:val="both"/>
        <w:rPr>
          <w:rStyle w:val="y2iqfc"/>
          <w:rFonts w:ascii="Times New Roman" w:hAnsi="Times New Roman" w:cs="Times New Roman"/>
          <w:sz w:val="24"/>
          <w:szCs w:val="24"/>
          <w:lang w:val="en"/>
        </w:rPr>
      </w:pPr>
      <w:r w:rsidRPr="00EC3970">
        <w:rPr>
          <w:rStyle w:val="y2iqfc"/>
          <w:rFonts w:ascii="Times New Roman" w:hAnsi="Times New Roman" w:cs="Times New Roman"/>
          <w:sz w:val="24"/>
          <w:szCs w:val="24"/>
          <w:lang w:val="en"/>
        </w:rPr>
        <w:t>The boxes were turned over and incubated for 24 hours at 37°C at 5% CO2. The antibacterial activity was evaluated by</w:t>
      </w:r>
      <w:r w:rsidR="006A6BAC" w:rsidRPr="00EC3970">
        <w:rPr>
          <w:rStyle w:val="y2iqfc"/>
          <w:rFonts w:ascii="Times New Roman" w:hAnsi="Times New Roman" w:cs="Times New Roman"/>
          <w:sz w:val="24"/>
          <w:szCs w:val="24"/>
          <w:lang w:val="en"/>
        </w:rPr>
        <w:t xml:space="preserve"> measuring the inhibition zone.</w:t>
      </w:r>
    </w:p>
    <w:p w14:paraId="1B6001F5"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4D37E11B"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73C39F20"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32BC720E"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02705E6D"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2BE33F2F"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47FBC1C5"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20458F4A"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2796D2DD"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60243EFA"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6990DCBA"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7570B897"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00665DB7"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7225D579"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307B724E" w14:textId="77777777" w:rsidR="00132162" w:rsidRDefault="00132162" w:rsidP="006A6BAC">
      <w:pPr>
        <w:pStyle w:val="HTMLPreformatted"/>
        <w:spacing w:line="360" w:lineRule="auto"/>
        <w:jc w:val="both"/>
        <w:rPr>
          <w:rFonts w:ascii="Times New Roman" w:hAnsi="Times New Roman" w:cs="Times New Roman"/>
          <w:sz w:val="24"/>
          <w:szCs w:val="24"/>
          <w:lang w:val="en"/>
        </w:rPr>
      </w:pPr>
    </w:p>
    <w:p w14:paraId="0ADCD90E" w14:textId="77777777" w:rsidR="007B6996" w:rsidRPr="00EC3970" w:rsidRDefault="007B6996" w:rsidP="006A6BAC">
      <w:pPr>
        <w:pStyle w:val="HTMLPreformatted"/>
        <w:spacing w:line="360" w:lineRule="auto"/>
        <w:jc w:val="both"/>
        <w:rPr>
          <w:rFonts w:ascii="Times New Roman" w:hAnsi="Times New Roman" w:cs="Times New Roman"/>
          <w:sz w:val="24"/>
          <w:szCs w:val="24"/>
          <w:lang w:val="en"/>
        </w:rPr>
      </w:pPr>
      <w:r w:rsidRPr="00EC3970">
        <w:rPr>
          <w:rFonts w:asciiTheme="minorHAnsi" w:hAnsiTheme="minorHAnsi" w:cstheme="minorBidi"/>
          <w:noProof/>
          <w:sz w:val="22"/>
          <w:szCs w:val="22"/>
        </w:rPr>
        <mc:AlternateContent>
          <mc:Choice Requires="wps">
            <w:drawing>
              <wp:anchor distT="0" distB="0" distL="114300" distR="114300" simplePos="0" relativeHeight="251657216" behindDoc="0" locked="0" layoutInCell="1" allowOverlap="1" wp14:anchorId="0E2DED29" wp14:editId="12F00514">
                <wp:simplePos x="0" y="0"/>
                <wp:positionH relativeFrom="column">
                  <wp:posOffset>235585</wp:posOffset>
                </wp:positionH>
                <wp:positionV relativeFrom="paragraph">
                  <wp:posOffset>334645</wp:posOffset>
                </wp:positionV>
                <wp:extent cx="2301240" cy="2232660"/>
                <wp:effectExtent l="0" t="0" r="3810" b="0"/>
                <wp:wrapNone/>
                <wp:docPr id="1605506102" name="Zone de texte 1605506102"/>
                <wp:cNvGraphicFramePr/>
                <a:graphic xmlns:a="http://schemas.openxmlformats.org/drawingml/2006/main">
                  <a:graphicData uri="http://schemas.microsoft.com/office/word/2010/wordprocessingShape">
                    <wps:wsp>
                      <wps:cNvSpPr txBox="1"/>
                      <wps:spPr>
                        <a:xfrm>
                          <a:off x="0" y="0"/>
                          <a:ext cx="2301240" cy="2232660"/>
                        </a:xfrm>
                        <a:prstGeom prst="rect">
                          <a:avLst/>
                        </a:prstGeom>
                        <a:solidFill>
                          <a:schemeClr val="lt1"/>
                        </a:solidFill>
                        <a:ln w="6350">
                          <a:noFill/>
                        </a:ln>
                      </wps:spPr>
                      <wps:txbx>
                        <w:txbxContent>
                          <w:p w14:paraId="29668D8A" w14:textId="77777777" w:rsidR="00F92D63" w:rsidRDefault="00F92D63" w:rsidP="007B6996">
                            <w:r>
                              <w:rPr>
                                <w:noProof/>
                              </w:rPr>
                              <w:drawing>
                                <wp:inline distT="0" distB="0" distL="0" distR="0" wp14:anchorId="49EA0B9D" wp14:editId="32CC6CEA">
                                  <wp:extent cx="2209800" cy="2209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t="31709" r="8887"/>
                                          <a:stretch>
                                            <a:fillRect/>
                                          </a:stretch>
                                        </pic:blipFill>
                                        <pic:spPr bwMode="auto">
                                          <a:xfrm>
                                            <a:off x="0" y="0"/>
                                            <a:ext cx="2209800" cy="2209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DED29" id="_x0000_t202" coordsize="21600,21600" o:spt="202" path="m,l,21600r21600,l21600,xe">
                <v:stroke joinstyle="miter"/>
                <v:path gradientshapeok="t" o:connecttype="rect"/>
              </v:shapetype>
              <v:shape id="Zone de texte 1605506102" o:spid="_x0000_s1026" type="#_x0000_t202" style="position:absolute;left:0;text-align:left;margin-left:18.55pt;margin-top:26.35pt;width:181.2pt;height:17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" fillcolor="white [3201]" stroked="f" strokeweight=".5pt">
                <v:textbox>
                  <w:txbxContent>
                    <w:p w14:paraId="29668D8A" w14:textId="77777777" w:rsidR="00F92D63" w:rsidRDefault="00F92D63" w:rsidP="007B6996">
                      <w:r>
                        <w:rPr>
                          <w:noProof/>
                        </w:rPr>
                        <w:drawing>
                          <wp:inline distT="0" distB="0" distL="0" distR="0" wp14:anchorId="49EA0B9D" wp14:editId="32CC6CEA">
                            <wp:extent cx="2209800" cy="2209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t="31709" r="8887"/>
                                    <a:stretch>
                                      <a:fillRect/>
                                    </a:stretch>
                                  </pic:blipFill>
                                  <pic:spPr bwMode="auto">
                                    <a:xfrm>
                                      <a:off x="0" y="0"/>
                                      <a:ext cx="2209800" cy="2209800"/>
                                    </a:xfrm>
                                    <a:prstGeom prst="rect">
                                      <a:avLst/>
                                    </a:prstGeom>
                                    <a:noFill/>
                                    <a:ln>
                                      <a:noFill/>
                                    </a:ln>
                                  </pic:spPr>
                                </pic:pic>
                              </a:graphicData>
                            </a:graphic>
                          </wp:inline>
                        </w:drawing>
                      </w:r>
                    </w:p>
                  </w:txbxContent>
                </v:textbox>
              </v:shape>
            </w:pict>
          </mc:Fallback>
        </mc:AlternateContent>
      </w:r>
      <w:r w:rsidRPr="00EC3970">
        <w:rPr>
          <w:rFonts w:asciiTheme="minorHAnsi" w:hAnsiTheme="minorHAnsi" w:cstheme="minorBidi"/>
          <w:noProof/>
          <w:sz w:val="22"/>
          <w:szCs w:val="22"/>
        </w:rPr>
        <mc:AlternateContent>
          <mc:Choice Requires="wps">
            <w:drawing>
              <wp:anchor distT="0" distB="0" distL="114300" distR="114300" simplePos="0" relativeHeight="251658240" behindDoc="0" locked="0" layoutInCell="1" allowOverlap="1" wp14:anchorId="1CFF992C" wp14:editId="14A3FCB6">
                <wp:simplePos x="0" y="0"/>
                <wp:positionH relativeFrom="column">
                  <wp:posOffset>311785</wp:posOffset>
                </wp:positionH>
                <wp:positionV relativeFrom="paragraph">
                  <wp:posOffset>2757805</wp:posOffset>
                </wp:positionV>
                <wp:extent cx="2477135" cy="2362200"/>
                <wp:effectExtent l="0" t="0" r="0" b="0"/>
                <wp:wrapNone/>
                <wp:docPr id="622259900" name="Zone de texte 622259900"/>
                <wp:cNvGraphicFramePr/>
                <a:graphic xmlns:a="http://schemas.openxmlformats.org/drawingml/2006/main">
                  <a:graphicData uri="http://schemas.microsoft.com/office/word/2010/wordprocessingShape">
                    <wps:wsp>
                      <wps:cNvSpPr txBox="1"/>
                      <wps:spPr>
                        <a:xfrm>
                          <a:off x="0" y="0"/>
                          <a:ext cx="2477135" cy="2362200"/>
                        </a:xfrm>
                        <a:prstGeom prst="rect">
                          <a:avLst/>
                        </a:prstGeom>
                        <a:solidFill>
                          <a:schemeClr val="lt1"/>
                        </a:solidFill>
                        <a:ln w="6350">
                          <a:noFill/>
                        </a:ln>
                      </wps:spPr>
                      <wps:txbx>
                        <w:txbxContent>
                          <w:p w14:paraId="58953E52" w14:textId="77777777" w:rsidR="00F92D63" w:rsidRDefault="00F92D63" w:rsidP="007B6996">
                            <w:r>
                              <w:rPr>
                                <w:noProof/>
                              </w:rPr>
                              <w:drawing>
                                <wp:inline distT="0" distB="0" distL="0" distR="0" wp14:anchorId="677B0F8B" wp14:editId="77102CB9">
                                  <wp:extent cx="2381250" cy="213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7">
                                            <a:extLst>
                                              <a:ext uri="{28A0092B-C50C-407E-A947-70E740481C1C}">
                                                <a14:useLocalDpi xmlns:a14="http://schemas.microsoft.com/office/drawing/2010/main" val="0"/>
                                              </a:ext>
                                            </a:extLst>
                                          </a:blip>
                                          <a:srcRect t="26189" b="6950"/>
                                          <a:stretch>
                                            <a:fillRect/>
                                          </a:stretch>
                                        </pic:blipFill>
                                        <pic:spPr bwMode="auto">
                                          <a:xfrm>
                                            <a:off x="0" y="0"/>
                                            <a:ext cx="2381250" cy="213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F992C" id="Zone de texte 622259900" o:spid="_x0000_s1027" type="#_x0000_t202" style="position:absolute;left:0;text-align:left;margin-left:24.55pt;margin-top:217.15pt;width:195.05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" fillcolor="white [3201]" stroked="f" strokeweight=".5pt">
                <v:textbox>
                  <w:txbxContent>
                    <w:p w14:paraId="58953E52" w14:textId="77777777" w:rsidR="00F92D63" w:rsidRDefault="00F92D63" w:rsidP="007B6996">
                      <w:r>
                        <w:rPr>
                          <w:noProof/>
                        </w:rPr>
                        <w:drawing>
                          <wp:inline distT="0" distB="0" distL="0" distR="0" wp14:anchorId="677B0F8B" wp14:editId="77102CB9">
                            <wp:extent cx="2381250" cy="213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7">
                                      <a:extLst>
                                        <a:ext uri="{28A0092B-C50C-407E-A947-70E740481C1C}">
                                          <a14:useLocalDpi xmlns:a14="http://schemas.microsoft.com/office/drawing/2010/main" val="0"/>
                                        </a:ext>
                                      </a:extLst>
                                    </a:blip>
                                    <a:srcRect t="26189" b="6950"/>
                                    <a:stretch>
                                      <a:fillRect/>
                                    </a:stretch>
                                  </pic:blipFill>
                                  <pic:spPr bwMode="auto">
                                    <a:xfrm>
                                      <a:off x="0" y="0"/>
                                      <a:ext cx="2381250" cy="2133600"/>
                                    </a:xfrm>
                                    <a:prstGeom prst="rect">
                                      <a:avLst/>
                                    </a:prstGeom>
                                    <a:noFill/>
                                    <a:ln>
                                      <a:noFill/>
                                    </a:ln>
                                  </pic:spPr>
                                </pic:pic>
                              </a:graphicData>
                            </a:graphic>
                          </wp:inline>
                        </w:drawing>
                      </w:r>
                    </w:p>
                  </w:txbxContent>
                </v:textbox>
              </v:shape>
            </w:pict>
          </mc:Fallback>
        </mc:AlternateContent>
      </w:r>
      <w:r w:rsidRPr="00EC3970">
        <w:rPr>
          <w:rFonts w:ascii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72228FC8" wp14:editId="32F2D84E">
                <wp:simplePos x="0" y="0"/>
                <wp:positionH relativeFrom="column">
                  <wp:posOffset>3108325</wp:posOffset>
                </wp:positionH>
                <wp:positionV relativeFrom="paragraph">
                  <wp:posOffset>2712085</wp:posOffset>
                </wp:positionV>
                <wp:extent cx="2590800" cy="2240280"/>
                <wp:effectExtent l="0" t="0" r="0" b="7620"/>
                <wp:wrapNone/>
                <wp:docPr id="1513735504" name="Zone de texte 1513735504"/>
                <wp:cNvGraphicFramePr/>
                <a:graphic xmlns:a="http://schemas.openxmlformats.org/drawingml/2006/main">
                  <a:graphicData uri="http://schemas.microsoft.com/office/word/2010/wordprocessingShape">
                    <wps:wsp>
                      <wps:cNvSpPr txBox="1"/>
                      <wps:spPr>
                        <a:xfrm>
                          <a:off x="0" y="0"/>
                          <a:ext cx="2590800" cy="2240280"/>
                        </a:xfrm>
                        <a:prstGeom prst="rect">
                          <a:avLst/>
                        </a:prstGeom>
                        <a:solidFill>
                          <a:schemeClr val="lt1"/>
                        </a:solidFill>
                        <a:ln w="6350">
                          <a:noFill/>
                        </a:ln>
                      </wps:spPr>
                      <wps:txbx>
                        <w:txbxContent>
                          <w:p w14:paraId="2EC23C43" w14:textId="77777777" w:rsidR="00F92D63" w:rsidRDefault="00F92D63" w:rsidP="007B6996">
                            <w:r>
                              <w:rPr>
                                <w:noProof/>
                              </w:rPr>
                              <w:drawing>
                                <wp:inline distT="0" distB="0" distL="0" distR="0" wp14:anchorId="42909E42" wp14:editId="411416EE">
                                  <wp:extent cx="2476500" cy="22002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8">
                                            <a:extLst>
                                              <a:ext uri="{28A0092B-C50C-407E-A947-70E740481C1C}">
                                                <a14:useLocalDpi xmlns:a14="http://schemas.microsoft.com/office/drawing/2010/main" val="0"/>
                                              </a:ext>
                                            </a:extLst>
                                          </a:blip>
                                          <a:srcRect t="24573" b="8842"/>
                                          <a:stretch>
                                            <a:fillRect/>
                                          </a:stretch>
                                        </pic:blipFill>
                                        <pic:spPr bwMode="auto">
                                          <a:xfrm>
                                            <a:off x="0" y="0"/>
                                            <a:ext cx="2476500" cy="2200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8FC8" id="Zone de texte 1513735504" o:spid="_x0000_s1028" type="#_x0000_t202" style="position:absolute;left:0;text-align:left;margin-left:244.75pt;margin-top:213.55pt;width:204pt;height:1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" fillcolor="white [3201]" stroked="f" strokeweight=".5pt">
                <v:textbox>
                  <w:txbxContent>
                    <w:p w14:paraId="2EC23C43" w14:textId="77777777" w:rsidR="00F92D63" w:rsidRDefault="00F92D63" w:rsidP="007B6996">
                      <w:r>
                        <w:rPr>
                          <w:noProof/>
                        </w:rPr>
                        <w:drawing>
                          <wp:inline distT="0" distB="0" distL="0" distR="0" wp14:anchorId="42909E42" wp14:editId="411416EE">
                            <wp:extent cx="2476500" cy="22002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8">
                                      <a:extLst>
                                        <a:ext uri="{28A0092B-C50C-407E-A947-70E740481C1C}">
                                          <a14:useLocalDpi xmlns:a14="http://schemas.microsoft.com/office/drawing/2010/main" val="0"/>
                                        </a:ext>
                                      </a:extLst>
                                    </a:blip>
                                    <a:srcRect t="24573" b="8842"/>
                                    <a:stretch>
                                      <a:fillRect/>
                                    </a:stretch>
                                  </pic:blipFill>
                                  <pic:spPr bwMode="auto">
                                    <a:xfrm>
                                      <a:off x="0" y="0"/>
                                      <a:ext cx="2476500" cy="2200275"/>
                                    </a:xfrm>
                                    <a:prstGeom prst="rect">
                                      <a:avLst/>
                                    </a:prstGeom>
                                    <a:noFill/>
                                    <a:ln>
                                      <a:noFill/>
                                    </a:ln>
                                  </pic:spPr>
                                </pic:pic>
                              </a:graphicData>
                            </a:graphic>
                          </wp:inline>
                        </w:drawing>
                      </w:r>
                    </w:p>
                  </w:txbxContent>
                </v:textbox>
              </v:shape>
            </w:pict>
          </mc:Fallback>
        </mc:AlternateContent>
      </w:r>
      <w:r w:rsidRPr="00EC3970">
        <w:rPr>
          <w:rFonts w:ascii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2960EA80" wp14:editId="0610F2E4">
                <wp:simplePos x="0" y="0"/>
                <wp:positionH relativeFrom="column">
                  <wp:posOffset>2826385</wp:posOffset>
                </wp:positionH>
                <wp:positionV relativeFrom="paragraph">
                  <wp:posOffset>334645</wp:posOffset>
                </wp:positionV>
                <wp:extent cx="2630805" cy="2232660"/>
                <wp:effectExtent l="0" t="0" r="1270" b="0"/>
                <wp:wrapNone/>
                <wp:docPr id="831759361" name="Zone de texte 831759361"/>
                <wp:cNvGraphicFramePr/>
                <a:graphic xmlns:a="http://schemas.openxmlformats.org/drawingml/2006/main">
                  <a:graphicData uri="http://schemas.microsoft.com/office/word/2010/wordprocessingShape">
                    <wps:wsp>
                      <wps:cNvSpPr txBox="1"/>
                      <wps:spPr>
                        <a:xfrm>
                          <a:off x="0" y="0"/>
                          <a:ext cx="2633980" cy="2232660"/>
                        </a:xfrm>
                        <a:prstGeom prst="rect">
                          <a:avLst/>
                        </a:prstGeom>
                        <a:solidFill>
                          <a:schemeClr val="lt1"/>
                        </a:solidFill>
                        <a:ln w="6350">
                          <a:noFill/>
                        </a:ln>
                      </wps:spPr>
                      <wps:txbx>
                        <w:txbxContent>
                          <w:p w14:paraId="37043DAA" w14:textId="77777777" w:rsidR="00F92D63" w:rsidRDefault="00F92D63" w:rsidP="007B6996">
                            <w:r>
                              <w:rPr>
                                <w:noProof/>
                              </w:rPr>
                              <w:drawing>
                                <wp:inline distT="0" distB="0" distL="0" distR="0" wp14:anchorId="3AC070D8" wp14:editId="03B5D3C8">
                                  <wp:extent cx="2447925" cy="22860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9">
                                            <a:extLst>
                                              <a:ext uri="{28A0092B-C50C-407E-A947-70E740481C1C}">
                                                <a14:useLocalDpi xmlns:a14="http://schemas.microsoft.com/office/drawing/2010/main" val="0"/>
                                              </a:ext>
                                            </a:extLst>
                                          </a:blip>
                                          <a:srcRect t="29761"/>
                                          <a:stretch>
                                            <a:fillRect/>
                                          </a:stretch>
                                        </pic:blipFill>
                                        <pic:spPr bwMode="auto">
                                          <a:xfrm>
                                            <a:off x="0" y="0"/>
                                            <a:ext cx="2447925" cy="2286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60EA80" id="Zone de texte 831759361" o:spid="_x0000_s1029" type="#_x0000_t202" style="position:absolute;left:0;text-align:left;margin-left:222.55pt;margin-top:26.35pt;width:207.15pt;height:175.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" fillcolor="white [3201]" stroked="f" strokeweight=".5pt">
                <v:textbox>
                  <w:txbxContent>
                    <w:p w14:paraId="37043DAA" w14:textId="77777777" w:rsidR="00F92D63" w:rsidRDefault="00F92D63" w:rsidP="007B6996">
                      <w:r>
                        <w:rPr>
                          <w:noProof/>
                        </w:rPr>
                        <w:drawing>
                          <wp:inline distT="0" distB="0" distL="0" distR="0" wp14:anchorId="3AC070D8" wp14:editId="03B5D3C8">
                            <wp:extent cx="2447925" cy="22860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9">
                                      <a:extLst>
                                        <a:ext uri="{28A0092B-C50C-407E-A947-70E740481C1C}">
                                          <a14:useLocalDpi xmlns:a14="http://schemas.microsoft.com/office/drawing/2010/main" val="0"/>
                                        </a:ext>
                                      </a:extLst>
                                    </a:blip>
                                    <a:srcRect t="29761"/>
                                    <a:stretch>
                                      <a:fillRect/>
                                    </a:stretch>
                                  </pic:blipFill>
                                  <pic:spPr bwMode="auto">
                                    <a:xfrm>
                                      <a:off x="0" y="0"/>
                                      <a:ext cx="2447925" cy="2286000"/>
                                    </a:xfrm>
                                    <a:prstGeom prst="rect">
                                      <a:avLst/>
                                    </a:prstGeom>
                                    <a:noFill/>
                                    <a:ln>
                                      <a:noFill/>
                                    </a:ln>
                                  </pic:spPr>
                                </pic:pic>
                              </a:graphicData>
                            </a:graphic>
                          </wp:inline>
                        </w:drawing>
                      </w:r>
                    </w:p>
                  </w:txbxContent>
                </v:textbox>
              </v:shape>
            </w:pict>
          </mc:Fallback>
        </mc:AlternateContent>
      </w:r>
    </w:p>
    <w:p w14:paraId="557FA2D6"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1C96C0CA"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5E6EBF13"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59A536DC"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32367289"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6DD4B8B9"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14BF91F0"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144E5A10"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1CE1E24B"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p w14:paraId="20B31FDB"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rPr>
      </w:pPr>
    </w:p>
    <w:p w14:paraId="12D9C869" w14:textId="77777777" w:rsidR="007B6996" w:rsidRDefault="00A940CA"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rPr>
      </w:pPr>
      <w:r>
        <w:rPr>
          <w:i/>
          <w:iCs/>
          <w:sz w:val="24"/>
          <w:szCs w:val="24"/>
        </w:rPr>
        <w:t>A                                                                                               b</w:t>
      </w:r>
    </w:p>
    <w:p w14:paraId="47EA324B" w14:textId="77777777" w:rsidR="00A940CA" w:rsidRPr="00EC3970" w:rsidRDefault="00A940CA"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rPr>
      </w:pPr>
    </w:p>
    <w:p w14:paraId="7E985264"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rPr>
      </w:pPr>
    </w:p>
    <w:p w14:paraId="349DBCCA"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rPr>
      </w:pPr>
    </w:p>
    <w:p w14:paraId="226071F8"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rPr>
      </w:pPr>
    </w:p>
    <w:p w14:paraId="6900EFBD"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rPr>
      </w:pPr>
    </w:p>
    <w:p w14:paraId="63FA0BC9"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rPr>
      </w:pPr>
    </w:p>
    <w:p w14:paraId="0AA30DF7" w14:textId="77777777" w:rsidR="004E652B" w:rsidRPr="00EC3970" w:rsidRDefault="004E652B"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Cs/>
          <w:sz w:val="24"/>
          <w:szCs w:val="24"/>
        </w:rPr>
      </w:pPr>
    </w:p>
    <w:p w14:paraId="2C5B7E72" w14:textId="77777777" w:rsidR="004E652B" w:rsidRPr="00EC3970" w:rsidRDefault="004E652B"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Cs/>
          <w:sz w:val="24"/>
          <w:szCs w:val="24"/>
        </w:rPr>
      </w:pPr>
    </w:p>
    <w:p w14:paraId="4D0E9A5A" w14:textId="77777777" w:rsidR="004E652B" w:rsidRDefault="004E652B"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Cs/>
          <w:sz w:val="24"/>
          <w:szCs w:val="24"/>
        </w:rPr>
      </w:pPr>
    </w:p>
    <w:p w14:paraId="44445EB7" w14:textId="77777777" w:rsidR="00546DA0" w:rsidRPr="00EC3970" w:rsidRDefault="00546DA0" w:rsidP="00546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Cs/>
          <w:sz w:val="24"/>
          <w:szCs w:val="24"/>
        </w:rPr>
      </w:pPr>
      <w:r>
        <w:rPr>
          <w:iCs/>
          <w:sz w:val="24"/>
          <w:szCs w:val="24"/>
        </w:rPr>
        <w:t>Figure</w:t>
      </w:r>
      <w:r w:rsidR="00B036FF">
        <w:rPr>
          <w:iCs/>
          <w:sz w:val="24"/>
          <w:szCs w:val="24"/>
        </w:rPr>
        <w:t xml:space="preserve"> 14 : </w:t>
      </w:r>
      <w:r w:rsidR="00B036FF" w:rsidRPr="00EC3970">
        <w:rPr>
          <w:rStyle w:val="y2iqfc"/>
          <w:sz w:val="24"/>
          <w:szCs w:val="24"/>
          <w:lang w:val="en"/>
        </w:rPr>
        <w:t>The antibacterial activity</w:t>
      </w:r>
    </w:p>
    <w:p w14:paraId="0DF25B2A" w14:textId="77777777" w:rsidR="007105D9" w:rsidRDefault="007105D9" w:rsidP="004E652B">
      <w:pPr>
        <w:pStyle w:val="HTMLPreformatted"/>
        <w:rPr>
          <w:rFonts w:ascii="Times New Roman" w:hAnsi="Times New Roman" w:cs="Times New Roman"/>
          <w:iCs/>
          <w:sz w:val="24"/>
          <w:szCs w:val="24"/>
        </w:rPr>
      </w:pPr>
    </w:p>
    <w:p w14:paraId="25A01514" w14:textId="77777777" w:rsidR="004E652B" w:rsidRPr="00EC3970" w:rsidRDefault="007B6996" w:rsidP="004E652B">
      <w:pPr>
        <w:pStyle w:val="HTMLPreformatted"/>
        <w:rPr>
          <w:rFonts w:ascii="Times New Roman" w:hAnsi="Times New Roman" w:cs="Times New Roman"/>
          <w:sz w:val="24"/>
          <w:szCs w:val="24"/>
          <w:lang w:eastAsia="en-US"/>
        </w:rPr>
      </w:pPr>
      <w:r w:rsidRPr="00EC3970">
        <w:rPr>
          <w:rFonts w:ascii="Times New Roman" w:hAnsi="Times New Roman" w:cs="Times New Roman"/>
          <w:iCs/>
          <w:sz w:val="24"/>
          <w:szCs w:val="24"/>
        </w:rPr>
        <w:t>Table 6</w:t>
      </w:r>
      <w:r w:rsidR="004E652B" w:rsidRPr="00EC3970">
        <w:rPr>
          <w:rFonts w:ascii="Times New Roman" w:hAnsi="Times New Roman" w:cs="Times New Roman"/>
          <w:iCs/>
          <w:sz w:val="24"/>
          <w:szCs w:val="24"/>
        </w:rPr>
        <w:t xml:space="preserve"> : </w:t>
      </w:r>
      <w:r w:rsidR="004E652B" w:rsidRPr="00EC3970">
        <w:rPr>
          <w:rStyle w:val="y2iqfc"/>
          <w:rFonts w:ascii="Times New Roman" w:hAnsi="Times New Roman" w:cs="Times New Roman"/>
          <w:sz w:val="24"/>
          <w:szCs w:val="24"/>
          <w:lang w:val="en" w:eastAsia="en-US"/>
        </w:rPr>
        <w:t xml:space="preserve">Strains tested and </w:t>
      </w:r>
      <w:r w:rsidR="004E652B" w:rsidRPr="00EC3970">
        <w:rPr>
          <w:rFonts w:ascii="Times New Roman" w:hAnsi="Times New Roman" w:cs="Times New Roman"/>
          <w:b/>
          <w:bCs/>
          <w:sz w:val="24"/>
          <w:szCs w:val="24"/>
          <w:lang w:eastAsia="en-US"/>
        </w:rPr>
        <w:t> </w:t>
      </w:r>
      <w:r w:rsidR="004E652B" w:rsidRPr="00EC3970">
        <w:rPr>
          <w:rStyle w:val="y2iqfc"/>
          <w:rFonts w:ascii="Times New Roman" w:hAnsi="Times New Roman" w:cs="Times New Roman"/>
          <w:sz w:val="24"/>
          <w:szCs w:val="24"/>
          <w:lang w:val="en" w:eastAsia="en-US"/>
        </w:rPr>
        <w:t>Drugs tested</w:t>
      </w:r>
    </w:p>
    <w:p w14:paraId="09556A4C" w14:textId="77777777" w:rsidR="004E652B" w:rsidRPr="00EC3970" w:rsidRDefault="004E652B" w:rsidP="004E652B">
      <w:pPr>
        <w:pStyle w:val="HTMLPreformatted"/>
        <w:rPr>
          <w:lang w:eastAsia="en-US"/>
        </w:rPr>
      </w:pPr>
      <w:r w:rsidRPr="00EC3970">
        <w:rPr>
          <w:rStyle w:val="y2iqfc"/>
          <w:lang w:val="en" w:eastAsia="en-US"/>
        </w:rPr>
        <w:t xml:space="preserve"> </w:t>
      </w:r>
    </w:p>
    <w:p w14:paraId="2CDBAAC5"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Cs/>
          <w:sz w:val="24"/>
          <w:szCs w:val="24"/>
        </w:rPr>
      </w:pPr>
    </w:p>
    <w:tbl>
      <w:tblPr>
        <w:tblStyle w:val="TableGrid"/>
        <w:tblW w:w="0" w:type="auto"/>
        <w:tblInd w:w="360" w:type="dxa"/>
        <w:tblLook w:val="04A0" w:firstRow="1" w:lastRow="0" w:firstColumn="1" w:lastColumn="0" w:noHBand="0" w:noVBand="1"/>
      </w:tblPr>
      <w:tblGrid>
        <w:gridCol w:w="5985"/>
        <w:gridCol w:w="1701"/>
      </w:tblGrid>
      <w:tr w:rsidR="00EC3970" w:rsidRPr="00EC3970" w14:paraId="0DC3DC76" w14:textId="77777777" w:rsidTr="00AE0BFB">
        <w:tc>
          <w:tcPr>
            <w:tcW w:w="5985" w:type="dxa"/>
            <w:tcBorders>
              <w:top w:val="single" w:sz="4" w:space="0" w:color="auto"/>
              <w:left w:val="single" w:sz="4" w:space="0" w:color="auto"/>
              <w:bottom w:val="single" w:sz="4" w:space="0" w:color="auto"/>
              <w:right w:val="single" w:sz="4" w:space="0" w:color="auto"/>
            </w:tcBorders>
          </w:tcPr>
          <w:p w14:paraId="02331426" w14:textId="77777777" w:rsidR="007B6996" w:rsidRPr="00EC3970" w:rsidRDefault="007B6996">
            <w:pPr>
              <w:pStyle w:val="HTMLPreformatted"/>
              <w:rPr>
                <w:rFonts w:ascii="Times New Roman" w:hAnsi="Times New Roman" w:cs="Times New Roman"/>
                <w:sz w:val="24"/>
                <w:szCs w:val="24"/>
                <w:lang w:eastAsia="en-US"/>
              </w:rPr>
            </w:pPr>
            <w:r w:rsidRPr="00EC3970">
              <w:rPr>
                <w:rStyle w:val="y2iqfc"/>
                <w:rFonts w:ascii="Times New Roman" w:hAnsi="Times New Roman" w:cs="Times New Roman"/>
                <w:sz w:val="24"/>
                <w:szCs w:val="24"/>
                <w:lang w:val="en" w:eastAsia="en-US"/>
              </w:rPr>
              <w:t>Strains tested</w:t>
            </w:r>
          </w:p>
          <w:p w14:paraId="7C989B57" w14:textId="77777777" w:rsidR="007B6996" w:rsidRPr="00EC3970" w:rsidRDefault="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Cs/>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58C58E4" w14:textId="77777777" w:rsidR="007B6996" w:rsidRPr="00EC3970" w:rsidRDefault="007B6996" w:rsidP="00AE0BFB">
            <w:pPr>
              <w:pStyle w:val="HTMLPreformatted"/>
              <w:rPr>
                <w:rFonts w:ascii="Times New Roman" w:hAnsi="Times New Roman" w:cs="Times New Roman"/>
                <w:sz w:val="24"/>
                <w:szCs w:val="24"/>
                <w:lang w:eastAsia="en-US"/>
              </w:rPr>
            </w:pPr>
            <w:r w:rsidRPr="00EC3970">
              <w:rPr>
                <w:rFonts w:ascii="Times New Roman" w:hAnsi="Times New Roman" w:cs="Times New Roman"/>
                <w:b/>
                <w:bCs/>
                <w:sz w:val="24"/>
                <w:szCs w:val="24"/>
                <w:lang w:eastAsia="en-US"/>
              </w:rPr>
              <w:t> </w:t>
            </w:r>
            <w:r w:rsidRPr="00EC3970">
              <w:rPr>
                <w:rStyle w:val="y2iqfc"/>
                <w:rFonts w:ascii="Times New Roman" w:hAnsi="Times New Roman" w:cs="Times New Roman"/>
                <w:sz w:val="24"/>
                <w:szCs w:val="24"/>
                <w:lang w:val="en" w:eastAsia="en-US"/>
              </w:rPr>
              <w:t>Drugs tested</w:t>
            </w:r>
          </w:p>
          <w:p w14:paraId="743AC5D1" w14:textId="77777777" w:rsidR="007B6996" w:rsidRPr="00EC3970" w:rsidRDefault="007B6996" w:rsidP="00AE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Cs/>
                <w:sz w:val="24"/>
                <w:szCs w:val="24"/>
                <w:lang w:eastAsia="en-US"/>
              </w:rPr>
            </w:pPr>
          </w:p>
        </w:tc>
      </w:tr>
      <w:tr w:rsidR="00EC3970" w:rsidRPr="00EC3970" w14:paraId="1BAA64FB" w14:textId="77777777" w:rsidTr="00AE0BFB">
        <w:tc>
          <w:tcPr>
            <w:tcW w:w="5985" w:type="dxa"/>
            <w:tcBorders>
              <w:top w:val="single" w:sz="4" w:space="0" w:color="auto"/>
              <w:left w:val="single" w:sz="4" w:space="0" w:color="auto"/>
              <w:bottom w:val="single" w:sz="4" w:space="0" w:color="auto"/>
              <w:right w:val="single" w:sz="4" w:space="0" w:color="auto"/>
            </w:tcBorders>
            <w:hideMark/>
          </w:tcPr>
          <w:p w14:paraId="2DED6652" w14:textId="77777777" w:rsidR="007B6996" w:rsidRPr="00EC3970" w:rsidRDefault="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lang w:eastAsia="en-US"/>
              </w:rPr>
            </w:pPr>
            <w:r w:rsidRPr="00EC3970">
              <w:rPr>
                <w:i/>
                <w:iCs/>
                <w:sz w:val="24"/>
                <w:szCs w:val="24"/>
              </w:rPr>
              <w:t>Staphylococcus aureus ATCC 29213 (G+) (Staph aureus)</w:t>
            </w:r>
          </w:p>
        </w:tc>
        <w:tc>
          <w:tcPr>
            <w:tcW w:w="1701" w:type="dxa"/>
            <w:tcBorders>
              <w:top w:val="single" w:sz="4" w:space="0" w:color="auto"/>
              <w:left w:val="single" w:sz="4" w:space="0" w:color="auto"/>
              <w:bottom w:val="single" w:sz="4" w:space="0" w:color="auto"/>
              <w:right w:val="single" w:sz="4" w:space="0" w:color="auto"/>
            </w:tcBorders>
            <w:hideMark/>
          </w:tcPr>
          <w:p w14:paraId="077B2E43" w14:textId="77777777" w:rsidR="007B6996" w:rsidRPr="00EC3970" w:rsidRDefault="007B6996" w:rsidP="00AE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
                <w:iCs/>
                <w:sz w:val="24"/>
                <w:szCs w:val="24"/>
              </w:rPr>
            </w:pPr>
            <w:r w:rsidRPr="00EC3970">
              <w:rPr>
                <w:i/>
                <w:iCs/>
                <w:sz w:val="24"/>
                <w:szCs w:val="24"/>
              </w:rPr>
              <w:t>H</w:t>
            </w:r>
            <w:r w:rsidRPr="00EC3970">
              <w:rPr>
                <w:i/>
                <w:iCs/>
                <w:sz w:val="24"/>
                <w:szCs w:val="24"/>
                <w:vertAlign w:val="subscript"/>
              </w:rPr>
              <w:t>2</w:t>
            </w:r>
            <w:r w:rsidRPr="00EC3970">
              <w:rPr>
                <w:i/>
                <w:iCs/>
                <w:sz w:val="24"/>
                <w:szCs w:val="24"/>
              </w:rPr>
              <w:t>L2</w:t>
            </w:r>
          </w:p>
        </w:tc>
      </w:tr>
      <w:tr w:rsidR="00EC3970" w:rsidRPr="00EC3970" w14:paraId="3F39BE9C" w14:textId="77777777" w:rsidTr="00AE0BFB">
        <w:tc>
          <w:tcPr>
            <w:tcW w:w="5985" w:type="dxa"/>
            <w:tcBorders>
              <w:top w:val="single" w:sz="4" w:space="0" w:color="auto"/>
              <w:left w:val="single" w:sz="4" w:space="0" w:color="auto"/>
              <w:bottom w:val="single" w:sz="4" w:space="0" w:color="auto"/>
              <w:right w:val="single" w:sz="4" w:space="0" w:color="auto"/>
            </w:tcBorders>
            <w:hideMark/>
          </w:tcPr>
          <w:p w14:paraId="72F0C434" w14:textId="77777777" w:rsidR="007B6996" w:rsidRPr="00EC3970" w:rsidRDefault="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lang w:eastAsia="en-US"/>
              </w:rPr>
            </w:pPr>
            <w:r w:rsidRPr="00EC3970">
              <w:rPr>
                <w:i/>
                <w:iCs/>
                <w:sz w:val="24"/>
                <w:szCs w:val="24"/>
              </w:rPr>
              <w:t>Escherichia Coli NCTC 12 241 (G-) (E. coli)</w:t>
            </w:r>
          </w:p>
        </w:tc>
        <w:tc>
          <w:tcPr>
            <w:tcW w:w="1701" w:type="dxa"/>
            <w:tcBorders>
              <w:top w:val="single" w:sz="4" w:space="0" w:color="auto"/>
              <w:left w:val="single" w:sz="4" w:space="0" w:color="auto"/>
              <w:bottom w:val="single" w:sz="4" w:space="0" w:color="auto"/>
              <w:right w:val="single" w:sz="4" w:space="0" w:color="auto"/>
            </w:tcBorders>
            <w:hideMark/>
          </w:tcPr>
          <w:p w14:paraId="19A3E29F" w14:textId="77777777" w:rsidR="007B6996" w:rsidRPr="00EC3970" w:rsidRDefault="007B6996" w:rsidP="00AE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lang w:eastAsia="en-US"/>
              </w:rPr>
            </w:pPr>
            <w:r w:rsidRPr="00EC3970">
              <w:rPr>
                <w:i/>
                <w:iCs/>
                <w:sz w:val="24"/>
                <w:szCs w:val="24"/>
              </w:rPr>
              <w:t>HL2MnO</w:t>
            </w:r>
            <w:r w:rsidRPr="00EC3970">
              <w:rPr>
                <w:i/>
                <w:iCs/>
                <w:sz w:val="24"/>
                <w:szCs w:val="24"/>
                <w:vertAlign w:val="subscript"/>
              </w:rPr>
              <w:t>3</w:t>
            </w:r>
          </w:p>
        </w:tc>
      </w:tr>
      <w:tr w:rsidR="00EC3970" w:rsidRPr="00EC3970" w14:paraId="6666D946" w14:textId="77777777" w:rsidTr="00AE0BFB">
        <w:tc>
          <w:tcPr>
            <w:tcW w:w="5985" w:type="dxa"/>
            <w:tcBorders>
              <w:top w:val="single" w:sz="4" w:space="0" w:color="auto"/>
              <w:left w:val="single" w:sz="4" w:space="0" w:color="auto"/>
              <w:bottom w:val="single" w:sz="4" w:space="0" w:color="auto"/>
              <w:right w:val="single" w:sz="4" w:space="0" w:color="auto"/>
            </w:tcBorders>
            <w:hideMark/>
          </w:tcPr>
          <w:p w14:paraId="25524023" w14:textId="77777777" w:rsidR="007B6996" w:rsidRPr="00EC3970" w:rsidRDefault="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4"/>
                <w:szCs w:val="24"/>
                <w:lang w:eastAsia="en-US"/>
              </w:rPr>
            </w:pPr>
            <w:r w:rsidRPr="00EC3970">
              <w:rPr>
                <w:i/>
                <w:iCs/>
                <w:sz w:val="24"/>
                <w:szCs w:val="24"/>
              </w:rPr>
              <w:t>Enterococcus faecalis ATCC 29212 (G+) (E. Faecalis)</w:t>
            </w:r>
          </w:p>
        </w:tc>
        <w:tc>
          <w:tcPr>
            <w:tcW w:w="1701" w:type="dxa"/>
            <w:tcBorders>
              <w:top w:val="single" w:sz="4" w:space="0" w:color="auto"/>
              <w:left w:val="single" w:sz="4" w:space="0" w:color="auto"/>
              <w:bottom w:val="single" w:sz="4" w:space="0" w:color="auto"/>
              <w:right w:val="single" w:sz="4" w:space="0" w:color="auto"/>
            </w:tcBorders>
            <w:hideMark/>
          </w:tcPr>
          <w:p w14:paraId="5F7353E8" w14:textId="77777777" w:rsidR="007B6996" w:rsidRPr="00EC3970" w:rsidRDefault="007B6996" w:rsidP="00AE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rPr>
                <w:sz w:val="24"/>
                <w:szCs w:val="24"/>
                <w:lang w:eastAsia="en-US"/>
              </w:rPr>
            </w:pPr>
            <w:r w:rsidRPr="00EC3970">
              <w:rPr>
                <w:i/>
                <w:iCs/>
                <w:sz w:val="24"/>
                <w:szCs w:val="24"/>
              </w:rPr>
              <w:t>HL1</w:t>
            </w:r>
          </w:p>
        </w:tc>
      </w:tr>
      <w:tr w:rsidR="007B6996" w:rsidRPr="00EC3970" w14:paraId="03EC93C1" w14:textId="77777777" w:rsidTr="00AE0BFB">
        <w:tc>
          <w:tcPr>
            <w:tcW w:w="5985" w:type="dxa"/>
            <w:tcBorders>
              <w:top w:val="single" w:sz="4" w:space="0" w:color="auto"/>
              <w:left w:val="single" w:sz="4" w:space="0" w:color="auto"/>
              <w:bottom w:val="single" w:sz="4" w:space="0" w:color="auto"/>
              <w:right w:val="single" w:sz="4" w:space="0" w:color="auto"/>
            </w:tcBorders>
            <w:hideMark/>
          </w:tcPr>
          <w:p w14:paraId="12AA4526" w14:textId="77777777" w:rsidR="007B6996" w:rsidRPr="00EC3970" w:rsidRDefault="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Cs/>
                <w:sz w:val="24"/>
                <w:szCs w:val="24"/>
                <w:lang w:eastAsia="en-US"/>
              </w:rPr>
            </w:pPr>
            <w:r w:rsidRPr="00EC3970">
              <w:rPr>
                <w:i/>
                <w:iCs/>
                <w:sz w:val="24"/>
                <w:szCs w:val="24"/>
              </w:rPr>
              <w:t>Pseudomonas aeruginosa ATCC 27853 (G-) (P. aerus)</w:t>
            </w:r>
          </w:p>
        </w:tc>
        <w:tc>
          <w:tcPr>
            <w:tcW w:w="1701" w:type="dxa"/>
            <w:tcBorders>
              <w:top w:val="single" w:sz="4" w:space="0" w:color="auto"/>
              <w:left w:val="single" w:sz="4" w:space="0" w:color="auto"/>
              <w:bottom w:val="single" w:sz="4" w:space="0" w:color="auto"/>
              <w:right w:val="single" w:sz="4" w:space="0" w:color="auto"/>
            </w:tcBorders>
            <w:hideMark/>
          </w:tcPr>
          <w:p w14:paraId="292B79CE" w14:textId="77777777" w:rsidR="007B6996" w:rsidRPr="00EC3970" w:rsidRDefault="007B6996" w:rsidP="00AE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rPr>
                <w:sz w:val="24"/>
                <w:szCs w:val="24"/>
                <w:lang w:eastAsia="en-US"/>
              </w:rPr>
            </w:pPr>
            <w:r w:rsidRPr="00EC3970">
              <w:rPr>
                <w:i/>
                <w:iCs/>
                <w:sz w:val="24"/>
                <w:szCs w:val="24"/>
              </w:rPr>
              <w:t>HL1Fe</w:t>
            </w:r>
          </w:p>
        </w:tc>
      </w:tr>
    </w:tbl>
    <w:p w14:paraId="25ED0445"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both"/>
        <w:rPr>
          <w:iCs/>
          <w:kern w:val="2"/>
          <w:sz w:val="24"/>
          <w:szCs w:val="24"/>
          <w:lang w:eastAsia="en-US"/>
          <w14:ligatures w14:val="standardContextual"/>
        </w:rPr>
      </w:pPr>
    </w:p>
    <w:p w14:paraId="10C9848A" w14:textId="77777777" w:rsidR="00891AEC" w:rsidRDefault="00891AEC" w:rsidP="007B6996">
      <w:pPr>
        <w:pStyle w:val="HTMLPreformatted"/>
        <w:rPr>
          <w:rStyle w:val="y2iqfc"/>
          <w:rFonts w:ascii="Times New Roman" w:hAnsi="Times New Roman" w:cs="Times New Roman"/>
          <w:sz w:val="24"/>
          <w:szCs w:val="24"/>
          <w:lang w:val="en"/>
        </w:rPr>
      </w:pPr>
    </w:p>
    <w:p w14:paraId="1DEE61D3" w14:textId="77777777" w:rsidR="007B6996" w:rsidRPr="00EC3970" w:rsidRDefault="004E652B" w:rsidP="007B6996">
      <w:pPr>
        <w:pStyle w:val="HTMLPreformatted"/>
      </w:pPr>
      <w:r w:rsidRPr="00EC3970">
        <w:rPr>
          <w:rStyle w:val="y2iqfc"/>
          <w:rFonts w:ascii="Times New Roman" w:hAnsi="Times New Roman" w:cs="Times New Roman"/>
          <w:sz w:val="24"/>
          <w:szCs w:val="24"/>
          <w:lang w:val="en"/>
        </w:rPr>
        <w:t>Table 7</w:t>
      </w:r>
      <w:r w:rsidR="007B6996" w:rsidRPr="00EC3970">
        <w:rPr>
          <w:rStyle w:val="y2iqfc"/>
          <w:rFonts w:ascii="Times New Roman" w:hAnsi="Times New Roman" w:cs="Times New Roman"/>
          <w:sz w:val="24"/>
          <w:szCs w:val="24"/>
          <w:lang w:val="en"/>
        </w:rPr>
        <w:t>: Inhibition diameters (mm)</w:t>
      </w:r>
    </w:p>
    <w:p w14:paraId="5D2B9E43"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rPr>
      </w:pPr>
    </w:p>
    <w:tbl>
      <w:tblPr>
        <w:tblStyle w:val="TableGrid"/>
        <w:tblW w:w="9085" w:type="dxa"/>
        <w:jc w:val="center"/>
        <w:tblInd w:w="0" w:type="dxa"/>
        <w:tblLook w:val="04A0" w:firstRow="1" w:lastRow="0" w:firstColumn="1" w:lastColumn="0" w:noHBand="0" w:noVBand="1"/>
      </w:tblPr>
      <w:tblGrid>
        <w:gridCol w:w="2970"/>
        <w:gridCol w:w="1715"/>
        <w:gridCol w:w="1341"/>
        <w:gridCol w:w="1530"/>
        <w:gridCol w:w="1529"/>
      </w:tblGrid>
      <w:tr w:rsidR="00EC3970" w:rsidRPr="003E7B13" w14:paraId="3C388924" w14:textId="77777777" w:rsidTr="00686AAA">
        <w:trPr>
          <w:trHeight w:val="1237"/>
          <w:jc w:val="center"/>
        </w:trPr>
        <w:tc>
          <w:tcPr>
            <w:tcW w:w="2970" w:type="dxa"/>
            <w:tcBorders>
              <w:top w:val="single" w:sz="4" w:space="0" w:color="auto"/>
              <w:left w:val="single" w:sz="4" w:space="0" w:color="auto"/>
              <w:bottom w:val="single" w:sz="4" w:space="0" w:color="auto"/>
              <w:right w:val="single" w:sz="4" w:space="0" w:color="auto"/>
            </w:tcBorders>
          </w:tcPr>
          <w:p w14:paraId="6D635C89" w14:textId="77777777" w:rsidR="007B6996" w:rsidRPr="00A940CA" w:rsidRDefault="007B6996">
            <w:pPr>
              <w:pStyle w:val="ListParagraph"/>
              <w:spacing w:after="0" w:line="360" w:lineRule="auto"/>
              <w:ind w:left="0"/>
              <w:jc w:val="center"/>
              <w:rPr>
                <w:rFonts w:ascii="Times New Roman" w:hAnsi="Times New Roman" w:cs="Times New Roman"/>
                <w:b/>
                <w:sz w:val="24"/>
                <w:szCs w:val="24"/>
              </w:rPr>
            </w:pPr>
            <w:r w:rsidRPr="00A940CA">
              <w:rPr>
                <w:rFonts w:ascii="Times New Roman" w:hAnsi="Times New Roman" w:cs="Times New Roman"/>
                <w:b/>
                <w:noProof/>
                <w:sz w:val="24"/>
                <w:szCs w:val="24"/>
                <w:lang w:eastAsia="fr-FR"/>
                <w14:ligatures w14:val="none"/>
              </w:rPr>
              <mc:AlternateContent>
                <mc:Choice Requires="wps">
                  <w:drawing>
                    <wp:anchor distT="0" distB="0" distL="114300" distR="114300" simplePos="0" relativeHeight="251655168" behindDoc="0" locked="0" layoutInCell="1" allowOverlap="1" wp14:anchorId="5342C5C1" wp14:editId="43A96E68">
                      <wp:simplePos x="0" y="0"/>
                      <wp:positionH relativeFrom="column">
                        <wp:posOffset>-110490</wp:posOffset>
                      </wp:positionH>
                      <wp:positionV relativeFrom="paragraph">
                        <wp:posOffset>-13970</wp:posOffset>
                      </wp:positionV>
                      <wp:extent cx="1905000" cy="762000"/>
                      <wp:effectExtent l="0" t="0" r="19050" b="19050"/>
                      <wp:wrapNone/>
                      <wp:docPr id="1236758423" name="Connecteur droit 1236758423"/>
                      <wp:cNvGraphicFramePr/>
                      <a:graphic xmlns:a="http://schemas.openxmlformats.org/drawingml/2006/main">
                        <a:graphicData uri="http://schemas.microsoft.com/office/word/2010/wordprocessingShape">
                          <wps:wsp>
                            <wps:cNvCnPr/>
                            <wps:spPr>
                              <a:xfrm>
                                <a:off x="0" y="0"/>
                                <a:ext cx="190500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B5783" id="Connecteur droit 123675842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1pt" to="141.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" strokecolor="black [3040]"/>
                  </w:pict>
                </mc:Fallback>
              </mc:AlternateContent>
            </w:r>
            <w:r w:rsidRPr="00A940CA">
              <w:rPr>
                <w:rStyle w:val="y2iqfc"/>
                <w:rFonts w:ascii="Times New Roman" w:hAnsi="Times New Roman" w:cs="Times New Roman"/>
                <w:b/>
                <w:sz w:val="24"/>
                <w:szCs w:val="24"/>
                <w:lang w:val="en"/>
              </w:rPr>
              <w:t>Strains</w:t>
            </w:r>
          </w:p>
          <w:p w14:paraId="17E1D8B3"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p>
          <w:p w14:paraId="4E431847" w14:textId="77777777" w:rsidR="007B6996" w:rsidRPr="003E7B13" w:rsidRDefault="003D2F8F" w:rsidP="003D2F8F">
            <w:pPr>
              <w:pStyle w:val="ListParagraph"/>
              <w:spacing w:after="0" w:line="360" w:lineRule="auto"/>
              <w:ind w:left="0"/>
              <w:rPr>
                <w:rFonts w:ascii="Times New Roman" w:hAnsi="Times New Roman" w:cs="Times New Roman"/>
                <w:sz w:val="24"/>
                <w:szCs w:val="24"/>
              </w:rPr>
            </w:pPr>
            <w:r w:rsidRPr="00A940CA">
              <w:rPr>
                <w:rStyle w:val="y2iqfc"/>
                <w:rFonts w:ascii="Times New Roman" w:hAnsi="Times New Roman" w:cs="Times New Roman"/>
                <w:b/>
                <w:sz w:val="24"/>
                <w:szCs w:val="24"/>
                <w:lang w:val="en"/>
              </w:rPr>
              <w:t>Drugs</w:t>
            </w:r>
            <w:r w:rsidR="007B6996" w:rsidRPr="003E7B13">
              <w:rPr>
                <w:rFonts w:ascii="Times New Roman" w:hAnsi="Times New Roman" w:cs="Times New Roman"/>
                <w:sz w:val="24"/>
                <w:szCs w:val="24"/>
              </w:rPr>
              <w:t xml:space="preserve"> (C : mg /mL</w:t>
            </w:r>
            <w:r w:rsidRPr="003E7B13">
              <w:rPr>
                <w:rFonts w:ascii="Times New Roman" w:hAnsi="Times New Roman" w:cs="Times New Roman"/>
                <w:sz w:val="24"/>
                <w:szCs w:val="24"/>
              </w:rPr>
              <w:t>)</w:t>
            </w:r>
            <w:r w:rsidR="007B6996" w:rsidRPr="003E7B13">
              <w:rPr>
                <w:rStyle w:val="y2iqfc"/>
                <w:rFonts w:ascii="Times New Roman" w:hAnsi="Times New Roman" w:cs="Times New Roman"/>
                <w:sz w:val="24"/>
                <w:szCs w:val="24"/>
                <w:lang w:val="en"/>
              </w:rPr>
              <w:t xml:space="preserve"> </w:t>
            </w:r>
          </w:p>
        </w:tc>
        <w:tc>
          <w:tcPr>
            <w:tcW w:w="1715" w:type="dxa"/>
            <w:tcBorders>
              <w:top w:val="single" w:sz="4" w:space="0" w:color="auto"/>
              <w:left w:val="single" w:sz="4" w:space="0" w:color="auto"/>
              <w:bottom w:val="single" w:sz="4" w:space="0" w:color="auto"/>
              <w:right w:val="single" w:sz="4" w:space="0" w:color="auto"/>
            </w:tcBorders>
            <w:hideMark/>
          </w:tcPr>
          <w:p w14:paraId="7F07400B" w14:textId="77777777" w:rsidR="007B6996" w:rsidRPr="00A940CA" w:rsidRDefault="007B6996">
            <w:pPr>
              <w:pStyle w:val="ListParagraph"/>
              <w:spacing w:after="0" w:line="360" w:lineRule="auto"/>
              <w:ind w:left="0"/>
              <w:jc w:val="center"/>
              <w:rPr>
                <w:rFonts w:ascii="Times New Roman" w:hAnsi="Times New Roman" w:cs="Times New Roman"/>
                <w:b/>
                <w:i/>
                <w:iCs/>
                <w:sz w:val="24"/>
                <w:szCs w:val="24"/>
              </w:rPr>
            </w:pPr>
            <w:r w:rsidRPr="00A940CA">
              <w:rPr>
                <w:rFonts w:ascii="Times New Roman" w:hAnsi="Times New Roman" w:cs="Times New Roman"/>
                <w:b/>
                <w:i/>
                <w:iCs/>
                <w:sz w:val="24"/>
                <w:szCs w:val="24"/>
              </w:rPr>
              <w:t>Staph aureus</w:t>
            </w:r>
          </w:p>
          <w:p w14:paraId="5430E78C"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i/>
                <w:iCs/>
                <w:sz w:val="24"/>
                <w:szCs w:val="24"/>
              </w:rPr>
              <w:t>ATCC 29213 (G+)</w:t>
            </w:r>
          </w:p>
        </w:tc>
        <w:tc>
          <w:tcPr>
            <w:tcW w:w="1341" w:type="dxa"/>
            <w:tcBorders>
              <w:top w:val="single" w:sz="4" w:space="0" w:color="auto"/>
              <w:left w:val="single" w:sz="4" w:space="0" w:color="auto"/>
              <w:bottom w:val="single" w:sz="4" w:space="0" w:color="auto"/>
              <w:right w:val="single" w:sz="4" w:space="0" w:color="auto"/>
            </w:tcBorders>
            <w:hideMark/>
          </w:tcPr>
          <w:p w14:paraId="732FC1F2" w14:textId="77777777" w:rsidR="007B6996" w:rsidRPr="00686AAA" w:rsidRDefault="007B6996">
            <w:pPr>
              <w:pStyle w:val="ListParagraph"/>
              <w:spacing w:after="0" w:line="360" w:lineRule="auto"/>
              <w:ind w:left="0"/>
              <w:jc w:val="center"/>
              <w:rPr>
                <w:rFonts w:ascii="Times New Roman" w:hAnsi="Times New Roman" w:cs="Times New Roman"/>
                <w:b/>
                <w:i/>
                <w:iCs/>
                <w:sz w:val="24"/>
                <w:szCs w:val="24"/>
              </w:rPr>
            </w:pPr>
            <w:r w:rsidRPr="00686AAA">
              <w:rPr>
                <w:rFonts w:ascii="Times New Roman" w:hAnsi="Times New Roman" w:cs="Times New Roman"/>
                <w:b/>
                <w:i/>
                <w:iCs/>
                <w:sz w:val="24"/>
                <w:szCs w:val="24"/>
              </w:rPr>
              <w:t>E. coli</w:t>
            </w:r>
          </w:p>
          <w:p w14:paraId="0A3043D3"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i/>
                <w:iCs/>
                <w:sz w:val="24"/>
                <w:szCs w:val="24"/>
              </w:rPr>
              <w:t>NCTC 12 241 (G-)</w:t>
            </w:r>
          </w:p>
        </w:tc>
        <w:tc>
          <w:tcPr>
            <w:tcW w:w="1530" w:type="dxa"/>
            <w:tcBorders>
              <w:top w:val="single" w:sz="4" w:space="0" w:color="auto"/>
              <w:left w:val="single" w:sz="4" w:space="0" w:color="auto"/>
              <w:bottom w:val="single" w:sz="4" w:space="0" w:color="auto"/>
              <w:right w:val="single" w:sz="4" w:space="0" w:color="auto"/>
            </w:tcBorders>
            <w:hideMark/>
          </w:tcPr>
          <w:p w14:paraId="78A6A022" w14:textId="77777777" w:rsidR="007B6996" w:rsidRPr="00686AAA" w:rsidRDefault="007B6996">
            <w:pPr>
              <w:pStyle w:val="ListParagraph"/>
              <w:spacing w:after="0" w:line="360" w:lineRule="auto"/>
              <w:ind w:left="0"/>
              <w:jc w:val="center"/>
              <w:rPr>
                <w:rFonts w:ascii="Times New Roman" w:hAnsi="Times New Roman" w:cs="Times New Roman"/>
                <w:b/>
                <w:i/>
                <w:iCs/>
                <w:sz w:val="24"/>
                <w:szCs w:val="24"/>
              </w:rPr>
            </w:pPr>
            <w:r w:rsidRPr="00686AAA">
              <w:rPr>
                <w:rFonts w:ascii="Times New Roman" w:hAnsi="Times New Roman" w:cs="Times New Roman"/>
                <w:b/>
                <w:i/>
                <w:iCs/>
                <w:sz w:val="24"/>
                <w:szCs w:val="24"/>
              </w:rPr>
              <w:t>E. Faecalis</w:t>
            </w:r>
          </w:p>
          <w:p w14:paraId="2B5A382E"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i/>
                <w:iCs/>
                <w:sz w:val="24"/>
                <w:szCs w:val="24"/>
              </w:rPr>
              <w:t>ATCC 29212 (G+)</w:t>
            </w:r>
          </w:p>
        </w:tc>
        <w:tc>
          <w:tcPr>
            <w:tcW w:w="1529" w:type="dxa"/>
            <w:tcBorders>
              <w:top w:val="single" w:sz="4" w:space="0" w:color="auto"/>
              <w:left w:val="single" w:sz="4" w:space="0" w:color="auto"/>
              <w:bottom w:val="single" w:sz="4" w:space="0" w:color="auto"/>
              <w:right w:val="single" w:sz="4" w:space="0" w:color="auto"/>
            </w:tcBorders>
            <w:hideMark/>
          </w:tcPr>
          <w:p w14:paraId="3F2A120E" w14:textId="77777777" w:rsidR="007B6996" w:rsidRPr="00686AAA" w:rsidRDefault="007B6996">
            <w:pPr>
              <w:pStyle w:val="ListParagraph"/>
              <w:spacing w:after="0" w:line="360" w:lineRule="auto"/>
              <w:ind w:left="0"/>
              <w:jc w:val="center"/>
              <w:rPr>
                <w:rFonts w:ascii="Times New Roman" w:hAnsi="Times New Roman" w:cs="Times New Roman"/>
                <w:b/>
                <w:i/>
                <w:iCs/>
                <w:sz w:val="24"/>
                <w:szCs w:val="24"/>
              </w:rPr>
            </w:pPr>
            <w:r w:rsidRPr="00686AAA">
              <w:rPr>
                <w:rFonts w:ascii="Times New Roman" w:hAnsi="Times New Roman" w:cs="Times New Roman"/>
                <w:b/>
                <w:i/>
                <w:iCs/>
                <w:sz w:val="24"/>
                <w:szCs w:val="24"/>
              </w:rPr>
              <w:t>P. aerus</w:t>
            </w:r>
          </w:p>
          <w:p w14:paraId="4C0378A7"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i/>
                <w:iCs/>
                <w:sz w:val="24"/>
                <w:szCs w:val="24"/>
              </w:rPr>
              <w:t>ATCC 27853 (G-)</w:t>
            </w:r>
          </w:p>
        </w:tc>
      </w:tr>
      <w:tr w:rsidR="00EC3970" w:rsidRPr="003E7B13" w14:paraId="5EC90F3B" w14:textId="77777777" w:rsidTr="00686AAA">
        <w:trPr>
          <w:trHeight w:val="427"/>
          <w:jc w:val="center"/>
        </w:trPr>
        <w:tc>
          <w:tcPr>
            <w:tcW w:w="2970" w:type="dxa"/>
            <w:tcBorders>
              <w:top w:val="single" w:sz="4" w:space="0" w:color="auto"/>
              <w:left w:val="single" w:sz="4" w:space="0" w:color="auto"/>
              <w:bottom w:val="single" w:sz="4" w:space="0" w:color="auto"/>
              <w:right w:val="single" w:sz="4" w:space="0" w:color="auto"/>
            </w:tcBorders>
            <w:hideMark/>
          </w:tcPr>
          <w:p w14:paraId="5FF20830" w14:textId="77777777" w:rsidR="007B6996" w:rsidRPr="003E7B13" w:rsidRDefault="00A940CA">
            <w:pPr>
              <w:spacing w:line="360" w:lineRule="auto"/>
              <w:jc w:val="center"/>
              <w:rPr>
                <w:sz w:val="24"/>
                <w:szCs w:val="24"/>
                <w:lang w:eastAsia="en-US"/>
              </w:rPr>
            </w:pPr>
            <w:r w:rsidRPr="003E7B13">
              <w:rPr>
                <w:b/>
                <w:bCs/>
                <w:sz w:val="24"/>
                <w:szCs w:val="24"/>
              </w:rPr>
              <w:t>H</w:t>
            </w:r>
            <w:r w:rsidRPr="003E7B13">
              <w:rPr>
                <w:b/>
                <w:bCs/>
                <w:sz w:val="24"/>
                <w:szCs w:val="24"/>
                <w:vertAlign w:val="subscript"/>
              </w:rPr>
              <w:t>2</w:t>
            </w:r>
            <w:r w:rsidRPr="003E7B13">
              <w:rPr>
                <w:b/>
                <w:bCs/>
                <w:sz w:val="24"/>
                <w:szCs w:val="24"/>
              </w:rPr>
              <w:t>L2</w:t>
            </w:r>
            <w:r>
              <w:rPr>
                <w:b/>
                <w:bCs/>
                <w:sz w:val="24"/>
                <w:szCs w:val="24"/>
              </w:rPr>
              <w:t xml:space="preserve"> </w:t>
            </w:r>
            <w:r w:rsidR="007B6996" w:rsidRPr="003E7B13">
              <w:rPr>
                <w:sz w:val="24"/>
                <w:szCs w:val="24"/>
              </w:rPr>
              <w:t>10 mg/mL</w:t>
            </w:r>
          </w:p>
        </w:tc>
        <w:tc>
          <w:tcPr>
            <w:tcW w:w="1715" w:type="dxa"/>
            <w:tcBorders>
              <w:top w:val="single" w:sz="4" w:space="0" w:color="auto"/>
              <w:left w:val="single" w:sz="4" w:space="0" w:color="auto"/>
              <w:bottom w:val="single" w:sz="4" w:space="0" w:color="auto"/>
              <w:right w:val="single" w:sz="4" w:space="0" w:color="auto"/>
            </w:tcBorders>
            <w:hideMark/>
          </w:tcPr>
          <w:p w14:paraId="6330F8AB"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7</w:t>
            </w:r>
          </w:p>
        </w:tc>
        <w:tc>
          <w:tcPr>
            <w:tcW w:w="1341" w:type="dxa"/>
            <w:tcBorders>
              <w:top w:val="single" w:sz="4" w:space="0" w:color="auto"/>
              <w:left w:val="single" w:sz="4" w:space="0" w:color="auto"/>
              <w:bottom w:val="single" w:sz="4" w:space="0" w:color="auto"/>
              <w:right w:val="single" w:sz="4" w:space="0" w:color="auto"/>
            </w:tcBorders>
            <w:hideMark/>
          </w:tcPr>
          <w:p w14:paraId="68C0B327"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hideMark/>
          </w:tcPr>
          <w:p w14:paraId="43A5C2BF"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hideMark/>
          </w:tcPr>
          <w:p w14:paraId="492D0296"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r>
      <w:tr w:rsidR="00EC3970" w:rsidRPr="003E7B13" w14:paraId="3C3C8067" w14:textId="77777777" w:rsidTr="00686AAA">
        <w:trPr>
          <w:trHeight w:val="451"/>
          <w:jc w:val="center"/>
        </w:trPr>
        <w:tc>
          <w:tcPr>
            <w:tcW w:w="2970" w:type="dxa"/>
            <w:tcBorders>
              <w:top w:val="single" w:sz="4" w:space="0" w:color="auto"/>
              <w:left w:val="single" w:sz="4" w:space="0" w:color="auto"/>
              <w:bottom w:val="single" w:sz="4" w:space="0" w:color="auto"/>
              <w:right w:val="single" w:sz="4" w:space="0" w:color="auto"/>
            </w:tcBorders>
            <w:hideMark/>
          </w:tcPr>
          <w:p w14:paraId="625A22FF" w14:textId="77777777" w:rsidR="007B6996" w:rsidRPr="003E7B13" w:rsidRDefault="00A940CA">
            <w:pPr>
              <w:spacing w:line="360" w:lineRule="auto"/>
              <w:jc w:val="center"/>
              <w:rPr>
                <w:i/>
                <w:iCs/>
                <w:sz w:val="24"/>
                <w:szCs w:val="24"/>
                <w:lang w:eastAsia="en-US"/>
              </w:rPr>
            </w:pPr>
            <w:r w:rsidRPr="003E7B13">
              <w:rPr>
                <w:b/>
                <w:bCs/>
                <w:sz w:val="24"/>
                <w:szCs w:val="24"/>
              </w:rPr>
              <w:t>HL2MnO</w:t>
            </w:r>
            <w:r w:rsidRPr="003E7B13">
              <w:rPr>
                <w:b/>
                <w:bCs/>
                <w:sz w:val="24"/>
                <w:szCs w:val="24"/>
                <w:vertAlign w:val="subscript"/>
              </w:rPr>
              <w:t>3</w:t>
            </w:r>
            <w:r>
              <w:rPr>
                <w:b/>
                <w:bCs/>
                <w:sz w:val="24"/>
                <w:szCs w:val="24"/>
                <w:vertAlign w:val="subscript"/>
              </w:rPr>
              <w:t xml:space="preserve"> </w:t>
            </w:r>
            <w:r w:rsidR="007B6996" w:rsidRPr="003E7B13">
              <w:rPr>
                <w:sz w:val="24"/>
                <w:szCs w:val="24"/>
              </w:rPr>
              <w:t>10 mg/mL</w:t>
            </w:r>
          </w:p>
        </w:tc>
        <w:tc>
          <w:tcPr>
            <w:tcW w:w="1715" w:type="dxa"/>
            <w:tcBorders>
              <w:top w:val="single" w:sz="4" w:space="0" w:color="auto"/>
              <w:left w:val="single" w:sz="4" w:space="0" w:color="auto"/>
              <w:bottom w:val="single" w:sz="4" w:space="0" w:color="auto"/>
              <w:right w:val="single" w:sz="4" w:space="0" w:color="auto"/>
            </w:tcBorders>
            <w:hideMark/>
          </w:tcPr>
          <w:p w14:paraId="36FD854D"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8</w:t>
            </w:r>
          </w:p>
        </w:tc>
        <w:tc>
          <w:tcPr>
            <w:tcW w:w="1341" w:type="dxa"/>
            <w:tcBorders>
              <w:top w:val="single" w:sz="4" w:space="0" w:color="auto"/>
              <w:left w:val="single" w:sz="4" w:space="0" w:color="auto"/>
              <w:bottom w:val="single" w:sz="4" w:space="0" w:color="auto"/>
              <w:right w:val="single" w:sz="4" w:space="0" w:color="auto"/>
            </w:tcBorders>
            <w:hideMark/>
          </w:tcPr>
          <w:p w14:paraId="36EFADB2"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hideMark/>
          </w:tcPr>
          <w:p w14:paraId="23E74D86"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hideMark/>
          </w:tcPr>
          <w:p w14:paraId="7B95C892"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r>
      <w:tr w:rsidR="00A940CA" w:rsidRPr="003E7B13" w14:paraId="7F4A7FFA" w14:textId="77777777" w:rsidTr="00686AAA">
        <w:trPr>
          <w:trHeight w:val="549"/>
          <w:jc w:val="center"/>
        </w:trPr>
        <w:tc>
          <w:tcPr>
            <w:tcW w:w="2970" w:type="dxa"/>
            <w:tcBorders>
              <w:top w:val="single" w:sz="4" w:space="0" w:color="auto"/>
              <w:left w:val="single" w:sz="4" w:space="0" w:color="auto"/>
              <w:bottom w:val="single" w:sz="4" w:space="0" w:color="auto"/>
              <w:right w:val="single" w:sz="4" w:space="0" w:color="auto"/>
            </w:tcBorders>
            <w:hideMark/>
          </w:tcPr>
          <w:p w14:paraId="7816B087" w14:textId="77777777" w:rsidR="00A940CA" w:rsidRPr="003E7B13" w:rsidRDefault="00A940CA" w:rsidP="0018333F">
            <w:pPr>
              <w:pStyle w:val="ListParagraph"/>
              <w:spacing w:after="0" w:line="360" w:lineRule="auto"/>
              <w:ind w:left="0"/>
              <w:jc w:val="center"/>
              <w:rPr>
                <w:rFonts w:ascii="Times New Roman" w:hAnsi="Times New Roman" w:cs="Times New Roman"/>
                <w:i/>
                <w:iCs/>
                <w:sz w:val="24"/>
                <w:szCs w:val="24"/>
              </w:rPr>
            </w:pPr>
            <w:r w:rsidRPr="003E7B13">
              <w:rPr>
                <w:rFonts w:ascii="Times New Roman" w:hAnsi="Times New Roman" w:cs="Times New Roman"/>
                <w:b/>
                <w:bCs/>
                <w:sz w:val="24"/>
                <w:szCs w:val="24"/>
              </w:rPr>
              <w:t>HL1</w:t>
            </w:r>
            <w:r>
              <w:rPr>
                <w:rFonts w:ascii="Times New Roman" w:hAnsi="Times New Roman" w:cs="Times New Roman"/>
                <w:b/>
                <w:bCs/>
                <w:sz w:val="24"/>
                <w:szCs w:val="24"/>
              </w:rPr>
              <w:t xml:space="preserve"> </w:t>
            </w:r>
            <w:r w:rsidRPr="003E7B13">
              <w:rPr>
                <w:rFonts w:ascii="Times New Roman" w:hAnsi="Times New Roman" w:cs="Times New Roman"/>
                <w:sz w:val="24"/>
                <w:szCs w:val="24"/>
              </w:rPr>
              <w:t>10 mg/mL</w:t>
            </w:r>
          </w:p>
        </w:tc>
        <w:tc>
          <w:tcPr>
            <w:tcW w:w="1715" w:type="dxa"/>
            <w:tcBorders>
              <w:top w:val="single" w:sz="4" w:space="0" w:color="auto"/>
              <w:left w:val="single" w:sz="4" w:space="0" w:color="auto"/>
              <w:bottom w:val="single" w:sz="4" w:space="0" w:color="auto"/>
              <w:right w:val="single" w:sz="4" w:space="0" w:color="auto"/>
            </w:tcBorders>
          </w:tcPr>
          <w:p w14:paraId="197F2554" w14:textId="77777777" w:rsidR="00A940CA" w:rsidRPr="003E7B13" w:rsidRDefault="00A940CA" w:rsidP="0018333F">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10</w:t>
            </w:r>
          </w:p>
        </w:tc>
        <w:tc>
          <w:tcPr>
            <w:tcW w:w="1341" w:type="dxa"/>
            <w:tcBorders>
              <w:top w:val="single" w:sz="4" w:space="0" w:color="auto"/>
              <w:left w:val="single" w:sz="4" w:space="0" w:color="auto"/>
              <w:bottom w:val="single" w:sz="4" w:space="0" w:color="auto"/>
              <w:right w:val="single" w:sz="4" w:space="0" w:color="auto"/>
            </w:tcBorders>
          </w:tcPr>
          <w:p w14:paraId="3DC7CBC7" w14:textId="77777777" w:rsidR="00A940CA" w:rsidRPr="003E7B13" w:rsidRDefault="00A940CA" w:rsidP="0018333F">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14:paraId="34E156FA" w14:textId="77777777" w:rsidR="00A940CA" w:rsidRPr="003E7B13" w:rsidRDefault="00A940CA" w:rsidP="0018333F">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7</w:t>
            </w:r>
          </w:p>
        </w:tc>
        <w:tc>
          <w:tcPr>
            <w:tcW w:w="1529" w:type="dxa"/>
            <w:tcBorders>
              <w:top w:val="single" w:sz="4" w:space="0" w:color="auto"/>
              <w:left w:val="single" w:sz="4" w:space="0" w:color="auto"/>
              <w:bottom w:val="single" w:sz="4" w:space="0" w:color="auto"/>
              <w:right w:val="single" w:sz="4" w:space="0" w:color="auto"/>
            </w:tcBorders>
          </w:tcPr>
          <w:p w14:paraId="43D28BD0" w14:textId="77777777" w:rsidR="00A940CA" w:rsidRPr="003E7B13" w:rsidRDefault="00A940CA" w:rsidP="0018333F">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r>
      <w:tr w:rsidR="00A940CA" w:rsidRPr="003E7B13" w14:paraId="2C093490" w14:textId="77777777" w:rsidTr="00686AAA">
        <w:trPr>
          <w:trHeight w:val="320"/>
          <w:jc w:val="center"/>
        </w:trPr>
        <w:tc>
          <w:tcPr>
            <w:tcW w:w="2970" w:type="dxa"/>
            <w:tcBorders>
              <w:top w:val="single" w:sz="4" w:space="0" w:color="auto"/>
              <w:left w:val="single" w:sz="4" w:space="0" w:color="auto"/>
              <w:bottom w:val="single" w:sz="4" w:space="0" w:color="auto"/>
              <w:right w:val="single" w:sz="4" w:space="0" w:color="auto"/>
            </w:tcBorders>
          </w:tcPr>
          <w:p w14:paraId="681C9CB8" w14:textId="77777777" w:rsidR="00A940CA" w:rsidRPr="00A940CA" w:rsidRDefault="00A940CA" w:rsidP="00A940CA">
            <w:pPr>
              <w:pStyle w:val="ListParagraph"/>
              <w:spacing w:after="0" w:line="360" w:lineRule="auto"/>
              <w:ind w:left="0"/>
              <w:jc w:val="center"/>
              <w:rPr>
                <w:rFonts w:ascii="Times New Roman" w:hAnsi="Times New Roman" w:cs="Times New Roman"/>
                <w:b/>
                <w:bCs/>
                <w:sz w:val="24"/>
                <w:szCs w:val="24"/>
                <w:vertAlign w:val="subscript"/>
              </w:rPr>
            </w:pPr>
            <w:r w:rsidRPr="003E7B13">
              <w:rPr>
                <w:rFonts w:ascii="Times New Roman" w:hAnsi="Times New Roman" w:cs="Times New Roman"/>
                <w:b/>
                <w:bCs/>
                <w:sz w:val="24"/>
                <w:szCs w:val="24"/>
              </w:rPr>
              <w:t>HL1Fe</w:t>
            </w:r>
            <w:r w:rsidRPr="003E7B13">
              <w:rPr>
                <w:rFonts w:ascii="Times New Roman" w:hAnsi="Times New Roman" w:cs="Times New Roman"/>
                <w:sz w:val="24"/>
                <w:szCs w:val="24"/>
              </w:rPr>
              <w:t>10 mg/mL</w:t>
            </w:r>
          </w:p>
        </w:tc>
        <w:tc>
          <w:tcPr>
            <w:tcW w:w="1715" w:type="dxa"/>
            <w:tcBorders>
              <w:top w:val="single" w:sz="4" w:space="0" w:color="auto"/>
              <w:left w:val="single" w:sz="4" w:space="0" w:color="auto"/>
              <w:bottom w:val="single" w:sz="4" w:space="0" w:color="auto"/>
              <w:right w:val="single" w:sz="4" w:space="0" w:color="auto"/>
            </w:tcBorders>
          </w:tcPr>
          <w:p w14:paraId="2CB52546"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41" w:type="dxa"/>
            <w:tcBorders>
              <w:top w:val="single" w:sz="4" w:space="0" w:color="auto"/>
              <w:left w:val="single" w:sz="4" w:space="0" w:color="auto"/>
              <w:bottom w:val="single" w:sz="4" w:space="0" w:color="auto"/>
              <w:right w:val="single" w:sz="4" w:space="0" w:color="auto"/>
            </w:tcBorders>
          </w:tcPr>
          <w:p w14:paraId="3C63AD85"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Pr>
          <w:p w14:paraId="57049EE8"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529" w:type="dxa"/>
            <w:tcBorders>
              <w:top w:val="single" w:sz="4" w:space="0" w:color="auto"/>
              <w:left w:val="single" w:sz="4" w:space="0" w:color="auto"/>
              <w:bottom w:val="single" w:sz="4" w:space="0" w:color="auto"/>
              <w:right w:val="single" w:sz="4" w:space="0" w:color="auto"/>
            </w:tcBorders>
          </w:tcPr>
          <w:p w14:paraId="67511115"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A940CA" w:rsidRPr="003E7B13" w14:paraId="173F40DA" w14:textId="77777777" w:rsidTr="00686AAA">
        <w:trPr>
          <w:trHeight w:val="320"/>
          <w:jc w:val="center"/>
        </w:trPr>
        <w:tc>
          <w:tcPr>
            <w:tcW w:w="2970" w:type="dxa"/>
            <w:tcBorders>
              <w:top w:val="single" w:sz="4" w:space="0" w:color="auto"/>
              <w:left w:val="single" w:sz="4" w:space="0" w:color="auto"/>
              <w:bottom w:val="single" w:sz="4" w:space="0" w:color="auto"/>
              <w:right w:val="single" w:sz="4" w:space="0" w:color="auto"/>
            </w:tcBorders>
            <w:hideMark/>
          </w:tcPr>
          <w:p w14:paraId="78323B4C"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DMSO</w:t>
            </w:r>
          </w:p>
        </w:tc>
        <w:tc>
          <w:tcPr>
            <w:tcW w:w="1715" w:type="dxa"/>
            <w:tcBorders>
              <w:top w:val="single" w:sz="4" w:space="0" w:color="auto"/>
              <w:left w:val="single" w:sz="4" w:space="0" w:color="auto"/>
              <w:bottom w:val="single" w:sz="4" w:space="0" w:color="auto"/>
              <w:right w:val="single" w:sz="4" w:space="0" w:color="auto"/>
            </w:tcBorders>
            <w:hideMark/>
          </w:tcPr>
          <w:p w14:paraId="3A19BB49"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341" w:type="dxa"/>
            <w:tcBorders>
              <w:top w:val="single" w:sz="4" w:space="0" w:color="auto"/>
              <w:left w:val="single" w:sz="4" w:space="0" w:color="auto"/>
              <w:bottom w:val="single" w:sz="4" w:space="0" w:color="auto"/>
              <w:right w:val="single" w:sz="4" w:space="0" w:color="auto"/>
            </w:tcBorders>
            <w:hideMark/>
          </w:tcPr>
          <w:p w14:paraId="0832AFEC"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530" w:type="dxa"/>
            <w:tcBorders>
              <w:top w:val="single" w:sz="4" w:space="0" w:color="auto"/>
              <w:left w:val="single" w:sz="4" w:space="0" w:color="auto"/>
              <w:bottom w:val="single" w:sz="4" w:space="0" w:color="auto"/>
              <w:right w:val="single" w:sz="4" w:space="0" w:color="auto"/>
            </w:tcBorders>
            <w:hideMark/>
          </w:tcPr>
          <w:p w14:paraId="1B93A064"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hideMark/>
          </w:tcPr>
          <w:p w14:paraId="097CE3E3"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r>
      <w:tr w:rsidR="00A940CA" w:rsidRPr="003E7B13" w14:paraId="1EB6D2B3" w14:textId="77777777" w:rsidTr="00686AAA">
        <w:trPr>
          <w:trHeight w:val="320"/>
          <w:jc w:val="center"/>
        </w:trPr>
        <w:tc>
          <w:tcPr>
            <w:tcW w:w="2970" w:type="dxa"/>
            <w:tcBorders>
              <w:top w:val="single" w:sz="4" w:space="0" w:color="auto"/>
              <w:left w:val="single" w:sz="4" w:space="0" w:color="auto"/>
              <w:bottom w:val="single" w:sz="4" w:space="0" w:color="auto"/>
              <w:right w:val="single" w:sz="4" w:space="0" w:color="auto"/>
            </w:tcBorders>
            <w:hideMark/>
          </w:tcPr>
          <w:p w14:paraId="70A7A650"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Doripenem : 10 µg</w:t>
            </w:r>
          </w:p>
        </w:tc>
        <w:tc>
          <w:tcPr>
            <w:tcW w:w="1715" w:type="dxa"/>
            <w:tcBorders>
              <w:top w:val="single" w:sz="4" w:space="0" w:color="auto"/>
              <w:left w:val="single" w:sz="4" w:space="0" w:color="auto"/>
              <w:bottom w:val="single" w:sz="4" w:space="0" w:color="auto"/>
              <w:right w:val="single" w:sz="4" w:space="0" w:color="auto"/>
            </w:tcBorders>
            <w:hideMark/>
          </w:tcPr>
          <w:p w14:paraId="6AA430F6"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28</w:t>
            </w:r>
          </w:p>
        </w:tc>
        <w:tc>
          <w:tcPr>
            <w:tcW w:w="1341" w:type="dxa"/>
            <w:tcBorders>
              <w:top w:val="single" w:sz="4" w:space="0" w:color="auto"/>
              <w:left w:val="single" w:sz="4" w:space="0" w:color="auto"/>
              <w:bottom w:val="single" w:sz="4" w:space="0" w:color="auto"/>
              <w:right w:val="single" w:sz="4" w:space="0" w:color="auto"/>
            </w:tcBorders>
            <w:hideMark/>
          </w:tcPr>
          <w:p w14:paraId="37F74EC5"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23</w:t>
            </w:r>
          </w:p>
        </w:tc>
        <w:tc>
          <w:tcPr>
            <w:tcW w:w="1530" w:type="dxa"/>
            <w:tcBorders>
              <w:top w:val="single" w:sz="4" w:space="0" w:color="auto"/>
              <w:left w:val="single" w:sz="4" w:space="0" w:color="auto"/>
              <w:bottom w:val="single" w:sz="4" w:space="0" w:color="auto"/>
              <w:right w:val="single" w:sz="4" w:space="0" w:color="auto"/>
            </w:tcBorders>
            <w:hideMark/>
          </w:tcPr>
          <w:p w14:paraId="2595A9A5"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32</w:t>
            </w:r>
          </w:p>
        </w:tc>
        <w:tc>
          <w:tcPr>
            <w:tcW w:w="1529" w:type="dxa"/>
            <w:tcBorders>
              <w:top w:val="single" w:sz="4" w:space="0" w:color="auto"/>
              <w:left w:val="single" w:sz="4" w:space="0" w:color="auto"/>
              <w:bottom w:val="single" w:sz="4" w:space="0" w:color="auto"/>
              <w:right w:val="single" w:sz="4" w:space="0" w:color="auto"/>
            </w:tcBorders>
            <w:hideMark/>
          </w:tcPr>
          <w:p w14:paraId="7999DCC1"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25</w:t>
            </w:r>
          </w:p>
        </w:tc>
      </w:tr>
      <w:tr w:rsidR="00A940CA" w:rsidRPr="003E7B13" w14:paraId="1A70AC93" w14:textId="77777777" w:rsidTr="00686AAA">
        <w:trPr>
          <w:trHeight w:val="320"/>
          <w:jc w:val="center"/>
        </w:trPr>
        <w:tc>
          <w:tcPr>
            <w:tcW w:w="2970" w:type="dxa"/>
            <w:tcBorders>
              <w:top w:val="single" w:sz="4" w:space="0" w:color="auto"/>
              <w:left w:val="single" w:sz="4" w:space="0" w:color="auto"/>
              <w:bottom w:val="single" w:sz="4" w:space="0" w:color="auto"/>
              <w:right w:val="single" w:sz="4" w:space="0" w:color="auto"/>
            </w:tcBorders>
            <w:hideMark/>
          </w:tcPr>
          <w:p w14:paraId="66BDD6CC"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Ceftriaxone : 30 µg</w:t>
            </w:r>
          </w:p>
        </w:tc>
        <w:tc>
          <w:tcPr>
            <w:tcW w:w="1715" w:type="dxa"/>
            <w:tcBorders>
              <w:top w:val="single" w:sz="4" w:space="0" w:color="auto"/>
              <w:left w:val="single" w:sz="4" w:space="0" w:color="auto"/>
              <w:bottom w:val="single" w:sz="4" w:space="0" w:color="auto"/>
              <w:right w:val="single" w:sz="4" w:space="0" w:color="auto"/>
            </w:tcBorders>
            <w:hideMark/>
          </w:tcPr>
          <w:p w14:paraId="1BE62BAD"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341" w:type="dxa"/>
            <w:tcBorders>
              <w:top w:val="single" w:sz="4" w:space="0" w:color="auto"/>
              <w:left w:val="single" w:sz="4" w:space="0" w:color="auto"/>
              <w:bottom w:val="single" w:sz="4" w:space="0" w:color="auto"/>
              <w:right w:val="single" w:sz="4" w:space="0" w:color="auto"/>
            </w:tcBorders>
            <w:hideMark/>
          </w:tcPr>
          <w:p w14:paraId="68263DF9"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14</w:t>
            </w:r>
          </w:p>
        </w:tc>
        <w:tc>
          <w:tcPr>
            <w:tcW w:w="1530" w:type="dxa"/>
            <w:tcBorders>
              <w:top w:val="single" w:sz="4" w:space="0" w:color="auto"/>
              <w:left w:val="single" w:sz="4" w:space="0" w:color="auto"/>
              <w:bottom w:val="single" w:sz="4" w:space="0" w:color="auto"/>
              <w:right w:val="single" w:sz="4" w:space="0" w:color="auto"/>
            </w:tcBorders>
            <w:hideMark/>
          </w:tcPr>
          <w:p w14:paraId="1E246728"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7</w:t>
            </w:r>
          </w:p>
        </w:tc>
        <w:tc>
          <w:tcPr>
            <w:tcW w:w="1529" w:type="dxa"/>
            <w:tcBorders>
              <w:top w:val="single" w:sz="4" w:space="0" w:color="auto"/>
              <w:left w:val="single" w:sz="4" w:space="0" w:color="auto"/>
              <w:bottom w:val="single" w:sz="4" w:space="0" w:color="auto"/>
              <w:right w:val="single" w:sz="4" w:space="0" w:color="auto"/>
            </w:tcBorders>
            <w:hideMark/>
          </w:tcPr>
          <w:p w14:paraId="75961A02" w14:textId="77777777" w:rsidR="00A940CA" w:rsidRPr="003E7B13" w:rsidRDefault="00A940CA">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r>
    </w:tbl>
    <w:p w14:paraId="6F9941F7" w14:textId="77777777" w:rsidR="00AE0BFB" w:rsidRPr="00EC3970" w:rsidRDefault="00AE0BFB"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kern w:val="2"/>
          <w:sz w:val="24"/>
          <w:szCs w:val="24"/>
          <w:lang w:eastAsia="en-US"/>
          <w14:ligatures w14:val="standardContextual"/>
        </w:rPr>
      </w:pPr>
    </w:p>
    <w:p w14:paraId="65849445" w14:textId="77777777" w:rsidR="00E91ED0" w:rsidRDefault="00C3532A" w:rsidP="007B6996">
      <w:pPr>
        <w:pStyle w:val="HTMLPreformatted"/>
        <w:rPr>
          <w:rFonts w:ascii="Times New Roman" w:hAnsi="Times New Roman" w:cs="Times New Roman"/>
          <w:sz w:val="24"/>
          <w:szCs w:val="24"/>
        </w:rPr>
      </w:pPr>
      <w:r>
        <w:rPr>
          <w:rFonts w:ascii="Times New Roman" w:hAnsi="Times New Roman" w:cs="Times New Roman"/>
          <w:sz w:val="24"/>
          <w:szCs w:val="24"/>
        </w:rPr>
        <w:t>No activity</w:t>
      </w:r>
    </w:p>
    <w:p w14:paraId="2A38F881" w14:textId="77777777" w:rsidR="00E91ED0" w:rsidRDefault="00E91ED0" w:rsidP="007B6996">
      <w:pPr>
        <w:pStyle w:val="HTMLPreformatted"/>
        <w:rPr>
          <w:rFonts w:ascii="Times New Roman" w:hAnsi="Times New Roman" w:cs="Times New Roman"/>
          <w:sz w:val="24"/>
          <w:szCs w:val="24"/>
        </w:rPr>
      </w:pPr>
    </w:p>
    <w:p w14:paraId="66A233BE" w14:textId="77777777" w:rsidR="00E91ED0" w:rsidRDefault="00E91ED0" w:rsidP="007B6996">
      <w:pPr>
        <w:pStyle w:val="HTMLPreformatted"/>
        <w:rPr>
          <w:rFonts w:ascii="Times New Roman" w:hAnsi="Times New Roman" w:cs="Times New Roman"/>
          <w:sz w:val="24"/>
          <w:szCs w:val="24"/>
        </w:rPr>
      </w:pPr>
    </w:p>
    <w:p w14:paraId="77A7F9C7" w14:textId="77777777" w:rsidR="00E91ED0" w:rsidRDefault="00E91ED0" w:rsidP="007B6996">
      <w:pPr>
        <w:pStyle w:val="HTMLPreformatted"/>
        <w:rPr>
          <w:rFonts w:ascii="Times New Roman" w:hAnsi="Times New Roman" w:cs="Times New Roman"/>
          <w:sz w:val="24"/>
          <w:szCs w:val="24"/>
        </w:rPr>
      </w:pPr>
    </w:p>
    <w:p w14:paraId="02264DDE" w14:textId="77777777" w:rsidR="00686AAA" w:rsidRDefault="00686AAA" w:rsidP="007B6996">
      <w:pPr>
        <w:pStyle w:val="HTMLPreformatted"/>
        <w:rPr>
          <w:rFonts w:ascii="Times New Roman" w:hAnsi="Times New Roman" w:cs="Times New Roman"/>
          <w:sz w:val="24"/>
          <w:szCs w:val="24"/>
        </w:rPr>
      </w:pPr>
    </w:p>
    <w:p w14:paraId="1285F9D2" w14:textId="77777777" w:rsidR="007B6996" w:rsidRPr="00EC3970" w:rsidRDefault="004E652B" w:rsidP="007B6996">
      <w:pPr>
        <w:pStyle w:val="HTMLPreformatted"/>
      </w:pPr>
      <w:r w:rsidRPr="00EC3970">
        <w:rPr>
          <w:rFonts w:ascii="Times New Roman" w:hAnsi="Times New Roman" w:cs="Times New Roman"/>
          <w:sz w:val="24"/>
          <w:szCs w:val="24"/>
        </w:rPr>
        <w:t xml:space="preserve">Table 8 : </w:t>
      </w:r>
      <w:r w:rsidR="007B6996" w:rsidRPr="00EC3970">
        <w:rPr>
          <w:rStyle w:val="y2iqfc"/>
          <w:rFonts w:ascii="Times New Roman" w:hAnsi="Times New Roman" w:cs="Times New Roman"/>
          <w:sz w:val="24"/>
          <w:szCs w:val="24"/>
          <w:lang w:val="en"/>
        </w:rPr>
        <w:t>Minimum inhibitory concentration MIC</w:t>
      </w:r>
    </w:p>
    <w:p w14:paraId="38CD9B4C"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4"/>
          <w:szCs w:val="24"/>
        </w:rPr>
      </w:pPr>
    </w:p>
    <w:tbl>
      <w:tblPr>
        <w:tblStyle w:val="TableGrid"/>
        <w:tblW w:w="9110" w:type="dxa"/>
        <w:jc w:val="center"/>
        <w:tblInd w:w="0" w:type="dxa"/>
        <w:tblLook w:val="04A0" w:firstRow="1" w:lastRow="0" w:firstColumn="1" w:lastColumn="0" w:noHBand="0" w:noVBand="1"/>
      </w:tblPr>
      <w:tblGrid>
        <w:gridCol w:w="2995"/>
        <w:gridCol w:w="1527"/>
        <w:gridCol w:w="1529"/>
        <w:gridCol w:w="1530"/>
        <w:gridCol w:w="1529"/>
      </w:tblGrid>
      <w:tr w:rsidR="00EC3970" w:rsidRPr="003E7B13" w14:paraId="1B0FAECD" w14:textId="77777777" w:rsidTr="003D2F8F">
        <w:trPr>
          <w:trHeight w:val="1237"/>
          <w:jc w:val="center"/>
        </w:trPr>
        <w:tc>
          <w:tcPr>
            <w:tcW w:w="2995" w:type="dxa"/>
            <w:tcBorders>
              <w:top w:val="single" w:sz="4" w:space="0" w:color="auto"/>
              <w:left w:val="single" w:sz="4" w:space="0" w:color="auto"/>
              <w:bottom w:val="single" w:sz="4" w:space="0" w:color="auto"/>
              <w:right w:val="single" w:sz="4" w:space="0" w:color="auto"/>
            </w:tcBorders>
          </w:tcPr>
          <w:p w14:paraId="42CB9152" w14:textId="77777777" w:rsidR="003D2F8F" w:rsidRPr="003E7B13" w:rsidRDefault="003D2F8F" w:rsidP="003D2F8F">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noProof/>
                <w:sz w:val="24"/>
                <w:szCs w:val="24"/>
                <w:lang w:eastAsia="fr-FR"/>
                <w14:ligatures w14:val="none"/>
              </w:rPr>
              <mc:AlternateContent>
                <mc:Choice Requires="wps">
                  <w:drawing>
                    <wp:anchor distT="0" distB="0" distL="114300" distR="114300" simplePos="0" relativeHeight="251662336" behindDoc="0" locked="0" layoutInCell="1" allowOverlap="1" wp14:anchorId="55FD57D5" wp14:editId="731F6E3A">
                      <wp:simplePos x="0" y="0"/>
                      <wp:positionH relativeFrom="column">
                        <wp:posOffset>-110490</wp:posOffset>
                      </wp:positionH>
                      <wp:positionV relativeFrom="paragraph">
                        <wp:posOffset>-13970</wp:posOffset>
                      </wp:positionV>
                      <wp:extent cx="1905000" cy="762000"/>
                      <wp:effectExtent l="0" t="0" r="19050" b="19050"/>
                      <wp:wrapNone/>
                      <wp:docPr id="18" name="Connecteur droit 18"/>
                      <wp:cNvGraphicFramePr/>
                      <a:graphic xmlns:a="http://schemas.openxmlformats.org/drawingml/2006/main">
                        <a:graphicData uri="http://schemas.microsoft.com/office/word/2010/wordprocessingShape">
                          <wps:wsp>
                            <wps:cNvCnPr/>
                            <wps:spPr>
                              <a:xfrm>
                                <a:off x="0" y="0"/>
                                <a:ext cx="190500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417D1" id="Connecteur droit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1pt" to="141.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" strokecolor="black [3040]"/>
                  </w:pict>
                </mc:Fallback>
              </mc:AlternateContent>
            </w:r>
            <w:r w:rsidRPr="003E7B13">
              <w:rPr>
                <w:rStyle w:val="y2iqfc"/>
                <w:rFonts w:ascii="Times New Roman" w:hAnsi="Times New Roman" w:cs="Times New Roman"/>
                <w:sz w:val="24"/>
                <w:szCs w:val="24"/>
                <w:lang w:val="en"/>
              </w:rPr>
              <w:t>Strains</w:t>
            </w:r>
          </w:p>
          <w:p w14:paraId="1692C10C" w14:textId="77777777" w:rsidR="003D2F8F" w:rsidRPr="003E7B13" w:rsidRDefault="003D2F8F">
            <w:pPr>
              <w:pStyle w:val="ListParagraph"/>
              <w:spacing w:after="0" w:line="360" w:lineRule="auto"/>
              <w:ind w:left="0"/>
              <w:rPr>
                <w:rFonts w:ascii="Times New Roman" w:hAnsi="Times New Roman" w:cs="Times New Roman"/>
                <w:sz w:val="24"/>
                <w:szCs w:val="24"/>
              </w:rPr>
            </w:pPr>
          </w:p>
          <w:p w14:paraId="17049D10" w14:textId="77777777" w:rsidR="007B6996" w:rsidRPr="003E7B13" w:rsidRDefault="003D2F8F">
            <w:pPr>
              <w:pStyle w:val="ListParagraph"/>
              <w:spacing w:after="0" w:line="360" w:lineRule="auto"/>
              <w:ind w:left="0"/>
              <w:rPr>
                <w:rFonts w:ascii="Times New Roman" w:hAnsi="Times New Roman" w:cs="Times New Roman"/>
                <w:sz w:val="24"/>
                <w:szCs w:val="24"/>
              </w:rPr>
            </w:pPr>
            <w:r w:rsidRPr="003E7B13">
              <w:rPr>
                <w:rStyle w:val="y2iqfc"/>
                <w:rFonts w:ascii="Times New Roman" w:hAnsi="Times New Roman" w:cs="Times New Roman"/>
                <w:sz w:val="24"/>
                <w:szCs w:val="24"/>
                <w:lang w:val="en"/>
              </w:rPr>
              <w:t>Drugs</w:t>
            </w:r>
            <w:r w:rsidR="007B6996" w:rsidRPr="003E7B13">
              <w:rPr>
                <w:rFonts w:ascii="Times New Roman" w:hAnsi="Times New Roman" w:cs="Times New Roman"/>
                <w:sz w:val="24"/>
                <w:szCs w:val="24"/>
              </w:rPr>
              <w:t xml:space="preserve"> (C : mg /mL</w:t>
            </w:r>
            <w:r w:rsidRPr="003E7B13">
              <w:rPr>
                <w:rFonts w:ascii="Times New Roman" w:hAnsi="Times New Roman" w:cs="Times New Roman"/>
                <w:sz w:val="24"/>
                <w:szCs w:val="24"/>
              </w:rPr>
              <w:t>)</w:t>
            </w:r>
          </w:p>
        </w:tc>
        <w:tc>
          <w:tcPr>
            <w:tcW w:w="1527" w:type="dxa"/>
            <w:tcBorders>
              <w:top w:val="single" w:sz="4" w:space="0" w:color="auto"/>
              <w:left w:val="single" w:sz="4" w:space="0" w:color="auto"/>
              <w:bottom w:val="single" w:sz="4" w:space="0" w:color="auto"/>
              <w:right w:val="single" w:sz="4" w:space="0" w:color="auto"/>
            </w:tcBorders>
            <w:hideMark/>
          </w:tcPr>
          <w:p w14:paraId="270A2F07" w14:textId="77777777" w:rsidR="007B6996" w:rsidRPr="003E7B13" w:rsidRDefault="007B6996">
            <w:pPr>
              <w:pStyle w:val="ListParagraph"/>
              <w:spacing w:after="0" w:line="360" w:lineRule="auto"/>
              <w:ind w:left="0"/>
              <w:jc w:val="center"/>
              <w:rPr>
                <w:rFonts w:ascii="Times New Roman" w:hAnsi="Times New Roman" w:cs="Times New Roman"/>
                <w:i/>
                <w:iCs/>
                <w:sz w:val="24"/>
                <w:szCs w:val="24"/>
              </w:rPr>
            </w:pPr>
            <w:r w:rsidRPr="003E7B13">
              <w:rPr>
                <w:rFonts w:ascii="Times New Roman" w:hAnsi="Times New Roman" w:cs="Times New Roman"/>
                <w:i/>
                <w:iCs/>
                <w:sz w:val="24"/>
                <w:szCs w:val="24"/>
              </w:rPr>
              <w:t>Staph aureus</w:t>
            </w:r>
          </w:p>
          <w:p w14:paraId="4CBAEC92"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i/>
                <w:iCs/>
                <w:sz w:val="24"/>
                <w:szCs w:val="24"/>
              </w:rPr>
              <w:t>ATCC 29213 (G+)</w:t>
            </w:r>
          </w:p>
        </w:tc>
        <w:tc>
          <w:tcPr>
            <w:tcW w:w="1529" w:type="dxa"/>
            <w:tcBorders>
              <w:top w:val="single" w:sz="4" w:space="0" w:color="auto"/>
              <w:left w:val="single" w:sz="4" w:space="0" w:color="auto"/>
              <w:bottom w:val="single" w:sz="4" w:space="0" w:color="auto"/>
              <w:right w:val="single" w:sz="4" w:space="0" w:color="auto"/>
            </w:tcBorders>
            <w:hideMark/>
          </w:tcPr>
          <w:p w14:paraId="3A126C64" w14:textId="77777777" w:rsidR="007B6996" w:rsidRPr="003E7B13" w:rsidRDefault="007B6996">
            <w:pPr>
              <w:pStyle w:val="ListParagraph"/>
              <w:spacing w:after="0" w:line="360" w:lineRule="auto"/>
              <w:ind w:left="0"/>
              <w:jc w:val="center"/>
              <w:rPr>
                <w:rFonts w:ascii="Times New Roman" w:hAnsi="Times New Roman" w:cs="Times New Roman"/>
                <w:i/>
                <w:iCs/>
                <w:sz w:val="24"/>
                <w:szCs w:val="24"/>
              </w:rPr>
            </w:pPr>
            <w:r w:rsidRPr="003E7B13">
              <w:rPr>
                <w:rFonts w:ascii="Times New Roman" w:hAnsi="Times New Roman" w:cs="Times New Roman"/>
                <w:i/>
                <w:iCs/>
                <w:sz w:val="24"/>
                <w:szCs w:val="24"/>
              </w:rPr>
              <w:t>E. coli</w:t>
            </w:r>
          </w:p>
          <w:p w14:paraId="6FD4F983"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i/>
                <w:iCs/>
                <w:sz w:val="24"/>
                <w:szCs w:val="24"/>
              </w:rPr>
              <w:t>NCTC 12 241 (G-)</w:t>
            </w:r>
          </w:p>
        </w:tc>
        <w:tc>
          <w:tcPr>
            <w:tcW w:w="1530" w:type="dxa"/>
            <w:tcBorders>
              <w:top w:val="single" w:sz="4" w:space="0" w:color="auto"/>
              <w:left w:val="single" w:sz="4" w:space="0" w:color="auto"/>
              <w:bottom w:val="single" w:sz="4" w:space="0" w:color="auto"/>
              <w:right w:val="single" w:sz="4" w:space="0" w:color="auto"/>
            </w:tcBorders>
            <w:hideMark/>
          </w:tcPr>
          <w:p w14:paraId="587517D7" w14:textId="77777777" w:rsidR="007B6996" w:rsidRPr="003E7B13" w:rsidRDefault="007B6996">
            <w:pPr>
              <w:pStyle w:val="ListParagraph"/>
              <w:spacing w:after="0" w:line="360" w:lineRule="auto"/>
              <w:ind w:left="0"/>
              <w:jc w:val="center"/>
              <w:rPr>
                <w:rFonts w:ascii="Times New Roman" w:hAnsi="Times New Roman" w:cs="Times New Roman"/>
                <w:i/>
                <w:iCs/>
                <w:sz w:val="24"/>
                <w:szCs w:val="24"/>
              </w:rPr>
            </w:pPr>
            <w:r w:rsidRPr="003E7B13">
              <w:rPr>
                <w:rFonts w:ascii="Times New Roman" w:hAnsi="Times New Roman" w:cs="Times New Roman"/>
                <w:i/>
                <w:iCs/>
                <w:sz w:val="24"/>
                <w:szCs w:val="24"/>
              </w:rPr>
              <w:t>E. Faecalis</w:t>
            </w:r>
          </w:p>
          <w:p w14:paraId="1F2079AF"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i/>
                <w:iCs/>
                <w:sz w:val="24"/>
                <w:szCs w:val="24"/>
              </w:rPr>
              <w:t>ATCC 29212 (G+)</w:t>
            </w:r>
          </w:p>
        </w:tc>
        <w:tc>
          <w:tcPr>
            <w:tcW w:w="1529" w:type="dxa"/>
            <w:tcBorders>
              <w:top w:val="single" w:sz="4" w:space="0" w:color="auto"/>
              <w:left w:val="single" w:sz="4" w:space="0" w:color="auto"/>
              <w:bottom w:val="single" w:sz="4" w:space="0" w:color="auto"/>
              <w:right w:val="single" w:sz="4" w:space="0" w:color="auto"/>
            </w:tcBorders>
            <w:hideMark/>
          </w:tcPr>
          <w:p w14:paraId="3BE8FB9A" w14:textId="77777777" w:rsidR="007B6996" w:rsidRPr="003E7B13" w:rsidRDefault="007B6996">
            <w:pPr>
              <w:pStyle w:val="ListParagraph"/>
              <w:spacing w:after="0" w:line="360" w:lineRule="auto"/>
              <w:ind w:left="0"/>
              <w:jc w:val="center"/>
              <w:rPr>
                <w:rFonts w:ascii="Times New Roman" w:hAnsi="Times New Roman" w:cs="Times New Roman"/>
                <w:i/>
                <w:iCs/>
                <w:sz w:val="24"/>
                <w:szCs w:val="24"/>
              </w:rPr>
            </w:pPr>
            <w:r w:rsidRPr="003E7B13">
              <w:rPr>
                <w:rFonts w:ascii="Times New Roman" w:hAnsi="Times New Roman" w:cs="Times New Roman"/>
                <w:i/>
                <w:iCs/>
                <w:sz w:val="24"/>
                <w:szCs w:val="24"/>
              </w:rPr>
              <w:t>P. aerus</w:t>
            </w:r>
          </w:p>
          <w:p w14:paraId="7409124B"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i/>
                <w:iCs/>
                <w:sz w:val="24"/>
                <w:szCs w:val="24"/>
              </w:rPr>
              <w:t>ATCC 27853 (G-)</w:t>
            </w:r>
          </w:p>
        </w:tc>
      </w:tr>
      <w:tr w:rsidR="00EC3970" w:rsidRPr="003E7B13" w14:paraId="484B857A" w14:textId="77777777" w:rsidTr="003D2F8F">
        <w:trPr>
          <w:trHeight w:val="427"/>
          <w:jc w:val="center"/>
        </w:trPr>
        <w:tc>
          <w:tcPr>
            <w:tcW w:w="2995" w:type="dxa"/>
            <w:tcBorders>
              <w:top w:val="single" w:sz="4" w:space="0" w:color="auto"/>
              <w:left w:val="single" w:sz="4" w:space="0" w:color="auto"/>
              <w:bottom w:val="single" w:sz="4" w:space="0" w:color="auto"/>
              <w:right w:val="single" w:sz="4" w:space="0" w:color="auto"/>
            </w:tcBorders>
            <w:hideMark/>
          </w:tcPr>
          <w:p w14:paraId="43B1A326" w14:textId="77777777" w:rsidR="007B6996" w:rsidRPr="003E7B13" w:rsidRDefault="007B6996">
            <w:pPr>
              <w:spacing w:line="360" w:lineRule="auto"/>
              <w:jc w:val="center"/>
              <w:rPr>
                <w:b/>
                <w:bCs/>
                <w:sz w:val="24"/>
                <w:szCs w:val="24"/>
                <w:lang w:eastAsia="en-US"/>
              </w:rPr>
            </w:pPr>
            <w:r w:rsidRPr="003E7B13">
              <w:rPr>
                <w:b/>
                <w:bCs/>
                <w:sz w:val="24"/>
                <w:szCs w:val="24"/>
              </w:rPr>
              <w:t>H</w:t>
            </w:r>
            <w:r w:rsidRPr="003E7B13">
              <w:rPr>
                <w:b/>
                <w:bCs/>
                <w:sz w:val="24"/>
                <w:szCs w:val="24"/>
                <w:vertAlign w:val="subscript"/>
              </w:rPr>
              <w:t>2</w:t>
            </w:r>
            <w:r w:rsidRPr="003E7B13">
              <w:rPr>
                <w:b/>
                <w:bCs/>
                <w:sz w:val="24"/>
                <w:szCs w:val="24"/>
              </w:rPr>
              <w:t>L2</w:t>
            </w:r>
          </w:p>
        </w:tc>
        <w:tc>
          <w:tcPr>
            <w:tcW w:w="1527" w:type="dxa"/>
            <w:tcBorders>
              <w:top w:val="single" w:sz="4" w:space="0" w:color="auto"/>
              <w:left w:val="single" w:sz="4" w:space="0" w:color="auto"/>
              <w:bottom w:val="single" w:sz="4" w:space="0" w:color="auto"/>
              <w:right w:val="single" w:sz="4" w:space="0" w:color="auto"/>
            </w:tcBorders>
            <w:hideMark/>
          </w:tcPr>
          <w:p w14:paraId="10CCB6E2"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c>
          <w:tcPr>
            <w:tcW w:w="1529" w:type="dxa"/>
            <w:tcBorders>
              <w:top w:val="single" w:sz="4" w:space="0" w:color="auto"/>
              <w:left w:val="single" w:sz="4" w:space="0" w:color="auto"/>
              <w:bottom w:val="single" w:sz="4" w:space="0" w:color="auto"/>
              <w:right w:val="single" w:sz="4" w:space="0" w:color="auto"/>
            </w:tcBorders>
            <w:hideMark/>
          </w:tcPr>
          <w:p w14:paraId="1890B9EC"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c>
          <w:tcPr>
            <w:tcW w:w="1530" w:type="dxa"/>
            <w:tcBorders>
              <w:top w:val="single" w:sz="4" w:space="0" w:color="auto"/>
              <w:left w:val="single" w:sz="4" w:space="0" w:color="auto"/>
              <w:bottom w:val="single" w:sz="4" w:space="0" w:color="auto"/>
              <w:right w:val="single" w:sz="4" w:space="0" w:color="auto"/>
            </w:tcBorders>
            <w:hideMark/>
          </w:tcPr>
          <w:p w14:paraId="03394098"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c>
          <w:tcPr>
            <w:tcW w:w="1529" w:type="dxa"/>
            <w:tcBorders>
              <w:top w:val="single" w:sz="4" w:space="0" w:color="auto"/>
              <w:left w:val="single" w:sz="4" w:space="0" w:color="auto"/>
              <w:bottom w:val="single" w:sz="4" w:space="0" w:color="auto"/>
              <w:right w:val="single" w:sz="4" w:space="0" w:color="auto"/>
            </w:tcBorders>
            <w:hideMark/>
          </w:tcPr>
          <w:p w14:paraId="466FC0FD"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r>
      <w:tr w:rsidR="00EC3970" w:rsidRPr="003E7B13" w14:paraId="6A7E65D3" w14:textId="77777777" w:rsidTr="003D2F8F">
        <w:trPr>
          <w:trHeight w:val="451"/>
          <w:jc w:val="center"/>
        </w:trPr>
        <w:tc>
          <w:tcPr>
            <w:tcW w:w="2995" w:type="dxa"/>
            <w:tcBorders>
              <w:top w:val="single" w:sz="4" w:space="0" w:color="auto"/>
              <w:left w:val="single" w:sz="4" w:space="0" w:color="auto"/>
              <w:bottom w:val="single" w:sz="4" w:space="0" w:color="auto"/>
              <w:right w:val="single" w:sz="4" w:space="0" w:color="auto"/>
            </w:tcBorders>
            <w:hideMark/>
          </w:tcPr>
          <w:p w14:paraId="144C6274" w14:textId="77777777" w:rsidR="007B6996" w:rsidRPr="003E7B13" w:rsidRDefault="007B6996">
            <w:pPr>
              <w:spacing w:line="360" w:lineRule="auto"/>
              <w:jc w:val="center"/>
              <w:rPr>
                <w:b/>
                <w:bCs/>
                <w:i/>
                <w:iCs/>
                <w:sz w:val="24"/>
                <w:szCs w:val="24"/>
                <w:lang w:eastAsia="en-US"/>
              </w:rPr>
            </w:pPr>
            <w:r w:rsidRPr="003E7B13">
              <w:rPr>
                <w:b/>
                <w:bCs/>
                <w:sz w:val="24"/>
                <w:szCs w:val="24"/>
              </w:rPr>
              <w:t>HL2MnO</w:t>
            </w:r>
            <w:r w:rsidRPr="003E7B13">
              <w:rPr>
                <w:b/>
                <w:bCs/>
                <w:sz w:val="24"/>
                <w:szCs w:val="24"/>
                <w:vertAlign w:val="subscript"/>
              </w:rPr>
              <w:t>3</w:t>
            </w:r>
          </w:p>
        </w:tc>
        <w:tc>
          <w:tcPr>
            <w:tcW w:w="1527" w:type="dxa"/>
            <w:tcBorders>
              <w:top w:val="single" w:sz="4" w:space="0" w:color="auto"/>
              <w:left w:val="single" w:sz="4" w:space="0" w:color="auto"/>
              <w:bottom w:val="single" w:sz="4" w:space="0" w:color="auto"/>
              <w:right w:val="single" w:sz="4" w:space="0" w:color="auto"/>
            </w:tcBorders>
            <w:hideMark/>
          </w:tcPr>
          <w:p w14:paraId="5169BA68"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5</w:t>
            </w:r>
          </w:p>
        </w:tc>
        <w:tc>
          <w:tcPr>
            <w:tcW w:w="1529" w:type="dxa"/>
            <w:tcBorders>
              <w:top w:val="single" w:sz="4" w:space="0" w:color="auto"/>
              <w:left w:val="single" w:sz="4" w:space="0" w:color="auto"/>
              <w:bottom w:val="single" w:sz="4" w:space="0" w:color="auto"/>
              <w:right w:val="single" w:sz="4" w:space="0" w:color="auto"/>
            </w:tcBorders>
            <w:hideMark/>
          </w:tcPr>
          <w:p w14:paraId="6020FF72"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hideMark/>
          </w:tcPr>
          <w:p w14:paraId="6CF4A62E"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c>
          <w:tcPr>
            <w:tcW w:w="1529" w:type="dxa"/>
            <w:tcBorders>
              <w:top w:val="single" w:sz="4" w:space="0" w:color="auto"/>
              <w:left w:val="single" w:sz="4" w:space="0" w:color="auto"/>
              <w:bottom w:val="single" w:sz="4" w:space="0" w:color="auto"/>
              <w:right w:val="single" w:sz="4" w:space="0" w:color="auto"/>
            </w:tcBorders>
            <w:hideMark/>
          </w:tcPr>
          <w:p w14:paraId="009836E3"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r>
      <w:tr w:rsidR="00EC3970" w:rsidRPr="003E7B13" w14:paraId="4D8214FB" w14:textId="77777777" w:rsidTr="003D2F8F">
        <w:trPr>
          <w:trHeight w:val="549"/>
          <w:jc w:val="center"/>
        </w:trPr>
        <w:tc>
          <w:tcPr>
            <w:tcW w:w="2995" w:type="dxa"/>
            <w:tcBorders>
              <w:top w:val="single" w:sz="4" w:space="0" w:color="auto"/>
              <w:left w:val="single" w:sz="4" w:space="0" w:color="auto"/>
              <w:bottom w:val="single" w:sz="4" w:space="0" w:color="auto"/>
              <w:right w:val="single" w:sz="4" w:space="0" w:color="auto"/>
            </w:tcBorders>
            <w:hideMark/>
          </w:tcPr>
          <w:p w14:paraId="0E1534CF" w14:textId="77777777" w:rsidR="007B6996" w:rsidRPr="003E7B13" w:rsidRDefault="007B6996">
            <w:pPr>
              <w:pStyle w:val="ListParagraph"/>
              <w:spacing w:after="0" w:line="360" w:lineRule="auto"/>
              <w:ind w:left="0"/>
              <w:jc w:val="center"/>
              <w:rPr>
                <w:rFonts w:ascii="Times New Roman" w:hAnsi="Times New Roman" w:cs="Times New Roman"/>
                <w:b/>
                <w:bCs/>
                <w:sz w:val="24"/>
                <w:szCs w:val="24"/>
              </w:rPr>
            </w:pPr>
            <w:r w:rsidRPr="003E7B13">
              <w:rPr>
                <w:rFonts w:ascii="Times New Roman" w:hAnsi="Times New Roman" w:cs="Times New Roman"/>
                <w:b/>
                <w:bCs/>
                <w:sz w:val="24"/>
                <w:szCs w:val="24"/>
              </w:rPr>
              <w:t>HL1</w:t>
            </w:r>
          </w:p>
        </w:tc>
        <w:tc>
          <w:tcPr>
            <w:tcW w:w="1527" w:type="dxa"/>
            <w:tcBorders>
              <w:top w:val="single" w:sz="4" w:space="0" w:color="auto"/>
              <w:left w:val="single" w:sz="4" w:space="0" w:color="auto"/>
              <w:bottom w:val="single" w:sz="4" w:space="0" w:color="auto"/>
              <w:right w:val="single" w:sz="4" w:space="0" w:color="auto"/>
            </w:tcBorders>
            <w:hideMark/>
          </w:tcPr>
          <w:p w14:paraId="5E97B061"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5</w:t>
            </w:r>
          </w:p>
        </w:tc>
        <w:tc>
          <w:tcPr>
            <w:tcW w:w="1529" w:type="dxa"/>
            <w:tcBorders>
              <w:top w:val="single" w:sz="4" w:space="0" w:color="auto"/>
              <w:left w:val="single" w:sz="4" w:space="0" w:color="auto"/>
              <w:bottom w:val="single" w:sz="4" w:space="0" w:color="auto"/>
              <w:right w:val="single" w:sz="4" w:space="0" w:color="auto"/>
            </w:tcBorders>
            <w:hideMark/>
          </w:tcPr>
          <w:p w14:paraId="7C566881"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hideMark/>
          </w:tcPr>
          <w:p w14:paraId="19F412F4"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c>
          <w:tcPr>
            <w:tcW w:w="1529" w:type="dxa"/>
            <w:tcBorders>
              <w:top w:val="single" w:sz="4" w:space="0" w:color="auto"/>
              <w:left w:val="single" w:sz="4" w:space="0" w:color="auto"/>
              <w:bottom w:val="single" w:sz="4" w:space="0" w:color="auto"/>
              <w:right w:val="single" w:sz="4" w:space="0" w:color="auto"/>
            </w:tcBorders>
            <w:hideMark/>
          </w:tcPr>
          <w:p w14:paraId="4387D84F"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r>
      <w:tr w:rsidR="00EC3970" w:rsidRPr="003E7B13" w14:paraId="0A03356A" w14:textId="77777777" w:rsidTr="003D2F8F">
        <w:trPr>
          <w:trHeight w:val="320"/>
          <w:jc w:val="center"/>
        </w:trPr>
        <w:tc>
          <w:tcPr>
            <w:tcW w:w="2995" w:type="dxa"/>
            <w:tcBorders>
              <w:top w:val="single" w:sz="4" w:space="0" w:color="auto"/>
              <w:left w:val="single" w:sz="4" w:space="0" w:color="auto"/>
              <w:bottom w:val="single" w:sz="4" w:space="0" w:color="auto"/>
              <w:right w:val="single" w:sz="4" w:space="0" w:color="auto"/>
            </w:tcBorders>
            <w:hideMark/>
          </w:tcPr>
          <w:p w14:paraId="126BC990" w14:textId="77777777" w:rsidR="007B6996" w:rsidRPr="003E7B13" w:rsidRDefault="007B6996">
            <w:pPr>
              <w:pStyle w:val="ListParagraph"/>
              <w:spacing w:after="0" w:line="360" w:lineRule="auto"/>
              <w:ind w:left="0"/>
              <w:jc w:val="center"/>
              <w:rPr>
                <w:rFonts w:ascii="Times New Roman" w:hAnsi="Times New Roman" w:cs="Times New Roman"/>
                <w:b/>
                <w:bCs/>
                <w:sz w:val="24"/>
                <w:szCs w:val="24"/>
                <w:vertAlign w:val="subscript"/>
              </w:rPr>
            </w:pPr>
            <w:r w:rsidRPr="003E7B13">
              <w:rPr>
                <w:rFonts w:ascii="Times New Roman" w:hAnsi="Times New Roman" w:cs="Times New Roman"/>
                <w:b/>
                <w:bCs/>
                <w:sz w:val="24"/>
                <w:szCs w:val="24"/>
              </w:rPr>
              <w:t>HL1Fe</w:t>
            </w:r>
          </w:p>
        </w:tc>
        <w:tc>
          <w:tcPr>
            <w:tcW w:w="1527" w:type="dxa"/>
            <w:tcBorders>
              <w:top w:val="single" w:sz="4" w:space="0" w:color="auto"/>
              <w:left w:val="single" w:sz="4" w:space="0" w:color="auto"/>
              <w:bottom w:val="single" w:sz="4" w:space="0" w:color="auto"/>
              <w:right w:val="single" w:sz="4" w:space="0" w:color="auto"/>
            </w:tcBorders>
            <w:hideMark/>
          </w:tcPr>
          <w:p w14:paraId="4C204DC3"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c>
          <w:tcPr>
            <w:tcW w:w="1529" w:type="dxa"/>
            <w:tcBorders>
              <w:top w:val="single" w:sz="4" w:space="0" w:color="auto"/>
              <w:left w:val="single" w:sz="4" w:space="0" w:color="auto"/>
              <w:bottom w:val="single" w:sz="4" w:space="0" w:color="auto"/>
              <w:right w:val="single" w:sz="4" w:space="0" w:color="auto"/>
            </w:tcBorders>
            <w:hideMark/>
          </w:tcPr>
          <w:p w14:paraId="0E541160"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c>
          <w:tcPr>
            <w:tcW w:w="1530" w:type="dxa"/>
            <w:tcBorders>
              <w:top w:val="single" w:sz="4" w:space="0" w:color="auto"/>
              <w:left w:val="single" w:sz="4" w:space="0" w:color="auto"/>
              <w:bottom w:val="single" w:sz="4" w:space="0" w:color="auto"/>
              <w:right w:val="single" w:sz="4" w:space="0" w:color="auto"/>
            </w:tcBorders>
            <w:hideMark/>
          </w:tcPr>
          <w:p w14:paraId="4A2B5A0E"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c>
          <w:tcPr>
            <w:tcW w:w="1529" w:type="dxa"/>
            <w:tcBorders>
              <w:top w:val="single" w:sz="4" w:space="0" w:color="auto"/>
              <w:left w:val="single" w:sz="4" w:space="0" w:color="auto"/>
              <w:bottom w:val="single" w:sz="4" w:space="0" w:color="auto"/>
              <w:right w:val="single" w:sz="4" w:space="0" w:color="auto"/>
            </w:tcBorders>
            <w:hideMark/>
          </w:tcPr>
          <w:p w14:paraId="7C2A9E2E"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ND</w:t>
            </w:r>
          </w:p>
        </w:tc>
      </w:tr>
      <w:tr w:rsidR="00EC3970" w:rsidRPr="003E7B13" w14:paraId="289876A9" w14:textId="77777777" w:rsidTr="003D2F8F">
        <w:trPr>
          <w:trHeight w:val="320"/>
          <w:jc w:val="center"/>
        </w:trPr>
        <w:tc>
          <w:tcPr>
            <w:tcW w:w="2995" w:type="dxa"/>
            <w:tcBorders>
              <w:top w:val="single" w:sz="4" w:space="0" w:color="auto"/>
              <w:left w:val="single" w:sz="4" w:space="0" w:color="auto"/>
              <w:bottom w:val="single" w:sz="4" w:space="0" w:color="auto"/>
              <w:right w:val="single" w:sz="4" w:space="0" w:color="auto"/>
            </w:tcBorders>
            <w:hideMark/>
          </w:tcPr>
          <w:p w14:paraId="3824C9CC"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DMSO</w:t>
            </w:r>
          </w:p>
        </w:tc>
        <w:tc>
          <w:tcPr>
            <w:tcW w:w="1527" w:type="dxa"/>
            <w:tcBorders>
              <w:top w:val="single" w:sz="4" w:space="0" w:color="auto"/>
              <w:left w:val="single" w:sz="4" w:space="0" w:color="auto"/>
              <w:bottom w:val="single" w:sz="4" w:space="0" w:color="auto"/>
              <w:right w:val="single" w:sz="4" w:space="0" w:color="auto"/>
            </w:tcBorders>
            <w:hideMark/>
          </w:tcPr>
          <w:p w14:paraId="765E69FA"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hideMark/>
          </w:tcPr>
          <w:p w14:paraId="1F1497FB"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530" w:type="dxa"/>
            <w:tcBorders>
              <w:top w:val="single" w:sz="4" w:space="0" w:color="auto"/>
              <w:left w:val="single" w:sz="4" w:space="0" w:color="auto"/>
              <w:bottom w:val="single" w:sz="4" w:space="0" w:color="auto"/>
              <w:right w:val="single" w:sz="4" w:space="0" w:color="auto"/>
            </w:tcBorders>
            <w:hideMark/>
          </w:tcPr>
          <w:p w14:paraId="74172AE8"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hideMark/>
          </w:tcPr>
          <w:p w14:paraId="37D6055C"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r>
      <w:tr w:rsidR="00EC3970" w:rsidRPr="003E7B13" w14:paraId="31E027EF" w14:textId="77777777" w:rsidTr="003D2F8F">
        <w:trPr>
          <w:trHeight w:val="320"/>
          <w:jc w:val="center"/>
        </w:trPr>
        <w:tc>
          <w:tcPr>
            <w:tcW w:w="2995" w:type="dxa"/>
            <w:tcBorders>
              <w:top w:val="single" w:sz="4" w:space="0" w:color="auto"/>
              <w:left w:val="single" w:sz="4" w:space="0" w:color="auto"/>
              <w:bottom w:val="single" w:sz="4" w:space="0" w:color="auto"/>
              <w:right w:val="single" w:sz="4" w:space="0" w:color="auto"/>
            </w:tcBorders>
            <w:hideMark/>
          </w:tcPr>
          <w:p w14:paraId="7C0CFBDF"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Doripenem : 10 µg</w:t>
            </w:r>
          </w:p>
        </w:tc>
        <w:tc>
          <w:tcPr>
            <w:tcW w:w="1527" w:type="dxa"/>
            <w:tcBorders>
              <w:top w:val="single" w:sz="4" w:space="0" w:color="auto"/>
              <w:left w:val="single" w:sz="4" w:space="0" w:color="auto"/>
              <w:bottom w:val="single" w:sz="4" w:space="0" w:color="auto"/>
              <w:right w:val="single" w:sz="4" w:space="0" w:color="auto"/>
            </w:tcBorders>
            <w:hideMark/>
          </w:tcPr>
          <w:p w14:paraId="192788FC"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28</w:t>
            </w:r>
          </w:p>
        </w:tc>
        <w:tc>
          <w:tcPr>
            <w:tcW w:w="1529" w:type="dxa"/>
            <w:tcBorders>
              <w:top w:val="single" w:sz="4" w:space="0" w:color="auto"/>
              <w:left w:val="single" w:sz="4" w:space="0" w:color="auto"/>
              <w:bottom w:val="single" w:sz="4" w:space="0" w:color="auto"/>
              <w:right w:val="single" w:sz="4" w:space="0" w:color="auto"/>
            </w:tcBorders>
            <w:hideMark/>
          </w:tcPr>
          <w:p w14:paraId="1CBEDF7A"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23</w:t>
            </w:r>
          </w:p>
        </w:tc>
        <w:tc>
          <w:tcPr>
            <w:tcW w:w="1530" w:type="dxa"/>
            <w:tcBorders>
              <w:top w:val="single" w:sz="4" w:space="0" w:color="auto"/>
              <w:left w:val="single" w:sz="4" w:space="0" w:color="auto"/>
              <w:bottom w:val="single" w:sz="4" w:space="0" w:color="auto"/>
              <w:right w:val="single" w:sz="4" w:space="0" w:color="auto"/>
            </w:tcBorders>
            <w:hideMark/>
          </w:tcPr>
          <w:p w14:paraId="618FFA13"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32</w:t>
            </w:r>
          </w:p>
        </w:tc>
        <w:tc>
          <w:tcPr>
            <w:tcW w:w="1529" w:type="dxa"/>
            <w:tcBorders>
              <w:top w:val="single" w:sz="4" w:space="0" w:color="auto"/>
              <w:left w:val="single" w:sz="4" w:space="0" w:color="auto"/>
              <w:bottom w:val="single" w:sz="4" w:space="0" w:color="auto"/>
              <w:right w:val="single" w:sz="4" w:space="0" w:color="auto"/>
            </w:tcBorders>
            <w:hideMark/>
          </w:tcPr>
          <w:p w14:paraId="6B7991ED"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25</w:t>
            </w:r>
          </w:p>
        </w:tc>
      </w:tr>
      <w:tr w:rsidR="007B6996" w:rsidRPr="003E7B13" w14:paraId="18540571" w14:textId="77777777" w:rsidTr="003D2F8F">
        <w:trPr>
          <w:trHeight w:val="320"/>
          <w:jc w:val="center"/>
        </w:trPr>
        <w:tc>
          <w:tcPr>
            <w:tcW w:w="2995" w:type="dxa"/>
            <w:tcBorders>
              <w:top w:val="single" w:sz="4" w:space="0" w:color="auto"/>
              <w:left w:val="single" w:sz="4" w:space="0" w:color="auto"/>
              <w:bottom w:val="single" w:sz="4" w:space="0" w:color="auto"/>
              <w:right w:val="single" w:sz="4" w:space="0" w:color="auto"/>
            </w:tcBorders>
            <w:hideMark/>
          </w:tcPr>
          <w:p w14:paraId="7F68D8F5"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Ceftriaxone : 30 µg</w:t>
            </w:r>
          </w:p>
        </w:tc>
        <w:tc>
          <w:tcPr>
            <w:tcW w:w="1527" w:type="dxa"/>
            <w:tcBorders>
              <w:top w:val="single" w:sz="4" w:space="0" w:color="auto"/>
              <w:left w:val="single" w:sz="4" w:space="0" w:color="auto"/>
              <w:bottom w:val="single" w:sz="4" w:space="0" w:color="auto"/>
              <w:right w:val="single" w:sz="4" w:space="0" w:color="auto"/>
            </w:tcBorders>
            <w:hideMark/>
          </w:tcPr>
          <w:p w14:paraId="745826BD"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hideMark/>
          </w:tcPr>
          <w:p w14:paraId="74D304B0"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14</w:t>
            </w:r>
          </w:p>
        </w:tc>
        <w:tc>
          <w:tcPr>
            <w:tcW w:w="1530" w:type="dxa"/>
            <w:tcBorders>
              <w:top w:val="single" w:sz="4" w:space="0" w:color="auto"/>
              <w:left w:val="single" w:sz="4" w:space="0" w:color="auto"/>
              <w:bottom w:val="single" w:sz="4" w:space="0" w:color="auto"/>
              <w:right w:val="single" w:sz="4" w:space="0" w:color="auto"/>
            </w:tcBorders>
            <w:hideMark/>
          </w:tcPr>
          <w:p w14:paraId="5E67C0A8"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7</w:t>
            </w:r>
          </w:p>
        </w:tc>
        <w:tc>
          <w:tcPr>
            <w:tcW w:w="1529" w:type="dxa"/>
            <w:tcBorders>
              <w:top w:val="single" w:sz="4" w:space="0" w:color="auto"/>
              <w:left w:val="single" w:sz="4" w:space="0" w:color="auto"/>
              <w:bottom w:val="single" w:sz="4" w:space="0" w:color="auto"/>
              <w:right w:val="single" w:sz="4" w:space="0" w:color="auto"/>
            </w:tcBorders>
            <w:hideMark/>
          </w:tcPr>
          <w:p w14:paraId="4D56DC73" w14:textId="77777777" w:rsidR="007B6996" w:rsidRPr="003E7B13" w:rsidRDefault="007B6996">
            <w:pPr>
              <w:pStyle w:val="ListParagraph"/>
              <w:spacing w:after="0" w:line="360" w:lineRule="auto"/>
              <w:ind w:left="0"/>
              <w:jc w:val="center"/>
              <w:rPr>
                <w:rFonts w:ascii="Times New Roman" w:hAnsi="Times New Roman" w:cs="Times New Roman"/>
                <w:sz w:val="24"/>
                <w:szCs w:val="24"/>
              </w:rPr>
            </w:pPr>
            <w:r w:rsidRPr="003E7B13">
              <w:rPr>
                <w:rFonts w:ascii="Times New Roman" w:hAnsi="Times New Roman" w:cs="Times New Roman"/>
                <w:sz w:val="24"/>
                <w:szCs w:val="24"/>
              </w:rPr>
              <w:t>-</w:t>
            </w:r>
          </w:p>
        </w:tc>
      </w:tr>
    </w:tbl>
    <w:p w14:paraId="6A617579"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kern w:val="2"/>
          <w:sz w:val="22"/>
          <w:szCs w:val="22"/>
          <w:lang w:eastAsia="en-US"/>
          <w14:ligatures w14:val="standardContextual"/>
        </w:rPr>
      </w:pPr>
    </w:p>
    <w:p w14:paraId="37E4905A" w14:textId="77777777" w:rsidR="007B6996" w:rsidRPr="00EC3970" w:rsidRDefault="007B6996" w:rsidP="007B6996">
      <w:pPr>
        <w:pStyle w:val="HTMLPreformatted"/>
      </w:pPr>
      <w:r w:rsidRPr="00EC3970">
        <w:rPr>
          <w:rFonts w:ascii="Times New Roman" w:hAnsi="Times New Roman" w:cs="Times New Roman"/>
          <w:b/>
          <w:bCs/>
          <w:sz w:val="24"/>
          <w:szCs w:val="24"/>
        </w:rPr>
        <w:t>ND</w:t>
      </w:r>
      <w:r w:rsidRPr="00EC3970">
        <w:rPr>
          <w:rFonts w:ascii="Times New Roman" w:hAnsi="Times New Roman" w:cs="Times New Roman"/>
          <w:sz w:val="24"/>
          <w:szCs w:val="24"/>
        </w:rPr>
        <w:t xml:space="preserve"> : </w:t>
      </w:r>
      <w:r w:rsidRPr="00EC3970">
        <w:rPr>
          <w:rStyle w:val="y2iqfc"/>
          <w:rFonts w:ascii="Times New Roman" w:hAnsi="Times New Roman" w:cs="Times New Roman"/>
          <w:sz w:val="24"/>
          <w:szCs w:val="24"/>
          <w:lang w:val="en"/>
        </w:rPr>
        <w:t>Not Determined</w:t>
      </w:r>
    </w:p>
    <w:p w14:paraId="5682AE07"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6E5B1A82" w14:textId="77777777" w:rsidR="007B6996" w:rsidRPr="00EC3970" w:rsidRDefault="007B6996" w:rsidP="007B6996">
      <w:pPr>
        <w:pStyle w:val="HTMLPreformatted"/>
        <w:rPr>
          <w:rFonts w:ascii="Times New Roman" w:hAnsi="Times New Roman" w:cs="Times New Roman"/>
          <w:sz w:val="24"/>
          <w:szCs w:val="24"/>
        </w:rPr>
      </w:pPr>
      <w:r w:rsidRPr="00EC3970">
        <w:rPr>
          <w:rStyle w:val="y2iqfc"/>
          <w:rFonts w:ascii="Times New Roman" w:hAnsi="Times New Roman" w:cs="Times New Roman"/>
          <w:sz w:val="24"/>
          <w:szCs w:val="24"/>
          <w:lang w:val="en"/>
        </w:rPr>
        <w:t>The strains used for susceptibility testing are as follows</w:t>
      </w:r>
    </w:p>
    <w:p w14:paraId="3814D082" w14:textId="77777777" w:rsidR="007B6996" w:rsidRPr="00EC3970" w:rsidRDefault="007B6996" w:rsidP="007B6996">
      <w:pPr>
        <w:numPr>
          <w:ilvl w:val="0"/>
          <w:numId w:val="5"/>
        </w:numPr>
        <w:spacing w:before="100" w:beforeAutospacing="1" w:after="100" w:afterAutospacing="1" w:line="360" w:lineRule="auto"/>
        <w:rPr>
          <w:sz w:val="24"/>
          <w:szCs w:val="24"/>
        </w:rPr>
      </w:pPr>
      <w:r w:rsidRPr="00EC3970">
        <w:rPr>
          <w:b/>
          <w:bCs/>
          <w:sz w:val="24"/>
          <w:szCs w:val="24"/>
        </w:rPr>
        <w:t>Staphylococcus aureus ATCC 29213</w:t>
      </w:r>
      <w:r w:rsidRPr="00EC3970">
        <w:rPr>
          <w:sz w:val="24"/>
          <w:szCs w:val="24"/>
        </w:rPr>
        <w:t xml:space="preserve"> (Gram positif)</w:t>
      </w:r>
    </w:p>
    <w:p w14:paraId="118FD8A1" w14:textId="77777777" w:rsidR="007B6996" w:rsidRPr="00EC3970" w:rsidRDefault="007B6996" w:rsidP="007B6996">
      <w:pPr>
        <w:numPr>
          <w:ilvl w:val="0"/>
          <w:numId w:val="5"/>
        </w:numPr>
        <w:spacing w:before="100" w:beforeAutospacing="1" w:after="100" w:afterAutospacing="1" w:line="360" w:lineRule="auto"/>
        <w:rPr>
          <w:sz w:val="24"/>
          <w:szCs w:val="24"/>
        </w:rPr>
      </w:pPr>
      <w:r w:rsidRPr="00EC3970">
        <w:rPr>
          <w:b/>
          <w:bCs/>
          <w:sz w:val="24"/>
          <w:szCs w:val="24"/>
        </w:rPr>
        <w:lastRenderedPageBreak/>
        <w:t>Escherichia coli NCTC 12241</w:t>
      </w:r>
      <w:r w:rsidRPr="00EC3970">
        <w:rPr>
          <w:sz w:val="24"/>
          <w:szCs w:val="24"/>
        </w:rPr>
        <w:t xml:space="preserve"> (Gram négatif)</w:t>
      </w:r>
    </w:p>
    <w:p w14:paraId="56766451" w14:textId="77777777" w:rsidR="007B6996" w:rsidRPr="00EC3970" w:rsidRDefault="007B6996" w:rsidP="007B6996">
      <w:pPr>
        <w:numPr>
          <w:ilvl w:val="0"/>
          <w:numId w:val="5"/>
        </w:numPr>
        <w:spacing w:before="100" w:beforeAutospacing="1" w:after="100" w:afterAutospacing="1" w:line="360" w:lineRule="auto"/>
        <w:rPr>
          <w:sz w:val="24"/>
          <w:szCs w:val="24"/>
        </w:rPr>
      </w:pPr>
      <w:r w:rsidRPr="00EC3970">
        <w:rPr>
          <w:b/>
          <w:bCs/>
          <w:sz w:val="24"/>
          <w:szCs w:val="24"/>
        </w:rPr>
        <w:t>Enterococcus faecalis ATCC 29212</w:t>
      </w:r>
      <w:r w:rsidRPr="00EC3970">
        <w:rPr>
          <w:sz w:val="24"/>
          <w:szCs w:val="24"/>
        </w:rPr>
        <w:t xml:space="preserve"> (Gram positif)</w:t>
      </w:r>
    </w:p>
    <w:p w14:paraId="16F34A60" w14:textId="77777777" w:rsidR="007B6996" w:rsidRPr="00EC3970" w:rsidRDefault="007B6996" w:rsidP="007B6996">
      <w:pPr>
        <w:numPr>
          <w:ilvl w:val="0"/>
          <w:numId w:val="5"/>
        </w:numPr>
        <w:spacing w:before="100" w:beforeAutospacing="1" w:after="100" w:afterAutospacing="1" w:line="360" w:lineRule="auto"/>
        <w:rPr>
          <w:sz w:val="24"/>
          <w:szCs w:val="24"/>
        </w:rPr>
      </w:pPr>
      <w:r w:rsidRPr="00EC3970">
        <w:rPr>
          <w:b/>
          <w:bCs/>
          <w:sz w:val="24"/>
          <w:szCs w:val="24"/>
        </w:rPr>
        <w:t>Pseudomonas aeruginosa ATCC 27853</w:t>
      </w:r>
      <w:r w:rsidRPr="00EC3970">
        <w:rPr>
          <w:sz w:val="24"/>
          <w:szCs w:val="24"/>
        </w:rPr>
        <w:t xml:space="preserve"> (Gram négatif)</w:t>
      </w:r>
    </w:p>
    <w:p w14:paraId="0E78FB47" w14:textId="77777777" w:rsidR="007B6996" w:rsidRPr="00891AEC" w:rsidRDefault="004E652B" w:rsidP="00686AAA">
      <w:pPr>
        <w:pStyle w:val="HTMLPreformatted"/>
        <w:spacing w:line="360" w:lineRule="auto"/>
        <w:rPr>
          <w:b/>
        </w:rPr>
      </w:pPr>
      <w:r w:rsidRPr="00891AEC">
        <w:rPr>
          <w:rFonts w:ascii="Times New Roman" w:hAnsi="Times New Roman" w:cs="Times New Roman"/>
          <w:b/>
          <w:bCs/>
          <w:sz w:val="24"/>
          <w:szCs w:val="24"/>
        </w:rPr>
        <w:t xml:space="preserve">5°) </w:t>
      </w:r>
      <w:r w:rsidR="007B6996" w:rsidRPr="00891AEC">
        <w:rPr>
          <w:rStyle w:val="y2iqfc"/>
          <w:rFonts w:ascii="Times New Roman" w:hAnsi="Times New Roman" w:cs="Times New Roman"/>
          <w:b/>
          <w:sz w:val="24"/>
          <w:szCs w:val="24"/>
          <w:lang w:val="en"/>
        </w:rPr>
        <w:t>Bibliographic study of strains used in sensitivity tests</w:t>
      </w:r>
    </w:p>
    <w:p w14:paraId="524C8153" w14:textId="77777777" w:rsidR="007B6996" w:rsidRPr="00EC3970" w:rsidRDefault="007B6996" w:rsidP="0068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2"/>
        <w:rPr>
          <w:b/>
          <w:bCs/>
          <w:sz w:val="24"/>
          <w:szCs w:val="24"/>
        </w:rPr>
      </w:pPr>
      <w:r w:rsidRPr="00EC3970">
        <w:rPr>
          <w:b/>
          <w:bCs/>
          <w:sz w:val="24"/>
          <w:szCs w:val="24"/>
        </w:rPr>
        <w:t>5.1 Staphylococcus aureus ATCC 29213</w:t>
      </w:r>
    </w:p>
    <w:p w14:paraId="5C0A1F46" w14:textId="77777777" w:rsidR="007B6996" w:rsidRPr="00EC3970" w:rsidRDefault="007B6996" w:rsidP="00686AAA">
      <w:pPr>
        <w:pStyle w:val="HTMLPreformatted"/>
        <w:spacing w:line="360" w:lineRule="auto"/>
        <w:jc w:val="both"/>
        <w:rPr>
          <w:rFonts w:ascii="Times New Roman" w:hAnsi="Times New Roman" w:cs="Times New Roman"/>
          <w:sz w:val="24"/>
          <w:szCs w:val="24"/>
        </w:rPr>
      </w:pPr>
      <w:r w:rsidRPr="00EC3970">
        <w:rPr>
          <w:rFonts w:ascii="Times New Roman" w:hAnsi="Times New Roman" w:cs="Times New Roman"/>
          <w:i/>
          <w:iCs/>
          <w:sz w:val="24"/>
          <w:szCs w:val="24"/>
        </w:rPr>
        <w:t>Staphylococcus aureus</w:t>
      </w:r>
      <w:r w:rsidRPr="00EC3970">
        <w:rPr>
          <w:rFonts w:ascii="Times New Roman" w:hAnsi="Times New Roman" w:cs="Times New Roman"/>
          <w:sz w:val="24"/>
          <w:szCs w:val="24"/>
        </w:rPr>
        <w:t xml:space="preserve"> </w:t>
      </w:r>
      <w:r w:rsidRPr="00EC3970">
        <w:rPr>
          <w:rStyle w:val="y2iqfc"/>
          <w:rFonts w:ascii="Times New Roman" w:hAnsi="Times New Roman" w:cs="Times New Roman"/>
          <w:sz w:val="24"/>
          <w:szCs w:val="24"/>
          <w:lang w:val="en"/>
        </w:rPr>
        <w:t>is a Gram-positive cocci bacteria, a widely distributed opportunistic pathogen.</w:t>
      </w:r>
    </w:p>
    <w:p w14:paraId="0B5E9D45" w14:textId="77777777" w:rsidR="007B6996" w:rsidRPr="00EC3970" w:rsidRDefault="007B6996" w:rsidP="007B6996">
      <w:pPr>
        <w:pStyle w:val="HTMLPreformatted"/>
        <w:numPr>
          <w:ilvl w:val="0"/>
          <w:numId w:val="6"/>
        </w:numPr>
        <w:spacing w:line="360" w:lineRule="auto"/>
        <w:jc w:val="both"/>
      </w:pPr>
      <w:r w:rsidRPr="00EC3970">
        <w:rPr>
          <w:rStyle w:val="y2iqfc"/>
          <w:rFonts w:ascii="Times New Roman" w:hAnsi="Times New Roman" w:cs="Times New Roman"/>
          <w:b/>
          <w:sz w:val="24"/>
          <w:szCs w:val="24"/>
          <w:lang w:val="en"/>
        </w:rPr>
        <w:t>Clinical interest</w:t>
      </w:r>
      <w:r w:rsidRPr="00EC3970">
        <w:rPr>
          <w:rStyle w:val="y2iqfc"/>
          <w:rFonts w:ascii="Times New Roman" w:hAnsi="Times New Roman" w:cs="Times New Roman"/>
          <w:sz w:val="24"/>
          <w:szCs w:val="24"/>
          <w:lang w:val="en"/>
        </w:rPr>
        <w:t>: responsible for skin, pulmonary, osteo</w:t>
      </w:r>
      <w:r w:rsidR="00686AAA">
        <w:rPr>
          <w:rStyle w:val="y2iqfc"/>
          <w:rFonts w:ascii="Times New Roman" w:hAnsi="Times New Roman" w:cs="Times New Roman"/>
          <w:sz w:val="24"/>
          <w:szCs w:val="24"/>
          <w:lang w:val="en"/>
        </w:rPr>
        <w:t xml:space="preserve"> </w:t>
      </w:r>
      <w:r w:rsidRPr="00EC3970">
        <w:rPr>
          <w:rStyle w:val="y2iqfc"/>
          <w:rFonts w:ascii="Times New Roman" w:hAnsi="Times New Roman" w:cs="Times New Roman"/>
          <w:sz w:val="24"/>
          <w:szCs w:val="24"/>
          <w:lang w:val="en"/>
        </w:rPr>
        <w:t>articular and septicemic infections</w:t>
      </w:r>
    </w:p>
    <w:p w14:paraId="47C41591" w14:textId="77777777" w:rsidR="007B6996" w:rsidRPr="00EC3970" w:rsidRDefault="007B6996" w:rsidP="007B6996">
      <w:pPr>
        <w:pStyle w:val="HTMLPreformatted"/>
        <w:numPr>
          <w:ilvl w:val="0"/>
          <w:numId w:val="7"/>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Use in microbiology</w:t>
      </w:r>
      <w:r w:rsidRPr="00EC3970">
        <w:rPr>
          <w:rStyle w:val="y2iqfc"/>
          <w:rFonts w:ascii="Times New Roman" w:hAnsi="Times New Roman" w:cs="Times New Roman"/>
          <w:sz w:val="24"/>
          <w:szCs w:val="24"/>
          <w:lang w:val="en"/>
        </w:rPr>
        <w:t>: strain ATCC 29213 is a reference strain frequently used for the evaluation of antibiotic sensitivity in agar diffusion tests and MICs. It serves in particular as quality control in the standardized CLSI and EUCAST protocols.</w:t>
      </w:r>
    </w:p>
    <w:p w14:paraId="487C29AD" w14:textId="77777777" w:rsidR="007B6996" w:rsidRPr="00686AAA" w:rsidRDefault="007B6996" w:rsidP="007B6996">
      <w:pPr>
        <w:pStyle w:val="HTMLPreformatted"/>
        <w:numPr>
          <w:ilvl w:val="0"/>
          <w:numId w:val="7"/>
        </w:numPr>
        <w:tabs>
          <w:tab w:val="clear" w:pos="720"/>
        </w:tabs>
        <w:spacing w:line="360" w:lineRule="auto"/>
        <w:jc w:val="both"/>
        <w:rPr>
          <w:rStyle w:val="y2iqfc"/>
          <w:rFonts w:ascii="Times New Roman" w:hAnsi="Times New Roman" w:cs="Times New Roman"/>
          <w:sz w:val="24"/>
          <w:szCs w:val="24"/>
        </w:rPr>
      </w:pPr>
      <w:r w:rsidRPr="00EC3970">
        <w:rPr>
          <w:rStyle w:val="y2iqfc"/>
          <w:rFonts w:ascii="Times New Roman" w:hAnsi="Times New Roman" w:cs="Times New Roman"/>
          <w:b/>
          <w:sz w:val="24"/>
          <w:szCs w:val="24"/>
          <w:lang w:val="en"/>
        </w:rPr>
        <w:t>Particularity</w:t>
      </w:r>
      <w:r w:rsidRPr="00EC3970">
        <w:rPr>
          <w:rStyle w:val="y2iqfc"/>
          <w:rFonts w:ascii="Times New Roman" w:hAnsi="Times New Roman" w:cs="Times New Roman"/>
          <w:sz w:val="24"/>
          <w:szCs w:val="24"/>
          <w:lang w:val="en"/>
        </w:rPr>
        <w:t>: this strain is sensitive to many antibiotics, which makes it a good comparative model for testing new antimicrobial molecules.</w:t>
      </w:r>
    </w:p>
    <w:p w14:paraId="5E57AF0F" w14:textId="77777777" w:rsidR="00686AAA" w:rsidRPr="00EC3970" w:rsidRDefault="00686AAA" w:rsidP="00686AAA">
      <w:pPr>
        <w:pStyle w:val="HTMLPreformatted"/>
        <w:spacing w:line="360" w:lineRule="auto"/>
        <w:ind w:left="720"/>
        <w:jc w:val="both"/>
        <w:rPr>
          <w:rFonts w:ascii="Times New Roman" w:hAnsi="Times New Roman" w:cs="Times New Roman"/>
          <w:sz w:val="24"/>
          <w:szCs w:val="24"/>
        </w:rPr>
      </w:pPr>
    </w:p>
    <w:p w14:paraId="64E3AACA" w14:textId="77777777" w:rsidR="007B6996" w:rsidRPr="00EC3970" w:rsidRDefault="007B6996" w:rsidP="00686AAA">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2"/>
        <w:rPr>
          <w:b/>
          <w:bCs/>
          <w:sz w:val="24"/>
          <w:szCs w:val="24"/>
        </w:rPr>
      </w:pPr>
      <w:r w:rsidRPr="00EC3970">
        <w:rPr>
          <w:b/>
          <w:bCs/>
          <w:sz w:val="24"/>
          <w:szCs w:val="24"/>
        </w:rPr>
        <w:t>5.2. Escherichia coli NCTC 12241</w:t>
      </w:r>
    </w:p>
    <w:p w14:paraId="0D1BE725" w14:textId="77777777" w:rsidR="007B6996" w:rsidRPr="00EC3970" w:rsidRDefault="007B6996" w:rsidP="00686AAA">
      <w:pPr>
        <w:pStyle w:val="HTMLPreformatted"/>
        <w:spacing w:line="360" w:lineRule="auto"/>
        <w:jc w:val="both"/>
        <w:rPr>
          <w:rFonts w:ascii="Times New Roman" w:hAnsi="Times New Roman" w:cs="Times New Roman"/>
          <w:sz w:val="24"/>
          <w:szCs w:val="24"/>
        </w:rPr>
      </w:pPr>
      <w:r w:rsidRPr="00E91ED0">
        <w:rPr>
          <w:rStyle w:val="y2iqfc"/>
          <w:rFonts w:ascii="Times New Roman" w:hAnsi="Times New Roman" w:cs="Times New Roman"/>
          <w:i/>
          <w:sz w:val="24"/>
          <w:szCs w:val="24"/>
          <w:lang w:val="en"/>
        </w:rPr>
        <w:t>E. coli</w:t>
      </w:r>
      <w:r w:rsidRPr="00EC3970">
        <w:rPr>
          <w:rStyle w:val="y2iqfc"/>
          <w:rFonts w:ascii="Times New Roman" w:hAnsi="Times New Roman" w:cs="Times New Roman"/>
          <w:sz w:val="24"/>
          <w:szCs w:val="24"/>
          <w:lang w:val="en"/>
        </w:rPr>
        <w:t xml:space="preserve"> is a Gram-negative bacillus of the Entero</w:t>
      </w:r>
      <w:r w:rsidR="00686AAA">
        <w:rPr>
          <w:rStyle w:val="y2iqfc"/>
          <w:rFonts w:ascii="Times New Roman" w:hAnsi="Times New Roman" w:cs="Times New Roman"/>
          <w:sz w:val="24"/>
          <w:szCs w:val="24"/>
          <w:lang w:val="en"/>
        </w:rPr>
        <w:t xml:space="preserve"> </w:t>
      </w:r>
      <w:r w:rsidRPr="00EC3970">
        <w:rPr>
          <w:rStyle w:val="y2iqfc"/>
          <w:rFonts w:ascii="Times New Roman" w:hAnsi="Times New Roman" w:cs="Times New Roman"/>
          <w:sz w:val="24"/>
          <w:szCs w:val="24"/>
          <w:lang w:val="en"/>
        </w:rPr>
        <w:t>bacteriaceae family, widely present in the human and animal intestinal microbiota.</w:t>
      </w:r>
    </w:p>
    <w:p w14:paraId="027F2F2B" w14:textId="77777777" w:rsidR="007B6996" w:rsidRPr="00EC3970" w:rsidRDefault="007B6996" w:rsidP="007B6996">
      <w:pPr>
        <w:pStyle w:val="HTMLPreformatted"/>
        <w:numPr>
          <w:ilvl w:val="0"/>
          <w:numId w:val="8"/>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Clinical interest</w:t>
      </w:r>
      <w:r w:rsidR="00686AAA">
        <w:rPr>
          <w:rStyle w:val="y2iqfc"/>
          <w:rFonts w:ascii="Times New Roman" w:hAnsi="Times New Roman" w:cs="Times New Roman"/>
          <w:b/>
          <w:sz w:val="24"/>
          <w:szCs w:val="24"/>
          <w:lang w:val="en"/>
        </w:rPr>
        <w:t xml:space="preserve"> </w:t>
      </w:r>
      <w:r w:rsidRPr="00EC3970">
        <w:rPr>
          <w:rStyle w:val="y2iqfc"/>
          <w:rFonts w:ascii="Times New Roman" w:hAnsi="Times New Roman" w:cs="Times New Roman"/>
          <w:sz w:val="24"/>
          <w:szCs w:val="24"/>
          <w:lang w:val="en"/>
        </w:rPr>
        <w:t>: certain commensal strains are harmless, but pathogenic strains are responsible for urinary, gastrointestinal, septicemic and meningeal infections.</w:t>
      </w:r>
    </w:p>
    <w:p w14:paraId="644124FD" w14:textId="77777777" w:rsidR="007B6996" w:rsidRPr="00EC3970" w:rsidRDefault="007B6996" w:rsidP="007B6996">
      <w:pPr>
        <w:pStyle w:val="HTMLPreformatted"/>
        <w:numPr>
          <w:ilvl w:val="0"/>
          <w:numId w:val="8"/>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Use in microbiology</w:t>
      </w:r>
      <w:r w:rsidR="007105D9">
        <w:rPr>
          <w:rStyle w:val="y2iqfc"/>
          <w:rFonts w:ascii="Times New Roman" w:hAnsi="Times New Roman" w:cs="Times New Roman"/>
          <w:b/>
          <w:sz w:val="24"/>
          <w:szCs w:val="24"/>
          <w:lang w:val="en"/>
        </w:rPr>
        <w:t xml:space="preserve"> </w:t>
      </w:r>
      <w:r w:rsidRPr="00EC3970">
        <w:rPr>
          <w:rStyle w:val="y2iqfc"/>
          <w:rFonts w:ascii="Times New Roman" w:hAnsi="Times New Roman" w:cs="Times New Roman"/>
          <w:sz w:val="24"/>
          <w:szCs w:val="24"/>
          <w:lang w:val="en"/>
        </w:rPr>
        <w:t>: the NCTC 12241 strain is a reference strain used for quality control of sensitivity tests, in particular for antibiotics targeting Gram-negative bacteria.</w:t>
      </w:r>
    </w:p>
    <w:p w14:paraId="3234E9BC" w14:textId="77777777" w:rsidR="007B6996" w:rsidRPr="00686AAA" w:rsidRDefault="007B6996" w:rsidP="007B6996">
      <w:pPr>
        <w:pStyle w:val="HTMLPreformatted"/>
        <w:numPr>
          <w:ilvl w:val="0"/>
          <w:numId w:val="8"/>
        </w:numPr>
        <w:tabs>
          <w:tab w:val="clear" w:pos="720"/>
        </w:tabs>
        <w:spacing w:line="360" w:lineRule="auto"/>
        <w:jc w:val="both"/>
        <w:rPr>
          <w:rStyle w:val="y2iqfc"/>
          <w:rFonts w:ascii="Times New Roman" w:hAnsi="Times New Roman" w:cs="Times New Roman"/>
          <w:sz w:val="24"/>
          <w:szCs w:val="24"/>
        </w:rPr>
      </w:pPr>
      <w:r w:rsidRPr="00EC3970">
        <w:rPr>
          <w:rStyle w:val="y2iqfc"/>
          <w:rFonts w:ascii="Times New Roman" w:hAnsi="Times New Roman" w:cs="Times New Roman"/>
          <w:b/>
          <w:sz w:val="24"/>
          <w:szCs w:val="24"/>
          <w:lang w:val="en"/>
        </w:rPr>
        <w:t>Special feature</w:t>
      </w:r>
      <w:r w:rsidR="007105D9">
        <w:rPr>
          <w:rStyle w:val="y2iqfc"/>
          <w:rFonts w:ascii="Times New Roman" w:hAnsi="Times New Roman" w:cs="Times New Roman"/>
          <w:b/>
          <w:sz w:val="24"/>
          <w:szCs w:val="24"/>
          <w:lang w:val="en"/>
        </w:rPr>
        <w:t xml:space="preserve"> </w:t>
      </w:r>
      <w:r w:rsidRPr="00EC3970">
        <w:rPr>
          <w:rStyle w:val="y2iqfc"/>
          <w:rFonts w:ascii="Times New Roman" w:hAnsi="Times New Roman" w:cs="Times New Roman"/>
          <w:sz w:val="24"/>
          <w:szCs w:val="24"/>
          <w:lang w:val="en"/>
        </w:rPr>
        <w:t>: this standardized strain makes it possible to compare the diffusion and effectiveness of antimicrobial compounds with international reproducibility.</w:t>
      </w:r>
    </w:p>
    <w:p w14:paraId="32F7AA63" w14:textId="77777777" w:rsidR="00686AAA" w:rsidRPr="00EC3970" w:rsidRDefault="00686AAA" w:rsidP="00686AAA">
      <w:pPr>
        <w:pStyle w:val="HTMLPreformatted"/>
        <w:spacing w:line="360" w:lineRule="auto"/>
        <w:ind w:left="720"/>
        <w:jc w:val="both"/>
        <w:rPr>
          <w:rFonts w:ascii="Times New Roman" w:hAnsi="Times New Roman" w:cs="Times New Roman"/>
          <w:sz w:val="24"/>
          <w:szCs w:val="24"/>
        </w:rPr>
      </w:pPr>
    </w:p>
    <w:p w14:paraId="625070AE" w14:textId="77777777" w:rsidR="007B6996" w:rsidRPr="00EC3970" w:rsidRDefault="007B6996" w:rsidP="00686AAA">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2"/>
        <w:rPr>
          <w:b/>
          <w:bCs/>
          <w:sz w:val="24"/>
          <w:szCs w:val="24"/>
        </w:rPr>
      </w:pPr>
      <w:r w:rsidRPr="00EC3970">
        <w:rPr>
          <w:b/>
          <w:bCs/>
          <w:sz w:val="24"/>
          <w:szCs w:val="24"/>
        </w:rPr>
        <w:t>5.3. Enterococcus faecalis ATCC 29212</w:t>
      </w:r>
    </w:p>
    <w:p w14:paraId="42FF9F73" w14:textId="77777777" w:rsidR="007B6996" w:rsidRPr="00EC3970" w:rsidRDefault="007B6996" w:rsidP="00686AAA">
      <w:pPr>
        <w:pStyle w:val="HTMLPreformatted"/>
        <w:spacing w:line="360" w:lineRule="auto"/>
        <w:jc w:val="both"/>
        <w:rPr>
          <w:rFonts w:ascii="Times New Roman" w:hAnsi="Times New Roman" w:cs="Times New Roman"/>
          <w:sz w:val="24"/>
          <w:szCs w:val="24"/>
        </w:rPr>
      </w:pPr>
      <w:r w:rsidRPr="00EC3970">
        <w:rPr>
          <w:rStyle w:val="y2iqfc"/>
          <w:rFonts w:ascii="Times New Roman" w:hAnsi="Times New Roman" w:cs="Times New Roman"/>
          <w:sz w:val="24"/>
          <w:szCs w:val="24"/>
          <w:lang w:val="en"/>
        </w:rPr>
        <w:t>faecalis is a Gram-positive cocci, often present in human intestinal flora.</w:t>
      </w:r>
    </w:p>
    <w:p w14:paraId="6394C941" w14:textId="77777777" w:rsidR="007B6996" w:rsidRPr="00EC3970" w:rsidRDefault="007B6996" w:rsidP="007B6996">
      <w:pPr>
        <w:pStyle w:val="HTMLPreformatted"/>
        <w:numPr>
          <w:ilvl w:val="0"/>
          <w:numId w:val="9"/>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Clinical interest</w:t>
      </w:r>
      <w:r w:rsidRPr="00EC3970">
        <w:rPr>
          <w:rStyle w:val="y2iqfc"/>
          <w:rFonts w:ascii="Times New Roman" w:hAnsi="Times New Roman" w:cs="Times New Roman"/>
          <w:sz w:val="24"/>
          <w:szCs w:val="24"/>
          <w:lang w:val="en"/>
        </w:rPr>
        <w:t>: it is involved in urinary infections, endocarditis and nosocomial infections.</w:t>
      </w:r>
    </w:p>
    <w:p w14:paraId="5DF9B195" w14:textId="77777777" w:rsidR="007B6996" w:rsidRPr="00EC3970" w:rsidRDefault="007B6996" w:rsidP="007B6996">
      <w:pPr>
        <w:pStyle w:val="HTMLPreformatted"/>
        <w:numPr>
          <w:ilvl w:val="0"/>
          <w:numId w:val="9"/>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Use in microbiology</w:t>
      </w:r>
      <w:r w:rsidRPr="00EC3970">
        <w:rPr>
          <w:rStyle w:val="y2iqfc"/>
          <w:rFonts w:ascii="Times New Roman" w:hAnsi="Times New Roman" w:cs="Times New Roman"/>
          <w:sz w:val="24"/>
          <w:szCs w:val="24"/>
          <w:lang w:val="en"/>
        </w:rPr>
        <w:t>: the ATCC 29212 strain is used as a standard control for determining the MIC of antibiotics. It is recommended by the CLSI for the validation of diffusion and dilution tests.</w:t>
      </w:r>
    </w:p>
    <w:p w14:paraId="4F1E7B58" w14:textId="77777777" w:rsidR="007B6996" w:rsidRPr="00686AAA" w:rsidRDefault="007B6996" w:rsidP="007B6996">
      <w:pPr>
        <w:pStyle w:val="HTMLPreformatted"/>
        <w:numPr>
          <w:ilvl w:val="0"/>
          <w:numId w:val="9"/>
        </w:numPr>
        <w:tabs>
          <w:tab w:val="clear" w:pos="720"/>
        </w:tabs>
        <w:spacing w:line="360" w:lineRule="auto"/>
        <w:jc w:val="both"/>
        <w:rPr>
          <w:rStyle w:val="y2iqfc"/>
          <w:rFonts w:ascii="Times New Roman" w:hAnsi="Times New Roman" w:cs="Times New Roman"/>
          <w:sz w:val="24"/>
          <w:szCs w:val="24"/>
        </w:rPr>
      </w:pPr>
      <w:r w:rsidRPr="00EC3970">
        <w:rPr>
          <w:rStyle w:val="y2iqfc"/>
          <w:rFonts w:ascii="Times New Roman" w:hAnsi="Times New Roman" w:cs="Times New Roman"/>
          <w:b/>
          <w:sz w:val="24"/>
          <w:szCs w:val="24"/>
          <w:lang w:val="en"/>
        </w:rPr>
        <w:lastRenderedPageBreak/>
        <w:t>Particularity</w:t>
      </w:r>
      <w:r w:rsidRPr="00EC3970">
        <w:rPr>
          <w:rStyle w:val="y2iqfc"/>
          <w:rFonts w:ascii="Times New Roman" w:hAnsi="Times New Roman" w:cs="Times New Roman"/>
          <w:sz w:val="24"/>
          <w:szCs w:val="24"/>
          <w:lang w:val="en"/>
        </w:rPr>
        <w:t>: its relative tolerance to classic antibiotics makes it a reference strain for evaluating new molecules against resistant Gram-positive bacteria.</w:t>
      </w:r>
    </w:p>
    <w:p w14:paraId="5F6EAD1E" w14:textId="77777777" w:rsidR="00686AAA" w:rsidRPr="00EC3970" w:rsidRDefault="00686AAA" w:rsidP="00686AAA">
      <w:pPr>
        <w:pStyle w:val="HTMLPreformatted"/>
        <w:spacing w:line="360" w:lineRule="auto"/>
        <w:ind w:left="720"/>
        <w:jc w:val="both"/>
        <w:rPr>
          <w:rFonts w:ascii="Times New Roman" w:hAnsi="Times New Roman" w:cs="Times New Roman"/>
          <w:sz w:val="24"/>
          <w:szCs w:val="24"/>
        </w:rPr>
      </w:pPr>
    </w:p>
    <w:p w14:paraId="33F4430C" w14:textId="77777777" w:rsidR="007B6996" w:rsidRPr="00EC3970" w:rsidRDefault="007B6996" w:rsidP="00686AAA">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2"/>
        <w:rPr>
          <w:b/>
          <w:bCs/>
          <w:sz w:val="24"/>
          <w:szCs w:val="24"/>
        </w:rPr>
      </w:pPr>
      <w:r w:rsidRPr="00EC3970">
        <w:rPr>
          <w:b/>
          <w:bCs/>
          <w:sz w:val="24"/>
          <w:szCs w:val="24"/>
        </w:rPr>
        <w:t>5.4. Pseudomonas aeruginosa ATCC 27853</w:t>
      </w:r>
    </w:p>
    <w:p w14:paraId="3CBCF375" w14:textId="77777777" w:rsidR="007B6996" w:rsidRPr="00EC3970" w:rsidRDefault="007B6996" w:rsidP="00686AAA">
      <w:pPr>
        <w:pStyle w:val="HTMLPreformatted"/>
        <w:spacing w:line="360" w:lineRule="auto"/>
        <w:jc w:val="both"/>
        <w:rPr>
          <w:rFonts w:ascii="Times New Roman" w:hAnsi="Times New Roman" w:cs="Times New Roman"/>
          <w:sz w:val="24"/>
          <w:szCs w:val="24"/>
        </w:rPr>
      </w:pPr>
      <w:r w:rsidRPr="00EC3970">
        <w:rPr>
          <w:rStyle w:val="y2iqfc"/>
          <w:rFonts w:ascii="Times New Roman" w:hAnsi="Times New Roman" w:cs="Times New Roman"/>
          <w:sz w:val="24"/>
          <w:szCs w:val="24"/>
          <w:lang w:val="en"/>
        </w:rPr>
        <w:t>P. aeruginosa is a non-fermentative Gram-negative bacillus, ubiquitous in humid environments.</w:t>
      </w:r>
    </w:p>
    <w:p w14:paraId="37D4B003" w14:textId="77777777" w:rsidR="007B6996" w:rsidRPr="00EC3970" w:rsidRDefault="007B6996" w:rsidP="007B6996">
      <w:pPr>
        <w:pStyle w:val="HTMLPreformatted"/>
        <w:numPr>
          <w:ilvl w:val="0"/>
          <w:numId w:val="10"/>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Clinical interest</w:t>
      </w:r>
      <w:r w:rsidRPr="00EC3970">
        <w:rPr>
          <w:rStyle w:val="y2iqfc"/>
          <w:rFonts w:ascii="Times New Roman" w:hAnsi="Times New Roman" w:cs="Times New Roman"/>
          <w:sz w:val="24"/>
          <w:szCs w:val="24"/>
          <w:lang w:val="en"/>
        </w:rPr>
        <w:t xml:space="preserve">: major opportunistic pathogen, particularly feared in nosocomial infections (burns, pneumonia, septicemia). It has high natural </w:t>
      </w:r>
      <w:r w:rsidRPr="00EC3970">
        <w:rPr>
          <w:rStyle w:val="y2iqfc"/>
          <w:rFonts w:ascii="Times New Roman" w:hAnsi="Times New Roman" w:cs="Times New Roman"/>
          <w:b/>
          <w:sz w:val="24"/>
          <w:szCs w:val="24"/>
          <w:lang w:val="en"/>
        </w:rPr>
        <w:t>resistance to many</w:t>
      </w:r>
      <w:r w:rsidRPr="00EC3970">
        <w:rPr>
          <w:rStyle w:val="y2iqfc"/>
          <w:rFonts w:ascii="Times New Roman" w:hAnsi="Times New Roman" w:cs="Times New Roman"/>
          <w:sz w:val="24"/>
          <w:szCs w:val="24"/>
          <w:lang w:val="en"/>
        </w:rPr>
        <w:t xml:space="preserve"> antibiotics.</w:t>
      </w:r>
    </w:p>
    <w:p w14:paraId="75713B21" w14:textId="77777777" w:rsidR="007B6996" w:rsidRPr="00EC3970" w:rsidRDefault="007B6996" w:rsidP="007B6996">
      <w:pPr>
        <w:pStyle w:val="HTMLPreformatted"/>
        <w:numPr>
          <w:ilvl w:val="0"/>
          <w:numId w:val="10"/>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Use in microbiology</w:t>
      </w:r>
      <w:r w:rsidRPr="00EC3970">
        <w:rPr>
          <w:rStyle w:val="y2iqfc"/>
          <w:rFonts w:ascii="Times New Roman" w:hAnsi="Times New Roman" w:cs="Times New Roman"/>
          <w:sz w:val="24"/>
          <w:szCs w:val="24"/>
          <w:lang w:val="en"/>
        </w:rPr>
        <w:t>: the ATCC 27853 strain is a reference strain used to evaluate the effectiveness of antimicrobial agents against non-fermentative Gram-negative bacilli. It is also a quality control for diffusion tests (CLSI, EUCAST).</w:t>
      </w:r>
    </w:p>
    <w:p w14:paraId="13F64B3D" w14:textId="77777777" w:rsidR="007B6996" w:rsidRPr="00EC3970" w:rsidRDefault="007B6996" w:rsidP="007B6996">
      <w:pPr>
        <w:pStyle w:val="HTMLPreformatted"/>
        <w:numPr>
          <w:ilvl w:val="0"/>
          <w:numId w:val="10"/>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Special feature</w:t>
      </w:r>
      <w:r w:rsidRPr="00EC3970">
        <w:rPr>
          <w:rStyle w:val="y2iqfc"/>
          <w:rFonts w:ascii="Times New Roman" w:hAnsi="Times New Roman" w:cs="Times New Roman"/>
          <w:sz w:val="24"/>
          <w:szCs w:val="24"/>
          <w:lang w:val="en"/>
        </w:rPr>
        <w:t>: it is a standardized sensitive strain, which allows the performance of antibiotics active on Pseudomonas to be compared.</w:t>
      </w:r>
    </w:p>
    <w:p w14:paraId="6AB12C83" w14:textId="2B47BF1C" w:rsidR="007B6996" w:rsidRPr="00EC3970" w:rsidRDefault="00F65D6F" w:rsidP="00686AAA">
      <w:pPr>
        <w:pStyle w:val="HTMLPreformatted"/>
        <w:spacing w:line="360" w:lineRule="auto"/>
        <w:jc w:val="both"/>
        <w:rPr>
          <w:rFonts w:ascii="Times New Roman" w:hAnsi="Times New Roman" w:cs="Times New Roman"/>
          <w:sz w:val="24"/>
          <w:szCs w:val="24"/>
        </w:rPr>
      </w:pPr>
      <w:r w:rsidRPr="00EC3970">
        <w:rPr>
          <w:rFonts w:ascii="Times New Roman" w:hAnsi="Times New Roman" w:cs="Times New Roman"/>
          <w:sz w:val="24"/>
          <w:szCs w:val="24"/>
        </w:rPr>
        <w:t xml:space="preserve"> </w:t>
      </w:r>
      <w:r w:rsidR="007B6996" w:rsidRPr="00EC3970">
        <w:rPr>
          <w:rFonts w:ascii="Times New Roman" w:hAnsi="Times New Roman" w:cs="Times New Roman"/>
          <w:sz w:val="24"/>
          <w:szCs w:val="24"/>
        </w:rPr>
        <w:t xml:space="preserve"> </w:t>
      </w:r>
      <w:r w:rsidR="007B6996" w:rsidRPr="00EC3970">
        <w:rPr>
          <w:rStyle w:val="y2iqfc"/>
          <w:rFonts w:ascii="Times New Roman" w:hAnsi="Times New Roman" w:cs="Times New Roman"/>
          <w:sz w:val="24"/>
          <w:szCs w:val="24"/>
          <w:lang w:val="en"/>
        </w:rPr>
        <w:t xml:space="preserve">This bibliography shows that the four strains chosen represent a </w:t>
      </w:r>
      <w:r w:rsidR="007B6996" w:rsidRPr="00EC3970">
        <w:rPr>
          <w:rStyle w:val="y2iqfc"/>
          <w:rFonts w:ascii="Times New Roman" w:hAnsi="Times New Roman" w:cs="Times New Roman"/>
          <w:b/>
          <w:sz w:val="24"/>
          <w:szCs w:val="24"/>
          <w:lang w:val="en"/>
        </w:rPr>
        <w:t>relevant panel</w:t>
      </w:r>
      <w:r w:rsidR="007B6996" w:rsidRPr="00EC3970">
        <w:rPr>
          <w:rStyle w:val="y2iqfc"/>
          <w:rFonts w:ascii="Times New Roman" w:hAnsi="Times New Roman" w:cs="Times New Roman"/>
          <w:sz w:val="24"/>
          <w:szCs w:val="24"/>
          <w:lang w:val="en"/>
        </w:rPr>
        <w:t>:</w:t>
      </w:r>
    </w:p>
    <w:p w14:paraId="2A059720" w14:textId="77777777" w:rsidR="007B6996" w:rsidRPr="00EC3970" w:rsidRDefault="007B6996" w:rsidP="00686AAA">
      <w:pPr>
        <w:numPr>
          <w:ilvl w:val="0"/>
          <w:numId w:val="11"/>
        </w:numPr>
        <w:spacing w:line="360" w:lineRule="auto"/>
        <w:rPr>
          <w:sz w:val="24"/>
          <w:szCs w:val="24"/>
        </w:rPr>
      </w:pPr>
      <w:r w:rsidRPr="00EC3970">
        <w:rPr>
          <w:sz w:val="24"/>
          <w:szCs w:val="24"/>
        </w:rPr>
        <w:t>Gram négatif (Escherichia, Pseudomonas)</w:t>
      </w:r>
    </w:p>
    <w:p w14:paraId="338371EE" w14:textId="77777777" w:rsidR="007B6996" w:rsidRPr="00686AAA" w:rsidRDefault="007B6996" w:rsidP="00686AAA">
      <w:pPr>
        <w:pStyle w:val="HTMLPreformatted"/>
        <w:numPr>
          <w:ilvl w:val="0"/>
          <w:numId w:val="6"/>
        </w:numPr>
        <w:spacing w:line="360" w:lineRule="auto"/>
        <w:jc w:val="both"/>
        <w:rPr>
          <w:rStyle w:val="y2iqfc"/>
        </w:rPr>
      </w:pPr>
      <w:r w:rsidRPr="00EC3970">
        <w:rPr>
          <w:rStyle w:val="y2iqfc"/>
          <w:rFonts w:ascii="Times New Roman" w:hAnsi="Times New Roman" w:cs="Times New Roman"/>
          <w:b/>
          <w:sz w:val="24"/>
          <w:szCs w:val="24"/>
          <w:lang w:val="en"/>
        </w:rPr>
        <w:t>Quality control strains standardized</w:t>
      </w:r>
      <w:r w:rsidRPr="00EC3970">
        <w:rPr>
          <w:rStyle w:val="y2iqfc"/>
          <w:rFonts w:ascii="Times New Roman" w:hAnsi="Times New Roman" w:cs="Times New Roman"/>
          <w:sz w:val="24"/>
          <w:szCs w:val="24"/>
          <w:lang w:val="en"/>
        </w:rPr>
        <w:t xml:space="preserve"> by ATCC and NCTC, internationally recognized</w:t>
      </w:r>
    </w:p>
    <w:p w14:paraId="54B67FFE" w14:textId="77777777" w:rsidR="00686AAA" w:rsidRPr="00EC3970" w:rsidRDefault="00686AAA" w:rsidP="00686AAA">
      <w:pPr>
        <w:pStyle w:val="HTMLPreformatted"/>
        <w:spacing w:line="360" w:lineRule="auto"/>
        <w:ind w:left="720"/>
        <w:jc w:val="both"/>
      </w:pPr>
    </w:p>
    <w:p w14:paraId="78590684" w14:textId="77777777" w:rsidR="007B6996" w:rsidRPr="00891AEC" w:rsidRDefault="007B6996" w:rsidP="00686AAA">
      <w:pPr>
        <w:pStyle w:val="HTMLPreformatted"/>
        <w:spacing w:line="360" w:lineRule="auto"/>
        <w:rPr>
          <w:rFonts w:ascii="Times New Roman" w:hAnsi="Times New Roman" w:cs="Times New Roman"/>
          <w:b/>
          <w:sz w:val="24"/>
          <w:szCs w:val="24"/>
        </w:rPr>
      </w:pPr>
      <w:r w:rsidRPr="00891AEC">
        <w:rPr>
          <w:rFonts w:ascii="Times New Roman" w:hAnsi="Times New Roman" w:cs="Times New Roman"/>
          <w:b/>
          <w:bCs/>
          <w:sz w:val="24"/>
          <w:szCs w:val="24"/>
        </w:rPr>
        <w:t xml:space="preserve">6°) </w:t>
      </w:r>
      <w:r w:rsidRPr="00891AEC">
        <w:rPr>
          <w:rFonts w:ascii="Times New Roman" w:hAnsi="Times New Roman" w:cs="Times New Roman"/>
          <w:b/>
          <w:sz w:val="24"/>
          <w:szCs w:val="24"/>
          <w:lang w:val="en"/>
        </w:rPr>
        <w:t>Results and discussions</w:t>
      </w:r>
    </w:p>
    <w:p w14:paraId="0A5BEE97" w14:textId="77777777" w:rsidR="007B6996" w:rsidRPr="00EC3970" w:rsidRDefault="007B6996" w:rsidP="0068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2"/>
        <w:rPr>
          <w:b/>
          <w:bCs/>
          <w:sz w:val="24"/>
          <w:szCs w:val="24"/>
        </w:rPr>
      </w:pPr>
      <w:r w:rsidRPr="00EC3970">
        <w:rPr>
          <w:b/>
          <w:bCs/>
          <w:sz w:val="24"/>
          <w:szCs w:val="24"/>
        </w:rPr>
        <w:t>6.1. Staphylococcus aureus ATCC 29213</w:t>
      </w:r>
    </w:p>
    <w:p w14:paraId="03DCDB6B" w14:textId="77777777" w:rsidR="007B6996" w:rsidRPr="00EC3970" w:rsidRDefault="007B6996" w:rsidP="00686AAA">
      <w:pPr>
        <w:pStyle w:val="HTMLPreformatted"/>
        <w:numPr>
          <w:ilvl w:val="0"/>
          <w:numId w:val="12"/>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Role</w:t>
      </w:r>
      <w:r w:rsidRPr="00EC3970">
        <w:rPr>
          <w:rStyle w:val="y2iqfc"/>
          <w:rFonts w:ascii="Times New Roman" w:hAnsi="Times New Roman" w:cs="Times New Roman"/>
          <w:sz w:val="24"/>
          <w:szCs w:val="24"/>
          <w:lang w:val="en"/>
        </w:rPr>
        <w:t>: Gram-positive reference strain, often used as quality control in antibiotic sensitivity tests, notably by the disk diffusion method (Kirby-Bauer) or MICs (CLSI, EUCAST).</w:t>
      </w:r>
    </w:p>
    <w:p w14:paraId="4ADA5310" w14:textId="77777777" w:rsidR="007B6996" w:rsidRPr="00EC3970" w:rsidRDefault="007B6996" w:rsidP="007B6996">
      <w:pPr>
        <w:pStyle w:val="HTMLPreformatted"/>
        <w:numPr>
          <w:ilvl w:val="0"/>
          <w:numId w:val="12"/>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Quality</w:t>
      </w:r>
      <w:r w:rsidRPr="00EC3970">
        <w:rPr>
          <w:rStyle w:val="y2iqfc"/>
          <w:rFonts w:ascii="Times New Roman" w:hAnsi="Times New Roman" w:cs="Times New Roman"/>
          <w:sz w:val="24"/>
          <w:szCs w:val="24"/>
          <w:lang w:val="en"/>
        </w:rPr>
        <w:t xml:space="preserve">: described as a low producer of </w:t>
      </w:r>
      <w:r w:rsidR="00686AAA">
        <w:rPr>
          <w:rStyle w:val="y2iqfc"/>
          <w:rFonts w:ascii="Times New Roman" w:hAnsi="Times New Roman" w:cs="Times New Roman"/>
          <w:sz w:val="24"/>
          <w:szCs w:val="24"/>
          <w:lang w:val="en"/>
        </w:rPr>
        <w:t xml:space="preserve"> </w:t>
      </w:r>
      <w:r w:rsidRPr="00EC3970">
        <w:rPr>
          <w:rStyle w:val="y2iqfc"/>
          <w:rFonts w:ascii="Times New Roman" w:hAnsi="Times New Roman" w:cs="Times New Roman"/>
          <w:sz w:val="24"/>
          <w:szCs w:val="24"/>
          <w:lang w:val="en"/>
        </w:rPr>
        <w:t>β-lactamases, sensitive to standard antibiotics</w:t>
      </w:r>
    </w:p>
    <w:p w14:paraId="34B179AF" w14:textId="77777777" w:rsidR="007B6996" w:rsidRPr="00686AAA" w:rsidRDefault="007B6996" w:rsidP="007B6996">
      <w:pPr>
        <w:pStyle w:val="HTMLPreformatted"/>
        <w:numPr>
          <w:ilvl w:val="0"/>
          <w:numId w:val="12"/>
        </w:numPr>
        <w:tabs>
          <w:tab w:val="clear" w:pos="720"/>
        </w:tabs>
        <w:spacing w:line="360" w:lineRule="auto"/>
        <w:jc w:val="both"/>
        <w:rPr>
          <w:rStyle w:val="y2iqfc"/>
          <w:rFonts w:ascii="Times New Roman" w:hAnsi="Times New Roman" w:cs="Times New Roman"/>
          <w:sz w:val="24"/>
          <w:szCs w:val="24"/>
        </w:rPr>
      </w:pPr>
      <w:r w:rsidRPr="00EC3970">
        <w:rPr>
          <w:rStyle w:val="y2iqfc"/>
          <w:rFonts w:ascii="Times New Roman" w:hAnsi="Times New Roman" w:cs="Times New Roman"/>
          <w:b/>
          <w:sz w:val="24"/>
          <w:szCs w:val="24"/>
          <w:lang w:val="en"/>
        </w:rPr>
        <w:t>Normative use</w:t>
      </w:r>
      <w:r w:rsidRPr="00EC3970">
        <w:rPr>
          <w:rStyle w:val="y2iqfc"/>
          <w:rFonts w:ascii="Times New Roman" w:hAnsi="Times New Roman" w:cs="Times New Roman"/>
          <w:sz w:val="24"/>
          <w:szCs w:val="24"/>
          <w:lang w:val="en"/>
        </w:rPr>
        <w:t>: frequently referenced in CLSI and EUCAST standards as a QC strain for validation of media (Mueller-Hinton) and diffusion tests</w:t>
      </w:r>
    </w:p>
    <w:p w14:paraId="1796057E" w14:textId="77777777" w:rsidR="00686AAA" w:rsidRPr="00EC3970" w:rsidRDefault="00686AAA" w:rsidP="00686AAA">
      <w:pPr>
        <w:pStyle w:val="HTMLPreformatted"/>
        <w:spacing w:line="360" w:lineRule="auto"/>
        <w:ind w:left="720"/>
        <w:jc w:val="both"/>
        <w:rPr>
          <w:rFonts w:ascii="Times New Roman" w:hAnsi="Times New Roman" w:cs="Times New Roman"/>
          <w:sz w:val="24"/>
          <w:szCs w:val="24"/>
        </w:rPr>
      </w:pPr>
    </w:p>
    <w:p w14:paraId="715D8138" w14:textId="77777777" w:rsidR="007B6996" w:rsidRPr="00EC3970" w:rsidRDefault="007B6996" w:rsidP="00686AAA">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2"/>
        <w:rPr>
          <w:b/>
          <w:bCs/>
          <w:sz w:val="24"/>
          <w:szCs w:val="24"/>
        </w:rPr>
      </w:pPr>
      <w:r w:rsidRPr="00EC3970">
        <w:rPr>
          <w:b/>
          <w:bCs/>
          <w:sz w:val="24"/>
          <w:szCs w:val="24"/>
        </w:rPr>
        <w:t>6.2. Escherichia coli NCTC 12241</w:t>
      </w:r>
    </w:p>
    <w:p w14:paraId="2B33485E" w14:textId="77777777" w:rsidR="007B6996" w:rsidRPr="00EC3970" w:rsidRDefault="007B6996" w:rsidP="00686AAA">
      <w:pPr>
        <w:pStyle w:val="HTMLPreformatted"/>
        <w:numPr>
          <w:ilvl w:val="0"/>
          <w:numId w:val="13"/>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Role</w:t>
      </w:r>
      <w:r w:rsidRPr="00EC3970">
        <w:rPr>
          <w:rStyle w:val="y2iqfc"/>
          <w:rFonts w:ascii="Times New Roman" w:hAnsi="Times New Roman" w:cs="Times New Roman"/>
          <w:sz w:val="24"/>
          <w:szCs w:val="24"/>
          <w:lang w:val="en"/>
        </w:rPr>
        <w:t>: Gram-negative strain, used as a control strain (wild-type) to validate sensitivity tests (disk diffusion in particular).</w:t>
      </w:r>
    </w:p>
    <w:p w14:paraId="696BFDE9" w14:textId="77777777" w:rsidR="007B6996" w:rsidRPr="00686AAA" w:rsidRDefault="007B6996" w:rsidP="007B6996">
      <w:pPr>
        <w:pStyle w:val="HTMLPreformatted"/>
        <w:numPr>
          <w:ilvl w:val="0"/>
          <w:numId w:val="13"/>
        </w:numPr>
        <w:tabs>
          <w:tab w:val="clear" w:pos="720"/>
        </w:tabs>
        <w:spacing w:line="360" w:lineRule="auto"/>
        <w:jc w:val="both"/>
        <w:rPr>
          <w:rStyle w:val="y2iqfc"/>
          <w:rFonts w:ascii="Times New Roman" w:hAnsi="Times New Roman" w:cs="Times New Roman"/>
          <w:sz w:val="24"/>
          <w:szCs w:val="24"/>
        </w:rPr>
      </w:pPr>
      <w:r w:rsidRPr="00EC3970">
        <w:rPr>
          <w:rStyle w:val="y2iqfc"/>
          <w:rFonts w:ascii="Times New Roman" w:hAnsi="Times New Roman" w:cs="Times New Roman"/>
          <w:b/>
          <w:sz w:val="24"/>
          <w:szCs w:val="24"/>
          <w:lang w:val="en"/>
        </w:rPr>
        <w:t>Quality</w:t>
      </w:r>
      <w:r w:rsidRPr="00EC3970">
        <w:rPr>
          <w:rStyle w:val="y2iqfc"/>
          <w:rFonts w:ascii="Times New Roman" w:hAnsi="Times New Roman" w:cs="Times New Roman"/>
          <w:sz w:val="24"/>
          <w:szCs w:val="24"/>
          <w:lang w:val="en"/>
        </w:rPr>
        <w:t>: sensitive to many common antibiotics (neomycin, colistin, kanamycin, gentamicin, chloramphenicol, cephalosporins, etc.)</w:t>
      </w:r>
    </w:p>
    <w:p w14:paraId="6EF8C396" w14:textId="77777777" w:rsidR="00686AAA" w:rsidRPr="00EC3970" w:rsidRDefault="00686AAA" w:rsidP="00686AAA">
      <w:pPr>
        <w:pStyle w:val="HTMLPreformatted"/>
        <w:spacing w:line="360" w:lineRule="auto"/>
        <w:ind w:left="720"/>
        <w:jc w:val="both"/>
        <w:rPr>
          <w:rFonts w:ascii="Times New Roman" w:hAnsi="Times New Roman" w:cs="Times New Roman"/>
          <w:sz w:val="24"/>
          <w:szCs w:val="24"/>
        </w:rPr>
      </w:pPr>
    </w:p>
    <w:p w14:paraId="58743991" w14:textId="77777777" w:rsidR="007B6996" w:rsidRPr="00EC3970" w:rsidRDefault="007B6996" w:rsidP="00686AAA">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2"/>
        <w:rPr>
          <w:b/>
          <w:bCs/>
          <w:sz w:val="24"/>
          <w:szCs w:val="24"/>
        </w:rPr>
      </w:pPr>
      <w:r w:rsidRPr="00EC3970">
        <w:rPr>
          <w:b/>
          <w:bCs/>
          <w:sz w:val="24"/>
          <w:szCs w:val="24"/>
        </w:rPr>
        <w:lastRenderedPageBreak/>
        <w:t>6.3. Enterococcus faecalis ATCC 29212</w:t>
      </w:r>
    </w:p>
    <w:p w14:paraId="7DD1550D" w14:textId="77777777" w:rsidR="007B6996" w:rsidRPr="00EC3970" w:rsidRDefault="007B6996" w:rsidP="00686AAA">
      <w:pPr>
        <w:pStyle w:val="HTMLPreformatted"/>
        <w:numPr>
          <w:ilvl w:val="0"/>
          <w:numId w:val="14"/>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Role</w:t>
      </w:r>
      <w:r w:rsidRPr="00EC3970">
        <w:rPr>
          <w:rStyle w:val="y2iqfc"/>
          <w:rFonts w:ascii="Times New Roman" w:hAnsi="Times New Roman" w:cs="Times New Roman"/>
          <w:sz w:val="24"/>
          <w:szCs w:val="24"/>
          <w:lang w:val="en"/>
        </w:rPr>
        <w:t>: Gram-positive control strain, sensitive to vancomycin, widely used as QC for antibiogram tests (diffusion, dilution, etc.)</w:t>
      </w:r>
    </w:p>
    <w:p w14:paraId="62B8CAB5" w14:textId="77777777" w:rsidR="007B6996" w:rsidRPr="00EC3970" w:rsidRDefault="007B6996" w:rsidP="007B6996">
      <w:pPr>
        <w:pStyle w:val="HTMLPreformatted"/>
        <w:numPr>
          <w:ilvl w:val="0"/>
          <w:numId w:val="14"/>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Characterization</w:t>
      </w:r>
      <w:r w:rsidRPr="00EC3970">
        <w:rPr>
          <w:rStyle w:val="y2iqfc"/>
          <w:rFonts w:ascii="Times New Roman" w:hAnsi="Times New Roman" w:cs="Times New Roman"/>
          <w:sz w:val="24"/>
          <w:szCs w:val="24"/>
          <w:lang w:val="en"/>
        </w:rPr>
        <w:t>: sequenced genome (~3 Mb, G+C ≈ 37%), isolate initially collected from a human urine sample</w:t>
      </w:r>
    </w:p>
    <w:p w14:paraId="66456CAD" w14:textId="77777777" w:rsidR="007B6996" w:rsidRPr="00686AAA" w:rsidRDefault="007B6996" w:rsidP="007B6996">
      <w:pPr>
        <w:pStyle w:val="HTMLPreformatted"/>
        <w:numPr>
          <w:ilvl w:val="0"/>
          <w:numId w:val="14"/>
        </w:numPr>
        <w:tabs>
          <w:tab w:val="clear" w:pos="720"/>
        </w:tabs>
        <w:spacing w:line="360" w:lineRule="auto"/>
        <w:jc w:val="both"/>
        <w:rPr>
          <w:rStyle w:val="y2iqfc"/>
          <w:rFonts w:ascii="Times New Roman" w:hAnsi="Times New Roman" w:cs="Times New Roman"/>
          <w:sz w:val="24"/>
          <w:szCs w:val="24"/>
        </w:rPr>
      </w:pPr>
      <w:r w:rsidRPr="00EC3970">
        <w:rPr>
          <w:rStyle w:val="y2iqfc"/>
          <w:rFonts w:ascii="Times New Roman" w:hAnsi="Times New Roman" w:cs="Times New Roman"/>
          <w:b/>
          <w:sz w:val="24"/>
          <w:szCs w:val="24"/>
          <w:lang w:val="en"/>
        </w:rPr>
        <w:t>QC value</w:t>
      </w:r>
      <w:r w:rsidRPr="00EC3970">
        <w:rPr>
          <w:rStyle w:val="y2iqfc"/>
          <w:rFonts w:ascii="Times New Roman" w:hAnsi="Times New Roman" w:cs="Times New Roman"/>
          <w:sz w:val="24"/>
          <w:szCs w:val="24"/>
          <w:lang w:val="en"/>
        </w:rPr>
        <w:t>: validated in multicenter studies for diffusion and microdilution tests. Established control zones (gentamicin 16–22 mm, streptomycin 14–19 mm)</w:t>
      </w:r>
    </w:p>
    <w:p w14:paraId="10670A68" w14:textId="77777777" w:rsidR="00686AAA" w:rsidRPr="00EC3970" w:rsidRDefault="00686AAA" w:rsidP="00686AAA">
      <w:pPr>
        <w:pStyle w:val="HTMLPreformatted"/>
        <w:spacing w:line="360" w:lineRule="auto"/>
        <w:ind w:left="720"/>
        <w:jc w:val="both"/>
        <w:rPr>
          <w:rFonts w:ascii="Times New Roman" w:hAnsi="Times New Roman" w:cs="Times New Roman"/>
          <w:sz w:val="24"/>
          <w:szCs w:val="24"/>
        </w:rPr>
      </w:pPr>
    </w:p>
    <w:p w14:paraId="5C06FE4A" w14:textId="77777777" w:rsidR="007B6996" w:rsidRPr="00EC3970" w:rsidRDefault="007B6996" w:rsidP="00686AAA">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2"/>
        <w:rPr>
          <w:b/>
          <w:bCs/>
          <w:sz w:val="24"/>
          <w:szCs w:val="24"/>
        </w:rPr>
      </w:pPr>
      <w:r w:rsidRPr="00EC3970">
        <w:rPr>
          <w:b/>
          <w:bCs/>
          <w:sz w:val="24"/>
          <w:szCs w:val="24"/>
        </w:rPr>
        <w:t>6.4. Pseudomonas aeruginosa ATCC 27853</w:t>
      </w:r>
    </w:p>
    <w:p w14:paraId="135633CD" w14:textId="77777777" w:rsidR="007B6996" w:rsidRPr="00EC3970" w:rsidRDefault="007B6996" w:rsidP="00686AAA">
      <w:pPr>
        <w:pStyle w:val="HTMLPreformatted"/>
        <w:numPr>
          <w:ilvl w:val="0"/>
          <w:numId w:val="15"/>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Role</w:t>
      </w:r>
      <w:r w:rsidRPr="00EC3970">
        <w:rPr>
          <w:rStyle w:val="y2iqfc"/>
          <w:rFonts w:ascii="Times New Roman" w:hAnsi="Times New Roman" w:cs="Times New Roman"/>
          <w:sz w:val="24"/>
          <w:szCs w:val="24"/>
          <w:lang w:val="en"/>
        </w:rPr>
        <w:t>: non-fermentative Gram-negative strain, reference for evaluating the effectiveness of antibiotics against this genus, particularly in diffusion tests.</w:t>
      </w:r>
    </w:p>
    <w:p w14:paraId="6D0E0DEC" w14:textId="77777777" w:rsidR="007B6996" w:rsidRPr="00686AAA" w:rsidRDefault="007B6996" w:rsidP="007B6996">
      <w:pPr>
        <w:pStyle w:val="HTMLPreformatted"/>
        <w:numPr>
          <w:ilvl w:val="0"/>
          <w:numId w:val="15"/>
        </w:numPr>
        <w:tabs>
          <w:tab w:val="clear" w:pos="720"/>
        </w:tabs>
        <w:spacing w:line="360" w:lineRule="auto"/>
        <w:jc w:val="both"/>
        <w:rPr>
          <w:rStyle w:val="y2iqfc"/>
          <w:rFonts w:ascii="Times New Roman" w:hAnsi="Times New Roman" w:cs="Times New Roman"/>
          <w:sz w:val="24"/>
          <w:szCs w:val="24"/>
        </w:rPr>
      </w:pPr>
      <w:r w:rsidRPr="00EC3970">
        <w:rPr>
          <w:rStyle w:val="y2iqfc"/>
          <w:rFonts w:ascii="Times New Roman" w:hAnsi="Times New Roman" w:cs="Times New Roman"/>
          <w:b/>
          <w:sz w:val="24"/>
          <w:szCs w:val="24"/>
          <w:lang w:val="en"/>
        </w:rPr>
        <w:t>Normative reference</w:t>
      </w:r>
      <w:r w:rsidRPr="00EC3970">
        <w:rPr>
          <w:rStyle w:val="y2iqfc"/>
          <w:rFonts w:ascii="Times New Roman" w:hAnsi="Times New Roman" w:cs="Times New Roman"/>
          <w:sz w:val="24"/>
          <w:szCs w:val="24"/>
          <w:lang w:val="en"/>
        </w:rPr>
        <w:t>: listed in CLSI standards for sensitivity testing, including media validation (Mueller-Hinton) and diffusion testing</w:t>
      </w:r>
    </w:p>
    <w:p w14:paraId="4F38F764" w14:textId="77777777" w:rsidR="00686AAA" w:rsidRPr="00EC3970" w:rsidRDefault="00686AAA" w:rsidP="00686AAA">
      <w:pPr>
        <w:pStyle w:val="HTMLPreformatted"/>
        <w:spacing w:line="360" w:lineRule="auto"/>
        <w:ind w:left="720"/>
        <w:jc w:val="both"/>
        <w:rPr>
          <w:rFonts w:ascii="Times New Roman" w:hAnsi="Times New Roman" w:cs="Times New Roman"/>
          <w:sz w:val="24"/>
          <w:szCs w:val="24"/>
        </w:rPr>
      </w:pPr>
    </w:p>
    <w:p w14:paraId="57779D74" w14:textId="77777777" w:rsidR="00891AEC" w:rsidRPr="00686AAA" w:rsidRDefault="00F65D6F" w:rsidP="00686AAA">
      <w:pPr>
        <w:pStyle w:val="HTMLPreformatted"/>
        <w:spacing w:line="360" w:lineRule="auto"/>
        <w:rPr>
          <w:rFonts w:ascii="Times New Roman" w:hAnsi="Times New Roman" w:cs="Times New Roman"/>
          <w:b/>
          <w:sz w:val="24"/>
          <w:szCs w:val="24"/>
          <w:lang w:val="en"/>
        </w:rPr>
      </w:pPr>
      <w:r w:rsidRPr="00891AEC">
        <w:rPr>
          <w:rFonts w:ascii="Times New Roman" w:hAnsi="Times New Roman" w:cs="Times New Roman"/>
          <w:b/>
          <w:bCs/>
          <w:sz w:val="24"/>
          <w:szCs w:val="24"/>
        </w:rPr>
        <w:t xml:space="preserve">6.5. </w:t>
      </w:r>
      <w:r w:rsidR="007B6996" w:rsidRPr="00891AEC">
        <w:rPr>
          <w:rStyle w:val="y2iqfc"/>
          <w:rFonts w:ascii="Times New Roman" w:hAnsi="Times New Roman" w:cs="Times New Roman"/>
          <w:b/>
          <w:sz w:val="24"/>
          <w:szCs w:val="24"/>
          <w:lang w:val="en"/>
        </w:rPr>
        <w:t>Quote from a community testimony</w:t>
      </w:r>
    </w:p>
    <w:p w14:paraId="22E05B16" w14:textId="77777777" w:rsidR="007B6996" w:rsidRPr="00EC3970" w:rsidRDefault="007B6996" w:rsidP="00686AAA">
      <w:pPr>
        <w:pStyle w:val="HTMLPreformatted"/>
        <w:spacing w:line="360" w:lineRule="auto"/>
        <w:jc w:val="both"/>
        <w:rPr>
          <w:rFonts w:ascii="Times New Roman" w:hAnsi="Times New Roman" w:cs="Times New Roman"/>
          <w:sz w:val="24"/>
          <w:szCs w:val="24"/>
        </w:rPr>
      </w:pPr>
      <w:r w:rsidRPr="00EC3970">
        <w:rPr>
          <w:rStyle w:val="y2iqfc"/>
          <w:rFonts w:ascii="Times New Roman" w:hAnsi="Times New Roman" w:cs="Times New Roman"/>
          <w:sz w:val="24"/>
          <w:szCs w:val="24"/>
          <w:lang w:val="en"/>
        </w:rPr>
        <w:t>As an illustration, here is a quote from the microbiological community, highlighting good practices for the use of the ATCC 29213 strain:</w:t>
      </w:r>
    </w:p>
    <w:p w14:paraId="14131CB5" w14:textId="77777777" w:rsidR="007B6996" w:rsidRDefault="007B6996" w:rsidP="00686AAA">
      <w:pPr>
        <w:pStyle w:val="HTMLPreformatted"/>
        <w:spacing w:line="360" w:lineRule="auto"/>
        <w:rPr>
          <w:rStyle w:val="y2iqfc"/>
          <w:rFonts w:ascii="Times New Roman" w:hAnsi="Times New Roman" w:cs="Times New Roman"/>
          <w:sz w:val="24"/>
          <w:szCs w:val="24"/>
          <w:lang w:val="en"/>
        </w:rPr>
      </w:pPr>
      <w:r w:rsidRPr="00EC3970">
        <w:rPr>
          <w:rFonts w:ascii="Times New Roman" w:hAnsi="Times New Roman" w:cs="Times New Roman"/>
          <w:sz w:val="24"/>
          <w:szCs w:val="24"/>
        </w:rPr>
        <w:t xml:space="preserve">“According to the M07, 37° is ok, but on the high end of acceptable. The incubation range is 35° ± 2°.” </w:t>
      </w:r>
      <w:hyperlink r:id="rId30" w:tgtFrame="_blank" w:history="1">
        <w:r w:rsidRPr="00EC3970">
          <w:rPr>
            <w:rStyle w:val="Hyperlink"/>
            <w:rFonts w:ascii="Times New Roman" w:hAnsi="Times New Roman" w:cs="Times New Roman"/>
            <w:color w:val="auto"/>
            <w:sz w:val="24"/>
            <w:szCs w:val="24"/>
          </w:rPr>
          <w:t>Reddit</w:t>
        </w:r>
      </w:hyperlink>
      <w:r w:rsidRPr="00EC3970">
        <w:rPr>
          <w:rFonts w:ascii="Times New Roman" w:hAnsi="Times New Roman" w:cs="Times New Roman"/>
          <w:sz w:val="24"/>
          <w:szCs w:val="24"/>
        </w:rPr>
        <w:br/>
      </w:r>
      <w:r w:rsidRPr="00EC3970">
        <w:rPr>
          <w:rStyle w:val="y2iqfc"/>
          <w:rFonts w:ascii="Times New Roman" w:hAnsi="Times New Roman" w:cs="Times New Roman"/>
          <w:sz w:val="24"/>
          <w:szCs w:val="24"/>
          <w:lang w:val="en"/>
        </w:rPr>
        <w:t>This reminds us of the importance of respecting the test conditions (temperature, inoculum, subculture passages) to guarantee reliable results.</w:t>
      </w:r>
    </w:p>
    <w:p w14:paraId="3C410AB2" w14:textId="77777777" w:rsidR="00686AAA" w:rsidRPr="00EC3970" w:rsidRDefault="00686AAA" w:rsidP="007B6996">
      <w:pPr>
        <w:pStyle w:val="HTMLPreformatted"/>
        <w:spacing w:line="360" w:lineRule="auto"/>
      </w:pPr>
    </w:p>
    <w:p w14:paraId="26441852" w14:textId="77777777" w:rsidR="007B6996" w:rsidRPr="00891AEC" w:rsidRDefault="007B6996" w:rsidP="00891AEC">
      <w:pPr>
        <w:pStyle w:val="HTMLPreformatted"/>
        <w:spacing w:line="360" w:lineRule="auto"/>
        <w:rPr>
          <w:rFonts w:ascii="Times New Roman" w:hAnsi="Times New Roman" w:cs="Times New Roman"/>
          <w:b/>
        </w:rPr>
      </w:pPr>
      <w:r w:rsidRPr="00891AEC">
        <w:rPr>
          <w:rFonts w:ascii="Times New Roman" w:hAnsi="Times New Roman" w:cs="Times New Roman"/>
          <w:b/>
          <w:bCs/>
          <w:kern w:val="36"/>
          <w:sz w:val="24"/>
          <w:szCs w:val="24"/>
        </w:rPr>
        <w:t xml:space="preserve">7°) </w:t>
      </w:r>
      <w:r w:rsidR="00F65D6F" w:rsidRPr="00891AEC">
        <w:rPr>
          <w:rFonts w:ascii="Times New Roman" w:hAnsi="Times New Roman" w:cs="Times New Roman"/>
          <w:b/>
          <w:bCs/>
          <w:kern w:val="36"/>
          <w:sz w:val="24"/>
          <w:szCs w:val="24"/>
        </w:rPr>
        <w:t xml:space="preserve"> </w:t>
      </w:r>
      <w:r w:rsidRPr="00891AEC">
        <w:rPr>
          <w:rStyle w:val="y2iqfc"/>
          <w:rFonts w:ascii="Times New Roman" w:hAnsi="Times New Roman" w:cs="Times New Roman"/>
          <w:b/>
          <w:sz w:val="24"/>
          <w:szCs w:val="24"/>
          <w:lang w:val="en"/>
        </w:rPr>
        <w:t>Interpretation of results</w:t>
      </w:r>
    </w:p>
    <w:p w14:paraId="1D65CA79" w14:textId="77777777" w:rsidR="007B6996" w:rsidRPr="00891AEC" w:rsidRDefault="00F65D6F" w:rsidP="00891AEC">
      <w:pPr>
        <w:pStyle w:val="HTMLPreformatted"/>
        <w:spacing w:line="360" w:lineRule="auto"/>
        <w:jc w:val="both"/>
        <w:rPr>
          <w:rFonts w:ascii="Times New Roman" w:hAnsi="Times New Roman" w:cs="Times New Roman"/>
          <w:b/>
        </w:rPr>
      </w:pPr>
      <w:r w:rsidRPr="00891AEC">
        <w:rPr>
          <w:rFonts w:ascii="Times New Roman" w:hAnsi="Times New Roman" w:cs="Times New Roman"/>
          <w:b/>
          <w:bCs/>
          <w:sz w:val="24"/>
          <w:szCs w:val="24"/>
        </w:rPr>
        <w:t xml:space="preserve">7.1. </w:t>
      </w:r>
      <w:r w:rsidR="007B6996" w:rsidRPr="00891AEC">
        <w:rPr>
          <w:rFonts w:ascii="Times New Roman" w:hAnsi="Times New Roman" w:cs="Times New Roman"/>
          <w:b/>
          <w:bCs/>
          <w:sz w:val="24"/>
          <w:szCs w:val="24"/>
        </w:rPr>
        <w:t xml:space="preserve"> </w:t>
      </w:r>
      <w:r w:rsidR="007B6996" w:rsidRPr="00891AEC">
        <w:rPr>
          <w:rStyle w:val="y2iqfc"/>
          <w:rFonts w:ascii="Times New Roman" w:hAnsi="Times New Roman" w:cs="Times New Roman"/>
          <w:b/>
          <w:sz w:val="24"/>
          <w:szCs w:val="24"/>
          <w:lang w:val="en"/>
        </w:rPr>
        <w:t>Analysis of Table 1 – Inhibition diameters (mm)</w:t>
      </w:r>
    </w:p>
    <w:p w14:paraId="65153EC6" w14:textId="77777777" w:rsidR="007B6996" w:rsidRPr="00EC3970" w:rsidRDefault="007B6996" w:rsidP="00F65D6F">
      <w:pPr>
        <w:pStyle w:val="HTMLPreformatted"/>
        <w:spacing w:line="360" w:lineRule="auto"/>
        <w:jc w:val="both"/>
        <w:rPr>
          <w:rFonts w:ascii="Times New Roman" w:hAnsi="Times New Roman" w:cs="Times New Roman"/>
          <w:sz w:val="24"/>
          <w:szCs w:val="24"/>
        </w:rPr>
      </w:pPr>
      <w:r w:rsidRPr="00EC3970">
        <w:rPr>
          <w:rStyle w:val="y2iqfc"/>
          <w:rFonts w:ascii="Times New Roman" w:hAnsi="Times New Roman" w:cs="Times New Roman"/>
          <w:sz w:val="24"/>
          <w:szCs w:val="24"/>
          <w:lang w:val="en"/>
        </w:rPr>
        <w:t>The diameter of the inhibition zone is an indicator of antibacterial activity</w:t>
      </w:r>
    </w:p>
    <w:p w14:paraId="7B162252" w14:textId="77777777" w:rsidR="007B6996" w:rsidRPr="00EC3970" w:rsidRDefault="007B6996" w:rsidP="00F65D6F">
      <w:pPr>
        <w:pStyle w:val="HTMLPreformatted"/>
        <w:numPr>
          <w:ilvl w:val="0"/>
          <w:numId w:val="16"/>
        </w:numPr>
        <w:tabs>
          <w:tab w:val="clear" w:pos="720"/>
        </w:tabs>
        <w:spacing w:line="360" w:lineRule="auto"/>
        <w:jc w:val="both"/>
        <w:rPr>
          <w:rFonts w:ascii="Times New Roman" w:hAnsi="Times New Roman" w:cs="Times New Roman"/>
          <w:sz w:val="24"/>
          <w:szCs w:val="24"/>
        </w:rPr>
      </w:pPr>
      <w:r w:rsidRPr="00EC3970">
        <w:rPr>
          <w:rStyle w:val="y2iqfc"/>
          <w:rFonts w:ascii="Times New Roman" w:hAnsi="Times New Roman" w:cs="Times New Roman"/>
          <w:sz w:val="24"/>
          <w:szCs w:val="24"/>
          <w:lang w:val="en"/>
        </w:rPr>
        <w:t>Large diameter → high activity (sensitive bacteria)</w:t>
      </w:r>
    </w:p>
    <w:p w14:paraId="1B2F8F50" w14:textId="77777777" w:rsidR="007B6996" w:rsidRPr="00686AAA" w:rsidRDefault="007B6996" w:rsidP="00F65D6F">
      <w:pPr>
        <w:pStyle w:val="HTMLPreformatted"/>
        <w:numPr>
          <w:ilvl w:val="0"/>
          <w:numId w:val="16"/>
        </w:numPr>
        <w:tabs>
          <w:tab w:val="clear" w:pos="720"/>
        </w:tabs>
        <w:spacing w:line="360" w:lineRule="auto"/>
        <w:jc w:val="both"/>
        <w:rPr>
          <w:rStyle w:val="y2iqfc"/>
          <w:rFonts w:ascii="Times New Roman" w:hAnsi="Times New Roman" w:cs="Times New Roman"/>
          <w:sz w:val="24"/>
          <w:szCs w:val="24"/>
        </w:rPr>
      </w:pPr>
      <w:r w:rsidRPr="00EC3970">
        <w:rPr>
          <w:rStyle w:val="y2iqfc"/>
          <w:rFonts w:ascii="Times New Roman" w:hAnsi="Times New Roman" w:cs="Times New Roman"/>
          <w:sz w:val="24"/>
          <w:szCs w:val="24"/>
          <w:lang w:val="en"/>
        </w:rPr>
        <w:t>Small diameter or absence of zone → low or no activity (resistant bacteria)</w:t>
      </w:r>
    </w:p>
    <w:p w14:paraId="0A99BCB8" w14:textId="77777777" w:rsidR="00686AAA" w:rsidRPr="00EC3970" w:rsidRDefault="00686AAA" w:rsidP="00686AAA">
      <w:pPr>
        <w:pStyle w:val="HTMLPreformatted"/>
        <w:spacing w:line="360" w:lineRule="auto"/>
        <w:ind w:left="720"/>
        <w:jc w:val="both"/>
        <w:rPr>
          <w:rFonts w:ascii="Times New Roman" w:hAnsi="Times New Roman" w:cs="Times New Roman"/>
          <w:sz w:val="24"/>
          <w:szCs w:val="24"/>
        </w:rPr>
      </w:pPr>
    </w:p>
    <w:p w14:paraId="46E98B5A" w14:textId="77777777" w:rsidR="007B6996" w:rsidRPr="00891AEC" w:rsidRDefault="007B6996" w:rsidP="00686AAA">
      <w:pPr>
        <w:pStyle w:val="ListParagraph"/>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outlineLvl w:val="2"/>
        <w:rPr>
          <w:rFonts w:ascii="Times New Roman" w:hAnsi="Times New Roman" w:cs="Times New Roman"/>
          <w:b/>
          <w:bCs/>
          <w:sz w:val="24"/>
          <w:szCs w:val="24"/>
        </w:rPr>
      </w:pPr>
      <w:r w:rsidRPr="00891AEC">
        <w:rPr>
          <w:rFonts w:ascii="Times New Roman" w:hAnsi="Times New Roman" w:cs="Times New Roman"/>
          <w:b/>
          <w:bCs/>
          <w:sz w:val="24"/>
          <w:szCs w:val="24"/>
        </w:rPr>
        <w:t>Staphylococcus aureus (ATCC 29213, G+)</w:t>
      </w:r>
    </w:p>
    <w:p w14:paraId="0893D17E" w14:textId="77777777" w:rsidR="007B6996" w:rsidRPr="00EC3970" w:rsidRDefault="007B6996" w:rsidP="00686AAA">
      <w:pPr>
        <w:pStyle w:val="HTMLPreformatted"/>
        <w:numPr>
          <w:ilvl w:val="0"/>
          <w:numId w:val="17"/>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sz w:val="24"/>
          <w:szCs w:val="24"/>
        </w:rPr>
        <w:t>H</w:t>
      </w:r>
      <w:r w:rsidRPr="00EC3970">
        <w:rPr>
          <w:rFonts w:ascii="Times New Roman" w:hAnsi="Times New Roman" w:cs="Times New Roman"/>
          <w:sz w:val="24"/>
          <w:szCs w:val="24"/>
          <w:vertAlign w:val="subscript"/>
        </w:rPr>
        <w:t>2</w:t>
      </w:r>
      <w:r w:rsidRPr="00EC3970">
        <w:rPr>
          <w:rFonts w:ascii="Times New Roman" w:hAnsi="Times New Roman" w:cs="Times New Roman"/>
          <w:sz w:val="24"/>
          <w:szCs w:val="24"/>
        </w:rPr>
        <w:t>L2 :</w:t>
      </w:r>
      <w:r w:rsidRPr="00EC3970">
        <w:rPr>
          <w:rStyle w:val="y2iqfc"/>
          <w:rFonts w:ascii="Times New Roman" w:hAnsi="Times New Roman" w:cs="Times New Roman"/>
          <w:sz w:val="24"/>
          <w:szCs w:val="24"/>
          <w:lang w:val="en"/>
        </w:rPr>
        <w:t xml:space="preserve"> low activity (7 mm)</w:t>
      </w:r>
    </w:p>
    <w:p w14:paraId="29D8816D" w14:textId="77777777" w:rsidR="007B6996" w:rsidRPr="00EC3970" w:rsidRDefault="007B6996" w:rsidP="00F65D6F">
      <w:pPr>
        <w:pStyle w:val="HTMLPreformatted"/>
        <w:numPr>
          <w:ilvl w:val="0"/>
          <w:numId w:val="17"/>
        </w:numPr>
        <w:tabs>
          <w:tab w:val="clear" w:pos="720"/>
        </w:tabs>
        <w:spacing w:line="360" w:lineRule="auto"/>
        <w:jc w:val="both"/>
        <w:rPr>
          <w:rFonts w:ascii="Times New Roman" w:hAnsi="Times New Roman" w:cs="Times New Roman"/>
          <w:sz w:val="28"/>
          <w:szCs w:val="28"/>
        </w:rPr>
      </w:pPr>
      <w:r w:rsidRPr="00EC3970">
        <w:rPr>
          <w:rFonts w:ascii="Times New Roman" w:hAnsi="Times New Roman" w:cs="Times New Roman"/>
          <w:sz w:val="24"/>
          <w:szCs w:val="24"/>
        </w:rPr>
        <w:t>HL2MnO</w:t>
      </w:r>
      <w:r w:rsidRPr="00EC3970">
        <w:rPr>
          <w:rFonts w:ascii="Times New Roman" w:hAnsi="Times New Roman" w:cs="Times New Roman"/>
          <w:sz w:val="24"/>
          <w:szCs w:val="24"/>
          <w:vertAlign w:val="subscript"/>
        </w:rPr>
        <w:t>3</w:t>
      </w:r>
      <w:r w:rsidRPr="00EC3970">
        <w:rPr>
          <w:rStyle w:val="y2iqfc"/>
          <w:rFonts w:ascii="Times New Roman" w:hAnsi="Times New Roman" w:cs="Times New Roman"/>
          <w:sz w:val="28"/>
          <w:szCs w:val="28"/>
          <w:lang w:val="en"/>
        </w:rPr>
        <w:t>: modest activity (8 mm)</w:t>
      </w:r>
    </w:p>
    <w:p w14:paraId="71EA0457" w14:textId="77777777" w:rsidR="007B6996" w:rsidRPr="00EC3970" w:rsidRDefault="007B6996" w:rsidP="00F65D6F">
      <w:pPr>
        <w:pStyle w:val="HTMLPreformatted"/>
        <w:numPr>
          <w:ilvl w:val="0"/>
          <w:numId w:val="17"/>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sz w:val="24"/>
          <w:szCs w:val="24"/>
        </w:rPr>
        <w:t>HL1</w:t>
      </w:r>
      <w:r w:rsidRPr="00EC3970">
        <w:rPr>
          <w:rStyle w:val="y2iqfc"/>
          <w:rFonts w:ascii="Times New Roman" w:hAnsi="Times New Roman" w:cs="Times New Roman"/>
          <w:sz w:val="24"/>
          <w:szCs w:val="24"/>
          <w:lang w:val="en"/>
        </w:rPr>
        <w:t xml:space="preserve"> good activity (10 mm)</w:t>
      </w:r>
    </w:p>
    <w:p w14:paraId="39B58454" w14:textId="77777777" w:rsidR="007105D9" w:rsidRDefault="007B6996" w:rsidP="00A83F64">
      <w:pPr>
        <w:pStyle w:val="HTMLPreformatted"/>
        <w:numPr>
          <w:ilvl w:val="0"/>
          <w:numId w:val="17"/>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sz w:val="24"/>
          <w:szCs w:val="24"/>
        </w:rPr>
        <w:t>HL1Fe</w:t>
      </w:r>
      <w:r w:rsidRPr="00EC3970">
        <w:rPr>
          <w:rStyle w:val="y2iqfc"/>
          <w:rFonts w:ascii="Times New Roman" w:hAnsi="Times New Roman" w:cs="Times New Roman"/>
          <w:sz w:val="24"/>
          <w:szCs w:val="24"/>
          <w:lang w:val="en"/>
        </w:rPr>
        <w:t>: most marked activity (15 mm)</w:t>
      </w:r>
    </w:p>
    <w:p w14:paraId="03A254C6" w14:textId="77777777" w:rsidR="007B6996" w:rsidRDefault="007B6996" w:rsidP="007105D9">
      <w:pPr>
        <w:pStyle w:val="HTMLPreformatted"/>
        <w:spacing w:line="360" w:lineRule="auto"/>
        <w:ind w:left="360"/>
        <w:rPr>
          <w:rStyle w:val="y2iqfc"/>
          <w:rFonts w:ascii="Times New Roman" w:hAnsi="Times New Roman" w:cs="Times New Roman"/>
          <w:sz w:val="24"/>
          <w:szCs w:val="24"/>
          <w:lang w:val="en"/>
        </w:rPr>
      </w:pPr>
      <w:r w:rsidRPr="007105D9">
        <w:rPr>
          <w:rStyle w:val="y2iqfc"/>
          <w:rFonts w:ascii="Times New Roman" w:hAnsi="Times New Roman" w:cs="Times New Roman"/>
          <w:b/>
          <w:sz w:val="24"/>
          <w:szCs w:val="24"/>
          <w:lang w:val="en"/>
        </w:rPr>
        <w:t>Conclusion</w:t>
      </w:r>
      <w:r w:rsidR="007105D9">
        <w:rPr>
          <w:rStyle w:val="y2iqfc"/>
          <w:rFonts w:ascii="Times New Roman" w:hAnsi="Times New Roman" w:cs="Times New Roman"/>
          <w:sz w:val="24"/>
          <w:szCs w:val="24"/>
          <w:lang w:val="en"/>
        </w:rPr>
        <w:t xml:space="preserve"> </w:t>
      </w:r>
      <w:r w:rsidRPr="00EC3970">
        <w:rPr>
          <w:rStyle w:val="y2iqfc"/>
          <w:rFonts w:ascii="Times New Roman" w:hAnsi="Times New Roman" w:cs="Times New Roman"/>
          <w:sz w:val="24"/>
          <w:szCs w:val="24"/>
          <w:lang w:val="en"/>
        </w:rPr>
        <w:t xml:space="preserve">: </w:t>
      </w:r>
      <w:r w:rsidRPr="00EC3970">
        <w:rPr>
          <w:rFonts w:ascii="Times New Roman" w:hAnsi="Times New Roman" w:cs="Times New Roman"/>
          <w:sz w:val="24"/>
          <w:szCs w:val="24"/>
        </w:rPr>
        <w:t>HL1</w:t>
      </w:r>
      <w:r w:rsidRPr="00EC3970">
        <w:rPr>
          <w:rStyle w:val="y2iqfc"/>
          <w:rFonts w:ascii="Times New Roman" w:hAnsi="Times New Roman" w:cs="Times New Roman"/>
          <w:sz w:val="24"/>
          <w:szCs w:val="24"/>
          <w:lang w:val="en"/>
        </w:rPr>
        <w:t xml:space="preserve"> derivatives, especially </w:t>
      </w:r>
      <w:r w:rsidRPr="00EC3970">
        <w:rPr>
          <w:rFonts w:ascii="Times New Roman" w:hAnsi="Times New Roman" w:cs="Times New Roman"/>
          <w:sz w:val="24"/>
          <w:szCs w:val="24"/>
        </w:rPr>
        <w:t>HL1Fe</w:t>
      </w:r>
      <w:r w:rsidRPr="00EC3970">
        <w:rPr>
          <w:rStyle w:val="y2iqfc"/>
          <w:rFonts w:ascii="Times New Roman" w:hAnsi="Times New Roman" w:cs="Times New Roman"/>
          <w:sz w:val="24"/>
          <w:szCs w:val="24"/>
          <w:lang w:val="en"/>
        </w:rPr>
        <w:t xml:space="preserve"> , are the most active against S. aureus.</w:t>
      </w:r>
    </w:p>
    <w:p w14:paraId="059AE3A2" w14:textId="77777777" w:rsidR="00686AAA" w:rsidRPr="00EC3970" w:rsidRDefault="00686AAA" w:rsidP="007105D9">
      <w:pPr>
        <w:pStyle w:val="HTMLPreformatted"/>
        <w:spacing w:line="360" w:lineRule="auto"/>
        <w:ind w:left="360"/>
        <w:rPr>
          <w:rFonts w:ascii="Times New Roman" w:hAnsi="Times New Roman" w:cs="Times New Roman"/>
          <w:sz w:val="24"/>
          <w:szCs w:val="24"/>
        </w:rPr>
      </w:pPr>
    </w:p>
    <w:p w14:paraId="221B7E11" w14:textId="77777777" w:rsidR="007B6996" w:rsidRPr="00891AEC" w:rsidRDefault="007B6996" w:rsidP="00686AA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outlineLvl w:val="2"/>
        <w:rPr>
          <w:rFonts w:ascii="Times New Roman" w:hAnsi="Times New Roman" w:cs="Times New Roman"/>
          <w:b/>
          <w:bCs/>
          <w:sz w:val="24"/>
          <w:szCs w:val="24"/>
        </w:rPr>
      </w:pPr>
      <w:r w:rsidRPr="00891AEC">
        <w:rPr>
          <w:rFonts w:ascii="Times New Roman" w:hAnsi="Times New Roman" w:cs="Times New Roman"/>
          <w:b/>
          <w:bCs/>
          <w:sz w:val="24"/>
          <w:szCs w:val="24"/>
        </w:rPr>
        <w:t>Escherichia coli (NCTC 12241, G–)</w:t>
      </w:r>
    </w:p>
    <w:p w14:paraId="13C01F35" w14:textId="77777777" w:rsidR="007B6996" w:rsidRPr="00EC3970" w:rsidRDefault="007B6996" w:rsidP="00686AAA">
      <w:pPr>
        <w:pStyle w:val="HTMLPreformatted"/>
        <w:numPr>
          <w:ilvl w:val="0"/>
          <w:numId w:val="18"/>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sz w:val="24"/>
          <w:szCs w:val="24"/>
        </w:rPr>
        <w:t>H</w:t>
      </w:r>
      <w:r w:rsidRPr="00EC3970">
        <w:rPr>
          <w:rFonts w:ascii="Times New Roman" w:hAnsi="Times New Roman" w:cs="Times New Roman"/>
          <w:sz w:val="24"/>
          <w:szCs w:val="24"/>
          <w:vertAlign w:val="subscript"/>
        </w:rPr>
        <w:t>2</w:t>
      </w:r>
      <w:r w:rsidRPr="00EC3970">
        <w:rPr>
          <w:rFonts w:ascii="Times New Roman" w:hAnsi="Times New Roman" w:cs="Times New Roman"/>
          <w:sz w:val="24"/>
          <w:szCs w:val="24"/>
        </w:rPr>
        <w:t>L2</w:t>
      </w:r>
      <w:r w:rsidRPr="00EC3970">
        <w:rPr>
          <w:rStyle w:val="y2iqfc"/>
          <w:rFonts w:ascii="Times New Roman" w:hAnsi="Times New Roman" w:cs="Times New Roman"/>
          <w:sz w:val="24"/>
          <w:szCs w:val="24"/>
          <w:lang w:val="en"/>
        </w:rPr>
        <w:t>: very weak (6 mm)</w:t>
      </w:r>
    </w:p>
    <w:p w14:paraId="4C79DD3D" w14:textId="77777777" w:rsidR="007B6996" w:rsidRPr="00EC3970" w:rsidRDefault="007B6996" w:rsidP="00F65D6F">
      <w:pPr>
        <w:pStyle w:val="HTMLPreformatted"/>
        <w:numPr>
          <w:ilvl w:val="0"/>
          <w:numId w:val="18"/>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sz w:val="24"/>
          <w:szCs w:val="24"/>
        </w:rPr>
        <w:t>HL2MnO</w:t>
      </w:r>
      <w:r w:rsidRPr="00EC3970">
        <w:rPr>
          <w:rFonts w:ascii="Times New Roman" w:hAnsi="Times New Roman" w:cs="Times New Roman"/>
          <w:sz w:val="24"/>
          <w:szCs w:val="24"/>
          <w:vertAlign w:val="subscript"/>
        </w:rPr>
        <w:t>3</w:t>
      </w:r>
      <w:r w:rsidRPr="00EC3970">
        <w:rPr>
          <w:rFonts w:ascii="Times New Roman" w:hAnsi="Times New Roman" w:cs="Times New Roman"/>
          <w:sz w:val="24"/>
          <w:szCs w:val="24"/>
        </w:rPr>
        <w:t xml:space="preserve"> and HL1 </w:t>
      </w:r>
      <w:r w:rsidRPr="00EC3970">
        <w:rPr>
          <w:rStyle w:val="y2iqfc"/>
          <w:rFonts w:ascii="Times New Roman" w:hAnsi="Times New Roman" w:cs="Times New Roman"/>
          <w:sz w:val="24"/>
          <w:szCs w:val="24"/>
          <w:lang w:val="en"/>
        </w:rPr>
        <w:t>moderate (10 mm)</w:t>
      </w:r>
    </w:p>
    <w:p w14:paraId="7A2954B5" w14:textId="77777777" w:rsidR="007B6996" w:rsidRPr="00686AAA" w:rsidRDefault="007B6996" w:rsidP="00F65D6F">
      <w:pPr>
        <w:pStyle w:val="HTMLPreformatted"/>
        <w:numPr>
          <w:ilvl w:val="0"/>
          <w:numId w:val="18"/>
        </w:numPr>
        <w:tabs>
          <w:tab w:val="clear" w:pos="720"/>
        </w:tabs>
        <w:spacing w:line="360" w:lineRule="auto"/>
        <w:rPr>
          <w:rStyle w:val="y2iqfc"/>
        </w:rPr>
      </w:pPr>
      <w:r w:rsidRPr="00EC3970">
        <w:rPr>
          <w:rFonts w:ascii="Times New Roman" w:hAnsi="Times New Roman" w:cs="Times New Roman"/>
          <w:sz w:val="24"/>
          <w:szCs w:val="24"/>
        </w:rPr>
        <w:t>HL1Fe</w:t>
      </w:r>
      <w:r w:rsidRPr="00EC3970">
        <w:rPr>
          <w:rStyle w:val="y2iqfc"/>
          <w:rFonts w:ascii="Times New Roman" w:hAnsi="Times New Roman" w:cs="Times New Roman"/>
          <w:sz w:val="24"/>
          <w:szCs w:val="24"/>
          <w:lang w:val="en"/>
        </w:rPr>
        <w:t xml:space="preserve"> : good activity (10 mm, identical but more regular)</w:t>
      </w:r>
      <w:r w:rsidRPr="00EC3970">
        <w:rPr>
          <w:rFonts w:ascii="Times New Roman" w:hAnsi="Times New Roman" w:cs="Times New Roman"/>
          <w:sz w:val="24"/>
          <w:szCs w:val="24"/>
        </w:rPr>
        <w:br/>
      </w:r>
      <w:r w:rsidRPr="00EC3970">
        <w:rPr>
          <w:rStyle w:val="y2iqfc"/>
          <w:rFonts w:ascii="Times New Roman" w:hAnsi="Times New Roman" w:cs="Times New Roman"/>
          <w:b/>
          <w:sz w:val="24"/>
          <w:szCs w:val="24"/>
          <w:lang w:val="en"/>
        </w:rPr>
        <w:t>Conclusion</w:t>
      </w:r>
      <w:r w:rsidR="007105D9">
        <w:rPr>
          <w:rStyle w:val="y2iqfc"/>
          <w:rFonts w:ascii="Times New Roman" w:hAnsi="Times New Roman" w:cs="Times New Roman"/>
          <w:b/>
          <w:sz w:val="24"/>
          <w:szCs w:val="24"/>
          <w:lang w:val="en"/>
        </w:rPr>
        <w:t xml:space="preserve"> </w:t>
      </w:r>
      <w:r w:rsidRPr="00EC3970">
        <w:rPr>
          <w:rStyle w:val="y2iqfc"/>
          <w:rFonts w:ascii="Times New Roman" w:hAnsi="Times New Roman" w:cs="Times New Roman"/>
          <w:i/>
          <w:sz w:val="24"/>
          <w:szCs w:val="24"/>
          <w:lang w:val="en"/>
        </w:rPr>
        <w:t>: E. coli</w:t>
      </w:r>
      <w:r w:rsidRPr="00EC3970">
        <w:rPr>
          <w:rStyle w:val="y2iqfc"/>
          <w:rFonts w:ascii="Times New Roman" w:hAnsi="Times New Roman" w:cs="Times New Roman"/>
          <w:sz w:val="24"/>
          <w:szCs w:val="24"/>
          <w:lang w:val="en"/>
        </w:rPr>
        <w:t xml:space="preserve"> is less sensitive overall, but </w:t>
      </w:r>
      <w:r w:rsidRPr="00EC3970">
        <w:rPr>
          <w:rFonts w:ascii="Times New Roman" w:hAnsi="Times New Roman" w:cs="Times New Roman"/>
          <w:sz w:val="24"/>
          <w:szCs w:val="24"/>
        </w:rPr>
        <w:t xml:space="preserve">HL1 and HL1Fe </w:t>
      </w:r>
      <w:r w:rsidRPr="00EC3970">
        <w:rPr>
          <w:rStyle w:val="y2iqfc"/>
          <w:rFonts w:ascii="Times New Roman" w:hAnsi="Times New Roman" w:cs="Times New Roman"/>
          <w:sz w:val="24"/>
          <w:szCs w:val="24"/>
          <w:lang w:val="en"/>
        </w:rPr>
        <w:t>maintain correct effectiveness.</w:t>
      </w:r>
    </w:p>
    <w:p w14:paraId="1EA3A502" w14:textId="77777777" w:rsidR="00686AAA" w:rsidRPr="00EC3970" w:rsidRDefault="00686AAA" w:rsidP="00686AAA">
      <w:pPr>
        <w:pStyle w:val="HTMLPreformatted"/>
        <w:spacing w:line="360" w:lineRule="auto"/>
        <w:ind w:left="720"/>
      </w:pPr>
    </w:p>
    <w:p w14:paraId="06FDFDF2" w14:textId="77777777" w:rsidR="007B6996" w:rsidRPr="00891AEC" w:rsidRDefault="007B6996" w:rsidP="00686AA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outlineLvl w:val="2"/>
        <w:rPr>
          <w:rFonts w:ascii="Times New Roman" w:hAnsi="Times New Roman" w:cs="Times New Roman"/>
          <w:b/>
          <w:bCs/>
          <w:sz w:val="24"/>
          <w:szCs w:val="24"/>
        </w:rPr>
      </w:pPr>
      <w:r w:rsidRPr="00891AEC">
        <w:rPr>
          <w:rFonts w:ascii="Times New Roman" w:hAnsi="Times New Roman" w:cs="Times New Roman"/>
          <w:b/>
          <w:bCs/>
          <w:sz w:val="24"/>
          <w:szCs w:val="24"/>
        </w:rPr>
        <w:t>Enterococcus faecalis (ATCC 29212, G+)</w:t>
      </w:r>
    </w:p>
    <w:p w14:paraId="5903D393" w14:textId="77777777" w:rsidR="007B6996" w:rsidRPr="00EC3970" w:rsidRDefault="007B6996" w:rsidP="00686AAA">
      <w:pPr>
        <w:pStyle w:val="HTMLPreformatted"/>
        <w:numPr>
          <w:ilvl w:val="0"/>
          <w:numId w:val="19"/>
        </w:numPr>
        <w:tabs>
          <w:tab w:val="clear" w:pos="720"/>
        </w:tabs>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 xml:space="preserve">Only </w:t>
      </w:r>
      <w:r w:rsidRPr="00EC3970">
        <w:rPr>
          <w:rFonts w:ascii="Times New Roman" w:hAnsi="Times New Roman" w:cs="Times New Roman"/>
          <w:sz w:val="24"/>
          <w:szCs w:val="24"/>
        </w:rPr>
        <w:t>HL1Fe</w:t>
      </w:r>
      <w:r w:rsidRPr="00EC3970">
        <w:rPr>
          <w:rStyle w:val="y2iqfc"/>
          <w:rFonts w:ascii="Times New Roman" w:hAnsi="Times New Roman" w:cs="Times New Roman"/>
          <w:sz w:val="24"/>
          <w:szCs w:val="24"/>
          <w:lang w:val="en"/>
        </w:rPr>
        <w:t xml:space="preserve">  shows activity (16 mm)</w:t>
      </w:r>
    </w:p>
    <w:p w14:paraId="02D8A41E" w14:textId="77777777" w:rsidR="007B6996" w:rsidRPr="00EC3970" w:rsidRDefault="007B6996" w:rsidP="00686AAA">
      <w:pPr>
        <w:pStyle w:val="HTMLPreformatted"/>
        <w:spacing w:line="360" w:lineRule="auto"/>
        <w:ind w:left="720"/>
        <w:rPr>
          <w:rFonts w:ascii="Times New Roman" w:hAnsi="Times New Roman" w:cs="Times New Roman"/>
          <w:sz w:val="24"/>
          <w:szCs w:val="24"/>
        </w:rPr>
      </w:pPr>
      <w:r w:rsidRPr="00EC3970">
        <w:rPr>
          <w:rStyle w:val="y2iqfc"/>
          <w:rFonts w:ascii="Times New Roman" w:hAnsi="Times New Roman" w:cs="Times New Roman"/>
          <w:sz w:val="24"/>
          <w:szCs w:val="24"/>
          <w:lang w:val="en"/>
        </w:rPr>
        <w:t xml:space="preserve">Conclusion: </w:t>
      </w:r>
      <w:r w:rsidRPr="00EC3970">
        <w:rPr>
          <w:rFonts w:ascii="Times New Roman" w:hAnsi="Times New Roman" w:cs="Times New Roman"/>
          <w:sz w:val="24"/>
          <w:szCs w:val="24"/>
        </w:rPr>
        <w:t>HL1Fe</w:t>
      </w:r>
      <w:r w:rsidRPr="00EC3970">
        <w:rPr>
          <w:rStyle w:val="y2iqfc"/>
          <w:rFonts w:ascii="Times New Roman" w:hAnsi="Times New Roman" w:cs="Times New Roman"/>
          <w:sz w:val="24"/>
          <w:szCs w:val="24"/>
          <w:lang w:val="en"/>
        </w:rPr>
        <w:t xml:space="preserve"> is the only active molecule against E. faecalis.</w:t>
      </w:r>
    </w:p>
    <w:p w14:paraId="4C1CD416" w14:textId="77777777" w:rsidR="007B6996" w:rsidRPr="00EC3970" w:rsidRDefault="007B6996" w:rsidP="00686AAA">
      <w:pPr>
        <w:pStyle w:val="HTMLPreformatted"/>
        <w:spacing w:line="360" w:lineRule="auto"/>
        <w:ind w:left="720"/>
      </w:pPr>
    </w:p>
    <w:p w14:paraId="09012AE3" w14:textId="77777777" w:rsidR="007B6996" w:rsidRPr="00891AEC" w:rsidRDefault="007B6996" w:rsidP="00686AA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outlineLvl w:val="2"/>
        <w:rPr>
          <w:rFonts w:ascii="Times New Roman" w:hAnsi="Times New Roman" w:cs="Times New Roman"/>
          <w:b/>
          <w:bCs/>
          <w:sz w:val="24"/>
          <w:szCs w:val="24"/>
        </w:rPr>
      </w:pPr>
      <w:r w:rsidRPr="00891AEC">
        <w:rPr>
          <w:rFonts w:ascii="Times New Roman" w:hAnsi="Times New Roman" w:cs="Times New Roman"/>
          <w:b/>
          <w:bCs/>
          <w:sz w:val="24"/>
          <w:szCs w:val="24"/>
        </w:rPr>
        <w:t>Pseudomonas aeruginosa (ATCC 27853, G–)</w:t>
      </w:r>
    </w:p>
    <w:p w14:paraId="0CD6F73F" w14:textId="77777777" w:rsidR="007B6996" w:rsidRPr="00EC3970" w:rsidRDefault="007B6996" w:rsidP="00686AAA">
      <w:pPr>
        <w:pStyle w:val="HTMLPreformatted"/>
        <w:numPr>
          <w:ilvl w:val="0"/>
          <w:numId w:val="20"/>
        </w:numPr>
        <w:tabs>
          <w:tab w:val="clear" w:pos="720"/>
        </w:tabs>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No compound shows activity.</w:t>
      </w:r>
    </w:p>
    <w:p w14:paraId="2DD7E8E1" w14:textId="77777777" w:rsidR="007B6996" w:rsidRPr="00EC3970" w:rsidRDefault="007B6996" w:rsidP="00686AAA">
      <w:pPr>
        <w:pStyle w:val="HTMLPreformatted"/>
        <w:spacing w:line="360" w:lineRule="auto"/>
        <w:ind w:left="720"/>
        <w:rPr>
          <w:rFonts w:ascii="Times New Roman" w:hAnsi="Times New Roman" w:cs="Times New Roman"/>
          <w:sz w:val="24"/>
          <w:szCs w:val="24"/>
        </w:rPr>
      </w:pPr>
      <w:r w:rsidRPr="00EC3970">
        <w:rPr>
          <w:rStyle w:val="y2iqfc"/>
          <w:rFonts w:ascii="Times New Roman" w:hAnsi="Times New Roman" w:cs="Times New Roman"/>
          <w:sz w:val="24"/>
          <w:szCs w:val="24"/>
          <w:lang w:val="en"/>
        </w:rPr>
        <w:t>Conclusion</w:t>
      </w:r>
      <w:r w:rsidR="007105D9">
        <w:rPr>
          <w:rStyle w:val="y2iqfc"/>
          <w:rFonts w:ascii="Times New Roman" w:hAnsi="Times New Roman" w:cs="Times New Roman"/>
          <w:sz w:val="24"/>
          <w:szCs w:val="24"/>
          <w:lang w:val="en"/>
        </w:rPr>
        <w:t xml:space="preserve"> </w:t>
      </w:r>
      <w:r w:rsidRPr="00EC3970">
        <w:rPr>
          <w:rStyle w:val="y2iqfc"/>
          <w:rFonts w:ascii="Times New Roman" w:hAnsi="Times New Roman" w:cs="Times New Roman"/>
          <w:sz w:val="24"/>
          <w:szCs w:val="24"/>
          <w:lang w:val="en"/>
        </w:rPr>
        <w:t>: P. aeruginosa remains fully resistant, which is expected because this bacteria is naturally multi-resistant.</w:t>
      </w:r>
    </w:p>
    <w:p w14:paraId="4F0DD408" w14:textId="77777777" w:rsidR="007B6996" w:rsidRPr="00EC3970" w:rsidRDefault="007B6996" w:rsidP="00A83F64">
      <w:pPr>
        <w:pStyle w:val="HTMLPreformatted"/>
        <w:spacing w:line="360" w:lineRule="auto"/>
        <w:ind w:left="720"/>
      </w:pPr>
    </w:p>
    <w:p w14:paraId="608C1E02" w14:textId="77777777" w:rsidR="007B6996" w:rsidRPr="00891AEC" w:rsidRDefault="007B6996" w:rsidP="00891AEC">
      <w:pPr>
        <w:pStyle w:val="HTMLPreformatted"/>
        <w:numPr>
          <w:ilvl w:val="0"/>
          <w:numId w:val="30"/>
        </w:numPr>
        <w:spacing w:line="360" w:lineRule="auto"/>
        <w:rPr>
          <w:rFonts w:ascii="Times New Roman" w:hAnsi="Times New Roman" w:cs="Times New Roman"/>
          <w:b/>
          <w:sz w:val="24"/>
          <w:szCs w:val="24"/>
        </w:rPr>
      </w:pPr>
      <w:r w:rsidRPr="00891AEC">
        <w:rPr>
          <w:rStyle w:val="y2iqfc"/>
          <w:rFonts w:ascii="Times New Roman" w:hAnsi="Times New Roman" w:cs="Times New Roman"/>
          <w:b/>
          <w:sz w:val="24"/>
          <w:szCs w:val="24"/>
          <w:lang w:val="en"/>
        </w:rPr>
        <w:t>Comparison with controls (Doripenem &amp; Ceftriaxone)</w:t>
      </w:r>
    </w:p>
    <w:p w14:paraId="7A680A2A" w14:textId="77777777" w:rsidR="007B6996" w:rsidRPr="00EC3970" w:rsidRDefault="007B6996" w:rsidP="00A83F64">
      <w:pPr>
        <w:pStyle w:val="HTMLPreformatted"/>
        <w:numPr>
          <w:ilvl w:val="0"/>
          <w:numId w:val="21"/>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sz w:val="24"/>
          <w:szCs w:val="24"/>
        </w:rPr>
        <w:t xml:space="preserve">Doripenem : </w:t>
      </w:r>
      <w:r w:rsidRPr="00EC3970">
        <w:rPr>
          <w:rStyle w:val="y2iqfc"/>
          <w:rFonts w:ascii="Times New Roman" w:hAnsi="Times New Roman" w:cs="Times New Roman"/>
          <w:sz w:val="24"/>
          <w:szCs w:val="24"/>
          <w:lang w:val="en"/>
        </w:rPr>
        <w:t>wide zones (23–32 mm) → very high activity</w:t>
      </w:r>
    </w:p>
    <w:p w14:paraId="045AEC7D" w14:textId="77777777" w:rsidR="007B6996" w:rsidRPr="00686AAA" w:rsidRDefault="007B6996" w:rsidP="00A83F64">
      <w:pPr>
        <w:pStyle w:val="HTMLPreformatted"/>
        <w:numPr>
          <w:ilvl w:val="0"/>
          <w:numId w:val="21"/>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sz w:val="24"/>
          <w:szCs w:val="24"/>
        </w:rPr>
        <w:t xml:space="preserve">Ceftriaxone : </w:t>
      </w:r>
      <w:r w:rsidRPr="00EC3970">
        <w:rPr>
          <w:rStyle w:val="y2iqfc"/>
          <w:rFonts w:ascii="Times New Roman" w:hAnsi="Times New Roman" w:cs="Times New Roman"/>
          <w:sz w:val="24"/>
          <w:szCs w:val="24"/>
          <w:lang w:val="en"/>
        </w:rPr>
        <w:t>low activity on E. coli and E. faecalis (7–14 mm), no activity on S. aureus and P. aeruginosa.</w:t>
      </w:r>
      <w:r w:rsidRPr="00EC3970">
        <w:rPr>
          <w:rFonts w:ascii="Times New Roman" w:hAnsi="Times New Roman" w:cs="Times New Roman"/>
          <w:sz w:val="24"/>
          <w:szCs w:val="24"/>
        </w:rPr>
        <w:br/>
      </w:r>
      <w:r w:rsidRPr="00EC3970">
        <w:rPr>
          <w:rFonts w:ascii="Times New Roman" w:hAnsi="Times New Roman" w:cs="Times New Roman"/>
          <w:b/>
          <w:sz w:val="24"/>
          <w:szCs w:val="24"/>
          <w:lang w:val="en"/>
        </w:rPr>
        <w:t>Conclusion</w:t>
      </w:r>
      <w:r w:rsidRPr="00EC3970">
        <w:rPr>
          <w:rFonts w:ascii="Times New Roman" w:hAnsi="Times New Roman" w:cs="Times New Roman"/>
          <w:sz w:val="24"/>
          <w:szCs w:val="24"/>
          <w:lang w:val="en"/>
        </w:rPr>
        <w:t xml:space="preserve">: the new molecules tested present </w:t>
      </w:r>
      <w:r w:rsidRPr="00EC3970">
        <w:rPr>
          <w:rFonts w:ascii="Times New Roman" w:hAnsi="Times New Roman" w:cs="Times New Roman"/>
          <w:b/>
          <w:sz w:val="24"/>
          <w:szCs w:val="24"/>
          <w:lang w:val="en"/>
        </w:rPr>
        <w:t>modest to moderate</w:t>
      </w:r>
      <w:r w:rsidRPr="00EC3970">
        <w:rPr>
          <w:rFonts w:ascii="Times New Roman" w:hAnsi="Times New Roman" w:cs="Times New Roman"/>
          <w:sz w:val="24"/>
          <w:szCs w:val="24"/>
          <w:lang w:val="en"/>
        </w:rPr>
        <w:t xml:space="preserve"> activity, much lower than Doripenem but sometimes higher than Ceftriaxone in certain cases (notably E. faecalis with </w:t>
      </w:r>
      <w:r w:rsidRPr="00EC3970">
        <w:rPr>
          <w:rFonts w:ascii="Times New Roman" w:hAnsi="Times New Roman" w:cs="Times New Roman"/>
          <w:sz w:val="24"/>
          <w:szCs w:val="24"/>
        </w:rPr>
        <w:t>HL1Fe</w:t>
      </w:r>
      <w:r w:rsidRPr="00EC3970">
        <w:rPr>
          <w:rFonts w:ascii="Times New Roman" w:hAnsi="Times New Roman" w:cs="Times New Roman"/>
          <w:sz w:val="24"/>
          <w:szCs w:val="24"/>
          <w:lang w:val="en"/>
        </w:rPr>
        <w:t>).</w:t>
      </w:r>
    </w:p>
    <w:p w14:paraId="2F2F3B5F" w14:textId="77777777" w:rsidR="00686AAA" w:rsidRPr="00EC3970" w:rsidRDefault="00686AAA" w:rsidP="00686AAA">
      <w:pPr>
        <w:pStyle w:val="HTMLPreformatted"/>
        <w:spacing w:line="360" w:lineRule="auto"/>
        <w:ind w:left="720"/>
        <w:rPr>
          <w:rFonts w:ascii="Times New Roman" w:hAnsi="Times New Roman" w:cs="Times New Roman"/>
          <w:sz w:val="24"/>
          <w:szCs w:val="24"/>
        </w:rPr>
      </w:pPr>
    </w:p>
    <w:p w14:paraId="42057BAF" w14:textId="77777777" w:rsidR="007B6996" w:rsidRPr="00891AEC" w:rsidRDefault="00A11EF7" w:rsidP="00A11EF7">
      <w:pPr>
        <w:pStyle w:val="HTMLPreformatted"/>
        <w:spacing w:line="360" w:lineRule="auto"/>
        <w:rPr>
          <w:b/>
        </w:rPr>
      </w:pPr>
      <w:r w:rsidRPr="00891AEC">
        <w:rPr>
          <w:rFonts w:ascii="Times New Roman" w:hAnsi="Times New Roman" w:cs="Times New Roman"/>
          <w:b/>
          <w:bCs/>
          <w:sz w:val="24"/>
          <w:szCs w:val="24"/>
        </w:rPr>
        <w:t xml:space="preserve">7.2. </w:t>
      </w:r>
      <w:r w:rsidR="007B6996" w:rsidRPr="00891AEC">
        <w:rPr>
          <w:rStyle w:val="y2iqfc"/>
          <w:rFonts w:ascii="Times New Roman" w:hAnsi="Times New Roman" w:cs="Times New Roman"/>
          <w:b/>
          <w:sz w:val="24"/>
          <w:szCs w:val="24"/>
          <w:lang w:val="en"/>
        </w:rPr>
        <w:t>Analysis of Table 2 – Minimum Inhibitory Concentrations (MIC, mg/mL)</w:t>
      </w:r>
    </w:p>
    <w:p w14:paraId="6766D00C" w14:textId="77777777" w:rsidR="007B6996" w:rsidRPr="00EC3970" w:rsidRDefault="007B6996" w:rsidP="00A11EF7">
      <w:pPr>
        <w:pStyle w:val="HTMLPreformatted"/>
        <w:spacing w:line="360" w:lineRule="auto"/>
        <w:rPr>
          <w:rFonts w:ascii="Times New Roman" w:hAnsi="Times New Roman" w:cs="Times New Roman"/>
          <w:sz w:val="24"/>
          <w:szCs w:val="24"/>
        </w:rPr>
      </w:pPr>
      <w:r w:rsidRPr="00EC3970">
        <w:rPr>
          <w:rFonts w:ascii="Times New Roman" w:hAnsi="Times New Roman" w:cs="Times New Roman"/>
          <w:sz w:val="24"/>
          <w:szCs w:val="24"/>
        </w:rPr>
        <w:t xml:space="preserve">La CMI est la plus faible concentration empêchant toute croissance bactérienne. </w:t>
      </w:r>
      <w:r w:rsidRPr="00EC3970">
        <w:rPr>
          <w:rStyle w:val="y2iqfc"/>
          <w:rFonts w:ascii="Times New Roman" w:hAnsi="Times New Roman" w:cs="Times New Roman"/>
          <w:sz w:val="24"/>
          <w:szCs w:val="24"/>
          <w:lang w:val="en"/>
        </w:rPr>
        <w:t>The MIC is the lowest concentration preventing bacterial growth.</w:t>
      </w:r>
    </w:p>
    <w:p w14:paraId="6E4856A4" w14:textId="77777777" w:rsidR="007B6996" w:rsidRPr="00EC3970" w:rsidRDefault="007B6996" w:rsidP="007105D9">
      <w:pPr>
        <w:pStyle w:val="HTMLPreformatted"/>
        <w:numPr>
          <w:ilvl w:val="0"/>
          <w:numId w:val="22"/>
        </w:numPr>
        <w:tabs>
          <w:tab w:val="clear" w:pos="720"/>
        </w:tabs>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Low MIC → powerful molecule</w:t>
      </w:r>
    </w:p>
    <w:p w14:paraId="6830BC33" w14:textId="77777777" w:rsidR="007B6996" w:rsidRPr="00EC3970" w:rsidRDefault="007B6996" w:rsidP="007105D9">
      <w:pPr>
        <w:pStyle w:val="HTMLPreformatted"/>
        <w:numPr>
          <w:ilvl w:val="0"/>
          <w:numId w:val="22"/>
        </w:numPr>
        <w:tabs>
          <w:tab w:val="clear" w:pos="720"/>
        </w:tabs>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High MIC or ND → ineffective molecule</w:t>
      </w:r>
    </w:p>
    <w:p w14:paraId="30B0DCA6" w14:textId="77777777" w:rsidR="007B6996" w:rsidRPr="00891AEC" w:rsidRDefault="007B6996" w:rsidP="00686AAA">
      <w:pPr>
        <w:pStyle w:val="ListParagraph"/>
        <w:numPr>
          <w:ilvl w:val="0"/>
          <w:numId w:val="31"/>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outlineLvl w:val="2"/>
        <w:rPr>
          <w:rFonts w:ascii="Times New Roman" w:hAnsi="Times New Roman" w:cs="Times New Roman"/>
          <w:b/>
          <w:bCs/>
          <w:sz w:val="24"/>
          <w:szCs w:val="24"/>
        </w:rPr>
      </w:pPr>
      <w:r w:rsidRPr="00891AEC">
        <w:rPr>
          <w:rFonts w:ascii="Times New Roman" w:hAnsi="Times New Roman" w:cs="Times New Roman"/>
          <w:b/>
          <w:bCs/>
          <w:sz w:val="24"/>
          <w:szCs w:val="24"/>
        </w:rPr>
        <w:t>Staphylococcus aureus</w:t>
      </w:r>
    </w:p>
    <w:p w14:paraId="0C0DAA45" w14:textId="77777777" w:rsidR="007B6996" w:rsidRPr="00EC3970" w:rsidRDefault="007B6996" w:rsidP="00686AAA">
      <w:pPr>
        <w:pStyle w:val="HTMLPreformatted"/>
        <w:numPr>
          <w:ilvl w:val="0"/>
          <w:numId w:val="6"/>
        </w:numPr>
        <w:rPr>
          <w:rFonts w:ascii="Times New Roman" w:hAnsi="Times New Roman" w:cs="Times New Roman"/>
          <w:sz w:val="24"/>
          <w:szCs w:val="24"/>
        </w:rPr>
      </w:pPr>
      <w:r w:rsidRPr="00EC3970">
        <w:rPr>
          <w:rFonts w:ascii="Times New Roman" w:hAnsi="Times New Roman" w:cs="Times New Roman"/>
          <w:sz w:val="24"/>
          <w:szCs w:val="24"/>
        </w:rPr>
        <w:t>H</w:t>
      </w:r>
      <w:r w:rsidRPr="00EC3970">
        <w:rPr>
          <w:rFonts w:ascii="Times New Roman" w:hAnsi="Times New Roman" w:cs="Times New Roman"/>
          <w:sz w:val="24"/>
          <w:szCs w:val="24"/>
          <w:vertAlign w:val="subscript"/>
        </w:rPr>
        <w:t>2</w:t>
      </w:r>
      <w:r w:rsidRPr="00EC3970">
        <w:rPr>
          <w:rFonts w:ascii="Times New Roman" w:hAnsi="Times New Roman" w:cs="Times New Roman"/>
          <w:sz w:val="24"/>
          <w:szCs w:val="24"/>
        </w:rPr>
        <w:t>L2MnO</w:t>
      </w:r>
      <w:r w:rsidRPr="00EC3970">
        <w:rPr>
          <w:rFonts w:ascii="Times New Roman" w:hAnsi="Times New Roman" w:cs="Times New Roman"/>
          <w:sz w:val="24"/>
          <w:szCs w:val="24"/>
          <w:vertAlign w:val="subscript"/>
        </w:rPr>
        <w:t>3</w:t>
      </w:r>
      <w:r w:rsidRPr="00EC3970">
        <w:rPr>
          <w:rFonts w:ascii="Times New Roman" w:hAnsi="Times New Roman" w:cs="Times New Roman"/>
          <w:sz w:val="24"/>
          <w:szCs w:val="24"/>
        </w:rPr>
        <w:t xml:space="preserve"> CMI = 5 mg/mL (équivalente) </w:t>
      </w:r>
      <w:r w:rsidRPr="00EC3970">
        <w:rPr>
          <w:rStyle w:val="y2iqfc"/>
          <w:rFonts w:ascii="Times New Roman" w:hAnsi="Times New Roman" w:cs="Times New Roman"/>
          <w:sz w:val="24"/>
          <w:szCs w:val="24"/>
          <w:lang w:val="en"/>
        </w:rPr>
        <w:t>equivalent</w:t>
      </w:r>
    </w:p>
    <w:p w14:paraId="0349C401" w14:textId="77777777" w:rsidR="007B6996" w:rsidRPr="00EC3970" w:rsidRDefault="007B6996" w:rsidP="007B6996">
      <w:pPr>
        <w:numPr>
          <w:ilvl w:val="0"/>
          <w:numId w:val="23"/>
        </w:numPr>
        <w:spacing w:before="100" w:beforeAutospacing="1" w:after="100" w:afterAutospacing="1" w:line="360" w:lineRule="auto"/>
        <w:rPr>
          <w:sz w:val="24"/>
          <w:szCs w:val="24"/>
        </w:rPr>
      </w:pPr>
      <w:r w:rsidRPr="00EC3970">
        <w:rPr>
          <w:sz w:val="24"/>
          <w:szCs w:val="24"/>
        </w:rPr>
        <w:lastRenderedPageBreak/>
        <w:t>HL1Fe</w:t>
      </w:r>
      <w:r w:rsidR="00A11EF7" w:rsidRPr="00EC3970">
        <w:rPr>
          <w:sz w:val="24"/>
          <w:szCs w:val="24"/>
        </w:rPr>
        <w:t xml:space="preserve"> : ND → </w:t>
      </w:r>
      <w:r w:rsidRPr="00EC3970">
        <w:rPr>
          <w:rStyle w:val="y2iqfc"/>
          <w:sz w:val="24"/>
          <w:szCs w:val="24"/>
          <w:lang w:val="en"/>
        </w:rPr>
        <w:t>not tested or not active</w:t>
      </w:r>
      <w:r w:rsidRPr="00EC3970">
        <w:rPr>
          <w:sz w:val="24"/>
          <w:szCs w:val="24"/>
        </w:rPr>
        <w:br/>
      </w:r>
      <w:r w:rsidRPr="00EC3970">
        <w:rPr>
          <w:rStyle w:val="y2iqfc"/>
          <w:b/>
          <w:sz w:val="24"/>
          <w:szCs w:val="24"/>
          <w:lang w:val="en"/>
        </w:rPr>
        <w:t>Conclusion</w:t>
      </w:r>
      <w:r w:rsidRPr="00EC3970">
        <w:rPr>
          <w:rStyle w:val="y2iqfc"/>
          <w:sz w:val="24"/>
          <w:szCs w:val="24"/>
          <w:lang w:val="en"/>
        </w:rPr>
        <w:t xml:space="preserve">: </w:t>
      </w:r>
      <w:r w:rsidRPr="00EC3970">
        <w:rPr>
          <w:sz w:val="24"/>
          <w:szCs w:val="24"/>
        </w:rPr>
        <w:t>H</w:t>
      </w:r>
      <w:r w:rsidRPr="00EC3970">
        <w:rPr>
          <w:sz w:val="24"/>
          <w:szCs w:val="24"/>
          <w:vertAlign w:val="subscript"/>
        </w:rPr>
        <w:t>2</w:t>
      </w:r>
      <w:r w:rsidRPr="00EC3970">
        <w:rPr>
          <w:sz w:val="24"/>
          <w:szCs w:val="24"/>
        </w:rPr>
        <w:t>L2MnO</w:t>
      </w:r>
      <w:r w:rsidRPr="00EC3970">
        <w:rPr>
          <w:sz w:val="24"/>
          <w:szCs w:val="24"/>
          <w:vertAlign w:val="subscript"/>
        </w:rPr>
        <w:t>3</w:t>
      </w:r>
      <w:r w:rsidRPr="00EC3970">
        <w:rPr>
          <w:sz w:val="24"/>
          <w:szCs w:val="24"/>
        </w:rPr>
        <w:t xml:space="preserve"> and HL1 </w:t>
      </w:r>
      <w:r w:rsidRPr="00EC3970">
        <w:rPr>
          <w:rStyle w:val="y2iqfc"/>
          <w:sz w:val="24"/>
          <w:szCs w:val="24"/>
          <w:lang w:val="en"/>
        </w:rPr>
        <w:t>are effective on S. aureus at moderate concentrations.</w:t>
      </w:r>
    </w:p>
    <w:p w14:paraId="3FF110E9" w14:textId="77777777" w:rsidR="007B6996" w:rsidRPr="00891AEC" w:rsidRDefault="007B6996" w:rsidP="00686AAA">
      <w:pPr>
        <w:pStyle w:val="ListParagraph"/>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outlineLvl w:val="2"/>
        <w:rPr>
          <w:rFonts w:ascii="Times New Roman" w:hAnsi="Times New Roman" w:cs="Times New Roman"/>
          <w:b/>
          <w:bCs/>
          <w:sz w:val="24"/>
          <w:szCs w:val="24"/>
        </w:rPr>
      </w:pPr>
      <w:r w:rsidRPr="00891AEC">
        <w:rPr>
          <w:rFonts w:ascii="Times New Roman" w:hAnsi="Times New Roman" w:cs="Times New Roman"/>
          <w:b/>
          <w:bCs/>
          <w:sz w:val="24"/>
          <w:szCs w:val="24"/>
        </w:rPr>
        <w:t>Escherichia coli</w:t>
      </w:r>
    </w:p>
    <w:p w14:paraId="1E229D7B" w14:textId="77777777" w:rsidR="007B6996" w:rsidRPr="00EC3970" w:rsidRDefault="007B6996" w:rsidP="00686AAA">
      <w:pPr>
        <w:numPr>
          <w:ilvl w:val="0"/>
          <w:numId w:val="24"/>
        </w:numPr>
        <w:spacing w:line="360" w:lineRule="auto"/>
        <w:rPr>
          <w:sz w:val="24"/>
          <w:szCs w:val="24"/>
        </w:rPr>
      </w:pPr>
      <w:r w:rsidRPr="00EC3970">
        <w:rPr>
          <w:sz w:val="24"/>
          <w:szCs w:val="24"/>
        </w:rPr>
        <w:t>H</w:t>
      </w:r>
      <w:r w:rsidRPr="00EC3970">
        <w:rPr>
          <w:sz w:val="24"/>
          <w:szCs w:val="24"/>
          <w:vertAlign w:val="subscript"/>
        </w:rPr>
        <w:t>2</w:t>
      </w:r>
      <w:r w:rsidRPr="00EC3970">
        <w:rPr>
          <w:sz w:val="24"/>
          <w:szCs w:val="24"/>
        </w:rPr>
        <w:t>L2MnO</w:t>
      </w:r>
      <w:r w:rsidRPr="00EC3970">
        <w:rPr>
          <w:sz w:val="24"/>
          <w:szCs w:val="24"/>
          <w:vertAlign w:val="subscript"/>
        </w:rPr>
        <w:t>3</w:t>
      </w:r>
      <w:r w:rsidRPr="00EC3970">
        <w:rPr>
          <w:sz w:val="24"/>
          <w:szCs w:val="24"/>
        </w:rPr>
        <w:t>: C</w:t>
      </w:r>
      <w:r w:rsidR="00A11EF7" w:rsidRPr="00EC3970">
        <w:rPr>
          <w:sz w:val="24"/>
          <w:szCs w:val="24"/>
        </w:rPr>
        <w:t>MI = 10 mg/mL (</w:t>
      </w:r>
      <w:r w:rsidRPr="00EC3970">
        <w:rPr>
          <w:sz w:val="24"/>
          <w:szCs w:val="24"/>
        </w:rPr>
        <w:t>low activity</w:t>
      </w:r>
      <w:r w:rsidR="00A11EF7" w:rsidRPr="00EC3970">
        <w:rPr>
          <w:sz w:val="24"/>
          <w:szCs w:val="24"/>
        </w:rPr>
        <w:t>)</w:t>
      </w:r>
    </w:p>
    <w:p w14:paraId="31003234" w14:textId="77777777" w:rsidR="007B6996" w:rsidRPr="00EC3970" w:rsidRDefault="007B6996" w:rsidP="007B6996">
      <w:pPr>
        <w:numPr>
          <w:ilvl w:val="0"/>
          <w:numId w:val="24"/>
        </w:numPr>
        <w:spacing w:before="100" w:beforeAutospacing="1" w:after="100" w:afterAutospacing="1" w:line="360" w:lineRule="auto"/>
        <w:rPr>
          <w:sz w:val="24"/>
          <w:szCs w:val="24"/>
        </w:rPr>
      </w:pPr>
      <w:r w:rsidRPr="00EC3970">
        <w:rPr>
          <w:sz w:val="24"/>
          <w:szCs w:val="24"/>
        </w:rPr>
        <w:t xml:space="preserve">HL1 : CMI </w:t>
      </w:r>
      <w:r w:rsidR="00A11EF7" w:rsidRPr="00EC3970">
        <w:rPr>
          <w:sz w:val="24"/>
          <w:szCs w:val="24"/>
        </w:rPr>
        <w:t>= 10 mg/mL (</w:t>
      </w:r>
      <w:r w:rsidRPr="00EC3970">
        <w:rPr>
          <w:sz w:val="24"/>
          <w:szCs w:val="24"/>
        </w:rPr>
        <w:t>low activity</w:t>
      </w:r>
      <w:r w:rsidR="00A11EF7" w:rsidRPr="00EC3970">
        <w:rPr>
          <w:sz w:val="24"/>
          <w:szCs w:val="24"/>
        </w:rPr>
        <w:t>)</w:t>
      </w:r>
      <w:r w:rsidRPr="00EC3970">
        <w:rPr>
          <w:sz w:val="24"/>
          <w:szCs w:val="24"/>
        </w:rPr>
        <w:br/>
      </w:r>
      <w:r w:rsidRPr="00EC3970">
        <w:rPr>
          <w:rStyle w:val="y2iqfc"/>
          <w:b/>
          <w:sz w:val="24"/>
          <w:szCs w:val="24"/>
          <w:lang w:val="en"/>
        </w:rPr>
        <w:t>Conclusion</w:t>
      </w:r>
      <w:r w:rsidRPr="00EC3970">
        <w:rPr>
          <w:rStyle w:val="y2iqfc"/>
          <w:sz w:val="24"/>
          <w:szCs w:val="24"/>
          <w:lang w:val="en"/>
        </w:rPr>
        <w:t xml:space="preserve">: limited effectiveness against </w:t>
      </w:r>
      <w:r w:rsidRPr="00EC3970">
        <w:rPr>
          <w:rStyle w:val="y2iqfc"/>
          <w:i/>
          <w:sz w:val="24"/>
          <w:szCs w:val="24"/>
          <w:lang w:val="en"/>
        </w:rPr>
        <w:t>E. coli</w:t>
      </w:r>
      <w:r w:rsidRPr="00EC3970">
        <w:rPr>
          <w:rStyle w:val="y2iqfc"/>
          <w:sz w:val="24"/>
          <w:szCs w:val="24"/>
          <w:lang w:val="en"/>
        </w:rPr>
        <w:t>, requiring higher doses.</w:t>
      </w:r>
    </w:p>
    <w:p w14:paraId="6F92C968" w14:textId="77777777" w:rsidR="007B6996" w:rsidRPr="00891AEC" w:rsidRDefault="007B6996" w:rsidP="00686AAA">
      <w:pPr>
        <w:pStyle w:val="ListParagraph"/>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outlineLvl w:val="2"/>
        <w:rPr>
          <w:rFonts w:ascii="Times New Roman" w:hAnsi="Times New Roman" w:cs="Times New Roman"/>
          <w:b/>
          <w:bCs/>
          <w:sz w:val="24"/>
          <w:szCs w:val="24"/>
        </w:rPr>
      </w:pPr>
      <w:r w:rsidRPr="00891AEC">
        <w:rPr>
          <w:rFonts w:ascii="Times New Roman" w:hAnsi="Times New Roman" w:cs="Times New Roman"/>
          <w:b/>
          <w:bCs/>
          <w:sz w:val="24"/>
          <w:szCs w:val="24"/>
        </w:rPr>
        <w:t>Enterococcus faecalis</w:t>
      </w:r>
    </w:p>
    <w:p w14:paraId="6D4596C9" w14:textId="77777777" w:rsidR="007B6996" w:rsidRPr="00EC3970" w:rsidRDefault="007B6996" w:rsidP="00686AAA">
      <w:pPr>
        <w:pStyle w:val="HTMLPreformatted"/>
        <w:numPr>
          <w:ilvl w:val="0"/>
          <w:numId w:val="25"/>
        </w:numPr>
        <w:tabs>
          <w:tab w:val="clear" w:pos="720"/>
        </w:tabs>
        <w:rPr>
          <w:rFonts w:ascii="Times New Roman" w:hAnsi="Times New Roman" w:cs="Times New Roman"/>
          <w:sz w:val="24"/>
          <w:szCs w:val="24"/>
        </w:rPr>
      </w:pPr>
      <w:r w:rsidRPr="00EC3970">
        <w:rPr>
          <w:rStyle w:val="y2iqfc"/>
          <w:rFonts w:ascii="Times New Roman" w:hAnsi="Times New Roman" w:cs="Times New Roman"/>
          <w:sz w:val="24"/>
          <w:szCs w:val="24"/>
          <w:lang w:val="en"/>
        </w:rPr>
        <w:t>All ND except control → no inhibition detected.</w:t>
      </w:r>
      <w:r w:rsidRPr="00EC3970">
        <w:rPr>
          <w:rFonts w:ascii="Times New Roman" w:hAnsi="Times New Roman" w:cs="Times New Roman"/>
          <w:sz w:val="24"/>
          <w:szCs w:val="24"/>
        </w:rPr>
        <w:br/>
      </w:r>
    </w:p>
    <w:p w14:paraId="21B68E8A" w14:textId="77777777" w:rsidR="007B6996" w:rsidRPr="00EC3970" w:rsidRDefault="007B6996" w:rsidP="007B6996">
      <w:pPr>
        <w:pStyle w:val="HTMLPreformatted"/>
        <w:spacing w:line="360" w:lineRule="auto"/>
        <w:ind w:left="720"/>
        <w:jc w:val="both"/>
        <w:rPr>
          <w:rFonts w:ascii="Times New Roman" w:hAnsi="Times New Roman" w:cs="Times New Roman"/>
          <w:sz w:val="24"/>
          <w:szCs w:val="24"/>
        </w:rPr>
      </w:pPr>
      <w:r w:rsidRPr="00EC3970">
        <w:rPr>
          <w:rStyle w:val="y2iqfc"/>
          <w:rFonts w:ascii="Times New Roman" w:hAnsi="Times New Roman" w:cs="Times New Roman"/>
          <w:b/>
          <w:sz w:val="24"/>
          <w:szCs w:val="24"/>
          <w:lang w:val="en"/>
        </w:rPr>
        <w:t>Conclusion</w:t>
      </w:r>
      <w:r w:rsidRPr="00EC3970">
        <w:rPr>
          <w:rStyle w:val="y2iqfc"/>
          <w:rFonts w:ascii="Times New Roman" w:hAnsi="Times New Roman" w:cs="Times New Roman"/>
          <w:sz w:val="24"/>
          <w:szCs w:val="24"/>
          <w:lang w:val="en"/>
        </w:rPr>
        <w:t xml:space="preserve">: despite the activity observed with </w:t>
      </w:r>
      <w:r w:rsidRPr="00EC3970">
        <w:rPr>
          <w:rFonts w:ascii="Times New Roman" w:hAnsi="Times New Roman" w:cs="Times New Roman"/>
          <w:sz w:val="24"/>
          <w:szCs w:val="24"/>
        </w:rPr>
        <w:t xml:space="preserve">HL1Fe </w:t>
      </w:r>
      <w:r w:rsidRPr="00EC3970">
        <w:rPr>
          <w:rStyle w:val="y2iqfc"/>
          <w:rFonts w:ascii="Times New Roman" w:hAnsi="Times New Roman" w:cs="Times New Roman"/>
          <w:sz w:val="24"/>
          <w:szCs w:val="24"/>
          <w:lang w:val="en"/>
        </w:rPr>
        <w:t>n Table 1, the MIC was not determined (perhaps linked to an experimental limit).</w:t>
      </w:r>
    </w:p>
    <w:p w14:paraId="7386FECD" w14:textId="77777777" w:rsidR="007B6996" w:rsidRPr="00891AEC" w:rsidRDefault="007B6996" w:rsidP="00686AAA">
      <w:pPr>
        <w:pStyle w:val="ListParagraph"/>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outlineLvl w:val="2"/>
        <w:rPr>
          <w:rFonts w:ascii="Times New Roman" w:hAnsi="Times New Roman" w:cs="Times New Roman"/>
          <w:b/>
          <w:bCs/>
          <w:sz w:val="24"/>
          <w:szCs w:val="24"/>
        </w:rPr>
      </w:pPr>
      <w:r w:rsidRPr="00891AEC">
        <w:rPr>
          <w:rFonts w:ascii="Times New Roman" w:hAnsi="Times New Roman" w:cs="Times New Roman"/>
          <w:b/>
          <w:bCs/>
          <w:sz w:val="24"/>
          <w:szCs w:val="24"/>
        </w:rPr>
        <w:t>Pseudomonas aeruginosa</w:t>
      </w:r>
    </w:p>
    <w:p w14:paraId="1CE9E0EE" w14:textId="77777777" w:rsidR="007B6996" w:rsidRPr="00EC3970" w:rsidRDefault="007B6996" w:rsidP="00686AAA">
      <w:pPr>
        <w:pStyle w:val="HTMLPreformatted"/>
        <w:numPr>
          <w:ilvl w:val="0"/>
          <w:numId w:val="26"/>
        </w:numPr>
        <w:tabs>
          <w:tab w:val="clear" w:pos="720"/>
        </w:tabs>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All ND → confirmation of the absence of activity.</w:t>
      </w:r>
    </w:p>
    <w:p w14:paraId="5366D803" w14:textId="77777777" w:rsidR="007B6996" w:rsidRPr="00891AEC" w:rsidRDefault="00A11EF7" w:rsidP="00A11EF7">
      <w:pPr>
        <w:pStyle w:val="HTMLPreformatted"/>
        <w:spacing w:line="360" w:lineRule="auto"/>
        <w:rPr>
          <w:b/>
        </w:rPr>
      </w:pPr>
      <w:r w:rsidRPr="00891AEC">
        <w:rPr>
          <w:rFonts w:ascii="Times New Roman" w:hAnsi="Times New Roman" w:cs="Times New Roman"/>
          <w:b/>
          <w:bCs/>
          <w:sz w:val="24"/>
          <w:szCs w:val="24"/>
        </w:rPr>
        <w:t xml:space="preserve">7.3. </w:t>
      </w:r>
      <w:r w:rsidR="007B6996" w:rsidRPr="00891AEC">
        <w:rPr>
          <w:rStyle w:val="y2iqfc"/>
          <w:rFonts w:ascii="Times New Roman" w:hAnsi="Times New Roman" w:cs="Times New Roman"/>
          <w:b/>
          <w:sz w:val="24"/>
          <w:szCs w:val="24"/>
          <w:lang w:val="en"/>
        </w:rPr>
        <w:t>Overall interpretation</w:t>
      </w:r>
    </w:p>
    <w:p w14:paraId="2B79C4DB" w14:textId="77777777" w:rsidR="007B6996" w:rsidRPr="00EC3970" w:rsidRDefault="007B6996" w:rsidP="00A11EF7">
      <w:pPr>
        <w:pStyle w:val="HTMLPreformatted"/>
        <w:numPr>
          <w:ilvl w:val="0"/>
          <w:numId w:val="27"/>
        </w:numPr>
        <w:tabs>
          <w:tab w:val="clear" w:pos="720"/>
        </w:tabs>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Best candidates</w:t>
      </w:r>
    </w:p>
    <w:p w14:paraId="7981D042" w14:textId="77777777" w:rsidR="007B6996" w:rsidRPr="00EC3970" w:rsidRDefault="007B6996" w:rsidP="00A11EF7">
      <w:pPr>
        <w:pStyle w:val="HTMLPreformatted"/>
        <w:numPr>
          <w:ilvl w:val="0"/>
          <w:numId w:val="27"/>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bCs/>
          <w:sz w:val="24"/>
          <w:szCs w:val="24"/>
        </w:rPr>
        <w:t xml:space="preserve">HL1Fe </w:t>
      </w:r>
      <w:r w:rsidRPr="00EC3970">
        <w:rPr>
          <w:rStyle w:val="y2iqfc"/>
          <w:rFonts w:ascii="Times New Roman" w:hAnsi="Times New Roman" w:cs="Times New Roman"/>
          <w:sz w:val="24"/>
          <w:szCs w:val="24"/>
          <w:lang w:val="en"/>
        </w:rPr>
        <w:t xml:space="preserve"> active on </w:t>
      </w:r>
      <w:r w:rsidRPr="00EC3970">
        <w:rPr>
          <w:rStyle w:val="y2iqfc"/>
          <w:rFonts w:ascii="Times New Roman" w:hAnsi="Times New Roman" w:cs="Times New Roman"/>
          <w:i/>
          <w:sz w:val="24"/>
          <w:szCs w:val="24"/>
          <w:lang w:val="en"/>
        </w:rPr>
        <w:t>S. aureus</w:t>
      </w:r>
      <w:r w:rsidRPr="00EC3970">
        <w:rPr>
          <w:rStyle w:val="y2iqfc"/>
          <w:rFonts w:ascii="Times New Roman" w:hAnsi="Times New Roman" w:cs="Times New Roman"/>
          <w:sz w:val="24"/>
          <w:szCs w:val="24"/>
          <w:lang w:val="en"/>
        </w:rPr>
        <w:t xml:space="preserve"> and especially </w:t>
      </w:r>
      <w:r w:rsidRPr="00EC3970">
        <w:rPr>
          <w:rStyle w:val="y2iqfc"/>
          <w:rFonts w:ascii="Times New Roman" w:hAnsi="Times New Roman" w:cs="Times New Roman"/>
          <w:i/>
          <w:sz w:val="24"/>
          <w:szCs w:val="24"/>
          <w:lang w:val="en"/>
        </w:rPr>
        <w:t>E. faecalis</w:t>
      </w:r>
      <w:r w:rsidRPr="00EC3970">
        <w:rPr>
          <w:rStyle w:val="y2iqfc"/>
          <w:rFonts w:ascii="Times New Roman" w:hAnsi="Times New Roman" w:cs="Times New Roman"/>
          <w:sz w:val="24"/>
          <w:szCs w:val="24"/>
          <w:lang w:val="en"/>
        </w:rPr>
        <w:t xml:space="preserve"> (zone 16 mm).</w:t>
      </w:r>
    </w:p>
    <w:p w14:paraId="041F77DB" w14:textId="77777777" w:rsidR="007B6996" w:rsidRPr="00EC3970" w:rsidRDefault="007B6996" w:rsidP="00A11EF7">
      <w:pPr>
        <w:pStyle w:val="HTMLPreformatted"/>
        <w:numPr>
          <w:ilvl w:val="0"/>
          <w:numId w:val="27"/>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bCs/>
          <w:sz w:val="24"/>
          <w:szCs w:val="24"/>
        </w:rPr>
        <w:t>HL1</w:t>
      </w:r>
      <w:r w:rsidRPr="00EC3970">
        <w:rPr>
          <w:rStyle w:val="y2iqfc"/>
          <w:rFonts w:ascii="Times New Roman" w:hAnsi="Times New Roman" w:cs="Times New Roman"/>
          <w:sz w:val="24"/>
          <w:szCs w:val="24"/>
          <w:lang w:val="en"/>
        </w:rPr>
        <w:t xml:space="preserve">: active on </w:t>
      </w:r>
      <w:r w:rsidRPr="00EC3970">
        <w:rPr>
          <w:rStyle w:val="y2iqfc"/>
          <w:rFonts w:ascii="Times New Roman" w:hAnsi="Times New Roman" w:cs="Times New Roman"/>
          <w:i/>
          <w:sz w:val="24"/>
          <w:szCs w:val="24"/>
          <w:lang w:val="en"/>
        </w:rPr>
        <w:t>S. aureus</w:t>
      </w:r>
      <w:r w:rsidRPr="00EC3970">
        <w:rPr>
          <w:rStyle w:val="y2iqfc"/>
          <w:rFonts w:ascii="Times New Roman" w:hAnsi="Times New Roman" w:cs="Times New Roman"/>
          <w:sz w:val="24"/>
          <w:szCs w:val="24"/>
          <w:lang w:val="en"/>
        </w:rPr>
        <w:t xml:space="preserve"> and </w:t>
      </w:r>
      <w:r w:rsidRPr="00EC3970">
        <w:rPr>
          <w:rStyle w:val="y2iqfc"/>
          <w:rFonts w:ascii="Times New Roman" w:hAnsi="Times New Roman" w:cs="Times New Roman"/>
          <w:i/>
          <w:sz w:val="24"/>
          <w:szCs w:val="24"/>
          <w:lang w:val="en"/>
        </w:rPr>
        <w:t>E. coli</w:t>
      </w:r>
      <w:r w:rsidRPr="00EC3970">
        <w:rPr>
          <w:rStyle w:val="y2iqfc"/>
          <w:rFonts w:ascii="Times New Roman" w:hAnsi="Times New Roman" w:cs="Times New Roman"/>
          <w:sz w:val="24"/>
          <w:szCs w:val="24"/>
          <w:lang w:val="en"/>
        </w:rPr>
        <w:t xml:space="preserve"> (MIC 5–10 mg/mL).</w:t>
      </w:r>
    </w:p>
    <w:p w14:paraId="4645B40C" w14:textId="77777777" w:rsidR="007B6996" w:rsidRPr="00EC3970" w:rsidRDefault="007B6996" w:rsidP="00A11EF7">
      <w:pPr>
        <w:pStyle w:val="HTMLPreformatted"/>
        <w:numPr>
          <w:ilvl w:val="0"/>
          <w:numId w:val="27"/>
        </w:numPr>
        <w:tabs>
          <w:tab w:val="clear" w:pos="720"/>
        </w:tabs>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Limited activity</w:t>
      </w:r>
    </w:p>
    <w:p w14:paraId="7B18FFA1" w14:textId="77777777" w:rsidR="007B6996" w:rsidRPr="00EC3970" w:rsidRDefault="007B6996" w:rsidP="00A11EF7">
      <w:pPr>
        <w:pStyle w:val="HTMLPreformatted"/>
        <w:numPr>
          <w:ilvl w:val="0"/>
          <w:numId w:val="27"/>
        </w:numPr>
        <w:tabs>
          <w:tab w:val="clear" w:pos="720"/>
        </w:tabs>
        <w:spacing w:line="360" w:lineRule="auto"/>
        <w:rPr>
          <w:rFonts w:ascii="Times New Roman" w:hAnsi="Times New Roman" w:cs="Times New Roman"/>
          <w:sz w:val="24"/>
          <w:szCs w:val="24"/>
        </w:rPr>
      </w:pPr>
      <w:r w:rsidRPr="00EC3970">
        <w:rPr>
          <w:rFonts w:ascii="Times New Roman" w:hAnsi="Times New Roman" w:cs="Times New Roman"/>
          <w:bCs/>
          <w:sz w:val="24"/>
          <w:szCs w:val="24"/>
        </w:rPr>
        <w:t>H</w:t>
      </w:r>
      <w:r w:rsidRPr="00EC3970">
        <w:rPr>
          <w:rFonts w:ascii="Times New Roman" w:hAnsi="Times New Roman" w:cs="Times New Roman"/>
          <w:bCs/>
          <w:sz w:val="24"/>
          <w:szCs w:val="24"/>
          <w:vertAlign w:val="subscript"/>
        </w:rPr>
        <w:t>2</w:t>
      </w:r>
      <w:r w:rsidRPr="00EC3970">
        <w:rPr>
          <w:rFonts w:ascii="Times New Roman" w:hAnsi="Times New Roman" w:cs="Times New Roman"/>
          <w:bCs/>
          <w:sz w:val="24"/>
          <w:szCs w:val="24"/>
        </w:rPr>
        <w:t>L2</w:t>
      </w:r>
      <w:r w:rsidRPr="00EC3970">
        <w:rPr>
          <w:rFonts w:ascii="Times New Roman" w:hAnsi="Times New Roman" w:cs="Times New Roman"/>
          <w:b/>
          <w:bCs/>
          <w:sz w:val="24"/>
          <w:szCs w:val="24"/>
        </w:rPr>
        <w:t xml:space="preserve"> and </w:t>
      </w:r>
      <w:r w:rsidRPr="00EC3970">
        <w:rPr>
          <w:rFonts w:ascii="Times New Roman" w:hAnsi="Times New Roman" w:cs="Times New Roman"/>
          <w:bCs/>
          <w:sz w:val="24"/>
          <w:szCs w:val="24"/>
        </w:rPr>
        <w:t>HL2MnO</w:t>
      </w:r>
      <w:r w:rsidRPr="00EC3970">
        <w:rPr>
          <w:rFonts w:ascii="Times New Roman" w:hAnsi="Times New Roman" w:cs="Times New Roman"/>
          <w:bCs/>
          <w:sz w:val="24"/>
          <w:szCs w:val="24"/>
          <w:vertAlign w:val="subscript"/>
        </w:rPr>
        <w:t>3</w:t>
      </w:r>
      <w:r w:rsidRPr="00EC3970">
        <w:rPr>
          <w:rFonts w:ascii="Times New Roman" w:hAnsi="Times New Roman" w:cs="Times New Roman"/>
          <w:sz w:val="24"/>
          <w:szCs w:val="24"/>
        </w:rPr>
        <w:t xml:space="preserve"> </w:t>
      </w:r>
      <w:r w:rsidRPr="00EC3970">
        <w:rPr>
          <w:rStyle w:val="y2iqfc"/>
          <w:rFonts w:ascii="Times New Roman" w:hAnsi="Times New Roman" w:cs="Times New Roman"/>
          <w:sz w:val="24"/>
          <w:szCs w:val="24"/>
          <w:lang w:val="en"/>
        </w:rPr>
        <w:t>→ low effectiveness, especially on Gram negative.</w:t>
      </w:r>
    </w:p>
    <w:p w14:paraId="0913CA70" w14:textId="77777777" w:rsidR="007B6996" w:rsidRPr="00EC3970" w:rsidRDefault="007B6996" w:rsidP="00A11EF7">
      <w:pPr>
        <w:pStyle w:val="HTMLPreformatted"/>
        <w:numPr>
          <w:ilvl w:val="0"/>
          <w:numId w:val="27"/>
        </w:numPr>
        <w:tabs>
          <w:tab w:val="clear" w:pos="720"/>
        </w:tabs>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No effectiveness</w:t>
      </w:r>
    </w:p>
    <w:p w14:paraId="5749E368" w14:textId="77777777" w:rsidR="007B6996" w:rsidRPr="00EC3970" w:rsidRDefault="007B6996" w:rsidP="00A11EF7">
      <w:pPr>
        <w:pStyle w:val="HTMLPreformatted"/>
        <w:numPr>
          <w:ilvl w:val="0"/>
          <w:numId w:val="27"/>
        </w:numPr>
        <w:tabs>
          <w:tab w:val="clear" w:pos="720"/>
        </w:tabs>
        <w:spacing w:line="360" w:lineRule="auto"/>
        <w:rPr>
          <w:rFonts w:ascii="Times New Roman" w:hAnsi="Times New Roman" w:cs="Times New Roman"/>
          <w:sz w:val="24"/>
          <w:szCs w:val="24"/>
        </w:rPr>
      </w:pPr>
      <w:r w:rsidRPr="00EC3970">
        <w:rPr>
          <w:rStyle w:val="y2iqfc"/>
          <w:rFonts w:ascii="Times New Roman" w:hAnsi="Times New Roman" w:cs="Times New Roman"/>
          <w:sz w:val="24"/>
          <w:szCs w:val="24"/>
          <w:lang w:val="en"/>
        </w:rPr>
        <w:t xml:space="preserve">All molecules against </w:t>
      </w:r>
      <w:r w:rsidRPr="00EC3970">
        <w:rPr>
          <w:rStyle w:val="y2iqfc"/>
          <w:rFonts w:ascii="Times New Roman" w:hAnsi="Times New Roman" w:cs="Times New Roman"/>
          <w:i/>
          <w:sz w:val="24"/>
          <w:szCs w:val="24"/>
          <w:lang w:val="en"/>
        </w:rPr>
        <w:t>P. aeruginosa</w:t>
      </w:r>
      <w:r w:rsidRPr="00EC3970">
        <w:rPr>
          <w:rStyle w:val="y2iqfc"/>
          <w:rFonts w:ascii="Times New Roman" w:hAnsi="Times New Roman" w:cs="Times New Roman"/>
          <w:sz w:val="24"/>
          <w:szCs w:val="24"/>
          <w:lang w:val="en"/>
        </w:rPr>
        <w:t>.</w:t>
      </w:r>
    </w:p>
    <w:p w14:paraId="48A5F9E0" w14:textId="77777777" w:rsidR="007B6996" w:rsidRPr="00C3532A" w:rsidRDefault="00C3532A" w:rsidP="00A11EF7">
      <w:pPr>
        <w:pStyle w:val="HTMLPreformatted"/>
        <w:spacing w:line="360" w:lineRule="auto"/>
        <w:rPr>
          <w:rFonts w:ascii="Times New Roman" w:hAnsi="Times New Roman" w:cs="Times New Roman"/>
          <w:b/>
          <w:sz w:val="24"/>
          <w:szCs w:val="24"/>
        </w:rPr>
      </w:pPr>
      <w:r w:rsidRPr="00C3532A">
        <w:rPr>
          <w:rFonts w:ascii="Times New Roman" w:hAnsi="Times New Roman" w:cs="Times New Roman"/>
          <w:b/>
          <w:sz w:val="24"/>
          <w:szCs w:val="24"/>
        </w:rPr>
        <w:t>Conclusion</w:t>
      </w:r>
    </w:p>
    <w:p w14:paraId="226FF233" w14:textId="77777777" w:rsidR="007C2050" w:rsidRPr="007C2050" w:rsidRDefault="007C2050" w:rsidP="007C2050">
      <w:pPr>
        <w:pStyle w:val="HTMLPreformatted"/>
        <w:spacing w:line="360" w:lineRule="auto"/>
        <w:jc w:val="both"/>
        <w:rPr>
          <w:rFonts w:ascii="Times New Roman" w:hAnsi="Times New Roman" w:cs="Times New Roman"/>
          <w:sz w:val="24"/>
          <w:szCs w:val="24"/>
          <w:lang w:val="en"/>
        </w:rPr>
      </w:pPr>
      <w:r w:rsidRPr="007C2050">
        <w:rPr>
          <w:rFonts w:ascii="Times New Roman" w:hAnsi="Times New Roman" w:cs="Times New Roman"/>
          <w:sz w:val="24"/>
          <w:szCs w:val="24"/>
          <w:lang w:val="en"/>
        </w:rPr>
        <w:t>The ligand 4-bromo-2-{(1E)-1-[2-(1-phenylethenyl)hydrazinylidene]ethyl}phenol denoted (H</w:t>
      </w:r>
      <w:r w:rsidRPr="007C2050">
        <w:rPr>
          <w:rFonts w:ascii="Times New Roman" w:hAnsi="Times New Roman" w:cs="Times New Roman"/>
          <w:sz w:val="24"/>
          <w:szCs w:val="24"/>
          <w:vertAlign w:val="subscript"/>
          <w:lang w:val="en"/>
        </w:rPr>
        <w:t>2</w:t>
      </w:r>
      <w:r>
        <w:rPr>
          <w:rFonts w:ascii="Times New Roman" w:hAnsi="Times New Roman" w:cs="Times New Roman"/>
          <w:sz w:val="24"/>
          <w:szCs w:val="24"/>
          <w:lang w:val="en"/>
        </w:rPr>
        <w:t>L1) and t</w:t>
      </w:r>
      <w:r w:rsidRPr="007C2050">
        <w:rPr>
          <w:rFonts w:ascii="Times New Roman" w:hAnsi="Times New Roman" w:cs="Times New Roman"/>
          <w:sz w:val="24"/>
          <w:szCs w:val="24"/>
          <w:lang w:val="en"/>
        </w:rPr>
        <w:t>he ligand N'-[(E)-(4-hydroxy-3-methoxyphenyl)methylidene]pyridine-3-carbohydrazide (H</w:t>
      </w:r>
      <w:r w:rsidRPr="007C2050">
        <w:rPr>
          <w:rFonts w:ascii="Times New Roman" w:hAnsi="Times New Roman" w:cs="Times New Roman"/>
          <w:sz w:val="24"/>
          <w:szCs w:val="24"/>
          <w:vertAlign w:val="subscript"/>
          <w:lang w:val="en"/>
        </w:rPr>
        <w:t>2</w:t>
      </w:r>
      <w:r w:rsidRPr="007C2050">
        <w:rPr>
          <w:rFonts w:ascii="Times New Roman" w:hAnsi="Times New Roman" w:cs="Times New Roman"/>
          <w:sz w:val="24"/>
          <w:szCs w:val="24"/>
          <w:lang w:val="en"/>
        </w:rPr>
        <w:t>L2) was synthesized as well as its corresponding complexes</w:t>
      </w:r>
      <w:r>
        <w:rPr>
          <w:rFonts w:ascii="Times New Roman" w:hAnsi="Times New Roman" w:cs="Times New Roman"/>
          <w:sz w:val="24"/>
          <w:szCs w:val="24"/>
          <w:lang w:val="en"/>
        </w:rPr>
        <w:t>.</w:t>
      </w:r>
    </w:p>
    <w:p w14:paraId="3BAB509D" w14:textId="77777777" w:rsidR="007B6996" w:rsidRPr="00EC3970" w:rsidRDefault="007B6996" w:rsidP="00A83F64">
      <w:pPr>
        <w:pStyle w:val="HTMLPreformatted"/>
        <w:spacing w:line="360" w:lineRule="auto"/>
        <w:jc w:val="both"/>
        <w:rPr>
          <w:rStyle w:val="y2iqfc"/>
          <w:lang w:val="en"/>
        </w:rPr>
      </w:pPr>
      <w:r w:rsidRPr="00EC3970">
        <w:rPr>
          <w:rStyle w:val="y2iqfc"/>
          <w:rFonts w:ascii="Times New Roman" w:hAnsi="Times New Roman" w:cs="Times New Roman"/>
          <w:sz w:val="24"/>
          <w:szCs w:val="24"/>
          <w:lang w:val="en"/>
        </w:rPr>
        <w:t>The derivatives tested show selective antibacterial activity, mainly against Gram-positive bacteria (S. aureus, E. faecalis), with modest effectiveness against E. coli.</w:t>
      </w:r>
    </w:p>
    <w:p w14:paraId="364078D1" w14:textId="77777777" w:rsidR="007B6996" w:rsidRPr="00EC3970" w:rsidRDefault="007B6996" w:rsidP="00A83F64">
      <w:pPr>
        <w:pStyle w:val="HTMLPreformatted"/>
        <w:spacing w:line="360" w:lineRule="auto"/>
        <w:jc w:val="both"/>
      </w:pPr>
      <w:r w:rsidRPr="00EC3970">
        <w:rPr>
          <w:rStyle w:val="y2iqfc"/>
          <w:rFonts w:ascii="Times New Roman" w:hAnsi="Times New Roman" w:cs="Times New Roman"/>
          <w:sz w:val="24"/>
          <w:szCs w:val="24"/>
          <w:lang w:val="en"/>
        </w:rPr>
        <w:t>No effectiveness was observed on P. aeruginosa, which is consistent with its natural resistance.</w:t>
      </w:r>
    </w:p>
    <w:p w14:paraId="6267C556" w14:textId="77777777" w:rsidR="007B6996" w:rsidRDefault="007B6996" w:rsidP="00A83F64">
      <w:pPr>
        <w:pStyle w:val="HTMLPreformatted"/>
        <w:spacing w:line="360" w:lineRule="auto"/>
        <w:rPr>
          <w:rStyle w:val="y2iqfc"/>
          <w:rFonts w:ascii="Times New Roman" w:hAnsi="Times New Roman" w:cs="Times New Roman"/>
          <w:sz w:val="24"/>
          <w:szCs w:val="24"/>
          <w:lang w:val="en"/>
        </w:rPr>
      </w:pPr>
      <w:r w:rsidRPr="00EC3970">
        <w:rPr>
          <w:rStyle w:val="y2iqfc"/>
          <w:rFonts w:ascii="Times New Roman" w:hAnsi="Times New Roman" w:cs="Times New Roman"/>
          <w:sz w:val="24"/>
          <w:szCs w:val="24"/>
          <w:lang w:val="en"/>
        </w:rPr>
        <w:t xml:space="preserve">The </w:t>
      </w:r>
      <w:r w:rsidRPr="00EC3970">
        <w:rPr>
          <w:rFonts w:ascii="Times New Roman" w:hAnsi="Times New Roman" w:cs="Times New Roman"/>
          <w:bCs/>
          <w:sz w:val="24"/>
          <w:szCs w:val="24"/>
        </w:rPr>
        <w:t>HL1Fe</w:t>
      </w:r>
      <w:r w:rsidRPr="00EC3970">
        <w:rPr>
          <w:rStyle w:val="y2iqfc"/>
          <w:rFonts w:ascii="Times New Roman" w:hAnsi="Times New Roman" w:cs="Times New Roman"/>
          <w:sz w:val="24"/>
          <w:szCs w:val="24"/>
          <w:lang w:val="en"/>
        </w:rPr>
        <w:t xml:space="preserve"> derivative appears to be the most promising, particularly against </w:t>
      </w:r>
      <w:r w:rsidRPr="00EC3970">
        <w:rPr>
          <w:rStyle w:val="y2iqfc"/>
          <w:rFonts w:ascii="Times New Roman" w:hAnsi="Times New Roman" w:cs="Times New Roman"/>
          <w:i/>
          <w:sz w:val="24"/>
          <w:szCs w:val="24"/>
          <w:lang w:val="en"/>
        </w:rPr>
        <w:t>Enterococcus faecalis</w:t>
      </w:r>
      <w:r w:rsidRPr="00EC3970">
        <w:rPr>
          <w:rStyle w:val="y2iqfc"/>
          <w:rFonts w:ascii="Times New Roman" w:hAnsi="Times New Roman" w:cs="Times New Roman"/>
          <w:sz w:val="24"/>
          <w:szCs w:val="24"/>
          <w:lang w:val="en"/>
        </w:rPr>
        <w:t>, which is often difficult to treat.</w:t>
      </w:r>
    </w:p>
    <w:p w14:paraId="420A6529" w14:textId="77777777" w:rsidR="00D81891" w:rsidRPr="00EC3970" w:rsidRDefault="00D81891" w:rsidP="00A83F64">
      <w:pPr>
        <w:pStyle w:val="HTMLPreformatted"/>
        <w:spacing w:line="360" w:lineRule="auto"/>
        <w:rPr>
          <w:rFonts w:ascii="Times New Roman" w:hAnsi="Times New Roman" w:cs="Times New Roman"/>
          <w:sz w:val="24"/>
          <w:szCs w:val="24"/>
        </w:rPr>
      </w:pPr>
    </w:p>
    <w:p w14:paraId="23D7A578" w14:textId="77777777" w:rsidR="003E7B13" w:rsidRPr="00891AEC" w:rsidRDefault="003E7B13" w:rsidP="003E7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rPr>
      </w:pPr>
      <w:r w:rsidRPr="00891AEC">
        <w:rPr>
          <w:b/>
          <w:sz w:val="24"/>
          <w:szCs w:val="24"/>
        </w:rPr>
        <w:lastRenderedPageBreak/>
        <w:t>REFERENCES</w:t>
      </w:r>
    </w:p>
    <w:p w14:paraId="22F3C2B0" w14:textId="77777777" w:rsidR="003E7B13" w:rsidRPr="00EC3970" w:rsidRDefault="00FB39B3"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fr-SN"/>
        </w:rPr>
      </w:pPr>
      <w:r>
        <w:rPr>
          <w:sz w:val="24"/>
          <w:szCs w:val="24"/>
          <w:lang w:val="fr-SN"/>
        </w:rPr>
        <w:t xml:space="preserve">[1] </w:t>
      </w:r>
      <w:r w:rsidR="003E7B13" w:rsidRPr="00EC3970">
        <w:rPr>
          <w:sz w:val="24"/>
          <w:szCs w:val="24"/>
          <w:lang w:val="fr-SN"/>
        </w:rPr>
        <w:t>Werner</w:t>
      </w:r>
      <w:r>
        <w:rPr>
          <w:sz w:val="24"/>
          <w:szCs w:val="24"/>
          <w:lang w:val="fr-SN"/>
        </w:rPr>
        <w:t xml:space="preserve"> A</w:t>
      </w:r>
      <w:r w:rsidR="003E7B13" w:rsidRPr="00EC3970">
        <w:rPr>
          <w:sz w:val="24"/>
          <w:szCs w:val="24"/>
          <w:lang w:val="fr-SN"/>
        </w:rPr>
        <w:t xml:space="preserve">, « Zur Kennis des asymetrichen kobaltation X.I », Chem. Ber </w:t>
      </w:r>
      <w:r w:rsidR="009C3170">
        <w:rPr>
          <w:bCs/>
          <w:sz w:val="24"/>
          <w:szCs w:val="24"/>
          <w:lang w:val="fr-SN"/>
        </w:rPr>
        <w:t xml:space="preserve">1911 ; </w:t>
      </w:r>
      <w:r w:rsidR="003E7B13" w:rsidRPr="00EC3970">
        <w:rPr>
          <w:sz w:val="24"/>
          <w:szCs w:val="24"/>
          <w:lang w:val="fr-SN"/>
        </w:rPr>
        <w:t>44</w:t>
      </w:r>
      <w:r w:rsidR="009C3170">
        <w:rPr>
          <w:sz w:val="24"/>
          <w:szCs w:val="24"/>
          <w:lang w:val="fr-SN"/>
        </w:rPr>
        <w:t> :</w:t>
      </w:r>
      <w:r w:rsidR="003E7B13" w:rsidRPr="00EC3970">
        <w:rPr>
          <w:sz w:val="24"/>
          <w:szCs w:val="24"/>
          <w:lang w:val="fr-SN"/>
        </w:rPr>
        <w:t>.1887</w:t>
      </w:r>
      <w:r w:rsidR="009C3170">
        <w:rPr>
          <w:sz w:val="24"/>
          <w:szCs w:val="24"/>
          <w:lang w:val="fr-SN"/>
        </w:rPr>
        <w:t>.</w:t>
      </w:r>
      <w:r w:rsidR="003E7B13" w:rsidRPr="00EC3970">
        <w:rPr>
          <w:sz w:val="24"/>
          <w:szCs w:val="24"/>
          <w:lang w:val="fr-SN"/>
        </w:rPr>
        <w:t xml:space="preserve"> </w:t>
      </w:r>
    </w:p>
    <w:p w14:paraId="6ECB9E7E" w14:textId="5733ECC3" w:rsidR="003E7B13" w:rsidRPr="00AF3361" w:rsidRDefault="003E7B13" w:rsidP="00EA6DBD">
      <w:pPr>
        <w:autoSpaceDE w:val="0"/>
        <w:autoSpaceDN w:val="0"/>
        <w:adjustRightInd w:val="0"/>
        <w:spacing w:line="360" w:lineRule="auto"/>
        <w:ind w:right="283"/>
        <w:jc w:val="both"/>
        <w:rPr>
          <w:rFonts w:eastAsiaTheme="minorHAnsi"/>
          <w:bCs/>
          <w:iCs/>
          <w:color w:val="0000FF"/>
          <w:sz w:val="24"/>
          <w:szCs w:val="24"/>
          <w:lang w:eastAsia="en-US"/>
        </w:rPr>
      </w:pPr>
      <w:r w:rsidRPr="00AF3361">
        <w:rPr>
          <w:color w:val="000000" w:themeColor="text1"/>
          <w:sz w:val="24"/>
          <w:szCs w:val="24"/>
          <w:lang w:val="fr-SN"/>
        </w:rPr>
        <w:t xml:space="preserve">[2] </w:t>
      </w:r>
      <w:r w:rsidR="00EA6DBD" w:rsidRPr="00EA6DBD">
        <w:rPr>
          <w:rFonts w:eastAsiaTheme="minorHAnsi"/>
          <w:color w:val="000000" w:themeColor="text1"/>
          <w:sz w:val="24"/>
          <w:szCs w:val="24"/>
          <w:lang w:eastAsia="en-US"/>
        </w:rPr>
        <w:t xml:space="preserve">Diallo, A. S., Sarr, M., Gueye, M. N., Kama, A. B., Tamboura, F. B., Thiam, I. E., Dieng, M., &amp; Gaye, M. (2024). Synthesis and characterization of a novel metal complex Cobalt (III) with a tetradentate N,N,O,O-donor ligand and 2,2'-{propane-1,2-diyl-bis[nitrilo(E)methylidene]}bis(6-methoxyphenol). Earthline Journal of Chemical Sciences, 11(2), 297-322. </w:t>
      </w:r>
      <w:hyperlink r:id="rId31" w:history="1">
        <w:r w:rsidR="00EA6DBD" w:rsidRPr="003F5441">
          <w:rPr>
            <w:rStyle w:val="Hyperlink"/>
            <w:rFonts w:eastAsiaTheme="minorHAnsi"/>
            <w:sz w:val="24"/>
            <w:szCs w:val="24"/>
            <w:lang w:eastAsia="en-US"/>
          </w:rPr>
          <w:t>https://doi.org/10.34198/ejcs.11224.297322</w:t>
        </w:r>
      </w:hyperlink>
      <w:r w:rsidR="00EA6DBD">
        <w:rPr>
          <w:rFonts w:eastAsiaTheme="minorHAnsi"/>
          <w:color w:val="000000" w:themeColor="text1"/>
          <w:sz w:val="24"/>
          <w:szCs w:val="24"/>
          <w:lang w:eastAsia="en-US"/>
        </w:rPr>
        <w:t xml:space="preserve"> </w:t>
      </w:r>
    </w:p>
    <w:p w14:paraId="148C29B5" w14:textId="77777777" w:rsidR="003E7B13" w:rsidRPr="00EC3970" w:rsidRDefault="003E7B13"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fr-SN"/>
        </w:rPr>
      </w:pPr>
      <w:r w:rsidRPr="00EC3970">
        <w:rPr>
          <w:sz w:val="24"/>
          <w:szCs w:val="24"/>
          <w:lang w:val="fr-SN"/>
        </w:rPr>
        <w:t xml:space="preserve">[3] </w:t>
      </w:r>
      <w:r w:rsidR="00FB39B3" w:rsidRPr="00EC3970">
        <w:rPr>
          <w:sz w:val="24"/>
          <w:szCs w:val="24"/>
          <w:lang w:val="fr-SN"/>
        </w:rPr>
        <w:t xml:space="preserve">Silva </w:t>
      </w:r>
      <w:r w:rsidR="00FB39B3">
        <w:rPr>
          <w:sz w:val="24"/>
          <w:szCs w:val="24"/>
          <w:lang w:val="fr-SN"/>
        </w:rPr>
        <w:t>CMD</w:t>
      </w:r>
      <w:r w:rsidRPr="00EC3970">
        <w:rPr>
          <w:sz w:val="24"/>
          <w:szCs w:val="24"/>
          <w:lang w:val="fr-SN"/>
        </w:rPr>
        <w:t xml:space="preserve">, </w:t>
      </w:r>
      <w:r w:rsidR="00FB39B3" w:rsidRPr="00EC3970">
        <w:rPr>
          <w:sz w:val="24"/>
          <w:szCs w:val="24"/>
          <w:lang w:val="fr-SN"/>
        </w:rPr>
        <w:t xml:space="preserve">Silva </w:t>
      </w:r>
      <w:r w:rsidR="00FB39B3">
        <w:rPr>
          <w:sz w:val="24"/>
          <w:szCs w:val="24"/>
          <w:lang w:val="fr-SN"/>
        </w:rPr>
        <w:t>DLD</w:t>
      </w:r>
      <w:r w:rsidRPr="00EC3970">
        <w:rPr>
          <w:sz w:val="24"/>
          <w:szCs w:val="24"/>
          <w:lang w:val="fr-SN"/>
        </w:rPr>
        <w:t xml:space="preserve">, </w:t>
      </w:r>
      <w:r w:rsidR="00FB39B3" w:rsidRPr="00EC3970">
        <w:rPr>
          <w:sz w:val="24"/>
          <w:szCs w:val="24"/>
          <w:lang w:val="fr-SN"/>
        </w:rPr>
        <w:t xml:space="preserve">Modolo </w:t>
      </w:r>
      <w:r w:rsidR="00FB39B3">
        <w:rPr>
          <w:sz w:val="24"/>
          <w:szCs w:val="24"/>
          <w:lang w:val="fr-SN"/>
        </w:rPr>
        <w:t>LV</w:t>
      </w:r>
      <w:r w:rsidRPr="00EC3970">
        <w:rPr>
          <w:sz w:val="24"/>
          <w:szCs w:val="24"/>
          <w:lang w:val="fr-SN"/>
        </w:rPr>
        <w:t xml:space="preserve">, </w:t>
      </w:r>
      <w:r w:rsidR="00FB39B3" w:rsidRPr="00EC3970">
        <w:rPr>
          <w:sz w:val="24"/>
          <w:szCs w:val="24"/>
          <w:lang w:val="fr-SN"/>
        </w:rPr>
        <w:t xml:space="preserve">Alves </w:t>
      </w:r>
      <w:r w:rsidR="00FB39B3">
        <w:rPr>
          <w:sz w:val="24"/>
          <w:szCs w:val="24"/>
          <w:lang w:val="fr-SN"/>
        </w:rPr>
        <w:t>RB</w:t>
      </w:r>
      <w:r w:rsidRPr="00EC3970">
        <w:rPr>
          <w:sz w:val="24"/>
          <w:szCs w:val="24"/>
          <w:lang w:val="fr-SN"/>
        </w:rPr>
        <w:t xml:space="preserve">, </w:t>
      </w:r>
      <w:r w:rsidR="00FB39B3" w:rsidRPr="00EC3970">
        <w:rPr>
          <w:sz w:val="24"/>
          <w:szCs w:val="24"/>
          <w:lang w:val="fr-SN"/>
        </w:rPr>
        <w:t xml:space="preserve">Resende </w:t>
      </w:r>
      <w:r w:rsidR="00FB39B3">
        <w:rPr>
          <w:sz w:val="24"/>
          <w:szCs w:val="24"/>
          <w:lang w:val="fr-SN"/>
        </w:rPr>
        <w:t>MAD</w:t>
      </w:r>
      <w:r w:rsidRPr="00EC3970">
        <w:rPr>
          <w:sz w:val="24"/>
          <w:szCs w:val="24"/>
          <w:lang w:val="fr-SN"/>
        </w:rPr>
        <w:t xml:space="preserve">, </w:t>
      </w:r>
      <w:r w:rsidR="00FB39B3" w:rsidRPr="00EC3970">
        <w:rPr>
          <w:sz w:val="24"/>
          <w:szCs w:val="24"/>
          <w:lang w:val="fr-SN"/>
        </w:rPr>
        <w:t xml:space="preserve">Martins </w:t>
      </w:r>
      <w:r w:rsidR="00FB39B3">
        <w:rPr>
          <w:sz w:val="24"/>
          <w:szCs w:val="24"/>
          <w:lang w:val="fr-SN"/>
        </w:rPr>
        <w:t>CV</w:t>
      </w:r>
      <w:r w:rsidRPr="00EC3970">
        <w:rPr>
          <w:sz w:val="24"/>
          <w:szCs w:val="24"/>
          <w:lang w:val="fr-SN"/>
        </w:rPr>
        <w:t xml:space="preserve"> </w:t>
      </w:r>
      <w:r w:rsidR="00FB39B3">
        <w:rPr>
          <w:sz w:val="24"/>
          <w:szCs w:val="24"/>
          <w:lang w:val="fr-SN"/>
        </w:rPr>
        <w:t>and</w:t>
      </w:r>
      <w:r w:rsidRPr="00EC3970">
        <w:rPr>
          <w:sz w:val="24"/>
          <w:szCs w:val="24"/>
          <w:lang w:val="fr-SN"/>
        </w:rPr>
        <w:t xml:space="preserve"> </w:t>
      </w:r>
      <w:r w:rsidR="00FB39B3" w:rsidRPr="00EC3970">
        <w:rPr>
          <w:sz w:val="24"/>
          <w:szCs w:val="24"/>
          <w:lang w:val="fr-SN"/>
        </w:rPr>
        <w:t xml:space="preserve">Fatima </w:t>
      </w:r>
      <w:r w:rsidR="00FB39B3">
        <w:rPr>
          <w:sz w:val="24"/>
          <w:szCs w:val="24"/>
          <w:lang w:val="fr-SN"/>
        </w:rPr>
        <w:t>ÂD</w:t>
      </w:r>
      <w:r w:rsidRPr="00EC3970">
        <w:rPr>
          <w:sz w:val="24"/>
          <w:szCs w:val="24"/>
          <w:lang w:val="fr-SN"/>
        </w:rPr>
        <w:t xml:space="preserve">, « a short review of their antimicrobial activitie », journal of advanced research, </w:t>
      </w:r>
      <w:r w:rsidR="009C3170">
        <w:rPr>
          <w:bCs/>
          <w:sz w:val="24"/>
          <w:szCs w:val="24"/>
          <w:lang w:val="fr-SN"/>
        </w:rPr>
        <w:t>2010</w:t>
      </w:r>
      <w:r w:rsidR="009C3170" w:rsidRPr="009C3170">
        <w:rPr>
          <w:bCs/>
          <w:sz w:val="24"/>
          <w:szCs w:val="24"/>
          <w:lang w:val="fr-SN"/>
        </w:rPr>
        <w:t> ;</w:t>
      </w:r>
      <w:r w:rsidR="009C3170">
        <w:rPr>
          <w:b/>
          <w:bCs/>
          <w:sz w:val="24"/>
          <w:szCs w:val="24"/>
          <w:lang w:val="fr-SN"/>
        </w:rPr>
        <w:t xml:space="preserve"> </w:t>
      </w:r>
      <w:r w:rsidRPr="00EC3970">
        <w:rPr>
          <w:sz w:val="24"/>
          <w:szCs w:val="24"/>
          <w:lang w:val="fr-SN"/>
        </w:rPr>
        <w:t xml:space="preserve">p.2, </w:t>
      </w:r>
    </w:p>
    <w:p w14:paraId="6028C7D0" w14:textId="35CE59CC" w:rsidR="003E7B13" w:rsidRPr="00EC3970" w:rsidRDefault="003E7B13" w:rsidP="00D81891">
      <w:pPr>
        <w:pStyle w:val="Pa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EC3970">
        <w:rPr>
          <w:rFonts w:ascii="Times New Roman" w:hAnsi="Times New Roman" w:cs="Times New Roman"/>
        </w:rPr>
        <w:t xml:space="preserve">[4] </w:t>
      </w:r>
      <w:r w:rsidR="006D68A6" w:rsidRPr="006D68A6">
        <w:rPr>
          <w:rFonts w:ascii="Times New Roman" w:hAnsi="Times New Roman" w:cs="Times New Roman"/>
        </w:rPr>
        <w:t xml:space="preserve">Ponka, P., Borova, J., Neuwirt, J., Fuchs, O., &amp; Necas, E. (1979). Mobilization of iron from reticulocytes. Identification of pyridoxal isonicotinoyl hydrazone as a new iron chelating agent. FEBS Letters, 97(2), 317–321. </w:t>
      </w:r>
      <w:hyperlink r:id="rId32" w:history="1">
        <w:r w:rsidR="006D68A6" w:rsidRPr="003F5441">
          <w:rPr>
            <w:rStyle w:val="Hyperlink"/>
            <w:rFonts w:ascii="Times New Roman" w:hAnsi="Times New Roman" w:cs="Times New Roman"/>
          </w:rPr>
          <w:t>https://doi.org/10.1016/0014-5793(79)80111-8</w:t>
        </w:r>
      </w:hyperlink>
      <w:r w:rsidR="006D68A6">
        <w:rPr>
          <w:rFonts w:ascii="Times New Roman" w:hAnsi="Times New Roman" w:cs="Times New Roman"/>
        </w:rPr>
        <w:t xml:space="preserve"> </w:t>
      </w:r>
      <w:r w:rsidRPr="00EC3970">
        <w:rPr>
          <w:rFonts w:ascii="Times New Roman" w:hAnsi="Times New Roman" w:cs="Times New Roman"/>
        </w:rPr>
        <w:t xml:space="preserve"> </w:t>
      </w:r>
    </w:p>
    <w:p w14:paraId="17866635" w14:textId="5747F5D8" w:rsidR="003E7B13" w:rsidRPr="00EC3970" w:rsidRDefault="003E7B13"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sidRPr="00EC3970">
        <w:rPr>
          <w:sz w:val="24"/>
          <w:szCs w:val="24"/>
        </w:rPr>
        <w:t xml:space="preserve">[5] </w:t>
      </w:r>
      <w:r w:rsidR="0071433E" w:rsidRPr="0071433E">
        <w:rPr>
          <w:sz w:val="24"/>
          <w:szCs w:val="24"/>
        </w:rPr>
        <w:t xml:space="preserve">Yang, X.-B., Huang, Y., Zhang, J.-S., Yuan, S.-K., &amp; Zeng, R.-Q. (2010). Synthesis, characterization and DNA interaction of copper (II) complexes with Schiff base ligands derived from 2-pyridinecarboxaldehyde and polyamines. Inorganic Chemistry Communications, 13(12), 1421-1424. </w:t>
      </w:r>
      <w:hyperlink r:id="rId33" w:history="1">
        <w:r w:rsidR="0071433E" w:rsidRPr="003F5441">
          <w:rPr>
            <w:rStyle w:val="Hyperlink"/>
            <w:sz w:val="24"/>
            <w:szCs w:val="24"/>
          </w:rPr>
          <w:t>https://doi.org/10.1016/j.inoche.2010.08.006</w:t>
        </w:r>
      </w:hyperlink>
      <w:r w:rsidR="0071433E">
        <w:rPr>
          <w:sz w:val="24"/>
          <w:szCs w:val="24"/>
        </w:rPr>
        <w:t xml:space="preserve"> </w:t>
      </w:r>
    </w:p>
    <w:p w14:paraId="1A0BCB75" w14:textId="496D1577" w:rsidR="003E7B13" w:rsidRPr="00EC3970" w:rsidRDefault="00FB39B3"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t xml:space="preserve">[6]. </w:t>
      </w:r>
      <w:r w:rsidR="003B0CFA" w:rsidRPr="003B0CFA">
        <w:rPr>
          <w:sz w:val="24"/>
          <w:szCs w:val="24"/>
        </w:rPr>
        <w:t xml:space="preserve">Koivusalo, L., Karvinen, J., Sorsa, E., Jönkkäri, I., Väliaho, J., Kallio, P., Ilmarinen, T., Miettinen, S., Skottman, H., &amp; Kellomäki, M. (2018). Hydrazone crosslinked hyaluronan-based hydrogels for therapeutic delivery of adipose stem cells to treat corneal defects. Materials Science and Engineering C: Materials for Biological Applications, 85, 68–78. </w:t>
      </w:r>
      <w:hyperlink r:id="rId34" w:history="1">
        <w:r w:rsidR="003B0CFA" w:rsidRPr="003F5441">
          <w:rPr>
            <w:rStyle w:val="Hyperlink"/>
            <w:sz w:val="24"/>
            <w:szCs w:val="24"/>
          </w:rPr>
          <w:t>https://doi.org/10.1016/j.msec.2017.12.013</w:t>
        </w:r>
      </w:hyperlink>
      <w:r w:rsidR="003B0CFA">
        <w:rPr>
          <w:sz w:val="24"/>
          <w:szCs w:val="24"/>
        </w:rPr>
        <w:t xml:space="preserve"> </w:t>
      </w:r>
      <w:r w:rsidR="003E7B13" w:rsidRPr="00EC3970">
        <w:rPr>
          <w:sz w:val="24"/>
          <w:szCs w:val="24"/>
        </w:rPr>
        <w:t xml:space="preserve"> </w:t>
      </w:r>
    </w:p>
    <w:p w14:paraId="518916ED" w14:textId="1DC4D763" w:rsidR="003E7B13" w:rsidRPr="00EC3970" w:rsidRDefault="00F848B9"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t xml:space="preserve">[7]. </w:t>
      </w:r>
      <w:r w:rsidR="00F90D52" w:rsidRPr="00F90D52">
        <w:rPr>
          <w:sz w:val="24"/>
          <w:szCs w:val="24"/>
        </w:rPr>
        <w:t xml:space="preserve">Uppal, G., Bala, S., Kamboj, S., &amp; Saini, M. (2011). Therapeutic review exploring antimicrobial potential of hydrazones as promising lead. Der Pharma Chemica, 3(1), 250–268. </w:t>
      </w:r>
      <w:hyperlink r:id="rId35" w:history="1">
        <w:r w:rsidR="00F90D52" w:rsidRPr="003F5441">
          <w:rPr>
            <w:rStyle w:val="Hyperlink"/>
            <w:sz w:val="24"/>
            <w:szCs w:val="24"/>
          </w:rPr>
          <w:t>https://www.scholarsresearchlibrary.com/articles/therapeutic-review-exploring-antimicrobial-potential-of-hydrazones-as-promising-lead.pdf</w:t>
        </w:r>
      </w:hyperlink>
      <w:r w:rsidR="00F90D52">
        <w:rPr>
          <w:sz w:val="24"/>
          <w:szCs w:val="24"/>
        </w:rPr>
        <w:t xml:space="preserve"> </w:t>
      </w:r>
      <w:r w:rsidR="003E7B13" w:rsidRPr="00EC3970">
        <w:rPr>
          <w:sz w:val="24"/>
          <w:szCs w:val="24"/>
        </w:rPr>
        <w:t xml:space="preserve"> </w:t>
      </w:r>
    </w:p>
    <w:p w14:paraId="1341709F" w14:textId="52BF7157" w:rsidR="003E7B13" w:rsidRPr="00EC3970" w:rsidRDefault="00F848B9"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t xml:space="preserve">[8]. </w:t>
      </w:r>
      <w:r w:rsidR="008A36C4" w:rsidRPr="008A36C4">
        <w:rPr>
          <w:sz w:val="24"/>
          <w:szCs w:val="24"/>
        </w:rPr>
        <w:t xml:space="preserve">Cukierman, D. S., Pinheiro, A. B., Castiñeiras-Filho, S. L. P., da Silva, A. S. P., Miotto, M. C., de Falco, A., de Ribeiro, P. T., Maisonette, S., da Cunha, A. L. M. C., Hauser-Davis, R. A., Landeira Fernandez, J., Aucélio, R. Q., Outeiro, T. F., Pereira, M. D., Fernández, C. O., &amp; Rey, N. A. (2017). A moderate metal-binding hydrazone meets the criteria for a bioinorganic approach towards Parkinson's disease: therapeutic potential, blood-brain barrier crossing evaluation and preliminary toxicological studies. Journal of Inorganic Biochemistry, 170, 160–168. </w:t>
      </w:r>
      <w:hyperlink r:id="rId36" w:history="1">
        <w:r w:rsidR="008A36C4" w:rsidRPr="003F5441">
          <w:rPr>
            <w:rStyle w:val="Hyperlink"/>
            <w:sz w:val="24"/>
            <w:szCs w:val="24"/>
          </w:rPr>
          <w:t>https://doi.org/10.1016/j.jinorgbio.2017.02.020</w:t>
        </w:r>
      </w:hyperlink>
      <w:r w:rsidR="008A36C4">
        <w:rPr>
          <w:sz w:val="24"/>
          <w:szCs w:val="24"/>
        </w:rPr>
        <w:t xml:space="preserve"> </w:t>
      </w:r>
      <w:r w:rsidR="003E7B13" w:rsidRPr="00EC3970">
        <w:rPr>
          <w:sz w:val="24"/>
          <w:szCs w:val="24"/>
        </w:rPr>
        <w:t xml:space="preserve"> </w:t>
      </w:r>
    </w:p>
    <w:p w14:paraId="508A342A" w14:textId="666FCFF0" w:rsidR="003E7B13" w:rsidRPr="00EC3970" w:rsidRDefault="00F848B9"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lastRenderedPageBreak/>
        <w:t xml:space="preserve">[9]. </w:t>
      </w:r>
      <w:r w:rsidR="00B4764D" w:rsidRPr="00B4764D">
        <w:rPr>
          <w:sz w:val="24"/>
          <w:szCs w:val="24"/>
        </w:rPr>
        <w:t xml:space="preserve">Sanford, A. G., Schulze, T. T., Potluri, L. P., Watson, G. F., Darner, E. B., Zach, S. J., Hemsley, R. M., Wallick, A. I., Warner, R. C., Charman, S. A., Wang, X., Vennerstrom, J. L., &amp; Davis, P. H. (2018). Derivatives of a benzoquinone acyl hydrazone with activity against Toxoplasma gondii. International Journal for Parasitology: Drugs and Drug Resistance, 8(3), 488–492. </w:t>
      </w:r>
      <w:hyperlink r:id="rId37" w:history="1">
        <w:r w:rsidR="00B4764D" w:rsidRPr="003F5441">
          <w:rPr>
            <w:rStyle w:val="Hyperlink"/>
            <w:sz w:val="24"/>
            <w:szCs w:val="24"/>
          </w:rPr>
          <w:t>https://doi.org/10.1016/j.ijpddr.2018.11.001</w:t>
        </w:r>
      </w:hyperlink>
      <w:r w:rsidR="00B4764D">
        <w:rPr>
          <w:sz w:val="24"/>
          <w:szCs w:val="24"/>
        </w:rPr>
        <w:t xml:space="preserve"> </w:t>
      </w:r>
      <w:r w:rsidR="003E7B13" w:rsidRPr="00EC3970">
        <w:rPr>
          <w:sz w:val="24"/>
          <w:szCs w:val="24"/>
        </w:rPr>
        <w:t xml:space="preserve"> </w:t>
      </w:r>
    </w:p>
    <w:p w14:paraId="61001622" w14:textId="5193A28A" w:rsidR="003E7B13" w:rsidRPr="00EC3970" w:rsidRDefault="00D12FBE"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t xml:space="preserve">[10]. </w:t>
      </w:r>
      <w:r w:rsidR="00081CE7" w:rsidRPr="00081CE7">
        <w:rPr>
          <w:sz w:val="24"/>
          <w:szCs w:val="24"/>
        </w:rPr>
        <w:t xml:space="preserve">Alagesan, M., Bhuvanesh, N. S. P., &amp; Dharmaraj, N. (2013). Potentially cytotoxic new copper(II) hydrazone complexes: Synthesis, crystal structure and biological properties. Dalton Transactions, 42(19), 7210–7223. </w:t>
      </w:r>
      <w:hyperlink r:id="rId38" w:history="1">
        <w:r w:rsidR="00081CE7" w:rsidRPr="003F5441">
          <w:rPr>
            <w:rStyle w:val="Hyperlink"/>
            <w:sz w:val="24"/>
            <w:szCs w:val="24"/>
          </w:rPr>
          <w:t>https://doi.org/10.1039/c3dt50371b</w:t>
        </w:r>
      </w:hyperlink>
      <w:r w:rsidR="00081CE7">
        <w:rPr>
          <w:sz w:val="24"/>
          <w:szCs w:val="24"/>
        </w:rPr>
        <w:t xml:space="preserve"> </w:t>
      </w:r>
      <w:r w:rsidR="003E7B13" w:rsidRPr="00EC3970">
        <w:rPr>
          <w:sz w:val="24"/>
          <w:szCs w:val="24"/>
        </w:rPr>
        <w:t xml:space="preserve"> </w:t>
      </w:r>
    </w:p>
    <w:p w14:paraId="5B5DFF40" w14:textId="7FB704A0" w:rsidR="003E7B13" w:rsidRPr="00EC3970" w:rsidRDefault="00D12FBE"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t xml:space="preserve">[11]. </w:t>
      </w:r>
      <w:r w:rsidR="00421AD8" w:rsidRPr="00421AD8">
        <w:rPr>
          <w:sz w:val="24"/>
          <w:szCs w:val="24"/>
        </w:rPr>
        <w:t xml:space="preserve">Cao, W., Liu, Y., Zhang, T., &amp; Jia, J. (2018). Synthesis, characterization, theoretical and antimicrobial studies of tridentate hydrazone metal complexes of Zn (II), Cd (II), Cu (II) and Co (III). Polyhedron, 147, 62–68. </w:t>
      </w:r>
      <w:hyperlink r:id="rId39" w:history="1">
        <w:r w:rsidR="00421AD8" w:rsidRPr="003F5441">
          <w:rPr>
            <w:rStyle w:val="Hyperlink"/>
            <w:sz w:val="24"/>
            <w:szCs w:val="24"/>
          </w:rPr>
          <w:t>https://doi.org/10.1016/j.poly.2018.03.012</w:t>
        </w:r>
      </w:hyperlink>
      <w:r w:rsidR="00421AD8">
        <w:rPr>
          <w:sz w:val="24"/>
          <w:szCs w:val="24"/>
        </w:rPr>
        <w:t xml:space="preserve"> </w:t>
      </w:r>
      <w:r w:rsidR="003E7B13" w:rsidRPr="00EC3970">
        <w:rPr>
          <w:sz w:val="24"/>
          <w:szCs w:val="24"/>
        </w:rPr>
        <w:t xml:space="preserve"> </w:t>
      </w:r>
    </w:p>
    <w:p w14:paraId="40161F7A" w14:textId="2D66C002" w:rsidR="003E7B13" w:rsidRPr="00EC3970" w:rsidRDefault="00D12FBE"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t xml:space="preserve">[12]. </w:t>
      </w:r>
      <w:r w:rsidR="007F4B47" w:rsidRPr="007F4B47">
        <w:rPr>
          <w:sz w:val="24"/>
          <w:szCs w:val="24"/>
        </w:rPr>
        <w:t xml:space="preserve">Bhaskar, R. S., Ladole, C. A., Salunkhe, N. G., Barabde, J. M., &amp; Aswar, A. S. (2020). Synthesis, characterization and antimicrobial studies of novel ONO donor hydrazone Schiff base complexes with some divalent metal (II) ions. Arabian Journal of Chemistry, 13(8), 6559–6567. </w:t>
      </w:r>
      <w:hyperlink r:id="rId40" w:history="1">
        <w:r w:rsidR="007F4B47" w:rsidRPr="003F5441">
          <w:rPr>
            <w:rStyle w:val="Hyperlink"/>
            <w:sz w:val="24"/>
            <w:szCs w:val="24"/>
          </w:rPr>
          <w:t>https://doi.org/10.1016/j.arabjc.2020.06.012</w:t>
        </w:r>
      </w:hyperlink>
      <w:r w:rsidR="007F4B47">
        <w:rPr>
          <w:sz w:val="24"/>
          <w:szCs w:val="24"/>
        </w:rPr>
        <w:t xml:space="preserve"> </w:t>
      </w:r>
      <w:r w:rsidR="003E7B13" w:rsidRPr="00EC3970">
        <w:rPr>
          <w:sz w:val="24"/>
          <w:szCs w:val="24"/>
        </w:rPr>
        <w:t xml:space="preserve"> </w:t>
      </w:r>
    </w:p>
    <w:p w14:paraId="2BC2745F" w14:textId="597A2569" w:rsidR="003E7B13" w:rsidRPr="00EC3970" w:rsidRDefault="00D12FBE" w:rsidP="00D81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t xml:space="preserve">[13]. </w:t>
      </w:r>
      <w:r w:rsidR="00224EC1" w:rsidRPr="00224EC1">
        <w:rPr>
          <w:sz w:val="24"/>
          <w:szCs w:val="24"/>
        </w:rPr>
        <w:t xml:space="preserve">Joshi, N., Gore, V., Tekale, S., Rajani, D., Bembalkar, S., &amp; Pawar, R. (2021). Synthesis, characterization and biological activity of transition metal complexes of [1-(2-bromo, 5-methoxy benzylidene) hydrazine] ligand. Letters in Applied NanoBioScience, 10(2), 2056–2062. </w:t>
      </w:r>
      <w:hyperlink r:id="rId41" w:history="1">
        <w:r w:rsidR="00224EC1" w:rsidRPr="003F5441">
          <w:rPr>
            <w:rStyle w:val="Hyperlink"/>
            <w:sz w:val="24"/>
            <w:szCs w:val="24"/>
          </w:rPr>
          <w:t>https://doi.org/10.33263/LIANBS102.20562062</w:t>
        </w:r>
      </w:hyperlink>
      <w:r w:rsidR="00224EC1">
        <w:rPr>
          <w:sz w:val="24"/>
          <w:szCs w:val="24"/>
        </w:rPr>
        <w:t xml:space="preserve"> </w:t>
      </w:r>
      <w:r w:rsidR="003E7B13" w:rsidRPr="00EC3970">
        <w:rPr>
          <w:sz w:val="24"/>
          <w:szCs w:val="24"/>
        </w:rPr>
        <w:t xml:space="preserve"> </w:t>
      </w:r>
    </w:p>
    <w:p w14:paraId="6E9236DE" w14:textId="17B0BB54" w:rsidR="003E7B13" w:rsidRDefault="003E7B13" w:rsidP="00923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sidRPr="00EC3970">
        <w:rPr>
          <w:sz w:val="24"/>
          <w:szCs w:val="24"/>
        </w:rPr>
        <w:t xml:space="preserve">[14] </w:t>
      </w:r>
      <w:r w:rsidR="00923501" w:rsidRPr="00923501">
        <w:rPr>
          <w:sz w:val="24"/>
          <w:szCs w:val="24"/>
        </w:rPr>
        <w:t xml:space="preserve">Kahwa, I. A., Selbin, J., O'Connor, C. J., Foise, J. W., &amp; McPherson, G. L. (1988). Magnetic and luminescence characteristics of dinuclear complexes of lanthanides and a phenolic schiff base macrocyclic ligand. Inorganica Chimica Acta, 148(2), 265-272. </w:t>
      </w:r>
      <w:hyperlink r:id="rId42" w:history="1">
        <w:r w:rsidR="00923501" w:rsidRPr="003F5441">
          <w:rPr>
            <w:rStyle w:val="Hyperlink"/>
            <w:sz w:val="24"/>
            <w:szCs w:val="24"/>
          </w:rPr>
          <w:t>https://doi.org/10.1016/s0020-1693(00)87513-1</w:t>
        </w:r>
      </w:hyperlink>
      <w:r w:rsidR="00923501">
        <w:rPr>
          <w:sz w:val="24"/>
          <w:szCs w:val="24"/>
        </w:rPr>
        <w:t xml:space="preserve"> </w:t>
      </w:r>
    </w:p>
    <w:p w14:paraId="63E72C26" w14:textId="5C42240E" w:rsidR="003E7B13" w:rsidRDefault="00D8175B" w:rsidP="001A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sidRPr="00EC3970">
        <w:rPr>
          <w:sz w:val="24"/>
          <w:szCs w:val="24"/>
        </w:rPr>
        <w:t xml:space="preserve"> </w:t>
      </w:r>
      <w:r w:rsidR="003E7B13" w:rsidRPr="00EC3970">
        <w:rPr>
          <w:sz w:val="24"/>
          <w:szCs w:val="24"/>
        </w:rPr>
        <w:t xml:space="preserve">[15] </w:t>
      </w:r>
      <w:r w:rsidR="001A0FA3" w:rsidRPr="001A0FA3">
        <w:rPr>
          <w:sz w:val="24"/>
          <w:szCs w:val="24"/>
        </w:rPr>
        <w:t xml:space="preserve">Kaczmarek, M. T., Zabiszak, M., Nowak, M., &amp; Jastrzab, R. (2018). Lanthanides: Schiff base complexes, applications in cancer diagnosis, therapy, and antibacterial activity. Coordination Chemistry Reviews, 370, 42-54. </w:t>
      </w:r>
      <w:hyperlink r:id="rId43" w:history="1">
        <w:r w:rsidR="001A0FA3" w:rsidRPr="003F5441">
          <w:rPr>
            <w:rStyle w:val="Hyperlink"/>
            <w:sz w:val="24"/>
            <w:szCs w:val="24"/>
          </w:rPr>
          <w:t>https://doi.org/10.1016/j.ccr.2018.05.012</w:t>
        </w:r>
      </w:hyperlink>
      <w:r w:rsidR="001A0FA3">
        <w:rPr>
          <w:sz w:val="24"/>
          <w:szCs w:val="24"/>
        </w:rPr>
        <w:t xml:space="preserve"> </w:t>
      </w:r>
    </w:p>
    <w:p w14:paraId="0A9AFA42" w14:textId="7AEF80AE" w:rsidR="003E7B13" w:rsidRDefault="00D8175B" w:rsidP="00F51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sidRPr="00EC3970">
        <w:rPr>
          <w:sz w:val="24"/>
          <w:szCs w:val="24"/>
        </w:rPr>
        <w:t xml:space="preserve"> </w:t>
      </w:r>
      <w:r w:rsidR="003E7B13" w:rsidRPr="00EC3970">
        <w:rPr>
          <w:sz w:val="24"/>
          <w:szCs w:val="24"/>
        </w:rPr>
        <w:t xml:space="preserve">[16] </w:t>
      </w:r>
      <w:r w:rsidR="00F5128D" w:rsidRPr="00F5128D">
        <w:rPr>
          <w:sz w:val="24"/>
          <w:szCs w:val="24"/>
        </w:rPr>
        <w:t xml:space="preserve">Jastrzab, R., Kaczmarek, M. T., Nowak, M., Trojanowska, A., &amp; Zabiszak, M. (2017). Complexes of polyamines and their derivatives as living system active compounds. Coordination Chemistry Reviews, 351, 32-44. </w:t>
      </w:r>
      <w:hyperlink r:id="rId44" w:history="1">
        <w:r w:rsidR="00F5128D" w:rsidRPr="003F5441">
          <w:rPr>
            <w:rStyle w:val="Hyperlink"/>
            <w:sz w:val="24"/>
            <w:szCs w:val="24"/>
          </w:rPr>
          <w:t>https://doi.org/10.1016/j.ccr.2017.05.001</w:t>
        </w:r>
      </w:hyperlink>
      <w:r w:rsidR="00F5128D">
        <w:rPr>
          <w:sz w:val="24"/>
          <w:szCs w:val="24"/>
        </w:rPr>
        <w:t xml:space="preserve"> </w:t>
      </w:r>
    </w:p>
    <w:p w14:paraId="0EEF507C" w14:textId="27BA667F" w:rsidR="003E7B13" w:rsidRDefault="00D8175B" w:rsidP="00573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sidRPr="00EC3970">
        <w:rPr>
          <w:sz w:val="24"/>
          <w:szCs w:val="24"/>
        </w:rPr>
        <w:t xml:space="preserve"> </w:t>
      </w:r>
      <w:r w:rsidR="003E7B13" w:rsidRPr="00EC3970">
        <w:rPr>
          <w:sz w:val="24"/>
          <w:szCs w:val="24"/>
        </w:rPr>
        <w:t xml:space="preserve">[17] </w:t>
      </w:r>
      <w:r w:rsidR="0057389D" w:rsidRPr="0057389D">
        <w:rPr>
          <w:sz w:val="24"/>
          <w:szCs w:val="24"/>
        </w:rPr>
        <w:t xml:space="preserve">Wu, S.-G., Peng, Y.-Y., Chen, Y.-C., Liu, J.-L., &amp; Tong, M.-L. (2020). Magnetic dynamics of an open-ring tridysprosium complex employing mixed ligands. Dalton Transactions, 49, 14140-14147. </w:t>
      </w:r>
      <w:hyperlink r:id="rId45" w:history="1">
        <w:r w:rsidR="0057389D" w:rsidRPr="003F5441">
          <w:rPr>
            <w:rStyle w:val="Hyperlink"/>
            <w:sz w:val="24"/>
            <w:szCs w:val="24"/>
          </w:rPr>
          <w:t>https://doi.org/10.1039/D0DT02698K</w:t>
        </w:r>
      </w:hyperlink>
      <w:r w:rsidR="0057389D">
        <w:rPr>
          <w:sz w:val="24"/>
          <w:szCs w:val="24"/>
        </w:rPr>
        <w:t xml:space="preserve"> </w:t>
      </w:r>
    </w:p>
    <w:p w14:paraId="0DEF4B0A" w14:textId="77777777" w:rsidR="003E7B13" w:rsidRPr="00EC3970" w:rsidRDefault="00D8175B" w:rsidP="003E7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sidRPr="00EC3970">
        <w:rPr>
          <w:sz w:val="24"/>
          <w:szCs w:val="24"/>
        </w:rPr>
        <w:lastRenderedPageBreak/>
        <w:t xml:space="preserve"> </w:t>
      </w:r>
      <w:r w:rsidR="003E7B13" w:rsidRPr="00EC3970">
        <w:rPr>
          <w:sz w:val="24"/>
          <w:szCs w:val="24"/>
        </w:rPr>
        <w:t xml:space="preserve">[18] </w:t>
      </w:r>
      <w:r w:rsidR="00B5385C">
        <w:rPr>
          <w:sz w:val="24"/>
          <w:szCs w:val="24"/>
        </w:rPr>
        <w:t>Li Q, Zhu X, Zhao Y, &amp; Xie Y,</w:t>
      </w:r>
      <w:r w:rsidR="003E7B13" w:rsidRPr="00EC3970">
        <w:rPr>
          <w:sz w:val="24"/>
          <w:szCs w:val="24"/>
        </w:rPr>
        <w:t xml:space="preserve"> The antifungal</w:t>
      </w:r>
      <w:r w:rsidR="004A205D">
        <w:rPr>
          <w:sz w:val="24"/>
          <w:szCs w:val="24"/>
        </w:rPr>
        <w:t xml:space="preserve"> activity of o-vanillin against </w:t>
      </w:r>
      <w:r w:rsidR="003E7B13" w:rsidRPr="00EC3970">
        <w:rPr>
          <w:sz w:val="24"/>
          <w:szCs w:val="24"/>
        </w:rPr>
        <w:t xml:space="preserve">Aspergillus flavus via disrupting ergosterol biosynthesis </w:t>
      </w:r>
      <w:r w:rsidR="00CE14D2">
        <w:rPr>
          <w:sz w:val="24"/>
          <w:szCs w:val="24"/>
        </w:rPr>
        <w:t xml:space="preserve">and promoting oxidative stress, </w:t>
      </w:r>
      <w:r w:rsidR="003E7B13" w:rsidRPr="00EC3970">
        <w:rPr>
          <w:sz w:val="24"/>
          <w:szCs w:val="24"/>
        </w:rPr>
        <w:t xml:space="preserve">and an RNA-seq analysis thereof. </w:t>
      </w:r>
      <w:r w:rsidR="003E7B13" w:rsidRPr="00EC3970">
        <w:rPr>
          <w:i/>
          <w:iCs/>
          <w:sz w:val="24"/>
          <w:szCs w:val="24"/>
        </w:rPr>
        <w:t>LWT</w:t>
      </w:r>
      <w:r w:rsidR="003E7B13" w:rsidRPr="00EC3970">
        <w:rPr>
          <w:sz w:val="24"/>
          <w:szCs w:val="24"/>
        </w:rPr>
        <w:t xml:space="preserve">, </w:t>
      </w:r>
      <w:r w:rsidR="004A205D">
        <w:rPr>
          <w:sz w:val="24"/>
          <w:szCs w:val="24"/>
        </w:rPr>
        <w:t>2022 ;</w:t>
      </w:r>
      <w:r w:rsidR="00B5385C" w:rsidRPr="00EC3970">
        <w:rPr>
          <w:sz w:val="24"/>
          <w:szCs w:val="24"/>
        </w:rPr>
        <w:t xml:space="preserve"> </w:t>
      </w:r>
      <w:r w:rsidR="003E7B13" w:rsidRPr="004A205D">
        <w:rPr>
          <w:iCs/>
          <w:sz w:val="24"/>
          <w:szCs w:val="24"/>
        </w:rPr>
        <w:t>164</w:t>
      </w:r>
      <w:r w:rsidR="004A205D">
        <w:rPr>
          <w:iCs/>
          <w:sz w:val="24"/>
          <w:szCs w:val="24"/>
        </w:rPr>
        <w:t> </w:t>
      </w:r>
      <w:r w:rsidR="004A205D">
        <w:rPr>
          <w:sz w:val="24"/>
          <w:szCs w:val="24"/>
        </w:rPr>
        <w:t>:</w:t>
      </w:r>
      <w:r w:rsidR="003E7B13" w:rsidRPr="00EC3970">
        <w:rPr>
          <w:sz w:val="24"/>
          <w:szCs w:val="24"/>
        </w:rPr>
        <w:t xml:space="preserve"> 113635.</w:t>
      </w:r>
    </w:p>
    <w:p w14:paraId="301E75A2" w14:textId="77777777" w:rsidR="003E7B13" w:rsidRDefault="00684564" w:rsidP="003E7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hyperlink r:id="rId46" w:history="1">
        <w:r w:rsidR="00D8175B" w:rsidRPr="0064304A">
          <w:rPr>
            <w:rStyle w:val="Hyperlink"/>
            <w:sz w:val="24"/>
            <w:szCs w:val="24"/>
          </w:rPr>
          <w:t>https://doi.org/10.1016/j.lwt.2022.113635</w:t>
        </w:r>
      </w:hyperlink>
    </w:p>
    <w:p w14:paraId="05CC41B9" w14:textId="71E2111D" w:rsidR="003E7B13" w:rsidRDefault="00D8175B" w:rsidP="00DD7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t xml:space="preserve"> </w:t>
      </w:r>
      <w:r w:rsidR="00B5385C">
        <w:rPr>
          <w:sz w:val="24"/>
          <w:szCs w:val="24"/>
        </w:rPr>
        <w:t xml:space="preserve">[19] </w:t>
      </w:r>
      <w:r w:rsidR="00DD77D8" w:rsidRPr="00DD77D8">
        <w:rPr>
          <w:sz w:val="24"/>
          <w:szCs w:val="24"/>
        </w:rPr>
        <w:t xml:space="preserve">Londoño-Mosquera, J.-D., Aragón-Muriel, A., &amp; Cerón, D. P. (2018). Synthesis, antibacterial activity and DNA interactions of lanthanide(III) complexes of N(4)-substituted thiosemicarbazones. Universitas Scientiarum, 23(2), 141-169. </w:t>
      </w:r>
      <w:hyperlink r:id="rId47" w:history="1">
        <w:r w:rsidR="00DD77D8" w:rsidRPr="003F5441">
          <w:rPr>
            <w:rStyle w:val="Hyperlink"/>
            <w:sz w:val="24"/>
            <w:szCs w:val="24"/>
          </w:rPr>
          <w:t>https://doi.org/10.11144/Javeriana.SC23-2.saaa</w:t>
        </w:r>
      </w:hyperlink>
      <w:r w:rsidR="00DD77D8">
        <w:rPr>
          <w:sz w:val="24"/>
          <w:szCs w:val="24"/>
        </w:rPr>
        <w:t xml:space="preserve"> </w:t>
      </w:r>
    </w:p>
    <w:p w14:paraId="08020FAE" w14:textId="0DBCD933" w:rsidR="003E7B13" w:rsidRDefault="00D8175B" w:rsidP="003E7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4"/>
          <w:szCs w:val="24"/>
        </w:rPr>
      </w:pPr>
      <w:r>
        <w:rPr>
          <w:sz w:val="24"/>
          <w:szCs w:val="24"/>
        </w:rPr>
        <w:t xml:space="preserve"> </w:t>
      </w:r>
      <w:r w:rsidR="00B5385C">
        <w:rPr>
          <w:sz w:val="24"/>
          <w:szCs w:val="24"/>
        </w:rPr>
        <w:t xml:space="preserve">[20] </w:t>
      </w:r>
      <w:r w:rsidR="00406F80" w:rsidRPr="00406F80">
        <w:rPr>
          <w:sz w:val="24"/>
          <w:szCs w:val="24"/>
        </w:rPr>
        <w:t xml:space="preserve">Haba, P. M., Tamboura, F. B., Diouf, O., Gaye, M., Sall, A. S., Baldé, C. A., &amp; Slebodnick, C. (2006). Preparation, spectroscopic studies, and x-ray structure of homobinuclear lanthanide(III) complexes derived from 2,6-diformyl-4-chlorophénol-bis- (2’-hydroxy-benzoylhydrazone). Bulletin of the Chemical Society of Ethiopia, 20(1), 45-54. </w:t>
      </w:r>
      <w:hyperlink r:id="rId48" w:history="1">
        <w:r w:rsidR="00406F80" w:rsidRPr="003F5441">
          <w:rPr>
            <w:rStyle w:val="Hyperlink"/>
            <w:sz w:val="24"/>
            <w:szCs w:val="24"/>
          </w:rPr>
          <w:t>https://doi.org/10.4314/bcse.v20i1.21142</w:t>
        </w:r>
      </w:hyperlink>
      <w:r w:rsidR="00406F80">
        <w:rPr>
          <w:sz w:val="24"/>
          <w:szCs w:val="24"/>
        </w:rPr>
        <w:t xml:space="preserve"> </w:t>
      </w:r>
    </w:p>
    <w:p w14:paraId="4CDE343D" w14:textId="1B7D8DDA" w:rsidR="003E7B13" w:rsidRDefault="00D8175B" w:rsidP="0046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eastAsia="ArialMT"/>
          <w:sz w:val="24"/>
          <w:szCs w:val="24"/>
        </w:rPr>
      </w:pPr>
      <w:r w:rsidRPr="00EC3970">
        <w:rPr>
          <w:rFonts w:eastAsia="ArialMT"/>
          <w:sz w:val="24"/>
          <w:szCs w:val="24"/>
        </w:rPr>
        <w:t xml:space="preserve"> </w:t>
      </w:r>
      <w:r w:rsidR="003E7B13" w:rsidRPr="00EC3970">
        <w:rPr>
          <w:rFonts w:eastAsia="ArialMT"/>
          <w:sz w:val="24"/>
          <w:szCs w:val="24"/>
        </w:rPr>
        <w:t xml:space="preserve">[21] </w:t>
      </w:r>
      <w:r w:rsidR="00461D0E" w:rsidRPr="00461D0E">
        <w:rPr>
          <w:rFonts w:eastAsia="ArialMT"/>
          <w:sz w:val="24"/>
          <w:szCs w:val="24"/>
        </w:rPr>
        <w:t xml:space="preserve">Singh, Y. P., Patel, R. N., Singh, Y., Butcher, R. J., Vishakarma, P. K., &amp; Singh, R. K. B. (2017). Structure and antioxidant superoxide dismutase activity of copper(II) hydrazone complexes. Polyhedron, 122, 1-15. </w:t>
      </w:r>
      <w:hyperlink r:id="rId49" w:history="1">
        <w:r w:rsidR="00461D0E" w:rsidRPr="003F5441">
          <w:rPr>
            <w:rStyle w:val="Hyperlink"/>
            <w:rFonts w:eastAsia="ArialMT"/>
            <w:sz w:val="24"/>
            <w:szCs w:val="24"/>
          </w:rPr>
          <w:t>https://doi.org/10.1016/j.poly.2016.11.013</w:t>
        </w:r>
      </w:hyperlink>
      <w:r w:rsidR="00461D0E">
        <w:rPr>
          <w:rFonts w:eastAsia="ArialMT"/>
          <w:sz w:val="24"/>
          <w:szCs w:val="24"/>
        </w:rPr>
        <w:t xml:space="preserve"> </w:t>
      </w:r>
    </w:p>
    <w:tbl>
      <w:tblPr>
        <w:tblW w:w="5000" w:type="pct"/>
        <w:tblCellSpacing w:w="15" w:type="dxa"/>
        <w:tblLook w:val="04A0" w:firstRow="1" w:lastRow="0" w:firstColumn="1" w:lastColumn="0" w:noHBand="0" w:noVBand="1"/>
      </w:tblPr>
      <w:tblGrid>
        <w:gridCol w:w="600"/>
        <w:gridCol w:w="8562"/>
      </w:tblGrid>
      <w:tr w:rsidR="0018333F" w14:paraId="0E4B36B2" w14:textId="77777777" w:rsidTr="0018333F">
        <w:trPr>
          <w:tblCellSpacing w:w="15" w:type="dxa"/>
        </w:trPr>
        <w:tc>
          <w:tcPr>
            <w:tcW w:w="303" w:type="pct"/>
            <w:tcMar>
              <w:top w:w="15" w:type="dxa"/>
              <w:left w:w="15" w:type="dxa"/>
              <w:bottom w:w="15" w:type="dxa"/>
              <w:right w:w="15" w:type="dxa"/>
            </w:tcMar>
            <w:hideMark/>
          </w:tcPr>
          <w:p w14:paraId="0386ED18" w14:textId="77777777" w:rsidR="0018333F" w:rsidRDefault="0018333F" w:rsidP="00142D2F">
            <w:pPr>
              <w:pStyle w:val="Bibliography"/>
              <w:spacing w:after="0" w:line="360" w:lineRule="auto"/>
              <w:jc w:val="both"/>
              <w:rPr>
                <w:rFonts w:cs="Times New Roman"/>
                <w:noProof/>
                <w:szCs w:val="24"/>
              </w:rPr>
            </w:pPr>
            <w:r>
              <w:rPr>
                <w:rFonts w:cs="Times New Roman"/>
                <w:noProof/>
                <w:szCs w:val="24"/>
              </w:rPr>
              <w:t xml:space="preserve">[22] </w:t>
            </w:r>
          </w:p>
        </w:tc>
        <w:tc>
          <w:tcPr>
            <w:tcW w:w="4647" w:type="pct"/>
            <w:tcMar>
              <w:top w:w="15" w:type="dxa"/>
              <w:left w:w="15" w:type="dxa"/>
              <w:bottom w:w="15" w:type="dxa"/>
              <w:right w:w="15" w:type="dxa"/>
            </w:tcMar>
            <w:hideMark/>
          </w:tcPr>
          <w:p w14:paraId="6A425888" w14:textId="77777777" w:rsidR="0018333F" w:rsidRDefault="0018333F" w:rsidP="00142D2F">
            <w:pPr>
              <w:pStyle w:val="Bibliography"/>
              <w:spacing w:after="0" w:line="360" w:lineRule="auto"/>
              <w:jc w:val="both"/>
              <w:rPr>
                <w:rFonts w:cs="Times New Roman"/>
                <w:noProof/>
                <w:szCs w:val="24"/>
              </w:rPr>
            </w:pPr>
            <w:r>
              <w:rPr>
                <w:rFonts w:cs="Times New Roman"/>
                <w:noProof/>
                <w:szCs w:val="24"/>
              </w:rPr>
              <w:t xml:space="preserve">E. I. Thiam, M. Diop, M. Gaye, A. S. Sall et A. H. Barry, </w:t>
            </w:r>
            <w:r>
              <w:rPr>
                <w:rFonts w:cs="Times New Roman"/>
                <w:i/>
                <w:iCs/>
                <w:noProof/>
                <w:szCs w:val="24"/>
              </w:rPr>
              <w:t xml:space="preserve">Acta Cryst , </w:t>
            </w:r>
            <w:r>
              <w:rPr>
                <w:rFonts w:cs="Times New Roman"/>
                <w:noProof/>
                <w:szCs w:val="24"/>
              </w:rPr>
              <w:t xml:space="preserve">vol. 64, p. 776, 2008. </w:t>
            </w:r>
          </w:p>
        </w:tc>
      </w:tr>
    </w:tbl>
    <w:p w14:paraId="2DA110FA" w14:textId="5FEA499D" w:rsidR="00D8175B" w:rsidRDefault="0018333F" w:rsidP="000732C4">
      <w:pPr>
        <w:autoSpaceDE w:val="0"/>
        <w:autoSpaceDN w:val="0"/>
        <w:adjustRightInd w:val="0"/>
        <w:spacing w:line="360" w:lineRule="auto"/>
        <w:jc w:val="both"/>
        <w:rPr>
          <w:rFonts w:eastAsia="ArialMT"/>
          <w:sz w:val="24"/>
          <w:szCs w:val="24"/>
          <w:lang w:eastAsia="en-US"/>
        </w:rPr>
      </w:pPr>
      <w:r>
        <w:rPr>
          <w:rFonts w:eastAsia="ArialMT"/>
          <w:sz w:val="24"/>
          <w:szCs w:val="24"/>
        </w:rPr>
        <w:t>[23</w:t>
      </w:r>
      <w:r w:rsidR="00D8175B" w:rsidRPr="00EC3970">
        <w:rPr>
          <w:rFonts w:eastAsia="ArialMT"/>
          <w:sz w:val="24"/>
          <w:szCs w:val="24"/>
        </w:rPr>
        <w:t>]</w:t>
      </w:r>
      <w:r w:rsidR="00D8175B">
        <w:rPr>
          <w:rFonts w:eastAsia="ArialMT"/>
          <w:sz w:val="24"/>
          <w:szCs w:val="24"/>
        </w:rPr>
        <w:t xml:space="preserve"> </w:t>
      </w:r>
      <w:r w:rsidR="000732C4" w:rsidRPr="000732C4">
        <w:rPr>
          <w:rFonts w:eastAsia="ArialMT"/>
          <w:sz w:val="24"/>
          <w:szCs w:val="24"/>
          <w:lang w:eastAsia="en-US"/>
        </w:rPr>
        <w:t xml:space="preserve">Geary, W. J. (1971). The use of conductivity measurements in organic solvents for the characterisation of coordination compounds. Coordination Chemistry Reviews, 7(1), 81–122. </w:t>
      </w:r>
      <w:hyperlink r:id="rId50" w:history="1">
        <w:r w:rsidR="000732C4" w:rsidRPr="003F5441">
          <w:rPr>
            <w:rStyle w:val="Hyperlink"/>
            <w:rFonts w:eastAsia="ArialMT"/>
            <w:sz w:val="24"/>
            <w:szCs w:val="24"/>
            <w:lang w:eastAsia="en-US"/>
          </w:rPr>
          <w:t>https://doi.org/10.1016/S0010-8545(00)80009-0</w:t>
        </w:r>
      </w:hyperlink>
      <w:r w:rsidR="000732C4">
        <w:rPr>
          <w:rFonts w:eastAsia="ArialMT"/>
          <w:sz w:val="24"/>
          <w:szCs w:val="24"/>
          <w:lang w:eastAsia="en-US"/>
        </w:rPr>
        <w:t xml:space="preserve"> </w:t>
      </w:r>
    </w:p>
    <w:p w14:paraId="171519EB" w14:textId="478EA72A" w:rsidR="00324363" w:rsidRPr="00324363" w:rsidRDefault="00324363" w:rsidP="00142D2F">
      <w:pPr>
        <w:autoSpaceDE w:val="0"/>
        <w:autoSpaceDN w:val="0"/>
        <w:adjustRightInd w:val="0"/>
        <w:spacing w:line="360" w:lineRule="auto"/>
        <w:jc w:val="both"/>
        <w:rPr>
          <w:rFonts w:eastAsiaTheme="minorHAnsi"/>
          <w:sz w:val="24"/>
          <w:szCs w:val="24"/>
          <w:lang w:eastAsia="en-US"/>
        </w:rPr>
      </w:pPr>
      <w:r>
        <w:rPr>
          <w:rFonts w:eastAsia="ArialMT"/>
          <w:sz w:val="24"/>
          <w:szCs w:val="24"/>
        </w:rPr>
        <w:t>[24</w:t>
      </w:r>
      <w:r w:rsidRPr="00324363">
        <w:rPr>
          <w:rFonts w:eastAsia="ArialMT"/>
          <w:sz w:val="24"/>
          <w:szCs w:val="24"/>
        </w:rPr>
        <w:t xml:space="preserve">] </w:t>
      </w:r>
      <w:r w:rsidR="00F82ED3" w:rsidRPr="00F82ED3">
        <w:rPr>
          <w:rFonts w:eastAsiaTheme="minorHAnsi"/>
          <w:sz w:val="24"/>
          <w:szCs w:val="24"/>
          <w:lang w:eastAsia="en-US"/>
        </w:rPr>
        <w:t xml:space="preserve">Yu, Q., Yang, Y., Wan, J.-P., &amp; Liu, Y. (2018). Copper-catalyzed C5–H sulfenylation of unprotected 8-aminoquinolines using sulfonyl hydrazides. The Journal of Organic Chemistry, 83(18), 11385–11391. </w:t>
      </w:r>
      <w:hyperlink r:id="rId51" w:history="1">
        <w:r w:rsidR="00F82ED3" w:rsidRPr="003F5441">
          <w:rPr>
            <w:rStyle w:val="Hyperlink"/>
            <w:rFonts w:eastAsiaTheme="minorHAnsi"/>
            <w:sz w:val="24"/>
            <w:szCs w:val="24"/>
            <w:lang w:eastAsia="en-US"/>
          </w:rPr>
          <w:t>https://doi.org/10.1021/acs.joc.8b01658</w:t>
        </w:r>
      </w:hyperlink>
      <w:r w:rsidR="00F82ED3">
        <w:rPr>
          <w:rFonts w:eastAsiaTheme="minorHAnsi"/>
          <w:sz w:val="24"/>
          <w:szCs w:val="24"/>
          <w:lang w:eastAsia="en-US"/>
        </w:rPr>
        <w:t xml:space="preserve"> </w:t>
      </w:r>
      <w:r w:rsidR="00E33449">
        <w:rPr>
          <w:rFonts w:eastAsiaTheme="minorHAnsi"/>
          <w:sz w:val="24"/>
          <w:szCs w:val="24"/>
          <w:lang w:eastAsia="en-US"/>
        </w:rPr>
        <w:t xml:space="preserve"> </w:t>
      </w:r>
    </w:p>
    <w:p w14:paraId="1F9010B5" w14:textId="6B92B670" w:rsidR="00324363" w:rsidRPr="00324363" w:rsidRDefault="00324363" w:rsidP="00142D2F">
      <w:pPr>
        <w:autoSpaceDE w:val="0"/>
        <w:autoSpaceDN w:val="0"/>
        <w:adjustRightInd w:val="0"/>
        <w:spacing w:line="360" w:lineRule="auto"/>
        <w:jc w:val="both"/>
        <w:rPr>
          <w:rFonts w:eastAsiaTheme="minorHAnsi"/>
          <w:sz w:val="24"/>
          <w:szCs w:val="24"/>
          <w:lang w:eastAsia="en-US"/>
        </w:rPr>
      </w:pPr>
      <w:r w:rsidRPr="00324363">
        <w:rPr>
          <w:rFonts w:eastAsia="ArialMT"/>
          <w:sz w:val="24"/>
          <w:szCs w:val="24"/>
        </w:rPr>
        <w:t xml:space="preserve">[25] </w:t>
      </w:r>
      <w:r w:rsidR="009A15BC" w:rsidRPr="009A15BC">
        <w:rPr>
          <w:rFonts w:eastAsiaTheme="minorHAnsi"/>
          <w:sz w:val="24"/>
          <w:szCs w:val="24"/>
          <w:lang w:eastAsia="en-US"/>
        </w:rPr>
        <w:t xml:space="preserve">Mosmann, T. (1983). Rapid colorimetric assay for cellular growth and survival: application to proliferation and cytotoxicity assays. Journal of Immunological Methods, 65(1-2), 55–63. </w:t>
      </w:r>
      <w:hyperlink r:id="rId52" w:history="1">
        <w:r w:rsidR="009A15BC" w:rsidRPr="003F5441">
          <w:rPr>
            <w:rStyle w:val="Hyperlink"/>
            <w:rFonts w:eastAsiaTheme="minorHAnsi"/>
            <w:sz w:val="24"/>
            <w:szCs w:val="24"/>
            <w:lang w:eastAsia="en-US"/>
          </w:rPr>
          <w:t>https://doi.org/10.1016/0022-1759(83)90303-4</w:t>
        </w:r>
      </w:hyperlink>
      <w:r w:rsidR="009A15BC">
        <w:rPr>
          <w:rFonts w:eastAsiaTheme="minorHAnsi"/>
          <w:sz w:val="24"/>
          <w:szCs w:val="24"/>
          <w:lang w:eastAsia="en-US"/>
        </w:rPr>
        <w:t xml:space="preserve"> </w:t>
      </w:r>
    </w:p>
    <w:p w14:paraId="74DDBC67" w14:textId="5D34C801" w:rsidR="00E33449" w:rsidRPr="00E33449" w:rsidRDefault="00324363" w:rsidP="00142D2F">
      <w:pPr>
        <w:autoSpaceDE w:val="0"/>
        <w:autoSpaceDN w:val="0"/>
        <w:adjustRightInd w:val="0"/>
        <w:spacing w:line="360" w:lineRule="auto"/>
        <w:jc w:val="both"/>
        <w:rPr>
          <w:rFonts w:eastAsiaTheme="minorHAnsi"/>
          <w:sz w:val="24"/>
          <w:szCs w:val="24"/>
          <w:lang w:eastAsia="en-US"/>
        </w:rPr>
      </w:pPr>
      <w:r>
        <w:rPr>
          <w:rFonts w:eastAsia="ArialMT"/>
          <w:sz w:val="24"/>
          <w:szCs w:val="24"/>
        </w:rPr>
        <w:t>[26</w:t>
      </w:r>
      <w:r w:rsidRPr="00324363">
        <w:rPr>
          <w:rFonts w:eastAsia="ArialMT"/>
          <w:sz w:val="24"/>
          <w:szCs w:val="24"/>
        </w:rPr>
        <w:t xml:space="preserve">] </w:t>
      </w:r>
      <w:r w:rsidR="00F85D20" w:rsidRPr="00F85D20">
        <w:rPr>
          <w:rFonts w:eastAsiaTheme="minorHAnsi"/>
          <w:sz w:val="24"/>
          <w:szCs w:val="24"/>
          <w:lang w:eastAsia="en-US"/>
        </w:rPr>
        <w:t xml:space="preserve">Shaaban, S., Shabana, S. M., Al-Faiyz, Y. S., Manolikakes, G., &amp; El-Senduny, F. F. (2021). Enhancing the chemosensitivity of HepG2 cells towards cisplatin by organoselenium pseudopeptides. Bioorganic Chemistry, 109, 104713. </w:t>
      </w:r>
      <w:hyperlink r:id="rId53" w:history="1">
        <w:r w:rsidR="00F85D20" w:rsidRPr="003F5441">
          <w:rPr>
            <w:rStyle w:val="Hyperlink"/>
            <w:rFonts w:eastAsiaTheme="minorHAnsi"/>
            <w:sz w:val="24"/>
            <w:szCs w:val="24"/>
            <w:lang w:eastAsia="en-US"/>
          </w:rPr>
          <w:t>https://doi.org/10.1016/j.bioorg.2021.104713</w:t>
        </w:r>
      </w:hyperlink>
      <w:r w:rsidR="00F85D20">
        <w:rPr>
          <w:rFonts w:eastAsiaTheme="minorHAnsi"/>
          <w:sz w:val="24"/>
          <w:szCs w:val="24"/>
          <w:lang w:eastAsia="en-US"/>
        </w:rPr>
        <w:t xml:space="preserve"> </w:t>
      </w:r>
      <w:r w:rsidR="00E33449" w:rsidRPr="00E33449">
        <w:rPr>
          <w:rFonts w:eastAsiaTheme="minorHAnsi"/>
          <w:sz w:val="24"/>
          <w:szCs w:val="24"/>
          <w:lang w:eastAsia="en-US"/>
        </w:rPr>
        <w:t xml:space="preserve"> </w:t>
      </w:r>
    </w:p>
    <w:p w14:paraId="7991B4A6" w14:textId="7A7CAB5B" w:rsidR="00E33449" w:rsidRPr="00E33449" w:rsidRDefault="00E33449" w:rsidP="00142D2F">
      <w:pPr>
        <w:autoSpaceDE w:val="0"/>
        <w:autoSpaceDN w:val="0"/>
        <w:adjustRightInd w:val="0"/>
        <w:spacing w:line="360" w:lineRule="auto"/>
        <w:jc w:val="both"/>
        <w:rPr>
          <w:rFonts w:eastAsiaTheme="minorHAnsi"/>
          <w:sz w:val="24"/>
          <w:szCs w:val="24"/>
          <w:lang w:eastAsia="en-US"/>
        </w:rPr>
      </w:pPr>
      <w:r>
        <w:rPr>
          <w:rFonts w:eastAsia="ArialMT"/>
          <w:sz w:val="24"/>
          <w:szCs w:val="24"/>
        </w:rPr>
        <w:t>[27</w:t>
      </w:r>
      <w:r w:rsidRPr="00324363">
        <w:rPr>
          <w:rFonts w:eastAsia="ArialMT"/>
          <w:sz w:val="24"/>
          <w:szCs w:val="24"/>
        </w:rPr>
        <w:t xml:space="preserve">] </w:t>
      </w:r>
      <w:r w:rsidR="00102EB9" w:rsidRPr="00102EB9">
        <w:rPr>
          <w:rFonts w:eastAsiaTheme="minorHAnsi"/>
          <w:sz w:val="24"/>
          <w:szCs w:val="24"/>
          <w:lang w:eastAsia="en-US"/>
        </w:rPr>
        <w:t xml:space="preserve">Huet, E., Vallée, B., Szul, D., Verrecchia, F., Mourah, S., Jester, J. V., Hoang-Xuan, T., Menashi, S., &amp; Gabison, E. E. (2008). Extracellular matrix metalloproteinase inducer/CD147 </w:t>
      </w:r>
      <w:r w:rsidR="00102EB9" w:rsidRPr="00102EB9">
        <w:rPr>
          <w:rFonts w:eastAsiaTheme="minorHAnsi"/>
          <w:sz w:val="24"/>
          <w:szCs w:val="24"/>
          <w:lang w:eastAsia="en-US"/>
        </w:rPr>
        <w:lastRenderedPageBreak/>
        <w:t xml:space="preserve">promotes myofibroblast differentiation by inducing alpha-smooth muscle actin expression and collagen gel contraction: implications in tissue remodeling. FASEB Journal, 22(4), 1144–1154. </w:t>
      </w:r>
      <w:hyperlink r:id="rId54" w:history="1">
        <w:r w:rsidR="00102EB9" w:rsidRPr="003F5441">
          <w:rPr>
            <w:rStyle w:val="Hyperlink"/>
            <w:rFonts w:eastAsiaTheme="minorHAnsi"/>
            <w:sz w:val="24"/>
            <w:szCs w:val="24"/>
            <w:lang w:eastAsia="en-US"/>
          </w:rPr>
          <w:t>https://doi.org/10.1096/fj.07-8748com</w:t>
        </w:r>
      </w:hyperlink>
      <w:r w:rsidR="00102EB9">
        <w:rPr>
          <w:rFonts w:eastAsiaTheme="minorHAnsi"/>
          <w:sz w:val="24"/>
          <w:szCs w:val="24"/>
          <w:lang w:eastAsia="en-US"/>
        </w:rPr>
        <w:t xml:space="preserve"> </w:t>
      </w:r>
      <w:r w:rsidRPr="00E33449">
        <w:rPr>
          <w:rFonts w:eastAsiaTheme="minorHAnsi"/>
          <w:sz w:val="24"/>
          <w:szCs w:val="24"/>
          <w:lang w:eastAsia="en-US"/>
        </w:rPr>
        <w:t xml:space="preserve"> </w:t>
      </w:r>
    </w:p>
    <w:p w14:paraId="65CC409C" w14:textId="3F16283C" w:rsidR="00E33449" w:rsidRPr="00E33449" w:rsidRDefault="00E33449" w:rsidP="00142D2F">
      <w:pPr>
        <w:autoSpaceDE w:val="0"/>
        <w:autoSpaceDN w:val="0"/>
        <w:adjustRightInd w:val="0"/>
        <w:spacing w:line="360" w:lineRule="auto"/>
        <w:jc w:val="both"/>
        <w:rPr>
          <w:rFonts w:eastAsiaTheme="minorHAnsi"/>
          <w:sz w:val="24"/>
          <w:szCs w:val="24"/>
          <w:lang w:eastAsia="en-US"/>
        </w:rPr>
      </w:pPr>
      <w:r>
        <w:rPr>
          <w:rFonts w:eastAsia="ArialMT"/>
          <w:sz w:val="24"/>
          <w:szCs w:val="24"/>
        </w:rPr>
        <w:t>[28</w:t>
      </w:r>
      <w:r w:rsidRPr="00324363">
        <w:rPr>
          <w:rFonts w:eastAsia="ArialMT"/>
          <w:sz w:val="24"/>
          <w:szCs w:val="24"/>
        </w:rPr>
        <w:t xml:space="preserve">] </w:t>
      </w:r>
      <w:r w:rsidR="008412D6" w:rsidRPr="008412D6">
        <w:rPr>
          <w:rFonts w:eastAsiaTheme="minorHAnsi"/>
          <w:sz w:val="24"/>
          <w:szCs w:val="24"/>
          <w:lang w:eastAsia="en-US"/>
        </w:rPr>
        <w:t xml:space="preserve">AAT Bioquest, Inc. (2020). Quest Graph™ IC50 Calculator [Online calculator]. </w:t>
      </w:r>
      <w:hyperlink r:id="rId55" w:history="1">
        <w:r w:rsidR="008412D6" w:rsidRPr="003F5441">
          <w:rPr>
            <w:rStyle w:val="Hyperlink"/>
            <w:rFonts w:eastAsiaTheme="minorHAnsi"/>
            <w:sz w:val="24"/>
            <w:szCs w:val="24"/>
            <w:lang w:eastAsia="en-US"/>
          </w:rPr>
          <w:t>https://www.aatbio.com/tools/ic50-calculator</w:t>
        </w:r>
      </w:hyperlink>
      <w:r w:rsidR="008412D6">
        <w:rPr>
          <w:rFonts w:eastAsiaTheme="minorHAnsi"/>
          <w:sz w:val="24"/>
          <w:szCs w:val="24"/>
          <w:lang w:eastAsia="en-US"/>
        </w:rPr>
        <w:t xml:space="preserve"> </w:t>
      </w:r>
      <w:r w:rsidRPr="00E33449">
        <w:rPr>
          <w:rFonts w:eastAsiaTheme="minorHAnsi"/>
          <w:sz w:val="24"/>
          <w:szCs w:val="24"/>
          <w:lang w:eastAsia="en-US"/>
        </w:rPr>
        <w:t xml:space="preserve"> </w:t>
      </w:r>
    </w:p>
    <w:p w14:paraId="67D787B2" w14:textId="77777777" w:rsidR="00D8175B" w:rsidRDefault="00D8175B" w:rsidP="00D8175B">
      <w:pPr>
        <w:autoSpaceDE w:val="0"/>
        <w:autoSpaceDN w:val="0"/>
        <w:adjustRightInd w:val="0"/>
        <w:spacing w:line="360" w:lineRule="auto"/>
        <w:jc w:val="both"/>
        <w:rPr>
          <w:rFonts w:eastAsia="ArialMT"/>
          <w:sz w:val="24"/>
          <w:szCs w:val="24"/>
          <w:lang w:eastAsia="en-US"/>
        </w:rPr>
      </w:pPr>
    </w:p>
    <w:p w14:paraId="527DAE80" w14:textId="77777777" w:rsidR="007B6996" w:rsidRPr="003D2F8F" w:rsidRDefault="007B6996" w:rsidP="00A83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rPr>
          <w:b/>
          <w:sz w:val="24"/>
          <w:szCs w:val="24"/>
        </w:rPr>
      </w:pPr>
      <w:r w:rsidRPr="003D2F8F">
        <w:rPr>
          <w:b/>
          <w:sz w:val="24"/>
          <w:szCs w:val="24"/>
        </w:rPr>
        <w:t>Annexe</w:t>
      </w:r>
      <w:r w:rsidR="00A11EF7" w:rsidRPr="003D2F8F">
        <w:rPr>
          <w:b/>
          <w:sz w:val="24"/>
          <w:szCs w:val="24"/>
        </w:rPr>
        <w:t>s</w:t>
      </w:r>
    </w:p>
    <w:p w14:paraId="3A9C417D" w14:textId="77777777" w:rsidR="007B6996" w:rsidRPr="00091D59"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b/>
          <w:sz w:val="24"/>
          <w:szCs w:val="24"/>
          <w:lang w:eastAsia="en-US"/>
        </w:rPr>
      </w:pPr>
      <w:r w:rsidRPr="00091D59">
        <w:rPr>
          <w:b/>
          <w:sz w:val="24"/>
          <w:szCs w:val="24"/>
        </w:rPr>
        <w:t xml:space="preserve">Number Atom1 </w:t>
      </w:r>
      <w:r w:rsidR="00091D59" w:rsidRPr="00091D59">
        <w:rPr>
          <w:b/>
          <w:sz w:val="24"/>
          <w:szCs w:val="24"/>
        </w:rPr>
        <w:t xml:space="preserve">   </w:t>
      </w:r>
      <w:r w:rsidRPr="00091D59">
        <w:rPr>
          <w:b/>
          <w:sz w:val="24"/>
          <w:szCs w:val="24"/>
        </w:rPr>
        <w:t xml:space="preserve">Atom2 </w:t>
      </w:r>
      <w:r w:rsidR="00091D59">
        <w:rPr>
          <w:b/>
          <w:sz w:val="24"/>
          <w:szCs w:val="24"/>
        </w:rPr>
        <w:t xml:space="preserve">  </w:t>
      </w:r>
      <w:r w:rsidRPr="00091D59">
        <w:rPr>
          <w:b/>
          <w:sz w:val="24"/>
          <w:szCs w:val="24"/>
        </w:rPr>
        <w:t xml:space="preserve">Atom3 </w:t>
      </w:r>
      <w:r w:rsidR="00091D59" w:rsidRPr="00091D59">
        <w:rPr>
          <w:b/>
          <w:sz w:val="24"/>
          <w:szCs w:val="24"/>
        </w:rPr>
        <w:t xml:space="preserve">     </w:t>
      </w:r>
      <w:r w:rsidRPr="00091D59">
        <w:rPr>
          <w:b/>
          <w:sz w:val="24"/>
          <w:szCs w:val="24"/>
        </w:rPr>
        <w:t>Angle</w:t>
      </w:r>
    </w:p>
    <w:p w14:paraId="17891BD9"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w:t>
      </w:r>
      <w:r w:rsidRPr="00EC3970">
        <w:rPr>
          <w:sz w:val="24"/>
          <w:szCs w:val="24"/>
        </w:rPr>
        <w:tab/>
        <w:t>C00D</w:t>
      </w:r>
      <w:r w:rsidRPr="00EC3970">
        <w:rPr>
          <w:sz w:val="24"/>
          <w:szCs w:val="24"/>
        </w:rPr>
        <w:tab/>
        <w:t>O001</w:t>
      </w:r>
      <w:r w:rsidRPr="00EC3970">
        <w:rPr>
          <w:sz w:val="24"/>
          <w:szCs w:val="24"/>
        </w:rPr>
        <w:tab/>
        <w:t>H001</w:t>
      </w:r>
      <w:r w:rsidRPr="00EC3970">
        <w:rPr>
          <w:sz w:val="24"/>
          <w:szCs w:val="24"/>
        </w:rPr>
        <w:tab/>
        <w:t>111(1)</w:t>
      </w:r>
    </w:p>
    <w:p w14:paraId="01FE1998"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w:t>
      </w:r>
      <w:r w:rsidRPr="00EC3970">
        <w:rPr>
          <w:sz w:val="24"/>
          <w:szCs w:val="24"/>
        </w:rPr>
        <w:tab/>
        <w:t>C009</w:t>
      </w:r>
      <w:r w:rsidRPr="00EC3970">
        <w:rPr>
          <w:sz w:val="24"/>
          <w:szCs w:val="24"/>
        </w:rPr>
        <w:tab/>
        <w:t>O002</w:t>
      </w:r>
      <w:r w:rsidRPr="00EC3970">
        <w:rPr>
          <w:sz w:val="24"/>
          <w:szCs w:val="24"/>
        </w:rPr>
        <w:tab/>
        <w:t>C00M</w:t>
      </w:r>
      <w:r w:rsidRPr="00EC3970">
        <w:rPr>
          <w:sz w:val="24"/>
          <w:szCs w:val="24"/>
        </w:rPr>
        <w:tab/>
        <w:t>116.38(7)</w:t>
      </w:r>
    </w:p>
    <w:p w14:paraId="0C2893D2"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w:t>
      </w:r>
      <w:r w:rsidRPr="00EC3970">
        <w:rPr>
          <w:sz w:val="24"/>
          <w:szCs w:val="24"/>
        </w:rPr>
        <w:tab/>
        <w:t>N007</w:t>
      </w:r>
      <w:r w:rsidRPr="00EC3970">
        <w:rPr>
          <w:sz w:val="24"/>
          <w:szCs w:val="24"/>
        </w:rPr>
        <w:tab/>
        <w:t>N006</w:t>
      </w:r>
      <w:r w:rsidRPr="00EC3970">
        <w:rPr>
          <w:sz w:val="24"/>
          <w:szCs w:val="24"/>
        </w:rPr>
        <w:tab/>
        <w:t>C00J</w:t>
      </w:r>
      <w:r w:rsidRPr="00EC3970">
        <w:rPr>
          <w:sz w:val="24"/>
          <w:szCs w:val="24"/>
        </w:rPr>
        <w:tab/>
        <w:t>114.78(8)</w:t>
      </w:r>
    </w:p>
    <w:p w14:paraId="0BBB8A3B"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w:t>
      </w:r>
      <w:r w:rsidRPr="00EC3970">
        <w:rPr>
          <w:sz w:val="24"/>
          <w:szCs w:val="24"/>
        </w:rPr>
        <w:tab/>
        <w:t>N006</w:t>
      </w:r>
      <w:r w:rsidRPr="00EC3970">
        <w:rPr>
          <w:sz w:val="24"/>
          <w:szCs w:val="24"/>
        </w:rPr>
        <w:tab/>
        <w:t>N007</w:t>
      </w:r>
      <w:r w:rsidRPr="00EC3970">
        <w:rPr>
          <w:sz w:val="24"/>
          <w:szCs w:val="24"/>
        </w:rPr>
        <w:tab/>
        <w:t>C00C</w:t>
      </w:r>
      <w:r w:rsidRPr="00EC3970">
        <w:rPr>
          <w:sz w:val="24"/>
          <w:szCs w:val="24"/>
        </w:rPr>
        <w:tab/>
        <w:t>118.27(8)</w:t>
      </w:r>
    </w:p>
    <w:p w14:paraId="34B2A09D"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w:t>
      </w:r>
      <w:r w:rsidRPr="00EC3970">
        <w:rPr>
          <w:sz w:val="24"/>
          <w:szCs w:val="24"/>
        </w:rPr>
        <w:tab/>
        <w:t>N006</w:t>
      </w:r>
      <w:r w:rsidRPr="00EC3970">
        <w:rPr>
          <w:sz w:val="24"/>
          <w:szCs w:val="24"/>
        </w:rPr>
        <w:tab/>
        <w:t>N007</w:t>
      </w:r>
      <w:r w:rsidRPr="00EC3970">
        <w:rPr>
          <w:sz w:val="24"/>
          <w:szCs w:val="24"/>
        </w:rPr>
        <w:tab/>
        <w:t>H007</w:t>
      </w:r>
      <w:r w:rsidRPr="00EC3970">
        <w:rPr>
          <w:sz w:val="24"/>
          <w:szCs w:val="24"/>
        </w:rPr>
        <w:tab/>
        <w:t>116(1)</w:t>
      </w:r>
    </w:p>
    <w:p w14:paraId="43C8718B"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w:t>
      </w:r>
      <w:r w:rsidRPr="00EC3970">
        <w:rPr>
          <w:sz w:val="24"/>
          <w:szCs w:val="24"/>
        </w:rPr>
        <w:tab/>
        <w:t>C00C</w:t>
      </w:r>
      <w:r w:rsidRPr="00EC3970">
        <w:rPr>
          <w:sz w:val="24"/>
          <w:szCs w:val="24"/>
        </w:rPr>
        <w:tab/>
        <w:t>N007</w:t>
      </w:r>
      <w:r w:rsidRPr="00EC3970">
        <w:rPr>
          <w:sz w:val="24"/>
          <w:szCs w:val="24"/>
        </w:rPr>
        <w:tab/>
        <w:t>H007</w:t>
      </w:r>
      <w:r w:rsidRPr="00EC3970">
        <w:rPr>
          <w:sz w:val="24"/>
          <w:szCs w:val="24"/>
        </w:rPr>
        <w:tab/>
        <w:t>126(1)</w:t>
      </w:r>
    </w:p>
    <w:p w14:paraId="7BB8B184"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7</w:t>
      </w:r>
      <w:r w:rsidRPr="00EC3970">
        <w:rPr>
          <w:sz w:val="24"/>
          <w:szCs w:val="24"/>
        </w:rPr>
        <w:tab/>
        <w:t>C00K</w:t>
      </w:r>
      <w:r w:rsidRPr="00EC3970">
        <w:rPr>
          <w:sz w:val="24"/>
          <w:szCs w:val="24"/>
        </w:rPr>
        <w:tab/>
        <w:t>N008</w:t>
      </w:r>
      <w:r w:rsidRPr="00EC3970">
        <w:rPr>
          <w:sz w:val="24"/>
          <w:szCs w:val="24"/>
        </w:rPr>
        <w:tab/>
        <w:t>C00L</w:t>
      </w:r>
      <w:r w:rsidRPr="00EC3970">
        <w:rPr>
          <w:sz w:val="24"/>
          <w:szCs w:val="24"/>
        </w:rPr>
        <w:tab/>
        <w:t>116.92(8)</w:t>
      </w:r>
    </w:p>
    <w:p w14:paraId="777F14DA"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8</w:t>
      </w:r>
      <w:r w:rsidRPr="00EC3970">
        <w:rPr>
          <w:sz w:val="24"/>
          <w:szCs w:val="24"/>
        </w:rPr>
        <w:tab/>
        <w:t>O002</w:t>
      </w:r>
      <w:r w:rsidRPr="00EC3970">
        <w:rPr>
          <w:sz w:val="24"/>
          <w:szCs w:val="24"/>
        </w:rPr>
        <w:tab/>
        <w:t>C009</w:t>
      </w:r>
      <w:r w:rsidRPr="00EC3970">
        <w:rPr>
          <w:sz w:val="24"/>
          <w:szCs w:val="24"/>
        </w:rPr>
        <w:tab/>
        <w:t>C00D</w:t>
      </w:r>
      <w:r w:rsidRPr="00EC3970">
        <w:rPr>
          <w:sz w:val="24"/>
          <w:szCs w:val="24"/>
        </w:rPr>
        <w:tab/>
        <w:t>114.39(8)</w:t>
      </w:r>
    </w:p>
    <w:p w14:paraId="614FF1CB"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9</w:t>
      </w:r>
      <w:r w:rsidRPr="00EC3970">
        <w:rPr>
          <w:sz w:val="24"/>
          <w:szCs w:val="24"/>
        </w:rPr>
        <w:tab/>
        <w:t>O002</w:t>
      </w:r>
      <w:r w:rsidRPr="00EC3970">
        <w:rPr>
          <w:sz w:val="24"/>
          <w:szCs w:val="24"/>
        </w:rPr>
        <w:tab/>
        <w:t>C009</w:t>
      </w:r>
      <w:r w:rsidRPr="00EC3970">
        <w:rPr>
          <w:sz w:val="24"/>
          <w:szCs w:val="24"/>
        </w:rPr>
        <w:tab/>
        <w:t>C00E</w:t>
      </w:r>
      <w:r w:rsidRPr="00EC3970">
        <w:rPr>
          <w:sz w:val="24"/>
          <w:szCs w:val="24"/>
        </w:rPr>
        <w:tab/>
        <w:t>124.90(8)</w:t>
      </w:r>
    </w:p>
    <w:p w14:paraId="52FBE9AA"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10</w:t>
      </w:r>
      <w:r w:rsidRPr="00EC3970">
        <w:rPr>
          <w:sz w:val="24"/>
          <w:szCs w:val="24"/>
        </w:rPr>
        <w:tab/>
        <w:t>C00D</w:t>
      </w:r>
      <w:r w:rsidRPr="00EC3970">
        <w:rPr>
          <w:sz w:val="24"/>
          <w:szCs w:val="24"/>
        </w:rPr>
        <w:tab/>
        <w:t>C009</w:t>
      </w:r>
      <w:r w:rsidRPr="00EC3970">
        <w:rPr>
          <w:sz w:val="24"/>
          <w:szCs w:val="24"/>
        </w:rPr>
        <w:tab/>
        <w:t>C00E</w:t>
      </w:r>
      <w:r w:rsidRPr="00EC3970">
        <w:rPr>
          <w:sz w:val="24"/>
          <w:szCs w:val="24"/>
        </w:rPr>
        <w:tab/>
        <w:t>120.71(8)</w:t>
      </w:r>
    </w:p>
    <w:p w14:paraId="253FEE55"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11</w:t>
      </w:r>
      <w:r w:rsidRPr="00EC3970">
        <w:rPr>
          <w:sz w:val="24"/>
          <w:szCs w:val="24"/>
        </w:rPr>
        <w:tab/>
        <w:t>C00E</w:t>
      </w:r>
      <w:r w:rsidRPr="00EC3970">
        <w:rPr>
          <w:sz w:val="24"/>
          <w:szCs w:val="24"/>
        </w:rPr>
        <w:tab/>
        <w:t>C00A</w:t>
      </w:r>
      <w:r w:rsidRPr="00EC3970">
        <w:rPr>
          <w:sz w:val="24"/>
          <w:szCs w:val="24"/>
        </w:rPr>
        <w:tab/>
        <w:t>C00G</w:t>
      </w:r>
      <w:r w:rsidRPr="00EC3970">
        <w:rPr>
          <w:sz w:val="24"/>
          <w:szCs w:val="24"/>
        </w:rPr>
        <w:tab/>
        <w:t>119.31(8)</w:t>
      </w:r>
    </w:p>
    <w:p w14:paraId="20A708F9"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12</w:t>
      </w:r>
      <w:r w:rsidRPr="00EC3970">
        <w:rPr>
          <w:sz w:val="24"/>
          <w:szCs w:val="24"/>
        </w:rPr>
        <w:tab/>
        <w:t>C00E</w:t>
      </w:r>
      <w:r w:rsidRPr="00EC3970">
        <w:rPr>
          <w:sz w:val="24"/>
          <w:szCs w:val="24"/>
        </w:rPr>
        <w:tab/>
        <w:t>C00A</w:t>
      </w:r>
      <w:r w:rsidRPr="00EC3970">
        <w:rPr>
          <w:sz w:val="24"/>
          <w:szCs w:val="24"/>
        </w:rPr>
        <w:tab/>
        <w:t>C00J</w:t>
      </w:r>
      <w:r w:rsidRPr="00EC3970">
        <w:rPr>
          <w:sz w:val="24"/>
          <w:szCs w:val="24"/>
        </w:rPr>
        <w:tab/>
        <w:t>121.25(8)</w:t>
      </w:r>
    </w:p>
    <w:p w14:paraId="431006FB"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13</w:t>
      </w:r>
      <w:r w:rsidRPr="00EC3970">
        <w:rPr>
          <w:sz w:val="24"/>
          <w:szCs w:val="24"/>
        </w:rPr>
        <w:tab/>
        <w:t>C00G</w:t>
      </w:r>
      <w:r w:rsidRPr="00EC3970">
        <w:rPr>
          <w:sz w:val="24"/>
          <w:szCs w:val="24"/>
        </w:rPr>
        <w:tab/>
        <w:t>C00A</w:t>
      </w:r>
      <w:r w:rsidRPr="00EC3970">
        <w:rPr>
          <w:sz w:val="24"/>
          <w:szCs w:val="24"/>
        </w:rPr>
        <w:tab/>
        <w:t>C00J</w:t>
      </w:r>
      <w:r w:rsidRPr="00EC3970">
        <w:rPr>
          <w:sz w:val="24"/>
          <w:szCs w:val="24"/>
        </w:rPr>
        <w:tab/>
        <w:t>119.43(8)</w:t>
      </w:r>
    </w:p>
    <w:p w14:paraId="58E8B2CF"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14</w:t>
      </w:r>
      <w:r w:rsidRPr="00EC3970">
        <w:rPr>
          <w:sz w:val="24"/>
          <w:szCs w:val="24"/>
        </w:rPr>
        <w:tab/>
        <w:t>C00C</w:t>
      </w:r>
      <w:r w:rsidRPr="00EC3970">
        <w:rPr>
          <w:sz w:val="24"/>
          <w:szCs w:val="24"/>
        </w:rPr>
        <w:tab/>
        <w:t>C00B</w:t>
      </w:r>
      <w:r w:rsidRPr="00EC3970">
        <w:rPr>
          <w:sz w:val="24"/>
          <w:szCs w:val="24"/>
        </w:rPr>
        <w:tab/>
        <w:t>C00F</w:t>
      </w:r>
      <w:r w:rsidRPr="00EC3970">
        <w:rPr>
          <w:sz w:val="24"/>
          <w:szCs w:val="24"/>
        </w:rPr>
        <w:tab/>
        <w:t>125.00(8)</w:t>
      </w:r>
    </w:p>
    <w:p w14:paraId="7220910E" w14:textId="77777777" w:rsidR="007B6996" w:rsidRPr="00EC3970" w:rsidRDefault="007B6996" w:rsidP="007B6996">
      <w:pPr>
        <w:pBdr>
          <w:top w:val="single" w:sz="4" w:space="1" w:color="auto"/>
          <w:left w:val="single" w:sz="4" w:space="1" w:color="auto"/>
          <w:bottom w:val="single" w:sz="4" w:space="1" w:color="auto"/>
          <w:right w:val="single" w:sz="4" w:space="0"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15</w:t>
      </w:r>
      <w:r w:rsidRPr="00EC3970">
        <w:rPr>
          <w:sz w:val="24"/>
          <w:szCs w:val="24"/>
        </w:rPr>
        <w:tab/>
        <w:t>C00C</w:t>
      </w:r>
      <w:r w:rsidRPr="00EC3970">
        <w:rPr>
          <w:sz w:val="24"/>
          <w:szCs w:val="24"/>
        </w:rPr>
        <w:tab/>
        <w:t>C00B</w:t>
      </w:r>
      <w:r w:rsidRPr="00EC3970">
        <w:rPr>
          <w:sz w:val="24"/>
          <w:szCs w:val="24"/>
        </w:rPr>
        <w:tab/>
        <w:t>C00K</w:t>
      </w:r>
      <w:r w:rsidRPr="00EC3970">
        <w:rPr>
          <w:sz w:val="24"/>
          <w:szCs w:val="24"/>
        </w:rPr>
        <w:tab/>
        <w:t>116.85(8)</w:t>
      </w:r>
    </w:p>
    <w:p w14:paraId="6669A877"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16</w:t>
      </w:r>
      <w:r w:rsidRPr="00EC3970">
        <w:rPr>
          <w:sz w:val="24"/>
          <w:szCs w:val="24"/>
        </w:rPr>
        <w:tab/>
        <w:t>C00F</w:t>
      </w:r>
      <w:r w:rsidRPr="00EC3970">
        <w:rPr>
          <w:sz w:val="24"/>
          <w:szCs w:val="24"/>
        </w:rPr>
        <w:tab/>
        <w:t>C00B</w:t>
      </w:r>
      <w:r w:rsidRPr="00EC3970">
        <w:rPr>
          <w:sz w:val="24"/>
          <w:szCs w:val="24"/>
        </w:rPr>
        <w:tab/>
        <w:t>C00K</w:t>
      </w:r>
      <w:r w:rsidRPr="00EC3970">
        <w:rPr>
          <w:sz w:val="24"/>
          <w:szCs w:val="24"/>
        </w:rPr>
        <w:tab/>
        <w:t>118.13(8)</w:t>
      </w:r>
    </w:p>
    <w:p w14:paraId="7E70CA19"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17</w:t>
      </w:r>
      <w:r w:rsidRPr="00EC3970">
        <w:rPr>
          <w:sz w:val="24"/>
          <w:szCs w:val="24"/>
        </w:rPr>
        <w:tab/>
        <w:t>O003</w:t>
      </w:r>
      <w:r w:rsidRPr="00EC3970">
        <w:rPr>
          <w:sz w:val="24"/>
          <w:szCs w:val="24"/>
        </w:rPr>
        <w:tab/>
        <w:t>C00C</w:t>
      </w:r>
      <w:r w:rsidRPr="00EC3970">
        <w:rPr>
          <w:sz w:val="24"/>
          <w:szCs w:val="24"/>
        </w:rPr>
        <w:tab/>
        <w:t>N007</w:t>
      </w:r>
      <w:r w:rsidRPr="00EC3970">
        <w:rPr>
          <w:sz w:val="24"/>
          <w:szCs w:val="24"/>
        </w:rPr>
        <w:tab/>
        <w:t>122.57(8)</w:t>
      </w:r>
    </w:p>
    <w:p w14:paraId="48061E5D"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18</w:t>
      </w:r>
      <w:r w:rsidRPr="00EC3970">
        <w:rPr>
          <w:sz w:val="24"/>
          <w:szCs w:val="24"/>
        </w:rPr>
        <w:tab/>
        <w:t>O003</w:t>
      </w:r>
      <w:r w:rsidRPr="00EC3970">
        <w:rPr>
          <w:sz w:val="24"/>
          <w:szCs w:val="24"/>
        </w:rPr>
        <w:tab/>
        <w:t>C00C</w:t>
      </w:r>
      <w:r w:rsidRPr="00EC3970">
        <w:rPr>
          <w:sz w:val="24"/>
          <w:szCs w:val="24"/>
        </w:rPr>
        <w:tab/>
        <w:t>C00B</w:t>
      </w:r>
      <w:r w:rsidRPr="00EC3970">
        <w:rPr>
          <w:sz w:val="24"/>
          <w:szCs w:val="24"/>
        </w:rPr>
        <w:tab/>
        <w:t>119.83(8)</w:t>
      </w:r>
    </w:p>
    <w:p w14:paraId="2DC7A43D"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19</w:t>
      </w:r>
      <w:r w:rsidRPr="00EC3970">
        <w:rPr>
          <w:sz w:val="24"/>
          <w:szCs w:val="24"/>
        </w:rPr>
        <w:tab/>
        <w:t>N007</w:t>
      </w:r>
      <w:r w:rsidRPr="00EC3970">
        <w:rPr>
          <w:sz w:val="24"/>
          <w:szCs w:val="24"/>
        </w:rPr>
        <w:tab/>
        <w:t>C00C</w:t>
      </w:r>
      <w:r w:rsidRPr="00EC3970">
        <w:rPr>
          <w:sz w:val="24"/>
          <w:szCs w:val="24"/>
        </w:rPr>
        <w:tab/>
        <w:t>C00B</w:t>
      </w:r>
      <w:r w:rsidRPr="00EC3970">
        <w:rPr>
          <w:sz w:val="24"/>
          <w:szCs w:val="24"/>
        </w:rPr>
        <w:tab/>
        <w:t>117.60(8)</w:t>
      </w:r>
    </w:p>
    <w:p w14:paraId="5EF47274"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20</w:t>
      </w:r>
      <w:r w:rsidRPr="00EC3970">
        <w:rPr>
          <w:sz w:val="24"/>
          <w:szCs w:val="24"/>
        </w:rPr>
        <w:tab/>
        <w:t>O001</w:t>
      </w:r>
      <w:r w:rsidRPr="00EC3970">
        <w:rPr>
          <w:sz w:val="24"/>
          <w:szCs w:val="24"/>
        </w:rPr>
        <w:tab/>
        <w:t>C00D</w:t>
      </w:r>
      <w:r w:rsidRPr="00EC3970">
        <w:rPr>
          <w:sz w:val="24"/>
          <w:szCs w:val="24"/>
        </w:rPr>
        <w:tab/>
        <w:t>C009</w:t>
      </w:r>
      <w:r w:rsidRPr="00EC3970">
        <w:rPr>
          <w:sz w:val="24"/>
          <w:szCs w:val="24"/>
        </w:rPr>
        <w:tab/>
        <w:t>121.91(8)</w:t>
      </w:r>
    </w:p>
    <w:p w14:paraId="62D7B21E"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21</w:t>
      </w:r>
      <w:r w:rsidRPr="00EC3970">
        <w:rPr>
          <w:sz w:val="24"/>
          <w:szCs w:val="24"/>
        </w:rPr>
        <w:tab/>
        <w:t>O001</w:t>
      </w:r>
      <w:r w:rsidRPr="00EC3970">
        <w:rPr>
          <w:sz w:val="24"/>
          <w:szCs w:val="24"/>
        </w:rPr>
        <w:tab/>
        <w:t>C00D</w:t>
      </w:r>
      <w:r w:rsidRPr="00EC3970">
        <w:rPr>
          <w:sz w:val="24"/>
          <w:szCs w:val="24"/>
        </w:rPr>
        <w:tab/>
        <w:t>C00H</w:t>
      </w:r>
      <w:r w:rsidRPr="00EC3970">
        <w:rPr>
          <w:sz w:val="24"/>
          <w:szCs w:val="24"/>
        </w:rPr>
        <w:tab/>
        <w:t>119.24(8)</w:t>
      </w:r>
    </w:p>
    <w:p w14:paraId="07D90AE9"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lastRenderedPageBreak/>
        <w:t>22</w:t>
      </w:r>
      <w:r w:rsidRPr="00EC3970">
        <w:rPr>
          <w:sz w:val="24"/>
          <w:szCs w:val="24"/>
        </w:rPr>
        <w:tab/>
        <w:t>C009</w:t>
      </w:r>
      <w:r w:rsidRPr="00EC3970">
        <w:rPr>
          <w:sz w:val="24"/>
          <w:szCs w:val="24"/>
        </w:rPr>
        <w:tab/>
        <w:t>C00D</w:t>
      </w:r>
      <w:r w:rsidRPr="00EC3970">
        <w:rPr>
          <w:sz w:val="24"/>
          <w:szCs w:val="24"/>
        </w:rPr>
        <w:tab/>
        <w:t>C00H</w:t>
      </w:r>
      <w:r w:rsidRPr="00EC3970">
        <w:rPr>
          <w:sz w:val="24"/>
          <w:szCs w:val="24"/>
        </w:rPr>
        <w:tab/>
        <w:t>118.85(8)</w:t>
      </w:r>
    </w:p>
    <w:p w14:paraId="2C84303D"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23</w:t>
      </w:r>
      <w:r w:rsidRPr="00EC3970">
        <w:rPr>
          <w:sz w:val="24"/>
          <w:szCs w:val="24"/>
        </w:rPr>
        <w:tab/>
        <w:t>C009</w:t>
      </w:r>
      <w:r w:rsidRPr="00EC3970">
        <w:rPr>
          <w:sz w:val="24"/>
          <w:szCs w:val="24"/>
        </w:rPr>
        <w:tab/>
        <w:t>C00E</w:t>
      </w:r>
      <w:r w:rsidRPr="00EC3970">
        <w:rPr>
          <w:sz w:val="24"/>
          <w:szCs w:val="24"/>
        </w:rPr>
        <w:tab/>
        <w:t>C00A</w:t>
      </w:r>
      <w:r w:rsidRPr="00EC3970">
        <w:rPr>
          <w:sz w:val="24"/>
          <w:szCs w:val="24"/>
        </w:rPr>
        <w:tab/>
        <w:t>120.02(8)</w:t>
      </w:r>
    </w:p>
    <w:p w14:paraId="663B5259"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24</w:t>
      </w:r>
      <w:r w:rsidRPr="00EC3970">
        <w:rPr>
          <w:sz w:val="24"/>
          <w:szCs w:val="24"/>
        </w:rPr>
        <w:tab/>
        <w:t>C009</w:t>
      </w:r>
      <w:r w:rsidRPr="00EC3970">
        <w:rPr>
          <w:sz w:val="24"/>
          <w:szCs w:val="24"/>
        </w:rPr>
        <w:tab/>
        <w:t>C00E</w:t>
      </w:r>
      <w:r w:rsidRPr="00EC3970">
        <w:rPr>
          <w:sz w:val="24"/>
          <w:szCs w:val="24"/>
        </w:rPr>
        <w:tab/>
        <w:t>H00E</w:t>
      </w:r>
      <w:r w:rsidRPr="00EC3970">
        <w:rPr>
          <w:sz w:val="24"/>
          <w:szCs w:val="24"/>
        </w:rPr>
        <w:tab/>
        <w:t>121.6(7)</w:t>
      </w:r>
    </w:p>
    <w:p w14:paraId="0CD3176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25</w:t>
      </w:r>
      <w:r w:rsidRPr="00EC3970">
        <w:rPr>
          <w:sz w:val="24"/>
          <w:szCs w:val="24"/>
        </w:rPr>
        <w:tab/>
        <w:t>C00A</w:t>
      </w:r>
      <w:r w:rsidRPr="00EC3970">
        <w:rPr>
          <w:sz w:val="24"/>
          <w:szCs w:val="24"/>
        </w:rPr>
        <w:tab/>
        <w:t>C00E</w:t>
      </w:r>
      <w:r w:rsidRPr="00EC3970">
        <w:rPr>
          <w:sz w:val="24"/>
          <w:szCs w:val="24"/>
        </w:rPr>
        <w:tab/>
        <w:t>H00E</w:t>
      </w:r>
      <w:r w:rsidRPr="00EC3970">
        <w:rPr>
          <w:sz w:val="24"/>
          <w:szCs w:val="24"/>
        </w:rPr>
        <w:tab/>
        <w:t>118.4(7)</w:t>
      </w:r>
    </w:p>
    <w:p w14:paraId="19354939"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26</w:t>
      </w:r>
      <w:r w:rsidRPr="00EC3970">
        <w:rPr>
          <w:sz w:val="24"/>
          <w:szCs w:val="24"/>
        </w:rPr>
        <w:tab/>
        <w:t>C00B</w:t>
      </w:r>
      <w:r w:rsidRPr="00EC3970">
        <w:rPr>
          <w:sz w:val="24"/>
          <w:szCs w:val="24"/>
        </w:rPr>
        <w:tab/>
        <w:t>C00F</w:t>
      </w:r>
      <w:r w:rsidRPr="00EC3970">
        <w:rPr>
          <w:sz w:val="24"/>
          <w:szCs w:val="24"/>
        </w:rPr>
        <w:tab/>
        <w:t>C00I</w:t>
      </w:r>
      <w:r w:rsidRPr="00EC3970">
        <w:rPr>
          <w:sz w:val="24"/>
          <w:szCs w:val="24"/>
        </w:rPr>
        <w:tab/>
        <w:t>118.44(8)</w:t>
      </w:r>
    </w:p>
    <w:p w14:paraId="2C46C6C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27</w:t>
      </w:r>
      <w:r w:rsidRPr="00EC3970">
        <w:rPr>
          <w:sz w:val="24"/>
          <w:szCs w:val="24"/>
        </w:rPr>
        <w:tab/>
        <w:t>C00B</w:t>
      </w:r>
      <w:r w:rsidRPr="00EC3970">
        <w:rPr>
          <w:sz w:val="24"/>
          <w:szCs w:val="24"/>
        </w:rPr>
        <w:tab/>
        <w:t>C00F</w:t>
      </w:r>
      <w:r w:rsidRPr="00EC3970">
        <w:rPr>
          <w:sz w:val="24"/>
          <w:szCs w:val="24"/>
        </w:rPr>
        <w:tab/>
        <w:t>H00F</w:t>
      </w:r>
      <w:r w:rsidRPr="00EC3970">
        <w:rPr>
          <w:sz w:val="24"/>
          <w:szCs w:val="24"/>
        </w:rPr>
        <w:tab/>
        <w:t>122.2(8)</w:t>
      </w:r>
    </w:p>
    <w:p w14:paraId="3244AD8A"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28</w:t>
      </w:r>
      <w:r w:rsidRPr="00EC3970">
        <w:rPr>
          <w:sz w:val="24"/>
          <w:szCs w:val="24"/>
        </w:rPr>
        <w:tab/>
        <w:t>C00I</w:t>
      </w:r>
      <w:r w:rsidRPr="00EC3970">
        <w:rPr>
          <w:sz w:val="24"/>
          <w:szCs w:val="24"/>
        </w:rPr>
        <w:tab/>
        <w:t>C00F</w:t>
      </w:r>
      <w:r w:rsidRPr="00EC3970">
        <w:rPr>
          <w:sz w:val="24"/>
          <w:szCs w:val="24"/>
        </w:rPr>
        <w:tab/>
        <w:t>H00F</w:t>
      </w:r>
      <w:r w:rsidRPr="00EC3970">
        <w:rPr>
          <w:sz w:val="24"/>
          <w:szCs w:val="24"/>
        </w:rPr>
        <w:tab/>
        <w:t>119.2(8)</w:t>
      </w:r>
    </w:p>
    <w:p w14:paraId="0FC25A8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29</w:t>
      </w:r>
      <w:r w:rsidRPr="00EC3970">
        <w:rPr>
          <w:sz w:val="24"/>
          <w:szCs w:val="24"/>
        </w:rPr>
        <w:tab/>
        <w:t>C00A</w:t>
      </w:r>
      <w:r w:rsidRPr="00EC3970">
        <w:rPr>
          <w:sz w:val="24"/>
          <w:szCs w:val="24"/>
        </w:rPr>
        <w:tab/>
        <w:t>C00G</w:t>
      </w:r>
      <w:r w:rsidRPr="00EC3970">
        <w:rPr>
          <w:sz w:val="24"/>
          <w:szCs w:val="24"/>
        </w:rPr>
        <w:tab/>
        <w:t>C00H</w:t>
      </w:r>
      <w:r w:rsidRPr="00EC3970">
        <w:rPr>
          <w:sz w:val="24"/>
          <w:szCs w:val="24"/>
        </w:rPr>
        <w:tab/>
        <w:t>120.51(9)</w:t>
      </w:r>
    </w:p>
    <w:p w14:paraId="2E17CD41"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30</w:t>
      </w:r>
      <w:r w:rsidRPr="00EC3970">
        <w:rPr>
          <w:sz w:val="24"/>
          <w:szCs w:val="24"/>
        </w:rPr>
        <w:tab/>
        <w:t>C00A</w:t>
      </w:r>
      <w:r w:rsidRPr="00EC3970">
        <w:rPr>
          <w:sz w:val="24"/>
          <w:szCs w:val="24"/>
        </w:rPr>
        <w:tab/>
        <w:t>C00G</w:t>
      </w:r>
      <w:r w:rsidRPr="00EC3970">
        <w:rPr>
          <w:sz w:val="24"/>
          <w:szCs w:val="24"/>
        </w:rPr>
        <w:tab/>
        <w:t>H00G</w:t>
      </w:r>
      <w:r w:rsidRPr="00EC3970">
        <w:rPr>
          <w:sz w:val="24"/>
          <w:szCs w:val="24"/>
        </w:rPr>
        <w:tab/>
        <w:t>120.7(8)</w:t>
      </w:r>
    </w:p>
    <w:p w14:paraId="6229F2C7"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31</w:t>
      </w:r>
      <w:r w:rsidRPr="00EC3970">
        <w:rPr>
          <w:sz w:val="24"/>
          <w:szCs w:val="24"/>
        </w:rPr>
        <w:tab/>
        <w:t>C00H</w:t>
      </w:r>
      <w:r w:rsidRPr="00EC3970">
        <w:rPr>
          <w:sz w:val="24"/>
          <w:szCs w:val="24"/>
        </w:rPr>
        <w:tab/>
        <w:t>C00G</w:t>
      </w:r>
      <w:r w:rsidRPr="00EC3970">
        <w:rPr>
          <w:sz w:val="24"/>
          <w:szCs w:val="24"/>
        </w:rPr>
        <w:tab/>
        <w:t>H00G</w:t>
      </w:r>
      <w:r w:rsidRPr="00EC3970">
        <w:rPr>
          <w:sz w:val="24"/>
          <w:szCs w:val="24"/>
        </w:rPr>
        <w:tab/>
        <w:t>118.8(8)</w:t>
      </w:r>
    </w:p>
    <w:p w14:paraId="7E53B70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32</w:t>
      </w:r>
      <w:r w:rsidRPr="00EC3970">
        <w:rPr>
          <w:sz w:val="24"/>
          <w:szCs w:val="24"/>
        </w:rPr>
        <w:tab/>
        <w:t>C00D</w:t>
      </w:r>
      <w:r w:rsidRPr="00EC3970">
        <w:rPr>
          <w:sz w:val="24"/>
          <w:szCs w:val="24"/>
        </w:rPr>
        <w:tab/>
        <w:t>C00H</w:t>
      </w:r>
      <w:r w:rsidRPr="00EC3970">
        <w:rPr>
          <w:sz w:val="24"/>
          <w:szCs w:val="24"/>
        </w:rPr>
        <w:tab/>
        <w:t>C00G</w:t>
      </w:r>
      <w:r w:rsidRPr="00EC3970">
        <w:rPr>
          <w:sz w:val="24"/>
          <w:szCs w:val="24"/>
        </w:rPr>
        <w:tab/>
        <w:t>120.58(9)</w:t>
      </w:r>
    </w:p>
    <w:p w14:paraId="6CA14F3F"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33</w:t>
      </w:r>
      <w:r w:rsidRPr="00EC3970">
        <w:rPr>
          <w:sz w:val="24"/>
          <w:szCs w:val="24"/>
        </w:rPr>
        <w:tab/>
        <w:t>C00D</w:t>
      </w:r>
      <w:r w:rsidRPr="00EC3970">
        <w:rPr>
          <w:sz w:val="24"/>
          <w:szCs w:val="24"/>
        </w:rPr>
        <w:tab/>
        <w:t>C00H</w:t>
      </w:r>
      <w:r w:rsidRPr="00EC3970">
        <w:rPr>
          <w:sz w:val="24"/>
          <w:szCs w:val="24"/>
        </w:rPr>
        <w:tab/>
        <w:t>H00H</w:t>
      </w:r>
      <w:r w:rsidRPr="00EC3970">
        <w:rPr>
          <w:sz w:val="24"/>
          <w:szCs w:val="24"/>
        </w:rPr>
        <w:tab/>
        <w:t>117.6(8)</w:t>
      </w:r>
    </w:p>
    <w:p w14:paraId="036A1DA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34</w:t>
      </w:r>
      <w:r w:rsidRPr="00EC3970">
        <w:rPr>
          <w:sz w:val="24"/>
          <w:szCs w:val="24"/>
        </w:rPr>
        <w:tab/>
        <w:t>C00G</w:t>
      </w:r>
      <w:r w:rsidRPr="00EC3970">
        <w:rPr>
          <w:sz w:val="24"/>
          <w:szCs w:val="24"/>
        </w:rPr>
        <w:tab/>
        <w:t>C00H</w:t>
      </w:r>
      <w:r w:rsidRPr="00EC3970">
        <w:rPr>
          <w:sz w:val="24"/>
          <w:szCs w:val="24"/>
        </w:rPr>
        <w:tab/>
        <w:t>H00H</w:t>
      </w:r>
      <w:r w:rsidRPr="00EC3970">
        <w:rPr>
          <w:sz w:val="24"/>
          <w:szCs w:val="24"/>
        </w:rPr>
        <w:tab/>
        <w:t>121.8(8)</w:t>
      </w:r>
    </w:p>
    <w:p w14:paraId="1900233A"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35</w:t>
      </w:r>
      <w:r w:rsidRPr="00EC3970">
        <w:rPr>
          <w:sz w:val="24"/>
          <w:szCs w:val="24"/>
        </w:rPr>
        <w:tab/>
        <w:t>C00F</w:t>
      </w:r>
      <w:r w:rsidRPr="00EC3970">
        <w:rPr>
          <w:sz w:val="24"/>
          <w:szCs w:val="24"/>
        </w:rPr>
        <w:tab/>
        <w:t>C00I</w:t>
      </w:r>
      <w:r w:rsidRPr="00EC3970">
        <w:rPr>
          <w:sz w:val="24"/>
          <w:szCs w:val="24"/>
        </w:rPr>
        <w:tab/>
        <w:t>C00L</w:t>
      </w:r>
      <w:r w:rsidRPr="00EC3970">
        <w:rPr>
          <w:sz w:val="24"/>
          <w:szCs w:val="24"/>
        </w:rPr>
        <w:tab/>
        <w:t>119.03(8)</w:t>
      </w:r>
    </w:p>
    <w:p w14:paraId="35542B35"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36</w:t>
      </w:r>
      <w:r w:rsidRPr="00EC3970">
        <w:rPr>
          <w:sz w:val="24"/>
          <w:szCs w:val="24"/>
        </w:rPr>
        <w:tab/>
        <w:t>C00F</w:t>
      </w:r>
      <w:r w:rsidRPr="00EC3970">
        <w:rPr>
          <w:sz w:val="24"/>
          <w:szCs w:val="24"/>
        </w:rPr>
        <w:tab/>
        <w:t>C00I</w:t>
      </w:r>
      <w:r w:rsidRPr="00EC3970">
        <w:rPr>
          <w:sz w:val="24"/>
          <w:szCs w:val="24"/>
        </w:rPr>
        <w:tab/>
        <w:t>H00I</w:t>
      </w:r>
      <w:r w:rsidRPr="00EC3970">
        <w:rPr>
          <w:sz w:val="24"/>
          <w:szCs w:val="24"/>
        </w:rPr>
        <w:tab/>
        <w:t>120.7(8)</w:t>
      </w:r>
    </w:p>
    <w:p w14:paraId="790A6080"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37</w:t>
      </w:r>
      <w:r w:rsidRPr="00EC3970">
        <w:rPr>
          <w:sz w:val="24"/>
          <w:szCs w:val="24"/>
        </w:rPr>
        <w:tab/>
        <w:t>C00L</w:t>
      </w:r>
      <w:r w:rsidRPr="00EC3970">
        <w:rPr>
          <w:sz w:val="24"/>
          <w:szCs w:val="24"/>
        </w:rPr>
        <w:tab/>
        <w:t>C00I</w:t>
      </w:r>
      <w:r w:rsidRPr="00EC3970">
        <w:rPr>
          <w:sz w:val="24"/>
          <w:szCs w:val="24"/>
        </w:rPr>
        <w:tab/>
        <w:t>H00I</w:t>
      </w:r>
      <w:r w:rsidRPr="00EC3970">
        <w:rPr>
          <w:sz w:val="24"/>
          <w:szCs w:val="24"/>
        </w:rPr>
        <w:tab/>
        <w:t>120.2(8)</w:t>
      </w:r>
    </w:p>
    <w:p w14:paraId="1E24FCF2"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38</w:t>
      </w:r>
      <w:r w:rsidRPr="00EC3970">
        <w:rPr>
          <w:sz w:val="24"/>
          <w:szCs w:val="24"/>
        </w:rPr>
        <w:tab/>
        <w:t>N006</w:t>
      </w:r>
      <w:r w:rsidRPr="00EC3970">
        <w:rPr>
          <w:sz w:val="24"/>
          <w:szCs w:val="24"/>
        </w:rPr>
        <w:tab/>
        <w:t>C00J</w:t>
      </w:r>
      <w:r w:rsidRPr="00EC3970">
        <w:rPr>
          <w:sz w:val="24"/>
          <w:szCs w:val="24"/>
        </w:rPr>
        <w:tab/>
        <w:t>C00A</w:t>
      </w:r>
      <w:r w:rsidRPr="00EC3970">
        <w:rPr>
          <w:sz w:val="24"/>
          <w:szCs w:val="24"/>
        </w:rPr>
        <w:tab/>
        <w:t>121.87(9)</w:t>
      </w:r>
    </w:p>
    <w:p w14:paraId="0C089FDE"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39</w:t>
      </w:r>
      <w:r w:rsidRPr="00EC3970">
        <w:rPr>
          <w:sz w:val="24"/>
          <w:szCs w:val="24"/>
        </w:rPr>
        <w:tab/>
        <w:t>N006</w:t>
      </w:r>
      <w:r w:rsidRPr="00EC3970">
        <w:rPr>
          <w:sz w:val="24"/>
          <w:szCs w:val="24"/>
        </w:rPr>
        <w:tab/>
        <w:t>C00J</w:t>
      </w:r>
      <w:r w:rsidRPr="00EC3970">
        <w:rPr>
          <w:sz w:val="24"/>
          <w:szCs w:val="24"/>
        </w:rPr>
        <w:tab/>
        <w:t>H00J</w:t>
      </w:r>
      <w:r w:rsidRPr="00EC3970">
        <w:rPr>
          <w:sz w:val="24"/>
          <w:szCs w:val="24"/>
        </w:rPr>
        <w:tab/>
        <w:t>121.8(9)</w:t>
      </w:r>
    </w:p>
    <w:p w14:paraId="41E9B3DB"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40</w:t>
      </w:r>
      <w:r w:rsidRPr="00EC3970">
        <w:rPr>
          <w:sz w:val="24"/>
          <w:szCs w:val="24"/>
        </w:rPr>
        <w:tab/>
        <w:t>C00A</w:t>
      </w:r>
      <w:r w:rsidRPr="00EC3970">
        <w:rPr>
          <w:sz w:val="24"/>
          <w:szCs w:val="24"/>
        </w:rPr>
        <w:tab/>
        <w:t>C00J</w:t>
      </w:r>
      <w:r w:rsidRPr="00EC3970">
        <w:rPr>
          <w:sz w:val="24"/>
          <w:szCs w:val="24"/>
        </w:rPr>
        <w:tab/>
        <w:t>H00J</w:t>
      </w:r>
      <w:r w:rsidRPr="00EC3970">
        <w:rPr>
          <w:sz w:val="24"/>
          <w:szCs w:val="24"/>
        </w:rPr>
        <w:tab/>
        <w:t>116.3(9)</w:t>
      </w:r>
    </w:p>
    <w:p w14:paraId="3DA5B8D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41</w:t>
      </w:r>
      <w:r w:rsidRPr="00EC3970">
        <w:rPr>
          <w:sz w:val="24"/>
          <w:szCs w:val="24"/>
        </w:rPr>
        <w:tab/>
        <w:t>N008</w:t>
      </w:r>
      <w:r w:rsidRPr="00EC3970">
        <w:rPr>
          <w:sz w:val="24"/>
          <w:szCs w:val="24"/>
        </w:rPr>
        <w:tab/>
        <w:t>C00K</w:t>
      </w:r>
      <w:r w:rsidRPr="00EC3970">
        <w:rPr>
          <w:sz w:val="24"/>
          <w:szCs w:val="24"/>
        </w:rPr>
        <w:tab/>
        <w:t>C00B</w:t>
      </w:r>
      <w:r w:rsidRPr="00EC3970">
        <w:rPr>
          <w:sz w:val="24"/>
          <w:szCs w:val="24"/>
        </w:rPr>
        <w:tab/>
        <w:t>123.86(8)</w:t>
      </w:r>
    </w:p>
    <w:p w14:paraId="19B0F99B"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42</w:t>
      </w:r>
      <w:r w:rsidRPr="00EC3970">
        <w:rPr>
          <w:sz w:val="24"/>
          <w:szCs w:val="24"/>
        </w:rPr>
        <w:tab/>
        <w:t>N008</w:t>
      </w:r>
      <w:r w:rsidRPr="00EC3970">
        <w:rPr>
          <w:sz w:val="24"/>
          <w:szCs w:val="24"/>
        </w:rPr>
        <w:tab/>
        <w:t>C00K</w:t>
      </w:r>
      <w:r w:rsidRPr="00EC3970">
        <w:rPr>
          <w:sz w:val="24"/>
          <w:szCs w:val="24"/>
        </w:rPr>
        <w:tab/>
        <w:t>H00K</w:t>
      </w:r>
      <w:r w:rsidRPr="00EC3970">
        <w:rPr>
          <w:sz w:val="24"/>
          <w:szCs w:val="24"/>
        </w:rPr>
        <w:tab/>
        <w:t>115.8(8)</w:t>
      </w:r>
    </w:p>
    <w:p w14:paraId="35647F8F"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43</w:t>
      </w:r>
      <w:r w:rsidRPr="00EC3970">
        <w:rPr>
          <w:sz w:val="24"/>
          <w:szCs w:val="24"/>
        </w:rPr>
        <w:tab/>
        <w:t>C00B</w:t>
      </w:r>
      <w:r w:rsidRPr="00EC3970">
        <w:rPr>
          <w:sz w:val="24"/>
          <w:szCs w:val="24"/>
        </w:rPr>
        <w:tab/>
        <w:t>C00K</w:t>
      </w:r>
      <w:r w:rsidRPr="00EC3970">
        <w:rPr>
          <w:sz w:val="24"/>
          <w:szCs w:val="24"/>
        </w:rPr>
        <w:tab/>
        <w:t>H00K</w:t>
      </w:r>
      <w:r w:rsidRPr="00EC3970">
        <w:rPr>
          <w:sz w:val="24"/>
          <w:szCs w:val="24"/>
        </w:rPr>
        <w:tab/>
        <w:t>120.3(8)</w:t>
      </w:r>
    </w:p>
    <w:p w14:paraId="6B7E5907"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44</w:t>
      </w:r>
      <w:r w:rsidRPr="00EC3970">
        <w:rPr>
          <w:sz w:val="24"/>
          <w:szCs w:val="24"/>
        </w:rPr>
        <w:tab/>
        <w:t>N008</w:t>
      </w:r>
      <w:r w:rsidRPr="00EC3970">
        <w:rPr>
          <w:sz w:val="24"/>
          <w:szCs w:val="24"/>
        </w:rPr>
        <w:tab/>
        <w:t>C00L</w:t>
      </w:r>
      <w:r w:rsidRPr="00EC3970">
        <w:rPr>
          <w:sz w:val="24"/>
          <w:szCs w:val="24"/>
        </w:rPr>
        <w:tab/>
        <w:t>C00I</w:t>
      </w:r>
      <w:r w:rsidRPr="00EC3970">
        <w:rPr>
          <w:sz w:val="24"/>
          <w:szCs w:val="24"/>
        </w:rPr>
        <w:tab/>
        <w:t>123.57(9)</w:t>
      </w:r>
    </w:p>
    <w:p w14:paraId="692A57B4"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45</w:t>
      </w:r>
      <w:r w:rsidRPr="00EC3970">
        <w:rPr>
          <w:sz w:val="24"/>
          <w:szCs w:val="24"/>
        </w:rPr>
        <w:tab/>
        <w:t>N008</w:t>
      </w:r>
      <w:r w:rsidRPr="00EC3970">
        <w:rPr>
          <w:sz w:val="24"/>
          <w:szCs w:val="24"/>
        </w:rPr>
        <w:tab/>
        <w:t>C00L</w:t>
      </w:r>
      <w:r w:rsidRPr="00EC3970">
        <w:rPr>
          <w:sz w:val="24"/>
          <w:szCs w:val="24"/>
        </w:rPr>
        <w:tab/>
        <w:t>H00L</w:t>
      </w:r>
      <w:r w:rsidRPr="00EC3970">
        <w:rPr>
          <w:sz w:val="24"/>
          <w:szCs w:val="24"/>
        </w:rPr>
        <w:tab/>
        <w:t>116.0(9)</w:t>
      </w:r>
    </w:p>
    <w:p w14:paraId="18737F77"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46</w:t>
      </w:r>
      <w:r w:rsidRPr="00EC3970">
        <w:rPr>
          <w:sz w:val="24"/>
          <w:szCs w:val="24"/>
        </w:rPr>
        <w:tab/>
        <w:t>C00I</w:t>
      </w:r>
      <w:r w:rsidRPr="00EC3970">
        <w:rPr>
          <w:sz w:val="24"/>
          <w:szCs w:val="24"/>
        </w:rPr>
        <w:tab/>
        <w:t>C00L</w:t>
      </w:r>
      <w:r w:rsidRPr="00EC3970">
        <w:rPr>
          <w:sz w:val="24"/>
          <w:szCs w:val="24"/>
        </w:rPr>
        <w:tab/>
        <w:t>H00L</w:t>
      </w:r>
      <w:r w:rsidRPr="00EC3970">
        <w:rPr>
          <w:sz w:val="24"/>
          <w:szCs w:val="24"/>
        </w:rPr>
        <w:tab/>
        <w:t>120.4(9)</w:t>
      </w:r>
    </w:p>
    <w:p w14:paraId="21EDC15D"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47</w:t>
      </w:r>
      <w:r w:rsidRPr="00EC3970">
        <w:rPr>
          <w:sz w:val="24"/>
          <w:szCs w:val="24"/>
        </w:rPr>
        <w:tab/>
        <w:t>O002</w:t>
      </w:r>
      <w:r w:rsidRPr="00EC3970">
        <w:rPr>
          <w:sz w:val="24"/>
          <w:szCs w:val="24"/>
        </w:rPr>
        <w:tab/>
        <w:t>C00M</w:t>
      </w:r>
      <w:r w:rsidRPr="00EC3970">
        <w:rPr>
          <w:sz w:val="24"/>
          <w:szCs w:val="24"/>
        </w:rPr>
        <w:tab/>
        <w:t>H00A</w:t>
      </w:r>
      <w:r w:rsidRPr="00EC3970">
        <w:rPr>
          <w:sz w:val="24"/>
          <w:szCs w:val="24"/>
        </w:rPr>
        <w:tab/>
        <w:t>110.0(8)</w:t>
      </w:r>
    </w:p>
    <w:p w14:paraId="391FCB0D"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48</w:t>
      </w:r>
      <w:r w:rsidRPr="00EC3970">
        <w:rPr>
          <w:sz w:val="24"/>
          <w:szCs w:val="24"/>
        </w:rPr>
        <w:tab/>
        <w:t>O002</w:t>
      </w:r>
      <w:r w:rsidRPr="00EC3970">
        <w:rPr>
          <w:sz w:val="24"/>
          <w:szCs w:val="24"/>
        </w:rPr>
        <w:tab/>
        <w:t>C00M</w:t>
      </w:r>
      <w:r w:rsidRPr="00EC3970">
        <w:rPr>
          <w:sz w:val="24"/>
          <w:szCs w:val="24"/>
        </w:rPr>
        <w:tab/>
        <w:t>H00B</w:t>
      </w:r>
      <w:r w:rsidRPr="00EC3970">
        <w:rPr>
          <w:sz w:val="24"/>
          <w:szCs w:val="24"/>
        </w:rPr>
        <w:tab/>
        <w:t>110.5(8)</w:t>
      </w:r>
    </w:p>
    <w:p w14:paraId="13BD8964"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49</w:t>
      </w:r>
      <w:r w:rsidRPr="00EC3970">
        <w:rPr>
          <w:sz w:val="24"/>
          <w:szCs w:val="24"/>
        </w:rPr>
        <w:tab/>
        <w:t>O002</w:t>
      </w:r>
      <w:r w:rsidRPr="00EC3970">
        <w:rPr>
          <w:sz w:val="24"/>
          <w:szCs w:val="24"/>
        </w:rPr>
        <w:tab/>
        <w:t>C00M</w:t>
      </w:r>
      <w:r w:rsidRPr="00EC3970">
        <w:rPr>
          <w:sz w:val="24"/>
          <w:szCs w:val="24"/>
        </w:rPr>
        <w:tab/>
        <w:t>H00C</w:t>
      </w:r>
      <w:r w:rsidRPr="00EC3970">
        <w:rPr>
          <w:sz w:val="24"/>
          <w:szCs w:val="24"/>
        </w:rPr>
        <w:tab/>
        <w:t>107.3(8)</w:t>
      </w:r>
    </w:p>
    <w:p w14:paraId="694C88BC"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50</w:t>
      </w:r>
      <w:r w:rsidRPr="00EC3970">
        <w:rPr>
          <w:sz w:val="24"/>
          <w:szCs w:val="24"/>
        </w:rPr>
        <w:tab/>
        <w:t>H00A</w:t>
      </w:r>
      <w:r w:rsidRPr="00EC3970">
        <w:rPr>
          <w:sz w:val="24"/>
          <w:szCs w:val="24"/>
        </w:rPr>
        <w:tab/>
        <w:t>C00M</w:t>
      </w:r>
      <w:r w:rsidRPr="00EC3970">
        <w:rPr>
          <w:sz w:val="24"/>
          <w:szCs w:val="24"/>
        </w:rPr>
        <w:tab/>
        <w:t>H00B</w:t>
      </w:r>
      <w:r w:rsidRPr="00EC3970">
        <w:rPr>
          <w:sz w:val="24"/>
          <w:szCs w:val="24"/>
        </w:rPr>
        <w:tab/>
        <w:t>112(1)</w:t>
      </w:r>
    </w:p>
    <w:p w14:paraId="3826721C"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51</w:t>
      </w:r>
      <w:r w:rsidRPr="00EC3970">
        <w:rPr>
          <w:sz w:val="24"/>
          <w:szCs w:val="24"/>
        </w:rPr>
        <w:tab/>
        <w:t>H00A</w:t>
      </w:r>
      <w:r w:rsidRPr="00EC3970">
        <w:rPr>
          <w:sz w:val="24"/>
          <w:szCs w:val="24"/>
        </w:rPr>
        <w:tab/>
        <w:t>C00M</w:t>
      </w:r>
      <w:r w:rsidRPr="00EC3970">
        <w:rPr>
          <w:sz w:val="24"/>
          <w:szCs w:val="24"/>
        </w:rPr>
        <w:tab/>
        <w:t>H00C</w:t>
      </w:r>
      <w:r w:rsidRPr="00EC3970">
        <w:rPr>
          <w:sz w:val="24"/>
          <w:szCs w:val="24"/>
        </w:rPr>
        <w:tab/>
        <w:t>111(1)</w:t>
      </w:r>
    </w:p>
    <w:p w14:paraId="35F45F89"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lastRenderedPageBreak/>
        <w:t>52</w:t>
      </w:r>
      <w:r w:rsidRPr="00EC3970">
        <w:rPr>
          <w:sz w:val="24"/>
          <w:szCs w:val="24"/>
        </w:rPr>
        <w:tab/>
        <w:t>H00B</w:t>
      </w:r>
      <w:r w:rsidRPr="00EC3970">
        <w:rPr>
          <w:sz w:val="24"/>
          <w:szCs w:val="24"/>
        </w:rPr>
        <w:tab/>
        <w:t>C00M</w:t>
      </w:r>
      <w:r w:rsidRPr="00EC3970">
        <w:rPr>
          <w:sz w:val="24"/>
          <w:szCs w:val="24"/>
        </w:rPr>
        <w:tab/>
        <w:t>H00C</w:t>
      </w:r>
      <w:r w:rsidRPr="00EC3970">
        <w:rPr>
          <w:sz w:val="24"/>
          <w:szCs w:val="24"/>
        </w:rPr>
        <w:tab/>
        <w:t>106(1)</w:t>
      </w:r>
    </w:p>
    <w:p w14:paraId="7B01C98E"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53</w:t>
      </w:r>
      <w:r w:rsidRPr="00EC3970">
        <w:rPr>
          <w:sz w:val="24"/>
          <w:szCs w:val="24"/>
        </w:rPr>
        <w:tab/>
        <w:t>H00D</w:t>
      </w:r>
      <w:r w:rsidRPr="00EC3970">
        <w:rPr>
          <w:sz w:val="24"/>
          <w:szCs w:val="24"/>
        </w:rPr>
        <w:tab/>
        <w:t>O004</w:t>
      </w:r>
      <w:r w:rsidRPr="00EC3970">
        <w:rPr>
          <w:sz w:val="24"/>
          <w:szCs w:val="24"/>
        </w:rPr>
        <w:tab/>
        <w:t>H00M</w:t>
      </w:r>
      <w:r w:rsidRPr="00EC3970">
        <w:rPr>
          <w:sz w:val="24"/>
          <w:szCs w:val="24"/>
        </w:rPr>
        <w:tab/>
        <w:t>96(2)</w:t>
      </w:r>
    </w:p>
    <w:p w14:paraId="0E9E5509"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54</w:t>
      </w:r>
      <w:r w:rsidRPr="00EC3970">
        <w:rPr>
          <w:sz w:val="24"/>
          <w:szCs w:val="24"/>
        </w:rPr>
        <w:tab/>
        <w:t>H00N</w:t>
      </w:r>
      <w:r w:rsidRPr="00EC3970">
        <w:rPr>
          <w:sz w:val="24"/>
          <w:szCs w:val="24"/>
        </w:rPr>
        <w:tab/>
        <w:t>O005</w:t>
      </w:r>
      <w:r w:rsidRPr="00EC3970">
        <w:rPr>
          <w:sz w:val="24"/>
          <w:szCs w:val="24"/>
        </w:rPr>
        <w:tab/>
        <w:t>H00O</w:t>
      </w:r>
      <w:r w:rsidRPr="00EC3970">
        <w:rPr>
          <w:sz w:val="24"/>
          <w:szCs w:val="24"/>
        </w:rPr>
        <w:tab/>
        <w:t>106(2)</w:t>
      </w:r>
    </w:p>
    <w:p w14:paraId="6B30E4E7"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4DCA5952"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66D16BBD" w14:textId="77777777" w:rsidR="007B6996" w:rsidRPr="00091D59"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rPr>
      </w:pPr>
      <w:r w:rsidRPr="00091D59">
        <w:rPr>
          <w:b/>
          <w:sz w:val="24"/>
          <w:szCs w:val="24"/>
        </w:rPr>
        <w:t xml:space="preserve">Number Atom1 </w:t>
      </w:r>
      <w:r w:rsidR="00091D59" w:rsidRPr="00091D59">
        <w:rPr>
          <w:b/>
          <w:sz w:val="24"/>
          <w:szCs w:val="24"/>
        </w:rPr>
        <w:t xml:space="preserve">   </w:t>
      </w:r>
      <w:r w:rsidRPr="00091D59">
        <w:rPr>
          <w:b/>
          <w:sz w:val="24"/>
          <w:szCs w:val="24"/>
        </w:rPr>
        <w:t xml:space="preserve">Atom2 </w:t>
      </w:r>
      <w:r w:rsidR="00091D59">
        <w:rPr>
          <w:b/>
          <w:sz w:val="24"/>
          <w:szCs w:val="24"/>
        </w:rPr>
        <w:t xml:space="preserve">   </w:t>
      </w:r>
      <w:r w:rsidRPr="00091D59">
        <w:rPr>
          <w:b/>
          <w:sz w:val="24"/>
          <w:szCs w:val="24"/>
        </w:rPr>
        <w:t xml:space="preserve">Atom3 </w:t>
      </w:r>
      <w:r w:rsidR="00091D59" w:rsidRPr="00091D59">
        <w:rPr>
          <w:b/>
          <w:sz w:val="24"/>
          <w:szCs w:val="24"/>
        </w:rPr>
        <w:t xml:space="preserve">  </w:t>
      </w:r>
      <w:r w:rsidRPr="00091D59">
        <w:rPr>
          <w:b/>
          <w:sz w:val="24"/>
          <w:szCs w:val="24"/>
        </w:rPr>
        <w:t xml:space="preserve">Atom4 </w:t>
      </w:r>
      <w:r w:rsidR="00091D59" w:rsidRPr="00091D59">
        <w:rPr>
          <w:b/>
          <w:sz w:val="24"/>
          <w:szCs w:val="24"/>
        </w:rPr>
        <w:t xml:space="preserve">   </w:t>
      </w:r>
      <w:r w:rsidRPr="00091D59">
        <w:rPr>
          <w:b/>
          <w:sz w:val="24"/>
          <w:szCs w:val="24"/>
        </w:rPr>
        <w:t>Torsion</w:t>
      </w:r>
    </w:p>
    <w:p w14:paraId="0B1F206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w:t>
      </w:r>
      <w:r w:rsidRPr="00EC3970">
        <w:rPr>
          <w:sz w:val="24"/>
          <w:szCs w:val="24"/>
        </w:rPr>
        <w:tab/>
        <w:t>H001</w:t>
      </w:r>
      <w:r w:rsidRPr="00EC3970">
        <w:rPr>
          <w:sz w:val="24"/>
          <w:szCs w:val="24"/>
        </w:rPr>
        <w:tab/>
        <w:t>O001</w:t>
      </w:r>
      <w:r w:rsidRPr="00EC3970">
        <w:rPr>
          <w:sz w:val="24"/>
          <w:szCs w:val="24"/>
        </w:rPr>
        <w:tab/>
        <w:t>C00D</w:t>
      </w:r>
      <w:r w:rsidRPr="00EC3970">
        <w:rPr>
          <w:sz w:val="24"/>
          <w:szCs w:val="24"/>
        </w:rPr>
        <w:tab/>
        <w:t>C009</w:t>
      </w:r>
      <w:r w:rsidRPr="00EC3970">
        <w:rPr>
          <w:sz w:val="24"/>
          <w:szCs w:val="24"/>
        </w:rPr>
        <w:tab/>
        <w:t>19(1)</w:t>
      </w:r>
    </w:p>
    <w:p w14:paraId="442AFB17"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w:t>
      </w:r>
      <w:r w:rsidRPr="00EC3970">
        <w:rPr>
          <w:sz w:val="24"/>
          <w:szCs w:val="24"/>
        </w:rPr>
        <w:tab/>
        <w:t>H001</w:t>
      </w:r>
      <w:r w:rsidRPr="00EC3970">
        <w:rPr>
          <w:sz w:val="24"/>
          <w:szCs w:val="24"/>
        </w:rPr>
        <w:tab/>
        <w:t>O001</w:t>
      </w:r>
      <w:r w:rsidRPr="00EC3970">
        <w:rPr>
          <w:sz w:val="24"/>
          <w:szCs w:val="24"/>
        </w:rPr>
        <w:tab/>
        <w:t>C00D</w:t>
      </w:r>
      <w:r w:rsidRPr="00EC3970">
        <w:rPr>
          <w:sz w:val="24"/>
          <w:szCs w:val="24"/>
        </w:rPr>
        <w:tab/>
        <w:t>C00H</w:t>
      </w:r>
      <w:r w:rsidRPr="00EC3970">
        <w:rPr>
          <w:sz w:val="24"/>
          <w:szCs w:val="24"/>
        </w:rPr>
        <w:tab/>
        <w:t>-160(1)</w:t>
      </w:r>
    </w:p>
    <w:p w14:paraId="3FEF7BDF"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w:t>
      </w:r>
      <w:r w:rsidRPr="00EC3970">
        <w:rPr>
          <w:sz w:val="24"/>
          <w:szCs w:val="24"/>
        </w:rPr>
        <w:tab/>
        <w:t>C00M</w:t>
      </w:r>
      <w:r w:rsidRPr="00EC3970">
        <w:rPr>
          <w:sz w:val="24"/>
          <w:szCs w:val="24"/>
        </w:rPr>
        <w:tab/>
        <w:t>O002</w:t>
      </w:r>
      <w:r w:rsidRPr="00EC3970">
        <w:rPr>
          <w:sz w:val="24"/>
          <w:szCs w:val="24"/>
        </w:rPr>
        <w:tab/>
        <w:t>C009</w:t>
      </w:r>
      <w:r w:rsidRPr="00EC3970">
        <w:rPr>
          <w:sz w:val="24"/>
          <w:szCs w:val="24"/>
        </w:rPr>
        <w:tab/>
        <w:t>C00D</w:t>
      </w:r>
      <w:r w:rsidRPr="00EC3970">
        <w:rPr>
          <w:sz w:val="24"/>
          <w:szCs w:val="24"/>
        </w:rPr>
        <w:tab/>
        <w:t>-179.02(8)</w:t>
      </w:r>
    </w:p>
    <w:p w14:paraId="616FDDAC"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w:t>
      </w:r>
      <w:r w:rsidRPr="00EC3970">
        <w:rPr>
          <w:sz w:val="24"/>
          <w:szCs w:val="24"/>
        </w:rPr>
        <w:tab/>
        <w:t>C00M</w:t>
      </w:r>
      <w:r w:rsidRPr="00EC3970">
        <w:rPr>
          <w:sz w:val="24"/>
          <w:szCs w:val="24"/>
        </w:rPr>
        <w:tab/>
        <w:t>O002</w:t>
      </w:r>
      <w:r w:rsidRPr="00EC3970">
        <w:rPr>
          <w:sz w:val="24"/>
          <w:szCs w:val="24"/>
        </w:rPr>
        <w:tab/>
        <w:t>C009</w:t>
      </w:r>
      <w:r w:rsidRPr="00EC3970">
        <w:rPr>
          <w:sz w:val="24"/>
          <w:szCs w:val="24"/>
        </w:rPr>
        <w:tab/>
        <w:t>C00E</w:t>
      </w:r>
      <w:r w:rsidRPr="00EC3970">
        <w:rPr>
          <w:sz w:val="24"/>
          <w:szCs w:val="24"/>
        </w:rPr>
        <w:tab/>
        <w:t>0.3(1)</w:t>
      </w:r>
    </w:p>
    <w:p w14:paraId="1B97EA2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w:t>
      </w:r>
      <w:r w:rsidRPr="00EC3970">
        <w:rPr>
          <w:sz w:val="24"/>
          <w:szCs w:val="24"/>
        </w:rPr>
        <w:tab/>
        <w:t>C009</w:t>
      </w:r>
      <w:r w:rsidRPr="00EC3970">
        <w:rPr>
          <w:sz w:val="24"/>
          <w:szCs w:val="24"/>
        </w:rPr>
        <w:tab/>
        <w:t>O002</w:t>
      </w:r>
      <w:r w:rsidRPr="00EC3970">
        <w:rPr>
          <w:sz w:val="24"/>
          <w:szCs w:val="24"/>
        </w:rPr>
        <w:tab/>
        <w:t>C00M</w:t>
      </w:r>
      <w:r w:rsidRPr="00EC3970">
        <w:rPr>
          <w:sz w:val="24"/>
          <w:szCs w:val="24"/>
        </w:rPr>
        <w:tab/>
        <w:t>H00A</w:t>
      </w:r>
      <w:r w:rsidRPr="00EC3970">
        <w:rPr>
          <w:sz w:val="24"/>
          <w:szCs w:val="24"/>
        </w:rPr>
        <w:tab/>
        <w:t>-58.5(9)</w:t>
      </w:r>
    </w:p>
    <w:p w14:paraId="2DFE8567"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w:t>
      </w:r>
      <w:r w:rsidRPr="00EC3970">
        <w:rPr>
          <w:sz w:val="24"/>
          <w:szCs w:val="24"/>
        </w:rPr>
        <w:tab/>
        <w:t>C009</w:t>
      </w:r>
      <w:r w:rsidRPr="00EC3970">
        <w:rPr>
          <w:sz w:val="24"/>
          <w:szCs w:val="24"/>
        </w:rPr>
        <w:tab/>
        <w:t>O002</w:t>
      </w:r>
      <w:r w:rsidRPr="00EC3970">
        <w:rPr>
          <w:sz w:val="24"/>
          <w:szCs w:val="24"/>
        </w:rPr>
        <w:tab/>
        <w:t>C00M</w:t>
      </w:r>
      <w:r w:rsidRPr="00EC3970">
        <w:rPr>
          <w:sz w:val="24"/>
          <w:szCs w:val="24"/>
        </w:rPr>
        <w:tab/>
        <w:t>H00B</w:t>
      </w:r>
      <w:r w:rsidRPr="00EC3970">
        <w:rPr>
          <w:sz w:val="24"/>
          <w:szCs w:val="24"/>
        </w:rPr>
        <w:tab/>
        <w:t>65.7(9)</w:t>
      </w:r>
    </w:p>
    <w:p w14:paraId="185092D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7</w:t>
      </w:r>
      <w:r w:rsidRPr="00EC3970">
        <w:rPr>
          <w:sz w:val="24"/>
          <w:szCs w:val="24"/>
        </w:rPr>
        <w:tab/>
        <w:t>C009</w:t>
      </w:r>
      <w:r w:rsidRPr="00EC3970">
        <w:rPr>
          <w:sz w:val="24"/>
          <w:szCs w:val="24"/>
        </w:rPr>
        <w:tab/>
        <w:t>O002</w:t>
      </w:r>
      <w:r w:rsidRPr="00EC3970">
        <w:rPr>
          <w:sz w:val="24"/>
          <w:szCs w:val="24"/>
        </w:rPr>
        <w:tab/>
        <w:t>C00M</w:t>
      </w:r>
      <w:r w:rsidRPr="00EC3970">
        <w:rPr>
          <w:sz w:val="24"/>
          <w:szCs w:val="24"/>
        </w:rPr>
        <w:tab/>
        <w:t>H00C</w:t>
      </w:r>
      <w:r w:rsidRPr="00EC3970">
        <w:rPr>
          <w:sz w:val="24"/>
          <w:szCs w:val="24"/>
        </w:rPr>
        <w:tab/>
        <w:t>-178.9(9)</w:t>
      </w:r>
    </w:p>
    <w:p w14:paraId="661E1473"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8</w:t>
      </w:r>
      <w:r w:rsidRPr="00EC3970">
        <w:rPr>
          <w:sz w:val="24"/>
          <w:szCs w:val="24"/>
        </w:rPr>
        <w:tab/>
        <w:t>C00J</w:t>
      </w:r>
      <w:r w:rsidRPr="00EC3970">
        <w:rPr>
          <w:sz w:val="24"/>
          <w:szCs w:val="24"/>
        </w:rPr>
        <w:tab/>
        <w:t>N006</w:t>
      </w:r>
      <w:r w:rsidRPr="00EC3970">
        <w:rPr>
          <w:sz w:val="24"/>
          <w:szCs w:val="24"/>
        </w:rPr>
        <w:tab/>
        <w:t>N007</w:t>
      </w:r>
      <w:r w:rsidRPr="00EC3970">
        <w:rPr>
          <w:sz w:val="24"/>
          <w:szCs w:val="24"/>
        </w:rPr>
        <w:tab/>
        <w:t>C00C</w:t>
      </w:r>
      <w:r w:rsidRPr="00EC3970">
        <w:rPr>
          <w:sz w:val="24"/>
          <w:szCs w:val="24"/>
        </w:rPr>
        <w:tab/>
        <w:t>180.00(9)</w:t>
      </w:r>
    </w:p>
    <w:p w14:paraId="2B037185"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9</w:t>
      </w:r>
      <w:r w:rsidRPr="00EC3970">
        <w:rPr>
          <w:sz w:val="24"/>
          <w:szCs w:val="24"/>
        </w:rPr>
        <w:tab/>
        <w:t>C00J</w:t>
      </w:r>
      <w:r w:rsidRPr="00EC3970">
        <w:rPr>
          <w:sz w:val="24"/>
          <w:szCs w:val="24"/>
        </w:rPr>
        <w:tab/>
        <w:t>N006</w:t>
      </w:r>
      <w:r w:rsidRPr="00EC3970">
        <w:rPr>
          <w:sz w:val="24"/>
          <w:szCs w:val="24"/>
        </w:rPr>
        <w:tab/>
        <w:t>N007</w:t>
      </w:r>
      <w:r w:rsidRPr="00EC3970">
        <w:rPr>
          <w:sz w:val="24"/>
          <w:szCs w:val="24"/>
        </w:rPr>
        <w:tab/>
        <w:t>H007</w:t>
      </w:r>
      <w:r w:rsidRPr="00EC3970">
        <w:rPr>
          <w:sz w:val="24"/>
          <w:szCs w:val="24"/>
        </w:rPr>
        <w:tab/>
        <w:t>1(1)</w:t>
      </w:r>
    </w:p>
    <w:p w14:paraId="3E26CAD1"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10</w:t>
      </w:r>
      <w:r w:rsidRPr="00EC3970">
        <w:rPr>
          <w:sz w:val="24"/>
          <w:szCs w:val="24"/>
        </w:rPr>
        <w:tab/>
        <w:t>N007</w:t>
      </w:r>
      <w:r w:rsidRPr="00EC3970">
        <w:rPr>
          <w:sz w:val="24"/>
          <w:szCs w:val="24"/>
        </w:rPr>
        <w:tab/>
        <w:t>N006</w:t>
      </w:r>
      <w:r w:rsidRPr="00EC3970">
        <w:rPr>
          <w:sz w:val="24"/>
          <w:szCs w:val="24"/>
        </w:rPr>
        <w:tab/>
        <w:t>C00J</w:t>
      </w:r>
      <w:r w:rsidRPr="00EC3970">
        <w:rPr>
          <w:sz w:val="24"/>
          <w:szCs w:val="24"/>
        </w:rPr>
        <w:tab/>
        <w:t>C00A</w:t>
      </w:r>
      <w:r w:rsidRPr="00EC3970">
        <w:rPr>
          <w:sz w:val="24"/>
          <w:szCs w:val="24"/>
        </w:rPr>
        <w:tab/>
        <w:t>-179.16(8)</w:t>
      </w:r>
    </w:p>
    <w:p w14:paraId="713F830C"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11</w:t>
      </w:r>
      <w:r w:rsidRPr="00EC3970">
        <w:rPr>
          <w:sz w:val="24"/>
          <w:szCs w:val="24"/>
        </w:rPr>
        <w:tab/>
        <w:t>N007</w:t>
      </w:r>
      <w:r w:rsidRPr="00EC3970">
        <w:rPr>
          <w:sz w:val="24"/>
          <w:szCs w:val="24"/>
        </w:rPr>
        <w:tab/>
        <w:t>N006</w:t>
      </w:r>
      <w:r w:rsidRPr="00EC3970">
        <w:rPr>
          <w:sz w:val="24"/>
          <w:szCs w:val="24"/>
        </w:rPr>
        <w:tab/>
        <w:t>C00J</w:t>
      </w:r>
      <w:r w:rsidRPr="00EC3970">
        <w:rPr>
          <w:sz w:val="24"/>
          <w:szCs w:val="24"/>
        </w:rPr>
        <w:tab/>
        <w:t>H00J</w:t>
      </w:r>
      <w:r w:rsidRPr="00EC3970">
        <w:rPr>
          <w:sz w:val="24"/>
          <w:szCs w:val="24"/>
        </w:rPr>
        <w:tab/>
        <w:t>-1(1)</w:t>
      </w:r>
    </w:p>
    <w:p w14:paraId="2C935C5F"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12</w:t>
      </w:r>
      <w:r w:rsidRPr="00EC3970">
        <w:rPr>
          <w:sz w:val="24"/>
          <w:szCs w:val="24"/>
        </w:rPr>
        <w:tab/>
        <w:t>N006</w:t>
      </w:r>
      <w:r w:rsidRPr="00EC3970">
        <w:rPr>
          <w:sz w:val="24"/>
          <w:szCs w:val="24"/>
        </w:rPr>
        <w:tab/>
        <w:t>N007</w:t>
      </w:r>
      <w:r w:rsidRPr="00EC3970">
        <w:rPr>
          <w:sz w:val="24"/>
          <w:szCs w:val="24"/>
        </w:rPr>
        <w:tab/>
        <w:t>C00C</w:t>
      </w:r>
      <w:r w:rsidRPr="00EC3970">
        <w:rPr>
          <w:sz w:val="24"/>
          <w:szCs w:val="24"/>
        </w:rPr>
        <w:tab/>
        <w:t>O003</w:t>
      </w:r>
      <w:r w:rsidRPr="00EC3970">
        <w:rPr>
          <w:sz w:val="24"/>
          <w:szCs w:val="24"/>
        </w:rPr>
        <w:tab/>
        <w:t>1.1(1)</w:t>
      </w:r>
    </w:p>
    <w:p w14:paraId="2C4B697A"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13</w:t>
      </w:r>
      <w:r w:rsidRPr="00EC3970">
        <w:rPr>
          <w:sz w:val="24"/>
          <w:szCs w:val="24"/>
        </w:rPr>
        <w:tab/>
        <w:t>N006</w:t>
      </w:r>
      <w:r w:rsidRPr="00EC3970">
        <w:rPr>
          <w:sz w:val="24"/>
          <w:szCs w:val="24"/>
        </w:rPr>
        <w:tab/>
        <w:t>N007</w:t>
      </w:r>
      <w:r w:rsidRPr="00EC3970">
        <w:rPr>
          <w:sz w:val="24"/>
          <w:szCs w:val="24"/>
        </w:rPr>
        <w:tab/>
        <w:t>C00C</w:t>
      </w:r>
      <w:r w:rsidRPr="00EC3970">
        <w:rPr>
          <w:sz w:val="24"/>
          <w:szCs w:val="24"/>
        </w:rPr>
        <w:tab/>
        <w:t>C00B</w:t>
      </w:r>
      <w:r w:rsidRPr="00EC3970">
        <w:rPr>
          <w:sz w:val="24"/>
          <w:szCs w:val="24"/>
        </w:rPr>
        <w:tab/>
        <w:t>-178.66(8)</w:t>
      </w:r>
    </w:p>
    <w:p w14:paraId="641A334D"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14</w:t>
      </w:r>
      <w:r w:rsidRPr="00EC3970">
        <w:rPr>
          <w:sz w:val="24"/>
          <w:szCs w:val="24"/>
        </w:rPr>
        <w:tab/>
        <w:t>H007</w:t>
      </w:r>
      <w:r w:rsidRPr="00EC3970">
        <w:rPr>
          <w:sz w:val="24"/>
          <w:szCs w:val="24"/>
        </w:rPr>
        <w:tab/>
        <w:t>N007</w:t>
      </w:r>
      <w:r w:rsidRPr="00EC3970">
        <w:rPr>
          <w:sz w:val="24"/>
          <w:szCs w:val="24"/>
        </w:rPr>
        <w:tab/>
        <w:t>C00C</w:t>
      </w:r>
      <w:r w:rsidRPr="00EC3970">
        <w:rPr>
          <w:sz w:val="24"/>
          <w:szCs w:val="24"/>
        </w:rPr>
        <w:tab/>
        <w:t>O003</w:t>
      </w:r>
      <w:r w:rsidRPr="00EC3970">
        <w:rPr>
          <w:sz w:val="24"/>
          <w:szCs w:val="24"/>
        </w:rPr>
        <w:tab/>
        <w:t>-180(1)</w:t>
      </w:r>
    </w:p>
    <w:p w14:paraId="5C2F03D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15</w:t>
      </w:r>
      <w:r w:rsidRPr="00EC3970">
        <w:rPr>
          <w:sz w:val="24"/>
          <w:szCs w:val="24"/>
        </w:rPr>
        <w:tab/>
        <w:t>H007</w:t>
      </w:r>
      <w:r w:rsidRPr="00EC3970">
        <w:rPr>
          <w:sz w:val="24"/>
          <w:szCs w:val="24"/>
        </w:rPr>
        <w:tab/>
        <w:t>N007</w:t>
      </w:r>
      <w:r w:rsidRPr="00EC3970">
        <w:rPr>
          <w:sz w:val="24"/>
          <w:szCs w:val="24"/>
        </w:rPr>
        <w:tab/>
        <w:t>C00C</w:t>
      </w:r>
      <w:r w:rsidRPr="00EC3970">
        <w:rPr>
          <w:sz w:val="24"/>
          <w:szCs w:val="24"/>
        </w:rPr>
        <w:tab/>
        <w:t>C00B</w:t>
      </w:r>
      <w:r w:rsidRPr="00EC3970">
        <w:rPr>
          <w:sz w:val="24"/>
          <w:szCs w:val="24"/>
        </w:rPr>
        <w:tab/>
        <w:t>1(1)</w:t>
      </w:r>
    </w:p>
    <w:p w14:paraId="12B3140B"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16</w:t>
      </w:r>
      <w:r w:rsidRPr="00EC3970">
        <w:rPr>
          <w:sz w:val="24"/>
          <w:szCs w:val="24"/>
        </w:rPr>
        <w:tab/>
        <w:t>C00L</w:t>
      </w:r>
      <w:r w:rsidRPr="00EC3970">
        <w:rPr>
          <w:sz w:val="24"/>
          <w:szCs w:val="24"/>
        </w:rPr>
        <w:tab/>
        <w:t>N008</w:t>
      </w:r>
      <w:r w:rsidRPr="00EC3970">
        <w:rPr>
          <w:sz w:val="24"/>
          <w:szCs w:val="24"/>
        </w:rPr>
        <w:tab/>
        <w:t>C00K</w:t>
      </w:r>
      <w:r w:rsidRPr="00EC3970">
        <w:rPr>
          <w:sz w:val="24"/>
          <w:szCs w:val="24"/>
        </w:rPr>
        <w:tab/>
        <w:t>C00B</w:t>
      </w:r>
      <w:r w:rsidRPr="00EC3970">
        <w:rPr>
          <w:sz w:val="24"/>
          <w:szCs w:val="24"/>
        </w:rPr>
        <w:tab/>
        <w:t>-2.1(1)</w:t>
      </w:r>
    </w:p>
    <w:p w14:paraId="7B14A1AA"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17</w:t>
      </w:r>
      <w:r w:rsidRPr="00EC3970">
        <w:rPr>
          <w:sz w:val="24"/>
          <w:szCs w:val="24"/>
        </w:rPr>
        <w:tab/>
        <w:t>C00L</w:t>
      </w:r>
      <w:r w:rsidRPr="00EC3970">
        <w:rPr>
          <w:sz w:val="24"/>
          <w:szCs w:val="24"/>
        </w:rPr>
        <w:tab/>
        <w:t>N008</w:t>
      </w:r>
      <w:r w:rsidRPr="00EC3970">
        <w:rPr>
          <w:sz w:val="24"/>
          <w:szCs w:val="24"/>
        </w:rPr>
        <w:tab/>
        <w:t>C00K</w:t>
      </w:r>
      <w:r w:rsidRPr="00EC3970">
        <w:rPr>
          <w:sz w:val="24"/>
          <w:szCs w:val="24"/>
        </w:rPr>
        <w:tab/>
        <w:t>H00K</w:t>
      </w:r>
      <w:r w:rsidRPr="00EC3970">
        <w:rPr>
          <w:sz w:val="24"/>
          <w:szCs w:val="24"/>
        </w:rPr>
        <w:tab/>
        <w:t>176.4(9)</w:t>
      </w:r>
    </w:p>
    <w:p w14:paraId="618AF563"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18</w:t>
      </w:r>
      <w:r w:rsidRPr="00EC3970">
        <w:rPr>
          <w:sz w:val="24"/>
          <w:szCs w:val="24"/>
        </w:rPr>
        <w:tab/>
        <w:t>C00K</w:t>
      </w:r>
      <w:r w:rsidRPr="00EC3970">
        <w:rPr>
          <w:sz w:val="24"/>
          <w:szCs w:val="24"/>
        </w:rPr>
        <w:tab/>
        <w:t>N008</w:t>
      </w:r>
      <w:r w:rsidRPr="00EC3970">
        <w:rPr>
          <w:sz w:val="24"/>
          <w:szCs w:val="24"/>
        </w:rPr>
        <w:tab/>
        <w:t>C00L</w:t>
      </w:r>
      <w:r w:rsidRPr="00EC3970">
        <w:rPr>
          <w:sz w:val="24"/>
          <w:szCs w:val="24"/>
        </w:rPr>
        <w:tab/>
        <w:t>C00I</w:t>
      </w:r>
      <w:r w:rsidRPr="00EC3970">
        <w:rPr>
          <w:sz w:val="24"/>
          <w:szCs w:val="24"/>
        </w:rPr>
        <w:tab/>
        <w:t>2.2(1)</w:t>
      </w:r>
    </w:p>
    <w:p w14:paraId="2AF4AFE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19</w:t>
      </w:r>
      <w:r w:rsidRPr="00EC3970">
        <w:rPr>
          <w:sz w:val="24"/>
          <w:szCs w:val="24"/>
        </w:rPr>
        <w:tab/>
        <w:t>C00K</w:t>
      </w:r>
      <w:r w:rsidRPr="00EC3970">
        <w:rPr>
          <w:sz w:val="24"/>
          <w:szCs w:val="24"/>
        </w:rPr>
        <w:tab/>
        <w:t>N008</w:t>
      </w:r>
      <w:r w:rsidRPr="00EC3970">
        <w:rPr>
          <w:sz w:val="24"/>
          <w:szCs w:val="24"/>
        </w:rPr>
        <w:tab/>
        <w:t>C00L</w:t>
      </w:r>
      <w:r w:rsidRPr="00EC3970">
        <w:rPr>
          <w:sz w:val="24"/>
          <w:szCs w:val="24"/>
        </w:rPr>
        <w:tab/>
        <w:t>H00L</w:t>
      </w:r>
      <w:r w:rsidRPr="00EC3970">
        <w:rPr>
          <w:sz w:val="24"/>
          <w:szCs w:val="24"/>
        </w:rPr>
        <w:tab/>
        <w:t>-178(1)</w:t>
      </w:r>
    </w:p>
    <w:p w14:paraId="080D2210"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20</w:t>
      </w:r>
      <w:r w:rsidRPr="00EC3970">
        <w:rPr>
          <w:sz w:val="24"/>
          <w:szCs w:val="24"/>
        </w:rPr>
        <w:tab/>
        <w:t>O002</w:t>
      </w:r>
      <w:r w:rsidRPr="00EC3970">
        <w:rPr>
          <w:sz w:val="24"/>
          <w:szCs w:val="24"/>
        </w:rPr>
        <w:tab/>
        <w:t>C009</w:t>
      </w:r>
      <w:r w:rsidRPr="00EC3970">
        <w:rPr>
          <w:sz w:val="24"/>
          <w:szCs w:val="24"/>
        </w:rPr>
        <w:tab/>
        <w:t>C00D</w:t>
      </w:r>
      <w:r w:rsidRPr="00EC3970">
        <w:rPr>
          <w:sz w:val="24"/>
          <w:szCs w:val="24"/>
        </w:rPr>
        <w:tab/>
        <w:t>O001</w:t>
      </w:r>
      <w:r w:rsidRPr="00EC3970">
        <w:rPr>
          <w:sz w:val="24"/>
          <w:szCs w:val="24"/>
        </w:rPr>
        <w:tab/>
        <w:t>0.6(1)</w:t>
      </w:r>
    </w:p>
    <w:p w14:paraId="7AE07DED"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21</w:t>
      </w:r>
      <w:r w:rsidRPr="00EC3970">
        <w:rPr>
          <w:sz w:val="24"/>
          <w:szCs w:val="24"/>
        </w:rPr>
        <w:tab/>
        <w:t>O002</w:t>
      </w:r>
      <w:r w:rsidRPr="00EC3970">
        <w:rPr>
          <w:sz w:val="24"/>
          <w:szCs w:val="24"/>
        </w:rPr>
        <w:tab/>
        <w:t>C009</w:t>
      </w:r>
      <w:r w:rsidRPr="00EC3970">
        <w:rPr>
          <w:sz w:val="24"/>
          <w:szCs w:val="24"/>
        </w:rPr>
        <w:tab/>
        <w:t>C00D</w:t>
      </w:r>
      <w:r w:rsidRPr="00EC3970">
        <w:rPr>
          <w:sz w:val="24"/>
          <w:szCs w:val="24"/>
        </w:rPr>
        <w:tab/>
        <w:t>C00H</w:t>
      </w:r>
      <w:r w:rsidRPr="00EC3970">
        <w:rPr>
          <w:sz w:val="24"/>
          <w:szCs w:val="24"/>
        </w:rPr>
        <w:tab/>
        <w:t>-179.75(8)</w:t>
      </w:r>
    </w:p>
    <w:p w14:paraId="114BDD32"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22</w:t>
      </w:r>
      <w:r w:rsidRPr="00EC3970">
        <w:rPr>
          <w:sz w:val="24"/>
          <w:szCs w:val="24"/>
        </w:rPr>
        <w:tab/>
        <w:t>C00E</w:t>
      </w:r>
      <w:r w:rsidRPr="00EC3970">
        <w:rPr>
          <w:sz w:val="24"/>
          <w:szCs w:val="24"/>
        </w:rPr>
        <w:tab/>
        <w:t>C009</w:t>
      </w:r>
      <w:r w:rsidRPr="00EC3970">
        <w:rPr>
          <w:sz w:val="24"/>
          <w:szCs w:val="24"/>
        </w:rPr>
        <w:tab/>
        <w:t>C00D</w:t>
      </w:r>
      <w:r w:rsidRPr="00EC3970">
        <w:rPr>
          <w:sz w:val="24"/>
          <w:szCs w:val="24"/>
        </w:rPr>
        <w:tab/>
        <w:t>O001</w:t>
      </w:r>
      <w:r w:rsidRPr="00EC3970">
        <w:rPr>
          <w:sz w:val="24"/>
          <w:szCs w:val="24"/>
        </w:rPr>
        <w:tab/>
        <w:t>-178.75(8)</w:t>
      </w:r>
    </w:p>
    <w:p w14:paraId="26717074"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23</w:t>
      </w:r>
      <w:r w:rsidRPr="00EC3970">
        <w:rPr>
          <w:sz w:val="24"/>
          <w:szCs w:val="24"/>
        </w:rPr>
        <w:tab/>
        <w:t>C00E</w:t>
      </w:r>
      <w:r w:rsidRPr="00EC3970">
        <w:rPr>
          <w:sz w:val="24"/>
          <w:szCs w:val="24"/>
        </w:rPr>
        <w:tab/>
        <w:t>C009</w:t>
      </w:r>
      <w:r w:rsidRPr="00EC3970">
        <w:rPr>
          <w:sz w:val="24"/>
          <w:szCs w:val="24"/>
        </w:rPr>
        <w:tab/>
        <w:t>C00D</w:t>
      </w:r>
      <w:r w:rsidRPr="00EC3970">
        <w:rPr>
          <w:sz w:val="24"/>
          <w:szCs w:val="24"/>
        </w:rPr>
        <w:tab/>
        <w:t>C00H</w:t>
      </w:r>
      <w:r w:rsidRPr="00EC3970">
        <w:rPr>
          <w:sz w:val="24"/>
          <w:szCs w:val="24"/>
        </w:rPr>
        <w:tab/>
        <w:t>0.9(1)</w:t>
      </w:r>
    </w:p>
    <w:p w14:paraId="68F3C8D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24</w:t>
      </w:r>
      <w:r w:rsidRPr="00EC3970">
        <w:rPr>
          <w:sz w:val="24"/>
          <w:szCs w:val="24"/>
        </w:rPr>
        <w:tab/>
        <w:t>O002</w:t>
      </w:r>
      <w:r w:rsidRPr="00EC3970">
        <w:rPr>
          <w:sz w:val="24"/>
          <w:szCs w:val="24"/>
        </w:rPr>
        <w:tab/>
        <w:t>C009</w:t>
      </w:r>
      <w:r w:rsidRPr="00EC3970">
        <w:rPr>
          <w:sz w:val="24"/>
          <w:szCs w:val="24"/>
        </w:rPr>
        <w:tab/>
        <w:t>C00E</w:t>
      </w:r>
      <w:r w:rsidRPr="00EC3970">
        <w:rPr>
          <w:sz w:val="24"/>
          <w:szCs w:val="24"/>
        </w:rPr>
        <w:tab/>
        <w:t>C00A</w:t>
      </w:r>
      <w:r w:rsidRPr="00EC3970">
        <w:rPr>
          <w:sz w:val="24"/>
          <w:szCs w:val="24"/>
        </w:rPr>
        <w:tab/>
        <w:t>-179.65(8)</w:t>
      </w:r>
    </w:p>
    <w:p w14:paraId="6B6CAA82"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lastRenderedPageBreak/>
        <w:t>25</w:t>
      </w:r>
      <w:r w:rsidRPr="00EC3970">
        <w:rPr>
          <w:sz w:val="24"/>
          <w:szCs w:val="24"/>
        </w:rPr>
        <w:tab/>
        <w:t>O002</w:t>
      </w:r>
      <w:r w:rsidRPr="00EC3970">
        <w:rPr>
          <w:sz w:val="24"/>
          <w:szCs w:val="24"/>
        </w:rPr>
        <w:tab/>
        <w:t>C009</w:t>
      </w:r>
      <w:r w:rsidRPr="00EC3970">
        <w:rPr>
          <w:sz w:val="24"/>
          <w:szCs w:val="24"/>
        </w:rPr>
        <w:tab/>
        <w:t>C00E</w:t>
      </w:r>
      <w:r w:rsidRPr="00EC3970">
        <w:rPr>
          <w:sz w:val="24"/>
          <w:szCs w:val="24"/>
        </w:rPr>
        <w:tab/>
        <w:t>H00E</w:t>
      </w:r>
      <w:r w:rsidRPr="00EC3970">
        <w:rPr>
          <w:sz w:val="24"/>
          <w:szCs w:val="24"/>
        </w:rPr>
        <w:tab/>
        <w:t>0.3(9)</w:t>
      </w:r>
    </w:p>
    <w:p w14:paraId="42D6253A"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26</w:t>
      </w:r>
      <w:r w:rsidRPr="00EC3970">
        <w:rPr>
          <w:sz w:val="24"/>
          <w:szCs w:val="24"/>
        </w:rPr>
        <w:tab/>
        <w:t>C00D</w:t>
      </w:r>
      <w:r w:rsidRPr="00EC3970">
        <w:rPr>
          <w:sz w:val="24"/>
          <w:szCs w:val="24"/>
        </w:rPr>
        <w:tab/>
        <w:t>C009</w:t>
      </w:r>
      <w:r w:rsidRPr="00EC3970">
        <w:rPr>
          <w:sz w:val="24"/>
          <w:szCs w:val="24"/>
        </w:rPr>
        <w:tab/>
        <w:t>C00E</w:t>
      </w:r>
      <w:r w:rsidRPr="00EC3970">
        <w:rPr>
          <w:sz w:val="24"/>
          <w:szCs w:val="24"/>
        </w:rPr>
        <w:tab/>
        <w:t>C00A</w:t>
      </w:r>
      <w:r w:rsidRPr="00EC3970">
        <w:rPr>
          <w:sz w:val="24"/>
          <w:szCs w:val="24"/>
        </w:rPr>
        <w:tab/>
        <w:t>-0.3(1)</w:t>
      </w:r>
    </w:p>
    <w:p w14:paraId="2C5F006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27</w:t>
      </w:r>
      <w:r w:rsidRPr="00EC3970">
        <w:rPr>
          <w:sz w:val="24"/>
          <w:szCs w:val="24"/>
        </w:rPr>
        <w:tab/>
        <w:t>C00D</w:t>
      </w:r>
      <w:r w:rsidRPr="00EC3970">
        <w:rPr>
          <w:sz w:val="24"/>
          <w:szCs w:val="24"/>
        </w:rPr>
        <w:tab/>
        <w:t>C009</w:t>
      </w:r>
      <w:r w:rsidRPr="00EC3970">
        <w:rPr>
          <w:sz w:val="24"/>
          <w:szCs w:val="24"/>
        </w:rPr>
        <w:tab/>
        <w:t>C00E</w:t>
      </w:r>
      <w:r w:rsidRPr="00EC3970">
        <w:rPr>
          <w:sz w:val="24"/>
          <w:szCs w:val="24"/>
        </w:rPr>
        <w:tab/>
        <w:t>H00E</w:t>
      </w:r>
      <w:r w:rsidRPr="00EC3970">
        <w:rPr>
          <w:sz w:val="24"/>
          <w:szCs w:val="24"/>
        </w:rPr>
        <w:tab/>
        <w:t>179.6(9)</w:t>
      </w:r>
    </w:p>
    <w:p w14:paraId="539F638E"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28</w:t>
      </w:r>
      <w:r w:rsidRPr="00EC3970">
        <w:rPr>
          <w:sz w:val="24"/>
          <w:szCs w:val="24"/>
        </w:rPr>
        <w:tab/>
        <w:t>C00G</w:t>
      </w:r>
      <w:r w:rsidRPr="00EC3970">
        <w:rPr>
          <w:sz w:val="24"/>
          <w:szCs w:val="24"/>
        </w:rPr>
        <w:tab/>
        <w:t>C00A</w:t>
      </w:r>
      <w:r w:rsidRPr="00EC3970">
        <w:rPr>
          <w:sz w:val="24"/>
          <w:szCs w:val="24"/>
        </w:rPr>
        <w:tab/>
        <w:t>C00E</w:t>
      </w:r>
      <w:r w:rsidRPr="00EC3970">
        <w:rPr>
          <w:sz w:val="24"/>
          <w:szCs w:val="24"/>
        </w:rPr>
        <w:tab/>
        <w:t>C009</w:t>
      </w:r>
      <w:r w:rsidRPr="00EC3970">
        <w:rPr>
          <w:sz w:val="24"/>
          <w:szCs w:val="24"/>
        </w:rPr>
        <w:tab/>
        <w:t>-0.4(1)</w:t>
      </w:r>
    </w:p>
    <w:p w14:paraId="24BB2D42"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29</w:t>
      </w:r>
      <w:r w:rsidRPr="00EC3970">
        <w:rPr>
          <w:sz w:val="24"/>
          <w:szCs w:val="24"/>
        </w:rPr>
        <w:tab/>
        <w:t>C00G</w:t>
      </w:r>
      <w:r w:rsidRPr="00EC3970">
        <w:rPr>
          <w:sz w:val="24"/>
          <w:szCs w:val="24"/>
        </w:rPr>
        <w:tab/>
        <w:t>C00A</w:t>
      </w:r>
      <w:r w:rsidRPr="00EC3970">
        <w:rPr>
          <w:sz w:val="24"/>
          <w:szCs w:val="24"/>
        </w:rPr>
        <w:tab/>
        <w:t>C00E</w:t>
      </w:r>
      <w:r w:rsidRPr="00EC3970">
        <w:rPr>
          <w:sz w:val="24"/>
          <w:szCs w:val="24"/>
        </w:rPr>
        <w:tab/>
        <w:t>H00E</w:t>
      </w:r>
      <w:r w:rsidRPr="00EC3970">
        <w:rPr>
          <w:sz w:val="24"/>
          <w:szCs w:val="24"/>
        </w:rPr>
        <w:tab/>
        <w:t>179.6(8)</w:t>
      </w:r>
    </w:p>
    <w:p w14:paraId="3BC3FB51"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30</w:t>
      </w:r>
      <w:r w:rsidRPr="00EC3970">
        <w:rPr>
          <w:sz w:val="24"/>
          <w:szCs w:val="24"/>
        </w:rPr>
        <w:tab/>
        <w:t>C00J</w:t>
      </w:r>
      <w:r w:rsidRPr="00EC3970">
        <w:rPr>
          <w:sz w:val="24"/>
          <w:szCs w:val="24"/>
        </w:rPr>
        <w:tab/>
        <w:t>C00A</w:t>
      </w:r>
      <w:r w:rsidRPr="00EC3970">
        <w:rPr>
          <w:sz w:val="24"/>
          <w:szCs w:val="24"/>
        </w:rPr>
        <w:tab/>
        <w:t>C00E</w:t>
      </w:r>
      <w:r w:rsidRPr="00EC3970">
        <w:rPr>
          <w:sz w:val="24"/>
          <w:szCs w:val="24"/>
        </w:rPr>
        <w:tab/>
        <w:t>C009</w:t>
      </w:r>
      <w:r w:rsidRPr="00EC3970">
        <w:rPr>
          <w:sz w:val="24"/>
          <w:szCs w:val="24"/>
        </w:rPr>
        <w:tab/>
        <w:t>178.77(8)</w:t>
      </w:r>
    </w:p>
    <w:p w14:paraId="688D310F"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31</w:t>
      </w:r>
      <w:r w:rsidRPr="00EC3970">
        <w:rPr>
          <w:sz w:val="24"/>
          <w:szCs w:val="24"/>
        </w:rPr>
        <w:tab/>
        <w:t>C00J</w:t>
      </w:r>
      <w:r w:rsidRPr="00EC3970">
        <w:rPr>
          <w:sz w:val="24"/>
          <w:szCs w:val="24"/>
        </w:rPr>
        <w:tab/>
        <w:t>C00A</w:t>
      </w:r>
      <w:r w:rsidRPr="00EC3970">
        <w:rPr>
          <w:sz w:val="24"/>
          <w:szCs w:val="24"/>
        </w:rPr>
        <w:tab/>
        <w:t>C00E</w:t>
      </w:r>
      <w:r w:rsidRPr="00EC3970">
        <w:rPr>
          <w:sz w:val="24"/>
          <w:szCs w:val="24"/>
        </w:rPr>
        <w:tab/>
        <w:t>H00E</w:t>
      </w:r>
      <w:r w:rsidRPr="00EC3970">
        <w:rPr>
          <w:sz w:val="24"/>
          <w:szCs w:val="24"/>
        </w:rPr>
        <w:tab/>
        <w:t>-1.2(8)</w:t>
      </w:r>
    </w:p>
    <w:p w14:paraId="0B9FF61A"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32</w:t>
      </w:r>
      <w:r w:rsidRPr="00EC3970">
        <w:rPr>
          <w:sz w:val="24"/>
          <w:szCs w:val="24"/>
        </w:rPr>
        <w:tab/>
        <w:t>C00E</w:t>
      </w:r>
      <w:r w:rsidRPr="00EC3970">
        <w:rPr>
          <w:sz w:val="24"/>
          <w:szCs w:val="24"/>
        </w:rPr>
        <w:tab/>
        <w:t>C00A</w:t>
      </w:r>
      <w:r w:rsidRPr="00EC3970">
        <w:rPr>
          <w:sz w:val="24"/>
          <w:szCs w:val="24"/>
        </w:rPr>
        <w:tab/>
        <w:t>C00G</w:t>
      </w:r>
      <w:r w:rsidRPr="00EC3970">
        <w:rPr>
          <w:sz w:val="24"/>
          <w:szCs w:val="24"/>
        </w:rPr>
        <w:tab/>
        <w:t>C00H</w:t>
      </w:r>
      <w:r w:rsidRPr="00EC3970">
        <w:rPr>
          <w:sz w:val="24"/>
          <w:szCs w:val="24"/>
        </w:rPr>
        <w:tab/>
        <w:t>0.6(1)</w:t>
      </w:r>
    </w:p>
    <w:p w14:paraId="12B0FB45"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33</w:t>
      </w:r>
      <w:r w:rsidRPr="00EC3970">
        <w:rPr>
          <w:sz w:val="24"/>
          <w:szCs w:val="24"/>
        </w:rPr>
        <w:tab/>
        <w:t>C00E</w:t>
      </w:r>
      <w:r w:rsidRPr="00EC3970">
        <w:rPr>
          <w:sz w:val="24"/>
          <w:szCs w:val="24"/>
        </w:rPr>
        <w:tab/>
        <w:t>C00A</w:t>
      </w:r>
      <w:r w:rsidRPr="00EC3970">
        <w:rPr>
          <w:sz w:val="24"/>
          <w:szCs w:val="24"/>
        </w:rPr>
        <w:tab/>
        <w:t>C00G</w:t>
      </w:r>
      <w:r w:rsidRPr="00EC3970">
        <w:rPr>
          <w:sz w:val="24"/>
          <w:szCs w:val="24"/>
        </w:rPr>
        <w:tab/>
        <w:t>H00G</w:t>
      </w:r>
      <w:r w:rsidRPr="00EC3970">
        <w:rPr>
          <w:sz w:val="24"/>
          <w:szCs w:val="24"/>
        </w:rPr>
        <w:tab/>
        <w:t>-179(1)</w:t>
      </w:r>
    </w:p>
    <w:p w14:paraId="2AA445E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34</w:t>
      </w:r>
      <w:r w:rsidRPr="00EC3970">
        <w:rPr>
          <w:sz w:val="24"/>
          <w:szCs w:val="24"/>
        </w:rPr>
        <w:tab/>
        <w:t>C00J</w:t>
      </w:r>
      <w:r w:rsidRPr="00EC3970">
        <w:rPr>
          <w:sz w:val="24"/>
          <w:szCs w:val="24"/>
        </w:rPr>
        <w:tab/>
        <w:t>C00A</w:t>
      </w:r>
      <w:r w:rsidRPr="00EC3970">
        <w:rPr>
          <w:sz w:val="24"/>
          <w:szCs w:val="24"/>
        </w:rPr>
        <w:tab/>
        <w:t>C00G</w:t>
      </w:r>
      <w:r w:rsidRPr="00EC3970">
        <w:rPr>
          <w:sz w:val="24"/>
          <w:szCs w:val="24"/>
        </w:rPr>
        <w:tab/>
        <w:t>C00H</w:t>
      </w:r>
      <w:r w:rsidRPr="00EC3970">
        <w:rPr>
          <w:sz w:val="24"/>
          <w:szCs w:val="24"/>
        </w:rPr>
        <w:tab/>
        <w:t>-178.58(9)</w:t>
      </w:r>
    </w:p>
    <w:p w14:paraId="7B1AA5D3"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35</w:t>
      </w:r>
      <w:r w:rsidRPr="00EC3970">
        <w:rPr>
          <w:sz w:val="24"/>
          <w:szCs w:val="24"/>
        </w:rPr>
        <w:tab/>
        <w:t>C00J</w:t>
      </w:r>
      <w:r w:rsidRPr="00EC3970">
        <w:rPr>
          <w:sz w:val="24"/>
          <w:szCs w:val="24"/>
        </w:rPr>
        <w:tab/>
        <w:t>C00A</w:t>
      </w:r>
      <w:r w:rsidRPr="00EC3970">
        <w:rPr>
          <w:sz w:val="24"/>
          <w:szCs w:val="24"/>
        </w:rPr>
        <w:tab/>
        <w:t>C00G</w:t>
      </w:r>
      <w:r w:rsidRPr="00EC3970">
        <w:rPr>
          <w:sz w:val="24"/>
          <w:szCs w:val="24"/>
        </w:rPr>
        <w:tab/>
        <w:t>H00G</w:t>
      </w:r>
      <w:r w:rsidRPr="00EC3970">
        <w:rPr>
          <w:sz w:val="24"/>
          <w:szCs w:val="24"/>
        </w:rPr>
        <w:tab/>
        <w:t>2(1)</w:t>
      </w:r>
    </w:p>
    <w:p w14:paraId="485899F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36</w:t>
      </w:r>
      <w:r w:rsidRPr="00EC3970">
        <w:rPr>
          <w:sz w:val="24"/>
          <w:szCs w:val="24"/>
        </w:rPr>
        <w:tab/>
        <w:t>C00E</w:t>
      </w:r>
      <w:r w:rsidRPr="00EC3970">
        <w:rPr>
          <w:sz w:val="24"/>
          <w:szCs w:val="24"/>
        </w:rPr>
        <w:tab/>
        <w:t>C00A</w:t>
      </w:r>
      <w:r w:rsidRPr="00EC3970">
        <w:rPr>
          <w:sz w:val="24"/>
          <w:szCs w:val="24"/>
        </w:rPr>
        <w:tab/>
        <w:t>C00J</w:t>
      </w:r>
      <w:r w:rsidRPr="00EC3970">
        <w:rPr>
          <w:sz w:val="24"/>
          <w:szCs w:val="24"/>
        </w:rPr>
        <w:tab/>
        <w:t>N006</w:t>
      </w:r>
      <w:r w:rsidRPr="00EC3970">
        <w:rPr>
          <w:sz w:val="24"/>
          <w:szCs w:val="24"/>
        </w:rPr>
        <w:tab/>
        <w:t>-0.8(1)</w:t>
      </w:r>
    </w:p>
    <w:p w14:paraId="0A17A4ED"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37</w:t>
      </w:r>
      <w:r w:rsidRPr="00EC3970">
        <w:rPr>
          <w:sz w:val="24"/>
          <w:szCs w:val="24"/>
        </w:rPr>
        <w:tab/>
        <w:t>C00E</w:t>
      </w:r>
      <w:r w:rsidRPr="00EC3970">
        <w:rPr>
          <w:sz w:val="24"/>
          <w:szCs w:val="24"/>
        </w:rPr>
        <w:tab/>
        <w:t>C00A</w:t>
      </w:r>
      <w:r w:rsidRPr="00EC3970">
        <w:rPr>
          <w:sz w:val="24"/>
          <w:szCs w:val="24"/>
        </w:rPr>
        <w:tab/>
        <w:t>C00J</w:t>
      </w:r>
      <w:r w:rsidRPr="00EC3970">
        <w:rPr>
          <w:sz w:val="24"/>
          <w:szCs w:val="24"/>
        </w:rPr>
        <w:tab/>
        <w:t>H00J</w:t>
      </w:r>
      <w:r w:rsidRPr="00EC3970">
        <w:rPr>
          <w:sz w:val="24"/>
          <w:szCs w:val="24"/>
        </w:rPr>
        <w:tab/>
        <w:t>-179(1)</w:t>
      </w:r>
    </w:p>
    <w:p w14:paraId="481EC5CE"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38</w:t>
      </w:r>
      <w:r w:rsidRPr="00EC3970">
        <w:rPr>
          <w:sz w:val="24"/>
          <w:szCs w:val="24"/>
        </w:rPr>
        <w:tab/>
        <w:t>C00G</w:t>
      </w:r>
      <w:r w:rsidRPr="00EC3970">
        <w:rPr>
          <w:sz w:val="24"/>
          <w:szCs w:val="24"/>
        </w:rPr>
        <w:tab/>
        <w:t>C00A</w:t>
      </w:r>
      <w:r w:rsidRPr="00EC3970">
        <w:rPr>
          <w:sz w:val="24"/>
          <w:szCs w:val="24"/>
        </w:rPr>
        <w:tab/>
        <w:t>C00J</w:t>
      </w:r>
      <w:r w:rsidRPr="00EC3970">
        <w:rPr>
          <w:sz w:val="24"/>
          <w:szCs w:val="24"/>
        </w:rPr>
        <w:tab/>
        <w:t>N006</w:t>
      </w:r>
      <w:r w:rsidRPr="00EC3970">
        <w:rPr>
          <w:sz w:val="24"/>
          <w:szCs w:val="24"/>
        </w:rPr>
        <w:tab/>
        <w:t>178.36(9)</w:t>
      </w:r>
    </w:p>
    <w:p w14:paraId="5F97420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39</w:t>
      </w:r>
      <w:r w:rsidRPr="00EC3970">
        <w:rPr>
          <w:sz w:val="24"/>
          <w:szCs w:val="24"/>
        </w:rPr>
        <w:tab/>
        <w:t>C00G</w:t>
      </w:r>
      <w:r w:rsidRPr="00EC3970">
        <w:rPr>
          <w:sz w:val="24"/>
          <w:szCs w:val="24"/>
        </w:rPr>
        <w:tab/>
        <w:t>C00A</w:t>
      </w:r>
      <w:r w:rsidRPr="00EC3970">
        <w:rPr>
          <w:sz w:val="24"/>
          <w:szCs w:val="24"/>
        </w:rPr>
        <w:tab/>
        <w:t>C00J</w:t>
      </w:r>
      <w:r w:rsidRPr="00EC3970">
        <w:rPr>
          <w:sz w:val="24"/>
          <w:szCs w:val="24"/>
        </w:rPr>
        <w:tab/>
        <w:t>H00J</w:t>
      </w:r>
      <w:r w:rsidRPr="00EC3970">
        <w:rPr>
          <w:sz w:val="24"/>
          <w:szCs w:val="24"/>
        </w:rPr>
        <w:tab/>
        <w:t>0(1)</w:t>
      </w:r>
    </w:p>
    <w:p w14:paraId="48CD10B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40</w:t>
      </w:r>
      <w:r w:rsidRPr="00EC3970">
        <w:rPr>
          <w:sz w:val="24"/>
          <w:szCs w:val="24"/>
        </w:rPr>
        <w:tab/>
        <w:t>C00F</w:t>
      </w:r>
      <w:r w:rsidRPr="00EC3970">
        <w:rPr>
          <w:sz w:val="24"/>
          <w:szCs w:val="24"/>
        </w:rPr>
        <w:tab/>
        <w:t>C00B</w:t>
      </w:r>
      <w:r w:rsidRPr="00EC3970">
        <w:rPr>
          <w:sz w:val="24"/>
          <w:szCs w:val="24"/>
        </w:rPr>
        <w:tab/>
        <w:t>C00C</w:t>
      </w:r>
      <w:r w:rsidRPr="00EC3970">
        <w:rPr>
          <w:sz w:val="24"/>
          <w:szCs w:val="24"/>
        </w:rPr>
        <w:tab/>
        <w:t>O003</w:t>
      </w:r>
      <w:r w:rsidRPr="00EC3970">
        <w:rPr>
          <w:sz w:val="24"/>
          <w:szCs w:val="24"/>
        </w:rPr>
        <w:tab/>
        <w:t>167.94(9)</w:t>
      </w:r>
    </w:p>
    <w:p w14:paraId="7E06EDDB"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41</w:t>
      </w:r>
      <w:r w:rsidRPr="00EC3970">
        <w:rPr>
          <w:sz w:val="24"/>
          <w:szCs w:val="24"/>
        </w:rPr>
        <w:tab/>
        <w:t>C00F</w:t>
      </w:r>
      <w:r w:rsidRPr="00EC3970">
        <w:rPr>
          <w:sz w:val="24"/>
          <w:szCs w:val="24"/>
        </w:rPr>
        <w:tab/>
        <w:t>C00B</w:t>
      </w:r>
      <w:r w:rsidRPr="00EC3970">
        <w:rPr>
          <w:sz w:val="24"/>
          <w:szCs w:val="24"/>
        </w:rPr>
        <w:tab/>
        <w:t>C00C</w:t>
      </w:r>
      <w:r w:rsidRPr="00EC3970">
        <w:rPr>
          <w:sz w:val="24"/>
          <w:szCs w:val="24"/>
        </w:rPr>
        <w:tab/>
        <w:t>N007</w:t>
      </w:r>
      <w:r w:rsidRPr="00EC3970">
        <w:rPr>
          <w:sz w:val="24"/>
          <w:szCs w:val="24"/>
        </w:rPr>
        <w:tab/>
        <w:t>-12.3(1)</w:t>
      </w:r>
    </w:p>
    <w:p w14:paraId="6ADFDF4B"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42</w:t>
      </w:r>
      <w:r w:rsidRPr="00EC3970">
        <w:rPr>
          <w:sz w:val="24"/>
          <w:szCs w:val="24"/>
        </w:rPr>
        <w:tab/>
        <w:t>C00K</w:t>
      </w:r>
      <w:r w:rsidRPr="00EC3970">
        <w:rPr>
          <w:sz w:val="24"/>
          <w:szCs w:val="24"/>
        </w:rPr>
        <w:tab/>
        <w:t>C00B</w:t>
      </w:r>
      <w:r w:rsidRPr="00EC3970">
        <w:rPr>
          <w:sz w:val="24"/>
          <w:szCs w:val="24"/>
        </w:rPr>
        <w:tab/>
        <w:t>C00C</w:t>
      </w:r>
      <w:r w:rsidRPr="00EC3970">
        <w:rPr>
          <w:sz w:val="24"/>
          <w:szCs w:val="24"/>
        </w:rPr>
        <w:tab/>
        <w:t>O003</w:t>
      </w:r>
      <w:r w:rsidRPr="00EC3970">
        <w:rPr>
          <w:sz w:val="24"/>
          <w:szCs w:val="24"/>
        </w:rPr>
        <w:tab/>
        <w:t>-10.7(1)</w:t>
      </w:r>
    </w:p>
    <w:p w14:paraId="29864073"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43</w:t>
      </w:r>
      <w:r w:rsidRPr="00EC3970">
        <w:rPr>
          <w:sz w:val="24"/>
          <w:szCs w:val="24"/>
        </w:rPr>
        <w:tab/>
        <w:t>C00K</w:t>
      </w:r>
      <w:r w:rsidRPr="00EC3970">
        <w:rPr>
          <w:sz w:val="24"/>
          <w:szCs w:val="24"/>
        </w:rPr>
        <w:tab/>
        <w:t>C00B</w:t>
      </w:r>
      <w:r w:rsidRPr="00EC3970">
        <w:rPr>
          <w:sz w:val="24"/>
          <w:szCs w:val="24"/>
        </w:rPr>
        <w:tab/>
        <w:t>C00C</w:t>
      </w:r>
      <w:r w:rsidRPr="00EC3970">
        <w:rPr>
          <w:sz w:val="24"/>
          <w:szCs w:val="24"/>
        </w:rPr>
        <w:tab/>
        <w:t>N007</w:t>
      </w:r>
      <w:r w:rsidRPr="00EC3970">
        <w:rPr>
          <w:sz w:val="24"/>
          <w:szCs w:val="24"/>
        </w:rPr>
        <w:tab/>
        <w:t>169.06(8)</w:t>
      </w:r>
    </w:p>
    <w:p w14:paraId="1E634D87"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44</w:t>
      </w:r>
      <w:r w:rsidRPr="00EC3970">
        <w:rPr>
          <w:sz w:val="24"/>
          <w:szCs w:val="24"/>
        </w:rPr>
        <w:tab/>
        <w:t>C00C</w:t>
      </w:r>
      <w:r w:rsidRPr="00EC3970">
        <w:rPr>
          <w:sz w:val="24"/>
          <w:szCs w:val="24"/>
        </w:rPr>
        <w:tab/>
        <w:t>C00B</w:t>
      </w:r>
      <w:r w:rsidRPr="00EC3970">
        <w:rPr>
          <w:sz w:val="24"/>
          <w:szCs w:val="24"/>
        </w:rPr>
        <w:tab/>
        <w:t>C00F</w:t>
      </w:r>
      <w:r w:rsidRPr="00EC3970">
        <w:rPr>
          <w:sz w:val="24"/>
          <w:szCs w:val="24"/>
        </w:rPr>
        <w:tab/>
        <w:t>C00I</w:t>
      </w:r>
      <w:r w:rsidRPr="00EC3970">
        <w:rPr>
          <w:sz w:val="24"/>
          <w:szCs w:val="24"/>
        </w:rPr>
        <w:tab/>
        <w:t>-177.15(8)</w:t>
      </w:r>
    </w:p>
    <w:p w14:paraId="62A1EE09"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45</w:t>
      </w:r>
      <w:r w:rsidRPr="00EC3970">
        <w:rPr>
          <w:sz w:val="24"/>
          <w:szCs w:val="24"/>
        </w:rPr>
        <w:tab/>
        <w:t>C00C</w:t>
      </w:r>
      <w:r w:rsidRPr="00EC3970">
        <w:rPr>
          <w:sz w:val="24"/>
          <w:szCs w:val="24"/>
        </w:rPr>
        <w:tab/>
        <w:t>C00B</w:t>
      </w:r>
      <w:r w:rsidRPr="00EC3970">
        <w:rPr>
          <w:sz w:val="24"/>
          <w:szCs w:val="24"/>
        </w:rPr>
        <w:tab/>
        <w:t>C00F</w:t>
      </w:r>
      <w:r w:rsidRPr="00EC3970">
        <w:rPr>
          <w:sz w:val="24"/>
          <w:szCs w:val="24"/>
        </w:rPr>
        <w:tab/>
        <w:t>H00F</w:t>
      </w:r>
      <w:r w:rsidRPr="00EC3970">
        <w:rPr>
          <w:sz w:val="24"/>
          <w:szCs w:val="24"/>
        </w:rPr>
        <w:tab/>
        <w:t>-2(1)</w:t>
      </w:r>
    </w:p>
    <w:p w14:paraId="7935BFBC"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46</w:t>
      </w:r>
      <w:r w:rsidRPr="00EC3970">
        <w:rPr>
          <w:sz w:val="24"/>
          <w:szCs w:val="24"/>
        </w:rPr>
        <w:tab/>
        <w:t>C00K</w:t>
      </w:r>
      <w:r w:rsidRPr="00EC3970">
        <w:rPr>
          <w:sz w:val="24"/>
          <w:szCs w:val="24"/>
        </w:rPr>
        <w:tab/>
        <w:t>C00B</w:t>
      </w:r>
      <w:r w:rsidRPr="00EC3970">
        <w:rPr>
          <w:sz w:val="24"/>
          <w:szCs w:val="24"/>
        </w:rPr>
        <w:tab/>
        <w:t>C00F</w:t>
      </w:r>
      <w:r w:rsidRPr="00EC3970">
        <w:rPr>
          <w:sz w:val="24"/>
          <w:szCs w:val="24"/>
        </w:rPr>
        <w:tab/>
        <w:t>C00I</w:t>
      </w:r>
      <w:r w:rsidRPr="00EC3970">
        <w:rPr>
          <w:sz w:val="24"/>
          <w:szCs w:val="24"/>
        </w:rPr>
        <w:tab/>
        <w:t>1.4(1)</w:t>
      </w:r>
    </w:p>
    <w:p w14:paraId="1E0981CA"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47</w:t>
      </w:r>
      <w:r w:rsidRPr="00EC3970">
        <w:rPr>
          <w:sz w:val="24"/>
          <w:szCs w:val="24"/>
        </w:rPr>
        <w:tab/>
        <w:t>C00K</w:t>
      </w:r>
      <w:r w:rsidRPr="00EC3970">
        <w:rPr>
          <w:sz w:val="24"/>
          <w:szCs w:val="24"/>
        </w:rPr>
        <w:tab/>
        <w:t>C00B</w:t>
      </w:r>
      <w:r w:rsidRPr="00EC3970">
        <w:rPr>
          <w:sz w:val="24"/>
          <w:szCs w:val="24"/>
        </w:rPr>
        <w:tab/>
        <w:t>C00F</w:t>
      </w:r>
      <w:r w:rsidRPr="00EC3970">
        <w:rPr>
          <w:sz w:val="24"/>
          <w:szCs w:val="24"/>
        </w:rPr>
        <w:tab/>
        <w:t>H00F</w:t>
      </w:r>
      <w:r w:rsidRPr="00EC3970">
        <w:rPr>
          <w:sz w:val="24"/>
          <w:szCs w:val="24"/>
        </w:rPr>
        <w:tab/>
        <w:t>176.3(9)</w:t>
      </w:r>
    </w:p>
    <w:p w14:paraId="6DC4EAD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48</w:t>
      </w:r>
      <w:r w:rsidRPr="00EC3970">
        <w:rPr>
          <w:sz w:val="24"/>
          <w:szCs w:val="24"/>
        </w:rPr>
        <w:tab/>
        <w:t>C00C</w:t>
      </w:r>
      <w:r w:rsidRPr="00EC3970">
        <w:rPr>
          <w:sz w:val="24"/>
          <w:szCs w:val="24"/>
        </w:rPr>
        <w:tab/>
        <w:t>C00B</w:t>
      </w:r>
      <w:r w:rsidRPr="00EC3970">
        <w:rPr>
          <w:sz w:val="24"/>
          <w:szCs w:val="24"/>
        </w:rPr>
        <w:tab/>
        <w:t>C00K</w:t>
      </w:r>
      <w:r w:rsidRPr="00EC3970">
        <w:rPr>
          <w:sz w:val="24"/>
          <w:szCs w:val="24"/>
        </w:rPr>
        <w:tab/>
        <w:t>N008</w:t>
      </w:r>
      <w:r w:rsidRPr="00EC3970">
        <w:rPr>
          <w:sz w:val="24"/>
          <w:szCs w:val="24"/>
        </w:rPr>
        <w:tab/>
        <w:t>179.01(8)</w:t>
      </w:r>
    </w:p>
    <w:p w14:paraId="36720662"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49</w:t>
      </w:r>
      <w:r w:rsidRPr="00EC3970">
        <w:rPr>
          <w:sz w:val="24"/>
          <w:szCs w:val="24"/>
        </w:rPr>
        <w:tab/>
        <w:t>C00C</w:t>
      </w:r>
      <w:r w:rsidRPr="00EC3970">
        <w:rPr>
          <w:sz w:val="24"/>
          <w:szCs w:val="24"/>
        </w:rPr>
        <w:tab/>
        <w:t>C00B</w:t>
      </w:r>
      <w:r w:rsidRPr="00EC3970">
        <w:rPr>
          <w:sz w:val="24"/>
          <w:szCs w:val="24"/>
        </w:rPr>
        <w:tab/>
        <w:t>C00K</w:t>
      </w:r>
      <w:r w:rsidRPr="00EC3970">
        <w:rPr>
          <w:sz w:val="24"/>
          <w:szCs w:val="24"/>
        </w:rPr>
        <w:tab/>
        <w:t>H00K</w:t>
      </w:r>
      <w:r w:rsidRPr="00EC3970">
        <w:rPr>
          <w:sz w:val="24"/>
          <w:szCs w:val="24"/>
        </w:rPr>
        <w:tab/>
        <w:t>1(1)</w:t>
      </w:r>
    </w:p>
    <w:p w14:paraId="4F6BB425"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50</w:t>
      </w:r>
      <w:r w:rsidRPr="00EC3970">
        <w:rPr>
          <w:sz w:val="24"/>
          <w:szCs w:val="24"/>
        </w:rPr>
        <w:tab/>
        <w:t>C00F</w:t>
      </w:r>
      <w:r w:rsidRPr="00EC3970">
        <w:rPr>
          <w:sz w:val="24"/>
          <w:szCs w:val="24"/>
        </w:rPr>
        <w:tab/>
        <w:t>C00B</w:t>
      </w:r>
      <w:r w:rsidRPr="00EC3970">
        <w:rPr>
          <w:sz w:val="24"/>
          <w:szCs w:val="24"/>
        </w:rPr>
        <w:tab/>
        <w:t>C00K</w:t>
      </w:r>
      <w:r w:rsidRPr="00EC3970">
        <w:rPr>
          <w:sz w:val="24"/>
          <w:szCs w:val="24"/>
        </w:rPr>
        <w:tab/>
        <w:t>N008</w:t>
      </w:r>
      <w:r w:rsidRPr="00EC3970">
        <w:rPr>
          <w:sz w:val="24"/>
          <w:szCs w:val="24"/>
        </w:rPr>
        <w:tab/>
        <w:t>0.3(1)</w:t>
      </w:r>
    </w:p>
    <w:p w14:paraId="71EAC169"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51</w:t>
      </w:r>
      <w:r w:rsidRPr="00EC3970">
        <w:rPr>
          <w:sz w:val="24"/>
          <w:szCs w:val="24"/>
        </w:rPr>
        <w:tab/>
        <w:t>C00F</w:t>
      </w:r>
      <w:r w:rsidRPr="00EC3970">
        <w:rPr>
          <w:sz w:val="24"/>
          <w:szCs w:val="24"/>
        </w:rPr>
        <w:tab/>
        <w:t>C00B</w:t>
      </w:r>
      <w:r w:rsidRPr="00EC3970">
        <w:rPr>
          <w:sz w:val="24"/>
          <w:szCs w:val="24"/>
        </w:rPr>
        <w:tab/>
        <w:t>C00K</w:t>
      </w:r>
      <w:r w:rsidRPr="00EC3970">
        <w:rPr>
          <w:sz w:val="24"/>
          <w:szCs w:val="24"/>
        </w:rPr>
        <w:tab/>
        <w:t>H00K</w:t>
      </w:r>
      <w:r w:rsidRPr="00EC3970">
        <w:rPr>
          <w:sz w:val="24"/>
          <w:szCs w:val="24"/>
        </w:rPr>
        <w:tab/>
        <w:t>-178(1)</w:t>
      </w:r>
    </w:p>
    <w:p w14:paraId="560ACE6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52</w:t>
      </w:r>
      <w:r w:rsidRPr="00EC3970">
        <w:rPr>
          <w:sz w:val="24"/>
          <w:szCs w:val="24"/>
        </w:rPr>
        <w:tab/>
        <w:t>O001</w:t>
      </w:r>
      <w:r w:rsidRPr="00EC3970">
        <w:rPr>
          <w:sz w:val="24"/>
          <w:szCs w:val="24"/>
        </w:rPr>
        <w:tab/>
        <w:t>C00D</w:t>
      </w:r>
      <w:r w:rsidRPr="00EC3970">
        <w:rPr>
          <w:sz w:val="24"/>
          <w:szCs w:val="24"/>
        </w:rPr>
        <w:tab/>
        <w:t>C00H</w:t>
      </w:r>
      <w:r w:rsidRPr="00EC3970">
        <w:rPr>
          <w:sz w:val="24"/>
          <w:szCs w:val="24"/>
        </w:rPr>
        <w:tab/>
        <w:t>C00G</w:t>
      </w:r>
      <w:r w:rsidRPr="00EC3970">
        <w:rPr>
          <w:sz w:val="24"/>
          <w:szCs w:val="24"/>
        </w:rPr>
        <w:tab/>
        <w:t>178.97(8)</w:t>
      </w:r>
    </w:p>
    <w:p w14:paraId="779D4FF5"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53</w:t>
      </w:r>
      <w:r w:rsidRPr="00EC3970">
        <w:rPr>
          <w:sz w:val="24"/>
          <w:szCs w:val="24"/>
        </w:rPr>
        <w:tab/>
        <w:t>O001</w:t>
      </w:r>
      <w:r w:rsidRPr="00EC3970">
        <w:rPr>
          <w:sz w:val="24"/>
          <w:szCs w:val="24"/>
        </w:rPr>
        <w:tab/>
        <w:t>C00D</w:t>
      </w:r>
      <w:r w:rsidRPr="00EC3970">
        <w:rPr>
          <w:sz w:val="24"/>
          <w:szCs w:val="24"/>
        </w:rPr>
        <w:tab/>
        <w:t>C00H</w:t>
      </w:r>
      <w:r w:rsidRPr="00EC3970">
        <w:rPr>
          <w:sz w:val="24"/>
          <w:szCs w:val="24"/>
        </w:rPr>
        <w:tab/>
        <w:t>H00H</w:t>
      </w:r>
      <w:r w:rsidRPr="00EC3970">
        <w:rPr>
          <w:sz w:val="24"/>
          <w:szCs w:val="24"/>
        </w:rPr>
        <w:tab/>
        <w:t>1.0(9)</w:t>
      </w:r>
    </w:p>
    <w:p w14:paraId="6911649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54</w:t>
      </w:r>
      <w:r w:rsidRPr="00EC3970">
        <w:rPr>
          <w:sz w:val="24"/>
          <w:szCs w:val="24"/>
        </w:rPr>
        <w:tab/>
        <w:t>C009</w:t>
      </w:r>
      <w:r w:rsidRPr="00EC3970">
        <w:rPr>
          <w:sz w:val="24"/>
          <w:szCs w:val="24"/>
        </w:rPr>
        <w:tab/>
        <w:t>C00D</w:t>
      </w:r>
      <w:r w:rsidRPr="00EC3970">
        <w:rPr>
          <w:sz w:val="24"/>
          <w:szCs w:val="24"/>
        </w:rPr>
        <w:tab/>
        <w:t>C00H</w:t>
      </w:r>
      <w:r w:rsidRPr="00EC3970">
        <w:rPr>
          <w:sz w:val="24"/>
          <w:szCs w:val="24"/>
        </w:rPr>
        <w:tab/>
        <w:t>C00G</w:t>
      </w:r>
      <w:r w:rsidRPr="00EC3970">
        <w:rPr>
          <w:sz w:val="24"/>
          <w:szCs w:val="24"/>
        </w:rPr>
        <w:tab/>
        <w:t>-0.7(1)</w:t>
      </w:r>
    </w:p>
    <w:p w14:paraId="5B4CAEA0"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lastRenderedPageBreak/>
        <w:t>55</w:t>
      </w:r>
      <w:r w:rsidRPr="00EC3970">
        <w:rPr>
          <w:sz w:val="24"/>
          <w:szCs w:val="24"/>
        </w:rPr>
        <w:tab/>
        <w:t>C009</w:t>
      </w:r>
      <w:r w:rsidRPr="00EC3970">
        <w:rPr>
          <w:sz w:val="24"/>
          <w:szCs w:val="24"/>
        </w:rPr>
        <w:tab/>
        <w:t>C00D</w:t>
      </w:r>
      <w:r w:rsidRPr="00EC3970">
        <w:rPr>
          <w:sz w:val="24"/>
          <w:szCs w:val="24"/>
        </w:rPr>
        <w:tab/>
        <w:t>C00H</w:t>
      </w:r>
      <w:r w:rsidRPr="00EC3970">
        <w:rPr>
          <w:sz w:val="24"/>
          <w:szCs w:val="24"/>
        </w:rPr>
        <w:tab/>
        <w:t>H00H</w:t>
      </w:r>
      <w:r w:rsidRPr="00EC3970">
        <w:rPr>
          <w:sz w:val="24"/>
          <w:szCs w:val="24"/>
        </w:rPr>
        <w:tab/>
        <w:t>-178.6(9)</w:t>
      </w:r>
    </w:p>
    <w:p w14:paraId="27D40BB0"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56</w:t>
      </w:r>
      <w:r w:rsidRPr="00EC3970">
        <w:rPr>
          <w:sz w:val="24"/>
          <w:szCs w:val="24"/>
        </w:rPr>
        <w:tab/>
        <w:t>C00B</w:t>
      </w:r>
      <w:r w:rsidRPr="00EC3970">
        <w:rPr>
          <w:sz w:val="24"/>
          <w:szCs w:val="24"/>
        </w:rPr>
        <w:tab/>
        <w:t>C00F</w:t>
      </w:r>
      <w:r w:rsidRPr="00EC3970">
        <w:rPr>
          <w:sz w:val="24"/>
          <w:szCs w:val="24"/>
        </w:rPr>
        <w:tab/>
        <w:t>C00I</w:t>
      </w:r>
      <w:r w:rsidRPr="00EC3970">
        <w:rPr>
          <w:sz w:val="24"/>
          <w:szCs w:val="24"/>
        </w:rPr>
        <w:tab/>
        <w:t>C00L</w:t>
      </w:r>
      <w:r w:rsidRPr="00EC3970">
        <w:rPr>
          <w:sz w:val="24"/>
          <w:szCs w:val="24"/>
        </w:rPr>
        <w:tab/>
        <w:t>-1.4(1)</w:t>
      </w:r>
    </w:p>
    <w:p w14:paraId="0CD1376E"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57</w:t>
      </w:r>
      <w:r w:rsidRPr="00EC3970">
        <w:rPr>
          <w:sz w:val="24"/>
          <w:szCs w:val="24"/>
        </w:rPr>
        <w:tab/>
        <w:t>C00B</w:t>
      </w:r>
      <w:r w:rsidRPr="00EC3970">
        <w:rPr>
          <w:sz w:val="24"/>
          <w:szCs w:val="24"/>
        </w:rPr>
        <w:tab/>
        <w:t>C00F</w:t>
      </w:r>
      <w:r w:rsidRPr="00EC3970">
        <w:rPr>
          <w:sz w:val="24"/>
          <w:szCs w:val="24"/>
        </w:rPr>
        <w:tab/>
        <w:t>C00I</w:t>
      </w:r>
      <w:r w:rsidRPr="00EC3970">
        <w:rPr>
          <w:sz w:val="24"/>
          <w:szCs w:val="24"/>
        </w:rPr>
        <w:tab/>
        <w:t>H00I</w:t>
      </w:r>
      <w:r w:rsidRPr="00EC3970">
        <w:rPr>
          <w:sz w:val="24"/>
          <w:szCs w:val="24"/>
        </w:rPr>
        <w:tab/>
        <w:t>176(1)</w:t>
      </w:r>
    </w:p>
    <w:p w14:paraId="51483E4B"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58</w:t>
      </w:r>
      <w:r w:rsidRPr="00EC3970">
        <w:rPr>
          <w:sz w:val="24"/>
          <w:szCs w:val="24"/>
        </w:rPr>
        <w:tab/>
        <w:t>H00F</w:t>
      </w:r>
      <w:r w:rsidRPr="00EC3970">
        <w:rPr>
          <w:sz w:val="24"/>
          <w:szCs w:val="24"/>
        </w:rPr>
        <w:tab/>
        <w:t>C00F</w:t>
      </w:r>
      <w:r w:rsidRPr="00EC3970">
        <w:rPr>
          <w:sz w:val="24"/>
          <w:szCs w:val="24"/>
        </w:rPr>
        <w:tab/>
        <w:t>C00I</w:t>
      </w:r>
      <w:r w:rsidRPr="00EC3970">
        <w:rPr>
          <w:sz w:val="24"/>
          <w:szCs w:val="24"/>
        </w:rPr>
        <w:tab/>
        <w:t>C00L</w:t>
      </w:r>
      <w:r w:rsidRPr="00EC3970">
        <w:rPr>
          <w:sz w:val="24"/>
          <w:szCs w:val="24"/>
        </w:rPr>
        <w:tab/>
        <w:t>-176.4(9)</w:t>
      </w:r>
    </w:p>
    <w:p w14:paraId="5B8A9A1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59</w:t>
      </w:r>
      <w:r w:rsidRPr="00EC3970">
        <w:rPr>
          <w:sz w:val="24"/>
          <w:szCs w:val="24"/>
        </w:rPr>
        <w:tab/>
        <w:t>H00F</w:t>
      </w:r>
      <w:r w:rsidRPr="00EC3970">
        <w:rPr>
          <w:sz w:val="24"/>
          <w:szCs w:val="24"/>
        </w:rPr>
        <w:tab/>
        <w:t>C00F</w:t>
      </w:r>
      <w:r w:rsidRPr="00EC3970">
        <w:rPr>
          <w:sz w:val="24"/>
          <w:szCs w:val="24"/>
        </w:rPr>
        <w:tab/>
        <w:t>C00I</w:t>
      </w:r>
      <w:r w:rsidRPr="00EC3970">
        <w:rPr>
          <w:sz w:val="24"/>
          <w:szCs w:val="24"/>
        </w:rPr>
        <w:tab/>
        <w:t>H00I</w:t>
      </w:r>
      <w:r w:rsidRPr="00EC3970">
        <w:rPr>
          <w:sz w:val="24"/>
          <w:szCs w:val="24"/>
        </w:rPr>
        <w:tab/>
        <w:t>0(1)</w:t>
      </w:r>
    </w:p>
    <w:p w14:paraId="6F462BD6"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60</w:t>
      </w:r>
      <w:r w:rsidRPr="00EC3970">
        <w:rPr>
          <w:sz w:val="24"/>
          <w:szCs w:val="24"/>
        </w:rPr>
        <w:tab/>
        <w:t>C00A</w:t>
      </w:r>
      <w:r w:rsidRPr="00EC3970">
        <w:rPr>
          <w:sz w:val="24"/>
          <w:szCs w:val="24"/>
        </w:rPr>
        <w:tab/>
        <w:t>C00G</w:t>
      </w:r>
      <w:r w:rsidRPr="00EC3970">
        <w:rPr>
          <w:sz w:val="24"/>
          <w:szCs w:val="24"/>
        </w:rPr>
        <w:tab/>
        <w:t>C00H</w:t>
      </w:r>
      <w:r w:rsidRPr="00EC3970">
        <w:rPr>
          <w:sz w:val="24"/>
          <w:szCs w:val="24"/>
        </w:rPr>
        <w:tab/>
        <w:t>C00D</w:t>
      </w:r>
      <w:r w:rsidRPr="00EC3970">
        <w:rPr>
          <w:sz w:val="24"/>
          <w:szCs w:val="24"/>
        </w:rPr>
        <w:tab/>
        <w:t>-0.1(1)</w:t>
      </w:r>
    </w:p>
    <w:p w14:paraId="720C9585"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61</w:t>
      </w:r>
      <w:r w:rsidRPr="00EC3970">
        <w:rPr>
          <w:sz w:val="24"/>
          <w:szCs w:val="24"/>
        </w:rPr>
        <w:tab/>
        <w:t>C00A</w:t>
      </w:r>
      <w:r w:rsidRPr="00EC3970">
        <w:rPr>
          <w:sz w:val="24"/>
          <w:szCs w:val="24"/>
        </w:rPr>
        <w:tab/>
        <w:t>C00G</w:t>
      </w:r>
      <w:r w:rsidRPr="00EC3970">
        <w:rPr>
          <w:sz w:val="24"/>
          <w:szCs w:val="24"/>
        </w:rPr>
        <w:tab/>
        <w:t>C00H</w:t>
      </w:r>
      <w:r w:rsidRPr="00EC3970">
        <w:rPr>
          <w:sz w:val="24"/>
          <w:szCs w:val="24"/>
        </w:rPr>
        <w:tab/>
        <w:t>H00H</w:t>
      </w:r>
      <w:r w:rsidRPr="00EC3970">
        <w:rPr>
          <w:sz w:val="24"/>
          <w:szCs w:val="24"/>
        </w:rPr>
        <w:tab/>
        <w:t>178(1)</w:t>
      </w:r>
    </w:p>
    <w:p w14:paraId="67D0F4FE"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62</w:t>
      </w:r>
      <w:r w:rsidRPr="00EC3970">
        <w:rPr>
          <w:sz w:val="24"/>
          <w:szCs w:val="24"/>
        </w:rPr>
        <w:tab/>
        <w:t>H00G</w:t>
      </w:r>
      <w:r w:rsidRPr="00EC3970">
        <w:rPr>
          <w:sz w:val="24"/>
          <w:szCs w:val="24"/>
        </w:rPr>
        <w:tab/>
        <w:t>C00G</w:t>
      </w:r>
      <w:r w:rsidRPr="00EC3970">
        <w:rPr>
          <w:sz w:val="24"/>
          <w:szCs w:val="24"/>
        </w:rPr>
        <w:tab/>
        <w:t>C00H</w:t>
      </w:r>
      <w:r w:rsidRPr="00EC3970">
        <w:rPr>
          <w:sz w:val="24"/>
          <w:szCs w:val="24"/>
        </w:rPr>
        <w:tab/>
        <w:t>C00D</w:t>
      </w:r>
      <w:r w:rsidRPr="00EC3970">
        <w:rPr>
          <w:sz w:val="24"/>
          <w:szCs w:val="24"/>
        </w:rPr>
        <w:tab/>
        <w:t>180(1)</w:t>
      </w:r>
    </w:p>
    <w:p w14:paraId="5653A0D8"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63</w:t>
      </w:r>
      <w:r w:rsidRPr="00EC3970">
        <w:rPr>
          <w:sz w:val="24"/>
          <w:szCs w:val="24"/>
        </w:rPr>
        <w:tab/>
        <w:t>H00G</w:t>
      </w:r>
      <w:r w:rsidRPr="00EC3970">
        <w:rPr>
          <w:sz w:val="24"/>
          <w:szCs w:val="24"/>
        </w:rPr>
        <w:tab/>
        <w:t>C00G</w:t>
      </w:r>
      <w:r w:rsidRPr="00EC3970">
        <w:rPr>
          <w:sz w:val="24"/>
          <w:szCs w:val="24"/>
        </w:rPr>
        <w:tab/>
        <w:t>C00H</w:t>
      </w:r>
      <w:r w:rsidRPr="00EC3970">
        <w:rPr>
          <w:sz w:val="24"/>
          <w:szCs w:val="24"/>
        </w:rPr>
        <w:tab/>
        <w:t>H00H</w:t>
      </w:r>
      <w:r w:rsidRPr="00EC3970">
        <w:rPr>
          <w:sz w:val="24"/>
          <w:szCs w:val="24"/>
        </w:rPr>
        <w:tab/>
        <w:t>-2(1)</w:t>
      </w:r>
    </w:p>
    <w:p w14:paraId="614E5FE0"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64</w:t>
      </w:r>
      <w:r w:rsidRPr="00EC3970">
        <w:rPr>
          <w:sz w:val="24"/>
          <w:szCs w:val="24"/>
        </w:rPr>
        <w:tab/>
        <w:t>C00F</w:t>
      </w:r>
      <w:r w:rsidRPr="00EC3970">
        <w:rPr>
          <w:sz w:val="24"/>
          <w:szCs w:val="24"/>
        </w:rPr>
        <w:tab/>
        <w:t>C00I</w:t>
      </w:r>
      <w:r w:rsidRPr="00EC3970">
        <w:rPr>
          <w:sz w:val="24"/>
          <w:szCs w:val="24"/>
        </w:rPr>
        <w:tab/>
        <w:t>C00L</w:t>
      </w:r>
      <w:r w:rsidRPr="00EC3970">
        <w:rPr>
          <w:sz w:val="24"/>
          <w:szCs w:val="24"/>
        </w:rPr>
        <w:tab/>
        <w:t>N008</w:t>
      </w:r>
      <w:r w:rsidRPr="00EC3970">
        <w:rPr>
          <w:sz w:val="24"/>
          <w:szCs w:val="24"/>
        </w:rPr>
        <w:tab/>
        <w:t>-0.5(1)</w:t>
      </w:r>
    </w:p>
    <w:p w14:paraId="16C0F350"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65</w:t>
      </w:r>
      <w:r w:rsidRPr="00EC3970">
        <w:rPr>
          <w:sz w:val="24"/>
          <w:szCs w:val="24"/>
        </w:rPr>
        <w:tab/>
        <w:t>C00F</w:t>
      </w:r>
      <w:r w:rsidRPr="00EC3970">
        <w:rPr>
          <w:sz w:val="24"/>
          <w:szCs w:val="24"/>
        </w:rPr>
        <w:tab/>
        <w:t>C00I</w:t>
      </w:r>
      <w:r w:rsidRPr="00EC3970">
        <w:rPr>
          <w:sz w:val="24"/>
          <w:szCs w:val="24"/>
        </w:rPr>
        <w:tab/>
        <w:t>C00L</w:t>
      </w:r>
      <w:r w:rsidRPr="00EC3970">
        <w:rPr>
          <w:sz w:val="24"/>
          <w:szCs w:val="24"/>
        </w:rPr>
        <w:tab/>
        <w:t>H00L</w:t>
      </w:r>
      <w:r w:rsidRPr="00EC3970">
        <w:rPr>
          <w:sz w:val="24"/>
          <w:szCs w:val="24"/>
        </w:rPr>
        <w:tab/>
        <w:t>180(1)</w:t>
      </w:r>
    </w:p>
    <w:p w14:paraId="0342FCDD"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66</w:t>
      </w:r>
      <w:r w:rsidRPr="00EC3970">
        <w:rPr>
          <w:sz w:val="24"/>
          <w:szCs w:val="24"/>
        </w:rPr>
        <w:tab/>
        <w:t>H00I</w:t>
      </w:r>
      <w:r w:rsidRPr="00EC3970">
        <w:rPr>
          <w:sz w:val="24"/>
          <w:szCs w:val="24"/>
        </w:rPr>
        <w:tab/>
        <w:t>C00I</w:t>
      </w:r>
      <w:r w:rsidRPr="00EC3970">
        <w:rPr>
          <w:sz w:val="24"/>
          <w:szCs w:val="24"/>
        </w:rPr>
        <w:tab/>
        <w:t>C00L</w:t>
      </w:r>
      <w:r w:rsidRPr="00EC3970">
        <w:rPr>
          <w:sz w:val="24"/>
          <w:szCs w:val="24"/>
        </w:rPr>
        <w:tab/>
        <w:t>N008</w:t>
      </w:r>
      <w:r w:rsidRPr="00EC3970">
        <w:rPr>
          <w:sz w:val="24"/>
          <w:szCs w:val="24"/>
        </w:rPr>
        <w:tab/>
        <w:t>-177(1)</w:t>
      </w:r>
    </w:p>
    <w:p w14:paraId="3BEB51A0" w14:textId="77777777" w:rsidR="007B6996" w:rsidRPr="00EC3970" w:rsidRDefault="007B6996" w:rsidP="007B6996">
      <w:pPr>
        <w:pBdr>
          <w:top w:val="single" w:sz="4" w:space="1" w:color="auto"/>
          <w:left w:val="single" w:sz="4" w:space="1" w:color="auto"/>
          <w:bottom w:val="single" w:sz="4" w:space="1" w:color="auto"/>
          <w:right w:val="single" w:sz="4" w:space="1"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67</w:t>
      </w:r>
      <w:r w:rsidRPr="00EC3970">
        <w:rPr>
          <w:sz w:val="24"/>
          <w:szCs w:val="24"/>
        </w:rPr>
        <w:tab/>
        <w:t>H00I</w:t>
      </w:r>
      <w:r w:rsidRPr="00EC3970">
        <w:rPr>
          <w:sz w:val="24"/>
          <w:szCs w:val="24"/>
        </w:rPr>
        <w:tab/>
        <w:t>C00I</w:t>
      </w:r>
      <w:r w:rsidRPr="00EC3970">
        <w:rPr>
          <w:sz w:val="24"/>
          <w:szCs w:val="24"/>
        </w:rPr>
        <w:tab/>
        <w:t>C00L</w:t>
      </w:r>
      <w:r w:rsidRPr="00EC3970">
        <w:rPr>
          <w:sz w:val="24"/>
          <w:szCs w:val="24"/>
        </w:rPr>
        <w:tab/>
        <w:t>H00L</w:t>
      </w:r>
      <w:r w:rsidRPr="00EC3970">
        <w:rPr>
          <w:sz w:val="24"/>
          <w:szCs w:val="24"/>
        </w:rPr>
        <w:tab/>
        <w:t>3(1)</w:t>
      </w:r>
    </w:p>
    <w:p w14:paraId="4DA72877" w14:textId="77777777" w:rsidR="007B6996"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20C836B2" w14:textId="77777777" w:rsidR="00D81891" w:rsidRPr="00EC3970" w:rsidRDefault="00D81891"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p>
    <w:p w14:paraId="3BE71FDC" w14:textId="77777777" w:rsidR="007B6996" w:rsidRPr="00D81891" w:rsidRDefault="00B15992"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rPr>
      </w:pPr>
      <w:r>
        <w:rPr>
          <w:b/>
          <w:sz w:val="24"/>
          <w:szCs w:val="24"/>
        </w:rPr>
        <w:t xml:space="preserve">Number Label </w:t>
      </w:r>
      <w:r w:rsidR="007B6996" w:rsidRPr="00D81891">
        <w:rPr>
          <w:b/>
          <w:sz w:val="24"/>
          <w:szCs w:val="24"/>
        </w:rPr>
        <w:t>Charge SybylType Xfrac + ESD Yfrac + ESD Zfrac + ESD Symm. op.</w:t>
      </w:r>
    </w:p>
    <w:p w14:paraId="2CBE028E"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w:t>
      </w:r>
      <w:r w:rsidRPr="00EC3970">
        <w:rPr>
          <w:sz w:val="24"/>
          <w:szCs w:val="24"/>
        </w:rPr>
        <w:tab/>
        <w:t>O001</w:t>
      </w:r>
      <w:r w:rsidRPr="00EC3970">
        <w:rPr>
          <w:sz w:val="24"/>
          <w:szCs w:val="24"/>
        </w:rPr>
        <w:tab/>
        <w:t>0</w:t>
      </w:r>
      <w:r w:rsidRPr="00EC3970">
        <w:rPr>
          <w:sz w:val="24"/>
          <w:szCs w:val="24"/>
        </w:rPr>
        <w:tab/>
        <w:t>O.3</w:t>
      </w:r>
      <w:r w:rsidRPr="00EC3970">
        <w:rPr>
          <w:sz w:val="24"/>
          <w:szCs w:val="24"/>
        </w:rPr>
        <w:tab/>
        <w:t>0.77430(9)</w:t>
      </w:r>
      <w:r w:rsidRPr="00EC3970">
        <w:rPr>
          <w:sz w:val="24"/>
          <w:szCs w:val="24"/>
        </w:rPr>
        <w:tab/>
        <w:t>0.48868(2)</w:t>
      </w:r>
      <w:r w:rsidRPr="00EC3970">
        <w:rPr>
          <w:sz w:val="24"/>
          <w:szCs w:val="24"/>
        </w:rPr>
        <w:tab/>
        <w:t>0.76686(11)</w:t>
      </w:r>
      <w:r w:rsidR="00EC3970" w:rsidRPr="00EC3970">
        <w:rPr>
          <w:sz w:val="24"/>
          <w:szCs w:val="24"/>
        </w:rPr>
        <w:t xml:space="preserve"> x,y,z</w:t>
      </w:r>
      <w:r w:rsidRPr="00EC3970">
        <w:rPr>
          <w:sz w:val="24"/>
          <w:szCs w:val="24"/>
        </w:rPr>
        <w:tab/>
      </w:r>
    </w:p>
    <w:p w14:paraId="1074CDF1"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w:t>
      </w:r>
      <w:r w:rsidRPr="00EC3970">
        <w:rPr>
          <w:sz w:val="24"/>
          <w:szCs w:val="24"/>
        </w:rPr>
        <w:tab/>
        <w:t>O002</w:t>
      </w:r>
      <w:r w:rsidRPr="00EC3970">
        <w:rPr>
          <w:sz w:val="24"/>
          <w:szCs w:val="24"/>
        </w:rPr>
        <w:tab/>
        <w:t>0</w:t>
      </w:r>
      <w:r w:rsidRPr="00EC3970">
        <w:rPr>
          <w:sz w:val="24"/>
          <w:szCs w:val="24"/>
        </w:rPr>
        <w:tab/>
        <w:t>O.3</w:t>
      </w:r>
      <w:r w:rsidRPr="00EC3970">
        <w:rPr>
          <w:sz w:val="24"/>
          <w:szCs w:val="24"/>
        </w:rPr>
        <w:tab/>
        <w:t>0.46900(8)</w:t>
      </w:r>
      <w:r w:rsidRPr="00EC3970">
        <w:rPr>
          <w:sz w:val="24"/>
          <w:szCs w:val="24"/>
        </w:rPr>
        <w:tab/>
        <w:t>0.43550(2)</w:t>
      </w:r>
      <w:r w:rsidRPr="00EC3970">
        <w:rPr>
          <w:sz w:val="24"/>
          <w:szCs w:val="24"/>
        </w:rPr>
        <w:tab/>
        <w:t>0.63828(11)</w:t>
      </w:r>
      <w:r w:rsidR="00EC3970" w:rsidRPr="00EC3970">
        <w:rPr>
          <w:sz w:val="24"/>
          <w:szCs w:val="24"/>
        </w:rPr>
        <w:t xml:space="preserve"> x,y,z</w:t>
      </w:r>
      <w:r w:rsidRPr="00EC3970">
        <w:rPr>
          <w:sz w:val="24"/>
          <w:szCs w:val="24"/>
        </w:rPr>
        <w:tab/>
      </w:r>
    </w:p>
    <w:p w14:paraId="6C0D4D8C"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w:t>
      </w:r>
      <w:r w:rsidRPr="00EC3970">
        <w:rPr>
          <w:sz w:val="24"/>
          <w:szCs w:val="24"/>
        </w:rPr>
        <w:tab/>
        <w:t>O003</w:t>
      </w:r>
      <w:r w:rsidRPr="00EC3970">
        <w:rPr>
          <w:sz w:val="24"/>
          <w:szCs w:val="24"/>
        </w:rPr>
        <w:tab/>
        <w:t>0</w:t>
      </w:r>
      <w:r w:rsidRPr="00EC3970">
        <w:rPr>
          <w:sz w:val="24"/>
          <w:szCs w:val="24"/>
        </w:rPr>
        <w:tab/>
        <w:t>O.2</w:t>
      </w:r>
      <w:r w:rsidRPr="00EC3970">
        <w:rPr>
          <w:sz w:val="24"/>
          <w:szCs w:val="24"/>
        </w:rPr>
        <w:tab/>
        <w:t>0.43469(9)</w:t>
      </w:r>
      <w:r w:rsidRPr="00EC3970">
        <w:rPr>
          <w:sz w:val="24"/>
          <w:szCs w:val="24"/>
        </w:rPr>
        <w:tab/>
        <w:t>0.18862(2)</w:t>
      </w:r>
      <w:r w:rsidRPr="00EC3970">
        <w:rPr>
          <w:sz w:val="24"/>
          <w:szCs w:val="24"/>
        </w:rPr>
        <w:tab/>
        <w:t>0.61492(12)</w:t>
      </w:r>
      <w:r w:rsidR="00EC3970" w:rsidRPr="00EC3970">
        <w:rPr>
          <w:sz w:val="24"/>
          <w:szCs w:val="24"/>
        </w:rPr>
        <w:t xml:space="preserve"> x,y,z</w:t>
      </w:r>
      <w:r w:rsidRPr="00EC3970">
        <w:rPr>
          <w:sz w:val="24"/>
          <w:szCs w:val="24"/>
        </w:rPr>
        <w:tab/>
      </w:r>
    </w:p>
    <w:p w14:paraId="5564DA23"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4</w:t>
      </w:r>
      <w:r w:rsidRPr="00EC3970">
        <w:rPr>
          <w:sz w:val="24"/>
          <w:szCs w:val="24"/>
        </w:rPr>
        <w:tab/>
        <w:t>N006</w:t>
      </w:r>
      <w:r w:rsidRPr="00EC3970">
        <w:rPr>
          <w:sz w:val="24"/>
          <w:szCs w:val="24"/>
        </w:rPr>
        <w:tab/>
        <w:t>0</w:t>
      </w:r>
      <w:r w:rsidRPr="00EC3970">
        <w:rPr>
          <w:sz w:val="24"/>
          <w:szCs w:val="24"/>
        </w:rPr>
        <w:tab/>
        <w:t>N.2</w:t>
      </w:r>
      <w:r w:rsidRPr="00EC3970">
        <w:rPr>
          <w:sz w:val="24"/>
          <w:szCs w:val="24"/>
        </w:rPr>
        <w:tab/>
        <w:t>0.69235(11)</w:t>
      </w:r>
      <w:r w:rsidRPr="00EC3970">
        <w:rPr>
          <w:sz w:val="24"/>
          <w:szCs w:val="24"/>
        </w:rPr>
        <w:tab/>
        <w:t>0.25682(3)</w:t>
      </w:r>
      <w:r w:rsidRPr="00EC3970">
        <w:rPr>
          <w:sz w:val="24"/>
          <w:szCs w:val="24"/>
        </w:rPr>
        <w:tab/>
        <w:t>0.71311(12)</w:t>
      </w:r>
      <w:r w:rsidR="00EC3970" w:rsidRPr="00EC3970">
        <w:rPr>
          <w:sz w:val="24"/>
          <w:szCs w:val="24"/>
        </w:rPr>
        <w:t xml:space="preserve"> x,y,z</w:t>
      </w:r>
      <w:r w:rsidR="004B0647">
        <w:rPr>
          <w:sz w:val="24"/>
          <w:szCs w:val="24"/>
        </w:rPr>
        <w:tab/>
      </w:r>
    </w:p>
    <w:p w14:paraId="1911484F"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5</w:t>
      </w:r>
      <w:r w:rsidRPr="00EC3970">
        <w:rPr>
          <w:sz w:val="24"/>
          <w:szCs w:val="24"/>
        </w:rPr>
        <w:tab/>
        <w:t>N007</w:t>
      </w:r>
      <w:r w:rsidRPr="00EC3970">
        <w:rPr>
          <w:sz w:val="24"/>
          <w:szCs w:val="24"/>
        </w:rPr>
        <w:tab/>
        <w:t>0</w:t>
      </w:r>
      <w:r w:rsidRPr="00EC3970">
        <w:rPr>
          <w:sz w:val="24"/>
          <w:szCs w:val="24"/>
        </w:rPr>
        <w:tab/>
        <w:t>N.am</w:t>
      </w:r>
      <w:r w:rsidRPr="00EC3970">
        <w:rPr>
          <w:sz w:val="24"/>
          <w:szCs w:val="24"/>
        </w:rPr>
        <w:tab/>
        <w:t>0.73302(11)</w:t>
      </w:r>
      <w:r w:rsidRPr="00EC3970">
        <w:rPr>
          <w:sz w:val="24"/>
          <w:szCs w:val="24"/>
        </w:rPr>
        <w:tab/>
        <w:t>0.20765(3)</w:t>
      </w:r>
      <w:r w:rsidRPr="00EC3970">
        <w:rPr>
          <w:sz w:val="24"/>
          <w:szCs w:val="24"/>
        </w:rPr>
        <w:tab/>
        <w:t>0.72890(12)</w:t>
      </w:r>
      <w:r w:rsidR="00EC3970" w:rsidRPr="00EC3970">
        <w:rPr>
          <w:sz w:val="24"/>
          <w:szCs w:val="24"/>
        </w:rPr>
        <w:t xml:space="preserve"> x,y,z</w:t>
      </w:r>
      <w:r w:rsidRPr="00EC3970">
        <w:rPr>
          <w:sz w:val="24"/>
          <w:szCs w:val="24"/>
        </w:rPr>
        <w:tab/>
      </w:r>
    </w:p>
    <w:p w14:paraId="470FBF23"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6</w:t>
      </w:r>
      <w:r w:rsidRPr="00EC3970">
        <w:rPr>
          <w:sz w:val="24"/>
          <w:szCs w:val="24"/>
        </w:rPr>
        <w:tab/>
        <w:t>N008</w:t>
      </w:r>
      <w:r w:rsidRPr="00EC3970">
        <w:rPr>
          <w:sz w:val="24"/>
          <w:szCs w:val="24"/>
        </w:rPr>
        <w:tab/>
        <w:t>0</w:t>
      </w:r>
      <w:r w:rsidRPr="00EC3970">
        <w:rPr>
          <w:sz w:val="24"/>
          <w:szCs w:val="24"/>
        </w:rPr>
        <w:tab/>
        <w:t>N.2</w:t>
      </w:r>
      <w:r w:rsidRPr="00EC3970">
        <w:rPr>
          <w:sz w:val="24"/>
          <w:szCs w:val="24"/>
        </w:rPr>
        <w:tab/>
        <w:t>0.51990(11)</w:t>
      </w:r>
      <w:r w:rsidRPr="00EC3970">
        <w:rPr>
          <w:sz w:val="24"/>
          <w:szCs w:val="24"/>
        </w:rPr>
        <w:tab/>
        <w:t>0.04246(3)</w:t>
      </w:r>
      <w:r w:rsidRPr="00EC3970">
        <w:rPr>
          <w:sz w:val="24"/>
          <w:szCs w:val="24"/>
        </w:rPr>
        <w:tab/>
        <w:t>0.69504(12)</w:t>
      </w:r>
      <w:r w:rsidR="00EC3970" w:rsidRPr="00EC3970">
        <w:rPr>
          <w:sz w:val="24"/>
          <w:szCs w:val="24"/>
        </w:rPr>
        <w:t xml:space="preserve"> x,y,z</w:t>
      </w:r>
      <w:r w:rsidRPr="00EC3970">
        <w:rPr>
          <w:sz w:val="24"/>
          <w:szCs w:val="24"/>
        </w:rPr>
        <w:tab/>
      </w:r>
    </w:p>
    <w:p w14:paraId="422483A5"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7</w:t>
      </w:r>
      <w:r w:rsidRPr="00EC3970">
        <w:rPr>
          <w:sz w:val="24"/>
          <w:szCs w:val="24"/>
        </w:rPr>
        <w:tab/>
        <w:t>C009</w:t>
      </w:r>
      <w:r w:rsidRPr="00EC3970">
        <w:rPr>
          <w:sz w:val="24"/>
          <w:szCs w:val="24"/>
        </w:rPr>
        <w:tab/>
        <w:t>0</w:t>
      </w:r>
      <w:r w:rsidRPr="00EC3970">
        <w:rPr>
          <w:sz w:val="24"/>
          <w:szCs w:val="24"/>
        </w:rPr>
        <w:tab/>
        <w:t>C.2</w:t>
      </w:r>
      <w:r w:rsidRPr="00EC3970">
        <w:rPr>
          <w:sz w:val="24"/>
          <w:szCs w:val="24"/>
        </w:rPr>
        <w:tab/>
        <w:t>0.62726(11)</w:t>
      </w:r>
      <w:r w:rsidRPr="00EC3970">
        <w:rPr>
          <w:sz w:val="24"/>
          <w:szCs w:val="24"/>
        </w:rPr>
        <w:tab/>
        <w:t>0.41023(3)</w:t>
      </w:r>
      <w:r w:rsidRPr="00EC3970">
        <w:rPr>
          <w:sz w:val="24"/>
          <w:szCs w:val="24"/>
        </w:rPr>
        <w:tab/>
        <w:t>0.69595(13)</w:t>
      </w:r>
      <w:r w:rsidR="00EC3970" w:rsidRPr="00EC3970">
        <w:rPr>
          <w:sz w:val="24"/>
          <w:szCs w:val="24"/>
        </w:rPr>
        <w:t xml:space="preserve"> x,y,z</w:t>
      </w:r>
      <w:r w:rsidRPr="00EC3970">
        <w:rPr>
          <w:sz w:val="24"/>
          <w:szCs w:val="24"/>
        </w:rPr>
        <w:tab/>
      </w:r>
    </w:p>
    <w:p w14:paraId="0DDB3A4B"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8</w:t>
      </w:r>
      <w:r w:rsidRPr="00EC3970">
        <w:rPr>
          <w:sz w:val="24"/>
          <w:szCs w:val="24"/>
        </w:rPr>
        <w:tab/>
        <w:t>C00A</w:t>
      </w:r>
      <w:r w:rsidRPr="00EC3970">
        <w:rPr>
          <w:sz w:val="24"/>
          <w:szCs w:val="24"/>
        </w:rPr>
        <w:tab/>
        <w:t>0</w:t>
      </w:r>
      <w:r w:rsidRPr="00EC3970">
        <w:rPr>
          <w:sz w:val="24"/>
          <w:szCs w:val="24"/>
        </w:rPr>
        <w:tab/>
        <w:t>C.2</w:t>
      </w:r>
      <w:r w:rsidRPr="00EC3970">
        <w:rPr>
          <w:sz w:val="24"/>
          <w:szCs w:val="24"/>
        </w:rPr>
        <w:tab/>
        <w:t>0.81175(12)</w:t>
      </w:r>
      <w:r w:rsidRPr="00EC3970">
        <w:rPr>
          <w:sz w:val="24"/>
          <w:szCs w:val="24"/>
        </w:rPr>
        <w:tab/>
        <w:t>0.33793(3)</w:t>
      </w:r>
      <w:r w:rsidRPr="00EC3970">
        <w:rPr>
          <w:sz w:val="24"/>
          <w:szCs w:val="24"/>
        </w:rPr>
        <w:tab/>
        <w:t>0.75935(13)</w:t>
      </w:r>
      <w:r w:rsidR="00EC3970" w:rsidRPr="00EC3970">
        <w:rPr>
          <w:sz w:val="24"/>
          <w:szCs w:val="24"/>
        </w:rPr>
        <w:t xml:space="preserve"> x,y,z</w:t>
      </w:r>
      <w:r w:rsidRPr="00EC3970">
        <w:rPr>
          <w:sz w:val="24"/>
          <w:szCs w:val="24"/>
        </w:rPr>
        <w:tab/>
      </w:r>
    </w:p>
    <w:p w14:paraId="2E58118F"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9</w:t>
      </w:r>
      <w:r w:rsidRPr="00EC3970">
        <w:rPr>
          <w:sz w:val="24"/>
          <w:szCs w:val="24"/>
        </w:rPr>
        <w:tab/>
        <w:t>C00B</w:t>
      </w:r>
      <w:r w:rsidRPr="00EC3970">
        <w:rPr>
          <w:sz w:val="24"/>
          <w:szCs w:val="24"/>
        </w:rPr>
        <w:tab/>
        <w:t>0</w:t>
      </w:r>
      <w:r w:rsidRPr="00EC3970">
        <w:rPr>
          <w:sz w:val="24"/>
          <w:szCs w:val="24"/>
        </w:rPr>
        <w:tab/>
        <w:t>C.2</w:t>
      </w:r>
      <w:r w:rsidRPr="00EC3970">
        <w:rPr>
          <w:sz w:val="24"/>
          <w:szCs w:val="24"/>
        </w:rPr>
        <w:tab/>
        <w:t>0.64167(11)</w:t>
      </w:r>
      <w:r w:rsidRPr="00EC3970">
        <w:rPr>
          <w:sz w:val="24"/>
          <w:szCs w:val="24"/>
        </w:rPr>
        <w:tab/>
        <w:t>0.12307(3)</w:t>
      </w:r>
      <w:r w:rsidRPr="00EC3970">
        <w:rPr>
          <w:sz w:val="24"/>
          <w:szCs w:val="24"/>
        </w:rPr>
        <w:tab/>
        <w:t>0.70021(12)</w:t>
      </w:r>
      <w:r w:rsidR="004B0647" w:rsidRPr="004B0647">
        <w:rPr>
          <w:sz w:val="24"/>
          <w:szCs w:val="24"/>
        </w:rPr>
        <w:t xml:space="preserve"> </w:t>
      </w:r>
      <w:r w:rsidR="004B0647" w:rsidRPr="00EC3970">
        <w:rPr>
          <w:sz w:val="24"/>
          <w:szCs w:val="24"/>
        </w:rPr>
        <w:t>x,y,z</w:t>
      </w:r>
      <w:r w:rsidRPr="00EC3970">
        <w:rPr>
          <w:sz w:val="24"/>
          <w:szCs w:val="24"/>
        </w:rPr>
        <w:tab/>
      </w:r>
    </w:p>
    <w:p w14:paraId="03A66B47"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10</w:t>
      </w:r>
      <w:r w:rsidRPr="00EC3970">
        <w:rPr>
          <w:sz w:val="24"/>
          <w:szCs w:val="24"/>
        </w:rPr>
        <w:tab/>
        <w:t>C00C</w:t>
      </w:r>
      <w:r w:rsidRPr="00EC3970">
        <w:rPr>
          <w:sz w:val="24"/>
          <w:szCs w:val="24"/>
        </w:rPr>
        <w:tab/>
        <w:t>0</w:t>
      </w:r>
      <w:r w:rsidRPr="00EC3970">
        <w:rPr>
          <w:sz w:val="24"/>
          <w:szCs w:val="24"/>
        </w:rPr>
        <w:tab/>
        <w:t>C.2</w:t>
      </w:r>
      <w:r w:rsidRPr="00EC3970">
        <w:rPr>
          <w:sz w:val="24"/>
          <w:szCs w:val="24"/>
        </w:rPr>
        <w:tab/>
        <w:t>0.59567(12)</w:t>
      </w:r>
      <w:r w:rsidRPr="00EC3970">
        <w:rPr>
          <w:sz w:val="24"/>
          <w:szCs w:val="24"/>
        </w:rPr>
        <w:tab/>
        <w:t>0.17570(3)</w:t>
      </w:r>
      <w:r w:rsidRPr="00EC3970">
        <w:rPr>
          <w:sz w:val="24"/>
          <w:szCs w:val="24"/>
        </w:rPr>
        <w:tab/>
        <w:t>0.67798(13)</w:t>
      </w:r>
      <w:r w:rsidR="004B0647" w:rsidRPr="004B0647">
        <w:rPr>
          <w:sz w:val="24"/>
          <w:szCs w:val="24"/>
        </w:rPr>
        <w:t xml:space="preserve"> </w:t>
      </w:r>
      <w:r w:rsidR="004B0647" w:rsidRPr="00EC3970">
        <w:rPr>
          <w:sz w:val="24"/>
          <w:szCs w:val="24"/>
        </w:rPr>
        <w:t>x,y,z</w:t>
      </w:r>
      <w:r w:rsidRPr="00EC3970">
        <w:rPr>
          <w:sz w:val="24"/>
          <w:szCs w:val="24"/>
        </w:rPr>
        <w:tab/>
      </w:r>
    </w:p>
    <w:p w14:paraId="226E2B7B"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11</w:t>
      </w:r>
      <w:r w:rsidRPr="00EC3970">
        <w:rPr>
          <w:sz w:val="24"/>
          <w:szCs w:val="24"/>
        </w:rPr>
        <w:tab/>
        <w:t>C00D</w:t>
      </w:r>
      <w:r w:rsidRPr="00EC3970">
        <w:rPr>
          <w:sz w:val="24"/>
          <w:szCs w:val="24"/>
        </w:rPr>
        <w:tab/>
        <w:t>0</w:t>
      </w:r>
      <w:r w:rsidRPr="00EC3970">
        <w:rPr>
          <w:sz w:val="24"/>
          <w:szCs w:val="24"/>
        </w:rPr>
        <w:tab/>
        <w:t>C.2</w:t>
      </w:r>
      <w:r w:rsidRPr="00EC3970">
        <w:rPr>
          <w:sz w:val="24"/>
          <w:szCs w:val="24"/>
        </w:rPr>
        <w:tab/>
        <w:t>0.78385(12)</w:t>
      </w:r>
      <w:r w:rsidRPr="00EC3970">
        <w:rPr>
          <w:sz w:val="24"/>
          <w:szCs w:val="24"/>
        </w:rPr>
        <w:tab/>
        <w:t>0.43964(3)</w:t>
      </w:r>
      <w:r w:rsidRPr="00EC3970">
        <w:rPr>
          <w:sz w:val="24"/>
          <w:szCs w:val="24"/>
        </w:rPr>
        <w:tab/>
        <w:t>0.76128(13)</w:t>
      </w:r>
      <w:r w:rsidR="004B0647" w:rsidRPr="004B0647">
        <w:rPr>
          <w:sz w:val="24"/>
          <w:szCs w:val="24"/>
        </w:rPr>
        <w:t xml:space="preserve"> </w:t>
      </w:r>
      <w:r w:rsidR="004B0647" w:rsidRPr="00EC3970">
        <w:rPr>
          <w:sz w:val="24"/>
          <w:szCs w:val="24"/>
        </w:rPr>
        <w:t>x,y,z</w:t>
      </w:r>
      <w:r w:rsidRPr="00EC3970">
        <w:rPr>
          <w:sz w:val="24"/>
          <w:szCs w:val="24"/>
        </w:rPr>
        <w:tab/>
      </w:r>
    </w:p>
    <w:p w14:paraId="7786D95C"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12</w:t>
      </w:r>
      <w:r w:rsidRPr="00EC3970">
        <w:rPr>
          <w:sz w:val="24"/>
          <w:szCs w:val="24"/>
        </w:rPr>
        <w:tab/>
        <w:t>C00E</w:t>
      </w:r>
      <w:r w:rsidRPr="00EC3970">
        <w:rPr>
          <w:sz w:val="24"/>
          <w:szCs w:val="24"/>
        </w:rPr>
        <w:tab/>
        <w:t>0</w:t>
      </w:r>
      <w:r w:rsidRPr="00EC3970">
        <w:rPr>
          <w:sz w:val="24"/>
          <w:szCs w:val="24"/>
        </w:rPr>
        <w:tab/>
        <w:t>C.2</w:t>
      </w:r>
      <w:r w:rsidRPr="00EC3970">
        <w:rPr>
          <w:sz w:val="24"/>
          <w:szCs w:val="24"/>
        </w:rPr>
        <w:tab/>
        <w:t>0.64092(11)</w:t>
      </w:r>
      <w:r w:rsidRPr="00EC3970">
        <w:rPr>
          <w:sz w:val="24"/>
          <w:szCs w:val="24"/>
        </w:rPr>
        <w:tab/>
        <w:t>0.36016(3)</w:t>
      </w:r>
      <w:r w:rsidRPr="00EC3970">
        <w:rPr>
          <w:sz w:val="24"/>
          <w:szCs w:val="24"/>
        </w:rPr>
        <w:tab/>
        <w:t>0.69547(13)</w:t>
      </w:r>
      <w:r w:rsidR="004B0647" w:rsidRPr="004B0647">
        <w:rPr>
          <w:sz w:val="24"/>
          <w:szCs w:val="24"/>
        </w:rPr>
        <w:t xml:space="preserve"> </w:t>
      </w:r>
      <w:r w:rsidR="004B0647" w:rsidRPr="00EC3970">
        <w:rPr>
          <w:sz w:val="24"/>
          <w:szCs w:val="24"/>
        </w:rPr>
        <w:t>x,y,z</w:t>
      </w:r>
      <w:r w:rsidRPr="00EC3970">
        <w:rPr>
          <w:sz w:val="24"/>
          <w:szCs w:val="24"/>
        </w:rPr>
        <w:tab/>
      </w:r>
    </w:p>
    <w:p w14:paraId="0B4D89CC"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13</w:t>
      </w:r>
      <w:r w:rsidRPr="00EC3970">
        <w:rPr>
          <w:sz w:val="24"/>
          <w:szCs w:val="24"/>
        </w:rPr>
        <w:tab/>
        <w:t>C00F</w:t>
      </w:r>
      <w:r w:rsidRPr="00EC3970">
        <w:rPr>
          <w:sz w:val="24"/>
          <w:szCs w:val="24"/>
        </w:rPr>
        <w:tab/>
        <w:t>0</w:t>
      </w:r>
      <w:r w:rsidRPr="00EC3970">
        <w:rPr>
          <w:sz w:val="24"/>
          <w:szCs w:val="24"/>
        </w:rPr>
        <w:tab/>
        <w:t>C.2</w:t>
      </w:r>
      <w:r w:rsidRPr="00EC3970">
        <w:rPr>
          <w:sz w:val="24"/>
          <w:szCs w:val="24"/>
        </w:rPr>
        <w:tab/>
        <w:t>0.81265(12)</w:t>
      </w:r>
      <w:r w:rsidRPr="00EC3970">
        <w:rPr>
          <w:sz w:val="24"/>
          <w:szCs w:val="24"/>
        </w:rPr>
        <w:tab/>
        <w:t>0.10389(3)</w:t>
      </w:r>
      <w:r w:rsidRPr="00EC3970">
        <w:rPr>
          <w:sz w:val="24"/>
          <w:szCs w:val="24"/>
        </w:rPr>
        <w:tab/>
        <w:t>0.73347(14)</w:t>
      </w:r>
      <w:r w:rsidR="004B0647" w:rsidRPr="004B0647">
        <w:rPr>
          <w:sz w:val="24"/>
          <w:szCs w:val="24"/>
        </w:rPr>
        <w:t xml:space="preserve"> </w:t>
      </w:r>
      <w:r w:rsidR="004B0647" w:rsidRPr="00EC3970">
        <w:rPr>
          <w:sz w:val="24"/>
          <w:szCs w:val="24"/>
        </w:rPr>
        <w:t>x,y,z</w:t>
      </w:r>
      <w:r w:rsidRPr="00EC3970">
        <w:rPr>
          <w:sz w:val="24"/>
          <w:szCs w:val="24"/>
        </w:rPr>
        <w:tab/>
      </w:r>
    </w:p>
    <w:p w14:paraId="38AC15D3"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14</w:t>
      </w:r>
      <w:r w:rsidRPr="00EC3970">
        <w:rPr>
          <w:sz w:val="24"/>
          <w:szCs w:val="24"/>
        </w:rPr>
        <w:tab/>
        <w:t>C00G</w:t>
      </w:r>
      <w:r w:rsidRPr="00EC3970">
        <w:rPr>
          <w:sz w:val="24"/>
          <w:szCs w:val="24"/>
        </w:rPr>
        <w:tab/>
        <w:t>0</w:t>
      </w:r>
      <w:r w:rsidRPr="00EC3970">
        <w:rPr>
          <w:sz w:val="24"/>
          <w:szCs w:val="24"/>
        </w:rPr>
        <w:tab/>
        <w:t>C.2</w:t>
      </w:r>
      <w:r w:rsidRPr="00EC3970">
        <w:rPr>
          <w:sz w:val="24"/>
          <w:szCs w:val="24"/>
        </w:rPr>
        <w:tab/>
        <w:t>0.96637(12)</w:t>
      </w:r>
      <w:r w:rsidRPr="00EC3970">
        <w:rPr>
          <w:sz w:val="24"/>
          <w:szCs w:val="24"/>
        </w:rPr>
        <w:tab/>
        <w:t>0.36694(3)</w:t>
      </w:r>
      <w:r w:rsidRPr="00EC3970">
        <w:rPr>
          <w:sz w:val="24"/>
          <w:szCs w:val="24"/>
        </w:rPr>
        <w:tab/>
        <w:t>0.82163(15)</w:t>
      </w:r>
      <w:r w:rsidR="004B0647" w:rsidRPr="004B0647">
        <w:rPr>
          <w:sz w:val="24"/>
          <w:szCs w:val="24"/>
        </w:rPr>
        <w:t xml:space="preserve"> </w:t>
      </w:r>
      <w:r w:rsidR="004B0647" w:rsidRPr="00EC3970">
        <w:rPr>
          <w:sz w:val="24"/>
          <w:szCs w:val="24"/>
        </w:rPr>
        <w:t>x,y,z</w:t>
      </w:r>
      <w:r w:rsidRPr="00EC3970">
        <w:rPr>
          <w:sz w:val="24"/>
          <w:szCs w:val="24"/>
        </w:rPr>
        <w:tab/>
      </w:r>
    </w:p>
    <w:p w14:paraId="3CCE1AC4"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lastRenderedPageBreak/>
        <w:t>15</w:t>
      </w:r>
      <w:r w:rsidRPr="00EC3970">
        <w:rPr>
          <w:sz w:val="24"/>
          <w:szCs w:val="24"/>
        </w:rPr>
        <w:tab/>
        <w:t>C00H</w:t>
      </w:r>
      <w:r w:rsidRPr="00EC3970">
        <w:rPr>
          <w:sz w:val="24"/>
          <w:szCs w:val="24"/>
        </w:rPr>
        <w:tab/>
        <w:t>0</w:t>
      </w:r>
      <w:r w:rsidRPr="00EC3970">
        <w:rPr>
          <w:sz w:val="24"/>
          <w:szCs w:val="24"/>
        </w:rPr>
        <w:tab/>
        <w:t>C.2</w:t>
      </w:r>
      <w:r w:rsidRPr="00EC3970">
        <w:rPr>
          <w:sz w:val="24"/>
          <w:szCs w:val="24"/>
        </w:rPr>
        <w:tab/>
        <w:t>0.95212(12)</w:t>
      </w:r>
      <w:r w:rsidRPr="00EC3970">
        <w:rPr>
          <w:sz w:val="24"/>
          <w:szCs w:val="24"/>
        </w:rPr>
        <w:tab/>
        <w:t>0.41735(3)</w:t>
      </w:r>
      <w:r w:rsidRPr="00EC3970">
        <w:rPr>
          <w:sz w:val="24"/>
          <w:szCs w:val="24"/>
        </w:rPr>
        <w:tab/>
        <w:t>0.82254(15)</w:t>
      </w:r>
      <w:r w:rsidR="004B0647" w:rsidRPr="004B0647">
        <w:rPr>
          <w:sz w:val="24"/>
          <w:szCs w:val="24"/>
        </w:rPr>
        <w:t xml:space="preserve"> </w:t>
      </w:r>
      <w:r w:rsidR="004B0647" w:rsidRPr="00EC3970">
        <w:rPr>
          <w:sz w:val="24"/>
          <w:szCs w:val="24"/>
        </w:rPr>
        <w:t>x,y,z</w:t>
      </w:r>
      <w:r w:rsidRPr="00EC3970">
        <w:rPr>
          <w:sz w:val="24"/>
          <w:szCs w:val="24"/>
        </w:rPr>
        <w:tab/>
      </w:r>
    </w:p>
    <w:p w14:paraId="49E5A63F"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16</w:t>
      </w:r>
      <w:r w:rsidRPr="00EC3970">
        <w:rPr>
          <w:sz w:val="24"/>
          <w:szCs w:val="24"/>
        </w:rPr>
        <w:tab/>
        <w:t>C00I</w:t>
      </w:r>
      <w:r w:rsidRPr="00EC3970">
        <w:rPr>
          <w:sz w:val="24"/>
          <w:szCs w:val="24"/>
        </w:rPr>
        <w:tab/>
        <w:t>0</w:t>
      </w:r>
      <w:r w:rsidRPr="00EC3970">
        <w:rPr>
          <w:sz w:val="24"/>
          <w:szCs w:val="24"/>
        </w:rPr>
        <w:tab/>
        <w:t>C.2</w:t>
      </w:r>
      <w:r w:rsidRPr="00EC3970">
        <w:rPr>
          <w:sz w:val="24"/>
          <w:szCs w:val="24"/>
        </w:rPr>
        <w:tab/>
        <w:t>0.83324(12)</w:t>
      </w:r>
      <w:r w:rsidRPr="00EC3970">
        <w:rPr>
          <w:sz w:val="24"/>
          <w:szCs w:val="24"/>
        </w:rPr>
        <w:tab/>
        <w:t>0.05378(3)</w:t>
      </w:r>
      <w:r w:rsidRPr="00EC3970">
        <w:rPr>
          <w:sz w:val="24"/>
          <w:szCs w:val="24"/>
        </w:rPr>
        <w:tab/>
        <w:t>0.74193(14)</w:t>
      </w:r>
      <w:r w:rsidR="004B0647" w:rsidRPr="004B0647">
        <w:rPr>
          <w:sz w:val="24"/>
          <w:szCs w:val="24"/>
        </w:rPr>
        <w:t xml:space="preserve"> </w:t>
      </w:r>
      <w:r w:rsidR="004B0647" w:rsidRPr="00EC3970">
        <w:rPr>
          <w:sz w:val="24"/>
          <w:szCs w:val="24"/>
        </w:rPr>
        <w:t>x,y,z</w:t>
      </w:r>
      <w:r w:rsidRPr="00EC3970">
        <w:rPr>
          <w:sz w:val="24"/>
          <w:szCs w:val="24"/>
        </w:rPr>
        <w:tab/>
      </w:r>
    </w:p>
    <w:p w14:paraId="0A279EF3"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17</w:t>
      </w:r>
      <w:r w:rsidRPr="00EC3970">
        <w:rPr>
          <w:sz w:val="24"/>
          <w:szCs w:val="24"/>
        </w:rPr>
        <w:tab/>
        <w:t>C00J</w:t>
      </w:r>
      <w:r w:rsidRPr="00EC3970">
        <w:rPr>
          <w:sz w:val="24"/>
          <w:szCs w:val="24"/>
        </w:rPr>
        <w:tab/>
        <w:t>0</w:t>
      </w:r>
      <w:r w:rsidRPr="00EC3970">
        <w:rPr>
          <w:sz w:val="24"/>
          <w:szCs w:val="24"/>
        </w:rPr>
        <w:tab/>
        <w:t>C.2</w:t>
      </w:r>
      <w:r w:rsidRPr="00EC3970">
        <w:rPr>
          <w:sz w:val="24"/>
          <w:szCs w:val="24"/>
        </w:rPr>
        <w:tab/>
        <w:t>0.83044(13)</w:t>
      </w:r>
      <w:r w:rsidRPr="00EC3970">
        <w:rPr>
          <w:sz w:val="24"/>
          <w:szCs w:val="24"/>
        </w:rPr>
        <w:tab/>
        <w:t>0.28518(3)</w:t>
      </w:r>
      <w:r w:rsidRPr="00EC3970">
        <w:rPr>
          <w:sz w:val="24"/>
          <w:szCs w:val="24"/>
        </w:rPr>
        <w:tab/>
        <w:t>0.76436(14)</w:t>
      </w:r>
      <w:r w:rsidR="004B0647" w:rsidRPr="004B0647">
        <w:rPr>
          <w:sz w:val="24"/>
          <w:szCs w:val="24"/>
        </w:rPr>
        <w:t xml:space="preserve"> </w:t>
      </w:r>
      <w:r w:rsidR="004B0647" w:rsidRPr="00EC3970">
        <w:rPr>
          <w:sz w:val="24"/>
          <w:szCs w:val="24"/>
        </w:rPr>
        <w:t>x,y,z</w:t>
      </w:r>
      <w:r w:rsidRPr="00EC3970">
        <w:rPr>
          <w:sz w:val="24"/>
          <w:szCs w:val="24"/>
        </w:rPr>
        <w:tab/>
      </w:r>
    </w:p>
    <w:p w14:paraId="2D097E82"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18</w:t>
      </w:r>
      <w:r w:rsidRPr="00EC3970">
        <w:rPr>
          <w:sz w:val="24"/>
          <w:szCs w:val="24"/>
        </w:rPr>
        <w:tab/>
        <w:t>C00K</w:t>
      </w:r>
      <w:r w:rsidRPr="00EC3970">
        <w:rPr>
          <w:sz w:val="24"/>
          <w:szCs w:val="24"/>
        </w:rPr>
        <w:tab/>
        <w:t>0</w:t>
      </w:r>
      <w:r w:rsidRPr="00EC3970">
        <w:rPr>
          <w:sz w:val="24"/>
          <w:szCs w:val="24"/>
        </w:rPr>
        <w:tab/>
        <w:t>C.2</w:t>
      </w:r>
      <w:r w:rsidRPr="00EC3970">
        <w:rPr>
          <w:sz w:val="24"/>
          <w:szCs w:val="24"/>
        </w:rPr>
        <w:tab/>
        <w:t>0.50042(12)</w:t>
      </w:r>
      <w:r w:rsidRPr="00EC3970">
        <w:rPr>
          <w:sz w:val="24"/>
          <w:szCs w:val="24"/>
        </w:rPr>
        <w:tab/>
        <w:t>0.09072(3)</w:t>
      </w:r>
      <w:r w:rsidRPr="00EC3970">
        <w:rPr>
          <w:sz w:val="24"/>
          <w:szCs w:val="24"/>
        </w:rPr>
        <w:tab/>
        <w:t>0.68176(14)</w:t>
      </w:r>
      <w:r w:rsidR="004B0647" w:rsidRPr="004B0647">
        <w:rPr>
          <w:sz w:val="24"/>
          <w:szCs w:val="24"/>
        </w:rPr>
        <w:t xml:space="preserve"> </w:t>
      </w:r>
      <w:r w:rsidR="004B0647" w:rsidRPr="00EC3970">
        <w:rPr>
          <w:sz w:val="24"/>
          <w:szCs w:val="24"/>
        </w:rPr>
        <w:t>x,y,z</w:t>
      </w:r>
      <w:r w:rsidRPr="00EC3970">
        <w:rPr>
          <w:sz w:val="24"/>
          <w:szCs w:val="24"/>
        </w:rPr>
        <w:tab/>
      </w:r>
    </w:p>
    <w:p w14:paraId="60471DD6"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19</w:t>
      </w:r>
      <w:r w:rsidRPr="00EC3970">
        <w:rPr>
          <w:sz w:val="24"/>
          <w:szCs w:val="24"/>
        </w:rPr>
        <w:tab/>
        <w:t>C00L</w:t>
      </w:r>
      <w:r w:rsidRPr="00EC3970">
        <w:rPr>
          <w:sz w:val="24"/>
          <w:szCs w:val="24"/>
        </w:rPr>
        <w:tab/>
        <w:t>0</w:t>
      </w:r>
      <w:r w:rsidRPr="00EC3970">
        <w:rPr>
          <w:sz w:val="24"/>
          <w:szCs w:val="24"/>
        </w:rPr>
        <w:tab/>
        <w:t>C.2</w:t>
      </w:r>
      <w:r w:rsidRPr="00EC3970">
        <w:rPr>
          <w:sz w:val="24"/>
          <w:szCs w:val="24"/>
        </w:rPr>
        <w:tab/>
        <w:t>0.68467(12)</w:t>
      </w:r>
      <w:r w:rsidRPr="00EC3970">
        <w:rPr>
          <w:sz w:val="24"/>
          <w:szCs w:val="24"/>
        </w:rPr>
        <w:tab/>
        <w:t>0.02478(3)</w:t>
      </w:r>
      <w:r w:rsidRPr="00EC3970">
        <w:rPr>
          <w:sz w:val="24"/>
          <w:szCs w:val="24"/>
        </w:rPr>
        <w:tab/>
        <w:t>0.72150(14)</w:t>
      </w:r>
      <w:r w:rsidR="004B0647" w:rsidRPr="004B0647">
        <w:rPr>
          <w:sz w:val="24"/>
          <w:szCs w:val="24"/>
        </w:rPr>
        <w:t xml:space="preserve"> </w:t>
      </w:r>
      <w:r w:rsidR="004B0647" w:rsidRPr="00EC3970">
        <w:rPr>
          <w:sz w:val="24"/>
          <w:szCs w:val="24"/>
        </w:rPr>
        <w:t>x,y,z</w:t>
      </w:r>
      <w:r w:rsidRPr="00EC3970">
        <w:rPr>
          <w:sz w:val="24"/>
          <w:szCs w:val="24"/>
        </w:rPr>
        <w:tab/>
      </w:r>
    </w:p>
    <w:p w14:paraId="23508811"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20</w:t>
      </w:r>
      <w:r w:rsidRPr="00EC3970">
        <w:rPr>
          <w:sz w:val="24"/>
          <w:szCs w:val="24"/>
        </w:rPr>
        <w:tab/>
        <w:t>C00M</w:t>
      </w:r>
      <w:r w:rsidRPr="00EC3970">
        <w:rPr>
          <w:sz w:val="24"/>
          <w:szCs w:val="24"/>
        </w:rPr>
        <w:tab/>
        <w:t>0</w:t>
      </w:r>
      <w:r w:rsidRPr="00EC3970">
        <w:rPr>
          <w:sz w:val="24"/>
          <w:szCs w:val="24"/>
        </w:rPr>
        <w:tab/>
        <w:t>C.3</w:t>
      </w:r>
      <w:r w:rsidRPr="00EC3970">
        <w:rPr>
          <w:sz w:val="24"/>
          <w:szCs w:val="24"/>
        </w:rPr>
        <w:tab/>
        <w:t>0.30725(13)</w:t>
      </w:r>
      <w:r w:rsidRPr="00EC3970">
        <w:rPr>
          <w:sz w:val="24"/>
          <w:szCs w:val="24"/>
        </w:rPr>
        <w:tab/>
        <w:t>0.40729(4)</w:t>
      </w:r>
      <w:r w:rsidRPr="00EC3970">
        <w:rPr>
          <w:sz w:val="24"/>
          <w:szCs w:val="24"/>
        </w:rPr>
        <w:tab/>
        <w:t>0.57426(17)</w:t>
      </w:r>
      <w:r w:rsidR="004B0647" w:rsidRPr="004B0647">
        <w:rPr>
          <w:sz w:val="24"/>
          <w:szCs w:val="24"/>
        </w:rPr>
        <w:t xml:space="preserve"> </w:t>
      </w:r>
      <w:r w:rsidR="004B0647" w:rsidRPr="00EC3970">
        <w:rPr>
          <w:sz w:val="24"/>
          <w:szCs w:val="24"/>
        </w:rPr>
        <w:t>x,y,z</w:t>
      </w:r>
      <w:r w:rsidRPr="00EC3970">
        <w:rPr>
          <w:sz w:val="24"/>
          <w:szCs w:val="24"/>
        </w:rPr>
        <w:tab/>
      </w:r>
    </w:p>
    <w:p w14:paraId="6380A82D"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21</w:t>
      </w:r>
      <w:r w:rsidRPr="00EC3970">
        <w:rPr>
          <w:sz w:val="24"/>
          <w:szCs w:val="24"/>
        </w:rPr>
        <w:tab/>
        <w:t>H00E</w:t>
      </w:r>
      <w:r w:rsidRPr="00EC3970">
        <w:rPr>
          <w:sz w:val="24"/>
          <w:szCs w:val="24"/>
        </w:rPr>
        <w:tab/>
        <w:t>0</w:t>
      </w:r>
      <w:r w:rsidRPr="00EC3970">
        <w:rPr>
          <w:sz w:val="24"/>
          <w:szCs w:val="24"/>
        </w:rPr>
        <w:tab/>
        <w:t>H</w:t>
      </w:r>
      <w:r w:rsidRPr="00EC3970">
        <w:rPr>
          <w:sz w:val="24"/>
          <w:szCs w:val="24"/>
        </w:rPr>
        <w:tab/>
        <w:t>0.5346(17)</w:t>
      </w:r>
      <w:r w:rsidRPr="00EC3970">
        <w:rPr>
          <w:sz w:val="24"/>
          <w:szCs w:val="24"/>
        </w:rPr>
        <w:tab/>
        <w:t>0.3395(4)</w:t>
      </w:r>
      <w:r w:rsidRPr="00EC3970">
        <w:rPr>
          <w:sz w:val="24"/>
          <w:szCs w:val="24"/>
        </w:rPr>
        <w:tab/>
        <w:t>0.6518(18)</w:t>
      </w:r>
      <w:r w:rsidR="004B0647" w:rsidRPr="004B0647">
        <w:rPr>
          <w:sz w:val="24"/>
          <w:szCs w:val="24"/>
        </w:rPr>
        <w:t xml:space="preserve"> </w:t>
      </w:r>
      <w:r w:rsidR="00CB0EB7">
        <w:rPr>
          <w:sz w:val="24"/>
          <w:szCs w:val="24"/>
        </w:rPr>
        <w:t xml:space="preserve">  </w:t>
      </w:r>
      <w:r w:rsidR="004B0647" w:rsidRPr="00EC3970">
        <w:rPr>
          <w:sz w:val="24"/>
          <w:szCs w:val="24"/>
        </w:rPr>
        <w:t>x,y,z</w:t>
      </w:r>
      <w:r w:rsidRPr="00EC3970">
        <w:rPr>
          <w:sz w:val="24"/>
          <w:szCs w:val="24"/>
        </w:rPr>
        <w:tab/>
      </w:r>
    </w:p>
    <w:p w14:paraId="59C0A26F"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22</w:t>
      </w:r>
      <w:r w:rsidRPr="00EC3970">
        <w:rPr>
          <w:sz w:val="24"/>
          <w:szCs w:val="24"/>
        </w:rPr>
        <w:tab/>
        <w:t>H007</w:t>
      </w:r>
      <w:r w:rsidRPr="00EC3970">
        <w:rPr>
          <w:sz w:val="24"/>
          <w:szCs w:val="24"/>
        </w:rPr>
        <w:tab/>
        <w:t>0</w:t>
      </w:r>
      <w:r w:rsidRPr="00EC3970">
        <w:rPr>
          <w:sz w:val="24"/>
          <w:szCs w:val="24"/>
        </w:rPr>
        <w:tab/>
        <w:t>H</w:t>
      </w:r>
      <w:r w:rsidRPr="00EC3970">
        <w:rPr>
          <w:sz w:val="24"/>
          <w:szCs w:val="24"/>
        </w:rPr>
        <w:tab/>
        <w:t>0.842(2)</w:t>
      </w:r>
      <w:r w:rsidRPr="00EC3970">
        <w:rPr>
          <w:sz w:val="24"/>
          <w:szCs w:val="24"/>
        </w:rPr>
        <w:tab/>
      </w:r>
      <w:r w:rsidR="004B0647">
        <w:rPr>
          <w:sz w:val="24"/>
          <w:szCs w:val="24"/>
        </w:rPr>
        <w:t xml:space="preserve">               </w:t>
      </w:r>
      <w:r w:rsidRPr="00EC3970">
        <w:rPr>
          <w:sz w:val="24"/>
          <w:szCs w:val="24"/>
        </w:rPr>
        <w:t>0.2006(5)</w:t>
      </w:r>
      <w:r w:rsidRPr="00EC3970">
        <w:rPr>
          <w:sz w:val="24"/>
          <w:szCs w:val="24"/>
        </w:rPr>
        <w:tab/>
        <w:t>0.771(2)</w:t>
      </w:r>
      <w:r w:rsidRPr="00EC3970">
        <w:rPr>
          <w:sz w:val="24"/>
          <w:szCs w:val="24"/>
        </w:rPr>
        <w:tab/>
      </w:r>
      <w:r w:rsidR="00CB0EB7">
        <w:rPr>
          <w:sz w:val="24"/>
          <w:szCs w:val="24"/>
        </w:rPr>
        <w:t xml:space="preserve">      </w:t>
      </w:r>
      <w:r w:rsidRPr="00EC3970">
        <w:rPr>
          <w:sz w:val="24"/>
          <w:szCs w:val="24"/>
        </w:rPr>
        <w:t>x,y,z</w:t>
      </w:r>
    </w:p>
    <w:p w14:paraId="4E245F3B"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23</w:t>
      </w:r>
      <w:r w:rsidRPr="00EC3970">
        <w:rPr>
          <w:sz w:val="24"/>
          <w:szCs w:val="24"/>
        </w:rPr>
        <w:tab/>
        <w:t>H00I</w:t>
      </w:r>
      <w:r w:rsidRPr="00EC3970">
        <w:rPr>
          <w:sz w:val="24"/>
          <w:szCs w:val="24"/>
        </w:rPr>
        <w:tab/>
        <w:t>0</w:t>
      </w:r>
      <w:r w:rsidRPr="00EC3970">
        <w:rPr>
          <w:sz w:val="24"/>
          <w:szCs w:val="24"/>
        </w:rPr>
        <w:tab/>
        <w:t>H</w:t>
      </w:r>
      <w:r w:rsidRPr="00EC3970">
        <w:rPr>
          <w:sz w:val="24"/>
          <w:szCs w:val="24"/>
        </w:rPr>
        <w:tab/>
        <w:t>0.9480(19)</w:t>
      </w:r>
      <w:r w:rsidRPr="00EC3970">
        <w:rPr>
          <w:sz w:val="24"/>
          <w:szCs w:val="24"/>
        </w:rPr>
        <w:tab/>
        <w:t>0.0391(5)</w:t>
      </w:r>
      <w:r w:rsidRPr="00EC3970">
        <w:rPr>
          <w:sz w:val="24"/>
          <w:szCs w:val="24"/>
        </w:rPr>
        <w:tab/>
        <w:t>0.755(2)</w:t>
      </w:r>
      <w:r w:rsidRPr="00EC3970">
        <w:rPr>
          <w:sz w:val="24"/>
          <w:szCs w:val="24"/>
        </w:rPr>
        <w:tab/>
      </w:r>
      <w:r w:rsidR="00CB0EB7">
        <w:rPr>
          <w:sz w:val="24"/>
          <w:szCs w:val="24"/>
        </w:rPr>
        <w:t xml:space="preserve">      </w:t>
      </w:r>
      <w:r w:rsidRPr="00EC3970">
        <w:rPr>
          <w:sz w:val="24"/>
          <w:szCs w:val="24"/>
        </w:rPr>
        <w:t>x,y,z</w:t>
      </w:r>
    </w:p>
    <w:p w14:paraId="64662B48"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24</w:t>
      </w:r>
      <w:r w:rsidRPr="00EC3970">
        <w:rPr>
          <w:sz w:val="24"/>
          <w:szCs w:val="24"/>
        </w:rPr>
        <w:tab/>
        <w:t>H00K</w:t>
      </w:r>
      <w:r w:rsidRPr="00EC3970">
        <w:rPr>
          <w:sz w:val="24"/>
          <w:szCs w:val="24"/>
        </w:rPr>
        <w:tab/>
        <w:t>0</w:t>
      </w:r>
      <w:r w:rsidRPr="00EC3970">
        <w:rPr>
          <w:sz w:val="24"/>
          <w:szCs w:val="24"/>
        </w:rPr>
        <w:tab/>
        <w:t>H</w:t>
      </w:r>
      <w:r w:rsidRPr="00EC3970">
        <w:rPr>
          <w:sz w:val="24"/>
          <w:szCs w:val="24"/>
        </w:rPr>
        <w:tab/>
        <w:t>0.3815(17)</w:t>
      </w:r>
      <w:r w:rsidRPr="00EC3970">
        <w:rPr>
          <w:sz w:val="24"/>
          <w:szCs w:val="24"/>
        </w:rPr>
        <w:tab/>
        <w:t>0.1025(5)</w:t>
      </w:r>
      <w:r w:rsidRPr="00EC3970">
        <w:rPr>
          <w:sz w:val="24"/>
          <w:szCs w:val="24"/>
        </w:rPr>
        <w:tab/>
        <w:t>0.655(2)</w:t>
      </w:r>
      <w:r w:rsidRPr="00EC3970">
        <w:rPr>
          <w:sz w:val="24"/>
          <w:szCs w:val="24"/>
        </w:rPr>
        <w:tab/>
      </w:r>
      <w:r w:rsidR="00CB0EB7">
        <w:rPr>
          <w:sz w:val="24"/>
          <w:szCs w:val="24"/>
        </w:rPr>
        <w:t xml:space="preserve">      </w:t>
      </w:r>
      <w:r w:rsidRPr="00EC3970">
        <w:rPr>
          <w:sz w:val="24"/>
          <w:szCs w:val="24"/>
        </w:rPr>
        <w:t>x,y,z</w:t>
      </w:r>
    </w:p>
    <w:p w14:paraId="3E97429F"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25</w:t>
      </w:r>
      <w:r w:rsidRPr="00EC3970">
        <w:rPr>
          <w:sz w:val="24"/>
          <w:szCs w:val="24"/>
        </w:rPr>
        <w:tab/>
        <w:t>H00F</w:t>
      </w:r>
      <w:r w:rsidRPr="00EC3970">
        <w:rPr>
          <w:sz w:val="24"/>
          <w:szCs w:val="24"/>
        </w:rPr>
        <w:tab/>
        <w:t>0</w:t>
      </w:r>
      <w:r w:rsidRPr="00EC3970">
        <w:rPr>
          <w:sz w:val="24"/>
          <w:szCs w:val="24"/>
        </w:rPr>
        <w:tab/>
        <w:t>H</w:t>
      </w:r>
      <w:r w:rsidRPr="00EC3970">
        <w:rPr>
          <w:sz w:val="24"/>
          <w:szCs w:val="24"/>
        </w:rPr>
        <w:tab/>
        <w:t>0.9147(17)</w:t>
      </w:r>
      <w:r w:rsidRPr="00EC3970">
        <w:rPr>
          <w:sz w:val="24"/>
          <w:szCs w:val="24"/>
        </w:rPr>
        <w:tab/>
        <w:t>0.1242(5)</w:t>
      </w:r>
      <w:r w:rsidRPr="00EC3970">
        <w:rPr>
          <w:sz w:val="24"/>
          <w:szCs w:val="24"/>
        </w:rPr>
        <w:tab/>
        <w:t>0.7397(19)</w:t>
      </w:r>
      <w:r w:rsidR="004B0647" w:rsidRPr="004B0647">
        <w:rPr>
          <w:sz w:val="24"/>
          <w:szCs w:val="24"/>
        </w:rPr>
        <w:t xml:space="preserve"> </w:t>
      </w:r>
      <w:r w:rsidR="00CB0EB7">
        <w:rPr>
          <w:sz w:val="24"/>
          <w:szCs w:val="24"/>
        </w:rPr>
        <w:t xml:space="preserve">  </w:t>
      </w:r>
      <w:r w:rsidR="004B0647" w:rsidRPr="00EC3970">
        <w:rPr>
          <w:sz w:val="24"/>
          <w:szCs w:val="24"/>
        </w:rPr>
        <w:t>x,y,z</w:t>
      </w:r>
      <w:r w:rsidRPr="00EC3970">
        <w:rPr>
          <w:sz w:val="24"/>
          <w:szCs w:val="24"/>
        </w:rPr>
        <w:tab/>
      </w:r>
    </w:p>
    <w:p w14:paraId="4BE3A2F4"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26</w:t>
      </w:r>
      <w:r w:rsidRPr="00EC3970">
        <w:rPr>
          <w:sz w:val="24"/>
          <w:szCs w:val="24"/>
        </w:rPr>
        <w:tab/>
        <w:t>H001</w:t>
      </w:r>
      <w:r w:rsidRPr="00EC3970">
        <w:rPr>
          <w:sz w:val="24"/>
          <w:szCs w:val="24"/>
        </w:rPr>
        <w:tab/>
        <w:t>0</w:t>
      </w:r>
      <w:r w:rsidRPr="00EC3970">
        <w:rPr>
          <w:sz w:val="24"/>
          <w:szCs w:val="24"/>
        </w:rPr>
        <w:tab/>
        <w:t>H</w:t>
      </w:r>
      <w:r w:rsidRPr="00EC3970">
        <w:rPr>
          <w:sz w:val="24"/>
          <w:szCs w:val="24"/>
        </w:rPr>
        <w:tab/>
        <w:t>0.669(2)</w:t>
      </w:r>
      <w:r w:rsidRPr="00EC3970">
        <w:rPr>
          <w:sz w:val="24"/>
          <w:szCs w:val="24"/>
        </w:rPr>
        <w:tab/>
      </w:r>
      <w:r w:rsidR="004B0647">
        <w:rPr>
          <w:sz w:val="24"/>
          <w:szCs w:val="24"/>
        </w:rPr>
        <w:t xml:space="preserve">               </w:t>
      </w:r>
      <w:r w:rsidRPr="00EC3970">
        <w:rPr>
          <w:sz w:val="24"/>
          <w:szCs w:val="24"/>
        </w:rPr>
        <w:t>0.4979(6)</w:t>
      </w:r>
      <w:r w:rsidRPr="00EC3970">
        <w:rPr>
          <w:sz w:val="24"/>
          <w:szCs w:val="24"/>
        </w:rPr>
        <w:tab/>
        <w:t>0.767(2)</w:t>
      </w:r>
      <w:r w:rsidRPr="00EC3970">
        <w:rPr>
          <w:sz w:val="24"/>
          <w:szCs w:val="24"/>
        </w:rPr>
        <w:tab/>
      </w:r>
      <w:r w:rsidR="00CB0EB7">
        <w:rPr>
          <w:sz w:val="24"/>
          <w:szCs w:val="24"/>
        </w:rPr>
        <w:t xml:space="preserve">     </w:t>
      </w:r>
      <w:r w:rsidRPr="00EC3970">
        <w:rPr>
          <w:sz w:val="24"/>
          <w:szCs w:val="24"/>
        </w:rPr>
        <w:t>x,y,z</w:t>
      </w:r>
    </w:p>
    <w:p w14:paraId="76EF58A2"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27</w:t>
      </w:r>
      <w:r w:rsidRPr="00EC3970">
        <w:rPr>
          <w:sz w:val="24"/>
          <w:szCs w:val="24"/>
        </w:rPr>
        <w:tab/>
        <w:t>H00H</w:t>
      </w:r>
      <w:r w:rsidRPr="00EC3970">
        <w:rPr>
          <w:sz w:val="24"/>
          <w:szCs w:val="24"/>
        </w:rPr>
        <w:tab/>
        <w:t>0</w:t>
      </w:r>
      <w:r w:rsidRPr="00EC3970">
        <w:rPr>
          <w:sz w:val="24"/>
          <w:szCs w:val="24"/>
        </w:rPr>
        <w:tab/>
        <w:t>H</w:t>
      </w:r>
      <w:r w:rsidRPr="00EC3970">
        <w:rPr>
          <w:sz w:val="24"/>
          <w:szCs w:val="24"/>
        </w:rPr>
        <w:tab/>
        <w:t>1.0583(18)</w:t>
      </w:r>
      <w:r w:rsidRPr="00EC3970">
        <w:rPr>
          <w:sz w:val="24"/>
          <w:szCs w:val="24"/>
        </w:rPr>
        <w:tab/>
        <w:t>0.4382(5)</w:t>
      </w:r>
      <w:r w:rsidRPr="00EC3970">
        <w:rPr>
          <w:sz w:val="24"/>
          <w:szCs w:val="24"/>
        </w:rPr>
        <w:tab/>
        <w:t>0.870(2)</w:t>
      </w:r>
      <w:r w:rsidRPr="00EC3970">
        <w:rPr>
          <w:sz w:val="24"/>
          <w:szCs w:val="24"/>
        </w:rPr>
        <w:tab/>
      </w:r>
      <w:r w:rsidR="00CB0EB7">
        <w:rPr>
          <w:sz w:val="24"/>
          <w:szCs w:val="24"/>
        </w:rPr>
        <w:t xml:space="preserve">     </w:t>
      </w:r>
      <w:r w:rsidRPr="00EC3970">
        <w:rPr>
          <w:sz w:val="24"/>
          <w:szCs w:val="24"/>
        </w:rPr>
        <w:t>x,y,z</w:t>
      </w:r>
    </w:p>
    <w:p w14:paraId="57283191"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28</w:t>
      </w:r>
      <w:r w:rsidRPr="00EC3970">
        <w:rPr>
          <w:sz w:val="24"/>
          <w:szCs w:val="24"/>
        </w:rPr>
        <w:tab/>
        <w:t>H00J</w:t>
      </w:r>
      <w:r w:rsidRPr="00EC3970">
        <w:rPr>
          <w:sz w:val="24"/>
          <w:szCs w:val="24"/>
        </w:rPr>
        <w:tab/>
        <w:t>0</w:t>
      </w:r>
      <w:r w:rsidRPr="00EC3970">
        <w:rPr>
          <w:sz w:val="24"/>
          <w:szCs w:val="24"/>
        </w:rPr>
        <w:tab/>
        <w:t>H</w:t>
      </w:r>
      <w:r w:rsidRPr="00EC3970">
        <w:rPr>
          <w:sz w:val="24"/>
          <w:szCs w:val="24"/>
        </w:rPr>
        <w:tab/>
        <w:t>0.951(2)</w:t>
      </w:r>
      <w:r w:rsidRPr="00EC3970">
        <w:rPr>
          <w:sz w:val="24"/>
          <w:szCs w:val="24"/>
        </w:rPr>
        <w:tab/>
      </w:r>
      <w:r w:rsidR="004B0647">
        <w:rPr>
          <w:sz w:val="24"/>
          <w:szCs w:val="24"/>
        </w:rPr>
        <w:t xml:space="preserve">               </w:t>
      </w:r>
      <w:r w:rsidRPr="00EC3970">
        <w:rPr>
          <w:sz w:val="24"/>
          <w:szCs w:val="24"/>
        </w:rPr>
        <w:t>0.2728(5)</w:t>
      </w:r>
      <w:r w:rsidRPr="00EC3970">
        <w:rPr>
          <w:sz w:val="24"/>
          <w:szCs w:val="24"/>
        </w:rPr>
        <w:tab/>
        <w:t>0.812(2)</w:t>
      </w:r>
      <w:r w:rsidRPr="00EC3970">
        <w:rPr>
          <w:sz w:val="24"/>
          <w:szCs w:val="24"/>
        </w:rPr>
        <w:tab/>
      </w:r>
      <w:r w:rsidR="00CB0EB7">
        <w:rPr>
          <w:sz w:val="24"/>
          <w:szCs w:val="24"/>
        </w:rPr>
        <w:t xml:space="preserve">     </w:t>
      </w:r>
      <w:r w:rsidRPr="00EC3970">
        <w:rPr>
          <w:sz w:val="24"/>
          <w:szCs w:val="24"/>
        </w:rPr>
        <w:t>x,y,z</w:t>
      </w:r>
    </w:p>
    <w:p w14:paraId="3C02651D"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29</w:t>
      </w:r>
      <w:r w:rsidRPr="00EC3970">
        <w:rPr>
          <w:sz w:val="24"/>
          <w:szCs w:val="24"/>
        </w:rPr>
        <w:tab/>
        <w:t>H00L</w:t>
      </w:r>
      <w:r w:rsidRPr="00EC3970">
        <w:rPr>
          <w:sz w:val="24"/>
          <w:szCs w:val="24"/>
        </w:rPr>
        <w:tab/>
        <w:t>0</w:t>
      </w:r>
      <w:r w:rsidRPr="00EC3970">
        <w:rPr>
          <w:sz w:val="24"/>
          <w:szCs w:val="24"/>
        </w:rPr>
        <w:tab/>
        <w:t>H</w:t>
      </w:r>
      <w:r w:rsidRPr="00EC3970">
        <w:rPr>
          <w:sz w:val="24"/>
          <w:szCs w:val="24"/>
        </w:rPr>
        <w:tab/>
        <w:t>0.696(2)</w:t>
      </w:r>
      <w:r w:rsidRPr="00EC3970">
        <w:rPr>
          <w:sz w:val="24"/>
          <w:szCs w:val="24"/>
        </w:rPr>
        <w:tab/>
      </w:r>
      <w:r w:rsidR="004B0647">
        <w:rPr>
          <w:sz w:val="24"/>
          <w:szCs w:val="24"/>
        </w:rPr>
        <w:t xml:space="preserve">              </w:t>
      </w:r>
      <w:r w:rsidRPr="00EC3970">
        <w:rPr>
          <w:sz w:val="24"/>
          <w:szCs w:val="24"/>
        </w:rPr>
        <w:t>-0.0109(6)</w:t>
      </w:r>
      <w:r w:rsidRPr="00EC3970">
        <w:rPr>
          <w:sz w:val="24"/>
          <w:szCs w:val="24"/>
        </w:rPr>
        <w:tab/>
        <w:t>0.726(2)</w:t>
      </w:r>
      <w:r w:rsidRPr="00EC3970">
        <w:rPr>
          <w:sz w:val="24"/>
          <w:szCs w:val="24"/>
        </w:rPr>
        <w:tab/>
      </w:r>
      <w:r w:rsidR="00CB0EB7">
        <w:rPr>
          <w:sz w:val="24"/>
          <w:szCs w:val="24"/>
        </w:rPr>
        <w:t xml:space="preserve">     </w:t>
      </w:r>
      <w:r w:rsidRPr="00EC3970">
        <w:rPr>
          <w:sz w:val="24"/>
          <w:szCs w:val="24"/>
        </w:rPr>
        <w:t>x,y,z</w:t>
      </w:r>
    </w:p>
    <w:p w14:paraId="42EDD06B"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30</w:t>
      </w:r>
      <w:r w:rsidRPr="00EC3970">
        <w:rPr>
          <w:sz w:val="24"/>
          <w:szCs w:val="24"/>
        </w:rPr>
        <w:tab/>
        <w:t>H00A</w:t>
      </w:r>
      <w:r w:rsidRPr="00EC3970">
        <w:rPr>
          <w:sz w:val="24"/>
          <w:szCs w:val="24"/>
        </w:rPr>
        <w:tab/>
        <w:t>0</w:t>
      </w:r>
      <w:r w:rsidRPr="00EC3970">
        <w:rPr>
          <w:sz w:val="24"/>
          <w:szCs w:val="24"/>
        </w:rPr>
        <w:tab/>
        <w:t>H</w:t>
      </w:r>
      <w:r w:rsidRPr="00EC3970">
        <w:rPr>
          <w:sz w:val="24"/>
          <w:szCs w:val="24"/>
        </w:rPr>
        <w:tab/>
        <w:t>0.3028(18)</w:t>
      </w:r>
      <w:r w:rsidRPr="00EC3970">
        <w:rPr>
          <w:sz w:val="24"/>
          <w:szCs w:val="24"/>
        </w:rPr>
        <w:tab/>
        <w:t>0.3867(5)</w:t>
      </w:r>
      <w:r w:rsidRPr="00EC3970">
        <w:rPr>
          <w:sz w:val="24"/>
          <w:szCs w:val="24"/>
        </w:rPr>
        <w:tab/>
        <w:t>0.458(2)</w:t>
      </w:r>
      <w:r w:rsidRPr="00EC3970">
        <w:rPr>
          <w:sz w:val="24"/>
          <w:szCs w:val="24"/>
        </w:rPr>
        <w:tab/>
      </w:r>
      <w:r w:rsidR="00CB0EB7">
        <w:rPr>
          <w:sz w:val="24"/>
          <w:szCs w:val="24"/>
        </w:rPr>
        <w:t xml:space="preserve">    </w:t>
      </w:r>
      <w:r w:rsidRPr="00EC3970">
        <w:rPr>
          <w:sz w:val="24"/>
          <w:szCs w:val="24"/>
        </w:rPr>
        <w:t>x,y,z</w:t>
      </w:r>
    </w:p>
    <w:p w14:paraId="38616C44"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31</w:t>
      </w:r>
      <w:r w:rsidRPr="00EC3970">
        <w:rPr>
          <w:sz w:val="24"/>
          <w:szCs w:val="24"/>
        </w:rPr>
        <w:tab/>
        <w:t>H00G</w:t>
      </w:r>
      <w:r w:rsidRPr="00EC3970">
        <w:rPr>
          <w:sz w:val="24"/>
          <w:szCs w:val="24"/>
        </w:rPr>
        <w:tab/>
        <w:t>0</w:t>
      </w:r>
      <w:r w:rsidRPr="00EC3970">
        <w:rPr>
          <w:sz w:val="24"/>
          <w:szCs w:val="24"/>
        </w:rPr>
        <w:tab/>
        <w:t>H</w:t>
      </w:r>
      <w:r w:rsidRPr="00EC3970">
        <w:rPr>
          <w:sz w:val="24"/>
          <w:szCs w:val="24"/>
        </w:rPr>
        <w:tab/>
        <w:t>1.0871(19)</w:t>
      </w:r>
      <w:r w:rsidRPr="00EC3970">
        <w:rPr>
          <w:sz w:val="24"/>
          <w:szCs w:val="24"/>
        </w:rPr>
        <w:tab/>
        <w:t>0.3522(5)</w:t>
      </w:r>
      <w:r w:rsidRPr="00EC3970">
        <w:rPr>
          <w:sz w:val="24"/>
          <w:szCs w:val="24"/>
        </w:rPr>
        <w:tab/>
        <w:t>0.865(2)</w:t>
      </w:r>
      <w:r w:rsidRPr="00EC3970">
        <w:rPr>
          <w:sz w:val="24"/>
          <w:szCs w:val="24"/>
        </w:rPr>
        <w:tab/>
      </w:r>
      <w:r w:rsidR="00CB0EB7">
        <w:rPr>
          <w:sz w:val="24"/>
          <w:szCs w:val="24"/>
        </w:rPr>
        <w:t xml:space="preserve">     </w:t>
      </w:r>
      <w:r w:rsidRPr="00EC3970">
        <w:rPr>
          <w:sz w:val="24"/>
          <w:szCs w:val="24"/>
        </w:rPr>
        <w:t>x,y,z</w:t>
      </w:r>
    </w:p>
    <w:p w14:paraId="0C834CEA"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32</w:t>
      </w:r>
      <w:r w:rsidRPr="00EC3970">
        <w:rPr>
          <w:sz w:val="24"/>
          <w:szCs w:val="24"/>
        </w:rPr>
        <w:tab/>
        <w:t>H00B</w:t>
      </w:r>
      <w:r w:rsidRPr="00EC3970">
        <w:rPr>
          <w:sz w:val="24"/>
          <w:szCs w:val="24"/>
        </w:rPr>
        <w:tab/>
        <w:t>0</w:t>
      </w:r>
      <w:r w:rsidRPr="00EC3970">
        <w:rPr>
          <w:sz w:val="24"/>
          <w:szCs w:val="24"/>
        </w:rPr>
        <w:tab/>
        <w:t>H</w:t>
      </w:r>
      <w:r w:rsidRPr="00EC3970">
        <w:rPr>
          <w:sz w:val="24"/>
          <w:szCs w:val="24"/>
        </w:rPr>
        <w:tab/>
        <w:t>0.2979(18)</w:t>
      </w:r>
      <w:r w:rsidRPr="00EC3970">
        <w:rPr>
          <w:sz w:val="24"/>
          <w:szCs w:val="24"/>
        </w:rPr>
        <w:tab/>
        <w:t>0.3881(5)</w:t>
      </w:r>
      <w:r w:rsidRPr="00EC3970">
        <w:rPr>
          <w:sz w:val="24"/>
          <w:szCs w:val="24"/>
        </w:rPr>
        <w:tab/>
        <w:t>0.690(2)</w:t>
      </w:r>
      <w:r w:rsidRPr="00EC3970">
        <w:rPr>
          <w:sz w:val="24"/>
          <w:szCs w:val="24"/>
        </w:rPr>
        <w:tab/>
      </w:r>
      <w:r w:rsidR="00CB0EB7">
        <w:rPr>
          <w:sz w:val="24"/>
          <w:szCs w:val="24"/>
        </w:rPr>
        <w:t xml:space="preserve">     </w:t>
      </w:r>
      <w:r w:rsidRPr="00EC3970">
        <w:rPr>
          <w:sz w:val="24"/>
          <w:szCs w:val="24"/>
        </w:rPr>
        <w:t>x,y,z</w:t>
      </w:r>
    </w:p>
    <w:p w14:paraId="242A692D"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33</w:t>
      </w:r>
      <w:r w:rsidRPr="00EC3970">
        <w:rPr>
          <w:sz w:val="24"/>
          <w:szCs w:val="24"/>
        </w:rPr>
        <w:tab/>
        <w:t>H00C</w:t>
      </w:r>
      <w:r w:rsidRPr="00EC3970">
        <w:rPr>
          <w:sz w:val="24"/>
          <w:szCs w:val="24"/>
        </w:rPr>
        <w:tab/>
        <w:t>0</w:t>
      </w:r>
      <w:r w:rsidRPr="00EC3970">
        <w:rPr>
          <w:sz w:val="24"/>
          <w:szCs w:val="24"/>
        </w:rPr>
        <w:tab/>
        <w:t>H</w:t>
      </w:r>
      <w:r w:rsidRPr="00EC3970">
        <w:rPr>
          <w:sz w:val="24"/>
          <w:szCs w:val="24"/>
        </w:rPr>
        <w:tab/>
        <w:t>0.205(2)</w:t>
      </w:r>
      <w:r w:rsidRPr="00EC3970">
        <w:rPr>
          <w:sz w:val="24"/>
          <w:szCs w:val="24"/>
        </w:rPr>
        <w:tab/>
      </w:r>
      <w:r w:rsidR="004B0647">
        <w:rPr>
          <w:sz w:val="24"/>
          <w:szCs w:val="24"/>
        </w:rPr>
        <w:t xml:space="preserve">               </w:t>
      </w:r>
      <w:r w:rsidRPr="00EC3970">
        <w:rPr>
          <w:sz w:val="24"/>
          <w:szCs w:val="24"/>
        </w:rPr>
        <w:t>0.4302(5)</w:t>
      </w:r>
      <w:r w:rsidRPr="00EC3970">
        <w:rPr>
          <w:sz w:val="24"/>
          <w:szCs w:val="24"/>
        </w:rPr>
        <w:tab/>
        <w:t>0.535(2)</w:t>
      </w:r>
      <w:r w:rsidRPr="00EC3970">
        <w:rPr>
          <w:sz w:val="24"/>
          <w:szCs w:val="24"/>
        </w:rPr>
        <w:tab/>
      </w:r>
      <w:r w:rsidR="00CB0EB7">
        <w:rPr>
          <w:sz w:val="24"/>
          <w:szCs w:val="24"/>
        </w:rPr>
        <w:t xml:space="preserve">     </w:t>
      </w:r>
      <w:r w:rsidRPr="00EC3970">
        <w:rPr>
          <w:sz w:val="24"/>
          <w:szCs w:val="24"/>
        </w:rPr>
        <w:t>x,y,z</w:t>
      </w:r>
    </w:p>
    <w:p w14:paraId="0A11B7B8"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34</w:t>
      </w:r>
      <w:r w:rsidRPr="00EC3970">
        <w:rPr>
          <w:sz w:val="24"/>
          <w:szCs w:val="24"/>
        </w:rPr>
        <w:tab/>
        <w:t>O004</w:t>
      </w:r>
      <w:r w:rsidRPr="00EC3970">
        <w:rPr>
          <w:sz w:val="24"/>
          <w:szCs w:val="24"/>
        </w:rPr>
        <w:tab/>
        <w:t>0</w:t>
      </w:r>
      <w:r w:rsidRPr="00EC3970">
        <w:rPr>
          <w:sz w:val="24"/>
          <w:szCs w:val="24"/>
        </w:rPr>
        <w:tab/>
        <w:t>O.3</w:t>
      </w:r>
      <w:r w:rsidRPr="00EC3970">
        <w:rPr>
          <w:sz w:val="24"/>
          <w:szCs w:val="24"/>
        </w:rPr>
        <w:tab/>
        <w:t>0.11082(10)</w:t>
      </w:r>
      <w:r w:rsidRPr="00EC3970">
        <w:rPr>
          <w:sz w:val="24"/>
          <w:szCs w:val="24"/>
        </w:rPr>
        <w:tab/>
        <w:t>0.30919(3)</w:t>
      </w:r>
      <w:r w:rsidRPr="00EC3970">
        <w:rPr>
          <w:sz w:val="24"/>
          <w:szCs w:val="24"/>
        </w:rPr>
        <w:tab/>
        <w:t>0.35507(13)</w:t>
      </w:r>
      <w:r w:rsidR="004B0647" w:rsidRPr="004B0647">
        <w:rPr>
          <w:sz w:val="24"/>
          <w:szCs w:val="24"/>
        </w:rPr>
        <w:t xml:space="preserve"> </w:t>
      </w:r>
      <w:r w:rsidR="004B0647" w:rsidRPr="00EC3970">
        <w:rPr>
          <w:sz w:val="24"/>
          <w:szCs w:val="24"/>
        </w:rPr>
        <w:t>x,y,z</w:t>
      </w:r>
      <w:r w:rsidRPr="00EC3970">
        <w:rPr>
          <w:sz w:val="24"/>
          <w:szCs w:val="24"/>
        </w:rPr>
        <w:tab/>
      </w:r>
    </w:p>
    <w:p w14:paraId="64C1D58C"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35</w:t>
      </w:r>
      <w:r w:rsidRPr="00EC3970">
        <w:rPr>
          <w:sz w:val="24"/>
          <w:szCs w:val="24"/>
        </w:rPr>
        <w:tab/>
        <w:t>H00D</w:t>
      </w:r>
      <w:r w:rsidRPr="00EC3970">
        <w:rPr>
          <w:sz w:val="24"/>
          <w:szCs w:val="24"/>
        </w:rPr>
        <w:tab/>
        <w:t>0</w:t>
      </w:r>
      <w:r w:rsidRPr="00EC3970">
        <w:rPr>
          <w:sz w:val="24"/>
          <w:szCs w:val="24"/>
        </w:rPr>
        <w:tab/>
        <w:t>H</w:t>
      </w:r>
      <w:r w:rsidRPr="00EC3970">
        <w:rPr>
          <w:sz w:val="24"/>
          <w:szCs w:val="24"/>
        </w:rPr>
        <w:tab/>
        <w:t>0.163(3)</w:t>
      </w:r>
      <w:r w:rsidRPr="00EC3970">
        <w:rPr>
          <w:sz w:val="24"/>
          <w:szCs w:val="24"/>
        </w:rPr>
        <w:tab/>
      </w:r>
      <w:r w:rsidR="00CB0EB7">
        <w:rPr>
          <w:sz w:val="24"/>
          <w:szCs w:val="24"/>
        </w:rPr>
        <w:t xml:space="preserve">               </w:t>
      </w:r>
      <w:r w:rsidRPr="00EC3970">
        <w:rPr>
          <w:sz w:val="24"/>
          <w:szCs w:val="24"/>
        </w:rPr>
        <w:t>0.2996(6)</w:t>
      </w:r>
      <w:r w:rsidRPr="00EC3970">
        <w:rPr>
          <w:sz w:val="24"/>
          <w:szCs w:val="24"/>
        </w:rPr>
        <w:tab/>
        <w:t>0.481(3)</w:t>
      </w:r>
      <w:r w:rsidRPr="00EC3970">
        <w:rPr>
          <w:sz w:val="24"/>
          <w:szCs w:val="24"/>
        </w:rPr>
        <w:tab/>
      </w:r>
      <w:r w:rsidR="00CB0EB7">
        <w:rPr>
          <w:sz w:val="24"/>
          <w:szCs w:val="24"/>
        </w:rPr>
        <w:t xml:space="preserve">     </w:t>
      </w:r>
      <w:r w:rsidRPr="00EC3970">
        <w:rPr>
          <w:sz w:val="24"/>
          <w:szCs w:val="24"/>
        </w:rPr>
        <w:t>x,y,z</w:t>
      </w:r>
    </w:p>
    <w:p w14:paraId="7B2A558A"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36</w:t>
      </w:r>
      <w:r w:rsidRPr="00EC3970">
        <w:rPr>
          <w:sz w:val="24"/>
          <w:szCs w:val="24"/>
        </w:rPr>
        <w:tab/>
        <w:t>H00M</w:t>
      </w:r>
      <w:r w:rsidRPr="00EC3970">
        <w:rPr>
          <w:sz w:val="24"/>
          <w:szCs w:val="24"/>
        </w:rPr>
        <w:tab/>
        <w:t>0</w:t>
      </w:r>
      <w:r w:rsidRPr="00EC3970">
        <w:rPr>
          <w:sz w:val="24"/>
          <w:szCs w:val="24"/>
        </w:rPr>
        <w:tab/>
        <w:t>H</w:t>
      </w:r>
      <w:r w:rsidRPr="00EC3970">
        <w:rPr>
          <w:sz w:val="24"/>
          <w:szCs w:val="24"/>
        </w:rPr>
        <w:tab/>
        <w:t>0.168(3)</w:t>
      </w:r>
      <w:r w:rsidRPr="00EC3970">
        <w:rPr>
          <w:sz w:val="24"/>
          <w:szCs w:val="24"/>
        </w:rPr>
        <w:tab/>
      </w:r>
      <w:r w:rsidR="00CB0EB7">
        <w:rPr>
          <w:sz w:val="24"/>
          <w:szCs w:val="24"/>
        </w:rPr>
        <w:t xml:space="preserve">               </w:t>
      </w:r>
      <w:r w:rsidRPr="00EC3970">
        <w:rPr>
          <w:sz w:val="24"/>
          <w:szCs w:val="24"/>
        </w:rPr>
        <w:t>0.2888(7)</w:t>
      </w:r>
      <w:r w:rsidRPr="00EC3970">
        <w:rPr>
          <w:sz w:val="24"/>
          <w:szCs w:val="24"/>
        </w:rPr>
        <w:tab/>
        <w:t>0.300(3)</w:t>
      </w:r>
      <w:r w:rsidRPr="00EC3970">
        <w:rPr>
          <w:sz w:val="24"/>
          <w:szCs w:val="24"/>
        </w:rPr>
        <w:tab/>
      </w:r>
      <w:r w:rsidR="00CB0EB7">
        <w:rPr>
          <w:sz w:val="24"/>
          <w:szCs w:val="24"/>
        </w:rPr>
        <w:t xml:space="preserve">     </w:t>
      </w:r>
      <w:r w:rsidRPr="00EC3970">
        <w:rPr>
          <w:sz w:val="24"/>
          <w:szCs w:val="24"/>
        </w:rPr>
        <w:t>x,y,z</w:t>
      </w:r>
    </w:p>
    <w:p w14:paraId="22208EBD"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37</w:t>
      </w:r>
      <w:r w:rsidRPr="00EC3970">
        <w:rPr>
          <w:sz w:val="24"/>
          <w:szCs w:val="24"/>
        </w:rPr>
        <w:tab/>
        <w:t>O005</w:t>
      </w:r>
      <w:r w:rsidRPr="00EC3970">
        <w:rPr>
          <w:sz w:val="24"/>
          <w:szCs w:val="24"/>
        </w:rPr>
        <w:tab/>
        <w:t>0</w:t>
      </w:r>
      <w:r w:rsidRPr="00EC3970">
        <w:rPr>
          <w:sz w:val="24"/>
          <w:szCs w:val="24"/>
        </w:rPr>
        <w:tab/>
        <w:t>O.3</w:t>
      </w:r>
      <w:r w:rsidRPr="00EC3970">
        <w:rPr>
          <w:sz w:val="24"/>
          <w:szCs w:val="24"/>
        </w:rPr>
        <w:tab/>
        <w:t>0.28984(10)</w:t>
      </w:r>
      <w:r w:rsidRPr="00EC3970">
        <w:rPr>
          <w:sz w:val="24"/>
          <w:szCs w:val="24"/>
        </w:rPr>
        <w:tab/>
        <w:t>0.26917(3)</w:t>
      </w:r>
      <w:r w:rsidRPr="00EC3970">
        <w:rPr>
          <w:sz w:val="24"/>
          <w:szCs w:val="24"/>
        </w:rPr>
        <w:tab/>
        <w:t>0.73321(13)</w:t>
      </w:r>
      <w:r w:rsidR="004B0647" w:rsidRPr="004B0647">
        <w:rPr>
          <w:sz w:val="24"/>
          <w:szCs w:val="24"/>
        </w:rPr>
        <w:t xml:space="preserve"> </w:t>
      </w:r>
      <w:r w:rsidR="004B0647" w:rsidRPr="00EC3970">
        <w:rPr>
          <w:sz w:val="24"/>
          <w:szCs w:val="24"/>
        </w:rPr>
        <w:t>x,y,z</w:t>
      </w:r>
      <w:r w:rsidRPr="00EC3970">
        <w:rPr>
          <w:sz w:val="24"/>
          <w:szCs w:val="24"/>
        </w:rPr>
        <w:tab/>
      </w:r>
    </w:p>
    <w:p w14:paraId="5610A906"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38</w:t>
      </w:r>
      <w:r w:rsidRPr="00EC3970">
        <w:rPr>
          <w:sz w:val="24"/>
          <w:szCs w:val="24"/>
        </w:rPr>
        <w:tab/>
        <w:t>H00N</w:t>
      </w:r>
      <w:r w:rsidRPr="00EC3970">
        <w:rPr>
          <w:sz w:val="24"/>
          <w:szCs w:val="24"/>
        </w:rPr>
        <w:tab/>
        <w:t>0</w:t>
      </w:r>
      <w:r w:rsidRPr="00EC3970">
        <w:rPr>
          <w:sz w:val="24"/>
          <w:szCs w:val="24"/>
        </w:rPr>
        <w:tab/>
        <w:t>H</w:t>
      </w:r>
      <w:r w:rsidRPr="00EC3970">
        <w:rPr>
          <w:sz w:val="24"/>
          <w:szCs w:val="24"/>
        </w:rPr>
        <w:tab/>
        <w:t>0.346(3)</w:t>
      </w:r>
      <w:r w:rsidRPr="00EC3970">
        <w:rPr>
          <w:sz w:val="24"/>
          <w:szCs w:val="24"/>
        </w:rPr>
        <w:tab/>
      </w:r>
      <w:r w:rsidR="00CB0EB7">
        <w:rPr>
          <w:sz w:val="24"/>
          <w:szCs w:val="24"/>
        </w:rPr>
        <w:t xml:space="preserve">               </w:t>
      </w:r>
      <w:r w:rsidRPr="00EC3970">
        <w:rPr>
          <w:sz w:val="24"/>
          <w:szCs w:val="24"/>
        </w:rPr>
        <w:t>0.2839(7)</w:t>
      </w:r>
      <w:r w:rsidRPr="00EC3970">
        <w:rPr>
          <w:sz w:val="24"/>
          <w:szCs w:val="24"/>
        </w:rPr>
        <w:tab/>
        <w:t>0.858(3)</w:t>
      </w:r>
      <w:r w:rsidRPr="00EC3970">
        <w:rPr>
          <w:sz w:val="24"/>
          <w:szCs w:val="24"/>
        </w:rPr>
        <w:tab/>
      </w:r>
      <w:r w:rsidR="00CB0EB7">
        <w:rPr>
          <w:sz w:val="24"/>
          <w:szCs w:val="24"/>
        </w:rPr>
        <w:t xml:space="preserve">      </w:t>
      </w:r>
      <w:r w:rsidRPr="00EC3970">
        <w:rPr>
          <w:sz w:val="24"/>
          <w:szCs w:val="24"/>
        </w:rPr>
        <w:t>x,y,z</w:t>
      </w:r>
    </w:p>
    <w:p w14:paraId="58312624" w14:textId="77777777" w:rsidR="007B6996" w:rsidRPr="00EC3970" w:rsidRDefault="007B6996" w:rsidP="007B6996">
      <w:pPr>
        <w:pBdr>
          <w:top w:val="single" w:sz="4" w:space="1" w:color="auto"/>
          <w:left w:val="single" w:sz="4" w:space="4" w:color="auto"/>
          <w:bottom w:val="single" w:sz="4" w:space="1" w:color="auto"/>
          <w:right w:val="single" w:sz="4" w:space="4" w:color="auto"/>
          <w:between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C3970">
        <w:rPr>
          <w:sz w:val="24"/>
          <w:szCs w:val="24"/>
        </w:rPr>
        <w:t>39</w:t>
      </w:r>
      <w:r w:rsidRPr="00EC3970">
        <w:rPr>
          <w:sz w:val="24"/>
          <w:szCs w:val="24"/>
        </w:rPr>
        <w:tab/>
        <w:t>H00O</w:t>
      </w:r>
      <w:r w:rsidRPr="00EC3970">
        <w:rPr>
          <w:sz w:val="24"/>
          <w:szCs w:val="24"/>
        </w:rPr>
        <w:tab/>
        <w:t>0</w:t>
      </w:r>
      <w:r w:rsidRPr="00EC3970">
        <w:rPr>
          <w:sz w:val="24"/>
          <w:szCs w:val="24"/>
        </w:rPr>
        <w:tab/>
        <w:t>H</w:t>
      </w:r>
      <w:r w:rsidRPr="00EC3970">
        <w:rPr>
          <w:sz w:val="24"/>
          <w:szCs w:val="24"/>
        </w:rPr>
        <w:tab/>
        <w:t>0.373(3)</w:t>
      </w:r>
      <w:r w:rsidRPr="00EC3970">
        <w:rPr>
          <w:sz w:val="24"/>
          <w:szCs w:val="24"/>
        </w:rPr>
        <w:tab/>
      </w:r>
      <w:r w:rsidR="00CB0EB7">
        <w:rPr>
          <w:sz w:val="24"/>
          <w:szCs w:val="24"/>
        </w:rPr>
        <w:t xml:space="preserve">               </w:t>
      </w:r>
      <w:r w:rsidRPr="00EC3970">
        <w:rPr>
          <w:sz w:val="24"/>
          <w:szCs w:val="24"/>
        </w:rPr>
        <w:t>0.2503(7)</w:t>
      </w:r>
      <w:r w:rsidRPr="00EC3970">
        <w:rPr>
          <w:sz w:val="24"/>
          <w:szCs w:val="24"/>
        </w:rPr>
        <w:tab/>
        <w:t>0.711(3)</w:t>
      </w:r>
      <w:r w:rsidRPr="00EC3970">
        <w:rPr>
          <w:sz w:val="24"/>
          <w:szCs w:val="24"/>
        </w:rPr>
        <w:tab/>
      </w:r>
      <w:r w:rsidR="00CB0EB7">
        <w:rPr>
          <w:sz w:val="24"/>
          <w:szCs w:val="24"/>
        </w:rPr>
        <w:t xml:space="preserve">      </w:t>
      </w:r>
      <w:r w:rsidRPr="00EC3970">
        <w:rPr>
          <w:sz w:val="24"/>
          <w:szCs w:val="24"/>
        </w:rPr>
        <w:t>x,y,z</w:t>
      </w:r>
    </w:p>
    <w:p w14:paraId="7091208C" w14:textId="77777777" w:rsidR="00251675" w:rsidRDefault="00251675" w:rsidP="00251675">
      <w:pPr>
        <w:spacing w:line="360" w:lineRule="auto"/>
        <w:jc w:val="center"/>
        <w:rPr>
          <w:sz w:val="24"/>
          <w:szCs w:val="24"/>
        </w:rPr>
      </w:pPr>
      <w:r w:rsidRPr="00035BB5">
        <w:rPr>
          <w:noProof/>
          <w:sz w:val="24"/>
          <w:szCs w:val="24"/>
        </w:rPr>
        <w:lastRenderedPageBreak/>
        <w:drawing>
          <wp:inline distT="0" distB="0" distL="0" distR="0" wp14:anchorId="17D49DD6" wp14:editId="52B7CA78">
            <wp:extent cx="6470992" cy="3143812"/>
            <wp:effectExtent l="0" t="0" r="6350" b="0"/>
            <wp:docPr id="21" name="Image 21" descr="C:\Users\User\Downloads\H2L1-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H2L1-1H.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03731" cy="3159718"/>
                    </a:xfrm>
                    <a:prstGeom prst="rect">
                      <a:avLst/>
                    </a:prstGeom>
                    <a:noFill/>
                    <a:ln>
                      <a:noFill/>
                    </a:ln>
                  </pic:spPr>
                </pic:pic>
              </a:graphicData>
            </a:graphic>
          </wp:inline>
        </w:drawing>
      </w:r>
      <w:r w:rsidR="00B35E31">
        <w:rPr>
          <w:sz w:val="24"/>
          <w:szCs w:val="24"/>
        </w:rPr>
        <w:t>Figure a</w:t>
      </w:r>
      <w:r w:rsidRPr="00B35E31">
        <w:rPr>
          <w:sz w:val="24"/>
          <w:szCs w:val="24"/>
        </w:rPr>
        <w:t xml:space="preserve"> : </w:t>
      </w:r>
      <w:r w:rsidR="00B35E31" w:rsidRPr="00B35E31">
        <w:rPr>
          <w:sz w:val="24"/>
          <w:szCs w:val="24"/>
          <w:lang w:val="en"/>
        </w:rPr>
        <w:t xml:space="preserve">NMR spectrum of the </w:t>
      </w:r>
      <w:r w:rsidRPr="00B35E31">
        <w:rPr>
          <w:sz w:val="24"/>
          <w:szCs w:val="24"/>
          <w:vertAlign w:val="superscript"/>
        </w:rPr>
        <w:t>1</w:t>
      </w:r>
      <w:r w:rsidR="00B35E31" w:rsidRPr="00B35E31">
        <w:rPr>
          <w:sz w:val="24"/>
          <w:szCs w:val="24"/>
        </w:rPr>
        <w:t>H of</w:t>
      </w:r>
      <w:r w:rsidRPr="00B35E31">
        <w:rPr>
          <w:sz w:val="24"/>
          <w:szCs w:val="24"/>
        </w:rPr>
        <w:t xml:space="preserve"> ligand H</w:t>
      </w:r>
      <w:r w:rsidRPr="00B35E31">
        <w:rPr>
          <w:sz w:val="24"/>
          <w:szCs w:val="24"/>
          <w:vertAlign w:val="subscript"/>
        </w:rPr>
        <w:t>2</w:t>
      </w:r>
      <w:r w:rsidRPr="00B35E31">
        <w:rPr>
          <w:sz w:val="24"/>
          <w:szCs w:val="24"/>
        </w:rPr>
        <w:t>L1</w:t>
      </w:r>
    </w:p>
    <w:p w14:paraId="0A9A832A" w14:textId="77777777" w:rsidR="00B35E31" w:rsidRDefault="00B35E31" w:rsidP="00251675">
      <w:pPr>
        <w:spacing w:line="360" w:lineRule="auto"/>
        <w:jc w:val="center"/>
        <w:rPr>
          <w:sz w:val="24"/>
          <w:szCs w:val="24"/>
        </w:rPr>
      </w:pPr>
    </w:p>
    <w:p w14:paraId="64A68FBD" w14:textId="77777777" w:rsidR="00B35E31" w:rsidRPr="00B35E31" w:rsidRDefault="00B35E31" w:rsidP="00251675">
      <w:pPr>
        <w:spacing w:line="360" w:lineRule="auto"/>
        <w:jc w:val="center"/>
        <w:rPr>
          <w:sz w:val="24"/>
          <w:szCs w:val="24"/>
        </w:rPr>
      </w:pPr>
    </w:p>
    <w:p w14:paraId="64E52950" w14:textId="77777777" w:rsidR="00251675" w:rsidRPr="00035BB5" w:rsidRDefault="00251675" w:rsidP="00251675">
      <w:pPr>
        <w:spacing w:line="360" w:lineRule="auto"/>
        <w:jc w:val="both"/>
        <w:rPr>
          <w:b/>
          <w:sz w:val="24"/>
          <w:szCs w:val="24"/>
        </w:rPr>
      </w:pPr>
      <w:r w:rsidRPr="00035BB5">
        <w:rPr>
          <w:b/>
          <w:noProof/>
          <w:sz w:val="24"/>
          <w:szCs w:val="24"/>
        </w:rPr>
        <w:drawing>
          <wp:inline distT="0" distB="0" distL="0" distR="0" wp14:anchorId="6FDF527B" wp14:editId="656C204F">
            <wp:extent cx="6498639" cy="2785109"/>
            <wp:effectExtent l="0" t="0" r="0" b="0"/>
            <wp:docPr id="22" name="Image 22" descr="C:\Users\User\Downloads\H2L1-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H2L1-13C.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92982" cy="2825541"/>
                    </a:xfrm>
                    <a:prstGeom prst="rect">
                      <a:avLst/>
                    </a:prstGeom>
                    <a:noFill/>
                    <a:ln>
                      <a:noFill/>
                    </a:ln>
                  </pic:spPr>
                </pic:pic>
              </a:graphicData>
            </a:graphic>
          </wp:inline>
        </w:drawing>
      </w:r>
    </w:p>
    <w:p w14:paraId="466ED23B" w14:textId="77777777" w:rsidR="00B35E31" w:rsidRPr="00B35E31" w:rsidRDefault="00251675" w:rsidP="00B35E31">
      <w:pPr>
        <w:spacing w:line="360" w:lineRule="auto"/>
        <w:jc w:val="center"/>
        <w:rPr>
          <w:sz w:val="24"/>
          <w:szCs w:val="24"/>
        </w:rPr>
      </w:pPr>
      <w:r w:rsidRPr="00B35E31">
        <w:rPr>
          <w:sz w:val="24"/>
          <w:szCs w:val="24"/>
        </w:rPr>
        <w:t>Figu</w:t>
      </w:r>
      <w:r w:rsidR="00B35E31">
        <w:rPr>
          <w:sz w:val="24"/>
          <w:szCs w:val="24"/>
        </w:rPr>
        <w:t>re b</w:t>
      </w:r>
      <w:r w:rsidRPr="00B35E31">
        <w:rPr>
          <w:sz w:val="24"/>
          <w:szCs w:val="24"/>
        </w:rPr>
        <w:t> :</w:t>
      </w:r>
      <w:r w:rsidRPr="00B35E31">
        <w:rPr>
          <w:b/>
          <w:sz w:val="24"/>
          <w:szCs w:val="24"/>
        </w:rPr>
        <w:t xml:space="preserve"> </w:t>
      </w:r>
      <w:r w:rsidR="00B35E31" w:rsidRPr="00B35E31">
        <w:rPr>
          <w:sz w:val="24"/>
          <w:szCs w:val="24"/>
          <w:lang w:val="en"/>
        </w:rPr>
        <w:t xml:space="preserve">NMR spectrum of the </w:t>
      </w:r>
      <w:r w:rsidR="00B35E31" w:rsidRPr="00B35E31">
        <w:rPr>
          <w:sz w:val="24"/>
          <w:szCs w:val="24"/>
          <w:vertAlign w:val="superscript"/>
        </w:rPr>
        <w:t>1</w:t>
      </w:r>
      <w:r w:rsidR="00B35E31">
        <w:rPr>
          <w:sz w:val="24"/>
          <w:szCs w:val="24"/>
          <w:vertAlign w:val="superscript"/>
        </w:rPr>
        <w:t>3</w:t>
      </w:r>
      <w:r w:rsidR="00B35E31">
        <w:rPr>
          <w:sz w:val="24"/>
          <w:szCs w:val="24"/>
        </w:rPr>
        <w:t>C</w:t>
      </w:r>
      <w:r w:rsidR="00B35E31" w:rsidRPr="00B35E31">
        <w:rPr>
          <w:sz w:val="24"/>
          <w:szCs w:val="24"/>
        </w:rPr>
        <w:t xml:space="preserve"> of ligand H</w:t>
      </w:r>
      <w:r w:rsidR="00B35E31" w:rsidRPr="00B35E31">
        <w:rPr>
          <w:sz w:val="24"/>
          <w:szCs w:val="24"/>
          <w:vertAlign w:val="subscript"/>
        </w:rPr>
        <w:t>2</w:t>
      </w:r>
      <w:r w:rsidR="00B35E31" w:rsidRPr="00B35E31">
        <w:rPr>
          <w:sz w:val="24"/>
          <w:szCs w:val="24"/>
        </w:rPr>
        <w:t>L1</w:t>
      </w:r>
    </w:p>
    <w:p w14:paraId="2483F80D" w14:textId="77777777" w:rsidR="007B6996" w:rsidRPr="00EC3970" w:rsidRDefault="007B6996" w:rsidP="00B35E31">
      <w:pPr>
        <w:spacing w:line="360" w:lineRule="auto"/>
        <w:jc w:val="center"/>
        <w:rPr>
          <w:sz w:val="24"/>
          <w:szCs w:val="24"/>
        </w:rPr>
      </w:pPr>
    </w:p>
    <w:p w14:paraId="75CFE3A9" w14:textId="77777777" w:rsidR="00251675" w:rsidRDefault="00251675" w:rsidP="00251675">
      <w:pPr>
        <w:tabs>
          <w:tab w:val="left" w:pos="7371"/>
        </w:tabs>
        <w:spacing w:line="360" w:lineRule="auto"/>
        <w:jc w:val="both"/>
        <w:rPr>
          <w:sz w:val="24"/>
          <w:szCs w:val="24"/>
        </w:rPr>
      </w:pPr>
      <w:r w:rsidRPr="00035BB5">
        <w:rPr>
          <w:noProof/>
          <w:sz w:val="24"/>
          <w:szCs w:val="24"/>
        </w:rPr>
        <w:lastRenderedPageBreak/>
        <w:drawing>
          <wp:inline distT="0" distB="0" distL="0" distR="0" wp14:anchorId="002058A2" wp14:editId="73F501D6">
            <wp:extent cx="5760720" cy="2714541"/>
            <wp:effectExtent l="0" t="0" r="0" b="0"/>
            <wp:docPr id="19" name="Image 19" descr="C:\Users\User\Downloads\H2L2-1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2L2-1H (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2714541"/>
                    </a:xfrm>
                    <a:prstGeom prst="rect">
                      <a:avLst/>
                    </a:prstGeom>
                    <a:noFill/>
                    <a:ln>
                      <a:noFill/>
                    </a:ln>
                  </pic:spPr>
                </pic:pic>
              </a:graphicData>
            </a:graphic>
          </wp:inline>
        </w:drawing>
      </w:r>
    </w:p>
    <w:p w14:paraId="435DBB89" w14:textId="77777777" w:rsidR="00251675" w:rsidRDefault="00B35E31" w:rsidP="00251675">
      <w:pPr>
        <w:spacing w:line="360" w:lineRule="auto"/>
        <w:jc w:val="center"/>
        <w:rPr>
          <w:sz w:val="24"/>
          <w:szCs w:val="24"/>
        </w:rPr>
      </w:pPr>
      <w:r>
        <w:rPr>
          <w:sz w:val="24"/>
          <w:szCs w:val="24"/>
        </w:rPr>
        <w:t>Figure c</w:t>
      </w:r>
      <w:r w:rsidR="00251675" w:rsidRPr="00B35E31">
        <w:rPr>
          <w:sz w:val="24"/>
          <w:szCs w:val="24"/>
        </w:rPr>
        <w:t> :</w:t>
      </w:r>
      <w:r w:rsidRPr="00B35E31">
        <w:rPr>
          <w:sz w:val="24"/>
          <w:szCs w:val="24"/>
        </w:rPr>
        <w:t xml:space="preserve"> </w:t>
      </w:r>
      <w:r w:rsidRPr="00B35E31">
        <w:rPr>
          <w:sz w:val="24"/>
          <w:szCs w:val="24"/>
          <w:lang w:val="en"/>
        </w:rPr>
        <w:t xml:space="preserve">NMR spectrum of the </w:t>
      </w:r>
      <w:r w:rsidRPr="00B35E31">
        <w:rPr>
          <w:sz w:val="24"/>
          <w:szCs w:val="24"/>
          <w:vertAlign w:val="superscript"/>
        </w:rPr>
        <w:t>1</w:t>
      </w:r>
      <w:r w:rsidRPr="00B35E31">
        <w:rPr>
          <w:sz w:val="24"/>
          <w:szCs w:val="24"/>
        </w:rPr>
        <w:t>H of</w:t>
      </w:r>
      <w:r>
        <w:rPr>
          <w:sz w:val="24"/>
          <w:szCs w:val="24"/>
        </w:rPr>
        <w:t xml:space="preserve"> ligand</w:t>
      </w:r>
      <w:r w:rsidR="00251675" w:rsidRPr="00035BB5">
        <w:rPr>
          <w:b/>
          <w:sz w:val="24"/>
          <w:szCs w:val="24"/>
        </w:rPr>
        <w:t xml:space="preserve"> </w:t>
      </w:r>
      <w:r w:rsidR="00251675" w:rsidRPr="00B35E31">
        <w:rPr>
          <w:sz w:val="24"/>
          <w:szCs w:val="24"/>
        </w:rPr>
        <w:t>H</w:t>
      </w:r>
      <w:r w:rsidR="00251675" w:rsidRPr="00B35E31">
        <w:rPr>
          <w:sz w:val="24"/>
          <w:szCs w:val="24"/>
          <w:vertAlign w:val="subscript"/>
        </w:rPr>
        <w:t>2</w:t>
      </w:r>
      <w:r w:rsidR="00251675" w:rsidRPr="00B35E31">
        <w:rPr>
          <w:sz w:val="24"/>
          <w:szCs w:val="24"/>
        </w:rPr>
        <w:t>L2</w:t>
      </w:r>
    </w:p>
    <w:p w14:paraId="7DF05B65" w14:textId="77777777" w:rsidR="00B35E31" w:rsidRDefault="00B35E31" w:rsidP="00251675">
      <w:pPr>
        <w:spacing w:line="360" w:lineRule="auto"/>
        <w:jc w:val="center"/>
        <w:rPr>
          <w:sz w:val="24"/>
          <w:szCs w:val="24"/>
        </w:rPr>
      </w:pPr>
    </w:p>
    <w:p w14:paraId="08EF2FB9" w14:textId="77777777" w:rsidR="00B35E31" w:rsidRDefault="00B35E31" w:rsidP="00251675">
      <w:pPr>
        <w:spacing w:line="360" w:lineRule="auto"/>
        <w:jc w:val="center"/>
        <w:rPr>
          <w:b/>
          <w:sz w:val="24"/>
          <w:szCs w:val="24"/>
        </w:rPr>
      </w:pPr>
    </w:p>
    <w:p w14:paraId="5B0693C3" w14:textId="77777777" w:rsidR="00251675" w:rsidRPr="00035BB5" w:rsidRDefault="00251675" w:rsidP="00251675">
      <w:pPr>
        <w:spacing w:line="360" w:lineRule="auto"/>
        <w:jc w:val="both"/>
        <w:rPr>
          <w:sz w:val="24"/>
          <w:szCs w:val="24"/>
        </w:rPr>
      </w:pPr>
      <w:r w:rsidRPr="00035BB5">
        <w:rPr>
          <w:noProof/>
          <w:sz w:val="24"/>
          <w:szCs w:val="24"/>
        </w:rPr>
        <w:drawing>
          <wp:inline distT="0" distB="0" distL="0" distR="0" wp14:anchorId="1954576C" wp14:editId="53AA82A8">
            <wp:extent cx="6082372" cy="2297376"/>
            <wp:effectExtent l="0" t="0" r="0" b="8255"/>
            <wp:docPr id="20" name="Image 20" descr="C:\Users\User\Downloads\H2L2-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H2L2-13C.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06849" cy="2306621"/>
                    </a:xfrm>
                    <a:prstGeom prst="rect">
                      <a:avLst/>
                    </a:prstGeom>
                    <a:noFill/>
                    <a:ln>
                      <a:noFill/>
                    </a:ln>
                  </pic:spPr>
                </pic:pic>
              </a:graphicData>
            </a:graphic>
          </wp:inline>
        </w:drawing>
      </w:r>
    </w:p>
    <w:p w14:paraId="265F8B97" w14:textId="77777777" w:rsidR="00251675" w:rsidRPr="00035BB5" w:rsidRDefault="00251675" w:rsidP="00251675">
      <w:pPr>
        <w:spacing w:line="360" w:lineRule="auto"/>
        <w:jc w:val="center"/>
        <w:rPr>
          <w:b/>
          <w:sz w:val="24"/>
          <w:szCs w:val="24"/>
        </w:rPr>
      </w:pPr>
      <w:r w:rsidRPr="00B35E31">
        <w:rPr>
          <w:sz w:val="24"/>
          <w:szCs w:val="24"/>
        </w:rPr>
        <w:t>Figure </w:t>
      </w:r>
      <w:r w:rsidR="00B35E31">
        <w:rPr>
          <w:sz w:val="24"/>
          <w:szCs w:val="24"/>
        </w:rPr>
        <w:t>d</w:t>
      </w:r>
      <w:r w:rsidRPr="00B35E31">
        <w:rPr>
          <w:sz w:val="24"/>
          <w:szCs w:val="24"/>
        </w:rPr>
        <w:t xml:space="preserve"> :</w:t>
      </w:r>
      <w:r w:rsidRPr="00035BB5">
        <w:rPr>
          <w:b/>
          <w:sz w:val="24"/>
          <w:szCs w:val="24"/>
        </w:rPr>
        <w:t xml:space="preserve"> </w:t>
      </w:r>
      <w:r w:rsidR="00B35E31" w:rsidRPr="00B35E31">
        <w:rPr>
          <w:sz w:val="24"/>
          <w:szCs w:val="24"/>
          <w:lang w:val="en"/>
        </w:rPr>
        <w:t xml:space="preserve">NMR spectrum of the </w:t>
      </w:r>
      <w:r w:rsidR="00B35E31" w:rsidRPr="00B35E31">
        <w:rPr>
          <w:sz w:val="24"/>
          <w:szCs w:val="24"/>
          <w:vertAlign w:val="superscript"/>
        </w:rPr>
        <w:t>1</w:t>
      </w:r>
      <w:r w:rsidR="00B35E31">
        <w:rPr>
          <w:sz w:val="24"/>
          <w:szCs w:val="24"/>
          <w:vertAlign w:val="superscript"/>
        </w:rPr>
        <w:t>3</w:t>
      </w:r>
      <w:r w:rsidR="00B35E31">
        <w:rPr>
          <w:sz w:val="24"/>
          <w:szCs w:val="24"/>
        </w:rPr>
        <w:t>C</w:t>
      </w:r>
      <w:r w:rsidR="00B35E31" w:rsidRPr="00B35E31">
        <w:rPr>
          <w:sz w:val="24"/>
          <w:szCs w:val="24"/>
        </w:rPr>
        <w:t xml:space="preserve"> of ligand </w:t>
      </w:r>
      <w:r w:rsidRPr="00B35E31">
        <w:rPr>
          <w:sz w:val="24"/>
          <w:szCs w:val="24"/>
        </w:rPr>
        <w:t>H</w:t>
      </w:r>
      <w:r w:rsidRPr="00B35E31">
        <w:rPr>
          <w:sz w:val="24"/>
          <w:szCs w:val="24"/>
          <w:vertAlign w:val="subscript"/>
        </w:rPr>
        <w:t>2</w:t>
      </w:r>
      <w:r w:rsidRPr="00B35E31">
        <w:rPr>
          <w:sz w:val="24"/>
          <w:szCs w:val="24"/>
        </w:rPr>
        <w:t>L2</w:t>
      </w:r>
    </w:p>
    <w:p w14:paraId="3A7ADAF9"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ArialMT" w:eastAsia="ArialMT" w:hAnsiTheme="minorHAnsi" w:cs="ArialMT"/>
        </w:rPr>
      </w:pPr>
    </w:p>
    <w:p w14:paraId="162F685D"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Roman" w:eastAsiaTheme="minorHAnsi" w:hAnsi="Times-Roman" w:cs="Times-Roman"/>
          <w:sz w:val="21"/>
          <w:szCs w:val="21"/>
        </w:rPr>
      </w:pPr>
    </w:p>
    <w:p w14:paraId="33C36C76"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14:paraId="6B24B8F1" w14:textId="77777777" w:rsidR="007B6996" w:rsidRPr="00EC3970" w:rsidRDefault="007B6996" w:rsidP="007B699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AD7D9BA" w14:textId="77777777" w:rsidR="007B6996" w:rsidRPr="00EC3970" w:rsidRDefault="007B6996" w:rsidP="007B6996">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sz w:val="24"/>
          <w:szCs w:val="24"/>
        </w:rPr>
      </w:pPr>
    </w:p>
    <w:p w14:paraId="45C8AF3A" w14:textId="77777777" w:rsidR="007B6996" w:rsidRPr="00EC3970" w:rsidRDefault="007B6996" w:rsidP="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Bidi"/>
          <w:sz w:val="22"/>
          <w:szCs w:val="22"/>
        </w:rPr>
      </w:pPr>
    </w:p>
    <w:sectPr w:rsidR="007B6996" w:rsidRPr="00EC3970">
      <w:headerReference w:type="even" r:id="rId60"/>
      <w:headerReference w:type="default" r:id="rId61"/>
      <w:footerReference w:type="even" r:id="rId62"/>
      <w:footerReference w:type="default" r:id="rId63"/>
      <w:headerReference w:type="first" r:id="rId64"/>
      <w:footerReference w:type="firs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261FE" w14:textId="77777777" w:rsidR="00684564" w:rsidRDefault="00684564" w:rsidP="00810BCB">
      <w:r>
        <w:separator/>
      </w:r>
    </w:p>
  </w:endnote>
  <w:endnote w:type="continuationSeparator" w:id="0">
    <w:p w14:paraId="04DF0238" w14:textId="77777777" w:rsidR="00684564" w:rsidRDefault="00684564" w:rsidP="0081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utch801BT-Roman">
    <w:altName w:val="Calibri"/>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83" w:usb1="080E0000" w:usb2="00000010" w:usb3="00000000" w:csb0="00040009"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83" w:usb1="00000000" w:usb2="00000000" w:usb3="00000000" w:csb0="00000009" w:csb1="00000000"/>
  </w:font>
  <w:font w:name="Cambria-BoldItalic">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26FE" w14:textId="77777777" w:rsidR="00810BCB" w:rsidRDefault="00810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D0476" w14:textId="77777777" w:rsidR="00810BCB" w:rsidRDefault="00810B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78A6" w14:textId="77777777" w:rsidR="00810BCB" w:rsidRDefault="00810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7508B" w14:textId="77777777" w:rsidR="00684564" w:rsidRDefault="00684564" w:rsidP="00810BCB">
      <w:r>
        <w:separator/>
      </w:r>
    </w:p>
  </w:footnote>
  <w:footnote w:type="continuationSeparator" w:id="0">
    <w:p w14:paraId="2F1FBD0B" w14:textId="77777777" w:rsidR="00684564" w:rsidRDefault="00684564" w:rsidP="00810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3ECFE" w14:textId="4DAFB20C" w:rsidR="00810BCB" w:rsidRDefault="00810BCB">
    <w:pPr>
      <w:pStyle w:val="Header"/>
    </w:pPr>
    <w:r>
      <w:rPr>
        <w:noProof/>
      </w:rPr>
      <w:pict w14:anchorId="6BA5A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6062626"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498A" w14:textId="444B90B6" w:rsidR="00810BCB" w:rsidRDefault="00810BCB">
    <w:pPr>
      <w:pStyle w:val="Header"/>
    </w:pPr>
    <w:r>
      <w:rPr>
        <w:noProof/>
      </w:rPr>
      <w:pict w14:anchorId="38DAF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6062627"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5A6FA" w14:textId="590B0D4E" w:rsidR="00810BCB" w:rsidRDefault="00810BCB">
    <w:pPr>
      <w:pStyle w:val="Header"/>
    </w:pPr>
    <w:r>
      <w:rPr>
        <w:noProof/>
      </w:rPr>
      <w:pict w14:anchorId="51F5A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6062625"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D7A57"/>
    <w:multiLevelType w:val="multilevel"/>
    <w:tmpl w:val="71880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D4219"/>
    <w:multiLevelType w:val="multilevel"/>
    <w:tmpl w:val="F6549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669B8"/>
    <w:multiLevelType w:val="multilevel"/>
    <w:tmpl w:val="1604E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2115E"/>
    <w:multiLevelType w:val="multilevel"/>
    <w:tmpl w:val="E1F2C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44219"/>
    <w:multiLevelType w:val="multilevel"/>
    <w:tmpl w:val="E8E67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861D6"/>
    <w:multiLevelType w:val="hybridMultilevel"/>
    <w:tmpl w:val="1E447BD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13B36023"/>
    <w:multiLevelType w:val="hybridMultilevel"/>
    <w:tmpl w:val="BCBE57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184896"/>
    <w:multiLevelType w:val="hybridMultilevel"/>
    <w:tmpl w:val="CED43C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4C7664"/>
    <w:multiLevelType w:val="multilevel"/>
    <w:tmpl w:val="77846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456996"/>
    <w:multiLevelType w:val="multilevel"/>
    <w:tmpl w:val="E3B8C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93147"/>
    <w:multiLevelType w:val="multilevel"/>
    <w:tmpl w:val="5E683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54352D"/>
    <w:multiLevelType w:val="hybridMultilevel"/>
    <w:tmpl w:val="939C74DE"/>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2B3F3DEB"/>
    <w:multiLevelType w:val="multilevel"/>
    <w:tmpl w:val="5B02D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52A23"/>
    <w:multiLevelType w:val="multilevel"/>
    <w:tmpl w:val="66CC3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E620F"/>
    <w:multiLevelType w:val="multilevel"/>
    <w:tmpl w:val="589E2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21341"/>
    <w:multiLevelType w:val="hybridMultilevel"/>
    <w:tmpl w:val="415E08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86B28F2"/>
    <w:multiLevelType w:val="multilevel"/>
    <w:tmpl w:val="0F987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4D72F6"/>
    <w:multiLevelType w:val="multilevel"/>
    <w:tmpl w:val="2DDCD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CF21A8"/>
    <w:multiLevelType w:val="hybridMultilevel"/>
    <w:tmpl w:val="EEAE22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CDF6D84"/>
    <w:multiLevelType w:val="multilevel"/>
    <w:tmpl w:val="50CE6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115805"/>
    <w:multiLevelType w:val="hybridMultilevel"/>
    <w:tmpl w:val="229AD8FA"/>
    <w:lvl w:ilvl="0" w:tplc="B28E8C10">
      <w:start w:val="1"/>
      <w:numFmt w:val="upperRoman"/>
      <w:lvlText w:val="%1-"/>
      <w:lvlJc w:val="left"/>
      <w:pPr>
        <w:ind w:left="1080" w:hanging="72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325331A"/>
    <w:multiLevelType w:val="hybridMultilevel"/>
    <w:tmpl w:val="0902FCC6"/>
    <w:lvl w:ilvl="0" w:tplc="D6C4ADD4">
      <w:start w:val="1"/>
      <w:numFmt w:val="upperRoman"/>
      <w:lvlText w:val="%1-"/>
      <w:lvlJc w:val="left"/>
      <w:pPr>
        <w:ind w:left="1080" w:hanging="720"/>
      </w:pPr>
      <w:rPr>
        <w:rFonts w:ascii="Times New Roman" w:hAnsi="Times New Roman" w:cs="Times New Roman" w:hint="default"/>
        <w:b/>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4AC05B40"/>
    <w:multiLevelType w:val="multilevel"/>
    <w:tmpl w:val="F5CC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102AE"/>
    <w:multiLevelType w:val="multilevel"/>
    <w:tmpl w:val="E58A6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7A6540"/>
    <w:multiLevelType w:val="multilevel"/>
    <w:tmpl w:val="37DC7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B44B50"/>
    <w:multiLevelType w:val="hybridMultilevel"/>
    <w:tmpl w:val="F7BC6F4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2BB6278"/>
    <w:multiLevelType w:val="multilevel"/>
    <w:tmpl w:val="C1E61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DA6F7B"/>
    <w:multiLevelType w:val="multilevel"/>
    <w:tmpl w:val="0164C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E116DC"/>
    <w:multiLevelType w:val="multilevel"/>
    <w:tmpl w:val="699E3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695E93"/>
    <w:multiLevelType w:val="multilevel"/>
    <w:tmpl w:val="E5627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7F3D0D"/>
    <w:multiLevelType w:val="multilevel"/>
    <w:tmpl w:val="9954D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4B46D9"/>
    <w:multiLevelType w:val="hybridMultilevel"/>
    <w:tmpl w:val="E2B0FE40"/>
    <w:lvl w:ilvl="0" w:tplc="2286F9B2">
      <w:start w:val="1"/>
      <w:numFmt w:val="lowerLetter"/>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8"/>
  </w:num>
  <w:num w:numId="7">
    <w:abstractNumId w:val="30"/>
  </w:num>
  <w:num w:numId="8">
    <w:abstractNumId w:val="16"/>
  </w:num>
  <w:num w:numId="9">
    <w:abstractNumId w:val="24"/>
  </w:num>
  <w:num w:numId="10">
    <w:abstractNumId w:val="28"/>
  </w:num>
  <w:num w:numId="11">
    <w:abstractNumId w:val="27"/>
  </w:num>
  <w:num w:numId="12">
    <w:abstractNumId w:val="22"/>
  </w:num>
  <w:num w:numId="13">
    <w:abstractNumId w:val="19"/>
  </w:num>
  <w:num w:numId="14">
    <w:abstractNumId w:val="9"/>
  </w:num>
  <w:num w:numId="15">
    <w:abstractNumId w:val="0"/>
  </w:num>
  <w:num w:numId="16">
    <w:abstractNumId w:val="23"/>
  </w:num>
  <w:num w:numId="17">
    <w:abstractNumId w:val="2"/>
  </w:num>
  <w:num w:numId="18">
    <w:abstractNumId w:val="26"/>
  </w:num>
  <w:num w:numId="19">
    <w:abstractNumId w:val="4"/>
  </w:num>
  <w:num w:numId="20">
    <w:abstractNumId w:val="13"/>
  </w:num>
  <w:num w:numId="21">
    <w:abstractNumId w:val="14"/>
  </w:num>
  <w:num w:numId="22">
    <w:abstractNumId w:val="10"/>
  </w:num>
  <w:num w:numId="23">
    <w:abstractNumId w:val="8"/>
  </w:num>
  <w:num w:numId="24">
    <w:abstractNumId w:val="3"/>
  </w:num>
  <w:num w:numId="25">
    <w:abstractNumId w:val="29"/>
  </w:num>
  <w:num w:numId="26">
    <w:abstractNumId w:val="12"/>
  </w:num>
  <w:num w:numId="27">
    <w:abstractNumId w:val="1"/>
  </w:num>
  <w:num w:numId="28">
    <w:abstractNumId w:val="25"/>
  </w:num>
  <w:num w:numId="29">
    <w:abstractNumId w:val="15"/>
  </w:num>
  <w:num w:numId="30">
    <w:abstractNumId w:val="6"/>
  </w:num>
  <w:num w:numId="31">
    <w:abstractNumId w:val="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6996"/>
    <w:rsid w:val="0000308D"/>
    <w:rsid w:val="000165C7"/>
    <w:rsid w:val="000732C4"/>
    <w:rsid w:val="00081CE7"/>
    <w:rsid w:val="00091D59"/>
    <w:rsid w:val="000D2ACC"/>
    <w:rsid w:val="00102EB9"/>
    <w:rsid w:val="00132162"/>
    <w:rsid w:val="00142D2F"/>
    <w:rsid w:val="00182245"/>
    <w:rsid w:val="0018333F"/>
    <w:rsid w:val="001975E0"/>
    <w:rsid w:val="001A0FA3"/>
    <w:rsid w:val="001A7771"/>
    <w:rsid w:val="001B2F2C"/>
    <w:rsid w:val="00224EC1"/>
    <w:rsid w:val="0022515D"/>
    <w:rsid w:val="00251675"/>
    <w:rsid w:val="00253400"/>
    <w:rsid w:val="002B71E8"/>
    <w:rsid w:val="002B7CBE"/>
    <w:rsid w:val="002E1F3F"/>
    <w:rsid w:val="00324363"/>
    <w:rsid w:val="003258E3"/>
    <w:rsid w:val="0038081B"/>
    <w:rsid w:val="003A1611"/>
    <w:rsid w:val="003B0CFA"/>
    <w:rsid w:val="003D2F8F"/>
    <w:rsid w:val="003E7B13"/>
    <w:rsid w:val="003F42FC"/>
    <w:rsid w:val="00406F80"/>
    <w:rsid w:val="00421AD8"/>
    <w:rsid w:val="00461D0E"/>
    <w:rsid w:val="00486EA7"/>
    <w:rsid w:val="004A205D"/>
    <w:rsid w:val="004B0647"/>
    <w:rsid w:val="004E652B"/>
    <w:rsid w:val="00546DA0"/>
    <w:rsid w:val="0057389D"/>
    <w:rsid w:val="005964E1"/>
    <w:rsid w:val="00614A6E"/>
    <w:rsid w:val="0066604F"/>
    <w:rsid w:val="00684564"/>
    <w:rsid w:val="00686AAA"/>
    <w:rsid w:val="006A6BAC"/>
    <w:rsid w:val="006D68A6"/>
    <w:rsid w:val="006E35E1"/>
    <w:rsid w:val="006F16AF"/>
    <w:rsid w:val="007105D9"/>
    <w:rsid w:val="0071433E"/>
    <w:rsid w:val="00777B8E"/>
    <w:rsid w:val="007B6996"/>
    <w:rsid w:val="007C2050"/>
    <w:rsid w:val="007C4171"/>
    <w:rsid w:val="007E175C"/>
    <w:rsid w:val="007F4B47"/>
    <w:rsid w:val="00810BCB"/>
    <w:rsid w:val="008316DC"/>
    <w:rsid w:val="008412D6"/>
    <w:rsid w:val="00891AEC"/>
    <w:rsid w:val="008A36C4"/>
    <w:rsid w:val="00923501"/>
    <w:rsid w:val="009A15BC"/>
    <w:rsid w:val="009A32E7"/>
    <w:rsid w:val="009C0B21"/>
    <w:rsid w:val="009C3170"/>
    <w:rsid w:val="00A11EF7"/>
    <w:rsid w:val="00A83F64"/>
    <w:rsid w:val="00A940CA"/>
    <w:rsid w:val="00AD6598"/>
    <w:rsid w:val="00AE0BFB"/>
    <w:rsid w:val="00AF3361"/>
    <w:rsid w:val="00B036FF"/>
    <w:rsid w:val="00B15992"/>
    <w:rsid w:val="00B35E31"/>
    <w:rsid w:val="00B4764D"/>
    <w:rsid w:val="00B5385C"/>
    <w:rsid w:val="00C3532A"/>
    <w:rsid w:val="00C700F1"/>
    <w:rsid w:val="00CA62E0"/>
    <w:rsid w:val="00CB0EB7"/>
    <w:rsid w:val="00CE14D2"/>
    <w:rsid w:val="00D12FBE"/>
    <w:rsid w:val="00D13E70"/>
    <w:rsid w:val="00D54088"/>
    <w:rsid w:val="00D8175B"/>
    <w:rsid w:val="00D81891"/>
    <w:rsid w:val="00DD77D8"/>
    <w:rsid w:val="00E33449"/>
    <w:rsid w:val="00E91ED0"/>
    <w:rsid w:val="00EA6DBD"/>
    <w:rsid w:val="00EC3970"/>
    <w:rsid w:val="00F5128D"/>
    <w:rsid w:val="00F65D6F"/>
    <w:rsid w:val="00F726A6"/>
    <w:rsid w:val="00F82ED3"/>
    <w:rsid w:val="00F848B9"/>
    <w:rsid w:val="00F85D20"/>
    <w:rsid w:val="00F90D52"/>
    <w:rsid w:val="00F92D63"/>
    <w:rsid w:val="00FB39B3"/>
    <w:rsid w:val="00FC7E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BDEFDC"/>
  <w15:docId w15:val="{155A493B-381A-42F9-8147-EAE57D6C3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B6996"/>
    <w:pPr>
      <w:spacing w:after="0" w:line="240" w:lineRule="auto"/>
    </w:pPr>
    <w:rPr>
      <w:rFonts w:ascii="Times New Roman" w:eastAsia="Times New Roman" w:hAnsi="Times New Roman" w:cs="Times New Roman"/>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6996"/>
    <w:rPr>
      <w:color w:val="0000FF" w:themeColor="hyperlink"/>
      <w:u w:val="single"/>
    </w:rPr>
  </w:style>
  <w:style w:type="paragraph" w:styleId="HTMLPreformatted">
    <w:name w:val="HTML Preformatted"/>
    <w:basedOn w:val="Normal"/>
    <w:link w:val="HTMLPreformattedChar"/>
    <w:uiPriority w:val="99"/>
    <w:unhideWhenUsed/>
    <w:rsid w:val="007B6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7B6996"/>
    <w:rPr>
      <w:rFonts w:ascii="Courier New" w:eastAsia="Times New Roman" w:hAnsi="Courier New" w:cs="Courier New"/>
      <w:sz w:val="20"/>
      <w:szCs w:val="20"/>
      <w:lang w:eastAsia="fr-FR"/>
    </w:rPr>
  </w:style>
  <w:style w:type="character" w:customStyle="1" w:styleId="y2iqfc">
    <w:name w:val="y2iqfc"/>
    <w:basedOn w:val="DefaultParagraphFont"/>
    <w:rsid w:val="007B6996"/>
  </w:style>
  <w:style w:type="paragraph" w:styleId="NormalWeb">
    <w:name w:val="Normal (Web)"/>
    <w:basedOn w:val="Normal"/>
    <w:uiPriority w:val="99"/>
    <w:unhideWhenUsed/>
    <w:rsid w:val="007B6996"/>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7B6996"/>
    <w:rPr>
      <w:rFonts w:ascii="Tahoma" w:eastAsiaTheme="minorHAnsi" w:hAnsi="Tahoma" w:cs="Tahoma"/>
      <w:kern w:val="2"/>
      <w:sz w:val="16"/>
      <w:szCs w:val="16"/>
      <w:lang w:eastAsia="en-US"/>
      <w14:ligatures w14:val="standardContextual"/>
    </w:rPr>
  </w:style>
  <w:style w:type="character" w:customStyle="1" w:styleId="BalloonTextChar">
    <w:name w:val="Balloon Text Char"/>
    <w:basedOn w:val="DefaultParagraphFont"/>
    <w:link w:val="BalloonText"/>
    <w:uiPriority w:val="99"/>
    <w:semiHidden/>
    <w:rsid w:val="007B6996"/>
    <w:rPr>
      <w:rFonts w:ascii="Tahoma" w:hAnsi="Tahoma" w:cs="Tahoma"/>
      <w:kern w:val="2"/>
      <w:sz w:val="16"/>
      <w:szCs w:val="16"/>
      <w14:ligatures w14:val="standardContextual"/>
    </w:rPr>
  </w:style>
  <w:style w:type="paragraph" w:styleId="ListParagraph">
    <w:name w:val="List Paragraph"/>
    <w:basedOn w:val="Normal"/>
    <w:uiPriority w:val="34"/>
    <w:qFormat/>
    <w:rsid w:val="007B6996"/>
    <w:pPr>
      <w:spacing w:after="160" w:line="256"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customStyle="1" w:styleId="Default">
    <w:name w:val="Default"/>
    <w:uiPriority w:val="99"/>
    <w:rsid w:val="007B6996"/>
    <w:pPr>
      <w:autoSpaceDE w:val="0"/>
      <w:autoSpaceDN w:val="0"/>
      <w:adjustRightInd w:val="0"/>
      <w:spacing w:after="0" w:line="240" w:lineRule="auto"/>
    </w:pPr>
    <w:rPr>
      <w:rFonts w:ascii="Dutch801BT-Roman" w:hAnsi="Dutch801BT-Roman" w:cs="Dutch801BT-Roman"/>
      <w:sz w:val="20"/>
      <w:szCs w:val="20"/>
    </w:rPr>
  </w:style>
  <w:style w:type="paragraph" w:customStyle="1" w:styleId="Pa15">
    <w:name w:val="Pa15"/>
    <w:basedOn w:val="Default"/>
    <w:next w:val="Default"/>
    <w:uiPriority w:val="99"/>
    <w:rsid w:val="007B6996"/>
    <w:pPr>
      <w:spacing w:line="180" w:lineRule="auto"/>
    </w:pPr>
    <w:rPr>
      <w:rFonts w:cstheme="minorBidi"/>
      <w:sz w:val="24"/>
      <w:szCs w:val="24"/>
    </w:rPr>
  </w:style>
  <w:style w:type="paragraph" w:customStyle="1" w:styleId="Pa10">
    <w:name w:val="Pa10"/>
    <w:basedOn w:val="Default"/>
    <w:next w:val="Default"/>
    <w:uiPriority w:val="99"/>
    <w:rsid w:val="007B6996"/>
    <w:pPr>
      <w:spacing w:line="199" w:lineRule="auto"/>
    </w:pPr>
    <w:rPr>
      <w:rFonts w:cstheme="minorBidi"/>
      <w:sz w:val="24"/>
      <w:szCs w:val="24"/>
    </w:rPr>
  </w:style>
  <w:style w:type="paragraph" w:customStyle="1" w:styleId="Pa14">
    <w:name w:val="Pa14"/>
    <w:basedOn w:val="Default"/>
    <w:next w:val="Default"/>
    <w:uiPriority w:val="99"/>
    <w:rsid w:val="007B6996"/>
    <w:pPr>
      <w:spacing w:line="160" w:lineRule="auto"/>
    </w:pPr>
    <w:rPr>
      <w:rFonts w:cstheme="minorBidi"/>
      <w:sz w:val="24"/>
      <w:szCs w:val="24"/>
      <w14:ligatures w14:val="standardContextual"/>
    </w:rPr>
  </w:style>
  <w:style w:type="table" w:styleId="TableGrid">
    <w:name w:val="Table Grid"/>
    <w:basedOn w:val="TableNormal"/>
    <w:uiPriority w:val="39"/>
    <w:rsid w:val="007B6996"/>
    <w:pPr>
      <w:spacing w:after="0" w:line="240" w:lineRule="auto"/>
    </w:pPr>
    <w:rPr>
      <w:kern w:val="2"/>
      <w:lang w:val="fr-S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8333F"/>
    <w:pPr>
      <w:spacing w:after="160" w:line="256" w:lineRule="auto"/>
    </w:pPr>
    <w:rPr>
      <w:rFonts w:eastAsiaTheme="minorHAnsi" w:cstheme="minorBidi"/>
      <w:sz w:val="24"/>
      <w:szCs w:val="22"/>
      <w:lang w:eastAsia="en-US"/>
    </w:rPr>
  </w:style>
  <w:style w:type="character" w:styleId="UnresolvedMention">
    <w:name w:val="Unresolved Mention"/>
    <w:basedOn w:val="DefaultParagraphFont"/>
    <w:uiPriority w:val="99"/>
    <w:semiHidden/>
    <w:unhideWhenUsed/>
    <w:rsid w:val="00EA6DBD"/>
    <w:rPr>
      <w:color w:val="605E5C"/>
      <w:shd w:val="clear" w:color="auto" w:fill="E1DFDD"/>
    </w:rPr>
  </w:style>
  <w:style w:type="paragraph" w:styleId="Header">
    <w:name w:val="header"/>
    <w:basedOn w:val="Normal"/>
    <w:link w:val="HeaderChar"/>
    <w:uiPriority w:val="99"/>
    <w:unhideWhenUsed/>
    <w:rsid w:val="00810BCB"/>
    <w:pPr>
      <w:tabs>
        <w:tab w:val="center" w:pos="4680"/>
        <w:tab w:val="right" w:pos="9360"/>
      </w:tabs>
    </w:pPr>
  </w:style>
  <w:style w:type="character" w:customStyle="1" w:styleId="HeaderChar">
    <w:name w:val="Header Char"/>
    <w:basedOn w:val="DefaultParagraphFont"/>
    <w:link w:val="Header"/>
    <w:uiPriority w:val="99"/>
    <w:rsid w:val="00810BCB"/>
    <w:rPr>
      <w:rFonts w:ascii="Times New Roman" w:eastAsia="Times New Roman" w:hAnsi="Times New Roman" w:cs="Times New Roman"/>
      <w:sz w:val="20"/>
      <w:szCs w:val="20"/>
      <w:lang w:eastAsia="fr-FR"/>
    </w:rPr>
  </w:style>
  <w:style w:type="paragraph" w:styleId="Footer">
    <w:name w:val="footer"/>
    <w:basedOn w:val="Normal"/>
    <w:link w:val="FooterChar"/>
    <w:uiPriority w:val="99"/>
    <w:unhideWhenUsed/>
    <w:rsid w:val="00810BCB"/>
    <w:pPr>
      <w:tabs>
        <w:tab w:val="center" w:pos="4680"/>
        <w:tab w:val="right" w:pos="9360"/>
      </w:tabs>
    </w:pPr>
  </w:style>
  <w:style w:type="character" w:customStyle="1" w:styleId="FooterChar">
    <w:name w:val="Footer Char"/>
    <w:basedOn w:val="DefaultParagraphFont"/>
    <w:link w:val="Footer"/>
    <w:uiPriority w:val="99"/>
    <w:rsid w:val="00810BCB"/>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40370">
      <w:bodyDiv w:val="1"/>
      <w:marLeft w:val="0"/>
      <w:marRight w:val="0"/>
      <w:marTop w:val="0"/>
      <w:marBottom w:val="0"/>
      <w:divBdr>
        <w:top w:val="none" w:sz="0" w:space="0" w:color="auto"/>
        <w:left w:val="none" w:sz="0" w:space="0" w:color="auto"/>
        <w:bottom w:val="none" w:sz="0" w:space="0" w:color="auto"/>
        <w:right w:val="none" w:sz="0" w:space="0" w:color="auto"/>
      </w:divBdr>
    </w:div>
    <w:div w:id="1143886624">
      <w:bodyDiv w:val="1"/>
      <w:marLeft w:val="0"/>
      <w:marRight w:val="0"/>
      <w:marTop w:val="0"/>
      <w:marBottom w:val="0"/>
      <w:divBdr>
        <w:top w:val="none" w:sz="0" w:space="0" w:color="auto"/>
        <w:left w:val="none" w:sz="0" w:space="0" w:color="auto"/>
        <w:bottom w:val="none" w:sz="0" w:space="0" w:color="auto"/>
        <w:right w:val="none" w:sz="0" w:space="0" w:color="auto"/>
      </w:divBdr>
    </w:div>
    <w:div w:id="1339653204">
      <w:bodyDiv w:val="1"/>
      <w:marLeft w:val="0"/>
      <w:marRight w:val="0"/>
      <w:marTop w:val="0"/>
      <w:marBottom w:val="0"/>
      <w:divBdr>
        <w:top w:val="none" w:sz="0" w:space="0" w:color="auto"/>
        <w:left w:val="none" w:sz="0" w:space="0" w:color="auto"/>
        <w:bottom w:val="none" w:sz="0" w:space="0" w:color="auto"/>
        <w:right w:val="none" w:sz="0" w:space="0" w:color="auto"/>
      </w:divBdr>
      <w:divsChild>
        <w:div w:id="685792475">
          <w:marLeft w:val="0"/>
          <w:marRight w:val="0"/>
          <w:marTop w:val="0"/>
          <w:marBottom w:val="0"/>
          <w:divBdr>
            <w:top w:val="none" w:sz="0" w:space="0" w:color="auto"/>
            <w:left w:val="none" w:sz="0" w:space="0" w:color="auto"/>
            <w:bottom w:val="none" w:sz="0" w:space="0" w:color="auto"/>
            <w:right w:val="none" w:sz="0" w:space="0" w:color="auto"/>
          </w:divBdr>
          <w:divsChild>
            <w:div w:id="1358308242">
              <w:marLeft w:val="0"/>
              <w:marRight w:val="0"/>
              <w:marTop w:val="0"/>
              <w:marBottom w:val="0"/>
              <w:divBdr>
                <w:top w:val="none" w:sz="0" w:space="0" w:color="auto"/>
                <w:left w:val="none" w:sz="0" w:space="0" w:color="auto"/>
                <w:bottom w:val="none" w:sz="0" w:space="0" w:color="auto"/>
                <w:right w:val="none" w:sz="0" w:space="0" w:color="auto"/>
              </w:divBdr>
              <w:divsChild>
                <w:div w:id="1602880351">
                  <w:marLeft w:val="0"/>
                  <w:marRight w:val="0"/>
                  <w:marTop w:val="0"/>
                  <w:marBottom w:val="0"/>
                  <w:divBdr>
                    <w:top w:val="none" w:sz="0" w:space="0" w:color="auto"/>
                    <w:left w:val="none" w:sz="0" w:space="0" w:color="auto"/>
                    <w:bottom w:val="none" w:sz="0" w:space="0" w:color="auto"/>
                    <w:right w:val="none" w:sz="0" w:space="0" w:color="auto"/>
                  </w:divBdr>
                  <w:divsChild>
                    <w:div w:id="20284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12387">
      <w:bodyDiv w:val="1"/>
      <w:marLeft w:val="0"/>
      <w:marRight w:val="0"/>
      <w:marTop w:val="0"/>
      <w:marBottom w:val="0"/>
      <w:divBdr>
        <w:top w:val="none" w:sz="0" w:space="0" w:color="auto"/>
        <w:left w:val="none" w:sz="0" w:space="0" w:color="auto"/>
        <w:bottom w:val="none" w:sz="0" w:space="0" w:color="auto"/>
        <w:right w:val="none" w:sz="0" w:space="0" w:color="auto"/>
      </w:divBdr>
    </w:div>
    <w:div w:id="178927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yperlink" Target="https://doi.org/10.1016/j.msec.2017.12.013" TargetMode="External"/><Relationship Id="rId42" Type="http://schemas.openxmlformats.org/officeDocument/2006/relationships/hyperlink" Target="https://doi.org/10.1016/s0020-1693(00)87513-1" TargetMode="External"/><Relationship Id="rId47" Type="http://schemas.openxmlformats.org/officeDocument/2006/relationships/hyperlink" Target="https://doi.org/10.11144/Javeriana.SC23-2.saaa" TargetMode="External"/><Relationship Id="rId50" Type="http://schemas.openxmlformats.org/officeDocument/2006/relationships/hyperlink" Target="https://doi.org/10.1016/S0010-8545(00)80009-0" TargetMode="External"/><Relationship Id="rId55" Type="http://schemas.openxmlformats.org/officeDocument/2006/relationships/hyperlink" Target="https://www.aatbio.com/tools/ic50-calculator"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hyperlink" Target="https://doi.org/10.1016/0014-5793(79)80111-8" TargetMode="External"/><Relationship Id="rId37" Type="http://schemas.openxmlformats.org/officeDocument/2006/relationships/hyperlink" Target="https://doi.org/10.1016/j.ijpddr.2018.11.001" TargetMode="External"/><Relationship Id="rId40" Type="http://schemas.openxmlformats.org/officeDocument/2006/relationships/hyperlink" Target="https://doi.org/10.1016/j.arabjc.2020.06.012" TargetMode="External"/><Relationship Id="rId45" Type="http://schemas.openxmlformats.org/officeDocument/2006/relationships/hyperlink" Target="https://doi.org/10.1039/D0DT02698K" TargetMode="External"/><Relationship Id="rId53" Type="http://schemas.openxmlformats.org/officeDocument/2006/relationships/hyperlink" Target="https://doi.org/10.1016/j.bioorg.2021.104713" TargetMode="External"/><Relationship Id="rId58" Type="http://schemas.openxmlformats.org/officeDocument/2006/relationships/image" Target="media/image2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reddit.com/r/microbiology/comments/1ax9agr?utm_source=chatgpt.com" TargetMode="External"/><Relationship Id="rId35" Type="http://schemas.openxmlformats.org/officeDocument/2006/relationships/hyperlink" Target="https://www.scholarsresearchlibrary.com/articles/therapeutic-review-exploring-antimicrobial-potential-of-hydrazones-as-promising-lead.pdf" TargetMode="External"/><Relationship Id="rId43" Type="http://schemas.openxmlformats.org/officeDocument/2006/relationships/hyperlink" Target="https://doi.org/10.1016/j.ccr.2018.05.012" TargetMode="External"/><Relationship Id="rId48" Type="http://schemas.openxmlformats.org/officeDocument/2006/relationships/hyperlink" Target="https://doi.org/10.4314/bcse.v20i1.21142" TargetMode="External"/><Relationship Id="rId56" Type="http://schemas.openxmlformats.org/officeDocument/2006/relationships/image" Target="media/image20.png"/><Relationship Id="rId64"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hyperlink" Target="https://doi.org/10.1021/acs.joc.8b01658"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doi.org/10.1016/j.inoche.2010.08.006" TargetMode="External"/><Relationship Id="rId38" Type="http://schemas.openxmlformats.org/officeDocument/2006/relationships/hyperlink" Target="https://doi.org/10.1039/c3dt50371b" TargetMode="External"/><Relationship Id="rId46" Type="http://schemas.openxmlformats.org/officeDocument/2006/relationships/hyperlink" Target="https://doi.org/10.1016/j.lwt.2022.113635" TargetMode="External"/><Relationship Id="rId59" Type="http://schemas.openxmlformats.org/officeDocument/2006/relationships/image" Target="media/image23.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doi.org/10.33263/LIANBS102.20562062" TargetMode="External"/><Relationship Id="rId54" Type="http://schemas.openxmlformats.org/officeDocument/2006/relationships/hyperlink" Target="https://doi.org/10.1096/fj.07-8748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doi.org/10.1016/j.jinorgbio.2017.02.020" TargetMode="External"/><Relationship Id="rId49" Type="http://schemas.openxmlformats.org/officeDocument/2006/relationships/hyperlink" Target="https://doi.org/10.1016/j.poly.2016.11.013" TargetMode="External"/><Relationship Id="rId57" Type="http://schemas.openxmlformats.org/officeDocument/2006/relationships/image" Target="media/image21.png"/><Relationship Id="rId10" Type="http://schemas.openxmlformats.org/officeDocument/2006/relationships/image" Target="media/image2.emf"/><Relationship Id="rId31" Type="http://schemas.openxmlformats.org/officeDocument/2006/relationships/hyperlink" Target="https://doi.org/10.34198/ejcs.11224.297322" TargetMode="External"/><Relationship Id="rId44" Type="http://schemas.openxmlformats.org/officeDocument/2006/relationships/hyperlink" Target="https://doi.org/10.1016/j.ccr.2017.05.001" TargetMode="External"/><Relationship Id="rId52" Type="http://schemas.openxmlformats.org/officeDocument/2006/relationships/hyperlink" Target="https://doi.org/10.1016/0022-1759(83)90303-4"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hyperlink" Target="https://doi.org/10.1016/j.poly.2018.03.01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7633B-9960-4CCA-9C5E-3B24C8EDA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36</Pages>
  <Words>7858</Words>
  <Characters>44796</Characters>
  <Application>Microsoft Office Word</Application>
  <DocSecurity>0</DocSecurity>
  <Lines>373</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1180</cp:lastModifiedBy>
  <cp:revision>45</cp:revision>
  <dcterms:created xsi:type="dcterms:W3CDTF">2025-10-18T11:20:00Z</dcterms:created>
  <dcterms:modified xsi:type="dcterms:W3CDTF">2026-01-03T12:40:00Z</dcterms:modified>
</cp:coreProperties>
</file>