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6649F" w14:textId="77777777" w:rsidR="00D50CA4" w:rsidRDefault="00D50CA4" w:rsidP="00B41583">
      <w:pPr>
        <w:tabs>
          <w:tab w:val="left" w:pos="6915"/>
        </w:tabs>
        <w:spacing w:after="160" w:line="259" w:lineRule="auto"/>
        <w:jc w:val="right"/>
        <w:rPr>
          <w:rFonts w:ascii="Arial" w:eastAsia="Franklin Gothic Book" w:hAnsi="Arial" w:cs="Arial"/>
          <w:b/>
          <w:bCs/>
          <w:sz w:val="24"/>
          <w:szCs w:val="24"/>
          <w:lang w:val="en-GB"/>
        </w:rPr>
      </w:pPr>
      <w:bookmarkStart w:id="0" w:name="_Toc149059034"/>
      <w:r w:rsidRPr="00D50CA4">
        <w:rPr>
          <w:rFonts w:ascii="Arial" w:eastAsia="Franklin Gothic Book" w:hAnsi="Arial" w:cs="Arial"/>
          <w:b/>
          <w:bCs/>
          <w:sz w:val="24"/>
          <w:szCs w:val="24"/>
          <w:lang w:val="en-GB"/>
        </w:rPr>
        <w:t xml:space="preserve">Original Research Article </w:t>
      </w:r>
    </w:p>
    <w:p w14:paraId="001FEA8B" w14:textId="77777777" w:rsidR="00AF1CAC" w:rsidRDefault="00AF1CAC" w:rsidP="00B41583">
      <w:pPr>
        <w:tabs>
          <w:tab w:val="left" w:pos="6915"/>
        </w:tabs>
        <w:spacing w:after="160" w:line="259" w:lineRule="auto"/>
        <w:jc w:val="right"/>
        <w:rPr>
          <w:rFonts w:ascii="Arial" w:eastAsia="Franklin Gothic Book" w:hAnsi="Arial" w:cs="Arial"/>
          <w:b/>
          <w:bCs/>
          <w:sz w:val="24"/>
          <w:szCs w:val="24"/>
          <w:lang w:val="en-GB"/>
        </w:rPr>
      </w:pPr>
    </w:p>
    <w:p w14:paraId="15770C1E" w14:textId="301DBE72" w:rsidR="00E32A15" w:rsidRPr="00B41583" w:rsidRDefault="00B41583" w:rsidP="00B41583">
      <w:pPr>
        <w:tabs>
          <w:tab w:val="left" w:pos="6915"/>
        </w:tabs>
        <w:spacing w:after="160" w:line="259" w:lineRule="auto"/>
        <w:jc w:val="right"/>
        <w:rPr>
          <w:rFonts w:ascii="Century" w:eastAsia="Franklin Gothic Book" w:hAnsi="Century" w:cs="Times New Roman"/>
          <w:sz w:val="24"/>
          <w:szCs w:val="24"/>
          <w:lang w:val="en-US"/>
        </w:rPr>
      </w:pPr>
      <w:r w:rsidRPr="00B41583">
        <w:rPr>
          <w:rFonts w:ascii="Arial" w:eastAsia="Franklin Gothic Book" w:hAnsi="Arial" w:cs="Arial"/>
          <w:b/>
          <w:bCs/>
          <w:sz w:val="24"/>
          <w:szCs w:val="24"/>
          <w:lang w:val="en-GB"/>
        </w:rPr>
        <w:t xml:space="preserve">Ethnobotanical Study of Medicinal Plants Used in the Treatment of Diseases in the </w:t>
      </w:r>
      <w:proofErr w:type="spellStart"/>
      <w:r w:rsidRPr="00B41583">
        <w:rPr>
          <w:rFonts w:ascii="Arial" w:eastAsia="Franklin Gothic Book" w:hAnsi="Arial" w:cs="Arial"/>
          <w:b/>
          <w:bCs/>
          <w:sz w:val="24"/>
          <w:szCs w:val="24"/>
          <w:lang w:val="en-GB"/>
        </w:rPr>
        <w:t>Kangu</w:t>
      </w:r>
      <w:proofErr w:type="spellEnd"/>
      <w:r w:rsidRPr="00B41583">
        <w:rPr>
          <w:rFonts w:ascii="Arial" w:eastAsia="Franklin Gothic Book" w:hAnsi="Arial" w:cs="Arial"/>
          <w:b/>
          <w:bCs/>
          <w:sz w:val="24"/>
          <w:szCs w:val="24"/>
          <w:lang w:val="en-GB"/>
        </w:rPr>
        <w:t xml:space="preserve"> Grouping</w:t>
      </w:r>
    </w:p>
    <w:p w14:paraId="148396D0" w14:textId="77777777" w:rsidR="008476CA" w:rsidRPr="001965B8" w:rsidRDefault="008476CA" w:rsidP="00F04E4E">
      <w:pPr>
        <w:tabs>
          <w:tab w:val="left" w:pos="6915"/>
        </w:tabs>
        <w:spacing w:after="160" w:line="259" w:lineRule="auto"/>
        <w:rPr>
          <w:rFonts w:ascii="Century" w:eastAsia="Franklin Gothic Book" w:hAnsi="Century"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F3D63" w:rsidRPr="00063314" w14:paraId="660C1F47" w14:textId="77777777" w:rsidTr="00252389">
        <w:tc>
          <w:tcPr>
            <w:tcW w:w="9576" w:type="dxa"/>
            <w:shd w:val="clear" w:color="auto" w:fill="F2F2F2"/>
          </w:tcPr>
          <w:p w14:paraId="173D77F1" w14:textId="77777777" w:rsidR="00944BAF" w:rsidRDefault="00944BAF" w:rsidP="00944BAF">
            <w:pPr>
              <w:pStyle w:val="Body"/>
              <w:spacing w:after="0"/>
              <w:rPr>
                <w:rFonts w:ascii="Arial" w:eastAsia="Calibri" w:hAnsi="Arial" w:cs="Arial"/>
              </w:rPr>
            </w:pPr>
            <w:r w:rsidRPr="00944BAF">
              <w:rPr>
                <w:rFonts w:ascii="Arial" w:eastAsia="Calibri" w:hAnsi="Arial" w:cs="Arial"/>
              </w:rPr>
              <w:t>Abstract</w:t>
            </w:r>
          </w:p>
          <w:p w14:paraId="2C2F0BE1" w14:textId="77777777" w:rsidR="00A71FEE" w:rsidRPr="00944BAF" w:rsidRDefault="00A71FEE" w:rsidP="00944BAF">
            <w:pPr>
              <w:pStyle w:val="Body"/>
              <w:spacing w:after="0"/>
              <w:rPr>
                <w:rFonts w:ascii="Arial" w:eastAsia="Calibri" w:hAnsi="Arial" w:cs="Arial"/>
              </w:rPr>
            </w:pPr>
          </w:p>
          <w:p w14:paraId="23E77A7A" w14:textId="77777777" w:rsidR="00944BAF" w:rsidRPr="00944BAF" w:rsidRDefault="00944BAF" w:rsidP="00944BAF">
            <w:pPr>
              <w:pStyle w:val="Body"/>
              <w:spacing w:after="0"/>
              <w:rPr>
                <w:rFonts w:ascii="Arial" w:eastAsia="Calibri" w:hAnsi="Arial" w:cs="Arial"/>
              </w:rPr>
            </w:pPr>
            <w:r w:rsidRPr="004A1814">
              <w:rPr>
                <w:rFonts w:ascii="Arial" w:eastAsia="Calibri" w:hAnsi="Arial" w:cs="Arial"/>
                <w:b/>
              </w:rPr>
              <w:t>Aims:</w:t>
            </w:r>
            <w:r w:rsidRPr="00944BAF">
              <w:rPr>
                <w:rFonts w:ascii="Arial" w:eastAsia="Calibri" w:hAnsi="Arial" w:cs="Arial"/>
              </w:rPr>
              <w:t xml:space="preserve"> This study aimed to inventory medicinal plants used in the treatment of human diseases by traditional healers and herbal vendors in the </w:t>
            </w:r>
            <w:proofErr w:type="spellStart"/>
            <w:r w:rsidRPr="00944BAF">
              <w:rPr>
                <w:rFonts w:ascii="Arial" w:eastAsia="Calibri" w:hAnsi="Arial" w:cs="Arial"/>
              </w:rPr>
              <w:t>Kangu</w:t>
            </w:r>
            <w:proofErr w:type="spellEnd"/>
            <w:r w:rsidRPr="00944BAF">
              <w:rPr>
                <w:rFonts w:ascii="Arial" w:eastAsia="Calibri" w:hAnsi="Arial" w:cs="Arial"/>
              </w:rPr>
              <w:t xml:space="preserve"> </w:t>
            </w:r>
            <w:proofErr w:type="spellStart"/>
            <w:r w:rsidRPr="00944BAF">
              <w:rPr>
                <w:rFonts w:ascii="Arial" w:eastAsia="Calibri" w:hAnsi="Arial" w:cs="Arial"/>
              </w:rPr>
              <w:t>groupement</w:t>
            </w:r>
            <w:proofErr w:type="spellEnd"/>
            <w:r w:rsidRPr="00944BAF">
              <w:rPr>
                <w:rFonts w:ascii="Arial" w:eastAsia="Calibri" w:hAnsi="Arial" w:cs="Arial"/>
              </w:rPr>
              <w:t>, to identify the main afflictions treated, the plant parts most frequently used, and the preferred modes of administration.</w:t>
            </w:r>
          </w:p>
          <w:p w14:paraId="02525598" w14:textId="77777777" w:rsidR="00944BAF" w:rsidRPr="00944BAF" w:rsidRDefault="00944BAF" w:rsidP="00944BAF">
            <w:pPr>
              <w:pStyle w:val="Body"/>
              <w:spacing w:after="0"/>
              <w:rPr>
                <w:rFonts w:ascii="Arial" w:eastAsia="Calibri" w:hAnsi="Arial" w:cs="Arial"/>
              </w:rPr>
            </w:pPr>
          </w:p>
          <w:p w14:paraId="2BAA4F55" w14:textId="77777777" w:rsidR="00944BAF" w:rsidRPr="00944BAF" w:rsidRDefault="00944BAF" w:rsidP="00944BAF">
            <w:pPr>
              <w:pStyle w:val="Body"/>
              <w:spacing w:after="0"/>
              <w:rPr>
                <w:rFonts w:ascii="Arial" w:eastAsia="Calibri" w:hAnsi="Arial" w:cs="Arial"/>
              </w:rPr>
            </w:pPr>
            <w:r w:rsidRPr="004A1814">
              <w:rPr>
                <w:rFonts w:ascii="Arial" w:eastAsia="Calibri" w:hAnsi="Arial" w:cs="Arial"/>
                <w:b/>
              </w:rPr>
              <w:t>Study Design</w:t>
            </w:r>
            <w:r w:rsidRPr="00944BAF">
              <w:rPr>
                <w:rFonts w:ascii="Arial" w:eastAsia="Calibri" w:hAnsi="Arial" w:cs="Arial"/>
              </w:rPr>
              <w:t>: A descriptive ethnobotanical survey.</w:t>
            </w:r>
          </w:p>
          <w:p w14:paraId="3FB242AD" w14:textId="77777777" w:rsidR="00944BAF" w:rsidRPr="00944BAF" w:rsidRDefault="00944BAF" w:rsidP="00944BAF">
            <w:pPr>
              <w:pStyle w:val="Body"/>
              <w:spacing w:after="0"/>
              <w:rPr>
                <w:rFonts w:ascii="Arial" w:eastAsia="Calibri" w:hAnsi="Arial" w:cs="Arial"/>
              </w:rPr>
            </w:pPr>
          </w:p>
          <w:p w14:paraId="34B4CCAD" w14:textId="77777777" w:rsidR="00944BAF" w:rsidRPr="00944BAF" w:rsidRDefault="00944BAF" w:rsidP="00944BAF">
            <w:pPr>
              <w:pStyle w:val="Body"/>
              <w:spacing w:after="0"/>
              <w:rPr>
                <w:rFonts w:ascii="Arial" w:eastAsia="Calibri" w:hAnsi="Arial" w:cs="Arial"/>
              </w:rPr>
            </w:pPr>
            <w:r w:rsidRPr="004A1814">
              <w:rPr>
                <w:rFonts w:ascii="Arial" w:eastAsia="Calibri" w:hAnsi="Arial" w:cs="Arial"/>
                <w:b/>
              </w:rPr>
              <w:t>Place and Duration of Study:</w:t>
            </w:r>
            <w:r w:rsidRPr="00944BAF">
              <w:rPr>
                <w:rFonts w:ascii="Arial" w:eastAsia="Calibri" w:hAnsi="Arial" w:cs="Arial"/>
              </w:rPr>
              <w:t xml:space="preserve"> Survey conducted in the </w:t>
            </w:r>
            <w:proofErr w:type="spellStart"/>
            <w:r w:rsidRPr="00944BAF">
              <w:rPr>
                <w:rFonts w:ascii="Arial" w:eastAsia="Calibri" w:hAnsi="Arial" w:cs="Arial"/>
              </w:rPr>
              <w:t>groupement</w:t>
            </w:r>
            <w:proofErr w:type="spellEnd"/>
            <w:r w:rsidRPr="00944BAF">
              <w:rPr>
                <w:rFonts w:ascii="Arial" w:eastAsia="Calibri" w:hAnsi="Arial" w:cs="Arial"/>
              </w:rPr>
              <w:t xml:space="preserve"> of </w:t>
            </w:r>
            <w:proofErr w:type="spellStart"/>
            <w:r w:rsidRPr="00944BAF">
              <w:rPr>
                <w:rFonts w:ascii="Arial" w:eastAsia="Calibri" w:hAnsi="Arial" w:cs="Arial"/>
              </w:rPr>
              <w:t>Kangu</w:t>
            </w:r>
            <w:proofErr w:type="spellEnd"/>
            <w:r w:rsidRPr="00944BAF">
              <w:rPr>
                <w:rFonts w:ascii="Arial" w:eastAsia="Calibri" w:hAnsi="Arial" w:cs="Arial"/>
              </w:rPr>
              <w:t>, Democratic Republic of Congo, between January and June 2025.</w:t>
            </w:r>
          </w:p>
          <w:p w14:paraId="171CDCEC" w14:textId="77777777" w:rsidR="00944BAF" w:rsidRPr="00944BAF" w:rsidRDefault="00944BAF" w:rsidP="00944BAF">
            <w:pPr>
              <w:pStyle w:val="Body"/>
              <w:spacing w:after="0"/>
              <w:rPr>
                <w:rFonts w:ascii="Arial" w:eastAsia="Calibri" w:hAnsi="Arial" w:cs="Arial"/>
              </w:rPr>
            </w:pPr>
          </w:p>
          <w:p w14:paraId="4953F591" w14:textId="77777777" w:rsidR="00944BAF" w:rsidRPr="00944BAF" w:rsidRDefault="00944BAF" w:rsidP="00944BAF">
            <w:pPr>
              <w:pStyle w:val="Body"/>
              <w:spacing w:after="0"/>
              <w:rPr>
                <w:rFonts w:ascii="Arial" w:eastAsia="Calibri" w:hAnsi="Arial" w:cs="Arial"/>
              </w:rPr>
            </w:pPr>
            <w:r w:rsidRPr="004A1814">
              <w:rPr>
                <w:rFonts w:ascii="Arial" w:eastAsia="Calibri" w:hAnsi="Arial" w:cs="Arial"/>
                <w:b/>
              </w:rPr>
              <w:t>Methodology</w:t>
            </w:r>
            <w:r w:rsidRPr="00944BAF">
              <w:rPr>
                <w:rFonts w:ascii="Arial" w:eastAsia="Calibri" w:hAnsi="Arial" w:cs="Arial"/>
              </w:rPr>
              <w:t>: An ethnobotanical investigation was carried out with 30 respondents (traditional healers and herbal vendors). Data were collected using semi-structured interviews. Plant species were taxonomically identified, and their therapeutic uses were categorized. A total of 67 medicinal species were recorded, belonging to 81 genera and 38 families, including Angiosperms (Dicotyledons and Monocotyledons) and Pteridophytes. Frequencies of citation and usage of plant parts and preparation modes were analyzed descriptively.</w:t>
            </w:r>
          </w:p>
          <w:p w14:paraId="35009F7B" w14:textId="77777777" w:rsidR="00944BAF" w:rsidRPr="00944BAF" w:rsidRDefault="00944BAF" w:rsidP="00944BAF">
            <w:pPr>
              <w:pStyle w:val="Body"/>
              <w:spacing w:after="0"/>
              <w:rPr>
                <w:rFonts w:ascii="Arial" w:eastAsia="Calibri" w:hAnsi="Arial" w:cs="Arial"/>
              </w:rPr>
            </w:pPr>
          </w:p>
          <w:p w14:paraId="73F3096C" w14:textId="77777777" w:rsidR="00944BAF" w:rsidRPr="00944BAF" w:rsidRDefault="00944BAF" w:rsidP="00944BAF">
            <w:pPr>
              <w:pStyle w:val="Body"/>
              <w:spacing w:after="0"/>
              <w:rPr>
                <w:rFonts w:ascii="Arial" w:eastAsia="Calibri" w:hAnsi="Arial" w:cs="Arial"/>
              </w:rPr>
            </w:pPr>
            <w:r w:rsidRPr="004A1814">
              <w:rPr>
                <w:rFonts w:ascii="Arial" w:eastAsia="Calibri" w:hAnsi="Arial" w:cs="Arial"/>
                <w:b/>
              </w:rPr>
              <w:t>Results:</w:t>
            </w:r>
            <w:r w:rsidRPr="00944BAF">
              <w:rPr>
                <w:rFonts w:ascii="Arial" w:eastAsia="Calibri" w:hAnsi="Arial" w:cs="Arial"/>
              </w:rPr>
              <w:t xml:space="preserve"> Respondents reported 67 medicinal plant species used to treat 40 afflictions grouped into 10 categories. The most cited conditions were malaria (26 citations), hemorrhoids and diarrhea (8 each), dysmenorrhea and sexual asthenia (7 each), pregnancy maintenance (6), and hydrocephalus (5). The most commonly used plant parts were leaves (57%), bark (</w:t>
            </w:r>
            <w:r w:rsidR="00755C7D">
              <w:rPr>
                <w:rFonts w:ascii="Arial" w:eastAsia="Calibri" w:hAnsi="Arial" w:cs="Arial"/>
              </w:rPr>
              <w:t xml:space="preserve">26%), and roots (17%). </w:t>
            </w:r>
            <w:r w:rsidR="00063314">
              <w:rPr>
                <w:rFonts w:ascii="Arial" w:eastAsia="Calibri" w:hAnsi="Arial" w:cs="Arial"/>
              </w:rPr>
              <w:t>Enema</w:t>
            </w:r>
            <w:r w:rsidR="00063314" w:rsidRPr="00944BAF">
              <w:rPr>
                <w:rFonts w:ascii="Arial" w:eastAsia="Calibri" w:hAnsi="Arial" w:cs="Arial"/>
              </w:rPr>
              <w:t>s (34%) were</w:t>
            </w:r>
            <w:r w:rsidRPr="00944BAF">
              <w:rPr>
                <w:rFonts w:ascii="Arial" w:eastAsia="Calibri" w:hAnsi="Arial" w:cs="Arial"/>
              </w:rPr>
              <w:t xml:space="preserve"> the predominant mode of administration, followed by oral intake (19%), body application (15%), and intimate baths (10%).</w:t>
            </w:r>
          </w:p>
          <w:p w14:paraId="4DBD68F9" w14:textId="77777777" w:rsidR="00944BAF" w:rsidRPr="00944BAF" w:rsidRDefault="00944BAF" w:rsidP="00944BAF">
            <w:pPr>
              <w:pStyle w:val="Body"/>
              <w:spacing w:after="0"/>
              <w:rPr>
                <w:rFonts w:ascii="Arial" w:eastAsia="Calibri" w:hAnsi="Arial" w:cs="Arial"/>
              </w:rPr>
            </w:pPr>
          </w:p>
          <w:p w14:paraId="7670F24B" w14:textId="77777777" w:rsidR="000F3D63" w:rsidRPr="00A71FEE" w:rsidRDefault="00944BAF" w:rsidP="00A71FEE">
            <w:pPr>
              <w:pStyle w:val="Body"/>
              <w:spacing w:after="0"/>
              <w:rPr>
                <w:rFonts w:ascii="Arial" w:eastAsia="Calibri" w:hAnsi="Arial" w:cs="Arial"/>
              </w:rPr>
            </w:pPr>
            <w:r w:rsidRPr="004A1814">
              <w:rPr>
                <w:rFonts w:ascii="Arial" w:eastAsia="Calibri" w:hAnsi="Arial" w:cs="Arial"/>
                <w:b/>
              </w:rPr>
              <w:t>Conclusion:</w:t>
            </w:r>
            <w:r w:rsidRPr="00944BAF">
              <w:rPr>
                <w:rFonts w:ascii="Arial" w:eastAsia="Calibri" w:hAnsi="Arial" w:cs="Arial"/>
              </w:rPr>
              <w:t xml:space="preserve"> This study provides a baseline inventory of medicinal plants used in the </w:t>
            </w:r>
            <w:proofErr w:type="spellStart"/>
            <w:r w:rsidRPr="00944BAF">
              <w:rPr>
                <w:rFonts w:ascii="Arial" w:eastAsia="Calibri" w:hAnsi="Arial" w:cs="Arial"/>
              </w:rPr>
              <w:t>Kangu</w:t>
            </w:r>
            <w:proofErr w:type="spellEnd"/>
            <w:r w:rsidRPr="00944BAF">
              <w:rPr>
                <w:rFonts w:ascii="Arial" w:eastAsia="Calibri" w:hAnsi="Arial" w:cs="Arial"/>
              </w:rPr>
              <w:t xml:space="preserve"> </w:t>
            </w:r>
            <w:proofErr w:type="spellStart"/>
            <w:r w:rsidRPr="00944BAF">
              <w:rPr>
                <w:rFonts w:ascii="Arial" w:eastAsia="Calibri" w:hAnsi="Arial" w:cs="Arial"/>
              </w:rPr>
              <w:t>groupement</w:t>
            </w:r>
            <w:proofErr w:type="spellEnd"/>
            <w:r w:rsidRPr="00944BAF">
              <w:rPr>
                <w:rFonts w:ascii="Arial" w:eastAsia="Calibri" w:hAnsi="Arial" w:cs="Arial"/>
              </w:rPr>
              <w:t xml:space="preserve"> and highlights their potential value for future pharmacological and clinical investigations. Further scientific validation of the documented species is recommended to assess their therapeutic efficacy and safety.</w:t>
            </w:r>
          </w:p>
        </w:tc>
      </w:tr>
    </w:tbl>
    <w:p w14:paraId="7A18E6B1" w14:textId="77777777" w:rsidR="00250D43" w:rsidRDefault="00A71FEE" w:rsidP="00250D43">
      <w:pPr>
        <w:tabs>
          <w:tab w:val="left" w:pos="6915"/>
        </w:tabs>
        <w:spacing w:after="160" w:line="259" w:lineRule="auto"/>
        <w:jc w:val="both"/>
        <w:rPr>
          <w:rFonts w:ascii="Arial" w:eastAsia="Franklin Gothic Book" w:hAnsi="Arial" w:cs="Arial"/>
          <w:i/>
          <w:sz w:val="20"/>
          <w:szCs w:val="24"/>
          <w:lang w:val="en-US"/>
        </w:rPr>
      </w:pPr>
      <w:r w:rsidRPr="00A71FEE">
        <w:rPr>
          <w:rFonts w:ascii="Arial" w:eastAsia="Franklin Gothic Book" w:hAnsi="Arial" w:cs="Arial"/>
          <w:b/>
          <w:i/>
          <w:sz w:val="20"/>
          <w:szCs w:val="24"/>
          <w:lang w:val="en-US"/>
        </w:rPr>
        <w:t>Keywords</w:t>
      </w:r>
      <w:r w:rsidRPr="00A71FEE">
        <w:rPr>
          <w:rFonts w:ascii="Arial" w:eastAsia="Franklin Gothic Book" w:hAnsi="Arial" w:cs="Arial"/>
          <w:i/>
          <w:sz w:val="20"/>
          <w:szCs w:val="24"/>
          <w:lang w:val="en-US"/>
        </w:rPr>
        <w:t xml:space="preserve">: Traditional medicine, Medicinal plants, </w:t>
      </w:r>
      <w:proofErr w:type="spellStart"/>
      <w:r w:rsidRPr="00A71FEE">
        <w:rPr>
          <w:rFonts w:ascii="Arial" w:eastAsia="Franklin Gothic Book" w:hAnsi="Arial" w:cs="Arial"/>
          <w:i/>
          <w:sz w:val="20"/>
          <w:szCs w:val="24"/>
          <w:lang w:val="en-US"/>
        </w:rPr>
        <w:t>Kangu</w:t>
      </w:r>
      <w:proofErr w:type="spellEnd"/>
      <w:r w:rsidRPr="00A71FEE">
        <w:rPr>
          <w:rFonts w:ascii="Arial" w:eastAsia="Franklin Gothic Book" w:hAnsi="Arial" w:cs="Arial"/>
          <w:i/>
          <w:sz w:val="20"/>
          <w:szCs w:val="24"/>
          <w:lang w:val="en-US"/>
        </w:rPr>
        <w:t xml:space="preserve"> </w:t>
      </w:r>
      <w:proofErr w:type="spellStart"/>
      <w:r w:rsidRPr="00A71FEE">
        <w:rPr>
          <w:rFonts w:ascii="Arial" w:eastAsia="Franklin Gothic Book" w:hAnsi="Arial" w:cs="Arial"/>
          <w:i/>
          <w:sz w:val="20"/>
          <w:szCs w:val="24"/>
          <w:lang w:val="en-US"/>
        </w:rPr>
        <w:t>groupement</w:t>
      </w:r>
      <w:bookmarkEnd w:id="0"/>
      <w:proofErr w:type="spellEnd"/>
    </w:p>
    <w:p w14:paraId="285716D4" w14:textId="77777777" w:rsidR="00250D43" w:rsidRPr="00250D43" w:rsidRDefault="00250D43" w:rsidP="00250D43">
      <w:pPr>
        <w:tabs>
          <w:tab w:val="left" w:pos="6915"/>
        </w:tabs>
        <w:spacing w:after="160" w:line="259" w:lineRule="auto"/>
        <w:jc w:val="both"/>
        <w:rPr>
          <w:rFonts w:ascii="Arial" w:eastAsia="Franklin Gothic Book" w:hAnsi="Arial" w:cs="Arial"/>
          <w:i/>
          <w:sz w:val="20"/>
          <w:szCs w:val="24"/>
          <w:lang w:val="en-US"/>
        </w:rPr>
      </w:pPr>
    </w:p>
    <w:p w14:paraId="301386AD" w14:textId="77777777" w:rsidR="00984D01" w:rsidRPr="00825E12" w:rsidRDefault="00984D01" w:rsidP="00250D43">
      <w:pPr>
        <w:pStyle w:val="Titre11"/>
        <w:tabs>
          <w:tab w:val="left" w:pos="2552"/>
        </w:tabs>
        <w:spacing w:line="276" w:lineRule="auto"/>
        <w:ind w:left="0"/>
        <w:rPr>
          <w:rFonts w:ascii="Arial" w:hAnsi="Arial" w:cs="Arial"/>
          <w:sz w:val="22"/>
          <w:szCs w:val="22"/>
          <w:lang w:val="en-US"/>
        </w:rPr>
      </w:pPr>
      <w:bookmarkStart w:id="1" w:name="_Toc149059035"/>
      <w:r w:rsidRPr="00825E12">
        <w:rPr>
          <w:rFonts w:ascii="Arial" w:hAnsi="Arial" w:cs="Arial"/>
          <w:sz w:val="22"/>
          <w:szCs w:val="22"/>
          <w:lang w:val="en-US"/>
        </w:rPr>
        <w:t>INTRODUCTION</w:t>
      </w:r>
      <w:bookmarkEnd w:id="1"/>
    </w:p>
    <w:p w14:paraId="78227582" w14:textId="77777777" w:rsidR="00EF16C4" w:rsidRDefault="00EF16C4" w:rsidP="00EF16C4">
      <w:pPr>
        <w:pStyle w:val="BodyText"/>
        <w:tabs>
          <w:tab w:val="left" w:pos="2552"/>
        </w:tabs>
        <w:spacing w:line="276" w:lineRule="auto"/>
        <w:ind w:right="38"/>
        <w:jc w:val="both"/>
        <w:rPr>
          <w:rFonts w:ascii="Arial" w:hAnsi="Arial" w:cs="Arial"/>
          <w:sz w:val="22"/>
          <w:szCs w:val="22"/>
          <w:lang w:val="en-US"/>
        </w:rPr>
      </w:pPr>
    </w:p>
    <w:p w14:paraId="5D02F42F" w14:textId="77777777" w:rsidR="00262B9F" w:rsidRPr="00262B9F" w:rsidRDefault="00262B9F" w:rsidP="00EF16C4">
      <w:pPr>
        <w:pStyle w:val="BodyText"/>
        <w:tabs>
          <w:tab w:val="left" w:pos="2552"/>
        </w:tabs>
        <w:spacing w:line="276" w:lineRule="auto"/>
        <w:ind w:right="38"/>
        <w:jc w:val="both"/>
        <w:rPr>
          <w:rFonts w:ascii="Arial" w:hAnsi="Arial" w:cs="Arial"/>
          <w:sz w:val="20"/>
          <w:lang w:val="en-US"/>
        </w:rPr>
      </w:pPr>
      <w:r w:rsidRPr="00262B9F">
        <w:rPr>
          <w:rFonts w:ascii="Arial" w:hAnsi="Arial" w:cs="Arial"/>
          <w:sz w:val="20"/>
          <w:lang w:val="en-US"/>
        </w:rPr>
        <w:t>Medicinal plants are an essential resource for healthcare worldwide, particularly in developing regions, where they are often used as an alt</w:t>
      </w:r>
      <w:r w:rsidR="00AB24F9">
        <w:rPr>
          <w:rFonts w:ascii="Arial" w:hAnsi="Arial" w:cs="Arial"/>
          <w:sz w:val="20"/>
          <w:lang w:val="en-US"/>
        </w:rPr>
        <w:t>ernative to modern treatments (</w:t>
      </w:r>
      <w:r w:rsidR="001B7245" w:rsidRPr="001B7245">
        <w:rPr>
          <w:rFonts w:ascii="Arial" w:hAnsi="Arial" w:cs="Arial"/>
          <w:sz w:val="20"/>
          <w:lang w:val="en-US"/>
        </w:rPr>
        <w:t>Srivastava</w:t>
      </w:r>
      <w:r w:rsidR="001B7245">
        <w:rPr>
          <w:rFonts w:ascii="Arial" w:hAnsi="Arial" w:cs="Arial"/>
          <w:sz w:val="20"/>
          <w:lang w:val="en-US"/>
        </w:rPr>
        <w:t xml:space="preserve"> et al</w:t>
      </w:r>
      <w:r w:rsidR="00AB24F9">
        <w:rPr>
          <w:rFonts w:ascii="Arial" w:hAnsi="Arial" w:cs="Arial"/>
          <w:sz w:val="20"/>
          <w:lang w:val="en-US"/>
        </w:rPr>
        <w:t>., 2000</w:t>
      </w:r>
      <w:r w:rsidR="001B7245">
        <w:rPr>
          <w:rFonts w:ascii="Arial" w:hAnsi="Arial" w:cs="Arial"/>
          <w:sz w:val="20"/>
          <w:lang w:val="en-US"/>
        </w:rPr>
        <w:t>;</w:t>
      </w:r>
      <w:r w:rsidR="00AB24F9" w:rsidRPr="00AB24F9">
        <w:rPr>
          <w:rFonts w:ascii="Arial" w:eastAsiaTheme="minorEastAsia" w:hAnsi="Arial" w:cs="Arial"/>
          <w:sz w:val="20"/>
          <w:lang w:val="en-US"/>
        </w:rPr>
        <w:t xml:space="preserve"> </w:t>
      </w:r>
      <w:r w:rsidR="00AB24F9" w:rsidRPr="00AB24F9">
        <w:rPr>
          <w:rFonts w:ascii="Arial" w:hAnsi="Arial" w:cs="Arial"/>
          <w:sz w:val="20"/>
          <w:lang w:val="en-US"/>
        </w:rPr>
        <w:t>WHO</w:t>
      </w:r>
      <w:r w:rsidR="00AB24F9">
        <w:rPr>
          <w:rFonts w:ascii="Arial" w:hAnsi="Arial" w:cs="Arial"/>
          <w:sz w:val="20"/>
          <w:lang w:val="en-US"/>
        </w:rPr>
        <w:t>, 2002)</w:t>
      </w:r>
      <w:r w:rsidRPr="00262B9F">
        <w:rPr>
          <w:rFonts w:ascii="Arial" w:hAnsi="Arial" w:cs="Arial"/>
          <w:sz w:val="20"/>
          <w:lang w:val="en-US"/>
        </w:rPr>
        <w:t>.</w:t>
      </w:r>
    </w:p>
    <w:p w14:paraId="555EA7EF" w14:textId="77777777" w:rsidR="00EF16C4" w:rsidRDefault="00EF16C4" w:rsidP="00EF16C4">
      <w:pPr>
        <w:pStyle w:val="BodyText"/>
        <w:tabs>
          <w:tab w:val="left" w:pos="2552"/>
        </w:tabs>
        <w:spacing w:line="276" w:lineRule="auto"/>
        <w:ind w:right="38"/>
        <w:jc w:val="both"/>
        <w:rPr>
          <w:rFonts w:ascii="Arial" w:hAnsi="Arial" w:cs="Arial"/>
          <w:sz w:val="20"/>
          <w:lang w:val="en-US"/>
        </w:rPr>
      </w:pPr>
    </w:p>
    <w:p w14:paraId="2B5D5524" w14:textId="77777777" w:rsidR="00262B9F" w:rsidRPr="00262B9F" w:rsidRDefault="00262B9F" w:rsidP="00EF16C4">
      <w:pPr>
        <w:pStyle w:val="BodyText"/>
        <w:tabs>
          <w:tab w:val="left" w:pos="2552"/>
        </w:tabs>
        <w:spacing w:line="276" w:lineRule="auto"/>
        <w:ind w:right="38"/>
        <w:jc w:val="both"/>
        <w:rPr>
          <w:rFonts w:ascii="Arial" w:hAnsi="Arial" w:cs="Arial"/>
          <w:sz w:val="20"/>
          <w:lang w:val="en-US"/>
        </w:rPr>
      </w:pPr>
      <w:r w:rsidRPr="00262B9F">
        <w:rPr>
          <w:rFonts w:ascii="Arial" w:hAnsi="Arial" w:cs="Arial"/>
          <w:sz w:val="20"/>
          <w:lang w:val="en-US"/>
        </w:rPr>
        <w:t>The growing population, combined with the inaccessibility of modern medications in many developing countries, contributes to the increasing deman</w:t>
      </w:r>
      <w:r w:rsidR="00AB24F9">
        <w:rPr>
          <w:rFonts w:ascii="Arial" w:hAnsi="Arial" w:cs="Arial"/>
          <w:sz w:val="20"/>
          <w:lang w:val="en-US"/>
        </w:rPr>
        <w:t>d for plant-based remedies (</w:t>
      </w:r>
      <w:r w:rsidR="00AB24F9" w:rsidRPr="00AB24F9">
        <w:rPr>
          <w:rFonts w:ascii="Arial" w:hAnsi="Arial" w:cs="Arial"/>
          <w:sz w:val="20"/>
          <w:lang w:val="en-US"/>
        </w:rPr>
        <w:t>Mohammadi</w:t>
      </w:r>
      <w:r w:rsidR="00AB24F9">
        <w:rPr>
          <w:rFonts w:ascii="Arial" w:hAnsi="Arial" w:cs="Arial"/>
          <w:sz w:val="20"/>
          <w:lang w:val="en-US"/>
        </w:rPr>
        <w:t xml:space="preserve"> et al., 2022).</w:t>
      </w:r>
    </w:p>
    <w:p w14:paraId="36980D56" w14:textId="77777777" w:rsidR="00EF16C4" w:rsidRDefault="00EF16C4" w:rsidP="00EF16C4">
      <w:pPr>
        <w:pStyle w:val="BodyText"/>
        <w:tabs>
          <w:tab w:val="left" w:pos="2552"/>
        </w:tabs>
        <w:spacing w:line="276" w:lineRule="auto"/>
        <w:ind w:right="38"/>
        <w:jc w:val="both"/>
        <w:rPr>
          <w:rFonts w:ascii="Arial" w:hAnsi="Arial" w:cs="Arial"/>
          <w:sz w:val="20"/>
          <w:lang w:val="en-US"/>
        </w:rPr>
      </w:pPr>
    </w:p>
    <w:p w14:paraId="02446C1F" w14:textId="77777777" w:rsidR="00262B9F" w:rsidRPr="00262B9F" w:rsidRDefault="00262B9F" w:rsidP="00EF16C4">
      <w:pPr>
        <w:pStyle w:val="BodyText"/>
        <w:tabs>
          <w:tab w:val="left" w:pos="2552"/>
        </w:tabs>
        <w:spacing w:line="276" w:lineRule="auto"/>
        <w:ind w:right="38"/>
        <w:jc w:val="both"/>
        <w:rPr>
          <w:rFonts w:ascii="Arial" w:hAnsi="Arial" w:cs="Arial"/>
          <w:sz w:val="20"/>
          <w:lang w:val="en-US"/>
        </w:rPr>
      </w:pPr>
      <w:r w:rsidRPr="00262B9F">
        <w:rPr>
          <w:rFonts w:ascii="Arial" w:hAnsi="Arial" w:cs="Arial"/>
          <w:sz w:val="20"/>
          <w:lang w:val="en-US"/>
        </w:rPr>
        <w:t>As a result, the use of medicinal plants is experiencing a growing enthusiasm. More and more people are turning to natural products, and there is an increasing trend towards the use of cosmetics and clea</w:t>
      </w:r>
      <w:r w:rsidR="00AB24F9">
        <w:rPr>
          <w:rFonts w:ascii="Arial" w:hAnsi="Arial" w:cs="Arial"/>
          <w:sz w:val="20"/>
          <w:lang w:val="en-US"/>
        </w:rPr>
        <w:t>ning products made from plants (</w:t>
      </w:r>
      <w:proofErr w:type="spellStart"/>
      <w:r w:rsidR="00AB24F9" w:rsidRPr="00AB24F9">
        <w:rPr>
          <w:rFonts w:ascii="Arial" w:hAnsi="Arial" w:cs="Arial"/>
          <w:sz w:val="20"/>
          <w:lang w:val="en-US"/>
        </w:rPr>
        <w:t>Adossides</w:t>
      </w:r>
      <w:proofErr w:type="spellEnd"/>
      <w:r w:rsidR="00AB24F9">
        <w:rPr>
          <w:rFonts w:ascii="Arial" w:hAnsi="Arial" w:cs="Arial"/>
          <w:sz w:val="20"/>
          <w:lang w:val="en-US"/>
        </w:rPr>
        <w:t>, 2003)</w:t>
      </w:r>
      <w:r w:rsidRPr="00262B9F">
        <w:rPr>
          <w:rFonts w:ascii="Arial" w:hAnsi="Arial" w:cs="Arial"/>
          <w:sz w:val="20"/>
          <w:lang w:val="en-US"/>
        </w:rPr>
        <w:t xml:space="preserve">. Furthermore, many populations continue to use plant-based remedies daily </w:t>
      </w:r>
      <w:r w:rsidR="00AB24F9">
        <w:rPr>
          <w:rFonts w:ascii="Arial" w:hAnsi="Arial" w:cs="Arial"/>
          <w:sz w:val="20"/>
          <w:lang w:val="en-US"/>
        </w:rPr>
        <w:t>to meet their healthcare needs (</w:t>
      </w:r>
      <w:r w:rsidR="00AB24F9" w:rsidRPr="00AB24F9">
        <w:rPr>
          <w:rFonts w:ascii="Arial" w:hAnsi="Arial" w:cs="Arial"/>
          <w:sz w:val="20"/>
          <w:lang w:val="en-US"/>
        </w:rPr>
        <w:t xml:space="preserve">El </w:t>
      </w:r>
      <w:proofErr w:type="spellStart"/>
      <w:r w:rsidR="00AB24F9" w:rsidRPr="00AB24F9">
        <w:rPr>
          <w:rFonts w:ascii="Arial" w:hAnsi="Arial" w:cs="Arial"/>
          <w:sz w:val="20"/>
          <w:lang w:val="en-US"/>
        </w:rPr>
        <w:t>Hileh</w:t>
      </w:r>
      <w:proofErr w:type="spellEnd"/>
      <w:r w:rsidR="00AB24F9" w:rsidRPr="00AB24F9">
        <w:rPr>
          <w:rFonts w:ascii="Arial" w:hAnsi="Arial" w:cs="Arial"/>
          <w:sz w:val="20"/>
          <w:lang w:val="en-US"/>
        </w:rPr>
        <w:t xml:space="preserve"> et al.,</w:t>
      </w:r>
      <w:r w:rsidR="00AB24F9">
        <w:rPr>
          <w:rFonts w:ascii="Arial" w:hAnsi="Arial" w:cs="Arial"/>
          <w:sz w:val="20"/>
          <w:lang w:val="en-US"/>
        </w:rPr>
        <w:t xml:space="preserve"> 2016)</w:t>
      </w:r>
      <w:r w:rsidRPr="00262B9F">
        <w:rPr>
          <w:rFonts w:ascii="Arial" w:hAnsi="Arial" w:cs="Arial"/>
          <w:sz w:val="20"/>
          <w:lang w:val="en-US"/>
        </w:rPr>
        <w:t>.</w:t>
      </w:r>
    </w:p>
    <w:p w14:paraId="15F48681" w14:textId="77777777" w:rsidR="0016653A" w:rsidRPr="00262B9F" w:rsidRDefault="0016653A" w:rsidP="00EE3184">
      <w:pPr>
        <w:pStyle w:val="BodyText"/>
        <w:tabs>
          <w:tab w:val="left" w:pos="2552"/>
        </w:tabs>
        <w:spacing w:line="276" w:lineRule="auto"/>
        <w:ind w:right="38" w:firstLine="851"/>
        <w:jc w:val="both"/>
        <w:rPr>
          <w:rFonts w:ascii="Arial" w:hAnsi="Arial" w:cs="Arial"/>
          <w:b/>
          <w:spacing w:val="-15"/>
          <w:sz w:val="20"/>
          <w:szCs w:val="22"/>
          <w:lang w:val="en-US"/>
        </w:rPr>
      </w:pPr>
    </w:p>
    <w:p w14:paraId="60D8C0E8" w14:textId="77777777" w:rsidR="007E3913" w:rsidRDefault="00262B9F" w:rsidP="00EF16C4">
      <w:pPr>
        <w:tabs>
          <w:tab w:val="left" w:pos="2552"/>
        </w:tabs>
        <w:autoSpaceDE w:val="0"/>
        <w:autoSpaceDN w:val="0"/>
        <w:adjustRightInd w:val="0"/>
        <w:spacing w:after="0"/>
        <w:jc w:val="both"/>
        <w:rPr>
          <w:rFonts w:ascii="Arial" w:hAnsi="Arial" w:cs="Arial"/>
          <w:sz w:val="20"/>
          <w:lang w:val="en-US"/>
        </w:rPr>
      </w:pPr>
      <w:r w:rsidRPr="00262B9F">
        <w:rPr>
          <w:rFonts w:ascii="Arial" w:hAnsi="Arial" w:cs="Arial"/>
          <w:sz w:val="20"/>
          <w:lang w:val="en-US"/>
        </w:rPr>
        <w:t xml:space="preserve">In this context, forests play a fundamental role, especially for communities that depend on this resource for their survival. Thus, sustainable management of forest ecosystems, actively involving these </w:t>
      </w:r>
      <w:r w:rsidR="00AB24F9">
        <w:rPr>
          <w:rFonts w:ascii="Arial" w:hAnsi="Arial" w:cs="Arial"/>
          <w:sz w:val="20"/>
          <w:lang w:val="en-US"/>
        </w:rPr>
        <w:t xml:space="preserve">communities, is </w:t>
      </w:r>
      <w:r w:rsidR="00AB24F9">
        <w:rPr>
          <w:rFonts w:ascii="Arial" w:hAnsi="Arial" w:cs="Arial"/>
          <w:sz w:val="20"/>
          <w:lang w:val="en-US"/>
        </w:rPr>
        <w:lastRenderedPageBreak/>
        <w:t>essential (</w:t>
      </w:r>
      <w:r w:rsidR="00AB24F9" w:rsidRPr="00AB24F9">
        <w:rPr>
          <w:rFonts w:ascii="Arial" w:hAnsi="Arial" w:cs="Arial"/>
          <w:sz w:val="20"/>
          <w:lang w:val="en-US"/>
        </w:rPr>
        <w:t>Mavinga, 2020</w:t>
      </w:r>
      <w:r w:rsidR="00AB24F9">
        <w:rPr>
          <w:rFonts w:ascii="Arial" w:hAnsi="Arial" w:cs="Arial"/>
          <w:sz w:val="20"/>
          <w:lang w:val="en-US"/>
        </w:rPr>
        <w:t>)</w:t>
      </w:r>
      <w:r w:rsidRPr="00262B9F">
        <w:rPr>
          <w:rFonts w:ascii="Arial" w:hAnsi="Arial" w:cs="Arial"/>
          <w:sz w:val="20"/>
          <w:lang w:val="en-US"/>
        </w:rPr>
        <w:t xml:space="preserve">. In the Democratic Republic of the Congo, several studies indicate that local communities have been insufficiently involved in the reform process of the forestry sector, particularly during the drafting of the Forestry Code enacted in 2002. Although this legal framework constitutes a significant advancement and offers real opportunities for local governance of forest resources, its implementation remains limited. Specifically, the operationalization of community forestry management provisions is largely still at the planning stage, without true deployment on the ground </w:t>
      </w:r>
      <w:r w:rsidR="00AB24F9" w:rsidRPr="00AB24F9">
        <w:rPr>
          <w:rFonts w:ascii="Arial" w:hAnsi="Arial" w:cs="Arial"/>
          <w:sz w:val="20"/>
          <w:lang w:val="en-US"/>
        </w:rPr>
        <w:t xml:space="preserve">(Sakata, 2009; </w:t>
      </w:r>
      <w:proofErr w:type="spellStart"/>
      <w:r w:rsidR="00AB24F9" w:rsidRPr="00AB24F9">
        <w:rPr>
          <w:rFonts w:ascii="Arial" w:hAnsi="Arial" w:cs="Arial"/>
          <w:sz w:val="20"/>
          <w:lang w:val="en-US"/>
        </w:rPr>
        <w:t>Ndambo</w:t>
      </w:r>
      <w:proofErr w:type="spellEnd"/>
      <w:r w:rsidR="00AB24F9" w:rsidRPr="00AB24F9">
        <w:rPr>
          <w:rFonts w:ascii="Arial" w:hAnsi="Arial" w:cs="Arial"/>
          <w:sz w:val="20"/>
          <w:lang w:val="en-US"/>
        </w:rPr>
        <w:t xml:space="preserve">, 2014; </w:t>
      </w:r>
      <w:proofErr w:type="spellStart"/>
      <w:r w:rsidR="00AB24F9" w:rsidRPr="00AB24F9">
        <w:rPr>
          <w:rFonts w:ascii="Arial" w:hAnsi="Arial" w:cs="Arial"/>
          <w:sz w:val="20"/>
          <w:lang w:val="en-US"/>
        </w:rPr>
        <w:t>Nlandu</w:t>
      </w:r>
      <w:proofErr w:type="spellEnd"/>
      <w:r w:rsidR="00AB24F9" w:rsidRPr="00AB24F9">
        <w:rPr>
          <w:rFonts w:ascii="Arial" w:hAnsi="Arial" w:cs="Arial"/>
          <w:sz w:val="20"/>
          <w:lang w:val="en-US"/>
        </w:rPr>
        <w:t>, 2020)</w:t>
      </w:r>
      <w:r w:rsidR="00AB24F9">
        <w:rPr>
          <w:rFonts w:ascii="Arial" w:hAnsi="Arial" w:cs="Arial"/>
          <w:sz w:val="20"/>
          <w:lang w:val="en-US"/>
        </w:rPr>
        <w:t>.</w:t>
      </w:r>
      <w:r w:rsidRPr="00262B9F">
        <w:rPr>
          <w:rFonts w:ascii="Arial" w:hAnsi="Arial" w:cs="Arial"/>
          <w:sz w:val="20"/>
          <w:lang w:val="en-US"/>
        </w:rPr>
        <w:t>The importance of traditional medicine in health systems and natural resource management is well established. Indeed, due to traditional knowledge, over 40% of current medical prescriptions w</w:t>
      </w:r>
      <w:r w:rsidR="007E3913">
        <w:rPr>
          <w:rFonts w:ascii="Arial" w:hAnsi="Arial" w:cs="Arial"/>
          <w:sz w:val="20"/>
          <w:lang w:val="en-US"/>
        </w:rPr>
        <w:t xml:space="preserve">orldwide are of natural origin </w:t>
      </w:r>
      <w:r w:rsidR="00C77B82" w:rsidRPr="00C77B82">
        <w:rPr>
          <w:rFonts w:ascii="Arial" w:hAnsi="Arial" w:cs="Arial"/>
          <w:sz w:val="20"/>
          <w:lang w:val="en-US"/>
        </w:rPr>
        <w:t>(</w:t>
      </w:r>
      <w:proofErr w:type="spellStart"/>
      <w:r w:rsidR="00C77B82" w:rsidRPr="00C77B82">
        <w:rPr>
          <w:rFonts w:ascii="Arial" w:hAnsi="Arial" w:cs="Arial"/>
          <w:sz w:val="20"/>
          <w:lang w:val="en-US"/>
        </w:rPr>
        <w:t>Maridass</w:t>
      </w:r>
      <w:proofErr w:type="spellEnd"/>
      <w:r w:rsidR="00C77B82" w:rsidRPr="00C77B82">
        <w:rPr>
          <w:rFonts w:ascii="Arial" w:hAnsi="Arial" w:cs="Arial"/>
          <w:sz w:val="20"/>
          <w:lang w:val="en-US"/>
        </w:rPr>
        <w:t xml:space="preserve"> et al., 2012; Fabricant et al., 2001; Newman et al., 2003)</w:t>
      </w:r>
      <w:r w:rsidR="007E3913" w:rsidRPr="007E3913">
        <w:rPr>
          <w:rFonts w:ascii="Arial" w:hAnsi="Arial" w:cs="Arial"/>
          <w:sz w:val="20"/>
          <w:lang w:val="en-US"/>
        </w:rPr>
        <w:t xml:space="preserve">. </w:t>
      </w:r>
      <w:r w:rsidRPr="00262B9F">
        <w:rPr>
          <w:rFonts w:ascii="Arial" w:hAnsi="Arial" w:cs="Arial"/>
          <w:sz w:val="20"/>
          <w:lang w:val="en-US"/>
        </w:rPr>
        <w:t>Moreover, it is estimated that over 70% of African populatio</w:t>
      </w:r>
      <w:r w:rsidR="00C77B82">
        <w:rPr>
          <w:rFonts w:ascii="Arial" w:hAnsi="Arial" w:cs="Arial"/>
          <w:sz w:val="20"/>
          <w:lang w:val="en-US"/>
        </w:rPr>
        <w:t>ns rely on traditional healers (</w:t>
      </w:r>
      <w:r w:rsidR="00C77B82" w:rsidRPr="00C77B82">
        <w:rPr>
          <w:rFonts w:ascii="Arial" w:hAnsi="Arial" w:cs="Arial"/>
          <w:sz w:val="20"/>
          <w:lang w:val="en-US"/>
        </w:rPr>
        <w:t>Kayombo</w:t>
      </w:r>
      <w:r w:rsidR="00C77B82">
        <w:rPr>
          <w:rFonts w:ascii="Arial" w:hAnsi="Arial" w:cs="Arial"/>
          <w:sz w:val="20"/>
          <w:lang w:val="en-US"/>
        </w:rPr>
        <w:t xml:space="preserve"> et al., 2012; </w:t>
      </w:r>
      <w:proofErr w:type="spellStart"/>
      <w:r w:rsidR="00C77B82" w:rsidRPr="00C77B82">
        <w:rPr>
          <w:rFonts w:ascii="Arial" w:hAnsi="Arial" w:cs="Arial"/>
          <w:sz w:val="20"/>
          <w:lang w:val="en-US"/>
        </w:rPr>
        <w:t>Fakeye</w:t>
      </w:r>
      <w:proofErr w:type="spellEnd"/>
      <w:r w:rsidR="00C77B82">
        <w:rPr>
          <w:rFonts w:ascii="Arial" w:hAnsi="Arial" w:cs="Arial"/>
          <w:sz w:val="20"/>
          <w:lang w:val="en-US"/>
        </w:rPr>
        <w:t xml:space="preserve"> et al., 2009)</w:t>
      </w:r>
      <w:r w:rsidRPr="00262B9F">
        <w:rPr>
          <w:rFonts w:ascii="Arial" w:hAnsi="Arial" w:cs="Arial"/>
          <w:sz w:val="20"/>
          <w:lang w:val="en-US"/>
        </w:rPr>
        <w:t>. In these countries, where access to Western medicine is often absent or too costly, dependence on remedies derived from native plants is pa</w:t>
      </w:r>
      <w:r w:rsidR="007E3913">
        <w:rPr>
          <w:rFonts w:ascii="Arial" w:hAnsi="Arial" w:cs="Arial"/>
          <w:sz w:val="20"/>
          <w:lang w:val="en-US"/>
        </w:rPr>
        <w:t>rticularly</w:t>
      </w:r>
      <w:r w:rsidR="0098791F">
        <w:rPr>
          <w:rFonts w:ascii="Arial" w:hAnsi="Arial" w:cs="Arial"/>
          <w:sz w:val="20"/>
          <w:lang w:val="en-US"/>
        </w:rPr>
        <w:t xml:space="preserve"> pronounced (</w:t>
      </w:r>
      <w:r w:rsidR="00B81AFD" w:rsidRPr="00B81AFD">
        <w:rPr>
          <w:rFonts w:ascii="Arial" w:hAnsi="Arial" w:cs="Arial"/>
          <w:sz w:val="20"/>
          <w:lang w:val="en-US"/>
        </w:rPr>
        <w:t>Abdullahi</w:t>
      </w:r>
      <w:r w:rsidR="00B81AFD">
        <w:rPr>
          <w:rFonts w:ascii="Arial" w:hAnsi="Arial" w:cs="Arial"/>
          <w:sz w:val="20"/>
          <w:lang w:val="en-US"/>
        </w:rPr>
        <w:t>, 2011;</w:t>
      </w:r>
      <w:r w:rsidR="007E3913">
        <w:rPr>
          <w:rFonts w:ascii="Arial" w:hAnsi="Arial" w:cs="Arial"/>
          <w:sz w:val="20"/>
          <w:lang w:val="en-US"/>
        </w:rPr>
        <w:t xml:space="preserve"> </w:t>
      </w:r>
      <w:proofErr w:type="spellStart"/>
      <w:r w:rsidR="00B81AFD" w:rsidRPr="00B81AFD">
        <w:rPr>
          <w:rFonts w:ascii="Arial" w:hAnsi="Arial" w:cs="Arial"/>
          <w:sz w:val="20"/>
          <w:lang w:val="en-US"/>
        </w:rPr>
        <w:t>Ekor</w:t>
      </w:r>
      <w:proofErr w:type="spellEnd"/>
      <w:r w:rsidR="0098791F">
        <w:rPr>
          <w:rFonts w:ascii="Arial" w:hAnsi="Arial" w:cs="Arial"/>
          <w:sz w:val="20"/>
          <w:lang w:val="en-US"/>
        </w:rPr>
        <w:t>, 2014)</w:t>
      </w:r>
      <w:r w:rsidR="007E3913">
        <w:rPr>
          <w:rFonts w:ascii="Arial" w:hAnsi="Arial" w:cs="Arial"/>
          <w:sz w:val="20"/>
          <w:lang w:val="en-US"/>
        </w:rPr>
        <w:t>.</w:t>
      </w:r>
    </w:p>
    <w:p w14:paraId="766D5E0B" w14:textId="77777777" w:rsidR="007E3913" w:rsidRDefault="007E3913" w:rsidP="007E3913">
      <w:pPr>
        <w:tabs>
          <w:tab w:val="left" w:pos="2552"/>
        </w:tabs>
        <w:autoSpaceDE w:val="0"/>
        <w:autoSpaceDN w:val="0"/>
        <w:adjustRightInd w:val="0"/>
        <w:spacing w:after="0"/>
        <w:ind w:firstLine="851"/>
        <w:jc w:val="both"/>
        <w:rPr>
          <w:rFonts w:ascii="Arial" w:hAnsi="Arial" w:cs="Arial"/>
          <w:sz w:val="20"/>
          <w:lang w:val="en-US"/>
        </w:rPr>
      </w:pPr>
    </w:p>
    <w:p w14:paraId="5CBDBD10" w14:textId="77777777" w:rsidR="00EF16C4" w:rsidRDefault="00825E12" w:rsidP="00EF16C4">
      <w:pPr>
        <w:tabs>
          <w:tab w:val="left" w:pos="2552"/>
        </w:tabs>
        <w:autoSpaceDE w:val="0"/>
        <w:autoSpaceDN w:val="0"/>
        <w:adjustRightInd w:val="0"/>
        <w:spacing w:after="0"/>
        <w:jc w:val="both"/>
        <w:rPr>
          <w:rFonts w:ascii="Arial" w:hAnsi="Arial" w:cs="Arial"/>
          <w:sz w:val="20"/>
          <w:lang w:val="en-US"/>
        </w:rPr>
      </w:pPr>
      <w:r w:rsidRPr="00825E12">
        <w:rPr>
          <w:rFonts w:ascii="Arial" w:eastAsia="Times New Roman" w:hAnsi="Arial" w:cs="Arial"/>
          <w:sz w:val="20"/>
          <w:szCs w:val="24"/>
          <w:lang w:val="en-US"/>
        </w:rPr>
        <w:t xml:space="preserve">In the </w:t>
      </w:r>
      <w:proofErr w:type="spellStart"/>
      <w:r w:rsidRPr="00825E12">
        <w:rPr>
          <w:rFonts w:ascii="Arial" w:eastAsia="Times New Roman" w:hAnsi="Arial" w:cs="Arial"/>
          <w:sz w:val="20"/>
          <w:szCs w:val="24"/>
          <w:lang w:val="en-US"/>
        </w:rPr>
        <w:t>Kangu</w:t>
      </w:r>
      <w:proofErr w:type="spellEnd"/>
      <w:r w:rsidRPr="00825E12">
        <w:rPr>
          <w:rFonts w:ascii="Arial" w:eastAsia="Times New Roman" w:hAnsi="Arial" w:cs="Arial"/>
          <w:sz w:val="20"/>
          <w:szCs w:val="24"/>
          <w:lang w:val="en-US"/>
        </w:rPr>
        <w:t xml:space="preserve"> community group, the use of traditional medicine occupies a central position in the population’s healthcare practices. This strong reliance is largely attributable to the local abundance of medicinal plants, widely recognized for their therapeutic properties, as well as the financial accessibility of traditional treatments and the comparatively low incidence of reported side effects relative to modern medicine. Local ethnobotanical knowledge enables the treatment of a wide spectrum of ailments, including dermatological diseases, bacterial infections, and certain conditions requiring traditional physiotherapeutic practices. These pathologies predominantly affect the skin, mucous membranes, bones, and other target organs, thereby generating a substantial demand for plant resources.</w:t>
      </w:r>
    </w:p>
    <w:p w14:paraId="760AEC65" w14:textId="77777777" w:rsidR="00EF16C4" w:rsidRDefault="00EF16C4" w:rsidP="00EF16C4">
      <w:pPr>
        <w:tabs>
          <w:tab w:val="left" w:pos="2552"/>
        </w:tabs>
        <w:autoSpaceDE w:val="0"/>
        <w:autoSpaceDN w:val="0"/>
        <w:adjustRightInd w:val="0"/>
        <w:spacing w:after="0"/>
        <w:jc w:val="both"/>
        <w:rPr>
          <w:rFonts w:ascii="Arial" w:eastAsia="Times New Roman" w:hAnsi="Arial" w:cs="Arial"/>
          <w:sz w:val="20"/>
          <w:szCs w:val="24"/>
          <w:lang w:val="en-US"/>
        </w:rPr>
      </w:pPr>
    </w:p>
    <w:p w14:paraId="1C1BD9E0" w14:textId="77777777" w:rsidR="00EF16C4" w:rsidRDefault="00825E12" w:rsidP="00EF16C4">
      <w:pPr>
        <w:tabs>
          <w:tab w:val="left" w:pos="2552"/>
        </w:tabs>
        <w:autoSpaceDE w:val="0"/>
        <w:autoSpaceDN w:val="0"/>
        <w:adjustRightInd w:val="0"/>
        <w:spacing w:after="0"/>
        <w:jc w:val="both"/>
        <w:rPr>
          <w:rFonts w:ascii="Arial" w:hAnsi="Arial" w:cs="Arial"/>
          <w:sz w:val="20"/>
          <w:lang w:val="en-US"/>
        </w:rPr>
      </w:pPr>
      <w:r w:rsidRPr="00825E12">
        <w:rPr>
          <w:rFonts w:ascii="Arial" w:eastAsia="Times New Roman" w:hAnsi="Arial" w:cs="Arial"/>
          <w:sz w:val="20"/>
          <w:szCs w:val="24"/>
          <w:lang w:val="en-US"/>
        </w:rPr>
        <w:t xml:space="preserve">However, the prominence of these practices raises concerns regarding the pressure exerted on forest resources in the </w:t>
      </w:r>
      <w:proofErr w:type="spellStart"/>
      <w:r w:rsidRPr="00825E12">
        <w:rPr>
          <w:rFonts w:ascii="Arial" w:eastAsia="Times New Roman" w:hAnsi="Arial" w:cs="Arial"/>
          <w:sz w:val="20"/>
          <w:szCs w:val="24"/>
          <w:lang w:val="en-US"/>
        </w:rPr>
        <w:t>Mayombe</w:t>
      </w:r>
      <w:proofErr w:type="spellEnd"/>
      <w:r w:rsidRPr="00825E12">
        <w:rPr>
          <w:rFonts w:ascii="Arial" w:eastAsia="Times New Roman" w:hAnsi="Arial" w:cs="Arial"/>
          <w:sz w:val="20"/>
          <w:szCs w:val="24"/>
          <w:lang w:val="en-US"/>
        </w:rPr>
        <w:t xml:space="preserve">, which are already experiencing a trend toward depletion. In this context, it is essential to gain a deeper understanding of the population’s actual needs for medicinal plants in order to guide sustainable management strategies. The central problem of this study can therefore be formulated as follows: </w:t>
      </w:r>
      <w:r w:rsidRPr="00825E12">
        <w:rPr>
          <w:rFonts w:ascii="Arial" w:eastAsia="Times New Roman" w:hAnsi="Arial" w:cs="Arial"/>
          <w:i/>
          <w:iCs/>
          <w:sz w:val="20"/>
          <w:szCs w:val="24"/>
          <w:lang w:val="en-US"/>
        </w:rPr>
        <w:t xml:space="preserve">Which plant species are most frequently used in the treatment of diseases within the </w:t>
      </w:r>
      <w:proofErr w:type="spellStart"/>
      <w:r w:rsidRPr="00825E12">
        <w:rPr>
          <w:rFonts w:ascii="Arial" w:eastAsia="Times New Roman" w:hAnsi="Arial" w:cs="Arial"/>
          <w:i/>
          <w:iCs/>
          <w:sz w:val="20"/>
          <w:szCs w:val="24"/>
          <w:lang w:val="en-US"/>
        </w:rPr>
        <w:t>Kangu</w:t>
      </w:r>
      <w:proofErr w:type="spellEnd"/>
      <w:r w:rsidRPr="00825E12">
        <w:rPr>
          <w:rFonts w:ascii="Arial" w:eastAsia="Times New Roman" w:hAnsi="Arial" w:cs="Arial"/>
          <w:i/>
          <w:iCs/>
          <w:sz w:val="20"/>
          <w:szCs w:val="24"/>
          <w:lang w:val="en-US"/>
        </w:rPr>
        <w:t xml:space="preserve"> community group, and what information should be disseminated to local communities to ensure a sustainable supply of medicinal plants?</w:t>
      </w:r>
    </w:p>
    <w:p w14:paraId="73823186" w14:textId="77777777" w:rsidR="00EF16C4" w:rsidRDefault="00EF16C4" w:rsidP="00EF16C4">
      <w:pPr>
        <w:tabs>
          <w:tab w:val="left" w:pos="2552"/>
        </w:tabs>
        <w:autoSpaceDE w:val="0"/>
        <w:autoSpaceDN w:val="0"/>
        <w:adjustRightInd w:val="0"/>
        <w:spacing w:after="0"/>
        <w:jc w:val="both"/>
        <w:rPr>
          <w:rFonts w:ascii="Arial" w:eastAsia="Times New Roman" w:hAnsi="Arial" w:cs="Arial"/>
          <w:sz w:val="20"/>
          <w:szCs w:val="24"/>
          <w:lang w:val="en-US"/>
        </w:rPr>
      </w:pPr>
    </w:p>
    <w:p w14:paraId="64B2E900" w14:textId="77777777" w:rsidR="00D01134" w:rsidRDefault="00825E12" w:rsidP="00EF16C4">
      <w:pPr>
        <w:tabs>
          <w:tab w:val="left" w:pos="2552"/>
        </w:tabs>
        <w:autoSpaceDE w:val="0"/>
        <w:autoSpaceDN w:val="0"/>
        <w:adjustRightInd w:val="0"/>
        <w:spacing w:after="0"/>
        <w:jc w:val="both"/>
        <w:rPr>
          <w:rFonts w:ascii="Arial" w:eastAsia="Times New Roman" w:hAnsi="Arial" w:cs="Arial"/>
          <w:sz w:val="20"/>
          <w:szCs w:val="24"/>
          <w:lang w:val="en-US"/>
        </w:rPr>
      </w:pPr>
      <w:r w:rsidRPr="00825E12">
        <w:rPr>
          <w:rFonts w:ascii="Arial" w:eastAsia="Times New Roman" w:hAnsi="Arial" w:cs="Arial"/>
          <w:sz w:val="20"/>
          <w:szCs w:val="24"/>
          <w:lang w:val="en-US"/>
        </w:rPr>
        <w:t xml:space="preserve">This study pursues the overall objective of establishing an inventory of the plants used by traditional healers and herbal vendors in the </w:t>
      </w:r>
      <w:proofErr w:type="spellStart"/>
      <w:r w:rsidRPr="00825E12">
        <w:rPr>
          <w:rFonts w:ascii="Arial" w:eastAsia="Times New Roman" w:hAnsi="Arial" w:cs="Arial"/>
          <w:sz w:val="20"/>
          <w:szCs w:val="24"/>
          <w:lang w:val="en-US"/>
        </w:rPr>
        <w:t>Kangu</w:t>
      </w:r>
      <w:proofErr w:type="spellEnd"/>
      <w:r w:rsidRPr="00825E12">
        <w:rPr>
          <w:rFonts w:ascii="Arial" w:eastAsia="Times New Roman" w:hAnsi="Arial" w:cs="Arial"/>
          <w:sz w:val="20"/>
          <w:szCs w:val="24"/>
          <w:lang w:val="en-US"/>
        </w:rPr>
        <w:t xml:space="preserve"> community group. More specifically, it aims to identify, through ethnobotanical surveys, the most commonly used species, the plant parts most frequently harvested, and the preferred modes of administration. This work contributes not only to the valorization of local therapeutic knowledge but also to the conservation of the natural heritage of the </w:t>
      </w:r>
      <w:proofErr w:type="spellStart"/>
      <w:r w:rsidRPr="00825E12">
        <w:rPr>
          <w:rFonts w:ascii="Arial" w:eastAsia="Times New Roman" w:hAnsi="Arial" w:cs="Arial"/>
          <w:sz w:val="20"/>
          <w:szCs w:val="24"/>
          <w:lang w:val="en-US"/>
        </w:rPr>
        <w:t>Mayombe</w:t>
      </w:r>
      <w:proofErr w:type="spellEnd"/>
      <w:r w:rsidRPr="00825E12">
        <w:rPr>
          <w:rFonts w:ascii="Arial" w:eastAsia="Times New Roman" w:hAnsi="Arial" w:cs="Arial"/>
          <w:sz w:val="20"/>
          <w:szCs w:val="24"/>
          <w:lang w:val="en-US"/>
        </w:rPr>
        <w:t>. The expected outcomes should support ongoing efforts to promote sustainable management and encourage staggered harvesting practices, which are essential to preventing the gradual deplet</w:t>
      </w:r>
      <w:r w:rsidR="004864F4">
        <w:rPr>
          <w:rFonts w:ascii="Arial" w:eastAsia="Times New Roman" w:hAnsi="Arial" w:cs="Arial"/>
          <w:sz w:val="20"/>
          <w:szCs w:val="24"/>
          <w:lang w:val="en-US"/>
        </w:rPr>
        <w:t>ion of medicinal plant species.</w:t>
      </w:r>
    </w:p>
    <w:p w14:paraId="3EA180A3" w14:textId="77777777" w:rsidR="00EF16C4" w:rsidRPr="00EF16C4" w:rsidRDefault="00EF16C4" w:rsidP="00EF16C4">
      <w:pPr>
        <w:tabs>
          <w:tab w:val="left" w:pos="2552"/>
        </w:tabs>
        <w:autoSpaceDE w:val="0"/>
        <w:autoSpaceDN w:val="0"/>
        <w:adjustRightInd w:val="0"/>
        <w:spacing w:after="0"/>
        <w:jc w:val="both"/>
        <w:rPr>
          <w:rFonts w:ascii="Arial" w:hAnsi="Arial" w:cs="Arial"/>
          <w:sz w:val="20"/>
          <w:lang w:val="en-US"/>
        </w:rPr>
      </w:pPr>
    </w:p>
    <w:p w14:paraId="54D0CCAC" w14:textId="2215462B" w:rsidR="004864F4" w:rsidRPr="004864F4" w:rsidRDefault="004864F4" w:rsidP="004864F4">
      <w:pPr>
        <w:tabs>
          <w:tab w:val="left" w:pos="2552"/>
        </w:tabs>
        <w:adjustRightInd w:val="0"/>
        <w:jc w:val="both"/>
        <w:rPr>
          <w:rFonts w:ascii="Arial" w:hAnsi="Arial" w:cs="Arial"/>
          <w:b/>
          <w:bCs/>
          <w:lang w:val="en-US"/>
        </w:rPr>
      </w:pPr>
      <w:r w:rsidRPr="004864F4">
        <w:rPr>
          <w:rFonts w:ascii="Arial" w:hAnsi="Arial" w:cs="Arial"/>
          <w:b/>
          <w:bCs/>
          <w:lang w:val="en-US"/>
        </w:rPr>
        <w:t xml:space="preserve">2. </w:t>
      </w:r>
      <w:r w:rsidR="00131858">
        <w:rPr>
          <w:rFonts w:ascii="Arial" w:hAnsi="Arial" w:cs="Arial"/>
          <w:b/>
          <w:bCs/>
          <w:lang w:val="en-US"/>
        </w:rPr>
        <w:t>material</w:t>
      </w:r>
      <w:r w:rsidRPr="004864F4">
        <w:rPr>
          <w:rFonts w:ascii="Arial" w:hAnsi="Arial" w:cs="Arial"/>
          <w:b/>
          <w:bCs/>
          <w:lang w:val="en-US"/>
        </w:rPr>
        <w:t xml:space="preserve"> and Methods</w:t>
      </w:r>
    </w:p>
    <w:p w14:paraId="6948CC0E" w14:textId="77777777" w:rsidR="004864F4" w:rsidRPr="004864F4" w:rsidRDefault="004864F4" w:rsidP="00EF16C4">
      <w:pPr>
        <w:tabs>
          <w:tab w:val="left" w:pos="2552"/>
        </w:tabs>
        <w:adjustRightInd w:val="0"/>
        <w:jc w:val="both"/>
        <w:rPr>
          <w:rFonts w:ascii="Arial" w:hAnsi="Arial" w:cs="Arial"/>
          <w:b/>
          <w:bCs/>
          <w:lang w:val="en-US"/>
        </w:rPr>
      </w:pPr>
      <w:r w:rsidRPr="004864F4">
        <w:rPr>
          <w:rFonts w:ascii="Arial" w:hAnsi="Arial" w:cs="Arial"/>
          <w:b/>
          <w:bCs/>
          <w:lang w:val="en-US"/>
        </w:rPr>
        <w:t>2.1 Study Area</w:t>
      </w:r>
    </w:p>
    <w:p w14:paraId="28C932AB" w14:textId="015A7DD1" w:rsidR="004864F4" w:rsidRPr="004864F4" w:rsidRDefault="004864F4" w:rsidP="00EF16C4">
      <w:pPr>
        <w:tabs>
          <w:tab w:val="left" w:pos="2552"/>
        </w:tabs>
        <w:adjustRightInd w:val="0"/>
        <w:jc w:val="both"/>
        <w:rPr>
          <w:rFonts w:ascii="Arial" w:hAnsi="Arial" w:cs="Arial"/>
          <w:sz w:val="20"/>
          <w:lang w:val="en-US"/>
        </w:rPr>
      </w:pPr>
      <w:r w:rsidRPr="004864F4">
        <w:rPr>
          <w:rFonts w:ascii="Arial" w:hAnsi="Arial" w:cs="Arial"/>
          <w:sz w:val="20"/>
          <w:lang w:val="en-US"/>
        </w:rPr>
        <w:t xml:space="preserve">The Territory of Lukula is subdivided into five sectors and comprises a total of 60 community groups. The Fubu Sector consists of 12 community groups (Figure </w:t>
      </w:r>
      <w:r w:rsidR="004470E7">
        <w:rPr>
          <w:rFonts w:ascii="Arial" w:hAnsi="Arial" w:cs="Arial"/>
          <w:sz w:val="20"/>
          <w:lang w:val="en-US"/>
        </w:rPr>
        <w:t>1)</w:t>
      </w:r>
      <w:r w:rsidRPr="004864F4">
        <w:rPr>
          <w:rFonts w:ascii="Arial" w:hAnsi="Arial" w:cs="Arial"/>
          <w:sz w:val="20"/>
          <w:lang w:val="en-US"/>
        </w:rPr>
        <w:t xml:space="preserve">, namely: </w:t>
      </w:r>
      <w:proofErr w:type="spellStart"/>
      <w:r w:rsidRPr="004864F4">
        <w:rPr>
          <w:rFonts w:ascii="Arial" w:hAnsi="Arial" w:cs="Arial"/>
          <w:sz w:val="20"/>
          <w:lang w:val="en-US"/>
        </w:rPr>
        <w:t>Kangu</w:t>
      </w:r>
      <w:proofErr w:type="spellEnd"/>
      <w:r w:rsidRPr="004864F4">
        <w:rPr>
          <w:rFonts w:ascii="Arial" w:hAnsi="Arial" w:cs="Arial"/>
          <w:sz w:val="20"/>
          <w:lang w:val="en-US"/>
        </w:rPr>
        <w:t xml:space="preserve">, </w:t>
      </w:r>
      <w:proofErr w:type="spellStart"/>
      <w:r w:rsidRPr="004864F4">
        <w:rPr>
          <w:rFonts w:ascii="Arial" w:hAnsi="Arial" w:cs="Arial"/>
          <w:sz w:val="20"/>
          <w:lang w:val="en-US"/>
        </w:rPr>
        <w:t>Khoze</w:t>
      </w:r>
      <w:proofErr w:type="spellEnd"/>
      <w:r w:rsidRPr="004864F4">
        <w:rPr>
          <w:rFonts w:ascii="Arial" w:hAnsi="Arial" w:cs="Arial"/>
          <w:sz w:val="20"/>
          <w:lang w:val="en-US"/>
        </w:rPr>
        <w:t xml:space="preserve">, </w:t>
      </w:r>
      <w:proofErr w:type="spellStart"/>
      <w:r w:rsidRPr="004864F4">
        <w:rPr>
          <w:rFonts w:ascii="Arial" w:hAnsi="Arial" w:cs="Arial"/>
          <w:sz w:val="20"/>
          <w:lang w:val="en-US"/>
        </w:rPr>
        <w:t>Kiniati</w:t>
      </w:r>
      <w:proofErr w:type="spellEnd"/>
      <w:r w:rsidRPr="004864F4">
        <w:rPr>
          <w:rFonts w:ascii="Arial" w:hAnsi="Arial" w:cs="Arial"/>
          <w:sz w:val="20"/>
          <w:lang w:val="en-US"/>
        </w:rPr>
        <w:t xml:space="preserve">, </w:t>
      </w:r>
      <w:proofErr w:type="spellStart"/>
      <w:r w:rsidRPr="004864F4">
        <w:rPr>
          <w:rFonts w:ascii="Arial" w:hAnsi="Arial" w:cs="Arial"/>
          <w:sz w:val="20"/>
          <w:lang w:val="en-US"/>
        </w:rPr>
        <w:t>Kuimba-Lukula</w:t>
      </w:r>
      <w:proofErr w:type="spellEnd"/>
      <w:r w:rsidRPr="004864F4">
        <w:rPr>
          <w:rFonts w:ascii="Arial" w:hAnsi="Arial" w:cs="Arial"/>
          <w:sz w:val="20"/>
          <w:lang w:val="en-US"/>
        </w:rPr>
        <w:t xml:space="preserve">, </w:t>
      </w:r>
      <w:proofErr w:type="spellStart"/>
      <w:r w:rsidRPr="004864F4">
        <w:rPr>
          <w:rFonts w:ascii="Arial" w:hAnsi="Arial" w:cs="Arial"/>
          <w:sz w:val="20"/>
          <w:lang w:val="en-US"/>
        </w:rPr>
        <w:t>Mbamba</w:t>
      </w:r>
      <w:proofErr w:type="spellEnd"/>
      <w:r w:rsidRPr="004864F4">
        <w:rPr>
          <w:rFonts w:ascii="Arial" w:hAnsi="Arial" w:cs="Arial"/>
          <w:sz w:val="20"/>
          <w:lang w:val="en-US"/>
        </w:rPr>
        <w:t xml:space="preserve">, </w:t>
      </w:r>
      <w:proofErr w:type="spellStart"/>
      <w:r w:rsidRPr="004864F4">
        <w:rPr>
          <w:rFonts w:ascii="Arial" w:hAnsi="Arial" w:cs="Arial"/>
          <w:sz w:val="20"/>
          <w:lang w:val="en-US"/>
        </w:rPr>
        <w:t>Mbavu</w:t>
      </w:r>
      <w:proofErr w:type="spellEnd"/>
      <w:r w:rsidRPr="004864F4">
        <w:rPr>
          <w:rFonts w:ascii="Arial" w:hAnsi="Arial" w:cs="Arial"/>
          <w:sz w:val="20"/>
          <w:lang w:val="en-US"/>
        </w:rPr>
        <w:t xml:space="preserve">, </w:t>
      </w:r>
      <w:proofErr w:type="spellStart"/>
      <w:r w:rsidRPr="004864F4">
        <w:rPr>
          <w:rFonts w:ascii="Arial" w:hAnsi="Arial" w:cs="Arial"/>
          <w:sz w:val="20"/>
          <w:lang w:val="en-US"/>
        </w:rPr>
        <w:t>Mboma-Tsundi</w:t>
      </w:r>
      <w:proofErr w:type="spellEnd"/>
      <w:r w:rsidRPr="004864F4">
        <w:rPr>
          <w:rFonts w:ascii="Arial" w:hAnsi="Arial" w:cs="Arial"/>
          <w:sz w:val="20"/>
          <w:lang w:val="en-US"/>
        </w:rPr>
        <w:t xml:space="preserve">, </w:t>
      </w:r>
      <w:proofErr w:type="spellStart"/>
      <w:r w:rsidRPr="004864F4">
        <w:rPr>
          <w:rFonts w:ascii="Arial" w:hAnsi="Arial" w:cs="Arial"/>
          <w:sz w:val="20"/>
          <w:lang w:val="en-US"/>
        </w:rPr>
        <w:t>Nkuangila-Lukula</w:t>
      </w:r>
      <w:proofErr w:type="spellEnd"/>
      <w:r w:rsidRPr="004864F4">
        <w:rPr>
          <w:rFonts w:ascii="Arial" w:hAnsi="Arial" w:cs="Arial"/>
          <w:sz w:val="20"/>
          <w:lang w:val="en-US"/>
        </w:rPr>
        <w:t xml:space="preserve">, </w:t>
      </w:r>
      <w:proofErr w:type="spellStart"/>
      <w:r w:rsidRPr="004864F4">
        <w:rPr>
          <w:rFonts w:ascii="Arial" w:hAnsi="Arial" w:cs="Arial"/>
          <w:sz w:val="20"/>
          <w:lang w:val="en-US"/>
        </w:rPr>
        <w:t>Phelele</w:t>
      </w:r>
      <w:proofErr w:type="spellEnd"/>
      <w:r w:rsidRPr="004864F4">
        <w:rPr>
          <w:rFonts w:ascii="Arial" w:hAnsi="Arial" w:cs="Arial"/>
          <w:sz w:val="20"/>
          <w:lang w:val="en-US"/>
        </w:rPr>
        <w:t xml:space="preserve">, </w:t>
      </w:r>
      <w:proofErr w:type="spellStart"/>
      <w:r w:rsidRPr="004864F4">
        <w:rPr>
          <w:rFonts w:ascii="Arial" w:hAnsi="Arial" w:cs="Arial"/>
          <w:sz w:val="20"/>
          <w:lang w:val="en-US"/>
        </w:rPr>
        <w:t>Tsese-Ntinu</w:t>
      </w:r>
      <w:proofErr w:type="spellEnd"/>
      <w:r w:rsidRPr="004864F4">
        <w:rPr>
          <w:rFonts w:ascii="Arial" w:hAnsi="Arial" w:cs="Arial"/>
          <w:sz w:val="20"/>
          <w:lang w:val="en-US"/>
        </w:rPr>
        <w:t xml:space="preserve">, </w:t>
      </w:r>
      <w:proofErr w:type="spellStart"/>
      <w:r w:rsidRPr="004864F4">
        <w:rPr>
          <w:rFonts w:ascii="Arial" w:hAnsi="Arial" w:cs="Arial"/>
          <w:sz w:val="20"/>
          <w:lang w:val="en-US"/>
        </w:rPr>
        <w:t>Vonde</w:t>
      </w:r>
      <w:proofErr w:type="spellEnd"/>
      <w:r w:rsidRPr="004864F4">
        <w:rPr>
          <w:rFonts w:ascii="Arial" w:hAnsi="Arial" w:cs="Arial"/>
          <w:sz w:val="20"/>
          <w:lang w:val="en-US"/>
        </w:rPr>
        <w:t xml:space="preserve">, and </w:t>
      </w:r>
      <w:proofErr w:type="spellStart"/>
      <w:r w:rsidRPr="004864F4">
        <w:rPr>
          <w:rFonts w:ascii="Arial" w:hAnsi="Arial" w:cs="Arial"/>
          <w:sz w:val="20"/>
          <w:lang w:val="en-US"/>
        </w:rPr>
        <w:t>Vungu</w:t>
      </w:r>
      <w:proofErr w:type="spellEnd"/>
      <w:r w:rsidRPr="004864F4">
        <w:rPr>
          <w:rFonts w:ascii="Arial" w:hAnsi="Arial" w:cs="Arial"/>
          <w:sz w:val="20"/>
          <w:lang w:val="en-US"/>
        </w:rPr>
        <w:t>. The sector also includes an urban settlement known as Nsioni.</w:t>
      </w:r>
    </w:p>
    <w:p w14:paraId="49A98E15" w14:textId="77777777" w:rsidR="004864F4" w:rsidRDefault="00EF16C4" w:rsidP="004864F4">
      <w:pPr>
        <w:tabs>
          <w:tab w:val="left" w:pos="2552"/>
        </w:tabs>
        <w:jc w:val="both"/>
        <w:rPr>
          <w:rFonts w:ascii="Arial" w:hAnsi="Arial" w:cs="Arial"/>
          <w:sz w:val="20"/>
        </w:rPr>
      </w:pPr>
      <w:r>
        <w:rPr>
          <w:noProof/>
        </w:rPr>
        <w:lastRenderedPageBreak/>
        <mc:AlternateContent>
          <mc:Choice Requires="wps">
            <w:drawing>
              <wp:anchor distT="0" distB="0" distL="114300" distR="114300" simplePos="0" relativeHeight="251678208" behindDoc="0" locked="0" layoutInCell="1" allowOverlap="1" wp14:anchorId="255B358B" wp14:editId="3721D2A3">
                <wp:simplePos x="0" y="0"/>
                <wp:positionH relativeFrom="column">
                  <wp:posOffset>78130</wp:posOffset>
                </wp:positionH>
                <wp:positionV relativeFrom="paragraph">
                  <wp:posOffset>3664509</wp:posOffset>
                </wp:positionV>
                <wp:extent cx="5347412" cy="48387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412" cy="483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8F56F" w14:textId="51C8BD19" w:rsidR="00FC25EC" w:rsidRPr="009A6F6E" w:rsidRDefault="00FC25EC" w:rsidP="009A6F6E">
                            <w:pPr>
                              <w:spacing w:after="0" w:line="240" w:lineRule="auto"/>
                              <w:jc w:val="center"/>
                              <w:rPr>
                                <w:rFonts w:ascii="Arial" w:eastAsia="Times New Roman" w:hAnsi="Arial" w:cs="Arial"/>
                                <w:sz w:val="20"/>
                                <w:lang w:val="en-US"/>
                              </w:rPr>
                            </w:pPr>
                            <w:r>
                              <w:rPr>
                                <w:rFonts w:ascii="Arial" w:eastAsia="Times New Roman" w:hAnsi="Arial" w:cs="Arial"/>
                                <w:sz w:val="20"/>
                                <w:lang w:val="en-US"/>
                              </w:rPr>
                              <w:t>Figure.</w:t>
                            </w:r>
                            <w:r w:rsidRPr="009A6F6E">
                              <w:rPr>
                                <w:rFonts w:ascii="Arial" w:eastAsia="Times New Roman" w:hAnsi="Arial" w:cs="Arial"/>
                                <w:sz w:val="20"/>
                                <w:lang w:val="en-US"/>
                              </w:rPr>
                              <w:t>1. administrative subdivision of the Fubu</w:t>
                            </w:r>
                            <w:r>
                              <w:rPr>
                                <w:rFonts w:ascii="Arial" w:eastAsia="Times New Roman" w:hAnsi="Arial" w:cs="Arial"/>
                                <w:sz w:val="20"/>
                                <w:lang w:val="en-US"/>
                              </w:rPr>
                              <w:t xml:space="preserve"> Sector </w:t>
                            </w:r>
                          </w:p>
                          <w:p w14:paraId="672C5F31" w14:textId="77777777" w:rsidR="00FC25EC" w:rsidRPr="00B97C2C" w:rsidRDefault="00FC25EC" w:rsidP="009A6F6E">
                            <w:pPr>
                              <w:spacing w:after="0" w:line="240" w:lineRule="auto"/>
                              <w:jc w:val="center"/>
                              <w:rPr>
                                <w:rFonts w:ascii="Times New Roman" w:eastAsia="Times New Roman" w:hAnsi="Times New Roman" w:cs="Times New Roman"/>
                              </w:rPr>
                            </w:pPr>
                            <w:r>
                              <w:rPr>
                                <w:rFonts w:ascii="Arial" w:eastAsia="Times New Roman" w:hAnsi="Arial" w:cs="Arial"/>
                                <w:sz w:val="20"/>
                              </w:rPr>
                              <w:t>Source : K</w:t>
                            </w:r>
                            <w:r w:rsidRPr="00D01134">
                              <w:rPr>
                                <w:rFonts w:ascii="Arial" w:eastAsia="Times New Roman" w:hAnsi="Arial" w:cs="Arial"/>
                                <w:sz w:val="20"/>
                              </w:rPr>
                              <w:t>hala Claude-Benoit, 2025</w:t>
                            </w:r>
                          </w:p>
                          <w:p w14:paraId="2C4CB9A9" w14:textId="77777777" w:rsidR="00FC25EC" w:rsidRDefault="00FC25EC" w:rsidP="009A6F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358B" id="Rectangle 14" o:spid="_x0000_s1026" style="position:absolute;left:0;text-align:left;margin-left:6.15pt;margin-top:288.55pt;width:421.05pt;height:38.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" filled="f" fillcolor="white [3212]" stroked="f">
                <v:textbox>
                  <w:txbxContent>
                    <w:p w14:paraId="1F38F56F" w14:textId="51C8BD19" w:rsidR="00FC25EC" w:rsidRPr="009A6F6E" w:rsidRDefault="00FC25EC" w:rsidP="009A6F6E">
                      <w:pPr>
                        <w:spacing w:after="0" w:line="240" w:lineRule="auto"/>
                        <w:jc w:val="center"/>
                        <w:rPr>
                          <w:rFonts w:ascii="Arial" w:eastAsia="Times New Roman" w:hAnsi="Arial" w:cs="Arial"/>
                          <w:sz w:val="20"/>
                          <w:lang w:val="en-US"/>
                        </w:rPr>
                      </w:pPr>
                      <w:r>
                        <w:rPr>
                          <w:rFonts w:ascii="Arial" w:eastAsia="Times New Roman" w:hAnsi="Arial" w:cs="Arial"/>
                          <w:sz w:val="20"/>
                          <w:lang w:val="en-US"/>
                        </w:rPr>
                        <w:t>Figure.</w:t>
                      </w:r>
                      <w:r w:rsidRPr="009A6F6E">
                        <w:rPr>
                          <w:rFonts w:ascii="Arial" w:eastAsia="Times New Roman" w:hAnsi="Arial" w:cs="Arial"/>
                          <w:sz w:val="20"/>
                          <w:lang w:val="en-US"/>
                        </w:rPr>
                        <w:t>1. administrative subdivision of the Fubu</w:t>
                      </w:r>
                      <w:r>
                        <w:rPr>
                          <w:rFonts w:ascii="Arial" w:eastAsia="Times New Roman" w:hAnsi="Arial" w:cs="Arial"/>
                          <w:sz w:val="20"/>
                          <w:lang w:val="en-US"/>
                        </w:rPr>
                        <w:t xml:space="preserve"> Sector </w:t>
                      </w:r>
                    </w:p>
                    <w:p w14:paraId="672C5F31" w14:textId="77777777" w:rsidR="00FC25EC" w:rsidRPr="00B97C2C" w:rsidRDefault="00FC25EC" w:rsidP="009A6F6E">
                      <w:pPr>
                        <w:spacing w:after="0" w:line="240" w:lineRule="auto"/>
                        <w:jc w:val="center"/>
                        <w:rPr>
                          <w:rFonts w:ascii="Times New Roman" w:eastAsia="Times New Roman" w:hAnsi="Times New Roman" w:cs="Times New Roman"/>
                        </w:rPr>
                      </w:pPr>
                      <w:r>
                        <w:rPr>
                          <w:rFonts w:ascii="Arial" w:eastAsia="Times New Roman" w:hAnsi="Arial" w:cs="Arial"/>
                          <w:sz w:val="20"/>
                        </w:rPr>
                        <w:t>Source : K</w:t>
                      </w:r>
                      <w:r w:rsidRPr="00D01134">
                        <w:rPr>
                          <w:rFonts w:ascii="Arial" w:eastAsia="Times New Roman" w:hAnsi="Arial" w:cs="Arial"/>
                          <w:sz w:val="20"/>
                        </w:rPr>
                        <w:t>hala Claude-Benoit, 2025</w:t>
                      </w:r>
                    </w:p>
                    <w:p w14:paraId="2C4CB9A9" w14:textId="77777777" w:rsidR="00FC25EC" w:rsidRDefault="00FC25EC" w:rsidP="009A6F6E"/>
                  </w:txbxContent>
                </v:textbox>
              </v:rect>
            </w:pict>
          </mc:Fallback>
        </mc:AlternateContent>
      </w:r>
      <w:r w:rsidR="00D05FE6">
        <w:rPr>
          <w:rFonts w:ascii="Arial" w:hAnsi="Arial" w:cs="Arial"/>
          <w:sz w:val="20"/>
        </w:rPr>
        <w:pict w14:anchorId="279A9973">
          <v:shape id="_x0000_i1026" type="#_x0000_t75" style="width:462.65pt;height:4in">
            <v:imagedata r:id="rId8" o:title="FUBU"/>
          </v:shape>
        </w:pict>
      </w:r>
    </w:p>
    <w:p w14:paraId="08BC8BCE" w14:textId="77777777" w:rsidR="00EF16C4" w:rsidRDefault="00EF16C4" w:rsidP="00EF16C4">
      <w:pPr>
        <w:tabs>
          <w:tab w:val="left" w:pos="2552"/>
        </w:tabs>
        <w:jc w:val="both"/>
        <w:rPr>
          <w:rFonts w:ascii="Arial" w:hAnsi="Arial" w:cs="Arial"/>
          <w:sz w:val="20"/>
          <w:lang w:val="en-US"/>
        </w:rPr>
      </w:pPr>
    </w:p>
    <w:p w14:paraId="444C1EF3" w14:textId="77777777" w:rsidR="00EF16C4" w:rsidRDefault="00EF16C4" w:rsidP="00EF16C4">
      <w:pPr>
        <w:tabs>
          <w:tab w:val="left" w:pos="2552"/>
        </w:tabs>
        <w:jc w:val="both"/>
        <w:rPr>
          <w:rFonts w:ascii="Arial" w:hAnsi="Arial" w:cs="Arial"/>
          <w:sz w:val="20"/>
          <w:lang w:val="en-US"/>
        </w:rPr>
      </w:pPr>
    </w:p>
    <w:p w14:paraId="374C2433" w14:textId="24709F10" w:rsidR="004864F4" w:rsidRDefault="004864F4" w:rsidP="004864F4">
      <w:pPr>
        <w:tabs>
          <w:tab w:val="left" w:pos="2552"/>
        </w:tabs>
        <w:ind w:left="360"/>
        <w:jc w:val="both"/>
        <w:rPr>
          <w:rFonts w:ascii="Arial" w:hAnsi="Arial" w:cs="Arial"/>
          <w:sz w:val="20"/>
          <w:lang w:val="en-US"/>
        </w:rPr>
      </w:pPr>
      <w:r w:rsidRPr="004864F4">
        <w:rPr>
          <w:rFonts w:ascii="Arial" w:hAnsi="Arial" w:cs="Arial"/>
          <w:sz w:val="20"/>
          <w:lang w:val="en-US"/>
        </w:rPr>
        <w:t xml:space="preserve">The </w:t>
      </w:r>
      <w:proofErr w:type="spellStart"/>
      <w:r w:rsidRPr="004864F4">
        <w:rPr>
          <w:rFonts w:ascii="Arial" w:hAnsi="Arial" w:cs="Arial"/>
          <w:sz w:val="20"/>
          <w:lang w:val="en-US"/>
        </w:rPr>
        <w:t>Kangu</w:t>
      </w:r>
      <w:proofErr w:type="spellEnd"/>
      <w:r w:rsidRPr="004864F4">
        <w:rPr>
          <w:rFonts w:ascii="Arial" w:hAnsi="Arial" w:cs="Arial"/>
          <w:sz w:val="20"/>
          <w:lang w:val="en-US"/>
        </w:rPr>
        <w:t xml:space="preserve"> community group consists of 36 villages (Table 1) and covers an area of 670 km², making it the largest community group within the Fubu Sector. However, some villages are gradually disappearing as a result of rural outmigration affecting the region. The local population increasingly prefers to migrate toward the town of Nsioni and other more developed urban centers, attracted by more favorable and modern living conditions.</w:t>
      </w:r>
    </w:p>
    <w:p w14:paraId="7F157CC9" w14:textId="77777777" w:rsidR="00646273" w:rsidRPr="004864F4" w:rsidRDefault="00EF16C4" w:rsidP="004864F4">
      <w:pPr>
        <w:tabs>
          <w:tab w:val="left" w:pos="2552"/>
        </w:tabs>
        <w:ind w:left="360"/>
        <w:jc w:val="both"/>
        <w:rPr>
          <w:rFonts w:ascii="Century" w:hAnsi="Century"/>
          <w:b/>
          <w:lang w:val="en-US"/>
        </w:rPr>
      </w:pPr>
      <w:r>
        <w:rPr>
          <w:rFonts w:ascii="Century" w:hAnsi="Century"/>
          <w:b/>
          <w:noProof/>
        </w:rPr>
        <mc:AlternateContent>
          <mc:Choice Requires="wps">
            <w:drawing>
              <wp:anchor distT="0" distB="0" distL="114300" distR="114300" simplePos="0" relativeHeight="251674112" behindDoc="0" locked="0" layoutInCell="1" allowOverlap="1" wp14:anchorId="70FD8945" wp14:editId="49881A9F">
                <wp:simplePos x="0" y="0"/>
                <wp:positionH relativeFrom="column">
                  <wp:posOffset>275641</wp:posOffset>
                </wp:positionH>
                <wp:positionV relativeFrom="paragraph">
                  <wp:posOffset>2975889</wp:posOffset>
                </wp:positionV>
                <wp:extent cx="5230368" cy="450850"/>
                <wp:effectExtent l="0" t="0" r="0" b="635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0368"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2C51" w14:textId="543C881A" w:rsidR="00FC25EC" w:rsidRPr="003F5ECE" w:rsidRDefault="00FC25EC" w:rsidP="003F5ECE">
                            <w:pPr>
                              <w:jc w:val="center"/>
                              <w:rPr>
                                <w:rFonts w:ascii="Arial" w:hAnsi="Arial" w:cs="Arial"/>
                                <w:sz w:val="20"/>
                                <w:lang w:val="en-US"/>
                              </w:rPr>
                            </w:pPr>
                            <w:r w:rsidRPr="003F5ECE">
                              <w:rPr>
                                <w:rFonts w:ascii="Arial" w:hAnsi="Arial" w:cs="Arial"/>
                                <w:sz w:val="20"/>
                                <w:lang w:val="en-US"/>
                              </w:rPr>
                              <w:t>Figure</w:t>
                            </w:r>
                            <w:r>
                              <w:rPr>
                                <w:rFonts w:ascii="Arial" w:hAnsi="Arial" w:cs="Arial"/>
                                <w:sz w:val="20"/>
                                <w:lang w:val="en-US"/>
                              </w:rPr>
                              <w:t>.</w:t>
                            </w:r>
                            <w:r w:rsidR="004470E7">
                              <w:rPr>
                                <w:rFonts w:ascii="Arial" w:hAnsi="Arial" w:cs="Arial"/>
                                <w:sz w:val="20"/>
                                <w:lang w:val="en-US"/>
                              </w:rPr>
                              <w:t>2</w:t>
                            </w:r>
                            <w:r w:rsidRPr="003F5ECE">
                              <w:rPr>
                                <w:rFonts w:ascii="Arial" w:hAnsi="Arial" w:cs="Arial"/>
                                <w:sz w:val="20"/>
                                <w:lang w:val="en-US"/>
                              </w:rPr>
                              <w:t>. Ethnobotanical Sampling Site, PIF/PGAPF</w:t>
                            </w:r>
                            <w:r w:rsidRPr="003F5ECE">
                              <w:rPr>
                                <w:rFonts w:ascii="Arial" w:hAnsi="Arial" w:cs="Arial"/>
                                <w:sz w:val="20"/>
                                <w:lang w:val="en-US"/>
                              </w:rPr>
                              <w:br/>
                              <w:t>Source: Reagan Mbumba, 2024</w:t>
                            </w:r>
                          </w:p>
                          <w:p w14:paraId="10F1E064" w14:textId="77777777" w:rsidR="00FC25EC" w:rsidRPr="003F5ECE" w:rsidRDefault="00FC25EC">
                            <w:pPr>
                              <w:rPr>
                                <w:lang w:val="en-US"/>
                              </w:rPr>
                            </w:pPr>
                          </w:p>
                          <w:p w14:paraId="2A3A2250" w14:textId="77777777" w:rsidR="00FC25EC" w:rsidRPr="003F5ECE" w:rsidRDefault="00FC25E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8945" id="Rectangle 16" o:spid="_x0000_s1027" style="position:absolute;left:0;text-align:left;margin-left:21.7pt;margin-top:234.3pt;width:411.85pt;height:3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" filled="f" stroked="f">
                <v:textbox>
                  <w:txbxContent>
                    <w:p w14:paraId="16352C51" w14:textId="543C881A" w:rsidR="00FC25EC" w:rsidRPr="003F5ECE" w:rsidRDefault="00FC25EC" w:rsidP="003F5ECE">
                      <w:pPr>
                        <w:jc w:val="center"/>
                        <w:rPr>
                          <w:rFonts w:ascii="Arial" w:hAnsi="Arial" w:cs="Arial"/>
                          <w:sz w:val="20"/>
                          <w:lang w:val="en-US"/>
                        </w:rPr>
                      </w:pPr>
                      <w:r w:rsidRPr="003F5ECE">
                        <w:rPr>
                          <w:rFonts w:ascii="Arial" w:hAnsi="Arial" w:cs="Arial"/>
                          <w:sz w:val="20"/>
                          <w:lang w:val="en-US"/>
                        </w:rPr>
                        <w:t>Figure</w:t>
                      </w:r>
                      <w:r>
                        <w:rPr>
                          <w:rFonts w:ascii="Arial" w:hAnsi="Arial" w:cs="Arial"/>
                          <w:sz w:val="20"/>
                          <w:lang w:val="en-US"/>
                        </w:rPr>
                        <w:t>.</w:t>
                      </w:r>
                      <w:r w:rsidR="004470E7">
                        <w:rPr>
                          <w:rFonts w:ascii="Arial" w:hAnsi="Arial" w:cs="Arial"/>
                          <w:sz w:val="20"/>
                          <w:lang w:val="en-US"/>
                        </w:rPr>
                        <w:t>2</w:t>
                      </w:r>
                      <w:r w:rsidRPr="003F5ECE">
                        <w:rPr>
                          <w:rFonts w:ascii="Arial" w:hAnsi="Arial" w:cs="Arial"/>
                          <w:sz w:val="20"/>
                          <w:lang w:val="en-US"/>
                        </w:rPr>
                        <w:t>. Ethnobotanical Sampling Site, PIF/PGAPF</w:t>
                      </w:r>
                      <w:r w:rsidRPr="003F5ECE">
                        <w:rPr>
                          <w:rFonts w:ascii="Arial" w:hAnsi="Arial" w:cs="Arial"/>
                          <w:sz w:val="20"/>
                          <w:lang w:val="en-US"/>
                        </w:rPr>
                        <w:br/>
                        <w:t>Source: Reagan Mbumba, 2024</w:t>
                      </w:r>
                    </w:p>
                    <w:p w14:paraId="10F1E064" w14:textId="77777777" w:rsidR="00FC25EC" w:rsidRPr="003F5ECE" w:rsidRDefault="00FC25EC">
                      <w:pPr>
                        <w:rPr>
                          <w:lang w:val="en-US"/>
                        </w:rPr>
                      </w:pPr>
                    </w:p>
                    <w:p w14:paraId="2A3A2250" w14:textId="77777777" w:rsidR="00FC25EC" w:rsidRPr="003F5ECE" w:rsidRDefault="00FC25EC">
                      <w:pPr>
                        <w:rPr>
                          <w:lang w:val="en-US"/>
                        </w:rPr>
                      </w:pPr>
                    </w:p>
                  </w:txbxContent>
                </v:textbox>
              </v:rect>
            </w:pict>
          </mc:Fallback>
        </mc:AlternateContent>
      </w:r>
      <w:r w:rsidR="00F97B0C">
        <w:rPr>
          <w:rFonts w:ascii="Century" w:hAnsi="Century"/>
          <w:b/>
          <w:noProof/>
        </w:rPr>
        <w:drawing>
          <wp:inline distT="0" distB="0" distL="0" distR="0" wp14:anchorId="057217AA" wp14:editId="05027654">
            <wp:extent cx="5274259" cy="2933395"/>
            <wp:effectExtent l="0" t="0" r="317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115" cy="2938320"/>
                    </a:xfrm>
                    <a:prstGeom prst="rect">
                      <a:avLst/>
                    </a:prstGeom>
                    <a:noFill/>
                  </pic:spPr>
                </pic:pic>
              </a:graphicData>
            </a:graphic>
          </wp:inline>
        </w:drawing>
      </w:r>
    </w:p>
    <w:p w14:paraId="76611710" w14:textId="77777777" w:rsidR="00EF16C4" w:rsidRDefault="00EF16C4" w:rsidP="00F536C5">
      <w:pPr>
        <w:tabs>
          <w:tab w:val="left" w:pos="2552"/>
        </w:tabs>
        <w:ind w:left="360"/>
        <w:jc w:val="center"/>
        <w:rPr>
          <w:rFonts w:ascii="Arial" w:hAnsi="Arial" w:cs="Arial"/>
          <w:b/>
          <w:sz w:val="20"/>
          <w:lang w:val="en-US"/>
        </w:rPr>
      </w:pPr>
    </w:p>
    <w:p w14:paraId="05BEBE52" w14:textId="3D4C9D2D" w:rsidR="00646273" w:rsidRPr="003F5ECE" w:rsidRDefault="003F5ECE" w:rsidP="00F536C5">
      <w:pPr>
        <w:tabs>
          <w:tab w:val="left" w:pos="2552"/>
        </w:tabs>
        <w:ind w:left="360"/>
        <w:jc w:val="center"/>
        <w:rPr>
          <w:rFonts w:ascii="Arial" w:hAnsi="Arial" w:cs="Arial"/>
          <w:b/>
          <w:sz w:val="20"/>
          <w:lang w:val="en-US"/>
        </w:rPr>
      </w:pPr>
      <w:r w:rsidRPr="003F5ECE">
        <w:rPr>
          <w:rFonts w:ascii="Arial" w:hAnsi="Arial" w:cs="Arial"/>
          <w:b/>
          <w:sz w:val="20"/>
          <w:lang w:val="en-US"/>
        </w:rPr>
        <w:t xml:space="preserve">Table </w:t>
      </w:r>
      <w:r w:rsidR="004470E7">
        <w:rPr>
          <w:rFonts w:ascii="Arial" w:hAnsi="Arial" w:cs="Arial"/>
          <w:b/>
          <w:sz w:val="20"/>
          <w:lang w:val="en-US"/>
        </w:rPr>
        <w:t>1</w:t>
      </w:r>
      <w:r w:rsidRPr="003F5ECE">
        <w:rPr>
          <w:rFonts w:ascii="Arial" w:hAnsi="Arial" w:cs="Arial"/>
          <w:b/>
          <w:sz w:val="20"/>
          <w:lang w:val="en-US"/>
        </w:rPr>
        <w:t xml:space="preserve"> Villages of the </w:t>
      </w:r>
      <w:proofErr w:type="spellStart"/>
      <w:r w:rsidRPr="003F5ECE">
        <w:rPr>
          <w:rFonts w:ascii="Arial" w:hAnsi="Arial" w:cs="Arial"/>
          <w:b/>
          <w:sz w:val="20"/>
          <w:lang w:val="en-US"/>
        </w:rPr>
        <w:t>Kangu</w:t>
      </w:r>
      <w:proofErr w:type="spellEnd"/>
      <w:r w:rsidRPr="003F5ECE">
        <w:rPr>
          <w:rFonts w:ascii="Arial" w:hAnsi="Arial" w:cs="Arial"/>
          <w:b/>
          <w:sz w:val="20"/>
          <w:lang w:val="en-US"/>
        </w:rPr>
        <w:t xml:space="preserve"> Community Group</w:t>
      </w:r>
    </w:p>
    <w:tbl>
      <w:tblPr>
        <w:tblStyle w:val="TableGrid"/>
        <w:tblW w:w="0" w:type="auto"/>
        <w:tblInd w:w="360" w:type="dxa"/>
        <w:tblLook w:val="04A0" w:firstRow="1" w:lastRow="0" w:firstColumn="1" w:lastColumn="0" w:noHBand="0" w:noVBand="1"/>
      </w:tblPr>
      <w:tblGrid>
        <w:gridCol w:w="1875"/>
        <w:gridCol w:w="2126"/>
        <w:gridCol w:w="2268"/>
        <w:gridCol w:w="2268"/>
      </w:tblGrid>
      <w:tr w:rsidR="00BA0645" w:rsidRPr="00707EEC" w14:paraId="5362D0A8" w14:textId="77777777" w:rsidTr="00BA0645">
        <w:trPr>
          <w:trHeight w:val="256"/>
        </w:trPr>
        <w:tc>
          <w:tcPr>
            <w:tcW w:w="1875" w:type="dxa"/>
          </w:tcPr>
          <w:p w14:paraId="01980CDC" w14:textId="77777777" w:rsidR="00A17FA8" w:rsidRPr="00137E06" w:rsidRDefault="00A17FA8"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Kangu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Luvu</w:t>
            </w:r>
            <w:proofErr w:type="spellEnd"/>
          </w:p>
        </w:tc>
        <w:tc>
          <w:tcPr>
            <w:tcW w:w="2126" w:type="dxa"/>
          </w:tcPr>
          <w:p w14:paraId="413208D2" w14:textId="77777777" w:rsidR="00A17FA8" w:rsidRPr="00137E06" w:rsidRDefault="00A17FA8"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Kiyombo</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Kangu</w:t>
            </w:r>
            <w:proofErr w:type="spellEnd"/>
          </w:p>
        </w:tc>
        <w:tc>
          <w:tcPr>
            <w:tcW w:w="2268" w:type="dxa"/>
          </w:tcPr>
          <w:p w14:paraId="37894345" w14:textId="77777777" w:rsidR="00A17FA8" w:rsidRPr="00137E06" w:rsidRDefault="00A17FA8"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Kiobo</w:t>
            </w:r>
            <w:proofErr w:type="spellEnd"/>
            <w:r w:rsidRPr="00137E06">
              <w:rPr>
                <w:rFonts w:ascii="Arial" w:eastAsia="Times New Roman" w:hAnsi="Arial" w:cs="Arial"/>
                <w:color w:val="202122"/>
                <w:sz w:val="20"/>
              </w:rPr>
              <w:t xml:space="preserve"> Ki </w:t>
            </w:r>
            <w:proofErr w:type="spellStart"/>
            <w:r w:rsidRPr="00137E06">
              <w:rPr>
                <w:rFonts w:ascii="Arial" w:eastAsia="Times New Roman" w:hAnsi="Arial" w:cs="Arial"/>
                <w:color w:val="202122"/>
                <w:sz w:val="20"/>
              </w:rPr>
              <w:t>Kangu</w:t>
            </w:r>
            <w:proofErr w:type="spellEnd"/>
          </w:p>
        </w:tc>
        <w:tc>
          <w:tcPr>
            <w:tcW w:w="2268" w:type="dxa"/>
          </w:tcPr>
          <w:p w14:paraId="27E69159"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Kangu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Keba</w:t>
            </w:r>
            <w:proofErr w:type="spellEnd"/>
          </w:p>
        </w:tc>
      </w:tr>
      <w:tr w:rsidR="00BA0645" w:rsidRPr="00707EEC" w14:paraId="6F81615C" w14:textId="77777777" w:rsidTr="00BA0645">
        <w:trPr>
          <w:trHeight w:val="245"/>
        </w:trPr>
        <w:tc>
          <w:tcPr>
            <w:tcW w:w="1875" w:type="dxa"/>
          </w:tcPr>
          <w:p w14:paraId="10EBA842" w14:textId="77777777" w:rsidR="00A17FA8" w:rsidRPr="00137E06" w:rsidRDefault="00A17FA8"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Kangu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Mbunda</w:t>
            </w:r>
            <w:proofErr w:type="spellEnd"/>
          </w:p>
        </w:tc>
        <w:tc>
          <w:tcPr>
            <w:tcW w:w="2126" w:type="dxa"/>
          </w:tcPr>
          <w:p w14:paraId="3BA29CAE" w14:textId="77777777" w:rsidR="00A17FA8" w:rsidRPr="00137E06" w:rsidRDefault="00A17FA8" w:rsidP="00B97C2C">
            <w:pPr>
              <w:tabs>
                <w:tab w:val="left" w:pos="2552"/>
              </w:tabs>
              <w:jc w:val="both"/>
              <w:rPr>
                <w:rFonts w:ascii="Arial" w:hAnsi="Arial" w:cs="Arial"/>
                <w:b/>
                <w:sz w:val="20"/>
              </w:rPr>
            </w:pPr>
            <w:r w:rsidRPr="00137E06">
              <w:rPr>
                <w:rFonts w:ascii="Arial" w:eastAsia="Times New Roman" w:hAnsi="Arial" w:cs="Arial"/>
                <w:color w:val="202122"/>
                <w:sz w:val="20"/>
              </w:rPr>
              <w:t>Ki Louis</w:t>
            </w:r>
          </w:p>
        </w:tc>
        <w:tc>
          <w:tcPr>
            <w:tcW w:w="2268" w:type="dxa"/>
          </w:tcPr>
          <w:p w14:paraId="68619B98" w14:textId="77777777" w:rsidR="00A17FA8" w:rsidRPr="00137E06" w:rsidRDefault="00A17FA8"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Kiyenga</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Kangu</w:t>
            </w:r>
            <w:proofErr w:type="spellEnd"/>
          </w:p>
        </w:tc>
        <w:tc>
          <w:tcPr>
            <w:tcW w:w="2268" w:type="dxa"/>
          </w:tcPr>
          <w:p w14:paraId="039B1500"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Kangu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Mbenza</w:t>
            </w:r>
            <w:proofErr w:type="spellEnd"/>
          </w:p>
        </w:tc>
      </w:tr>
      <w:tr w:rsidR="00BA0645" w:rsidRPr="00707EEC" w14:paraId="225A5644" w14:textId="77777777" w:rsidTr="00BA0645">
        <w:trPr>
          <w:trHeight w:val="256"/>
        </w:trPr>
        <w:tc>
          <w:tcPr>
            <w:tcW w:w="1875" w:type="dxa"/>
          </w:tcPr>
          <w:p w14:paraId="518107BF" w14:textId="77777777" w:rsidR="00A17FA8" w:rsidRPr="00137E06" w:rsidRDefault="00A17FA8" w:rsidP="00B97C2C">
            <w:pPr>
              <w:tabs>
                <w:tab w:val="left" w:pos="2552"/>
              </w:tabs>
              <w:jc w:val="both"/>
              <w:rPr>
                <w:rFonts w:ascii="Arial" w:hAnsi="Arial" w:cs="Arial"/>
                <w:b/>
                <w:sz w:val="20"/>
              </w:rPr>
            </w:pPr>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Kayi</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Kukangu</w:t>
            </w:r>
            <w:proofErr w:type="spellEnd"/>
          </w:p>
        </w:tc>
        <w:tc>
          <w:tcPr>
            <w:tcW w:w="2126" w:type="dxa"/>
          </w:tcPr>
          <w:p w14:paraId="5E131801" w14:textId="77777777" w:rsidR="00A17FA8" w:rsidRPr="00137E06" w:rsidRDefault="00A17FA8"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Kayi</w:t>
            </w:r>
            <w:proofErr w:type="spellEnd"/>
            <w:r w:rsidRPr="00137E06">
              <w:rPr>
                <w:rFonts w:ascii="Arial" w:eastAsia="Times New Roman" w:hAnsi="Arial" w:cs="Arial"/>
                <w:color w:val="202122"/>
                <w:sz w:val="20"/>
              </w:rPr>
              <w:t xml:space="preserve"> Kaka 1</w:t>
            </w:r>
          </w:p>
        </w:tc>
        <w:tc>
          <w:tcPr>
            <w:tcW w:w="2268" w:type="dxa"/>
          </w:tcPr>
          <w:p w14:paraId="1D8CD49A" w14:textId="77777777" w:rsidR="00A17FA8" w:rsidRPr="00137E06" w:rsidRDefault="00A17FA8"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Kayi</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Nzambi</w:t>
            </w:r>
            <w:proofErr w:type="spellEnd"/>
          </w:p>
        </w:tc>
        <w:tc>
          <w:tcPr>
            <w:tcW w:w="2268" w:type="dxa"/>
          </w:tcPr>
          <w:p w14:paraId="3EC4E38C"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Kuimba</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Ntoto</w:t>
            </w:r>
            <w:proofErr w:type="spellEnd"/>
          </w:p>
        </w:tc>
      </w:tr>
      <w:tr w:rsidR="00BA0645" w:rsidRPr="00707EEC" w14:paraId="1E152B50" w14:textId="77777777" w:rsidTr="00BA0645">
        <w:trPr>
          <w:trHeight w:val="245"/>
        </w:trPr>
        <w:tc>
          <w:tcPr>
            <w:tcW w:w="1875" w:type="dxa"/>
          </w:tcPr>
          <w:p w14:paraId="7EAC3176" w14:textId="77777777" w:rsidR="00A17FA8" w:rsidRPr="00137E06" w:rsidRDefault="00A17FA8"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Kayi</w:t>
            </w:r>
            <w:proofErr w:type="spellEnd"/>
            <w:r w:rsidRPr="00137E06">
              <w:rPr>
                <w:rFonts w:ascii="Arial" w:eastAsia="Times New Roman" w:hAnsi="Arial" w:cs="Arial"/>
                <w:color w:val="202122"/>
                <w:sz w:val="20"/>
              </w:rPr>
              <w:t xml:space="preserve"> Kaka 2</w:t>
            </w:r>
          </w:p>
        </w:tc>
        <w:tc>
          <w:tcPr>
            <w:tcW w:w="2126" w:type="dxa"/>
          </w:tcPr>
          <w:p w14:paraId="2EF27600"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Kuimba</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Nsole</w:t>
            </w:r>
            <w:proofErr w:type="spellEnd"/>
          </w:p>
        </w:tc>
        <w:tc>
          <w:tcPr>
            <w:tcW w:w="2268" w:type="dxa"/>
          </w:tcPr>
          <w:p w14:paraId="26A5BAD7"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Konde</w:t>
            </w:r>
            <w:proofErr w:type="spellEnd"/>
            <w:r w:rsidRPr="00137E06">
              <w:rPr>
                <w:rFonts w:ascii="Arial" w:eastAsia="Times New Roman" w:hAnsi="Arial" w:cs="Arial"/>
                <w:color w:val="202122"/>
                <w:sz w:val="20"/>
              </w:rPr>
              <w:t xml:space="preserve"> Kaka</w:t>
            </w:r>
          </w:p>
        </w:tc>
        <w:tc>
          <w:tcPr>
            <w:tcW w:w="2268" w:type="dxa"/>
          </w:tcPr>
          <w:p w14:paraId="3EFD7F9B"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Kayikumbi</w:t>
            </w:r>
            <w:proofErr w:type="spellEnd"/>
          </w:p>
        </w:tc>
      </w:tr>
      <w:tr w:rsidR="00BA0645" w:rsidRPr="00707EEC" w14:paraId="3E3C5FB5" w14:textId="77777777" w:rsidTr="00BA0645">
        <w:trPr>
          <w:trHeight w:val="256"/>
        </w:trPr>
        <w:tc>
          <w:tcPr>
            <w:tcW w:w="1875" w:type="dxa"/>
          </w:tcPr>
          <w:p w14:paraId="2D2B52E9"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Kayi</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Nzambi</w:t>
            </w:r>
            <w:proofErr w:type="spellEnd"/>
          </w:p>
        </w:tc>
        <w:tc>
          <w:tcPr>
            <w:tcW w:w="2126" w:type="dxa"/>
          </w:tcPr>
          <w:p w14:paraId="72188CFB"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Mbutu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Zinga</w:t>
            </w:r>
            <w:proofErr w:type="spellEnd"/>
          </w:p>
        </w:tc>
        <w:tc>
          <w:tcPr>
            <w:tcW w:w="2268" w:type="dxa"/>
          </w:tcPr>
          <w:p w14:paraId="32E57F4E"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Mbuku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Zikangu</w:t>
            </w:r>
            <w:proofErr w:type="spellEnd"/>
          </w:p>
        </w:tc>
        <w:tc>
          <w:tcPr>
            <w:tcW w:w="2268" w:type="dxa"/>
          </w:tcPr>
          <w:p w14:paraId="2951B292"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Mbuku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Buete</w:t>
            </w:r>
            <w:proofErr w:type="spellEnd"/>
          </w:p>
        </w:tc>
      </w:tr>
      <w:tr w:rsidR="00BA0645" w:rsidRPr="00707EEC" w14:paraId="03B88CC4" w14:textId="77777777" w:rsidTr="00BA0645">
        <w:trPr>
          <w:trHeight w:val="245"/>
        </w:trPr>
        <w:tc>
          <w:tcPr>
            <w:tcW w:w="1875" w:type="dxa"/>
          </w:tcPr>
          <w:p w14:paraId="2D308656"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Kayima</w:t>
            </w:r>
            <w:proofErr w:type="spellEnd"/>
            <w:r w:rsidRPr="00137E06">
              <w:rPr>
                <w:rFonts w:ascii="Arial" w:eastAsia="Times New Roman" w:hAnsi="Arial" w:cs="Arial"/>
                <w:color w:val="202122"/>
                <w:sz w:val="20"/>
              </w:rPr>
              <w:t xml:space="preserve"> Diambu</w:t>
            </w:r>
          </w:p>
        </w:tc>
        <w:tc>
          <w:tcPr>
            <w:tcW w:w="2126" w:type="dxa"/>
          </w:tcPr>
          <w:p w14:paraId="399E5414" w14:textId="77777777" w:rsidR="00A17FA8" w:rsidRPr="00137E06" w:rsidRDefault="00590479" w:rsidP="00B97C2C">
            <w:pPr>
              <w:tabs>
                <w:tab w:val="left" w:pos="2552"/>
              </w:tabs>
              <w:jc w:val="both"/>
              <w:rPr>
                <w:rFonts w:ascii="Arial" w:hAnsi="Arial" w:cs="Arial"/>
                <w:b/>
                <w:sz w:val="20"/>
              </w:rPr>
            </w:pPr>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Mayenga</w:t>
            </w:r>
            <w:proofErr w:type="spellEnd"/>
            <w:r w:rsidRPr="00137E06">
              <w:rPr>
                <w:rFonts w:ascii="Arial" w:eastAsia="Times New Roman" w:hAnsi="Arial" w:cs="Arial"/>
                <w:color w:val="202122"/>
                <w:sz w:val="20"/>
              </w:rPr>
              <w:t xml:space="preserve"> Di </w:t>
            </w:r>
            <w:proofErr w:type="spellStart"/>
            <w:r w:rsidRPr="00137E06">
              <w:rPr>
                <w:rFonts w:ascii="Arial" w:eastAsia="Times New Roman" w:hAnsi="Arial" w:cs="Arial"/>
                <w:color w:val="202122"/>
                <w:sz w:val="20"/>
              </w:rPr>
              <w:t>Mbutu</w:t>
            </w:r>
            <w:proofErr w:type="spellEnd"/>
          </w:p>
        </w:tc>
        <w:tc>
          <w:tcPr>
            <w:tcW w:w="2268" w:type="dxa"/>
          </w:tcPr>
          <w:p w14:paraId="0A0C5E02"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Makangu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Mombo</w:t>
            </w:r>
            <w:proofErr w:type="spellEnd"/>
          </w:p>
        </w:tc>
        <w:tc>
          <w:tcPr>
            <w:tcW w:w="2268" w:type="dxa"/>
          </w:tcPr>
          <w:p w14:paraId="177F24EE"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Kutilu</w:t>
            </w:r>
            <w:proofErr w:type="spellEnd"/>
            <w:r w:rsidRPr="00137E06">
              <w:rPr>
                <w:rFonts w:ascii="Arial" w:eastAsia="Times New Roman" w:hAnsi="Arial" w:cs="Arial"/>
                <w:color w:val="202122"/>
                <w:sz w:val="20"/>
              </w:rPr>
              <w:t xml:space="preserve"> Bela</w:t>
            </w:r>
          </w:p>
        </w:tc>
      </w:tr>
      <w:tr w:rsidR="00BA0645" w:rsidRPr="00707EEC" w14:paraId="62EB40B2" w14:textId="77777777" w:rsidTr="00BA0645">
        <w:trPr>
          <w:trHeight w:val="256"/>
        </w:trPr>
        <w:tc>
          <w:tcPr>
            <w:tcW w:w="1875" w:type="dxa"/>
          </w:tcPr>
          <w:p w14:paraId="59FCE78F"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Maniaka</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Mbumba</w:t>
            </w:r>
            <w:proofErr w:type="spellEnd"/>
          </w:p>
        </w:tc>
        <w:tc>
          <w:tcPr>
            <w:tcW w:w="2126" w:type="dxa"/>
          </w:tcPr>
          <w:p w14:paraId="564C472B"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Kayikeba</w:t>
            </w:r>
            <w:proofErr w:type="spellEnd"/>
          </w:p>
        </w:tc>
        <w:tc>
          <w:tcPr>
            <w:tcW w:w="2268" w:type="dxa"/>
          </w:tcPr>
          <w:p w14:paraId="47531DE1"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Tsundi</w:t>
            </w:r>
            <w:proofErr w:type="spellEnd"/>
            <w:r w:rsidRPr="00137E06">
              <w:rPr>
                <w:rFonts w:ascii="Arial" w:eastAsia="Times New Roman" w:hAnsi="Arial" w:cs="Arial"/>
                <w:color w:val="202122"/>
                <w:sz w:val="20"/>
              </w:rPr>
              <w:t xml:space="preserve"> Loba</w:t>
            </w:r>
          </w:p>
        </w:tc>
        <w:tc>
          <w:tcPr>
            <w:tcW w:w="2268" w:type="dxa"/>
          </w:tcPr>
          <w:p w14:paraId="5AAE11BC"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Mayenga</w:t>
            </w:r>
            <w:proofErr w:type="spellEnd"/>
            <w:r w:rsidRPr="00137E06">
              <w:rPr>
                <w:rFonts w:ascii="Arial" w:eastAsia="Times New Roman" w:hAnsi="Arial" w:cs="Arial"/>
                <w:color w:val="202122"/>
                <w:sz w:val="20"/>
              </w:rPr>
              <w:t xml:space="preserve"> Ma </w:t>
            </w:r>
            <w:proofErr w:type="spellStart"/>
            <w:r w:rsidRPr="00137E06">
              <w:rPr>
                <w:rFonts w:ascii="Arial" w:eastAsia="Times New Roman" w:hAnsi="Arial" w:cs="Arial"/>
                <w:color w:val="202122"/>
                <w:sz w:val="20"/>
              </w:rPr>
              <w:t>Kangu</w:t>
            </w:r>
            <w:proofErr w:type="spellEnd"/>
          </w:p>
        </w:tc>
      </w:tr>
      <w:tr w:rsidR="00BA0645" w:rsidRPr="00707EEC" w14:paraId="5C4F0220" w14:textId="77777777" w:rsidTr="00BA0645">
        <w:trPr>
          <w:trHeight w:val="256"/>
        </w:trPr>
        <w:tc>
          <w:tcPr>
            <w:tcW w:w="1875" w:type="dxa"/>
          </w:tcPr>
          <w:p w14:paraId="761DDFFA" w14:textId="77777777" w:rsidR="00A17FA8" w:rsidRPr="00137E06" w:rsidRDefault="00590479" w:rsidP="00B97C2C">
            <w:pPr>
              <w:tabs>
                <w:tab w:val="left" w:pos="2552"/>
              </w:tabs>
              <w:jc w:val="both"/>
              <w:rPr>
                <w:rFonts w:ascii="Arial" w:hAnsi="Arial" w:cs="Arial"/>
                <w:b/>
                <w:sz w:val="20"/>
              </w:rPr>
            </w:pPr>
            <w:r w:rsidRPr="00137E06">
              <w:rPr>
                <w:rFonts w:ascii="Arial" w:eastAsia="Times New Roman" w:hAnsi="Arial" w:cs="Arial"/>
                <w:color w:val="202122"/>
                <w:sz w:val="20"/>
              </w:rPr>
              <w:t xml:space="preserve">Singa </w:t>
            </w:r>
            <w:proofErr w:type="spellStart"/>
            <w:r w:rsidRPr="00137E06">
              <w:rPr>
                <w:rFonts w:ascii="Arial" w:eastAsia="Times New Roman" w:hAnsi="Arial" w:cs="Arial"/>
                <w:color w:val="202122"/>
                <w:sz w:val="20"/>
              </w:rPr>
              <w:t>Phanda</w:t>
            </w:r>
            <w:proofErr w:type="spellEnd"/>
          </w:p>
        </w:tc>
        <w:tc>
          <w:tcPr>
            <w:tcW w:w="2126" w:type="dxa"/>
          </w:tcPr>
          <w:p w14:paraId="73266890"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Tsundi</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Kupika</w:t>
            </w:r>
            <w:proofErr w:type="spellEnd"/>
          </w:p>
        </w:tc>
        <w:tc>
          <w:tcPr>
            <w:tcW w:w="2268" w:type="dxa"/>
          </w:tcPr>
          <w:p w14:paraId="23864823"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Mbutu</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Thebukila</w:t>
            </w:r>
            <w:proofErr w:type="spellEnd"/>
            <w:r w:rsidRPr="00137E06">
              <w:rPr>
                <w:rFonts w:ascii="Arial" w:eastAsia="Times New Roman" w:hAnsi="Arial" w:cs="Arial"/>
                <w:color w:val="202122"/>
                <w:sz w:val="20"/>
              </w:rPr>
              <w:t>,</w:t>
            </w:r>
          </w:p>
        </w:tc>
        <w:tc>
          <w:tcPr>
            <w:tcW w:w="2268" w:type="dxa"/>
          </w:tcPr>
          <w:p w14:paraId="718A28E0" w14:textId="77777777" w:rsidR="00A17FA8" w:rsidRPr="00137E06" w:rsidRDefault="00590479" w:rsidP="00B97C2C">
            <w:pPr>
              <w:tabs>
                <w:tab w:val="left" w:pos="2552"/>
              </w:tabs>
              <w:jc w:val="both"/>
              <w:rPr>
                <w:rFonts w:ascii="Arial" w:hAnsi="Arial" w:cs="Arial"/>
                <w:b/>
                <w:sz w:val="20"/>
              </w:rPr>
            </w:pPr>
            <w:proofErr w:type="spellStart"/>
            <w:r w:rsidRPr="00137E06">
              <w:rPr>
                <w:rFonts w:ascii="Arial" w:eastAsia="Times New Roman" w:hAnsi="Arial" w:cs="Arial"/>
                <w:color w:val="202122"/>
                <w:sz w:val="20"/>
              </w:rPr>
              <w:t>Yema</w:t>
            </w:r>
            <w:proofErr w:type="spellEnd"/>
            <w:r w:rsidRPr="00137E06">
              <w:rPr>
                <w:rFonts w:ascii="Arial" w:eastAsia="Times New Roman" w:hAnsi="Arial" w:cs="Arial"/>
                <w:color w:val="202122"/>
                <w:sz w:val="20"/>
              </w:rPr>
              <w:t xml:space="preserve"> Di </w:t>
            </w:r>
            <w:proofErr w:type="spellStart"/>
            <w:r w:rsidRPr="00137E06">
              <w:rPr>
                <w:rFonts w:ascii="Arial" w:eastAsia="Times New Roman" w:hAnsi="Arial" w:cs="Arial"/>
                <w:color w:val="202122"/>
                <w:sz w:val="20"/>
              </w:rPr>
              <w:t>Kangu</w:t>
            </w:r>
            <w:proofErr w:type="spellEnd"/>
          </w:p>
        </w:tc>
      </w:tr>
      <w:tr w:rsidR="00590479" w:rsidRPr="00707EEC" w14:paraId="6831340A" w14:textId="77777777" w:rsidTr="00BA0645">
        <w:trPr>
          <w:trHeight w:val="256"/>
        </w:trPr>
        <w:tc>
          <w:tcPr>
            <w:tcW w:w="1875" w:type="dxa"/>
          </w:tcPr>
          <w:p w14:paraId="5E115D11" w14:textId="77777777" w:rsidR="00590479" w:rsidRPr="00137E06" w:rsidRDefault="00590479" w:rsidP="00B97C2C">
            <w:pPr>
              <w:tabs>
                <w:tab w:val="left" w:pos="2552"/>
              </w:tabs>
              <w:jc w:val="both"/>
              <w:rPr>
                <w:rFonts w:ascii="Arial" w:eastAsia="Times New Roman" w:hAnsi="Arial" w:cs="Arial"/>
                <w:color w:val="202122"/>
                <w:sz w:val="20"/>
              </w:rPr>
            </w:pPr>
            <w:proofErr w:type="spellStart"/>
            <w:r w:rsidRPr="00137E06">
              <w:rPr>
                <w:rFonts w:ascii="Arial" w:eastAsia="Times New Roman" w:hAnsi="Arial" w:cs="Arial"/>
                <w:color w:val="202122"/>
                <w:sz w:val="20"/>
              </w:rPr>
              <w:t>Zeba</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Kikangu</w:t>
            </w:r>
            <w:proofErr w:type="spellEnd"/>
          </w:p>
        </w:tc>
        <w:tc>
          <w:tcPr>
            <w:tcW w:w="2126" w:type="dxa"/>
          </w:tcPr>
          <w:p w14:paraId="5B2C2E0A" w14:textId="77777777" w:rsidR="00590479" w:rsidRPr="00137E06" w:rsidRDefault="00590479" w:rsidP="00B97C2C">
            <w:pPr>
              <w:tabs>
                <w:tab w:val="left" w:pos="2552"/>
              </w:tabs>
              <w:jc w:val="both"/>
              <w:rPr>
                <w:rFonts w:ascii="Arial" w:eastAsia="Times New Roman" w:hAnsi="Arial" w:cs="Arial"/>
                <w:color w:val="202122"/>
                <w:sz w:val="20"/>
              </w:rPr>
            </w:pPr>
            <w:proofErr w:type="spellStart"/>
            <w:r w:rsidRPr="00137E06">
              <w:rPr>
                <w:rFonts w:ascii="Arial" w:eastAsia="Times New Roman" w:hAnsi="Arial" w:cs="Arial"/>
                <w:color w:val="202122"/>
                <w:sz w:val="20"/>
              </w:rPr>
              <w:t>Makayi</w:t>
            </w:r>
            <w:proofErr w:type="spellEnd"/>
            <w:r w:rsidRPr="00137E06">
              <w:rPr>
                <w:rFonts w:ascii="Arial" w:eastAsia="Times New Roman" w:hAnsi="Arial" w:cs="Arial"/>
                <w:color w:val="202122"/>
                <w:sz w:val="20"/>
              </w:rPr>
              <w:t xml:space="preserve"> Ku </w:t>
            </w:r>
            <w:proofErr w:type="spellStart"/>
            <w:r w:rsidRPr="00137E06">
              <w:rPr>
                <w:rFonts w:ascii="Arial" w:eastAsia="Times New Roman" w:hAnsi="Arial" w:cs="Arial"/>
                <w:color w:val="202122"/>
                <w:sz w:val="20"/>
              </w:rPr>
              <w:t>Kuimba</w:t>
            </w:r>
            <w:proofErr w:type="spellEnd"/>
          </w:p>
        </w:tc>
        <w:tc>
          <w:tcPr>
            <w:tcW w:w="2268" w:type="dxa"/>
          </w:tcPr>
          <w:p w14:paraId="48EF1FCE" w14:textId="77777777" w:rsidR="00590479" w:rsidRPr="00137E06" w:rsidRDefault="00590479" w:rsidP="00B97C2C">
            <w:pPr>
              <w:tabs>
                <w:tab w:val="left" w:pos="2552"/>
              </w:tabs>
              <w:jc w:val="both"/>
              <w:rPr>
                <w:rFonts w:ascii="Arial" w:eastAsia="Times New Roman" w:hAnsi="Arial" w:cs="Arial"/>
                <w:color w:val="202122"/>
                <w:sz w:val="20"/>
              </w:rPr>
            </w:pPr>
            <w:proofErr w:type="spellStart"/>
            <w:r w:rsidRPr="00137E06">
              <w:rPr>
                <w:rFonts w:ascii="Arial" w:eastAsia="Times New Roman" w:hAnsi="Arial" w:cs="Arial"/>
                <w:color w:val="202122"/>
                <w:sz w:val="20"/>
              </w:rPr>
              <w:t>Mboma</w:t>
            </w:r>
            <w:proofErr w:type="spellEnd"/>
            <w:r w:rsidRPr="00137E06">
              <w:rPr>
                <w:rFonts w:ascii="Arial" w:eastAsia="Times New Roman" w:hAnsi="Arial" w:cs="Arial"/>
                <w:color w:val="202122"/>
                <w:sz w:val="20"/>
              </w:rPr>
              <w:t xml:space="preserve"> </w:t>
            </w:r>
            <w:proofErr w:type="spellStart"/>
            <w:r w:rsidRPr="00137E06">
              <w:rPr>
                <w:rFonts w:ascii="Arial" w:eastAsia="Times New Roman" w:hAnsi="Arial" w:cs="Arial"/>
                <w:color w:val="202122"/>
                <w:sz w:val="20"/>
              </w:rPr>
              <w:t>Bunzi</w:t>
            </w:r>
            <w:proofErr w:type="spellEnd"/>
          </w:p>
        </w:tc>
        <w:tc>
          <w:tcPr>
            <w:tcW w:w="2268" w:type="dxa"/>
          </w:tcPr>
          <w:p w14:paraId="18A40A70" w14:textId="77777777" w:rsidR="00590479" w:rsidRPr="00137E06" w:rsidRDefault="00590479" w:rsidP="00B97C2C">
            <w:pPr>
              <w:tabs>
                <w:tab w:val="left" w:pos="2552"/>
              </w:tabs>
              <w:jc w:val="both"/>
              <w:rPr>
                <w:rFonts w:ascii="Arial" w:eastAsia="Times New Roman" w:hAnsi="Arial" w:cs="Arial"/>
                <w:color w:val="202122"/>
                <w:sz w:val="20"/>
              </w:rPr>
            </w:pPr>
          </w:p>
        </w:tc>
      </w:tr>
    </w:tbl>
    <w:p w14:paraId="42A65D2B" w14:textId="77777777" w:rsidR="00A3088E" w:rsidRPr="00707EEC" w:rsidRDefault="00A3088E" w:rsidP="00BA0645">
      <w:pPr>
        <w:tabs>
          <w:tab w:val="left" w:pos="2552"/>
        </w:tabs>
        <w:jc w:val="both"/>
        <w:rPr>
          <w:rFonts w:ascii="Times New Roman" w:hAnsi="Times New Roman" w:cs="Times New Roman"/>
          <w:b/>
        </w:rPr>
      </w:pPr>
    </w:p>
    <w:p w14:paraId="035105EE" w14:textId="77777777" w:rsidR="003F5ECE" w:rsidRPr="003F5ECE" w:rsidRDefault="003F5ECE" w:rsidP="003F5ECE">
      <w:pPr>
        <w:pStyle w:val="Titre11"/>
        <w:tabs>
          <w:tab w:val="left" w:pos="2552"/>
        </w:tabs>
        <w:spacing w:line="276" w:lineRule="auto"/>
        <w:rPr>
          <w:rFonts w:ascii="Arial" w:hAnsi="Arial" w:cs="Arial"/>
          <w:sz w:val="20"/>
          <w:u w:val="single"/>
        </w:rPr>
      </w:pPr>
      <w:r w:rsidRPr="003F5ECE">
        <w:rPr>
          <w:rFonts w:ascii="Arial" w:hAnsi="Arial" w:cs="Arial"/>
          <w:sz w:val="20"/>
          <w:u w:val="single"/>
        </w:rPr>
        <w:t xml:space="preserve">2.1.1 </w:t>
      </w:r>
      <w:proofErr w:type="spellStart"/>
      <w:r w:rsidRPr="003F5ECE">
        <w:rPr>
          <w:rFonts w:ascii="Arial" w:hAnsi="Arial" w:cs="Arial"/>
          <w:sz w:val="20"/>
          <w:u w:val="single"/>
        </w:rPr>
        <w:t>Climate</w:t>
      </w:r>
      <w:proofErr w:type="spellEnd"/>
    </w:p>
    <w:p w14:paraId="565D1DA1" w14:textId="77777777" w:rsidR="003F5ECE" w:rsidRPr="003F5ECE" w:rsidRDefault="003F5ECE" w:rsidP="003F5ECE">
      <w:pPr>
        <w:pStyle w:val="Titre11"/>
        <w:tabs>
          <w:tab w:val="left" w:pos="2552"/>
        </w:tabs>
        <w:spacing w:line="276" w:lineRule="auto"/>
        <w:jc w:val="both"/>
        <w:rPr>
          <w:rFonts w:ascii="Arial" w:hAnsi="Arial" w:cs="Arial"/>
          <w:b w:val="0"/>
          <w:sz w:val="20"/>
          <w:lang w:val="en-US"/>
        </w:rPr>
      </w:pPr>
      <w:r w:rsidRPr="003F5ECE">
        <w:rPr>
          <w:rFonts w:ascii="Arial" w:hAnsi="Arial" w:cs="Arial"/>
          <w:b w:val="0"/>
          <w:sz w:val="20"/>
          <w:lang w:val="en-US"/>
        </w:rPr>
        <w:t xml:space="preserve">The climate of </w:t>
      </w:r>
      <w:proofErr w:type="spellStart"/>
      <w:r w:rsidRPr="003F5ECE">
        <w:rPr>
          <w:rFonts w:ascii="Arial" w:hAnsi="Arial" w:cs="Arial"/>
          <w:b w:val="0"/>
          <w:sz w:val="20"/>
          <w:lang w:val="en-US"/>
        </w:rPr>
        <w:t>Kangu</w:t>
      </w:r>
      <w:proofErr w:type="spellEnd"/>
      <w:r w:rsidRPr="003F5ECE">
        <w:rPr>
          <w:rFonts w:ascii="Arial" w:hAnsi="Arial" w:cs="Arial"/>
          <w:b w:val="0"/>
          <w:sz w:val="20"/>
          <w:lang w:val="en-US"/>
        </w:rPr>
        <w:t xml:space="preserve"> corresponds to a tropical savanna climate (Aw) according to the </w:t>
      </w:r>
      <w:proofErr w:type="spellStart"/>
      <w:r w:rsidRPr="003F5ECE">
        <w:rPr>
          <w:rFonts w:ascii="Arial" w:hAnsi="Arial" w:cs="Arial"/>
          <w:b w:val="0"/>
          <w:sz w:val="20"/>
          <w:lang w:val="en-US"/>
        </w:rPr>
        <w:t>Köppen</w:t>
      </w:r>
      <w:proofErr w:type="spellEnd"/>
      <w:r w:rsidRPr="003F5ECE">
        <w:rPr>
          <w:rFonts w:ascii="Arial" w:hAnsi="Arial" w:cs="Arial"/>
          <w:b w:val="0"/>
          <w:sz w:val="20"/>
          <w:lang w:val="en-US"/>
        </w:rPr>
        <w:t xml:space="preserve"> classification. It is characterized by a five-month dry season and a seven-month rainy season, with intense seasonal rainfall and an average annual temperature of approximately 25°C.</w:t>
      </w:r>
    </w:p>
    <w:p w14:paraId="4D467CBC" w14:textId="77777777" w:rsidR="003F5ECE" w:rsidRPr="003F5ECE" w:rsidRDefault="003F5ECE" w:rsidP="003F5ECE">
      <w:pPr>
        <w:pStyle w:val="Titre11"/>
        <w:tabs>
          <w:tab w:val="left" w:pos="2552"/>
        </w:tabs>
        <w:spacing w:line="276" w:lineRule="auto"/>
        <w:rPr>
          <w:rFonts w:ascii="Arial" w:hAnsi="Arial" w:cs="Arial"/>
          <w:sz w:val="20"/>
          <w:u w:val="single"/>
          <w:lang w:val="en-US"/>
        </w:rPr>
      </w:pPr>
      <w:r w:rsidRPr="003F5ECE">
        <w:rPr>
          <w:rFonts w:ascii="Arial" w:hAnsi="Arial" w:cs="Arial"/>
          <w:sz w:val="20"/>
          <w:u w:val="single"/>
          <w:lang w:val="en-US"/>
        </w:rPr>
        <w:t>2.1.2 Relief</w:t>
      </w:r>
    </w:p>
    <w:p w14:paraId="242C2193" w14:textId="77777777" w:rsidR="003F5ECE" w:rsidRPr="003F5ECE" w:rsidRDefault="003F5ECE" w:rsidP="003F5ECE">
      <w:pPr>
        <w:pStyle w:val="Titre11"/>
        <w:tabs>
          <w:tab w:val="left" w:pos="2552"/>
        </w:tabs>
        <w:spacing w:line="276" w:lineRule="auto"/>
        <w:jc w:val="both"/>
        <w:rPr>
          <w:rFonts w:ascii="Arial" w:hAnsi="Arial" w:cs="Arial"/>
          <w:b w:val="0"/>
          <w:sz w:val="20"/>
          <w:lang w:val="en-US"/>
        </w:rPr>
      </w:pPr>
      <w:r w:rsidRPr="003F5ECE">
        <w:rPr>
          <w:rFonts w:ascii="Arial" w:hAnsi="Arial" w:cs="Arial"/>
          <w:b w:val="0"/>
          <w:sz w:val="20"/>
          <w:lang w:val="en-US"/>
        </w:rPr>
        <w:t xml:space="preserve">The </w:t>
      </w:r>
      <w:proofErr w:type="spellStart"/>
      <w:r w:rsidRPr="003F5ECE">
        <w:rPr>
          <w:rFonts w:ascii="Arial" w:hAnsi="Arial" w:cs="Arial"/>
          <w:b w:val="0"/>
          <w:sz w:val="20"/>
          <w:lang w:val="en-US"/>
        </w:rPr>
        <w:t>Kangu</w:t>
      </w:r>
      <w:proofErr w:type="spellEnd"/>
      <w:r w:rsidRPr="003F5ECE">
        <w:rPr>
          <w:rFonts w:ascii="Arial" w:hAnsi="Arial" w:cs="Arial"/>
          <w:b w:val="0"/>
          <w:sz w:val="20"/>
          <w:lang w:val="en-US"/>
        </w:rPr>
        <w:t xml:space="preserve"> community group is marked by significant topographic diversity, ranging from alluvial plains to steep summits. This altitudinal variation, highlighted by the Digital Elevation Model, strongly influences spatial organization, agricultural dynamics, and infrastructure accessibility. Low plateaus and moderate hills occupy a large portion of the area, whereas high plateaus and mountainous ridges delineate the peripheral zones.</w:t>
      </w:r>
    </w:p>
    <w:p w14:paraId="4C10BFBF" w14:textId="77777777" w:rsidR="003F5ECE" w:rsidRPr="003F5ECE" w:rsidRDefault="003F5ECE" w:rsidP="003F5ECE">
      <w:pPr>
        <w:pStyle w:val="Titre11"/>
        <w:tabs>
          <w:tab w:val="left" w:pos="2552"/>
        </w:tabs>
        <w:spacing w:line="276" w:lineRule="auto"/>
        <w:rPr>
          <w:rFonts w:ascii="Arial" w:hAnsi="Arial" w:cs="Arial"/>
          <w:sz w:val="20"/>
          <w:u w:val="single"/>
          <w:lang w:val="en-US"/>
        </w:rPr>
      </w:pPr>
      <w:r w:rsidRPr="003F5ECE">
        <w:rPr>
          <w:rFonts w:ascii="Arial" w:hAnsi="Arial" w:cs="Arial"/>
          <w:sz w:val="20"/>
          <w:u w:val="single"/>
          <w:lang w:val="en-US"/>
        </w:rPr>
        <w:t>2.1.3 Pedology</w:t>
      </w:r>
    </w:p>
    <w:p w14:paraId="3998D6D5" w14:textId="77777777" w:rsidR="003F5ECE" w:rsidRPr="003F5ECE" w:rsidRDefault="003F5ECE" w:rsidP="003F5ECE">
      <w:pPr>
        <w:pStyle w:val="Titre11"/>
        <w:tabs>
          <w:tab w:val="left" w:pos="2552"/>
        </w:tabs>
        <w:spacing w:line="276" w:lineRule="auto"/>
        <w:jc w:val="both"/>
        <w:rPr>
          <w:rFonts w:ascii="Arial" w:hAnsi="Arial" w:cs="Arial"/>
          <w:b w:val="0"/>
          <w:sz w:val="20"/>
          <w:lang w:val="en-US"/>
        </w:rPr>
      </w:pPr>
      <w:r>
        <w:rPr>
          <w:rFonts w:ascii="Arial" w:hAnsi="Arial" w:cs="Arial"/>
          <w:b w:val="0"/>
          <w:sz w:val="20"/>
          <w:lang w:val="en-US"/>
        </w:rPr>
        <w:t xml:space="preserve">The entire </w:t>
      </w:r>
      <w:r w:rsidRPr="003F5ECE">
        <w:rPr>
          <w:rFonts w:ascii="Arial" w:hAnsi="Arial" w:cs="Arial"/>
          <w:b w:val="0"/>
          <w:sz w:val="20"/>
          <w:lang w:val="en-US"/>
        </w:rPr>
        <w:t>Sector an</w:t>
      </w:r>
      <w:r>
        <w:rPr>
          <w:rFonts w:ascii="Arial" w:hAnsi="Arial" w:cs="Arial"/>
          <w:b w:val="0"/>
          <w:sz w:val="20"/>
          <w:lang w:val="en-US"/>
        </w:rPr>
        <w:t xml:space="preserve">d the study area in particular, </w:t>
      </w:r>
      <w:r w:rsidRPr="003F5ECE">
        <w:rPr>
          <w:rFonts w:ascii="Arial" w:hAnsi="Arial" w:cs="Arial"/>
          <w:b w:val="0"/>
          <w:sz w:val="20"/>
          <w:lang w:val="en-US"/>
        </w:rPr>
        <w:t>displays pedological conditions that are especially favorable for food crops such as cassava, maize, groundnut, and oil palm. The soil map reveals a predominance of rich, well-drained soils suited to the agronomic requirements of these species. However, certain zones, particularly in the southeast, show low suitability for mango cultivation due to specific edaphic constraints. This pedological diversity—shaped by relief and vegetation cover—allows for varied agricultural exploitation while underscoring the need for differentiated soil management. Spatial analysis of these suitability patterns helps guide strategies for sustainable rural development.</w:t>
      </w:r>
    </w:p>
    <w:p w14:paraId="3776780E" w14:textId="77777777" w:rsidR="003F5ECE" w:rsidRPr="00166ADE" w:rsidRDefault="003F5ECE" w:rsidP="003F5ECE">
      <w:pPr>
        <w:pStyle w:val="Titre11"/>
        <w:tabs>
          <w:tab w:val="left" w:pos="2552"/>
        </w:tabs>
        <w:spacing w:line="276" w:lineRule="auto"/>
        <w:rPr>
          <w:rFonts w:ascii="Arial" w:hAnsi="Arial" w:cs="Arial"/>
          <w:sz w:val="20"/>
          <w:u w:val="single"/>
          <w:lang w:val="en-US"/>
        </w:rPr>
      </w:pPr>
      <w:r w:rsidRPr="00166ADE">
        <w:rPr>
          <w:rFonts w:ascii="Arial" w:hAnsi="Arial" w:cs="Arial"/>
          <w:sz w:val="20"/>
          <w:u w:val="single"/>
          <w:lang w:val="en-US"/>
        </w:rPr>
        <w:t>2.1.4 Hydrography</w:t>
      </w:r>
    </w:p>
    <w:p w14:paraId="56E88049" w14:textId="77777777" w:rsidR="003F5ECE" w:rsidRPr="003F5ECE" w:rsidRDefault="003F5ECE" w:rsidP="003F5ECE">
      <w:pPr>
        <w:pStyle w:val="Titre11"/>
        <w:tabs>
          <w:tab w:val="left" w:pos="2552"/>
        </w:tabs>
        <w:spacing w:line="276" w:lineRule="auto"/>
        <w:jc w:val="both"/>
        <w:rPr>
          <w:rFonts w:ascii="Arial" w:hAnsi="Arial" w:cs="Arial"/>
          <w:b w:val="0"/>
          <w:sz w:val="20"/>
          <w:lang w:val="en-US"/>
        </w:rPr>
      </w:pPr>
      <w:r w:rsidRPr="003F5ECE">
        <w:rPr>
          <w:rFonts w:ascii="Arial" w:hAnsi="Arial" w:cs="Arial"/>
          <w:b w:val="0"/>
          <w:sz w:val="20"/>
          <w:lang w:val="en-US"/>
        </w:rPr>
        <w:t xml:space="preserve">The hydrographic network is dominated by the </w:t>
      </w:r>
      <w:proofErr w:type="spellStart"/>
      <w:r w:rsidRPr="003F5ECE">
        <w:rPr>
          <w:rFonts w:ascii="Arial" w:hAnsi="Arial" w:cs="Arial"/>
          <w:b w:val="0"/>
          <w:sz w:val="20"/>
          <w:lang w:val="en-US"/>
        </w:rPr>
        <w:t>Mungumungu</w:t>
      </w:r>
      <w:proofErr w:type="spellEnd"/>
      <w:r w:rsidRPr="003F5ECE">
        <w:rPr>
          <w:rFonts w:ascii="Arial" w:hAnsi="Arial" w:cs="Arial"/>
          <w:b w:val="0"/>
          <w:sz w:val="20"/>
          <w:lang w:val="en-US"/>
        </w:rPr>
        <w:t xml:space="preserve"> River, which forms the central structure of local water dynamics. Around it are organized ten secondary streams—</w:t>
      </w:r>
      <w:proofErr w:type="spellStart"/>
      <w:r w:rsidRPr="003F5ECE">
        <w:rPr>
          <w:rFonts w:ascii="Arial" w:hAnsi="Arial" w:cs="Arial"/>
          <w:b w:val="0"/>
          <w:sz w:val="20"/>
          <w:lang w:val="en-US"/>
        </w:rPr>
        <w:t>Manene</w:t>
      </w:r>
      <w:proofErr w:type="spellEnd"/>
      <w:r w:rsidRPr="003F5ECE">
        <w:rPr>
          <w:rFonts w:ascii="Arial" w:hAnsi="Arial" w:cs="Arial"/>
          <w:b w:val="0"/>
          <w:sz w:val="20"/>
          <w:lang w:val="en-US"/>
        </w:rPr>
        <w:t xml:space="preserve">, Bondi, </w:t>
      </w:r>
      <w:proofErr w:type="spellStart"/>
      <w:r w:rsidRPr="003F5ECE">
        <w:rPr>
          <w:rFonts w:ascii="Arial" w:hAnsi="Arial" w:cs="Arial"/>
          <w:b w:val="0"/>
          <w:sz w:val="20"/>
          <w:lang w:val="en-US"/>
        </w:rPr>
        <w:t>Ntola</w:t>
      </w:r>
      <w:proofErr w:type="spellEnd"/>
      <w:r w:rsidRPr="003F5ECE">
        <w:rPr>
          <w:rFonts w:ascii="Arial" w:hAnsi="Arial" w:cs="Arial"/>
          <w:b w:val="0"/>
          <w:sz w:val="20"/>
          <w:lang w:val="en-US"/>
        </w:rPr>
        <w:t xml:space="preserve">, </w:t>
      </w:r>
      <w:proofErr w:type="spellStart"/>
      <w:r w:rsidRPr="003F5ECE">
        <w:rPr>
          <w:rFonts w:ascii="Arial" w:hAnsi="Arial" w:cs="Arial"/>
          <w:b w:val="0"/>
          <w:sz w:val="20"/>
          <w:lang w:val="en-US"/>
        </w:rPr>
        <w:t>Mbata</w:t>
      </w:r>
      <w:proofErr w:type="spellEnd"/>
      <w:r w:rsidRPr="003F5ECE">
        <w:rPr>
          <w:rFonts w:ascii="Arial" w:hAnsi="Arial" w:cs="Arial"/>
          <w:b w:val="0"/>
          <w:sz w:val="20"/>
          <w:lang w:val="en-US"/>
        </w:rPr>
        <w:t xml:space="preserve"> </w:t>
      </w:r>
      <w:proofErr w:type="spellStart"/>
      <w:r w:rsidRPr="003F5ECE">
        <w:rPr>
          <w:rFonts w:ascii="Arial" w:hAnsi="Arial" w:cs="Arial"/>
          <w:b w:val="0"/>
          <w:sz w:val="20"/>
          <w:lang w:val="en-US"/>
        </w:rPr>
        <w:t>Kiela</w:t>
      </w:r>
      <w:proofErr w:type="spellEnd"/>
      <w:r w:rsidRPr="003F5ECE">
        <w:rPr>
          <w:rFonts w:ascii="Arial" w:hAnsi="Arial" w:cs="Arial"/>
          <w:b w:val="0"/>
          <w:sz w:val="20"/>
          <w:lang w:val="en-US"/>
        </w:rPr>
        <w:t xml:space="preserve">, </w:t>
      </w:r>
      <w:proofErr w:type="spellStart"/>
      <w:r w:rsidRPr="003F5ECE">
        <w:rPr>
          <w:rFonts w:ascii="Arial" w:hAnsi="Arial" w:cs="Arial"/>
          <w:b w:val="0"/>
          <w:sz w:val="20"/>
          <w:lang w:val="en-US"/>
        </w:rPr>
        <w:t>Venir</w:t>
      </w:r>
      <w:proofErr w:type="spellEnd"/>
      <w:r w:rsidRPr="003F5ECE">
        <w:rPr>
          <w:rFonts w:ascii="Arial" w:hAnsi="Arial" w:cs="Arial"/>
          <w:b w:val="0"/>
          <w:sz w:val="20"/>
          <w:lang w:val="en-US"/>
        </w:rPr>
        <w:t xml:space="preserve">, </w:t>
      </w:r>
      <w:proofErr w:type="spellStart"/>
      <w:r w:rsidRPr="003F5ECE">
        <w:rPr>
          <w:rFonts w:ascii="Arial" w:hAnsi="Arial" w:cs="Arial"/>
          <w:b w:val="0"/>
          <w:sz w:val="20"/>
          <w:lang w:val="en-US"/>
        </w:rPr>
        <w:t>Phangula</w:t>
      </w:r>
      <w:proofErr w:type="spellEnd"/>
      <w:r w:rsidRPr="003F5ECE">
        <w:rPr>
          <w:rFonts w:ascii="Arial" w:hAnsi="Arial" w:cs="Arial"/>
          <w:b w:val="0"/>
          <w:sz w:val="20"/>
          <w:lang w:val="en-US"/>
        </w:rPr>
        <w:t xml:space="preserve">, </w:t>
      </w:r>
      <w:proofErr w:type="spellStart"/>
      <w:r w:rsidRPr="003F5ECE">
        <w:rPr>
          <w:rFonts w:ascii="Arial" w:hAnsi="Arial" w:cs="Arial"/>
          <w:b w:val="0"/>
          <w:sz w:val="20"/>
          <w:lang w:val="en-US"/>
        </w:rPr>
        <w:t>Cima</w:t>
      </w:r>
      <w:proofErr w:type="spellEnd"/>
      <w:r w:rsidRPr="003F5ECE">
        <w:rPr>
          <w:rFonts w:ascii="Arial" w:hAnsi="Arial" w:cs="Arial"/>
          <w:b w:val="0"/>
          <w:sz w:val="20"/>
          <w:lang w:val="en-US"/>
        </w:rPr>
        <w:t xml:space="preserve">, </w:t>
      </w:r>
      <w:proofErr w:type="spellStart"/>
      <w:r w:rsidRPr="003F5ECE">
        <w:rPr>
          <w:rFonts w:ascii="Arial" w:hAnsi="Arial" w:cs="Arial"/>
          <w:b w:val="0"/>
          <w:sz w:val="20"/>
          <w:lang w:val="en-US"/>
        </w:rPr>
        <w:t>Phelele</w:t>
      </w:r>
      <w:proofErr w:type="spellEnd"/>
      <w:r w:rsidRPr="003F5ECE">
        <w:rPr>
          <w:rFonts w:ascii="Arial" w:hAnsi="Arial" w:cs="Arial"/>
          <w:b w:val="0"/>
          <w:sz w:val="20"/>
          <w:lang w:val="en-US"/>
        </w:rPr>
        <w:t xml:space="preserve">, Source, and Mont </w:t>
      </w:r>
      <w:proofErr w:type="spellStart"/>
      <w:r w:rsidRPr="003F5ECE">
        <w:rPr>
          <w:rFonts w:ascii="Arial" w:hAnsi="Arial" w:cs="Arial"/>
          <w:b w:val="0"/>
          <w:sz w:val="20"/>
          <w:lang w:val="en-US"/>
        </w:rPr>
        <w:t>Nlaku</w:t>
      </w:r>
      <w:proofErr w:type="spellEnd"/>
      <w:r w:rsidRPr="003F5ECE">
        <w:rPr>
          <w:rFonts w:ascii="Arial" w:hAnsi="Arial" w:cs="Arial"/>
          <w:b w:val="0"/>
          <w:sz w:val="20"/>
          <w:lang w:val="en-US"/>
        </w:rPr>
        <w:t>—which ensure surface water drainage and contribute to soil moisture recharge. This hydrographic system plays a crucial role in water regulation, soil fertility, and ecosystem maintenance. Analysis of this configuration provides insight into the interactions among topography, water flow, and environmental dynamics within a region subject to climatic variability.</w:t>
      </w:r>
    </w:p>
    <w:p w14:paraId="308E4A23" w14:textId="77777777" w:rsidR="003F5ECE" w:rsidRPr="00E6339E" w:rsidRDefault="003F5ECE" w:rsidP="003F5ECE">
      <w:pPr>
        <w:pStyle w:val="Titre11"/>
        <w:tabs>
          <w:tab w:val="left" w:pos="2552"/>
        </w:tabs>
        <w:spacing w:line="276" w:lineRule="auto"/>
        <w:rPr>
          <w:rFonts w:ascii="Arial" w:hAnsi="Arial" w:cs="Arial"/>
          <w:sz w:val="20"/>
          <w:u w:val="single"/>
          <w:lang w:val="en-US"/>
        </w:rPr>
      </w:pPr>
      <w:r w:rsidRPr="00E6339E">
        <w:rPr>
          <w:rFonts w:ascii="Arial" w:hAnsi="Arial" w:cs="Arial"/>
          <w:sz w:val="20"/>
          <w:u w:val="single"/>
          <w:lang w:val="en-US"/>
        </w:rPr>
        <w:t>2.1.5 Vegetation</w:t>
      </w:r>
    </w:p>
    <w:p w14:paraId="5DBEDD7B" w14:textId="77777777" w:rsidR="003F5ECE" w:rsidRPr="003F5ECE" w:rsidRDefault="003F5ECE" w:rsidP="003F5ECE">
      <w:pPr>
        <w:pStyle w:val="Titre11"/>
        <w:tabs>
          <w:tab w:val="left" w:pos="2552"/>
        </w:tabs>
        <w:spacing w:line="276" w:lineRule="auto"/>
        <w:jc w:val="both"/>
        <w:rPr>
          <w:rFonts w:ascii="Arial" w:hAnsi="Arial" w:cs="Arial"/>
          <w:b w:val="0"/>
          <w:sz w:val="20"/>
          <w:lang w:val="en-US"/>
        </w:rPr>
      </w:pPr>
      <w:r w:rsidRPr="003F5ECE">
        <w:rPr>
          <w:rFonts w:ascii="Arial" w:hAnsi="Arial" w:cs="Arial"/>
          <w:b w:val="0"/>
          <w:sz w:val="20"/>
          <w:lang w:val="en-US"/>
        </w:rPr>
        <w:t>Vegetation in the Fubu Sector is characterized by marked ecological diversity influenced by local relief and climatic conditions. It is composed primarily of shrub savannas, acacia plantations, and gallery forests along waterways. This mosaic of vegetation plays a fundamental role in water regulation, soil protection, and the maintenance of biodiversity. Although fragmented, the wooded areas offer habitat for numerous species and contribute to the ecological resilience of the territory in the face of anthropogenic pressures and climatic uncertainties.</w:t>
      </w:r>
    </w:p>
    <w:p w14:paraId="7E439D6F" w14:textId="77777777" w:rsidR="003F5ECE" w:rsidRPr="00E6339E" w:rsidRDefault="003F5ECE" w:rsidP="003F5ECE">
      <w:pPr>
        <w:pStyle w:val="Titre11"/>
        <w:tabs>
          <w:tab w:val="left" w:pos="2552"/>
        </w:tabs>
        <w:spacing w:line="276" w:lineRule="auto"/>
        <w:rPr>
          <w:rFonts w:ascii="Arial" w:hAnsi="Arial" w:cs="Arial"/>
          <w:sz w:val="20"/>
          <w:u w:val="single"/>
          <w:lang w:val="en-US"/>
        </w:rPr>
      </w:pPr>
      <w:r w:rsidRPr="00E6339E">
        <w:rPr>
          <w:rFonts w:ascii="Arial" w:hAnsi="Arial" w:cs="Arial"/>
          <w:sz w:val="20"/>
          <w:u w:val="single"/>
          <w:lang w:val="en-US"/>
        </w:rPr>
        <w:t>2.1.6 Fauna</w:t>
      </w:r>
    </w:p>
    <w:p w14:paraId="02FB9ECB" w14:textId="77777777" w:rsidR="003F5ECE" w:rsidRDefault="003F5ECE" w:rsidP="003F5ECE">
      <w:pPr>
        <w:pStyle w:val="Titre11"/>
        <w:tabs>
          <w:tab w:val="left" w:pos="2552"/>
        </w:tabs>
        <w:spacing w:line="276" w:lineRule="auto"/>
        <w:jc w:val="both"/>
        <w:rPr>
          <w:rFonts w:ascii="Arial" w:hAnsi="Arial" w:cs="Arial"/>
          <w:b w:val="0"/>
          <w:sz w:val="20"/>
          <w:lang w:val="en-US"/>
        </w:rPr>
      </w:pPr>
      <w:r w:rsidRPr="003F5ECE">
        <w:rPr>
          <w:rFonts w:ascii="Arial" w:hAnsi="Arial" w:cs="Arial"/>
          <w:b w:val="0"/>
          <w:sz w:val="20"/>
          <w:lang w:val="en-US"/>
        </w:rPr>
        <w:lastRenderedPageBreak/>
        <w:t xml:space="preserve">The fauna of the Fubu Sector is generally dominated by surface bird nests and subterranean habitats of murine fauna, mainly within wooded areas. The limited presence of notable wild fauna is explained by anthropogenic pressure and forest fragmentation. Conversely, domestic fauna is well represented; goats, roosters, chickens, cattle, dogs, and cats coexist with local communities. Watercourses such as the </w:t>
      </w:r>
      <w:proofErr w:type="spellStart"/>
      <w:r w:rsidRPr="003F5ECE">
        <w:rPr>
          <w:rFonts w:ascii="Arial" w:hAnsi="Arial" w:cs="Arial"/>
          <w:b w:val="0"/>
          <w:sz w:val="20"/>
          <w:lang w:val="en-US"/>
        </w:rPr>
        <w:t>Mungumungu</w:t>
      </w:r>
      <w:proofErr w:type="spellEnd"/>
      <w:r w:rsidRPr="003F5ECE">
        <w:rPr>
          <w:rFonts w:ascii="Arial" w:hAnsi="Arial" w:cs="Arial"/>
          <w:b w:val="0"/>
          <w:sz w:val="20"/>
          <w:lang w:val="en-US"/>
        </w:rPr>
        <w:t xml:space="preserve"> River and adjacent streams also harbor fish species, contributing to local nutritional balance.</w:t>
      </w:r>
    </w:p>
    <w:p w14:paraId="0A0781C7" w14:textId="77777777" w:rsidR="00EF16C4" w:rsidRPr="003F5ECE" w:rsidRDefault="00EF16C4" w:rsidP="003F5ECE">
      <w:pPr>
        <w:pStyle w:val="Titre11"/>
        <w:tabs>
          <w:tab w:val="left" w:pos="2552"/>
        </w:tabs>
        <w:spacing w:line="276" w:lineRule="auto"/>
        <w:jc w:val="both"/>
        <w:rPr>
          <w:rFonts w:ascii="Arial" w:hAnsi="Arial" w:cs="Arial"/>
          <w:b w:val="0"/>
          <w:sz w:val="20"/>
          <w:lang w:val="en-US"/>
        </w:rPr>
      </w:pPr>
    </w:p>
    <w:p w14:paraId="5D0A7354" w14:textId="77777777" w:rsidR="003F5ECE" w:rsidRPr="00166ADE" w:rsidRDefault="003F5ECE" w:rsidP="003F5ECE">
      <w:pPr>
        <w:pStyle w:val="BodyText"/>
        <w:tabs>
          <w:tab w:val="left" w:pos="2552"/>
        </w:tabs>
        <w:spacing w:before="90" w:line="276" w:lineRule="auto"/>
        <w:ind w:right="136"/>
        <w:jc w:val="both"/>
        <w:rPr>
          <w:rFonts w:ascii="Arial" w:hAnsi="Arial" w:cs="Arial"/>
          <w:b/>
          <w:bCs/>
          <w:sz w:val="22"/>
          <w:lang w:val="en-US"/>
        </w:rPr>
      </w:pPr>
      <w:r w:rsidRPr="00166ADE">
        <w:rPr>
          <w:rFonts w:ascii="Arial" w:hAnsi="Arial" w:cs="Arial"/>
          <w:b/>
          <w:bCs/>
          <w:sz w:val="22"/>
          <w:lang w:val="en-US"/>
        </w:rPr>
        <w:t>2.2 Methods</w:t>
      </w:r>
    </w:p>
    <w:p w14:paraId="74F74BA6" w14:textId="77777777" w:rsidR="003F5ECE" w:rsidRPr="003F5ECE" w:rsidRDefault="003F5ECE" w:rsidP="003F5ECE">
      <w:pPr>
        <w:pStyle w:val="BodyText"/>
        <w:tabs>
          <w:tab w:val="left" w:pos="2552"/>
        </w:tabs>
        <w:spacing w:before="90" w:line="276" w:lineRule="auto"/>
        <w:ind w:right="136"/>
        <w:jc w:val="both"/>
        <w:rPr>
          <w:rFonts w:ascii="Arial" w:hAnsi="Arial" w:cs="Arial"/>
          <w:bCs/>
          <w:sz w:val="20"/>
          <w:lang w:val="en-US"/>
        </w:rPr>
      </w:pPr>
      <w:r w:rsidRPr="003F5ECE">
        <w:rPr>
          <w:rFonts w:ascii="Arial" w:hAnsi="Arial" w:cs="Arial"/>
          <w:bCs/>
          <w:sz w:val="20"/>
          <w:lang w:val="en-US"/>
        </w:rPr>
        <w:t xml:space="preserve">The ethnobotanical inventory of medicinal plants used in </w:t>
      </w:r>
      <w:proofErr w:type="spellStart"/>
      <w:r w:rsidRPr="003F5ECE">
        <w:rPr>
          <w:rFonts w:ascii="Arial" w:hAnsi="Arial" w:cs="Arial"/>
          <w:bCs/>
          <w:sz w:val="20"/>
          <w:lang w:val="en-US"/>
        </w:rPr>
        <w:t>Kangu</w:t>
      </w:r>
      <w:proofErr w:type="spellEnd"/>
      <w:r w:rsidRPr="003F5ECE">
        <w:rPr>
          <w:rFonts w:ascii="Arial" w:hAnsi="Arial" w:cs="Arial"/>
          <w:bCs/>
          <w:sz w:val="20"/>
          <w:lang w:val="en-US"/>
        </w:rPr>
        <w:t xml:space="preserve"> was conducted across the 36 villages of the community group from January to June 2025. In accordance with the principles set out in the Declaration of Helsinki, a stratified probabilistic sampling method was applied, as</w:t>
      </w:r>
      <w:r w:rsidR="00EF16C4">
        <w:rPr>
          <w:rFonts w:ascii="Arial" w:hAnsi="Arial" w:cs="Arial"/>
          <w:bCs/>
          <w:sz w:val="20"/>
          <w:lang w:val="en-US"/>
        </w:rPr>
        <w:t xml:space="preserve"> described in previous studies (</w:t>
      </w:r>
      <w:proofErr w:type="spellStart"/>
      <w:r w:rsidR="00EF16C4" w:rsidRPr="00EF16C4">
        <w:rPr>
          <w:rFonts w:ascii="Arial" w:hAnsi="Arial" w:cs="Arial"/>
          <w:bCs/>
          <w:sz w:val="20"/>
          <w:lang w:val="en-US"/>
        </w:rPr>
        <w:t>Ngbolua</w:t>
      </w:r>
      <w:proofErr w:type="spellEnd"/>
      <w:r w:rsidR="00EF16C4">
        <w:rPr>
          <w:rFonts w:ascii="Arial" w:hAnsi="Arial" w:cs="Arial"/>
          <w:bCs/>
          <w:sz w:val="20"/>
          <w:lang w:val="en-US"/>
        </w:rPr>
        <w:t xml:space="preserve"> et al.</w:t>
      </w:r>
      <w:r w:rsidRPr="003F5ECE">
        <w:rPr>
          <w:rFonts w:ascii="Arial" w:hAnsi="Arial" w:cs="Arial"/>
          <w:bCs/>
          <w:sz w:val="20"/>
          <w:lang w:val="en-US"/>
        </w:rPr>
        <w:t>,</w:t>
      </w:r>
      <w:r w:rsidR="00EF16C4">
        <w:rPr>
          <w:rFonts w:ascii="Arial" w:hAnsi="Arial" w:cs="Arial"/>
          <w:bCs/>
          <w:sz w:val="20"/>
          <w:lang w:val="en-US"/>
        </w:rPr>
        <w:t xml:space="preserve"> 2019; </w:t>
      </w:r>
      <w:r w:rsidR="00EF16C4" w:rsidRPr="00EF16C4">
        <w:rPr>
          <w:rFonts w:ascii="Arial" w:hAnsi="Arial" w:cs="Arial"/>
          <w:bCs/>
          <w:sz w:val="20"/>
          <w:lang w:val="en-US"/>
        </w:rPr>
        <w:t>Masengo</w:t>
      </w:r>
      <w:r w:rsidR="00EF16C4">
        <w:rPr>
          <w:rFonts w:ascii="Arial" w:hAnsi="Arial" w:cs="Arial"/>
          <w:bCs/>
          <w:sz w:val="20"/>
          <w:lang w:val="en-US"/>
        </w:rPr>
        <w:t xml:space="preserve"> et al., 2023)</w:t>
      </w:r>
      <w:r w:rsidRPr="003F5ECE">
        <w:rPr>
          <w:rFonts w:ascii="Arial" w:hAnsi="Arial" w:cs="Arial"/>
          <w:bCs/>
          <w:sz w:val="20"/>
          <w:lang w:val="en-US"/>
        </w:rPr>
        <w:t>. This method consists of dividing the study area into different strata—represented here by markets and selling points—and assigning an equal number of respondents to each stratum.</w:t>
      </w:r>
    </w:p>
    <w:p w14:paraId="4E1E10AC" w14:textId="21251A03" w:rsidR="003F5ECE" w:rsidRPr="003F5ECE" w:rsidRDefault="003F5ECE" w:rsidP="003F5ECE">
      <w:pPr>
        <w:pStyle w:val="BodyText"/>
        <w:tabs>
          <w:tab w:val="left" w:pos="2552"/>
        </w:tabs>
        <w:spacing w:before="90" w:line="276" w:lineRule="auto"/>
        <w:ind w:right="136"/>
        <w:jc w:val="both"/>
        <w:rPr>
          <w:rFonts w:ascii="Arial" w:hAnsi="Arial" w:cs="Arial"/>
          <w:bCs/>
          <w:sz w:val="20"/>
          <w:lang w:val="en-US"/>
        </w:rPr>
      </w:pPr>
      <w:r w:rsidRPr="003F5ECE">
        <w:rPr>
          <w:rFonts w:ascii="Arial" w:hAnsi="Arial" w:cs="Arial"/>
          <w:bCs/>
          <w:sz w:val="20"/>
          <w:lang w:val="en-US"/>
        </w:rPr>
        <w:t>As part of our research, a preliminary survey was carried out to identify key actors involved in medicinal Non-Timber Forest Products (NTFPs). A total of 30 participants were selected, including 21 traditional healers and 9 selling points associated with these products. These interviews provided valuable information regarding their practices, perceptions, and the challenges they encounter. The results of this exploratory phase are presented in Figure 2.</w:t>
      </w:r>
    </w:p>
    <w:p w14:paraId="72726994" w14:textId="77777777" w:rsidR="003F5ECE" w:rsidRPr="003F5ECE" w:rsidRDefault="003F5ECE" w:rsidP="003F5ECE">
      <w:pPr>
        <w:pStyle w:val="BodyText"/>
        <w:tabs>
          <w:tab w:val="left" w:pos="2552"/>
        </w:tabs>
        <w:spacing w:before="90" w:line="276" w:lineRule="auto"/>
        <w:ind w:right="136"/>
        <w:jc w:val="both"/>
        <w:rPr>
          <w:rFonts w:ascii="Arial" w:hAnsi="Arial" w:cs="Arial"/>
          <w:bCs/>
          <w:sz w:val="20"/>
          <w:lang w:val="en-US"/>
        </w:rPr>
      </w:pPr>
      <w:r w:rsidRPr="003F5ECE">
        <w:rPr>
          <w:rFonts w:ascii="Arial" w:hAnsi="Arial" w:cs="Arial"/>
          <w:bCs/>
          <w:sz w:val="20"/>
          <w:lang w:val="en-US"/>
        </w:rPr>
        <w:t xml:space="preserve">The </w:t>
      </w:r>
      <w:proofErr w:type="spellStart"/>
      <w:r w:rsidRPr="003F5ECE">
        <w:rPr>
          <w:rFonts w:ascii="Arial" w:hAnsi="Arial" w:cs="Arial"/>
          <w:bCs/>
          <w:sz w:val="20"/>
          <w:lang w:val="en-US"/>
        </w:rPr>
        <w:t>Kangu</w:t>
      </w:r>
      <w:proofErr w:type="spellEnd"/>
      <w:r w:rsidRPr="003F5ECE">
        <w:rPr>
          <w:rFonts w:ascii="Arial" w:hAnsi="Arial" w:cs="Arial"/>
          <w:bCs/>
          <w:sz w:val="20"/>
          <w:lang w:val="en-US"/>
        </w:rPr>
        <w:t xml:space="preserve"> community group was subdivided into 36 villages corresponding to the main markets where traditional healers and medicinal plant vendors operate. The study exclusively targeted these actors due to their expertise and the absence of previous ethnobotanical research in the area. Data were collected using a questionnaire administered in the </w:t>
      </w:r>
      <w:proofErr w:type="spellStart"/>
      <w:r w:rsidRPr="003F5ECE">
        <w:rPr>
          <w:rFonts w:ascii="Arial" w:hAnsi="Arial" w:cs="Arial"/>
          <w:bCs/>
          <w:sz w:val="20"/>
          <w:lang w:val="en-US"/>
        </w:rPr>
        <w:t>Kiyombe</w:t>
      </w:r>
      <w:proofErr w:type="spellEnd"/>
      <w:r w:rsidRPr="003F5ECE">
        <w:rPr>
          <w:rFonts w:ascii="Arial" w:hAnsi="Arial" w:cs="Arial"/>
          <w:bCs/>
          <w:sz w:val="20"/>
          <w:lang w:val="en-US"/>
        </w:rPr>
        <w:t xml:space="preserve"> language. The sample consisted of 30 respondents, selected from all the markets within the community group.</w:t>
      </w:r>
    </w:p>
    <w:p w14:paraId="2A493D77" w14:textId="77777777" w:rsidR="003F5ECE" w:rsidRPr="00166ADE" w:rsidRDefault="003F5ECE" w:rsidP="003F5ECE">
      <w:pPr>
        <w:pStyle w:val="BodyText"/>
        <w:tabs>
          <w:tab w:val="left" w:pos="2552"/>
        </w:tabs>
        <w:spacing w:before="90" w:line="276" w:lineRule="auto"/>
        <w:ind w:right="136"/>
        <w:jc w:val="both"/>
        <w:rPr>
          <w:rFonts w:ascii="Arial" w:hAnsi="Arial" w:cs="Arial"/>
          <w:b/>
          <w:bCs/>
          <w:sz w:val="20"/>
          <w:lang w:val="en-US"/>
        </w:rPr>
      </w:pPr>
      <w:r w:rsidRPr="00166ADE">
        <w:rPr>
          <w:rFonts w:ascii="Arial" w:hAnsi="Arial" w:cs="Arial"/>
          <w:b/>
          <w:bCs/>
          <w:sz w:val="20"/>
          <w:lang w:val="en-US"/>
        </w:rPr>
        <w:t>Ethnobotanical Survey</w:t>
      </w:r>
    </w:p>
    <w:p w14:paraId="56C7CAE2" w14:textId="77777777" w:rsidR="003F5ECE" w:rsidRPr="003F5ECE" w:rsidRDefault="003F5ECE" w:rsidP="003F5ECE">
      <w:pPr>
        <w:pStyle w:val="BodyText"/>
        <w:tabs>
          <w:tab w:val="left" w:pos="2552"/>
        </w:tabs>
        <w:spacing w:before="90" w:line="276" w:lineRule="auto"/>
        <w:ind w:right="136"/>
        <w:jc w:val="both"/>
        <w:rPr>
          <w:rFonts w:ascii="Arial" w:hAnsi="Arial" w:cs="Arial"/>
          <w:bCs/>
          <w:sz w:val="20"/>
          <w:lang w:val="en-US"/>
        </w:rPr>
      </w:pPr>
      <w:r w:rsidRPr="003F5ECE">
        <w:rPr>
          <w:rFonts w:ascii="Arial" w:hAnsi="Arial" w:cs="Arial"/>
          <w:bCs/>
          <w:sz w:val="20"/>
          <w:lang w:val="en-US"/>
        </w:rPr>
        <w:t xml:space="preserve">The study was structured around two complementary components. The first focused on inventorying the plant species traditionally used, conducted among traditional healers and medicinal plant vendors in the </w:t>
      </w:r>
      <w:proofErr w:type="spellStart"/>
      <w:r w:rsidRPr="003F5ECE">
        <w:rPr>
          <w:rFonts w:ascii="Arial" w:hAnsi="Arial" w:cs="Arial"/>
          <w:bCs/>
          <w:sz w:val="20"/>
          <w:lang w:val="en-US"/>
        </w:rPr>
        <w:t>Kangu</w:t>
      </w:r>
      <w:proofErr w:type="spellEnd"/>
      <w:r w:rsidRPr="003F5ECE">
        <w:rPr>
          <w:rFonts w:ascii="Arial" w:hAnsi="Arial" w:cs="Arial"/>
          <w:bCs/>
          <w:sz w:val="20"/>
          <w:lang w:val="en-US"/>
        </w:rPr>
        <w:t xml:space="preserve"> community group. The second component aimed to assess the level of knowledge and the modalities of use of these species, in order to understand</w:t>
      </w:r>
      <w:r w:rsidRPr="003F5ECE">
        <w:rPr>
          <w:rFonts w:ascii="Arial" w:hAnsi="Arial" w:cs="Arial"/>
          <w:b/>
          <w:bCs/>
          <w:sz w:val="20"/>
          <w:lang w:val="en-US"/>
        </w:rPr>
        <w:t xml:space="preserve"> </w:t>
      </w:r>
      <w:r w:rsidRPr="003F5ECE">
        <w:rPr>
          <w:rFonts w:ascii="Arial" w:hAnsi="Arial" w:cs="Arial"/>
          <w:bCs/>
          <w:sz w:val="20"/>
          <w:lang w:val="en-US"/>
        </w:rPr>
        <w:t>their integration into local health practices and their contribution to treating common ailments.</w:t>
      </w:r>
    </w:p>
    <w:p w14:paraId="49BF12F9" w14:textId="77777777" w:rsidR="003F5ECE" w:rsidRPr="00166ADE" w:rsidRDefault="003F5ECE" w:rsidP="003F5ECE">
      <w:pPr>
        <w:pStyle w:val="BodyText"/>
        <w:tabs>
          <w:tab w:val="left" w:pos="2552"/>
        </w:tabs>
        <w:spacing w:before="90" w:line="276" w:lineRule="auto"/>
        <w:ind w:right="136"/>
        <w:jc w:val="both"/>
        <w:rPr>
          <w:rFonts w:ascii="Arial" w:hAnsi="Arial" w:cs="Arial"/>
          <w:b/>
          <w:bCs/>
          <w:sz w:val="20"/>
          <w:lang w:val="en-US"/>
        </w:rPr>
      </w:pPr>
      <w:r w:rsidRPr="00166ADE">
        <w:rPr>
          <w:rFonts w:ascii="Arial" w:hAnsi="Arial" w:cs="Arial"/>
          <w:b/>
          <w:bCs/>
          <w:sz w:val="20"/>
          <w:lang w:val="en-US"/>
        </w:rPr>
        <w:t>Category of Traditional Plant Uses</w:t>
      </w:r>
    </w:p>
    <w:p w14:paraId="4247B040" w14:textId="77777777" w:rsidR="003F5ECE" w:rsidRPr="003F5ECE" w:rsidRDefault="003F5ECE" w:rsidP="003F5ECE">
      <w:pPr>
        <w:pStyle w:val="BodyText"/>
        <w:tabs>
          <w:tab w:val="left" w:pos="2552"/>
        </w:tabs>
        <w:spacing w:before="90" w:line="276" w:lineRule="auto"/>
        <w:ind w:right="136"/>
        <w:jc w:val="both"/>
        <w:rPr>
          <w:rFonts w:ascii="Arial" w:hAnsi="Arial" w:cs="Arial"/>
          <w:bCs/>
          <w:sz w:val="20"/>
          <w:lang w:val="en-US"/>
        </w:rPr>
      </w:pPr>
      <w:r w:rsidRPr="003F5ECE">
        <w:rPr>
          <w:rFonts w:ascii="Arial" w:hAnsi="Arial" w:cs="Arial"/>
          <w:bCs/>
          <w:sz w:val="20"/>
          <w:lang w:val="en-US"/>
        </w:rPr>
        <w:t>The scope and content of ethnobotanical research depend on both the natural and human environment. According to community needs and study objectives, several domai</w:t>
      </w:r>
      <w:r w:rsidR="00D34F9E">
        <w:rPr>
          <w:rFonts w:ascii="Arial" w:hAnsi="Arial" w:cs="Arial"/>
          <w:bCs/>
          <w:sz w:val="20"/>
          <w:lang w:val="en-US"/>
        </w:rPr>
        <w:t>ns of plant use may be defined (</w:t>
      </w:r>
      <w:r w:rsidR="00D34F9E" w:rsidRPr="00D34F9E">
        <w:rPr>
          <w:rFonts w:ascii="Arial" w:hAnsi="Arial" w:cs="Arial"/>
          <w:bCs/>
          <w:sz w:val="20"/>
          <w:lang w:val="en-US"/>
        </w:rPr>
        <w:t>Prance</w:t>
      </w:r>
      <w:r w:rsidR="00D34F9E">
        <w:rPr>
          <w:rFonts w:ascii="Arial" w:hAnsi="Arial" w:cs="Arial"/>
          <w:bCs/>
          <w:sz w:val="20"/>
          <w:lang w:val="en-US"/>
        </w:rPr>
        <w:t xml:space="preserve"> et al., 1987). </w:t>
      </w:r>
      <w:r w:rsidRPr="003F5ECE">
        <w:rPr>
          <w:rFonts w:ascii="Arial" w:hAnsi="Arial" w:cs="Arial"/>
          <w:bCs/>
          <w:sz w:val="20"/>
          <w:lang w:val="en-US"/>
        </w:rPr>
        <w:t xml:space="preserve">For the purposes of this study, we identified a single category of plant use: traditional pharmacopoeia, which encompasses the various plant species used in disease treatment by traditional healers and medicinal plant vendors within the </w:t>
      </w:r>
      <w:proofErr w:type="spellStart"/>
      <w:r w:rsidRPr="003F5ECE">
        <w:rPr>
          <w:rFonts w:ascii="Arial" w:hAnsi="Arial" w:cs="Arial"/>
          <w:bCs/>
          <w:sz w:val="20"/>
          <w:lang w:val="en-US"/>
        </w:rPr>
        <w:t>Kangu</w:t>
      </w:r>
      <w:proofErr w:type="spellEnd"/>
      <w:r w:rsidRPr="003F5ECE">
        <w:rPr>
          <w:rFonts w:ascii="Arial" w:hAnsi="Arial" w:cs="Arial"/>
          <w:bCs/>
          <w:sz w:val="20"/>
          <w:lang w:val="en-US"/>
        </w:rPr>
        <w:t xml:space="preserve"> community group.</w:t>
      </w:r>
    </w:p>
    <w:p w14:paraId="53416044" w14:textId="77777777" w:rsidR="003F5ECE" w:rsidRPr="00166ADE" w:rsidRDefault="003F5ECE" w:rsidP="003F5ECE">
      <w:pPr>
        <w:pStyle w:val="BodyText"/>
        <w:tabs>
          <w:tab w:val="left" w:pos="2552"/>
        </w:tabs>
        <w:spacing w:before="90" w:line="276" w:lineRule="auto"/>
        <w:ind w:right="136"/>
        <w:jc w:val="both"/>
        <w:rPr>
          <w:rFonts w:ascii="Arial" w:hAnsi="Arial" w:cs="Arial"/>
          <w:b/>
          <w:bCs/>
          <w:sz w:val="20"/>
          <w:lang w:val="en-US"/>
        </w:rPr>
      </w:pPr>
      <w:r w:rsidRPr="00166ADE">
        <w:rPr>
          <w:rFonts w:ascii="Arial" w:hAnsi="Arial" w:cs="Arial"/>
          <w:b/>
          <w:bCs/>
          <w:sz w:val="20"/>
          <w:lang w:val="en-US"/>
        </w:rPr>
        <w:t>Study Population, Sampling, and Inclusion/Exclusion Criteria</w:t>
      </w:r>
    </w:p>
    <w:p w14:paraId="0E16E274" w14:textId="77777777" w:rsidR="003F5ECE" w:rsidRPr="003F5ECE" w:rsidRDefault="003F5ECE" w:rsidP="003F5ECE">
      <w:pPr>
        <w:pStyle w:val="BodyText"/>
        <w:tabs>
          <w:tab w:val="left" w:pos="2552"/>
        </w:tabs>
        <w:spacing w:before="90" w:line="276" w:lineRule="auto"/>
        <w:ind w:right="136"/>
        <w:jc w:val="both"/>
        <w:rPr>
          <w:rFonts w:ascii="Arial" w:hAnsi="Arial" w:cs="Arial"/>
          <w:bCs/>
          <w:sz w:val="20"/>
          <w:lang w:val="en-US"/>
        </w:rPr>
      </w:pPr>
      <w:r w:rsidRPr="003F5ECE">
        <w:rPr>
          <w:rFonts w:ascii="Arial" w:hAnsi="Arial" w:cs="Arial"/>
          <w:bCs/>
          <w:sz w:val="20"/>
          <w:lang w:val="en-US"/>
        </w:rPr>
        <w:t>The study population consisted of traditional healers and vendors practicing traditional medicine within the study area, recognized for their role in transmitting ethnobotanical knowledge. Participants were required to be actively engaged in these activities, reside locally, and provide informed consent. Individuals who declined participation or relied on treatments other than medicinal plants were excluded. This selection ensured that the study focused on actors with relevant knowledge of local therapeutic practices.</w:t>
      </w:r>
    </w:p>
    <w:p w14:paraId="1EFA3623" w14:textId="77777777" w:rsidR="003F5ECE" w:rsidRPr="00166ADE" w:rsidRDefault="003F5ECE" w:rsidP="003F5ECE">
      <w:pPr>
        <w:pStyle w:val="BodyText"/>
        <w:tabs>
          <w:tab w:val="left" w:pos="2552"/>
        </w:tabs>
        <w:spacing w:before="90" w:line="276" w:lineRule="auto"/>
        <w:ind w:right="136"/>
        <w:jc w:val="both"/>
        <w:rPr>
          <w:rFonts w:ascii="Arial" w:hAnsi="Arial" w:cs="Arial"/>
          <w:b/>
          <w:bCs/>
          <w:sz w:val="20"/>
          <w:lang w:val="en-US"/>
        </w:rPr>
      </w:pPr>
      <w:r w:rsidRPr="00166ADE">
        <w:rPr>
          <w:rFonts w:ascii="Arial" w:hAnsi="Arial" w:cs="Arial"/>
          <w:b/>
          <w:bCs/>
          <w:sz w:val="20"/>
          <w:lang w:val="en-US"/>
        </w:rPr>
        <w:t>Survey Questionnaire and Data Processing</w:t>
      </w:r>
    </w:p>
    <w:p w14:paraId="7FFBA6D1" w14:textId="77777777" w:rsidR="00D4794A" w:rsidRPr="00142A51" w:rsidRDefault="003F5ECE" w:rsidP="006B1868">
      <w:pPr>
        <w:pStyle w:val="BodyText"/>
        <w:tabs>
          <w:tab w:val="left" w:pos="2552"/>
        </w:tabs>
        <w:spacing w:before="90" w:line="276" w:lineRule="auto"/>
        <w:ind w:right="136"/>
        <w:jc w:val="both"/>
        <w:rPr>
          <w:rFonts w:ascii="Arial" w:hAnsi="Arial" w:cs="Arial"/>
          <w:bCs/>
          <w:sz w:val="20"/>
          <w:lang w:val="en-US"/>
        </w:rPr>
      </w:pPr>
      <w:r w:rsidRPr="003F5ECE">
        <w:rPr>
          <w:rFonts w:ascii="Arial" w:hAnsi="Arial" w:cs="Arial"/>
          <w:bCs/>
          <w:sz w:val="20"/>
          <w:lang w:val="en-US"/>
        </w:rPr>
        <w:t xml:space="preserve">Data were collected through standardized individual interviews using a structured questionnaire consisting of introductory notes, sociocultural information, ethnobotanical questions, and ethical considerations. The questionnaire addressed the identification of informants, the plant species cited, their therapeutic indications, the parts used, and preparation methods. The collected data were entered into Excel and </w:t>
      </w:r>
      <w:r w:rsidRPr="003F5ECE">
        <w:rPr>
          <w:rFonts w:ascii="Arial" w:hAnsi="Arial" w:cs="Arial"/>
          <w:bCs/>
          <w:sz w:val="20"/>
          <w:lang w:val="en-US"/>
        </w:rPr>
        <w:lastRenderedPageBreak/>
        <w:t>subsequently trans</w:t>
      </w:r>
      <w:r w:rsidR="00755C7D">
        <w:rPr>
          <w:rFonts w:ascii="Arial" w:hAnsi="Arial" w:cs="Arial"/>
          <w:bCs/>
          <w:sz w:val="20"/>
          <w:lang w:val="en-US"/>
        </w:rPr>
        <w:t xml:space="preserve">ferred to </w:t>
      </w:r>
      <w:proofErr w:type="spellStart"/>
      <w:r w:rsidR="00755C7D">
        <w:rPr>
          <w:rFonts w:ascii="Arial" w:hAnsi="Arial" w:cs="Arial"/>
          <w:bCs/>
          <w:sz w:val="20"/>
          <w:lang w:val="en-US"/>
        </w:rPr>
        <w:t>Rstudio</w:t>
      </w:r>
      <w:proofErr w:type="spellEnd"/>
      <w:r w:rsidR="00755C7D">
        <w:rPr>
          <w:rFonts w:ascii="Arial" w:hAnsi="Arial" w:cs="Arial"/>
          <w:bCs/>
          <w:sz w:val="20"/>
          <w:lang w:val="en-US"/>
        </w:rPr>
        <w:t xml:space="preserve"> </w:t>
      </w:r>
      <w:r w:rsidR="00555421">
        <w:rPr>
          <w:rFonts w:ascii="Arial" w:hAnsi="Arial" w:cs="Arial"/>
          <w:bCs/>
          <w:sz w:val="20"/>
          <w:lang w:val="en-US"/>
        </w:rPr>
        <w:t>version 2025.09.2-418,</w:t>
      </w:r>
      <w:r w:rsidRPr="003F5ECE">
        <w:rPr>
          <w:rFonts w:ascii="Arial" w:hAnsi="Arial" w:cs="Arial"/>
          <w:bCs/>
          <w:sz w:val="20"/>
          <w:lang w:val="en-US"/>
        </w:rPr>
        <w:t xml:space="preserve"> for graphical analysis. Statistical analysis relied on descriptive methods, using means for quantitative variables and percentages for qualitative variables.</w:t>
      </w:r>
    </w:p>
    <w:p w14:paraId="743B926A" w14:textId="77777777" w:rsidR="000A0FC1" w:rsidRPr="000A0FC1" w:rsidRDefault="000A0FC1" w:rsidP="000A0FC1">
      <w:pPr>
        <w:spacing w:before="100" w:beforeAutospacing="1" w:after="100" w:afterAutospacing="1" w:line="240" w:lineRule="auto"/>
        <w:outlineLvl w:val="1"/>
        <w:rPr>
          <w:rFonts w:ascii="Arial" w:eastAsia="Times New Roman" w:hAnsi="Arial" w:cs="Arial"/>
          <w:b/>
          <w:bCs/>
          <w:szCs w:val="36"/>
          <w:lang w:val="en-US"/>
        </w:rPr>
      </w:pPr>
      <w:r w:rsidRPr="000A0FC1">
        <w:rPr>
          <w:rFonts w:ascii="Arial" w:eastAsia="Times New Roman" w:hAnsi="Arial" w:cs="Arial"/>
          <w:b/>
          <w:bCs/>
          <w:szCs w:val="36"/>
          <w:lang w:val="en-US"/>
        </w:rPr>
        <w:t>Results</w:t>
      </w:r>
    </w:p>
    <w:p w14:paraId="2C6CDB54" w14:textId="77777777" w:rsidR="000A0FC1" w:rsidRPr="000A0FC1" w:rsidRDefault="000A0FC1" w:rsidP="000A0FC1">
      <w:pPr>
        <w:spacing w:before="100" w:beforeAutospacing="1" w:after="100" w:afterAutospacing="1" w:line="240" w:lineRule="auto"/>
        <w:jc w:val="both"/>
        <w:rPr>
          <w:rFonts w:ascii="Arial" w:eastAsia="Times New Roman" w:hAnsi="Arial" w:cs="Arial"/>
          <w:sz w:val="20"/>
          <w:szCs w:val="24"/>
          <w:lang w:val="en-US"/>
        </w:rPr>
      </w:pPr>
      <w:r w:rsidRPr="000A0FC1">
        <w:rPr>
          <w:rFonts w:ascii="Arial" w:eastAsia="Times New Roman" w:hAnsi="Arial" w:cs="Arial"/>
          <w:sz w:val="20"/>
          <w:szCs w:val="24"/>
          <w:lang w:val="en-US"/>
        </w:rPr>
        <w:t xml:space="preserve">The study population consisted of 30 informants, comprising traditional healers and medicinal plant vendors from the </w:t>
      </w:r>
      <w:proofErr w:type="spellStart"/>
      <w:r w:rsidRPr="000A0FC1">
        <w:rPr>
          <w:rFonts w:ascii="Arial" w:eastAsia="Times New Roman" w:hAnsi="Arial" w:cs="Arial"/>
          <w:sz w:val="20"/>
          <w:szCs w:val="24"/>
          <w:lang w:val="en-US"/>
        </w:rPr>
        <w:t>Kangu</w:t>
      </w:r>
      <w:proofErr w:type="spellEnd"/>
      <w:r w:rsidRPr="000A0FC1">
        <w:rPr>
          <w:rFonts w:ascii="Arial" w:eastAsia="Times New Roman" w:hAnsi="Arial" w:cs="Arial"/>
          <w:sz w:val="20"/>
          <w:szCs w:val="24"/>
          <w:lang w:val="en-US"/>
        </w:rPr>
        <w:t xml:space="preserve"> community group. The questionnaires were administered to individuals representing various sociocultural profiles within the community group.</w:t>
      </w:r>
    </w:p>
    <w:p w14:paraId="6726F1DE" w14:textId="77777777" w:rsidR="000A0FC1" w:rsidRPr="009639FC" w:rsidRDefault="000A0FC1" w:rsidP="000A0FC1">
      <w:pPr>
        <w:spacing w:before="100" w:beforeAutospacing="1" w:after="100" w:afterAutospacing="1" w:line="240" w:lineRule="auto"/>
        <w:outlineLvl w:val="2"/>
        <w:rPr>
          <w:rFonts w:ascii="Arial" w:eastAsia="Times New Roman" w:hAnsi="Arial" w:cs="Arial"/>
          <w:b/>
          <w:bCs/>
          <w:sz w:val="20"/>
          <w:szCs w:val="27"/>
          <w:lang w:val="en-US"/>
        </w:rPr>
      </w:pPr>
      <w:r w:rsidRPr="000A0FC1">
        <w:rPr>
          <w:rFonts w:ascii="Arial" w:eastAsia="Times New Roman" w:hAnsi="Arial" w:cs="Arial"/>
          <w:b/>
          <w:bCs/>
          <w:sz w:val="20"/>
          <w:szCs w:val="27"/>
          <w:lang w:val="en-US"/>
        </w:rPr>
        <w:t xml:space="preserve">1. </w:t>
      </w:r>
      <w:r w:rsidR="002874FE" w:rsidRPr="009639FC">
        <w:rPr>
          <w:rFonts w:ascii="Arial" w:eastAsia="Times New Roman" w:hAnsi="Arial" w:cs="Arial"/>
          <w:b/>
          <w:bCs/>
          <w:sz w:val="20"/>
          <w:szCs w:val="27"/>
          <w:lang w:val="en-US"/>
        </w:rPr>
        <w:t>Sociodemographic Characteristics of the Respondents</w:t>
      </w:r>
    </w:p>
    <w:p w14:paraId="5C19AF02" w14:textId="2C9C0E14" w:rsidR="00C102B5" w:rsidRPr="000A0FC1" w:rsidRDefault="000A0FC1" w:rsidP="000A0FC1">
      <w:pPr>
        <w:spacing w:before="100" w:beforeAutospacing="1" w:after="100" w:afterAutospacing="1" w:line="240" w:lineRule="auto"/>
        <w:rPr>
          <w:rFonts w:ascii="Arial" w:eastAsia="Times New Roman" w:hAnsi="Arial" w:cs="Arial"/>
          <w:sz w:val="20"/>
          <w:szCs w:val="24"/>
        </w:rPr>
      </w:pPr>
      <w:r w:rsidRPr="000A0FC1">
        <w:rPr>
          <w:rFonts w:ascii="Arial" w:eastAsia="Times New Roman" w:hAnsi="Arial" w:cs="Arial"/>
          <w:sz w:val="20"/>
          <w:szCs w:val="24"/>
          <w:lang w:val="en-US"/>
        </w:rPr>
        <w:t>The sociocultural description of our respondents includes sex, age, marital status, level of education, and income derived from this activity.</w:t>
      </w:r>
      <w:r w:rsidRPr="000A0FC1">
        <w:rPr>
          <w:rFonts w:ascii="Arial" w:eastAsia="Times New Roman" w:hAnsi="Arial" w:cs="Arial"/>
          <w:sz w:val="20"/>
          <w:szCs w:val="24"/>
          <w:lang w:val="en-US"/>
        </w:rPr>
        <w:br/>
      </w:r>
      <w:r w:rsidRPr="000A0FC1">
        <w:rPr>
          <w:rFonts w:ascii="Arial" w:eastAsia="Times New Roman" w:hAnsi="Arial" w:cs="Arial"/>
          <w:sz w:val="20"/>
          <w:szCs w:val="24"/>
        </w:rPr>
        <w:t xml:space="preserve">Table </w:t>
      </w:r>
      <w:r w:rsidR="004470E7">
        <w:rPr>
          <w:rFonts w:ascii="Arial" w:eastAsia="Times New Roman" w:hAnsi="Arial" w:cs="Arial"/>
          <w:sz w:val="20"/>
          <w:szCs w:val="24"/>
        </w:rPr>
        <w:t>2</w:t>
      </w:r>
      <w:r w:rsidRPr="000A0FC1">
        <w:rPr>
          <w:rFonts w:ascii="Arial" w:eastAsia="Times New Roman" w:hAnsi="Arial" w:cs="Arial"/>
          <w:sz w:val="20"/>
          <w:szCs w:val="24"/>
        </w:rPr>
        <w:t xml:space="preserve"> </w:t>
      </w:r>
      <w:proofErr w:type="spellStart"/>
      <w:r w:rsidRPr="000A0FC1">
        <w:rPr>
          <w:rFonts w:ascii="Arial" w:eastAsia="Times New Roman" w:hAnsi="Arial" w:cs="Arial"/>
          <w:sz w:val="20"/>
          <w:szCs w:val="24"/>
        </w:rPr>
        <w:t>presents</w:t>
      </w:r>
      <w:proofErr w:type="spellEnd"/>
      <w:r w:rsidRPr="000A0FC1">
        <w:rPr>
          <w:rFonts w:ascii="Arial" w:eastAsia="Times New Roman" w:hAnsi="Arial" w:cs="Arial"/>
          <w:sz w:val="20"/>
          <w:szCs w:val="24"/>
        </w:rPr>
        <w:t xml:space="preserve"> the </w:t>
      </w:r>
      <w:proofErr w:type="spellStart"/>
      <w:r w:rsidRPr="000A0FC1">
        <w:rPr>
          <w:rFonts w:ascii="Arial" w:eastAsia="Times New Roman" w:hAnsi="Arial" w:cs="Arial"/>
          <w:sz w:val="20"/>
          <w:szCs w:val="24"/>
        </w:rPr>
        <w:t>sociocultural</w:t>
      </w:r>
      <w:proofErr w:type="spellEnd"/>
      <w:r w:rsidRPr="000A0FC1">
        <w:rPr>
          <w:rFonts w:ascii="Arial" w:eastAsia="Times New Roman" w:hAnsi="Arial" w:cs="Arial"/>
          <w:sz w:val="20"/>
          <w:szCs w:val="24"/>
        </w:rPr>
        <w:t xml:space="preserve"> distribution of the </w:t>
      </w:r>
      <w:proofErr w:type="spellStart"/>
      <w:r w:rsidRPr="000A0FC1">
        <w:rPr>
          <w:rFonts w:ascii="Arial" w:eastAsia="Times New Roman" w:hAnsi="Arial" w:cs="Arial"/>
          <w:sz w:val="20"/>
          <w:szCs w:val="24"/>
        </w:rPr>
        <w:t>study</w:t>
      </w:r>
      <w:proofErr w:type="spellEnd"/>
      <w:r w:rsidRPr="000A0FC1">
        <w:rPr>
          <w:rFonts w:ascii="Arial" w:eastAsia="Times New Roman" w:hAnsi="Arial" w:cs="Arial"/>
          <w:sz w:val="20"/>
          <w:szCs w:val="24"/>
        </w:rPr>
        <w:t xml:space="preserve"> </w:t>
      </w:r>
      <w:proofErr w:type="spellStart"/>
      <w:r w:rsidRPr="000A0FC1">
        <w:rPr>
          <w:rFonts w:ascii="Arial" w:eastAsia="Times New Roman" w:hAnsi="Arial" w:cs="Arial"/>
          <w:sz w:val="20"/>
          <w:szCs w:val="24"/>
        </w:rPr>
        <w:t>sample</w:t>
      </w:r>
      <w:proofErr w:type="spellEnd"/>
      <w:r w:rsidRPr="000A0FC1">
        <w:rPr>
          <w:rFonts w:ascii="Arial" w:eastAsia="Times New Roman" w:hAnsi="Arial" w:cs="Arial"/>
          <w:sz w:val="20"/>
          <w:szCs w:val="24"/>
        </w:rPr>
        <w:t>.</w:t>
      </w:r>
    </w:p>
    <w:p w14:paraId="605BC601" w14:textId="77777777" w:rsidR="00D4794A" w:rsidRPr="00D01134" w:rsidRDefault="00D4794A" w:rsidP="00AE2056">
      <w:pPr>
        <w:autoSpaceDE w:val="0"/>
        <w:autoSpaceDN w:val="0"/>
        <w:adjustRightInd w:val="0"/>
        <w:spacing w:after="0"/>
        <w:jc w:val="both"/>
        <w:rPr>
          <w:rFonts w:ascii="Arial" w:hAnsi="Arial" w:cs="Arial"/>
        </w:rPr>
      </w:pPr>
    </w:p>
    <w:tbl>
      <w:tblPr>
        <w:tblW w:w="79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7"/>
        <w:gridCol w:w="732"/>
        <w:gridCol w:w="1076"/>
        <w:gridCol w:w="1106"/>
        <w:gridCol w:w="913"/>
        <w:gridCol w:w="1238"/>
      </w:tblGrid>
      <w:tr w:rsidR="00D4794A" w:rsidRPr="00582F21" w14:paraId="7FB0F691" w14:textId="77777777" w:rsidTr="00CE1F67">
        <w:trPr>
          <w:cantSplit/>
          <w:jc w:val="center"/>
        </w:trPr>
        <w:tc>
          <w:tcPr>
            <w:tcW w:w="7902" w:type="dxa"/>
            <w:gridSpan w:val="6"/>
            <w:tcBorders>
              <w:top w:val="nil"/>
              <w:left w:val="nil"/>
              <w:bottom w:val="nil"/>
              <w:right w:val="nil"/>
            </w:tcBorders>
            <w:shd w:val="clear" w:color="auto" w:fill="FFFFFF"/>
            <w:vAlign w:val="center"/>
          </w:tcPr>
          <w:p w14:paraId="3BC7EBE1" w14:textId="34DE6737" w:rsidR="00D4794A" w:rsidRPr="00582F21" w:rsidRDefault="004470E7" w:rsidP="00AE2056">
            <w:pPr>
              <w:autoSpaceDE w:val="0"/>
              <w:autoSpaceDN w:val="0"/>
              <w:adjustRightInd w:val="0"/>
              <w:spacing w:after="0"/>
              <w:ind w:left="60" w:right="60"/>
              <w:jc w:val="both"/>
              <w:rPr>
                <w:rFonts w:ascii="Times New Roman" w:hAnsi="Times New Roman" w:cs="Times New Roman"/>
                <w:color w:val="010205"/>
              </w:rPr>
            </w:pPr>
            <w:r>
              <w:rPr>
                <w:rFonts w:ascii="Times New Roman" w:hAnsi="Times New Roman" w:cs="Times New Roman"/>
                <w:b/>
                <w:bCs/>
                <w:color w:val="010205"/>
              </w:rPr>
              <w:t>Table 2-</w:t>
            </w:r>
            <w:r w:rsidR="000A05D0" w:rsidRPr="000A05D0">
              <w:rPr>
                <w:rFonts w:ascii="Times New Roman" w:hAnsi="Times New Roman" w:cs="Times New Roman"/>
                <w:b/>
                <w:bCs/>
                <w:color w:val="010205"/>
              </w:rPr>
              <w:t xml:space="preserve">Descriptive </w:t>
            </w:r>
            <w:proofErr w:type="spellStart"/>
            <w:r w:rsidR="000A05D0" w:rsidRPr="000A05D0">
              <w:rPr>
                <w:rFonts w:ascii="Times New Roman" w:hAnsi="Times New Roman" w:cs="Times New Roman"/>
                <w:b/>
                <w:bCs/>
                <w:color w:val="010205"/>
              </w:rPr>
              <w:t>Statistics</w:t>
            </w:r>
            <w:proofErr w:type="spellEnd"/>
            <w:r w:rsidR="000A05D0" w:rsidRPr="000A05D0">
              <w:rPr>
                <w:rFonts w:ascii="Times New Roman" w:hAnsi="Times New Roman" w:cs="Times New Roman"/>
                <w:b/>
                <w:bCs/>
                <w:color w:val="010205"/>
              </w:rPr>
              <w:t>.</w:t>
            </w:r>
          </w:p>
        </w:tc>
      </w:tr>
      <w:tr w:rsidR="00D4794A" w:rsidRPr="00582F21" w14:paraId="71642534" w14:textId="77777777" w:rsidTr="00CE1F67">
        <w:trPr>
          <w:cantSplit/>
          <w:jc w:val="center"/>
        </w:trPr>
        <w:tc>
          <w:tcPr>
            <w:tcW w:w="2837" w:type="dxa"/>
            <w:tcBorders>
              <w:top w:val="nil"/>
              <w:left w:val="nil"/>
              <w:bottom w:val="single" w:sz="8" w:space="0" w:color="152935"/>
              <w:right w:val="nil"/>
            </w:tcBorders>
            <w:shd w:val="clear" w:color="auto" w:fill="FFFFFF"/>
            <w:vAlign w:val="bottom"/>
          </w:tcPr>
          <w:p w14:paraId="42F02517" w14:textId="77777777" w:rsidR="00D4794A" w:rsidRPr="00582F21" w:rsidRDefault="00D4794A" w:rsidP="00AE2056">
            <w:pPr>
              <w:autoSpaceDE w:val="0"/>
              <w:autoSpaceDN w:val="0"/>
              <w:adjustRightInd w:val="0"/>
              <w:spacing w:after="0"/>
              <w:jc w:val="both"/>
              <w:rPr>
                <w:rFonts w:ascii="Times New Roman" w:hAnsi="Times New Roman" w:cs="Times New Roman"/>
              </w:rPr>
            </w:pPr>
          </w:p>
        </w:tc>
        <w:tc>
          <w:tcPr>
            <w:tcW w:w="732" w:type="dxa"/>
            <w:tcBorders>
              <w:top w:val="nil"/>
              <w:left w:val="nil"/>
              <w:bottom w:val="single" w:sz="8" w:space="0" w:color="152935"/>
              <w:right w:val="single" w:sz="8" w:space="0" w:color="E0E0E0"/>
            </w:tcBorders>
            <w:shd w:val="clear" w:color="auto" w:fill="FFFFFF"/>
            <w:vAlign w:val="bottom"/>
          </w:tcPr>
          <w:p w14:paraId="11CBCC7C"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264A60"/>
              </w:rPr>
            </w:pPr>
            <w:r w:rsidRPr="00582F21">
              <w:rPr>
                <w:rFonts w:ascii="Times New Roman" w:hAnsi="Times New Roman" w:cs="Times New Roman"/>
                <w:color w:val="264A60"/>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52705E74"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264A60"/>
              </w:rPr>
            </w:pPr>
            <w:r w:rsidRPr="00582F21">
              <w:rPr>
                <w:rFonts w:ascii="Times New Roman" w:hAnsi="Times New Roman" w:cs="Times New Roman"/>
                <w:color w:val="264A60"/>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3BE464D4"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264A60"/>
              </w:rPr>
            </w:pPr>
            <w:r w:rsidRPr="00582F21">
              <w:rPr>
                <w:rFonts w:ascii="Times New Roman" w:hAnsi="Times New Roman" w:cs="Times New Roman"/>
                <w:color w:val="264A60"/>
              </w:rPr>
              <w:t>Maximum</w:t>
            </w:r>
          </w:p>
        </w:tc>
        <w:tc>
          <w:tcPr>
            <w:tcW w:w="913" w:type="dxa"/>
            <w:tcBorders>
              <w:top w:val="nil"/>
              <w:left w:val="single" w:sz="8" w:space="0" w:color="E0E0E0"/>
              <w:bottom w:val="single" w:sz="8" w:space="0" w:color="152935"/>
              <w:right w:val="single" w:sz="8" w:space="0" w:color="E0E0E0"/>
            </w:tcBorders>
            <w:shd w:val="clear" w:color="auto" w:fill="FFFFFF"/>
            <w:vAlign w:val="bottom"/>
          </w:tcPr>
          <w:p w14:paraId="43FCE6F1" w14:textId="77777777" w:rsidR="00D4794A" w:rsidRPr="00582F21" w:rsidRDefault="002874FE" w:rsidP="002874FE">
            <w:pPr>
              <w:autoSpaceDE w:val="0"/>
              <w:autoSpaceDN w:val="0"/>
              <w:adjustRightInd w:val="0"/>
              <w:spacing w:after="0"/>
              <w:ind w:left="60" w:right="60"/>
              <w:jc w:val="both"/>
              <w:rPr>
                <w:rFonts w:ascii="Times New Roman" w:hAnsi="Times New Roman" w:cs="Times New Roman"/>
                <w:color w:val="264A60"/>
              </w:rPr>
            </w:pPr>
            <w:proofErr w:type="spellStart"/>
            <w:r>
              <w:rPr>
                <w:rFonts w:ascii="Times New Roman" w:hAnsi="Times New Roman" w:cs="Times New Roman"/>
                <w:color w:val="264A60"/>
              </w:rPr>
              <w:t>Mean</w:t>
            </w:r>
            <w:proofErr w:type="spellEnd"/>
            <w:r>
              <w:rPr>
                <w:rFonts w:ascii="Times New Roman" w:hAnsi="Times New Roman" w:cs="Times New Roman"/>
                <w:color w:val="264A60"/>
              </w:rPr>
              <w:t xml:space="preserve"> </w:t>
            </w:r>
          </w:p>
        </w:tc>
        <w:tc>
          <w:tcPr>
            <w:tcW w:w="1238" w:type="dxa"/>
            <w:tcBorders>
              <w:top w:val="nil"/>
              <w:left w:val="single" w:sz="8" w:space="0" w:color="E0E0E0"/>
              <w:bottom w:val="single" w:sz="8" w:space="0" w:color="152935"/>
              <w:right w:val="nil"/>
            </w:tcBorders>
            <w:shd w:val="clear" w:color="auto" w:fill="FFFFFF"/>
            <w:vAlign w:val="bottom"/>
          </w:tcPr>
          <w:p w14:paraId="583481CB" w14:textId="77777777" w:rsidR="00D4794A" w:rsidRPr="00582F21" w:rsidRDefault="003C0F17" w:rsidP="00AE2056">
            <w:pPr>
              <w:autoSpaceDE w:val="0"/>
              <w:autoSpaceDN w:val="0"/>
              <w:adjustRightInd w:val="0"/>
              <w:spacing w:after="0"/>
              <w:ind w:left="60" w:right="60"/>
              <w:jc w:val="both"/>
              <w:rPr>
                <w:rFonts w:ascii="Times New Roman" w:hAnsi="Times New Roman" w:cs="Times New Roman"/>
                <w:color w:val="264A60"/>
              </w:rPr>
            </w:pPr>
            <w:r w:rsidRPr="003C0F17">
              <w:rPr>
                <w:rFonts w:ascii="Times New Roman" w:hAnsi="Times New Roman" w:cs="Times New Roman"/>
                <w:color w:val="264A60"/>
              </w:rPr>
              <w:t xml:space="preserve">Standard </w:t>
            </w:r>
            <w:proofErr w:type="spellStart"/>
            <w:r w:rsidRPr="003C0F17">
              <w:rPr>
                <w:rFonts w:ascii="Times New Roman" w:hAnsi="Times New Roman" w:cs="Times New Roman"/>
                <w:color w:val="264A60"/>
              </w:rPr>
              <w:t>deviation</w:t>
            </w:r>
            <w:proofErr w:type="spellEnd"/>
          </w:p>
        </w:tc>
      </w:tr>
      <w:tr w:rsidR="00D4794A" w:rsidRPr="00582F21" w14:paraId="6A5E4063" w14:textId="77777777" w:rsidTr="00CE1F67">
        <w:trPr>
          <w:cantSplit/>
          <w:jc w:val="center"/>
        </w:trPr>
        <w:tc>
          <w:tcPr>
            <w:tcW w:w="2837" w:type="dxa"/>
            <w:tcBorders>
              <w:top w:val="single" w:sz="8" w:space="0" w:color="152935"/>
              <w:left w:val="nil"/>
              <w:bottom w:val="single" w:sz="8" w:space="0" w:color="AEAEAE"/>
              <w:right w:val="nil"/>
            </w:tcBorders>
            <w:shd w:val="clear" w:color="auto" w:fill="E0E0E0"/>
          </w:tcPr>
          <w:p w14:paraId="29F441A4" w14:textId="77777777" w:rsidR="00D4794A" w:rsidRPr="00582F21" w:rsidRDefault="003C0F17" w:rsidP="00AE2056">
            <w:pPr>
              <w:autoSpaceDE w:val="0"/>
              <w:autoSpaceDN w:val="0"/>
              <w:adjustRightInd w:val="0"/>
              <w:spacing w:after="0"/>
              <w:ind w:left="60" w:right="60"/>
              <w:jc w:val="both"/>
              <w:rPr>
                <w:rFonts w:ascii="Times New Roman" w:hAnsi="Times New Roman" w:cs="Times New Roman"/>
                <w:color w:val="264A60"/>
              </w:rPr>
            </w:pPr>
            <w:proofErr w:type="spellStart"/>
            <w:r w:rsidRPr="003C0F17">
              <w:rPr>
                <w:rFonts w:ascii="Times New Roman" w:hAnsi="Times New Roman" w:cs="Times New Roman"/>
                <w:color w:val="264A60"/>
              </w:rPr>
              <w:t>Gender</w:t>
            </w:r>
            <w:proofErr w:type="spellEnd"/>
            <w:r w:rsidRPr="003C0F17">
              <w:rPr>
                <w:rFonts w:ascii="Times New Roman" w:hAnsi="Times New Roman" w:cs="Times New Roman"/>
                <w:color w:val="264A60"/>
              </w:rPr>
              <w:t xml:space="preserve"> </w:t>
            </w:r>
            <w:proofErr w:type="spellStart"/>
            <w:r w:rsidRPr="003C0F17">
              <w:rPr>
                <w:rFonts w:ascii="Times New Roman" w:hAnsi="Times New Roman" w:cs="Times New Roman"/>
                <w:color w:val="264A60"/>
              </w:rPr>
              <w:t>frequency</w:t>
            </w:r>
            <w:proofErr w:type="spellEnd"/>
          </w:p>
        </w:tc>
        <w:tc>
          <w:tcPr>
            <w:tcW w:w="732" w:type="dxa"/>
            <w:tcBorders>
              <w:top w:val="single" w:sz="8" w:space="0" w:color="152935"/>
              <w:left w:val="nil"/>
              <w:bottom w:val="single" w:sz="8" w:space="0" w:color="AEAEAE"/>
              <w:right w:val="single" w:sz="8" w:space="0" w:color="E0E0E0"/>
            </w:tcBorders>
            <w:shd w:val="clear" w:color="auto" w:fill="FFFFFF"/>
          </w:tcPr>
          <w:p w14:paraId="1A86ECE6"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453AEF7F"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9</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14:paraId="0102C0F8"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30</w:t>
            </w:r>
          </w:p>
        </w:tc>
        <w:tc>
          <w:tcPr>
            <w:tcW w:w="913" w:type="dxa"/>
            <w:tcBorders>
              <w:top w:val="single" w:sz="8" w:space="0" w:color="152935"/>
              <w:left w:val="single" w:sz="8" w:space="0" w:color="E0E0E0"/>
              <w:bottom w:val="single" w:sz="8" w:space="0" w:color="AEAEAE"/>
              <w:right w:val="single" w:sz="8" w:space="0" w:color="E0E0E0"/>
            </w:tcBorders>
            <w:shd w:val="clear" w:color="auto" w:fill="FFFFFF"/>
          </w:tcPr>
          <w:p w14:paraId="61B197CC"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20,00</w:t>
            </w:r>
          </w:p>
        </w:tc>
        <w:tc>
          <w:tcPr>
            <w:tcW w:w="1238" w:type="dxa"/>
            <w:tcBorders>
              <w:top w:val="single" w:sz="8" w:space="0" w:color="152935"/>
              <w:left w:val="single" w:sz="8" w:space="0" w:color="E0E0E0"/>
              <w:bottom w:val="single" w:sz="8" w:space="0" w:color="AEAEAE"/>
              <w:right w:val="nil"/>
            </w:tcBorders>
            <w:shd w:val="clear" w:color="auto" w:fill="FFFFFF"/>
          </w:tcPr>
          <w:p w14:paraId="751965AB"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10,536</w:t>
            </w:r>
          </w:p>
        </w:tc>
      </w:tr>
      <w:tr w:rsidR="00D4794A" w:rsidRPr="00582F21" w14:paraId="5DCFDDF3"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3CD90C21"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264A60"/>
              </w:rPr>
            </w:pPr>
            <w:r w:rsidRPr="00582F21">
              <w:rPr>
                <w:rFonts w:ascii="Times New Roman" w:hAnsi="Times New Roman" w:cs="Times New Roman"/>
                <w:color w:val="264A60"/>
              </w:rPr>
              <w:t>%</w:t>
            </w:r>
          </w:p>
        </w:tc>
        <w:tc>
          <w:tcPr>
            <w:tcW w:w="732" w:type="dxa"/>
            <w:tcBorders>
              <w:top w:val="single" w:sz="8" w:space="0" w:color="AEAEAE"/>
              <w:left w:val="nil"/>
              <w:bottom w:val="single" w:sz="8" w:space="0" w:color="AEAEAE"/>
              <w:right w:val="single" w:sz="8" w:space="0" w:color="E0E0E0"/>
            </w:tcBorders>
            <w:shd w:val="clear" w:color="auto" w:fill="FFFFFF"/>
          </w:tcPr>
          <w:p w14:paraId="6DB3129F"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2</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09DE464A"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2F3B4758"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70</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102CD93B"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50,00</w:t>
            </w:r>
          </w:p>
        </w:tc>
        <w:tc>
          <w:tcPr>
            <w:tcW w:w="1238" w:type="dxa"/>
            <w:tcBorders>
              <w:top w:val="single" w:sz="8" w:space="0" w:color="AEAEAE"/>
              <w:left w:val="single" w:sz="8" w:space="0" w:color="E0E0E0"/>
              <w:bottom w:val="single" w:sz="8" w:space="0" w:color="AEAEAE"/>
              <w:right w:val="nil"/>
            </w:tcBorders>
            <w:shd w:val="clear" w:color="auto" w:fill="FFFFFF"/>
          </w:tcPr>
          <w:p w14:paraId="2396733E"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28,284</w:t>
            </w:r>
          </w:p>
        </w:tc>
      </w:tr>
      <w:tr w:rsidR="00D4794A" w:rsidRPr="00582F21" w14:paraId="4D2A45CC"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0A82979C" w14:textId="77777777" w:rsidR="00D4794A" w:rsidRPr="00582F21" w:rsidRDefault="003C0F17" w:rsidP="00AE2056">
            <w:pPr>
              <w:autoSpaceDE w:val="0"/>
              <w:autoSpaceDN w:val="0"/>
              <w:adjustRightInd w:val="0"/>
              <w:spacing w:after="0"/>
              <w:ind w:left="60" w:right="60"/>
              <w:jc w:val="both"/>
              <w:rPr>
                <w:rFonts w:ascii="Times New Roman" w:hAnsi="Times New Roman" w:cs="Times New Roman"/>
                <w:color w:val="264A60"/>
              </w:rPr>
            </w:pPr>
            <w:r w:rsidRPr="003C0F17">
              <w:rPr>
                <w:rFonts w:ascii="Times New Roman" w:hAnsi="Times New Roman" w:cs="Times New Roman"/>
                <w:color w:val="264A60"/>
              </w:rPr>
              <w:t xml:space="preserve">Age </w:t>
            </w:r>
            <w:proofErr w:type="spellStart"/>
            <w:r w:rsidRPr="003C0F17">
              <w:rPr>
                <w:rFonts w:ascii="Times New Roman" w:hAnsi="Times New Roman" w:cs="Times New Roman"/>
                <w:color w:val="264A60"/>
              </w:rPr>
              <w:t>frequency</w:t>
            </w:r>
            <w:proofErr w:type="spellEnd"/>
          </w:p>
        </w:tc>
        <w:tc>
          <w:tcPr>
            <w:tcW w:w="732" w:type="dxa"/>
            <w:tcBorders>
              <w:top w:val="single" w:sz="8" w:space="0" w:color="AEAEAE"/>
              <w:left w:val="nil"/>
              <w:bottom w:val="single" w:sz="8" w:space="0" w:color="AEAEAE"/>
              <w:right w:val="single" w:sz="8" w:space="0" w:color="E0E0E0"/>
            </w:tcBorders>
            <w:shd w:val="clear" w:color="auto" w:fill="FFFFFF"/>
          </w:tcPr>
          <w:p w14:paraId="4EFEF777"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5</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26686820"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0E6F4994"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30</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5E665DD9"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12,00</w:t>
            </w:r>
          </w:p>
        </w:tc>
        <w:tc>
          <w:tcPr>
            <w:tcW w:w="1238" w:type="dxa"/>
            <w:tcBorders>
              <w:top w:val="single" w:sz="8" w:space="0" w:color="AEAEAE"/>
              <w:left w:val="single" w:sz="8" w:space="0" w:color="E0E0E0"/>
              <w:bottom w:val="single" w:sz="8" w:space="0" w:color="AEAEAE"/>
              <w:right w:val="nil"/>
            </w:tcBorders>
            <w:shd w:val="clear" w:color="auto" w:fill="FFFFFF"/>
          </w:tcPr>
          <w:p w14:paraId="182B38AF"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12,865</w:t>
            </w:r>
          </w:p>
        </w:tc>
      </w:tr>
      <w:tr w:rsidR="00D4794A" w:rsidRPr="00582F21" w14:paraId="43D39BB4"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69C49419"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264A60"/>
              </w:rPr>
            </w:pPr>
            <w:r w:rsidRPr="00582F21">
              <w:rPr>
                <w:rFonts w:ascii="Times New Roman" w:hAnsi="Times New Roman" w:cs="Times New Roman"/>
                <w:color w:val="264A60"/>
              </w:rPr>
              <w:t xml:space="preserve"> %</w:t>
            </w:r>
          </w:p>
        </w:tc>
        <w:tc>
          <w:tcPr>
            <w:tcW w:w="732" w:type="dxa"/>
            <w:tcBorders>
              <w:top w:val="single" w:sz="8" w:space="0" w:color="AEAEAE"/>
              <w:left w:val="nil"/>
              <w:bottom w:val="single" w:sz="8" w:space="0" w:color="AEAEAE"/>
              <w:right w:val="single" w:sz="8" w:space="0" w:color="E0E0E0"/>
            </w:tcBorders>
            <w:shd w:val="clear" w:color="auto" w:fill="FFFFFF"/>
          </w:tcPr>
          <w:p w14:paraId="35727FFD"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2</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04A4DEE3"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37</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44075300"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77</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68080B1A"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57,00</w:t>
            </w:r>
          </w:p>
        </w:tc>
        <w:tc>
          <w:tcPr>
            <w:tcW w:w="1238" w:type="dxa"/>
            <w:tcBorders>
              <w:top w:val="single" w:sz="8" w:space="0" w:color="AEAEAE"/>
              <w:left w:val="single" w:sz="8" w:space="0" w:color="E0E0E0"/>
              <w:bottom w:val="single" w:sz="8" w:space="0" w:color="AEAEAE"/>
              <w:right w:val="nil"/>
            </w:tcBorders>
            <w:shd w:val="clear" w:color="auto" w:fill="FFFFFF"/>
          </w:tcPr>
          <w:p w14:paraId="179ED810"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28,284</w:t>
            </w:r>
          </w:p>
        </w:tc>
      </w:tr>
      <w:tr w:rsidR="00D4794A" w:rsidRPr="00582F21" w14:paraId="4B0265D2"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28092395" w14:textId="77777777" w:rsidR="00D4794A" w:rsidRPr="00582F21" w:rsidRDefault="003C0F17" w:rsidP="00AE2056">
            <w:pPr>
              <w:autoSpaceDE w:val="0"/>
              <w:autoSpaceDN w:val="0"/>
              <w:adjustRightInd w:val="0"/>
              <w:spacing w:after="0"/>
              <w:ind w:left="60" w:right="60"/>
              <w:jc w:val="both"/>
              <w:rPr>
                <w:rFonts w:ascii="Times New Roman" w:hAnsi="Times New Roman" w:cs="Times New Roman"/>
                <w:color w:val="264A60"/>
              </w:rPr>
            </w:pPr>
            <w:r w:rsidRPr="003C0F17">
              <w:rPr>
                <w:rFonts w:ascii="Times New Roman" w:hAnsi="Times New Roman" w:cs="Times New Roman"/>
                <w:color w:val="264A60"/>
              </w:rPr>
              <w:t xml:space="preserve">Marital </w:t>
            </w:r>
            <w:proofErr w:type="spellStart"/>
            <w:r w:rsidRPr="003C0F17">
              <w:rPr>
                <w:rFonts w:ascii="Times New Roman" w:hAnsi="Times New Roman" w:cs="Times New Roman"/>
                <w:color w:val="264A60"/>
              </w:rPr>
              <w:t>status</w:t>
            </w:r>
            <w:proofErr w:type="spellEnd"/>
            <w:r w:rsidRPr="003C0F17">
              <w:rPr>
                <w:rFonts w:ascii="Times New Roman" w:hAnsi="Times New Roman" w:cs="Times New Roman"/>
                <w:color w:val="264A60"/>
              </w:rPr>
              <w:t xml:space="preserve"> </w:t>
            </w:r>
            <w:proofErr w:type="spellStart"/>
            <w:r w:rsidRPr="003C0F17">
              <w:rPr>
                <w:rFonts w:ascii="Times New Roman" w:hAnsi="Times New Roman" w:cs="Times New Roman"/>
                <w:color w:val="264A60"/>
              </w:rPr>
              <w:t>frequenc</w:t>
            </w:r>
            <w:r>
              <w:rPr>
                <w:rFonts w:ascii="Times New Roman" w:hAnsi="Times New Roman" w:cs="Times New Roman"/>
                <w:color w:val="264A60"/>
              </w:rPr>
              <w:t>y</w:t>
            </w:r>
            <w:proofErr w:type="spellEnd"/>
          </w:p>
        </w:tc>
        <w:tc>
          <w:tcPr>
            <w:tcW w:w="732" w:type="dxa"/>
            <w:tcBorders>
              <w:top w:val="single" w:sz="8" w:space="0" w:color="AEAEAE"/>
              <w:left w:val="nil"/>
              <w:bottom w:val="single" w:sz="8" w:space="0" w:color="AEAEAE"/>
              <w:right w:val="single" w:sz="8" w:space="0" w:color="E0E0E0"/>
            </w:tcBorders>
            <w:shd w:val="clear" w:color="auto" w:fill="FFFFFF"/>
          </w:tcPr>
          <w:p w14:paraId="01A6C0C8"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5</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753E6E3A"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7717A267"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30</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60BE2E0C"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12,00</w:t>
            </w:r>
          </w:p>
        </w:tc>
        <w:tc>
          <w:tcPr>
            <w:tcW w:w="1238" w:type="dxa"/>
            <w:tcBorders>
              <w:top w:val="single" w:sz="8" w:space="0" w:color="AEAEAE"/>
              <w:left w:val="single" w:sz="8" w:space="0" w:color="E0E0E0"/>
              <w:bottom w:val="single" w:sz="8" w:space="0" w:color="AEAEAE"/>
              <w:right w:val="nil"/>
            </w:tcBorders>
            <w:shd w:val="clear" w:color="auto" w:fill="FFFFFF"/>
          </w:tcPr>
          <w:p w14:paraId="7AF95A19"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15,540</w:t>
            </w:r>
          </w:p>
        </w:tc>
      </w:tr>
      <w:tr w:rsidR="00D4794A" w:rsidRPr="00582F21" w14:paraId="31642678"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36090321"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264A60"/>
              </w:rPr>
            </w:pPr>
            <w:r w:rsidRPr="00582F21">
              <w:rPr>
                <w:rFonts w:ascii="Times New Roman" w:hAnsi="Times New Roman" w:cs="Times New Roman"/>
                <w:color w:val="264A60"/>
              </w:rPr>
              <w:t>%</w:t>
            </w:r>
          </w:p>
        </w:tc>
        <w:tc>
          <w:tcPr>
            <w:tcW w:w="732" w:type="dxa"/>
            <w:tcBorders>
              <w:top w:val="single" w:sz="8" w:space="0" w:color="AEAEAE"/>
              <w:left w:val="nil"/>
              <w:bottom w:val="single" w:sz="8" w:space="0" w:color="AEAEAE"/>
              <w:right w:val="single" w:sz="8" w:space="0" w:color="E0E0E0"/>
            </w:tcBorders>
            <w:shd w:val="clear" w:color="auto" w:fill="FFFFFF"/>
          </w:tcPr>
          <w:p w14:paraId="12C9DAAA"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4</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64D65EC8"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0EFF133F"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93</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6A9223A3"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25,00</w:t>
            </w:r>
          </w:p>
        </w:tc>
        <w:tc>
          <w:tcPr>
            <w:tcW w:w="1238" w:type="dxa"/>
            <w:tcBorders>
              <w:top w:val="single" w:sz="8" w:space="0" w:color="AEAEAE"/>
              <w:left w:val="single" w:sz="8" w:space="0" w:color="E0E0E0"/>
              <w:bottom w:val="single" w:sz="8" w:space="0" w:color="AEAEAE"/>
              <w:right w:val="nil"/>
            </w:tcBorders>
            <w:shd w:val="clear" w:color="auto" w:fill="FFFFFF"/>
          </w:tcPr>
          <w:p w14:paraId="036E168F"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45,365</w:t>
            </w:r>
          </w:p>
        </w:tc>
      </w:tr>
      <w:tr w:rsidR="00D4794A" w:rsidRPr="00582F21" w14:paraId="081AE31F"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6A249E1C" w14:textId="77777777" w:rsidR="00D4794A" w:rsidRPr="00582F21" w:rsidRDefault="003C0F17" w:rsidP="00AE2056">
            <w:pPr>
              <w:autoSpaceDE w:val="0"/>
              <w:autoSpaceDN w:val="0"/>
              <w:adjustRightInd w:val="0"/>
              <w:spacing w:after="0"/>
              <w:ind w:left="60" w:right="60"/>
              <w:jc w:val="both"/>
              <w:rPr>
                <w:rFonts w:ascii="Times New Roman" w:hAnsi="Times New Roman" w:cs="Times New Roman"/>
                <w:color w:val="264A60"/>
              </w:rPr>
            </w:pPr>
            <w:r w:rsidRPr="003C0F17">
              <w:rPr>
                <w:rFonts w:ascii="Times New Roman" w:hAnsi="Times New Roman" w:cs="Times New Roman"/>
                <w:color w:val="264A60"/>
              </w:rPr>
              <w:t xml:space="preserve">Education </w:t>
            </w:r>
            <w:proofErr w:type="spellStart"/>
            <w:r w:rsidRPr="003C0F17">
              <w:rPr>
                <w:rFonts w:ascii="Times New Roman" w:hAnsi="Times New Roman" w:cs="Times New Roman"/>
                <w:color w:val="264A60"/>
              </w:rPr>
              <w:t>level</w:t>
            </w:r>
            <w:proofErr w:type="spellEnd"/>
            <w:r w:rsidRPr="003C0F17">
              <w:rPr>
                <w:rFonts w:ascii="Times New Roman" w:hAnsi="Times New Roman" w:cs="Times New Roman"/>
                <w:color w:val="264A60"/>
              </w:rPr>
              <w:t xml:space="preserve"> </w:t>
            </w:r>
            <w:proofErr w:type="spellStart"/>
            <w:r w:rsidRPr="003C0F17">
              <w:rPr>
                <w:rFonts w:ascii="Times New Roman" w:hAnsi="Times New Roman" w:cs="Times New Roman"/>
                <w:color w:val="264A60"/>
              </w:rPr>
              <w:t>frequency</w:t>
            </w:r>
            <w:proofErr w:type="spellEnd"/>
          </w:p>
        </w:tc>
        <w:tc>
          <w:tcPr>
            <w:tcW w:w="732" w:type="dxa"/>
            <w:tcBorders>
              <w:top w:val="single" w:sz="8" w:space="0" w:color="AEAEAE"/>
              <w:left w:val="nil"/>
              <w:bottom w:val="single" w:sz="8" w:space="0" w:color="AEAEAE"/>
              <w:right w:val="single" w:sz="8" w:space="0" w:color="E0E0E0"/>
            </w:tcBorders>
            <w:shd w:val="clear" w:color="auto" w:fill="FFFFFF"/>
          </w:tcPr>
          <w:p w14:paraId="19D2942E"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5</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3E8B73CA"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06E5E660"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30</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3CC3AA1F"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12,00</w:t>
            </w:r>
          </w:p>
        </w:tc>
        <w:tc>
          <w:tcPr>
            <w:tcW w:w="1238" w:type="dxa"/>
            <w:tcBorders>
              <w:top w:val="single" w:sz="8" w:space="0" w:color="AEAEAE"/>
              <w:left w:val="single" w:sz="8" w:space="0" w:color="E0E0E0"/>
              <w:bottom w:val="single" w:sz="8" w:space="0" w:color="AEAEAE"/>
              <w:right w:val="nil"/>
            </w:tcBorders>
            <w:shd w:val="clear" w:color="auto" w:fill="FFFFFF"/>
          </w:tcPr>
          <w:p w14:paraId="39623869"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13,038</w:t>
            </w:r>
          </w:p>
        </w:tc>
      </w:tr>
      <w:tr w:rsidR="00D4794A" w:rsidRPr="00582F21" w14:paraId="29B5853B"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0A87E0F9"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264A60"/>
              </w:rPr>
            </w:pPr>
            <w:r w:rsidRPr="00582F21">
              <w:rPr>
                <w:rFonts w:ascii="Times New Roman" w:hAnsi="Times New Roman" w:cs="Times New Roman"/>
                <w:color w:val="264A60"/>
              </w:rPr>
              <w:t>%</w:t>
            </w:r>
          </w:p>
        </w:tc>
        <w:tc>
          <w:tcPr>
            <w:tcW w:w="732" w:type="dxa"/>
            <w:tcBorders>
              <w:top w:val="single" w:sz="8" w:space="0" w:color="AEAEAE"/>
              <w:left w:val="nil"/>
              <w:bottom w:val="single" w:sz="8" w:space="0" w:color="AEAEAE"/>
              <w:right w:val="single" w:sz="8" w:space="0" w:color="E0E0E0"/>
            </w:tcBorders>
            <w:shd w:val="clear" w:color="auto" w:fill="FFFFFF"/>
          </w:tcPr>
          <w:p w14:paraId="19CE7997"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2</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211B5420"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33</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307700EE"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67</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606B71DE"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50,00</w:t>
            </w:r>
          </w:p>
        </w:tc>
        <w:tc>
          <w:tcPr>
            <w:tcW w:w="1238" w:type="dxa"/>
            <w:tcBorders>
              <w:top w:val="single" w:sz="8" w:space="0" w:color="AEAEAE"/>
              <w:left w:val="single" w:sz="8" w:space="0" w:color="E0E0E0"/>
              <w:bottom w:val="single" w:sz="8" w:space="0" w:color="AEAEAE"/>
              <w:right w:val="nil"/>
            </w:tcBorders>
            <w:shd w:val="clear" w:color="auto" w:fill="FFFFFF"/>
          </w:tcPr>
          <w:p w14:paraId="14FC2F76"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24,042</w:t>
            </w:r>
          </w:p>
        </w:tc>
      </w:tr>
      <w:tr w:rsidR="00D4794A" w:rsidRPr="00582F21" w14:paraId="204A9337"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33C4E739" w14:textId="77777777" w:rsidR="00D4794A" w:rsidRPr="00582F21" w:rsidRDefault="003C0F17" w:rsidP="00AE2056">
            <w:pPr>
              <w:autoSpaceDE w:val="0"/>
              <w:autoSpaceDN w:val="0"/>
              <w:adjustRightInd w:val="0"/>
              <w:spacing w:after="0"/>
              <w:ind w:left="60" w:right="60"/>
              <w:jc w:val="both"/>
              <w:rPr>
                <w:rFonts w:ascii="Times New Roman" w:hAnsi="Times New Roman" w:cs="Times New Roman"/>
                <w:color w:val="264A60"/>
              </w:rPr>
            </w:pPr>
            <w:proofErr w:type="spellStart"/>
            <w:r w:rsidRPr="003C0F17">
              <w:rPr>
                <w:rFonts w:ascii="Times New Roman" w:hAnsi="Times New Roman" w:cs="Times New Roman"/>
                <w:color w:val="264A60"/>
              </w:rPr>
              <w:t>Income</w:t>
            </w:r>
            <w:proofErr w:type="spellEnd"/>
            <w:r w:rsidRPr="003C0F17">
              <w:rPr>
                <w:rFonts w:ascii="Times New Roman" w:hAnsi="Times New Roman" w:cs="Times New Roman"/>
                <w:color w:val="264A60"/>
              </w:rPr>
              <w:t xml:space="preserve"> </w:t>
            </w:r>
            <w:proofErr w:type="spellStart"/>
            <w:r w:rsidRPr="003C0F17">
              <w:rPr>
                <w:rFonts w:ascii="Times New Roman" w:hAnsi="Times New Roman" w:cs="Times New Roman"/>
                <w:color w:val="264A60"/>
              </w:rPr>
              <w:t>frequency</w:t>
            </w:r>
            <w:proofErr w:type="spellEnd"/>
          </w:p>
        </w:tc>
        <w:tc>
          <w:tcPr>
            <w:tcW w:w="732" w:type="dxa"/>
            <w:tcBorders>
              <w:top w:val="single" w:sz="8" w:space="0" w:color="AEAEAE"/>
              <w:left w:val="nil"/>
              <w:bottom w:val="single" w:sz="8" w:space="0" w:color="AEAEAE"/>
              <w:right w:val="single" w:sz="8" w:space="0" w:color="E0E0E0"/>
            </w:tcBorders>
            <w:shd w:val="clear" w:color="auto" w:fill="FFFFFF"/>
          </w:tcPr>
          <w:p w14:paraId="23E757CA"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4</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7D1FB14D"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43E1DDC5"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30</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4B059FB7"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15,00</w:t>
            </w:r>
          </w:p>
        </w:tc>
        <w:tc>
          <w:tcPr>
            <w:tcW w:w="1238" w:type="dxa"/>
            <w:tcBorders>
              <w:top w:val="single" w:sz="8" w:space="0" w:color="AEAEAE"/>
              <w:left w:val="single" w:sz="8" w:space="0" w:color="E0E0E0"/>
              <w:bottom w:val="single" w:sz="8" w:space="0" w:color="AEAEAE"/>
              <w:right w:val="nil"/>
            </w:tcBorders>
            <w:shd w:val="clear" w:color="auto" w:fill="FFFFFF"/>
          </w:tcPr>
          <w:p w14:paraId="31CCFE75"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14,166</w:t>
            </w:r>
          </w:p>
        </w:tc>
      </w:tr>
      <w:tr w:rsidR="00D4794A" w:rsidRPr="00582F21" w14:paraId="1EBEA850" w14:textId="77777777" w:rsidTr="00CE1F67">
        <w:trPr>
          <w:cantSplit/>
          <w:jc w:val="center"/>
        </w:trPr>
        <w:tc>
          <w:tcPr>
            <w:tcW w:w="2837" w:type="dxa"/>
            <w:tcBorders>
              <w:top w:val="single" w:sz="8" w:space="0" w:color="AEAEAE"/>
              <w:left w:val="nil"/>
              <w:bottom w:val="single" w:sz="8" w:space="0" w:color="AEAEAE"/>
              <w:right w:val="nil"/>
            </w:tcBorders>
            <w:shd w:val="clear" w:color="auto" w:fill="E0E0E0"/>
          </w:tcPr>
          <w:p w14:paraId="67FE6E1C"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264A60"/>
              </w:rPr>
            </w:pPr>
            <w:r w:rsidRPr="00582F21">
              <w:rPr>
                <w:rFonts w:ascii="Times New Roman" w:hAnsi="Times New Roman" w:cs="Times New Roman"/>
                <w:color w:val="264A60"/>
              </w:rPr>
              <w:t>%</w:t>
            </w:r>
          </w:p>
        </w:tc>
        <w:tc>
          <w:tcPr>
            <w:tcW w:w="732" w:type="dxa"/>
            <w:tcBorders>
              <w:top w:val="single" w:sz="8" w:space="0" w:color="AEAEAE"/>
              <w:left w:val="nil"/>
              <w:bottom w:val="single" w:sz="8" w:space="0" w:color="AEAEAE"/>
              <w:right w:val="single" w:sz="8" w:space="0" w:color="E0E0E0"/>
            </w:tcBorders>
            <w:shd w:val="clear" w:color="auto" w:fill="FFFFFF"/>
          </w:tcPr>
          <w:p w14:paraId="26D30CCD"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099EEC24"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4</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30D5E87C"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80</w:t>
            </w:r>
          </w:p>
        </w:tc>
        <w:tc>
          <w:tcPr>
            <w:tcW w:w="913" w:type="dxa"/>
            <w:tcBorders>
              <w:top w:val="single" w:sz="8" w:space="0" w:color="AEAEAE"/>
              <w:left w:val="single" w:sz="8" w:space="0" w:color="E0E0E0"/>
              <w:bottom w:val="single" w:sz="8" w:space="0" w:color="AEAEAE"/>
              <w:right w:val="single" w:sz="8" w:space="0" w:color="E0E0E0"/>
            </w:tcBorders>
            <w:shd w:val="clear" w:color="auto" w:fill="FFFFFF"/>
          </w:tcPr>
          <w:p w14:paraId="1944BADC"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33,67</w:t>
            </w:r>
          </w:p>
        </w:tc>
        <w:tc>
          <w:tcPr>
            <w:tcW w:w="1238" w:type="dxa"/>
            <w:tcBorders>
              <w:top w:val="single" w:sz="8" w:space="0" w:color="AEAEAE"/>
              <w:left w:val="single" w:sz="8" w:space="0" w:color="E0E0E0"/>
              <w:bottom w:val="single" w:sz="8" w:space="0" w:color="AEAEAE"/>
              <w:right w:val="nil"/>
            </w:tcBorders>
            <w:shd w:val="clear" w:color="auto" w:fill="FFFFFF"/>
          </w:tcPr>
          <w:p w14:paraId="7CC14D47"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40,649</w:t>
            </w:r>
          </w:p>
        </w:tc>
      </w:tr>
      <w:tr w:rsidR="00D4794A" w:rsidRPr="00582F21" w14:paraId="4860B751" w14:textId="77777777" w:rsidTr="00CE1F67">
        <w:trPr>
          <w:cantSplit/>
          <w:jc w:val="center"/>
        </w:trPr>
        <w:tc>
          <w:tcPr>
            <w:tcW w:w="2837" w:type="dxa"/>
            <w:tcBorders>
              <w:top w:val="single" w:sz="8" w:space="0" w:color="AEAEAE"/>
              <w:left w:val="nil"/>
              <w:bottom w:val="single" w:sz="8" w:space="0" w:color="152935"/>
              <w:right w:val="nil"/>
            </w:tcBorders>
            <w:shd w:val="clear" w:color="auto" w:fill="E0E0E0"/>
          </w:tcPr>
          <w:p w14:paraId="134BC0EF" w14:textId="77777777" w:rsidR="00D4794A" w:rsidRPr="00582F21" w:rsidRDefault="003C0F17" w:rsidP="00AE2056">
            <w:pPr>
              <w:autoSpaceDE w:val="0"/>
              <w:autoSpaceDN w:val="0"/>
              <w:adjustRightInd w:val="0"/>
              <w:spacing w:after="0"/>
              <w:ind w:left="60" w:right="60"/>
              <w:jc w:val="both"/>
              <w:rPr>
                <w:rFonts w:ascii="Times New Roman" w:hAnsi="Times New Roman" w:cs="Times New Roman"/>
                <w:color w:val="264A60"/>
              </w:rPr>
            </w:pPr>
            <w:proofErr w:type="spellStart"/>
            <w:r w:rsidRPr="003C0F17">
              <w:rPr>
                <w:rFonts w:ascii="Times New Roman" w:hAnsi="Times New Roman" w:cs="Times New Roman"/>
                <w:color w:val="264A60"/>
              </w:rPr>
              <w:t>Valid</w:t>
            </w:r>
            <w:proofErr w:type="spellEnd"/>
            <w:r w:rsidRPr="003C0F17">
              <w:rPr>
                <w:rFonts w:ascii="Times New Roman" w:hAnsi="Times New Roman" w:cs="Times New Roman"/>
                <w:color w:val="264A60"/>
              </w:rPr>
              <w:t xml:space="preserve"> N (</w:t>
            </w:r>
            <w:proofErr w:type="spellStart"/>
            <w:r w:rsidRPr="003C0F17">
              <w:rPr>
                <w:rFonts w:ascii="Times New Roman" w:hAnsi="Times New Roman" w:cs="Times New Roman"/>
                <w:color w:val="264A60"/>
              </w:rPr>
              <w:t>listwise</w:t>
            </w:r>
            <w:proofErr w:type="spellEnd"/>
            <w:r w:rsidRPr="003C0F17">
              <w:rPr>
                <w:rFonts w:ascii="Times New Roman" w:hAnsi="Times New Roman" w:cs="Times New Roman"/>
                <w:color w:val="264A60"/>
              </w:rPr>
              <w:t>)</w:t>
            </w:r>
          </w:p>
        </w:tc>
        <w:tc>
          <w:tcPr>
            <w:tcW w:w="732" w:type="dxa"/>
            <w:tcBorders>
              <w:top w:val="single" w:sz="8" w:space="0" w:color="AEAEAE"/>
              <w:left w:val="nil"/>
              <w:bottom w:val="single" w:sz="8" w:space="0" w:color="152935"/>
              <w:right w:val="single" w:sz="8" w:space="0" w:color="E0E0E0"/>
            </w:tcBorders>
            <w:shd w:val="clear" w:color="auto" w:fill="FFFFFF"/>
          </w:tcPr>
          <w:p w14:paraId="5C354952" w14:textId="77777777" w:rsidR="00D4794A" w:rsidRPr="00582F21" w:rsidRDefault="00D4794A" w:rsidP="00AE2056">
            <w:pPr>
              <w:autoSpaceDE w:val="0"/>
              <w:autoSpaceDN w:val="0"/>
              <w:adjustRightInd w:val="0"/>
              <w:spacing w:after="0"/>
              <w:ind w:left="60" w:right="60"/>
              <w:jc w:val="both"/>
              <w:rPr>
                <w:rFonts w:ascii="Times New Roman" w:hAnsi="Times New Roman" w:cs="Times New Roman"/>
                <w:color w:val="010205"/>
              </w:rPr>
            </w:pPr>
            <w:r w:rsidRPr="00582F21">
              <w:rPr>
                <w:rFonts w:ascii="Times New Roman" w:hAnsi="Times New Roman" w:cs="Times New Roman"/>
                <w:color w:val="010205"/>
              </w:rPr>
              <w:t>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34AA6FC" w14:textId="77777777" w:rsidR="00D4794A" w:rsidRPr="00582F21" w:rsidRDefault="00D4794A" w:rsidP="00AE2056">
            <w:pPr>
              <w:autoSpaceDE w:val="0"/>
              <w:autoSpaceDN w:val="0"/>
              <w:adjustRightInd w:val="0"/>
              <w:spacing w:after="0"/>
              <w:jc w:val="both"/>
              <w:rPr>
                <w:rFonts w:ascii="Times New Roman" w:hAnsi="Times New Roman" w:cs="Times New Roman"/>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1F4BD01" w14:textId="77777777" w:rsidR="00D4794A" w:rsidRPr="00582F21" w:rsidRDefault="00D4794A" w:rsidP="00AE2056">
            <w:pPr>
              <w:autoSpaceDE w:val="0"/>
              <w:autoSpaceDN w:val="0"/>
              <w:adjustRightInd w:val="0"/>
              <w:spacing w:after="0"/>
              <w:jc w:val="both"/>
              <w:rPr>
                <w:rFonts w:ascii="Times New Roman" w:hAnsi="Times New Roman" w:cs="Times New Roman"/>
              </w:rPr>
            </w:pPr>
          </w:p>
        </w:tc>
        <w:tc>
          <w:tcPr>
            <w:tcW w:w="91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503B6B2" w14:textId="77777777" w:rsidR="00D4794A" w:rsidRPr="00582F21" w:rsidRDefault="00D4794A" w:rsidP="00AE2056">
            <w:pPr>
              <w:autoSpaceDE w:val="0"/>
              <w:autoSpaceDN w:val="0"/>
              <w:adjustRightInd w:val="0"/>
              <w:spacing w:after="0"/>
              <w:jc w:val="both"/>
              <w:rPr>
                <w:rFonts w:ascii="Times New Roman" w:hAnsi="Times New Roman" w:cs="Times New Roman"/>
              </w:rPr>
            </w:pPr>
          </w:p>
        </w:tc>
        <w:tc>
          <w:tcPr>
            <w:tcW w:w="1238" w:type="dxa"/>
            <w:tcBorders>
              <w:top w:val="single" w:sz="8" w:space="0" w:color="AEAEAE"/>
              <w:left w:val="single" w:sz="8" w:space="0" w:color="E0E0E0"/>
              <w:bottom w:val="single" w:sz="8" w:space="0" w:color="152935"/>
              <w:right w:val="nil"/>
            </w:tcBorders>
            <w:shd w:val="clear" w:color="auto" w:fill="FFFFFF"/>
            <w:vAlign w:val="center"/>
          </w:tcPr>
          <w:p w14:paraId="7A848149" w14:textId="77777777" w:rsidR="00D4794A" w:rsidRPr="00582F21" w:rsidRDefault="00D4794A" w:rsidP="00AE2056">
            <w:pPr>
              <w:autoSpaceDE w:val="0"/>
              <w:autoSpaceDN w:val="0"/>
              <w:adjustRightInd w:val="0"/>
              <w:spacing w:after="0"/>
              <w:jc w:val="both"/>
              <w:rPr>
                <w:rFonts w:ascii="Times New Roman" w:hAnsi="Times New Roman" w:cs="Times New Roman"/>
              </w:rPr>
            </w:pPr>
          </w:p>
        </w:tc>
      </w:tr>
    </w:tbl>
    <w:p w14:paraId="41658A8C" w14:textId="77777777" w:rsidR="00D01134" w:rsidRDefault="00D01134" w:rsidP="00944793">
      <w:pPr>
        <w:tabs>
          <w:tab w:val="left" w:pos="809"/>
          <w:tab w:val="left" w:pos="2552"/>
        </w:tabs>
        <w:spacing w:before="12"/>
        <w:jc w:val="both"/>
        <w:rPr>
          <w:rFonts w:ascii="Times New Roman" w:hAnsi="Times New Roman" w:cs="Times New Roman"/>
          <w:b/>
        </w:rPr>
      </w:pPr>
    </w:p>
    <w:p w14:paraId="6F80FAD1" w14:textId="77777777" w:rsidR="00C82AC6" w:rsidRPr="00C82AC6" w:rsidRDefault="00C82AC6" w:rsidP="00C82AC6">
      <w:pPr>
        <w:tabs>
          <w:tab w:val="left" w:pos="2552"/>
        </w:tabs>
        <w:adjustRightInd w:val="0"/>
        <w:rPr>
          <w:rFonts w:ascii="Arial" w:hAnsi="Arial" w:cs="Arial"/>
          <w:sz w:val="20"/>
          <w:lang w:val="en-US"/>
        </w:rPr>
      </w:pPr>
      <w:r w:rsidRPr="00C82AC6">
        <w:rPr>
          <w:rFonts w:ascii="Arial" w:hAnsi="Arial" w:cs="Arial"/>
          <w:sz w:val="20"/>
          <w:lang w:val="en-US"/>
        </w:rPr>
        <w:t xml:space="preserve">As shown in the results, the distribution of respondents by sex indicates that </w:t>
      </w:r>
      <w:r w:rsidRPr="00C82AC6">
        <w:rPr>
          <w:rFonts w:ascii="Arial" w:hAnsi="Arial" w:cs="Arial"/>
          <w:b/>
          <w:bCs/>
          <w:sz w:val="20"/>
          <w:lang w:val="en-US"/>
        </w:rPr>
        <w:t>70% of the traditional healers were male</w:t>
      </w:r>
      <w:r w:rsidRPr="00C82AC6">
        <w:rPr>
          <w:rFonts w:ascii="Arial" w:hAnsi="Arial" w:cs="Arial"/>
          <w:sz w:val="20"/>
          <w:lang w:val="en-US"/>
        </w:rPr>
        <w:t xml:space="preserve">, while </w:t>
      </w:r>
      <w:r w:rsidRPr="00C82AC6">
        <w:rPr>
          <w:rFonts w:ascii="Arial" w:hAnsi="Arial" w:cs="Arial"/>
          <w:b/>
          <w:bCs/>
          <w:sz w:val="20"/>
          <w:lang w:val="en-US"/>
        </w:rPr>
        <w:t>30% were female</w:t>
      </w:r>
      <w:r w:rsidRPr="00C82AC6">
        <w:rPr>
          <w:rFonts w:ascii="Arial" w:hAnsi="Arial" w:cs="Arial"/>
          <w:sz w:val="20"/>
          <w:lang w:val="en-US"/>
        </w:rPr>
        <w:t>, demonstrating a clear predominance of men in the practice of traditional medicine within the study area.</w:t>
      </w:r>
    </w:p>
    <w:p w14:paraId="42231B96" w14:textId="77777777" w:rsidR="00C82AC6" w:rsidRPr="00C82AC6" w:rsidRDefault="00C82AC6" w:rsidP="00C82AC6">
      <w:pPr>
        <w:tabs>
          <w:tab w:val="left" w:pos="2552"/>
        </w:tabs>
        <w:adjustRightInd w:val="0"/>
        <w:rPr>
          <w:rFonts w:ascii="Arial" w:hAnsi="Arial" w:cs="Arial"/>
          <w:sz w:val="20"/>
          <w:lang w:val="en-US"/>
        </w:rPr>
      </w:pPr>
      <w:r w:rsidRPr="00C82AC6">
        <w:rPr>
          <w:rFonts w:ascii="Arial" w:hAnsi="Arial" w:cs="Arial"/>
          <w:sz w:val="20"/>
          <w:lang w:val="en-US"/>
        </w:rPr>
        <w:t xml:space="preserve">With regard to </w:t>
      </w:r>
      <w:r w:rsidRPr="00C82AC6">
        <w:rPr>
          <w:rFonts w:ascii="Arial" w:hAnsi="Arial" w:cs="Arial"/>
          <w:b/>
          <w:bCs/>
          <w:sz w:val="20"/>
          <w:lang w:val="en-US"/>
        </w:rPr>
        <w:t>marital status</w:t>
      </w:r>
      <w:r w:rsidRPr="00C82AC6">
        <w:rPr>
          <w:rFonts w:ascii="Arial" w:hAnsi="Arial" w:cs="Arial"/>
          <w:sz w:val="20"/>
          <w:lang w:val="en-US"/>
        </w:rPr>
        <w:t xml:space="preserve">, the vast majority of respondents were </w:t>
      </w:r>
      <w:r w:rsidRPr="00C82AC6">
        <w:rPr>
          <w:rFonts w:ascii="Arial" w:hAnsi="Arial" w:cs="Arial"/>
          <w:b/>
          <w:bCs/>
          <w:sz w:val="20"/>
          <w:lang w:val="en-US"/>
        </w:rPr>
        <w:t>married (93%)</w:t>
      </w:r>
      <w:r w:rsidRPr="00C82AC6">
        <w:rPr>
          <w:rFonts w:ascii="Arial" w:hAnsi="Arial" w:cs="Arial"/>
          <w:sz w:val="20"/>
          <w:lang w:val="en-US"/>
        </w:rPr>
        <w:t xml:space="preserve">, representing the dominant group within the sample. In contrast, </w:t>
      </w:r>
      <w:r w:rsidRPr="00C82AC6">
        <w:rPr>
          <w:rFonts w:ascii="Arial" w:hAnsi="Arial" w:cs="Arial"/>
          <w:b/>
          <w:bCs/>
          <w:sz w:val="20"/>
          <w:lang w:val="en-US"/>
        </w:rPr>
        <w:t>single individuals were not represented (0%)</w:t>
      </w:r>
      <w:r w:rsidRPr="00C82AC6">
        <w:rPr>
          <w:rFonts w:ascii="Arial" w:hAnsi="Arial" w:cs="Arial"/>
          <w:sz w:val="20"/>
          <w:lang w:val="en-US"/>
        </w:rPr>
        <w:t xml:space="preserve">, while </w:t>
      </w:r>
      <w:r w:rsidRPr="00C82AC6">
        <w:rPr>
          <w:rFonts w:ascii="Arial" w:hAnsi="Arial" w:cs="Arial"/>
          <w:b/>
          <w:bCs/>
          <w:sz w:val="20"/>
          <w:lang w:val="en-US"/>
        </w:rPr>
        <w:t>divorced and widowed respondents accounted for only 4% and 3%</w:t>
      </w:r>
      <w:r w:rsidRPr="00C82AC6">
        <w:rPr>
          <w:rFonts w:ascii="Arial" w:hAnsi="Arial" w:cs="Arial"/>
          <w:sz w:val="20"/>
          <w:lang w:val="en-US"/>
        </w:rPr>
        <w:t>, respectively. This finding suggests that traditional medical practice in the study area is largely carried out by individuals with established family responsibilities.</w:t>
      </w:r>
    </w:p>
    <w:p w14:paraId="57E6267A" w14:textId="77777777" w:rsidR="00C82AC6" w:rsidRPr="00C82AC6" w:rsidRDefault="00C82AC6" w:rsidP="00C82AC6">
      <w:pPr>
        <w:tabs>
          <w:tab w:val="left" w:pos="2552"/>
        </w:tabs>
        <w:adjustRightInd w:val="0"/>
        <w:rPr>
          <w:rFonts w:ascii="Arial" w:hAnsi="Arial" w:cs="Arial"/>
          <w:sz w:val="20"/>
          <w:lang w:val="en-US"/>
        </w:rPr>
      </w:pPr>
      <w:r w:rsidRPr="00C82AC6">
        <w:rPr>
          <w:rFonts w:ascii="Arial" w:hAnsi="Arial" w:cs="Arial"/>
          <w:sz w:val="20"/>
          <w:lang w:val="en-US"/>
        </w:rPr>
        <w:t xml:space="preserve">The </w:t>
      </w:r>
      <w:r w:rsidRPr="00C82AC6">
        <w:rPr>
          <w:rFonts w:ascii="Arial" w:hAnsi="Arial" w:cs="Arial"/>
          <w:b/>
          <w:bCs/>
          <w:sz w:val="20"/>
          <w:lang w:val="en-US"/>
        </w:rPr>
        <w:t>age of the informants</w:t>
      </w:r>
      <w:r w:rsidRPr="00C82AC6">
        <w:rPr>
          <w:rFonts w:ascii="Arial" w:hAnsi="Arial" w:cs="Arial"/>
          <w:sz w:val="20"/>
          <w:lang w:val="en-US"/>
        </w:rPr>
        <w:t xml:space="preserve"> ranged from </w:t>
      </w:r>
      <w:r w:rsidRPr="00C82AC6">
        <w:rPr>
          <w:rFonts w:ascii="Arial" w:hAnsi="Arial" w:cs="Arial"/>
          <w:b/>
          <w:bCs/>
          <w:sz w:val="20"/>
          <w:lang w:val="en-US"/>
        </w:rPr>
        <w:t>37 to 77 years</w:t>
      </w:r>
      <w:r w:rsidRPr="00C82AC6">
        <w:rPr>
          <w:rFonts w:ascii="Arial" w:hAnsi="Arial" w:cs="Arial"/>
          <w:sz w:val="20"/>
          <w:lang w:val="en-US"/>
        </w:rPr>
        <w:t xml:space="preserve">, with a </w:t>
      </w:r>
      <w:r w:rsidRPr="00C82AC6">
        <w:rPr>
          <w:rFonts w:ascii="Arial" w:hAnsi="Arial" w:cs="Arial"/>
          <w:b/>
          <w:bCs/>
          <w:sz w:val="20"/>
          <w:lang w:val="en-US"/>
        </w:rPr>
        <w:t>mean age of 57 years</w:t>
      </w:r>
      <w:r w:rsidRPr="00C82AC6">
        <w:rPr>
          <w:rFonts w:ascii="Arial" w:hAnsi="Arial" w:cs="Arial"/>
          <w:sz w:val="20"/>
          <w:lang w:val="en-US"/>
        </w:rPr>
        <w:t>. This age structure indicates that the study population is primarily composed of older adults, reflecting a high level of accumulated experience and extensive knowledge of traditional medical practices, which are typically acquired over long periods of practice and intergenerational transmission.</w:t>
      </w:r>
    </w:p>
    <w:p w14:paraId="335F001F" w14:textId="77777777" w:rsidR="002874FE" w:rsidRPr="00C82AC6" w:rsidRDefault="00C82AC6" w:rsidP="00C82AC6">
      <w:pPr>
        <w:tabs>
          <w:tab w:val="left" w:pos="2552"/>
        </w:tabs>
        <w:adjustRightInd w:val="0"/>
        <w:rPr>
          <w:rFonts w:ascii="Arial" w:hAnsi="Arial" w:cs="Arial"/>
          <w:sz w:val="20"/>
          <w:lang w:val="en-US"/>
        </w:rPr>
      </w:pPr>
      <w:r w:rsidRPr="00C82AC6">
        <w:rPr>
          <w:rFonts w:ascii="Arial" w:hAnsi="Arial" w:cs="Arial"/>
          <w:sz w:val="20"/>
          <w:lang w:val="en-US"/>
        </w:rPr>
        <w:t xml:space="preserve">Regarding </w:t>
      </w:r>
      <w:r w:rsidRPr="00C82AC6">
        <w:rPr>
          <w:rFonts w:ascii="Arial" w:hAnsi="Arial" w:cs="Arial"/>
          <w:b/>
          <w:bCs/>
          <w:sz w:val="20"/>
          <w:lang w:val="en-US"/>
        </w:rPr>
        <w:t>educational level and income</w:t>
      </w:r>
      <w:r w:rsidRPr="00C82AC6">
        <w:rPr>
          <w:rFonts w:ascii="Arial" w:hAnsi="Arial" w:cs="Arial"/>
          <w:sz w:val="20"/>
          <w:lang w:val="en-US"/>
        </w:rPr>
        <w:t xml:space="preserve">, although these variables are not presented in detail in the dataset, the findings highlight the economic importance of traditional medical practice. Respondents </w:t>
      </w:r>
      <w:r w:rsidRPr="00C82AC6">
        <w:rPr>
          <w:rFonts w:ascii="Arial" w:hAnsi="Arial" w:cs="Arial"/>
          <w:sz w:val="20"/>
          <w:lang w:val="en-US"/>
        </w:rPr>
        <w:lastRenderedPageBreak/>
        <w:t xml:space="preserve">expressed a strong preference for traditional medicine due to its associated economic benefits. Traditional healers reported earning an estimated </w:t>
      </w:r>
      <w:r w:rsidRPr="00C82AC6">
        <w:rPr>
          <w:rFonts w:ascii="Arial" w:hAnsi="Arial" w:cs="Arial"/>
          <w:b/>
          <w:bCs/>
          <w:sz w:val="20"/>
          <w:lang w:val="en-US"/>
        </w:rPr>
        <w:t>USD 100 to 350 per semester</w:t>
      </w:r>
      <w:r w:rsidRPr="00C82AC6">
        <w:rPr>
          <w:rFonts w:ascii="Arial" w:hAnsi="Arial" w:cs="Arial"/>
          <w:sz w:val="20"/>
          <w:lang w:val="en-US"/>
        </w:rPr>
        <w:t>, which constitutes a relatively substantial income for an informal economic activity in the local context.</w:t>
      </w:r>
    </w:p>
    <w:p w14:paraId="5E946B05" w14:textId="77777777" w:rsidR="002874FE" w:rsidRDefault="002874FE" w:rsidP="002874FE">
      <w:pPr>
        <w:tabs>
          <w:tab w:val="left" w:pos="2552"/>
        </w:tabs>
        <w:autoSpaceDE w:val="0"/>
        <w:autoSpaceDN w:val="0"/>
        <w:adjustRightInd w:val="0"/>
        <w:spacing w:after="0"/>
        <w:jc w:val="both"/>
        <w:rPr>
          <w:rFonts w:ascii="Arial" w:hAnsi="Arial" w:cs="Arial"/>
          <w:b/>
          <w:bCs/>
          <w:lang w:val="en-US"/>
        </w:rPr>
      </w:pPr>
      <w:r w:rsidRPr="002874FE">
        <w:rPr>
          <w:rFonts w:ascii="Arial" w:hAnsi="Arial" w:cs="Arial"/>
          <w:b/>
          <w:bCs/>
          <w:lang w:val="en-US"/>
        </w:rPr>
        <w:t>3.1. Plant Species Used in Traditional Medicine</w:t>
      </w:r>
    </w:p>
    <w:p w14:paraId="7EDA7CC6" w14:textId="77777777" w:rsidR="002874FE" w:rsidRPr="002874FE" w:rsidRDefault="002874FE" w:rsidP="002874FE">
      <w:pPr>
        <w:tabs>
          <w:tab w:val="left" w:pos="2552"/>
        </w:tabs>
        <w:autoSpaceDE w:val="0"/>
        <w:autoSpaceDN w:val="0"/>
        <w:adjustRightInd w:val="0"/>
        <w:spacing w:after="0"/>
        <w:jc w:val="both"/>
        <w:rPr>
          <w:rFonts w:ascii="Arial" w:hAnsi="Arial" w:cs="Arial"/>
          <w:b/>
          <w:bCs/>
          <w:lang w:val="en-US"/>
        </w:rPr>
      </w:pPr>
    </w:p>
    <w:p w14:paraId="1EF1AF98" w14:textId="77777777" w:rsidR="002874FE" w:rsidRPr="002874FE" w:rsidRDefault="002874FE" w:rsidP="002874FE">
      <w:pPr>
        <w:tabs>
          <w:tab w:val="left" w:pos="2552"/>
        </w:tabs>
        <w:autoSpaceDE w:val="0"/>
        <w:autoSpaceDN w:val="0"/>
        <w:adjustRightInd w:val="0"/>
        <w:spacing w:after="0"/>
        <w:jc w:val="both"/>
        <w:rPr>
          <w:rFonts w:ascii="Arial" w:hAnsi="Arial" w:cs="Arial"/>
          <w:bCs/>
          <w:sz w:val="20"/>
          <w:lang w:val="en-US"/>
        </w:rPr>
      </w:pPr>
      <w:r w:rsidRPr="002874FE">
        <w:rPr>
          <w:rFonts w:ascii="Arial" w:hAnsi="Arial" w:cs="Arial"/>
          <w:bCs/>
          <w:sz w:val="20"/>
          <w:lang w:val="en-US"/>
        </w:rPr>
        <w:t xml:space="preserve">The survey focused on local and introduced plant species used in traditional medicine, regardless of their formally recognized medicinal status. A total of 67 specific taxa were recorded in the </w:t>
      </w:r>
      <w:proofErr w:type="spellStart"/>
      <w:r w:rsidRPr="002874FE">
        <w:rPr>
          <w:rFonts w:ascii="Arial" w:hAnsi="Arial" w:cs="Arial"/>
          <w:bCs/>
          <w:sz w:val="20"/>
          <w:lang w:val="en-US"/>
        </w:rPr>
        <w:t>Kangu</w:t>
      </w:r>
      <w:proofErr w:type="spellEnd"/>
      <w:r w:rsidRPr="002874FE">
        <w:rPr>
          <w:rFonts w:ascii="Arial" w:hAnsi="Arial" w:cs="Arial"/>
          <w:bCs/>
          <w:sz w:val="20"/>
          <w:lang w:val="en-US"/>
        </w:rPr>
        <w:t xml:space="preserve"> community group. These taxa include Angiosperms (both dicotyledons and monocotyledons) as well as Pteridophytes (spore-bearing plants), all of which possess medicinal properties and are utilized in the local traditional pharmacopoeia.</w:t>
      </w:r>
    </w:p>
    <w:p w14:paraId="38EA10D8" w14:textId="77777777" w:rsidR="002874FE" w:rsidRPr="002874FE" w:rsidRDefault="002874FE" w:rsidP="002874FE">
      <w:pPr>
        <w:tabs>
          <w:tab w:val="left" w:pos="2552"/>
        </w:tabs>
        <w:autoSpaceDE w:val="0"/>
        <w:autoSpaceDN w:val="0"/>
        <w:adjustRightInd w:val="0"/>
        <w:spacing w:after="0"/>
        <w:jc w:val="both"/>
        <w:rPr>
          <w:rFonts w:ascii="Arial" w:hAnsi="Arial" w:cs="Arial"/>
          <w:bCs/>
          <w:sz w:val="20"/>
          <w:lang w:val="en-US"/>
        </w:rPr>
      </w:pPr>
      <w:r w:rsidRPr="002874FE">
        <w:rPr>
          <w:rFonts w:ascii="Arial" w:hAnsi="Arial" w:cs="Arial"/>
          <w:bCs/>
          <w:sz w:val="20"/>
          <w:lang w:val="en-US"/>
        </w:rPr>
        <w:t xml:space="preserve">These species are distributed across 81 genera and 38 botanical families. The most represented families were </w:t>
      </w:r>
      <w:proofErr w:type="spellStart"/>
      <w:r w:rsidRPr="002874FE">
        <w:rPr>
          <w:rFonts w:ascii="Arial" w:hAnsi="Arial" w:cs="Arial"/>
          <w:bCs/>
          <w:i/>
          <w:sz w:val="20"/>
          <w:lang w:val="en-US"/>
        </w:rPr>
        <w:t>Euphorbiaceae</w:t>
      </w:r>
      <w:proofErr w:type="spellEnd"/>
      <w:r w:rsidRPr="002874FE">
        <w:rPr>
          <w:rFonts w:ascii="Arial" w:hAnsi="Arial" w:cs="Arial"/>
          <w:bCs/>
          <w:sz w:val="20"/>
          <w:lang w:val="en-US"/>
        </w:rPr>
        <w:t xml:space="preserve"> (11 species), followed by </w:t>
      </w:r>
      <w:r w:rsidRPr="002874FE">
        <w:rPr>
          <w:rFonts w:ascii="Arial" w:hAnsi="Arial" w:cs="Arial"/>
          <w:bCs/>
          <w:i/>
          <w:sz w:val="20"/>
          <w:lang w:val="en-US"/>
        </w:rPr>
        <w:t>Fabacea</w:t>
      </w:r>
      <w:r w:rsidRPr="002874FE">
        <w:rPr>
          <w:rFonts w:ascii="Arial" w:hAnsi="Arial" w:cs="Arial"/>
          <w:bCs/>
          <w:sz w:val="20"/>
          <w:lang w:val="en-US"/>
        </w:rPr>
        <w:t xml:space="preserve">e (7 species), </w:t>
      </w:r>
      <w:proofErr w:type="spellStart"/>
      <w:r w:rsidRPr="002874FE">
        <w:rPr>
          <w:rFonts w:ascii="Arial" w:hAnsi="Arial" w:cs="Arial"/>
          <w:bCs/>
          <w:i/>
          <w:sz w:val="20"/>
          <w:lang w:val="en-US"/>
        </w:rPr>
        <w:t>Annonaceae</w:t>
      </w:r>
      <w:proofErr w:type="spellEnd"/>
      <w:r w:rsidRPr="002874FE">
        <w:rPr>
          <w:rFonts w:ascii="Arial" w:hAnsi="Arial" w:cs="Arial"/>
          <w:bCs/>
          <w:sz w:val="20"/>
          <w:lang w:val="en-US"/>
        </w:rPr>
        <w:t xml:space="preserve"> (6 species), and </w:t>
      </w:r>
      <w:r w:rsidRPr="002874FE">
        <w:rPr>
          <w:rFonts w:ascii="Arial" w:hAnsi="Arial" w:cs="Arial"/>
          <w:bCs/>
          <w:i/>
          <w:sz w:val="20"/>
          <w:lang w:val="en-US"/>
        </w:rPr>
        <w:t>Asteraceae</w:t>
      </w:r>
      <w:r w:rsidRPr="002874FE">
        <w:rPr>
          <w:rFonts w:ascii="Arial" w:hAnsi="Arial" w:cs="Arial"/>
          <w:bCs/>
          <w:sz w:val="20"/>
          <w:lang w:val="en-US"/>
        </w:rPr>
        <w:t xml:space="preserve"> (6 species).</w:t>
      </w:r>
    </w:p>
    <w:p w14:paraId="0694F1E8" w14:textId="348E8104" w:rsidR="002874FE" w:rsidRPr="002874FE" w:rsidRDefault="002874FE" w:rsidP="002874FE">
      <w:pPr>
        <w:tabs>
          <w:tab w:val="left" w:pos="2552"/>
        </w:tabs>
        <w:autoSpaceDE w:val="0"/>
        <w:autoSpaceDN w:val="0"/>
        <w:adjustRightInd w:val="0"/>
        <w:spacing w:after="0"/>
        <w:jc w:val="both"/>
        <w:rPr>
          <w:rFonts w:ascii="Arial" w:hAnsi="Arial" w:cs="Arial"/>
          <w:b/>
          <w:bCs/>
          <w:sz w:val="20"/>
          <w:lang w:val="en-US"/>
        </w:rPr>
      </w:pPr>
      <w:r w:rsidRPr="002874FE">
        <w:rPr>
          <w:rFonts w:ascii="Arial" w:hAnsi="Arial" w:cs="Arial"/>
          <w:bCs/>
          <w:sz w:val="20"/>
          <w:lang w:val="en-US"/>
        </w:rPr>
        <w:t>The documented plant species are primarily used in the treatment of 40 different ailments, which were grouped into 10 major disease categories (Figure 3).</w:t>
      </w:r>
    </w:p>
    <w:p w14:paraId="1B11170B" w14:textId="77777777" w:rsidR="00D01134" w:rsidRPr="002874FE" w:rsidRDefault="00D01134" w:rsidP="00AD17D8">
      <w:pPr>
        <w:tabs>
          <w:tab w:val="left" w:pos="2552"/>
        </w:tabs>
        <w:autoSpaceDE w:val="0"/>
        <w:autoSpaceDN w:val="0"/>
        <w:adjustRightInd w:val="0"/>
        <w:spacing w:after="0"/>
        <w:jc w:val="both"/>
        <w:rPr>
          <w:rFonts w:ascii="Arial" w:hAnsi="Arial" w:cs="Arial"/>
          <w:sz w:val="18"/>
          <w:lang w:val="en-US"/>
        </w:rPr>
      </w:pPr>
    </w:p>
    <w:p w14:paraId="79ADB897" w14:textId="77777777" w:rsidR="00AD17D8" w:rsidRPr="002874FE" w:rsidRDefault="002874FE" w:rsidP="00AD17D8">
      <w:pPr>
        <w:tabs>
          <w:tab w:val="left" w:pos="2552"/>
        </w:tabs>
        <w:autoSpaceDE w:val="0"/>
        <w:autoSpaceDN w:val="0"/>
        <w:adjustRightInd w:val="0"/>
        <w:spacing w:after="0"/>
        <w:jc w:val="center"/>
        <w:rPr>
          <w:rFonts w:ascii="Arial" w:hAnsi="Arial" w:cs="Arial"/>
          <w:b/>
          <w:lang w:val="en-US"/>
        </w:rPr>
      </w:pPr>
      <w:r>
        <w:rPr>
          <w:rFonts w:ascii="Arial" w:hAnsi="Arial" w:cs="Arial"/>
          <w:b/>
          <w:lang w:val="en-US"/>
        </w:rPr>
        <w:t>«</w:t>
      </w:r>
      <w:r w:rsidRPr="002874FE">
        <w:rPr>
          <w:rFonts w:ascii="Arial" w:hAnsi="Arial" w:cs="Arial"/>
          <w:b/>
          <w:lang w:val="en-US"/>
        </w:rPr>
        <w:t xml:space="preserve">Major Categories of Ailments and Their Relative Importance in Traditional Medicine in the </w:t>
      </w:r>
      <w:proofErr w:type="spellStart"/>
      <w:r w:rsidRPr="002874FE">
        <w:rPr>
          <w:rFonts w:ascii="Arial" w:hAnsi="Arial" w:cs="Arial"/>
          <w:b/>
          <w:lang w:val="en-US"/>
        </w:rPr>
        <w:t>Kangu</w:t>
      </w:r>
      <w:proofErr w:type="spellEnd"/>
      <w:r w:rsidRPr="002874FE">
        <w:rPr>
          <w:rFonts w:ascii="Arial" w:hAnsi="Arial" w:cs="Arial"/>
          <w:b/>
          <w:lang w:val="en-US"/>
        </w:rPr>
        <w:t xml:space="preserve"> Community </w:t>
      </w:r>
      <w:proofErr w:type="gramStart"/>
      <w:r w:rsidRPr="002874FE">
        <w:rPr>
          <w:rFonts w:ascii="Arial" w:hAnsi="Arial" w:cs="Arial"/>
          <w:b/>
          <w:lang w:val="en-US"/>
        </w:rPr>
        <w:t>Group</w:t>
      </w:r>
      <w:r>
        <w:rPr>
          <w:rFonts w:ascii="Arial" w:hAnsi="Arial" w:cs="Arial"/>
          <w:b/>
          <w:lang w:val="en-US"/>
        </w:rPr>
        <w:t>.</w:t>
      </w:r>
      <w:r w:rsidR="00AD17D8" w:rsidRPr="002874FE">
        <w:rPr>
          <w:rFonts w:ascii="Arial" w:hAnsi="Arial" w:cs="Arial"/>
          <w:b/>
          <w:lang w:val="en-US"/>
        </w:rPr>
        <w:t>»</w:t>
      </w:r>
      <w:proofErr w:type="gramEnd"/>
    </w:p>
    <w:p w14:paraId="188F7085" w14:textId="77777777" w:rsidR="00AD17D8" w:rsidRPr="00AE2056" w:rsidRDefault="00AD17D8" w:rsidP="00C8613D">
      <w:pPr>
        <w:tabs>
          <w:tab w:val="left" w:pos="2552"/>
        </w:tabs>
        <w:autoSpaceDE w:val="0"/>
        <w:autoSpaceDN w:val="0"/>
        <w:adjustRightInd w:val="0"/>
        <w:spacing w:after="0"/>
        <w:jc w:val="center"/>
        <w:rPr>
          <w:rFonts w:ascii="Century" w:hAnsi="Century" w:cs="Times New Roman"/>
        </w:rPr>
      </w:pPr>
      <w:r w:rsidRPr="00AE2056">
        <w:rPr>
          <w:rFonts w:ascii="Century" w:hAnsi="Century" w:cs="Times New Roman"/>
          <w:noProof/>
        </w:rPr>
        <w:drawing>
          <wp:inline distT="0" distB="0" distL="0" distR="0" wp14:anchorId="4A823661" wp14:editId="006CF41E">
            <wp:extent cx="5961886" cy="3386937"/>
            <wp:effectExtent l="0" t="0" r="127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00" cy="3390978"/>
                    </a:xfrm>
                    <a:prstGeom prst="rect">
                      <a:avLst/>
                    </a:prstGeom>
                    <a:ln>
                      <a:noFill/>
                    </a:ln>
                    <a:effectLst>
                      <a:softEdge rad="112500"/>
                    </a:effectLst>
                  </pic:spPr>
                </pic:pic>
              </a:graphicData>
            </a:graphic>
          </wp:inline>
        </w:drawing>
      </w:r>
    </w:p>
    <w:p w14:paraId="51DC54F0" w14:textId="77777777" w:rsidR="00DE022B" w:rsidRDefault="00DE022B" w:rsidP="00AD17D8">
      <w:pPr>
        <w:tabs>
          <w:tab w:val="left" w:pos="2552"/>
        </w:tabs>
        <w:autoSpaceDE w:val="0"/>
        <w:autoSpaceDN w:val="0"/>
        <w:adjustRightInd w:val="0"/>
        <w:spacing w:after="0"/>
        <w:jc w:val="both"/>
        <w:rPr>
          <w:rFonts w:ascii="Century" w:hAnsi="Century" w:cs="Times New Roman"/>
          <w:b/>
          <w:i/>
        </w:rPr>
      </w:pPr>
    </w:p>
    <w:p w14:paraId="0CB364FD" w14:textId="22E454BF" w:rsidR="0084152F" w:rsidRPr="002874FE" w:rsidRDefault="002874FE" w:rsidP="00D01134">
      <w:pPr>
        <w:tabs>
          <w:tab w:val="left" w:pos="2552"/>
        </w:tabs>
        <w:autoSpaceDE w:val="0"/>
        <w:autoSpaceDN w:val="0"/>
        <w:adjustRightInd w:val="0"/>
        <w:spacing w:after="0"/>
        <w:jc w:val="center"/>
        <w:rPr>
          <w:rFonts w:ascii="Arial" w:hAnsi="Arial" w:cs="Arial"/>
          <w:i/>
          <w:sz w:val="20"/>
          <w:lang w:val="en-US"/>
        </w:rPr>
      </w:pPr>
      <w:r>
        <w:rPr>
          <w:rFonts w:ascii="Arial" w:hAnsi="Arial" w:cs="Arial"/>
          <w:i/>
          <w:sz w:val="20"/>
          <w:lang w:val="en-US"/>
        </w:rPr>
        <w:t>Figure</w:t>
      </w:r>
      <w:r w:rsidR="005E2EA7">
        <w:rPr>
          <w:rFonts w:ascii="Arial" w:hAnsi="Arial" w:cs="Arial"/>
          <w:i/>
          <w:sz w:val="20"/>
          <w:lang w:val="en-US"/>
        </w:rPr>
        <w:t>.</w:t>
      </w:r>
      <w:r w:rsidRPr="002874FE">
        <w:rPr>
          <w:rFonts w:ascii="Arial" w:hAnsi="Arial" w:cs="Arial"/>
          <w:i/>
          <w:sz w:val="20"/>
          <w:lang w:val="en-US"/>
        </w:rPr>
        <w:t xml:space="preserve">3. Categories of Ailments and Their Significance  </w:t>
      </w:r>
    </w:p>
    <w:p w14:paraId="593603AB" w14:textId="77777777" w:rsidR="008C53AF" w:rsidRPr="002874FE" w:rsidRDefault="008C53AF" w:rsidP="00AD17D8">
      <w:pPr>
        <w:tabs>
          <w:tab w:val="left" w:pos="2552"/>
        </w:tabs>
        <w:autoSpaceDE w:val="0"/>
        <w:autoSpaceDN w:val="0"/>
        <w:adjustRightInd w:val="0"/>
        <w:spacing w:after="0"/>
        <w:jc w:val="both"/>
        <w:rPr>
          <w:rFonts w:ascii="Century" w:hAnsi="Century" w:cs="Times New Roman"/>
          <w:b/>
          <w:i/>
          <w:lang w:val="en-US"/>
        </w:rPr>
      </w:pPr>
    </w:p>
    <w:p w14:paraId="08379516" w14:textId="77777777" w:rsidR="002874FE" w:rsidRPr="002874FE" w:rsidRDefault="002874FE" w:rsidP="002874FE">
      <w:pPr>
        <w:tabs>
          <w:tab w:val="left" w:pos="2552"/>
        </w:tabs>
        <w:autoSpaceDE w:val="0"/>
        <w:autoSpaceDN w:val="0"/>
        <w:adjustRightInd w:val="0"/>
        <w:spacing w:after="0"/>
        <w:jc w:val="both"/>
        <w:rPr>
          <w:rFonts w:ascii="Arial" w:hAnsi="Arial" w:cs="Arial"/>
          <w:b/>
          <w:bCs/>
          <w:lang w:val="en-US"/>
        </w:rPr>
      </w:pPr>
      <w:r w:rsidRPr="002874FE">
        <w:rPr>
          <w:rFonts w:ascii="Arial" w:hAnsi="Arial" w:cs="Arial"/>
          <w:b/>
          <w:bCs/>
          <w:lang w:val="en-US"/>
        </w:rPr>
        <w:t>3.2. Common Therapeutic Indications of Medicinal Plants</w:t>
      </w:r>
    </w:p>
    <w:p w14:paraId="575F17ED" w14:textId="77777777" w:rsidR="002874FE" w:rsidRPr="002874FE" w:rsidRDefault="002874FE" w:rsidP="002874FE">
      <w:pPr>
        <w:tabs>
          <w:tab w:val="left" w:pos="2552"/>
        </w:tabs>
        <w:autoSpaceDE w:val="0"/>
        <w:autoSpaceDN w:val="0"/>
        <w:adjustRightInd w:val="0"/>
        <w:spacing w:after="0"/>
        <w:jc w:val="both"/>
        <w:rPr>
          <w:rFonts w:ascii="Arial" w:hAnsi="Arial" w:cs="Arial"/>
          <w:sz w:val="20"/>
          <w:lang w:val="en-US"/>
        </w:rPr>
      </w:pPr>
      <w:r w:rsidRPr="002874FE">
        <w:rPr>
          <w:rFonts w:ascii="Arial" w:hAnsi="Arial" w:cs="Arial"/>
          <w:sz w:val="20"/>
          <w:lang w:val="en-US"/>
        </w:rPr>
        <w:t xml:space="preserve">More specifically, the study demonstrates that, within the traditional medical practices of the </w:t>
      </w:r>
      <w:proofErr w:type="spellStart"/>
      <w:r w:rsidRPr="002874FE">
        <w:rPr>
          <w:rFonts w:ascii="Arial" w:hAnsi="Arial" w:cs="Arial"/>
          <w:sz w:val="20"/>
          <w:lang w:val="en-US"/>
        </w:rPr>
        <w:t>Kangu</w:t>
      </w:r>
      <w:proofErr w:type="spellEnd"/>
      <w:r w:rsidRPr="002874FE">
        <w:rPr>
          <w:rFonts w:ascii="Arial" w:hAnsi="Arial" w:cs="Arial"/>
          <w:sz w:val="20"/>
          <w:lang w:val="en-US"/>
        </w:rPr>
        <w:t xml:space="preserve"> community group, medicinal plants are used to treat a wide range of commonly encountered ailments. The most frequently cited therapeutic indications reported by traditional healers were </w:t>
      </w:r>
      <w:r w:rsidRPr="002874FE">
        <w:rPr>
          <w:rFonts w:ascii="Arial" w:hAnsi="Arial" w:cs="Arial"/>
          <w:bCs/>
          <w:sz w:val="20"/>
          <w:lang w:val="en-US"/>
        </w:rPr>
        <w:t>malaria (26 citations)</w:t>
      </w:r>
      <w:r w:rsidRPr="002874FE">
        <w:rPr>
          <w:rFonts w:ascii="Arial" w:hAnsi="Arial" w:cs="Arial"/>
          <w:sz w:val="20"/>
          <w:lang w:val="en-US"/>
        </w:rPr>
        <w:t xml:space="preserve">; </w:t>
      </w:r>
      <w:r w:rsidRPr="002874FE">
        <w:rPr>
          <w:rFonts w:ascii="Arial" w:hAnsi="Arial" w:cs="Arial"/>
          <w:bCs/>
          <w:sz w:val="20"/>
          <w:lang w:val="en-US"/>
        </w:rPr>
        <w:t>hemorrhoids and diarrhea (8 citations)</w:t>
      </w:r>
      <w:r w:rsidRPr="002874FE">
        <w:rPr>
          <w:rFonts w:ascii="Arial" w:hAnsi="Arial" w:cs="Arial"/>
          <w:sz w:val="20"/>
          <w:lang w:val="en-US"/>
        </w:rPr>
        <w:t xml:space="preserve">; </w:t>
      </w:r>
      <w:r w:rsidRPr="002874FE">
        <w:rPr>
          <w:rFonts w:ascii="Arial" w:hAnsi="Arial" w:cs="Arial"/>
          <w:bCs/>
          <w:sz w:val="20"/>
          <w:lang w:val="en-US"/>
        </w:rPr>
        <w:t>dysmenorrhea and sexual asthenia (7 citations)</w:t>
      </w:r>
      <w:r w:rsidRPr="002874FE">
        <w:rPr>
          <w:rFonts w:ascii="Arial" w:hAnsi="Arial" w:cs="Arial"/>
          <w:sz w:val="20"/>
          <w:lang w:val="en-US"/>
        </w:rPr>
        <w:t xml:space="preserve">; </w:t>
      </w:r>
      <w:r w:rsidRPr="002874FE">
        <w:rPr>
          <w:rFonts w:ascii="Arial" w:hAnsi="Arial" w:cs="Arial"/>
          <w:bCs/>
          <w:sz w:val="20"/>
          <w:lang w:val="en-US"/>
        </w:rPr>
        <w:t>pregnancy maintenance (6 citations)</w:t>
      </w:r>
      <w:r w:rsidRPr="002874FE">
        <w:rPr>
          <w:rFonts w:ascii="Arial" w:hAnsi="Arial" w:cs="Arial"/>
          <w:sz w:val="20"/>
          <w:lang w:val="en-US"/>
        </w:rPr>
        <w:t xml:space="preserve">; and </w:t>
      </w:r>
      <w:r w:rsidRPr="002874FE">
        <w:rPr>
          <w:rFonts w:ascii="Arial" w:hAnsi="Arial" w:cs="Arial"/>
          <w:bCs/>
          <w:sz w:val="20"/>
          <w:lang w:val="en-US"/>
        </w:rPr>
        <w:t>hydrocephalus (5 citations)</w:t>
      </w:r>
      <w:r w:rsidRPr="002874FE">
        <w:rPr>
          <w:rFonts w:ascii="Arial" w:hAnsi="Arial" w:cs="Arial"/>
          <w:sz w:val="20"/>
          <w:lang w:val="en-US"/>
        </w:rPr>
        <w:t>.</w:t>
      </w:r>
    </w:p>
    <w:p w14:paraId="7625BC01" w14:textId="77777777" w:rsidR="002874FE" w:rsidRPr="002874FE" w:rsidRDefault="002874FE" w:rsidP="002874FE">
      <w:pPr>
        <w:tabs>
          <w:tab w:val="left" w:pos="2552"/>
        </w:tabs>
        <w:autoSpaceDE w:val="0"/>
        <w:autoSpaceDN w:val="0"/>
        <w:adjustRightInd w:val="0"/>
        <w:spacing w:after="0"/>
        <w:jc w:val="both"/>
        <w:rPr>
          <w:rFonts w:ascii="Arial" w:hAnsi="Arial" w:cs="Arial"/>
          <w:sz w:val="20"/>
          <w:lang w:val="en-US"/>
        </w:rPr>
      </w:pPr>
      <w:r w:rsidRPr="002874FE">
        <w:rPr>
          <w:rFonts w:ascii="Arial" w:hAnsi="Arial" w:cs="Arial"/>
          <w:sz w:val="20"/>
          <w:lang w:val="en-US"/>
        </w:rPr>
        <w:t xml:space="preserve">Overall, a total of </w:t>
      </w:r>
      <w:r w:rsidRPr="002874FE">
        <w:rPr>
          <w:rFonts w:ascii="Arial" w:hAnsi="Arial" w:cs="Arial"/>
          <w:bCs/>
          <w:sz w:val="20"/>
          <w:lang w:val="en-US"/>
        </w:rPr>
        <w:t>119 use-reports (citations)</w:t>
      </w:r>
      <w:r w:rsidRPr="002874FE">
        <w:rPr>
          <w:rFonts w:ascii="Arial" w:hAnsi="Arial" w:cs="Arial"/>
          <w:sz w:val="20"/>
          <w:lang w:val="en-US"/>
        </w:rPr>
        <w:t xml:space="preserve"> were recorded for the various pathologies treated with medicinal plants in the study area.</w:t>
      </w:r>
    </w:p>
    <w:p w14:paraId="20AA7B8F" w14:textId="77777777" w:rsidR="00AD17D8" w:rsidRPr="00D01134" w:rsidRDefault="00AD17D8" w:rsidP="008D204B">
      <w:pPr>
        <w:tabs>
          <w:tab w:val="left" w:pos="2552"/>
        </w:tabs>
        <w:autoSpaceDE w:val="0"/>
        <w:autoSpaceDN w:val="0"/>
        <w:adjustRightInd w:val="0"/>
        <w:spacing w:after="0"/>
        <w:jc w:val="both"/>
        <w:rPr>
          <w:rFonts w:ascii="Arial" w:hAnsi="Arial" w:cs="Arial"/>
          <w:color w:val="000000"/>
        </w:rPr>
      </w:pPr>
      <w:r w:rsidRPr="00D01134">
        <w:rPr>
          <w:rFonts w:ascii="Arial" w:hAnsi="Arial" w:cs="Arial"/>
          <w:noProof/>
        </w:rPr>
        <w:lastRenderedPageBreak/>
        <w:drawing>
          <wp:inline distT="0" distB="0" distL="0" distR="0" wp14:anchorId="6EDDE44F" wp14:editId="518C9A7E">
            <wp:extent cx="6168788" cy="4319516"/>
            <wp:effectExtent l="0" t="0" r="381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3563" cy="4322860"/>
                    </a:xfrm>
                    <a:prstGeom prst="rect">
                      <a:avLst/>
                    </a:prstGeom>
                    <a:ln>
                      <a:noFill/>
                    </a:ln>
                    <a:effectLst>
                      <a:softEdge rad="112500"/>
                    </a:effectLst>
                  </pic:spPr>
                </pic:pic>
              </a:graphicData>
            </a:graphic>
          </wp:inline>
        </w:drawing>
      </w:r>
    </w:p>
    <w:p w14:paraId="4752E6E7" w14:textId="43DF51D2" w:rsidR="005E2EA7" w:rsidRPr="005E2EA7" w:rsidRDefault="005E2EA7" w:rsidP="005E2EA7">
      <w:pPr>
        <w:tabs>
          <w:tab w:val="left" w:pos="2552"/>
        </w:tabs>
        <w:autoSpaceDE w:val="0"/>
        <w:autoSpaceDN w:val="0"/>
        <w:adjustRightInd w:val="0"/>
        <w:spacing w:after="0"/>
        <w:jc w:val="center"/>
        <w:rPr>
          <w:rFonts w:ascii="Arial" w:hAnsi="Arial" w:cs="Arial"/>
          <w:i/>
          <w:sz w:val="20"/>
          <w:lang w:val="en-US"/>
        </w:rPr>
      </w:pPr>
      <w:r>
        <w:rPr>
          <w:rFonts w:ascii="Arial" w:hAnsi="Arial" w:cs="Arial"/>
          <w:i/>
          <w:sz w:val="20"/>
          <w:lang w:val="en-US"/>
        </w:rPr>
        <w:t>Figure.</w:t>
      </w:r>
      <w:r w:rsidR="004470E7">
        <w:rPr>
          <w:rFonts w:ascii="Arial" w:hAnsi="Arial" w:cs="Arial"/>
          <w:i/>
          <w:sz w:val="20"/>
          <w:lang w:val="en-US"/>
        </w:rPr>
        <w:t>4</w:t>
      </w:r>
      <w:r w:rsidRPr="005E2EA7">
        <w:rPr>
          <w:rFonts w:ascii="Arial" w:hAnsi="Arial" w:cs="Arial"/>
          <w:i/>
          <w:sz w:val="20"/>
          <w:lang w:val="en-US"/>
        </w:rPr>
        <w:t>. Most Frequent Mode of Indication</w:t>
      </w:r>
    </w:p>
    <w:p w14:paraId="52711079" w14:textId="77777777" w:rsidR="005E2EA7" w:rsidRPr="005E2EA7" w:rsidRDefault="005E2EA7" w:rsidP="00FB43C0">
      <w:pPr>
        <w:tabs>
          <w:tab w:val="left" w:pos="2552"/>
        </w:tabs>
        <w:autoSpaceDE w:val="0"/>
        <w:autoSpaceDN w:val="0"/>
        <w:adjustRightInd w:val="0"/>
        <w:spacing w:after="0"/>
        <w:rPr>
          <w:rFonts w:ascii="Arial" w:hAnsi="Arial" w:cs="Arial"/>
          <w:i/>
          <w:sz w:val="20"/>
          <w:lang w:val="en-US"/>
        </w:rPr>
      </w:pPr>
    </w:p>
    <w:p w14:paraId="5691C2A7" w14:textId="77777777" w:rsidR="0095462D" w:rsidRPr="009639FC" w:rsidRDefault="005E2EA7" w:rsidP="005E2EA7">
      <w:pPr>
        <w:tabs>
          <w:tab w:val="left" w:pos="2552"/>
        </w:tabs>
        <w:autoSpaceDE w:val="0"/>
        <w:autoSpaceDN w:val="0"/>
        <w:adjustRightInd w:val="0"/>
        <w:spacing w:after="0"/>
        <w:jc w:val="both"/>
        <w:rPr>
          <w:rFonts w:ascii="Arial" w:hAnsi="Arial" w:cs="Arial"/>
          <w:b/>
          <w:color w:val="000000"/>
          <w:lang w:val="en-US"/>
        </w:rPr>
      </w:pPr>
      <w:r w:rsidRPr="009639FC">
        <w:rPr>
          <w:rFonts w:ascii="Arial" w:hAnsi="Arial" w:cs="Arial"/>
          <w:b/>
          <w:color w:val="000000"/>
          <w:lang w:val="en-US"/>
        </w:rPr>
        <w:t>3.3. PARTS USED</w:t>
      </w:r>
    </w:p>
    <w:p w14:paraId="30E5728F" w14:textId="26B1C434" w:rsidR="005E2EA7" w:rsidRPr="005E2EA7" w:rsidRDefault="005E2EA7" w:rsidP="005E2EA7">
      <w:pPr>
        <w:pStyle w:val="NormalWeb"/>
        <w:jc w:val="both"/>
        <w:rPr>
          <w:rFonts w:ascii="Arial" w:hAnsi="Arial" w:cs="Arial"/>
          <w:sz w:val="20"/>
          <w:lang w:val="en-US"/>
        </w:rPr>
      </w:pPr>
      <w:r w:rsidRPr="005E2EA7">
        <w:rPr>
          <w:rFonts w:ascii="Arial" w:hAnsi="Arial" w:cs="Arial"/>
          <w:sz w:val="20"/>
          <w:lang w:val="en-US"/>
        </w:rPr>
        <w:t xml:space="preserve">Figure </w:t>
      </w:r>
      <w:r w:rsidR="004470E7">
        <w:rPr>
          <w:rFonts w:ascii="Arial" w:hAnsi="Arial" w:cs="Arial"/>
          <w:sz w:val="20"/>
          <w:lang w:val="en-US"/>
        </w:rPr>
        <w:t>5</w:t>
      </w:r>
      <w:r w:rsidRPr="005E2EA7">
        <w:rPr>
          <w:rFonts w:ascii="Arial" w:hAnsi="Arial" w:cs="Arial"/>
          <w:sz w:val="20"/>
          <w:lang w:val="en-US"/>
        </w:rPr>
        <w:t xml:space="preserve"> below illustrates the plant parts most commonly used in traditional medicine in the </w:t>
      </w:r>
      <w:proofErr w:type="spellStart"/>
      <w:r w:rsidRPr="005E2EA7">
        <w:rPr>
          <w:rFonts w:ascii="Arial" w:hAnsi="Arial" w:cs="Arial"/>
          <w:sz w:val="20"/>
          <w:lang w:val="en-US"/>
        </w:rPr>
        <w:t>Kangu</w:t>
      </w:r>
      <w:proofErr w:type="spellEnd"/>
      <w:r w:rsidRPr="005E2EA7">
        <w:rPr>
          <w:rFonts w:ascii="Arial" w:hAnsi="Arial" w:cs="Arial"/>
          <w:sz w:val="20"/>
          <w:lang w:val="en-US"/>
        </w:rPr>
        <w:t xml:space="preserve"> </w:t>
      </w:r>
      <w:proofErr w:type="spellStart"/>
      <w:r w:rsidRPr="005E2EA7">
        <w:rPr>
          <w:rFonts w:ascii="Arial" w:hAnsi="Arial" w:cs="Arial"/>
          <w:sz w:val="20"/>
          <w:lang w:val="en-US"/>
        </w:rPr>
        <w:t>groupement</w:t>
      </w:r>
      <w:proofErr w:type="spellEnd"/>
      <w:r w:rsidRPr="005E2EA7">
        <w:rPr>
          <w:rFonts w:ascii="Arial" w:hAnsi="Arial" w:cs="Arial"/>
          <w:sz w:val="20"/>
          <w:lang w:val="en-US"/>
        </w:rPr>
        <w:t>, according to the survey results. Regarding the most preferred parts of these plant species, the findings indicate the following patterns of use:</w:t>
      </w:r>
    </w:p>
    <w:p w14:paraId="6D68B562" w14:textId="77777777" w:rsidR="005E2EA7" w:rsidRPr="005E2EA7" w:rsidRDefault="005E2EA7" w:rsidP="005E2EA7">
      <w:pPr>
        <w:pStyle w:val="NormalWeb"/>
        <w:numPr>
          <w:ilvl w:val="0"/>
          <w:numId w:val="29"/>
        </w:numPr>
        <w:jc w:val="both"/>
        <w:rPr>
          <w:rFonts w:ascii="Arial" w:hAnsi="Arial" w:cs="Arial"/>
          <w:sz w:val="20"/>
          <w:lang w:val="en-US"/>
        </w:rPr>
      </w:pPr>
      <w:r w:rsidRPr="005E2EA7">
        <w:rPr>
          <w:rStyle w:val="Strong"/>
          <w:rFonts w:ascii="Arial" w:hAnsi="Arial" w:cs="Arial"/>
          <w:sz w:val="20"/>
          <w:lang w:val="en-US"/>
        </w:rPr>
        <w:t>Leaves (25%)</w:t>
      </w:r>
      <w:r w:rsidRPr="005E2EA7">
        <w:rPr>
          <w:rFonts w:ascii="Arial" w:hAnsi="Arial" w:cs="Arial"/>
          <w:sz w:val="20"/>
          <w:lang w:val="en-US"/>
        </w:rPr>
        <w:t>: Healers and vendors mainly favor the use of leaves due to their recognized therapeutic properties.</w:t>
      </w:r>
    </w:p>
    <w:p w14:paraId="65035DD8" w14:textId="77777777" w:rsidR="005E2EA7" w:rsidRPr="005E2EA7" w:rsidRDefault="005E2EA7" w:rsidP="005E2EA7">
      <w:pPr>
        <w:pStyle w:val="NormalWeb"/>
        <w:numPr>
          <w:ilvl w:val="0"/>
          <w:numId w:val="29"/>
        </w:numPr>
        <w:jc w:val="both"/>
        <w:rPr>
          <w:rFonts w:ascii="Arial" w:hAnsi="Arial" w:cs="Arial"/>
          <w:sz w:val="20"/>
          <w:lang w:val="en-US"/>
        </w:rPr>
      </w:pPr>
      <w:r w:rsidRPr="005E2EA7">
        <w:rPr>
          <w:rStyle w:val="Strong"/>
          <w:rFonts w:ascii="Arial" w:hAnsi="Arial" w:cs="Arial"/>
          <w:sz w:val="20"/>
          <w:lang w:val="en-US"/>
        </w:rPr>
        <w:t>Bark (20%)</w:t>
      </w:r>
      <w:r w:rsidRPr="005E2EA7">
        <w:rPr>
          <w:rFonts w:ascii="Arial" w:hAnsi="Arial" w:cs="Arial"/>
          <w:sz w:val="20"/>
          <w:lang w:val="en-US"/>
        </w:rPr>
        <w:t>: Bark ranks second, accounting for a substantial proportion of medicinal plant use in the treatment of various ailments.</w:t>
      </w:r>
    </w:p>
    <w:p w14:paraId="4D342160" w14:textId="77777777" w:rsidR="005E2EA7" w:rsidRPr="005E2EA7" w:rsidRDefault="005E2EA7" w:rsidP="005E2EA7">
      <w:pPr>
        <w:pStyle w:val="NormalWeb"/>
        <w:numPr>
          <w:ilvl w:val="0"/>
          <w:numId w:val="29"/>
        </w:numPr>
        <w:jc w:val="both"/>
        <w:rPr>
          <w:rFonts w:ascii="Arial" w:hAnsi="Arial" w:cs="Arial"/>
          <w:sz w:val="20"/>
          <w:lang w:val="en-US"/>
        </w:rPr>
      </w:pPr>
      <w:r w:rsidRPr="005E2EA7">
        <w:rPr>
          <w:rStyle w:val="Strong"/>
          <w:rFonts w:ascii="Arial" w:hAnsi="Arial" w:cs="Arial"/>
          <w:sz w:val="20"/>
          <w:lang w:val="en-US"/>
        </w:rPr>
        <w:t>Roots (15%)</w:t>
      </w:r>
      <w:r w:rsidRPr="005E2EA7">
        <w:rPr>
          <w:rFonts w:ascii="Arial" w:hAnsi="Arial" w:cs="Arial"/>
          <w:sz w:val="20"/>
          <w:lang w:val="en-US"/>
        </w:rPr>
        <w:t>: Roots are also used, although less frequently than leaves and bark. This lower frequency of use is explained by the types of ailments for which this plant part is employed. Indeed, healers and vendors report that root-based treatments are mainly used for musculoskeletal and joint-related disorders, as well as for sexual dysfunctions—conditions that occur relatively infrequently over the course of the year.</w:t>
      </w:r>
    </w:p>
    <w:p w14:paraId="63F14E05" w14:textId="77777777" w:rsidR="005E2EA7" w:rsidRPr="005E2EA7" w:rsidRDefault="005E2EA7" w:rsidP="005E2EA7">
      <w:pPr>
        <w:pStyle w:val="NormalWeb"/>
        <w:numPr>
          <w:ilvl w:val="0"/>
          <w:numId w:val="29"/>
        </w:numPr>
        <w:jc w:val="both"/>
        <w:rPr>
          <w:lang w:val="en-US"/>
        </w:rPr>
      </w:pPr>
      <w:r w:rsidRPr="005E2EA7">
        <w:rPr>
          <w:rStyle w:val="Strong"/>
          <w:rFonts w:ascii="Arial" w:hAnsi="Arial" w:cs="Arial"/>
          <w:sz w:val="20"/>
          <w:lang w:val="en-US"/>
        </w:rPr>
        <w:t>Other parts (40%)</w:t>
      </w:r>
      <w:r w:rsidRPr="005E2EA7">
        <w:rPr>
          <w:rFonts w:ascii="Arial" w:hAnsi="Arial" w:cs="Arial"/>
          <w:sz w:val="20"/>
          <w:lang w:val="en-US"/>
        </w:rPr>
        <w:t>: The remaining proportion corresponds to the use of other plant parts. However, these are generally of lesser significance in therapeutic applications</w:t>
      </w:r>
      <w:r w:rsidRPr="005E2EA7">
        <w:rPr>
          <w:lang w:val="en-US"/>
        </w:rPr>
        <w:t>.</w:t>
      </w:r>
    </w:p>
    <w:p w14:paraId="3B4AF01B" w14:textId="77777777" w:rsidR="007B0C0A" w:rsidRPr="005E2EA7" w:rsidRDefault="007B0C0A" w:rsidP="005E2EA7">
      <w:pPr>
        <w:pStyle w:val="ListParagraph"/>
        <w:tabs>
          <w:tab w:val="left" w:pos="2552"/>
        </w:tabs>
        <w:adjustRightInd w:val="0"/>
        <w:spacing w:line="276" w:lineRule="auto"/>
        <w:ind w:left="720"/>
        <w:rPr>
          <w:rFonts w:ascii="Arial" w:hAnsi="Arial" w:cs="Arial"/>
          <w:color w:val="000000"/>
          <w:sz w:val="20"/>
          <w:lang w:val="en-US"/>
        </w:rPr>
      </w:pPr>
    </w:p>
    <w:p w14:paraId="44EA10ED" w14:textId="77777777" w:rsidR="00C80672" w:rsidRPr="005E2EA7" w:rsidRDefault="00C80672" w:rsidP="006D3D32">
      <w:pPr>
        <w:pStyle w:val="ListParagraph"/>
        <w:tabs>
          <w:tab w:val="left" w:pos="2552"/>
        </w:tabs>
        <w:adjustRightInd w:val="0"/>
        <w:spacing w:line="276" w:lineRule="auto"/>
        <w:ind w:left="720"/>
        <w:rPr>
          <w:rFonts w:ascii="Arial" w:hAnsi="Arial" w:cs="Arial"/>
          <w:color w:val="000000"/>
          <w:lang w:val="en-US"/>
        </w:rPr>
      </w:pPr>
    </w:p>
    <w:p w14:paraId="62983B1F" w14:textId="77777777" w:rsidR="00606042" w:rsidRPr="009639FC" w:rsidRDefault="00693BED" w:rsidP="00E8091C">
      <w:pPr>
        <w:tabs>
          <w:tab w:val="left" w:pos="2552"/>
        </w:tabs>
        <w:autoSpaceDE w:val="0"/>
        <w:autoSpaceDN w:val="0"/>
        <w:adjustRightInd w:val="0"/>
        <w:spacing w:after="0"/>
        <w:jc w:val="both"/>
        <w:rPr>
          <w:rFonts w:ascii="Century" w:hAnsi="Century" w:cs="Times New Roman"/>
          <w:color w:val="000000"/>
          <w:lang w:val="en-US"/>
        </w:rPr>
      </w:pPr>
      <w:r w:rsidRPr="00693BE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Pr>
          <w:rFonts w:ascii="Century" w:hAnsi="Century" w:cs="Times New Roman"/>
          <w:noProof/>
        </w:rPr>
        <w:drawing>
          <wp:inline distT="0" distB="0" distL="0" distR="0" wp14:anchorId="1A0FB974" wp14:editId="684A5D45">
            <wp:extent cx="6020204" cy="3167481"/>
            <wp:effectExtent l="0" t="0" r="0" b="0"/>
            <wp:docPr id="16" name="Image 16" descr="C:\Users\DIEGOSERVICE\Documents\R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SERVICE\Documents\Rplo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6163" cy="3170616"/>
                    </a:xfrm>
                    <a:prstGeom prst="rect">
                      <a:avLst/>
                    </a:prstGeom>
                    <a:ln>
                      <a:noFill/>
                    </a:ln>
                    <a:effectLst>
                      <a:softEdge rad="112500"/>
                    </a:effectLst>
                  </pic:spPr>
                </pic:pic>
              </a:graphicData>
            </a:graphic>
          </wp:inline>
        </w:drawing>
      </w:r>
      <w:r w:rsidRPr="009639FC">
        <w:rPr>
          <w:rFonts w:ascii="Century" w:hAnsi="Century" w:cs="Times New Roman"/>
          <w:noProof/>
          <w:lang w:val="en-US"/>
        </w:rPr>
        <w:t xml:space="preserve"> </w:t>
      </w:r>
    </w:p>
    <w:p w14:paraId="05210B1A" w14:textId="5CF9B319" w:rsidR="008C53AF" w:rsidRPr="00BD43B5" w:rsidRDefault="008C53AF" w:rsidP="00BD43B5">
      <w:pPr>
        <w:autoSpaceDE w:val="0"/>
        <w:autoSpaceDN w:val="0"/>
        <w:adjustRightInd w:val="0"/>
        <w:spacing w:after="0"/>
        <w:jc w:val="center"/>
        <w:rPr>
          <w:rFonts w:ascii="Arial" w:hAnsi="Arial" w:cs="Arial"/>
          <w:i/>
          <w:sz w:val="20"/>
          <w:lang w:val="en-US"/>
        </w:rPr>
      </w:pPr>
      <w:r w:rsidRPr="009639FC">
        <w:rPr>
          <w:rFonts w:ascii="Arial" w:hAnsi="Arial" w:cs="Arial"/>
          <w:i/>
          <w:sz w:val="20"/>
          <w:lang w:val="en-US"/>
        </w:rPr>
        <w:t xml:space="preserve">Figure </w:t>
      </w:r>
      <w:proofErr w:type="gramStart"/>
      <w:r w:rsidR="004470E7">
        <w:rPr>
          <w:rFonts w:ascii="Arial" w:hAnsi="Arial" w:cs="Arial"/>
          <w:i/>
          <w:sz w:val="20"/>
          <w:lang w:val="en-US"/>
        </w:rPr>
        <w:t>5</w:t>
      </w:r>
      <w:r w:rsidR="00FB43C0" w:rsidRPr="009639FC">
        <w:rPr>
          <w:rFonts w:ascii="Arial" w:hAnsi="Arial" w:cs="Arial"/>
          <w:i/>
          <w:sz w:val="20"/>
          <w:lang w:val="en-US"/>
        </w:rPr>
        <w:t>.</w:t>
      </w:r>
      <w:r w:rsidR="003279FC" w:rsidRPr="009639FC">
        <w:rPr>
          <w:rFonts w:ascii="Arial" w:hAnsi="Arial" w:cs="Arial"/>
          <w:i/>
          <w:sz w:val="20"/>
          <w:lang w:val="en-US"/>
        </w:rPr>
        <w:t>Parts</w:t>
      </w:r>
      <w:proofErr w:type="gramEnd"/>
      <w:r w:rsidR="003279FC" w:rsidRPr="009639FC">
        <w:rPr>
          <w:rFonts w:ascii="Arial" w:hAnsi="Arial" w:cs="Arial"/>
          <w:i/>
          <w:sz w:val="20"/>
          <w:lang w:val="en-US"/>
        </w:rPr>
        <w:t xml:space="preserve"> used</w:t>
      </w:r>
    </w:p>
    <w:p w14:paraId="5FB39B11" w14:textId="77777777" w:rsidR="00FB43C0" w:rsidRPr="009639FC" w:rsidRDefault="003279FC" w:rsidP="003279FC">
      <w:pPr>
        <w:autoSpaceDE w:val="0"/>
        <w:autoSpaceDN w:val="0"/>
        <w:adjustRightInd w:val="0"/>
        <w:spacing w:after="0"/>
        <w:jc w:val="both"/>
        <w:rPr>
          <w:rFonts w:ascii="Arial" w:hAnsi="Arial" w:cs="Arial"/>
          <w:b/>
          <w:lang w:val="en-US"/>
        </w:rPr>
      </w:pPr>
      <w:r w:rsidRPr="009639FC">
        <w:rPr>
          <w:rFonts w:ascii="Arial" w:hAnsi="Arial" w:cs="Arial"/>
          <w:b/>
          <w:lang w:val="en-US"/>
        </w:rPr>
        <w:t>3.4. Modes of Administration</w:t>
      </w:r>
    </w:p>
    <w:p w14:paraId="0850C4FA" w14:textId="77777777" w:rsidR="003279FC" w:rsidRPr="009639FC" w:rsidRDefault="003279FC" w:rsidP="003279FC">
      <w:pPr>
        <w:autoSpaceDE w:val="0"/>
        <w:autoSpaceDN w:val="0"/>
        <w:adjustRightInd w:val="0"/>
        <w:spacing w:after="0"/>
        <w:jc w:val="both"/>
        <w:rPr>
          <w:rFonts w:ascii="Arial" w:hAnsi="Arial" w:cs="Arial"/>
          <w:u w:val="single"/>
          <w:lang w:val="en-US"/>
        </w:rPr>
      </w:pPr>
    </w:p>
    <w:p w14:paraId="1DA17095" w14:textId="4C5819C7" w:rsidR="00AD17D8" w:rsidRPr="003279FC" w:rsidRDefault="003279FC" w:rsidP="00AD17D8">
      <w:pPr>
        <w:tabs>
          <w:tab w:val="left" w:pos="2552"/>
        </w:tabs>
        <w:autoSpaceDE w:val="0"/>
        <w:autoSpaceDN w:val="0"/>
        <w:adjustRightInd w:val="0"/>
        <w:spacing w:after="0"/>
        <w:jc w:val="both"/>
        <w:rPr>
          <w:rFonts w:ascii="Arial" w:hAnsi="Arial" w:cs="Arial"/>
          <w:color w:val="000000"/>
          <w:sz w:val="20"/>
          <w:lang w:val="en-US"/>
        </w:rPr>
      </w:pPr>
      <w:r w:rsidRPr="003279FC">
        <w:rPr>
          <w:rFonts w:ascii="Arial" w:hAnsi="Arial" w:cs="Arial"/>
          <w:sz w:val="20"/>
          <w:lang w:val="en-US"/>
        </w:rPr>
        <w:t xml:space="preserve">Figure </w:t>
      </w:r>
      <w:r w:rsidR="004470E7">
        <w:rPr>
          <w:rFonts w:ascii="Arial" w:hAnsi="Arial" w:cs="Arial"/>
          <w:sz w:val="20"/>
          <w:lang w:val="en-US"/>
        </w:rPr>
        <w:t>6</w:t>
      </w:r>
      <w:r w:rsidRPr="003279FC">
        <w:rPr>
          <w:rFonts w:ascii="Arial" w:hAnsi="Arial" w:cs="Arial"/>
          <w:sz w:val="20"/>
          <w:lang w:val="en-US"/>
        </w:rPr>
        <w:t xml:space="preserve"> illustrates the modes of use of medicinal plants and shows that, among the various methods recorded, </w:t>
      </w:r>
      <w:r w:rsidRPr="003279FC">
        <w:rPr>
          <w:rFonts w:ascii="Arial" w:hAnsi="Arial" w:cs="Arial"/>
          <w:b/>
          <w:bCs/>
          <w:sz w:val="20"/>
          <w:lang w:val="en-US"/>
        </w:rPr>
        <w:t>enemas (34%)</w:t>
      </w:r>
      <w:r w:rsidRPr="003279FC">
        <w:rPr>
          <w:rFonts w:ascii="Arial" w:hAnsi="Arial" w:cs="Arial"/>
          <w:sz w:val="20"/>
          <w:lang w:val="en-US"/>
        </w:rPr>
        <w:t xml:space="preserve"> were the most frequently reported mode of administration, followed by </w:t>
      </w:r>
      <w:r w:rsidRPr="003279FC">
        <w:rPr>
          <w:rFonts w:ascii="Arial" w:hAnsi="Arial" w:cs="Arial"/>
          <w:b/>
          <w:bCs/>
          <w:sz w:val="20"/>
          <w:lang w:val="en-US"/>
        </w:rPr>
        <w:t>oral administration (19%)</w:t>
      </w:r>
      <w:r w:rsidRPr="003279FC">
        <w:rPr>
          <w:rFonts w:ascii="Arial" w:hAnsi="Arial" w:cs="Arial"/>
          <w:sz w:val="20"/>
          <w:lang w:val="en-US"/>
        </w:rPr>
        <w:t xml:space="preserve">, </w:t>
      </w:r>
      <w:r w:rsidRPr="003279FC">
        <w:rPr>
          <w:rFonts w:ascii="Arial" w:hAnsi="Arial" w:cs="Arial"/>
          <w:b/>
          <w:bCs/>
          <w:sz w:val="20"/>
          <w:lang w:val="en-US"/>
        </w:rPr>
        <w:t>topical application by rubbing or smearing (15%)</w:t>
      </w:r>
      <w:r w:rsidRPr="003279FC">
        <w:rPr>
          <w:rFonts w:ascii="Arial" w:hAnsi="Arial" w:cs="Arial"/>
          <w:sz w:val="20"/>
          <w:lang w:val="en-US"/>
        </w:rPr>
        <w:t xml:space="preserve">, and </w:t>
      </w:r>
      <w:r w:rsidRPr="003279FC">
        <w:rPr>
          <w:rFonts w:ascii="Arial" w:hAnsi="Arial" w:cs="Arial"/>
          <w:b/>
          <w:bCs/>
          <w:sz w:val="20"/>
          <w:lang w:val="en-US"/>
        </w:rPr>
        <w:t>intimate bathing (10%)</w:t>
      </w:r>
      <w:r w:rsidR="00AD17D8" w:rsidRPr="003279FC">
        <w:rPr>
          <w:rFonts w:ascii="Arial" w:hAnsi="Arial" w:cs="Arial"/>
          <w:color w:val="000000"/>
          <w:sz w:val="20"/>
          <w:lang w:val="en-US"/>
        </w:rPr>
        <w:t>.</w:t>
      </w:r>
    </w:p>
    <w:p w14:paraId="5568BBBA" w14:textId="77777777" w:rsidR="00AD17D8" w:rsidRPr="003279FC" w:rsidRDefault="00AD17D8" w:rsidP="00AD17D8">
      <w:pPr>
        <w:tabs>
          <w:tab w:val="left" w:pos="2552"/>
        </w:tabs>
        <w:autoSpaceDE w:val="0"/>
        <w:autoSpaceDN w:val="0"/>
        <w:adjustRightInd w:val="0"/>
        <w:spacing w:after="0"/>
        <w:jc w:val="both"/>
        <w:rPr>
          <w:rFonts w:ascii="Arial" w:hAnsi="Arial" w:cs="Arial"/>
          <w:color w:val="000000"/>
          <w:lang w:val="en-US"/>
        </w:rPr>
      </w:pPr>
    </w:p>
    <w:p w14:paraId="2DF69FDE" w14:textId="77777777" w:rsidR="00AD17D8" w:rsidRPr="003279FC" w:rsidRDefault="00AD17D8" w:rsidP="00AD17D8">
      <w:pPr>
        <w:autoSpaceDE w:val="0"/>
        <w:autoSpaceDN w:val="0"/>
        <w:adjustRightInd w:val="0"/>
        <w:spacing w:after="0"/>
        <w:jc w:val="both"/>
        <w:rPr>
          <w:rFonts w:ascii="Arial" w:hAnsi="Arial" w:cs="Arial"/>
          <w:lang w:val="en-US"/>
        </w:rPr>
      </w:pPr>
    </w:p>
    <w:p w14:paraId="695FE48F" w14:textId="77777777" w:rsidR="00AD17D8" w:rsidRDefault="00BD43B5" w:rsidP="00E8091C">
      <w:pPr>
        <w:autoSpaceDE w:val="0"/>
        <w:autoSpaceDN w:val="0"/>
        <w:adjustRightInd w:val="0"/>
        <w:spacing w:after="0"/>
        <w:rPr>
          <w:rFonts w:ascii="Century" w:hAnsi="Century" w:cs="Times New Roman"/>
        </w:rPr>
      </w:pPr>
      <w:r>
        <w:rPr>
          <w:rFonts w:ascii="Century" w:hAnsi="Century" w:cs="Times New Roman"/>
          <w:noProof/>
        </w:rPr>
        <w:drawing>
          <wp:inline distT="0" distB="0" distL="0" distR="0" wp14:anchorId="07E920DF" wp14:editId="159EC7B5">
            <wp:extent cx="6400799" cy="3467405"/>
            <wp:effectExtent l="0" t="0" r="635" b="0"/>
            <wp:docPr id="4" name="Image 4" descr="C:\Users\DIEGOSERVICE\Documents\Camembert_modes_administration_ethnobotan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SERVICE\Documents\Camembert_modes_administration_ethnobotaniqu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3362" cy="3468793"/>
                    </a:xfrm>
                    <a:prstGeom prst="rect">
                      <a:avLst/>
                    </a:prstGeom>
                    <a:noFill/>
                    <a:ln>
                      <a:noFill/>
                    </a:ln>
                  </pic:spPr>
                </pic:pic>
              </a:graphicData>
            </a:graphic>
          </wp:inline>
        </w:drawing>
      </w:r>
    </w:p>
    <w:p w14:paraId="1ED024C8" w14:textId="7261BF85" w:rsidR="00BD43B5" w:rsidRDefault="00BD43B5" w:rsidP="00BD43B5">
      <w:pPr>
        <w:tabs>
          <w:tab w:val="left" w:pos="2552"/>
        </w:tabs>
        <w:autoSpaceDE w:val="0"/>
        <w:autoSpaceDN w:val="0"/>
        <w:adjustRightInd w:val="0"/>
        <w:spacing w:after="0"/>
        <w:jc w:val="center"/>
        <w:rPr>
          <w:rFonts w:ascii="Arial" w:hAnsi="Arial" w:cs="Arial"/>
          <w:i/>
          <w:color w:val="000000"/>
          <w:sz w:val="20"/>
          <w:lang w:val="en-US"/>
        </w:rPr>
      </w:pPr>
      <w:r>
        <w:rPr>
          <w:rFonts w:ascii="Arial" w:hAnsi="Arial" w:cs="Arial"/>
          <w:i/>
          <w:color w:val="000000"/>
          <w:sz w:val="20"/>
          <w:lang w:val="en-US"/>
        </w:rPr>
        <w:t>Figure.</w:t>
      </w:r>
      <w:r w:rsidR="004470E7">
        <w:rPr>
          <w:rFonts w:ascii="Arial" w:hAnsi="Arial" w:cs="Arial"/>
          <w:i/>
          <w:color w:val="000000"/>
          <w:sz w:val="20"/>
          <w:lang w:val="en-US"/>
        </w:rPr>
        <w:t>6</w:t>
      </w:r>
      <w:r w:rsidRPr="00BD43B5">
        <w:rPr>
          <w:rFonts w:ascii="Arial" w:hAnsi="Arial" w:cs="Arial"/>
          <w:i/>
          <w:color w:val="000000"/>
          <w:sz w:val="20"/>
          <w:lang w:val="en-US"/>
        </w:rPr>
        <w:t>. Mode of Use</w:t>
      </w:r>
    </w:p>
    <w:p w14:paraId="321FD689" w14:textId="77777777" w:rsidR="00BD43B5" w:rsidRDefault="00BD43B5" w:rsidP="003279FC">
      <w:pPr>
        <w:tabs>
          <w:tab w:val="left" w:pos="2552"/>
        </w:tabs>
        <w:autoSpaceDE w:val="0"/>
        <w:autoSpaceDN w:val="0"/>
        <w:adjustRightInd w:val="0"/>
        <w:spacing w:after="0"/>
        <w:jc w:val="both"/>
        <w:rPr>
          <w:rFonts w:ascii="Arial" w:hAnsi="Arial" w:cs="Arial"/>
          <w:b/>
          <w:color w:val="000000"/>
          <w:lang w:val="en-US"/>
        </w:rPr>
      </w:pPr>
    </w:p>
    <w:p w14:paraId="0A76235C" w14:textId="77777777" w:rsidR="00BD43B5" w:rsidRDefault="00BD43B5" w:rsidP="003279FC">
      <w:pPr>
        <w:tabs>
          <w:tab w:val="left" w:pos="2552"/>
        </w:tabs>
        <w:autoSpaceDE w:val="0"/>
        <w:autoSpaceDN w:val="0"/>
        <w:adjustRightInd w:val="0"/>
        <w:spacing w:after="0"/>
        <w:jc w:val="both"/>
        <w:rPr>
          <w:rFonts w:ascii="Arial" w:hAnsi="Arial" w:cs="Arial"/>
          <w:b/>
          <w:color w:val="000000"/>
          <w:lang w:val="en-US"/>
        </w:rPr>
      </w:pPr>
    </w:p>
    <w:p w14:paraId="71372EE0" w14:textId="77777777" w:rsidR="00DB3AA5" w:rsidRPr="009639FC" w:rsidRDefault="003279FC" w:rsidP="003279FC">
      <w:pPr>
        <w:tabs>
          <w:tab w:val="left" w:pos="2552"/>
        </w:tabs>
        <w:autoSpaceDE w:val="0"/>
        <w:autoSpaceDN w:val="0"/>
        <w:adjustRightInd w:val="0"/>
        <w:spacing w:after="0"/>
        <w:jc w:val="both"/>
        <w:rPr>
          <w:rFonts w:ascii="Arial" w:hAnsi="Arial" w:cs="Arial"/>
          <w:b/>
          <w:color w:val="000000"/>
          <w:lang w:val="en-US"/>
        </w:rPr>
      </w:pPr>
      <w:r w:rsidRPr="009639FC">
        <w:rPr>
          <w:rFonts w:ascii="Arial" w:hAnsi="Arial" w:cs="Arial"/>
          <w:b/>
          <w:color w:val="000000"/>
          <w:lang w:val="en-US"/>
        </w:rPr>
        <w:t>3.5. ETHNOBOTANICAL INVENTORY</w:t>
      </w:r>
    </w:p>
    <w:p w14:paraId="6D0E38E4" w14:textId="77777777" w:rsidR="003279FC" w:rsidRPr="009639FC" w:rsidRDefault="003279FC" w:rsidP="003279FC">
      <w:pPr>
        <w:tabs>
          <w:tab w:val="left" w:pos="2552"/>
        </w:tabs>
        <w:autoSpaceDE w:val="0"/>
        <w:autoSpaceDN w:val="0"/>
        <w:adjustRightInd w:val="0"/>
        <w:spacing w:after="0"/>
        <w:jc w:val="both"/>
        <w:rPr>
          <w:rFonts w:ascii="Arial" w:hAnsi="Arial" w:cs="Arial"/>
          <w:b/>
          <w:color w:val="000000"/>
          <w:u w:val="single"/>
          <w:lang w:val="en-US"/>
        </w:rPr>
      </w:pPr>
    </w:p>
    <w:p w14:paraId="55A963DC" w14:textId="34CA349F" w:rsidR="00E8091C" w:rsidRPr="00D33EAC" w:rsidRDefault="00D33EAC" w:rsidP="00AD17D8">
      <w:pPr>
        <w:tabs>
          <w:tab w:val="left" w:pos="2552"/>
        </w:tabs>
        <w:autoSpaceDE w:val="0"/>
        <w:autoSpaceDN w:val="0"/>
        <w:adjustRightInd w:val="0"/>
        <w:spacing w:after="0"/>
        <w:jc w:val="both"/>
        <w:rPr>
          <w:rFonts w:ascii="Arial" w:hAnsi="Arial" w:cs="Arial"/>
          <w:color w:val="000000"/>
          <w:sz w:val="20"/>
          <w:lang w:val="en-US"/>
        </w:rPr>
      </w:pPr>
      <w:r w:rsidRPr="00D33EAC">
        <w:rPr>
          <w:rFonts w:ascii="Arial" w:hAnsi="Arial" w:cs="Arial"/>
          <w:color w:val="000000"/>
          <w:sz w:val="20"/>
          <w:lang w:val="en-US"/>
        </w:rPr>
        <w:t>Table 3</w:t>
      </w:r>
      <w:r w:rsidR="004470E7">
        <w:rPr>
          <w:rFonts w:ascii="Arial" w:hAnsi="Arial" w:cs="Arial"/>
          <w:color w:val="000000"/>
          <w:sz w:val="20"/>
          <w:lang w:val="en-US"/>
        </w:rPr>
        <w:t xml:space="preserve"> </w:t>
      </w:r>
      <w:r w:rsidRPr="00D33EAC">
        <w:rPr>
          <w:rFonts w:ascii="Arial" w:hAnsi="Arial" w:cs="Arial"/>
          <w:color w:val="000000"/>
          <w:sz w:val="20"/>
          <w:lang w:val="en-US"/>
        </w:rPr>
        <w:t xml:space="preserve">presents the list of recorded plant species, their therapeutic indications, the parts used, and the modes of administration. It includes spontaneous species from the local flora as well as plants commonly sold </w:t>
      </w:r>
      <w:r>
        <w:rPr>
          <w:rFonts w:ascii="Arial" w:hAnsi="Arial" w:cs="Arial"/>
          <w:color w:val="000000"/>
          <w:sz w:val="20"/>
          <w:lang w:val="en-US"/>
        </w:rPr>
        <w:t>and used by traditional healers</w:t>
      </w:r>
      <w:r w:rsidR="00AD17D8" w:rsidRPr="00D33EAC">
        <w:rPr>
          <w:rFonts w:ascii="Arial" w:hAnsi="Arial" w:cs="Arial"/>
          <w:color w:val="000000"/>
          <w:sz w:val="20"/>
          <w:lang w:val="en-US"/>
        </w:rPr>
        <w:t>.</w:t>
      </w:r>
    </w:p>
    <w:p w14:paraId="5E68D173" w14:textId="77777777" w:rsidR="00E8091C" w:rsidRPr="00D33EAC" w:rsidRDefault="00E8091C" w:rsidP="00AD17D8">
      <w:pPr>
        <w:tabs>
          <w:tab w:val="left" w:pos="2552"/>
        </w:tabs>
        <w:autoSpaceDE w:val="0"/>
        <w:autoSpaceDN w:val="0"/>
        <w:adjustRightInd w:val="0"/>
        <w:spacing w:after="0"/>
        <w:jc w:val="both"/>
        <w:rPr>
          <w:rFonts w:ascii="Arial" w:hAnsi="Arial" w:cs="Arial"/>
          <w:b/>
          <w:color w:val="000000"/>
          <w:lang w:val="en-US"/>
        </w:rPr>
      </w:pPr>
    </w:p>
    <w:p w14:paraId="76382382" w14:textId="28ED5B09" w:rsidR="00880596" w:rsidRDefault="00D33EAC" w:rsidP="00D33EAC">
      <w:pPr>
        <w:tabs>
          <w:tab w:val="left" w:pos="2552"/>
        </w:tabs>
        <w:autoSpaceDE w:val="0"/>
        <w:autoSpaceDN w:val="0"/>
        <w:adjustRightInd w:val="0"/>
        <w:spacing w:after="0"/>
        <w:jc w:val="center"/>
        <w:rPr>
          <w:rFonts w:ascii="Arial" w:hAnsi="Arial" w:cs="Arial"/>
          <w:b/>
          <w:color w:val="000000"/>
          <w:lang w:val="en-US"/>
        </w:rPr>
      </w:pPr>
      <w:r w:rsidRPr="00D33EAC">
        <w:rPr>
          <w:rFonts w:ascii="Arial" w:hAnsi="Arial" w:cs="Arial"/>
          <w:b/>
          <w:color w:val="000000"/>
          <w:lang w:val="en-US"/>
        </w:rPr>
        <w:t>Tab</w:t>
      </w:r>
      <w:r>
        <w:rPr>
          <w:rFonts w:ascii="Arial" w:hAnsi="Arial" w:cs="Arial"/>
          <w:b/>
          <w:color w:val="000000"/>
          <w:lang w:val="en-US"/>
        </w:rPr>
        <w:t xml:space="preserve">le.3. </w:t>
      </w:r>
      <w:r w:rsidRPr="00D33EAC">
        <w:rPr>
          <w:rFonts w:ascii="Arial" w:hAnsi="Arial" w:cs="Arial"/>
          <w:b/>
          <w:color w:val="000000"/>
          <w:lang w:val="en-US"/>
        </w:rPr>
        <w:t>List of documented plant species.</w:t>
      </w:r>
    </w:p>
    <w:p w14:paraId="62B7204B" w14:textId="77777777" w:rsidR="00D33EAC" w:rsidRPr="00D33EAC" w:rsidRDefault="00D33EAC" w:rsidP="00D33EAC">
      <w:pPr>
        <w:tabs>
          <w:tab w:val="left" w:pos="2552"/>
        </w:tabs>
        <w:autoSpaceDE w:val="0"/>
        <w:autoSpaceDN w:val="0"/>
        <w:adjustRightInd w:val="0"/>
        <w:spacing w:after="0"/>
        <w:jc w:val="center"/>
        <w:rPr>
          <w:rFonts w:ascii="Arial" w:hAnsi="Arial" w:cs="Arial"/>
          <w:color w:val="000000"/>
          <w:lang w:val="en-US"/>
        </w:rPr>
      </w:pPr>
    </w:p>
    <w:tbl>
      <w:tblPr>
        <w:tblStyle w:val="TableGrid"/>
        <w:tblW w:w="0" w:type="auto"/>
        <w:tblLayout w:type="fixed"/>
        <w:tblLook w:val="04A0" w:firstRow="1" w:lastRow="0" w:firstColumn="1" w:lastColumn="0" w:noHBand="0" w:noVBand="1"/>
      </w:tblPr>
      <w:tblGrid>
        <w:gridCol w:w="2376"/>
        <w:gridCol w:w="2704"/>
        <w:gridCol w:w="1691"/>
        <w:gridCol w:w="2517"/>
      </w:tblGrid>
      <w:tr w:rsidR="00AD17D8" w:rsidRPr="00D01134" w14:paraId="14B80501" w14:textId="77777777" w:rsidTr="00746D1A">
        <w:tc>
          <w:tcPr>
            <w:tcW w:w="2376" w:type="dxa"/>
          </w:tcPr>
          <w:p w14:paraId="265ED702" w14:textId="77777777" w:rsidR="00AD17D8" w:rsidRPr="0059647A" w:rsidRDefault="00AD17D8" w:rsidP="00746D1A">
            <w:pPr>
              <w:tabs>
                <w:tab w:val="left" w:pos="2552"/>
              </w:tabs>
              <w:adjustRightInd w:val="0"/>
              <w:spacing w:line="276" w:lineRule="auto"/>
              <w:jc w:val="both"/>
              <w:rPr>
                <w:rFonts w:ascii="Arial" w:hAnsi="Arial" w:cs="Arial"/>
                <w:b/>
                <w:sz w:val="20"/>
              </w:rPr>
            </w:pPr>
            <w:r w:rsidRPr="0059647A">
              <w:rPr>
                <w:rFonts w:ascii="Arial" w:hAnsi="Arial" w:cs="Arial"/>
                <w:b/>
                <w:sz w:val="20"/>
              </w:rPr>
              <w:t xml:space="preserve">Plante </w:t>
            </w:r>
          </w:p>
        </w:tc>
        <w:tc>
          <w:tcPr>
            <w:tcW w:w="2704" w:type="dxa"/>
          </w:tcPr>
          <w:p w14:paraId="1F6B2193" w14:textId="77777777" w:rsidR="00AD17D8" w:rsidRPr="0059647A" w:rsidRDefault="00AD17D8" w:rsidP="00746D1A">
            <w:pPr>
              <w:tabs>
                <w:tab w:val="left" w:pos="2552"/>
              </w:tabs>
              <w:adjustRightInd w:val="0"/>
              <w:spacing w:line="276" w:lineRule="auto"/>
              <w:jc w:val="both"/>
              <w:rPr>
                <w:rFonts w:ascii="Arial" w:hAnsi="Arial" w:cs="Arial"/>
                <w:b/>
                <w:sz w:val="20"/>
              </w:rPr>
            </w:pPr>
            <w:r w:rsidRPr="0059647A">
              <w:rPr>
                <w:rFonts w:ascii="Arial" w:hAnsi="Arial" w:cs="Arial"/>
                <w:b/>
                <w:sz w:val="20"/>
              </w:rPr>
              <w:t xml:space="preserve">Indication </w:t>
            </w:r>
          </w:p>
        </w:tc>
        <w:tc>
          <w:tcPr>
            <w:tcW w:w="1691" w:type="dxa"/>
          </w:tcPr>
          <w:p w14:paraId="6BF3C091" w14:textId="77777777" w:rsidR="00AD17D8" w:rsidRPr="0059647A" w:rsidRDefault="00AD17D8" w:rsidP="00746D1A">
            <w:pPr>
              <w:tabs>
                <w:tab w:val="left" w:pos="2552"/>
              </w:tabs>
              <w:adjustRightInd w:val="0"/>
              <w:spacing w:line="276" w:lineRule="auto"/>
              <w:jc w:val="both"/>
              <w:rPr>
                <w:rFonts w:ascii="Arial" w:hAnsi="Arial" w:cs="Arial"/>
                <w:b/>
                <w:sz w:val="20"/>
              </w:rPr>
            </w:pPr>
            <w:r w:rsidRPr="0059647A">
              <w:rPr>
                <w:rFonts w:ascii="Arial" w:hAnsi="Arial" w:cs="Arial"/>
                <w:b/>
                <w:sz w:val="20"/>
              </w:rPr>
              <w:t>Partie utilisée</w:t>
            </w:r>
          </w:p>
        </w:tc>
        <w:tc>
          <w:tcPr>
            <w:tcW w:w="2517" w:type="dxa"/>
          </w:tcPr>
          <w:p w14:paraId="012F756A" w14:textId="77777777" w:rsidR="00AD17D8" w:rsidRPr="0059647A" w:rsidRDefault="00AD17D8" w:rsidP="00746D1A">
            <w:pPr>
              <w:tabs>
                <w:tab w:val="left" w:pos="2552"/>
              </w:tabs>
              <w:adjustRightInd w:val="0"/>
              <w:spacing w:line="276" w:lineRule="auto"/>
              <w:jc w:val="both"/>
              <w:rPr>
                <w:rFonts w:ascii="Arial" w:hAnsi="Arial" w:cs="Arial"/>
                <w:b/>
                <w:sz w:val="20"/>
              </w:rPr>
            </w:pPr>
            <w:r w:rsidRPr="0059647A">
              <w:rPr>
                <w:rFonts w:ascii="Arial" w:hAnsi="Arial" w:cs="Arial"/>
                <w:b/>
                <w:sz w:val="20"/>
              </w:rPr>
              <w:t xml:space="preserve">Mode d’utilisation </w:t>
            </w:r>
          </w:p>
        </w:tc>
      </w:tr>
      <w:tr w:rsidR="00AD17D8" w:rsidRPr="00D01134" w14:paraId="57BF48B7" w14:textId="77777777" w:rsidTr="00746D1A">
        <w:tc>
          <w:tcPr>
            <w:tcW w:w="2376" w:type="dxa"/>
          </w:tcPr>
          <w:p w14:paraId="72A4B241"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Abrus </w:t>
            </w:r>
            <w:proofErr w:type="spellStart"/>
            <w:r w:rsidRPr="0059647A">
              <w:rPr>
                <w:rFonts w:ascii="Arial" w:hAnsi="Arial" w:cs="Arial"/>
                <w:i/>
                <w:iCs/>
                <w:sz w:val="20"/>
              </w:rPr>
              <w:t>precatorius</w:t>
            </w:r>
            <w:proofErr w:type="spellEnd"/>
          </w:p>
        </w:tc>
        <w:tc>
          <w:tcPr>
            <w:tcW w:w="2704" w:type="dxa"/>
          </w:tcPr>
          <w:p w14:paraId="33576A7A" w14:textId="77777777" w:rsidR="00AD17D8" w:rsidRPr="0059647A" w:rsidRDefault="002B3043" w:rsidP="00746D1A">
            <w:pPr>
              <w:tabs>
                <w:tab w:val="left" w:pos="2552"/>
              </w:tabs>
              <w:autoSpaceDE w:val="0"/>
              <w:autoSpaceDN w:val="0"/>
              <w:adjustRightInd w:val="0"/>
              <w:spacing w:line="276" w:lineRule="auto"/>
              <w:jc w:val="both"/>
              <w:rPr>
                <w:rFonts w:ascii="Arial" w:hAnsi="Arial" w:cs="Arial"/>
                <w:sz w:val="20"/>
              </w:rPr>
            </w:pPr>
            <w:r w:rsidRPr="002B3043">
              <w:rPr>
                <w:rFonts w:ascii="Arial" w:hAnsi="Arial" w:cs="Arial"/>
                <w:sz w:val="20"/>
              </w:rPr>
              <w:t>Intoxication</w:t>
            </w:r>
            <w:r w:rsidR="00E921D8">
              <w:rPr>
                <w:rFonts w:ascii="Arial" w:hAnsi="Arial" w:cs="Arial"/>
                <w:sz w:val="20"/>
              </w:rPr>
              <w:t xml:space="preserve"> ; </w:t>
            </w:r>
            <w:r w:rsidR="00AD17D8" w:rsidRPr="0059647A">
              <w:rPr>
                <w:rFonts w:ascii="Arial" w:hAnsi="Arial" w:cs="Arial"/>
                <w:sz w:val="20"/>
              </w:rPr>
              <w:t>palpitations</w:t>
            </w:r>
          </w:p>
        </w:tc>
        <w:tc>
          <w:tcPr>
            <w:tcW w:w="1691" w:type="dxa"/>
          </w:tcPr>
          <w:p w14:paraId="3B9C9A1F" w14:textId="77777777" w:rsidR="00AD17D8" w:rsidRPr="0059647A" w:rsidRDefault="004F2EC7" w:rsidP="004F2EC7">
            <w:pPr>
              <w:tabs>
                <w:tab w:val="left" w:pos="2552"/>
              </w:tabs>
              <w:autoSpaceDE w:val="0"/>
              <w:autoSpaceDN w:val="0"/>
              <w:adjustRightInd w:val="0"/>
              <w:spacing w:line="276" w:lineRule="auto"/>
              <w:jc w:val="both"/>
              <w:rPr>
                <w:rFonts w:ascii="Arial" w:hAnsi="Arial" w:cs="Arial"/>
                <w:sz w:val="20"/>
              </w:rPr>
            </w:pPr>
            <w:r>
              <w:rPr>
                <w:rFonts w:ascii="Arial" w:hAnsi="Arial" w:cs="Arial"/>
                <w:b/>
                <w:bCs/>
                <w:sz w:val="20"/>
                <w:lang w:val="en-US"/>
              </w:rPr>
              <w:t>Leaf</w:t>
            </w:r>
          </w:p>
        </w:tc>
        <w:tc>
          <w:tcPr>
            <w:tcW w:w="2517" w:type="dxa"/>
          </w:tcPr>
          <w:p w14:paraId="01D15BE6" w14:textId="77777777" w:rsidR="00AD17D8" w:rsidRPr="0059647A" w:rsidRDefault="00CD7918" w:rsidP="00746D1A">
            <w:pPr>
              <w:tabs>
                <w:tab w:val="left" w:pos="2552"/>
              </w:tabs>
              <w:autoSpaceDE w:val="0"/>
              <w:autoSpaceDN w:val="0"/>
              <w:adjustRightInd w:val="0"/>
              <w:spacing w:line="276" w:lineRule="auto"/>
              <w:jc w:val="both"/>
              <w:rPr>
                <w:rFonts w:ascii="Arial" w:hAnsi="Arial" w:cs="Arial"/>
                <w:sz w:val="20"/>
              </w:rPr>
            </w:pPr>
            <w:r w:rsidRPr="00CD7918">
              <w:rPr>
                <w:rFonts w:ascii="Arial" w:hAnsi="Arial" w:cs="Arial"/>
                <w:sz w:val="20"/>
              </w:rPr>
              <w:t>oral route</w:t>
            </w:r>
          </w:p>
        </w:tc>
      </w:tr>
      <w:tr w:rsidR="00AD17D8" w:rsidRPr="00D01134" w14:paraId="6441F652" w14:textId="77777777" w:rsidTr="00746D1A">
        <w:tc>
          <w:tcPr>
            <w:tcW w:w="2376" w:type="dxa"/>
          </w:tcPr>
          <w:p w14:paraId="60557D3B"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Ageratum </w:t>
            </w:r>
            <w:proofErr w:type="spellStart"/>
            <w:r w:rsidRPr="0059647A">
              <w:rPr>
                <w:rFonts w:ascii="Arial" w:hAnsi="Arial" w:cs="Arial"/>
                <w:sz w:val="20"/>
              </w:rPr>
              <w:t>conyzoides</w:t>
            </w:r>
            <w:proofErr w:type="spellEnd"/>
          </w:p>
        </w:tc>
        <w:tc>
          <w:tcPr>
            <w:tcW w:w="2704" w:type="dxa"/>
          </w:tcPr>
          <w:p w14:paraId="4AB22EBA" w14:textId="77777777" w:rsidR="00AD17D8" w:rsidRPr="0059647A" w:rsidRDefault="00F84A16" w:rsidP="00746D1A">
            <w:pPr>
              <w:tabs>
                <w:tab w:val="left" w:pos="2552"/>
              </w:tabs>
              <w:adjustRightInd w:val="0"/>
              <w:spacing w:line="276" w:lineRule="auto"/>
              <w:jc w:val="both"/>
              <w:rPr>
                <w:rFonts w:ascii="Arial" w:hAnsi="Arial" w:cs="Arial"/>
                <w:sz w:val="20"/>
              </w:rPr>
            </w:pPr>
            <w:proofErr w:type="spellStart"/>
            <w:r w:rsidRPr="00F84A16">
              <w:rPr>
                <w:rFonts w:ascii="Arial" w:hAnsi="Arial" w:cs="Arial"/>
                <w:sz w:val="20"/>
              </w:rPr>
              <w:t>Headache</w:t>
            </w:r>
            <w:proofErr w:type="spellEnd"/>
            <w:r>
              <w:rPr>
                <w:rFonts w:ascii="Arial" w:hAnsi="Arial" w:cs="Arial"/>
                <w:sz w:val="20"/>
              </w:rPr>
              <w:t xml:space="preserve"> (</w:t>
            </w:r>
            <w:proofErr w:type="spellStart"/>
            <w:r w:rsidRPr="00F84A16">
              <w:rPr>
                <w:rFonts w:ascii="Arial" w:hAnsi="Arial" w:cs="Arial"/>
                <w:sz w:val="20"/>
              </w:rPr>
              <w:t>cephalgia</w:t>
            </w:r>
            <w:proofErr w:type="spellEnd"/>
            <w:r>
              <w:rPr>
                <w:rFonts w:ascii="Arial" w:hAnsi="Arial" w:cs="Arial"/>
                <w:sz w:val="20"/>
              </w:rPr>
              <w:t>)</w:t>
            </w:r>
          </w:p>
        </w:tc>
        <w:tc>
          <w:tcPr>
            <w:tcW w:w="1691" w:type="dxa"/>
          </w:tcPr>
          <w:p w14:paraId="30B77DCC"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0A61C7FD"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nasal instillations.</w:t>
            </w:r>
          </w:p>
        </w:tc>
      </w:tr>
      <w:tr w:rsidR="00AD17D8" w:rsidRPr="00D01134" w14:paraId="459F6941" w14:textId="77777777" w:rsidTr="00746D1A">
        <w:tc>
          <w:tcPr>
            <w:tcW w:w="2376" w:type="dxa"/>
          </w:tcPr>
          <w:p w14:paraId="51939795"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Alchornea</w:t>
            </w:r>
            <w:proofErr w:type="spellEnd"/>
            <w:r w:rsidRPr="0059647A">
              <w:rPr>
                <w:rFonts w:ascii="Arial" w:hAnsi="Arial" w:cs="Arial"/>
                <w:i/>
                <w:iCs/>
                <w:sz w:val="20"/>
              </w:rPr>
              <w:t xml:space="preserve"> </w:t>
            </w:r>
            <w:proofErr w:type="spellStart"/>
            <w:r w:rsidRPr="0059647A">
              <w:rPr>
                <w:rFonts w:ascii="Arial" w:hAnsi="Arial" w:cs="Arial"/>
                <w:i/>
                <w:iCs/>
                <w:sz w:val="20"/>
              </w:rPr>
              <w:t>cordifolia</w:t>
            </w:r>
            <w:proofErr w:type="spellEnd"/>
          </w:p>
        </w:tc>
        <w:tc>
          <w:tcPr>
            <w:tcW w:w="2704" w:type="dxa"/>
          </w:tcPr>
          <w:p w14:paraId="262B0945" w14:textId="77777777" w:rsidR="00AD17D8" w:rsidRPr="0059647A" w:rsidRDefault="00F84A16" w:rsidP="00746D1A">
            <w:pPr>
              <w:tabs>
                <w:tab w:val="left" w:pos="2552"/>
              </w:tabs>
              <w:adjustRightInd w:val="0"/>
              <w:spacing w:line="276" w:lineRule="auto"/>
              <w:jc w:val="both"/>
              <w:rPr>
                <w:rFonts w:ascii="Arial" w:hAnsi="Arial" w:cs="Arial"/>
                <w:sz w:val="20"/>
              </w:rPr>
            </w:pPr>
            <w:r w:rsidRPr="00F84A16">
              <w:rPr>
                <w:rFonts w:ascii="Arial" w:hAnsi="Arial" w:cs="Arial"/>
                <w:sz w:val="20"/>
              </w:rPr>
              <w:t xml:space="preserve">vaginal </w:t>
            </w:r>
            <w:proofErr w:type="spellStart"/>
            <w:r w:rsidRPr="00F84A16">
              <w:rPr>
                <w:rFonts w:ascii="Arial" w:hAnsi="Arial" w:cs="Arial"/>
                <w:sz w:val="20"/>
              </w:rPr>
              <w:t>discharge</w:t>
            </w:r>
            <w:proofErr w:type="spellEnd"/>
            <w:r>
              <w:rPr>
                <w:rFonts w:ascii="Arial" w:hAnsi="Arial" w:cs="Arial"/>
                <w:sz w:val="20"/>
              </w:rPr>
              <w:t xml:space="preserve"> (</w:t>
            </w:r>
            <w:proofErr w:type="spellStart"/>
            <w:r w:rsidR="00E921D8" w:rsidRPr="00E921D8">
              <w:rPr>
                <w:rFonts w:ascii="Arial" w:hAnsi="Arial" w:cs="Arial"/>
                <w:sz w:val="20"/>
              </w:rPr>
              <w:t>Leucorrhea</w:t>
            </w:r>
            <w:proofErr w:type="spellEnd"/>
            <w:r w:rsidR="00E921D8">
              <w:rPr>
                <w:rFonts w:ascii="Arial" w:hAnsi="Arial" w:cs="Arial"/>
                <w:sz w:val="20"/>
              </w:rPr>
              <w:t>)</w:t>
            </w:r>
          </w:p>
        </w:tc>
        <w:tc>
          <w:tcPr>
            <w:tcW w:w="1691" w:type="dxa"/>
          </w:tcPr>
          <w:p w14:paraId="5C0F633F"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 </w:t>
            </w:r>
            <w:r w:rsidR="004F2EC7" w:rsidRPr="004F2EC7">
              <w:rPr>
                <w:rFonts w:ascii="Arial" w:hAnsi="Arial" w:cs="Arial"/>
                <w:b/>
                <w:bCs/>
                <w:sz w:val="20"/>
                <w:lang w:val="en-US"/>
              </w:rPr>
              <w:t>Leaf</w:t>
            </w:r>
          </w:p>
        </w:tc>
        <w:tc>
          <w:tcPr>
            <w:tcW w:w="2517" w:type="dxa"/>
          </w:tcPr>
          <w:p w14:paraId="555F5727" w14:textId="77777777"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063314" w14:paraId="30D29190" w14:textId="77777777" w:rsidTr="00746D1A">
        <w:tc>
          <w:tcPr>
            <w:tcW w:w="2376" w:type="dxa"/>
          </w:tcPr>
          <w:p w14:paraId="0F95C6A5"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Alstonia </w:t>
            </w:r>
            <w:proofErr w:type="spellStart"/>
            <w:r w:rsidRPr="0059647A">
              <w:rPr>
                <w:rFonts w:ascii="Arial" w:hAnsi="Arial" w:cs="Arial"/>
                <w:i/>
                <w:iCs/>
                <w:sz w:val="20"/>
              </w:rPr>
              <w:t>boonei</w:t>
            </w:r>
            <w:proofErr w:type="spellEnd"/>
          </w:p>
        </w:tc>
        <w:tc>
          <w:tcPr>
            <w:tcW w:w="2704" w:type="dxa"/>
          </w:tcPr>
          <w:p w14:paraId="7FF26E38" w14:textId="77777777" w:rsidR="00AD17D8" w:rsidRPr="0059647A" w:rsidRDefault="00E921D8" w:rsidP="00746D1A">
            <w:pPr>
              <w:tabs>
                <w:tab w:val="left" w:pos="2552"/>
              </w:tabs>
              <w:adjustRightInd w:val="0"/>
              <w:spacing w:line="276" w:lineRule="auto"/>
              <w:jc w:val="both"/>
              <w:rPr>
                <w:rFonts w:ascii="Arial" w:hAnsi="Arial" w:cs="Arial"/>
                <w:sz w:val="20"/>
              </w:rPr>
            </w:pPr>
            <w:r>
              <w:t xml:space="preserve"> </w:t>
            </w:r>
            <w:r w:rsidRPr="00E921D8">
              <w:rPr>
                <w:rFonts w:ascii="Arial" w:hAnsi="Arial" w:cs="Arial"/>
                <w:sz w:val="20"/>
              </w:rPr>
              <w:t>malaria</w:t>
            </w:r>
          </w:p>
        </w:tc>
        <w:tc>
          <w:tcPr>
            <w:tcW w:w="1691" w:type="dxa"/>
          </w:tcPr>
          <w:p w14:paraId="127B6916"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r w:rsidR="00AD17D8" w:rsidRPr="0059647A">
              <w:rPr>
                <w:rFonts w:ascii="Arial" w:hAnsi="Arial" w:cs="Arial"/>
                <w:sz w:val="20"/>
              </w:rPr>
              <w:t xml:space="preserve">, </w:t>
            </w:r>
            <w:r w:rsidR="009639FC">
              <w:rPr>
                <w:rFonts w:ascii="Arial" w:hAnsi="Arial" w:cs="Arial"/>
                <w:b/>
                <w:bCs/>
                <w:sz w:val="20"/>
                <w:lang w:val="en-US"/>
              </w:rPr>
              <w:t>Leave</w:t>
            </w:r>
          </w:p>
        </w:tc>
        <w:tc>
          <w:tcPr>
            <w:tcW w:w="2517" w:type="dxa"/>
          </w:tcPr>
          <w:p w14:paraId="237B2585" w14:textId="77777777" w:rsidR="00AD17D8" w:rsidRPr="000C0E42" w:rsidRDefault="00CD7918" w:rsidP="00746D1A">
            <w:pPr>
              <w:tabs>
                <w:tab w:val="left" w:pos="2552"/>
              </w:tabs>
              <w:autoSpaceDE w:val="0"/>
              <w:autoSpaceDN w:val="0"/>
              <w:adjustRightInd w:val="0"/>
              <w:spacing w:line="276" w:lineRule="auto"/>
              <w:jc w:val="both"/>
              <w:rPr>
                <w:rFonts w:ascii="Arial" w:hAnsi="Arial" w:cs="Arial"/>
                <w:sz w:val="20"/>
                <w:lang w:val="en-US"/>
              </w:rPr>
            </w:pPr>
            <w:r w:rsidRPr="000C0E42">
              <w:rPr>
                <w:rFonts w:ascii="Arial" w:hAnsi="Arial" w:cs="Arial"/>
                <w:sz w:val="20"/>
                <w:lang w:val="en-US"/>
              </w:rPr>
              <w:t>Oral route</w:t>
            </w:r>
            <w:r w:rsidR="00AD17D8" w:rsidRPr="000C0E42">
              <w:rPr>
                <w:rFonts w:ascii="Arial" w:hAnsi="Arial" w:cs="Arial"/>
                <w:sz w:val="20"/>
                <w:lang w:val="en-US"/>
              </w:rPr>
              <w:t xml:space="preserve">, </w:t>
            </w:r>
            <w:r w:rsidR="00992576" w:rsidRPr="000C0E42">
              <w:rPr>
                <w:rFonts w:ascii="Arial" w:hAnsi="Arial" w:cs="Arial"/>
                <w:sz w:val="20"/>
                <w:lang w:val="en-US"/>
              </w:rPr>
              <w:t>Enema</w:t>
            </w:r>
            <w:r w:rsidR="00AD17D8" w:rsidRPr="000C0E42">
              <w:rPr>
                <w:rFonts w:ascii="Arial" w:hAnsi="Arial" w:cs="Arial"/>
                <w:sz w:val="20"/>
                <w:lang w:val="en-US"/>
              </w:rPr>
              <w:t>,</w:t>
            </w:r>
          </w:p>
          <w:p w14:paraId="465B1F74" w14:textId="77777777" w:rsidR="00AD17D8" w:rsidRPr="000C0E42" w:rsidRDefault="000C0E42"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Body painting</w:t>
            </w:r>
          </w:p>
        </w:tc>
      </w:tr>
      <w:tr w:rsidR="00AD17D8" w:rsidRPr="00D01134" w14:paraId="5226A82C" w14:textId="77777777" w:rsidTr="00746D1A">
        <w:tc>
          <w:tcPr>
            <w:tcW w:w="2376" w:type="dxa"/>
          </w:tcPr>
          <w:p w14:paraId="192714C9"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Alternanthera</w:t>
            </w:r>
            <w:proofErr w:type="spellEnd"/>
            <w:r w:rsidRPr="0059647A">
              <w:rPr>
                <w:rFonts w:ascii="Arial" w:hAnsi="Arial" w:cs="Arial"/>
                <w:i/>
                <w:iCs/>
                <w:sz w:val="20"/>
              </w:rPr>
              <w:t xml:space="preserve"> </w:t>
            </w:r>
            <w:proofErr w:type="spellStart"/>
            <w:r w:rsidRPr="0059647A">
              <w:rPr>
                <w:rFonts w:ascii="Arial" w:hAnsi="Arial" w:cs="Arial"/>
                <w:i/>
                <w:iCs/>
                <w:sz w:val="20"/>
              </w:rPr>
              <w:t>pungens</w:t>
            </w:r>
            <w:proofErr w:type="spellEnd"/>
          </w:p>
        </w:tc>
        <w:tc>
          <w:tcPr>
            <w:tcW w:w="2704" w:type="dxa"/>
          </w:tcPr>
          <w:p w14:paraId="0B5523D6" w14:textId="77777777" w:rsidR="00AD17D8" w:rsidRPr="0059647A" w:rsidRDefault="00E921D8" w:rsidP="00746D1A">
            <w:pPr>
              <w:tabs>
                <w:tab w:val="left" w:pos="2552"/>
              </w:tabs>
              <w:adjustRightInd w:val="0"/>
              <w:spacing w:line="276" w:lineRule="auto"/>
              <w:jc w:val="both"/>
              <w:rPr>
                <w:rFonts w:ascii="Arial" w:hAnsi="Arial" w:cs="Arial"/>
                <w:sz w:val="20"/>
              </w:rPr>
            </w:pPr>
            <w:r>
              <w:rPr>
                <w:rFonts w:ascii="Arial" w:hAnsi="Arial" w:cs="Arial"/>
                <w:sz w:val="20"/>
              </w:rPr>
              <w:t xml:space="preserve">Convulsion ; </w:t>
            </w:r>
            <w:r w:rsidRPr="00E921D8">
              <w:rPr>
                <w:rFonts w:ascii="Arial" w:hAnsi="Arial" w:cs="Arial"/>
                <w:sz w:val="20"/>
              </w:rPr>
              <w:t xml:space="preserve">Infant </w:t>
            </w:r>
            <w:proofErr w:type="spellStart"/>
            <w:r w:rsidRPr="00E921D8">
              <w:rPr>
                <w:rFonts w:ascii="Arial" w:hAnsi="Arial" w:cs="Arial"/>
                <w:sz w:val="20"/>
              </w:rPr>
              <w:t>diarrhea</w:t>
            </w:r>
            <w:proofErr w:type="spellEnd"/>
          </w:p>
        </w:tc>
        <w:tc>
          <w:tcPr>
            <w:tcW w:w="1691" w:type="dxa"/>
          </w:tcPr>
          <w:p w14:paraId="5C4C80CA"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7DF59A20" w14:textId="77777777"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r w:rsidR="00AD17D8" w:rsidRPr="0059647A">
              <w:rPr>
                <w:rFonts w:ascii="Arial" w:hAnsi="Arial" w:cs="Arial"/>
                <w:sz w:val="20"/>
              </w:rPr>
              <w:t xml:space="preserve">, </w:t>
            </w:r>
            <w:proofErr w:type="spellStart"/>
            <w:r w:rsidR="00992576" w:rsidRPr="00992576">
              <w:rPr>
                <w:rFonts w:ascii="Arial" w:hAnsi="Arial" w:cs="Arial"/>
                <w:sz w:val="20"/>
              </w:rPr>
              <w:t>Enema</w:t>
            </w:r>
            <w:proofErr w:type="spellEnd"/>
          </w:p>
        </w:tc>
      </w:tr>
      <w:tr w:rsidR="00AD17D8" w:rsidRPr="00D01134" w14:paraId="0A89890D" w14:textId="77777777" w:rsidTr="00746D1A">
        <w:tc>
          <w:tcPr>
            <w:tcW w:w="2376" w:type="dxa"/>
          </w:tcPr>
          <w:p w14:paraId="300E8537"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Anchomanes</w:t>
            </w:r>
            <w:proofErr w:type="spellEnd"/>
            <w:r w:rsidRPr="0059647A">
              <w:rPr>
                <w:rFonts w:ascii="Arial" w:hAnsi="Arial" w:cs="Arial"/>
                <w:i/>
                <w:iCs/>
                <w:sz w:val="20"/>
              </w:rPr>
              <w:t xml:space="preserve"> </w:t>
            </w:r>
            <w:proofErr w:type="spellStart"/>
            <w:r w:rsidRPr="0059647A">
              <w:rPr>
                <w:rFonts w:ascii="Arial" w:hAnsi="Arial" w:cs="Arial"/>
                <w:i/>
                <w:iCs/>
                <w:sz w:val="20"/>
              </w:rPr>
              <w:t>difformis</w:t>
            </w:r>
            <w:proofErr w:type="spellEnd"/>
          </w:p>
        </w:tc>
        <w:tc>
          <w:tcPr>
            <w:tcW w:w="2704" w:type="dxa"/>
          </w:tcPr>
          <w:p w14:paraId="381951AB" w14:textId="77777777" w:rsidR="00AD17D8" w:rsidRPr="0059647A" w:rsidRDefault="00E921D8" w:rsidP="00746D1A">
            <w:pPr>
              <w:tabs>
                <w:tab w:val="left" w:pos="2552"/>
              </w:tabs>
              <w:adjustRightInd w:val="0"/>
              <w:spacing w:line="276" w:lineRule="auto"/>
              <w:jc w:val="both"/>
              <w:rPr>
                <w:rFonts w:ascii="Arial" w:hAnsi="Arial" w:cs="Arial"/>
                <w:sz w:val="20"/>
              </w:rPr>
            </w:pPr>
            <w:proofErr w:type="spellStart"/>
            <w:r w:rsidRPr="00E921D8">
              <w:rPr>
                <w:rFonts w:ascii="Arial" w:hAnsi="Arial" w:cs="Arial"/>
                <w:sz w:val="20"/>
              </w:rPr>
              <w:t>dysmenorrhea</w:t>
            </w:r>
            <w:proofErr w:type="spellEnd"/>
          </w:p>
        </w:tc>
        <w:tc>
          <w:tcPr>
            <w:tcW w:w="1691" w:type="dxa"/>
          </w:tcPr>
          <w:p w14:paraId="3E5ED9EC" w14:textId="77777777" w:rsidR="00AD17D8" w:rsidRPr="0059647A" w:rsidRDefault="00CC3FD4" w:rsidP="00746D1A">
            <w:pPr>
              <w:tabs>
                <w:tab w:val="left" w:pos="2552"/>
              </w:tabs>
              <w:adjustRightInd w:val="0"/>
              <w:spacing w:line="276" w:lineRule="auto"/>
              <w:jc w:val="both"/>
              <w:rPr>
                <w:rFonts w:ascii="Arial" w:hAnsi="Arial" w:cs="Arial"/>
                <w:sz w:val="20"/>
              </w:rPr>
            </w:pPr>
            <w:r>
              <w:rPr>
                <w:rFonts w:ascii="Arial" w:hAnsi="Arial" w:cs="Arial"/>
                <w:sz w:val="20"/>
              </w:rPr>
              <w:t xml:space="preserve">Tuber </w:t>
            </w:r>
          </w:p>
        </w:tc>
        <w:tc>
          <w:tcPr>
            <w:tcW w:w="2517" w:type="dxa"/>
          </w:tcPr>
          <w:p w14:paraId="57DB138A" w14:textId="77777777"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D01134" w14:paraId="1D5780F8" w14:textId="77777777" w:rsidTr="00746D1A">
        <w:tc>
          <w:tcPr>
            <w:tcW w:w="2376" w:type="dxa"/>
          </w:tcPr>
          <w:p w14:paraId="595B6B1F"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Anthocleista</w:t>
            </w:r>
            <w:proofErr w:type="spellEnd"/>
            <w:r w:rsidRPr="0059647A">
              <w:rPr>
                <w:rFonts w:ascii="Arial" w:hAnsi="Arial" w:cs="Arial"/>
                <w:i/>
                <w:iCs/>
                <w:sz w:val="20"/>
              </w:rPr>
              <w:t xml:space="preserve"> </w:t>
            </w:r>
            <w:proofErr w:type="spellStart"/>
            <w:r w:rsidRPr="0059647A">
              <w:rPr>
                <w:rFonts w:ascii="Arial" w:hAnsi="Arial" w:cs="Arial"/>
                <w:i/>
                <w:iCs/>
                <w:sz w:val="20"/>
              </w:rPr>
              <w:t>nobilis</w:t>
            </w:r>
            <w:proofErr w:type="spellEnd"/>
          </w:p>
        </w:tc>
        <w:tc>
          <w:tcPr>
            <w:tcW w:w="2704" w:type="dxa"/>
          </w:tcPr>
          <w:p w14:paraId="23297555"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Paludisme ;</w:t>
            </w:r>
            <w:r w:rsidR="00E921D8">
              <w:t xml:space="preserve"> </w:t>
            </w:r>
            <w:proofErr w:type="spellStart"/>
            <w:r w:rsidR="00E921D8" w:rsidRPr="00E921D8">
              <w:rPr>
                <w:rFonts w:ascii="Arial" w:hAnsi="Arial" w:cs="Arial"/>
                <w:sz w:val="20"/>
              </w:rPr>
              <w:t>Rheumatism</w:t>
            </w:r>
            <w:proofErr w:type="spellEnd"/>
          </w:p>
        </w:tc>
        <w:tc>
          <w:tcPr>
            <w:tcW w:w="1691" w:type="dxa"/>
          </w:tcPr>
          <w:p w14:paraId="0886F508" w14:textId="77777777" w:rsidR="00AD17D8" w:rsidRPr="0059647A" w:rsidRDefault="00CC3FD4"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bark</w:t>
            </w:r>
            <w:proofErr w:type="spellEnd"/>
            <w:r>
              <w:rPr>
                <w:rFonts w:ascii="Arial" w:hAnsi="Arial" w:cs="Arial"/>
                <w:sz w:val="20"/>
              </w:rPr>
              <w:t>, Root</w:t>
            </w:r>
          </w:p>
        </w:tc>
        <w:tc>
          <w:tcPr>
            <w:tcW w:w="2517" w:type="dxa"/>
          </w:tcPr>
          <w:p w14:paraId="3C72DB65" w14:textId="77777777"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p>
        </w:tc>
      </w:tr>
      <w:tr w:rsidR="00AD17D8" w:rsidRPr="00063314" w14:paraId="4FFD281A" w14:textId="77777777" w:rsidTr="00746D1A">
        <w:tc>
          <w:tcPr>
            <w:tcW w:w="2376" w:type="dxa"/>
          </w:tcPr>
          <w:p w14:paraId="40FB6450"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Azadirachta </w:t>
            </w:r>
            <w:proofErr w:type="spellStart"/>
            <w:r w:rsidRPr="0059647A">
              <w:rPr>
                <w:rFonts w:ascii="Arial" w:hAnsi="Arial" w:cs="Arial"/>
                <w:sz w:val="20"/>
              </w:rPr>
              <w:t>indica</w:t>
            </w:r>
            <w:proofErr w:type="spellEnd"/>
          </w:p>
        </w:tc>
        <w:tc>
          <w:tcPr>
            <w:tcW w:w="2704" w:type="dxa"/>
          </w:tcPr>
          <w:p w14:paraId="07443013" w14:textId="77777777" w:rsidR="00AD17D8" w:rsidRPr="0059647A" w:rsidRDefault="00E921D8"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5DF508AA"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1C5A51B4" w14:textId="77777777" w:rsidR="00AD17D8" w:rsidRPr="000C0E42" w:rsidRDefault="00CD7918" w:rsidP="00746D1A">
            <w:pPr>
              <w:autoSpaceDE w:val="0"/>
              <w:autoSpaceDN w:val="0"/>
              <w:adjustRightInd w:val="0"/>
              <w:spacing w:line="276" w:lineRule="auto"/>
              <w:jc w:val="both"/>
              <w:rPr>
                <w:rFonts w:ascii="Arial" w:hAnsi="Arial" w:cs="Arial"/>
                <w:sz w:val="20"/>
                <w:lang w:val="en-US"/>
              </w:rPr>
            </w:pPr>
            <w:r w:rsidRPr="000C0E42">
              <w:rPr>
                <w:rFonts w:ascii="Arial" w:hAnsi="Arial" w:cs="Arial"/>
                <w:sz w:val="20"/>
                <w:lang w:val="en-US"/>
              </w:rPr>
              <w:t>Oral route</w:t>
            </w:r>
            <w:r w:rsidR="00AD17D8" w:rsidRPr="000C0E42">
              <w:rPr>
                <w:rFonts w:ascii="Arial" w:hAnsi="Arial" w:cs="Arial"/>
                <w:sz w:val="20"/>
                <w:lang w:val="en-US"/>
              </w:rPr>
              <w:t xml:space="preserve">, </w:t>
            </w:r>
            <w:r w:rsidR="00992576" w:rsidRPr="000C0E42">
              <w:rPr>
                <w:rFonts w:ascii="Arial" w:hAnsi="Arial" w:cs="Arial"/>
                <w:sz w:val="20"/>
                <w:lang w:val="en-US"/>
              </w:rPr>
              <w:t>Enema</w:t>
            </w:r>
            <w:r w:rsidR="000C0E42">
              <w:rPr>
                <w:rFonts w:ascii="Arial" w:hAnsi="Arial" w:cs="Arial"/>
                <w:sz w:val="20"/>
                <w:lang w:val="en-US"/>
              </w:rPr>
              <w:t>,</w:t>
            </w:r>
            <w:r w:rsidR="00992576" w:rsidRPr="000C0E42">
              <w:rPr>
                <w:rFonts w:ascii="Arial" w:hAnsi="Arial" w:cs="Arial"/>
                <w:sz w:val="20"/>
                <w:lang w:val="en-US"/>
              </w:rPr>
              <w:t xml:space="preserve"> </w:t>
            </w:r>
            <w:r w:rsidR="000C0E42" w:rsidRPr="000C0E42">
              <w:rPr>
                <w:rFonts w:ascii="Arial" w:hAnsi="Arial" w:cs="Arial"/>
                <w:sz w:val="20"/>
                <w:lang w:val="en-US"/>
              </w:rPr>
              <w:t>Body painting</w:t>
            </w:r>
            <w:r w:rsidR="00AD17D8" w:rsidRPr="000C0E42">
              <w:rPr>
                <w:rFonts w:ascii="Arial" w:hAnsi="Arial" w:cs="Arial"/>
                <w:sz w:val="20"/>
                <w:lang w:val="en-US"/>
              </w:rPr>
              <w:t>,</w:t>
            </w:r>
          </w:p>
        </w:tc>
      </w:tr>
      <w:tr w:rsidR="00AD17D8" w:rsidRPr="00D01134" w14:paraId="787B577D" w14:textId="77777777" w:rsidTr="00746D1A">
        <w:tc>
          <w:tcPr>
            <w:tcW w:w="2376" w:type="dxa"/>
          </w:tcPr>
          <w:p w14:paraId="3DF852C0"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Bambusa</w:t>
            </w:r>
            <w:proofErr w:type="spellEnd"/>
            <w:r w:rsidRPr="0059647A">
              <w:rPr>
                <w:rFonts w:ascii="Arial" w:hAnsi="Arial" w:cs="Arial"/>
                <w:i/>
                <w:iCs/>
                <w:sz w:val="20"/>
              </w:rPr>
              <w:t xml:space="preserve"> vulgaris</w:t>
            </w:r>
          </w:p>
        </w:tc>
        <w:tc>
          <w:tcPr>
            <w:tcW w:w="2704" w:type="dxa"/>
          </w:tcPr>
          <w:p w14:paraId="7A8B5967" w14:textId="77777777" w:rsidR="00AD17D8" w:rsidRPr="0059647A" w:rsidRDefault="00E921D8" w:rsidP="00746D1A">
            <w:pPr>
              <w:tabs>
                <w:tab w:val="left" w:pos="2552"/>
              </w:tabs>
              <w:adjustRightInd w:val="0"/>
              <w:spacing w:line="276" w:lineRule="auto"/>
              <w:jc w:val="both"/>
              <w:rPr>
                <w:rFonts w:ascii="Arial" w:hAnsi="Arial" w:cs="Arial"/>
                <w:sz w:val="20"/>
              </w:rPr>
            </w:pPr>
            <w:r>
              <w:rPr>
                <w:rFonts w:ascii="Arial" w:hAnsi="Arial" w:cs="Arial"/>
                <w:sz w:val="20"/>
              </w:rPr>
              <w:t>malaria</w:t>
            </w:r>
          </w:p>
        </w:tc>
        <w:tc>
          <w:tcPr>
            <w:tcW w:w="1691" w:type="dxa"/>
          </w:tcPr>
          <w:p w14:paraId="4EF1B376"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297E9733"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p>
        </w:tc>
      </w:tr>
      <w:tr w:rsidR="00AD17D8" w:rsidRPr="00D01134" w14:paraId="0A628093" w14:textId="77777777" w:rsidTr="00746D1A">
        <w:tc>
          <w:tcPr>
            <w:tcW w:w="2376" w:type="dxa"/>
          </w:tcPr>
          <w:p w14:paraId="2ED8600E"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Baphia</w:t>
            </w:r>
            <w:proofErr w:type="spellEnd"/>
            <w:r w:rsidRPr="0059647A">
              <w:rPr>
                <w:rFonts w:ascii="Arial" w:hAnsi="Arial" w:cs="Arial"/>
                <w:i/>
                <w:iCs/>
                <w:sz w:val="20"/>
              </w:rPr>
              <w:t xml:space="preserve"> </w:t>
            </w:r>
            <w:proofErr w:type="spellStart"/>
            <w:r w:rsidRPr="0059647A">
              <w:rPr>
                <w:rFonts w:ascii="Arial" w:hAnsi="Arial" w:cs="Arial"/>
                <w:i/>
                <w:iCs/>
                <w:sz w:val="20"/>
              </w:rPr>
              <w:t>nitida</w:t>
            </w:r>
            <w:proofErr w:type="spellEnd"/>
          </w:p>
        </w:tc>
        <w:tc>
          <w:tcPr>
            <w:tcW w:w="2704" w:type="dxa"/>
          </w:tcPr>
          <w:p w14:paraId="3DE9C67D" w14:textId="77777777" w:rsidR="00AD17D8" w:rsidRPr="00E921D8" w:rsidRDefault="00E921D8" w:rsidP="00E921D8">
            <w:pPr>
              <w:tabs>
                <w:tab w:val="left" w:pos="2552"/>
              </w:tabs>
              <w:adjustRightInd w:val="0"/>
              <w:spacing w:line="276" w:lineRule="auto"/>
              <w:jc w:val="both"/>
              <w:rPr>
                <w:rFonts w:ascii="Arial" w:hAnsi="Arial" w:cs="Arial"/>
                <w:sz w:val="20"/>
                <w:lang w:val="en-US"/>
              </w:rPr>
            </w:pPr>
            <w:r w:rsidRPr="00E921D8">
              <w:rPr>
                <w:rFonts w:ascii="Arial" w:hAnsi="Arial" w:cs="Arial"/>
                <w:sz w:val="20"/>
                <w:lang w:val="en-US"/>
              </w:rPr>
              <w:t>Bad breath ;</w:t>
            </w:r>
            <w:r w:rsidR="00AD17D8" w:rsidRPr="00E921D8">
              <w:rPr>
                <w:rFonts w:ascii="Arial" w:hAnsi="Arial" w:cs="Arial"/>
                <w:sz w:val="20"/>
                <w:lang w:val="en-US"/>
              </w:rPr>
              <w:t xml:space="preserve"> </w:t>
            </w:r>
            <w:r w:rsidRPr="00E921D8">
              <w:rPr>
                <w:rFonts w:ascii="Arial" w:hAnsi="Arial" w:cs="Arial"/>
                <w:sz w:val="20"/>
                <w:lang w:val="en-US"/>
              </w:rPr>
              <w:t>Bubo</w:t>
            </w:r>
            <w:r>
              <w:rPr>
                <w:rFonts w:ascii="Arial" w:hAnsi="Arial" w:cs="Arial"/>
                <w:sz w:val="20"/>
                <w:lang w:val="en-US"/>
              </w:rPr>
              <w:t xml:space="preserve">; </w:t>
            </w:r>
            <w:r w:rsidRPr="00E921D8">
              <w:rPr>
                <w:rFonts w:ascii="Arial" w:hAnsi="Arial" w:cs="Arial"/>
                <w:sz w:val="20"/>
                <w:lang w:val="en-US"/>
              </w:rPr>
              <w:t xml:space="preserve">Lower back pain  </w:t>
            </w:r>
          </w:p>
        </w:tc>
        <w:tc>
          <w:tcPr>
            <w:tcW w:w="1691" w:type="dxa"/>
          </w:tcPr>
          <w:p w14:paraId="4C70753D" w14:textId="77777777" w:rsidR="00AD17D8" w:rsidRPr="0059647A" w:rsidRDefault="008D06FC" w:rsidP="004F2EC7">
            <w:pPr>
              <w:tabs>
                <w:tab w:val="left" w:pos="2552"/>
              </w:tabs>
              <w:adjustRightInd w:val="0"/>
              <w:spacing w:line="276" w:lineRule="auto"/>
              <w:jc w:val="both"/>
              <w:rPr>
                <w:rFonts w:ascii="Arial" w:hAnsi="Arial" w:cs="Arial"/>
                <w:sz w:val="20"/>
              </w:rPr>
            </w:pPr>
            <w:r w:rsidRPr="008D06FC">
              <w:rPr>
                <w:rFonts w:ascii="Arial" w:hAnsi="Arial" w:cs="Arial"/>
                <w:sz w:val="20"/>
              </w:rPr>
              <w:t>Root</w:t>
            </w:r>
            <w:r>
              <w:rPr>
                <w:rFonts w:ascii="Arial" w:hAnsi="Arial" w:cs="Arial"/>
                <w:sz w:val="20"/>
              </w:rPr>
              <w:t xml:space="preserve">, </w:t>
            </w:r>
            <w:r w:rsidR="00AD17D8" w:rsidRPr="0059647A">
              <w:rPr>
                <w:rFonts w:ascii="Arial" w:hAnsi="Arial" w:cs="Arial"/>
                <w:sz w:val="20"/>
              </w:rPr>
              <w:t xml:space="preserve"> </w:t>
            </w:r>
            <w:r w:rsidR="004F2EC7" w:rsidRPr="004F2EC7">
              <w:rPr>
                <w:rFonts w:ascii="Arial" w:hAnsi="Arial" w:cs="Arial"/>
                <w:b/>
                <w:bCs/>
                <w:sz w:val="20"/>
                <w:lang w:val="en-US"/>
              </w:rPr>
              <w:t>Leaf</w:t>
            </w:r>
            <w:r w:rsidR="004F2EC7" w:rsidRPr="004F2EC7">
              <w:rPr>
                <w:rFonts w:ascii="Arial" w:hAnsi="Arial" w:cs="Arial"/>
                <w:sz w:val="20"/>
              </w:rPr>
              <w:t xml:space="preserve"> </w:t>
            </w:r>
          </w:p>
        </w:tc>
        <w:tc>
          <w:tcPr>
            <w:tcW w:w="2517" w:type="dxa"/>
          </w:tcPr>
          <w:p w14:paraId="114E781C"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 </w:t>
            </w:r>
            <w:proofErr w:type="spellStart"/>
            <w:r w:rsidR="000C0E42">
              <w:rPr>
                <w:rFonts w:ascii="Arial" w:hAnsi="Arial" w:cs="Arial"/>
                <w:sz w:val="20"/>
              </w:rPr>
              <w:t>Tooth</w:t>
            </w:r>
            <w:proofErr w:type="spellEnd"/>
            <w:r w:rsidR="000C0E42">
              <w:rPr>
                <w:rFonts w:ascii="Arial" w:hAnsi="Arial" w:cs="Arial"/>
                <w:sz w:val="20"/>
              </w:rPr>
              <w:t xml:space="preserve"> </w:t>
            </w:r>
            <w:proofErr w:type="spellStart"/>
            <w:r w:rsidR="000C0E42">
              <w:rPr>
                <w:rFonts w:ascii="Arial" w:hAnsi="Arial" w:cs="Arial"/>
                <w:sz w:val="20"/>
              </w:rPr>
              <w:t>powder</w:t>
            </w:r>
            <w:proofErr w:type="spellEnd"/>
            <w:r w:rsidR="000C0E42">
              <w:rPr>
                <w:rFonts w:ascii="Arial" w:hAnsi="Arial" w:cs="Arial"/>
                <w:sz w:val="20"/>
              </w:rPr>
              <w:t xml:space="preserve">, </w:t>
            </w:r>
            <w:proofErr w:type="spellStart"/>
            <w:r w:rsidR="000C0E42" w:rsidRPr="000C0E42">
              <w:rPr>
                <w:rFonts w:ascii="Arial" w:hAnsi="Arial" w:cs="Arial"/>
                <w:sz w:val="20"/>
              </w:rPr>
              <w:t>Topical</w:t>
            </w:r>
            <w:proofErr w:type="spellEnd"/>
            <w:r w:rsidR="000C0E42" w:rsidRPr="000C0E42">
              <w:rPr>
                <w:rFonts w:ascii="Arial" w:hAnsi="Arial" w:cs="Arial"/>
                <w:sz w:val="20"/>
              </w:rPr>
              <w:t xml:space="preserve"> application  </w:t>
            </w:r>
          </w:p>
        </w:tc>
      </w:tr>
      <w:tr w:rsidR="00AD17D8" w:rsidRPr="00D01134" w14:paraId="633B40E8" w14:textId="77777777" w:rsidTr="00746D1A">
        <w:tc>
          <w:tcPr>
            <w:tcW w:w="2376" w:type="dxa"/>
          </w:tcPr>
          <w:p w14:paraId="7FEB35EE"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Bidens </w:t>
            </w:r>
            <w:proofErr w:type="spellStart"/>
            <w:r w:rsidRPr="0059647A">
              <w:rPr>
                <w:rFonts w:ascii="Arial" w:hAnsi="Arial" w:cs="Arial"/>
                <w:sz w:val="20"/>
              </w:rPr>
              <w:t>pilosa</w:t>
            </w:r>
            <w:proofErr w:type="spellEnd"/>
          </w:p>
        </w:tc>
        <w:tc>
          <w:tcPr>
            <w:tcW w:w="2704" w:type="dxa"/>
          </w:tcPr>
          <w:p w14:paraId="7D80E3F1" w14:textId="77777777" w:rsidR="00AD17D8" w:rsidRPr="0059647A" w:rsidRDefault="006351DE" w:rsidP="00746D1A">
            <w:pPr>
              <w:autoSpaceDE w:val="0"/>
              <w:autoSpaceDN w:val="0"/>
              <w:adjustRightInd w:val="0"/>
              <w:spacing w:line="276" w:lineRule="auto"/>
              <w:jc w:val="both"/>
              <w:rPr>
                <w:rFonts w:ascii="Arial" w:hAnsi="Arial" w:cs="Arial"/>
                <w:sz w:val="20"/>
              </w:rPr>
            </w:pPr>
            <w:r w:rsidRPr="006351DE">
              <w:rPr>
                <w:rFonts w:ascii="Arial" w:hAnsi="Arial" w:cs="Arial"/>
                <w:sz w:val="20"/>
              </w:rPr>
              <w:t>Malaria</w:t>
            </w:r>
            <w:r w:rsidR="00AD17D8" w:rsidRPr="0059647A">
              <w:rPr>
                <w:rFonts w:ascii="Arial" w:hAnsi="Arial" w:cs="Arial"/>
                <w:sz w:val="20"/>
              </w:rPr>
              <w:t xml:space="preserve">, </w:t>
            </w:r>
            <w:proofErr w:type="spellStart"/>
            <w:r w:rsidRPr="006351DE">
              <w:rPr>
                <w:rFonts w:ascii="Arial" w:hAnsi="Arial" w:cs="Arial"/>
                <w:sz w:val="20"/>
              </w:rPr>
              <w:t>Hydrocephalus</w:t>
            </w:r>
            <w:proofErr w:type="spellEnd"/>
            <w:r w:rsidR="00AD17D8" w:rsidRPr="0059647A">
              <w:rPr>
                <w:rFonts w:ascii="Arial" w:hAnsi="Arial" w:cs="Arial"/>
                <w:sz w:val="20"/>
              </w:rPr>
              <w:t xml:space="preserve">, </w:t>
            </w:r>
            <w:proofErr w:type="spellStart"/>
            <w:r w:rsidRPr="006351DE">
              <w:rPr>
                <w:rFonts w:ascii="Arial" w:hAnsi="Arial" w:cs="Arial"/>
                <w:sz w:val="20"/>
              </w:rPr>
              <w:t>Diarrhea</w:t>
            </w:r>
            <w:proofErr w:type="spellEnd"/>
          </w:p>
        </w:tc>
        <w:tc>
          <w:tcPr>
            <w:tcW w:w="1691" w:type="dxa"/>
          </w:tcPr>
          <w:p w14:paraId="54B597C0"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r w:rsidR="009639FC" w:rsidRPr="009639FC">
              <w:rPr>
                <w:rFonts w:ascii="Arial" w:hAnsi="Arial" w:cs="Arial"/>
                <w:sz w:val="20"/>
              </w:rPr>
              <w:t xml:space="preserve"> </w:t>
            </w:r>
          </w:p>
        </w:tc>
        <w:tc>
          <w:tcPr>
            <w:tcW w:w="2517" w:type="dxa"/>
          </w:tcPr>
          <w:p w14:paraId="558B7CB0" w14:textId="77777777" w:rsidR="00AD17D8" w:rsidRPr="0059647A" w:rsidRDefault="000C0E42" w:rsidP="00746D1A">
            <w:pPr>
              <w:autoSpaceDE w:val="0"/>
              <w:autoSpaceDN w:val="0"/>
              <w:adjustRightInd w:val="0"/>
              <w:spacing w:line="276" w:lineRule="auto"/>
              <w:jc w:val="both"/>
              <w:rPr>
                <w:rFonts w:ascii="Arial" w:hAnsi="Arial" w:cs="Arial"/>
                <w:sz w:val="20"/>
              </w:rPr>
            </w:pPr>
            <w:r w:rsidRPr="000C0E42">
              <w:rPr>
                <w:rFonts w:ascii="Arial" w:hAnsi="Arial" w:cs="Arial"/>
                <w:sz w:val="20"/>
                <w:lang w:val="en-US"/>
              </w:rPr>
              <w:t>Enema</w:t>
            </w:r>
            <w:r w:rsidR="00AD17D8" w:rsidRPr="0059647A">
              <w:rPr>
                <w:rFonts w:ascii="Arial" w:hAnsi="Arial" w:cs="Arial"/>
                <w:sz w:val="20"/>
              </w:rPr>
              <w:t xml:space="preserve">, </w:t>
            </w:r>
            <w:r w:rsidRPr="000C0E42">
              <w:rPr>
                <w:rFonts w:ascii="Arial" w:hAnsi="Arial" w:cs="Arial"/>
                <w:sz w:val="20"/>
              </w:rPr>
              <w:t>Body painting</w:t>
            </w:r>
          </w:p>
        </w:tc>
      </w:tr>
      <w:tr w:rsidR="00AD17D8" w:rsidRPr="00D01134" w14:paraId="54C79530" w14:textId="77777777" w:rsidTr="00746D1A">
        <w:tc>
          <w:tcPr>
            <w:tcW w:w="2376" w:type="dxa"/>
          </w:tcPr>
          <w:p w14:paraId="7335DD5E"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Bridelia</w:t>
            </w:r>
            <w:proofErr w:type="spellEnd"/>
            <w:r w:rsidRPr="0059647A">
              <w:rPr>
                <w:rFonts w:ascii="Arial" w:hAnsi="Arial" w:cs="Arial"/>
                <w:i/>
                <w:iCs/>
                <w:sz w:val="20"/>
              </w:rPr>
              <w:t xml:space="preserve"> </w:t>
            </w:r>
            <w:proofErr w:type="spellStart"/>
            <w:r w:rsidRPr="0059647A">
              <w:rPr>
                <w:rFonts w:ascii="Arial" w:hAnsi="Arial" w:cs="Arial"/>
                <w:i/>
                <w:iCs/>
                <w:sz w:val="20"/>
              </w:rPr>
              <w:t>micrantha</w:t>
            </w:r>
            <w:proofErr w:type="spellEnd"/>
          </w:p>
        </w:tc>
        <w:tc>
          <w:tcPr>
            <w:tcW w:w="2704" w:type="dxa"/>
          </w:tcPr>
          <w:p w14:paraId="747A5E39" w14:textId="77777777" w:rsidR="00AD17D8" w:rsidRPr="0059647A" w:rsidRDefault="006351D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157DB34F"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1254A842"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proofErr w:type="spellStart"/>
            <w:r w:rsidR="00992576" w:rsidRPr="00992576">
              <w:rPr>
                <w:rFonts w:ascii="Arial" w:hAnsi="Arial" w:cs="Arial"/>
                <w:sz w:val="20"/>
              </w:rPr>
              <w:t>Enema</w:t>
            </w:r>
            <w:proofErr w:type="spellEnd"/>
          </w:p>
        </w:tc>
      </w:tr>
      <w:tr w:rsidR="00AD17D8" w:rsidRPr="00D01134" w14:paraId="0964D516" w14:textId="77777777" w:rsidTr="00746D1A">
        <w:tc>
          <w:tcPr>
            <w:tcW w:w="2376" w:type="dxa"/>
          </w:tcPr>
          <w:p w14:paraId="07B32889"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sz w:val="20"/>
              </w:rPr>
              <w:t>Caesalpinia</w:t>
            </w:r>
            <w:proofErr w:type="spellEnd"/>
            <w:r w:rsidRPr="0059647A">
              <w:rPr>
                <w:rFonts w:ascii="Arial" w:hAnsi="Arial" w:cs="Arial"/>
                <w:sz w:val="20"/>
              </w:rPr>
              <w:t xml:space="preserve"> bonduc</w:t>
            </w:r>
          </w:p>
        </w:tc>
        <w:tc>
          <w:tcPr>
            <w:tcW w:w="2704" w:type="dxa"/>
          </w:tcPr>
          <w:p w14:paraId="7F26B7ED" w14:textId="77777777" w:rsidR="00AD17D8" w:rsidRPr="0059647A" w:rsidRDefault="006351D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0B6B0D17"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24E1E6ED" w14:textId="77777777"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D01134" w14:paraId="3858EBBA" w14:textId="77777777" w:rsidTr="00746D1A">
        <w:tc>
          <w:tcPr>
            <w:tcW w:w="2376" w:type="dxa"/>
          </w:tcPr>
          <w:p w14:paraId="7C4F6F4D"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Cajanus</w:t>
            </w:r>
            <w:proofErr w:type="spellEnd"/>
            <w:r w:rsidRPr="0059647A">
              <w:rPr>
                <w:rFonts w:ascii="Arial" w:hAnsi="Arial" w:cs="Arial"/>
                <w:i/>
                <w:iCs/>
                <w:sz w:val="20"/>
              </w:rPr>
              <w:t xml:space="preserve"> </w:t>
            </w:r>
            <w:proofErr w:type="spellStart"/>
            <w:r w:rsidRPr="0059647A">
              <w:rPr>
                <w:rFonts w:ascii="Arial" w:hAnsi="Arial" w:cs="Arial"/>
                <w:i/>
                <w:iCs/>
                <w:sz w:val="20"/>
              </w:rPr>
              <w:t>cajan</w:t>
            </w:r>
            <w:proofErr w:type="spellEnd"/>
          </w:p>
        </w:tc>
        <w:tc>
          <w:tcPr>
            <w:tcW w:w="2704" w:type="dxa"/>
          </w:tcPr>
          <w:p w14:paraId="0E6DD3AA" w14:textId="77777777" w:rsidR="00AD17D8" w:rsidRPr="0059647A" w:rsidRDefault="006351D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265DC972"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7705E617" w14:textId="77777777" w:rsidR="00AD17D8" w:rsidRPr="0059647A" w:rsidRDefault="000C0E42" w:rsidP="00746D1A">
            <w:pPr>
              <w:tabs>
                <w:tab w:val="left" w:pos="2552"/>
              </w:tabs>
              <w:adjustRightInd w:val="0"/>
              <w:spacing w:line="276" w:lineRule="auto"/>
              <w:jc w:val="both"/>
              <w:rPr>
                <w:rFonts w:ascii="Arial" w:hAnsi="Arial" w:cs="Arial"/>
                <w:sz w:val="20"/>
              </w:rPr>
            </w:pPr>
            <w:proofErr w:type="spellStart"/>
            <w:r w:rsidRPr="000C0E42">
              <w:rPr>
                <w:rFonts w:ascii="Arial" w:hAnsi="Arial" w:cs="Arial"/>
                <w:sz w:val="20"/>
              </w:rPr>
              <w:t>Enema</w:t>
            </w:r>
            <w:proofErr w:type="spellEnd"/>
            <w:r w:rsidR="00AD17D8" w:rsidRPr="0059647A">
              <w:rPr>
                <w:rFonts w:ascii="Arial" w:hAnsi="Arial" w:cs="Arial"/>
                <w:sz w:val="20"/>
              </w:rPr>
              <w:t xml:space="preserve">, </w:t>
            </w:r>
            <w:r w:rsidR="00CD7918" w:rsidRPr="00CD7918">
              <w:rPr>
                <w:rFonts w:ascii="Arial" w:hAnsi="Arial" w:cs="Arial"/>
                <w:sz w:val="20"/>
              </w:rPr>
              <w:t>Oral route</w:t>
            </w:r>
            <w:r w:rsidR="00AD17D8" w:rsidRPr="0059647A">
              <w:rPr>
                <w:rFonts w:ascii="Arial" w:hAnsi="Arial" w:cs="Arial"/>
                <w:sz w:val="20"/>
              </w:rPr>
              <w:t>, bain</w:t>
            </w:r>
          </w:p>
        </w:tc>
      </w:tr>
      <w:tr w:rsidR="00AD17D8" w:rsidRPr="00D01134" w14:paraId="7BF0ACEB" w14:textId="77777777" w:rsidTr="00746D1A">
        <w:tc>
          <w:tcPr>
            <w:tcW w:w="2376" w:type="dxa"/>
          </w:tcPr>
          <w:p w14:paraId="465823A6"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Capsicum</w:t>
            </w:r>
            <w:proofErr w:type="spellEnd"/>
            <w:r w:rsidRPr="0059647A">
              <w:rPr>
                <w:rFonts w:ascii="Arial" w:hAnsi="Arial" w:cs="Arial"/>
                <w:i/>
                <w:iCs/>
                <w:sz w:val="20"/>
              </w:rPr>
              <w:t xml:space="preserve"> </w:t>
            </w:r>
            <w:proofErr w:type="spellStart"/>
            <w:r w:rsidRPr="0059647A">
              <w:rPr>
                <w:rFonts w:ascii="Arial" w:hAnsi="Arial" w:cs="Arial"/>
                <w:i/>
                <w:iCs/>
                <w:sz w:val="20"/>
              </w:rPr>
              <w:t>frutescens</w:t>
            </w:r>
            <w:proofErr w:type="spellEnd"/>
          </w:p>
        </w:tc>
        <w:tc>
          <w:tcPr>
            <w:tcW w:w="2704" w:type="dxa"/>
          </w:tcPr>
          <w:p w14:paraId="3E5C726B" w14:textId="77777777" w:rsidR="00AD17D8" w:rsidRPr="0059647A" w:rsidRDefault="00AD17D8" w:rsidP="00746D1A">
            <w:pPr>
              <w:autoSpaceDE w:val="0"/>
              <w:autoSpaceDN w:val="0"/>
              <w:adjustRightInd w:val="0"/>
              <w:spacing w:line="276" w:lineRule="auto"/>
              <w:jc w:val="both"/>
              <w:rPr>
                <w:rFonts w:ascii="Arial" w:hAnsi="Arial" w:cs="Arial"/>
                <w:sz w:val="20"/>
              </w:rPr>
            </w:pPr>
            <w:r w:rsidRPr="0059647A">
              <w:rPr>
                <w:rFonts w:ascii="Arial" w:hAnsi="Arial" w:cs="Arial"/>
                <w:sz w:val="20"/>
              </w:rPr>
              <w:t xml:space="preserve">Contraception,  </w:t>
            </w:r>
            <w:proofErr w:type="spellStart"/>
            <w:r w:rsidR="006351DE" w:rsidRPr="006351DE">
              <w:rPr>
                <w:rFonts w:ascii="Arial" w:hAnsi="Arial" w:cs="Arial"/>
                <w:sz w:val="20"/>
              </w:rPr>
              <w:t>Agony</w:t>
            </w:r>
            <w:proofErr w:type="spellEnd"/>
          </w:p>
        </w:tc>
        <w:tc>
          <w:tcPr>
            <w:tcW w:w="1691" w:type="dxa"/>
          </w:tcPr>
          <w:p w14:paraId="7B9E47E9" w14:textId="77777777" w:rsidR="00AD17D8" w:rsidRPr="0059647A" w:rsidRDefault="00AD17D8" w:rsidP="00746D1A">
            <w:pPr>
              <w:autoSpaceDE w:val="0"/>
              <w:autoSpaceDN w:val="0"/>
              <w:adjustRightInd w:val="0"/>
              <w:spacing w:line="276" w:lineRule="auto"/>
              <w:jc w:val="both"/>
              <w:rPr>
                <w:rFonts w:ascii="Arial" w:hAnsi="Arial" w:cs="Arial"/>
                <w:sz w:val="20"/>
              </w:rPr>
            </w:pPr>
            <w:r w:rsidRPr="0059647A">
              <w:rPr>
                <w:rFonts w:ascii="Arial" w:hAnsi="Arial" w:cs="Arial"/>
                <w:sz w:val="20"/>
              </w:rPr>
              <w:t xml:space="preserve">Fruit, </w:t>
            </w:r>
            <w:r w:rsidR="004F2EC7" w:rsidRPr="004F2EC7">
              <w:rPr>
                <w:rFonts w:ascii="Arial" w:hAnsi="Arial" w:cs="Arial"/>
                <w:b/>
                <w:bCs/>
                <w:sz w:val="20"/>
                <w:lang w:val="en-US"/>
              </w:rPr>
              <w:t>Leaf</w:t>
            </w:r>
            <w:r w:rsidRPr="0059647A">
              <w:rPr>
                <w:rFonts w:ascii="Arial" w:hAnsi="Arial" w:cs="Arial"/>
                <w:sz w:val="20"/>
              </w:rPr>
              <w:t xml:space="preserve"> </w:t>
            </w:r>
          </w:p>
        </w:tc>
        <w:tc>
          <w:tcPr>
            <w:tcW w:w="2517" w:type="dxa"/>
          </w:tcPr>
          <w:p w14:paraId="0239BC12" w14:textId="77777777" w:rsidR="00AD17D8" w:rsidRPr="0059647A" w:rsidRDefault="00AD17D8" w:rsidP="000C0E42">
            <w:pPr>
              <w:autoSpaceDE w:val="0"/>
              <w:autoSpaceDN w:val="0"/>
              <w:adjustRightInd w:val="0"/>
              <w:spacing w:line="276" w:lineRule="auto"/>
              <w:jc w:val="both"/>
              <w:rPr>
                <w:rFonts w:ascii="Arial" w:hAnsi="Arial" w:cs="Arial"/>
                <w:sz w:val="20"/>
              </w:rPr>
            </w:pPr>
            <w:r w:rsidRPr="0059647A">
              <w:rPr>
                <w:rFonts w:ascii="Arial" w:hAnsi="Arial" w:cs="Arial"/>
                <w:sz w:val="20"/>
              </w:rPr>
              <w:t xml:space="preserve">Contraception, </w:t>
            </w:r>
            <w:proofErr w:type="spellStart"/>
            <w:r w:rsidR="000C0E42" w:rsidRPr="000C0E42">
              <w:rPr>
                <w:rFonts w:ascii="Arial" w:hAnsi="Arial" w:cs="Arial"/>
                <w:sz w:val="20"/>
              </w:rPr>
              <w:t>Enema</w:t>
            </w:r>
            <w:proofErr w:type="spellEnd"/>
            <w:r w:rsidR="000C0E42">
              <w:rPr>
                <w:rFonts w:ascii="Arial" w:hAnsi="Arial" w:cs="Arial"/>
                <w:sz w:val="20"/>
              </w:rPr>
              <w:t xml:space="preserve">, </w:t>
            </w:r>
            <w:r w:rsidRPr="0059647A">
              <w:rPr>
                <w:rFonts w:ascii="Arial" w:hAnsi="Arial" w:cs="Arial"/>
                <w:sz w:val="20"/>
              </w:rPr>
              <w:t xml:space="preserve"> </w:t>
            </w:r>
            <w:r w:rsidR="005507C1" w:rsidRPr="005507C1">
              <w:rPr>
                <w:rFonts w:ascii="Arial" w:hAnsi="Arial" w:cs="Arial"/>
                <w:sz w:val="20"/>
              </w:rPr>
              <w:t>Eye drops</w:t>
            </w:r>
          </w:p>
        </w:tc>
      </w:tr>
      <w:tr w:rsidR="00AD17D8" w:rsidRPr="00D01134" w14:paraId="1D4A6B86" w14:textId="77777777" w:rsidTr="00746D1A">
        <w:tc>
          <w:tcPr>
            <w:tcW w:w="2376" w:type="dxa"/>
          </w:tcPr>
          <w:p w14:paraId="5B269DEC"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sz w:val="20"/>
              </w:rPr>
              <w:t>Carica</w:t>
            </w:r>
            <w:proofErr w:type="spellEnd"/>
            <w:r w:rsidRPr="0059647A">
              <w:rPr>
                <w:rFonts w:ascii="Arial" w:hAnsi="Arial" w:cs="Arial"/>
                <w:sz w:val="20"/>
              </w:rPr>
              <w:t xml:space="preserve"> </w:t>
            </w:r>
            <w:proofErr w:type="spellStart"/>
            <w:r w:rsidRPr="0059647A">
              <w:rPr>
                <w:rFonts w:ascii="Arial" w:hAnsi="Arial" w:cs="Arial"/>
                <w:sz w:val="20"/>
              </w:rPr>
              <w:t>papaya</w:t>
            </w:r>
            <w:proofErr w:type="spellEnd"/>
          </w:p>
        </w:tc>
        <w:tc>
          <w:tcPr>
            <w:tcW w:w="2704" w:type="dxa"/>
          </w:tcPr>
          <w:p w14:paraId="73853C86" w14:textId="77777777" w:rsidR="00AD17D8" w:rsidRPr="0059647A" w:rsidRDefault="006351DE" w:rsidP="00746D1A">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Contraception</w:t>
            </w:r>
          </w:p>
        </w:tc>
        <w:tc>
          <w:tcPr>
            <w:tcW w:w="1691" w:type="dxa"/>
          </w:tcPr>
          <w:p w14:paraId="596FE00E"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33F37132"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r w:rsidR="00AD17D8" w:rsidRPr="0059647A">
              <w:rPr>
                <w:rFonts w:ascii="Arial" w:hAnsi="Arial" w:cs="Arial"/>
                <w:sz w:val="20"/>
              </w:rPr>
              <w:t xml:space="preserve">, </w:t>
            </w:r>
            <w:proofErr w:type="spellStart"/>
            <w:r w:rsidR="00992576" w:rsidRPr="00992576">
              <w:rPr>
                <w:rFonts w:ascii="Arial" w:hAnsi="Arial" w:cs="Arial"/>
                <w:sz w:val="20"/>
              </w:rPr>
              <w:t>Enema</w:t>
            </w:r>
            <w:proofErr w:type="spellEnd"/>
          </w:p>
        </w:tc>
      </w:tr>
      <w:tr w:rsidR="00AD17D8" w:rsidRPr="00D01134" w14:paraId="1FD6EFF1" w14:textId="77777777" w:rsidTr="00746D1A">
        <w:tc>
          <w:tcPr>
            <w:tcW w:w="2376" w:type="dxa"/>
          </w:tcPr>
          <w:p w14:paraId="4B0BBDC9"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Carpolobia</w:t>
            </w:r>
            <w:proofErr w:type="spellEnd"/>
            <w:r w:rsidRPr="0059647A">
              <w:rPr>
                <w:rFonts w:ascii="Arial" w:hAnsi="Arial" w:cs="Arial"/>
                <w:i/>
                <w:iCs/>
                <w:sz w:val="20"/>
              </w:rPr>
              <w:t xml:space="preserve"> </w:t>
            </w:r>
            <w:proofErr w:type="spellStart"/>
            <w:r w:rsidRPr="0059647A">
              <w:rPr>
                <w:rFonts w:ascii="Arial" w:hAnsi="Arial" w:cs="Arial"/>
                <w:i/>
                <w:iCs/>
                <w:sz w:val="20"/>
              </w:rPr>
              <w:t>lutea</w:t>
            </w:r>
            <w:proofErr w:type="spellEnd"/>
          </w:p>
        </w:tc>
        <w:tc>
          <w:tcPr>
            <w:tcW w:w="2704" w:type="dxa"/>
          </w:tcPr>
          <w:p w14:paraId="1C7C9426" w14:textId="77777777" w:rsidR="00AD17D8" w:rsidRPr="0059647A" w:rsidRDefault="00CF1E20" w:rsidP="00746D1A">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sexual</w:t>
            </w:r>
            <w:proofErr w:type="spellEnd"/>
            <w:r w:rsidRPr="00CF1E20">
              <w:rPr>
                <w:rFonts w:ascii="Arial" w:hAnsi="Arial" w:cs="Arial"/>
                <w:sz w:val="20"/>
              </w:rPr>
              <w:t xml:space="preserve"> </w:t>
            </w:r>
            <w:proofErr w:type="spellStart"/>
            <w:r w:rsidRPr="00CF1E20">
              <w:rPr>
                <w:rFonts w:ascii="Arial" w:hAnsi="Arial" w:cs="Arial"/>
                <w:sz w:val="20"/>
              </w:rPr>
              <w:t>astheni</w:t>
            </w:r>
            <w:r>
              <w:rPr>
                <w:rFonts w:ascii="Arial" w:hAnsi="Arial" w:cs="Arial"/>
                <w:sz w:val="20"/>
              </w:rPr>
              <w:t>a</w:t>
            </w:r>
            <w:proofErr w:type="spellEnd"/>
          </w:p>
        </w:tc>
        <w:tc>
          <w:tcPr>
            <w:tcW w:w="1691" w:type="dxa"/>
          </w:tcPr>
          <w:p w14:paraId="724C3E42" w14:textId="77777777"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14:paraId="71FD5C9D"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p>
        </w:tc>
      </w:tr>
      <w:tr w:rsidR="00AD17D8" w:rsidRPr="00063314" w14:paraId="177F47F7" w14:textId="77777777" w:rsidTr="00746D1A">
        <w:tc>
          <w:tcPr>
            <w:tcW w:w="2376" w:type="dxa"/>
          </w:tcPr>
          <w:p w14:paraId="13BFC29A"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Cassia </w:t>
            </w:r>
            <w:proofErr w:type="spellStart"/>
            <w:r w:rsidRPr="0059647A">
              <w:rPr>
                <w:rFonts w:ascii="Arial" w:hAnsi="Arial" w:cs="Arial"/>
                <w:i/>
                <w:iCs/>
                <w:sz w:val="20"/>
              </w:rPr>
              <w:t>alata</w:t>
            </w:r>
            <w:proofErr w:type="spellEnd"/>
          </w:p>
        </w:tc>
        <w:tc>
          <w:tcPr>
            <w:tcW w:w="2704" w:type="dxa"/>
          </w:tcPr>
          <w:p w14:paraId="3E993D73" w14:textId="77777777" w:rsidR="00AD17D8" w:rsidRPr="0059647A" w:rsidRDefault="00CF1E20" w:rsidP="00CF1E20">
            <w:pPr>
              <w:tabs>
                <w:tab w:val="left" w:pos="2552"/>
              </w:tabs>
              <w:adjustRightInd w:val="0"/>
              <w:spacing w:line="276" w:lineRule="auto"/>
              <w:jc w:val="both"/>
              <w:rPr>
                <w:rFonts w:ascii="Arial" w:hAnsi="Arial" w:cs="Arial"/>
                <w:sz w:val="20"/>
              </w:rPr>
            </w:pPr>
            <w:r>
              <w:rPr>
                <w:rFonts w:ascii="Arial" w:hAnsi="Arial" w:cs="Arial"/>
                <w:sz w:val="20"/>
              </w:rPr>
              <w:t xml:space="preserve">Malaria ; </w:t>
            </w:r>
            <w:r w:rsidR="00AD17D8" w:rsidRPr="0059647A">
              <w:rPr>
                <w:rFonts w:ascii="Arial" w:hAnsi="Arial" w:cs="Arial"/>
                <w:sz w:val="20"/>
              </w:rPr>
              <w:t xml:space="preserve"> </w:t>
            </w:r>
            <w:proofErr w:type="spellStart"/>
            <w:r w:rsidRPr="00CF1E20">
              <w:rPr>
                <w:rFonts w:ascii="Arial" w:hAnsi="Arial" w:cs="Arial"/>
                <w:sz w:val="20"/>
              </w:rPr>
              <w:t>Eczema</w:t>
            </w:r>
            <w:proofErr w:type="spellEnd"/>
            <w:r w:rsidR="00AD17D8" w:rsidRPr="0059647A">
              <w:rPr>
                <w:rFonts w:ascii="Arial" w:hAnsi="Arial" w:cs="Arial"/>
                <w:sz w:val="20"/>
              </w:rPr>
              <w:t>, Constipation</w:t>
            </w:r>
          </w:p>
        </w:tc>
        <w:tc>
          <w:tcPr>
            <w:tcW w:w="1691" w:type="dxa"/>
          </w:tcPr>
          <w:p w14:paraId="17D744C3"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3875BA77" w14:textId="77777777" w:rsidR="00AD17D8" w:rsidRPr="000C0E42" w:rsidRDefault="005507C1"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Topical application</w:t>
            </w:r>
            <w:r w:rsidR="00AD17D8" w:rsidRPr="000C0E42">
              <w:rPr>
                <w:rFonts w:ascii="Arial" w:hAnsi="Arial" w:cs="Arial"/>
                <w:sz w:val="20"/>
                <w:lang w:val="en-US"/>
              </w:rPr>
              <w:t xml:space="preserve">, </w:t>
            </w:r>
            <w:r w:rsidR="000C0E42" w:rsidRPr="000C0E42">
              <w:rPr>
                <w:rFonts w:ascii="Arial" w:hAnsi="Arial" w:cs="Arial"/>
                <w:sz w:val="20"/>
                <w:lang w:val="en-US"/>
              </w:rPr>
              <w:t>Body painting</w:t>
            </w:r>
            <w:r w:rsidR="00AD17D8" w:rsidRPr="000C0E42">
              <w:rPr>
                <w:rFonts w:ascii="Arial" w:hAnsi="Arial" w:cs="Arial"/>
                <w:sz w:val="20"/>
                <w:lang w:val="en-US"/>
              </w:rPr>
              <w:t xml:space="preserve">, </w:t>
            </w:r>
            <w:r w:rsidR="00CD7918" w:rsidRPr="000C0E42">
              <w:rPr>
                <w:rFonts w:ascii="Arial" w:hAnsi="Arial" w:cs="Arial"/>
                <w:sz w:val="20"/>
                <w:lang w:val="en-US"/>
              </w:rPr>
              <w:t>Oral route</w:t>
            </w:r>
          </w:p>
        </w:tc>
      </w:tr>
      <w:tr w:rsidR="00AD17D8" w:rsidRPr="00063314" w14:paraId="62F0760F" w14:textId="77777777" w:rsidTr="00746D1A">
        <w:tc>
          <w:tcPr>
            <w:tcW w:w="2376" w:type="dxa"/>
          </w:tcPr>
          <w:p w14:paraId="08F89551"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Cassia occidentalis</w:t>
            </w:r>
          </w:p>
        </w:tc>
        <w:tc>
          <w:tcPr>
            <w:tcW w:w="2704" w:type="dxa"/>
          </w:tcPr>
          <w:p w14:paraId="4384FBF3" w14:textId="77777777" w:rsidR="00AD17D8" w:rsidRPr="0059647A" w:rsidRDefault="00CF1E20" w:rsidP="00746D1A">
            <w:pPr>
              <w:autoSpaceDE w:val="0"/>
              <w:autoSpaceDN w:val="0"/>
              <w:adjustRightInd w:val="0"/>
              <w:spacing w:line="276" w:lineRule="auto"/>
              <w:jc w:val="both"/>
              <w:rPr>
                <w:rFonts w:ascii="Arial" w:hAnsi="Arial" w:cs="Arial"/>
                <w:sz w:val="20"/>
              </w:rPr>
            </w:pPr>
            <w:r>
              <w:rPr>
                <w:rFonts w:ascii="Arial" w:hAnsi="Arial" w:cs="Arial"/>
                <w:sz w:val="20"/>
              </w:rPr>
              <w:t xml:space="preserve">Constipation ; malaria ; </w:t>
            </w:r>
            <w:r w:rsidR="00AD17D8" w:rsidRPr="0059647A">
              <w:rPr>
                <w:rFonts w:ascii="Arial" w:hAnsi="Arial" w:cs="Arial"/>
                <w:sz w:val="20"/>
              </w:rPr>
              <w:t xml:space="preserve"> </w:t>
            </w:r>
            <w:proofErr w:type="spellStart"/>
            <w:r>
              <w:rPr>
                <w:rFonts w:ascii="Arial" w:hAnsi="Arial" w:cs="Arial"/>
                <w:sz w:val="20"/>
              </w:rPr>
              <w:t>headache</w:t>
            </w:r>
            <w:proofErr w:type="spellEnd"/>
            <w:r>
              <w:rPr>
                <w:rFonts w:ascii="Arial" w:hAnsi="Arial" w:cs="Arial"/>
                <w:sz w:val="20"/>
              </w:rPr>
              <w:t xml:space="preserve"> (</w:t>
            </w:r>
            <w:proofErr w:type="spellStart"/>
            <w:r w:rsidRPr="00CF1E20">
              <w:rPr>
                <w:rFonts w:ascii="Arial" w:hAnsi="Arial" w:cs="Arial"/>
                <w:sz w:val="20"/>
              </w:rPr>
              <w:t>cephalgia</w:t>
            </w:r>
            <w:proofErr w:type="spellEnd"/>
            <w:r>
              <w:rPr>
                <w:rFonts w:ascii="Arial" w:hAnsi="Arial" w:cs="Arial"/>
                <w:sz w:val="20"/>
              </w:rPr>
              <w:t>)</w:t>
            </w:r>
          </w:p>
        </w:tc>
        <w:tc>
          <w:tcPr>
            <w:tcW w:w="1691" w:type="dxa"/>
          </w:tcPr>
          <w:p w14:paraId="5FC2639B"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3F741257" w14:textId="77777777" w:rsidR="00AD17D8" w:rsidRPr="005507C1" w:rsidRDefault="00CD7918"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Oral route</w:t>
            </w:r>
            <w:r w:rsidR="00AD17D8" w:rsidRPr="005507C1">
              <w:rPr>
                <w:rFonts w:ascii="Arial" w:hAnsi="Arial" w:cs="Arial"/>
                <w:sz w:val="20"/>
                <w:lang w:val="en-US"/>
              </w:rPr>
              <w:t xml:space="preserve">, </w:t>
            </w:r>
            <w:r w:rsidR="005507C1" w:rsidRPr="005507C1">
              <w:rPr>
                <w:rFonts w:ascii="Arial" w:hAnsi="Arial" w:cs="Arial"/>
                <w:sz w:val="20"/>
                <w:lang w:val="en-US"/>
              </w:rPr>
              <w:t>Eye drops</w:t>
            </w:r>
            <w:r w:rsidR="00AD17D8" w:rsidRPr="005507C1">
              <w:rPr>
                <w:rFonts w:ascii="Arial" w:hAnsi="Arial" w:cs="Arial"/>
                <w:sz w:val="20"/>
                <w:lang w:val="en-US"/>
              </w:rPr>
              <w:t xml:space="preserve">, </w:t>
            </w:r>
            <w:r w:rsidR="000C0E42" w:rsidRPr="005507C1">
              <w:rPr>
                <w:rFonts w:ascii="Arial" w:hAnsi="Arial" w:cs="Arial"/>
                <w:sz w:val="20"/>
                <w:lang w:val="en-US"/>
              </w:rPr>
              <w:t>nasal instillations.</w:t>
            </w:r>
          </w:p>
        </w:tc>
      </w:tr>
      <w:tr w:rsidR="00AD17D8" w:rsidRPr="00D01134" w14:paraId="61BFEDA7" w14:textId="77777777" w:rsidTr="00746D1A">
        <w:tc>
          <w:tcPr>
            <w:tcW w:w="2376" w:type="dxa"/>
          </w:tcPr>
          <w:p w14:paraId="3DEE1137"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Catharanthus</w:t>
            </w:r>
            <w:proofErr w:type="spellEnd"/>
            <w:r w:rsidRPr="0059647A">
              <w:rPr>
                <w:rFonts w:ascii="Arial" w:hAnsi="Arial" w:cs="Arial"/>
                <w:i/>
                <w:iCs/>
                <w:sz w:val="20"/>
              </w:rPr>
              <w:t xml:space="preserve"> </w:t>
            </w:r>
            <w:proofErr w:type="spellStart"/>
            <w:r w:rsidRPr="0059647A">
              <w:rPr>
                <w:rFonts w:ascii="Arial" w:hAnsi="Arial" w:cs="Arial"/>
                <w:i/>
                <w:iCs/>
                <w:sz w:val="20"/>
              </w:rPr>
              <w:t>roseus</w:t>
            </w:r>
            <w:proofErr w:type="spellEnd"/>
          </w:p>
        </w:tc>
        <w:tc>
          <w:tcPr>
            <w:tcW w:w="2704" w:type="dxa"/>
          </w:tcPr>
          <w:p w14:paraId="711736CE" w14:textId="77777777" w:rsidR="00AD17D8" w:rsidRPr="0059647A" w:rsidRDefault="00CF1E20" w:rsidP="00746D1A">
            <w:pPr>
              <w:tabs>
                <w:tab w:val="left" w:pos="2552"/>
              </w:tabs>
              <w:adjustRightInd w:val="0"/>
              <w:spacing w:line="276" w:lineRule="auto"/>
              <w:jc w:val="both"/>
              <w:rPr>
                <w:rFonts w:ascii="Arial" w:hAnsi="Arial" w:cs="Arial"/>
                <w:sz w:val="20"/>
              </w:rPr>
            </w:pPr>
            <w:r w:rsidRPr="00CF1E20">
              <w:rPr>
                <w:rFonts w:ascii="Arial" w:hAnsi="Arial" w:cs="Arial"/>
                <w:sz w:val="20"/>
              </w:rPr>
              <w:t xml:space="preserve">Inguinal </w:t>
            </w:r>
            <w:proofErr w:type="spellStart"/>
            <w:r w:rsidRPr="00CF1E20">
              <w:rPr>
                <w:rFonts w:ascii="Arial" w:hAnsi="Arial" w:cs="Arial"/>
                <w:sz w:val="20"/>
              </w:rPr>
              <w:t>hernia</w:t>
            </w:r>
            <w:proofErr w:type="spellEnd"/>
          </w:p>
        </w:tc>
        <w:tc>
          <w:tcPr>
            <w:tcW w:w="1691" w:type="dxa"/>
          </w:tcPr>
          <w:p w14:paraId="229E7626" w14:textId="77777777"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14:paraId="34274647" w14:textId="77777777"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D01134" w14:paraId="39F92075" w14:textId="77777777" w:rsidTr="00746D1A">
        <w:tc>
          <w:tcPr>
            <w:tcW w:w="2376" w:type="dxa"/>
          </w:tcPr>
          <w:p w14:paraId="1B0D1409"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Cnestis</w:t>
            </w:r>
            <w:proofErr w:type="spellEnd"/>
            <w:r w:rsidRPr="0059647A">
              <w:rPr>
                <w:rFonts w:ascii="Arial" w:hAnsi="Arial" w:cs="Arial"/>
                <w:i/>
                <w:iCs/>
                <w:sz w:val="20"/>
              </w:rPr>
              <w:t xml:space="preserve"> </w:t>
            </w:r>
            <w:proofErr w:type="spellStart"/>
            <w:r w:rsidRPr="0059647A">
              <w:rPr>
                <w:rFonts w:ascii="Arial" w:hAnsi="Arial" w:cs="Arial"/>
                <w:i/>
                <w:iCs/>
                <w:sz w:val="20"/>
              </w:rPr>
              <w:t>ferruginea</w:t>
            </w:r>
            <w:proofErr w:type="spellEnd"/>
          </w:p>
        </w:tc>
        <w:tc>
          <w:tcPr>
            <w:tcW w:w="2704" w:type="dxa"/>
          </w:tcPr>
          <w:p w14:paraId="5FC6541E" w14:textId="77777777" w:rsidR="00AD17D8" w:rsidRPr="0059647A" w:rsidRDefault="00CF1E20" w:rsidP="00CF1E20">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Antenatal</w:t>
            </w:r>
            <w:proofErr w:type="spellEnd"/>
            <w:r w:rsidRPr="00CF1E20">
              <w:rPr>
                <w:rFonts w:ascii="Arial" w:hAnsi="Arial" w:cs="Arial"/>
                <w:sz w:val="20"/>
              </w:rPr>
              <w:t xml:space="preserve"> care</w:t>
            </w:r>
            <w:r>
              <w:rPr>
                <w:rFonts w:ascii="Arial" w:hAnsi="Arial" w:cs="Arial"/>
                <w:sz w:val="20"/>
              </w:rPr>
              <w:t xml:space="preserve"> ; </w:t>
            </w:r>
            <w:r w:rsidR="00AD17D8" w:rsidRPr="0059647A">
              <w:rPr>
                <w:rFonts w:ascii="Arial" w:hAnsi="Arial" w:cs="Arial"/>
                <w:sz w:val="20"/>
              </w:rPr>
              <w:t xml:space="preserve"> </w:t>
            </w:r>
            <w:proofErr w:type="spellStart"/>
            <w:r w:rsidRPr="00CF1E20">
              <w:rPr>
                <w:rFonts w:ascii="Arial" w:hAnsi="Arial" w:cs="Arial"/>
                <w:sz w:val="20"/>
              </w:rPr>
              <w:t>Hydrocephalus</w:t>
            </w:r>
            <w:proofErr w:type="spellEnd"/>
          </w:p>
        </w:tc>
        <w:tc>
          <w:tcPr>
            <w:tcW w:w="1691" w:type="dxa"/>
          </w:tcPr>
          <w:p w14:paraId="5695DB3D" w14:textId="77777777" w:rsidR="00AD17D8" w:rsidRPr="0059647A" w:rsidRDefault="004F2EC7" w:rsidP="00CC3FD4">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r w:rsidR="00AD17D8" w:rsidRPr="0059647A">
              <w:rPr>
                <w:rFonts w:ascii="Arial" w:hAnsi="Arial" w:cs="Arial"/>
                <w:sz w:val="20"/>
              </w:rPr>
              <w:t>,</w:t>
            </w:r>
            <w:r w:rsidR="00CC3FD4">
              <w:rPr>
                <w:rFonts w:ascii="Arial" w:hAnsi="Arial" w:cs="Arial"/>
                <w:sz w:val="20"/>
              </w:rPr>
              <w:t>root</w:t>
            </w:r>
          </w:p>
        </w:tc>
        <w:tc>
          <w:tcPr>
            <w:tcW w:w="2517" w:type="dxa"/>
          </w:tcPr>
          <w:p w14:paraId="4E0892EB" w14:textId="77777777"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r w:rsidR="00AD17D8" w:rsidRPr="0059647A">
              <w:rPr>
                <w:rFonts w:ascii="Arial" w:hAnsi="Arial" w:cs="Arial"/>
                <w:sz w:val="20"/>
              </w:rPr>
              <w:t xml:space="preserve">, </w:t>
            </w:r>
            <w:r w:rsidR="005507C1" w:rsidRPr="005507C1">
              <w:rPr>
                <w:rFonts w:ascii="Arial" w:hAnsi="Arial" w:cs="Arial"/>
                <w:sz w:val="20"/>
              </w:rPr>
              <w:t>Bath</w:t>
            </w:r>
          </w:p>
        </w:tc>
      </w:tr>
      <w:tr w:rsidR="00AD17D8" w:rsidRPr="00D01134" w14:paraId="79A01985" w14:textId="77777777" w:rsidTr="00746D1A">
        <w:tc>
          <w:tcPr>
            <w:tcW w:w="2376" w:type="dxa"/>
          </w:tcPr>
          <w:p w14:paraId="255EEF3D"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Cocos </w:t>
            </w:r>
            <w:proofErr w:type="spellStart"/>
            <w:r w:rsidRPr="0059647A">
              <w:rPr>
                <w:rFonts w:ascii="Arial" w:hAnsi="Arial" w:cs="Arial"/>
                <w:i/>
                <w:iCs/>
                <w:sz w:val="20"/>
              </w:rPr>
              <w:t>nucifera</w:t>
            </w:r>
            <w:proofErr w:type="spellEnd"/>
          </w:p>
        </w:tc>
        <w:tc>
          <w:tcPr>
            <w:tcW w:w="2704" w:type="dxa"/>
          </w:tcPr>
          <w:p w14:paraId="460CBC9E" w14:textId="77777777" w:rsidR="00AD17D8" w:rsidRPr="0059647A" w:rsidRDefault="00CF1E20" w:rsidP="00746D1A">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toothache</w:t>
            </w:r>
            <w:proofErr w:type="spellEnd"/>
          </w:p>
        </w:tc>
        <w:tc>
          <w:tcPr>
            <w:tcW w:w="1691" w:type="dxa"/>
          </w:tcPr>
          <w:p w14:paraId="71ACE1D9"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1061239E" w14:textId="77777777"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Mouthwash</w:t>
            </w:r>
            <w:proofErr w:type="spellEnd"/>
          </w:p>
        </w:tc>
      </w:tr>
      <w:tr w:rsidR="00AD17D8" w:rsidRPr="00D01134" w14:paraId="5B244F52" w14:textId="77777777" w:rsidTr="00746D1A">
        <w:tc>
          <w:tcPr>
            <w:tcW w:w="2376" w:type="dxa"/>
          </w:tcPr>
          <w:p w14:paraId="0DFFFB34"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Cola </w:t>
            </w:r>
            <w:proofErr w:type="spellStart"/>
            <w:r w:rsidRPr="0059647A">
              <w:rPr>
                <w:rFonts w:ascii="Arial" w:hAnsi="Arial" w:cs="Arial"/>
                <w:i/>
                <w:iCs/>
                <w:sz w:val="20"/>
              </w:rPr>
              <w:t>lateritia</w:t>
            </w:r>
            <w:proofErr w:type="spellEnd"/>
            <w:r w:rsidRPr="0059647A">
              <w:rPr>
                <w:rFonts w:ascii="Arial" w:hAnsi="Arial" w:cs="Arial"/>
                <w:i/>
                <w:iCs/>
                <w:sz w:val="20"/>
              </w:rPr>
              <w:t xml:space="preserve"> </w:t>
            </w:r>
            <w:r w:rsidRPr="0059647A">
              <w:rPr>
                <w:rFonts w:ascii="Arial" w:hAnsi="Arial" w:cs="Arial"/>
                <w:sz w:val="20"/>
              </w:rPr>
              <w:t>var</w:t>
            </w:r>
            <w:r w:rsidRPr="0059647A">
              <w:rPr>
                <w:rFonts w:ascii="Arial" w:hAnsi="Arial" w:cs="Arial"/>
                <w:i/>
                <w:iCs/>
                <w:sz w:val="20"/>
              </w:rPr>
              <w:t xml:space="preserve">. </w:t>
            </w:r>
            <w:proofErr w:type="spellStart"/>
            <w:r w:rsidRPr="0059647A">
              <w:rPr>
                <w:rFonts w:ascii="Arial" w:hAnsi="Arial" w:cs="Arial"/>
                <w:i/>
                <w:iCs/>
                <w:sz w:val="20"/>
              </w:rPr>
              <w:t>maclaudi</w:t>
            </w:r>
            <w:proofErr w:type="spellEnd"/>
          </w:p>
        </w:tc>
        <w:tc>
          <w:tcPr>
            <w:tcW w:w="2704" w:type="dxa"/>
          </w:tcPr>
          <w:p w14:paraId="3054C558" w14:textId="77777777" w:rsidR="00AD17D8" w:rsidRPr="0059647A" w:rsidRDefault="00CF1E20"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3F239770"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53756EB1" w14:textId="77777777"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p>
        </w:tc>
      </w:tr>
      <w:tr w:rsidR="00AD17D8" w:rsidRPr="00D01134" w14:paraId="61633BB7" w14:textId="77777777" w:rsidTr="00746D1A">
        <w:tc>
          <w:tcPr>
            <w:tcW w:w="2376" w:type="dxa"/>
          </w:tcPr>
          <w:p w14:paraId="1B03E085"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Cola </w:t>
            </w:r>
            <w:proofErr w:type="spellStart"/>
            <w:r w:rsidRPr="0059647A">
              <w:rPr>
                <w:rFonts w:ascii="Arial" w:hAnsi="Arial" w:cs="Arial"/>
                <w:i/>
                <w:iCs/>
                <w:sz w:val="20"/>
              </w:rPr>
              <w:t>nitida</w:t>
            </w:r>
            <w:proofErr w:type="spellEnd"/>
          </w:p>
        </w:tc>
        <w:tc>
          <w:tcPr>
            <w:tcW w:w="2704" w:type="dxa"/>
          </w:tcPr>
          <w:p w14:paraId="7EC91F16" w14:textId="77777777" w:rsidR="00AD17D8" w:rsidRPr="0059647A" w:rsidRDefault="00CF1E20" w:rsidP="00746D1A">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Felon</w:t>
            </w:r>
            <w:proofErr w:type="spellEnd"/>
            <w:r w:rsidR="00AD17D8" w:rsidRPr="0059647A">
              <w:rPr>
                <w:rFonts w:ascii="Arial" w:hAnsi="Arial" w:cs="Arial"/>
                <w:sz w:val="20"/>
              </w:rPr>
              <w:t xml:space="preserve">, </w:t>
            </w:r>
            <w:proofErr w:type="spellStart"/>
            <w:r w:rsidRPr="00CF1E20">
              <w:rPr>
                <w:rFonts w:ascii="Arial" w:hAnsi="Arial" w:cs="Arial"/>
                <w:sz w:val="20"/>
              </w:rPr>
              <w:t>Chickenpox</w:t>
            </w:r>
            <w:proofErr w:type="spellEnd"/>
          </w:p>
        </w:tc>
        <w:tc>
          <w:tcPr>
            <w:tcW w:w="1691" w:type="dxa"/>
          </w:tcPr>
          <w:p w14:paraId="04BA87DB"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02FA8F97" w14:textId="77777777"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Topical</w:t>
            </w:r>
            <w:proofErr w:type="spellEnd"/>
            <w:r w:rsidRPr="005507C1">
              <w:rPr>
                <w:rFonts w:ascii="Arial" w:hAnsi="Arial" w:cs="Arial"/>
                <w:sz w:val="20"/>
              </w:rPr>
              <w:t xml:space="preserve"> application</w:t>
            </w:r>
          </w:p>
        </w:tc>
      </w:tr>
      <w:tr w:rsidR="00AD17D8" w:rsidRPr="00D01134" w14:paraId="1E071673" w14:textId="77777777" w:rsidTr="00746D1A">
        <w:tc>
          <w:tcPr>
            <w:tcW w:w="2376" w:type="dxa"/>
          </w:tcPr>
          <w:p w14:paraId="36F6CD99"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  </w:t>
            </w:r>
            <w:proofErr w:type="spellStart"/>
            <w:r w:rsidRPr="0059647A">
              <w:rPr>
                <w:rFonts w:ascii="Arial" w:hAnsi="Arial" w:cs="Arial"/>
                <w:i/>
                <w:iCs/>
                <w:sz w:val="20"/>
              </w:rPr>
              <w:t>Digitaria</w:t>
            </w:r>
            <w:proofErr w:type="spellEnd"/>
            <w:r w:rsidRPr="0059647A">
              <w:rPr>
                <w:rFonts w:ascii="Arial" w:hAnsi="Arial" w:cs="Arial"/>
                <w:i/>
                <w:iCs/>
                <w:sz w:val="20"/>
              </w:rPr>
              <w:t xml:space="preserve"> </w:t>
            </w:r>
            <w:proofErr w:type="spellStart"/>
            <w:r w:rsidRPr="0059647A">
              <w:rPr>
                <w:rFonts w:ascii="Arial" w:hAnsi="Arial" w:cs="Arial"/>
                <w:i/>
                <w:iCs/>
                <w:sz w:val="20"/>
              </w:rPr>
              <w:t>horizontalis</w:t>
            </w:r>
            <w:proofErr w:type="spellEnd"/>
          </w:p>
        </w:tc>
        <w:tc>
          <w:tcPr>
            <w:tcW w:w="2704" w:type="dxa"/>
          </w:tcPr>
          <w:p w14:paraId="353A4990" w14:textId="77777777" w:rsidR="00AD17D8" w:rsidRPr="0059647A" w:rsidRDefault="00CF1E20" w:rsidP="00746D1A">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Edema</w:t>
            </w:r>
            <w:proofErr w:type="spellEnd"/>
          </w:p>
        </w:tc>
        <w:tc>
          <w:tcPr>
            <w:tcW w:w="1691" w:type="dxa"/>
          </w:tcPr>
          <w:p w14:paraId="1824F122" w14:textId="77777777" w:rsidR="00AD17D8" w:rsidRPr="0059647A" w:rsidRDefault="00CC3FD4" w:rsidP="00746D1A">
            <w:pPr>
              <w:tabs>
                <w:tab w:val="left" w:pos="2552"/>
              </w:tabs>
              <w:adjustRightInd w:val="0"/>
              <w:spacing w:line="276" w:lineRule="auto"/>
              <w:jc w:val="both"/>
              <w:rPr>
                <w:rFonts w:ascii="Arial" w:hAnsi="Arial" w:cs="Arial"/>
                <w:sz w:val="20"/>
              </w:rPr>
            </w:pPr>
            <w:proofErr w:type="spellStart"/>
            <w:r w:rsidRPr="00CC3FD4">
              <w:rPr>
                <w:rFonts w:ascii="Arial" w:hAnsi="Arial" w:cs="Arial"/>
                <w:sz w:val="20"/>
              </w:rPr>
              <w:t>whole</w:t>
            </w:r>
            <w:proofErr w:type="spellEnd"/>
            <w:r w:rsidRPr="00CC3FD4">
              <w:rPr>
                <w:rFonts w:ascii="Arial" w:hAnsi="Arial" w:cs="Arial"/>
                <w:sz w:val="20"/>
              </w:rPr>
              <w:t xml:space="preserve"> plant</w:t>
            </w:r>
          </w:p>
        </w:tc>
        <w:tc>
          <w:tcPr>
            <w:tcW w:w="2517" w:type="dxa"/>
          </w:tcPr>
          <w:p w14:paraId="5C435455" w14:textId="77777777"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p>
        </w:tc>
      </w:tr>
      <w:tr w:rsidR="00AD17D8" w:rsidRPr="00D01134" w14:paraId="23D9EBAF" w14:textId="77777777" w:rsidTr="00746D1A">
        <w:tc>
          <w:tcPr>
            <w:tcW w:w="2376" w:type="dxa"/>
          </w:tcPr>
          <w:p w14:paraId="10F4FDE4"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Dioclea</w:t>
            </w:r>
            <w:proofErr w:type="spellEnd"/>
            <w:r w:rsidRPr="0059647A">
              <w:rPr>
                <w:rFonts w:ascii="Arial" w:hAnsi="Arial" w:cs="Arial"/>
                <w:i/>
                <w:iCs/>
                <w:sz w:val="20"/>
              </w:rPr>
              <w:t xml:space="preserve"> </w:t>
            </w:r>
            <w:proofErr w:type="spellStart"/>
            <w:r w:rsidRPr="0059647A">
              <w:rPr>
                <w:rFonts w:ascii="Arial" w:hAnsi="Arial" w:cs="Arial"/>
                <w:i/>
                <w:iCs/>
                <w:sz w:val="20"/>
              </w:rPr>
              <w:t>reflexa</w:t>
            </w:r>
            <w:proofErr w:type="spellEnd"/>
          </w:p>
        </w:tc>
        <w:tc>
          <w:tcPr>
            <w:tcW w:w="2704" w:type="dxa"/>
          </w:tcPr>
          <w:p w14:paraId="21BCCB94" w14:textId="77777777" w:rsidR="00AD17D8" w:rsidRPr="0059647A" w:rsidRDefault="008B027B" w:rsidP="00746D1A">
            <w:pPr>
              <w:autoSpaceDE w:val="0"/>
              <w:autoSpaceDN w:val="0"/>
              <w:adjustRightInd w:val="0"/>
              <w:spacing w:line="276" w:lineRule="auto"/>
              <w:jc w:val="both"/>
              <w:rPr>
                <w:rFonts w:ascii="Arial" w:hAnsi="Arial" w:cs="Arial"/>
                <w:sz w:val="20"/>
              </w:rPr>
            </w:pPr>
            <w:r w:rsidRPr="008B027B">
              <w:rPr>
                <w:rFonts w:ascii="Arial" w:hAnsi="Arial" w:cs="Arial"/>
                <w:sz w:val="20"/>
              </w:rPr>
              <w:t>infant fortification</w:t>
            </w:r>
          </w:p>
        </w:tc>
        <w:tc>
          <w:tcPr>
            <w:tcW w:w="1691" w:type="dxa"/>
          </w:tcPr>
          <w:p w14:paraId="62DAA5A2" w14:textId="77777777" w:rsidR="00AD17D8" w:rsidRPr="0059647A" w:rsidRDefault="008B027B" w:rsidP="00746D1A">
            <w:pPr>
              <w:tabs>
                <w:tab w:val="left" w:pos="2552"/>
              </w:tabs>
              <w:adjustRightInd w:val="0"/>
              <w:spacing w:line="276" w:lineRule="auto"/>
              <w:jc w:val="both"/>
              <w:rPr>
                <w:rFonts w:ascii="Arial" w:hAnsi="Arial" w:cs="Arial"/>
                <w:sz w:val="20"/>
              </w:rPr>
            </w:pPr>
            <w:proofErr w:type="spellStart"/>
            <w:r w:rsidRPr="008B027B">
              <w:rPr>
                <w:rFonts w:ascii="Arial" w:hAnsi="Arial" w:cs="Arial"/>
                <w:sz w:val="20"/>
              </w:rPr>
              <w:t>seed</w:t>
            </w:r>
            <w:proofErr w:type="spellEnd"/>
          </w:p>
        </w:tc>
        <w:tc>
          <w:tcPr>
            <w:tcW w:w="2517" w:type="dxa"/>
          </w:tcPr>
          <w:p w14:paraId="791132E1"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Bain</w:t>
            </w:r>
          </w:p>
        </w:tc>
      </w:tr>
      <w:tr w:rsidR="00AD17D8" w:rsidRPr="00D01134" w14:paraId="6AD2BFC4" w14:textId="77777777" w:rsidTr="00746D1A">
        <w:tc>
          <w:tcPr>
            <w:tcW w:w="2376" w:type="dxa"/>
          </w:tcPr>
          <w:p w14:paraId="7A335B7B"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Eclipta</w:t>
            </w:r>
            <w:proofErr w:type="spellEnd"/>
            <w:r w:rsidRPr="0059647A">
              <w:rPr>
                <w:rFonts w:ascii="Arial" w:hAnsi="Arial" w:cs="Arial"/>
                <w:i/>
                <w:iCs/>
                <w:sz w:val="20"/>
              </w:rPr>
              <w:t xml:space="preserve"> </w:t>
            </w:r>
            <w:proofErr w:type="spellStart"/>
            <w:r w:rsidRPr="0059647A">
              <w:rPr>
                <w:rFonts w:ascii="Arial" w:hAnsi="Arial" w:cs="Arial"/>
                <w:i/>
                <w:iCs/>
                <w:sz w:val="20"/>
              </w:rPr>
              <w:t>prostrata</w:t>
            </w:r>
            <w:proofErr w:type="spellEnd"/>
          </w:p>
        </w:tc>
        <w:tc>
          <w:tcPr>
            <w:tcW w:w="2704" w:type="dxa"/>
          </w:tcPr>
          <w:p w14:paraId="1F4985C1" w14:textId="77777777" w:rsidR="00AD17D8" w:rsidRPr="0059647A" w:rsidRDefault="00CF1E20" w:rsidP="00746D1A">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sidRPr="00CF1E20">
              <w:rPr>
                <w:rFonts w:ascii="Arial" w:hAnsi="Arial" w:cs="Arial"/>
                <w:sz w:val="20"/>
              </w:rPr>
              <w:t>Antenatal</w:t>
            </w:r>
            <w:proofErr w:type="spellEnd"/>
            <w:r w:rsidRPr="00CF1E20">
              <w:rPr>
                <w:rFonts w:ascii="Arial" w:hAnsi="Arial" w:cs="Arial"/>
                <w:sz w:val="20"/>
              </w:rPr>
              <w:t xml:space="preserve"> care</w:t>
            </w:r>
            <w:r>
              <w:rPr>
                <w:rFonts w:ascii="Arial" w:hAnsi="Arial" w:cs="Arial"/>
                <w:sz w:val="20"/>
              </w:rPr>
              <w:t xml:space="preserve"> </w:t>
            </w:r>
            <w:proofErr w:type="spellStart"/>
            <w:r>
              <w:rPr>
                <w:rFonts w:ascii="Arial" w:hAnsi="Arial" w:cs="Arial"/>
                <w:sz w:val="20"/>
              </w:rPr>
              <w:t>Hydrocéphalus</w:t>
            </w:r>
            <w:proofErr w:type="spellEnd"/>
            <w:r w:rsidR="00AD17D8" w:rsidRPr="0059647A">
              <w:rPr>
                <w:rFonts w:ascii="Arial" w:hAnsi="Arial" w:cs="Arial"/>
                <w:sz w:val="20"/>
              </w:rPr>
              <w:t>,</w:t>
            </w:r>
            <w:r w:rsidR="00AB0989" w:rsidRPr="0059647A">
              <w:rPr>
                <w:rFonts w:ascii="Arial" w:hAnsi="Arial" w:cs="Arial"/>
                <w:sz w:val="20"/>
              </w:rPr>
              <w:t xml:space="preserve"> </w:t>
            </w:r>
            <w:proofErr w:type="spellStart"/>
            <w:r>
              <w:rPr>
                <w:rFonts w:ascii="Arial" w:hAnsi="Arial" w:cs="Arial"/>
                <w:sz w:val="20"/>
              </w:rPr>
              <w:t>Diarrh</w:t>
            </w:r>
            <w:r w:rsidR="00AD17D8" w:rsidRPr="0059647A">
              <w:rPr>
                <w:rFonts w:ascii="Arial" w:hAnsi="Arial" w:cs="Arial"/>
                <w:sz w:val="20"/>
              </w:rPr>
              <w:t>e</w:t>
            </w:r>
            <w:r>
              <w:rPr>
                <w:rFonts w:ascii="Arial" w:hAnsi="Arial" w:cs="Arial"/>
                <w:sz w:val="20"/>
              </w:rPr>
              <w:t>a</w:t>
            </w:r>
            <w:proofErr w:type="spellEnd"/>
            <w:r w:rsidR="00AD17D8" w:rsidRPr="0059647A">
              <w:rPr>
                <w:rFonts w:ascii="Arial" w:hAnsi="Arial" w:cs="Arial"/>
                <w:sz w:val="20"/>
              </w:rPr>
              <w:t xml:space="preserve">, </w:t>
            </w:r>
          </w:p>
        </w:tc>
        <w:tc>
          <w:tcPr>
            <w:tcW w:w="1691" w:type="dxa"/>
          </w:tcPr>
          <w:p w14:paraId="629D118E"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3EB769A0" w14:textId="77777777" w:rsidR="00AD17D8" w:rsidRPr="0059647A" w:rsidRDefault="00992576" w:rsidP="00746D1A">
            <w:pPr>
              <w:autoSpaceDE w:val="0"/>
              <w:autoSpaceDN w:val="0"/>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r w:rsidR="00AD17D8" w:rsidRPr="0059647A">
              <w:rPr>
                <w:rFonts w:ascii="Arial" w:hAnsi="Arial" w:cs="Arial"/>
                <w:sz w:val="20"/>
              </w:rPr>
              <w:t xml:space="preserve">, </w:t>
            </w:r>
            <w:r w:rsidR="005507C1" w:rsidRPr="005507C1">
              <w:rPr>
                <w:rFonts w:ascii="Arial" w:hAnsi="Arial" w:cs="Arial"/>
                <w:sz w:val="20"/>
              </w:rPr>
              <w:t>Bath</w:t>
            </w:r>
            <w:r w:rsidR="00AD17D8" w:rsidRPr="0059647A">
              <w:rPr>
                <w:rFonts w:ascii="Arial" w:hAnsi="Arial" w:cs="Arial"/>
                <w:sz w:val="20"/>
              </w:rPr>
              <w:t>,</w:t>
            </w:r>
          </w:p>
          <w:p w14:paraId="1D5BEE54" w14:textId="77777777"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p>
        </w:tc>
      </w:tr>
      <w:tr w:rsidR="00AD17D8" w:rsidRPr="00063314" w14:paraId="2E33C2A3" w14:textId="77777777" w:rsidTr="00746D1A">
        <w:tc>
          <w:tcPr>
            <w:tcW w:w="2376" w:type="dxa"/>
          </w:tcPr>
          <w:p w14:paraId="3213A556"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Erythrina</w:t>
            </w:r>
            <w:proofErr w:type="spellEnd"/>
            <w:r w:rsidRPr="0059647A">
              <w:rPr>
                <w:rFonts w:ascii="Arial" w:hAnsi="Arial" w:cs="Arial"/>
                <w:i/>
                <w:iCs/>
                <w:sz w:val="20"/>
              </w:rPr>
              <w:t xml:space="preserve"> senegalensis</w:t>
            </w:r>
          </w:p>
        </w:tc>
        <w:tc>
          <w:tcPr>
            <w:tcW w:w="2704" w:type="dxa"/>
          </w:tcPr>
          <w:p w14:paraId="36BA93B5" w14:textId="77777777" w:rsidR="00AD17D8" w:rsidRPr="0059647A" w:rsidRDefault="00CF1E20" w:rsidP="00746D1A">
            <w:pPr>
              <w:tabs>
                <w:tab w:val="left" w:pos="2552"/>
              </w:tabs>
              <w:adjustRightInd w:val="0"/>
              <w:spacing w:line="276" w:lineRule="auto"/>
              <w:jc w:val="both"/>
              <w:rPr>
                <w:rFonts w:ascii="Arial" w:hAnsi="Arial" w:cs="Arial"/>
                <w:sz w:val="20"/>
              </w:rPr>
            </w:pPr>
            <w:r>
              <w:rPr>
                <w:rFonts w:ascii="Arial" w:hAnsi="Arial" w:cs="Arial"/>
                <w:sz w:val="20"/>
              </w:rPr>
              <w:t xml:space="preserve">Dysménorrhée, </w:t>
            </w:r>
            <w:proofErr w:type="spellStart"/>
            <w:r w:rsidR="008B027B" w:rsidRPr="008B027B">
              <w:rPr>
                <w:rFonts w:ascii="Arial" w:hAnsi="Arial" w:cs="Arial"/>
                <w:sz w:val="20"/>
              </w:rPr>
              <w:lastRenderedPageBreak/>
              <w:t>Rheumatism</w:t>
            </w:r>
            <w:proofErr w:type="spellEnd"/>
            <w:r>
              <w:rPr>
                <w:rFonts w:ascii="Arial" w:hAnsi="Arial" w:cs="Arial"/>
                <w:sz w:val="20"/>
              </w:rPr>
              <w:t xml:space="preserve">, </w:t>
            </w:r>
            <w:proofErr w:type="spellStart"/>
            <w:r>
              <w:rPr>
                <w:rFonts w:ascii="Arial" w:hAnsi="Arial" w:cs="Arial"/>
                <w:sz w:val="20"/>
              </w:rPr>
              <w:t>Edema</w:t>
            </w:r>
            <w:proofErr w:type="spellEnd"/>
          </w:p>
        </w:tc>
        <w:tc>
          <w:tcPr>
            <w:tcW w:w="1691" w:type="dxa"/>
          </w:tcPr>
          <w:p w14:paraId="2EC15AD3"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lastRenderedPageBreak/>
              <w:t>bark</w:t>
            </w:r>
            <w:proofErr w:type="spellEnd"/>
          </w:p>
        </w:tc>
        <w:tc>
          <w:tcPr>
            <w:tcW w:w="2517" w:type="dxa"/>
          </w:tcPr>
          <w:p w14:paraId="4AC622D9" w14:textId="77777777" w:rsidR="00AD17D8" w:rsidRPr="000C0E42" w:rsidRDefault="00992576"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Enema</w:t>
            </w:r>
            <w:r w:rsidR="00AD17D8" w:rsidRPr="000C0E42">
              <w:rPr>
                <w:rFonts w:ascii="Arial" w:hAnsi="Arial" w:cs="Arial"/>
                <w:sz w:val="20"/>
                <w:lang w:val="en-US"/>
              </w:rPr>
              <w:t xml:space="preserve">, </w:t>
            </w:r>
            <w:r w:rsidR="005507C1" w:rsidRPr="005507C1">
              <w:rPr>
                <w:rFonts w:ascii="Arial" w:hAnsi="Arial" w:cs="Arial"/>
                <w:sz w:val="20"/>
                <w:lang w:val="en-US"/>
              </w:rPr>
              <w:t xml:space="preserve">Topical </w:t>
            </w:r>
            <w:r w:rsidR="005507C1" w:rsidRPr="005507C1">
              <w:rPr>
                <w:rFonts w:ascii="Arial" w:hAnsi="Arial" w:cs="Arial"/>
                <w:sz w:val="20"/>
                <w:lang w:val="en-US"/>
              </w:rPr>
              <w:lastRenderedPageBreak/>
              <w:t>application</w:t>
            </w:r>
            <w:r w:rsidR="00AD17D8" w:rsidRPr="000C0E42">
              <w:rPr>
                <w:rFonts w:ascii="Arial" w:hAnsi="Arial" w:cs="Arial"/>
                <w:sz w:val="20"/>
                <w:lang w:val="en-US"/>
              </w:rPr>
              <w:t xml:space="preserve">, </w:t>
            </w:r>
            <w:r w:rsidR="000C0E42" w:rsidRPr="000C0E42">
              <w:rPr>
                <w:rFonts w:ascii="Arial" w:hAnsi="Arial" w:cs="Arial"/>
                <w:sz w:val="20"/>
                <w:lang w:val="en-US"/>
              </w:rPr>
              <w:t>Body painting</w:t>
            </w:r>
          </w:p>
        </w:tc>
      </w:tr>
      <w:tr w:rsidR="00AD17D8" w:rsidRPr="00063314" w14:paraId="6CE4FECB" w14:textId="77777777" w:rsidTr="00746D1A">
        <w:tc>
          <w:tcPr>
            <w:tcW w:w="2376" w:type="dxa"/>
          </w:tcPr>
          <w:p w14:paraId="12BEBEF5"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lastRenderedPageBreak/>
              <w:t xml:space="preserve">Eugenia </w:t>
            </w:r>
            <w:proofErr w:type="spellStart"/>
            <w:r w:rsidRPr="0059647A">
              <w:rPr>
                <w:rFonts w:ascii="Arial" w:hAnsi="Arial" w:cs="Arial"/>
                <w:i/>
                <w:iCs/>
                <w:sz w:val="20"/>
              </w:rPr>
              <w:t>whytei</w:t>
            </w:r>
            <w:proofErr w:type="spellEnd"/>
          </w:p>
        </w:tc>
        <w:tc>
          <w:tcPr>
            <w:tcW w:w="2704" w:type="dxa"/>
          </w:tcPr>
          <w:p w14:paraId="3AB08B61" w14:textId="77777777" w:rsidR="00AD17D8" w:rsidRPr="008B027B" w:rsidRDefault="008B027B" w:rsidP="00746D1A">
            <w:pPr>
              <w:tabs>
                <w:tab w:val="left" w:pos="2552"/>
              </w:tabs>
              <w:adjustRightInd w:val="0"/>
              <w:spacing w:line="276" w:lineRule="auto"/>
              <w:jc w:val="both"/>
              <w:rPr>
                <w:rFonts w:ascii="Arial" w:hAnsi="Arial" w:cs="Arial"/>
                <w:sz w:val="20"/>
                <w:lang w:val="en-US"/>
              </w:rPr>
            </w:pPr>
            <w:r w:rsidRPr="008B027B">
              <w:rPr>
                <w:rFonts w:ascii="Arial" w:hAnsi="Arial" w:cs="Arial"/>
                <w:sz w:val="20"/>
                <w:lang w:val="en-US"/>
              </w:rPr>
              <w:t>Infant diarrhea</w:t>
            </w:r>
            <w:r w:rsidR="00AD17D8" w:rsidRPr="008B027B">
              <w:rPr>
                <w:rFonts w:ascii="Arial" w:hAnsi="Arial" w:cs="Arial"/>
                <w:sz w:val="20"/>
                <w:lang w:val="en-US"/>
              </w:rPr>
              <w:t xml:space="preserve">, </w:t>
            </w:r>
            <w:r w:rsidRPr="008B027B">
              <w:rPr>
                <w:rFonts w:ascii="Arial" w:hAnsi="Arial" w:cs="Arial"/>
                <w:sz w:val="20"/>
                <w:lang w:val="en-US"/>
              </w:rPr>
              <w:t>Bad breath</w:t>
            </w:r>
            <w:r w:rsidR="00AD17D8" w:rsidRPr="008B027B">
              <w:rPr>
                <w:rFonts w:ascii="Arial" w:hAnsi="Arial" w:cs="Arial"/>
                <w:sz w:val="20"/>
                <w:lang w:val="en-US"/>
              </w:rPr>
              <w:t xml:space="preserve"> </w:t>
            </w:r>
            <w:r w:rsidRPr="008B027B">
              <w:rPr>
                <w:rFonts w:ascii="Arial" w:hAnsi="Arial" w:cs="Arial"/>
                <w:sz w:val="20"/>
                <w:lang w:val="en-US"/>
              </w:rPr>
              <w:t>Nausea</w:t>
            </w:r>
          </w:p>
        </w:tc>
        <w:tc>
          <w:tcPr>
            <w:tcW w:w="1691" w:type="dxa"/>
          </w:tcPr>
          <w:p w14:paraId="21DFE1EE" w14:textId="77777777"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r w:rsidR="00AD17D8" w:rsidRPr="0059647A">
              <w:rPr>
                <w:rFonts w:ascii="Arial" w:hAnsi="Arial" w:cs="Arial"/>
                <w:sz w:val="20"/>
              </w:rPr>
              <w:t>,</w:t>
            </w:r>
            <w:r w:rsidR="009639FC" w:rsidRPr="009639FC">
              <w:rPr>
                <w:rFonts w:ascii="Arial" w:hAnsi="Arial" w:cs="Arial"/>
                <w:b/>
                <w:bCs/>
                <w:sz w:val="20"/>
                <w:lang w:val="en-US"/>
              </w:rPr>
              <w:t xml:space="preserve"> </w:t>
            </w:r>
            <w:r w:rsidR="004F2EC7" w:rsidRPr="004F2EC7">
              <w:rPr>
                <w:rFonts w:ascii="Arial" w:hAnsi="Arial" w:cs="Arial"/>
                <w:b/>
                <w:bCs/>
                <w:sz w:val="20"/>
                <w:lang w:val="en-US"/>
              </w:rPr>
              <w:t>Leaf</w:t>
            </w:r>
          </w:p>
        </w:tc>
        <w:tc>
          <w:tcPr>
            <w:tcW w:w="2517" w:type="dxa"/>
          </w:tcPr>
          <w:p w14:paraId="24EB2B33" w14:textId="77777777" w:rsidR="00AD17D8" w:rsidRPr="000C0E42" w:rsidRDefault="00AE5872"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Enema</w:t>
            </w:r>
            <w:r w:rsidR="00AD17D8" w:rsidRPr="000C0E42">
              <w:rPr>
                <w:rFonts w:ascii="Arial" w:hAnsi="Arial" w:cs="Arial"/>
                <w:sz w:val="20"/>
                <w:lang w:val="en-US"/>
              </w:rPr>
              <w:t xml:space="preserve">, </w:t>
            </w:r>
            <w:r w:rsidR="000C0E42" w:rsidRPr="000C0E42">
              <w:rPr>
                <w:rFonts w:ascii="Arial" w:hAnsi="Arial" w:cs="Arial"/>
                <w:sz w:val="20"/>
                <w:lang w:val="en-US"/>
              </w:rPr>
              <w:t>Tooth powder</w:t>
            </w:r>
            <w:r w:rsidR="00AD17D8" w:rsidRPr="000C0E42">
              <w:rPr>
                <w:rFonts w:ascii="Arial" w:hAnsi="Arial" w:cs="Arial"/>
                <w:sz w:val="20"/>
                <w:lang w:val="en-US"/>
              </w:rPr>
              <w:t xml:space="preserve">, </w:t>
            </w:r>
            <w:r w:rsidR="00CD7918" w:rsidRPr="000C0E42">
              <w:rPr>
                <w:rFonts w:ascii="Arial" w:hAnsi="Arial" w:cs="Arial"/>
                <w:sz w:val="20"/>
                <w:lang w:val="en-US"/>
              </w:rPr>
              <w:t>Oral route</w:t>
            </w:r>
          </w:p>
        </w:tc>
      </w:tr>
      <w:tr w:rsidR="00AD17D8" w:rsidRPr="00D01134" w14:paraId="6690EB58" w14:textId="77777777" w:rsidTr="00746D1A">
        <w:tc>
          <w:tcPr>
            <w:tcW w:w="2376" w:type="dxa"/>
          </w:tcPr>
          <w:p w14:paraId="280FA596"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Euphorbia</w:t>
            </w:r>
            <w:proofErr w:type="spellEnd"/>
            <w:r w:rsidRPr="0059647A">
              <w:rPr>
                <w:rFonts w:ascii="Arial" w:hAnsi="Arial" w:cs="Arial"/>
                <w:i/>
                <w:iCs/>
                <w:sz w:val="20"/>
              </w:rPr>
              <w:t xml:space="preserve"> </w:t>
            </w:r>
            <w:proofErr w:type="spellStart"/>
            <w:r w:rsidRPr="0059647A">
              <w:rPr>
                <w:rFonts w:ascii="Arial" w:hAnsi="Arial" w:cs="Arial"/>
                <w:i/>
                <w:iCs/>
                <w:sz w:val="20"/>
              </w:rPr>
              <w:t>hirta</w:t>
            </w:r>
            <w:proofErr w:type="spellEnd"/>
          </w:p>
        </w:tc>
        <w:tc>
          <w:tcPr>
            <w:tcW w:w="2704" w:type="dxa"/>
          </w:tcPr>
          <w:p w14:paraId="7B503E6F" w14:textId="77777777" w:rsidR="00AD17D8" w:rsidRPr="0059647A" w:rsidRDefault="008B027B" w:rsidP="00746D1A">
            <w:pPr>
              <w:tabs>
                <w:tab w:val="left" w:pos="2552"/>
              </w:tabs>
              <w:adjustRightInd w:val="0"/>
              <w:spacing w:line="276" w:lineRule="auto"/>
              <w:jc w:val="both"/>
              <w:rPr>
                <w:rFonts w:ascii="Arial" w:hAnsi="Arial" w:cs="Arial"/>
                <w:sz w:val="20"/>
              </w:rPr>
            </w:pPr>
            <w:proofErr w:type="spellStart"/>
            <w:r w:rsidRPr="008B027B">
              <w:rPr>
                <w:rFonts w:ascii="Arial" w:hAnsi="Arial" w:cs="Arial"/>
                <w:sz w:val="20"/>
              </w:rPr>
              <w:t>Prenatal</w:t>
            </w:r>
            <w:proofErr w:type="spellEnd"/>
            <w:r w:rsidRPr="008B027B">
              <w:rPr>
                <w:rFonts w:ascii="Arial" w:hAnsi="Arial" w:cs="Arial"/>
                <w:sz w:val="20"/>
              </w:rPr>
              <w:t xml:space="preserve"> care</w:t>
            </w:r>
            <w:r w:rsidR="00AD17D8" w:rsidRPr="0059647A">
              <w:rPr>
                <w:rFonts w:ascii="Arial" w:hAnsi="Arial" w:cs="Arial"/>
                <w:sz w:val="20"/>
              </w:rPr>
              <w:t xml:space="preserve">, </w:t>
            </w:r>
            <w:proofErr w:type="spellStart"/>
            <w:r w:rsidR="00EC6634" w:rsidRPr="00EC6634">
              <w:rPr>
                <w:rFonts w:ascii="Arial" w:hAnsi="Arial" w:cs="Arial"/>
                <w:sz w:val="20"/>
              </w:rPr>
              <w:t>Measles</w:t>
            </w:r>
            <w:proofErr w:type="spellEnd"/>
            <w:r w:rsidR="00AD17D8" w:rsidRPr="0059647A">
              <w:rPr>
                <w:rFonts w:ascii="Arial" w:hAnsi="Arial" w:cs="Arial"/>
                <w:sz w:val="20"/>
              </w:rPr>
              <w:t xml:space="preserve">, </w:t>
            </w:r>
            <w:proofErr w:type="spellStart"/>
            <w:r w:rsidR="00EC6634" w:rsidRPr="00EC6634">
              <w:rPr>
                <w:rFonts w:ascii="Arial" w:hAnsi="Arial" w:cs="Arial"/>
                <w:sz w:val="20"/>
              </w:rPr>
              <w:t>Diarrhea</w:t>
            </w:r>
            <w:proofErr w:type="spellEnd"/>
          </w:p>
        </w:tc>
        <w:tc>
          <w:tcPr>
            <w:tcW w:w="1691" w:type="dxa"/>
          </w:tcPr>
          <w:p w14:paraId="50782B73" w14:textId="77777777" w:rsidR="00AD17D8" w:rsidRPr="0059647A" w:rsidRDefault="00CC3FD4" w:rsidP="00746D1A">
            <w:pPr>
              <w:tabs>
                <w:tab w:val="left" w:pos="2552"/>
              </w:tabs>
              <w:adjustRightInd w:val="0"/>
              <w:spacing w:line="276" w:lineRule="auto"/>
              <w:jc w:val="both"/>
              <w:rPr>
                <w:rFonts w:ascii="Arial" w:hAnsi="Arial" w:cs="Arial"/>
                <w:sz w:val="20"/>
              </w:rPr>
            </w:pPr>
            <w:proofErr w:type="spellStart"/>
            <w:r w:rsidRPr="00CC3FD4">
              <w:rPr>
                <w:rFonts w:ascii="Arial" w:hAnsi="Arial" w:cs="Arial"/>
                <w:sz w:val="20"/>
              </w:rPr>
              <w:t>whole</w:t>
            </w:r>
            <w:proofErr w:type="spellEnd"/>
            <w:r w:rsidRPr="00CC3FD4">
              <w:rPr>
                <w:rFonts w:ascii="Arial" w:hAnsi="Arial" w:cs="Arial"/>
                <w:sz w:val="20"/>
              </w:rPr>
              <w:t xml:space="preserve"> plant</w:t>
            </w:r>
          </w:p>
        </w:tc>
        <w:tc>
          <w:tcPr>
            <w:tcW w:w="2517" w:type="dxa"/>
          </w:tcPr>
          <w:p w14:paraId="2D27AFD3" w14:textId="77777777"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D01134" w14:paraId="505A01CB" w14:textId="77777777" w:rsidTr="00746D1A">
        <w:tc>
          <w:tcPr>
            <w:tcW w:w="2376" w:type="dxa"/>
          </w:tcPr>
          <w:p w14:paraId="60A189ED"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Ficus </w:t>
            </w:r>
            <w:proofErr w:type="spellStart"/>
            <w:r w:rsidRPr="0059647A">
              <w:rPr>
                <w:rFonts w:ascii="Arial" w:hAnsi="Arial" w:cs="Arial"/>
                <w:i/>
                <w:iCs/>
                <w:sz w:val="20"/>
              </w:rPr>
              <w:t>exasperata</w:t>
            </w:r>
            <w:proofErr w:type="spellEnd"/>
          </w:p>
        </w:tc>
        <w:tc>
          <w:tcPr>
            <w:tcW w:w="2704" w:type="dxa"/>
          </w:tcPr>
          <w:p w14:paraId="303525B6" w14:textId="77777777" w:rsidR="00AD17D8" w:rsidRPr="0059647A" w:rsidRDefault="004662A4" w:rsidP="00746D1A">
            <w:pPr>
              <w:tabs>
                <w:tab w:val="left" w:pos="2552"/>
              </w:tabs>
              <w:adjustRightInd w:val="0"/>
              <w:spacing w:line="276" w:lineRule="auto"/>
              <w:jc w:val="both"/>
              <w:rPr>
                <w:rFonts w:ascii="Arial" w:hAnsi="Arial" w:cs="Arial"/>
                <w:sz w:val="20"/>
              </w:rPr>
            </w:pPr>
            <w:proofErr w:type="spellStart"/>
            <w:r w:rsidRPr="004662A4">
              <w:rPr>
                <w:rFonts w:ascii="Arial" w:hAnsi="Arial" w:cs="Arial"/>
                <w:sz w:val="20"/>
              </w:rPr>
              <w:t>Injury</w:t>
            </w:r>
            <w:proofErr w:type="spellEnd"/>
          </w:p>
        </w:tc>
        <w:tc>
          <w:tcPr>
            <w:tcW w:w="1691" w:type="dxa"/>
          </w:tcPr>
          <w:p w14:paraId="01F47E14" w14:textId="77777777"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14:paraId="1B957945" w14:textId="77777777"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Topical</w:t>
            </w:r>
            <w:proofErr w:type="spellEnd"/>
            <w:r w:rsidRPr="005507C1">
              <w:rPr>
                <w:rFonts w:ascii="Arial" w:hAnsi="Arial" w:cs="Arial"/>
                <w:sz w:val="20"/>
              </w:rPr>
              <w:t xml:space="preserve"> application</w:t>
            </w:r>
          </w:p>
        </w:tc>
      </w:tr>
      <w:tr w:rsidR="00AD17D8" w:rsidRPr="00D01134" w14:paraId="42AFBA2A" w14:textId="77777777" w:rsidTr="00746D1A">
        <w:tc>
          <w:tcPr>
            <w:tcW w:w="2376" w:type="dxa"/>
          </w:tcPr>
          <w:p w14:paraId="28039C4B"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Flagellaria</w:t>
            </w:r>
            <w:proofErr w:type="spellEnd"/>
            <w:r w:rsidRPr="0059647A">
              <w:rPr>
                <w:rFonts w:ascii="Arial" w:hAnsi="Arial" w:cs="Arial"/>
                <w:i/>
                <w:iCs/>
                <w:sz w:val="20"/>
              </w:rPr>
              <w:t xml:space="preserve"> </w:t>
            </w:r>
            <w:proofErr w:type="spellStart"/>
            <w:r w:rsidRPr="0059647A">
              <w:rPr>
                <w:rFonts w:ascii="Arial" w:hAnsi="Arial" w:cs="Arial"/>
                <w:i/>
                <w:iCs/>
                <w:sz w:val="20"/>
              </w:rPr>
              <w:t>guineensis</w:t>
            </w:r>
            <w:proofErr w:type="spellEnd"/>
          </w:p>
        </w:tc>
        <w:tc>
          <w:tcPr>
            <w:tcW w:w="2704" w:type="dxa"/>
          </w:tcPr>
          <w:p w14:paraId="2D8FB107" w14:textId="77777777" w:rsidR="00AD17D8" w:rsidRPr="0059647A" w:rsidRDefault="00C80DCE" w:rsidP="00AB0989">
            <w:pPr>
              <w:autoSpaceDE w:val="0"/>
              <w:autoSpaceDN w:val="0"/>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sidR="004662A4" w:rsidRPr="004662A4">
              <w:rPr>
                <w:rFonts w:ascii="Arial" w:hAnsi="Arial" w:cs="Arial"/>
                <w:sz w:val="20"/>
              </w:rPr>
              <w:t>delayed</w:t>
            </w:r>
            <w:proofErr w:type="spellEnd"/>
            <w:r w:rsidR="004662A4" w:rsidRPr="004662A4">
              <w:rPr>
                <w:rFonts w:ascii="Arial" w:hAnsi="Arial" w:cs="Arial"/>
                <w:sz w:val="20"/>
              </w:rPr>
              <w:t xml:space="preserve"> </w:t>
            </w:r>
            <w:proofErr w:type="spellStart"/>
            <w:r w:rsidR="004662A4" w:rsidRPr="004662A4">
              <w:rPr>
                <w:rFonts w:ascii="Arial" w:hAnsi="Arial" w:cs="Arial"/>
                <w:sz w:val="20"/>
              </w:rPr>
              <w:t>motor</w:t>
            </w:r>
            <w:proofErr w:type="spellEnd"/>
            <w:r w:rsidR="004662A4" w:rsidRPr="004662A4">
              <w:rPr>
                <w:rFonts w:ascii="Arial" w:hAnsi="Arial" w:cs="Arial"/>
                <w:sz w:val="20"/>
              </w:rPr>
              <w:t xml:space="preserve"> </w:t>
            </w:r>
            <w:proofErr w:type="spellStart"/>
            <w:r w:rsidR="004662A4" w:rsidRPr="004662A4">
              <w:rPr>
                <w:rFonts w:ascii="Arial" w:hAnsi="Arial" w:cs="Arial"/>
                <w:sz w:val="20"/>
              </w:rPr>
              <w:t>functions</w:t>
            </w:r>
            <w:proofErr w:type="spellEnd"/>
            <w:r w:rsidR="00AD17D8" w:rsidRPr="0059647A">
              <w:rPr>
                <w:rFonts w:ascii="Arial" w:hAnsi="Arial" w:cs="Arial"/>
                <w:sz w:val="20"/>
              </w:rPr>
              <w:t xml:space="preserve">,  </w:t>
            </w:r>
          </w:p>
        </w:tc>
        <w:tc>
          <w:tcPr>
            <w:tcW w:w="1691" w:type="dxa"/>
          </w:tcPr>
          <w:p w14:paraId="7C8733D4"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69DC477F"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p>
        </w:tc>
      </w:tr>
      <w:tr w:rsidR="00AD17D8" w:rsidRPr="00D01134" w14:paraId="6F40B00E" w14:textId="77777777" w:rsidTr="00746D1A">
        <w:tc>
          <w:tcPr>
            <w:tcW w:w="2376" w:type="dxa"/>
          </w:tcPr>
          <w:p w14:paraId="6A85ADBB"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Garcinia kola</w:t>
            </w:r>
          </w:p>
        </w:tc>
        <w:tc>
          <w:tcPr>
            <w:tcW w:w="2704" w:type="dxa"/>
          </w:tcPr>
          <w:p w14:paraId="2566BBEC" w14:textId="77777777" w:rsidR="00AD17D8" w:rsidRPr="00031D3A" w:rsidRDefault="00031D3A" w:rsidP="00746D1A">
            <w:pPr>
              <w:tabs>
                <w:tab w:val="left" w:pos="2552"/>
              </w:tabs>
              <w:adjustRightInd w:val="0"/>
              <w:spacing w:line="276" w:lineRule="auto"/>
              <w:jc w:val="both"/>
              <w:rPr>
                <w:rFonts w:ascii="Arial" w:hAnsi="Arial" w:cs="Arial"/>
                <w:sz w:val="20"/>
                <w:lang w:val="en-US"/>
              </w:rPr>
            </w:pPr>
            <w:r w:rsidRPr="00031D3A">
              <w:rPr>
                <w:rFonts w:ascii="Arial" w:hAnsi="Arial" w:cs="Arial"/>
                <w:sz w:val="20"/>
                <w:lang w:val="en-US"/>
              </w:rPr>
              <w:t xml:space="preserve">Bad breath </w:t>
            </w:r>
            <w:r w:rsidR="00AD17D8" w:rsidRPr="00031D3A">
              <w:rPr>
                <w:rFonts w:ascii="Arial" w:hAnsi="Arial" w:cs="Arial"/>
                <w:sz w:val="20"/>
                <w:lang w:val="en-US"/>
              </w:rPr>
              <w:t xml:space="preserve">, </w:t>
            </w:r>
            <w:r w:rsidRPr="00031D3A">
              <w:rPr>
                <w:rFonts w:ascii="Arial" w:hAnsi="Arial" w:cs="Arial"/>
                <w:sz w:val="20"/>
                <w:lang w:val="en-US"/>
              </w:rPr>
              <w:t xml:space="preserve">Sexual asthenia </w:t>
            </w:r>
            <w:r w:rsidR="00AD17D8" w:rsidRPr="00031D3A">
              <w:rPr>
                <w:rFonts w:ascii="Arial" w:hAnsi="Arial" w:cs="Arial"/>
                <w:sz w:val="20"/>
                <w:lang w:val="en-US"/>
              </w:rPr>
              <w:t xml:space="preserve">, </w:t>
            </w:r>
            <w:r w:rsidRPr="00031D3A">
              <w:rPr>
                <w:rFonts w:ascii="Arial" w:hAnsi="Arial" w:cs="Arial"/>
                <w:sz w:val="20"/>
                <w:lang w:val="en-US"/>
              </w:rPr>
              <w:t>Sexual weakness</w:t>
            </w:r>
            <w:r w:rsidR="00AD17D8" w:rsidRPr="00031D3A">
              <w:rPr>
                <w:rFonts w:ascii="Arial" w:hAnsi="Arial" w:cs="Arial"/>
                <w:sz w:val="20"/>
                <w:lang w:val="en-US"/>
              </w:rPr>
              <w:t xml:space="preserve">, </w:t>
            </w:r>
            <w:r w:rsidRPr="00031D3A">
              <w:rPr>
                <w:rFonts w:ascii="Arial" w:hAnsi="Arial" w:cs="Arial"/>
                <w:sz w:val="20"/>
                <w:lang w:val="en-US"/>
              </w:rPr>
              <w:t>Lung infection</w:t>
            </w:r>
            <w:r w:rsidR="00AD17D8" w:rsidRPr="00031D3A">
              <w:rPr>
                <w:rFonts w:ascii="Arial" w:hAnsi="Arial" w:cs="Arial"/>
                <w:sz w:val="20"/>
                <w:lang w:val="en-US"/>
              </w:rPr>
              <w:t xml:space="preserve">, </w:t>
            </w:r>
            <w:r w:rsidRPr="00031D3A">
              <w:rPr>
                <w:rFonts w:ascii="Arial" w:hAnsi="Arial" w:cs="Arial"/>
                <w:sz w:val="20"/>
                <w:lang w:val="en-US"/>
              </w:rPr>
              <w:t>Azoospermia</w:t>
            </w:r>
            <w:r w:rsidR="00AD17D8" w:rsidRPr="00031D3A">
              <w:rPr>
                <w:rFonts w:ascii="Arial" w:hAnsi="Arial" w:cs="Arial"/>
                <w:sz w:val="20"/>
                <w:lang w:val="en-US"/>
              </w:rPr>
              <w:t xml:space="preserve">, </w:t>
            </w:r>
          </w:p>
        </w:tc>
        <w:tc>
          <w:tcPr>
            <w:tcW w:w="1691" w:type="dxa"/>
          </w:tcPr>
          <w:p w14:paraId="7144102B" w14:textId="77777777"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r w:rsidR="00AD17D8" w:rsidRPr="0059647A">
              <w:rPr>
                <w:rFonts w:ascii="Arial" w:hAnsi="Arial" w:cs="Arial"/>
                <w:sz w:val="20"/>
              </w:rPr>
              <w:t>, fruit</w:t>
            </w:r>
          </w:p>
        </w:tc>
        <w:tc>
          <w:tcPr>
            <w:tcW w:w="2517" w:type="dxa"/>
          </w:tcPr>
          <w:p w14:paraId="5B2D2DBE" w14:textId="77777777" w:rsidR="00AD17D8" w:rsidRPr="0059647A" w:rsidRDefault="000C0E42"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Tooth</w:t>
            </w:r>
            <w:proofErr w:type="spellEnd"/>
            <w:r>
              <w:rPr>
                <w:rFonts w:ascii="Arial" w:hAnsi="Arial" w:cs="Arial"/>
                <w:sz w:val="20"/>
              </w:rPr>
              <w:t xml:space="preserve"> </w:t>
            </w:r>
            <w:proofErr w:type="spellStart"/>
            <w:r>
              <w:rPr>
                <w:rFonts w:ascii="Arial" w:hAnsi="Arial" w:cs="Arial"/>
                <w:sz w:val="20"/>
              </w:rPr>
              <w:t>powder</w:t>
            </w:r>
            <w:proofErr w:type="spellEnd"/>
            <w:r>
              <w:rPr>
                <w:rFonts w:ascii="Arial" w:hAnsi="Arial" w:cs="Arial"/>
                <w:sz w:val="20"/>
              </w:rPr>
              <w:t xml:space="preserve">, </w:t>
            </w:r>
            <w:r w:rsidR="00AD17D8" w:rsidRPr="0059647A">
              <w:rPr>
                <w:rFonts w:ascii="Arial" w:hAnsi="Arial" w:cs="Arial"/>
                <w:sz w:val="20"/>
              </w:rPr>
              <w:t>macération</w:t>
            </w:r>
          </w:p>
        </w:tc>
      </w:tr>
      <w:tr w:rsidR="00AD17D8" w:rsidRPr="00D01134" w14:paraId="249E9FC5" w14:textId="77777777" w:rsidTr="00746D1A">
        <w:tc>
          <w:tcPr>
            <w:tcW w:w="2376" w:type="dxa"/>
          </w:tcPr>
          <w:p w14:paraId="1FAF07B8"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Glyphaea</w:t>
            </w:r>
            <w:proofErr w:type="spellEnd"/>
            <w:r w:rsidRPr="0059647A">
              <w:rPr>
                <w:rFonts w:ascii="Arial" w:hAnsi="Arial" w:cs="Arial"/>
                <w:i/>
                <w:iCs/>
                <w:sz w:val="20"/>
              </w:rPr>
              <w:t xml:space="preserve"> </w:t>
            </w:r>
            <w:proofErr w:type="spellStart"/>
            <w:r w:rsidRPr="0059647A">
              <w:rPr>
                <w:rFonts w:ascii="Arial" w:hAnsi="Arial" w:cs="Arial"/>
                <w:i/>
                <w:iCs/>
                <w:sz w:val="20"/>
              </w:rPr>
              <w:t>brevis</w:t>
            </w:r>
            <w:proofErr w:type="spellEnd"/>
          </w:p>
        </w:tc>
        <w:tc>
          <w:tcPr>
            <w:tcW w:w="2704" w:type="dxa"/>
          </w:tcPr>
          <w:p w14:paraId="18C7D06C" w14:textId="77777777" w:rsidR="00AD17D8" w:rsidRPr="0059647A" w:rsidRDefault="00031D3A" w:rsidP="00746D1A">
            <w:pPr>
              <w:tabs>
                <w:tab w:val="left" w:pos="2552"/>
              </w:tabs>
              <w:adjustRightInd w:val="0"/>
              <w:spacing w:line="276" w:lineRule="auto"/>
              <w:jc w:val="both"/>
              <w:rPr>
                <w:rFonts w:ascii="Arial" w:hAnsi="Arial" w:cs="Arial"/>
                <w:sz w:val="20"/>
              </w:rPr>
            </w:pPr>
            <w:proofErr w:type="spellStart"/>
            <w:r w:rsidRPr="00031D3A">
              <w:rPr>
                <w:rFonts w:ascii="Arial" w:hAnsi="Arial" w:cs="Arial"/>
                <w:sz w:val="20"/>
              </w:rPr>
              <w:t>prenatal</w:t>
            </w:r>
            <w:proofErr w:type="spellEnd"/>
            <w:r w:rsidRPr="00031D3A">
              <w:rPr>
                <w:rFonts w:ascii="Arial" w:hAnsi="Arial" w:cs="Arial"/>
                <w:sz w:val="20"/>
              </w:rPr>
              <w:t xml:space="preserve"> care</w:t>
            </w:r>
          </w:p>
        </w:tc>
        <w:tc>
          <w:tcPr>
            <w:tcW w:w="1691" w:type="dxa"/>
          </w:tcPr>
          <w:p w14:paraId="44938A03"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6B227991"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14:paraId="0806A735" w14:textId="77777777" w:rsidTr="00746D1A">
        <w:tc>
          <w:tcPr>
            <w:tcW w:w="2376" w:type="dxa"/>
          </w:tcPr>
          <w:p w14:paraId="74641836"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Gossypium</w:t>
            </w:r>
            <w:proofErr w:type="spellEnd"/>
            <w:r w:rsidRPr="0059647A">
              <w:rPr>
                <w:rFonts w:ascii="Arial" w:hAnsi="Arial" w:cs="Arial"/>
                <w:i/>
                <w:iCs/>
                <w:sz w:val="20"/>
              </w:rPr>
              <w:t xml:space="preserve"> </w:t>
            </w:r>
            <w:proofErr w:type="spellStart"/>
            <w:r w:rsidRPr="0059647A">
              <w:rPr>
                <w:rFonts w:ascii="Arial" w:hAnsi="Arial" w:cs="Arial"/>
                <w:i/>
                <w:iCs/>
                <w:sz w:val="20"/>
              </w:rPr>
              <w:t>spp</w:t>
            </w:r>
            <w:proofErr w:type="spellEnd"/>
          </w:p>
        </w:tc>
        <w:tc>
          <w:tcPr>
            <w:tcW w:w="2704" w:type="dxa"/>
          </w:tcPr>
          <w:p w14:paraId="3F01D30B" w14:textId="77777777" w:rsidR="00AD17D8" w:rsidRPr="0059647A" w:rsidRDefault="00FD39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Dysménorrhea</w:t>
            </w:r>
            <w:proofErr w:type="spellEnd"/>
          </w:p>
        </w:tc>
        <w:tc>
          <w:tcPr>
            <w:tcW w:w="1691" w:type="dxa"/>
          </w:tcPr>
          <w:p w14:paraId="440A178D"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52364BCC"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063314" w14:paraId="74B612F1" w14:textId="77777777" w:rsidTr="00746D1A">
        <w:tc>
          <w:tcPr>
            <w:tcW w:w="2376" w:type="dxa"/>
          </w:tcPr>
          <w:p w14:paraId="0249446B"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Harungana</w:t>
            </w:r>
            <w:proofErr w:type="spellEnd"/>
            <w:r w:rsidRPr="0059647A">
              <w:rPr>
                <w:rFonts w:ascii="Arial" w:hAnsi="Arial" w:cs="Arial"/>
                <w:i/>
                <w:iCs/>
                <w:sz w:val="20"/>
              </w:rPr>
              <w:t xml:space="preserve"> </w:t>
            </w:r>
            <w:proofErr w:type="spellStart"/>
            <w:r w:rsidRPr="0059647A">
              <w:rPr>
                <w:rFonts w:ascii="Arial" w:hAnsi="Arial" w:cs="Arial"/>
                <w:i/>
                <w:iCs/>
                <w:sz w:val="20"/>
              </w:rPr>
              <w:t>madagascariensis</w:t>
            </w:r>
            <w:proofErr w:type="spellEnd"/>
          </w:p>
        </w:tc>
        <w:tc>
          <w:tcPr>
            <w:tcW w:w="2704" w:type="dxa"/>
          </w:tcPr>
          <w:p w14:paraId="4FD27E22" w14:textId="77777777" w:rsidR="00AD17D8" w:rsidRPr="0059647A" w:rsidRDefault="00FD397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593DC036"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3103AAA4" w14:textId="77777777" w:rsidR="00AD17D8" w:rsidRPr="000C0E42" w:rsidRDefault="00AE5872"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Enema</w:t>
            </w:r>
            <w:r w:rsidR="00AD17D8" w:rsidRPr="000C0E42">
              <w:rPr>
                <w:rFonts w:ascii="Arial" w:hAnsi="Arial" w:cs="Arial"/>
                <w:sz w:val="20"/>
                <w:lang w:val="en-US"/>
              </w:rPr>
              <w:t xml:space="preserve">, </w:t>
            </w:r>
            <w:proofErr w:type="spellStart"/>
            <w:r w:rsidR="00AD17D8" w:rsidRPr="000C0E42">
              <w:rPr>
                <w:rFonts w:ascii="Arial" w:hAnsi="Arial" w:cs="Arial"/>
                <w:sz w:val="20"/>
                <w:lang w:val="en-US"/>
              </w:rPr>
              <w:t>bain</w:t>
            </w:r>
            <w:proofErr w:type="spellEnd"/>
            <w:r w:rsidR="00AD17D8" w:rsidRPr="000C0E42">
              <w:rPr>
                <w:rFonts w:ascii="Arial" w:hAnsi="Arial" w:cs="Arial"/>
                <w:sz w:val="20"/>
                <w:lang w:val="en-US"/>
              </w:rPr>
              <w:t xml:space="preserve">, </w:t>
            </w:r>
            <w:r w:rsidR="00CD7918" w:rsidRPr="000C0E42">
              <w:rPr>
                <w:rFonts w:ascii="Arial" w:hAnsi="Arial" w:cs="Arial"/>
                <w:sz w:val="20"/>
                <w:lang w:val="en-US"/>
              </w:rPr>
              <w:t>Oral route</w:t>
            </w:r>
            <w:r w:rsidR="00AD17D8" w:rsidRPr="000C0E42">
              <w:rPr>
                <w:rFonts w:ascii="Arial" w:hAnsi="Arial" w:cs="Arial"/>
                <w:sz w:val="20"/>
                <w:lang w:val="en-US"/>
              </w:rPr>
              <w:t xml:space="preserve">, </w:t>
            </w:r>
            <w:r w:rsidR="000C0E42" w:rsidRPr="000C0E42">
              <w:rPr>
                <w:rFonts w:ascii="Arial" w:hAnsi="Arial" w:cs="Arial"/>
                <w:sz w:val="20"/>
                <w:lang w:val="en-US"/>
              </w:rPr>
              <w:t>Body painting</w:t>
            </w:r>
          </w:p>
        </w:tc>
      </w:tr>
      <w:tr w:rsidR="00AD17D8" w:rsidRPr="00D01134" w14:paraId="295FBF06" w14:textId="77777777" w:rsidTr="00746D1A">
        <w:tc>
          <w:tcPr>
            <w:tcW w:w="2376" w:type="dxa"/>
          </w:tcPr>
          <w:p w14:paraId="08019EB1"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Heterotis</w:t>
            </w:r>
            <w:proofErr w:type="spellEnd"/>
            <w:r w:rsidRPr="0059647A">
              <w:rPr>
                <w:rFonts w:ascii="Arial" w:hAnsi="Arial" w:cs="Arial"/>
                <w:i/>
                <w:iCs/>
                <w:sz w:val="20"/>
              </w:rPr>
              <w:t xml:space="preserve"> </w:t>
            </w:r>
            <w:proofErr w:type="spellStart"/>
            <w:r w:rsidRPr="0059647A">
              <w:rPr>
                <w:rFonts w:ascii="Arial" w:hAnsi="Arial" w:cs="Arial"/>
                <w:i/>
                <w:iCs/>
                <w:sz w:val="20"/>
              </w:rPr>
              <w:t>rotundifolia</w:t>
            </w:r>
            <w:proofErr w:type="spellEnd"/>
          </w:p>
        </w:tc>
        <w:tc>
          <w:tcPr>
            <w:tcW w:w="2704" w:type="dxa"/>
          </w:tcPr>
          <w:p w14:paraId="41319895" w14:textId="77777777" w:rsidR="00AD17D8" w:rsidRPr="0059647A" w:rsidRDefault="00FD39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Diarrhea</w:t>
            </w:r>
            <w:proofErr w:type="spellEnd"/>
          </w:p>
        </w:tc>
        <w:tc>
          <w:tcPr>
            <w:tcW w:w="1691" w:type="dxa"/>
          </w:tcPr>
          <w:p w14:paraId="26B77362"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66D2359D" w14:textId="77777777" w:rsidR="00AD17D8" w:rsidRPr="0059647A" w:rsidRDefault="000C0E42" w:rsidP="00746D1A">
            <w:pPr>
              <w:tabs>
                <w:tab w:val="left" w:pos="2552"/>
              </w:tabs>
              <w:adjustRightInd w:val="0"/>
              <w:spacing w:line="276" w:lineRule="auto"/>
              <w:jc w:val="both"/>
              <w:rPr>
                <w:rFonts w:ascii="Arial" w:hAnsi="Arial" w:cs="Arial"/>
                <w:sz w:val="20"/>
              </w:rPr>
            </w:pPr>
            <w:proofErr w:type="spellStart"/>
            <w:r w:rsidRPr="000C0E42">
              <w:rPr>
                <w:rFonts w:ascii="Arial" w:hAnsi="Arial" w:cs="Arial"/>
                <w:sz w:val="20"/>
              </w:rPr>
              <w:t>Enema</w:t>
            </w:r>
            <w:proofErr w:type="spellEnd"/>
          </w:p>
        </w:tc>
      </w:tr>
      <w:tr w:rsidR="00AD17D8" w:rsidRPr="00D01134" w14:paraId="4F68FBFC" w14:textId="77777777" w:rsidTr="00746D1A">
        <w:tc>
          <w:tcPr>
            <w:tcW w:w="2376" w:type="dxa"/>
          </w:tcPr>
          <w:p w14:paraId="59300DBD"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Hoslundia</w:t>
            </w:r>
            <w:proofErr w:type="spellEnd"/>
            <w:r w:rsidRPr="0059647A">
              <w:rPr>
                <w:rFonts w:ascii="Arial" w:hAnsi="Arial" w:cs="Arial"/>
                <w:i/>
                <w:iCs/>
                <w:sz w:val="20"/>
              </w:rPr>
              <w:t xml:space="preserve"> </w:t>
            </w:r>
            <w:proofErr w:type="spellStart"/>
            <w:r w:rsidRPr="0059647A">
              <w:rPr>
                <w:rFonts w:ascii="Arial" w:hAnsi="Arial" w:cs="Arial"/>
                <w:i/>
                <w:iCs/>
                <w:sz w:val="20"/>
              </w:rPr>
              <w:t>opposita</w:t>
            </w:r>
            <w:proofErr w:type="spellEnd"/>
          </w:p>
        </w:tc>
        <w:tc>
          <w:tcPr>
            <w:tcW w:w="2704" w:type="dxa"/>
          </w:tcPr>
          <w:p w14:paraId="238BED38"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Convulsion</w:t>
            </w:r>
            <w:r w:rsidR="00FD397E">
              <w:rPr>
                <w:rFonts w:ascii="Arial" w:hAnsi="Arial" w:cs="Arial"/>
                <w:sz w:val="20"/>
              </w:rPr>
              <w:t xml:space="preserve"> (</w:t>
            </w:r>
            <w:proofErr w:type="spellStart"/>
            <w:r w:rsidR="00FD397E" w:rsidRPr="00FD397E">
              <w:rPr>
                <w:rFonts w:ascii="Arial" w:hAnsi="Arial" w:cs="Arial"/>
                <w:sz w:val="20"/>
              </w:rPr>
              <w:t>Seizure</w:t>
            </w:r>
            <w:proofErr w:type="spellEnd"/>
            <w:r w:rsidR="00FD397E">
              <w:rPr>
                <w:rFonts w:ascii="Arial" w:hAnsi="Arial" w:cs="Arial"/>
                <w:sz w:val="20"/>
              </w:rPr>
              <w:t>)</w:t>
            </w:r>
          </w:p>
        </w:tc>
        <w:tc>
          <w:tcPr>
            <w:tcW w:w="1691" w:type="dxa"/>
          </w:tcPr>
          <w:p w14:paraId="4A1843DA"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1FEFD91D"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Eye drops</w:t>
            </w:r>
          </w:p>
        </w:tc>
      </w:tr>
      <w:tr w:rsidR="00AD17D8" w:rsidRPr="00D01134" w14:paraId="698A8F19" w14:textId="77777777" w:rsidTr="00746D1A">
        <w:tc>
          <w:tcPr>
            <w:tcW w:w="2376" w:type="dxa"/>
          </w:tcPr>
          <w:p w14:paraId="0997D335"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Icacina</w:t>
            </w:r>
            <w:proofErr w:type="spellEnd"/>
            <w:r w:rsidRPr="0059647A">
              <w:rPr>
                <w:rFonts w:ascii="Arial" w:hAnsi="Arial" w:cs="Arial"/>
                <w:i/>
                <w:iCs/>
                <w:sz w:val="20"/>
              </w:rPr>
              <w:t xml:space="preserve"> </w:t>
            </w:r>
            <w:proofErr w:type="spellStart"/>
            <w:r w:rsidRPr="0059647A">
              <w:rPr>
                <w:rFonts w:ascii="Arial" w:hAnsi="Arial" w:cs="Arial"/>
                <w:i/>
                <w:iCs/>
                <w:sz w:val="20"/>
              </w:rPr>
              <w:t>mannii</w:t>
            </w:r>
            <w:proofErr w:type="spellEnd"/>
          </w:p>
        </w:tc>
        <w:tc>
          <w:tcPr>
            <w:tcW w:w="2704" w:type="dxa"/>
          </w:tcPr>
          <w:p w14:paraId="208E57DF" w14:textId="77777777" w:rsidR="00AD17D8" w:rsidRPr="0059647A" w:rsidRDefault="00FD39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Dysménorrhea</w:t>
            </w:r>
            <w:proofErr w:type="spellEnd"/>
            <w:r w:rsidR="00AD17D8" w:rsidRPr="0059647A">
              <w:rPr>
                <w:rFonts w:ascii="Arial" w:hAnsi="Arial" w:cs="Arial"/>
                <w:sz w:val="20"/>
              </w:rPr>
              <w:t xml:space="preserve">, </w:t>
            </w:r>
            <w:proofErr w:type="spellStart"/>
            <w:r w:rsidRPr="00FD397E">
              <w:rPr>
                <w:rFonts w:ascii="Arial" w:hAnsi="Arial" w:cs="Arial"/>
                <w:sz w:val="20"/>
              </w:rPr>
              <w:t>Sexual</w:t>
            </w:r>
            <w:proofErr w:type="spellEnd"/>
            <w:r w:rsidRPr="00FD397E">
              <w:rPr>
                <w:rFonts w:ascii="Arial" w:hAnsi="Arial" w:cs="Arial"/>
                <w:sz w:val="20"/>
              </w:rPr>
              <w:t xml:space="preserve"> </w:t>
            </w:r>
            <w:proofErr w:type="spellStart"/>
            <w:r w:rsidRPr="00FD397E">
              <w:rPr>
                <w:rFonts w:ascii="Arial" w:hAnsi="Arial" w:cs="Arial"/>
                <w:sz w:val="20"/>
              </w:rPr>
              <w:t>asthenia</w:t>
            </w:r>
            <w:proofErr w:type="spellEnd"/>
            <w:r w:rsidR="00AD17D8" w:rsidRPr="0059647A">
              <w:rPr>
                <w:rFonts w:ascii="Arial" w:hAnsi="Arial" w:cs="Arial"/>
                <w:sz w:val="20"/>
              </w:rPr>
              <w:t xml:space="preserve">, </w:t>
            </w:r>
            <w:proofErr w:type="spellStart"/>
            <w:r w:rsidRPr="00FD397E">
              <w:rPr>
                <w:rFonts w:ascii="Arial" w:hAnsi="Arial" w:cs="Arial"/>
                <w:sz w:val="20"/>
              </w:rPr>
              <w:t>Hemorrhoids</w:t>
            </w:r>
            <w:proofErr w:type="spellEnd"/>
          </w:p>
        </w:tc>
        <w:tc>
          <w:tcPr>
            <w:tcW w:w="1691" w:type="dxa"/>
          </w:tcPr>
          <w:p w14:paraId="0FCDC1A8" w14:textId="77777777" w:rsidR="00AD17D8" w:rsidRPr="0059647A" w:rsidRDefault="00CC3FD4" w:rsidP="00746D1A">
            <w:pPr>
              <w:tabs>
                <w:tab w:val="left" w:pos="2552"/>
              </w:tabs>
              <w:adjustRightInd w:val="0"/>
              <w:spacing w:line="276" w:lineRule="auto"/>
              <w:jc w:val="both"/>
              <w:rPr>
                <w:rFonts w:ascii="Arial" w:hAnsi="Arial" w:cs="Arial"/>
                <w:sz w:val="20"/>
              </w:rPr>
            </w:pPr>
            <w:r w:rsidRPr="00CC3FD4">
              <w:rPr>
                <w:rFonts w:ascii="Arial" w:hAnsi="Arial" w:cs="Arial"/>
                <w:sz w:val="20"/>
              </w:rPr>
              <w:t>Tuber</w:t>
            </w:r>
          </w:p>
        </w:tc>
        <w:tc>
          <w:tcPr>
            <w:tcW w:w="2517" w:type="dxa"/>
          </w:tcPr>
          <w:p w14:paraId="638B13FC"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p>
        </w:tc>
      </w:tr>
      <w:tr w:rsidR="00AD17D8" w:rsidRPr="00D01134" w14:paraId="5B3A9847" w14:textId="77777777" w:rsidTr="00746D1A">
        <w:tc>
          <w:tcPr>
            <w:tcW w:w="2376" w:type="dxa"/>
          </w:tcPr>
          <w:p w14:paraId="03A0A926"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Jatropha </w:t>
            </w:r>
            <w:proofErr w:type="spellStart"/>
            <w:r w:rsidRPr="0059647A">
              <w:rPr>
                <w:rFonts w:ascii="Arial" w:hAnsi="Arial" w:cs="Arial"/>
                <w:i/>
                <w:iCs/>
                <w:sz w:val="20"/>
              </w:rPr>
              <w:t>curcas</w:t>
            </w:r>
            <w:proofErr w:type="spellEnd"/>
          </w:p>
        </w:tc>
        <w:tc>
          <w:tcPr>
            <w:tcW w:w="2704" w:type="dxa"/>
          </w:tcPr>
          <w:p w14:paraId="4585BBF8" w14:textId="77777777" w:rsidR="00AD17D8" w:rsidRPr="0059647A" w:rsidRDefault="00FD397E" w:rsidP="00746D1A">
            <w:pPr>
              <w:tabs>
                <w:tab w:val="left" w:pos="2552"/>
              </w:tabs>
              <w:adjustRightInd w:val="0"/>
              <w:spacing w:line="276" w:lineRule="auto"/>
              <w:jc w:val="both"/>
              <w:rPr>
                <w:rFonts w:ascii="Arial" w:hAnsi="Arial" w:cs="Arial"/>
                <w:sz w:val="20"/>
              </w:rPr>
            </w:pPr>
            <w:r w:rsidRPr="00FD397E">
              <w:rPr>
                <w:rFonts w:ascii="Arial" w:hAnsi="Arial" w:cs="Arial"/>
                <w:sz w:val="20"/>
              </w:rPr>
              <w:t>abortion.</w:t>
            </w:r>
          </w:p>
        </w:tc>
        <w:tc>
          <w:tcPr>
            <w:tcW w:w="1691" w:type="dxa"/>
          </w:tcPr>
          <w:p w14:paraId="3688F688"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3F66864A"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14:paraId="55DAB236" w14:textId="77777777" w:rsidTr="00746D1A">
        <w:tc>
          <w:tcPr>
            <w:tcW w:w="2376" w:type="dxa"/>
          </w:tcPr>
          <w:p w14:paraId="71F0BC00"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Jatropha </w:t>
            </w:r>
            <w:proofErr w:type="spellStart"/>
            <w:r w:rsidRPr="0059647A">
              <w:rPr>
                <w:rFonts w:ascii="Arial" w:hAnsi="Arial" w:cs="Arial"/>
                <w:i/>
                <w:iCs/>
                <w:sz w:val="20"/>
              </w:rPr>
              <w:t>gossypiifolia</w:t>
            </w:r>
            <w:proofErr w:type="spellEnd"/>
          </w:p>
        </w:tc>
        <w:tc>
          <w:tcPr>
            <w:tcW w:w="2704" w:type="dxa"/>
          </w:tcPr>
          <w:p w14:paraId="3B692E88" w14:textId="77777777" w:rsidR="00AD17D8" w:rsidRPr="0059647A" w:rsidRDefault="00FD39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Dysménorrhea</w:t>
            </w:r>
            <w:proofErr w:type="spellEnd"/>
          </w:p>
        </w:tc>
        <w:tc>
          <w:tcPr>
            <w:tcW w:w="1691" w:type="dxa"/>
          </w:tcPr>
          <w:p w14:paraId="4D2AEBDA"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02A6D8E0"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14:paraId="7D83F45B" w14:textId="77777777" w:rsidTr="00746D1A">
        <w:tc>
          <w:tcPr>
            <w:tcW w:w="2376" w:type="dxa"/>
          </w:tcPr>
          <w:p w14:paraId="41F39B3C"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Khaya</w:t>
            </w:r>
            <w:proofErr w:type="spellEnd"/>
            <w:r w:rsidRPr="0059647A">
              <w:rPr>
                <w:rFonts w:ascii="Arial" w:hAnsi="Arial" w:cs="Arial"/>
                <w:i/>
                <w:iCs/>
                <w:sz w:val="20"/>
              </w:rPr>
              <w:t xml:space="preserve"> </w:t>
            </w:r>
            <w:proofErr w:type="spellStart"/>
            <w:r w:rsidRPr="0059647A">
              <w:rPr>
                <w:rFonts w:ascii="Arial" w:hAnsi="Arial" w:cs="Arial"/>
                <w:i/>
                <w:iCs/>
                <w:sz w:val="20"/>
              </w:rPr>
              <w:t>ivorensis</w:t>
            </w:r>
            <w:proofErr w:type="spellEnd"/>
          </w:p>
        </w:tc>
        <w:tc>
          <w:tcPr>
            <w:tcW w:w="2704" w:type="dxa"/>
          </w:tcPr>
          <w:p w14:paraId="39972091" w14:textId="77777777" w:rsidR="00AD17D8" w:rsidRPr="0059647A" w:rsidRDefault="00FD397E" w:rsidP="00746D1A">
            <w:pPr>
              <w:tabs>
                <w:tab w:val="left" w:pos="2552"/>
              </w:tabs>
              <w:adjustRightInd w:val="0"/>
              <w:spacing w:line="276" w:lineRule="auto"/>
              <w:jc w:val="both"/>
              <w:rPr>
                <w:rFonts w:ascii="Arial" w:hAnsi="Arial" w:cs="Arial"/>
                <w:sz w:val="20"/>
              </w:rPr>
            </w:pPr>
            <w:proofErr w:type="spellStart"/>
            <w:r w:rsidRPr="00FD397E">
              <w:rPr>
                <w:rFonts w:ascii="Arial" w:hAnsi="Arial" w:cs="Arial"/>
                <w:sz w:val="20"/>
              </w:rPr>
              <w:t>Sexual</w:t>
            </w:r>
            <w:proofErr w:type="spellEnd"/>
            <w:r w:rsidRPr="00FD397E">
              <w:rPr>
                <w:rFonts w:ascii="Arial" w:hAnsi="Arial" w:cs="Arial"/>
                <w:sz w:val="20"/>
              </w:rPr>
              <w:t xml:space="preserve"> </w:t>
            </w:r>
            <w:proofErr w:type="spellStart"/>
            <w:r w:rsidRPr="00FD397E">
              <w:rPr>
                <w:rFonts w:ascii="Arial" w:hAnsi="Arial" w:cs="Arial"/>
                <w:sz w:val="20"/>
              </w:rPr>
              <w:t>asthenia</w:t>
            </w:r>
            <w:proofErr w:type="spellEnd"/>
            <w:r w:rsidR="00AD17D8" w:rsidRPr="0059647A">
              <w:rPr>
                <w:rFonts w:ascii="Arial" w:hAnsi="Arial" w:cs="Arial"/>
                <w:sz w:val="20"/>
              </w:rPr>
              <w:t xml:space="preserve">, </w:t>
            </w:r>
            <w:proofErr w:type="spellStart"/>
            <w:r w:rsidRPr="00FD397E">
              <w:rPr>
                <w:rFonts w:ascii="Arial" w:hAnsi="Arial" w:cs="Arial"/>
                <w:sz w:val="20"/>
              </w:rPr>
              <w:t>Hemorrhoids</w:t>
            </w:r>
            <w:proofErr w:type="spellEnd"/>
          </w:p>
        </w:tc>
        <w:tc>
          <w:tcPr>
            <w:tcW w:w="1691" w:type="dxa"/>
          </w:tcPr>
          <w:p w14:paraId="75C9375C"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435DB8B6"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063314" w14:paraId="0B60CA48" w14:textId="77777777" w:rsidTr="00746D1A">
        <w:tc>
          <w:tcPr>
            <w:tcW w:w="2376" w:type="dxa"/>
          </w:tcPr>
          <w:p w14:paraId="4A4249E2"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Kigelia</w:t>
            </w:r>
            <w:proofErr w:type="spellEnd"/>
            <w:r w:rsidRPr="0059647A">
              <w:rPr>
                <w:rFonts w:ascii="Arial" w:hAnsi="Arial" w:cs="Arial"/>
                <w:i/>
                <w:iCs/>
                <w:sz w:val="20"/>
              </w:rPr>
              <w:t xml:space="preserve"> </w:t>
            </w:r>
            <w:proofErr w:type="spellStart"/>
            <w:r w:rsidRPr="0059647A">
              <w:rPr>
                <w:rFonts w:ascii="Arial" w:hAnsi="Arial" w:cs="Arial"/>
                <w:i/>
                <w:iCs/>
                <w:sz w:val="20"/>
              </w:rPr>
              <w:t>africana</w:t>
            </w:r>
            <w:proofErr w:type="spellEnd"/>
          </w:p>
        </w:tc>
        <w:tc>
          <w:tcPr>
            <w:tcW w:w="2704" w:type="dxa"/>
          </w:tcPr>
          <w:p w14:paraId="6C1942A2" w14:textId="77777777" w:rsidR="00AD17D8" w:rsidRPr="0059647A" w:rsidRDefault="00FD397E" w:rsidP="00746D1A">
            <w:pPr>
              <w:autoSpaceDE w:val="0"/>
              <w:autoSpaceDN w:val="0"/>
              <w:adjustRightInd w:val="0"/>
              <w:spacing w:line="276" w:lineRule="auto"/>
              <w:jc w:val="both"/>
              <w:rPr>
                <w:rFonts w:ascii="Arial" w:hAnsi="Arial" w:cs="Arial"/>
                <w:sz w:val="20"/>
              </w:rPr>
            </w:pPr>
            <w:proofErr w:type="spellStart"/>
            <w:r w:rsidRPr="00FD397E">
              <w:rPr>
                <w:rFonts w:ascii="Arial" w:hAnsi="Arial" w:cs="Arial"/>
                <w:sz w:val="20"/>
              </w:rPr>
              <w:t>Swollen</w:t>
            </w:r>
            <w:proofErr w:type="spellEnd"/>
            <w:r w:rsidRPr="00FD397E">
              <w:rPr>
                <w:rFonts w:ascii="Arial" w:hAnsi="Arial" w:cs="Arial"/>
                <w:sz w:val="20"/>
              </w:rPr>
              <w:t xml:space="preserve"> </w:t>
            </w:r>
            <w:proofErr w:type="spellStart"/>
            <w:r w:rsidRPr="00FD397E">
              <w:rPr>
                <w:rFonts w:ascii="Arial" w:hAnsi="Arial" w:cs="Arial"/>
                <w:sz w:val="20"/>
              </w:rPr>
              <w:t>breasts</w:t>
            </w:r>
            <w:proofErr w:type="spellEnd"/>
            <w:r w:rsidR="00AD17D8" w:rsidRPr="0059647A">
              <w:rPr>
                <w:rFonts w:ascii="Arial" w:hAnsi="Arial" w:cs="Arial"/>
                <w:sz w:val="20"/>
              </w:rPr>
              <w:t xml:space="preserve">, </w:t>
            </w:r>
            <w:proofErr w:type="spellStart"/>
            <w:r w:rsidRPr="00FD397E">
              <w:rPr>
                <w:rFonts w:ascii="Arial" w:hAnsi="Arial" w:cs="Arial"/>
                <w:sz w:val="20"/>
              </w:rPr>
              <w:t>Sterility</w:t>
            </w:r>
            <w:proofErr w:type="spellEnd"/>
          </w:p>
        </w:tc>
        <w:tc>
          <w:tcPr>
            <w:tcW w:w="1691" w:type="dxa"/>
          </w:tcPr>
          <w:p w14:paraId="201E3165" w14:textId="77777777" w:rsidR="00AD17D8" w:rsidRPr="0059647A" w:rsidRDefault="00AD17D8" w:rsidP="00746D1A">
            <w:pPr>
              <w:autoSpaceDE w:val="0"/>
              <w:autoSpaceDN w:val="0"/>
              <w:adjustRightInd w:val="0"/>
              <w:spacing w:line="276" w:lineRule="auto"/>
              <w:jc w:val="both"/>
              <w:rPr>
                <w:rFonts w:ascii="Arial" w:hAnsi="Arial" w:cs="Arial"/>
                <w:sz w:val="20"/>
              </w:rPr>
            </w:pPr>
            <w:r w:rsidRPr="0059647A">
              <w:rPr>
                <w:rFonts w:ascii="Arial" w:hAnsi="Arial" w:cs="Arial"/>
                <w:sz w:val="20"/>
              </w:rPr>
              <w:t xml:space="preserve">Fruit, </w:t>
            </w:r>
            <w:proofErr w:type="spellStart"/>
            <w:r w:rsidR="00CC3FD4">
              <w:rPr>
                <w:rFonts w:ascii="Arial" w:hAnsi="Arial" w:cs="Arial"/>
                <w:sz w:val="20"/>
              </w:rPr>
              <w:t>bark</w:t>
            </w:r>
            <w:proofErr w:type="spellEnd"/>
            <w:r w:rsidRPr="0059647A">
              <w:rPr>
                <w:rFonts w:ascii="Arial" w:hAnsi="Arial" w:cs="Arial"/>
                <w:sz w:val="20"/>
              </w:rPr>
              <w:t>,</w:t>
            </w:r>
          </w:p>
          <w:p w14:paraId="4159C2F0"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2B984376" w14:textId="77777777" w:rsidR="00AD17D8" w:rsidRPr="005507C1" w:rsidRDefault="005507C1"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 xml:space="preserve">Topical application , </w:t>
            </w:r>
            <w:r w:rsidR="00AE5872" w:rsidRPr="005507C1">
              <w:rPr>
                <w:rFonts w:ascii="Arial" w:hAnsi="Arial" w:cs="Arial"/>
                <w:sz w:val="20"/>
                <w:lang w:val="en-US"/>
              </w:rPr>
              <w:t>Enema</w:t>
            </w:r>
            <w:r w:rsidR="00AD17D8" w:rsidRPr="005507C1">
              <w:rPr>
                <w:rFonts w:ascii="Arial" w:hAnsi="Arial" w:cs="Arial"/>
                <w:sz w:val="20"/>
                <w:lang w:val="en-US"/>
              </w:rPr>
              <w:t xml:space="preserve">, </w:t>
            </w:r>
            <w:r w:rsidRPr="005507C1">
              <w:rPr>
                <w:rFonts w:ascii="Arial" w:hAnsi="Arial" w:cs="Arial"/>
                <w:sz w:val="20"/>
                <w:lang w:val="en-US"/>
              </w:rPr>
              <w:t>Oral route</w:t>
            </w:r>
          </w:p>
        </w:tc>
      </w:tr>
      <w:tr w:rsidR="00AD17D8" w:rsidRPr="00D01134" w14:paraId="2A1B3C68" w14:textId="77777777" w:rsidTr="00746D1A">
        <w:tc>
          <w:tcPr>
            <w:tcW w:w="2376" w:type="dxa"/>
          </w:tcPr>
          <w:p w14:paraId="1B3CD96A"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Lophira</w:t>
            </w:r>
            <w:proofErr w:type="spellEnd"/>
            <w:r w:rsidRPr="0059647A">
              <w:rPr>
                <w:rFonts w:ascii="Arial" w:hAnsi="Arial" w:cs="Arial"/>
                <w:i/>
                <w:iCs/>
                <w:sz w:val="20"/>
              </w:rPr>
              <w:t xml:space="preserve"> </w:t>
            </w:r>
            <w:proofErr w:type="spellStart"/>
            <w:r w:rsidRPr="0059647A">
              <w:rPr>
                <w:rFonts w:ascii="Arial" w:hAnsi="Arial" w:cs="Arial"/>
                <w:i/>
                <w:iCs/>
                <w:sz w:val="20"/>
              </w:rPr>
              <w:t>alata</w:t>
            </w:r>
            <w:proofErr w:type="spellEnd"/>
          </w:p>
        </w:tc>
        <w:tc>
          <w:tcPr>
            <w:tcW w:w="2704" w:type="dxa"/>
          </w:tcPr>
          <w:p w14:paraId="086D8643" w14:textId="77777777" w:rsidR="00AD17D8" w:rsidRPr="0059647A" w:rsidRDefault="00FD397E" w:rsidP="00746D1A">
            <w:pPr>
              <w:tabs>
                <w:tab w:val="left" w:pos="2552"/>
              </w:tabs>
              <w:adjustRightInd w:val="0"/>
              <w:spacing w:line="276" w:lineRule="auto"/>
              <w:jc w:val="both"/>
              <w:rPr>
                <w:rFonts w:ascii="Arial" w:hAnsi="Arial" w:cs="Arial"/>
                <w:sz w:val="20"/>
              </w:rPr>
            </w:pPr>
            <w:r>
              <w:rPr>
                <w:rFonts w:ascii="Arial" w:hAnsi="Arial" w:cs="Arial"/>
                <w:sz w:val="20"/>
              </w:rPr>
              <w:t xml:space="preserve">Bad </w:t>
            </w:r>
            <w:proofErr w:type="spellStart"/>
            <w:r>
              <w:rPr>
                <w:rFonts w:ascii="Arial" w:hAnsi="Arial" w:cs="Arial"/>
                <w:sz w:val="20"/>
              </w:rPr>
              <w:t>breath</w:t>
            </w:r>
            <w:proofErr w:type="spellEnd"/>
            <w:r>
              <w:rPr>
                <w:rFonts w:ascii="Arial" w:hAnsi="Arial" w:cs="Arial"/>
                <w:sz w:val="20"/>
              </w:rPr>
              <w:t xml:space="preserve"> </w:t>
            </w:r>
          </w:p>
        </w:tc>
        <w:tc>
          <w:tcPr>
            <w:tcW w:w="1691" w:type="dxa"/>
          </w:tcPr>
          <w:p w14:paraId="6CC46824" w14:textId="77777777"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14:paraId="45DC28EF" w14:textId="77777777"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Tooth</w:t>
            </w:r>
            <w:proofErr w:type="spellEnd"/>
            <w:r w:rsidRPr="005507C1">
              <w:rPr>
                <w:rFonts w:ascii="Arial" w:hAnsi="Arial" w:cs="Arial"/>
                <w:sz w:val="20"/>
              </w:rPr>
              <w:t xml:space="preserve"> </w:t>
            </w:r>
            <w:proofErr w:type="spellStart"/>
            <w:r w:rsidRPr="005507C1">
              <w:rPr>
                <w:rFonts w:ascii="Arial" w:hAnsi="Arial" w:cs="Arial"/>
                <w:sz w:val="20"/>
              </w:rPr>
              <w:t>powder</w:t>
            </w:r>
            <w:proofErr w:type="spellEnd"/>
          </w:p>
        </w:tc>
      </w:tr>
      <w:tr w:rsidR="00AD17D8" w:rsidRPr="00D01134" w14:paraId="1D7F181E" w14:textId="77777777" w:rsidTr="00746D1A">
        <w:tc>
          <w:tcPr>
            <w:tcW w:w="2376" w:type="dxa"/>
          </w:tcPr>
          <w:p w14:paraId="71E9249D"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Mangifera</w:t>
            </w:r>
            <w:proofErr w:type="spellEnd"/>
            <w:r w:rsidRPr="0059647A">
              <w:rPr>
                <w:rFonts w:ascii="Arial" w:hAnsi="Arial" w:cs="Arial"/>
                <w:i/>
                <w:iCs/>
                <w:sz w:val="20"/>
              </w:rPr>
              <w:t xml:space="preserve"> </w:t>
            </w:r>
            <w:proofErr w:type="spellStart"/>
            <w:r w:rsidRPr="0059647A">
              <w:rPr>
                <w:rFonts w:ascii="Arial" w:hAnsi="Arial" w:cs="Arial"/>
                <w:i/>
                <w:iCs/>
                <w:sz w:val="20"/>
              </w:rPr>
              <w:t>indica</w:t>
            </w:r>
            <w:proofErr w:type="spellEnd"/>
          </w:p>
        </w:tc>
        <w:tc>
          <w:tcPr>
            <w:tcW w:w="2704" w:type="dxa"/>
          </w:tcPr>
          <w:p w14:paraId="182E9C24" w14:textId="77777777" w:rsidR="00AD17D8" w:rsidRPr="0059647A" w:rsidRDefault="00FD397E" w:rsidP="00FD397E">
            <w:pPr>
              <w:autoSpaceDE w:val="0"/>
              <w:autoSpaceDN w:val="0"/>
              <w:adjustRightInd w:val="0"/>
              <w:spacing w:line="276" w:lineRule="auto"/>
              <w:jc w:val="both"/>
              <w:rPr>
                <w:rFonts w:ascii="Arial" w:hAnsi="Arial" w:cs="Arial"/>
                <w:sz w:val="20"/>
              </w:rPr>
            </w:pPr>
            <w:r>
              <w:rPr>
                <w:rFonts w:ascii="Arial" w:hAnsi="Arial" w:cs="Arial"/>
                <w:sz w:val="20"/>
              </w:rPr>
              <w:t xml:space="preserve">Malaria </w:t>
            </w:r>
            <w:r w:rsidR="00AD17D8" w:rsidRPr="0059647A">
              <w:rPr>
                <w:rFonts w:ascii="Arial" w:hAnsi="Arial" w:cs="Arial"/>
                <w:sz w:val="20"/>
              </w:rPr>
              <w:t xml:space="preserve">, </w:t>
            </w:r>
            <w:proofErr w:type="spellStart"/>
            <w:r>
              <w:rPr>
                <w:rFonts w:ascii="Arial" w:hAnsi="Arial" w:cs="Arial"/>
                <w:sz w:val="20"/>
              </w:rPr>
              <w:t>wound</w:t>
            </w:r>
            <w:proofErr w:type="spellEnd"/>
            <w:r>
              <w:rPr>
                <w:rFonts w:ascii="Arial" w:hAnsi="Arial" w:cs="Arial"/>
                <w:sz w:val="20"/>
              </w:rPr>
              <w:t xml:space="preserve"> </w:t>
            </w:r>
          </w:p>
        </w:tc>
        <w:tc>
          <w:tcPr>
            <w:tcW w:w="1691" w:type="dxa"/>
          </w:tcPr>
          <w:p w14:paraId="4F28C35B"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69DB4F53"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p>
        </w:tc>
      </w:tr>
      <w:tr w:rsidR="00AD17D8" w:rsidRPr="00D01134" w14:paraId="40F55049" w14:textId="77777777" w:rsidTr="00746D1A">
        <w:tc>
          <w:tcPr>
            <w:tcW w:w="2376" w:type="dxa"/>
          </w:tcPr>
          <w:p w14:paraId="2FCCFF21"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Manihot </w:t>
            </w:r>
            <w:proofErr w:type="spellStart"/>
            <w:r w:rsidRPr="0059647A">
              <w:rPr>
                <w:rFonts w:ascii="Arial" w:hAnsi="Arial" w:cs="Arial"/>
                <w:i/>
                <w:iCs/>
                <w:sz w:val="20"/>
              </w:rPr>
              <w:t>esculenta</w:t>
            </w:r>
            <w:proofErr w:type="spellEnd"/>
          </w:p>
        </w:tc>
        <w:tc>
          <w:tcPr>
            <w:tcW w:w="2704" w:type="dxa"/>
          </w:tcPr>
          <w:p w14:paraId="666472B9" w14:textId="77777777" w:rsidR="00AD17D8" w:rsidRPr="0059647A" w:rsidRDefault="00566FD8" w:rsidP="00746D1A">
            <w:pPr>
              <w:tabs>
                <w:tab w:val="left" w:pos="2552"/>
              </w:tabs>
              <w:adjustRightInd w:val="0"/>
              <w:spacing w:line="276" w:lineRule="auto"/>
              <w:jc w:val="both"/>
              <w:rPr>
                <w:rFonts w:ascii="Arial" w:hAnsi="Arial" w:cs="Arial"/>
                <w:sz w:val="20"/>
              </w:rPr>
            </w:pPr>
            <w:r w:rsidRPr="00566FD8">
              <w:rPr>
                <w:rFonts w:ascii="Arial" w:hAnsi="Arial" w:cs="Arial"/>
                <w:sz w:val="20"/>
              </w:rPr>
              <w:t xml:space="preserve">infant </w:t>
            </w:r>
            <w:proofErr w:type="spellStart"/>
            <w:r w:rsidRPr="00566FD8">
              <w:rPr>
                <w:rFonts w:ascii="Arial" w:hAnsi="Arial" w:cs="Arial"/>
                <w:sz w:val="20"/>
              </w:rPr>
              <w:t>diarrhea</w:t>
            </w:r>
            <w:proofErr w:type="spellEnd"/>
          </w:p>
        </w:tc>
        <w:tc>
          <w:tcPr>
            <w:tcW w:w="1691" w:type="dxa"/>
          </w:tcPr>
          <w:p w14:paraId="369205F7"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Fruit</w:t>
            </w:r>
          </w:p>
        </w:tc>
        <w:tc>
          <w:tcPr>
            <w:tcW w:w="2517" w:type="dxa"/>
          </w:tcPr>
          <w:p w14:paraId="1AFB97A5"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14:paraId="374A053E" w14:textId="77777777" w:rsidTr="00746D1A">
        <w:tc>
          <w:tcPr>
            <w:tcW w:w="2376" w:type="dxa"/>
          </w:tcPr>
          <w:p w14:paraId="1E15D4F7"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Milicia</w:t>
            </w:r>
            <w:proofErr w:type="spellEnd"/>
            <w:r w:rsidRPr="0059647A">
              <w:rPr>
                <w:rFonts w:ascii="Arial" w:hAnsi="Arial" w:cs="Arial"/>
                <w:i/>
                <w:iCs/>
                <w:sz w:val="20"/>
              </w:rPr>
              <w:t xml:space="preserve"> </w:t>
            </w:r>
            <w:proofErr w:type="spellStart"/>
            <w:r w:rsidRPr="0059647A">
              <w:rPr>
                <w:rFonts w:ascii="Arial" w:hAnsi="Arial" w:cs="Arial"/>
                <w:i/>
                <w:iCs/>
                <w:sz w:val="20"/>
              </w:rPr>
              <w:t>excelsa</w:t>
            </w:r>
            <w:proofErr w:type="spellEnd"/>
          </w:p>
        </w:tc>
        <w:tc>
          <w:tcPr>
            <w:tcW w:w="2704" w:type="dxa"/>
          </w:tcPr>
          <w:p w14:paraId="4697D668" w14:textId="77777777" w:rsidR="00AD17D8" w:rsidRPr="0059647A" w:rsidRDefault="00566FD8" w:rsidP="00746D1A">
            <w:pPr>
              <w:tabs>
                <w:tab w:val="left" w:pos="2552"/>
              </w:tabs>
              <w:adjustRightInd w:val="0"/>
              <w:spacing w:line="276" w:lineRule="auto"/>
              <w:jc w:val="both"/>
              <w:rPr>
                <w:rFonts w:ascii="Arial" w:hAnsi="Arial" w:cs="Arial"/>
                <w:sz w:val="20"/>
              </w:rPr>
            </w:pPr>
            <w:proofErr w:type="spellStart"/>
            <w:r w:rsidRPr="00566FD8">
              <w:rPr>
                <w:rFonts w:ascii="Arial" w:hAnsi="Arial" w:cs="Arial"/>
                <w:sz w:val="20"/>
              </w:rPr>
              <w:t>dysentery</w:t>
            </w:r>
            <w:proofErr w:type="spellEnd"/>
            <w:r w:rsidRPr="00566FD8">
              <w:rPr>
                <w:rFonts w:ascii="Arial" w:hAnsi="Arial" w:cs="Arial"/>
                <w:sz w:val="20"/>
              </w:rPr>
              <w:t>.</w:t>
            </w:r>
          </w:p>
        </w:tc>
        <w:tc>
          <w:tcPr>
            <w:tcW w:w="1691" w:type="dxa"/>
          </w:tcPr>
          <w:p w14:paraId="4A0922FB"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5B8FD0CC"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14:paraId="65931CD5" w14:textId="77777777" w:rsidTr="00746D1A">
        <w:tc>
          <w:tcPr>
            <w:tcW w:w="2376" w:type="dxa"/>
          </w:tcPr>
          <w:p w14:paraId="2DB7DAEA"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Milicia</w:t>
            </w:r>
            <w:proofErr w:type="spellEnd"/>
            <w:r w:rsidRPr="0059647A">
              <w:rPr>
                <w:rFonts w:ascii="Arial" w:hAnsi="Arial" w:cs="Arial"/>
                <w:i/>
                <w:iCs/>
                <w:sz w:val="20"/>
              </w:rPr>
              <w:t xml:space="preserve"> </w:t>
            </w:r>
            <w:proofErr w:type="spellStart"/>
            <w:r w:rsidRPr="0059647A">
              <w:rPr>
                <w:rFonts w:ascii="Arial" w:hAnsi="Arial" w:cs="Arial"/>
                <w:i/>
                <w:iCs/>
                <w:sz w:val="20"/>
              </w:rPr>
              <w:t>regia</w:t>
            </w:r>
            <w:proofErr w:type="spellEnd"/>
          </w:p>
        </w:tc>
        <w:tc>
          <w:tcPr>
            <w:tcW w:w="2704" w:type="dxa"/>
          </w:tcPr>
          <w:p w14:paraId="0156101D" w14:textId="77777777" w:rsidR="00AD17D8" w:rsidRPr="0059647A" w:rsidRDefault="009C00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Hydroce</w:t>
            </w:r>
            <w:r w:rsidR="00566FD8">
              <w:rPr>
                <w:rFonts w:ascii="Arial" w:hAnsi="Arial" w:cs="Arial"/>
                <w:sz w:val="20"/>
              </w:rPr>
              <w:t>phalea</w:t>
            </w:r>
            <w:proofErr w:type="spellEnd"/>
          </w:p>
        </w:tc>
        <w:tc>
          <w:tcPr>
            <w:tcW w:w="1691" w:type="dxa"/>
          </w:tcPr>
          <w:p w14:paraId="5DB4D87D"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7DE216D6"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r w:rsidR="000C0E42" w:rsidRPr="000C0E42">
              <w:rPr>
                <w:rFonts w:ascii="Arial" w:hAnsi="Arial" w:cs="Arial"/>
                <w:sz w:val="20"/>
                <w:lang w:val="en-US"/>
              </w:rPr>
              <w:t>Body painting</w:t>
            </w:r>
          </w:p>
        </w:tc>
      </w:tr>
      <w:tr w:rsidR="00AD17D8" w:rsidRPr="00D01134" w14:paraId="5A093B52" w14:textId="77777777" w:rsidTr="00746D1A">
        <w:tc>
          <w:tcPr>
            <w:tcW w:w="2376" w:type="dxa"/>
          </w:tcPr>
          <w:p w14:paraId="57C5F26A"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Mitracarpus</w:t>
            </w:r>
            <w:proofErr w:type="spellEnd"/>
            <w:r w:rsidRPr="0059647A">
              <w:rPr>
                <w:rFonts w:ascii="Arial" w:hAnsi="Arial" w:cs="Arial"/>
                <w:i/>
                <w:iCs/>
                <w:sz w:val="20"/>
              </w:rPr>
              <w:t xml:space="preserve"> scaber</w:t>
            </w:r>
          </w:p>
        </w:tc>
        <w:tc>
          <w:tcPr>
            <w:tcW w:w="2704" w:type="dxa"/>
          </w:tcPr>
          <w:p w14:paraId="5FF1C0F2" w14:textId="77777777" w:rsidR="00AD17D8" w:rsidRPr="0059647A" w:rsidRDefault="00566FD8" w:rsidP="00746D1A">
            <w:pPr>
              <w:tabs>
                <w:tab w:val="left" w:pos="2552"/>
              </w:tabs>
              <w:adjustRightInd w:val="0"/>
              <w:spacing w:line="276" w:lineRule="auto"/>
              <w:jc w:val="both"/>
              <w:rPr>
                <w:rFonts w:ascii="Arial" w:hAnsi="Arial" w:cs="Arial"/>
                <w:sz w:val="20"/>
              </w:rPr>
            </w:pPr>
            <w:proofErr w:type="spellStart"/>
            <w:r w:rsidRPr="00566FD8">
              <w:rPr>
                <w:rFonts w:ascii="Arial" w:hAnsi="Arial" w:cs="Arial"/>
                <w:sz w:val="20"/>
              </w:rPr>
              <w:t>Eczema</w:t>
            </w:r>
            <w:proofErr w:type="spellEnd"/>
            <w:r w:rsidR="00AD17D8" w:rsidRPr="0059647A">
              <w:rPr>
                <w:rFonts w:ascii="Arial" w:hAnsi="Arial" w:cs="Arial"/>
                <w:sz w:val="20"/>
              </w:rPr>
              <w:t xml:space="preserve">, </w:t>
            </w:r>
            <w:proofErr w:type="spellStart"/>
            <w:r w:rsidR="009C007E" w:rsidRPr="009C007E">
              <w:rPr>
                <w:rFonts w:ascii="Arial" w:hAnsi="Arial" w:cs="Arial"/>
                <w:sz w:val="20"/>
              </w:rPr>
              <w:t>Lower</w:t>
            </w:r>
            <w:proofErr w:type="spellEnd"/>
            <w:r w:rsidR="009C007E" w:rsidRPr="009C007E">
              <w:rPr>
                <w:rFonts w:ascii="Arial" w:hAnsi="Arial" w:cs="Arial"/>
                <w:sz w:val="20"/>
              </w:rPr>
              <w:t xml:space="preserve"> back pain</w:t>
            </w:r>
          </w:p>
        </w:tc>
        <w:tc>
          <w:tcPr>
            <w:tcW w:w="1691" w:type="dxa"/>
          </w:tcPr>
          <w:p w14:paraId="5883E818"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576BB4F0" w14:textId="77777777"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Topical</w:t>
            </w:r>
            <w:proofErr w:type="spellEnd"/>
            <w:r w:rsidRPr="005507C1">
              <w:rPr>
                <w:rFonts w:ascii="Arial" w:hAnsi="Arial" w:cs="Arial"/>
                <w:sz w:val="20"/>
              </w:rPr>
              <w:t xml:space="preserve"> application</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063314" w14:paraId="7540F2E7" w14:textId="77777777" w:rsidTr="00746D1A">
        <w:tc>
          <w:tcPr>
            <w:tcW w:w="2376" w:type="dxa"/>
          </w:tcPr>
          <w:p w14:paraId="2F35945A"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Momordica</w:t>
            </w:r>
            <w:proofErr w:type="spellEnd"/>
            <w:r w:rsidRPr="0059647A">
              <w:rPr>
                <w:rFonts w:ascii="Arial" w:hAnsi="Arial" w:cs="Arial"/>
                <w:i/>
                <w:iCs/>
                <w:sz w:val="20"/>
              </w:rPr>
              <w:t xml:space="preserve"> </w:t>
            </w:r>
            <w:proofErr w:type="spellStart"/>
            <w:r w:rsidRPr="0059647A">
              <w:rPr>
                <w:rFonts w:ascii="Arial" w:hAnsi="Arial" w:cs="Arial"/>
                <w:i/>
                <w:iCs/>
                <w:sz w:val="20"/>
              </w:rPr>
              <w:t>charantia</w:t>
            </w:r>
            <w:proofErr w:type="spellEnd"/>
          </w:p>
        </w:tc>
        <w:tc>
          <w:tcPr>
            <w:tcW w:w="2704" w:type="dxa"/>
          </w:tcPr>
          <w:p w14:paraId="35891930" w14:textId="77777777" w:rsidR="00AD17D8" w:rsidRPr="0059647A" w:rsidRDefault="009C007E" w:rsidP="00746D1A">
            <w:pPr>
              <w:autoSpaceDE w:val="0"/>
              <w:autoSpaceDN w:val="0"/>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sidRPr="009C007E">
              <w:rPr>
                <w:rFonts w:ascii="Arial" w:hAnsi="Arial" w:cs="Arial"/>
                <w:sz w:val="20"/>
              </w:rPr>
              <w:t>Chickenpox</w:t>
            </w:r>
            <w:proofErr w:type="spellEnd"/>
            <w:r w:rsidRPr="009C007E">
              <w:rPr>
                <w:rFonts w:ascii="Arial" w:hAnsi="Arial" w:cs="Arial"/>
                <w:sz w:val="20"/>
              </w:rPr>
              <w:t>.</w:t>
            </w:r>
          </w:p>
        </w:tc>
        <w:tc>
          <w:tcPr>
            <w:tcW w:w="1691" w:type="dxa"/>
          </w:tcPr>
          <w:p w14:paraId="67980DC4"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4F551568" w14:textId="77777777" w:rsidR="00AD17D8" w:rsidRPr="005507C1" w:rsidRDefault="005507C1" w:rsidP="00746D1A">
            <w:pPr>
              <w:autoSpaceDE w:val="0"/>
              <w:autoSpaceDN w:val="0"/>
              <w:adjustRightInd w:val="0"/>
              <w:spacing w:line="276" w:lineRule="auto"/>
              <w:jc w:val="both"/>
              <w:rPr>
                <w:rFonts w:ascii="Arial" w:hAnsi="Arial" w:cs="Arial"/>
                <w:sz w:val="20"/>
                <w:lang w:val="en-US"/>
              </w:rPr>
            </w:pPr>
            <w:r w:rsidRPr="005507C1">
              <w:rPr>
                <w:rFonts w:ascii="Arial" w:hAnsi="Arial" w:cs="Arial"/>
                <w:sz w:val="20"/>
                <w:lang w:val="en-US"/>
              </w:rPr>
              <w:t>Bath</w:t>
            </w:r>
            <w:r w:rsidR="00AD17D8" w:rsidRPr="005507C1">
              <w:rPr>
                <w:rFonts w:ascii="Arial" w:hAnsi="Arial" w:cs="Arial"/>
                <w:sz w:val="20"/>
                <w:lang w:val="en-US"/>
              </w:rPr>
              <w:t xml:space="preserve">, </w:t>
            </w:r>
            <w:r w:rsidR="00CD7918" w:rsidRPr="005507C1">
              <w:rPr>
                <w:rFonts w:ascii="Arial" w:hAnsi="Arial" w:cs="Arial"/>
                <w:sz w:val="20"/>
                <w:lang w:val="en-US"/>
              </w:rPr>
              <w:t>Oral route</w:t>
            </w:r>
            <w:r w:rsidR="00AD17D8" w:rsidRPr="005507C1">
              <w:rPr>
                <w:rFonts w:ascii="Arial" w:hAnsi="Arial" w:cs="Arial"/>
                <w:sz w:val="20"/>
                <w:lang w:val="en-US"/>
              </w:rPr>
              <w:t>,</w:t>
            </w:r>
          </w:p>
          <w:p w14:paraId="0E2324A1" w14:textId="77777777" w:rsidR="00AD17D8" w:rsidRPr="005507C1" w:rsidRDefault="005507C1"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Body painting</w:t>
            </w:r>
          </w:p>
        </w:tc>
      </w:tr>
      <w:tr w:rsidR="00AD17D8" w:rsidRPr="00D01134" w14:paraId="40004117" w14:textId="77777777" w:rsidTr="00746D1A">
        <w:tc>
          <w:tcPr>
            <w:tcW w:w="2376" w:type="dxa"/>
          </w:tcPr>
          <w:p w14:paraId="57B36D85"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Moringa </w:t>
            </w:r>
            <w:proofErr w:type="spellStart"/>
            <w:r w:rsidRPr="0059647A">
              <w:rPr>
                <w:rFonts w:ascii="Arial" w:hAnsi="Arial" w:cs="Arial"/>
                <w:i/>
                <w:iCs/>
                <w:sz w:val="20"/>
              </w:rPr>
              <w:t>oleifera</w:t>
            </w:r>
            <w:proofErr w:type="spellEnd"/>
          </w:p>
        </w:tc>
        <w:tc>
          <w:tcPr>
            <w:tcW w:w="2704" w:type="dxa"/>
          </w:tcPr>
          <w:p w14:paraId="197D6CD9" w14:textId="77777777" w:rsidR="00AD17D8" w:rsidRPr="0059647A" w:rsidRDefault="009C007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7BC57906"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61C0E439"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Oral route</w:t>
            </w:r>
          </w:p>
        </w:tc>
      </w:tr>
      <w:tr w:rsidR="00AD17D8" w:rsidRPr="00D01134" w14:paraId="7FC8E9F2" w14:textId="77777777" w:rsidTr="00746D1A">
        <w:tc>
          <w:tcPr>
            <w:tcW w:w="2376" w:type="dxa"/>
          </w:tcPr>
          <w:p w14:paraId="64CDD5C9"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Musa </w:t>
            </w:r>
            <w:proofErr w:type="spellStart"/>
            <w:r w:rsidRPr="0059647A">
              <w:rPr>
                <w:rFonts w:ascii="Arial" w:hAnsi="Arial" w:cs="Arial"/>
                <w:i/>
                <w:iCs/>
                <w:sz w:val="20"/>
              </w:rPr>
              <w:t>paradisiaca</w:t>
            </w:r>
            <w:proofErr w:type="spellEnd"/>
          </w:p>
        </w:tc>
        <w:tc>
          <w:tcPr>
            <w:tcW w:w="2704" w:type="dxa"/>
          </w:tcPr>
          <w:p w14:paraId="478F7655" w14:textId="77777777" w:rsidR="00AD17D8" w:rsidRPr="0059647A" w:rsidRDefault="009C007E" w:rsidP="009C007E">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Ophtalmies</w:t>
            </w:r>
          </w:p>
        </w:tc>
        <w:tc>
          <w:tcPr>
            <w:tcW w:w="1691" w:type="dxa"/>
          </w:tcPr>
          <w:p w14:paraId="65BB6D73"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6262B50F"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r w:rsidR="00CD7918" w:rsidRPr="00CD7918">
              <w:rPr>
                <w:rFonts w:ascii="Arial" w:hAnsi="Arial" w:cs="Arial"/>
                <w:sz w:val="20"/>
              </w:rPr>
              <w:t>Oral route</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063314" w14:paraId="3AD03120" w14:textId="77777777" w:rsidTr="00746D1A">
        <w:tc>
          <w:tcPr>
            <w:tcW w:w="2376" w:type="dxa"/>
          </w:tcPr>
          <w:p w14:paraId="59C3DF86"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Ocimum</w:t>
            </w:r>
            <w:proofErr w:type="spellEnd"/>
            <w:r w:rsidRPr="0059647A">
              <w:rPr>
                <w:rFonts w:ascii="Arial" w:hAnsi="Arial" w:cs="Arial"/>
                <w:i/>
                <w:iCs/>
                <w:sz w:val="20"/>
              </w:rPr>
              <w:t xml:space="preserve"> </w:t>
            </w:r>
            <w:proofErr w:type="spellStart"/>
            <w:r w:rsidRPr="0059647A">
              <w:rPr>
                <w:rFonts w:ascii="Arial" w:hAnsi="Arial" w:cs="Arial"/>
                <w:i/>
                <w:iCs/>
                <w:sz w:val="20"/>
              </w:rPr>
              <w:t>gratissimum</w:t>
            </w:r>
            <w:proofErr w:type="spellEnd"/>
          </w:p>
        </w:tc>
        <w:tc>
          <w:tcPr>
            <w:tcW w:w="2704" w:type="dxa"/>
          </w:tcPr>
          <w:p w14:paraId="4A630633" w14:textId="77777777" w:rsidR="00AD17D8" w:rsidRPr="0059647A" w:rsidRDefault="009C007E" w:rsidP="00746D1A">
            <w:pPr>
              <w:autoSpaceDE w:val="0"/>
              <w:autoSpaceDN w:val="0"/>
              <w:adjustRightInd w:val="0"/>
              <w:spacing w:line="276" w:lineRule="auto"/>
              <w:jc w:val="both"/>
              <w:rPr>
                <w:rFonts w:ascii="Arial" w:hAnsi="Arial" w:cs="Arial"/>
                <w:sz w:val="20"/>
              </w:rPr>
            </w:pPr>
            <w:proofErr w:type="spellStart"/>
            <w:r w:rsidRPr="009C007E">
              <w:rPr>
                <w:rFonts w:ascii="Arial" w:hAnsi="Arial" w:cs="Arial"/>
                <w:sz w:val="20"/>
              </w:rPr>
              <w:t>prenatal</w:t>
            </w:r>
            <w:proofErr w:type="spellEnd"/>
            <w:r w:rsidRPr="009C007E">
              <w:rPr>
                <w:rFonts w:ascii="Arial" w:hAnsi="Arial" w:cs="Arial"/>
                <w:sz w:val="20"/>
              </w:rPr>
              <w:t xml:space="preserve"> care</w:t>
            </w:r>
            <w:r w:rsidR="00AD17D8" w:rsidRPr="0059647A">
              <w:rPr>
                <w:rFonts w:ascii="Arial" w:hAnsi="Arial" w:cs="Arial"/>
                <w:sz w:val="20"/>
              </w:rPr>
              <w:t xml:space="preserve">, </w:t>
            </w:r>
          </w:p>
          <w:p w14:paraId="53F1A94B" w14:textId="77777777" w:rsidR="00AD17D8" w:rsidRPr="0059647A" w:rsidRDefault="009C007E" w:rsidP="00746D1A">
            <w:pPr>
              <w:tabs>
                <w:tab w:val="left" w:pos="2552"/>
              </w:tabs>
              <w:adjustRightInd w:val="0"/>
              <w:spacing w:line="276" w:lineRule="auto"/>
              <w:jc w:val="both"/>
              <w:rPr>
                <w:rFonts w:ascii="Arial" w:hAnsi="Arial" w:cs="Arial"/>
                <w:sz w:val="20"/>
              </w:rPr>
            </w:pPr>
            <w:r w:rsidRPr="009C007E">
              <w:rPr>
                <w:rFonts w:ascii="Arial" w:hAnsi="Arial" w:cs="Arial"/>
                <w:sz w:val="20"/>
              </w:rPr>
              <w:t xml:space="preserve">Infant </w:t>
            </w:r>
            <w:proofErr w:type="spellStart"/>
            <w:r w:rsidRPr="009C007E">
              <w:rPr>
                <w:rFonts w:ascii="Arial" w:hAnsi="Arial" w:cs="Arial"/>
                <w:sz w:val="20"/>
              </w:rPr>
              <w:t>diarrhea</w:t>
            </w:r>
            <w:proofErr w:type="spellEnd"/>
            <w:r>
              <w:rPr>
                <w:rFonts w:ascii="Arial" w:hAnsi="Arial" w:cs="Arial"/>
                <w:sz w:val="20"/>
              </w:rPr>
              <w:t xml:space="preserve">, </w:t>
            </w:r>
            <w:proofErr w:type="spellStart"/>
            <w:r>
              <w:rPr>
                <w:rFonts w:ascii="Arial" w:hAnsi="Arial" w:cs="Arial"/>
                <w:sz w:val="20"/>
              </w:rPr>
              <w:t>ophthalmia</w:t>
            </w:r>
            <w:proofErr w:type="spellEnd"/>
            <w:r>
              <w:rPr>
                <w:rFonts w:ascii="Arial" w:hAnsi="Arial" w:cs="Arial"/>
                <w:sz w:val="20"/>
              </w:rPr>
              <w:t xml:space="preserve">, </w:t>
            </w:r>
            <w:proofErr w:type="spellStart"/>
            <w:r>
              <w:rPr>
                <w:rFonts w:ascii="Arial" w:hAnsi="Arial" w:cs="Arial"/>
                <w:sz w:val="20"/>
              </w:rPr>
              <w:t>cephalea</w:t>
            </w:r>
            <w:proofErr w:type="spellEnd"/>
            <w:r>
              <w:rPr>
                <w:rFonts w:ascii="Arial" w:hAnsi="Arial" w:cs="Arial"/>
                <w:sz w:val="20"/>
              </w:rPr>
              <w:t xml:space="preserve">, </w:t>
            </w:r>
            <w:proofErr w:type="spellStart"/>
            <w:r>
              <w:rPr>
                <w:rFonts w:ascii="Arial" w:hAnsi="Arial" w:cs="Arial"/>
                <w:sz w:val="20"/>
              </w:rPr>
              <w:t>Dysmenorrhea</w:t>
            </w:r>
            <w:proofErr w:type="spellEnd"/>
            <w:r>
              <w:rPr>
                <w:rFonts w:ascii="Arial" w:hAnsi="Arial" w:cs="Arial"/>
                <w:sz w:val="20"/>
              </w:rPr>
              <w:t>,  Convulsion,  malaria</w:t>
            </w:r>
          </w:p>
        </w:tc>
        <w:tc>
          <w:tcPr>
            <w:tcW w:w="1691" w:type="dxa"/>
          </w:tcPr>
          <w:p w14:paraId="78F8891F"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71B15329" w14:textId="77777777" w:rsidR="00AD17D8" w:rsidRPr="005507C1" w:rsidRDefault="00AE5872"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Enema</w:t>
            </w:r>
            <w:r w:rsidR="00AD17D8" w:rsidRPr="005507C1">
              <w:rPr>
                <w:rFonts w:ascii="Arial" w:hAnsi="Arial" w:cs="Arial"/>
                <w:sz w:val="20"/>
                <w:lang w:val="en-US"/>
              </w:rPr>
              <w:t xml:space="preserve">, </w:t>
            </w:r>
            <w:r w:rsidR="000C0E42" w:rsidRPr="005507C1">
              <w:rPr>
                <w:rFonts w:ascii="Arial" w:hAnsi="Arial" w:cs="Arial"/>
                <w:sz w:val="20"/>
                <w:lang w:val="en-US"/>
              </w:rPr>
              <w:t>nasal instillations,</w:t>
            </w:r>
            <w:r w:rsidR="00AD17D8" w:rsidRPr="005507C1">
              <w:rPr>
                <w:rFonts w:ascii="Arial" w:hAnsi="Arial" w:cs="Arial"/>
                <w:sz w:val="20"/>
                <w:lang w:val="en-US"/>
              </w:rPr>
              <w:t xml:space="preserve"> </w:t>
            </w:r>
            <w:r w:rsidR="005507C1" w:rsidRPr="005507C1">
              <w:rPr>
                <w:rFonts w:ascii="Arial" w:hAnsi="Arial" w:cs="Arial"/>
                <w:sz w:val="20"/>
                <w:lang w:val="en-US"/>
              </w:rPr>
              <w:t>Eye drops</w:t>
            </w:r>
          </w:p>
        </w:tc>
      </w:tr>
      <w:tr w:rsidR="00AD17D8" w:rsidRPr="00D01134" w14:paraId="10E86513" w14:textId="77777777" w:rsidTr="00746D1A">
        <w:tc>
          <w:tcPr>
            <w:tcW w:w="2376" w:type="dxa"/>
          </w:tcPr>
          <w:p w14:paraId="5FF95B62"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Parinari</w:t>
            </w:r>
            <w:proofErr w:type="spellEnd"/>
            <w:r w:rsidRPr="0059647A">
              <w:rPr>
                <w:rFonts w:ascii="Arial" w:hAnsi="Arial" w:cs="Arial"/>
                <w:i/>
                <w:iCs/>
                <w:sz w:val="20"/>
              </w:rPr>
              <w:t xml:space="preserve"> </w:t>
            </w:r>
            <w:proofErr w:type="spellStart"/>
            <w:r w:rsidRPr="0059647A">
              <w:rPr>
                <w:rFonts w:ascii="Arial" w:hAnsi="Arial" w:cs="Arial"/>
                <w:i/>
                <w:iCs/>
                <w:sz w:val="20"/>
              </w:rPr>
              <w:t>excelsa</w:t>
            </w:r>
            <w:proofErr w:type="spellEnd"/>
          </w:p>
        </w:tc>
        <w:tc>
          <w:tcPr>
            <w:tcW w:w="2704" w:type="dxa"/>
          </w:tcPr>
          <w:p w14:paraId="7C33B8BB" w14:textId="77777777"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sz w:val="20"/>
              </w:rPr>
              <w:t>Hémorr</w:t>
            </w:r>
            <w:r w:rsidR="009C007E">
              <w:rPr>
                <w:rFonts w:ascii="Arial" w:hAnsi="Arial" w:cs="Arial"/>
                <w:sz w:val="20"/>
              </w:rPr>
              <w:t>hoid</w:t>
            </w:r>
            <w:r w:rsidRPr="0059647A">
              <w:rPr>
                <w:rFonts w:ascii="Arial" w:hAnsi="Arial" w:cs="Arial"/>
                <w:sz w:val="20"/>
              </w:rPr>
              <w:t>s</w:t>
            </w:r>
            <w:proofErr w:type="spellEnd"/>
          </w:p>
        </w:tc>
        <w:tc>
          <w:tcPr>
            <w:tcW w:w="1691" w:type="dxa"/>
          </w:tcPr>
          <w:p w14:paraId="6742E0FB"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0BBDF18D"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063314" w14:paraId="40E47E61" w14:textId="77777777" w:rsidTr="00746D1A">
        <w:tc>
          <w:tcPr>
            <w:tcW w:w="2376" w:type="dxa"/>
          </w:tcPr>
          <w:p w14:paraId="3E7A3BE1"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Paullinia</w:t>
            </w:r>
            <w:proofErr w:type="spellEnd"/>
            <w:r w:rsidRPr="0059647A">
              <w:rPr>
                <w:rFonts w:ascii="Arial" w:hAnsi="Arial" w:cs="Arial"/>
                <w:i/>
                <w:iCs/>
                <w:sz w:val="20"/>
              </w:rPr>
              <w:t xml:space="preserve"> </w:t>
            </w:r>
            <w:proofErr w:type="spellStart"/>
            <w:r w:rsidRPr="0059647A">
              <w:rPr>
                <w:rFonts w:ascii="Arial" w:hAnsi="Arial" w:cs="Arial"/>
                <w:i/>
                <w:iCs/>
                <w:sz w:val="20"/>
              </w:rPr>
              <w:t>pinnata</w:t>
            </w:r>
            <w:proofErr w:type="spellEnd"/>
          </w:p>
        </w:tc>
        <w:tc>
          <w:tcPr>
            <w:tcW w:w="2704" w:type="dxa"/>
          </w:tcPr>
          <w:p w14:paraId="7258067E" w14:textId="77777777" w:rsidR="00AD17D8" w:rsidRPr="0059647A" w:rsidRDefault="009C007E" w:rsidP="00746D1A">
            <w:pPr>
              <w:autoSpaceDE w:val="0"/>
              <w:autoSpaceDN w:val="0"/>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Pr>
                <w:rFonts w:ascii="Arial" w:hAnsi="Arial" w:cs="Arial"/>
                <w:sz w:val="20"/>
              </w:rPr>
              <w:t>gastritis</w:t>
            </w:r>
            <w:proofErr w:type="spellEnd"/>
            <w:r w:rsidR="00AD17D8" w:rsidRPr="0059647A">
              <w:rPr>
                <w:rFonts w:ascii="Arial" w:hAnsi="Arial" w:cs="Arial"/>
                <w:sz w:val="20"/>
              </w:rPr>
              <w:t xml:space="preserve">, </w:t>
            </w:r>
            <w:proofErr w:type="spellStart"/>
            <w:r>
              <w:rPr>
                <w:rFonts w:ascii="Arial" w:hAnsi="Arial" w:cs="Arial"/>
                <w:sz w:val="20"/>
              </w:rPr>
              <w:t>He</w:t>
            </w:r>
            <w:r w:rsidR="00AD17D8" w:rsidRPr="0059647A">
              <w:rPr>
                <w:rFonts w:ascii="Arial" w:hAnsi="Arial" w:cs="Arial"/>
                <w:sz w:val="20"/>
              </w:rPr>
              <w:t>morr</w:t>
            </w:r>
            <w:r>
              <w:rPr>
                <w:rFonts w:ascii="Arial" w:hAnsi="Arial" w:cs="Arial"/>
                <w:sz w:val="20"/>
              </w:rPr>
              <w:t>hoid</w:t>
            </w:r>
            <w:r w:rsidR="00AD17D8" w:rsidRPr="0059647A">
              <w:rPr>
                <w:rFonts w:ascii="Arial" w:hAnsi="Arial" w:cs="Arial"/>
                <w:sz w:val="20"/>
              </w:rPr>
              <w:t>s</w:t>
            </w:r>
            <w:proofErr w:type="spellEnd"/>
          </w:p>
        </w:tc>
        <w:tc>
          <w:tcPr>
            <w:tcW w:w="1691" w:type="dxa"/>
          </w:tcPr>
          <w:p w14:paraId="35FE1539"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6F80F283" w14:textId="77777777" w:rsidR="00AD17D8" w:rsidRPr="000C0E42" w:rsidRDefault="005507C1"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Bath</w:t>
            </w:r>
            <w:r w:rsidR="00AD17D8" w:rsidRPr="000C0E42">
              <w:rPr>
                <w:rFonts w:ascii="Arial" w:hAnsi="Arial" w:cs="Arial"/>
                <w:sz w:val="20"/>
                <w:lang w:val="en-US"/>
              </w:rPr>
              <w:t xml:space="preserve">, </w:t>
            </w:r>
            <w:r w:rsidR="000C0E42" w:rsidRPr="000C0E42">
              <w:rPr>
                <w:rFonts w:ascii="Arial" w:hAnsi="Arial" w:cs="Arial"/>
                <w:sz w:val="20"/>
                <w:lang w:val="en-US"/>
              </w:rPr>
              <w:t>Body painting</w:t>
            </w:r>
            <w:r w:rsidR="00AD17D8" w:rsidRPr="000C0E42">
              <w:rPr>
                <w:rFonts w:ascii="Arial" w:hAnsi="Arial" w:cs="Arial"/>
                <w:sz w:val="20"/>
                <w:lang w:val="en-US"/>
              </w:rPr>
              <w:t>,</w:t>
            </w:r>
            <w:r w:rsidR="00AE5872" w:rsidRPr="000C0E42">
              <w:rPr>
                <w:lang w:val="en-US"/>
              </w:rPr>
              <w:t xml:space="preserve"> </w:t>
            </w:r>
            <w:r w:rsidR="00AE5872" w:rsidRPr="000C0E42">
              <w:rPr>
                <w:rFonts w:ascii="Arial" w:hAnsi="Arial" w:cs="Arial"/>
                <w:sz w:val="20"/>
                <w:lang w:val="en-US"/>
              </w:rPr>
              <w:t xml:space="preserve">Enema, </w:t>
            </w:r>
            <w:r w:rsidR="00CD7918" w:rsidRPr="000C0E42">
              <w:rPr>
                <w:rFonts w:ascii="Arial" w:hAnsi="Arial" w:cs="Arial"/>
                <w:sz w:val="20"/>
                <w:lang w:val="en-US"/>
              </w:rPr>
              <w:t>Oral route</w:t>
            </w:r>
          </w:p>
        </w:tc>
      </w:tr>
      <w:tr w:rsidR="00AD17D8" w:rsidRPr="00D01134" w14:paraId="3713ABB0" w14:textId="77777777" w:rsidTr="00746D1A">
        <w:tc>
          <w:tcPr>
            <w:tcW w:w="2376" w:type="dxa"/>
          </w:tcPr>
          <w:p w14:paraId="18D13392"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Pentaclethra</w:t>
            </w:r>
            <w:proofErr w:type="spellEnd"/>
            <w:r w:rsidRPr="0059647A">
              <w:rPr>
                <w:rFonts w:ascii="Arial" w:hAnsi="Arial" w:cs="Arial"/>
                <w:i/>
                <w:iCs/>
                <w:sz w:val="20"/>
              </w:rPr>
              <w:t xml:space="preserve"> </w:t>
            </w:r>
            <w:proofErr w:type="spellStart"/>
            <w:r w:rsidRPr="0059647A">
              <w:rPr>
                <w:rFonts w:ascii="Arial" w:hAnsi="Arial" w:cs="Arial"/>
                <w:i/>
                <w:iCs/>
                <w:sz w:val="20"/>
              </w:rPr>
              <w:t>macrophylla</w:t>
            </w:r>
            <w:proofErr w:type="spellEnd"/>
          </w:p>
        </w:tc>
        <w:tc>
          <w:tcPr>
            <w:tcW w:w="2704" w:type="dxa"/>
          </w:tcPr>
          <w:p w14:paraId="2CB423D5" w14:textId="77777777" w:rsidR="00AD17D8" w:rsidRPr="0059647A" w:rsidRDefault="009C00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Hydrocephalea</w:t>
            </w:r>
            <w:proofErr w:type="spellEnd"/>
          </w:p>
        </w:tc>
        <w:tc>
          <w:tcPr>
            <w:tcW w:w="1691" w:type="dxa"/>
          </w:tcPr>
          <w:p w14:paraId="15CF7A46"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53928561"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r w:rsidR="000C0E42" w:rsidRPr="000C0E42">
              <w:rPr>
                <w:rFonts w:ascii="Arial" w:hAnsi="Arial" w:cs="Arial"/>
                <w:sz w:val="20"/>
                <w:lang w:val="en-US"/>
              </w:rPr>
              <w:t>Body painting</w:t>
            </w:r>
          </w:p>
        </w:tc>
      </w:tr>
      <w:tr w:rsidR="00AD17D8" w:rsidRPr="00063314" w14:paraId="1FB31600" w14:textId="77777777" w:rsidTr="00746D1A">
        <w:tc>
          <w:tcPr>
            <w:tcW w:w="2376" w:type="dxa"/>
          </w:tcPr>
          <w:p w14:paraId="08AE436D"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Phyllanthus </w:t>
            </w:r>
            <w:proofErr w:type="spellStart"/>
            <w:r w:rsidRPr="0059647A">
              <w:rPr>
                <w:rFonts w:ascii="Arial" w:hAnsi="Arial" w:cs="Arial"/>
                <w:i/>
                <w:iCs/>
                <w:sz w:val="20"/>
              </w:rPr>
              <w:t>amarus</w:t>
            </w:r>
            <w:proofErr w:type="spellEnd"/>
          </w:p>
        </w:tc>
        <w:tc>
          <w:tcPr>
            <w:tcW w:w="2704" w:type="dxa"/>
          </w:tcPr>
          <w:p w14:paraId="205D60D3" w14:textId="77777777" w:rsidR="00AD17D8" w:rsidRPr="0059647A" w:rsidRDefault="009C007E" w:rsidP="009C007E">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w:t>
            </w:r>
            <w:r>
              <w:rPr>
                <w:rFonts w:ascii="Arial" w:hAnsi="Arial" w:cs="Arial"/>
                <w:sz w:val="20"/>
              </w:rPr>
              <w:t xml:space="preserve"> </w:t>
            </w:r>
            <w:proofErr w:type="spellStart"/>
            <w:r>
              <w:rPr>
                <w:rFonts w:ascii="Arial" w:hAnsi="Arial" w:cs="Arial"/>
                <w:sz w:val="20"/>
              </w:rPr>
              <w:t>prenatal</w:t>
            </w:r>
            <w:proofErr w:type="spellEnd"/>
            <w:r>
              <w:rPr>
                <w:rFonts w:ascii="Arial" w:hAnsi="Arial" w:cs="Arial"/>
                <w:sz w:val="20"/>
              </w:rPr>
              <w:t xml:space="preserve"> care ; </w:t>
            </w:r>
            <w:proofErr w:type="spellStart"/>
            <w:r w:rsidR="00BE532D" w:rsidRPr="00BE532D">
              <w:rPr>
                <w:rFonts w:ascii="Arial" w:hAnsi="Arial" w:cs="Arial"/>
                <w:sz w:val="20"/>
              </w:rPr>
              <w:t>Chickenpox</w:t>
            </w:r>
            <w:proofErr w:type="spellEnd"/>
          </w:p>
        </w:tc>
        <w:tc>
          <w:tcPr>
            <w:tcW w:w="1691" w:type="dxa"/>
          </w:tcPr>
          <w:p w14:paraId="39584948" w14:textId="77777777" w:rsidR="00AD17D8" w:rsidRPr="0059647A" w:rsidRDefault="00CC3FD4" w:rsidP="00746D1A">
            <w:pPr>
              <w:tabs>
                <w:tab w:val="left" w:pos="2552"/>
              </w:tabs>
              <w:adjustRightInd w:val="0"/>
              <w:spacing w:line="276" w:lineRule="auto"/>
              <w:jc w:val="both"/>
              <w:rPr>
                <w:rFonts w:ascii="Arial" w:hAnsi="Arial" w:cs="Arial"/>
                <w:sz w:val="20"/>
              </w:rPr>
            </w:pPr>
            <w:proofErr w:type="spellStart"/>
            <w:r w:rsidRPr="00CC3FD4">
              <w:rPr>
                <w:rFonts w:ascii="Arial" w:hAnsi="Arial" w:cs="Arial"/>
                <w:sz w:val="20"/>
              </w:rPr>
              <w:t>whole</w:t>
            </w:r>
            <w:proofErr w:type="spellEnd"/>
            <w:r w:rsidRPr="00CC3FD4">
              <w:rPr>
                <w:rFonts w:ascii="Arial" w:hAnsi="Arial" w:cs="Arial"/>
                <w:sz w:val="20"/>
              </w:rPr>
              <w:t xml:space="preserve"> plant</w:t>
            </w:r>
            <w:r w:rsidR="00AD17D8" w:rsidRPr="0059647A">
              <w:rPr>
                <w:rFonts w:ascii="Arial" w:hAnsi="Arial" w:cs="Arial"/>
                <w:sz w:val="20"/>
              </w:rPr>
              <w:t xml:space="preserve">, </w:t>
            </w:r>
            <w:r w:rsidR="004F2EC7" w:rsidRPr="004F2EC7">
              <w:rPr>
                <w:rFonts w:ascii="Arial" w:hAnsi="Arial" w:cs="Arial"/>
                <w:b/>
                <w:bCs/>
                <w:sz w:val="20"/>
                <w:lang w:val="en-US"/>
              </w:rPr>
              <w:t>Leaf</w:t>
            </w:r>
          </w:p>
        </w:tc>
        <w:tc>
          <w:tcPr>
            <w:tcW w:w="2517" w:type="dxa"/>
          </w:tcPr>
          <w:p w14:paraId="0B0025B4" w14:textId="77777777" w:rsidR="00AD17D8" w:rsidRPr="000C0E42" w:rsidRDefault="00CD7918"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Oral route</w:t>
            </w:r>
            <w:r w:rsidR="00AD17D8" w:rsidRPr="000C0E42">
              <w:rPr>
                <w:rFonts w:ascii="Arial" w:hAnsi="Arial" w:cs="Arial"/>
                <w:sz w:val="20"/>
                <w:lang w:val="en-US"/>
              </w:rPr>
              <w:t xml:space="preserve">, </w:t>
            </w:r>
            <w:r w:rsidR="00AE5872" w:rsidRPr="000C0E42">
              <w:rPr>
                <w:rFonts w:ascii="Arial" w:hAnsi="Arial" w:cs="Arial"/>
                <w:sz w:val="20"/>
                <w:lang w:val="en-US"/>
              </w:rPr>
              <w:t>Enema</w:t>
            </w:r>
            <w:r w:rsidR="00AD17D8" w:rsidRPr="000C0E42">
              <w:rPr>
                <w:rFonts w:ascii="Arial" w:hAnsi="Arial" w:cs="Arial"/>
                <w:sz w:val="20"/>
                <w:lang w:val="en-US"/>
              </w:rPr>
              <w:t xml:space="preserve">, </w:t>
            </w:r>
            <w:r w:rsidR="000C0E42" w:rsidRPr="000C0E42">
              <w:rPr>
                <w:rFonts w:ascii="Arial" w:hAnsi="Arial" w:cs="Arial"/>
                <w:sz w:val="20"/>
                <w:lang w:val="en-US"/>
              </w:rPr>
              <w:t>Body painting</w:t>
            </w:r>
          </w:p>
        </w:tc>
      </w:tr>
      <w:tr w:rsidR="00AD17D8" w:rsidRPr="00D01134" w14:paraId="3910325A" w14:textId="77777777" w:rsidTr="00746D1A">
        <w:tc>
          <w:tcPr>
            <w:tcW w:w="2376" w:type="dxa"/>
          </w:tcPr>
          <w:p w14:paraId="345FCCE7"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lastRenderedPageBreak/>
              <w:t>Psidium</w:t>
            </w:r>
            <w:proofErr w:type="spellEnd"/>
            <w:r w:rsidRPr="0059647A">
              <w:rPr>
                <w:rFonts w:ascii="Arial" w:hAnsi="Arial" w:cs="Arial"/>
                <w:i/>
                <w:iCs/>
                <w:sz w:val="20"/>
              </w:rPr>
              <w:t xml:space="preserve"> </w:t>
            </w:r>
            <w:proofErr w:type="spellStart"/>
            <w:r w:rsidRPr="0059647A">
              <w:rPr>
                <w:rFonts w:ascii="Arial" w:hAnsi="Arial" w:cs="Arial"/>
                <w:i/>
                <w:iCs/>
                <w:sz w:val="20"/>
              </w:rPr>
              <w:t>guajava</w:t>
            </w:r>
            <w:proofErr w:type="spellEnd"/>
          </w:p>
        </w:tc>
        <w:tc>
          <w:tcPr>
            <w:tcW w:w="2704" w:type="dxa"/>
          </w:tcPr>
          <w:p w14:paraId="5A4477A8" w14:textId="77777777" w:rsidR="00AD17D8" w:rsidRPr="0059647A" w:rsidRDefault="00BE532D" w:rsidP="00746D1A">
            <w:pPr>
              <w:tabs>
                <w:tab w:val="left" w:pos="2552"/>
              </w:tabs>
              <w:adjustRightInd w:val="0"/>
              <w:spacing w:line="276" w:lineRule="auto"/>
              <w:jc w:val="both"/>
              <w:rPr>
                <w:rFonts w:ascii="Arial" w:hAnsi="Arial" w:cs="Arial"/>
                <w:sz w:val="20"/>
              </w:rPr>
            </w:pPr>
            <w:r w:rsidRPr="00BE532D">
              <w:rPr>
                <w:rFonts w:ascii="Arial" w:hAnsi="Arial" w:cs="Arial"/>
                <w:sz w:val="20"/>
              </w:rPr>
              <w:t>anal sores.</w:t>
            </w:r>
          </w:p>
        </w:tc>
        <w:tc>
          <w:tcPr>
            <w:tcW w:w="1691" w:type="dxa"/>
          </w:tcPr>
          <w:p w14:paraId="0FAF5BA6" w14:textId="77777777"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14:paraId="555BAD32"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14:paraId="3C3A82FD" w14:textId="77777777" w:rsidTr="00746D1A">
        <w:tc>
          <w:tcPr>
            <w:tcW w:w="2376" w:type="dxa"/>
          </w:tcPr>
          <w:p w14:paraId="3D6882B5"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Pycnanthus</w:t>
            </w:r>
            <w:proofErr w:type="spellEnd"/>
            <w:r w:rsidRPr="0059647A">
              <w:rPr>
                <w:rFonts w:ascii="Arial" w:hAnsi="Arial" w:cs="Arial"/>
                <w:i/>
                <w:iCs/>
                <w:sz w:val="20"/>
              </w:rPr>
              <w:t xml:space="preserve"> </w:t>
            </w:r>
            <w:proofErr w:type="spellStart"/>
            <w:r w:rsidRPr="0059647A">
              <w:rPr>
                <w:rFonts w:ascii="Arial" w:hAnsi="Arial" w:cs="Arial"/>
                <w:i/>
                <w:iCs/>
                <w:sz w:val="20"/>
              </w:rPr>
              <w:t>angolensis</w:t>
            </w:r>
            <w:proofErr w:type="spellEnd"/>
          </w:p>
        </w:tc>
        <w:tc>
          <w:tcPr>
            <w:tcW w:w="2704" w:type="dxa"/>
          </w:tcPr>
          <w:p w14:paraId="6D6B35B0" w14:textId="77777777" w:rsidR="00AD17D8" w:rsidRPr="0059647A" w:rsidRDefault="00BE532D" w:rsidP="00746D1A">
            <w:pPr>
              <w:autoSpaceDE w:val="0"/>
              <w:autoSpaceDN w:val="0"/>
              <w:adjustRightInd w:val="0"/>
              <w:spacing w:line="276" w:lineRule="auto"/>
              <w:jc w:val="both"/>
              <w:rPr>
                <w:rFonts w:ascii="Arial" w:hAnsi="Arial" w:cs="Arial"/>
                <w:sz w:val="20"/>
              </w:rPr>
            </w:pPr>
            <w:proofErr w:type="spellStart"/>
            <w:r w:rsidRPr="00BE532D">
              <w:rPr>
                <w:rFonts w:ascii="Arial" w:hAnsi="Arial" w:cs="Arial"/>
                <w:sz w:val="20"/>
              </w:rPr>
              <w:t>anemia</w:t>
            </w:r>
            <w:proofErr w:type="spellEnd"/>
            <w:r>
              <w:rPr>
                <w:rFonts w:ascii="Arial" w:hAnsi="Arial" w:cs="Arial"/>
                <w:sz w:val="20"/>
              </w:rPr>
              <w:t xml:space="preserve">,  </w:t>
            </w:r>
            <w:proofErr w:type="spellStart"/>
            <w:r>
              <w:rPr>
                <w:rFonts w:ascii="Arial" w:hAnsi="Arial" w:cs="Arial"/>
                <w:sz w:val="20"/>
              </w:rPr>
              <w:t>He</w:t>
            </w:r>
            <w:r w:rsidR="00AD17D8" w:rsidRPr="0059647A">
              <w:rPr>
                <w:rFonts w:ascii="Arial" w:hAnsi="Arial" w:cs="Arial"/>
                <w:sz w:val="20"/>
              </w:rPr>
              <w:t>morr</w:t>
            </w:r>
            <w:r>
              <w:rPr>
                <w:rFonts w:ascii="Arial" w:hAnsi="Arial" w:cs="Arial"/>
                <w:sz w:val="20"/>
              </w:rPr>
              <w:t>hoid</w:t>
            </w:r>
            <w:r w:rsidR="00AD17D8" w:rsidRPr="0059647A">
              <w:rPr>
                <w:rFonts w:ascii="Arial" w:hAnsi="Arial" w:cs="Arial"/>
                <w:sz w:val="20"/>
              </w:rPr>
              <w:t>s</w:t>
            </w:r>
            <w:proofErr w:type="spellEnd"/>
          </w:p>
        </w:tc>
        <w:tc>
          <w:tcPr>
            <w:tcW w:w="1691" w:type="dxa"/>
          </w:tcPr>
          <w:p w14:paraId="44F79C45"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6A32DC4E"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D01134" w14:paraId="2A2BF98A" w14:textId="77777777" w:rsidTr="00746D1A">
        <w:tc>
          <w:tcPr>
            <w:tcW w:w="2376" w:type="dxa"/>
          </w:tcPr>
          <w:p w14:paraId="2BBFF7E8"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Rauvolfia</w:t>
            </w:r>
            <w:proofErr w:type="spellEnd"/>
            <w:r w:rsidRPr="0059647A">
              <w:rPr>
                <w:rFonts w:ascii="Arial" w:hAnsi="Arial" w:cs="Arial"/>
                <w:i/>
                <w:iCs/>
                <w:sz w:val="20"/>
              </w:rPr>
              <w:t xml:space="preserve"> </w:t>
            </w:r>
            <w:proofErr w:type="spellStart"/>
            <w:r w:rsidRPr="0059647A">
              <w:rPr>
                <w:rFonts w:ascii="Arial" w:hAnsi="Arial" w:cs="Arial"/>
                <w:i/>
                <w:iCs/>
                <w:sz w:val="20"/>
              </w:rPr>
              <w:t>vomitoria</w:t>
            </w:r>
            <w:proofErr w:type="spellEnd"/>
          </w:p>
        </w:tc>
        <w:tc>
          <w:tcPr>
            <w:tcW w:w="2704" w:type="dxa"/>
          </w:tcPr>
          <w:p w14:paraId="7E964A81" w14:textId="77777777" w:rsidR="00AD17D8" w:rsidRPr="0059647A" w:rsidRDefault="00BE532D"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66B54526" w14:textId="77777777"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14:paraId="532AC09C"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r w:rsidR="00AD17D8" w:rsidRPr="0059647A">
              <w:rPr>
                <w:rFonts w:ascii="Arial" w:hAnsi="Arial" w:cs="Arial"/>
                <w:sz w:val="20"/>
              </w:rPr>
              <w:t xml:space="preserve">, </w:t>
            </w:r>
            <w:r w:rsidR="000C0E42" w:rsidRPr="000C0E42">
              <w:rPr>
                <w:rFonts w:ascii="Arial" w:hAnsi="Arial" w:cs="Arial"/>
                <w:sz w:val="20"/>
                <w:lang w:val="en-US"/>
              </w:rPr>
              <w:t>Body painting</w:t>
            </w:r>
          </w:p>
        </w:tc>
      </w:tr>
      <w:tr w:rsidR="00AD17D8" w:rsidRPr="00D01134" w14:paraId="0EE3AEA7" w14:textId="77777777" w:rsidTr="00746D1A">
        <w:tc>
          <w:tcPr>
            <w:tcW w:w="2376" w:type="dxa"/>
          </w:tcPr>
          <w:p w14:paraId="7410E6F1"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Ricinodendron</w:t>
            </w:r>
            <w:proofErr w:type="spellEnd"/>
            <w:r w:rsidRPr="0059647A">
              <w:rPr>
                <w:rFonts w:ascii="Arial" w:hAnsi="Arial" w:cs="Arial"/>
                <w:i/>
                <w:iCs/>
                <w:sz w:val="20"/>
              </w:rPr>
              <w:t xml:space="preserve"> </w:t>
            </w:r>
            <w:proofErr w:type="spellStart"/>
            <w:r w:rsidRPr="0059647A">
              <w:rPr>
                <w:rFonts w:ascii="Arial" w:hAnsi="Arial" w:cs="Arial"/>
                <w:i/>
                <w:iCs/>
                <w:sz w:val="20"/>
              </w:rPr>
              <w:t>heudelotii</w:t>
            </w:r>
            <w:proofErr w:type="spellEnd"/>
          </w:p>
        </w:tc>
        <w:tc>
          <w:tcPr>
            <w:tcW w:w="2704" w:type="dxa"/>
          </w:tcPr>
          <w:p w14:paraId="47789427" w14:textId="77777777" w:rsidR="00AD17D8" w:rsidRPr="0059647A" w:rsidRDefault="00BE532D" w:rsidP="00BE532D">
            <w:pPr>
              <w:tabs>
                <w:tab w:val="left" w:pos="2552"/>
              </w:tabs>
              <w:adjustRightInd w:val="0"/>
              <w:spacing w:line="276" w:lineRule="auto"/>
              <w:jc w:val="both"/>
              <w:rPr>
                <w:rFonts w:ascii="Arial" w:hAnsi="Arial" w:cs="Arial"/>
                <w:sz w:val="20"/>
              </w:rPr>
            </w:pPr>
            <w:proofErr w:type="spellStart"/>
            <w:r w:rsidRPr="00BE532D">
              <w:rPr>
                <w:rFonts w:ascii="Arial" w:hAnsi="Arial" w:cs="Arial"/>
                <w:sz w:val="20"/>
              </w:rPr>
              <w:t>sexual</w:t>
            </w:r>
            <w:proofErr w:type="spellEnd"/>
            <w:r w:rsidRPr="00BE532D">
              <w:rPr>
                <w:rFonts w:ascii="Arial" w:hAnsi="Arial" w:cs="Arial"/>
                <w:sz w:val="20"/>
              </w:rPr>
              <w:t xml:space="preserve"> </w:t>
            </w:r>
            <w:proofErr w:type="spellStart"/>
            <w:r w:rsidRPr="00BE532D">
              <w:rPr>
                <w:rFonts w:ascii="Arial" w:hAnsi="Arial" w:cs="Arial"/>
                <w:sz w:val="20"/>
              </w:rPr>
              <w:t>asthenia</w:t>
            </w:r>
            <w:proofErr w:type="spellEnd"/>
            <w:r>
              <w:rPr>
                <w:rFonts w:ascii="Arial" w:hAnsi="Arial" w:cs="Arial"/>
                <w:sz w:val="20"/>
              </w:rPr>
              <w:t xml:space="preserve">, </w:t>
            </w:r>
            <w:proofErr w:type="spellStart"/>
            <w:r>
              <w:rPr>
                <w:rFonts w:ascii="Arial" w:hAnsi="Arial" w:cs="Arial"/>
                <w:sz w:val="20"/>
              </w:rPr>
              <w:t>Dysmenorrhea</w:t>
            </w:r>
            <w:proofErr w:type="spellEnd"/>
            <w:r w:rsidR="00AD17D8" w:rsidRPr="0059647A">
              <w:rPr>
                <w:rFonts w:ascii="Arial" w:hAnsi="Arial" w:cs="Arial"/>
                <w:sz w:val="20"/>
              </w:rPr>
              <w:t>,</w:t>
            </w:r>
            <w:r w:rsidR="001D4103" w:rsidRPr="0059647A">
              <w:rPr>
                <w:rFonts w:ascii="Arial" w:hAnsi="Arial" w:cs="Arial"/>
                <w:sz w:val="20"/>
              </w:rPr>
              <w:t xml:space="preserve"> </w:t>
            </w:r>
            <w:proofErr w:type="spellStart"/>
            <w:r w:rsidR="00AD17D8" w:rsidRPr="0059647A">
              <w:rPr>
                <w:rFonts w:ascii="Arial" w:hAnsi="Arial" w:cs="Arial"/>
                <w:sz w:val="20"/>
              </w:rPr>
              <w:t>Hémorr</w:t>
            </w:r>
            <w:r>
              <w:rPr>
                <w:rFonts w:ascii="Arial" w:hAnsi="Arial" w:cs="Arial"/>
                <w:sz w:val="20"/>
              </w:rPr>
              <w:t>hoid</w:t>
            </w:r>
            <w:r w:rsidR="00AD17D8" w:rsidRPr="0059647A">
              <w:rPr>
                <w:rFonts w:ascii="Arial" w:hAnsi="Arial" w:cs="Arial"/>
                <w:sz w:val="20"/>
              </w:rPr>
              <w:t>s</w:t>
            </w:r>
            <w:proofErr w:type="spellEnd"/>
          </w:p>
        </w:tc>
        <w:tc>
          <w:tcPr>
            <w:tcW w:w="1691" w:type="dxa"/>
          </w:tcPr>
          <w:p w14:paraId="77D86585"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43BB98DA"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r w:rsidR="00AD17D8" w:rsidRPr="0059647A">
              <w:rPr>
                <w:rFonts w:ascii="Arial" w:hAnsi="Arial" w:cs="Arial"/>
                <w:sz w:val="20"/>
              </w:rPr>
              <w:t xml:space="preserve">, </w:t>
            </w:r>
            <w:r w:rsidR="00CD7918" w:rsidRPr="00CD7918">
              <w:rPr>
                <w:rFonts w:ascii="Arial" w:hAnsi="Arial" w:cs="Arial"/>
                <w:sz w:val="20"/>
              </w:rPr>
              <w:t>Oral route</w:t>
            </w:r>
          </w:p>
        </w:tc>
      </w:tr>
      <w:tr w:rsidR="00AD17D8" w:rsidRPr="00D01134" w14:paraId="5D70644C" w14:textId="77777777" w:rsidTr="00746D1A">
        <w:tc>
          <w:tcPr>
            <w:tcW w:w="2376" w:type="dxa"/>
          </w:tcPr>
          <w:p w14:paraId="4FAFECC5"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Ricinus</w:t>
            </w:r>
            <w:proofErr w:type="spellEnd"/>
            <w:r w:rsidRPr="0059647A">
              <w:rPr>
                <w:rFonts w:ascii="Arial" w:hAnsi="Arial" w:cs="Arial"/>
                <w:i/>
                <w:iCs/>
                <w:sz w:val="20"/>
              </w:rPr>
              <w:t xml:space="preserve"> </w:t>
            </w:r>
            <w:proofErr w:type="spellStart"/>
            <w:r w:rsidRPr="0059647A">
              <w:rPr>
                <w:rFonts w:ascii="Arial" w:hAnsi="Arial" w:cs="Arial"/>
                <w:i/>
                <w:iCs/>
                <w:sz w:val="20"/>
              </w:rPr>
              <w:t>communis</w:t>
            </w:r>
            <w:proofErr w:type="spellEnd"/>
          </w:p>
        </w:tc>
        <w:tc>
          <w:tcPr>
            <w:tcW w:w="2704" w:type="dxa"/>
          </w:tcPr>
          <w:p w14:paraId="2B1B32EF" w14:textId="77777777" w:rsidR="00AD17D8" w:rsidRPr="0059647A" w:rsidRDefault="00BE532D" w:rsidP="00746D1A">
            <w:pPr>
              <w:tabs>
                <w:tab w:val="left" w:pos="2552"/>
              </w:tabs>
              <w:adjustRightInd w:val="0"/>
              <w:spacing w:line="276" w:lineRule="auto"/>
              <w:jc w:val="both"/>
              <w:rPr>
                <w:rFonts w:ascii="Arial" w:hAnsi="Arial" w:cs="Arial"/>
                <w:sz w:val="20"/>
              </w:rPr>
            </w:pPr>
            <w:proofErr w:type="spellStart"/>
            <w:r w:rsidRPr="00BE532D">
              <w:rPr>
                <w:rFonts w:ascii="Arial" w:hAnsi="Arial" w:cs="Arial"/>
                <w:sz w:val="20"/>
              </w:rPr>
              <w:t>Lower</w:t>
            </w:r>
            <w:proofErr w:type="spellEnd"/>
            <w:r w:rsidRPr="00BE532D">
              <w:rPr>
                <w:rFonts w:ascii="Arial" w:hAnsi="Arial" w:cs="Arial"/>
                <w:sz w:val="20"/>
              </w:rPr>
              <w:t xml:space="preserve"> back pain</w:t>
            </w:r>
            <w:r w:rsidR="00AD17D8" w:rsidRPr="0059647A">
              <w:rPr>
                <w:rFonts w:ascii="Arial" w:hAnsi="Arial" w:cs="Arial"/>
                <w:sz w:val="20"/>
              </w:rPr>
              <w:t xml:space="preserve">, </w:t>
            </w:r>
            <w:proofErr w:type="spellStart"/>
            <w:r w:rsidRPr="00BE532D">
              <w:rPr>
                <w:rFonts w:ascii="Arial" w:hAnsi="Arial" w:cs="Arial"/>
                <w:sz w:val="20"/>
              </w:rPr>
              <w:t>Headache</w:t>
            </w:r>
            <w:proofErr w:type="spellEnd"/>
          </w:p>
        </w:tc>
        <w:tc>
          <w:tcPr>
            <w:tcW w:w="1691" w:type="dxa"/>
          </w:tcPr>
          <w:p w14:paraId="4D7DCDD8"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6E4EBB32"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Massage</w:t>
            </w:r>
            <w:r>
              <w:rPr>
                <w:rFonts w:ascii="Arial" w:hAnsi="Arial" w:cs="Arial"/>
                <w:sz w:val="20"/>
              </w:rPr>
              <w:t xml:space="preserve">, </w:t>
            </w:r>
            <w:proofErr w:type="spellStart"/>
            <w:r w:rsidRPr="005507C1">
              <w:rPr>
                <w:rFonts w:ascii="Arial" w:hAnsi="Arial" w:cs="Arial"/>
                <w:sz w:val="20"/>
              </w:rPr>
              <w:t>Topical</w:t>
            </w:r>
            <w:proofErr w:type="spellEnd"/>
            <w:r w:rsidRPr="005507C1">
              <w:rPr>
                <w:rFonts w:ascii="Arial" w:hAnsi="Arial" w:cs="Arial"/>
                <w:sz w:val="20"/>
              </w:rPr>
              <w:t xml:space="preserve"> application</w:t>
            </w:r>
          </w:p>
        </w:tc>
      </w:tr>
      <w:tr w:rsidR="00AD17D8" w:rsidRPr="00D01134" w14:paraId="77924C15" w14:textId="77777777" w:rsidTr="00746D1A">
        <w:tc>
          <w:tcPr>
            <w:tcW w:w="2376" w:type="dxa"/>
          </w:tcPr>
          <w:p w14:paraId="3BC4B09F"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Saccharum</w:t>
            </w:r>
            <w:proofErr w:type="spellEnd"/>
            <w:r w:rsidRPr="0059647A">
              <w:rPr>
                <w:rFonts w:ascii="Arial" w:hAnsi="Arial" w:cs="Arial"/>
                <w:i/>
                <w:iCs/>
                <w:sz w:val="20"/>
              </w:rPr>
              <w:t xml:space="preserve"> </w:t>
            </w:r>
            <w:proofErr w:type="spellStart"/>
            <w:r w:rsidRPr="0059647A">
              <w:rPr>
                <w:rFonts w:ascii="Arial" w:hAnsi="Arial" w:cs="Arial"/>
                <w:i/>
                <w:iCs/>
                <w:sz w:val="20"/>
              </w:rPr>
              <w:t>officinarum</w:t>
            </w:r>
            <w:proofErr w:type="spellEnd"/>
          </w:p>
        </w:tc>
        <w:tc>
          <w:tcPr>
            <w:tcW w:w="2704" w:type="dxa"/>
          </w:tcPr>
          <w:p w14:paraId="03B884A7" w14:textId="77777777" w:rsidR="00AD17D8" w:rsidRPr="0059647A" w:rsidRDefault="00BE532D" w:rsidP="00746D1A">
            <w:pPr>
              <w:tabs>
                <w:tab w:val="left" w:pos="2552"/>
              </w:tabs>
              <w:adjustRightInd w:val="0"/>
              <w:spacing w:line="276" w:lineRule="auto"/>
              <w:jc w:val="both"/>
              <w:rPr>
                <w:rFonts w:ascii="Arial" w:hAnsi="Arial" w:cs="Arial"/>
                <w:sz w:val="20"/>
              </w:rPr>
            </w:pPr>
            <w:r>
              <w:rPr>
                <w:rFonts w:ascii="Arial" w:hAnsi="Arial" w:cs="Arial"/>
                <w:sz w:val="20"/>
              </w:rPr>
              <w:t xml:space="preserve">Abortion </w:t>
            </w:r>
          </w:p>
        </w:tc>
        <w:tc>
          <w:tcPr>
            <w:tcW w:w="1691" w:type="dxa"/>
          </w:tcPr>
          <w:p w14:paraId="58C5B9AE"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34713F33"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14:paraId="507147BF" w14:textId="77777777" w:rsidTr="00746D1A">
        <w:tc>
          <w:tcPr>
            <w:tcW w:w="2376" w:type="dxa"/>
          </w:tcPr>
          <w:p w14:paraId="427DC98D"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Solanum </w:t>
            </w:r>
            <w:proofErr w:type="spellStart"/>
            <w:r w:rsidRPr="0059647A">
              <w:rPr>
                <w:rFonts w:ascii="Arial" w:hAnsi="Arial" w:cs="Arial"/>
                <w:i/>
                <w:iCs/>
                <w:sz w:val="20"/>
              </w:rPr>
              <w:t>lycopersicum</w:t>
            </w:r>
            <w:proofErr w:type="spellEnd"/>
          </w:p>
        </w:tc>
        <w:tc>
          <w:tcPr>
            <w:tcW w:w="2704" w:type="dxa"/>
          </w:tcPr>
          <w:p w14:paraId="6EA9ECE1" w14:textId="77777777"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Contraception, Blessure grave, Agonie</w:t>
            </w:r>
          </w:p>
        </w:tc>
        <w:tc>
          <w:tcPr>
            <w:tcW w:w="1691" w:type="dxa"/>
          </w:tcPr>
          <w:p w14:paraId="07F15898"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50E08593" w14:textId="77777777"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r w:rsidR="00AD17D8" w:rsidRPr="0059647A">
              <w:rPr>
                <w:rFonts w:ascii="Arial" w:hAnsi="Arial" w:cs="Arial"/>
                <w:sz w:val="20"/>
              </w:rPr>
              <w:t xml:space="preserve">, </w:t>
            </w:r>
            <w:proofErr w:type="spellStart"/>
            <w:r w:rsidR="005507C1" w:rsidRPr="005507C1">
              <w:rPr>
                <w:rFonts w:ascii="Arial" w:hAnsi="Arial" w:cs="Arial"/>
                <w:sz w:val="20"/>
              </w:rPr>
              <w:t>Topical</w:t>
            </w:r>
            <w:proofErr w:type="spellEnd"/>
            <w:r w:rsidR="005507C1" w:rsidRPr="005507C1">
              <w:rPr>
                <w:rFonts w:ascii="Arial" w:hAnsi="Arial" w:cs="Arial"/>
                <w:sz w:val="20"/>
              </w:rPr>
              <w:t xml:space="preserve"> application</w:t>
            </w:r>
          </w:p>
        </w:tc>
      </w:tr>
      <w:tr w:rsidR="00AD17D8" w:rsidRPr="00D01134" w14:paraId="05D6028E" w14:textId="77777777" w:rsidTr="00746D1A">
        <w:tc>
          <w:tcPr>
            <w:tcW w:w="2376" w:type="dxa"/>
          </w:tcPr>
          <w:p w14:paraId="24DA4115"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Solanum </w:t>
            </w:r>
            <w:proofErr w:type="spellStart"/>
            <w:r w:rsidRPr="0059647A">
              <w:rPr>
                <w:rFonts w:ascii="Arial" w:hAnsi="Arial" w:cs="Arial"/>
                <w:i/>
                <w:iCs/>
                <w:sz w:val="20"/>
              </w:rPr>
              <w:t>nigrum</w:t>
            </w:r>
            <w:proofErr w:type="spellEnd"/>
          </w:p>
        </w:tc>
        <w:tc>
          <w:tcPr>
            <w:tcW w:w="2704" w:type="dxa"/>
          </w:tcPr>
          <w:p w14:paraId="63FF7C2C" w14:textId="77777777" w:rsidR="00AD17D8" w:rsidRPr="0059647A" w:rsidRDefault="00BE532D" w:rsidP="00746D1A">
            <w:pPr>
              <w:tabs>
                <w:tab w:val="left" w:pos="2552"/>
              </w:tabs>
              <w:adjustRightInd w:val="0"/>
              <w:spacing w:line="276" w:lineRule="auto"/>
              <w:jc w:val="both"/>
              <w:rPr>
                <w:rFonts w:ascii="Arial" w:hAnsi="Arial" w:cs="Arial"/>
                <w:sz w:val="20"/>
              </w:rPr>
            </w:pPr>
            <w:r>
              <w:rPr>
                <w:rFonts w:ascii="Arial" w:hAnsi="Arial" w:cs="Arial"/>
                <w:sz w:val="20"/>
              </w:rPr>
              <w:t>Malaria</w:t>
            </w:r>
          </w:p>
        </w:tc>
        <w:tc>
          <w:tcPr>
            <w:tcW w:w="1691" w:type="dxa"/>
          </w:tcPr>
          <w:p w14:paraId="5B4B9101"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7D06B837"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r w:rsidR="00AD17D8" w:rsidRPr="0059647A">
              <w:rPr>
                <w:rFonts w:ascii="Arial" w:hAnsi="Arial" w:cs="Arial"/>
                <w:sz w:val="20"/>
              </w:rPr>
              <w:t xml:space="preserve">, </w:t>
            </w:r>
            <w:r w:rsidR="000C0E42" w:rsidRPr="000C0E42">
              <w:rPr>
                <w:rFonts w:ascii="Arial" w:hAnsi="Arial" w:cs="Arial"/>
                <w:sz w:val="20"/>
                <w:lang w:val="en-US"/>
              </w:rPr>
              <w:t>Body painting</w:t>
            </w:r>
          </w:p>
        </w:tc>
      </w:tr>
      <w:tr w:rsidR="00AD17D8" w:rsidRPr="00D01134" w14:paraId="6DC36065" w14:textId="77777777" w:rsidTr="00746D1A">
        <w:tc>
          <w:tcPr>
            <w:tcW w:w="2376" w:type="dxa"/>
          </w:tcPr>
          <w:p w14:paraId="7E2CBCB3" w14:textId="77777777"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Vernonia </w:t>
            </w:r>
            <w:proofErr w:type="spellStart"/>
            <w:r w:rsidRPr="0059647A">
              <w:rPr>
                <w:rFonts w:ascii="Arial" w:hAnsi="Arial" w:cs="Arial"/>
                <w:i/>
                <w:iCs/>
                <w:sz w:val="20"/>
              </w:rPr>
              <w:t>amygdalina</w:t>
            </w:r>
            <w:proofErr w:type="spellEnd"/>
          </w:p>
        </w:tc>
        <w:tc>
          <w:tcPr>
            <w:tcW w:w="2704" w:type="dxa"/>
          </w:tcPr>
          <w:p w14:paraId="15502B4C" w14:textId="77777777" w:rsidR="00AD17D8" w:rsidRPr="0059647A" w:rsidRDefault="00BE532D"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14:paraId="3F99B749" w14:textId="77777777"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14:paraId="07193999" w14:textId="77777777"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r w:rsidR="000C0E42" w:rsidRPr="000C0E42">
              <w:rPr>
                <w:rFonts w:ascii="Arial" w:hAnsi="Arial" w:cs="Arial"/>
                <w:sz w:val="20"/>
                <w:lang w:val="en-US"/>
              </w:rPr>
              <w:t>Body painting</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D01134" w14:paraId="30FE2006" w14:textId="77777777" w:rsidTr="00746D1A">
        <w:tc>
          <w:tcPr>
            <w:tcW w:w="2376" w:type="dxa"/>
          </w:tcPr>
          <w:p w14:paraId="7B55FD45" w14:textId="77777777"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Zanthoxylum</w:t>
            </w:r>
            <w:proofErr w:type="spellEnd"/>
            <w:r w:rsidRPr="0059647A">
              <w:rPr>
                <w:rFonts w:ascii="Arial" w:hAnsi="Arial" w:cs="Arial"/>
                <w:i/>
                <w:iCs/>
                <w:sz w:val="20"/>
              </w:rPr>
              <w:t xml:space="preserve"> </w:t>
            </w:r>
            <w:proofErr w:type="spellStart"/>
            <w:r w:rsidRPr="0059647A">
              <w:rPr>
                <w:rFonts w:ascii="Arial" w:hAnsi="Arial" w:cs="Arial"/>
                <w:i/>
                <w:iCs/>
                <w:sz w:val="20"/>
              </w:rPr>
              <w:t>gilletii</w:t>
            </w:r>
            <w:proofErr w:type="spellEnd"/>
          </w:p>
        </w:tc>
        <w:tc>
          <w:tcPr>
            <w:tcW w:w="2704" w:type="dxa"/>
          </w:tcPr>
          <w:p w14:paraId="2CE24690" w14:textId="77777777" w:rsidR="00AD17D8" w:rsidRPr="0059647A" w:rsidRDefault="00FA10BA" w:rsidP="00BE532D">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sidR="00BE532D">
              <w:rPr>
                <w:rFonts w:ascii="Arial" w:hAnsi="Arial" w:cs="Arial"/>
                <w:sz w:val="20"/>
              </w:rPr>
              <w:t>sexual</w:t>
            </w:r>
            <w:proofErr w:type="spellEnd"/>
            <w:r w:rsidR="00BE532D">
              <w:rPr>
                <w:rFonts w:ascii="Arial" w:hAnsi="Arial" w:cs="Arial"/>
                <w:sz w:val="20"/>
              </w:rPr>
              <w:t xml:space="preserve"> </w:t>
            </w:r>
            <w:r w:rsidR="00AD17D8" w:rsidRPr="0059647A">
              <w:rPr>
                <w:rFonts w:ascii="Arial" w:hAnsi="Arial" w:cs="Arial"/>
                <w:sz w:val="20"/>
              </w:rPr>
              <w:t>Asthé</w:t>
            </w:r>
            <w:r w:rsidR="00BE532D">
              <w:rPr>
                <w:rFonts w:ascii="Arial" w:hAnsi="Arial" w:cs="Arial"/>
                <w:sz w:val="20"/>
              </w:rPr>
              <w:t xml:space="preserve">nia, </w:t>
            </w:r>
            <w:proofErr w:type="spellStart"/>
            <w:r w:rsidR="00BE532D">
              <w:rPr>
                <w:rFonts w:ascii="Arial" w:hAnsi="Arial" w:cs="Arial"/>
                <w:sz w:val="20"/>
              </w:rPr>
              <w:t>He</w:t>
            </w:r>
            <w:r w:rsidR="00AD17D8" w:rsidRPr="0059647A">
              <w:rPr>
                <w:rFonts w:ascii="Arial" w:hAnsi="Arial" w:cs="Arial"/>
                <w:sz w:val="20"/>
              </w:rPr>
              <w:t>morr</w:t>
            </w:r>
            <w:r w:rsidR="00BE532D">
              <w:rPr>
                <w:rFonts w:ascii="Arial" w:hAnsi="Arial" w:cs="Arial"/>
                <w:sz w:val="20"/>
              </w:rPr>
              <w:t>hoid</w:t>
            </w:r>
            <w:r w:rsidR="00AD17D8" w:rsidRPr="0059647A">
              <w:rPr>
                <w:rFonts w:ascii="Arial" w:hAnsi="Arial" w:cs="Arial"/>
                <w:sz w:val="20"/>
              </w:rPr>
              <w:t>s</w:t>
            </w:r>
            <w:proofErr w:type="spellEnd"/>
          </w:p>
        </w:tc>
        <w:tc>
          <w:tcPr>
            <w:tcW w:w="1691" w:type="dxa"/>
          </w:tcPr>
          <w:p w14:paraId="7FB9DDF2" w14:textId="77777777"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14:paraId="188492BD" w14:textId="77777777"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bl>
    <w:p w14:paraId="201F44F9" w14:textId="77777777" w:rsidR="008F2885" w:rsidRDefault="008F2885" w:rsidP="00881A1D">
      <w:pPr>
        <w:tabs>
          <w:tab w:val="left" w:pos="2552"/>
        </w:tabs>
        <w:jc w:val="both"/>
        <w:rPr>
          <w:rFonts w:ascii="Century" w:hAnsi="Century" w:cs="Times New Roman"/>
        </w:rPr>
      </w:pPr>
    </w:p>
    <w:p w14:paraId="6AA5C02C" w14:textId="77777777" w:rsidR="00881A1D" w:rsidRPr="0059647A" w:rsidRDefault="00881A1D" w:rsidP="00881A1D">
      <w:pPr>
        <w:tabs>
          <w:tab w:val="left" w:pos="2552"/>
        </w:tabs>
        <w:jc w:val="both"/>
        <w:rPr>
          <w:rFonts w:ascii="Arial" w:hAnsi="Arial" w:cs="Arial"/>
          <w:b/>
        </w:rPr>
      </w:pPr>
      <w:r w:rsidRPr="0059647A">
        <w:rPr>
          <w:rFonts w:ascii="Arial" w:hAnsi="Arial" w:cs="Arial"/>
          <w:b/>
        </w:rPr>
        <w:t xml:space="preserve">DISCUSSION </w:t>
      </w:r>
    </w:p>
    <w:p w14:paraId="73CA4F44" w14:textId="77777777" w:rsidR="00733F01" w:rsidRPr="00733F01" w:rsidRDefault="00733F01" w:rsidP="00733F01">
      <w:pPr>
        <w:spacing w:before="100" w:beforeAutospacing="1" w:after="100" w:afterAutospacing="1" w:line="240" w:lineRule="auto"/>
        <w:jc w:val="both"/>
        <w:outlineLvl w:val="2"/>
        <w:rPr>
          <w:rFonts w:ascii="Arial" w:hAnsi="Arial" w:cs="Arial"/>
          <w:sz w:val="20"/>
          <w:lang w:val="en-US"/>
        </w:rPr>
      </w:pPr>
      <w:r w:rsidRPr="00733F01">
        <w:rPr>
          <w:rFonts w:ascii="Arial" w:hAnsi="Arial" w:cs="Arial"/>
          <w:sz w:val="20"/>
          <w:lang w:val="en-US"/>
        </w:rPr>
        <w:t xml:space="preserve">This study on plant species used in the traditional pharmacopoeia of </w:t>
      </w:r>
      <w:proofErr w:type="spellStart"/>
      <w:r w:rsidRPr="00733F01">
        <w:rPr>
          <w:rFonts w:ascii="Arial" w:hAnsi="Arial" w:cs="Arial"/>
          <w:sz w:val="20"/>
          <w:lang w:val="en-US"/>
        </w:rPr>
        <w:t>Kangu</w:t>
      </w:r>
      <w:proofErr w:type="spellEnd"/>
      <w:r w:rsidRPr="00733F01">
        <w:rPr>
          <w:rFonts w:ascii="Arial" w:hAnsi="Arial" w:cs="Arial"/>
          <w:sz w:val="20"/>
          <w:lang w:val="en-US"/>
        </w:rPr>
        <w:t xml:space="preserve"> provides several key insights. In particular, it confirms that the therapeutic use of a given plant species is not universal, as the same species may be employed to treat different ailments depending on the geographical and cultural context. Thus, a plant considered effective against malaria in the Democratic Republic of Congo may be used elsewhere for entirely different indications, or may even exhibit a different perceived therapeutic efficacy.</w:t>
      </w:r>
    </w:p>
    <w:p w14:paraId="334FEA80" w14:textId="77777777" w:rsidR="00733F01" w:rsidRPr="00733F01" w:rsidRDefault="00733F01" w:rsidP="00733F01">
      <w:pPr>
        <w:spacing w:before="100" w:beforeAutospacing="1" w:after="100" w:afterAutospacing="1" w:line="240" w:lineRule="auto"/>
        <w:jc w:val="both"/>
        <w:outlineLvl w:val="2"/>
        <w:rPr>
          <w:rFonts w:ascii="Arial" w:hAnsi="Arial" w:cs="Arial"/>
          <w:sz w:val="20"/>
          <w:lang w:val="en-US"/>
        </w:rPr>
      </w:pPr>
      <w:r w:rsidRPr="00733F01">
        <w:rPr>
          <w:rFonts w:ascii="Arial" w:hAnsi="Arial" w:cs="Arial"/>
          <w:sz w:val="20"/>
          <w:lang w:val="en-US"/>
        </w:rPr>
        <w:t xml:space="preserve">This variability is largely explained by </w:t>
      </w:r>
      <w:r w:rsidRPr="00733F01">
        <w:rPr>
          <w:rFonts w:ascii="Arial" w:hAnsi="Arial" w:cs="Arial"/>
          <w:b/>
          <w:bCs/>
          <w:sz w:val="20"/>
          <w:lang w:val="en-US"/>
        </w:rPr>
        <w:t>endogenous knowledge systems</w:t>
      </w:r>
      <w:r w:rsidRPr="00733F01">
        <w:rPr>
          <w:rFonts w:ascii="Arial" w:hAnsi="Arial" w:cs="Arial"/>
          <w:sz w:val="20"/>
          <w:lang w:val="en-US"/>
        </w:rPr>
        <w:t xml:space="preserve"> specific to each community, which are transmitted from generation to generation. The knowledge inherited from the earliest inhabitants of a given environment, their perception of the plant world, the cultural significance attributed to certain species, and the empirical experience accumulated over time in disease management all contribute to shaping local therapeutic practices. These elements highlight the importance of documenting and understanding ethnobotanical practices in order to fully appreciate the diversity of traditional healthcare systems.</w:t>
      </w:r>
    </w:p>
    <w:p w14:paraId="1BE401A6" w14:textId="77777777" w:rsidR="00733F01" w:rsidRPr="00733F01" w:rsidRDefault="00733F01" w:rsidP="00733F01">
      <w:pPr>
        <w:spacing w:before="100" w:beforeAutospacing="1" w:after="100" w:afterAutospacing="1" w:line="240" w:lineRule="auto"/>
        <w:jc w:val="both"/>
        <w:outlineLvl w:val="2"/>
        <w:rPr>
          <w:rFonts w:ascii="Arial" w:hAnsi="Arial" w:cs="Arial"/>
          <w:sz w:val="20"/>
          <w:lang w:val="en-US"/>
        </w:rPr>
      </w:pPr>
      <w:r w:rsidRPr="00733F01">
        <w:rPr>
          <w:rFonts w:ascii="Arial" w:hAnsi="Arial" w:cs="Arial"/>
          <w:sz w:val="20"/>
          <w:lang w:val="en-US"/>
        </w:rPr>
        <w:t xml:space="preserve">As indicated by the inventory of medicinal flora in </w:t>
      </w:r>
      <w:proofErr w:type="spellStart"/>
      <w:r w:rsidRPr="00733F01">
        <w:rPr>
          <w:rFonts w:ascii="Arial" w:hAnsi="Arial" w:cs="Arial"/>
          <w:sz w:val="20"/>
          <w:lang w:val="en-US"/>
        </w:rPr>
        <w:t>Kangu</w:t>
      </w:r>
      <w:proofErr w:type="spellEnd"/>
      <w:r w:rsidRPr="00733F01">
        <w:rPr>
          <w:rFonts w:ascii="Arial" w:hAnsi="Arial" w:cs="Arial"/>
          <w:sz w:val="20"/>
          <w:lang w:val="en-US"/>
        </w:rPr>
        <w:t xml:space="preserve">, </w:t>
      </w:r>
      <w:r w:rsidRPr="00733F01">
        <w:rPr>
          <w:rFonts w:ascii="Arial" w:hAnsi="Arial" w:cs="Arial"/>
          <w:i/>
          <w:iCs/>
          <w:sz w:val="20"/>
          <w:lang w:val="en-US"/>
        </w:rPr>
        <w:t xml:space="preserve">Vernonia </w:t>
      </w:r>
      <w:proofErr w:type="spellStart"/>
      <w:r w:rsidRPr="00733F01">
        <w:rPr>
          <w:rFonts w:ascii="Arial" w:hAnsi="Arial" w:cs="Arial"/>
          <w:i/>
          <w:iCs/>
          <w:sz w:val="20"/>
          <w:lang w:val="en-US"/>
        </w:rPr>
        <w:t>amygdalina</w:t>
      </w:r>
      <w:proofErr w:type="spellEnd"/>
      <w:r w:rsidRPr="00733F01">
        <w:rPr>
          <w:rFonts w:ascii="Arial" w:hAnsi="Arial" w:cs="Arial"/>
          <w:sz w:val="20"/>
          <w:lang w:val="en-US"/>
        </w:rPr>
        <w:t xml:space="preserve"> is primarily used locally in the treatment of malaria. However, findings reported by Zabo et al. (2019) show that the same species is employed for the treatment of Buruli ulcer and as an antidiabetic remedy among the </w:t>
      </w:r>
      <w:proofErr w:type="spellStart"/>
      <w:r w:rsidRPr="00733F01">
        <w:rPr>
          <w:rFonts w:ascii="Arial" w:hAnsi="Arial" w:cs="Arial"/>
          <w:sz w:val="20"/>
          <w:lang w:val="en-US"/>
        </w:rPr>
        <w:t>Ntandu</w:t>
      </w:r>
      <w:proofErr w:type="spellEnd"/>
      <w:r w:rsidRPr="00733F01">
        <w:rPr>
          <w:rFonts w:ascii="Arial" w:hAnsi="Arial" w:cs="Arial"/>
          <w:sz w:val="20"/>
          <w:lang w:val="en-US"/>
        </w:rPr>
        <w:t xml:space="preserve"> people in the Lukaya district, Kongo Central Province. Similarly, plant species such as </w:t>
      </w:r>
      <w:proofErr w:type="spellStart"/>
      <w:r w:rsidRPr="00733F01">
        <w:rPr>
          <w:rFonts w:ascii="Arial" w:hAnsi="Arial" w:cs="Arial"/>
          <w:i/>
          <w:iCs/>
          <w:sz w:val="20"/>
          <w:lang w:val="en-US"/>
        </w:rPr>
        <w:t>Alchornea</w:t>
      </w:r>
      <w:proofErr w:type="spellEnd"/>
      <w:r w:rsidRPr="00733F01">
        <w:rPr>
          <w:rFonts w:ascii="Arial" w:hAnsi="Arial" w:cs="Arial"/>
          <w:i/>
          <w:iCs/>
          <w:sz w:val="20"/>
          <w:lang w:val="en-US"/>
        </w:rPr>
        <w:t xml:space="preserve"> </w:t>
      </w:r>
      <w:proofErr w:type="spellStart"/>
      <w:r w:rsidRPr="00733F01">
        <w:rPr>
          <w:rFonts w:ascii="Arial" w:hAnsi="Arial" w:cs="Arial"/>
          <w:i/>
          <w:iCs/>
          <w:sz w:val="20"/>
          <w:lang w:val="en-US"/>
        </w:rPr>
        <w:t>cordifolia</w:t>
      </w:r>
      <w:proofErr w:type="spellEnd"/>
      <w:r w:rsidRPr="00733F01">
        <w:rPr>
          <w:rFonts w:ascii="Arial" w:hAnsi="Arial" w:cs="Arial"/>
          <w:sz w:val="20"/>
          <w:lang w:val="en-US"/>
        </w:rPr>
        <w:t xml:space="preserve">, </w:t>
      </w:r>
      <w:proofErr w:type="spellStart"/>
      <w:r w:rsidRPr="00733F01">
        <w:rPr>
          <w:rFonts w:ascii="Arial" w:hAnsi="Arial" w:cs="Arial"/>
          <w:i/>
          <w:iCs/>
          <w:sz w:val="20"/>
          <w:lang w:val="en-US"/>
        </w:rPr>
        <w:t>Mangifera</w:t>
      </w:r>
      <w:proofErr w:type="spellEnd"/>
      <w:r w:rsidRPr="00733F01">
        <w:rPr>
          <w:rFonts w:ascii="Arial" w:hAnsi="Arial" w:cs="Arial"/>
          <w:i/>
          <w:iCs/>
          <w:sz w:val="20"/>
          <w:lang w:val="en-US"/>
        </w:rPr>
        <w:t xml:space="preserve"> </w:t>
      </w:r>
      <w:proofErr w:type="spellStart"/>
      <w:r w:rsidRPr="00733F01">
        <w:rPr>
          <w:rFonts w:ascii="Arial" w:hAnsi="Arial" w:cs="Arial"/>
          <w:i/>
          <w:iCs/>
          <w:sz w:val="20"/>
          <w:lang w:val="en-US"/>
        </w:rPr>
        <w:t>indica</w:t>
      </w:r>
      <w:proofErr w:type="spellEnd"/>
      <w:r w:rsidRPr="00733F01">
        <w:rPr>
          <w:rFonts w:ascii="Arial" w:hAnsi="Arial" w:cs="Arial"/>
          <w:sz w:val="20"/>
          <w:lang w:val="en-US"/>
        </w:rPr>
        <w:t xml:space="preserve">, </w:t>
      </w:r>
      <w:r w:rsidRPr="00733F01">
        <w:rPr>
          <w:rFonts w:ascii="Arial" w:hAnsi="Arial" w:cs="Arial"/>
          <w:i/>
          <w:iCs/>
          <w:sz w:val="20"/>
          <w:lang w:val="en-US"/>
        </w:rPr>
        <w:t>Vernonia amygdalina</w:t>
      </w:r>
      <w:r w:rsidRPr="00733F01">
        <w:rPr>
          <w:rFonts w:ascii="Arial" w:hAnsi="Arial" w:cs="Arial"/>
          <w:sz w:val="20"/>
          <w:lang w:val="en-US"/>
        </w:rPr>
        <w:t xml:space="preserve">, </w:t>
      </w:r>
      <w:proofErr w:type="spellStart"/>
      <w:r w:rsidRPr="00733F01">
        <w:rPr>
          <w:rFonts w:ascii="Arial" w:hAnsi="Arial" w:cs="Arial"/>
          <w:i/>
          <w:iCs/>
          <w:sz w:val="20"/>
          <w:lang w:val="en-US"/>
        </w:rPr>
        <w:t>Carica</w:t>
      </w:r>
      <w:proofErr w:type="spellEnd"/>
      <w:r w:rsidRPr="00733F01">
        <w:rPr>
          <w:rFonts w:ascii="Arial" w:hAnsi="Arial" w:cs="Arial"/>
          <w:i/>
          <w:iCs/>
          <w:sz w:val="20"/>
          <w:lang w:val="en-US"/>
        </w:rPr>
        <w:t xml:space="preserve"> papaya</w:t>
      </w:r>
      <w:r w:rsidRPr="00733F01">
        <w:rPr>
          <w:rFonts w:ascii="Arial" w:hAnsi="Arial" w:cs="Arial"/>
          <w:sz w:val="20"/>
          <w:lang w:val="en-US"/>
        </w:rPr>
        <w:t xml:space="preserve">, and </w:t>
      </w:r>
      <w:proofErr w:type="spellStart"/>
      <w:r w:rsidRPr="00733F01">
        <w:rPr>
          <w:rFonts w:ascii="Arial" w:hAnsi="Arial" w:cs="Arial"/>
          <w:i/>
          <w:iCs/>
          <w:sz w:val="20"/>
          <w:lang w:val="en-US"/>
        </w:rPr>
        <w:t>Ocimum</w:t>
      </w:r>
      <w:proofErr w:type="spellEnd"/>
      <w:r w:rsidRPr="00733F01">
        <w:rPr>
          <w:rFonts w:ascii="Arial" w:hAnsi="Arial" w:cs="Arial"/>
          <w:i/>
          <w:iCs/>
          <w:sz w:val="20"/>
          <w:lang w:val="en-US"/>
        </w:rPr>
        <w:t xml:space="preserve"> </w:t>
      </w:r>
      <w:proofErr w:type="spellStart"/>
      <w:r w:rsidRPr="00733F01">
        <w:rPr>
          <w:rFonts w:ascii="Arial" w:hAnsi="Arial" w:cs="Arial"/>
          <w:i/>
          <w:iCs/>
          <w:sz w:val="20"/>
          <w:lang w:val="en-US"/>
        </w:rPr>
        <w:t>gratissimum</w:t>
      </w:r>
      <w:proofErr w:type="spellEnd"/>
      <w:r w:rsidRPr="00733F01">
        <w:rPr>
          <w:rFonts w:ascii="Arial" w:hAnsi="Arial" w:cs="Arial"/>
          <w:sz w:val="20"/>
          <w:lang w:val="en-US"/>
        </w:rPr>
        <w:t xml:space="preserve">, which are used in </w:t>
      </w:r>
      <w:proofErr w:type="spellStart"/>
      <w:r w:rsidRPr="00733F01">
        <w:rPr>
          <w:rFonts w:ascii="Arial" w:hAnsi="Arial" w:cs="Arial"/>
          <w:sz w:val="20"/>
          <w:lang w:val="en-US"/>
        </w:rPr>
        <w:t>Kangu</w:t>
      </w:r>
      <w:proofErr w:type="spellEnd"/>
      <w:r w:rsidRPr="00733F01">
        <w:rPr>
          <w:rFonts w:ascii="Arial" w:hAnsi="Arial" w:cs="Arial"/>
          <w:sz w:val="20"/>
          <w:lang w:val="en-US"/>
        </w:rPr>
        <w:t xml:space="preserve"> for the management of various conditions including malaria, wounds, contraception, pregnancy maintenance, infantile diarrhea, gastritis, headaches, dysmenorrhea, convulsions, and leucorrhea, were also reported by Adrien </w:t>
      </w:r>
      <w:proofErr w:type="spellStart"/>
      <w:r w:rsidRPr="00733F01">
        <w:rPr>
          <w:rFonts w:ascii="Arial" w:hAnsi="Arial" w:cs="Arial"/>
          <w:sz w:val="20"/>
          <w:lang w:val="en-US"/>
        </w:rPr>
        <w:t>Tuswisana</w:t>
      </w:r>
      <w:proofErr w:type="spellEnd"/>
      <w:r w:rsidRPr="00733F01">
        <w:rPr>
          <w:rFonts w:ascii="Arial" w:hAnsi="Arial" w:cs="Arial"/>
          <w:sz w:val="20"/>
          <w:lang w:val="en-US"/>
        </w:rPr>
        <w:t xml:space="preserve"> et al. (2019) to be used by traditional healers in Kwango and Kinshasa in the treatment of diabetes.</w:t>
      </w:r>
    </w:p>
    <w:p w14:paraId="15200C48" w14:textId="77777777" w:rsidR="00733F01" w:rsidRPr="00733F01" w:rsidRDefault="00733F01" w:rsidP="00733F01">
      <w:pPr>
        <w:spacing w:before="100" w:beforeAutospacing="1" w:after="100" w:afterAutospacing="1" w:line="240" w:lineRule="auto"/>
        <w:jc w:val="both"/>
        <w:outlineLvl w:val="2"/>
        <w:rPr>
          <w:rFonts w:ascii="Arial" w:hAnsi="Arial" w:cs="Arial"/>
          <w:sz w:val="20"/>
          <w:lang w:val="en-US"/>
        </w:rPr>
      </w:pPr>
      <w:r w:rsidRPr="00733F01">
        <w:rPr>
          <w:rFonts w:ascii="Arial" w:hAnsi="Arial" w:cs="Arial"/>
          <w:sz w:val="20"/>
          <w:lang w:val="en-US"/>
        </w:rPr>
        <w:t xml:space="preserve">This interregional variability in plant use highlights the </w:t>
      </w:r>
      <w:r w:rsidRPr="00733F01">
        <w:rPr>
          <w:rFonts w:ascii="Arial" w:hAnsi="Arial" w:cs="Arial"/>
          <w:b/>
          <w:bCs/>
          <w:sz w:val="20"/>
          <w:lang w:val="en-US"/>
        </w:rPr>
        <w:t>ethnopharmacological plasticity</w:t>
      </w:r>
      <w:r w:rsidRPr="00733F01">
        <w:rPr>
          <w:rFonts w:ascii="Arial" w:hAnsi="Arial" w:cs="Arial"/>
          <w:sz w:val="20"/>
          <w:lang w:val="en-US"/>
        </w:rPr>
        <w:t xml:space="preserve"> of medicinal species and underscores the need to document local knowledge systems in order to better understand the therapeutic rationales underlying these practices.</w:t>
      </w:r>
    </w:p>
    <w:p w14:paraId="0983EADF" w14:textId="77777777" w:rsidR="00733F01" w:rsidRPr="00733F01" w:rsidRDefault="00733F01" w:rsidP="00733F01">
      <w:pPr>
        <w:spacing w:before="100" w:beforeAutospacing="1" w:after="100" w:afterAutospacing="1" w:line="240" w:lineRule="auto"/>
        <w:jc w:val="both"/>
        <w:outlineLvl w:val="2"/>
        <w:rPr>
          <w:rFonts w:ascii="Arial" w:hAnsi="Arial" w:cs="Arial"/>
          <w:sz w:val="20"/>
          <w:lang w:val="en-US"/>
        </w:rPr>
      </w:pPr>
      <w:r w:rsidRPr="00733F01">
        <w:rPr>
          <w:rFonts w:ascii="Arial" w:hAnsi="Arial" w:cs="Arial"/>
          <w:sz w:val="20"/>
          <w:lang w:val="en-US"/>
        </w:rPr>
        <w:t xml:space="preserve">A similar pattern is observed for species such as </w:t>
      </w:r>
      <w:r w:rsidRPr="00733F01">
        <w:rPr>
          <w:rFonts w:ascii="Arial" w:hAnsi="Arial" w:cs="Arial"/>
          <w:i/>
          <w:iCs/>
          <w:sz w:val="20"/>
          <w:lang w:val="en-US"/>
        </w:rPr>
        <w:t>Carica papaya</w:t>
      </w:r>
      <w:r w:rsidRPr="00733F01">
        <w:rPr>
          <w:rFonts w:ascii="Arial" w:hAnsi="Arial" w:cs="Arial"/>
          <w:sz w:val="20"/>
          <w:lang w:val="en-US"/>
        </w:rPr>
        <w:t xml:space="preserve"> (malaria, contraception), </w:t>
      </w:r>
      <w:proofErr w:type="spellStart"/>
      <w:r w:rsidRPr="00733F01">
        <w:rPr>
          <w:rFonts w:ascii="Arial" w:hAnsi="Arial" w:cs="Arial"/>
          <w:i/>
          <w:iCs/>
          <w:sz w:val="20"/>
          <w:lang w:val="en-US"/>
        </w:rPr>
        <w:t>Pentaclethra</w:t>
      </w:r>
      <w:proofErr w:type="spellEnd"/>
      <w:r w:rsidRPr="00733F01">
        <w:rPr>
          <w:rFonts w:ascii="Arial" w:hAnsi="Arial" w:cs="Arial"/>
          <w:i/>
          <w:iCs/>
          <w:sz w:val="20"/>
          <w:lang w:val="en-US"/>
        </w:rPr>
        <w:t xml:space="preserve"> macrophylla</w:t>
      </w:r>
      <w:r w:rsidRPr="00733F01">
        <w:rPr>
          <w:rFonts w:ascii="Arial" w:hAnsi="Arial" w:cs="Arial"/>
          <w:sz w:val="20"/>
          <w:lang w:val="en-US"/>
        </w:rPr>
        <w:t xml:space="preserve"> (hydrocephalus), and </w:t>
      </w:r>
      <w:proofErr w:type="spellStart"/>
      <w:r w:rsidRPr="00733F01">
        <w:rPr>
          <w:rFonts w:ascii="Arial" w:hAnsi="Arial" w:cs="Arial"/>
          <w:i/>
          <w:iCs/>
          <w:sz w:val="20"/>
          <w:lang w:val="en-US"/>
        </w:rPr>
        <w:t>Harungana</w:t>
      </w:r>
      <w:proofErr w:type="spellEnd"/>
      <w:r w:rsidRPr="00733F01">
        <w:rPr>
          <w:rFonts w:ascii="Arial" w:hAnsi="Arial" w:cs="Arial"/>
          <w:i/>
          <w:iCs/>
          <w:sz w:val="20"/>
          <w:lang w:val="en-US"/>
        </w:rPr>
        <w:t xml:space="preserve"> </w:t>
      </w:r>
      <w:proofErr w:type="spellStart"/>
      <w:r w:rsidRPr="00733F01">
        <w:rPr>
          <w:rFonts w:ascii="Arial" w:hAnsi="Arial" w:cs="Arial"/>
          <w:i/>
          <w:iCs/>
          <w:sz w:val="20"/>
          <w:lang w:val="en-US"/>
        </w:rPr>
        <w:t>madagascariensis</w:t>
      </w:r>
      <w:proofErr w:type="spellEnd"/>
      <w:r w:rsidRPr="00733F01">
        <w:rPr>
          <w:rFonts w:ascii="Arial" w:hAnsi="Arial" w:cs="Arial"/>
          <w:sz w:val="20"/>
          <w:lang w:val="en-US"/>
        </w:rPr>
        <w:t xml:space="preserve"> (malaria), which were recorded in the medicinal flora of </w:t>
      </w:r>
      <w:proofErr w:type="spellStart"/>
      <w:r w:rsidRPr="00733F01">
        <w:rPr>
          <w:rFonts w:ascii="Arial" w:hAnsi="Arial" w:cs="Arial"/>
          <w:sz w:val="20"/>
          <w:lang w:val="en-US"/>
        </w:rPr>
        <w:t>Kangu</w:t>
      </w:r>
      <w:proofErr w:type="spellEnd"/>
      <w:r w:rsidRPr="00733F01">
        <w:rPr>
          <w:rFonts w:ascii="Arial" w:hAnsi="Arial" w:cs="Arial"/>
          <w:sz w:val="20"/>
          <w:lang w:val="en-US"/>
        </w:rPr>
        <w:t xml:space="preserve"> for the aforementioned indications. According to </w:t>
      </w:r>
      <w:proofErr w:type="spellStart"/>
      <w:r w:rsidRPr="00733F01">
        <w:rPr>
          <w:rFonts w:ascii="Arial" w:hAnsi="Arial" w:cs="Arial"/>
          <w:sz w:val="20"/>
          <w:lang w:val="en-US"/>
        </w:rPr>
        <w:t>Engomba</w:t>
      </w:r>
      <w:proofErr w:type="spellEnd"/>
      <w:r w:rsidRPr="00733F01">
        <w:rPr>
          <w:rFonts w:ascii="Arial" w:hAnsi="Arial" w:cs="Arial"/>
          <w:sz w:val="20"/>
          <w:lang w:val="en-US"/>
        </w:rPr>
        <w:t xml:space="preserve"> </w:t>
      </w:r>
      <w:proofErr w:type="spellStart"/>
      <w:r w:rsidRPr="00733F01">
        <w:rPr>
          <w:rFonts w:ascii="Arial" w:hAnsi="Arial" w:cs="Arial"/>
          <w:sz w:val="20"/>
          <w:lang w:val="en-US"/>
        </w:rPr>
        <w:t>Mokekola</w:t>
      </w:r>
      <w:proofErr w:type="spellEnd"/>
      <w:r w:rsidRPr="00733F01">
        <w:rPr>
          <w:rFonts w:ascii="Arial" w:hAnsi="Arial" w:cs="Arial"/>
          <w:sz w:val="20"/>
          <w:lang w:val="en-US"/>
        </w:rPr>
        <w:t xml:space="preserve"> et al. (2022), these same plant species are used by the </w:t>
      </w:r>
      <w:proofErr w:type="spellStart"/>
      <w:r w:rsidRPr="00733F01">
        <w:rPr>
          <w:rFonts w:ascii="Arial" w:hAnsi="Arial" w:cs="Arial"/>
          <w:sz w:val="20"/>
          <w:lang w:val="en-US"/>
        </w:rPr>
        <w:t>Boginda</w:t>
      </w:r>
      <w:proofErr w:type="spellEnd"/>
      <w:r w:rsidRPr="00733F01">
        <w:rPr>
          <w:rFonts w:ascii="Arial" w:hAnsi="Arial" w:cs="Arial"/>
          <w:sz w:val="20"/>
          <w:lang w:val="en-US"/>
        </w:rPr>
        <w:t xml:space="preserve"> and </w:t>
      </w:r>
      <w:proofErr w:type="spellStart"/>
      <w:r w:rsidRPr="00733F01">
        <w:rPr>
          <w:rFonts w:ascii="Arial" w:hAnsi="Arial" w:cs="Arial"/>
          <w:sz w:val="20"/>
          <w:lang w:val="en-US"/>
        </w:rPr>
        <w:t>Bikoro</w:t>
      </w:r>
      <w:proofErr w:type="spellEnd"/>
      <w:r w:rsidRPr="00733F01">
        <w:rPr>
          <w:rFonts w:ascii="Arial" w:hAnsi="Arial" w:cs="Arial"/>
          <w:sz w:val="20"/>
          <w:lang w:val="en-US"/>
        </w:rPr>
        <w:t xml:space="preserve"> communities in the Democratic Republic of Congo for the treatment of snake envenomation, once again illustrating the diversity of therapeutic applications across regions.</w:t>
      </w:r>
    </w:p>
    <w:p w14:paraId="24D60FC8" w14:textId="77777777" w:rsidR="00733F01" w:rsidRPr="00733F01" w:rsidRDefault="00733F01" w:rsidP="00733F01">
      <w:pPr>
        <w:spacing w:before="100" w:beforeAutospacing="1" w:after="100" w:afterAutospacing="1" w:line="240" w:lineRule="auto"/>
        <w:jc w:val="both"/>
        <w:outlineLvl w:val="2"/>
        <w:rPr>
          <w:rFonts w:ascii="Arial" w:hAnsi="Arial" w:cs="Arial"/>
          <w:sz w:val="20"/>
          <w:lang w:val="en-US"/>
        </w:rPr>
      </w:pPr>
      <w:r w:rsidRPr="00733F01">
        <w:rPr>
          <w:rFonts w:ascii="Arial" w:hAnsi="Arial" w:cs="Arial"/>
          <w:sz w:val="20"/>
          <w:lang w:val="en-US"/>
        </w:rPr>
        <w:lastRenderedPageBreak/>
        <w:t xml:space="preserve">In Kinshasa, </w:t>
      </w:r>
      <w:proofErr w:type="spellStart"/>
      <w:r w:rsidRPr="00733F01">
        <w:rPr>
          <w:rFonts w:ascii="Arial" w:hAnsi="Arial" w:cs="Arial"/>
          <w:sz w:val="20"/>
          <w:lang w:val="en-US"/>
        </w:rPr>
        <w:t>Fundiko</w:t>
      </w:r>
      <w:proofErr w:type="spellEnd"/>
      <w:r w:rsidRPr="00733F01">
        <w:rPr>
          <w:rFonts w:ascii="Arial" w:hAnsi="Arial" w:cs="Arial"/>
          <w:sz w:val="20"/>
          <w:lang w:val="en-US"/>
        </w:rPr>
        <w:t xml:space="preserve"> et al. (2015) and Mola et al. (2021) evaluated in vitro the efficacy of several traditional medicinal formulations against four bacterial strains, including </w:t>
      </w:r>
      <w:r w:rsidRPr="00733F01">
        <w:rPr>
          <w:rFonts w:ascii="Arial" w:hAnsi="Arial" w:cs="Arial"/>
          <w:i/>
          <w:iCs/>
          <w:sz w:val="20"/>
          <w:lang w:val="en-US"/>
        </w:rPr>
        <w:t>Escherichia coli</w:t>
      </w:r>
      <w:r w:rsidRPr="00733F01">
        <w:rPr>
          <w:rFonts w:ascii="Arial" w:hAnsi="Arial" w:cs="Arial"/>
          <w:sz w:val="20"/>
          <w:lang w:val="en-US"/>
        </w:rPr>
        <w:t xml:space="preserve">, </w:t>
      </w:r>
      <w:r w:rsidRPr="00733F01">
        <w:rPr>
          <w:rFonts w:ascii="Arial" w:hAnsi="Arial" w:cs="Arial"/>
          <w:i/>
          <w:iCs/>
          <w:sz w:val="20"/>
          <w:lang w:val="en-US"/>
        </w:rPr>
        <w:t>Staphylococcus aureus</w:t>
      </w:r>
      <w:r w:rsidRPr="00733F01">
        <w:rPr>
          <w:rFonts w:ascii="Arial" w:hAnsi="Arial" w:cs="Arial"/>
          <w:sz w:val="20"/>
          <w:lang w:val="en-US"/>
        </w:rPr>
        <w:t xml:space="preserve">, and </w:t>
      </w:r>
      <w:r w:rsidRPr="00733F01">
        <w:rPr>
          <w:rFonts w:ascii="Arial" w:hAnsi="Arial" w:cs="Arial"/>
          <w:i/>
          <w:iCs/>
          <w:sz w:val="20"/>
          <w:lang w:val="en-US"/>
        </w:rPr>
        <w:t>Salmonella typhi</w:t>
      </w:r>
      <w:r w:rsidRPr="00733F01">
        <w:rPr>
          <w:rFonts w:ascii="Arial" w:hAnsi="Arial" w:cs="Arial"/>
          <w:sz w:val="20"/>
          <w:lang w:val="en-US"/>
        </w:rPr>
        <w:t xml:space="preserve">. Their studies demonstrated that species such as </w:t>
      </w:r>
      <w:proofErr w:type="spellStart"/>
      <w:r w:rsidRPr="00733F01">
        <w:rPr>
          <w:rFonts w:ascii="Arial" w:hAnsi="Arial" w:cs="Arial"/>
          <w:i/>
          <w:iCs/>
          <w:sz w:val="20"/>
          <w:lang w:val="en-US"/>
        </w:rPr>
        <w:t>Millettia</w:t>
      </w:r>
      <w:proofErr w:type="spellEnd"/>
      <w:r w:rsidRPr="00733F01">
        <w:rPr>
          <w:rFonts w:ascii="Arial" w:hAnsi="Arial" w:cs="Arial"/>
          <w:i/>
          <w:iCs/>
          <w:sz w:val="20"/>
          <w:lang w:val="en-US"/>
        </w:rPr>
        <w:t xml:space="preserve"> </w:t>
      </w:r>
      <w:proofErr w:type="spellStart"/>
      <w:r w:rsidRPr="00733F01">
        <w:rPr>
          <w:rFonts w:ascii="Arial" w:hAnsi="Arial" w:cs="Arial"/>
          <w:i/>
          <w:iCs/>
          <w:sz w:val="20"/>
          <w:lang w:val="en-US"/>
        </w:rPr>
        <w:t>laurentii</w:t>
      </w:r>
      <w:proofErr w:type="spellEnd"/>
      <w:r w:rsidRPr="00733F01">
        <w:rPr>
          <w:rFonts w:ascii="Arial" w:hAnsi="Arial" w:cs="Arial"/>
          <w:sz w:val="20"/>
          <w:lang w:val="en-US"/>
        </w:rPr>
        <w:t xml:space="preserve">, </w:t>
      </w:r>
      <w:proofErr w:type="spellStart"/>
      <w:r w:rsidRPr="00733F01">
        <w:rPr>
          <w:rFonts w:ascii="Arial" w:hAnsi="Arial" w:cs="Arial"/>
          <w:i/>
          <w:iCs/>
          <w:sz w:val="20"/>
          <w:lang w:val="en-US"/>
        </w:rPr>
        <w:t>Morinda</w:t>
      </w:r>
      <w:proofErr w:type="spellEnd"/>
      <w:r w:rsidRPr="00733F01">
        <w:rPr>
          <w:rFonts w:ascii="Arial" w:hAnsi="Arial" w:cs="Arial"/>
          <w:i/>
          <w:iCs/>
          <w:sz w:val="20"/>
          <w:lang w:val="en-US"/>
        </w:rPr>
        <w:t xml:space="preserve"> </w:t>
      </w:r>
      <w:proofErr w:type="spellStart"/>
      <w:r w:rsidRPr="00733F01">
        <w:rPr>
          <w:rFonts w:ascii="Arial" w:hAnsi="Arial" w:cs="Arial"/>
          <w:i/>
          <w:iCs/>
          <w:sz w:val="20"/>
          <w:lang w:val="en-US"/>
        </w:rPr>
        <w:t>morindoides</w:t>
      </w:r>
      <w:proofErr w:type="spellEnd"/>
      <w:r w:rsidRPr="00733F01">
        <w:rPr>
          <w:rFonts w:ascii="Arial" w:hAnsi="Arial" w:cs="Arial"/>
          <w:sz w:val="20"/>
          <w:lang w:val="en-US"/>
        </w:rPr>
        <w:t xml:space="preserve">, </w:t>
      </w:r>
      <w:r w:rsidRPr="00733F01">
        <w:rPr>
          <w:rFonts w:ascii="Arial" w:hAnsi="Arial" w:cs="Arial"/>
          <w:i/>
          <w:iCs/>
          <w:sz w:val="20"/>
          <w:lang w:val="en-US"/>
        </w:rPr>
        <w:t xml:space="preserve">Ageratum </w:t>
      </w:r>
      <w:proofErr w:type="spellStart"/>
      <w:r w:rsidRPr="00733F01">
        <w:rPr>
          <w:rFonts w:ascii="Arial" w:hAnsi="Arial" w:cs="Arial"/>
          <w:i/>
          <w:iCs/>
          <w:sz w:val="20"/>
          <w:lang w:val="en-US"/>
        </w:rPr>
        <w:t>conyzoides</w:t>
      </w:r>
      <w:proofErr w:type="spellEnd"/>
      <w:r w:rsidRPr="00733F01">
        <w:rPr>
          <w:rFonts w:ascii="Arial" w:hAnsi="Arial" w:cs="Arial"/>
          <w:sz w:val="20"/>
          <w:lang w:val="en-US"/>
        </w:rPr>
        <w:t xml:space="preserve">, along with nine others, are components of preparations exhibiting antibacterial properties and are used to treat various infectious diseases. This contrasts with the practices observed in the </w:t>
      </w:r>
      <w:proofErr w:type="spellStart"/>
      <w:r w:rsidRPr="00733F01">
        <w:rPr>
          <w:rFonts w:ascii="Arial" w:hAnsi="Arial" w:cs="Arial"/>
          <w:sz w:val="20"/>
          <w:lang w:val="en-US"/>
        </w:rPr>
        <w:t>Kangu</w:t>
      </w:r>
      <w:proofErr w:type="spellEnd"/>
      <w:r w:rsidRPr="00733F01">
        <w:rPr>
          <w:rFonts w:ascii="Arial" w:hAnsi="Arial" w:cs="Arial"/>
          <w:sz w:val="20"/>
          <w:lang w:val="en-US"/>
        </w:rPr>
        <w:t xml:space="preserve"> community group, where these same species are primarily employed in the treatment of headaches, diarrhea, low back pain, and sexual asthenia.</w:t>
      </w:r>
    </w:p>
    <w:p w14:paraId="432829EC" w14:textId="77777777" w:rsidR="00733F01" w:rsidRPr="00733F01" w:rsidRDefault="00733F01" w:rsidP="00733F01">
      <w:pPr>
        <w:spacing w:before="100" w:beforeAutospacing="1" w:after="100" w:afterAutospacing="1" w:line="240" w:lineRule="auto"/>
        <w:jc w:val="both"/>
        <w:outlineLvl w:val="2"/>
        <w:rPr>
          <w:rFonts w:ascii="Arial" w:hAnsi="Arial" w:cs="Arial"/>
          <w:sz w:val="20"/>
          <w:lang w:val="en-US"/>
        </w:rPr>
      </w:pPr>
      <w:r w:rsidRPr="00733F01">
        <w:rPr>
          <w:rFonts w:ascii="Arial" w:hAnsi="Arial" w:cs="Arial"/>
          <w:sz w:val="20"/>
          <w:lang w:val="en-US"/>
        </w:rPr>
        <w:t>As previously discussed, these variations in use reflect the decisive role of endogenous knowledge shaped by cultural history, population adaptation to the environment, and the local availability of plant resources. They also highlight the capacity of traditional medical systems to evolve in response to accumulated empirical knowledge, while simultaneously reflecting the specific ecological contexts in which they are embedded.</w:t>
      </w:r>
    </w:p>
    <w:p w14:paraId="76DD1A66" w14:textId="77777777" w:rsidR="00733F01" w:rsidRPr="00733F01" w:rsidRDefault="00FA10BA" w:rsidP="00733F01">
      <w:pPr>
        <w:spacing w:before="100" w:beforeAutospacing="1" w:after="100" w:afterAutospacing="1" w:line="240" w:lineRule="auto"/>
        <w:jc w:val="both"/>
        <w:outlineLvl w:val="1"/>
        <w:rPr>
          <w:rFonts w:ascii="Arial" w:eastAsia="Times New Roman" w:hAnsi="Arial" w:cs="Arial"/>
          <w:b/>
          <w:bCs/>
          <w:szCs w:val="20"/>
          <w:lang w:val="en-US"/>
        </w:rPr>
      </w:pPr>
      <w:r w:rsidRPr="00733F01">
        <w:rPr>
          <w:rFonts w:ascii="Arial" w:eastAsia="Times New Roman" w:hAnsi="Arial" w:cs="Arial"/>
          <w:b/>
          <w:bCs/>
          <w:szCs w:val="20"/>
          <w:lang w:val="en-US"/>
        </w:rPr>
        <w:t>LIMITATIONS OF THE STUDY</w:t>
      </w:r>
    </w:p>
    <w:p w14:paraId="1B4AA8D4" w14:textId="77777777" w:rsidR="00733F01" w:rsidRPr="00733F01" w:rsidRDefault="00733F01" w:rsidP="00733F01">
      <w:pPr>
        <w:spacing w:before="100" w:beforeAutospacing="1" w:after="100" w:afterAutospacing="1" w:line="240" w:lineRule="auto"/>
        <w:jc w:val="both"/>
        <w:rPr>
          <w:rFonts w:ascii="Arial" w:eastAsia="Times New Roman" w:hAnsi="Arial" w:cs="Arial"/>
          <w:sz w:val="20"/>
          <w:szCs w:val="20"/>
          <w:lang w:val="en-US"/>
        </w:rPr>
      </w:pPr>
      <w:r w:rsidRPr="00733F01">
        <w:rPr>
          <w:rFonts w:ascii="Arial" w:eastAsia="Times New Roman" w:hAnsi="Arial" w:cs="Arial"/>
          <w:sz w:val="20"/>
          <w:szCs w:val="20"/>
          <w:lang w:val="en-US"/>
        </w:rPr>
        <w:t>Several limitations of the present study should be acknowledged.</w:t>
      </w:r>
      <w:r>
        <w:rPr>
          <w:rFonts w:ascii="Arial" w:eastAsia="Times New Roman" w:hAnsi="Arial" w:cs="Arial"/>
          <w:sz w:val="20"/>
          <w:szCs w:val="20"/>
          <w:lang w:val="en-US"/>
        </w:rPr>
        <w:t xml:space="preserve"> </w:t>
      </w:r>
      <w:r w:rsidRPr="00733F01">
        <w:rPr>
          <w:rFonts w:ascii="Arial" w:eastAsia="Times New Roman" w:hAnsi="Arial" w:cs="Arial"/>
          <w:sz w:val="20"/>
          <w:szCs w:val="20"/>
          <w:lang w:val="en-US"/>
        </w:rPr>
        <w:t xml:space="preserve">First, although the ethnobotanical inventory is comprehensive, it does not systematically provide information on the </w:t>
      </w:r>
      <w:r w:rsidRPr="00733F01">
        <w:rPr>
          <w:rFonts w:ascii="Arial" w:eastAsia="Times New Roman" w:hAnsi="Arial" w:cs="Arial"/>
          <w:bCs/>
          <w:sz w:val="20"/>
          <w:szCs w:val="20"/>
          <w:lang w:val="en-US"/>
        </w:rPr>
        <w:t>relative abundance of each plant species</w:t>
      </w:r>
      <w:r w:rsidRPr="00733F01">
        <w:rPr>
          <w:rFonts w:ascii="Arial" w:eastAsia="Times New Roman" w:hAnsi="Arial" w:cs="Arial"/>
          <w:sz w:val="20"/>
          <w:szCs w:val="20"/>
          <w:lang w:val="en-US"/>
        </w:rPr>
        <w:t xml:space="preserve"> or on their </w:t>
      </w:r>
      <w:r w:rsidRPr="00733F01">
        <w:rPr>
          <w:rFonts w:ascii="Arial" w:eastAsia="Times New Roman" w:hAnsi="Arial" w:cs="Arial"/>
          <w:bCs/>
          <w:sz w:val="20"/>
          <w:szCs w:val="20"/>
          <w:lang w:val="en-US"/>
        </w:rPr>
        <w:t>prevalence of use within the community</w:t>
      </w:r>
      <w:r w:rsidRPr="00733F01">
        <w:rPr>
          <w:rFonts w:ascii="Arial" w:eastAsia="Times New Roman" w:hAnsi="Arial" w:cs="Arial"/>
          <w:sz w:val="20"/>
          <w:szCs w:val="20"/>
          <w:lang w:val="en-US"/>
        </w:rPr>
        <w:t>, such as frequency of use or user preference.</w:t>
      </w:r>
    </w:p>
    <w:p w14:paraId="1A3B848A" w14:textId="77777777" w:rsidR="00733F01" w:rsidRPr="00733F01" w:rsidRDefault="00733F01" w:rsidP="00733F01">
      <w:pPr>
        <w:spacing w:before="100" w:beforeAutospacing="1" w:after="100" w:afterAutospacing="1" w:line="240" w:lineRule="auto"/>
        <w:jc w:val="both"/>
        <w:rPr>
          <w:rFonts w:ascii="Arial" w:eastAsia="Times New Roman" w:hAnsi="Arial" w:cs="Arial"/>
          <w:sz w:val="20"/>
          <w:szCs w:val="20"/>
          <w:lang w:val="en-US"/>
        </w:rPr>
      </w:pPr>
      <w:r w:rsidRPr="00733F01">
        <w:rPr>
          <w:rFonts w:ascii="Arial" w:eastAsia="Times New Roman" w:hAnsi="Arial" w:cs="Arial"/>
          <w:sz w:val="20"/>
          <w:szCs w:val="20"/>
          <w:lang w:val="en-US"/>
        </w:rPr>
        <w:t xml:space="preserve">Second, while modes of administration are described, </w:t>
      </w:r>
      <w:r w:rsidRPr="00733F01">
        <w:rPr>
          <w:rFonts w:ascii="Arial" w:eastAsia="Times New Roman" w:hAnsi="Arial" w:cs="Arial"/>
          <w:bCs/>
          <w:sz w:val="20"/>
          <w:szCs w:val="20"/>
          <w:lang w:val="en-US"/>
        </w:rPr>
        <w:t>dosage, duration of treatment, and potential contraindications</w:t>
      </w:r>
      <w:r w:rsidRPr="00733F01">
        <w:rPr>
          <w:rFonts w:ascii="Arial" w:eastAsia="Times New Roman" w:hAnsi="Arial" w:cs="Arial"/>
          <w:sz w:val="20"/>
          <w:szCs w:val="20"/>
          <w:lang w:val="en-US"/>
        </w:rPr>
        <w:t xml:space="preserve"> are not consistently documented.</w:t>
      </w:r>
    </w:p>
    <w:p w14:paraId="78586C75" w14:textId="77777777" w:rsidR="00733F01" w:rsidRPr="00733F01" w:rsidRDefault="00733F01" w:rsidP="00733F01">
      <w:pPr>
        <w:spacing w:before="100" w:beforeAutospacing="1" w:after="100" w:afterAutospacing="1" w:line="240" w:lineRule="auto"/>
        <w:jc w:val="both"/>
        <w:rPr>
          <w:rFonts w:ascii="Arial" w:eastAsia="Times New Roman" w:hAnsi="Arial" w:cs="Arial"/>
          <w:sz w:val="20"/>
          <w:szCs w:val="20"/>
          <w:lang w:val="en-US"/>
        </w:rPr>
      </w:pPr>
      <w:r w:rsidRPr="00733F01">
        <w:rPr>
          <w:rFonts w:ascii="Arial" w:eastAsia="Times New Roman" w:hAnsi="Arial" w:cs="Arial"/>
          <w:sz w:val="20"/>
          <w:szCs w:val="20"/>
          <w:lang w:val="en-US"/>
        </w:rPr>
        <w:t xml:space="preserve">Third, for many of the species identified in this inventory, the transition from </w:t>
      </w:r>
      <w:r w:rsidRPr="00733F01">
        <w:rPr>
          <w:rFonts w:ascii="Arial" w:eastAsia="Times New Roman" w:hAnsi="Arial" w:cs="Arial"/>
          <w:bCs/>
          <w:sz w:val="20"/>
          <w:szCs w:val="20"/>
          <w:lang w:val="en-US"/>
        </w:rPr>
        <w:t>traditional use to scientific validation</w:t>
      </w:r>
      <w:r w:rsidRPr="00733F01">
        <w:rPr>
          <w:rFonts w:ascii="Arial" w:eastAsia="Times New Roman" w:hAnsi="Arial" w:cs="Arial"/>
          <w:sz w:val="20"/>
          <w:szCs w:val="20"/>
          <w:lang w:val="en-US"/>
        </w:rPr>
        <w:t xml:space="preserve"> remains to be undertaken through phytochemical, pharmacological, and toxicological studies.</w:t>
      </w:r>
    </w:p>
    <w:p w14:paraId="7345CBE6" w14:textId="77777777" w:rsidR="00733F01" w:rsidRPr="00733F01" w:rsidRDefault="00733F01" w:rsidP="00733F01">
      <w:pPr>
        <w:spacing w:before="100" w:beforeAutospacing="1" w:after="100" w:afterAutospacing="1" w:line="240" w:lineRule="auto"/>
        <w:jc w:val="both"/>
        <w:rPr>
          <w:rFonts w:ascii="Arial" w:eastAsia="Times New Roman" w:hAnsi="Arial" w:cs="Arial"/>
          <w:sz w:val="20"/>
          <w:szCs w:val="20"/>
          <w:lang w:val="en-US"/>
        </w:rPr>
      </w:pPr>
      <w:r w:rsidRPr="00733F01">
        <w:rPr>
          <w:rFonts w:ascii="Arial" w:eastAsia="Times New Roman" w:hAnsi="Arial" w:cs="Arial"/>
          <w:sz w:val="20"/>
          <w:szCs w:val="20"/>
          <w:lang w:val="en-US"/>
        </w:rPr>
        <w:t xml:space="preserve">Finally, the </w:t>
      </w:r>
      <w:r w:rsidRPr="00733F01">
        <w:rPr>
          <w:rFonts w:ascii="Arial" w:eastAsia="Times New Roman" w:hAnsi="Arial" w:cs="Arial"/>
          <w:bCs/>
          <w:sz w:val="20"/>
          <w:szCs w:val="20"/>
          <w:lang w:val="en-US"/>
        </w:rPr>
        <w:t>sustainability dimension</w:t>
      </w:r>
      <w:r w:rsidRPr="00733F01">
        <w:rPr>
          <w:rFonts w:ascii="Arial" w:eastAsia="Times New Roman" w:hAnsi="Arial" w:cs="Arial"/>
          <w:sz w:val="20"/>
          <w:szCs w:val="20"/>
          <w:lang w:val="en-US"/>
        </w:rPr>
        <w:t>, including harvesting pressure and the regeneration capacity of plant resources, is not explicitly addressed in this study but represents an important complementary area for future research</w:t>
      </w:r>
    </w:p>
    <w:p w14:paraId="57AC1916" w14:textId="77777777" w:rsidR="002F7341" w:rsidRPr="00131714" w:rsidRDefault="002F7341" w:rsidP="002F7341">
      <w:pPr>
        <w:tabs>
          <w:tab w:val="left" w:pos="2552"/>
        </w:tabs>
        <w:jc w:val="both"/>
        <w:rPr>
          <w:rFonts w:ascii="Arial" w:hAnsi="Arial" w:cs="Arial"/>
          <w:b/>
          <w:lang w:val="en-US"/>
        </w:rPr>
      </w:pPr>
      <w:r w:rsidRPr="00131714">
        <w:rPr>
          <w:rFonts w:ascii="Arial" w:hAnsi="Arial" w:cs="Arial"/>
          <w:b/>
          <w:lang w:val="en-US"/>
        </w:rPr>
        <w:t xml:space="preserve">CONCLUSION </w:t>
      </w:r>
    </w:p>
    <w:p w14:paraId="004B3571" w14:textId="77777777" w:rsidR="00131714" w:rsidRPr="00131714" w:rsidRDefault="00131714" w:rsidP="00131714">
      <w:pPr>
        <w:widowControl w:val="0"/>
        <w:autoSpaceDE w:val="0"/>
        <w:autoSpaceDN w:val="0"/>
        <w:spacing w:after="0"/>
        <w:ind w:right="38"/>
        <w:jc w:val="both"/>
        <w:rPr>
          <w:rFonts w:ascii="Arial" w:eastAsia="Times New Roman" w:hAnsi="Arial" w:cs="Arial"/>
          <w:sz w:val="20"/>
          <w:lang w:val="en-US"/>
        </w:rPr>
      </w:pPr>
      <w:r w:rsidRPr="00131714">
        <w:rPr>
          <w:rFonts w:ascii="Arial" w:eastAsia="Times New Roman" w:hAnsi="Arial" w:cs="Arial"/>
          <w:sz w:val="20"/>
          <w:lang w:val="en-US"/>
        </w:rPr>
        <w:t xml:space="preserve">Through the ethnobotanical surveys conducted in the </w:t>
      </w:r>
      <w:proofErr w:type="spellStart"/>
      <w:r w:rsidRPr="00131714">
        <w:rPr>
          <w:rFonts w:ascii="Arial" w:eastAsia="Times New Roman" w:hAnsi="Arial" w:cs="Arial"/>
          <w:sz w:val="20"/>
          <w:lang w:val="en-US"/>
        </w:rPr>
        <w:t>Kangu</w:t>
      </w:r>
      <w:proofErr w:type="spellEnd"/>
      <w:r w:rsidRPr="00131714">
        <w:rPr>
          <w:rFonts w:ascii="Arial" w:eastAsia="Times New Roman" w:hAnsi="Arial" w:cs="Arial"/>
          <w:sz w:val="20"/>
          <w:lang w:val="en-US"/>
        </w:rPr>
        <w:t xml:space="preserve"> community group, a substantial body of information was recorded regarding the use of medicinal plants in traditional phytotherapy.</w:t>
      </w:r>
    </w:p>
    <w:p w14:paraId="604DD85C" w14:textId="77777777" w:rsidR="00131714" w:rsidRPr="00131714" w:rsidRDefault="00131714" w:rsidP="00131714">
      <w:pPr>
        <w:widowControl w:val="0"/>
        <w:autoSpaceDE w:val="0"/>
        <w:autoSpaceDN w:val="0"/>
        <w:spacing w:after="0"/>
        <w:ind w:right="38"/>
        <w:jc w:val="both"/>
        <w:rPr>
          <w:rFonts w:ascii="Arial" w:eastAsia="Times New Roman" w:hAnsi="Arial" w:cs="Arial"/>
          <w:sz w:val="20"/>
          <w:lang w:val="en-US"/>
        </w:rPr>
      </w:pPr>
      <w:r w:rsidRPr="00131714">
        <w:rPr>
          <w:rFonts w:ascii="Arial" w:eastAsia="Times New Roman" w:hAnsi="Arial" w:cs="Arial"/>
          <w:sz w:val="20"/>
          <w:lang w:val="en-US"/>
        </w:rPr>
        <w:t xml:space="preserve">A total of </w:t>
      </w:r>
      <w:r w:rsidRPr="00131714">
        <w:rPr>
          <w:rFonts w:ascii="Arial" w:eastAsia="Times New Roman" w:hAnsi="Arial" w:cs="Arial"/>
          <w:bCs/>
          <w:sz w:val="20"/>
          <w:lang w:val="en-US"/>
        </w:rPr>
        <w:t>67 medicinal plant species</w:t>
      </w:r>
      <w:r w:rsidRPr="00131714">
        <w:rPr>
          <w:rFonts w:ascii="Arial" w:eastAsia="Times New Roman" w:hAnsi="Arial" w:cs="Arial"/>
          <w:sz w:val="20"/>
          <w:lang w:val="en-US"/>
        </w:rPr>
        <w:t xml:space="preserve"> were identified and documented, all of which are used in the preparation of various medicinal recipes for the treatment of a wide range of ailments. The study population demonstrated a </w:t>
      </w:r>
      <w:r w:rsidRPr="00131714">
        <w:rPr>
          <w:rFonts w:ascii="Arial" w:eastAsia="Times New Roman" w:hAnsi="Arial" w:cs="Arial"/>
          <w:bCs/>
          <w:sz w:val="20"/>
          <w:lang w:val="en-US"/>
        </w:rPr>
        <w:t>shared medicinal knowledge</w:t>
      </w:r>
      <w:r w:rsidRPr="00131714">
        <w:rPr>
          <w:rFonts w:ascii="Arial" w:eastAsia="Times New Roman" w:hAnsi="Arial" w:cs="Arial"/>
          <w:sz w:val="20"/>
          <w:lang w:val="en-US"/>
        </w:rPr>
        <w:t xml:space="preserve">, with a predominance of adult practitioners aged </w:t>
      </w:r>
      <w:r w:rsidRPr="00131714">
        <w:rPr>
          <w:rFonts w:ascii="Arial" w:eastAsia="Times New Roman" w:hAnsi="Arial" w:cs="Arial"/>
          <w:bCs/>
          <w:sz w:val="20"/>
          <w:lang w:val="en-US"/>
        </w:rPr>
        <w:t>37 to 77 years</w:t>
      </w:r>
      <w:r w:rsidRPr="00131714">
        <w:rPr>
          <w:rFonts w:ascii="Arial" w:eastAsia="Times New Roman" w:hAnsi="Arial" w:cs="Arial"/>
          <w:sz w:val="20"/>
          <w:lang w:val="en-US"/>
        </w:rPr>
        <w:t>, most of whom were married.</w:t>
      </w:r>
    </w:p>
    <w:p w14:paraId="257236FD" w14:textId="77777777" w:rsidR="00131714" w:rsidRPr="00131714" w:rsidRDefault="00131714" w:rsidP="00131714">
      <w:pPr>
        <w:widowControl w:val="0"/>
        <w:autoSpaceDE w:val="0"/>
        <w:autoSpaceDN w:val="0"/>
        <w:spacing w:after="0"/>
        <w:ind w:right="38"/>
        <w:jc w:val="both"/>
        <w:rPr>
          <w:rFonts w:ascii="Arial" w:eastAsia="Times New Roman" w:hAnsi="Arial" w:cs="Arial"/>
          <w:sz w:val="20"/>
          <w:lang w:val="en-US"/>
        </w:rPr>
      </w:pPr>
      <w:r w:rsidRPr="00131714">
        <w:rPr>
          <w:rFonts w:ascii="Arial" w:eastAsia="Times New Roman" w:hAnsi="Arial" w:cs="Arial"/>
          <w:sz w:val="20"/>
          <w:lang w:val="en-US"/>
        </w:rPr>
        <w:t xml:space="preserve">The findings indicate that many holders of endogenous medicinal knowledge have </w:t>
      </w:r>
      <w:r w:rsidRPr="00131714">
        <w:rPr>
          <w:rFonts w:ascii="Arial" w:eastAsia="Times New Roman" w:hAnsi="Arial" w:cs="Arial"/>
          <w:bCs/>
          <w:sz w:val="20"/>
          <w:lang w:val="en-US"/>
        </w:rPr>
        <w:t>no formal education</w:t>
      </w:r>
      <w:r w:rsidRPr="00131714">
        <w:rPr>
          <w:rFonts w:ascii="Arial" w:eastAsia="Times New Roman" w:hAnsi="Arial" w:cs="Arial"/>
          <w:sz w:val="20"/>
          <w:lang w:val="en-US"/>
        </w:rPr>
        <w:t>, yet successfully treat numerous diseases based on ancestral wisdom. This observation raises important questions regarding the limited engagement of formal scientific research with local traditional knowledge systems.</w:t>
      </w:r>
    </w:p>
    <w:p w14:paraId="29B4498D" w14:textId="77777777" w:rsidR="00131714" w:rsidRPr="00131714" w:rsidRDefault="00131714" w:rsidP="00131714">
      <w:pPr>
        <w:widowControl w:val="0"/>
        <w:autoSpaceDE w:val="0"/>
        <w:autoSpaceDN w:val="0"/>
        <w:spacing w:after="0"/>
        <w:ind w:right="38"/>
        <w:jc w:val="both"/>
        <w:rPr>
          <w:rFonts w:ascii="Arial" w:eastAsia="Times New Roman" w:hAnsi="Arial" w:cs="Arial"/>
          <w:sz w:val="20"/>
          <w:lang w:val="en-US"/>
        </w:rPr>
      </w:pPr>
      <w:r w:rsidRPr="00131714">
        <w:rPr>
          <w:rFonts w:ascii="Arial" w:eastAsia="Times New Roman" w:hAnsi="Arial" w:cs="Arial"/>
          <w:sz w:val="20"/>
          <w:lang w:val="en-US"/>
        </w:rPr>
        <w:t xml:space="preserve">Leaves were identified as the </w:t>
      </w:r>
      <w:r w:rsidRPr="00131714">
        <w:rPr>
          <w:rFonts w:ascii="Arial" w:eastAsia="Times New Roman" w:hAnsi="Arial" w:cs="Arial"/>
          <w:bCs/>
          <w:sz w:val="20"/>
          <w:lang w:val="en-US"/>
        </w:rPr>
        <w:t>most frequently used plant part</w:t>
      </w:r>
      <w:r w:rsidRPr="00131714">
        <w:rPr>
          <w:rFonts w:ascii="Arial" w:eastAsia="Times New Roman" w:hAnsi="Arial" w:cs="Arial"/>
          <w:sz w:val="20"/>
          <w:lang w:val="en-US"/>
        </w:rPr>
        <w:t xml:space="preserve">, and the majority of the cited species are readily available within the study area. Respondents predominantly relied on species belonging to the families </w:t>
      </w:r>
      <w:proofErr w:type="spellStart"/>
      <w:r w:rsidRPr="00131714">
        <w:rPr>
          <w:rFonts w:ascii="Arial" w:eastAsia="Times New Roman" w:hAnsi="Arial" w:cs="Arial"/>
          <w:bCs/>
          <w:sz w:val="20"/>
          <w:lang w:val="en-US"/>
        </w:rPr>
        <w:t>Euphorbiaceae</w:t>
      </w:r>
      <w:proofErr w:type="spellEnd"/>
      <w:r w:rsidRPr="00131714">
        <w:rPr>
          <w:rFonts w:ascii="Arial" w:eastAsia="Times New Roman" w:hAnsi="Arial" w:cs="Arial"/>
          <w:bCs/>
          <w:sz w:val="20"/>
          <w:lang w:val="en-US"/>
        </w:rPr>
        <w:t xml:space="preserve">, Fabaceae, </w:t>
      </w:r>
      <w:proofErr w:type="spellStart"/>
      <w:r w:rsidRPr="00131714">
        <w:rPr>
          <w:rFonts w:ascii="Arial" w:eastAsia="Times New Roman" w:hAnsi="Arial" w:cs="Arial"/>
          <w:bCs/>
          <w:sz w:val="20"/>
          <w:lang w:val="en-US"/>
        </w:rPr>
        <w:t>Annonaceae</w:t>
      </w:r>
      <w:proofErr w:type="spellEnd"/>
      <w:r w:rsidRPr="00131714">
        <w:rPr>
          <w:rFonts w:ascii="Arial" w:eastAsia="Times New Roman" w:hAnsi="Arial" w:cs="Arial"/>
          <w:bCs/>
          <w:sz w:val="20"/>
          <w:lang w:val="en-US"/>
        </w:rPr>
        <w:t>, and Asteraceae</w:t>
      </w:r>
      <w:r w:rsidRPr="00131714">
        <w:rPr>
          <w:rFonts w:ascii="Arial" w:eastAsia="Times New Roman" w:hAnsi="Arial" w:cs="Arial"/>
          <w:sz w:val="20"/>
          <w:lang w:val="en-US"/>
        </w:rPr>
        <w:t xml:space="preserve">, which are also among the most dominant families in the tropical flora of </w:t>
      </w:r>
      <w:proofErr w:type="spellStart"/>
      <w:r w:rsidRPr="00131714">
        <w:rPr>
          <w:rFonts w:ascii="Arial" w:eastAsia="Times New Roman" w:hAnsi="Arial" w:cs="Arial"/>
          <w:sz w:val="20"/>
          <w:lang w:val="en-US"/>
        </w:rPr>
        <w:t>Kangu</w:t>
      </w:r>
      <w:proofErr w:type="spellEnd"/>
      <w:r w:rsidRPr="00131714">
        <w:rPr>
          <w:rFonts w:ascii="Arial" w:eastAsia="Times New Roman" w:hAnsi="Arial" w:cs="Arial"/>
          <w:sz w:val="20"/>
          <w:lang w:val="en-US"/>
        </w:rPr>
        <w:t>.</w:t>
      </w:r>
    </w:p>
    <w:p w14:paraId="04765E33" w14:textId="77777777" w:rsidR="00131714" w:rsidRPr="00131714" w:rsidRDefault="00131714" w:rsidP="00131714">
      <w:pPr>
        <w:widowControl w:val="0"/>
        <w:autoSpaceDE w:val="0"/>
        <w:autoSpaceDN w:val="0"/>
        <w:spacing w:after="0"/>
        <w:ind w:right="38"/>
        <w:jc w:val="both"/>
        <w:rPr>
          <w:rFonts w:ascii="Arial" w:eastAsia="Times New Roman" w:hAnsi="Arial" w:cs="Arial"/>
          <w:sz w:val="20"/>
          <w:lang w:val="en-US"/>
        </w:rPr>
      </w:pPr>
      <w:r w:rsidRPr="00131714">
        <w:rPr>
          <w:rFonts w:ascii="Arial" w:eastAsia="Times New Roman" w:hAnsi="Arial" w:cs="Arial"/>
          <w:sz w:val="20"/>
          <w:lang w:val="en-US"/>
        </w:rPr>
        <w:t xml:space="preserve">The most common preparation and administration methods involved the use of </w:t>
      </w:r>
      <w:r w:rsidRPr="00131714">
        <w:rPr>
          <w:rFonts w:ascii="Arial" w:eastAsia="Times New Roman" w:hAnsi="Arial" w:cs="Arial"/>
          <w:bCs/>
          <w:sz w:val="20"/>
          <w:lang w:val="en-US"/>
        </w:rPr>
        <w:t>leaves and bark</w:t>
      </w:r>
      <w:r w:rsidRPr="00131714">
        <w:rPr>
          <w:rFonts w:ascii="Arial" w:eastAsia="Times New Roman" w:hAnsi="Arial" w:cs="Arial"/>
          <w:sz w:val="20"/>
          <w:lang w:val="en-US"/>
        </w:rPr>
        <w:t xml:space="preserve">, mainly through </w:t>
      </w:r>
      <w:r w:rsidRPr="00131714">
        <w:rPr>
          <w:rFonts w:ascii="Arial" w:eastAsia="Times New Roman" w:hAnsi="Arial" w:cs="Arial"/>
          <w:bCs/>
          <w:sz w:val="20"/>
          <w:lang w:val="en-US"/>
        </w:rPr>
        <w:t>enemas and oral administration</w:t>
      </w:r>
      <w:r w:rsidRPr="00131714">
        <w:rPr>
          <w:rFonts w:ascii="Arial" w:eastAsia="Times New Roman" w:hAnsi="Arial" w:cs="Arial"/>
          <w:sz w:val="20"/>
          <w:lang w:val="en-US"/>
        </w:rPr>
        <w:t xml:space="preserve">. </w:t>
      </w:r>
      <w:r w:rsidRPr="00131714">
        <w:rPr>
          <w:rFonts w:ascii="Arial" w:eastAsia="Times New Roman" w:hAnsi="Arial" w:cs="Arial"/>
          <w:bCs/>
          <w:sz w:val="20"/>
          <w:lang w:val="en-US"/>
        </w:rPr>
        <w:t>Malaria</w:t>
      </w:r>
      <w:r w:rsidRPr="00131714">
        <w:rPr>
          <w:rFonts w:ascii="Arial" w:eastAsia="Times New Roman" w:hAnsi="Arial" w:cs="Arial"/>
          <w:sz w:val="20"/>
          <w:lang w:val="en-US"/>
        </w:rPr>
        <w:t xml:space="preserve"> was the most frequently treated disease, followed by </w:t>
      </w:r>
      <w:r w:rsidRPr="00131714">
        <w:rPr>
          <w:rFonts w:ascii="Arial" w:eastAsia="Times New Roman" w:hAnsi="Arial" w:cs="Arial"/>
          <w:bCs/>
          <w:sz w:val="20"/>
          <w:lang w:val="en-US"/>
        </w:rPr>
        <w:t>hemorrhoids</w:t>
      </w:r>
      <w:r w:rsidRPr="00131714">
        <w:rPr>
          <w:rFonts w:ascii="Arial" w:eastAsia="Times New Roman" w:hAnsi="Arial" w:cs="Arial"/>
          <w:sz w:val="20"/>
          <w:lang w:val="en-US"/>
        </w:rPr>
        <w:t xml:space="preserve">, </w:t>
      </w:r>
      <w:r w:rsidRPr="00131714">
        <w:rPr>
          <w:rFonts w:ascii="Arial" w:eastAsia="Times New Roman" w:hAnsi="Arial" w:cs="Arial"/>
          <w:bCs/>
          <w:sz w:val="20"/>
          <w:lang w:val="en-US"/>
        </w:rPr>
        <w:t>sexual disorders</w:t>
      </w:r>
      <w:r w:rsidRPr="00131714">
        <w:rPr>
          <w:rFonts w:ascii="Arial" w:eastAsia="Times New Roman" w:hAnsi="Arial" w:cs="Arial"/>
          <w:sz w:val="20"/>
          <w:lang w:val="en-US"/>
        </w:rPr>
        <w:t xml:space="preserve">, and </w:t>
      </w:r>
      <w:r w:rsidRPr="00131714">
        <w:rPr>
          <w:rFonts w:ascii="Arial" w:eastAsia="Times New Roman" w:hAnsi="Arial" w:cs="Arial"/>
          <w:bCs/>
          <w:sz w:val="20"/>
          <w:lang w:val="en-US"/>
        </w:rPr>
        <w:t>infant diarrhea</w:t>
      </w:r>
      <w:r w:rsidRPr="00131714">
        <w:rPr>
          <w:rFonts w:ascii="Arial" w:eastAsia="Times New Roman" w:hAnsi="Arial" w:cs="Arial"/>
          <w:sz w:val="20"/>
          <w:lang w:val="en-US"/>
        </w:rPr>
        <w:t>.</w:t>
      </w:r>
    </w:p>
    <w:p w14:paraId="4C0871F0" w14:textId="77777777" w:rsidR="00131714" w:rsidRPr="00131714" w:rsidRDefault="00131714" w:rsidP="00131714">
      <w:pPr>
        <w:widowControl w:val="0"/>
        <w:autoSpaceDE w:val="0"/>
        <w:autoSpaceDN w:val="0"/>
        <w:spacing w:after="0"/>
        <w:ind w:right="38"/>
        <w:jc w:val="both"/>
        <w:rPr>
          <w:rFonts w:ascii="Arial" w:eastAsia="Times New Roman" w:hAnsi="Arial" w:cs="Arial"/>
          <w:sz w:val="20"/>
          <w:lang w:val="en-US"/>
        </w:rPr>
      </w:pPr>
      <w:r w:rsidRPr="00131714">
        <w:rPr>
          <w:rFonts w:ascii="Arial" w:eastAsia="Times New Roman" w:hAnsi="Arial" w:cs="Arial"/>
          <w:sz w:val="20"/>
          <w:lang w:val="en-US"/>
        </w:rPr>
        <w:t xml:space="preserve">Overall, these results constitute a valuable source of baseline information for future scientific research in </w:t>
      </w:r>
      <w:r w:rsidRPr="00131714">
        <w:rPr>
          <w:rFonts w:ascii="Arial" w:eastAsia="Times New Roman" w:hAnsi="Arial" w:cs="Arial"/>
          <w:bCs/>
          <w:sz w:val="20"/>
          <w:lang w:val="en-US"/>
        </w:rPr>
        <w:t>phytochemistry and pharmacology</w:t>
      </w:r>
      <w:r w:rsidRPr="00131714">
        <w:rPr>
          <w:rFonts w:ascii="Arial" w:eastAsia="Times New Roman" w:hAnsi="Arial" w:cs="Arial"/>
          <w:sz w:val="20"/>
          <w:lang w:val="en-US"/>
        </w:rPr>
        <w:t xml:space="preserve">, aimed at validating the therapeutic indications reported by traditional healers. Medicinal plants documented in this study may provide important responses to the complex </w:t>
      </w:r>
      <w:r w:rsidRPr="00131714">
        <w:rPr>
          <w:rFonts w:ascii="Arial" w:eastAsia="Times New Roman" w:hAnsi="Arial" w:cs="Arial"/>
          <w:sz w:val="20"/>
          <w:lang w:val="en-US"/>
        </w:rPr>
        <w:lastRenderedPageBreak/>
        <w:t>challenges posed by common diseases.</w:t>
      </w:r>
    </w:p>
    <w:p w14:paraId="7B07F2DA" w14:textId="77777777" w:rsidR="00986E85" w:rsidRPr="00131714" w:rsidRDefault="00986E85" w:rsidP="008F2885">
      <w:pPr>
        <w:widowControl w:val="0"/>
        <w:autoSpaceDE w:val="0"/>
        <w:autoSpaceDN w:val="0"/>
        <w:spacing w:after="0"/>
        <w:ind w:right="38" w:firstLine="1418"/>
        <w:jc w:val="both"/>
        <w:rPr>
          <w:rFonts w:ascii="Arial" w:eastAsia="Times New Roman" w:hAnsi="Arial" w:cs="Arial"/>
          <w:lang w:val="en-US"/>
        </w:rPr>
      </w:pPr>
    </w:p>
    <w:p w14:paraId="7AFCA042" w14:textId="77777777" w:rsidR="002F7341" w:rsidRPr="0059647A" w:rsidRDefault="00986E85" w:rsidP="002F7341">
      <w:pPr>
        <w:widowControl w:val="0"/>
        <w:autoSpaceDE w:val="0"/>
        <w:autoSpaceDN w:val="0"/>
        <w:spacing w:after="0" w:line="240" w:lineRule="auto"/>
        <w:jc w:val="both"/>
        <w:rPr>
          <w:rFonts w:ascii="Arial" w:eastAsia="Times New Roman" w:hAnsi="Arial" w:cs="Arial"/>
          <w:b/>
          <w:bCs/>
        </w:rPr>
      </w:pPr>
      <w:r w:rsidRPr="0059647A">
        <w:rPr>
          <w:rFonts w:ascii="Arial" w:eastAsia="Times New Roman" w:hAnsi="Arial" w:cs="Arial"/>
          <w:b/>
          <w:bCs/>
        </w:rPr>
        <w:t>PERSPECTIVES</w:t>
      </w:r>
    </w:p>
    <w:p w14:paraId="489D08F9" w14:textId="77777777" w:rsidR="00735DD3" w:rsidRPr="0059647A" w:rsidRDefault="00735DD3" w:rsidP="002F7341">
      <w:pPr>
        <w:widowControl w:val="0"/>
        <w:autoSpaceDE w:val="0"/>
        <w:autoSpaceDN w:val="0"/>
        <w:spacing w:after="0" w:line="240" w:lineRule="auto"/>
        <w:jc w:val="both"/>
        <w:rPr>
          <w:rFonts w:ascii="Arial" w:eastAsia="Times New Roman" w:hAnsi="Arial" w:cs="Arial"/>
          <w:sz w:val="24"/>
        </w:rPr>
      </w:pPr>
    </w:p>
    <w:p w14:paraId="4B6E222E" w14:textId="77777777" w:rsidR="00131714" w:rsidRPr="00131714" w:rsidRDefault="00131714" w:rsidP="00131714">
      <w:pPr>
        <w:pStyle w:val="ListParagraph"/>
        <w:numPr>
          <w:ilvl w:val="0"/>
          <w:numId w:val="20"/>
        </w:numPr>
        <w:adjustRightInd w:val="0"/>
        <w:rPr>
          <w:rFonts w:ascii="Arial" w:hAnsi="Arial" w:cs="Arial"/>
          <w:sz w:val="20"/>
          <w:lang w:val="en-US"/>
        </w:rPr>
      </w:pPr>
      <w:r w:rsidRPr="00131714">
        <w:rPr>
          <w:rFonts w:ascii="Arial" w:hAnsi="Arial" w:cs="Arial"/>
          <w:sz w:val="20"/>
          <w:lang w:val="en-US"/>
        </w:rPr>
        <w:t>The issues addressed in this study are far from exhaustive and warrant further investigation. In the short term, the following research directions are proposed, in collaboration with other researchers:</w:t>
      </w:r>
    </w:p>
    <w:p w14:paraId="5B2223DD" w14:textId="77777777" w:rsidR="00131714" w:rsidRPr="00131714" w:rsidRDefault="00131714" w:rsidP="00131714">
      <w:pPr>
        <w:adjustRightInd w:val="0"/>
        <w:ind w:left="360"/>
        <w:jc w:val="both"/>
        <w:rPr>
          <w:rFonts w:ascii="Arial" w:hAnsi="Arial" w:cs="Arial"/>
          <w:sz w:val="20"/>
          <w:lang w:val="en-US"/>
        </w:rPr>
      </w:pPr>
    </w:p>
    <w:p w14:paraId="47C6B75E" w14:textId="77777777" w:rsidR="00131714" w:rsidRPr="00131714" w:rsidRDefault="00131714" w:rsidP="00131714">
      <w:pPr>
        <w:pStyle w:val="ListParagraph"/>
        <w:numPr>
          <w:ilvl w:val="0"/>
          <w:numId w:val="20"/>
        </w:numPr>
        <w:adjustRightInd w:val="0"/>
        <w:rPr>
          <w:rFonts w:ascii="Arial" w:hAnsi="Arial" w:cs="Arial"/>
          <w:sz w:val="20"/>
          <w:lang w:val="en-US"/>
        </w:rPr>
      </w:pPr>
      <w:r w:rsidRPr="00131714">
        <w:rPr>
          <w:rFonts w:ascii="Arial" w:hAnsi="Arial" w:cs="Arial"/>
          <w:sz w:val="20"/>
          <w:lang w:val="en-US"/>
        </w:rPr>
        <w:t>To investigate the ecology (distribution, availability, and conservation status) of the main medicinal plants used throughout the Fubu sector, with particular emphasis on species employed in gynecological, obstetric, pediatric, and cosmetic practices.</w:t>
      </w:r>
    </w:p>
    <w:p w14:paraId="2D756213" w14:textId="77777777" w:rsidR="00131714" w:rsidRPr="00131714" w:rsidRDefault="00131714" w:rsidP="00131714">
      <w:pPr>
        <w:pStyle w:val="ListParagraph"/>
        <w:adjustRightInd w:val="0"/>
        <w:ind w:left="720"/>
        <w:rPr>
          <w:rFonts w:ascii="Arial" w:hAnsi="Arial" w:cs="Arial"/>
          <w:sz w:val="20"/>
          <w:lang w:val="en-US"/>
        </w:rPr>
      </w:pPr>
    </w:p>
    <w:p w14:paraId="0B402CFA" w14:textId="77777777" w:rsidR="00131714" w:rsidRPr="00131714" w:rsidRDefault="00131714" w:rsidP="00131714">
      <w:pPr>
        <w:pStyle w:val="ListParagraph"/>
        <w:numPr>
          <w:ilvl w:val="0"/>
          <w:numId w:val="20"/>
        </w:numPr>
        <w:adjustRightInd w:val="0"/>
        <w:rPr>
          <w:rFonts w:ascii="Arial" w:hAnsi="Arial" w:cs="Arial"/>
          <w:sz w:val="20"/>
          <w:lang w:val="en-US"/>
        </w:rPr>
      </w:pPr>
      <w:r w:rsidRPr="00131714">
        <w:rPr>
          <w:rFonts w:ascii="Arial" w:hAnsi="Arial" w:cs="Arial"/>
          <w:sz w:val="20"/>
          <w:lang w:val="en-US"/>
        </w:rPr>
        <w:t>To conduct an in-depth study, in collaboration with a sociologist, of the traditional religion of the Fubu sector and its conceptualization of floristic resource management.</w:t>
      </w:r>
    </w:p>
    <w:p w14:paraId="380A1D88" w14:textId="77777777" w:rsidR="00131714" w:rsidRPr="00131714" w:rsidRDefault="00131714" w:rsidP="00131714">
      <w:pPr>
        <w:pStyle w:val="ListParagraph"/>
        <w:adjustRightInd w:val="0"/>
        <w:ind w:left="720"/>
        <w:rPr>
          <w:rFonts w:ascii="Arial" w:hAnsi="Arial" w:cs="Arial"/>
          <w:sz w:val="20"/>
          <w:lang w:val="en-US"/>
        </w:rPr>
      </w:pPr>
    </w:p>
    <w:p w14:paraId="771BB269" w14:textId="77777777" w:rsidR="001F5BC4" w:rsidRPr="00131714" w:rsidRDefault="00131714" w:rsidP="00131714">
      <w:pPr>
        <w:pStyle w:val="ListParagraph"/>
        <w:numPr>
          <w:ilvl w:val="0"/>
          <w:numId w:val="20"/>
        </w:numPr>
        <w:adjustRightInd w:val="0"/>
        <w:spacing w:line="276" w:lineRule="auto"/>
        <w:rPr>
          <w:rFonts w:ascii="Arial" w:hAnsi="Arial" w:cs="Arial"/>
          <w:sz w:val="20"/>
          <w:szCs w:val="24"/>
          <w:lang w:val="en-US"/>
        </w:rPr>
      </w:pPr>
      <w:r w:rsidRPr="00131714">
        <w:rPr>
          <w:rFonts w:ascii="Arial" w:hAnsi="Arial" w:cs="Arial"/>
          <w:sz w:val="20"/>
          <w:lang w:val="en-US"/>
        </w:rPr>
        <w:t xml:space="preserve">To assess the ethnobotanical potential of the </w:t>
      </w:r>
      <w:proofErr w:type="spellStart"/>
      <w:r w:rsidRPr="00131714">
        <w:rPr>
          <w:rFonts w:ascii="Arial" w:hAnsi="Arial" w:cs="Arial"/>
          <w:sz w:val="20"/>
          <w:lang w:val="en-US"/>
        </w:rPr>
        <w:t>Kangu</w:t>
      </w:r>
      <w:proofErr w:type="spellEnd"/>
      <w:r w:rsidRPr="00131714">
        <w:rPr>
          <w:rFonts w:ascii="Arial" w:hAnsi="Arial" w:cs="Arial"/>
          <w:sz w:val="20"/>
          <w:lang w:val="en-US"/>
        </w:rPr>
        <w:t xml:space="preserve"> community group in particular and the Fubu sector in general, with a view to developing ethnobotanical circuits. Such a study would also make it possible to identify and investigate selected species suitable for controlled harvesting, whose sustainable exploitation could provide tangible benefits to local communities.</w:t>
      </w:r>
    </w:p>
    <w:p w14:paraId="7C985556" w14:textId="77777777" w:rsidR="0000415A" w:rsidRPr="00131714" w:rsidRDefault="0000415A" w:rsidP="00131714">
      <w:pPr>
        <w:pStyle w:val="ListParagraph"/>
        <w:adjustRightInd w:val="0"/>
        <w:spacing w:line="276" w:lineRule="auto"/>
        <w:ind w:left="720"/>
        <w:rPr>
          <w:sz w:val="20"/>
          <w:szCs w:val="24"/>
          <w:lang w:val="en-US"/>
        </w:rPr>
      </w:pPr>
    </w:p>
    <w:p w14:paraId="7B0EB35C" w14:textId="77777777" w:rsidR="00752979" w:rsidRPr="00131714" w:rsidRDefault="00752979" w:rsidP="0059647A">
      <w:pPr>
        <w:pStyle w:val="ListParagraph"/>
        <w:adjustRightInd w:val="0"/>
        <w:spacing w:line="276" w:lineRule="auto"/>
        <w:ind w:left="720"/>
        <w:rPr>
          <w:sz w:val="20"/>
          <w:szCs w:val="24"/>
          <w:lang w:val="en-US"/>
        </w:rPr>
      </w:pPr>
    </w:p>
    <w:p w14:paraId="44255D91" w14:textId="77777777" w:rsidR="003C2889" w:rsidRPr="00E6339E" w:rsidRDefault="00FA10BA" w:rsidP="00166ADE">
      <w:pPr>
        <w:adjustRightInd w:val="0"/>
        <w:rPr>
          <w:rFonts w:ascii="Arial" w:hAnsi="Arial" w:cs="Arial"/>
          <w:sz w:val="20"/>
          <w:szCs w:val="24"/>
          <w:lang w:val="en-US"/>
        </w:rPr>
      </w:pPr>
      <w:r w:rsidRPr="003C2889">
        <w:rPr>
          <w:rFonts w:ascii="Arial" w:hAnsi="Arial" w:cs="Arial"/>
          <w:b/>
          <w:sz w:val="20"/>
          <w:szCs w:val="24"/>
          <w:lang w:val="en-US"/>
        </w:rPr>
        <w:t>CON</w:t>
      </w:r>
      <w:r w:rsidRPr="003C2889">
        <w:rPr>
          <w:rFonts w:ascii="Arial" w:hAnsi="Arial" w:cs="Arial"/>
          <w:b/>
          <w:sz w:val="20"/>
          <w:szCs w:val="24"/>
        </w:rPr>
        <w:t>ﬂ</w:t>
      </w:r>
      <w:r w:rsidRPr="003C2889">
        <w:rPr>
          <w:rFonts w:ascii="Arial" w:hAnsi="Arial" w:cs="Arial"/>
          <w:b/>
          <w:sz w:val="20"/>
          <w:szCs w:val="24"/>
          <w:lang w:val="en-US"/>
        </w:rPr>
        <w:t>ICTS OF INTEREST</w:t>
      </w:r>
    </w:p>
    <w:p w14:paraId="688369CD" w14:textId="77777777" w:rsidR="003C2889" w:rsidRDefault="003C2889" w:rsidP="00131714">
      <w:pPr>
        <w:adjustRightInd w:val="0"/>
        <w:jc w:val="both"/>
        <w:rPr>
          <w:rFonts w:ascii="Arial" w:hAnsi="Arial" w:cs="Arial"/>
          <w:sz w:val="20"/>
          <w:szCs w:val="24"/>
          <w:lang w:val="en-US"/>
        </w:rPr>
      </w:pPr>
      <w:r w:rsidRPr="003C2889">
        <w:rPr>
          <w:rFonts w:ascii="Arial" w:hAnsi="Arial" w:cs="Arial"/>
          <w:sz w:val="20"/>
          <w:szCs w:val="24"/>
          <w:lang w:val="en-US"/>
        </w:rPr>
        <w:t>The authors declare no con</w:t>
      </w:r>
      <w:r w:rsidRPr="003C2889">
        <w:rPr>
          <w:rFonts w:ascii="Arial" w:hAnsi="Arial" w:cs="Arial"/>
          <w:sz w:val="20"/>
          <w:szCs w:val="24"/>
        </w:rPr>
        <w:t>ﬂ</w:t>
      </w:r>
      <w:proofErr w:type="spellStart"/>
      <w:r w:rsidRPr="003C2889">
        <w:rPr>
          <w:rFonts w:ascii="Arial" w:hAnsi="Arial" w:cs="Arial"/>
          <w:sz w:val="20"/>
          <w:szCs w:val="24"/>
          <w:lang w:val="en-US"/>
        </w:rPr>
        <w:t>ict</w:t>
      </w:r>
      <w:proofErr w:type="spellEnd"/>
      <w:r w:rsidRPr="003C2889">
        <w:rPr>
          <w:rFonts w:ascii="Arial" w:hAnsi="Arial" w:cs="Arial"/>
          <w:sz w:val="20"/>
          <w:szCs w:val="24"/>
          <w:lang w:val="en-US"/>
        </w:rPr>
        <w:t xml:space="preserve"> </w:t>
      </w:r>
      <w:bookmarkStart w:id="2" w:name="_GoBack"/>
      <w:bookmarkEnd w:id="2"/>
      <w:r w:rsidRPr="003C2889">
        <w:rPr>
          <w:rFonts w:ascii="Arial" w:hAnsi="Arial" w:cs="Arial"/>
          <w:sz w:val="20"/>
          <w:szCs w:val="24"/>
          <w:lang w:val="en-US"/>
        </w:rPr>
        <w:t>of interest.</w:t>
      </w:r>
    </w:p>
    <w:p w14:paraId="147ECD6B" w14:textId="77777777" w:rsidR="00E11B81" w:rsidRPr="003C2889" w:rsidRDefault="00E11B81" w:rsidP="00E11B81">
      <w:pPr>
        <w:adjustRightInd w:val="0"/>
        <w:jc w:val="both"/>
        <w:rPr>
          <w:rFonts w:ascii="Arial" w:hAnsi="Arial" w:cs="Arial"/>
          <w:sz w:val="20"/>
          <w:szCs w:val="24"/>
          <w:lang w:val="en-US"/>
        </w:rPr>
        <w:sectPr w:rsidR="00E11B81" w:rsidRPr="003C2889" w:rsidSect="003F5ECE">
          <w:headerReference w:type="even" r:id="rId14"/>
          <w:headerReference w:type="default" r:id="rId15"/>
          <w:footerReference w:type="even" r:id="rId16"/>
          <w:footerReference w:type="default" r:id="rId17"/>
          <w:headerReference w:type="first" r:id="rId18"/>
          <w:footerReference w:type="first" r:id="rId19"/>
          <w:pgSz w:w="12240" w:h="15840"/>
          <w:pgMar w:top="1360" w:right="1300" w:bottom="920" w:left="1340" w:header="720" w:footer="720" w:gutter="0"/>
          <w:cols w:space="720"/>
        </w:sectPr>
      </w:pPr>
    </w:p>
    <w:p w14:paraId="5F9B4395" w14:textId="054B80CB" w:rsidR="0000415A" w:rsidRPr="006861AB" w:rsidRDefault="004B34CE" w:rsidP="0000415A">
      <w:pPr>
        <w:adjustRightInd w:val="0"/>
        <w:rPr>
          <w:rFonts w:ascii="Arial" w:hAnsi="Arial" w:cs="Arial"/>
          <w:b/>
          <w:sz w:val="20"/>
          <w:szCs w:val="24"/>
        </w:rPr>
      </w:pPr>
      <w:r w:rsidRPr="006861AB">
        <w:rPr>
          <w:rFonts w:ascii="Arial" w:hAnsi="Arial" w:cs="Arial"/>
          <w:b/>
          <w:sz w:val="20"/>
          <w:szCs w:val="24"/>
        </w:rPr>
        <w:lastRenderedPageBreak/>
        <w:t xml:space="preserve">RÉFÉRENCES </w:t>
      </w:r>
    </w:p>
    <w:p w14:paraId="2D692F58" w14:textId="6AC5279E" w:rsidR="00C07898" w:rsidRPr="00C07898" w:rsidRDefault="00C07898" w:rsidP="00653039">
      <w:pPr>
        <w:pStyle w:val="ListParagraph"/>
        <w:numPr>
          <w:ilvl w:val="0"/>
          <w:numId w:val="36"/>
        </w:numPr>
        <w:rPr>
          <w:rFonts w:ascii="Arial" w:hAnsi="Arial" w:cs="Arial"/>
          <w:sz w:val="20"/>
          <w:szCs w:val="24"/>
          <w:lang w:val="en-US"/>
        </w:rPr>
      </w:pPr>
      <w:r w:rsidRPr="00C07898">
        <w:rPr>
          <w:rFonts w:ascii="Arial" w:hAnsi="Arial" w:cs="Arial"/>
          <w:sz w:val="20"/>
          <w:szCs w:val="24"/>
          <w:lang w:val="en-US"/>
        </w:rPr>
        <w:t xml:space="preserve">Srivastava, J., Lambert, J., &amp; </w:t>
      </w:r>
      <w:proofErr w:type="spellStart"/>
      <w:r w:rsidRPr="00C07898">
        <w:rPr>
          <w:rFonts w:ascii="Arial" w:hAnsi="Arial" w:cs="Arial"/>
          <w:sz w:val="20"/>
          <w:szCs w:val="24"/>
          <w:lang w:val="en-US"/>
        </w:rPr>
        <w:t>Vietmeyer</w:t>
      </w:r>
      <w:proofErr w:type="spellEnd"/>
      <w:r w:rsidRPr="00C07898">
        <w:rPr>
          <w:rFonts w:ascii="Arial" w:hAnsi="Arial" w:cs="Arial"/>
          <w:sz w:val="20"/>
          <w:szCs w:val="24"/>
          <w:lang w:val="en-US"/>
        </w:rPr>
        <w:t xml:space="preserve">, N. (1996). Medicinal Plants: An Expanding Role in Development. The World Bank. </w:t>
      </w:r>
      <w:hyperlink r:id="rId20" w:history="1">
        <w:r w:rsidRPr="002C1EE5">
          <w:rPr>
            <w:rStyle w:val="Hyperlink"/>
            <w:rFonts w:ascii="Arial" w:hAnsi="Arial" w:cs="Arial"/>
            <w:sz w:val="20"/>
            <w:szCs w:val="24"/>
            <w:lang w:val="en-US"/>
          </w:rPr>
          <w:t>http://documents.worldbank.org/curated/en/</w:t>
        </w:r>
        <w:r w:rsidRPr="002C1EE5">
          <w:rPr>
            <w:rStyle w:val="Hyperlink"/>
            <w:lang w:val="en-US"/>
          </w:rPr>
          <w:t>293821468766828964</w:t>
        </w:r>
      </w:hyperlink>
    </w:p>
    <w:p w14:paraId="1C3F7211" w14:textId="77777777" w:rsidR="00C07898" w:rsidRPr="00C07898" w:rsidRDefault="00C07898" w:rsidP="009A5E2A">
      <w:pPr>
        <w:pStyle w:val="ListParagraph"/>
        <w:numPr>
          <w:ilvl w:val="0"/>
          <w:numId w:val="36"/>
        </w:numPr>
        <w:rPr>
          <w:rFonts w:ascii="Arial" w:hAnsi="Arial" w:cs="Arial"/>
          <w:sz w:val="20"/>
          <w:szCs w:val="24"/>
          <w:lang w:val="en-US"/>
        </w:rPr>
      </w:pPr>
      <w:r w:rsidRPr="00C07898">
        <w:t xml:space="preserve">World </w:t>
      </w:r>
      <w:proofErr w:type="spellStart"/>
      <w:r w:rsidRPr="00C07898">
        <w:t>Health</w:t>
      </w:r>
      <w:proofErr w:type="spellEnd"/>
      <w:r w:rsidRPr="00C07898">
        <w:t xml:space="preserve"> </w:t>
      </w:r>
      <w:proofErr w:type="spellStart"/>
      <w:r w:rsidRPr="00C07898">
        <w:t>Organization</w:t>
      </w:r>
      <w:proofErr w:type="spellEnd"/>
      <w:r w:rsidRPr="00C07898">
        <w:t xml:space="preserve">. (2002). *WHO </w:t>
      </w:r>
      <w:proofErr w:type="spellStart"/>
      <w:r w:rsidRPr="00C07898">
        <w:t>Traditional</w:t>
      </w:r>
      <w:proofErr w:type="spellEnd"/>
      <w:r w:rsidRPr="00C07898">
        <w:t xml:space="preserve"> </w:t>
      </w:r>
      <w:proofErr w:type="spellStart"/>
      <w:r w:rsidRPr="00C07898">
        <w:t>Medicine</w:t>
      </w:r>
      <w:proofErr w:type="spellEnd"/>
      <w:r w:rsidRPr="00C07898">
        <w:t xml:space="preserve"> </w:t>
      </w:r>
      <w:proofErr w:type="spellStart"/>
      <w:r w:rsidRPr="00C07898">
        <w:t>Strategy</w:t>
      </w:r>
      <w:proofErr w:type="spellEnd"/>
      <w:r w:rsidRPr="00C07898">
        <w:t xml:space="preserve"> 2002–2005* (WHO/EDM/TRM/2002.1). World </w:t>
      </w:r>
      <w:proofErr w:type="spellStart"/>
      <w:r w:rsidRPr="00C07898">
        <w:t>Health</w:t>
      </w:r>
      <w:proofErr w:type="spellEnd"/>
      <w:r w:rsidRPr="00C07898">
        <w:t xml:space="preserve"> </w:t>
      </w:r>
      <w:proofErr w:type="spellStart"/>
      <w:r w:rsidRPr="00C07898">
        <w:t>Organization</w:t>
      </w:r>
      <w:proofErr w:type="spellEnd"/>
      <w:r w:rsidRPr="00C07898">
        <w:t xml:space="preserve">. </w:t>
      </w:r>
      <w:hyperlink r:id="rId21" w:history="1">
        <w:r w:rsidRPr="002C1EE5">
          <w:rPr>
            <w:rStyle w:val="Hyperlink"/>
          </w:rPr>
          <w:t>http://whqlibdoc.who.int/hq/2002/WHO_EDM_TRM_2002.1.pdf</w:t>
        </w:r>
      </w:hyperlink>
      <w:r>
        <w:t xml:space="preserve"> </w:t>
      </w:r>
    </w:p>
    <w:p w14:paraId="43BBC0AA" w14:textId="77777777" w:rsidR="00C07898" w:rsidRPr="00C07898" w:rsidRDefault="00C07898" w:rsidP="005060E9">
      <w:pPr>
        <w:pStyle w:val="ListParagraph"/>
        <w:numPr>
          <w:ilvl w:val="0"/>
          <w:numId w:val="36"/>
        </w:numPr>
        <w:rPr>
          <w:rFonts w:ascii="Arial" w:hAnsi="Arial" w:cs="Arial"/>
          <w:sz w:val="20"/>
          <w:szCs w:val="24"/>
        </w:rPr>
      </w:pPr>
      <w:proofErr w:type="spellStart"/>
      <w:r w:rsidRPr="00C07898">
        <w:rPr>
          <w:rFonts w:ascii="Arial" w:hAnsi="Arial" w:cs="Arial"/>
          <w:sz w:val="20"/>
          <w:szCs w:val="24"/>
          <w:lang w:val="en-US"/>
        </w:rPr>
        <w:t>Mohammadi</w:t>
      </w:r>
      <w:proofErr w:type="spellEnd"/>
      <w:r w:rsidRPr="00C07898">
        <w:rPr>
          <w:rFonts w:ascii="Arial" w:hAnsi="Arial" w:cs="Arial"/>
          <w:sz w:val="20"/>
          <w:szCs w:val="24"/>
          <w:lang w:val="en-US"/>
        </w:rPr>
        <w:t xml:space="preserve">, H., &amp; </w:t>
      </w:r>
      <w:proofErr w:type="spellStart"/>
      <w:r w:rsidRPr="00C07898">
        <w:rPr>
          <w:rFonts w:ascii="Arial" w:hAnsi="Arial" w:cs="Arial"/>
          <w:sz w:val="20"/>
          <w:szCs w:val="24"/>
          <w:lang w:val="en-US"/>
        </w:rPr>
        <w:t>Saghaian</w:t>
      </w:r>
      <w:proofErr w:type="spellEnd"/>
      <w:r w:rsidRPr="00C07898">
        <w:rPr>
          <w:rFonts w:ascii="Arial" w:hAnsi="Arial" w:cs="Arial"/>
          <w:sz w:val="20"/>
          <w:szCs w:val="24"/>
          <w:lang w:val="en-US"/>
        </w:rPr>
        <w:t xml:space="preserve">, S. H. (2022). Factors affecting consumption of different forms of medicinal plants: The case of licorice. Agriculture, 12(9). </w:t>
      </w:r>
      <w:hyperlink r:id="rId22" w:history="1">
        <w:r w:rsidRPr="002C1EE5">
          <w:rPr>
            <w:rStyle w:val="Hyperlink"/>
            <w:rFonts w:ascii="Arial" w:hAnsi="Arial" w:cs="Arial"/>
            <w:sz w:val="20"/>
            <w:szCs w:val="24"/>
            <w:lang w:val="en-US"/>
          </w:rPr>
          <w:t>https://doi.org/10.3390/agriculture12091453</w:t>
        </w:r>
      </w:hyperlink>
      <w:r>
        <w:rPr>
          <w:rFonts w:ascii="Arial" w:hAnsi="Arial" w:cs="Arial"/>
          <w:sz w:val="20"/>
          <w:szCs w:val="24"/>
          <w:lang w:val="en-US"/>
        </w:rPr>
        <w:t xml:space="preserve"> </w:t>
      </w:r>
    </w:p>
    <w:p w14:paraId="3B818378" w14:textId="5C83B4CB" w:rsidR="005060E9" w:rsidRPr="002C4A96" w:rsidRDefault="005060E9" w:rsidP="005060E9">
      <w:pPr>
        <w:pStyle w:val="ListParagraph"/>
        <w:numPr>
          <w:ilvl w:val="0"/>
          <w:numId w:val="36"/>
        </w:numPr>
        <w:rPr>
          <w:rFonts w:ascii="Arial" w:hAnsi="Arial" w:cs="Arial"/>
          <w:sz w:val="20"/>
          <w:szCs w:val="24"/>
        </w:rPr>
      </w:pPr>
      <w:proofErr w:type="spellStart"/>
      <w:r w:rsidRPr="002C4A96">
        <w:rPr>
          <w:rFonts w:ascii="Arial" w:hAnsi="Arial" w:cs="Arial"/>
          <w:sz w:val="20"/>
          <w:szCs w:val="24"/>
        </w:rPr>
        <w:t>Adossides</w:t>
      </w:r>
      <w:proofErr w:type="spellEnd"/>
      <w:r w:rsidRPr="002C4A96">
        <w:rPr>
          <w:rFonts w:ascii="Arial" w:hAnsi="Arial" w:cs="Arial"/>
          <w:sz w:val="20"/>
          <w:szCs w:val="24"/>
        </w:rPr>
        <w:t xml:space="preserve">, A. (2003) : </w:t>
      </w:r>
      <w:r w:rsidRPr="002C4A96">
        <w:rPr>
          <w:rFonts w:ascii="Arial" w:hAnsi="Arial" w:cs="Arial"/>
          <w:i/>
          <w:sz w:val="20"/>
          <w:szCs w:val="24"/>
        </w:rPr>
        <w:t>Plantes aromatiques &amp; médicinales</w:t>
      </w:r>
      <w:r w:rsidRPr="002C4A96">
        <w:rPr>
          <w:rFonts w:ascii="Arial" w:hAnsi="Arial" w:cs="Arial"/>
          <w:sz w:val="20"/>
          <w:szCs w:val="24"/>
        </w:rPr>
        <w:t>. Projet « Assistance au Recensement Agricole », p. 69.</w:t>
      </w:r>
    </w:p>
    <w:p w14:paraId="1FB018FB" w14:textId="77777777" w:rsidR="00C07898" w:rsidRDefault="00C07898" w:rsidP="003B24B7">
      <w:pPr>
        <w:pStyle w:val="ListParagraph"/>
        <w:numPr>
          <w:ilvl w:val="0"/>
          <w:numId w:val="36"/>
        </w:numPr>
        <w:rPr>
          <w:rFonts w:ascii="Arial" w:hAnsi="Arial" w:cs="Arial"/>
          <w:sz w:val="20"/>
          <w:szCs w:val="24"/>
        </w:rPr>
      </w:pPr>
      <w:r w:rsidRPr="00C07898">
        <w:rPr>
          <w:rFonts w:ascii="Arial" w:hAnsi="Arial" w:cs="Arial"/>
          <w:sz w:val="20"/>
          <w:szCs w:val="24"/>
        </w:rPr>
        <w:t xml:space="preserve">El </w:t>
      </w:r>
      <w:proofErr w:type="spellStart"/>
      <w:r w:rsidRPr="00C07898">
        <w:rPr>
          <w:rFonts w:ascii="Arial" w:hAnsi="Arial" w:cs="Arial"/>
          <w:sz w:val="20"/>
          <w:szCs w:val="24"/>
        </w:rPr>
        <w:t>Hilah</w:t>
      </w:r>
      <w:proofErr w:type="spellEnd"/>
      <w:r w:rsidRPr="00C07898">
        <w:rPr>
          <w:rFonts w:ascii="Arial" w:hAnsi="Arial" w:cs="Arial"/>
          <w:sz w:val="20"/>
          <w:szCs w:val="24"/>
        </w:rPr>
        <w:t xml:space="preserve">, F., Ben Akka, F., </w:t>
      </w:r>
      <w:proofErr w:type="spellStart"/>
      <w:r w:rsidRPr="00C07898">
        <w:rPr>
          <w:rFonts w:ascii="Arial" w:hAnsi="Arial" w:cs="Arial"/>
          <w:sz w:val="20"/>
          <w:szCs w:val="24"/>
        </w:rPr>
        <w:t>Bengueddour</w:t>
      </w:r>
      <w:proofErr w:type="spellEnd"/>
      <w:r w:rsidRPr="00C07898">
        <w:rPr>
          <w:rFonts w:ascii="Arial" w:hAnsi="Arial" w:cs="Arial"/>
          <w:sz w:val="20"/>
          <w:szCs w:val="24"/>
        </w:rPr>
        <w:t xml:space="preserve">, R., </w:t>
      </w:r>
      <w:proofErr w:type="spellStart"/>
      <w:r w:rsidRPr="00C07898">
        <w:rPr>
          <w:rFonts w:ascii="Arial" w:hAnsi="Arial" w:cs="Arial"/>
          <w:sz w:val="20"/>
          <w:szCs w:val="24"/>
        </w:rPr>
        <w:t>Rochdi</w:t>
      </w:r>
      <w:proofErr w:type="spellEnd"/>
      <w:r w:rsidRPr="00C07898">
        <w:rPr>
          <w:rFonts w:ascii="Arial" w:hAnsi="Arial" w:cs="Arial"/>
          <w:sz w:val="20"/>
          <w:szCs w:val="24"/>
        </w:rPr>
        <w:t xml:space="preserve">, A., &amp; Zidane, L. (2016). Étude ethnobotanique des plantes médicinales utilisées dans le traitement des affections dermatologiques dans le plateau central marocain. Journal of </w:t>
      </w:r>
      <w:proofErr w:type="spellStart"/>
      <w:r w:rsidRPr="00C07898">
        <w:rPr>
          <w:rFonts w:ascii="Arial" w:hAnsi="Arial" w:cs="Arial"/>
          <w:sz w:val="20"/>
          <w:szCs w:val="24"/>
        </w:rPr>
        <w:t>Applied</w:t>
      </w:r>
      <w:proofErr w:type="spellEnd"/>
      <w:r w:rsidRPr="00C07898">
        <w:rPr>
          <w:rFonts w:ascii="Arial" w:hAnsi="Arial" w:cs="Arial"/>
          <w:sz w:val="20"/>
          <w:szCs w:val="24"/>
        </w:rPr>
        <w:t xml:space="preserve"> Biosciences, 98, 9252–9260. </w:t>
      </w:r>
      <w:hyperlink r:id="rId23" w:history="1">
        <w:r w:rsidRPr="002C1EE5">
          <w:rPr>
            <w:rStyle w:val="Hyperlink"/>
            <w:rFonts w:ascii="Arial" w:hAnsi="Arial" w:cs="Arial"/>
            <w:sz w:val="20"/>
            <w:szCs w:val="24"/>
          </w:rPr>
          <w:t>https://doi.org/10.4314/jab.v98i1.2</w:t>
        </w:r>
      </w:hyperlink>
      <w:r>
        <w:rPr>
          <w:rFonts w:ascii="Arial" w:hAnsi="Arial" w:cs="Arial"/>
          <w:sz w:val="20"/>
          <w:szCs w:val="24"/>
        </w:rPr>
        <w:t xml:space="preserve"> </w:t>
      </w:r>
    </w:p>
    <w:p w14:paraId="19F72B49" w14:textId="3CA1A127" w:rsidR="003B24B7" w:rsidRPr="002C4A96" w:rsidRDefault="003B24B7" w:rsidP="003B24B7">
      <w:pPr>
        <w:pStyle w:val="ListParagraph"/>
        <w:numPr>
          <w:ilvl w:val="0"/>
          <w:numId w:val="36"/>
        </w:numPr>
        <w:rPr>
          <w:rFonts w:ascii="Arial" w:hAnsi="Arial" w:cs="Arial"/>
          <w:sz w:val="20"/>
          <w:szCs w:val="24"/>
        </w:rPr>
      </w:pPr>
      <w:proofErr w:type="spellStart"/>
      <w:r w:rsidRPr="002C4A96">
        <w:rPr>
          <w:rFonts w:ascii="Arial" w:hAnsi="Arial" w:cs="Arial"/>
          <w:sz w:val="20"/>
          <w:szCs w:val="24"/>
        </w:rPr>
        <w:t>Mavinga</w:t>
      </w:r>
      <w:proofErr w:type="spellEnd"/>
      <w:r w:rsidRPr="002C4A96">
        <w:rPr>
          <w:rFonts w:ascii="Arial" w:hAnsi="Arial" w:cs="Arial"/>
          <w:sz w:val="20"/>
          <w:szCs w:val="24"/>
        </w:rPr>
        <w:t xml:space="preserve">, M. S. (2020). </w:t>
      </w:r>
      <w:r w:rsidRPr="002C4A96">
        <w:rPr>
          <w:rFonts w:ascii="Arial" w:hAnsi="Arial" w:cs="Arial"/>
          <w:i/>
          <w:sz w:val="20"/>
          <w:szCs w:val="24"/>
        </w:rPr>
        <w:t>Note de cours d'écologie</w:t>
      </w:r>
      <w:r w:rsidRPr="002C4A96">
        <w:rPr>
          <w:rFonts w:ascii="Arial" w:hAnsi="Arial" w:cs="Arial"/>
          <w:sz w:val="20"/>
          <w:szCs w:val="24"/>
        </w:rPr>
        <w:t xml:space="preserve"> (inédit, 97 pages). Université Simon Kimbangu.</w:t>
      </w:r>
    </w:p>
    <w:p w14:paraId="022BF434" w14:textId="77777777" w:rsidR="00C07898" w:rsidRDefault="00C07898" w:rsidP="00D7748E">
      <w:pPr>
        <w:pStyle w:val="ListParagraph"/>
        <w:numPr>
          <w:ilvl w:val="0"/>
          <w:numId w:val="36"/>
        </w:numPr>
        <w:rPr>
          <w:rFonts w:ascii="Arial" w:hAnsi="Arial" w:cs="Arial"/>
          <w:sz w:val="20"/>
          <w:szCs w:val="24"/>
        </w:rPr>
      </w:pPr>
      <w:r w:rsidRPr="00C07898">
        <w:rPr>
          <w:rFonts w:ascii="Arial" w:hAnsi="Arial" w:cs="Arial"/>
          <w:sz w:val="20"/>
          <w:szCs w:val="24"/>
        </w:rPr>
        <w:t xml:space="preserve">Sakata, G. (2009). La réforme du secteur des ressources naturelles : historique, enjeux et bilans. L'Afrique des Grands Lacs d'Afrique, Annuaire 2008-2009, 269-288. </w:t>
      </w:r>
      <w:hyperlink r:id="rId24" w:history="1">
        <w:r w:rsidRPr="002C1EE5">
          <w:rPr>
            <w:rStyle w:val="Hyperlink"/>
            <w:rFonts w:ascii="Arial" w:hAnsi="Arial" w:cs="Arial"/>
            <w:sz w:val="20"/>
            <w:szCs w:val="24"/>
          </w:rPr>
          <w:t>https://www.uantwerpen.be/en/research-groups/glac/publications/annuaire/</w:t>
        </w:r>
      </w:hyperlink>
      <w:r>
        <w:rPr>
          <w:rFonts w:ascii="Arial" w:hAnsi="Arial" w:cs="Arial"/>
          <w:sz w:val="20"/>
          <w:szCs w:val="24"/>
        </w:rPr>
        <w:t xml:space="preserve"> </w:t>
      </w:r>
    </w:p>
    <w:p w14:paraId="37EF8482" w14:textId="47A98E38" w:rsidR="00C07898" w:rsidRPr="00C07898" w:rsidRDefault="00C07898" w:rsidP="00E01C31">
      <w:pPr>
        <w:pStyle w:val="ListParagraph"/>
        <w:numPr>
          <w:ilvl w:val="0"/>
          <w:numId w:val="36"/>
        </w:numPr>
        <w:adjustRightInd w:val="0"/>
        <w:rPr>
          <w:rFonts w:ascii="Arial" w:hAnsi="Arial" w:cs="Arial"/>
          <w:sz w:val="20"/>
          <w:szCs w:val="24"/>
        </w:rPr>
      </w:pPr>
      <w:proofErr w:type="spellStart"/>
      <w:r w:rsidRPr="00C07898">
        <w:rPr>
          <w:rFonts w:ascii="Arial" w:hAnsi="Arial" w:cs="Arial"/>
          <w:sz w:val="20"/>
          <w:szCs w:val="24"/>
        </w:rPr>
        <w:t>Ndambo</w:t>
      </w:r>
      <w:proofErr w:type="spellEnd"/>
      <w:r w:rsidRPr="00C07898">
        <w:rPr>
          <w:rFonts w:ascii="Arial" w:hAnsi="Arial" w:cs="Arial"/>
          <w:sz w:val="20"/>
          <w:szCs w:val="24"/>
        </w:rPr>
        <w:t xml:space="preserve">, M. N. (2014). Participation des communautés locales et gestion durable des forêts : cas de la Réserve de la biosphère de </w:t>
      </w:r>
      <w:proofErr w:type="spellStart"/>
      <w:r w:rsidRPr="00C07898">
        <w:rPr>
          <w:rFonts w:ascii="Arial" w:hAnsi="Arial" w:cs="Arial"/>
          <w:sz w:val="20"/>
          <w:szCs w:val="24"/>
        </w:rPr>
        <w:t>Luki</w:t>
      </w:r>
      <w:proofErr w:type="spellEnd"/>
      <w:r w:rsidRPr="00C07898">
        <w:rPr>
          <w:rFonts w:ascii="Arial" w:hAnsi="Arial" w:cs="Arial"/>
          <w:sz w:val="20"/>
          <w:szCs w:val="24"/>
        </w:rPr>
        <w:t xml:space="preserve"> en République Démocratique du Congo (Thèse de doctorat, Université Laval). </w:t>
      </w:r>
      <w:hyperlink r:id="rId25" w:history="1">
        <w:r w:rsidRPr="002C1EE5">
          <w:rPr>
            <w:rStyle w:val="Hyperlink"/>
            <w:rFonts w:ascii="Arial" w:hAnsi="Arial" w:cs="Arial"/>
            <w:sz w:val="20"/>
            <w:szCs w:val="24"/>
          </w:rPr>
          <w:t>http://hdl.handle.net/20.500.11794/</w:t>
        </w:r>
        <w:r w:rsidRPr="002C1EE5">
          <w:rPr>
            <w:rStyle w:val="Hyperlink"/>
          </w:rPr>
          <w:t>25349</w:t>
        </w:r>
      </w:hyperlink>
    </w:p>
    <w:p w14:paraId="4E3006C9" w14:textId="2A6D234A" w:rsidR="00136815" w:rsidRPr="002C4A96" w:rsidRDefault="00E01C31" w:rsidP="00E01C31">
      <w:pPr>
        <w:pStyle w:val="ListParagraph"/>
        <w:numPr>
          <w:ilvl w:val="0"/>
          <w:numId w:val="36"/>
        </w:numPr>
        <w:adjustRightInd w:val="0"/>
        <w:rPr>
          <w:rFonts w:ascii="Arial" w:hAnsi="Arial" w:cs="Arial"/>
          <w:sz w:val="20"/>
          <w:szCs w:val="24"/>
        </w:rPr>
      </w:pPr>
      <w:proofErr w:type="spellStart"/>
      <w:r w:rsidRPr="00C07898">
        <w:t>Nlandu</w:t>
      </w:r>
      <w:proofErr w:type="spellEnd"/>
      <w:r w:rsidRPr="002C4A96">
        <w:rPr>
          <w:rFonts w:ascii="Arial" w:hAnsi="Arial" w:cs="Arial"/>
          <w:sz w:val="20"/>
          <w:szCs w:val="24"/>
        </w:rPr>
        <w:t xml:space="preserve"> </w:t>
      </w:r>
      <w:proofErr w:type="spellStart"/>
      <w:r w:rsidRPr="002C4A96">
        <w:rPr>
          <w:rFonts w:ascii="Arial" w:hAnsi="Arial" w:cs="Arial"/>
          <w:sz w:val="20"/>
          <w:szCs w:val="24"/>
        </w:rPr>
        <w:t>Mbele</w:t>
      </w:r>
      <w:proofErr w:type="spellEnd"/>
      <w:r w:rsidRPr="002C4A96">
        <w:rPr>
          <w:rFonts w:ascii="Arial" w:hAnsi="Arial" w:cs="Arial"/>
          <w:sz w:val="20"/>
          <w:szCs w:val="24"/>
        </w:rPr>
        <w:t xml:space="preserve">, W. (2020). </w:t>
      </w:r>
      <w:r w:rsidRPr="002C4A96">
        <w:rPr>
          <w:rFonts w:ascii="Arial" w:hAnsi="Arial" w:cs="Arial"/>
          <w:i/>
          <w:sz w:val="20"/>
          <w:szCs w:val="24"/>
        </w:rPr>
        <w:t>Rapport de clôture du projet d'investissement pour la forêt</w:t>
      </w:r>
      <w:r w:rsidRPr="002C4A96">
        <w:rPr>
          <w:rFonts w:ascii="Arial" w:hAnsi="Arial" w:cs="Arial"/>
          <w:sz w:val="20"/>
          <w:szCs w:val="24"/>
        </w:rPr>
        <w:t xml:space="preserve"> (120 pages). [Manuscrit inédit].</w:t>
      </w:r>
    </w:p>
    <w:p w14:paraId="623E3097" w14:textId="77777777" w:rsidR="00C07898" w:rsidRPr="00C07898" w:rsidRDefault="00C07898" w:rsidP="00592112">
      <w:pPr>
        <w:pStyle w:val="ListParagraph"/>
        <w:numPr>
          <w:ilvl w:val="0"/>
          <w:numId w:val="36"/>
        </w:numPr>
        <w:rPr>
          <w:rFonts w:ascii="Arial" w:hAnsi="Arial" w:cs="Arial"/>
          <w:sz w:val="20"/>
          <w:szCs w:val="24"/>
          <w:lang w:val="en-US"/>
        </w:rPr>
      </w:pPr>
      <w:proofErr w:type="spellStart"/>
      <w:r w:rsidRPr="00C07898">
        <w:rPr>
          <w:rFonts w:ascii="Arial" w:hAnsi="Arial" w:cs="Arial"/>
          <w:sz w:val="20"/>
          <w:szCs w:val="24"/>
          <w:lang w:val="en-US"/>
        </w:rPr>
        <w:t>Maridass</w:t>
      </w:r>
      <w:proofErr w:type="spellEnd"/>
      <w:r w:rsidRPr="00C07898">
        <w:rPr>
          <w:rFonts w:ascii="Arial" w:hAnsi="Arial" w:cs="Arial"/>
          <w:sz w:val="20"/>
          <w:szCs w:val="24"/>
          <w:lang w:val="en-US"/>
        </w:rPr>
        <w:t>, M., &amp; De Britto, A. J. (2008). Origins of plant derived medicines. Ethnobotanical Leaflets, 2008(1), 44.</w:t>
      </w:r>
    </w:p>
    <w:p w14:paraId="08C9AD67" w14:textId="09AF4CC6" w:rsidR="00C07898" w:rsidRPr="00C07898" w:rsidRDefault="00C07898" w:rsidP="00E60E24">
      <w:pPr>
        <w:pStyle w:val="ListParagraph"/>
        <w:numPr>
          <w:ilvl w:val="0"/>
          <w:numId w:val="36"/>
        </w:numPr>
        <w:rPr>
          <w:rFonts w:ascii="Arial" w:hAnsi="Arial" w:cs="Arial"/>
          <w:sz w:val="20"/>
          <w:szCs w:val="24"/>
          <w:lang w:val="en-US"/>
        </w:rPr>
      </w:pPr>
      <w:r w:rsidRPr="00C07898">
        <w:rPr>
          <w:rFonts w:ascii="Arial" w:hAnsi="Arial" w:cs="Arial"/>
          <w:sz w:val="20"/>
          <w:szCs w:val="24"/>
          <w:lang w:val="en-US"/>
        </w:rPr>
        <w:t xml:space="preserve">Fabricant, D. S., &amp; Farnsworth, N. R. (2001). The value of plants used in traditional medicine for drug discovery. Environmental Health Perspectives, 109(Suppl 1), 69–75. </w:t>
      </w:r>
      <w:hyperlink r:id="rId26" w:history="1">
        <w:r w:rsidRPr="002C1EE5">
          <w:rPr>
            <w:rStyle w:val="Hyperlink"/>
            <w:rFonts w:ascii="Arial" w:hAnsi="Arial" w:cs="Arial"/>
            <w:sz w:val="20"/>
            <w:szCs w:val="24"/>
            <w:lang w:val="en-US"/>
          </w:rPr>
          <w:t>https://doi.org/10.1289/ehp.</w:t>
        </w:r>
        <w:r w:rsidRPr="002C1EE5">
          <w:rPr>
            <w:rStyle w:val="Hyperlink"/>
            <w:lang w:val="en-US"/>
          </w:rPr>
          <w:t>01109s169</w:t>
        </w:r>
      </w:hyperlink>
    </w:p>
    <w:p w14:paraId="7A4C4BC2" w14:textId="77777777" w:rsidR="00C07898" w:rsidRPr="00C07898" w:rsidRDefault="00C07898" w:rsidP="00E01C31">
      <w:pPr>
        <w:pStyle w:val="ListParagraph"/>
        <w:numPr>
          <w:ilvl w:val="0"/>
          <w:numId w:val="36"/>
        </w:numPr>
        <w:adjustRightInd w:val="0"/>
        <w:rPr>
          <w:rFonts w:ascii="Arial" w:hAnsi="Arial" w:cs="Arial"/>
          <w:sz w:val="20"/>
          <w:szCs w:val="24"/>
          <w:lang w:val="en-US"/>
        </w:rPr>
      </w:pPr>
      <w:r w:rsidRPr="00C07898">
        <w:t xml:space="preserve">Newman, D. J., </w:t>
      </w:r>
      <w:proofErr w:type="spellStart"/>
      <w:r w:rsidRPr="00C07898">
        <w:t>Cragg</w:t>
      </w:r>
      <w:proofErr w:type="spellEnd"/>
      <w:r w:rsidRPr="00C07898">
        <w:t xml:space="preserve">, G. M., &amp; </w:t>
      </w:r>
      <w:proofErr w:type="spellStart"/>
      <w:r w:rsidRPr="00C07898">
        <w:t>Snader</w:t>
      </w:r>
      <w:proofErr w:type="spellEnd"/>
      <w:r w:rsidRPr="00C07898">
        <w:t xml:space="preserve">, K. M. (2003). Natural </w:t>
      </w:r>
      <w:proofErr w:type="spellStart"/>
      <w:r w:rsidRPr="00C07898">
        <w:t>products</w:t>
      </w:r>
      <w:proofErr w:type="spellEnd"/>
      <w:r w:rsidRPr="00C07898">
        <w:t xml:space="preserve"> as sources of new </w:t>
      </w:r>
      <w:proofErr w:type="spellStart"/>
      <w:r w:rsidRPr="00C07898">
        <w:t>drugs</w:t>
      </w:r>
      <w:proofErr w:type="spellEnd"/>
      <w:r w:rsidRPr="00C07898">
        <w:t xml:space="preserve"> over the </w:t>
      </w:r>
      <w:proofErr w:type="spellStart"/>
      <w:r w:rsidRPr="00C07898">
        <w:t>period</w:t>
      </w:r>
      <w:proofErr w:type="spellEnd"/>
      <w:r w:rsidRPr="00C07898">
        <w:t xml:space="preserve"> 1981–2002. Journal of Natural </w:t>
      </w:r>
      <w:proofErr w:type="spellStart"/>
      <w:r w:rsidRPr="00C07898">
        <w:t>Products</w:t>
      </w:r>
      <w:proofErr w:type="spellEnd"/>
      <w:r w:rsidRPr="00C07898">
        <w:t xml:space="preserve">, 66(7), 1022–1037. </w:t>
      </w:r>
      <w:hyperlink r:id="rId27" w:history="1">
        <w:r w:rsidRPr="002C1EE5">
          <w:rPr>
            <w:rStyle w:val="Hyperlink"/>
          </w:rPr>
          <w:t>https://doi.org/10.1021/np030096l</w:t>
        </w:r>
      </w:hyperlink>
      <w:r>
        <w:t xml:space="preserve"> </w:t>
      </w:r>
    </w:p>
    <w:p w14:paraId="0F1BF806" w14:textId="7BE36F4C" w:rsidR="00C07898" w:rsidRPr="00C07898" w:rsidRDefault="00C07898" w:rsidP="00124F39">
      <w:pPr>
        <w:pStyle w:val="ListParagraph"/>
        <w:numPr>
          <w:ilvl w:val="0"/>
          <w:numId w:val="36"/>
        </w:numPr>
        <w:rPr>
          <w:rFonts w:ascii="Arial" w:hAnsi="Arial" w:cs="Arial"/>
          <w:sz w:val="20"/>
          <w:szCs w:val="24"/>
          <w:lang w:val="en-US"/>
        </w:rPr>
      </w:pPr>
      <w:proofErr w:type="spellStart"/>
      <w:r w:rsidRPr="00C07898">
        <w:rPr>
          <w:rFonts w:ascii="Arial" w:hAnsi="Arial" w:cs="Arial"/>
          <w:sz w:val="20"/>
          <w:szCs w:val="24"/>
          <w:lang w:val="en-US"/>
        </w:rPr>
        <w:t>Kayombo</w:t>
      </w:r>
      <w:proofErr w:type="spellEnd"/>
      <w:r w:rsidRPr="00C07898">
        <w:rPr>
          <w:rFonts w:ascii="Arial" w:hAnsi="Arial" w:cs="Arial"/>
          <w:sz w:val="20"/>
          <w:szCs w:val="24"/>
          <w:lang w:val="en-US"/>
        </w:rPr>
        <w:t xml:space="preserve">, E. J., </w:t>
      </w:r>
      <w:proofErr w:type="spellStart"/>
      <w:r w:rsidRPr="00C07898">
        <w:rPr>
          <w:rFonts w:ascii="Arial" w:hAnsi="Arial" w:cs="Arial"/>
          <w:sz w:val="20"/>
          <w:szCs w:val="24"/>
          <w:lang w:val="en-US"/>
        </w:rPr>
        <w:t>Uiso</w:t>
      </w:r>
      <w:proofErr w:type="spellEnd"/>
      <w:r w:rsidRPr="00C07898">
        <w:rPr>
          <w:rFonts w:ascii="Arial" w:hAnsi="Arial" w:cs="Arial"/>
          <w:sz w:val="20"/>
          <w:szCs w:val="24"/>
          <w:lang w:val="en-US"/>
        </w:rPr>
        <w:t xml:space="preserve">, F. C., &amp; </w:t>
      </w:r>
      <w:proofErr w:type="spellStart"/>
      <w:r w:rsidRPr="00C07898">
        <w:rPr>
          <w:rFonts w:ascii="Arial" w:hAnsi="Arial" w:cs="Arial"/>
          <w:sz w:val="20"/>
          <w:szCs w:val="24"/>
          <w:lang w:val="en-US"/>
        </w:rPr>
        <w:t>Mahunnah</w:t>
      </w:r>
      <w:proofErr w:type="spellEnd"/>
      <w:r w:rsidRPr="00C07898">
        <w:rPr>
          <w:rFonts w:ascii="Arial" w:hAnsi="Arial" w:cs="Arial"/>
          <w:sz w:val="20"/>
          <w:szCs w:val="24"/>
          <w:lang w:val="en-US"/>
        </w:rPr>
        <w:t xml:space="preserve">, R. L. A. (2012). Experience on healthcare utilization in seven administrative regions of Tanzania. Journal of Ethnobiology and Ethnomedicine, 8(5), 1–8. </w:t>
      </w:r>
      <w:hyperlink r:id="rId28" w:history="1">
        <w:r w:rsidRPr="002C1EE5">
          <w:rPr>
            <w:rStyle w:val="Hyperlink"/>
            <w:rFonts w:ascii="Arial" w:hAnsi="Arial" w:cs="Arial"/>
            <w:sz w:val="20"/>
            <w:szCs w:val="24"/>
            <w:lang w:val="en-US"/>
          </w:rPr>
          <w:t>https://doi.org/10.1186/1746-4269-8-</w:t>
        </w:r>
        <w:r w:rsidRPr="002C1EE5">
          <w:rPr>
            <w:rStyle w:val="Hyperlink"/>
            <w:lang w:val="en-US"/>
          </w:rPr>
          <w:t>5</w:t>
        </w:r>
      </w:hyperlink>
    </w:p>
    <w:p w14:paraId="7BFA5EDA" w14:textId="77777777" w:rsidR="00C07898" w:rsidRPr="00C07898" w:rsidRDefault="00C07898" w:rsidP="0085225B">
      <w:pPr>
        <w:pStyle w:val="ListParagraph"/>
        <w:numPr>
          <w:ilvl w:val="0"/>
          <w:numId w:val="36"/>
        </w:numPr>
        <w:rPr>
          <w:rFonts w:ascii="Arial" w:hAnsi="Arial" w:cs="Arial"/>
          <w:sz w:val="20"/>
          <w:szCs w:val="24"/>
          <w:lang w:val="en-US"/>
        </w:rPr>
      </w:pPr>
      <w:proofErr w:type="spellStart"/>
      <w:r w:rsidRPr="00C07898">
        <w:t>Fakeye</w:t>
      </w:r>
      <w:proofErr w:type="spellEnd"/>
      <w:r w:rsidRPr="00C07898">
        <w:t xml:space="preserve">, T. O., </w:t>
      </w:r>
      <w:proofErr w:type="spellStart"/>
      <w:r w:rsidRPr="00C07898">
        <w:t>Adisa</w:t>
      </w:r>
      <w:proofErr w:type="spellEnd"/>
      <w:r w:rsidRPr="00C07898">
        <w:t xml:space="preserve">, R., &amp; Musa, I. E. (2009). Attitude and use of </w:t>
      </w:r>
      <w:proofErr w:type="spellStart"/>
      <w:r w:rsidRPr="00C07898">
        <w:t>herbal</w:t>
      </w:r>
      <w:proofErr w:type="spellEnd"/>
      <w:r w:rsidRPr="00C07898">
        <w:t xml:space="preserve"> </w:t>
      </w:r>
      <w:proofErr w:type="spellStart"/>
      <w:r w:rsidRPr="00C07898">
        <w:t>medicines</w:t>
      </w:r>
      <w:proofErr w:type="spellEnd"/>
      <w:r w:rsidRPr="00C07898">
        <w:t xml:space="preserve"> </w:t>
      </w:r>
      <w:proofErr w:type="spellStart"/>
      <w:r w:rsidRPr="00C07898">
        <w:t>among</w:t>
      </w:r>
      <w:proofErr w:type="spellEnd"/>
      <w:r w:rsidRPr="00C07898">
        <w:t xml:space="preserve"> </w:t>
      </w:r>
      <w:proofErr w:type="spellStart"/>
      <w:r w:rsidRPr="00C07898">
        <w:t>pregnant</w:t>
      </w:r>
      <w:proofErr w:type="spellEnd"/>
      <w:r w:rsidRPr="00C07898">
        <w:t xml:space="preserve"> </w:t>
      </w:r>
      <w:proofErr w:type="spellStart"/>
      <w:r w:rsidRPr="00C07898">
        <w:t>women</w:t>
      </w:r>
      <w:proofErr w:type="spellEnd"/>
      <w:r w:rsidRPr="00C07898">
        <w:t xml:space="preserve"> in Nigeria. *BMC </w:t>
      </w:r>
      <w:proofErr w:type="spellStart"/>
      <w:r w:rsidRPr="00C07898">
        <w:t>Complementary</w:t>
      </w:r>
      <w:proofErr w:type="spellEnd"/>
      <w:r w:rsidRPr="00C07898">
        <w:t xml:space="preserve"> and Alternative </w:t>
      </w:r>
      <w:proofErr w:type="spellStart"/>
      <w:r w:rsidRPr="00C07898">
        <w:t>Medicine</w:t>
      </w:r>
      <w:proofErr w:type="spellEnd"/>
      <w:r w:rsidRPr="00C07898">
        <w:t xml:space="preserve">*, *9*(1), 53. </w:t>
      </w:r>
      <w:hyperlink r:id="rId29" w:history="1">
        <w:r w:rsidRPr="002C1EE5">
          <w:rPr>
            <w:rStyle w:val="Hyperlink"/>
          </w:rPr>
          <w:t>https://doi.org/10.1186/1472-6882-9-53</w:t>
        </w:r>
      </w:hyperlink>
      <w:r>
        <w:t xml:space="preserve"> </w:t>
      </w:r>
    </w:p>
    <w:p w14:paraId="48527A55" w14:textId="21CD0D94" w:rsidR="00C07898" w:rsidRPr="00C07898" w:rsidRDefault="00C07898" w:rsidP="007F5A25">
      <w:pPr>
        <w:pStyle w:val="ListParagraph"/>
        <w:numPr>
          <w:ilvl w:val="0"/>
          <w:numId w:val="36"/>
        </w:numPr>
        <w:adjustRightInd w:val="0"/>
        <w:rPr>
          <w:rFonts w:ascii="Arial" w:hAnsi="Arial" w:cs="Arial"/>
          <w:sz w:val="20"/>
          <w:szCs w:val="24"/>
          <w:lang w:val="en-US"/>
        </w:rPr>
      </w:pPr>
      <w:r w:rsidRPr="00C07898">
        <w:rPr>
          <w:rFonts w:ascii="Arial" w:hAnsi="Arial" w:cs="Arial"/>
          <w:sz w:val="20"/>
          <w:szCs w:val="24"/>
          <w:lang w:val="en-US"/>
        </w:rPr>
        <w:t xml:space="preserve">Abdullahi, A. A. (2011). Trends and challenges of traditional medicine in Africa. African Journal of Traditional, Complementary and Alternative Medicines, 8(5 Suppl), 115–123. </w:t>
      </w:r>
      <w:hyperlink r:id="rId30" w:history="1">
        <w:r w:rsidRPr="002C1EE5">
          <w:rPr>
            <w:rStyle w:val="Hyperlink"/>
            <w:rFonts w:ascii="Arial" w:hAnsi="Arial" w:cs="Arial"/>
            <w:sz w:val="20"/>
            <w:szCs w:val="24"/>
            <w:lang w:val="en-US"/>
          </w:rPr>
          <w:t>https://doi.org/10.4314/ajtcam.v8i5S.</w:t>
        </w:r>
        <w:r w:rsidRPr="002C1EE5">
          <w:rPr>
            <w:rStyle w:val="Hyperlink"/>
            <w:lang w:val="en-US"/>
          </w:rPr>
          <w:t>5</w:t>
        </w:r>
      </w:hyperlink>
    </w:p>
    <w:p w14:paraId="7C1E2216" w14:textId="15C84CDB" w:rsidR="00C07898" w:rsidRPr="00C07898" w:rsidRDefault="00C07898" w:rsidP="00507E1E">
      <w:pPr>
        <w:pStyle w:val="ListParagraph"/>
        <w:numPr>
          <w:ilvl w:val="0"/>
          <w:numId w:val="36"/>
        </w:numPr>
        <w:rPr>
          <w:rFonts w:ascii="Arial" w:hAnsi="Arial" w:cs="Arial"/>
          <w:sz w:val="20"/>
          <w:szCs w:val="24"/>
          <w:lang w:val="en-US"/>
        </w:rPr>
      </w:pPr>
      <w:proofErr w:type="spellStart"/>
      <w:r w:rsidRPr="00C07898">
        <w:t>Ekor</w:t>
      </w:r>
      <w:proofErr w:type="spellEnd"/>
      <w:r w:rsidRPr="00C07898">
        <w:t xml:space="preserve">, M. (2014). The </w:t>
      </w:r>
      <w:proofErr w:type="spellStart"/>
      <w:r w:rsidRPr="00C07898">
        <w:t>growing</w:t>
      </w:r>
      <w:proofErr w:type="spellEnd"/>
      <w:r w:rsidRPr="00C07898">
        <w:t xml:space="preserve"> use of </w:t>
      </w:r>
      <w:proofErr w:type="spellStart"/>
      <w:r w:rsidRPr="00C07898">
        <w:t>herbal</w:t>
      </w:r>
      <w:proofErr w:type="spellEnd"/>
      <w:r w:rsidRPr="00C07898">
        <w:t xml:space="preserve"> </w:t>
      </w:r>
      <w:proofErr w:type="spellStart"/>
      <w:proofErr w:type="gramStart"/>
      <w:r w:rsidRPr="00C07898">
        <w:t>medicines</w:t>
      </w:r>
      <w:proofErr w:type="spellEnd"/>
      <w:r w:rsidRPr="00C07898">
        <w:t>:</w:t>
      </w:r>
      <w:proofErr w:type="gramEnd"/>
      <w:r w:rsidRPr="00C07898">
        <w:t xml:space="preserve"> issues </w:t>
      </w:r>
      <w:proofErr w:type="spellStart"/>
      <w:r w:rsidRPr="00C07898">
        <w:t>relating</w:t>
      </w:r>
      <w:proofErr w:type="spellEnd"/>
      <w:r w:rsidRPr="00C07898">
        <w:t xml:space="preserve"> to adverse </w:t>
      </w:r>
      <w:proofErr w:type="spellStart"/>
      <w:r w:rsidRPr="00C07898">
        <w:t>reactions</w:t>
      </w:r>
      <w:proofErr w:type="spellEnd"/>
      <w:r w:rsidRPr="00C07898">
        <w:t xml:space="preserve"> and challenges in monitoring </w:t>
      </w:r>
      <w:proofErr w:type="spellStart"/>
      <w:r w:rsidRPr="00C07898">
        <w:t>safety</w:t>
      </w:r>
      <w:proofErr w:type="spellEnd"/>
      <w:r w:rsidRPr="00C07898">
        <w:t xml:space="preserve">. </w:t>
      </w:r>
      <w:proofErr w:type="spellStart"/>
      <w:r w:rsidRPr="00C07898">
        <w:t>Frontiers</w:t>
      </w:r>
      <w:proofErr w:type="spellEnd"/>
      <w:r w:rsidRPr="00C07898">
        <w:t xml:space="preserve"> in </w:t>
      </w:r>
      <w:proofErr w:type="spellStart"/>
      <w:r w:rsidRPr="00C07898">
        <w:t>Pharmacology</w:t>
      </w:r>
      <w:proofErr w:type="spellEnd"/>
      <w:r w:rsidRPr="00C07898">
        <w:t xml:space="preserve">, 4, 177. </w:t>
      </w:r>
      <w:hyperlink r:id="rId31" w:history="1">
        <w:r w:rsidRPr="002C1EE5">
          <w:rPr>
            <w:rStyle w:val="Hyperlink"/>
          </w:rPr>
          <w:t>https://doi.org/10.3389/fphar.2013.00177</w:t>
        </w:r>
      </w:hyperlink>
    </w:p>
    <w:p w14:paraId="3409C4B6" w14:textId="77777777" w:rsidR="00C07898" w:rsidRPr="00C07898" w:rsidRDefault="00C07898" w:rsidP="00507E1E">
      <w:pPr>
        <w:pStyle w:val="ListParagraph"/>
        <w:numPr>
          <w:ilvl w:val="0"/>
          <w:numId w:val="36"/>
        </w:numPr>
        <w:rPr>
          <w:rFonts w:ascii="Arial" w:hAnsi="Arial" w:cs="Arial"/>
          <w:sz w:val="20"/>
          <w:szCs w:val="24"/>
          <w:lang w:val="en-US"/>
        </w:rPr>
      </w:pPr>
      <w:proofErr w:type="spellStart"/>
      <w:r w:rsidRPr="00C07898">
        <w:t>Ngbolua</w:t>
      </w:r>
      <w:proofErr w:type="spellEnd"/>
      <w:r w:rsidRPr="00C07898">
        <w:t xml:space="preserve">, K.-T.-N., </w:t>
      </w:r>
      <w:proofErr w:type="spellStart"/>
      <w:r w:rsidRPr="00C07898">
        <w:t>Inkoto</w:t>
      </w:r>
      <w:proofErr w:type="spellEnd"/>
      <w:r w:rsidRPr="00C07898">
        <w:t xml:space="preserve">, C.L., Mongo, N.L., </w:t>
      </w:r>
      <w:proofErr w:type="spellStart"/>
      <w:r w:rsidRPr="00C07898">
        <w:t>Ashande</w:t>
      </w:r>
      <w:proofErr w:type="spellEnd"/>
      <w:r w:rsidRPr="00C07898">
        <w:t xml:space="preserve">, C.M., </w:t>
      </w:r>
      <w:proofErr w:type="spellStart"/>
      <w:r w:rsidRPr="00C07898">
        <w:t>Masens</w:t>
      </w:r>
      <w:proofErr w:type="spellEnd"/>
      <w:r w:rsidRPr="00C07898">
        <w:t xml:space="preserve">, Y.D.-M., &amp; </w:t>
      </w:r>
      <w:proofErr w:type="spellStart"/>
      <w:r w:rsidRPr="00C07898">
        <w:t>Mpiana</w:t>
      </w:r>
      <w:proofErr w:type="spellEnd"/>
      <w:r w:rsidRPr="00C07898">
        <w:t xml:space="preserve">, P.T. (2019). Étude ethnobotanique et floristique de quelques plantes médicinales commercialisées à Kinshasa, République Démocratique du Congo. Revue Marocaine des Sciences Agronomiques et Vétérinaires, 7(1), 118-128. </w:t>
      </w:r>
      <w:hyperlink r:id="rId32" w:history="1">
        <w:r w:rsidRPr="002C1EE5">
          <w:rPr>
            <w:rStyle w:val="Hyperlink"/>
          </w:rPr>
          <w:t>https://agrimaroc.org/index.php/Actes_IAVH2/article/view/705</w:t>
        </w:r>
      </w:hyperlink>
      <w:r>
        <w:t xml:space="preserve"> </w:t>
      </w:r>
    </w:p>
    <w:p w14:paraId="467E681B" w14:textId="77777777" w:rsidR="00C07898" w:rsidRDefault="00C07898" w:rsidP="0029450E">
      <w:pPr>
        <w:pStyle w:val="ListParagraph"/>
        <w:numPr>
          <w:ilvl w:val="0"/>
          <w:numId w:val="36"/>
        </w:numPr>
        <w:adjustRightInd w:val="0"/>
        <w:rPr>
          <w:rFonts w:ascii="Arial" w:hAnsi="Arial" w:cs="Arial"/>
          <w:sz w:val="20"/>
          <w:szCs w:val="24"/>
          <w:lang w:val="en-US"/>
        </w:rPr>
      </w:pPr>
      <w:proofErr w:type="spellStart"/>
      <w:r w:rsidRPr="00C07898">
        <w:rPr>
          <w:rFonts w:ascii="Arial" w:hAnsi="Arial" w:cs="Arial"/>
          <w:sz w:val="20"/>
          <w:szCs w:val="24"/>
          <w:lang w:val="en-US"/>
        </w:rPr>
        <w:t>Masengo</w:t>
      </w:r>
      <w:proofErr w:type="spellEnd"/>
      <w:r w:rsidRPr="00C07898">
        <w:rPr>
          <w:rFonts w:ascii="Arial" w:hAnsi="Arial" w:cs="Arial"/>
          <w:sz w:val="20"/>
          <w:szCs w:val="24"/>
          <w:lang w:val="en-US"/>
        </w:rPr>
        <w:t xml:space="preserve">, C. A., </w:t>
      </w:r>
      <w:proofErr w:type="spellStart"/>
      <w:r w:rsidRPr="00C07898">
        <w:rPr>
          <w:rFonts w:ascii="Arial" w:hAnsi="Arial" w:cs="Arial"/>
          <w:sz w:val="20"/>
          <w:szCs w:val="24"/>
          <w:lang w:val="en-US"/>
        </w:rPr>
        <w:t>Ngbolua</w:t>
      </w:r>
      <w:proofErr w:type="spellEnd"/>
      <w:r w:rsidRPr="00C07898">
        <w:rPr>
          <w:rFonts w:ascii="Arial" w:hAnsi="Arial" w:cs="Arial"/>
          <w:sz w:val="20"/>
          <w:szCs w:val="24"/>
          <w:lang w:val="en-US"/>
        </w:rPr>
        <w:t xml:space="preserve">, J.-P. K.-T.-N., </w:t>
      </w:r>
      <w:proofErr w:type="spellStart"/>
      <w:r w:rsidRPr="00C07898">
        <w:rPr>
          <w:rFonts w:ascii="Arial" w:hAnsi="Arial" w:cs="Arial"/>
          <w:sz w:val="20"/>
          <w:szCs w:val="24"/>
          <w:lang w:val="en-US"/>
        </w:rPr>
        <w:t>Butoto</w:t>
      </w:r>
      <w:proofErr w:type="spellEnd"/>
      <w:r w:rsidRPr="00C07898">
        <w:rPr>
          <w:rFonts w:ascii="Arial" w:hAnsi="Arial" w:cs="Arial"/>
          <w:sz w:val="20"/>
          <w:szCs w:val="24"/>
          <w:lang w:val="en-US"/>
        </w:rPr>
        <w:t xml:space="preserve">, S. I. W. R., </w:t>
      </w:r>
      <w:proofErr w:type="spellStart"/>
      <w:r w:rsidRPr="00C07898">
        <w:rPr>
          <w:rFonts w:ascii="Arial" w:hAnsi="Arial" w:cs="Arial"/>
          <w:sz w:val="20"/>
          <w:szCs w:val="24"/>
          <w:lang w:val="en-US"/>
        </w:rPr>
        <w:t>Gbolo</w:t>
      </w:r>
      <w:proofErr w:type="spellEnd"/>
      <w:r w:rsidRPr="00C07898">
        <w:rPr>
          <w:rFonts w:ascii="Arial" w:hAnsi="Arial" w:cs="Arial"/>
          <w:sz w:val="20"/>
          <w:szCs w:val="24"/>
          <w:lang w:val="en-US"/>
        </w:rPr>
        <w:t xml:space="preserve">, B. Z., </w:t>
      </w:r>
      <w:proofErr w:type="spellStart"/>
      <w:r w:rsidRPr="00C07898">
        <w:rPr>
          <w:rFonts w:ascii="Arial" w:hAnsi="Arial" w:cs="Arial"/>
          <w:sz w:val="20"/>
          <w:szCs w:val="24"/>
          <w:lang w:val="en-US"/>
        </w:rPr>
        <w:t>Inkoto</w:t>
      </w:r>
      <w:proofErr w:type="spellEnd"/>
      <w:r w:rsidRPr="00C07898">
        <w:rPr>
          <w:rFonts w:ascii="Arial" w:hAnsi="Arial" w:cs="Arial"/>
          <w:sz w:val="20"/>
          <w:szCs w:val="24"/>
          <w:lang w:val="en-US"/>
        </w:rPr>
        <w:t xml:space="preserve">, C. L., &amp; </w:t>
      </w:r>
      <w:proofErr w:type="spellStart"/>
      <w:r w:rsidRPr="00C07898">
        <w:rPr>
          <w:rFonts w:ascii="Arial" w:hAnsi="Arial" w:cs="Arial"/>
          <w:sz w:val="20"/>
          <w:szCs w:val="24"/>
          <w:lang w:val="en-US"/>
        </w:rPr>
        <w:t>Mpiana</w:t>
      </w:r>
      <w:proofErr w:type="spellEnd"/>
      <w:r w:rsidRPr="00C07898">
        <w:rPr>
          <w:rFonts w:ascii="Arial" w:hAnsi="Arial" w:cs="Arial"/>
          <w:sz w:val="20"/>
          <w:szCs w:val="24"/>
          <w:lang w:val="en-US"/>
        </w:rPr>
        <w:t xml:space="preserve">, P. T. (2023). Ethno-botanical survey of medicinal plants species traditionally used for the treatment of diseases in </w:t>
      </w:r>
      <w:proofErr w:type="spellStart"/>
      <w:r w:rsidRPr="00C07898">
        <w:rPr>
          <w:rFonts w:ascii="Arial" w:hAnsi="Arial" w:cs="Arial"/>
          <w:sz w:val="20"/>
          <w:szCs w:val="24"/>
          <w:lang w:val="en-US"/>
        </w:rPr>
        <w:t>Kasangulu</w:t>
      </w:r>
      <w:proofErr w:type="spellEnd"/>
      <w:r w:rsidRPr="00C07898">
        <w:rPr>
          <w:rFonts w:ascii="Arial" w:hAnsi="Arial" w:cs="Arial"/>
          <w:sz w:val="20"/>
          <w:szCs w:val="24"/>
          <w:lang w:val="en-US"/>
        </w:rPr>
        <w:t xml:space="preserve"> Territory (Democratic Republic of Congo). Moroccan Journal of Agricultural Sciences, 4(2), 76–85. </w:t>
      </w:r>
      <w:hyperlink r:id="rId33" w:history="1">
        <w:r w:rsidRPr="002C1EE5">
          <w:rPr>
            <w:rStyle w:val="Hyperlink"/>
            <w:rFonts w:ascii="Arial" w:hAnsi="Arial" w:cs="Arial"/>
            <w:sz w:val="20"/>
            <w:szCs w:val="24"/>
            <w:lang w:val="en-US"/>
          </w:rPr>
          <w:t>https://revues.imist.ma/index.php/MJAS/article/view/3090</w:t>
        </w:r>
      </w:hyperlink>
      <w:r>
        <w:rPr>
          <w:rFonts w:ascii="Arial" w:hAnsi="Arial" w:cs="Arial"/>
          <w:sz w:val="20"/>
          <w:szCs w:val="24"/>
          <w:lang w:val="en-US"/>
        </w:rPr>
        <w:t xml:space="preserve"> </w:t>
      </w:r>
    </w:p>
    <w:p w14:paraId="78D3123C" w14:textId="77777777" w:rsidR="00C07898" w:rsidRDefault="00C07898" w:rsidP="004E6F8E">
      <w:pPr>
        <w:pStyle w:val="ListParagraph"/>
        <w:numPr>
          <w:ilvl w:val="0"/>
          <w:numId w:val="36"/>
        </w:numPr>
        <w:rPr>
          <w:rFonts w:ascii="Arial" w:hAnsi="Arial" w:cs="Arial"/>
          <w:sz w:val="20"/>
          <w:szCs w:val="24"/>
          <w:lang w:val="en-US"/>
        </w:rPr>
      </w:pPr>
      <w:r w:rsidRPr="00C07898">
        <w:rPr>
          <w:rFonts w:ascii="Arial" w:hAnsi="Arial" w:cs="Arial"/>
          <w:sz w:val="20"/>
          <w:szCs w:val="24"/>
          <w:lang w:val="en-US"/>
        </w:rPr>
        <w:t xml:space="preserve">Prance, G. T., </w:t>
      </w:r>
      <w:proofErr w:type="spellStart"/>
      <w:r w:rsidRPr="00C07898">
        <w:rPr>
          <w:rFonts w:ascii="Arial" w:hAnsi="Arial" w:cs="Arial"/>
          <w:sz w:val="20"/>
          <w:szCs w:val="24"/>
          <w:lang w:val="en-US"/>
        </w:rPr>
        <w:t>Balée</w:t>
      </w:r>
      <w:proofErr w:type="spellEnd"/>
      <w:r w:rsidRPr="00C07898">
        <w:rPr>
          <w:rFonts w:ascii="Arial" w:hAnsi="Arial" w:cs="Arial"/>
          <w:sz w:val="20"/>
          <w:szCs w:val="24"/>
          <w:lang w:val="en-US"/>
        </w:rPr>
        <w:t xml:space="preserve">, W., Boom, B. M., &amp; Carneiro, R. L. (1987). Quantitative ethnobotany and </w:t>
      </w:r>
      <w:r w:rsidRPr="00C07898">
        <w:rPr>
          <w:rFonts w:ascii="Arial" w:hAnsi="Arial" w:cs="Arial"/>
          <w:sz w:val="20"/>
          <w:szCs w:val="24"/>
          <w:lang w:val="en-US"/>
        </w:rPr>
        <w:lastRenderedPageBreak/>
        <w:t xml:space="preserve">the case for conservation in Amazonia. Conservation Biology, 1(4), 296–310. </w:t>
      </w:r>
      <w:hyperlink r:id="rId34" w:history="1">
        <w:r w:rsidRPr="002C1EE5">
          <w:rPr>
            <w:rStyle w:val="Hyperlink"/>
            <w:rFonts w:ascii="Arial" w:hAnsi="Arial" w:cs="Arial"/>
            <w:sz w:val="20"/>
            <w:szCs w:val="24"/>
            <w:lang w:val="en-US"/>
          </w:rPr>
          <w:t>https://doi.org/10.1111/j.1523-1739.1987.tb00050.x</w:t>
        </w:r>
      </w:hyperlink>
      <w:r>
        <w:rPr>
          <w:rFonts w:ascii="Arial" w:hAnsi="Arial" w:cs="Arial"/>
          <w:sz w:val="20"/>
          <w:szCs w:val="24"/>
          <w:lang w:val="en-US"/>
        </w:rPr>
        <w:t xml:space="preserve"> </w:t>
      </w:r>
    </w:p>
    <w:p w14:paraId="257DBF40" w14:textId="77777777" w:rsidR="00C07898" w:rsidRDefault="00C07898" w:rsidP="000A3FB4">
      <w:pPr>
        <w:pStyle w:val="ListParagraph"/>
        <w:numPr>
          <w:ilvl w:val="0"/>
          <w:numId w:val="36"/>
        </w:numPr>
        <w:rPr>
          <w:rFonts w:ascii="Arial" w:hAnsi="Arial" w:cs="Arial"/>
          <w:sz w:val="20"/>
          <w:szCs w:val="24"/>
          <w:lang w:val="en-US"/>
        </w:rPr>
      </w:pPr>
      <w:proofErr w:type="spellStart"/>
      <w:r w:rsidRPr="00C07898">
        <w:rPr>
          <w:rFonts w:ascii="Arial" w:hAnsi="Arial" w:cs="Arial"/>
          <w:sz w:val="20"/>
          <w:szCs w:val="24"/>
          <w:lang w:val="en-US"/>
        </w:rPr>
        <w:t>Zabo</w:t>
      </w:r>
      <w:proofErr w:type="spellEnd"/>
      <w:r w:rsidRPr="00C07898">
        <w:rPr>
          <w:rFonts w:ascii="Arial" w:hAnsi="Arial" w:cs="Arial"/>
          <w:sz w:val="20"/>
          <w:szCs w:val="24"/>
          <w:lang w:val="en-US"/>
        </w:rPr>
        <w:t xml:space="preserve">, I. A., </w:t>
      </w:r>
      <w:proofErr w:type="spellStart"/>
      <w:r w:rsidRPr="00C07898">
        <w:rPr>
          <w:rFonts w:ascii="Arial" w:hAnsi="Arial" w:cs="Arial"/>
          <w:sz w:val="20"/>
          <w:szCs w:val="24"/>
          <w:lang w:val="en-US"/>
        </w:rPr>
        <w:t>Tamasala</w:t>
      </w:r>
      <w:proofErr w:type="spellEnd"/>
      <w:r w:rsidRPr="00C07898">
        <w:rPr>
          <w:rFonts w:ascii="Arial" w:hAnsi="Arial" w:cs="Arial"/>
          <w:sz w:val="20"/>
          <w:szCs w:val="24"/>
          <w:lang w:val="en-US"/>
        </w:rPr>
        <w:t xml:space="preserve">, N., &amp; </w:t>
      </w:r>
      <w:proofErr w:type="spellStart"/>
      <w:r w:rsidRPr="00C07898">
        <w:rPr>
          <w:rFonts w:ascii="Arial" w:hAnsi="Arial" w:cs="Arial"/>
          <w:sz w:val="20"/>
          <w:szCs w:val="24"/>
          <w:lang w:val="en-US"/>
        </w:rPr>
        <w:t>Diakedika</w:t>
      </w:r>
      <w:proofErr w:type="spellEnd"/>
      <w:r w:rsidRPr="00C07898">
        <w:rPr>
          <w:rFonts w:ascii="Arial" w:hAnsi="Arial" w:cs="Arial"/>
          <w:sz w:val="20"/>
          <w:szCs w:val="24"/>
          <w:lang w:val="en-US"/>
        </w:rPr>
        <w:t xml:space="preserve">, L. (2019). Phytochemical study of medicinal plants used against </w:t>
      </w:r>
      <w:proofErr w:type="spellStart"/>
      <w:r w:rsidRPr="00C07898">
        <w:rPr>
          <w:rFonts w:ascii="Arial" w:hAnsi="Arial" w:cs="Arial"/>
          <w:sz w:val="20"/>
          <w:szCs w:val="24"/>
          <w:lang w:val="en-US"/>
        </w:rPr>
        <w:t>Buruli</w:t>
      </w:r>
      <w:proofErr w:type="spellEnd"/>
      <w:r w:rsidRPr="00C07898">
        <w:rPr>
          <w:rFonts w:ascii="Arial" w:hAnsi="Arial" w:cs="Arial"/>
          <w:sz w:val="20"/>
          <w:szCs w:val="24"/>
          <w:lang w:val="en-US"/>
        </w:rPr>
        <w:t xml:space="preserve"> ulcer by </w:t>
      </w:r>
      <w:proofErr w:type="spellStart"/>
      <w:r w:rsidRPr="00C07898">
        <w:rPr>
          <w:rFonts w:ascii="Arial" w:hAnsi="Arial" w:cs="Arial"/>
          <w:sz w:val="20"/>
          <w:szCs w:val="24"/>
          <w:lang w:val="en-US"/>
        </w:rPr>
        <w:t>Ntandu</w:t>
      </w:r>
      <w:proofErr w:type="spellEnd"/>
      <w:r w:rsidRPr="00C07898">
        <w:rPr>
          <w:rFonts w:ascii="Arial" w:hAnsi="Arial" w:cs="Arial"/>
          <w:sz w:val="20"/>
          <w:szCs w:val="24"/>
          <w:lang w:val="en-US"/>
        </w:rPr>
        <w:t xml:space="preserve"> people in Kongo Central, D.R. Congo. Tropical Plant Research, 6(1), 49–53. </w:t>
      </w:r>
      <w:hyperlink r:id="rId35" w:history="1">
        <w:r w:rsidRPr="002C1EE5">
          <w:rPr>
            <w:rStyle w:val="Hyperlink"/>
            <w:rFonts w:ascii="Arial" w:hAnsi="Arial" w:cs="Arial"/>
            <w:sz w:val="20"/>
            <w:szCs w:val="24"/>
            <w:lang w:val="en-US"/>
          </w:rPr>
          <w:t>https://doi.org/10.22271/tpr.2019.v6.i1.009</w:t>
        </w:r>
      </w:hyperlink>
      <w:r>
        <w:rPr>
          <w:rFonts w:ascii="Arial" w:hAnsi="Arial" w:cs="Arial"/>
          <w:sz w:val="20"/>
          <w:szCs w:val="24"/>
          <w:lang w:val="en-US"/>
        </w:rPr>
        <w:t xml:space="preserve"> </w:t>
      </w:r>
    </w:p>
    <w:p w14:paraId="6AD76E62" w14:textId="77777777" w:rsidR="00C07898" w:rsidRDefault="00C07898" w:rsidP="003078B3">
      <w:pPr>
        <w:pStyle w:val="ListParagraph"/>
        <w:numPr>
          <w:ilvl w:val="0"/>
          <w:numId w:val="36"/>
        </w:numPr>
        <w:adjustRightInd w:val="0"/>
        <w:rPr>
          <w:rFonts w:ascii="Arial" w:hAnsi="Arial" w:cs="Arial"/>
          <w:sz w:val="20"/>
          <w:szCs w:val="24"/>
          <w:lang w:val="en-US"/>
        </w:rPr>
      </w:pPr>
      <w:proofErr w:type="spellStart"/>
      <w:r w:rsidRPr="00C07898">
        <w:rPr>
          <w:rFonts w:ascii="Arial" w:hAnsi="Arial" w:cs="Arial"/>
          <w:sz w:val="20"/>
          <w:szCs w:val="24"/>
          <w:lang w:val="en-US"/>
        </w:rPr>
        <w:t>Tuwisana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Masunda</w:t>
      </w:r>
      <w:proofErr w:type="spellEnd"/>
      <w:r w:rsidRPr="00C07898">
        <w:rPr>
          <w:rFonts w:ascii="Arial" w:hAnsi="Arial" w:cs="Arial"/>
          <w:sz w:val="20"/>
          <w:szCs w:val="24"/>
          <w:lang w:val="en-US"/>
        </w:rPr>
        <w:t xml:space="preserve">, A., </w:t>
      </w:r>
      <w:proofErr w:type="spellStart"/>
      <w:r w:rsidRPr="00C07898">
        <w:rPr>
          <w:rFonts w:ascii="Arial" w:hAnsi="Arial" w:cs="Arial"/>
          <w:sz w:val="20"/>
          <w:szCs w:val="24"/>
          <w:lang w:val="en-US"/>
        </w:rPr>
        <w:t>Liyongo</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Inkoto</w:t>
      </w:r>
      <w:proofErr w:type="spellEnd"/>
      <w:r w:rsidRPr="00C07898">
        <w:rPr>
          <w:rFonts w:ascii="Arial" w:hAnsi="Arial" w:cs="Arial"/>
          <w:sz w:val="20"/>
          <w:szCs w:val="24"/>
          <w:lang w:val="en-US"/>
        </w:rPr>
        <w:t xml:space="preserve">, C., </w:t>
      </w:r>
      <w:proofErr w:type="spellStart"/>
      <w:r w:rsidRPr="00C07898">
        <w:rPr>
          <w:rFonts w:ascii="Arial" w:hAnsi="Arial" w:cs="Arial"/>
          <w:sz w:val="20"/>
          <w:szCs w:val="24"/>
          <w:lang w:val="en-US"/>
        </w:rPr>
        <w:t>Ngiala</w:t>
      </w:r>
      <w:proofErr w:type="spellEnd"/>
      <w:r w:rsidRPr="00C07898">
        <w:rPr>
          <w:rFonts w:ascii="Arial" w:hAnsi="Arial" w:cs="Arial"/>
          <w:sz w:val="20"/>
          <w:szCs w:val="24"/>
          <w:lang w:val="en-US"/>
        </w:rPr>
        <w:t xml:space="preserve"> Bongo, G., </w:t>
      </w:r>
      <w:proofErr w:type="spellStart"/>
      <w:r w:rsidRPr="00C07898">
        <w:rPr>
          <w:rFonts w:ascii="Arial" w:hAnsi="Arial" w:cs="Arial"/>
          <w:sz w:val="20"/>
          <w:szCs w:val="24"/>
          <w:lang w:val="en-US"/>
        </w:rPr>
        <w:t>Oleko</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Wa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Oloko</w:t>
      </w:r>
      <w:proofErr w:type="spellEnd"/>
      <w:r w:rsidRPr="00C07898">
        <w:rPr>
          <w:rFonts w:ascii="Arial" w:hAnsi="Arial" w:cs="Arial"/>
          <w:sz w:val="20"/>
          <w:szCs w:val="24"/>
          <w:lang w:val="en-US"/>
        </w:rPr>
        <w:t xml:space="preserve">, J. D., </w:t>
      </w:r>
      <w:proofErr w:type="spellStart"/>
      <w:r w:rsidRPr="00C07898">
        <w:rPr>
          <w:rFonts w:ascii="Arial" w:hAnsi="Arial" w:cs="Arial"/>
          <w:sz w:val="20"/>
          <w:szCs w:val="24"/>
          <w:lang w:val="en-US"/>
        </w:rPr>
        <w:t>Ngbolua</w:t>
      </w:r>
      <w:proofErr w:type="spellEnd"/>
      <w:r w:rsidRPr="00C07898">
        <w:rPr>
          <w:rFonts w:ascii="Arial" w:hAnsi="Arial" w:cs="Arial"/>
          <w:sz w:val="20"/>
          <w:szCs w:val="24"/>
          <w:lang w:val="en-US"/>
        </w:rPr>
        <w:t xml:space="preserve">, K.-T.-N., </w:t>
      </w:r>
      <w:proofErr w:type="spellStart"/>
      <w:r w:rsidRPr="00C07898">
        <w:rPr>
          <w:rFonts w:ascii="Arial" w:hAnsi="Arial" w:cs="Arial"/>
          <w:sz w:val="20"/>
          <w:szCs w:val="24"/>
          <w:lang w:val="en-US"/>
        </w:rPr>
        <w:t>Tshibangu</w:t>
      </w:r>
      <w:proofErr w:type="spellEnd"/>
      <w:r w:rsidRPr="00C07898">
        <w:rPr>
          <w:rFonts w:ascii="Arial" w:hAnsi="Arial" w:cs="Arial"/>
          <w:sz w:val="20"/>
          <w:szCs w:val="24"/>
          <w:lang w:val="en-US"/>
        </w:rPr>
        <w:t xml:space="preserve">, D. S. T., </w:t>
      </w:r>
      <w:proofErr w:type="spellStart"/>
      <w:r w:rsidRPr="00C07898">
        <w:rPr>
          <w:rFonts w:ascii="Arial" w:hAnsi="Arial" w:cs="Arial"/>
          <w:sz w:val="20"/>
          <w:szCs w:val="24"/>
          <w:lang w:val="en-US"/>
        </w:rPr>
        <w:t>Tshilanda</w:t>
      </w:r>
      <w:proofErr w:type="spellEnd"/>
      <w:r w:rsidRPr="00C07898">
        <w:rPr>
          <w:rFonts w:ascii="Arial" w:hAnsi="Arial" w:cs="Arial"/>
          <w:sz w:val="20"/>
          <w:szCs w:val="24"/>
          <w:lang w:val="en-US"/>
        </w:rPr>
        <w:t xml:space="preserve">, D. D., &amp; </w:t>
      </w:r>
      <w:proofErr w:type="spellStart"/>
      <w:r w:rsidRPr="00C07898">
        <w:rPr>
          <w:rFonts w:ascii="Arial" w:hAnsi="Arial" w:cs="Arial"/>
          <w:sz w:val="20"/>
          <w:szCs w:val="24"/>
          <w:lang w:val="en-US"/>
        </w:rPr>
        <w:t>Mpiana</w:t>
      </w:r>
      <w:proofErr w:type="spellEnd"/>
      <w:r w:rsidRPr="00C07898">
        <w:rPr>
          <w:rFonts w:ascii="Arial" w:hAnsi="Arial" w:cs="Arial"/>
          <w:sz w:val="20"/>
          <w:szCs w:val="24"/>
          <w:lang w:val="en-US"/>
        </w:rPr>
        <w:t xml:space="preserve">, P. T. (2019). Ethnobotanical and ecological studies of plants used in the treatment of diabetes in </w:t>
      </w:r>
      <w:proofErr w:type="spellStart"/>
      <w:r w:rsidRPr="00C07898">
        <w:rPr>
          <w:rFonts w:ascii="Arial" w:hAnsi="Arial" w:cs="Arial"/>
          <w:sz w:val="20"/>
          <w:szCs w:val="24"/>
          <w:lang w:val="en-US"/>
        </w:rPr>
        <w:t>Kwango</w:t>
      </w:r>
      <w:proofErr w:type="spellEnd"/>
      <w:r w:rsidRPr="00C07898">
        <w:rPr>
          <w:rFonts w:ascii="Arial" w:hAnsi="Arial" w:cs="Arial"/>
          <w:sz w:val="20"/>
          <w:szCs w:val="24"/>
          <w:lang w:val="en-US"/>
        </w:rPr>
        <w:t xml:space="preserve">, Kongo Central and Kinshasa in the Democratic Republic of the Congo. International Journal of Diabetes and Endocrinology, 4(1), 18-25. </w:t>
      </w:r>
      <w:hyperlink r:id="rId36" w:history="1">
        <w:r w:rsidRPr="002C1EE5">
          <w:rPr>
            <w:rStyle w:val="Hyperlink"/>
            <w:rFonts w:ascii="Arial" w:hAnsi="Arial" w:cs="Arial"/>
            <w:sz w:val="20"/>
            <w:szCs w:val="24"/>
            <w:lang w:val="en-US"/>
          </w:rPr>
          <w:t>https://doi.org/10.11648/j.ijde.20190401.14</w:t>
        </w:r>
      </w:hyperlink>
      <w:r>
        <w:rPr>
          <w:rFonts w:ascii="Arial" w:hAnsi="Arial" w:cs="Arial"/>
          <w:sz w:val="20"/>
          <w:szCs w:val="24"/>
          <w:lang w:val="en-US"/>
        </w:rPr>
        <w:t xml:space="preserve"> </w:t>
      </w:r>
    </w:p>
    <w:p w14:paraId="2E4B0261" w14:textId="77777777" w:rsidR="00C07898" w:rsidRPr="00C07898" w:rsidRDefault="00C07898" w:rsidP="00DB4025">
      <w:pPr>
        <w:pStyle w:val="ListParagraph"/>
        <w:numPr>
          <w:ilvl w:val="0"/>
          <w:numId w:val="36"/>
        </w:numPr>
        <w:rPr>
          <w:rFonts w:ascii="Arial" w:hAnsi="Arial" w:cs="Arial"/>
          <w:sz w:val="20"/>
          <w:szCs w:val="24"/>
        </w:rPr>
      </w:pPr>
      <w:proofErr w:type="spellStart"/>
      <w:r w:rsidRPr="00C07898">
        <w:rPr>
          <w:rFonts w:ascii="Arial" w:hAnsi="Arial" w:cs="Arial"/>
          <w:sz w:val="20"/>
          <w:szCs w:val="24"/>
          <w:lang w:val="en-US"/>
        </w:rPr>
        <w:t>Engomba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Mokekola</w:t>
      </w:r>
      <w:proofErr w:type="spellEnd"/>
      <w:r w:rsidRPr="00C07898">
        <w:rPr>
          <w:rFonts w:ascii="Arial" w:hAnsi="Arial" w:cs="Arial"/>
          <w:sz w:val="20"/>
          <w:szCs w:val="24"/>
          <w:lang w:val="en-US"/>
        </w:rPr>
        <w:t xml:space="preserve">, B., </w:t>
      </w:r>
      <w:proofErr w:type="spellStart"/>
      <w:r w:rsidRPr="00C07898">
        <w:rPr>
          <w:rFonts w:ascii="Arial" w:hAnsi="Arial" w:cs="Arial"/>
          <w:sz w:val="20"/>
          <w:szCs w:val="24"/>
          <w:lang w:val="en-US"/>
        </w:rPr>
        <w:t>Tamasala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Ndombe</w:t>
      </w:r>
      <w:proofErr w:type="spellEnd"/>
      <w:r w:rsidRPr="00C07898">
        <w:rPr>
          <w:rFonts w:ascii="Arial" w:hAnsi="Arial" w:cs="Arial"/>
          <w:sz w:val="20"/>
          <w:szCs w:val="24"/>
          <w:lang w:val="en-US"/>
        </w:rPr>
        <w:t xml:space="preserve">, R., </w:t>
      </w:r>
      <w:proofErr w:type="spellStart"/>
      <w:r w:rsidRPr="00C07898">
        <w:rPr>
          <w:rFonts w:ascii="Arial" w:hAnsi="Arial" w:cs="Arial"/>
          <w:sz w:val="20"/>
          <w:szCs w:val="24"/>
          <w:lang w:val="en-US"/>
        </w:rPr>
        <w:t>Mwange</w:t>
      </w:r>
      <w:proofErr w:type="spellEnd"/>
      <w:r w:rsidRPr="00C07898">
        <w:rPr>
          <w:rFonts w:ascii="Arial" w:hAnsi="Arial" w:cs="Arial"/>
          <w:sz w:val="20"/>
          <w:szCs w:val="24"/>
          <w:lang w:val="en-US"/>
        </w:rPr>
        <w:t xml:space="preserve">, R. K., </w:t>
      </w:r>
      <w:proofErr w:type="spellStart"/>
      <w:r w:rsidRPr="00C07898">
        <w:rPr>
          <w:rFonts w:ascii="Arial" w:hAnsi="Arial" w:cs="Arial"/>
          <w:sz w:val="20"/>
          <w:szCs w:val="24"/>
          <w:lang w:val="en-US"/>
        </w:rPr>
        <w:t>Bulambo</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Mulonda</w:t>
      </w:r>
      <w:proofErr w:type="spellEnd"/>
      <w:r w:rsidRPr="00C07898">
        <w:rPr>
          <w:rFonts w:ascii="Arial" w:hAnsi="Arial" w:cs="Arial"/>
          <w:sz w:val="20"/>
          <w:szCs w:val="24"/>
          <w:lang w:val="en-US"/>
        </w:rPr>
        <w:t xml:space="preserve">, A., </w:t>
      </w:r>
      <w:proofErr w:type="spellStart"/>
      <w:r w:rsidRPr="00C07898">
        <w:rPr>
          <w:rFonts w:ascii="Arial" w:hAnsi="Arial" w:cs="Arial"/>
          <w:sz w:val="20"/>
          <w:szCs w:val="24"/>
          <w:lang w:val="en-US"/>
        </w:rPr>
        <w:t>Biduaya</w:t>
      </w:r>
      <w:proofErr w:type="spellEnd"/>
      <w:r w:rsidRPr="00C07898">
        <w:rPr>
          <w:rFonts w:ascii="Arial" w:hAnsi="Arial" w:cs="Arial"/>
          <w:sz w:val="20"/>
          <w:szCs w:val="24"/>
          <w:lang w:val="en-US"/>
        </w:rPr>
        <w:t xml:space="preserve">, F., </w:t>
      </w:r>
      <w:proofErr w:type="spellStart"/>
      <w:r w:rsidRPr="00C07898">
        <w:rPr>
          <w:rFonts w:ascii="Arial" w:hAnsi="Arial" w:cs="Arial"/>
          <w:sz w:val="20"/>
          <w:szCs w:val="24"/>
          <w:lang w:val="en-US"/>
        </w:rPr>
        <w:t>Kusamba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Chifundera</w:t>
      </w:r>
      <w:proofErr w:type="spellEnd"/>
      <w:r w:rsidRPr="00C07898">
        <w:rPr>
          <w:rFonts w:ascii="Arial" w:hAnsi="Arial" w:cs="Arial"/>
          <w:sz w:val="20"/>
          <w:szCs w:val="24"/>
          <w:lang w:val="en-US"/>
        </w:rPr>
        <w:t xml:space="preserve">, Z., &amp; </w:t>
      </w:r>
      <w:proofErr w:type="spellStart"/>
      <w:r w:rsidRPr="00C07898">
        <w:rPr>
          <w:rFonts w:ascii="Arial" w:hAnsi="Arial" w:cs="Arial"/>
          <w:sz w:val="20"/>
          <w:szCs w:val="24"/>
          <w:lang w:val="en-US"/>
        </w:rPr>
        <w:t>Assumani</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Zabo</w:t>
      </w:r>
      <w:proofErr w:type="spellEnd"/>
      <w:r w:rsidRPr="00C07898">
        <w:rPr>
          <w:rFonts w:ascii="Arial" w:hAnsi="Arial" w:cs="Arial"/>
          <w:sz w:val="20"/>
          <w:szCs w:val="24"/>
          <w:lang w:val="en-US"/>
        </w:rPr>
        <w:t xml:space="preserve">, I. (2022). Ethnobotanical survey of medicinal plants against ophidian </w:t>
      </w:r>
      <w:proofErr w:type="spellStart"/>
      <w:r w:rsidRPr="00C07898">
        <w:rPr>
          <w:rFonts w:ascii="Arial" w:hAnsi="Arial" w:cs="Arial"/>
          <w:sz w:val="20"/>
          <w:szCs w:val="24"/>
          <w:lang w:val="en-US"/>
        </w:rPr>
        <w:t>envenomations</w:t>
      </w:r>
      <w:proofErr w:type="spellEnd"/>
      <w:r w:rsidRPr="00C07898">
        <w:rPr>
          <w:rFonts w:ascii="Arial" w:hAnsi="Arial" w:cs="Arial"/>
          <w:sz w:val="20"/>
          <w:szCs w:val="24"/>
          <w:lang w:val="en-US"/>
        </w:rPr>
        <w:t xml:space="preserve"> in the </w:t>
      </w:r>
      <w:proofErr w:type="spellStart"/>
      <w:r w:rsidRPr="00C07898">
        <w:rPr>
          <w:rFonts w:ascii="Arial" w:hAnsi="Arial" w:cs="Arial"/>
          <w:sz w:val="20"/>
          <w:szCs w:val="24"/>
          <w:lang w:val="en-US"/>
        </w:rPr>
        <w:t>Bonginda</w:t>
      </w:r>
      <w:proofErr w:type="spellEnd"/>
      <w:r w:rsidRPr="00C07898">
        <w:rPr>
          <w:rFonts w:ascii="Arial" w:hAnsi="Arial" w:cs="Arial"/>
          <w:sz w:val="20"/>
          <w:szCs w:val="24"/>
          <w:lang w:val="en-US"/>
        </w:rPr>
        <w:t>/</w:t>
      </w:r>
      <w:proofErr w:type="spellStart"/>
      <w:r w:rsidRPr="00C07898">
        <w:rPr>
          <w:rFonts w:ascii="Arial" w:hAnsi="Arial" w:cs="Arial"/>
          <w:sz w:val="20"/>
          <w:szCs w:val="24"/>
          <w:lang w:val="en-US"/>
        </w:rPr>
        <w:t>Bikoro</w:t>
      </w:r>
      <w:proofErr w:type="spellEnd"/>
      <w:r w:rsidRPr="00C07898">
        <w:rPr>
          <w:rFonts w:ascii="Arial" w:hAnsi="Arial" w:cs="Arial"/>
          <w:sz w:val="20"/>
          <w:szCs w:val="24"/>
          <w:lang w:val="en-US"/>
        </w:rPr>
        <w:t xml:space="preserve"> group in D.R. Congo. World Journal of Advanced Pharmaceutical and Life Sciences, 2(2), 56–62. </w:t>
      </w:r>
      <w:hyperlink r:id="rId37" w:history="1">
        <w:r w:rsidRPr="002C1EE5">
          <w:rPr>
            <w:rStyle w:val="Hyperlink"/>
            <w:rFonts w:ascii="Arial" w:hAnsi="Arial" w:cs="Arial"/>
            <w:sz w:val="20"/>
            <w:szCs w:val="24"/>
            <w:lang w:val="en-US"/>
          </w:rPr>
          <w:t>https://doi.org/10.53346/wjapls.2022.2.2.0024</w:t>
        </w:r>
      </w:hyperlink>
      <w:r>
        <w:rPr>
          <w:rFonts w:ascii="Arial" w:hAnsi="Arial" w:cs="Arial"/>
          <w:sz w:val="20"/>
          <w:szCs w:val="24"/>
          <w:lang w:val="en-US"/>
        </w:rPr>
        <w:t xml:space="preserve"> </w:t>
      </w:r>
    </w:p>
    <w:p w14:paraId="333EB4FE" w14:textId="77777777" w:rsidR="00F06A0F" w:rsidRPr="00F06A0F" w:rsidRDefault="00C07898" w:rsidP="00F06A0F">
      <w:pPr>
        <w:pStyle w:val="ListParagraph"/>
        <w:numPr>
          <w:ilvl w:val="0"/>
          <w:numId w:val="36"/>
        </w:numPr>
        <w:adjustRightInd w:val="0"/>
        <w:rPr>
          <w:rFonts w:ascii="Arial" w:hAnsi="Arial" w:cs="Arial"/>
          <w:sz w:val="20"/>
          <w:szCs w:val="24"/>
          <w:lang w:val="en-US"/>
        </w:rPr>
      </w:pPr>
      <w:proofErr w:type="spellStart"/>
      <w:r w:rsidRPr="00C07898">
        <w:rPr>
          <w:rFonts w:ascii="Arial" w:hAnsi="Arial" w:cs="Arial"/>
          <w:sz w:val="20"/>
          <w:szCs w:val="24"/>
        </w:rPr>
        <w:t>Fundiko</w:t>
      </w:r>
      <w:proofErr w:type="spellEnd"/>
      <w:r w:rsidRPr="00C07898">
        <w:rPr>
          <w:rFonts w:ascii="Arial" w:hAnsi="Arial" w:cs="Arial"/>
          <w:sz w:val="20"/>
          <w:szCs w:val="24"/>
        </w:rPr>
        <w:t xml:space="preserve">, M. C. C., </w:t>
      </w:r>
      <w:proofErr w:type="spellStart"/>
      <w:r w:rsidRPr="00C07898">
        <w:rPr>
          <w:rFonts w:ascii="Arial" w:hAnsi="Arial" w:cs="Arial"/>
          <w:sz w:val="20"/>
          <w:szCs w:val="24"/>
        </w:rPr>
        <w:t>Mandango</w:t>
      </w:r>
      <w:proofErr w:type="spellEnd"/>
      <w:r w:rsidRPr="00C07898">
        <w:rPr>
          <w:rFonts w:ascii="Arial" w:hAnsi="Arial" w:cs="Arial"/>
          <w:sz w:val="20"/>
          <w:szCs w:val="24"/>
        </w:rPr>
        <w:t xml:space="preserve">, M. A., Idrissa, A. Z., &amp; </w:t>
      </w:r>
      <w:proofErr w:type="spellStart"/>
      <w:r w:rsidRPr="00C07898">
        <w:rPr>
          <w:rFonts w:ascii="Arial" w:hAnsi="Arial" w:cs="Arial"/>
          <w:sz w:val="20"/>
          <w:szCs w:val="24"/>
        </w:rPr>
        <w:t>Ludiongo</w:t>
      </w:r>
      <w:proofErr w:type="spellEnd"/>
      <w:r w:rsidRPr="00C07898">
        <w:rPr>
          <w:rFonts w:ascii="Arial" w:hAnsi="Arial" w:cs="Arial"/>
          <w:sz w:val="20"/>
          <w:szCs w:val="24"/>
        </w:rPr>
        <w:t xml:space="preserve">, N. E. (2000). Activité antibactérienne de quelques recettes utilisées contre les maladies infectieuses à Kinshasa (R.D. Congo). Revue Pédagogique Appliquée (RPA), UPN, Kinshasa, </w:t>
      </w:r>
      <w:proofErr w:type="gramStart"/>
      <w:r w:rsidRPr="00C07898">
        <w:rPr>
          <w:rFonts w:ascii="Arial" w:hAnsi="Arial" w:cs="Arial"/>
          <w:sz w:val="20"/>
          <w:szCs w:val="24"/>
        </w:rPr>
        <w:t>XVI(</w:t>
      </w:r>
      <w:proofErr w:type="gramEnd"/>
      <w:r w:rsidRPr="00C07898">
        <w:rPr>
          <w:rFonts w:ascii="Arial" w:hAnsi="Arial" w:cs="Arial"/>
          <w:sz w:val="20"/>
          <w:szCs w:val="24"/>
        </w:rPr>
        <w:t>2), 275–280.</w:t>
      </w:r>
      <w:r>
        <w:rPr>
          <w:rFonts w:ascii="Arial" w:hAnsi="Arial" w:cs="Arial"/>
          <w:sz w:val="20"/>
          <w:szCs w:val="24"/>
        </w:rPr>
        <w:t xml:space="preserve"> </w:t>
      </w:r>
    </w:p>
    <w:p w14:paraId="5EB33B24" w14:textId="162C0EC1" w:rsidR="00BA03DE" w:rsidRPr="00F06A0F" w:rsidRDefault="00C07898" w:rsidP="00F06A0F">
      <w:pPr>
        <w:pStyle w:val="ListParagraph"/>
        <w:numPr>
          <w:ilvl w:val="0"/>
          <w:numId w:val="36"/>
        </w:numPr>
        <w:adjustRightInd w:val="0"/>
        <w:rPr>
          <w:rFonts w:ascii="Arial" w:hAnsi="Arial" w:cs="Arial"/>
          <w:sz w:val="20"/>
          <w:szCs w:val="24"/>
          <w:lang w:val="en-US"/>
        </w:rPr>
      </w:pPr>
      <w:proofErr w:type="spellStart"/>
      <w:r w:rsidRPr="00F06A0F">
        <w:rPr>
          <w:rFonts w:ascii="Arial" w:hAnsi="Arial" w:cs="Arial"/>
          <w:sz w:val="20"/>
          <w:szCs w:val="24"/>
          <w:lang w:val="en-US"/>
        </w:rPr>
        <w:t>Mola</w:t>
      </w:r>
      <w:proofErr w:type="spellEnd"/>
      <w:r w:rsidRPr="00F06A0F">
        <w:rPr>
          <w:rFonts w:ascii="Arial" w:hAnsi="Arial" w:cs="Arial"/>
          <w:sz w:val="20"/>
          <w:szCs w:val="24"/>
          <w:lang w:val="en-US"/>
        </w:rPr>
        <w:t xml:space="preserve">, A. M., </w:t>
      </w:r>
      <w:proofErr w:type="spellStart"/>
      <w:r w:rsidRPr="00F06A0F">
        <w:rPr>
          <w:rFonts w:ascii="Arial" w:hAnsi="Arial" w:cs="Arial"/>
          <w:sz w:val="20"/>
          <w:szCs w:val="24"/>
          <w:lang w:val="en-US"/>
        </w:rPr>
        <w:t>Idrissa</w:t>
      </w:r>
      <w:proofErr w:type="spellEnd"/>
      <w:r w:rsidRPr="00F06A0F">
        <w:rPr>
          <w:rFonts w:ascii="Arial" w:hAnsi="Arial" w:cs="Arial"/>
          <w:sz w:val="20"/>
          <w:szCs w:val="24"/>
          <w:lang w:val="en-US"/>
        </w:rPr>
        <w:t xml:space="preserve">, A. Z., </w:t>
      </w:r>
      <w:proofErr w:type="spellStart"/>
      <w:r w:rsidRPr="00F06A0F">
        <w:rPr>
          <w:rFonts w:ascii="Arial" w:hAnsi="Arial" w:cs="Arial"/>
          <w:sz w:val="20"/>
          <w:szCs w:val="24"/>
          <w:lang w:val="en-US"/>
        </w:rPr>
        <w:t>Mwange</w:t>
      </w:r>
      <w:proofErr w:type="spellEnd"/>
      <w:r w:rsidRPr="00F06A0F">
        <w:rPr>
          <w:rFonts w:ascii="Arial" w:hAnsi="Arial" w:cs="Arial"/>
          <w:sz w:val="20"/>
          <w:szCs w:val="24"/>
          <w:lang w:val="en-US"/>
        </w:rPr>
        <w:t xml:space="preserve">, R. K., </w:t>
      </w:r>
      <w:proofErr w:type="spellStart"/>
      <w:r w:rsidRPr="00F06A0F">
        <w:rPr>
          <w:rFonts w:ascii="Arial" w:hAnsi="Arial" w:cs="Arial"/>
          <w:sz w:val="20"/>
          <w:szCs w:val="24"/>
          <w:lang w:val="en-US"/>
        </w:rPr>
        <w:t>Mukeba</w:t>
      </w:r>
      <w:proofErr w:type="spellEnd"/>
      <w:r w:rsidRPr="00F06A0F">
        <w:rPr>
          <w:rFonts w:ascii="Arial" w:hAnsi="Arial" w:cs="Arial"/>
          <w:sz w:val="20"/>
          <w:szCs w:val="24"/>
          <w:lang w:val="en-US"/>
        </w:rPr>
        <w:t xml:space="preserve">, F. B., </w:t>
      </w:r>
      <w:proofErr w:type="spellStart"/>
      <w:r w:rsidRPr="00F06A0F">
        <w:rPr>
          <w:rFonts w:ascii="Arial" w:hAnsi="Arial" w:cs="Arial"/>
          <w:sz w:val="20"/>
          <w:szCs w:val="24"/>
          <w:lang w:val="en-US"/>
        </w:rPr>
        <w:t>Cakupewa</w:t>
      </w:r>
      <w:proofErr w:type="spellEnd"/>
      <w:r w:rsidRPr="00F06A0F">
        <w:rPr>
          <w:rFonts w:ascii="Arial" w:hAnsi="Arial" w:cs="Arial"/>
          <w:sz w:val="20"/>
          <w:szCs w:val="24"/>
          <w:lang w:val="en-US"/>
        </w:rPr>
        <w:t xml:space="preserve">, M. F., </w:t>
      </w:r>
      <w:proofErr w:type="spellStart"/>
      <w:r w:rsidRPr="00F06A0F">
        <w:rPr>
          <w:rFonts w:ascii="Arial" w:hAnsi="Arial" w:cs="Arial"/>
          <w:sz w:val="20"/>
          <w:szCs w:val="24"/>
          <w:lang w:val="en-US"/>
        </w:rPr>
        <w:t>Mangambu</w:t>
      </w:r>
      <w:proofErr w:type="spellEnd"/>
      <w:r w:rsidRPr="00F06A0F">
        <w:rPr>
          <w:rFonts w:ascii="Arial" w:hAnsi="Arial" w:cs="Arial"/>
          <w:sz w:val="20"/>
          <w:szCs w:val="24"/>
          <w:lang w:val="en-US"/>
        </w:rPr>
        <w:t xml:space="preserve">, J. D., &amp; </w:t>
      </w:r>
      <w:proofErr w:type="spellStart"/>
      <w:r w:rsidRPr="00F06A0F">
        <w:rPr>
          <w:rFonts w:ascii="Arial" w:hAnsi="Arial" w:cs="Arial"/>
          <w:sz w:val="20"/>
          <w:szCs w:val="24"/>
          <w:lang w:val="en-US"/>
        </w:rPr>
        <w:t>Balagizi</w:t>
      </w:r>
      <w:proofErr w:type="spellEnd"/>
      <w:r w:rsidRPr="00F06A0F">
        <w:rPr>
          <w:rFonts w:ascii="Arial" w:hAnsi="Arial" w:cs="Arial"/>
          <w:sz w:val="20"/>
          <w:szCs w:val="24"/>
          <w:lang w:val="en-US"/>
        </w:rPr>
        <w:t xml:space="preserve">, I. K. (2022). Ethnobotanical survey of plants used against erectile dysfunction in the commune of </w:t>
      </w:r>
      <w:proofErr w:type="spellStart"/>
      <w:r w:rsidRPr="00F06A0F">
        <w:rPr>
          <w:rFonts w:ascii="Arial" w:hAnsi="Arial" w:cs="Arial"/>
          <w:sz w:val="20"/>
          <w:szCs w:val="24"/>
          <w:lang w:val="en-US"/>
        </w:rPr>
        <w:t>Ngaba</w:t>
      </w:r>
      <w:proofErr w:type="spellEnd"/>
      <w:r w:rsidRPr="00F06A0F">
        <w:rPr>
          <w:rFonts w:ascii="Arial" w:hAnsi="Arial" w:cs="Arial"/>
          <w:sz w:val="20"/>
          <w:szCs w:val="24"/>
          <w:lang w:val="en-US"/>
        </w:rPr>
        <w:t xml:space="preserve"> in Kinshasa / DR Congo. World Journal of Advanced Research and Reviews, 13(03), 193–200. </w:t>
      </w:r>
      <w:hyperlink r:id="rId38" w:history="1">
        <w:r w:rsidRPr="00F06A0F">
          <w:rPr>
            <w:rStyle w:val="Hyperlink"/>
            <w:rFonts w:ascii="Arial" w:hAnsi="Arial" w:cs="Arial"/>
            <w:sz w:val="20"/>
            <w:szCs w:val="24"/>
            <w:lang w:val="en-US"/>
          </w:rPr>
          <w:t>https://doi.org/10.30574/wjarr.2022.13.3.0193</w:t>
        </w:r>
      </w:hyperlink>
      <w:r w:rsidRPr="00F06A0F">
        <w:rPr>
          <w:rFonts w:ascii="Arial" w:hAnsi="Arial" w:cs="Arial"/>
          <w:sz w:val="20"/>
          <w:szCs w:val="24"/>
          <w:lang w:val="en-US"/>
        </w:rPr>
        <w:t xml:space="preserve"> </w:t>
      </w:r>
    </w:p>
    <w:p w14:paraId="6CAD6E95" w14:textId="70E00F2E" w:rsidR="00C07898" w:rsidRPr="00BA03DE" w:rsidRDefault="00C07898" w:rsidP="00412806">
      <w:pPr>
        <w:pStyle w:val="ListParagraph"/>
        <w:adjustRightInd w:val="0"/>
        <w:ind w:left="928"/>
        <w:rPr>
          <w:rFonts w:ascii="Arial" w:hAnsi="Arial" w:cs="Arial"/>
          <w:sz w:val="20"/>
          <w:szCs w:val="24"/>
          <w:lang w:val="en-US"/>
        </w:rPr>
        <w:sectPr w:rsidR="00C07898" w:rsidRPr="00BA03DE" w:rsidSect="00C8613D">
          <w:pgSz w:w="12240" w:h="15840"/>
          <w:pgMar w:top="1361" w:right="1298" w:bottom="919" w:left="1338" w:header="720" w:footer="720" w:gutter="0"/>
          <w:cols w:space="720"/>
        </w:sectPr>
      </w:pPr>
    </w:p>
    <w:p w14:paraId="5478477C" w14:textId="77777777" w:rsidR="00745193" w:rsidRPr="00A92107" w:rsidRDefault="00745193" w:rsidP="00735DD3">
      <w:pPr>
        <w:rPr>
          <w:rFonts w:ascii="Times New Roman" w:hAnsi="Times New Roman" w:cs="Times New Roman"/>
          <w:lang w:val="en-US"/>
        </w:rPr>
      </w:pPr>
    </w:p>
    <w:sectPr w:rsidR="00745193" w:rsidRPr="00A92107" w:rsidSect="00794C9D">
      <w:headerReference w:type="even" r:id="rId39"/>
      <w:headerReference w:type="default" r:id="rId40"/>
      <w:head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8239D" w14:textId="77777777" w:rsidR="00771022" w:rsidRDefault="00771022" w:rsidP="007D2EBB">
      <w:pPr>
        <w:spacing w:after="0" w:line="240" w:lineRule="auto"/>
      </w:pPr>
      <w:r>
        <w:separator/>
      </w:r>
    </w:p>
  </w:endnote>
  <w:endnote w:type="continuationSeparator" w:id="0">
    <w:p w14:paraId="3E14BF32" w14:textId="77777777" w:rsidR="00771022" w:rsidRDefault="00771022" w:rsidP="007D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5FE0" w14:textId="77777777" w:rsidR="00D05FE6" w:rsidRDefault="00D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C3C9" w14:textId="77777777" w:rsidR="00D05FE6" w:rsidRDefault="00D05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FCB8" w14:textId="77777777" w:rsidR="00D05FE6" w:rsidRDefault="00D0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BA3B2" w14:textId="77777777" w:rsidR="00771022" w:rsidRDefault="00771022" w:rsidP="007D2EBB">
      <w:pPr>
        <w:spacing w:after="0" w:line="240" w:lineRule="auto"/>
      </w:pPr>
      <w:r>
        <w:separator/>
      </w:r>
    </w:p>
  </w:footnote>
  <w:footnote w:type="continuationSeparator" w:id="0">
    <w:p w14:paraId="568FB062" w14:textId="77777777" w:rsidR="00771022" w:rsidRDefault="00771022" w:rsidP="007D2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3700" w14:textId="3E0B614B" w:rsidR="00D05FE6" w:rsidRDefault="00D05FE6">
    <w:pPr>
      <w:pStyle w:val="Header"/>
    </w:pPr>
    <w:r>
      <w:rPr>
        <w:noProof/>
      </w:rPr>
      <w:pict w14:anchorId="3F947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1" o:spid="_x0000_s2050" type="#_x0000_t136" style="position:absolute;margin-left:0;margin-top:0;width:569.3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5A0FA" w14:textId="418688DF" w:rsidR="00D05FE6" w:rsidRDefault="00D05FE6">
    <w:pPr>
      <w:pStyle w:val="Header"/>
    </w:pPr>
    <w:r>
      <w:rPr>
        <w:noProof/>
      </w:rPr>
      <w:pict w14:anchorId="25441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2" o:spid="_x0000_s2051" type="#_x0000_t136" style="position:absolute;margin-left:0;margin-top:0;width:569.3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DB6E" w14:textId="5C28DE34" w:rsidR="00D05FE6" w:rsidRDefault="00D05FE6">
    <w:pPr>
      <w:pStyle w:val="Header"/>
    </w:pPr>
    <w:r>
      <w:rPr>
        <w:noProof/>
      </w:rPr>
      <w:pict w14:anchorId="6F34E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0" o:spid="_x0000_s2049" type="#_x0000_t136" style="position:absolute;margin-left:0;margin-top:0;width:569.3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7B87" w14:textId="3F486A79" w:rsidR="00D05FE6" w:rsidRDefault="00D05FE6">
    <w:pPr>
      <w:pStyle w:val="Header"/>
    </w:pPr>
    <w:r>
      <w:rPr>
        <w:noProof/>
      </w:rPr>
      <w:pict w14:anchorId="0D563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4" o:spid="_x0000_s2053" type="#_x0000_t136" style="position:absolute;margin-left:0;margin-top:0;width:569.3pt;height:107.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CA813" w14:textId="36C3C9C8" w:rsidR="00FC25EC" w:rsidRPr="00203914" w:rsidRDefault="00D05FE6" w:rsidP="007D2EBB">
    <w:pPr>
      <w:pStyle w:val="Header"/>
      <w:jc w:val="center"/>
      <w:rPr>
        <w:rFonts w:ascii="Times New Roman" w:hAnsi="Times New Roman" w:cs="Times New Roman"/>
        <w:b/>
        <w:sz w:val="28"/>
        <w:szCs w:val="40"/>
      </w:rPr>
    </w:pPr>
    <w:r>
      <w:rPr>
        <w:noProof/>
      </w:rPr>
      <w:pict w14:anchorId="5A34C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5" o:spid="_x0000_s2054" type="#_x0000_t136" style="position:absolute;left:0;text-align:left;margin-left:0;margin-top:0;width:569.3pt;height:107.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10D8" w14:textId="6AF25131" w:rsidR="00D05FE6" w:rsidRDefault="00D05FE6">
    <w:pPr>
      <w:pStyle w:val="Header"/>
    </w:pPr>
    <w:r>
      <w:rPr>
        <w:noProof/>
      </w:rPr>
      <w:pict w14:anchorId="4B0DC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3" o:spid="_x0000_s2052" type="#_x0000_t136" style="position:absolute;margin-left:0;margin-top:0;width:569.3pt;height:107.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15:restartNumberingAfterBreak="0">
    <w:nsid w:val="01863364"/>
    <w:multiLevelType w:val="hybridMultilevel"/>
    <w:tmpl w:val="674EA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94C92"/>
    <w:multiLevelType w:val="multilevel"/>
    <w:tmpl w:val="81F8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2C11"/>
    <w:multiLevelType w:val="hybridMultilevel"/>
    <w:tmpl w:val="48B6E684"/>
    <w:lvl w:ilvl="0" w:tplc="48DCA3FA">
      <w:start w:val="1"/>
      <w:numFmt w:val="decimal"/>
      <w:lvlText w:val="%1."/>
      <w:lvlJc w:val="left"/>
      <w:pPr>
        <w:ind w:left="720" w:hanging="360"/>
      </w:pPr>
      <w:rPr>
        <w:rFonts w:ascii="Century" w:hAnsi="Century"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B71F0D"/>
    <w:multiLevelType w:val="hybridMultilevel"/>
    <w:tmpl w:val="107A5E22"/>
    <w:lvl w:ilvl="0" w:tplc="5FCA1F1E">
      <w:start w:val="1"/>
      <w:numFmt w:val="decimal"/>
      <w:lvlText w:val="%1)"/>
      <w:lvlJc w:val="left"/>
      <w:pPr>
        <w:ind w:left="360"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10C91C76"/>
    <w:multiLevelType w:val="hybridMultilevel"/>
    <w:tmpl w:val="0F7A13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8C64C3"/>
    <w:multiLevelType w:val="hybridMultilevel"/>
    <w:tmpl w:val="D234986A"/>
    <w:lvl w:ilvl="0" w:tplc="C8FCF13A">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22624A"/>
    <w:multiLevelType w:val="hybridMultilevel"/>
    <w:tmpl w:val="96665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A14E7E"/>
    <w:multiLevelType w:val="hybridMultilevel"/>
    <w:tmpl w:val="FCDE5CC0"/>
    <w:lvl w:ilvl="0" w:tplc="1CD0C646">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D0408A"/>
    <w:multiLevelType w:val="hybridMultilevel"/>
    <w:tmpl w:val="7CE626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A609C1"/>
    <w:multiLevelType w:val="multilevel"/>
    <w:tmpl w:val="00CE377C"/>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D748AA"/>
    <w:multiLevelType w:val="hybridMultilevel"/>
    <w:tmpl w:val="1B20DD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AB21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B0F0C"/>
    <w:multiLevelType w:val="multilevel"/>
    <w:tmpl w:val="FC80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3501A"/>
    <w:multiLevelType w:val="hybridMultilevel"/>
    <w:tmpl w:val="878ED9FA"/>
    <w:lvl w:ilvl="0" w:tplc="F842B5FC">
      <w:numFmt w:val="bullet"/>
      <w:lvlText w:val=""/>
      <w:lvlJc w:val="left"/>
      <w:pPr>
        <w:ind w:left="100" w:hanging="708"/>
      </w:pPr>
      <w:rPr>
        <w:rFonts w:ascii="Symbol" w:eastAsia="Symbol" w:hAnsi="Symbol" w:cs="Symbol" w:hint="default"/>
        <w:w w:val="100"/>
        <w:sz w:val="24"/>
        <w:szCs w:val="24"/>
        <w:lang w:val="fr-FR" w:eastAsia="en-US" w:bidi="ar-SA"/>
      </w:rPr>
    </w:lvl>
    <w:lvl w:ilvl="1" w:tplc="23B436A8">
      <w:numFmt w:val="bullet"/>
      <w:lvlText w:val="•"/>
      <w:lvlJc w:val="left"/>
      <w:pPr>
        <w:ind w:left="550" w:hanging="708"/>
      </w:pPr>
      <w:rPr>
        <w:rFonts w:hint="default"/>
        <w:lang w:val="fr-FR" w:eastAsia="en-US" w:bidi="ar-SA"/>
      </w:rPr>
    </w:lvl>
    <w:lvl w:ilvl="2" w:tplc="1C06573C">
      <w:numFmt w:val="bullet"/>
      <w:lvlText w:val="•"/>
      <w:lvlJc w:val="left"/>
      <w:pPr>
        <w:ind w:left="1000" w:hanging="708"/>
      </w:pPr>
      <w:rPr>
        <w:rFonts w:hint="default"/>
        <w:lang w:val="fr-FR" w:eastAsia="en-US" w:bidi="ar-SA"/>
      </w:rPr>
    </w:lvl>
    <w:lvl w:ilvl="3" w:tplc="272ACEAA">
      <w:numFmt w:val="bullet"/>
      <w:lvlText w:val="•"/>
      <w:lvlJc w:val="left"/>
      <w:pPr>
        <w:ind w:left="1451" w:hanging="708"/>
      </w:pPr>
      <w:rPr>
        <w:rFonts w:hint="default"/>
        <w:lang w:val="fr-FR" w:eastAsia="en-US" w:bidi="ar-SA"/>
      </w:rPr>
    </w:lvl>
    <w:lvl w:ilvl="4" w:tplc="D61A2CF6">
      <w:numFmt w:val="bullet"/>
      <w:lvlText w:val="•"/>
      <w:lvlJc w:val="left"/>
      <w:pPr>
        <w:ind w:left="1901" w:hanging="708"/>
      </w:pPr>
      <w:rPr>
        <w:rFonts w:hint="default"/>
        <w:lang w:val="fr-FR" w:eastAsia="en-US" w:bidi="ar-SA"/>
      </w:rPr>
    </w:lvl>
    <w:lvl w:ilvl="5" w:tplc="259AE450">
      <w:numFmt w:val="bullet"/>
      <w:lvlText w:val="•"/>
      <w:lvlJc w:val="left"/>
      <w:pPr>
        <w:ind w:left="2352" w:hanging="708"/>
      </w:pPr>
      <w:rPr>
        <w:rFonts w:hint="default"/>
        <w:lang w:val="fr-FR" w:eastAsia="en-US" w:bidi="ar-SA"/>
      </w:rPr>
    </w:lvl>
    <w:lvl w:ilvl="6" w:tplc="4F4212CC">
      <w:numFmt w:val="bullet"/>
      <w:lvlText w:val="•"/>
      <w:lvlJc w:val="left"/>
      <w:pPr>
        <w:ind w:left="2802" w:hanging="708"/>
      </w:pPr>
      <w:rPr>
        <w:rFonts w:hint="default"/>
        <w:lang w:val="fr-FR" w:eastAsia="en-US" w:bidi="ar-SA"/>
      </w:rPr>
    </w:lvl>
    <w:lvl w:ilvl="7" w:tplc="69FE953C">
      <w:numFmt w:val="bullet"/>
      <w:lvlText w:val="•"/>
      <w:lvlJc w:val="left"/>
      <w:pPr>
        <w:ind w:left="3253" w:hanging="708"/>
      </w:pPr>
      <w:rPr>
        <w:rFonts w:hint="default"/>
        <w:lang w:val="fr-FR" w:eastAsia="en-US" w:bidi="ar-SA"/>
      </w:rPr>
    </w:lvl>
    <w:lvl w:ilvl="8" w:tplc="84308EA4">
      <w:numFmt w:val="bullet"/>
      <w:lvlText w:val="•"/>
      <w:lvlJc w:val="left"/>
      <w:pPr>
        <w:ind w:left="3703" w:hanging="708"/>
      </w:pPr>
      <w:rPr>
        <w:rFonts w:hint="default"/>
        <w:lang w:val="fr-FR" w:eastAsia="en-US" w:bidi="ar-SA"/>
      </w:rPr>
    </w:lvl>
  </w:abstractNum>
  <w:abstractNum w:abstractNumId="14" w15:restartNumberingAfterBreak="0">
    <w:nsid w:val="2D926358"/>
    <w:multiLevelType w:val="hybridMultilevel"/>
    <w:tmpl w:val="EAF8E0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E847AB"/>
    <w:multiLevelType w:val="hybridMultilevel"/>
    <w:tmpl w:val="5A62EB7A"/>
    <w:lvl w:ilvl="0" w:tplc="815AE6E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D34C8B"/>
    <w:multiLevelType w:val="hybridMultilevel"/>
    <w:tmpl w:val="2130962A"/>
    <w:lvl w:ilvl="0" w:tplc="040C000F">
      <w:start w:val="1"/>
      <w:numFmt w:val="decimal"/>
      <w:lvlText w:val="%1."/>
      <w:lvlJc w:val="left"/>
      <w:pPr>
        <w:ind w:left="720" w:hanging="360"/>
      </w:pPr>
      <w:rPr>
        <w:rFonts w:hint="default"/>
      </w:rPr>
    </w:lvl>
    <w:lvl w:ilvl="1" w:tplc="6AE2D352">
      <w:numFmt w:val="bullet"/>
      <w:lvlText w:val="•"/>
      <w:lvlJc w:val="left"/>
      <w:pPr>
        <w:ind w:left="1440" w:hanging="360"/>
      </w:pPr>
      <w:rPr>
        <w:rFonts w:ascii="Times New Roman" w:eastAsiaTheme="minorHAnsi"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7149DA"/>
    <w:multiLevelType w:val="hybridMultilevel"/>
    <w:tmpl w:val="EC94A3F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EC3755"/>
    <w:multiLevelType w:val="hybridMultilevel"/>
    <w:tmpl w:val="3A2E6BF8"/>
    <w:lvl w:ilvl="0" w:tplc="B77240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652EC6"/>
    <w:multiLevelType w:val="hybridMultilevel"/>
    <w:tmpl w:val="4F98CA1A"/>
    <w:lvl w:ilvl="0" w:tplc="E092FCF0">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B3740DC"/>
    <w:multiLevelType w:val="hybridMultilevel"/>
    <w:tmpl w:val="FB941F84"/>
    <w:lvl w:ilvl="0" w:tplc="75EC7AE0">
      <w:start w:val="1"/>
      <w:numFmt w:val="bullet"/>
      <w:lvlText w:val=""/>
      <w:lvlJc w:val="left"/>
      <w:pPr>
        <w:ind w:left="720" w:hanging="360"/>
      </w:pPr>
      <w:rPr>
        <w:rFonts w:ascii="Symbol" w:hAnsi="Symbol"/>
      </w:rPr>
    </w:lvl>
    <w:lvl w:ilvl="1" w:tplc="66BCABDA">
      <w:start w:val="1"/>
      <w:numFmt w:val="bullet"/>
      <w:lvlText w:val="o"/>
      <w:lvlJc w:val="left"/>
      <w:pPr>
        <w:ind w:left="1440" w:hanging="360"/>
      </w:pPr>
      <w:rPr>
        <w:rFonts w:ascii="Courier New" w:hAnsi="Courier New" w:cs="Courier New"/>
      </w:rPr>
    </w:lvl>
    <w:lvl w:ilvl="2" w:tplc="591CF054">
      <w:start w:val="1"/>
      <w:numFmt w:val="bullet"/>
      <w:lvlText w:val=""/>
      <w:lvlJc w:val="left"/>
      <w:pPr>
        <w:ind w:left="2160" w:hanging="360"/>
      </w:pPr>
      <w:rPr>
        <w:rFonts w:ascii="Wingdings" w:hAnsi="Wingdings"/>
      </w:rPr>
    </w:lvl>
    <w:lvl w:ilvl="3" w:tplc="64266486">
      <w:start w:val="1"/>
      <w:numFmt w:val="bullet"/>
      <w:lvlText w:val=""/>
      <w:lvlJc w:val="left"/>
      <w:pPr>
        <w:ind w:left="2880" w:hanging="360"/>
      </w:pPr>
      <w:rPr>
        <w:rFonts w:ascii="Symbol" w:hAnsi="Symbol"/>
      </w:rPr>
    </w:lvl>
    <w:lvl w:ilvl="4" w:tplc="C9B256D4">
      <w:start w:val="1"/>
      <w:numFmt w:val="bullet"/>
      <w:lvlText w:val="o"/>
      <w:lvlJc w:val="left"/>
      <w:pPr>
        <w:ind w:left="3600" w:hanging="360"/>
      </w:pPr>
      <w:rPr>
        <w:rFonts w:ascii="Courier New" w:hAnsi="Courier New" w:cs="Courier New"/>
      </w:rPr>
    </w:lvl>
    <w:lvl w:ilvl="5" w:tplc="8D4883AC">
      <w:start w:val="1"/>
      <w:numFmt w:val="bullet"/>
      <w:lvlText w:val=""/>
      <w:lvlJc w:val="left"/>
      <w:pPr>
        <w:ind w:left="4320" w:hanging="360"/>
      </w:pPr>
      <w:rPr>
        <w:rFonts w:ascii="Wingdings" w:hAnsi="Wingdings"/>
      </w:rPr>
    </w:lvl>
    <w:lvl w:ilvl="6" w:tplc="003C724A">
      <w:start w:val="1"/>
      <w:numFmt w:val="bullet"/>
      <w:lvlText w:val=""/>
      <w:lvlJc w:val="left"/>
      <w:pPr>
        <w:ind w:left="5040" w:hanging="360"/>
      </w:pPr>
      <w:rPr>
        <w:rFonts w:ascii="Symbol" w:hAnsi="Symbol"/>
      </w:rPr>
    </w:lvl>
    <w:lvl w:ilvl="7" w:tplc="108C17F0">
      <w:start w:val="1"/>
      <w:numFmt w:val="bullet"/>
      <w:lvlText w:val="o"/>
      <w:lvlJc w:val="left"/>
      <w:pPr>
        <w:ind w:left="5760" w:hanging="360"/>
      </w:pPr>
      <w:rPr>
        <w:rFonts w:ascii="Courier New" w:hAnsi="Courier New" w:cs="Courier New"/>
      </w:rPr>
    </w:lvl>
    <w:lvl w:ilvl="8" w:tplc="AC1ADCF8">
      <w:start w:val="1"/>
      <w:numFmt w:val="bullet"/>
      <w:lvlText w:val=""/>
      <w:lvlJc w:val="left"/>
      <w:pPr>
        <w:ind w:left="6480" w:hanging="360"/>
      </w:pPr>
      <w:rPr>
        <w:rFonts w:ascii="Wingdings" w:hAnsi="Wingdings"/>
      </w:rPr>
    </w:lvl>
  </w:abstractNum>
  <w:abstractNum w:abstractNumId="21" w15:restartNumberingAfterBreak="0">
    <w:nsid w:val="4BFB105E"/>
    <w:multiLevelType w:val="hybridMultilevel"/>
    <w:tmpl w:val="D9563488"/>
    <w:lvl w:ilvl="0" w:tplc="B3F41CA8">
      <w:start w:val="1"/>
      <w:numFmt w:val="decimal"/>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8B2C26"/>
    <w:multiLevelType w:val="hybridMultilevel"/>
    <w:tmpl w:val="DDE672B4"/>
    <w:lvl w:ilvl="0" w:tplc="DFC2AF9E">
      <w:start w:val="1"/>
      <w:numFmt w:val="bullet"/>
      <w:lvlText w:val=""/>
      <w:lvlJc w:val="left"/>
      <w:pPr>
        <w:ind w:left="720" w:hanging="360"/>
      </w:pPr>
      <w:rPr>
        <w:rFonts w:ascii="Wingdings" w:hAnsi="Wingdings"/>
      </w:rPr>
    </w:lvl>
    <w:lvl w:ilvl="1" w:tplc="D7322ACC">
      <w:start w:val="1"/>
      <w:numFmt w:val="bullet"/>
      <w:lvlText w:val="o"/>
      <w:lvlJc w:val="left"/>
      <w:pPr>
        <w:ind w:left="1440" w:hanging="360"/>
      </w:pPr>
      <w:rPr>
        <w:rFonts w:ascii="Courier New" w:hAnsi="Courier New" w:cs="Courier New"/>
      </w:rPr>
    </w:lvl>
    <w:lvl w:ilvl="2" w:tplc="50008BB4">
      <w:start w:val="1"/>
      <w:numFmt w:val="bullet"/>
      <w:lvlText w:val=""/>
      <w:lvlJc w:val="left"/>
      <w:pPr>
        <w:ind w:left="2160" w:hanging="360"/>
      </w:pPr>
      <w:rPr>
        <w:rFonts w:ascii="Wingdings" w:hAnsi="Wingdings"/>
      </w:rPr>
    </w:lvl>
    <w:lvl w:ilvl="3" w:tplc="0CEC272C">
      <w:start w:val="1"/>
      <w:numFmt w:val="bullet"/>
      <w:lvlText w:val=""/>
      <w:lvlJc w:val="left"/>
      <w:pPr>
        <w:ind w:left="2880" w:hanging="360"/>
      </w:pPr>
      <w:rPr>
        <w:rFonts w:ascii="Symbol" w:hAnsi="Symbol"/>
      </w:rPr>
    </w:lvl>
    <w:lvl w:ilvl="4" w:tplc="206AD5A0">
      <w:start w:val="1"/>
      <w:numFmt w:val="bullet"/>
      <w:lvlText w:val="o"/>
      <w:lvlJc w:val="left"/>
      <w:pPr>
        <w:ind w:left="3600" w:hanging="360"/>
      </w:pPr>
      <w:rPr>
        <w:rFonts w:ascii="Courier New" w:hAnsi="Courier New" w:cs="Courier New"/>
      </w:rPr>
    </w:lvl>
    <w:lvl w:ilvl="5" w:tplc="F4ECB64C">
      <w:start w:val="1"/>
      <w:numFmt w:val="bullet"/>
      <w:lvlText w:val=""/>
      <w:lvlJc w:val="left"/>
      <w:pPr>
        <w:ind w:left="4320" w:hanging="360"/>
      </w:pPr>
      <w:rPr>
        <w:rFonts w:ascii="Wingdings" w:hAnsi="Wingdings"/>
      </w:rPr>
    </w:lvl>
    <w:lvl w:ilvl="6" w:tplc="0B7E2D4C">
      <w:start w:val="1"/>
      <w:numFmt w:val="bullet"/>
      <w:lvlText w:val=""/>
      <w:lvlJc w:val="left"/>
      <w:pPr>
        <w:ind w:left="5040" w:hanging="360"/>
      </w:pPr>
      <w:rPr>
        <w:rFonts w:ascii="Symbol" w:hAnsi="Symbol"/>
      </w:rPr>
    </w:lvl>
    <w:lvl w:ilvl="7" w:tplc="088C5D3E">
      <w:start w:val="1"/>
      <w:numFmt w:val="bullet"/>
      <w:lvlText w:val="o"/>
      <w:lvlJc w:val="left"/>
      <w:pPr>
        <w:ind w:left="5760" w:hanging="360"/>
      </w:pPr>
      <w:rPr>
        <w:rFonts w:ascii="Courier New" w:hAnsi="Courier New" w:cs="Courier New"/>
      </w:rPr>
    </w:lvl>
    <w:lvl w:ilvl="8" w:tplc="69D6AB4C">
      <w:start w:val="1"/>
      <w:numFmt w:val="bullet"/>
      <w:lvlText w:val=""/>
      <w:lvlJc w:val="left"/>
      <w:pPr>
        <w:ind w:left="6480" w:hanging="360"/>
      </w:pPr>
      <w:rPr>
        <w:rFonts w:ascii="Wingdings" w:hAnsi="Wingdings"/>
      </w:rPr>
    </w:lvl>
  </w:abstractNum>
  <w:abstractNum w:abstractNumId="23" w15:restartNumberingAfterBreak="0">
    <w:nsid w:val="4F7343B1"/>
    <w:multiLevelType w:val="hybridMultilevel"/>
    <w:tmpl w:val="B122E4C2"/>
    <w:lvl w:ilvl="0" w:tplc="CB76013C">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831E90"/>
    <w:multiLevelType w:val="multilevel"/>
    <w:tmpl w:val="8224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05B2F"/>
    <w:multiLevelType w:val="hybridMultilevel"/>
    <w:tmpl w:val="6E8087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7D7A74"/>
    <w:multiLevelType w:val="hybridMultilevel"/>
    <w:tmpl w:val="3F30894E"/>
    <w:lvl w:ilvl="0" w:tplc="DA882246">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0F5D99"/>
    <w:multiLevelType w:val="hybridMultilevel"/>
    <w:tmpl w:val="E71E1BF4"/>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274603"/>
    <w:multiLevelType w:val="multilevel"/>
    <w:tmpl w:val="4FE0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706A01"/>
    <w:multiLevelType w:val="hybridMultilevel"/>
    <w:tmpl w:val="0832B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0247AC"/>
    <w:multiLevelType w:val="hybridMultilevel"/>
    <w:tmpl w:val="AFE6AE96"/>
    <w:lvl w:ilvl="0" w:tplc="2432DB34">
      <w:start w:val="1"/>
      <w:numFmt w:val="bullet"/>
      <w:lvlText w:val=""/>
      <w:lvlJc w:val="left"/>
      <w:pPr>
        <w:ind w:left="644" w:hanging="360"/>
      </w:pPr>
      <w:rPr>
        <w:rFonts w:ascii="Wingdings" w:hAnsi="Wingdings"/>
      </w:rPr>
    </w:lvl>
    <w:lvl w:ilvl="1" w:tplc="1D0CCEBE">
      <w:start w:val="1"/>
      <w:numFmt w:val="bullet"/>
      <w:lvlText w:val="o"/>
      <w:lvlJc w:val="left"/>
      <w:pPr>
        <w:ind w:left="1364" w:hanging="360"/>
      </w:pPr>
      <w:rPr>
        <w:rFonts w:ascii="Courier New" w:hAnsi="Courier New" w:cs="Courier New"/>
      </w:rPr>
    </w:lvl>
    <w:lvl w:ilvl="2" w:tplc="DBB8C2D2">
      <w:start w:val="1"/>
      <w:numFmt w:val="bullet"/>
      <w:lvlText w:val=""/>
      <w:lvlJc w:val="left"/>
      <w:pPr>
        <w:ind w:left="2084" w:hanging="360"/>
      </w:pPr>
      <w:rPr>
        <w:rFonts w:ascii="Wingdings" w:hAnsi="Wingdings"/>
      </w:rPr>
    </w:lvl>
    <w:lvl w:ilvl="3" w:tplc="6D8C255E">
      <w:start w:val="1"/>
      <w:numFmt w:val="bullet"/>
      <w:lvlText w:val=""/>
      <w:lvlJc w:val="left"/>
      <w:pPr>
        <w:ind w:left="2804" w:hanging="360"/>
      </w:pPr>
      <w:rPr>
        <w:rFonts w:ascii="Symbol" w:hAnsi="Symbol"/>
      </w:rPr>
    </w:lvl>
    <w:lvl w:ilvl="4" w:tplc="D3F6FA44">
      <w:start w:val="1"/>
      <w:numFmt w:val="bullet"/>
      <w:lvlText w:val="o"/>
      <w:lvlJc w:val="left"/>
      <w:pPr>
        <w:ind w:left="3524" w:hanging="360"/>
      </w:pPr>
      <w:rPr>
        <w:rFonts w:ascii="Courier New" w:hAnsi="Courier New" w:cs="Courier New"/>
      </w:rPr>
    </w:lvl>
    <w:lvl w:ilvl="5" w:tplc="BBEE0DBA">
      <w:start w:val="1"/>
      <w:numFmt w:val="bullet"/>
      <w:lvlText w:val=""/>
      <w:lvlJc w:val="left"/>
      <w:pPr>
        <w:ind w:left="4244" w:hanging="360"/>
      </w:pPr>
      <w:rPr>
        <w:rFonts w:ascii="Wingdings" w:hAnsi="Wingdings"/>
      </w:rPr>
    </w:lvl>
    <w:lvl w:ilvl="6" w:tplc="1098FE0A">
      <w:start w:val="1"/>
      <w:numFmt w:val="bullet"/>
      <w:lvlText w:val=""/>
      <w:lvlJc w:val="left"/>
      <w:pPr>
        <w:ind w:left="4964" w:hanging="360"/>
      </w:pPr>
      <w:rPr>
        <w:rFonts w:ascii="Symbol" w:hAnsi="Symbol"/>
      </w:rPr>
    </w:lvl>
    <w:lvl w:ilvl="7" w:tplc="6A76A580">
      <w:start w:val="1"/>
      <w:numFmt w:val="bullet"/>
      <w:lvlText w:val="o"/>
      <w:lvlJc w:val="left"/>
      <w:pPr>
        <w:ind w:left="5684" w:hanging="360"/>
      </w:pPr>
      <w:rPr>
        <w:rFonts w:ascii="Courier New" w:hAnsi="Courier New" w:cs="Courier New"/>
      </w:rPr>
    </w:lvl>
    <w:lvl w:ilvl="8" w:tplc="B9569B44">
      <w:start w:val="1"/>
      <w:numFmt w:val="bullet"/>
      <w:lvlText w:val=""/>
      <w:lvlJc w:val="left"/>
      <w:pPr>
        <w:ind w:left="6404" w:hanging="360"/>
      </w:pPr>
      <w:rPr>
        <w:rFonts w:ascii="Wingdings" w:hAnsi="Wingdings"/>
      </w:rPr>
    </w:lvl>
  </w:abstractNum>
  <w:abstractNum w:abstractNumId="31" w15:restartNumberingAfterBreak="0">
    <w:nsid w:val="5EA40F6B"/>
    <w:multiLevelType w:val="hybridMultilevel"/>
    <w:tmpl w:val="55561FC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9A2C6C"/>
    <w:multiLevelType w:val="hybridMultilevel"/>
    <w:tmpl w:val="9A08BE8E"/>
    <w:lvl w:ilvl="0" w:tplc="018CB1FC">
      <w:start w:val="2"/>
      <w:numFmt w:val="decimal"/>
      <w:lvlText w:val="%1."/>
      <w:lvlJc w:val="left"/>
      <w:pPr>
        <w:ind w:left="460" w:hanging="360"/>
      </w:pPr>
      <w:rPr>
        <w:rFonts w:hint="default"/>
      </w:rPr>
    </w:lvl>
    <w:lvl w:ilvl="1" w:tplc="040C0019" w:tentative="1">
      <w:start w:val="1"/>
      <w:numFmt w:val="lowerLetter"/>
      <w:lvlText w:val="%2."/>
      <w:lvlJc w:val="left"/>
      <w:pPr>
        <w:ind w:left="1180" w:hanging="360"/>
      </w:pPr>
    </w:lvl>
    <w:lvl w:ilvl="2" w:tplc="040C001B" w:tentative="1">
      <w:start w:val="1"/>
      <w:numFmt w:val="lowerRoman"/>
      <w:lvlText w:val="%3."/>
      <w:lvlJc w:val="right"/>
      <w:pPr>
        <w:ind w:left="1900" w:hanging="180"/>
      </w:pPr>
    </w:lvl>
    <w:lvl w:ilvl="3" w:tplc="040C000F" w:tentative="1">
      <w:start w:val="1"/>
      <w:numFmt w:val="decimal"/>
      <w:lvlText w:val="%4."/>
      <w:lvlJc w:val="left"/>
      <w:pPr>
        <w:ind w:left="2620" w:hanging="360"/>
      </w:pPr>
    </w:lvl>
    <w:lvl w:ilvl="4" w:tplc="040C0019" w:tentative="1">
      <w:start w:val="1"/>
      <w:numFmt w:val="lowerLetter"/>
      <w:lvlText w:val="%5."/>
      <w:lvlJc w:val="left"/>
      <w:pPr>
        <w:ind w:left="3340" w:hanging="360"/>
      </w:pPr>
    </w:lvl>
    <w:lvl w:ilvl="5" w:tplc="040C001B" w:tentative="1">
      <w:start w:val="1"/>
      <w:numFmt w:val="lowerRoman"/>
      <w:lvlText w:val="%6."/>
      <w:lvlJc w:val="right"/>
      <w:pPr>
        <w:ind w:left="4060" w:hanging="180"/>
      </w:pPr>
    </w:lvl>
    <w:lvl w:ilvl="6" w:tplc="040C000F" w:tentative="1">
      <w:start w:val="1"/>
      <w:numFmt w:val="decimal"/>
      <w:lvlText w:val="%7."/>
      <w:lvlJc w:val="left"/>
      <w:pPr>
        <w:ind w:left="4780" w:hanging="360"/>
      </w:pPr>
    </w:lvl>
    <w:lvl w:ilvl="7" w:tplc="040C0019" w:tentative="1">
      <w:start w:val="1"/>
      <w:numFmt w:val="lowerLetter"/>
      <w:lvlText w:val="%8."/>
      <w:lvlJc w:val="left"/>
      <w:pPr>
        <w:ind w:left="5500" w:hanging="360"/>
      </w:pPr>
    </w:lvl>
    <w:lvl w:ilvl="8" w:tplc="040C001B" w:tentative="1">
      <w:start w:val="1"/>
      <w:numFmt w:val="lowerRoman"/>
      <w:lvlText w:val="%9."/>
      <w:lvlJc w:val="right"/>
      <w:pPr>
        <w:ind w:left="6220" w:hanging="180"/>
      </w:pPr>
    </w:lvl>
  </w:abstractNum>
  <w:abstractNum w:abstractNumId="33" w15:restartNumberingAfterBreak="0">
    <w:nsid w:val="611A75A9"/>
    <w:multiLevelType w:val="multilevel"/>
    <w:tmpl w:val="839EEDD8"/>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E04C86"/>
    <w:multiLevelType w:val="hybridMultilevel"/>
    <w:tmpl w:val="93AA5CC2"/>
    <w:lvl w:ilvl="0" w:tplc="040C000F">
      <w:start w:val="1"/>
      <w:numFmt w:val="decimal"/>
      <w:lvlText w:val="%1."/>
      <w:lvlJc w:val="left"/>
      <w:pPr>
        <w:ind w:left="786" w:hanging="360"/>
      </w:p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35" w15:restartNumberingAfterBreak="0">
    <w:nsid w:val="689C7768"/>
    <w:multiLevelType w:val="hybridMultilevel"/>
    <w:tmpl w:val="4C8890B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AE31BC4"/>
    <w:multiLevelType w:val="multilevel"/>
    <w:tmpl w:val="D5F80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2D5468"/>
    <w:multiLevelType w:val="hybridMultilevel"/>
    <w:tmpl w:val="B7D4C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3"/>
  </w:num>
  <w:num w:numId="4">
    <w:abstractNumId w:val="34"/>
  </w:num>
  <w:num w:numId="5">
    <w:abstractNumId w:val="37"/>
  </w:num>
  <w:num w:numId="6">
    <w:abstractNumId w:val="29"/>
  </w:num>
  <w:num w:numId="7">
    <w:abstractNumId w:val="14"/>
  </w:num>
  <w:num w:numId="8">
    <w:abstractNumId w:val="16"/>
  </w:num>
  <w:num w:numId="9">
    <w:abstractNumId w:val="19"/>
  </w:num>
  <w:num w:numId="10">
    <w:abstractNumId w:val="15"/>
  </w:num>
  <w:num w:numId="11">
    <w:abstractNumId w:val="7"/>
  </w:num>
  <w:num w:numId="12">
    <w:abstractNumId w:val="30"/>
  </w:num>
  <w:num w:numId="13">
    <w:abstractNumId w:val="22"/>
  </w:num>
  <w:num w:numId="14">
    <w:abstractNumId w:val="35"/>
  </w:num>
  <w:num w:numId="15">
    <w:abstractNumId w:val="20"/>
  </w:num>
  <w:num w:numId="16">
    <w:abstractNumId w:val="4"/>
  </w:num>
  <w:num w:numId="17">
    <w:abstractNumId w:val="8"/>
  </w:num>
  <w:num w:numId="18">
    <w:abstractNumId w:val="26"/>
  </w:num>
  <w:num w:numId="19">
    <w:abstractNumId w:val="11"/>
  </w:num>
  <w:num w:numId="20">
    <w:abstractNumId w:val="6"/>
  </w:num>
  <w:num w:numId="21">
    <w:abstractNumId w:val="18"/>
  </w:num>
  <w:num w:numId="22">
    <w:abstractNumId w:val="21"/>
  </w:num>
  <w:num w:numId="23">
    <w:abstractNumId w:val="25"/>
  </w:num>
  <w:num w:numId="24">
    <w:abstractNumId w:val="2"/>
  </w:num>
  <w:num w:numId="25">
    <w:abstractNumId w:val="3"/>
  </w:num>
  <w:num w:numId="26">
    <w:abstractNumId w:val="31"/>
  </w:num>
  <w:num w:numId="27">
    <w:abstractNumId w:val="23"/>
  </w:num>
  <w:num w:numId="28">
    <w:abstractNumId w:val="5"/>
  </w:num>
  <w:num w:numId="29">
    <w:abstractNumId w:val="10"/>
  </w:num>
  <w:num w:numId="30">
    <w:abstractNumId w:val="33"/>
  </w:num>
  <w:num w:numId="31">
    <w:abstractNumId w:val="32"/>
  </w:num>
  <w:num w:numId="32">
    <w:abstractNumId w:val="24"/>
  </w:num>
  <w:num w:numId="33">
    <w:abstractNumId w:val="12"/>
  </w:num>
  <w:num w:numId="34">
    <w:abstractNumId w:val="36"/>
  </w:num>
  <w:num w:numId="35">
    <w:abstractNumId w:val="1"/>
  </w:num>
  <w:num w:numId="36">
    <w:abstractNumId w:val="27"/>
  </w:num>
  <w:num w:numId="37">
    <w:abstractNumId w:val="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EBB"/>
    <w:rsid w:val="0000415A"/>
    <w:rsid w:val="00005333"/>
    <w:rsid w:val="000101B1"/>
    <w:rsid w:val="00010CF4"/>
    <w:rsid w:val="00015FC7"/>
    <w:rsid w:val="00023807"/>
    <w:rsid w:val="00026645"/>
    <w:rsid w:val="000314B2"/>
    <w:rsid w:val="00031D3A"/>
    <w:rsid w:val="00032580"/>
    <w:rsid w:val="000331DB"/>
    <w:rsid w:val="000352BD"/>
    <w:rsid w:val="00036DB8"/>
    <w:rsid w:val="000377C1"/>
    <w:rsid w:val="0004227A"/>
    <w:rsid w:val="00047F90"/>
    <w:rsid w:val="0005593B"/>
    <w:rsid w:val="00060BD9"/>
    <w:rsid w:val="0006105D"/>
    <w:rsid w:val="00063314"/>
    <w:rsid w:val="0006470E"/>
    <w:rsid w:val="00067149"/>
    <w:rsid w:val="00076DFB"/>
    <w:rsid w:val="0007715B"/>
    <w:rsid w:val="00077CEB"/>
    <w:rsid w:val="00077EF8"/>
    <w:rsid w:val="000918E5"/>
    <w:rsid w:val="000927A2"/>
    <w:rsid w:val="00092B20"/>
    <w:rsid w:val="00094994"/>
    <w:rsid w:val="00094F12"/>
    <w:rsid w:val="000978BE"/>
    <w:rsid w:val="000A05D0"/>
    <w:rsid w:val="000A06C5"/>
    <w:rsid w:val="000A06D4"/>
    <w:rsid w:val="000A0FC1"/>
    <w:rsid w:val="000A2299"/>
    <w:rsid w:val="000A2CF9"/>
    <w:rsid w:val="000A3FB4"/>
    <w:rsid w:val="000A5BB5"/>
    <w:rsid w:val="000B02CD"/>
    <w:rsid w:val="000B04F0"/>
    <w:rsid w:val="000B1025"/>
    <w:rsid w:val="000B13B4"/>
    <w:rsid w:val="000B2711"/>
    <w:rsid w:val="000B2B2E"/>
    <w:rsid w:val="000C0570"/>
    <w:rsid w:val="000C0E42"/>
    <w:rsid w:val="000C149E"/>
    <w:rsid w:val="000C1C56"/>
    <w:rsid w:val="000C2E3C"/>
    <w:rsid w:val="000C3DBB"/>
    <w:rsid w:val="000C521C"/>
    <w:rsid w:val="000D6431"/>
    <w:rsid w:val="000E17BE"/>
    <w:rsid w:val="000E6101"/>
    <w:rsid w:val="000E6A4F"/>
    <w:rsid w:val="000F0606"/>
    <w:rsid w:val="000F3D63"/>
    <w:rsid w:val="000F5182"/>
    <w:rsid w:val="00100CF9"/>
    <w:rsid w:val="00105C47"/>
    <w:rsid w:val="00106A5C"/>
    <w:rsid w:val="00107BCE"/>
    <w:rsid w:val="00110394"/>
    <w:rsid w:val="00113299"/>
    <w:rsid w:val="001155A4"/>
    <w:rsid w:val="00117BDC"/>
    <w:rsid w:val="0012147B"/>
    <w:rsid w:val="0012342B"/>
    <w:rsid w:val="00124578"/>
    <w:rsid w:val="00124F39"/>
    <w:rsid w:val="00125168"/>
    <w:rsid w:val="00127364"/>
    <w:rsid w:val="00127B5D"/>
    <w:rsid w:val="00131714"/>
    <w:rsid w:val="00131858"/>
    <w:rsid w:val="00131E9D"/>
    <w:rsid w:val="001352DF"/>
    <w:rsid w:val="00136815"/>
    <w:rsid w:val="001370BA"/>
    <w:rsid w:val="00137E06"/>
    <w:rsid w:val="001418BB"/>
    <w:rsid w:val="00142A51"/>
    <w:rsid w:val="00147153"/>
    <w:rsid w:val="00153CD3"/>
    <w:rsid w:val="00154C51"/>
    <w:rsid w:val="00154FFE"/>
    <w:rsid w:val="0015686E"/>
    <w:rsid w:val="00165D9C"/>
    <w:rsid w:val="0016653A"/>
    <w:rsid w:val="00166ADE"/>
    <w:rsid w:val="00170F13"/>
    <w:rsid w:val="00172F00"/>
    <w:rsid w:val="001744F2"/>
    <w:rsid w:val="00174A41"/>
    <w:rsid w:val="00175C61"/>
    <w:rsid w:val="00175D08"/>
    <w:rsid w:val="00176943"/>
    <w:rsid w:val="00176D52"/>
    <w:rsid w:val="001775DD"/>
    <w:rsid w:val="00177656"/>
    <w:rsid w:val="001835DA"/>
    <w:rsid w:val="00184FC3"/>
    <w:rsid w:val="00185023"/>
    <w:rsid w:val="00185E07"/>
    <w:rsid w:val="00192519"/>
    <w:rsid w:val="001928F9"/>
    <w:rsid w:val="00194C9B"/>
    <w:rsid w:val="001965B8"/>
    <w:rsid w:val="0019677C"/>
    <w:rsid w:val="001A24C4"/>
    <w:rsid w:val="001A2AC3"/>
    <w:rsid w:val="001A3076"/>
    <w:rsid w:val="001A3593"/>
    <w:rsid w:val="001A3B25"/>
    <w:rsid w:val="001A7DDC"/>
    <w:rsid w:val="001B1B0A"/>
    <w:rsid w:val="001B2AC9"/>
    <w:rsid w:val="001B4174"/>
    <w:rsid w:val="001B5DF2"/>
    <w:rsid w:val="001B7245"/>
    <w:rsid w:val="001C59BA"/>
    <w:rsid w:val="001C5E3D"/>
    <w:rsid w:val="001D4103"/>
    <w:rsid w:val="001D5F3B"/>
    <w:rsid w:val="001D6FD3"/>
    <w:rsid w:val="001E3CD4"/>
    <w:rsid w:val="001E42E6"/>
    <w:rsid w:val="001E7EAD"/>
    <w:rsid w:val="001F055E"/>
    <w:rsid w:val="001F2352"/>
    <w:rsid w:val="001F4633"/>
    <w:rsid w:val="001F4D9B"/>
    <w:rsid w:val="001F501F"/>
    <w:rsid w:val="001F5BC4"/>
    <w:rsid w:val="001F65C3"/>
    <w:rsid w:val="00200487"/>
    <w:rsid w:val="002009C9"/>
    <w:rsid w:val="0020169D"/>
    <w:rsid w:val="00202A02"/>
    <w:rsid w:val="00203914"/>
    <w:rsid w:val="00205803"/>
    <w:rsid w:val="00206CEB"/>
    <w:rsid w:val="00207568"/>
    <w:rsid w:val="00207925"/>
    <w:rsid w:val="0021090F"/>
    <w:rsid w:val="002114AF"/>
    <w:rsid w:val="00211FD6"/>
    <w:rsid w:val="00214756"/>
    <w:rsid w:val="0022088C"/>
    <w:rsid w:val="00221245"/>
    <w:rsid w:val="00227224"/>
    <w:rsid w:val="00227BE2"/>
    <w:rsid w:val="002312D2"/>
    <w:rsid w:val="00234969"/>
    <w:rsid w:val="00237FB2"/>
    <w:rsid w:val="00240473"/>
    <w:rsid w:val="00241C5C"/>
    <w:rsid w:val="0024269E"/>
    <w:rsid w:val="00243A30"/>
    <w:rsid w:val="00250D43"/>
    <w:rsid w:val="00252389"/>
    <w:rsid w:val="00252E87"/>
    <w:rsid w:val="00253953"/>
    <w:rsid w:val="00260412"/>
    <w:rsid w:val="002617C0"/>
    <w:rsid w:val="00262B9F"/>
    <w:rsid w:val="0027230C"/>
    <w:rsid w:val="00272C9C"/>
    <w:rsid w:val="002740E3"/>
    <w:rsid w:val="00281BD5"/>
    <w:rsid w:val="00285203"/>
    <w:rsid w:val="002874FE"/>
    <w:rsid w:val="002913D3"/>
    <w:rsid w:val="00291A78"/>
    <w:rsid w:val="00293B83"/>
    <w:rsid w:val="0029450E"/>
    <w:rsid w:val="0029494B"/>
    <w:rsid w:val="00296517"/>
    <w:rsid w:val="00297672"/>
    <w:rsid w:val="00297E26"/>
    <w:rsid w:val="002A21F5"/>
    <w:rsid w:val="002A24BE"/>
    <w:rsid w:val="002A3A02"/>
    <w:rsid w:val="002A5370"/>
    <w:rsid w:val="002A55C7"/>
    <w:rsid w:val="002B0809"/>
    <w:rsid w:val="002B3043"/>
    <w:rsid w:val="002B49B2"/>
    <w:rsid w:val="002B50B9"/>
    <w:rsid w:val="002B7913"/>
    <w:rsid w:val="002C1524"/>
    <w:rsid w:val="002C3A0F"/>
    <w:rsid w:val="002C40A2"/>
    <w:rsid w:val="002C4A96"/>
    <w:rsid w:val="002C5B02"/>
    <w:rsid w:val="002D13F0"/>
    <w:rsid w:val="002D44ED"/>
    <w:rsid w:val="002D47C5"/>
    <w:rsid w:val="002D4B5B"/>
    <w:rsid w:val="002D5EBE"/>
    <w:rsid w:val="002D7549"/>
    <w:rsid w:val="002D7ABE"/>
    <w:rsid w:val="002E2761"/>
    <w:rsid w:val="002E371F"/>
    <w:rsid w:val="002E6764"/>
    <w:rsid w:val="002F0C95"/>
    <w:rsid w:val="002F3096"/>
    <w:rsid w:val="002F7341"/>
    <w:rsid w:val="00300E61"/>
    <w:rsid w:val="00304721"/>
    <w:rsid w:val="00306C90"/>
    <w:rsid w:val="003078B3"/>
    <w:rsid w:val="00314D41"/>
    <w:rsid w:val="00314D94"/>
    <w:rsid w:val="0032010A"/>
    <w:rsid w:val="00323D27"/>
    <w:rsid w:val="0032515C"/>
    <w:rsid w:val="003279FC"/>
    <w:rsid w:val="00330D1C"/>
    <w:rsid w:val="00330DC0"/>
    <w:rsid w:val="0033334F"/>
    <w:rsid w:val="00334E91"/>
    <w:rsid w:val="00335AFB"/>
    <w:rsid w:val="00340832"/>
    <w:rsid w:val="003424D6"/>
    <w:rsid w:val="00342B2B"/>
    <w:rsid w:val="0034529A"/>
    <w:rsid w:val="00346EC8"/>
    <w:rsid w:val="00351C4C"/>
    <w:rsid w:val="0035208B"/>
    <w:rsid w:val="0036179F"/>
    <w:rsid w:val="00366864"/>
    <w:rsid w:val="00370163"/>
    <w:rsid w:val="00370BC4"/>
    <w:rsid w:val="003729D5"/>
    <w:rsid w:val="00373628"/>
    <w:rsid w:val="00375112"/>
    <w:rsid w:val="003757F5"/>
    <w:rsid w:val="00376E88"/>
    <w:rsid w:val="00383767"/>
    <w:rsid w:val="00383982"/>
    <w:rsid w:val="0038614E"/>
    <w:rsid w:val="003928D4"/>
    <w:rsid w:val="00394741"/>
    <w:rsid w:val="003A0284"/>
    <w:rsid w:val="003A1699"/>
    <w:rsid w:val="003A16C9"/>
    <w:rsid w:val="003A5ADF"/>
    <w:rsid w:val="003B07E6"/>
    <w:rsid w:val="003B24B7"/>
    <w:rsid w:val="003B29B5"/>
    <w:rsid w:val="003B335B"/>
    <w:rsid w:val="003B4E21"/>
    <w:rsid w:val="003B56EE"/>
    <w:rsid w:val="003C0F17"/>
    <w:rsid w:val="003C1C31"/>
    <w:rsid w:val="003C2718"/>
    <w:rsid w:val="003C2889"/>
    <w:rsid w:val="003C3382"/>
    <w:rsid w:val="003C438A"/>
    <w:rsid w:val="003C48C4"/>
    <w:rsid w:val="003C49AB"/>
    <w:rsid w:val="003C54A0"/>
    <w:rsid w:val="003E62C2"/>
    <w:rsid w:val="003F1036"/>
    <w:rsid w:val="003F1FD5"/>
    <w:rsid w:val="003F3D7B"/>
    <w:rsid w:val="003F5ECE"/>
    <w:rsid w:val="003F6023"/>
    <w:rsid w:val="00402763"/>
    <w:rsid w:val="004054CB"/>
    <w:rsid w:val="00405828"/>
    <w:rsid w:val="0041008F"/>
    <w:rsid w:val="00410D75"/>
    <w:rsid w:val="00410FA5"/>
    <w:rsid w:val="0041261D"/>
    <w:rsid w:val="00412806"/>
    <w:rsid w:val="0041359B"/>
    <w:rsid w:val="00416AA7"/>
    <w:rsid w:val="00416E34"/>
    <w:rsid w:val="00417109"/>
    <w:rsid w:val="00422A6A"/>
    <w:rsid w:val="00427926"/>
    <w:rsid w:val="004318E6"/>
    <w:rsid w:val="004346E4"/>
    <w:rsid w:val="00436DD9"/>
    <w:rsid w:val="004432B6"/>
    <w:rsid w:val="00445836"/>
    <w:rsid w:val="004470E7"/>
    <w:rsid w:val="00450474"/>
    <w:rsid w:val="004511A4"/>
    <w:rsid w:val="004545AB"/>
    <w:rsid w:val="00457931"/>
    <w:rsid w:val="0046079F"/>
    <w:rsid w:val="004662A4"/>
    <w:rsid w:val="00466EBD"/>
    <w:rsid w:val="00467E8E"/>
    <w:rsid w:val="0047053F"/>
    <w:rsid w:val="0047406F"/>
    <w:rsid w:val="00475BF0"/>
    <w:rsid w:val="004765DF"/>
    <w:rsid w:val="00476BB5"/>
    <w:rsid w:val="004800F1"/>
    <w:rsid w:val="00482345"/>
    <w:rsid w:val="00484DB9"/>
    <w:rsid w:val="00486165"/>
    <w:rsid w:val="004864F4"/>
    <w:rsid w:val="00490396"/>
    <w:rsid w:val="004909E5"/>
    <w:rsid w:val="004918D9"/>
    <w:rsid w:val="00492706"/>
    <w:rsid w:val="004A1814"/>
    <w:rsid w:val="004A2ECB"/>
    <w:rsid w:val="004A6970"/>
    <w:rsid w:val="004A7130"/>
    <w:rsid w:val="004B2FAB"/>
    <w:rsid w:val="004B34CE"/>
    <w:rsid w:val="004C7675"/>
    <w:rsid w:val="004D0217"/>
    <w:rsid w:val="004D5625"/>
    <w:rsid w:val="004D5FEA"/>
    <w:rsid w:val="004D668C"/>
    <w:rsid w:val="004E0E02"/>
    <w:rsid w:val="004E1F99"/>
    <w:rsid w:val="004E28A2"/>
    <w:rsid w:val="004E6243"/>
    <w:rsid w:val="004E6F8E"/>
    <w:rsid w:val="004E72ED"/>
    <w:rsid w:val="004F2EC7"/>
    <w:rsid w:val="004F3FFD"/>
    <w:rsid w:val="004F78FA"/>
    <w:rsid w:val="00501AF6"/>
    <w:rsid w:val="00501D7A"/>
    <w:rsid w:val="00502AE3"/>
    <w:rsid w:val="0050451B"/>
    <w:rsid w:val="005060E9"/>
    <w:rsid w:val="0050628C"/>
    <w:rsid w:val="00506977"/>
    <w:rsid w:val="00507E1E"/>
    <w:rsid w:val="00513896"/>
    <w:rsid w:val="005157C6"/>
    <w:rsid w:val="00521A6C"/>
    <w:rsid w:val="00521CEF"/>
    <w:rsid w:val="00523E5C"/>
    <w:rsid w:val="005265C5"/>
    <w:rsid w:val="005337AB"/>
    <w:rsid w:val="00535075"/>
    <w:rsid w:val="00535DBF"/>
    <w:rsid w:val="00536F39"/>
    <w:rsid w:val="00543F76"/>
    <w:rsid w:val="00545E30"/>
    <w:rsid w:val="0054676A"/>
    <w:rsid w:val="005507C1"/>
    <w:rsid w:val="005513FA"/>
    <w:rsid w:val="0055377B"/>
    <w:rsid w:val="00555421"/>
    <w:rsid w:val="00555EDA"/>
    <w:rsid w:val="00557591"/>
    <w:rsid w:val="005607F3"/>
    <w:rsid w:val="0056294E"/>
    <w:rsid w:val="00563ABD"/>
    <w:rsid w:val="00565ADB"/>
    <w:rsid w:val="00566FD8"/>
    <w:rsid w:val="00570641"/>
    <w:rsid w:val="00572D86"/>
    <w:rsid w:val="00573546"/>
    <w:rsid w:val="00581590"/>
    <w:rsid w:val="00582F21"/>
    <w:rsid w:val="00586621"/>
    <w:rsid w:val="00586C77"/>
    <w:rsid w:val="00586D69"/>
    <w:rsid w:val="00587951"/>
    <w:rsid w:val="00590479"/>
    <w:rsid w:val="00591ADC"/>
    <w:rsid w:val="00592112"/>
    <w:rsid w:val="00593146"/>
    <w:rsid w:val="00595B7A"/>
    <w:rsid w:val="0059647A"/>
    <w:rsid w:val="0059653C"/>
    <w:rsid w:val="005A0A62"/>
    <w:rsid w:val="005A165D"/>
    <w:rsid w:val="005A4C79"/>
    <w:rsid w:val="005A5AC5"/>
    <w:rsid w:val="005A625A"/>
    <w:rsid w:val="005A67A5"/>
    <w:rsid w:val="005A6B82"/>
    <w:rsid w:val="005B11DD"/>
    <w:rsid w:val="005B23BE"/>
    <w:rsid w:val="005B33B6"/>
    <w:rsid w:val="005B3BE4"/>
    <w:rsid w:val="005B3EE7"/>
    <w:rsid w:val="005B696D"/>
    <w:rsid w:val="005B7BF0"/>
    <w:rsid w:val="005C3EEF"/>
    <w:rsid w:val="005C6E9C"/>
    <w:rsid w:val="005C79EE"/>
    <w:rsid w:val="005C7B0E"/>
    <w:rsid w:val="005D156E"/>
    <w:rsid w:val="005D2CE7"/>
    <w:rsid w:val="005D4F87"/>
    <w:rsid w:val="005D5823"/>
    <w:rsid w:val="005D7CD3"/>
    <w:rsid w:val="005E0207"/>
    <w:rsid w:val="005E0215"/>
    <w:rsid w:val="005E2EA7"/>
    <w:rsid w:val="005E5C74"/>
    <w:rsid w:val="005E6F45"/>
    <w:rsid w:val="005F50E0"/>
    <w:rsid w:val="00600163"/>
    <w:rsid w:val="00601CC3"/>
    <w:rsid w:val="00601F4E"/>
    <w:rsid w:val="00603BE2"/>
    <w:rsid w:val="00606042"/>
    <w:rsid w:val="006064EE"/>
    <w:rsid w:val="00607C13"/>
    <w:rsid w:val="00607E38"/>
    <w:rsid w:val="006120C9"/>
    <w:rsid w:val="00617548"/>
    <w:rsid w:val="006176B6"/>
    <w:rsid w:val="0063215C"/>
    <w:rsid w:val="00632206"/>
    <w:rsid w:val="00634040"/>
    <w:rsid w:val="0063473B"/>
    <w:rsid w:val="006351DE"/>
    <w:rsid w:val="00637592"/>
    <w:rsid w:val="00646273"/>
    <w:rsid w:val="00652AC0"/>
    <w:rsid w:val="00652D9E"/>
    <w:rsid w:val="00653039"/>
    <w:rsid w:val="00653A69"/>
    <w:rsid w:val="00655F53"/>
    <w:rsid w:val="00656E1E"/>
    <w:rsid w:val="00661252"/>
    <w:rsid w:val="00661ED0"/>
    <w:rsid w:val="00662388"/>
    <w:rsid w:val="00663C96"/>
    <w:rsid w:val="006670A2"/>
    <w:rsid w:val="0066722A"/>
    <w:rsid w:val="006674B9"/>
    <w:rsid w:val="00672DB1"/>
    <w:rsid w:val="006749EF"/>
    <w:rsid w:val="006773AD"/>
    <w:rsid w:val="00677D82"/>
    <w:rsid w:val="006801DC"/>
    <w:rsid w:val="006815B0"/>
    <w:rsid w:val="00681E69"/>
    <w:rsid w:val="00683D14"/>
    <w:rsid w:val="006861AB"/>
    <w:rsid w:val="00687D3E"/>
    <w:rsid w:val="00690358"/>
    <w:rsid w:val="00693A38"/>
    <w:rsid w:val="00693A99"/>
    <w:rsid w:val="00693BA5"/>
    <w:rsid w:val="00693BED"/>
    <w:rsid w:val="006947F7"/>
    <w:rsid w:val="0069597B"/>
    <w:rsid w:val="00697198"/>
    <w:rsid w:val="006977B9"/>
    <w:rsid w:val="006A0A20"/>
    <w:rsid w:val="006A3F84"/>
    <w:rsid w:val="006A4089"/>
    <w:rsid w:val="006A50A1"/>
    <w:rsid w:val="006A72D7"/>
    <w:rsid w:val="006B1868"/>
    <w:rsid w:val="006B27F8"/>
    <w:rsid w:val="006B6793"/>
    <w:rsid w:val="006C0B59"/>
    <w:rsid w:val="006C3852"/>
    <w:rsid w:val="006C5E41"/>
    <w:rsid w:val="006D3D32"/>
    <w:rsid w:val="006D5481"/>
    <w:rsid w:val="006D719B"/>
    <w:rsid w:val="006E2C42"/>
    <w:rsid w:val="006E5A73"/>
    <w:rsid w:val="006E7C8C"/>
    <w:rsid w:val="006F1E18"/>
    <w:rsid w:val="00701648"/>
    <w:rsid w:val="00701C03"/>
    <w:rsid w:val="00701FE9"/>
    <w:rsid w:val="00704F80"/>
    <w:rsid w:val="00705839"/>
    <w:rsid w:val="00707EEC"/>
    <w:rsid w:val="0071132D"/>
    <w:rsid w:val="007117BD"/>
    <w:rsid w:val="00712153"/>
    <w:rsid w:val="00712228"/>
    <w:rsid w:val="00714676"/>
    <w:rsid w:val="00714984"/>
    <w:rsid w:val="007154E6"/>
    <w:rsid w:val="007157FC"/>
    <w:rsid w:val="0071614B"/>
    <w:rsid w:val="00716EA7"/>
    <w:rsid w:val="00722BD4"/>
    <w:rsid w:val="00722CE7"/>
    <w:rsid w:val="00725B41"/>
    <w:rsid w:val="00730CE4"/>
    <w:rsid w:val="00731A21"/>
    <w:rsid w:val="00731B36"/>
    <w:rsid w:val="00733F01"/>
    <w:rsid w:val="007352BF"/>
    <w:rsid w:val="00735DD3"/>
    <w:rsid w:val="007361E8"/>
    <w:rsid w:val="007363B5"/>
    <w:rsid w:val="00742894"/>
    <w:rsid w:val="00742895"/>
    <w:rsid w:val="00745193"/>
    <w:rsid w:val="00745F25"/>
    <w:rsid w:val="00746D1A"/>
    <w:rsid w:val="00746FAB"/>
    <w:rsid w:val="00752979"/>
    <w:rsid w:val="0075495E"/>
    <w:rsid w:val="00755C7D"/>
    <w:rsid w:val="00755D33"/>
    <w:rsid w:val="007562C2"/>
    <w:rsid w:val="00756EBF"/>
    <w:rsid w:val="00760181"/>
    <w:rsid w:val="00761CDB"/>
    <w:rsid w:val="00761E54"/>
    <w:rsid w:val="0076234D"/>
    <w:rsid w:val="00764E40"/>
    <w:rsid w:val="00771022"/>
    <w:rsid w:val="00771617"/>
    <w:rsid w:val="00775532"/>
    <w:rsid w:val="0077682E"/>
    <w:rsid w:val="00783831"/>
    <w:rsid w:val="007847F7"/>
    <w:rsid w:val="007876DA"/>
    <w:rsid w:val="007879BA"/>
    <w:rsid w:val="00790365"/>
    <w:rsid w:val="00791B70"/>
    <w:rsid w:val="00794C9D"/>
    <w:rsid w:val="00797A38"/>
    <w:rsid w:val="007A05B7"/>
    <w:rsid w:val="007A748B"/>
    <w:rsid w:val="007B0253"/>
    <w:rsid w:val="007B0C0A"/>
    <w:rsid w:val="007B39F3"/>
    <w:rsid w:val="007B6ABA"/>
    <w:rsid w:val="007C0047"/>
    <w:rsid w:val="007C280E"/>
    <w:rsid w:val="007C412E"/>
    <w:rsid w:val="007C70C9"/>
    <w:rsid w:val="007C71C6"/>
    <w:rsid w:val="007C7E42"/>
    <w:rsid w:val="007D091C"/>
    <w:rsid w:val="007D17E4"/>
    <w:rsid w:val="007D1B36"/>
    <w:rsid w:val="007D2EBB"/>
    <w:rsid w:val="007D497D"/>
    <w:rsid w:val="007D6200"/>
    <w:rsid w:val="007E34AE"/>
    <w:rsid w:val="007E3913"/>
    <w:rsid w:val="007E541B"/>
    <w:rsid w:val="007F349C"/>
    <w:rsid w:val="007F37FA"/>
    <w:rsid w:val="007F5A25"/>
    <w:rsid w:val="00800343"/>
    <w:rsid w:val="00801769"/>
    <w:rsid w:val="008026C5"/>
    <w:rsid w:val="00810832"/>
    <w:rsid w:val="00811D13"/>
    <w:rsid w:val="008141F7"/>
    <w:rsid w:val="00815CA0"/>
    <w:rsid w:val="00816B31"/>
    <w:rsid w:val="00823FFA"/>
    <w:rsid w:val="00825D78"/>
    <w:rsid w:val="00825E12"/>
    <w:rsid w:val="0083138B"/>
    <w:rsid w:val="00834594"/>
    <w:rsid w:val="008349FB"/>
    <w:rsid w:val="00837B0E"/>
    <w:rsid w:val="00837B28"/>
    <w:rsid w:val="0084102E"/>
    <w:rsid w:val="0084152F"/>
    <w:rsid w:val="00845A3B"/>
    <w:rsid w:val="00846B6A"/>
    <w:rsid w:val="008476CA"/>
    <w:rsid w:val="00851A1B"/>
    <w:rsid w:val="0085225B"/>
    <w:rsid w:val="00853FFE"/>
    <w:rsid w:val="00854B81"/>
    <w:rsid w:val="00855B16"/>
    <w:rsid w:val="00857689"/>
    <w:rsid w:val="0086078C"/>
    <w:rsid w:val="0086695F"/>
    <w:rsid w:val="0087184F"/>
    <w:rsid w:val="0087265D"/>
    <w:rsid w:val="008778E6"/>
    <w:rsid w:val="00880596"/>
    <w:rsid w:val="008814E8"/>
    <w:rsid w:val="00881A1D"/>
    <w:rsid w:val="00881E8E"/>
    <w:rsid w:val="00884827"/>
    <w:rsid w:val="0088524D"/>
    <w:rsid w:val="00886952"/>
    <w:rsid w:val="00887AAF"/>
    <w:rsid w:val="0089091C"/>
    <w:rsid w:val="008909EE"/>
    <w:rsid w:val="00890D85"/>
    <w:rsid w:val="0089113C"/>
    <w:rsid w:val="00891221"/>
    <w:rsid w:val="008916B7"/>
    <w:rsid w:val="0089470E"/>
    <w:rsid w:val="00895998"/>
    <w:rsid w:val="008A08F9"/>
    <w:rsid w:val="008A1AE7"/>
    <w:rsid w:val="008A634B"/>
    <w:rsid w:val="008B027B"/>
    <w:rsid w:val="008B1F0D"/>
    <w:rsid w:val="008B4234"/>
    <w:rsid w:val="008B4A62"/>
    <w:rsid w:val="008B794F"/>
    <w:rsid w:val="008C18B1"/>
    <w:rsid w:val="008C53AF"/>
    <w:rsid w:val="008D06FC"/>
    <w:rsid w:val="008D1B71"/>
    <w:rsid w:val="008D204B"/>
    <w:rsid w:val="008D502D"/>
    <w:rsid w:val="008D6C3C"/>
    <w:rsid w:val="008E40D1"/>
    <w:rsid w:val="008E6D05"/>
    <w:rsid w:val="008E6DE0"/>
    <w:rsid w:val="008F2885"/>
    <w:rsid w:val="008F2B47"/>
    <w:rsid w:val="008F2C81"/>
    <w:rsid w:val="008F3D0B"/>
    <w:rsid w:val="008F4E95"/>
    <w:rsid w:val="008F690C"/>
    <w:rsid w:val="00900CB5"/>
    <w:rsid w:val="009015BC"/>
    <w:rsid w:val="0090312E"/>
    <w:rsid w:val="0090352B"/>
    <w:rsid w:val="009046BC"/>
    <w:rsid w:val="00904A32"/>
    <w:rsid w:val="00906B1F"/>
    <w:rsid w:val="009114A9"/>
    <w:rsid w:val="00913DDF"/>
    <w:rsid w:val="009169A8"/>
    <w:rsid w:val="00916AE1"/>
    <w:rsid w:val="00917294"/>
    <w:rsid w:val="00921DB1"/>
    <w:rsid w:val="00922957"/>
    <w:rsid w:val="009261F0"/>
    <w:rsid w:val="009272D6"/>
    <w:rsid w:val="00930411"/>
    <w:rsid w:val="0093067D"/>
    <w:rsid w:val="009336AD"/>
    <w:rsid w:val="00935840"/>
    <w:rsid w:val="009364DD"/>
    <w:rsid w:val="00940A18"/>
    <w:rsid w:val="00940C2A"/>
    <w:rsid w:val="00944793"/>
    <w:rsid w:val="00944BAF"/>
    <w:rsid w:val="00947A52"/>
    <w:rsid w:val="00947AE6"/>
    <w:rsid w:val="00953BB1"/>
    <w:rsid w:val="0095462D"/>
    <w:rsid w:val="00954A2E"/>
    <w:rsid w:val="00956A29"/>
    <w:rsid w:val="00962CD9"/>
    <w:rsid w:val="009639FC"/>
    <w:rsid w:val="00963FDC"/>
    <w:rsid w:val="00964CA6"/>
    <w:rsid w:val="00964DFE"/>
    <w:rsid w:val="009650E0"/>
    <w:rsid w:val="00965B57"/>
    <w:rsid w:val="0097220A"/>
    <w:rsid w:val="0097679B"/>
    <w:rsid w:val="00976FD5"/>
    <w:rsid w:val="00982F7A"/>
    <w:rsid w:val="00984D01"/>
    <w:rsid w:val="00986E85"/>
    <w:rsid w:val="0098791F"/>
    <w:rsid w:val="00992576"/>
    <w:rsid w:val="009946D9"/>
    <w:rsid w:val="009953E9"/>
    <w:rsid w:val="00995FF1"/>
    <w:rsid w:val="009A11C2"/>
    <w:rsid w:val="009A21E6"/>
    <w:rsid w:val="009A5E2A"/>
    <w:rsid w:val="009A6F6E"/>
    <w:rsid w:val="009B07D3"/>
    <w:rsid w:val="009B1871"/>
    <w:rsid w:val="009B5009"/>
    <w:rsid w:val="009B6A71"/>
    <w:rsid w:val="009C007E"/>
    <w:rsid w:val="009C0A5D"/>
    <w:rsid w:val="009C33E9"/>
    <w:rsid w:val="009C4885"/>
    <w:rsid w:val="009C5BA3"/>
    <w:rsid w:val="009C77C3"/>
    <w:rsid w:val="009C7C77"/>
    <w:rsid w:val="009D1D29"/>
    <w:rsid w:val="009D4085"/>
    <w:rsid w:val="009D51FD"/>
    <w:rsid w:val="009D7390"/>
    <w:rsid w:val="009D78AE"/>
    <w:rsid w:val="009D7F3F"/>
    <w:rsid w:val="009E10DF"/>
    <w:rsid w:val="009E20EC"/>
    <w:rsid w:val="009E23FE"/>
    <w:rsid w:val="009E3FBE"/>
    <w:rsid w:val="009E57A7"/>
    <w:rsid w:val="009F0DE2"/>
    <w:rsid w:val="009F1968"/>
    <w:rsid w:val="00A01643"/>
    <w:rsid w:val="00A01B78"/>
    <w:rsid w:val="00A03339"/>
    <w:rsid w:val="00A03792"/>
    <w:rsid w:val="00A0401F"/>
    <w:rsid w:val="00A040F2"/>
    <w:rsid w:val="00A048F7"/>
    <w:rsid w:val="00A13A28"/>
    <w:rsid w:val="00A14F2F"/>
    <w:rsid w:val="00A1567A"/>
    <w:rsid w:val="00A17FA8"/>
    <w:rsid w:val="00A21450"/>
    <w:rsid w:val="00A22CA8"/>
    <w:rsid w:val="00A23972"/>
    <w:rsid w:val="00A3088E"/>
    <w:rsid w:val="00A30D08"/>
    <w:rsid w:val="00A3318B"/>
    <w:rsid w:val="00A33EAE"/>
    <w:rsid w:val="00A35B84"/>
    <w:rsid w:val="00A36052"/>
    <w:rsid w:val="00A36BB9"/>
    <w:rsid w:val="00A36D83"/>
    <w:rsid w:val="00A402EB"/>
    <w:rsid w:val="00A4042C"/>
    <w:rsid w:val="00A45F50"/>
    <w:rsid w:val="00A52B0A"/>
    <w:rsid w:val="00A558C8"/>
    <w:rsid w:val="00A5658F"/>
    <w:rsid w:val="00A56F7B"/>
    <w:rsid w:val="00A57A8D"/>
    <w:rsid w:val="00A6191A"/>
    <w:rsid w:val="00A61935"/>
    <w:rsid w:val="00A62DEC"/>
    <w:rsid w:val="00A67E58"/>
    <w:rsid w:val="00A71FEE"/>
    <w:rsid w:val="00A72283"/>
    <w:rsid w:val="00A7251C"/>
    <w:rsid w:val="00A736A8"/>
    <w:rsid w:val="00A75F45"/>
    <w:rsid w:val="00A81D90"/>
    <w:rsid w:val="00A8261A"/>
    <w:rsid w:val="00A83CDA"/>
    <w:rsid w:val="00A854E4"/>
    <w:rsid w:val="00A85751"/>
    <w:rsid w:val="00A92107"/>
    <w:rsid w:val="00A92A2B"/>
    <w:rsid w:val="00A93A41"/>
    <w:rsid w:val="00A947A1"/>
    <w:rsid w:val="00A96824"/>
    <w:rsid w:val="00AA1697"/>
    <w:rsid w:val="00AA1A9F"/>
    <w:rsid w:val="00AA5AF7"/>
    <w:rsid w:val="00AA7BE2"/>
    <w:rsid w:val="00AB0989"/>
    <w:rsid w:val="00AB24F9"/>
    <w:rsid w:val="00AB279B"/>
    <w:rsid w:val="00AB29ED"/>
    <w:rsid w:val="00AB4813"/>
    <w:rsid w:val="00AB6750"/>
    <w:rsid w:val="00AB7D9A"/>
    <w:rsid w:val="00AC17A7"/>
    <w:rsid w:val="00AC40B1"/>
    <w:rsid w:val="00AC500F"/>
    <w:rsid w:val="00AD08B8"/>
    <w:rsid w:val="00AD17D8"/>
    <w:rsid w:val="00AD4593"/>
    <w:rsid w:val="00AE2056"/>
    <w:rsid w:val="00AE5872"/>
    <w:rsid w:val="00AF0B2F"/>
    <w:rsid w:val="00AF1CAC"/>
    <w:rsid w:val="00AF69E9"/>
    <w:rsid w:val="00B05121"/>
    <w:rsid w:val="00B074DC"/>
    <w:rsid w:val="00B12655"/>
    <w:rsid w:val="00B14C12"/>
    <w:rsid w:val="00B15B80"/>
    <w:rsid w:val="00B216F2"/>
    <w:rsid w:val="00B233EF"/>
    <w:rsid w:val="00B24CAC"/>
    <w:rsid w:val="00B25427"/>
    <w:rsid w:val="00B30213"/>
    <w:rsid w:val="00B3367C"/>
    <w:rsid w:val="00B33BBD"/>
    <w:rsid w:val="00B41583"/>
    <w:rsid w:val="00B42A3A"/>
    <w:rsid w:val="00B42DF0"/>
    <w:rsid w:val="00B450C4"/>
    <w:rsid w:val="00B4607C"/>
    <w:rsid w:val="00B46483"/>
    <w:rsid w:val="00B475DC"/>
    <w:rsid w:val="00B546A1"/>
    <w:rsid w:val="00B573DF"/>
    <w:rsid w:val="00B6099B"/>
    <w:rsid w:val="00B611CD"/>
    <w:rsid w:val="00B673F7"/>
    <w:rsid w:val="00B7376C"/>
    <w:rsid w:val="00B73D2C"/>
    <w:rsid w:val="00B73EED"/>
    <w:rsid w:val="00B748C6"/>
    <w:rsid w:val="00B76909"/>
    <w:rsid w:val="00B77208"/>
    <w:rsid w:val="00B77309"/>
    <w:rsid w:val="00B81AFD"/>
    <w:rsid w:val="00B8343B"/>
    <w:rsid w:val="00B83980"/>
    <w:rsid w:val="00B86393"/>
    <w:rsid w:val="00B924A5"/>
    <w:rsid w:val="00B9262A"/>
    <w:rsid w:val="00B936F8"/>
    <w:rsid w:val="00B94CF6"/>
    <w:rsid w:val="00B94FE0"/>
    <w:rsid w:val="00B954A5"/>
    <w:rsid w:val="00B95740"/>
    <w:rsid w:val="00B95ED2"/>
    <w:rsid w:val="00B965D9"/>
    <w:rsid w:val="00B97C2C"/>
    <w:rsid w:val="00BA03DE"/>
    <w:rsid w:val="00BA0645"/>
    <w:rsid w:val="00BA25F1"/>
    <w:rsid w:val="00BA55DE"/>
    <w:rsid w:val="00BB2F02"/>
    <w:rsid w:val="00BD2793"/>
    <w:rsid w:val="00BD2992"/>
    <w:rsid w:val="00BD43B5"/>
    <w:rsid w:val="00BD531A"/>
    <w:rsid w:val="00BD5FFD"/>
    <w:rsid w:val="00BD6D84"/>
    <w:rsid w:val="00BE0DE9"/>
    <w:rsid w:val="00BE18D3"/>
    <w:rsid w:val="00BE2BC8"/>
    <w:rsid w:val="00BE2DCD"/>
    <w:rsid w:val="00BE532D"/>
    <w:rsid w:val="00BE6166"/>
    <w:rsid w:val="00BF0352"/>
    <w:rsid w:val="00BF3003"/>
    <w:rsid w:val="00BF3DB8"/>
    <w:rsid w:val="00C000EC"/>
    <w:rsid w:val="00C025DC"/>
    <w:rsid w:val="00C04D6F"/>
    <w:rsid w:val="00C0640A"/>
    <w:rsid w:val="00C074CF"/>
    <w:rsid w:val="00C07898"/>
    <w:rsid w:val="00C0791D"/>
    <w:rsid w:val="00C102B5"/>
    <w:rsid w:val="00C1210D"/>
    <w:rsid w:val="00C14AC5"/>
    <w:rsid w:val="00C164D0"/>
    <w:rsid w:val="00C179DC"/>
    <w:rsid w:val="00C201A8"/>
    <w:rsid w:val="00C220D7"/>
    <w:rsid w:val="00C251A4"/>
    <w:rsid w:val="00C30832"/>
    <w:rsid w:val="00C33E18"/>
    <w:rsid w:val="00C36078"/>
    <w:rsid w:val="00C36AF4"/>
    <w:rsid w:val="00C4080F"/>
    <w:rsid w:val="00C411E0"/>
    <w:rsid w:val="00C41DCF"/>
    <w:rsid w:val="00C45D52"/>
    <w:rsid w:val="00C47474"/>
    <w:rsid w:val="00C5751D"/>
    <w:rsid w:val="00C64009"/>
    <w:rsid w:val="00C6552E"/>
    <w:rsid w:val="00C671EB"/>
    <w:rsid w:val="00C70216"/>
    <w:rsid w:val="00C71909"/>
    <w:rsid w:val="00C748C8"/>
    <w:rsid w:val="00C77B82"/>
    <w:rsid w:val="00C80672"/>
    <w:rsid w:val="00C80DCE"/>
    <w:rsid w:val="00C81107"/>
    <w:rsid w:val="00C82AC6"/>
    <w:rsid w:val="00C85B6F"/>
    <w:rsid w:val="00C8613D"/>
    <w:rsid w:val="00C86F04"/>
    <w:rsid w:val="00C9013A"/>
    <w:rsid w:val="00C915F2"/>
    <w:rsid w:val="00C91DED"/>
    <w:rsid w:val="00C92333"/>
    <w:rsid w:val="00C92409"/>
    <w:rsid w:val="00C93B57"/>
    <w:rsid w:val="00C942F4"/>
    <w:rsid w:val="00C94A7C"/>
    <w:rsid w:val="00C95CA0"/>
    <w:rsid w:val="00C97EF4"/>
    <w:rsid w:val="00CA3EA0"/>
    <w:rsid w:val="00CA7E0D"/>
    <w:rsid w:val="00CB1329"/>
    <w:rsid w:val="00CB1361"/>
    <w:rsid w:val="00CB377E"/>
    <w:rsid w:val="00CB696D"/>
    <w:rsid w:val="00CC14B9"/>
    <w:rsid w:val="00CC3FD4"/>
    <w:rsid w:val="00CC657D"/>
    <w:rsid w:val="00CC6716"/>
    <w:rsid w:val="00CD0FC4"/>
    <w:rsid w:val="00CD1769"/>
    <w:rsid w:val="00CD4339"/>
    <w:rsid w:val="00CD5EA3"/>
    <w:rsid w:val="00CD7918"/>
    <w:rsid w:val="00CE1F67"/>
    <w:rsid w:val="00CE4DE3"/>
    <w:rsid w:val="00CF1E20"/>
    <w:rsid w:val="00CF210A"/>
    <w:rsid w:val="00CF21F2"/>
    <w:rsid w:val="00CF5137"/>
    <w:rsid w:val="00CF51E2"/>
    <w:rsid w:val="00CF5BFD"/>
    <w:rsid w:val="00CF7DA5"/>
    <w:rsid w:val="00CF7F2A"/>
    <w:rsid w:val="00D00752"/>
    <w:rsid w:val="00D01134"/>
    <w:rsid w:val="00D044CC"/>
    <w:rsid w:val="00D05FE6"/>
    <w:rsid w:val="00D103FF"/>
    <w:rsid w:val="00D15FCF"/>
    <w:rsid w:val="00D21692"/>
    <w:rsid w:val="00D22F05"/>
    <w:rsid w:val="00D27313"/>
    <w:rsid w:val="00D30DAB"/>
    <w:rsid w:val="00D32EBB"/>
    <w:rsid w:val="00D32EC4"/>
    <w:rsid w:val="00D33EAC"/>
    <w:rsid w:val="00D34298"/>
    <w:rsid w:val="00D34F7B"/>
    <w:rsid w:val="00D34F9E"/>
    <w:rsid w:val="00D372F9"/>
    <w:rsid w:val="00D3776B"/>
    <w:rsid w:val="00D37AC7"/>
    <w:rsid w:val="00D442EA"/>
    <w:rsid w:val="00D4794A"/>
    <w:rsid w:val="00D50CA4"/>
    <w:rsid w:val="00D56FE8"/>
    <w:rsid w:val="00D62896"/>
    <w:rsid w:val="00D65349"/>
    <w:rsid w:val="00D73EDF"/>
    <w:rsid w:val="00D74310"/>
    <w:rsid w:val="00D74A1D"/>
    <w:rsid w:val="00D772CA"/>
    <w:rsid w:val="00D7748E"/>
    <w:rsid w:val="00D82E13"/>
    <w:rsid w:val="00D83959"/>
    <w:rsid w:val="00D83A76"/>
    <w:rsid w:val="00D87AB4"/>
    <w:rsid w:val="00D92ED8"/>
    <w:rsid w:val="00D93802"/>
    <w:rsid w:val="00D975F4"/>
    <w:rsid w:val="00DA1411"/>
    <w:rsid w:val="00DA576C"/>
    <w:rsid w:val="00DA728D"/>
    <w:rsid w:val="00DB001C"/>
    <w:rsid w:val="00DB3AA5"/>
    <w:rsid w:val="00DB4025"/>
    <w:rsid w:val="00DB50EC"/>
    <w:rsid w:val="00DC0608"/>
    <w:rsid w:val="00DC0ACB"/>
    <w:rsid w:val="00DC3EEB"/>
    <w:rsid w:val="00DC4D28"/>
    <w:rsid w:val="00DC6860"/>
    <w:rsid w:val="00DD3DFA"/>
    <w:rsid w:val="00DD4133"/>
    <w:rsid w:val="00DD431D"/>
    <w:rsid w:val="00DD488C"/>
    <w:rsid w:val="00DD5977"/>
    <w:rsid w:val="00DD76C0"/>
    <w:rsid w:val="00DE022B"/>
    <w:rsid w:val="00DE1910"/>
    <w:rsid w:val="00DE3189"/>
    <w:rsid w:val="00DE4DE1"/>
    <w:rsid w:val="00DE5055"/>
    <w:rsid w:val="00DE5CFC"/>
    <w:rsid w:val="00DE72CD"/>
    <w:rsid w:val="00DF288D"/>
    <w:rsid w:val="00DF2BA1"/>
    <w:rsid w:val="00DF47E4"/>
    <w:rsid w:val="00DF4971"/>
    <w:rsid w:val="00DF5763"/>
    <w:rsid w:val="00DF75E6"/>
    <w:rsid w:val="00E009DD"/>
    <w:rsid w:val="00E01BB0"/>
    <w:rsid w:val="00E01C31"/>
    <w:rsid w:val="00E01F80"/>
    <w:rsid w:val="00E042AA"/>
    <w:rsid w:val="00E05731"/>
    <w:rsid w:val="00E06C6C"/>
    <w:rsid w:val="00E075A2"/>
    <w:rsid w:val="00E10A42"/>
    <w:rsid w:val="00E11B81"/>
    <w:rsid w:val="00E13D3B"/>
    <w:rsid w:val="00E13F40"/>
    <w:rsid w:val="00E149E1"/>
    <w:rsid w:val="00E16218"/>
    <w:rsid w:val="00E22977"/>
    <w:rsid w:val="00E241EA"/>
    <w:rsid w:val="00E264CC"/>
    <w:rsid w:val="00E271F8"/>
    <w:rsid w:val="00E277BD"/>
    <w:rsid w:val="00E301A5"/>
    <w:rsid w:val="00E30CC8"/>
    <w:rsid w:val="00E31C40"/>
    <w:rsid w:val="00E32A15"/>
    <w:rsid w:val="00E342C7"/>
    <w:rsid w:val="00E412DE"/>
    <w:rsid w:val="00E45062"/>
    <w:rsid w:val="00E471F7"/>
    <w:rsid w:val="00E51298"/>
    <w:rsid w:val="00E52344"/>
    <w:rsid w:val="00E60E24"/>
    <w:rsid w:val="00E6339E"/>
    <w:rsid w:val="00E64253"/>
    <w:rsid w:val="00E65D59"/>
    <w:rsid w:val="00E664D1"/>
    <w:rsid w:val="00E66988"/>
    <w:rsid w:val="00E67437"/>
    <w:rsid w:val="00E70BFD"/>
    <w:rsid w:val="00E7592A"/>
    <w:rsid w:val="00E75BBF"/>
    <w:rsid w:val="00E75DC2"/>
    <w:rsid w:val="00E8091C"/>
    <w:rsid w:val="00E81CC7"/>
    <w:rsid w:val="00E875E5"/>
    <w:rsid w:val="00E921D8"/>
    <w:rsid w:val="00E934B3"/>
    <w:rsid w:val="00E938F2"/>
    <w:rsid w:val="00E959D7"/>
    <w:rsid w:val="00EA0E54"/>
    <w:rsid w:val="00EA2B3D"/>
    <w:rsid w:val="00EA3719"/>
    <w:rsid w:val="00EA701B"/>
    <w:rsid w:val="00EA7964"/>
    <w:rsid w:val="00EB029A"/>
    <w:rsid w:val="00EB659A"/>
    <w:rsid w:val="00EC0401"/>
    <w:rsid w:val="00EC1FB2"/>
    <w:rsid w:val="00EC3053"/>
    <w:rsid w:val="00EC5443"/>
    <w:rsid w:val="00EC5919"/>
    <w:rsid w:val="00EC6634"/>
    <w:rsid w:val="00EC6E9F"/>
    <w:rsid w:val="00ED168A"/>
    <w:rsid w:val="00ED217D"/>
    <w:rsid w:val="00ED2463"/>
    <w:rsid w:val="00ED2B98"/>
    <w:rsid w:val="00ED5257"/>
    <w:rsid w:val="00ED5B9A"/>
    <w:rsid w:val="00EE0EF3"/>
    <w:rsid w:val="00EE1F5A"/>
    <w:rsid w:val="00EE3184"/>
    <w:rsid w:val="00EE5260"/>
    <w:rsid w:val="00EE5692"/>
    <w:rsid w:val="00EE6145"/>
    <w:rsid w:val="00EF12F6"/>
    <w:rsid w:val="00EF16C4"/>
    <w:rsid w:val="00EF2404"/>
    <w:rsid w:val="00EF2621"/>
    <w:rsid w:val="00EF383D"/>
    <w:rsid w:val="00F02CE0"/>
    <w:rsid w:val="00F04E4E"/>
    <w:rsid w:val="00F054BB"/>
    <w:rsid w:val="00F05F9E"/>
    <w:rsid w:val="00F06A0F"/>
    <w:rsid w:val="00F07371"/>
    <w:rsid w:val="00F07D78"/>
    <w:rsid w:val="00F07F57"/>
    <w:rsid w:val="00F107B5"/>
    <w:rsid w:val="00F16A0E"/>
    <w:rsid w:val="00F173AE"/>
    <w:rsid w:val="00F211EF"/>
    <w:rsid w:val="00F30DEC"/>
    <w:rsid w:val="00F3707C"/>
    <w:rsid w:val="00F372FE"/>
    <w:rsid w:val="00F41DD6"/>
    <w:rsid w:val="00F502E0"/>
    <w:rsid w:val="00F536C5"/>
    <w:rsid w:val="00F54FDD"/>
    <w:rsid w:val="00F626A9"/>
    <w:rsid w:val="00F644D8"/>
    <w:rsid w:val="00F64FE9"/>
    <w:rsid w:val="00F74621"/>
    <w:rsid w:val="00F74707"/>
    <w:rsid w:val="00F80667"/>
    <w:rsid w:val="00F80FF6"/>
    <w:rsid w:val="00F835F8"/>
    <w:rsid w:val="00F844CF"/>
    <w:rsid w:val="00F84A16"/>
    <w:rsid w:val="00F86436"/>
    <w:rsid w:val="00F86F0E"/>
    <w:rsid w:val="00F940AA"/>
    <w:rsid w:val="00F953D7"/>
    <w:rsid w:val="00F954E4"/>
    <w:rsid w:val="00F9646A"/>
    <w:rsid w:val="00F97B0C"/>
    <w:rsid w:val="00FA0115"/>
    <w:rsid w:val="00FA10BA"/>
    <w:rsid w:val="00FA2861"/>
    <w:rsid w:val="00FB27A9"/>
    <w:rsid w:val="00FB43C0"/>
    <w:rsid w:val="00FC25EC"/>
    <w:rsid w:val="00FC4983"/>
    <w:rsid w:val="00FC635B"/>
    <w:rsid w:val="00FD1EC3"/>
    <w:rsid w:val="00FD397E"/>
    <w:rsid w:val="00FD772E"/>
    <w:rsid w:val="00FD7766"/>
    <w:rsid w:val="00FE1D6A"/>
    <w:rsid w:val="00FE6AB3"/>
    <w:rsid w:val="00FE6AC2"/>
    <w:rsid w:val="00FF0131"/>
    <w:rsid w:val="00FF3608"/>
    <w:rsid w:val="00FF6371"/>
  </w:rsids>
  <m:mathPr>
    <m:mathFont m:val="Cambria Math"/>
    <m:brkBin m:val="before"/>
    <m:brkBinSub m:val="--"/>
    <m:smallFrac/>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06E406"/>
  <w15:docId w15:val="{D4F6A5FA-A1AB-4221-B652-819B91C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1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101"/>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C86F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5E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2EBB"/>
  </w:style>
  <w:style w:type="paragraph" w:styleId="Footer">
    <w:name w:val="footer"/>
    <w:basedOn w:val="Normal"/>
    <w:link w:val="FooterChar"/>
    <w:uiPriority w:val="99"/>
    <w:unhideWhenUsed/>
    <w:rsid w:val="007D2E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2EBB"/>
  </w:style>
  <w:style w:type="paragraph" w:styleId="BodyText">
    <w:name w:val="Body Text"/>
    <w:basedOn w:val="Normal"/>
    <w:link w:val="BodyTextChar"/>
    <w:uiPriority w:val="1"/>
    <w:qFormat/>
    <w:rsid w:val="002114A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14AF"/>
    <w:rPr>
      <w:rFonts w:ascii="Times New Roman" w:eastAsia="Times New Roman" w:hAnsi="Times New Roman" w:cs="Times New Roman"/>
      <w:sz w:val="24"/>
      <w:szCs w:val="24"/>
    </w:rPr>
  </w:style>
  <w:style w:type="paragraph" w:customStyle="1" w:styleId="Titre11">
    <w:name w:val="Titre 11"/>
    <w:basedOn w:val="Normal"/>
    <w:uiPriority w:val="9"/>
    <w:qFormat/>
    <w:rsid w:val="002114AF"/>
    <w:pPr>
      <w:widowControl w:val="0"/>
      <w:autoSpaceDE w:val="0"/>
      <w:autoSpaceDN w:val="0"/>
      <w:spacing w:before="90" w:after="0" w:line="274" w:lineRule="exact"/>
      <w:ind w:left="100"/>
      <w:outlineLvl w:val="1"/>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154C51"/>
    <w:pPr>
      <w:widowControl w:val="0"/>
      <w:autoSpaceDE w:val="0"/>
      <w:autoSpaceDN w:val="0"/>
      <w:spacing w:before="6" w:after="0" w:line="240" w:lineRule="auto"/>
      <w:ind w:left="100" w:right="38"/>
      <w:jc w:val="both"/>
    </w:pPr>
    <w:rPr>
      <w:rFonts w:ascii="Times New Roman" w:eastAsia="Times New Roman" w:hAnsi="Times New Roman" w:cs="Times New Roman"/>
    </w:rPr>
  </w:style>
  <w:style w:type="paragraph" w:styleId="Title">
    <w:name w:val="Title"/>
    <w:basedOn w:val="Normal"/>
    <w:next w:val="Normal"/>
    <w:link w:val="TitleChar"/>
    <w:uiPriority w:val="1"/>
    <w:qFormat/>
    <w:rsid w:val="001F50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501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5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47"/>
    <w:rPr>
      <w:rFonts w:ascii="Tahoma" w:hAnsi="Tahoma" w:cs="Tahoma"/>
      <w:sz w:val="16"/>
      <w:szCs w:val="16"/>
    </w:rPr>
  </w:style>
  <w:style w:type="table" w:styleId="TableGrid">
    <w:name w:val="Table Grid"/>
    <w:basedOn w:val="TableNormal"/>
    <w:uiPriority w:val="59"/>
    <w:rsid w:val="003F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2">
    <w:name w:val="Titre 12"/>
    <w:basedOn w:val="Normal"/>
    <w:next w:val="Normal"/>
    <w:link w:val="Titre1Car"/>
    <w:uiPriority w:val="9"/>
    <w:qFormat/>
    <w:rsid w:val="000E6101"/>
    <w:pPr>
      <w:keepNext/>
      <w:keepLines/>
      <w:widowControl w:val="0"/>
      <w:autoSpaceDE w:val="0"/>
      <w:autoSpaceDN w:val="0"/>
      <w:spacing w:before="480" w:after="0" w:line="240" w:lineRule="auto"/>
      <w:outlineLvl w:val="0"/>
    </w:pPr>
    <w:rPr>
      <w:rFonts w:ascii="Cambria" w:eastAsia="Times New Roman" w:hAnsi="Cambria" w:cs="Times New Roman"/>
      <w:b/>
      <w:bCs/>
      <w:color w:val="365F91"/>
      <w:sz w:val="28"/>
      <w:szCs w:val="28"/>
    </w:rPr>
  </w:style>
  <w:style w:type="paragraph" w:customStyle="1" w:styleId="Titre21">
    <w:name w:val="Titre 21"/>
    <w:basedOn w:val="Normal"/>
    <w:next w:val="Normal"/>
    <w:uiPriority w:val="9"/>
    <w:unhideWhenUsed/>
    <w:qFormat/>
    <w:rsid w:val="000E6101"/>
    <w:pPr>
      <w:keepNext/>
      <w:keepLines/>
      <w:spacing w:before="200" w:after="0"/>
      <w:outlineLvl w:val="1"/>
    </w:pPr>
    <w:rPr>
      <w:rFonts w:ascii="Cambria" w:eastAsia="Times New Roman" w:hAnsi="Cambria" w:cs="Times New Roman"/>
      <w:b/>
      <w:bCs/>
      <w:color w:val="4F81BD"/>
      <w:sz w:val="26"/>
      <w:szCs w:val="26"/>
    </w:rPr>
  </w:style>
  <w:style w:type="numbering" w:customStyle="1" w:styleId="Aucuneliste1">
    <w:name w:val="Aucune liste1"/>
    <w:next w:val="NoList"/>
    <w:uiPriority w:val="99"/>
    <w:semiHidden/>
    <w:unhideWhenUsed/>
    <w:rsid w:val="000E6101"/>
  </w:style>
  <w:style w:type="table" w:customStyle="1" w:styleId="TableNormal1">
    <w:name w:val="Table Normal1"/>
    <w:uiPriority w:val="2"/>
    <w:semiHidden/>
    <w:unhideWhenUsed/>
    <w:qFormat/>
    <w:rsid w:val="000E61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6101"/>
    <w:pPr>
      <w:widowControl w:val="0"/>
      <w:autoSpaceDE w:val="0"/>
      <w:autoSpaceDN w:val="0"/>
      <w:spacing w:after="0" w:line="256" w:lineRule="exact"/>
      <w:ind w:left="3"/>
    </w:pPr>
    <w:rPr>
      <w:rFonts w:ascii="Times New Roman" w:eastAsia="Times New Roman" w:hAnsi="Times New Roman" w:cs="Times New Roman"/>
    </w:rPr>
  </w:style>
  <w:style w:type="character" w:customStyle="1" w:styleId="Lienhypertexte1">
    <w:name w:val="Lien hypertexte1"/>
    <w:basedOn w:val="DefaultParagraphFont"/>
    <w:uiPriority w:val="99"/>
    <w:unhideWhenUsed/>
    <w:rsid w:val="000E6101"/>
    <w:rPr>
      <w:color w:val="0000FF"/>
      <w:u w:val="single"/>
    </w:rPr>
  </w:style>
  <w:style w:type="character" w:customStyle="1" w:styleId="Heading2Char">
    <w:name w:val="Heading 2 Char"/>
    <w:basedOn w:val="DefaultParagraphFont"/>
    <w:link w:val="Heading2"/>
    <w:uiPriority w:val="9"/>
    <w:rsid w:val="000E6101"/>
    <w:rPr>
      <w:rFonts w:ascii="Cambria" w:eastAsia="Times New Roman" w:hAnsi="Cambria" w:cs="Times New Roman"/>
      <w:b/>
      <w:bCs/>
      <w:color w:val="4F81BD"/>
      <w:sz w:val="26"/>
      <w:szCs w:val="26"/>
      <w:lang w:val="fr-FR"/>
    </w:rPr>
  </w:style>
  <w:style w:type="paragraph" w:styleId="NormalWeb">
    <w:name w:val="Normal (Web)"/>
    <w:basedOn w:val="Normal"/>
    <w:uiPriority w:val="99"/>
    <w:semiHidden/>
    <w:unhideWhenUsed/>
    <w:rsid w:val="000E6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DefaultParagraphFont"/>
    <w:link w:val="Titre12"/>
    <w:uiPriority w:val="9"/>
    <w:rsid w:val="000E6101"/>
    <w:rPr>
      <w:rFonts w:ascii="Cambria" w:eastAsia="Times New Roman" w:hAnsi="Cambria" w:cs="Times New Roman"/>
      <w:b/>
      <w:bCs/>
      <w:color w:val="365F91"/>
      <w:sz w:val="28"/>
      <w:szCs w:val="28"/>
      <w:lang w:val="fr-FR"/>
    </w:rPr>
  </w:style>
  <w:style w:type="character" w:customStyle="1" w:styleId="Heading1Char">
    <w:name w:val="Heading 1 Char"/>
    <w:basedOn w:val="DefaultParagraphFont"/>
    <w:link w:val="Heading1"/>
    <w:uiPriority w:val="9"/>
    <w:rsid w:val="000E610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E6101"/>
    <w:pPr>
      <w:outlineLvl w:val="9"/>
    </w:pPr>
  </w:style>
  <w:style w:type="paragraph" w:styleId="TOC2">
    <w:name w:val="toc 2"/>
    <w:basedOn w:val="Normal"/>
    <w:next w:val="Normal"/>
    <w:autoRedefine/>
    <w:uiPriority w:val="39"/>
    <w:unhideWhenUsed/>
    <w:rsid w:val="000E6101"/>
    <w:pPr>
      <w:widowControl w:val="0"/>
      <w:autoSpaceDE w:val="0"/>
      <w:autoSpaceDN w:val="0"/>
      <w:spacing w:after="100" w:line="240" w:lineRule="auto"/>
      <w:ind w:left="220"/>
    </w:pPr>
    <w:rPr>
      <w:rFonts w:ascii="Times New Roman" w:eastAsia="Times New Roman" w:hAnsi="Times New Roman" w:cs="Times New Roman"/>
    </w:rPr>
  </w:style>
  <w:style w:type="character" w:styleId="Hyperlink">
    <w:name w:val="Hyperlink"/>
    <w:basedOn w:val="DefaultParagraphFont"/>
    <w:uiPriority w:val="99"/>
    <w:unhideWhenUsed/>
    <w:rsid w:val="000E6101"/>
    <w:rPr>
      <w:color w:val="0000FF" w:themeColor="hyperlink"/>
      <w:u w:val="single"/>
    </w:rPr>
  </w:style>
  <w:style w:type="character" w:customStyle="1" w:styleId="Titre2Car1">
    <w:name w:val="Titre 2 Car1"/>
    <w:basedOn w:val="DefaultParagraphFont"/>
    <w:uiPriority w:val="9"/>
    <w:semiHidden/>
    <w:rsid w:val="000E6101"/>
    <w:rPr>
      <w:rFonts w:asciiTheme="majorHAnsi" w:eastAsiaTheme="majorEastAsia" w:hAnsiTheme="majorHAnsi" w:cstheme="majorBidi"/>
      <w:b/>
      <w:bCs/>
      <w:color w:val="4F81BD" w:themeColor="accent1"/>
      <w:sz w:val="26"/>
      <w:szCs w:val="26"/>
    </w:rPr>
  </w:style>
  <w:style w:type="numbering" w:customStyle="1" w:styleId="Aucuneliste2">
    <w:name w:val="Aucune liste2"/>
    <w:next w:val="NoList"/>
    <w:uiPriority w:val="99"/>
    <w:semiHidden/>
    <w:unhideWhenUsed/>
    <w:rsid w:val="00712153"/>
  </w:style>
  <w:style w:type="table" w:customStyle="1" w:styleId="Grilledutableau1">
    <w:name w:val="Grille du tableau1"/>
    <w:basedOn w:val="TableNormal"/>
    <w:next w:val="TableGrid"/>
    <w:uiPriority w:val="59"/>
    <w:rsid w:val="00EC04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C86F04"/>
    <w:rPr>
      <w:rFonts w:asciiTheme="majorHAnsi" w:eastAsiaTheme="majorEastAsia" w:hAnsiTheme="majorHAnsi" w:cstheme="majorBidi"/>
      <w:b/>
      <w:bCs/>
      <w:color w:val="4F81BD" w:themeColor="accent1"/>
    </w:rPr>
  </w:style>
  <w:style w:type="paragraph" w:customStyle="1" w:styleId="Body">
    <w:name w:val="Body"/>
    <w:basedOn w:val="Normal"/>
    <w:rsid w:val="000F3D63"/>
    <w:pPr>
      <w:spacing w:after="240" w:line="240" w:lineRule="auto"/>
      <w:jc w:val="both"/>
    </w:pPr>
    <w:rPr>
      <w:rFonts w:ascii="Helvetica" w:eastAsia="Times New Roman" w:hAnsi="Helvetica" w:cs="Times New Roman"/>
      <w:sz w:val="20"/>
      <w:szCs w:val="20"/>
      <w:lang w:val="en-US" w:eastAsia="en-US"/>
    </w:rPr>
  </w:style>
  <w:style w:type="character" w:customStyle="1" w:styleId="Heading4Char">
    <w:name w:val="Heading 4 Char"/>
    <w:basedOn w:val="DefaultParagraphFont"/>
    <w:link w:val="Heading4"/>
    <w:uiPriority w:val="9"/>
    <w:semiHidden/>
    <w:rsid w:val="003F5ECE"/>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E2EA7"/>
    <w:rPr>
      <w:b/>
      <w:bCs/>
    </w:rPr>
  </w:style>
  <w:style w:type="character" w:styleId="UnresolvedMention">
    <w:name w:val="Unresolved Mention"/>
    <w:basedOn w:val="DefaultParagraphFont"/>
    <w:uiPriority w:val="99"/>
    <w:semiHidden/>
    <w:unhideWhenUsed/>
    <w:rsid w:val="0090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0168">
      <w:bodyDiv w:val="1"/>
      <w:marLeft w:val="0"/>
      <w:marRight w:val="0"/>
      <w:marTop w:val="0"/>
      <w:marBottom w:val="0"/>
      <w:divBdr>
        <w:top w:val="none" w:sz="0" w:space="0" w:color="auto"/>
        <w:left w:val="none" w:sz="0" w:space="0" w:color="auto"/>
        <w:bottom w:val="none" w:sz="0" w:space="0" w:color="auto"/>
        <w:right w:val="none" w:sz="0" w:space="0" w:color="auto"/>
      </w:divBdr>
    </w:div>
    <w:div w:id="114645438">
      <w:bodyDiv w:val="1"/>
      <w:marLeft w:val="0"/>
      <w:marRight w:val="0"/>
      <w:marTop w:val="0"/>
      <w:marBottom w:val="0"/>
      <w:divBdr>
        <w:top w:val="none" w:sz="0" w:space="0" w:color="auto"/>
        <w:left w:val="none" w:sz="0" w:space="0" w:color="auto"/>
        <w:bottom w:val="none" w:sz="0" w:space="0" w:color="auto"/>
        <w:right w:val="none" w:sz="0" w:space="0" w:color="auto"/>
      </w:divBdr>
    </w:div>
    <w:div w:id="161510809">
      <w:bodyDiv w:val="1"/>
      <w:marLeft w:val="0"/>
      <w:marRight w:val="0"/>
      <w:marTop w:val="0"/>
      <w:marBottom w:val="0"/>
      <w:divBdr>
        <w:top w:val="none" w:sz="0" w:space="0" w:color="auto"/>
        <w:left w:val="none" w:sz="0" w:space="0" w:color="auto"/>
        <w:bottom w:val="none" w:sz="0" w:space="0" w:color="auto"/>
        <w:right w:val="none" w:sz="0" w:space="0" w:color="auto"/>
      </w:divBdr>
    </w:div>
    <w:div w:id="179202454">
      <w:bodyDiv w:val="1"/>
      <w:marLeft w:val="0"/>
      <w:marRight w:val="0"/>
      <w:marTop w:val="0"/>
      <w:marBottom w:val="0"/>
      <w:divBdr>
        <w:top w:val="none" w:sz="0" w:space="0" w:color="auto"/>
        <w:left w:val="none" w:sz="0" w:space="0" w:color="auto"/>
        <w:bottom w:val="none" w:sz="0" w:space="0" w:color="auto"/>
        <w:right w:val="none" w:sz="0" w:space="0" w:color="auto"/>
      </w:divBdr>
    </w:div>
    <w:div w:id="196747831">
      <w:bodyDiv w:val="1"/>
      <w:marLeft w:val="0"/>
      <w:marRight w:val="0"/>
      <w:marTop w:val="0"/>
      <w:marBottom w:val="0"/>
      <w:divBdr>
        <w:top w:val="none" w:sz="0" w:space="0" w:color="auto"/>
        <w:left w:val="none" w:sz="0" w:space="0" w:color="auto"/>
        <w:bottom w:val="none" w:sz="0" w:space="0" w:color="auto"/>
        <w:right w:val="none" w:sz="0" w:space="0" w:color="auto"/>
      </w:divBdr>
    </w:div>
    <w:div w:id="225339247">
      <w:bodyDiv w:val="1"/>
      <w:marLeft w:val="0"/>
      <w:marRight w:val="0"/>
      <w:marTop w:val="0"/>
      <w:marBottom w:val="0"/>
      <w:divBdr>
        <w:top w:val="none" w:sz="0" w:space="0" w:color="auto"/>
        <w:left w:val="none" w:sz="0" w:space="0" w:color="auto"/>
        <w:bottom w:val="none" w:sz="0" w:space="0" w:color="auto"/>
        <w:right w:val="none" w:sz="0" w:space="0" w:color="auto"/>
      </w:divBdr>
    </w:div>
    <w:div w:id="296958766">
      <w:bodyDiv w:val="1"/>
      <w:marLeft w:val="0"/>
      <w:marRight w:val="0"/>
      <w:marTop w:val="0"/>
      <w:marBottom w:val="0"/>
      <w:divBdr>
        <w:top w:val="none" w:sz="0" w:space="0" w:color="auto"/>
        <w:left w:val="none" w:sz="0" w:space="0" w:color="auto"/>
        <w:bottom w:val="none" w:sz="0" w:space="0" w:color="auto"/>
        <w:right w:val="none" w:sz="0" w:space="0" w:color="auto"/>
      </w:divBdr>
    </w:div>
    <w:div w:id="488712822">
      <w:bodyDiv w:val="1"/>
      <w:marLeft w:val="0"/>
      <w:marRight w:val="0"/>
      <w:marTop w:val="0"/>
      <w:marBottom w:val="0"/>
      <w:divBdr>
        <w:top w:val="none" w:sz="0" w:space="0" w:color="auto"/>
        <w:left w:val="none" w:sz="0" w:space="0" w:color="auto"/>
        <w:bottom w:val="none" w:sz="0" w:space="0" w:color="auto"/>
        <w:right w:val="none" w:sz="0" w:space="0" w:color="auto"/>
      </w:divBdr>
    </w:div>
    <w:div w:id="544030080">
      <w:bodyDiv w:val="1"/>
      <w:marLeft w:val="0"/>
      <w:marRight w:val="0"/>
      <w:marTop w:val="0"/>
      <w:marBottom w:val="0"/>
      <w:divBdr>
        <w:top w:val="none" w:sz="0" w:space="0" w:color="auto"/>
        <w:left w:val="none" w:sz="0" w:space="0" w:color="auto"/>
        <w:bottom w:val="none" w:sz="0" w:space="0" w:color="auto"/>
        <w:right w:val="none" w:sz="0" w:space="0" w:color="auto"/>
      </w:divBdr>
    </w:div>
    <w:div w:id="572739518">
      <w:bodyDiv w:val="1"/>
      <w:marLeft w:val="0"/>
      <w:marRight w:val="0"/>
      <w:marTop w:val="0"/>
      <w:marBottom w:val="0"/>
      <w:divBdr>
        <w:top w:val="none" w:sz="0" w:space="0" w:color="auto"/>
        <w:left w:val="none" w:sz="0" w:space="0" w:color="auto"/>
        <w:bottom w:val="none" w:sz="0" w:space="0" w:color="auto"/>
        <w:right w:val="none" w:sz="0" w:space="0" w:color="auto"/>
      </w:divBdr>
    </w:div>
    <w:div w:id="672494510">
      <w:bodyDiv w:val="1"/>
      <w:marLeft w:val="0"/>
      <w:marRight w:val="0"/>
      <w:marTop w:val="0"/>
      <w:marBottom w:val="0"/>
      <w:divBdr>
        <w:top w:val="none" w:sz="0" w:space="0" w:color="auto"/>
        <w:left w:val="none" w:sz="0" w:space="0" w:color="auto"/>
        <w:bottom w:val="none" w:sz="0" w:space="0" w:color="auto"/>
        <w:right w:val="none" w:sz="0" w:space="0" w:color="auto"/>
      </w:divBdr>
    </w:div>
    <w:div w:id="691423071">
      <w:bodyDiv w:val="1"/>
      <w:marLeft w:val="0"/>
      <w:marRight w:val="0"/>
      <w:marTop w:val="0"/>
      <w:marBottom w:val="0"/>
      <w:divBdr>
        <w:top w:val="none" w:sz="0" w:space="0" w:color="auto"/>
        <w:left w:val="none" w:sz="0" w:space="0" w:color="auto"/>
        <w:bottom w:val="none" w:sz="0" w:space="0" w:color="auto"/>
        <w:right w:val="none" w:sz="0" w:space="0" w:color="auto"/>
      </w:divBdr>
    </w:div>
    <w:div w:id="878317229">
      <w:bodyDiv w:val="1"/>
      <w:marLeft w:val="0"/>
      <w:marRight w:val="0"/>
      <w:marTop w:val="0"/>
      <w:marBottom w:val="0"/>
      <w:divBdr>
        <w:top w:val="none" w:sz="0" w:space="0" w:color="auto"/>
        <w:left w:val="none" w:sz="0" w:space="0" w:color="auto"/>
        <w:bottom w:val="none" w:sz="0" w:space="0" w:color="auto"/>
        <w:right w:val="none" w:sz="0" w:space="0" w:color="auto"/>
      </w:divBdr>
    </w:div>
    <w:div w:id="913124261">
      <w:bodyDiv w:val="1"/>
      <w:marLeft w:val="0"/>
      <w:marRight w:val="0"/>
      <w:marTop w:val="0"/>
      <w:marBottom w:val="0"/>
      <w:divBdr>
        <w:top w:val="none" w:sz="0" w:space="0" w:color="auto"/>
        <w:left w:val="none" w:sz="0" w:space="0" w:color="auto"/>
        <w:bottom w:val="none" w:sz="0" w:space="0" w:color="auto"/>
        <w:right w:val="none" w:sz="0" w:space="0" w:color="auto"/>
      </w:divBdr>
    </w:div>
    <w:div w:id="1022514118">
      <w:bodyDiv w:val="1"/>
      <w:marLeft w:val="0"/>
      <w:marRight w:val="0"/>
      <w:marTop w:val="0"/>
      <w:marBottom w:val="0"/>
      <w:divBdr>
        <w:top w:val="none" w:sz="0" w:space="0" w:color="auto"/>
        <w:left w:val="none" w:sz="0" w:space="0" w:color="auto"/>
        <w:bottom w:val="none" w:sz="0" w:space="0" w:color="auto"/>
        <w:right w:val="none" w:sz="0" w:space="0" w:color="auto"/>
      </w:divBdr>
    </w:div>
    <w:div w:id="1474365688">
      <w:bodyDiv w:val="1"/>
      <w:marLeft w:val="0"/>
      <w:marRight w:val="0"/>
      <w:marTop w:val="0"/>
      <w:marBottom w:val="0"/>
      <w:divBdr>
        <w:top w:val="none" w:sz="0" w:space="0" w:color="auto"/>
        <w:left w:val="none" w:sz="0" w:space="0" w:color="auto"/>
        <w:bottom w:val="none" w:sz="0" w:space="0" w:color="auto"/>
        <w:right w:val="none" w:sz="0" w:space="0" w:color="auto"/>
      </w:divBdr>
    </w:div>
    <w:div w:id="1485003832">
      <w:bodyDiv w:val="1"/>
      <w:marLeft w:val="0"/>
      <w:marRight w:val="0"/>
      <w:marTop w:val="0"/>
      <w:marBottom w:val="0"/>
      <w:divBdr>
        <w:top w:val="none" w:sz="0" w:space="0" w:color="auto"/>
        <w:left w:val="none" w:sz="0" w:space="0" w:color="auto"/>
        <w:bottom w:val="none" w:sz="0" w:space="0" w:color="auto"/>
        <w:right w:val="none" w:sz="0" w:space="0" w:color="auto"/>
      </w:divBdr>
      <w:divsChild>
        <w:div w:id="1219702556">
          <w:marLeft w:val="0"/>
          <w:marRight w:val="0"/>
          <w:marTop w:val="0"/>
          <w:marBottom w:val="0"/>
          <w:divBdr>
            <w:top w:val="none" w:sz="0" w:space="0" w:color="auto"/>
            <w:left w:val="none" w:sz="0" w:space="0" w:color="auto"/>
            <w:bottom w:val="none" w:sz="0" w:space="0" w:color="auto"/>
            <w:right w:val="none" w:sz="0" w:space="0" w:color="auto"/>
          </w:divBdr>
          <w:divsChild>
            <w:div w:id="1604218900">
              <w:marLeft w:val="0"/>
              <w:marRight w:val="0"/>
              <w:marTop w:val="0"/>
              <w:marBottom w:val="0"/>
              <w:divBdr>
                <w:top w:val="none" w:sz="0" w:space="0" w:color="auto"/>
                <w:left w:val="none" w:sz="0" w:space="0" w:color="auto"/>
                <w:bottom w:val="none" w:sz="0" w:space="0" w:color="auto"/>
                <w:right w:val="none" w:sz="0" w:space="0" w:color="auto"/>
              </w:divBdr>
              <w:divsChild>
                <w:div w:id="1878010972">
                  <w:marLeft w:val="0"/>
                  <w:marRight w:val="0"/>
                  <w:marTop w:val="0"/>
                  <w:marBottom w:val="0"/>
                  <w:divBdr>
                    <w:top w:val="none" w:sz="0" w:space="0" w:color="auto"/>
                    <w:left w:val="none" w:sz="0" w:space="0" w:color="auto"/>
                    <w:bottom w:val="none" w:sz="0" w:space="0" w:color="auto"/>
                    <w:right w:val="none" w:sz="0" w:space="0" w:color="auto"/>
                  </w:divBdr>
                  <w:divsChild>
                    <w:div w:id="1607957756">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1891452611">
                              <w:marLeft w:val="0"/>
                              <w:marRight w:val="0"/>
                              <w:marTop w:val="0"/>
                              <w:marBottom w:val="0"/>
                              <w:divBdr>
                                <w:top w:val="none" w:sz="0" w:space="0" w:color="auto"/>
                                <w:left w:val="none" w:sz="0" w:space="0" w:color="auto"/>
                                <w:bottom w:val="none" w:sz="0" w:space="0" w:color="auto"/>
                                <w:right w:val="none" w:sz="0" w:space="0" w:color="auto"/>
                              </w:divBdr>
                              <w:divsChild>
                                <w:div w:id="7430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774380">
      <w:bodyDiv w:val="1"/>
      <w:marLeft w:val="0"/>
      <w:marRight w:val="0"/>
      <w:marTop w:val="0"/>
      <w:marBottom w:val="0"/>
      <w:divBdr>
        <w:top w:val="none" w:sz="0" w:space="0" w:color="auto"/>
        <w:left w:val="none" w:sz="0" w:space="0" w:color="auto"/>
        <w:bottom w:val="none" w:sz="0" w:space="0" w:color="auto"/>
        <w:right w:val="none" w:sz="0" w:space="0" w:color="auto"/>
      </w:divBdr>
    </w:div>
    <w:div w:id="1742674768">
      <w:bodyDiv w:val="1"/>
      <w:marLeft w:val="0"/>
      <w:marRight w:val="0"/>
      <w:marTop w:val="0"/>
      <w:marBottom w:val="0"/>
      <w:divBdr>
        <w:top w:val="none" w:sz="0" w:space="0" w:color="auto"/>
        <w:left w:val="none" w:sz="0" w:space="0" w:color="auto"/>
        <w:bottom w:val="none" w:sz="0" w:space="0" w:color="auto"/>
        <w:right w:val="none" w:sz="0" w:space="0" w:color="auto"/>
      </w:divBdr>
    </w:div>
    <w:div w:id="1862352986">
      <w:bodyDiv w:val="1"/>
      <w:marLeft w:val="0"/>
      <w:marRight w:val="0"/>
      <w:marTop w:val="0"/>
      <w:marBottom w:val="0"/>
      <w:divBdr>
        <w:top w:val="none" w:sz="0" w:space="0" w:color="auto"/>
        <w:left w:val="none" w:sz="0" w:space="0" w:color="auto"/>
        <w:bottom w:val="none" w:sz="0" w:space="0" w:color="auto"/>
        <w:right w:val="none" w:sz="0" w:space="0" w:color="auto"/>
      </w:divBdr>
    </w:div>
    <w:div w:id="1869753182">
      <w:bodyDiv w:val="1"/>
      <w:marLeft w:val="0"/>
      <w:marRight w:val="0"/>
      <w:marTop w:val="0"/>
      <w:marBottom w:val="0"/>
      <w:divBdr>
        <w:top w:val="none" w:sz="0" w:space="0" w:color="auto"/>
        <w:left w:val="none" w:sz="0" w:space="0" w:color="auto"/>
        <w:bottom w:val="none" w:sz="0" w:space="0" w:color="auto"/>
        <w:right w:val="none" w:sz="0" w:space="0" w:color="auto"/>
      </w:divBdr>
    </w:div>
    <w:div w:id="19934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3.xml"/><Relationship Id="rId26" Type="http://schemas.openxmlformats.org/officeDocument/2006/relationships/hyperlink" Target="https://doi.org/10.1289/ehp.01109s169" TargetMode="External"/><Relationship Id="rId39" Type="http://schemas.openxmlformats.org/officeDocument/2006/relationships/header" Target="header4.xml"/><Relationship Id="rId21" Type="http://schemas.openxmlformats.org/officeDocument/2006/relationships/hyperlink" Target="http://whqlibdoc.who.int/hq/2002/WHO_EDM_TRM_2002.1.pdf" TargetMode="External"/><Relationship Id="rId34" Type="http://schemas.openxmlformats.org/officeDocument/2006/relationships/hyperlink" Target="https://doi.org/10.1111/j.1523-1739.1987.tb00050.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documents.worldbank.org/curated/en/293821468766828964" TargetMode="External"/><Relationship Id="rId29" Type="http://schemas.openxmlformats.org/officeDocument/2006/relationships/hyperlink" Target="https://doi.org/10.1186/1472-6882-9-5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uantwerpen.be/en/research-groups/glac/publications/annuaire/" TargetMode="External"/><Relationship Id="rId32" Type="http://schemas.openxmlformats.org/officeDocument/2006/relationships/hyperlink" Target="https://agrimaroc.org/index.php/Actes_IAVH2/article/view/705" TargetMode="External"/><Relationship Id="rId37" Type="http://schemas.openxmlformats.org/officeDocument/2006/relationships/hyperlink" Target="https://doi.org/10.53346/wjapls.2022.2.2.0024"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4314/jab.v98i1.2" TargetMode="External"/><Relationship Id="rId28" Type="http://schemas.openxmlformats.org/officeDocument/2006/relationships/hyperlink" Target="https://doi.org/10.1186/1746-4269-8-5" TargetMode="External"/><Relationship Id="rId36" Type="http://schemas.openxmlformats.org/officeDocument/2006/relationships/hyperlink" Target="https://doi.org/10.11648/j.ijde.20190401.14" TargetMode="Externa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hyperlink" Target="https://doi.org/10.3389/fphar.2013.00177"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doi.org/10.3390/agriculture12091453" TargetMode="External"/><Relationship Id="rId27" Type="http://schemas.openxmlformats.org/officeDocument/2006/relationships/hyperlink" Target="https://doi.org/10.1021/np030096l" TargetMode="External"/><Relationship Id="rId30" Type="http://schemas.openxmlformats.org/officeDocument/2006/relationships/hyperlink" Target="https://doi.org/10.4314/ajtcam.v8i5S.5" TargetMode="External"/><Relationship Id="rId35" Type="http://schemas.openxmlformats.org/officeDocument/2006/relationships/hyperlink" Target="https://doi.org/10.22271/tpr.2019.v6.i1.009"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hyperlink" Target="http://hdl.handle.net/20.500.11794/25349" TargetMode="External"/><Relationship Id="rId33" Type="http://schemas.openxmlformats.org/officeDocument/2006/relationships/hyperlink" Target="https://revues.imist.ma/index.php/MJAS/article/view/3090" TargetMode="External"/><Relationship Id="rId38" Type="http://schemas.openxmlformats.org/officeDocument/2006/relationships/hyperlink" Target="https://doi.org/10.30574/wjarr.2022.13.3.019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0AFA-85BA-4BA5-B0F0-CCDEDAB8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Pages>
  <Words>5994</Words>
  <Characters>34166</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SDI 1084</cp:lastModifiedBy>
  <cp:revision>1743</cp:revision>
  <dcterms:created xsi:type="dcterms:W3CDTF">2025-11-23T15:20:00Z</dcterms:created>
  <dcterms:modified xsi:type="dcterms:W3CDTF">2025-12-16T07:21:00Z</dcterms:modified>
</cp:coreProperties>
</file>