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A293" w14:textId="77777777" w:rsidR="001B1961" w:rsidRDefault="001B1961" w:rsidP="004204CF">
      <w:pPr>
        <w:rPr>
          <w:rFonts w:ascii="Times New Roman" w:eastAsia="Calibri" w:hAnsi="Times New Roman" w:cs="Times New Roman"/>
          <w:b/>
          <w:sz w:val="24"/>
          <w:szCs w:val="20"/>
        </w:rPr>
      </w:pPr>
      <w:r>
        <w:rPr>
          <w:rFonts w:ascii="Times New Roman" w:eastAsia="Calibri" w:hAnsi="Times New Roman" w:cs="Times New Roman"/>
          <w:b/>
          <w:sz w:val="24"/>
          <w:szCs w:val="20"/>
        </w:rPr>
        <w:t xml:space="preserve">Asserting the Nephroprotective Potentials of Moringa </w:t>
      </w:r>
      <w:proofErr w:type="spellStart"/>
      <w:r>
        <w:rPr>
          <w:rFonts w:ascii="Times New Roman" w:eastAsia="Calibri" w:hAnsi="Times New Roman" w:cs="Times New Roman"/>
          <w:b/>
          <w:sz w:val="24"/>
          <w:szCs w:val="20"/>
        </w:rPr>
        <w:t>Olifera</w:t>
      </w:r>
      <w:proofErr w:type="spellEnd"/>
      <w:r>
        <w:rPr>
          <w:rFonts w:ascii="Times New Roman" w:eastAsia="Calibri" w:hAnsi="Times New Roman" w:cs="Times New Roman"/>
          <w:b/>
          <w:sz w:val="24"/>
          <w:szCs w:val="20"/>
        </w:rPr>
        <w:t xml:space="preserve"> Seed Extract against Aluminium Chloride-induced Renal Nephritis</w:t>
      </w:r>
    </w:p>
    <w:p w14:paraId="11ECFD4C" w14:textId="77777777" w:rsidR="001770C7" w:rsidRDefault="001770C7" w:rsidP="00EE1B78">
      <w:pPr>
        <w:spacing w:line="256" w:lineRule="auto"/>
        <w:jc w:val="both"/>
        <w:rPr>
          <w:rFonts w:ascii="Times New Roman" w:eastAsia="Calibri" w:hAnsi="Times New Roman" w:cs="Times New Roman"/>
          <w:i/>
          <w:sz w:val="24"/>
          <w:szCs w:val="20"/>
        </w:rPr>
      </w:pPr>
      <w:bookmarkStart w:id="0" w:name="_GoBack"/>
      <w:bookmarkEnd w:id="0"/>
    </w:p>
    <w:p w14:paraId="551B8662" w14:textId="77777777" w:rsidR="001770C7" w:rsidRPr="006B567E" w:rsidRDefault="001770C7" w:rsidP="00EE1B78">
      <w:pPr>
        <w:spacing w:line="256" w:lineRule="auto"/>
        <w:jc w:val="both"/>
        <w:rPr>
          <w:rFonts w:ascii="Times New Roman" w:eastAsia="Calibri" w:hAnsi="Times New Roman" w:cs="Times New Roman"/>
          <w:i/>
          <w:sz w:val="24"/>
          <w:szCs w:val="20"/>
        </w:rPr>
      </w:pPr>
    </w:p>
    <w:p w14:paraId="78B60C4A" w14:textId="05B24924" w:rsidR="00661443" w:rsidRDefault="00661443" w:rsidP="001B1961">
      <w:pPr>
        <w:spacing w:after="0"/>
        <w:jc w:val="both"/>
        <w:rPr>
          <w:rFonts w:ascii="Times New Roman" w:hAnsi="Times New Roman" w:cs="Times New Roman"/>
          <w:b/>
          <w:lang w:val="en-US"/>
        </w:rPr>
      </w:pPr>
      <w:r>
        <w:rPr>
          <w:rFonts w:ascii="Times New Roman" w:hAnsi="Times New Roman" w:cs="Times New Roman"/>
          <w:b/>
          <w:lang w:val="en-US"/>
        </w:rPr>
        <w:t>ABSTRACT</w:t>
      </w:r>
    </w:p>
    <w:p w14:paraId="2464B0AA" w14:textId="21C90D07" w:rsidR="00BC4A5E" w:rsidRPr="00BC4A5E" w:rsidRDefault="001B1961" w:rsidP="00BC4A5E">
      <w:pPr>
        <w:spacing w:line="240" w:lineRule="auto"/>
        <w:jc w:val="both"/>
        <w:rPr>
          <w:rFonts w:ascii="Times New Roman" w:hAnsi="Times New Roman" w:cs="Times New Roman"/>
          <w:lang w:val="en-US"/>
        </w:rPr>
      </w:pPr>
      <w:proofErr w:type="spellStart"/>
      <w:r w:rsidRPr="001B1961">
        <w:rPr>
          <w:rFonts w:ascii="Times New Roman" w:hAnsi="Times New Roman" w:cs="Times New Roman"/>
        </w:rPr>
        <w:t>Aluminum</w:t>
      </w:r>
      <w:proofErr w:type="spellEnd"/>
      <w:r w:rsidRPr="001B1961">
        <w:rPr>
          <w:rFonts w:ascii="Times New Roman" w:hAnsi="Times New Roman" w:cs="Times New Roman"/>
        </w:rPr>
        <w:t xml:space="preserve"> chloride (AlCl</w:t>
      </w:r>
      <w:r w:rsidRPr="00874C76">
        <w:rPr>
          <w:rFonts w:ascii="Times New Roman" w:hAnsi="Times New Roman" w:cs="Times New Roman"/>
          <w:vertAlign w:val="subscript"/>
        </w:rPr>
        <w:t>3</w:t>
      </w:r>
      <w:r w:rsidRPr="001B1961">
        <w:rPr>
          <w:rFonts w:ascii="Times New Roman" w:hAnsi="Times New Roman" w:cs="Times New Roman"/>
        </w:rPr>
        <w:t>), a widely used industrial and pharmaceutical compound, is known to exert nephrotoxic effects through mechanisms involving oxidative stress and electrolyte imbalance. However, a medicinal plant rich in bioactive antioxidants, which has demonstrated protective properties against various forms of organ toxicity, was probed for nephroprotective potentials. The compelling antioxidant for this study on Wistar rats was Moringa oleifera</w:t>
      </w:r>
      <w:r>
        <w:rPr>
          <w:rFonts w:ascii="Times New Roman" w:hAnsi="Times New Roman" w:cs="Times New Roman"/>
        </w:rPr>
        <w:t xml:space="preserve">. </w:t>
      </w:r>
      <w:r w:rsidR="002467B6" w:rsidRPr="002467B6">
        <w:rPr>
          <w:rFonts w:ascii="Times New Roman" w:hAnsi="Times New Roman" w:cs="Times New Roman"/>
        </w:rPr>
        <w:t>In this study</w:t>
      </w:r>
      <w:r w:rsidR="00BC33B0">
        <w:rPr>
          <w:rFonts w:ascii="Times New Roman" w:hAnsi="Times New Roman" w:cs="Times New Roman"/>
        </w:rPr>
        <w:t>,</w:t>
      </w:r>
      <w:r w:rsidR="002467B6" w:rsidRPr="002467B6">
        <w:rPr>
          <w:rFonts w:ascii="Times New Roman" w:hAnsi="Times New Roman" w:cs="Times New Roman"/>
        </w:rPr>
        <w:t xml:space="preserve"> we evaluated the nephroprotective effects of Moringa oleifera seed extract against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BC33B0">
        <w:rPr>
          <w:rFonts w:ascii="Times New Roman" w:hAnsi="Times New Roman" w:cs="Times New Roman"/>
        </w:rPr>
        <w:t>-</w:t>
      </w:r>
      <w:r w:rsidR="002467B6" w:rsidRPr="002467B6">
        <w:rPr>
          <w:rFonts w:ascii="Times New Roman" w:hAnsi="Times New Roman" w:cs="Times New Roman"/>
        </w:rPr>
        <w:t xml:space="preserve">induced renal toxicity in Wistar rats.  Thirty Wistar rats were randomized into six groups (n=5). Group 1 served as the control, while Group 2 received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2467B6" w:rsidRPr="002467B6">
        <w:rPr>
          <w:rFonts w:ascii="Times New Roman" w:hAnsi="Times New Roman" w:cs="Times New Roman"/>
        </w:rPr>
        <w:t xml:space="preserve"> only (20 mg/kg). Groups 3–5 received low (5 mg/ml), standard (10 mg/ml), and high (15 mg/ml) doses of Moringa seed extract, respectively, along with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2467B6" w:rsidRPr="002467B6">
        <w:rPr>
          <w:rFonts w:ascii="Times New Roman" w:hAnsi="Times New Roman" w:cs="Times New Roman"/>
        </w:rPr>
        <w:t xml:space="preserve">. Group 6 received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 xml:space="preserve">3 </w:t>
      </w:r>
      <w:r w:rsidR="002467B6" w:rsidRPr="002467B6">
        <w:rPr>
          <w:rFonts w:ascii="Times New Roman" w:hAnsi="Times New Roman" w:cs="Times New Roman"/>
        </w:rPr>
        <w:t>plus resveratrol (standard drug). Serum electrolytes, urea</w:t>
      </w:r>
      <w:r w:rsidR="00BC33B0">
        <w:rPr>
          <w:rFonts w:ascii="Times New Roman" w:hAnsi="Times New Roman" w:cs="Times New Roman"/>
        </w:rPr>
        <w:t>,</w:t>
      </w:r>
      <w:r w:rsidR="002467B6" w:rsidRPr="002467B6">
        <w:rPr>
          <w:rFonts w:ascii="Times New Roman" w:hAnsi="Times New Roman" w:cs="Times New Roman"/>
        </w:rPr>
        <w:t xml:space="preserve"> and creatinine (</w:t>
      </w:r>
      <w:proofErr w:type="spellStart"/>
      <w:r w:rsidR="002467B6" w:rsidRPr="002467B6">
        <w:rPr>
          <w:rFonts w:ascii="Times New Roman" w:hAnsi="Times New Roman" w:cs="Times New Roman"/>
        </w:rPr>
        <w:t>SEUCr</w:t>
      </w:r>
      <w:proofErr w:type="spellEnd"/>
      <w:r w:rsidR="002467B6" w:rsidRPr="002467B6">
        <w:rPr>
          <w:rFonts w:ascii="Times New Roman" w:hAnsi="Times New Roman" w:cs="Times New Roman"/>
        </w:rPr>
        <w:t xml:space="preserve">), and antioxidant enzyme levels (SOD, </w:t>
      </w:r>
      <w:proofErr w:type="spellStart"/>
      <w:r w:rsidR="002467B6" w:rsidRPr="002467B6">
        <w:rPr>
          <w:rFonts w:ascii="Times New Roman" w:hAnsi="Times New Roman" w:cs="Times New Roman"/>
        </w:rPr>
        <w:t>GPx</w:t>
      </w:r>
      <w:proofErr w:type="spellEnd"/>
      <w:r w:rsidR="002467B6" w:rsidRPr="002467B6">
        <w:rPr>
          <w:rFonts w:ascii="Times New Roman" w:hAnsi="Times New Roman" w:cs="Times New Roman"/>
        </w:rPr>
        <w:t>, catalase, MDA) were measured. Histopathological analysis of renal tissues was also performed.</w:t>
      </w:r>
      <w:r>
        <w:rPr>
          <w:rFonts w:ascii="Times New Roman" w:hAnsi="Times New Roman" w:cs="Times New Roman"/>
        </w:rPr>
        <w:t xml:space="preserve"> </w:t>
      </w:r>
      <w:r w:rsidR="00BC4A5E" w:rsidRPr="002467B6">
        <w:rPr>
          <w:rFonts w:ascii="Times New Roman" w:eastAsia="Times New Roman" w:hAnsi="Times New Roman" w:cs="Times New Roman"/>
          <w:lang w:eastAsia="en-GB"/>
        </w:rPr>
        <w:t>AlCl</w:t>
      </w:r>
      <w:r w:rsidR="00BC4A5E" w:rsidRPr="002467B6">
        <w:rPr>
          <w:rFonts w:ascii="Times New Roman" w:eastAsia="Times New Roman" w:hAnsi="Times New Roman" w:cs="Times New Roman"/>
          <w:vertAlign w:val="subscript"/>
          <w:lang w:eastAsia="en-GB"/>
        </w:rPr>
        <w:t>3</w:t>
      </w:r>
      <w:r w:rsidR="002467B6" w:rsidRPr="002467B6">
        <w:rPr>
          <w:rFonts w:ascii="Times New Roman" w:hAnsi="Times New Roman" w:cs="Times New Roman"/>
        </w:rPr>
        <w:t xml:space="preserve"> exposure significantly increased serum creatinine, urea, an</w:t>
      </w:r>
      <w:r w:rsidR="00BC4A5E">
        <w:rPr>
          <w:rFonts w:ascii="Times New Roman" w:hAnsi="Times New Roman" w:cs="Times New Roman"/>
        </w:rPr>
        <w:t>d MDA levels, while reducing Na</w:t>
      </w:r>
      <w:r w:rsidR="00BC4A5E">
        <w:rPr>
          <w:rFonts w:ascii="Times New Roman" w:hAnsi="Times New Roman" w:cs="Times New Roman"/>
          <w:vertAlign w:val="superscript"/>
        </w:rPr>
        <w:t>+</w:t>
      </w:r>
      <w:r w:rsidR="00BC4A5E">
        <w:rPr>
          <w:rFonts w:ascii="Times New Roman" w:hAnsi="Times New Roman" w:cs="Times New Roman"/>
        </w:rPr>
        <w:t>, K</w:t>
      </w:r>
      <w:r w:rsidR="00BC4A5E">
        <w:rPr>
          <w:rFonts w:ascii="Times New Roman" w:hAnsi="Times New Roman" w:cs="Times New Roman"/>
          <w:vertAlign w:val="superscript"/>
        </w:rPr>
        <w:t>+</w:t>
      </w:r>
      <w:r w:rsidR="002467B6" w:rsidRPr="002467B6">
        <w:rPr>
          <w:rFonts w:ascii="Times New Roman" w:hAnsi="Times New Roman" w:cs="Times New Roman"/>
        </w:rPr>
        <w:t xml:space="preserve">, Cl⁻, HCO₃⁻, SOD, </w:t>
      </w:r>
      <w:proofErr w:type="spellStart"/>
      <w:r w:rsidR="002467B6" w:rsidRPr="002467B6">
        <w:rPr>
          <w:rFonts w:ascii="Times New Roman" w:hAnsi="Times New Roman" w:cs="Times New Roman"/>
        </w:rPr>
        <w:t>GPx</w:t>
      </w:r>
      <w:proofErr w:type="spellEnd"/>
      <w:r w:rsidR="002467B6" w:rsidRPr="002467B6">
        <w:rPr>
          <w:rFonts w:ascii="Times New Roman" w:hAnsi="Times New Roman" w:cs="Times New Roman"/>
        </w:rPr>
        <w:t xml:space="preserve">, and catalase levels (p&lt;0.05), indicating marked renal damage and oxidative stress. Moringa oleifera extract, especially at standard and high doses, effectively restored biochemical parameters and renal histology to near-normal levels. The low-dose extract provided partial protection. Resveratrol showed less consistent protective effects compared to </w:t>
      </w:r>
      <w:r w:rsidR="00BC4A5E">
        <w:rPr>
          <w:rFonts w:ascii="Times New Roman" w:hAnsi="Times New Roman" w:cs="Times New Roman"/>
        </w:rPr>
        <w:t>the m</w:t>
      </w:r>
      <w:r w:rsidR="002467B6" w:rsidRPr="002467B6">
        <w:rPr>
          <w:rFonts w:ascii="Times New Roman" w:hAnsi="Times New Roman" w:cs="Times New Roman"/>
        </w:rPr>
        <w:t>oringa extract</w:t>
      </w:r>
      <w:r w:rsidR="002467B6">
        <w:t>.</w:t>
      </w:r>
      <w:r w:rsidR="00BC4A5E">
        <w:t xml:space="preserve"> </w:t>
      </w:r>
      <w:r w:rsidR="00BC4A5E" w:rsidRPr="00BC4A5E">
        <w:rPr>
          <w:rFonts w:ascii="Times New Roman" w:hAnsi="Times New Roman" w:cs="Times New Roman"/>
        </w:rPr>
        <w:t>We concluded that Moringa olei</w:t>
      </w:r>
      <w:r w:rsidR="00BC4A5E">
        <w:rPr>
          <w:rFonts w:ascii="Times New Roman" w:hAnsi="Times New Roman" w:cs="Times New Roman"/>
        </w:rPr>
        <w:t xml:space="preserve">fera seed extract exhibits </w:t>
      </w:r>
      <w:r w:rsidR="0055058E">
        <w:rPr>
          <w:rFonts w:ascii="Times New Roman" w:hAnsi="Times New Roman" w:cs="Times New Roman"/>
        </w:rPr>
        <w:t>dose-dependent</w:t>
      </w:r>
      <w:r w:rsidR="00BC4A5E" w:rsidRPr="00BC4A5E">
        <w:rPr>
          <w:rFonts w:ascii="Times New Roman" w:hAnsi="Times New Roman" w:cs="Times New Roman"/>
        </w:rPr>
        <w:t xml:space="preserve"> nephroprotective effects against </w:t>
      </w:r>
      <w:proofErr w:type="spellStart"/>
      <w:r w:rsidR="00BC4A5E" w:rsidRPr="00BC4A5E">
        <w:rPr>
          <w:rFonts w:ascii="Times New Roman" w:hAnsi="Times New Roman" w:cs="Times New Roman"/>
        </w:rPr>
        <w:t>AlCl</w:t>
      </w:r>
      <w:proofErr w:type="spellEnd"/>
      <w:r w:rsidR="00BC4A5E" w:rsidRPr="00BC4A5E">
        <w:rPr>
          <w:rFonts w:ascii="Times New Roman" w:hAnsi="Times New Roman" w:cs="Times New Roman"/>
        </w:rPr>
        <w:t>₃-induced renal toxicity, likely through its antioxidant properties. It may serve as a potential therapeutic agent in preventing heavy metal-induced kidney injury.</w:t>
      </w:r>
    </w:p>
    <w:p w14:paraId="5845B165" w14:textId="77777777" w:rsidR="001B1961" w:rsidRPr="006B567E" w:rsidRDefault="001B1961" w:rsidP="001B1961">
      <w:pPr>
        <w:spacing w:after="0"/>
        <w:rPr>
          <w:rFonts w:ascii="Times New Roman" w:hAnsi="Times New Roman" w:cs="Times New Roman"/>
          <w:b/>
          <w:sz w:val="24"/>
          <w:szCs w:val="20"/>
        </w:rPr>
      </w:pPr>
      <w:r w:rsidRPr="006B567E">
        <w:rPr>
          <w:rFonts w:ascii="Times New Roman" w:hAnsi="Times New Roman" w:cs="Times New Roman"/>
          <w:b/>
          <w:sz w:val="24"/>
          <w:szCs w:val="20"/>
        </w:rPr>
        <w:t>Keywords:</w:t>
      </w:r>
    </w:p>
    <w:p w14:paraId="4D412C1A" w14:textId="6C01E49F" w:rsidR="001B1961" w:rsidRDefault="001B1961" w:rsidP="001B1961">
      <w:pPr>
        <w:spacing w:after="0"/>
        <w:jc w:val="both"/>
        <w:rPr>
          <w:rFonts w:ascii="Times New Roman" w:hAnsi="Times New Roman" w:cs="Times New Roman"/>
          <w:b/>
          <w:sz w:val="24"/>
          <w:szCs w:val="20"/>
        </w:rPr>
      </w:pPr>
      <w:r>
        <w:rPr>
          <w:rFonts w:ascii="Times New Roman" w:hAnsi="Times New Roman" w:cs="Times New Roman"/>
          <w:b/>
          <w:i/>
          <w:iCs/>
          <w:sz w:val="24"/>
          <w:szCs w:val="20"/>
        </w:rPr>
        <w:t>Aluminium Chloride</w:t>
      </w:r>
      <w:r w:rsidRPr="00CF791B">
        <w:rPr>
          <w:rFonts w:ascii="Times New Roman" w:hAnsi="Times New Roman" w:cs="Times New Roman"/>
          <w:b/>
          <w:i/>
          <w:iCs/>
          <w:sz w:val="24"/>
          <w:szCs w:val="20"/>
        </w:rPr>
        <w:t xml:space="preserve">, </w:t>
      </w:r>
      <w:r>
        <w:rPr>
          <w:rFonts w:ascii="Times New Roman" w:hAnsi="Times New Roman" w:cs="Times New Roman"/>
          <w:b/>
          <w:i/>
          <w:iCs/>
          <w:sz w:val="24"/>
          <w:szCs w:val="20"/>
        </w:rPr>
        <w:t xml:space="preserve">Moringa </w:t>
      </w:r>
      <w:proofErr w:type="spellStart"/>
      <w:r>
        <w:rPr>
          <w:rFonts w:ascii="Times New Roman" w:hAnsi="Times New Roman" w:cs="Times New Roman"/>
          <w:b/>
          <w:i/>
          <w:iCs/>
          <w:sz w:val="24"/>
          <w:szCs w:val="20"/>
        </w:rPr>
        <w:t>Olifera</w:t>
      </w:r>
      <w:proofErr w:type="spellEnd"/>
      <w:r>
        <w:rPr>
          <w:rFonts w:ascii="Times New Roman" w:hAnsi="Times New Roman" w:cs="Times New Roman"/>
          <w:b/>
          <w:i/>
          <w:iCs/>
          <w:sz w:val="24"/>
          <w:szCs w:val="20"/>
        </w:rPr>
        <w:t>, Antioxidant, Nephritis, Renal Function</w:t>
      </w:r>
      <w:r w:rsidRPr="006B567E">
        <w:rPr>
          <w:rFonts w:ascii="Times New Roman" w:hAnsi="Times New Roman" w:cs="Times New Roman"/>
          <w:b/>
          <w:sz w:val="24"/>
          <w:szCs w:val="20"/>
        </w:rPr>
        <w:t>.</w:t>
      </w:r>
    </w:p>
    <w:p w14:paraId="1FAC9143" w14:textId="77777777" w:rsidR="001B1961" w:rsidRDefault="001B1961" w:rsidP="001B1961">
      <w:pPr>
        <w:spacing w:after="0"/>
        <w:jc w:val="both"/>
        <w:rPr>
          <w:rFonts w:ascii="Times New Roman" w:hAnsi="Times New Roman" w:cs="Times New Roman"/>
          <w:b/>
          <w:lang w:val="en-US"/>
        </w:rPr>
      </w:pPr>
    </w:p>
    <w:p w14:paraId="45DA2BC5" w14:textId="710AFAB7" w:rsidR="00015022" w:rsidRPr="00751E3E" w:rsidRDefault="00BB48E1" w:rsidP="008C51AF">
      <w:pPr>
        <w:spacing w:after="0"/>
        <w:jc w:val="both"/>
        <w:rPr>
          <w:rFonts w:ascii="Times New Roman" w:hAnsi="Times New Roman" w:cs="Times New Roman"/>
          <w:b/>
          <w:lang w:val="en-US"/>
        </w:rPr>
      </w:pPr>
      <w:r w:rsidRPr="00751E3E">
        <w:rPr>
          <w:rFonts w:ascii="Times New Roman" w:hAnsi="Times New Roman" w:cs="Times New Roman"/>
          <w:b/>
          <w:lang w:val="en-US"/>
        </w:rPr>
        <w:t>INTRODUCTION</w:t>
      </w:r>
    </w:p>
    <w:p w14:paraId="5DCDFF61" w14:textId="77777777" w:rsidR="008C1326" w:rsidRPr="00751E3E" w:rsidRDefault="008C1326" w:rsidP="001B1961">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Aluminium chloride, also referred to as aluminium trichloride (</w:t>
      </w:r>
      <w:r w:rsidR="00661443" w:rsidRPr="00751E3E">
        <w:rPr>
          <w:rFonts w:ascii="Times New Roman" w:eastAsia="Times New Roman" w:hAnsi="Times New Roman" w:cs="Times New Roman"/>
          <w:lang w:eastAsia="en-GB"/>
        </w:rPr>
        <w:t>AlCl</w:t>
      </w:r>
      <w:r w:rsidR="00661443">
        <w:rPr>
          <w:rFonts w:ascii="Times New Roman" w:eastAsia="Times New Roman" w:hAnsi="Times New Roman" w:cs="Times New Roman"/>
          <w:vertAlign w:val="subscript"/>
          <w:lang w:eastAsia="en-GB"/>
        </w:rPr>
        <w:t>3</w:t>
      </w:r>
      <w:r w:rsidRPr="00751E3E">
        <w:rPr>
          <w:rFonts w:ascii="Times New Roman" w:eastAsia="Times New Roman" w:hAnsi="Times New Roman" w:cs="Times New Roman"/>
          <w:lang w:eastAsia="en-GB"/>
        </w:rPr>
        <w:t>), is an inorganic compound widely utilized in various applications. It serves as a key component in antiperspirants, plays an important role in water purification, contributes to battery production, and has multiple medical uses.</w:t>
      </w:r>
      <w:r w:rsidRPr="00751E3E">
        <w:rPr>
          <w:rFonts w:ascii="Times New Roman" w:eastAsia="Times New Roman" w:hAnsi="Times New Roman" w:cs="Times New Roman"/>
          <w:vertAlign w:val="superscript"/>
          <w:lang w:eastAsia="en-GB"/>
        </w:rPr>
        <w:t>1,2,3,4</w:t>
      </w:r>
    </w:p>
    <w:p w14:paraId="42CB0BC6" w14:textId="77777777"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Humans and animals are routinely exposed to a range of environmental chemicals and heavy metals, including aluminium chloride, many of which are considered highly toxic due to their tendency to accumulate in body tissues.</w:t>
      </w:r>
      <w:r w:rsidRPr="00751E3E">
        <w:rPr>
          <w:rFonts w:ascii="Times New Roman" w:eastAsia="Times New Roman" w:hAnsi="Times New Roman" w:cs="Times New Roman"/>
          <w:vertAlign w:val="superscript"/>
          <w:lang w:eastAsia="en-GB"/>
        </w:rPr>
        <w:t>5</w:t>
      </w:r>
    </w:p>
    <w:p w14:paraId="028F751D" w14:textId="5AA7535F"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Research by Jianyu Liu et al examined the nephrotoxic impact of aluminium chloride on rat kidneys. Their study concluded that </w:t>
      </w:r>
      <w:r w:rsidR="00661443" w:rsidRPr="00751E3E">
        <w:rPr>
          <w:rFonts w:ascii="Times New Roman" w:eastAsia="Times New Roman" w:hAnsi="Times New Roman" w:cs="Times New Roman"/>
          <w:lang w:eastAsia="en-GB"/>
        </w:rPr>
        <w:t>AlCl</w:t>
      </w:r>
      <w:r w:rsidR="00661443"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exposure leads to oxidative stress and significantly impairs renal function by lowering the glomerular filtration rate and reducing the kidneys’ reabsorption capacity.</w:t>
      </w:r>
      <w:r w:rsidRPr="00751E3E">
        <w:rPr>
          <w:rFonts w:ascii="Times New Roman" w:eastAsia="Times New Roman" w:hAnsi="Times New Roman" w:cs="Times New Roman"/>
          <w:vertAlign w:val="superscript"/>
          <w:lang w:eastAsia="en-GB"/>
        </w:rPr>
        <w:t>6,7</w:t>
      </w:r>
    </w:p>
    <w:p w14:paraId="548C8644" w14:textId="7107B996"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Resveratrol, a compound naturally present in red grapes, has been investigated as a potential therapeutic agent for aluminium </w:t>
      </w:r>
      <w:r w:rsidR="00BC33B0">
        <w:rPr>
          <w:rFonts w:ascii="Times New Roman" w:eastAsia="Times New Roman" w:hAnsi="Times New Roman" w:cs="Times New Roman"/>
          <w:lang w:eastAsia="en-GB"/>
        </w:rPr>
        <w:t>chloride-induced</w:t>
      </w:r>
      <w:r w:rsidRPr="00751E3E">
        <w:rPr>
          <w:rFonts w:ascii="Times New Roman" w:eastAsia="Times New Roman" w:hAnsi="Times New Roman" w:cs="Times New Roman"/>
          <w:lang w:eastAsia="en-GB"/>
        </w:rPr>
        <w:t xml:space="preserve"> kidney damage. However, it has notable limitations, such as poor bioavailability,</w:t>
      </w:r>
      <w:r w:rsidRPr="00751E3E">
        <w:rPr>
          <w:rFonts w:ascii="Times New Roman" w:eastAsia="Times New Roman" w:hAnsi="Times New Roman" w:cs="Times New Roman"/>
          <w:vertAlign w:val="superscript"/>
          <w:lang w:eastAsia="en-GB"/>
        </w:rPr>
        <w:t>8</w:t>
      </w:r>
      <w:r w:rsidRPr="00751E3E">
        <w:rPr>
          <w:rFonts w:ascii="Times New Roman" w:eastAsia="Times New Roman" w:hAnsi="Times New Roman" w:cs="Times New Roman"/>
          <w:lang w:eastAsia="en-GB"/>
        </w:rPr>
        <w:t xml:space="preserve"> gastrointestinal discomfort at higher doses,</w:t>
      </w:r>
      <w:r w:rsidRPr="00751E3E">
        <w:rPr>
          <w:rFonts w:ascii="Times New Roman" w:eastAsia="Times New Roman" w:hAnsi="Times New Roman" w:cs="Times New Roman"/>
          <w:vertAlign w:val="superscript"/>
          <w:lang w:eastAsia="en-GB"/>
        </w:rPr>
        <w:t>9</w:t>
      </w:r>
      <w:r w:rsidRPr="00751E3E">
        <w:rPr>
          <w:rFonts w:ascii="Times New Roman" w:eastAsia="Times New Roman" w:hAnsi="Times New Roman" w:cs="Times New Roman"/>
          <w:lang w:eastAsia="en-GB"/>
        </w:rPr>
        <w:t xml:space="preserve"> and the potential for adverse drug interactions.</w:t>
      </w:r>
      <w:r w:rsidRPr="00751E3E">
        <w:rPr>
          <w:rFonts w:ascii="Times New Roman" w:eastAsia="Times New Roman" w:hAnsi="Times New Roman" w:cs="Times New Roman"/>
          <w:vertAlign w:val="superscript"/>
          <w:lang w:eastAsia="en-GB"/>
        </w:rPr>
        <w:t>10</w:t>
      </w:r>
    </w:p>
    <w:p w14:paraId="2E07C968" w14:textId="51C276E0"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Moringa oleifera, a fast-growing and drought-tolerant plant native to India and now widely cultivated across tropical and subtropical regions, has gained attention for its medicinal properties. The seeds of Moringa yield methanol, acetone, and water extracts, with the water-based extract showing the strongest antioxidant activity.</w:t>
      </w:r>
      <w:r w:rsidRPr="00751E3E">
        <w:rPr>
          <w:rFonts w:ascii="Times New Roman" w:eastAsia="Times New Roman" w:hAnsi="Times New Roman" w:cs="Times New Roman"/>
          <w:vertAlign w:val="superscript"/>
          <w:lang w:eastAsia="en-GB"/>
        </w:rPr>
        <w:t>11,12</w:t>
      </w:r>
      <w:r w:rsidRPr="00751E3E">
        <w:rPr>
          <w:rFonts w:ascii="Times New Roman" w:eastAsia="Times New Roman" w:hAnsi="Times New Roman" w:cs="Times New Roman"/>
          <w:lang w:eastAsia="en-GB"/>
        </w:rPr>
        <w:t xml:space="preserve"> These extracts are rich in bioactive compounds such as flavonoids, phenolic acids, and pro</w:t>
      </w:r>
      <w:r w:rsidR="00486156">
        <w:rPr>
          <w:rFonts w:ascii="Times New Roman" w:eastAsia="Times New Roman" w:hAnsi="Times New Roman" w:cs="Times New Roman"/>
          <w:lang w:eastAsia="en-GB"/>
        </w:rPr>
        <w:t>-</w:t>
      </w:r>
      <w:r w:rsidRPr="00751E3E">
        <w:rPr>
          <w:rFonts w:ascii="Times New Roman" w:eastAsia="Times New Roman" w:hAnsi="Times New Roman" w:cs="Times New Roman"/>
          <w:lang w:eastAsia="en-GB"/>
        </w:rPr>
        <w:t>anthocyanidins, among which flavonoids are the most abundant and are known for their capacity to scavenge reactive oxygen species and bind heavy metals.</w:t>
      </w:r>
      <w:r w:rsidRPr="00751E3E">
        <w:rPr>
          <w:rFonts w:ascii="Times New Roman" w:eastAsia="Times New Roman" w:hAnsi="Times New Roman" w:cs="Times New Roman"/>
          <w:vertAlign w:val="superscript"/>
          <w:lang w:eastAsia="en-GB"/>
        </w:rPr>
        <w:t>12</w:t>
      </w:r>
    </w:p>
    <w:p w14:paraId="7BC65812" w14:textId="5CC52F06"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Previous studies have explored the protective effects of Moringa oleifera seeds against oxidative damage induced by heavy metals. For instance, in cases of lead toxicity, Moringa was shown to </w:t>
      </w:r>
      <w:r w:rsidRPr="00751E3E">
        <w:rPr>
          <w:rFonts w:ascii="Times New Roman" w:eastAsia="Times New Roman" w:hAnsi="Times New Roman" w:cs="Times New Roman"/>
          <w:lang w:eastAsia="en-GB"/>
        </w:rPr>
        <w:lastRenderedPageBreak/>
        <w:t>restore altered biochemical and histological kidney, brain, liver, and blood parameters to near-normal levels.</w:t>
      </w:r>
      <w:r w:rsidRPr="00751E3E">
        <w:rPr>
          <w:rFonts w:ascii="Times New Roman" w:eastAsia="Times New Roman" w:hAnsi="Times New Roman" w:cs="Times New Roman"/>
          <w:vertAlign w:val="superscript"/>
          <w:lang w:eastAsia="en-GB"/>
        </w:rPr>
        <w:t>13</w:t>
      </w:r>
      <w:r w:rsidRPr="00751E3E">
        <w:rPr>
          <w:rFonts w:ascii="Times New Roman" w:eastAsia="Times New Roman" w:hAnsi="Times New Roman" w:cs="Times New Roman"/>
          <w:lang w:eastAsia="en-GB"/>
        </w:rPr>
        <w:t xml:space="preserve"> Similarly, </w:t>
      </w:r>
      <w:proofErr w:type="spellStart"/>
      <w:r w:rsidRPr="00751E3E">
        <w:rPr>
          <w:rFonts w:ascii="Times New Roman" w:eastAsia="Times New Roman" w:hAnsi="Times New Roman" w:cs="Times New Roman"/>
          <w:lang w:eastAsia="en-GB"/>
        </w:rPr>
        <w:t>Aldhalemi</w:t>
      </w:r>
      <w:proofErr w:type="spellEnd"/>
      <w:r w:rsidRPr="00751E3E">
        <w:rPr>
          <w:rFonts w:ascii="Times New Roman" w:eastAsia="Times New Roman" w:hAnsi="Times New Roman" w:cs="Times New Roman"/>
          <w:lang w:eastAsia="en-GB"/>
        </w:rPr>
        <w:t xml:space="preserve"> </w:t>
      </w:r>
      <w:r w:rsidR="00486156">
        <w:rPr>
          <w:rFonts w:ascii="Times New Roman" w:eastAsia="Times New Roman" w:hAnsi="Times New Roman" w:cs="Times New Roman"/>
          <w:i/>
          <w:iCs/>
          <w:lang w:eastAsia="en-GB"/>
        </w:rPr>
        <w:t>et al.,</w:t>
      </w:r>
      <w:r w:rsidR="00486156">
        <w:rPr>
          <w:rFonts w:ascii="Times New Roman" w:eastAsia="Times New Roman" w:hAnsi="Times New Roman" w:cs="Times New Roman"/>
          <w:vertAlign w:val="superscript"/>
          <w:lang w:eastAsia="en-GB"/>
        </w:rPr>
        <w:t>14</w:t>
      </w:r>
      <w:r w:rsidRPr="00751E3E">
        <w:rPr>
          <w:rFonts w:ascii="Times New Roman" w:eastAsia="Times New Roman" w:hAnsi="Times New Roman" w:cs="Times New Roman"/>
          <w:lang w:eastAsia="en-GB"/>
        </w:rPr>
        <w:t xml:space="preserve"> reported that Moringa seed extract mitigated cadmium-induced damage in both the liver and kidneys. Further r</w:t>
      </w:r>
      <w:r w:rsidR="00486156">
        <w:rPr>
          <w:rFonts w:ascii="Times New Roman" w:eastAsia="Times New Roman" w:hAnsi="Times New Roman" w:cs="Times New Roman"/>
          <w:lang w:eastAsia="en-GB"/>
        </w:rPr>
        <w:t>eports</w:t>
      </w:r>
      <w:r w:rsidRPr="00751E3E">
        <w:rPr>
          <w:rFonts w:ascii="Times New Roman" w:eastAsia="Times New Roman" w:hAnsi="Times New Roman" w:cs="Times New Roman"/>
          <w:lang w:eastAsia="en-GB"/>
        </w:rPr>
        <w:t xml:space="preserve"> ha</w:t>
      </w:r>
      <w:r w:rsidR="00486156">
        <w:rPr>
          <w:rFonts w:ascii="Times New Roman" w:eastAsia="Times New Roman" w:hAnsi="Times New Roman" w:cs="Times New Roman"/>
          <w:lang w:eastAsia="en-GB"/>
        </w:rPr>
        <w:t>ve also</w:t>
      </w:r>
      <w:r w:rsidRPr="00751E3E">
        <w:rPr>
          <w:rFonts w:ascii="Times New Roman" w:eastAsia="Times New Roman" w:hAnsi="Times New Roman" w:cs="Times New Roman"/>
          <w:lang w:eastAsia="en-GB"/>
        </w:rPr>
        <w:t xml:space="preserve"> confirmed its effectiveness in reducing the toxicity associated with cadmium and nickel exposure.</w:t>
      </w:r>
      <w:r w:rsidRPr="00751E3E">
        <w:rPr>
          <w:rFonts w:ascii="Times New Roman" w:eastAsia="Times New Roman" w:hAnsi="Times New Roman" w:cs="Times New Roman"/>
          <w:vertAlign w:val="superscript"/>
          <w:lang w:eastAsia="en-GB"/>
        </w:rPr>
        <w:t>15</w:t>
      </w:r>
    </w:p>
    <w:p w14:paraId="032D9AB6" w14:textId="59EB72A3" w:rsidR="008C1326" w:rsidRPr="00751E3E" w:rsidRDefault="008C1326" w:rsidP="00D602E9">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Considering the widespread human exposure to aluminium chloride through drinking water and personal care products, along with the known renal toxicity of this compound, it is both necessary and timely to investigate whether Moringa oleifera can offer protective effects against </w:t>
      </w:r>
      <w:r w:rsidR="00661443" w:rsidRPr="00751E3E">
        <w:rPr>
          <w:rFonts w:ascii="Times New Roman" w:eastAsia="Times New Roman" w:hAnsi="Times New Roman" w:cs="Times New Roman"/>
          <w:lang w:eastAsia="en-GB"/>
        </w:rPr>
        <w:t>AlCl</w:t>
      </w:r>
      <w:r w:rsidR="00661443" w:rsidRPr="00751E3E">
        <w:rPr>
          <w:rFonts w:ascii="Times New Roman" w:eastAsia="Times New Roman" w:hAnsi="Times New Roman" w:cs="Times New Roman"/>
          <w:vertAlign w:val="subscript"/>
          <w:lang w:eastAsia="en-GB"/>
        </w:rPr>
        <w:t>3</w:t>
      </w:r>
      <w:r w:rsidRPr="00751E3E">
        <w:rPr>
          <w:rFonts w:ascii="Times New Roman" w:eastAsia="Times New Roman" w:hAnsi="Times New Roman" w:cs="Times New Roman"/>
          <w:lang w:eastAsia="en-GB"/>
        </w:rPr>
        <w:t>-induced kidney damage.</w:t>
      </w:r>
    </w:p>
    <w:p w14:paraId="0794E873" w14:textId="77777777" w:rsidR="009F3806" w:rsidRPr="00751E3E" w:rsidRDefault="009F3806" w:rsidP="008C51AF">
      <w:pPr>
        <w:jc w:val="both"/>
        <w:rPr>
          <w:rFonts w:ascii="Times New Roman" w:hAnsi="Times New Roman" w:cs="Times New Roman"/>
          <w:lang w:val="en-US"/>
        </w:rPr>
      </w:pPr>
    </w:p>
    <w:p w14:paraId="76A63D52" w14:textId="77777777" w:rsidR="009F3806" w:rsidRPr="00751E3E" w:rsidRDefault="009F3806" w:rsidP="00D602E9">
      <w:pPr>
        <w:spacing w:after="0"/>
        <w:jc w:val="both"/>
        <w:rPr>
          <w:rFonts w:ascii="Times New Roman" w:hAnsi="Times New Roman" w:cs="Times New Roman"/>
          <w:b/>
          <w:lang w:val="en-US"/>
        </w:rPr>
      </w:pPr>
      <w:r w:rsidRPr="00751E3E">
        <w:rPr>
          <w:rFonts w:ascii="Times New Roman" w:hAnsi="Times New Roman" w:cs="Times New Roman"/>
          <w:b/>
          <w:lang w:val="en-US"/>
        </w:rPr>
        <w:t>METHODOLOGY</w:t>
      </w:r>
    </w:p>
    <w:p w14:paraId="628B76CD" w14:textId="77777777" w:rsidR="00AB5B52" w:rsidRPr="00751E3E" w:rsidRDefault="00AB5B52" w:rsidP="00D602E9">
      <w:pPr>
        <w:spacing w:after="0"/>
        <w:jc w:val="both"/>
        <w:rPr>
          <w:rFonts w:ascii="Times New Roman" w:hAnsi="Times New Roman" w:cs="Times New Roman"/>
          <w:lang w:val="en-US"/>
        </w:rPr>
      </w:pPr>
      <w:r w:rsidRPr="00751E3E">
        <w:rPr>
          <w:rFonts w:ascii="Times New Roman" w:hAnsi="Times New Roman" w:cs="Times New Roman"/>
          <w:lang w:val="en-US"/>
        </w:rPr>
        <w:t>EXPERIMENTAL ANIMALS</w:t>
      </w:r>
    </w:p>
    <w:p w14:paraId="1B59897D" w14:textId="205725DF" w:rsidR="00D82D56" w:rsidRPr="00751E3E" w:rsidRDefault="00E61157" w:rsidP="00D602E9">
      <w:pPr>
        <w:spacing w:after="0"/>
        <w:jc w:val="both"/>
        <w:rPr>
          <w:rFonts w:ascii="Times New Roman" w:hAnsi="Times New Roman" w:cs="Times New Roman"/>
          <w:vertAlign w:val="superscript"/>
          <w:lang w:val="en-US"/>
        </w:rPr>
      </w:pPr>
      <w:r w:rsidRPr="00751E3E">
        <w:rPr>
          <w:rFonts w:ascii="Times New Roman" w:hAnsi="Times New Roman" w:cs="Times New Roman"/>
          <w:lang w:val="en-US"/>
        </w:rPr>
        <w:t xml:space="preserve">30 </w:t>
      </w:r>
      <w:r w:rsidR="00BC33B0">
        <w:rPr>
          <w:rFonts w:ascii="Times New Roman" w:hAnsi="Times New Roman" w:cs="Times New Roman"/>
          <w:lang w:val="en-US"/>
        </w:rPr>
        <w:t>Wistar</w:t>
      </w:r>
      <w:r w:rsidRPr="00751E3E">
        <w:rPr>
          <w:rFonts w:ascii="Times New Roman" w:hAnsi="Times New Roman" w:cs="Times New Roman"/>
          <w:lang w:val="en-US"/>
        </w:rPr>
        <w:t xml:space="preserve"> rats </w:t>
      </w:r>
      <w:r w:rsidR="00BC33B0">
        <w:rPr>
          <w:rFonts w:ascii="Times New Roman" w:hAnsi="Times New Roman" w:cs="Times New Roman"/>
          <w:lang w:val="en-US"/>
        </w:rPr>
        <w:t xml:space="preserve">were </w:t>
      </w:r>
      <w:r w:rsidRPr="00751E3E">
        <w:rPr>
          <w:rFonts w:ascii="Times New Roman" w:hAnsi="Times New Roman" w:cs="Times New Roman"/>
          <w:lang w:val="en-US"/>
        </w:rPr>
        <w:t xml:space="preserve">divided into </w:t>
      </w:r>
      <w:r w:rsidR="00EB0E1D" w:rsidRPr="00751E3E">
        <w:rPr>
          <w:rFonts w:ascii="Times New Roman" w:hAnsi="Times New Roman" w:cs="Times New Roman"/>
          <w:lang w:val="en-US"/>
        </w:rPr>
        <w:t xml:space="preserve">6 groups of 5 rats each. The rats were procured from Enugu State University College of Medicine (ESUCOM). The rats were accommodated at </w:t>
      </w:r>
      <w:r w:rsidR="00BC33B0">
        <w:rPr>
          <w:rFonts w:ascii="Times New Roman" w:hAnsi="Times New Roman" w:cs="Times New Roman"/>
          <w:lang w:val="en-US"/>
        </w:rPr>
        <w:t xml:space="preserve">the </w:t>
      </w:r>
      <w:r w:rsidR="00EB0E1D" w:rsidRPr="00751E3E">
        <w:rPr>
          <w:rFonts w:ascii="Times New Roman" w:hAnsi="Times New Roman" w:cs="Times New Roman"/>
          <w:lang w:val="en-US"/>
        </w:rPr>
        <w:t xml:space="preserve">ESUCOM animal farm. They were reared in cages under room temperature and </w:t>
      </w:r>
      <w:r w:rsidR="00BC33B0">
        <w:rPr>
          <w:rFonts w:ascii="Times New Roman" w:hAnsi="Times New Roman" w:cs="Times New Roman"/>
          <w:lang w:val="en-US"/>
        </w:rPr>
        <w:t xml:space="preserve">a </w:t>
      </w:r>
      <w:r w:rsidR="00EB0E1D" w:rsidRPr="00751E3E">
        <w:rPr>
          <w:rFonts w:ascii="Times New Roman" w:hAnsi="Times New Roman" w:cs="Times New Roman"/>
          <w:lang w:val="en-US"/>
        </w:rPr>
        <w:t>room climate of 12</w:t>
      </w:r>
      <w:r w:rsidR="00D602E9">
        <w:rPr>
          <w:rFonts w:ascii="Times New Roman" w:hAnsi="Times New Roman" w:cs="Times New Roman"/>
          <w:lang w:val="en-US"/>
        </w:rPr>
        <w:t>-</w:t>
      </w:r>
      <w:r w:rsidR="00EB0E1D" w:rsidRPr="00751E3E">
        <w:rPr>
          <w:rFonts w:ascii="Times New Roman" w:hAnsi="Times New Roman" w:cs="Times New Roman"/>
          <w:lang w:val="en-US"/>
        </w:rPr>
        <w:t>hour light and 12</w:t>
      </w:r>
      <w:r w:rsidR="00626039">
        <w:rPr>
          <w:rFonts w:ascii="Times New Roman" w:hAnsi="Times New Roman" w:cs="Times New Roman"/>
          <w:lang w:val="en-US"/>
        </w:rPr>
        <w:t>-</w:t>
      </w:r>
      <w:r w:rsidR="00EB0E1D" w:rsidRPr="00751E3E">
        <w:rPr>
          <w:rFonts w:ascii="Times New Roman" w:hAnsi="Times New Roman" w:cs="Times New Roman"/>
          <w:lang w:val="en-US"/>
        </w:rPr>
        <w:t>hour dark. The animals were adapted for a week before the experiment began</w:t>
      </w:r>
      <w:r w:rsidR="00BC33B0">
        <w:rPr>
          <w:rFonts w:ascii="Times New Roman" w:hAnsi="Times New Roman" w:cs="Times New Roman"/>
          <w:lang w:val="en-US"/>
        </w:rPr>
        <w:t>,</w:t>
      </w:r>
      <w:r w:rsidR="00EB0E1D" w:rsidRPr="00751E3E">
        <w:rPr>
          <w:rFonts w:ascii="Times New Roman" w:hAnsi="Times New Roman" w:cs="Times New Roman"/>
          <w:lang w:val="en-US"/>
        </w:rPr>
        <w:t xml:space="preserve"> and all efforts </w:t>
      </w:r>
      <w:r w:rsidR="00BC33B0">
        <w:rPr>
          <w:rFonts w:ascii="Times New Roman" w:hAnsi="Times New Roman" w:cs="Times New Roman"/>
          <w:lang w:val="en-US"/>
        </w:rPr>
        <w:t xml:space="preserve">were </w:t>
      </w:r>
      <w:r w:rsidR="00EB0E1D" w:rsidRPr="00751E3E">
        <w:rPr>
          <w:rFonts w:ascii="Times New Roman" w:hAnsi="Times New Roman" w:cs="Times New Roman"/>
          <w:lang w:val="en-US"/>
        </w:rPr>
        <w:t xml:space="preserve">made to reduce pain and suffering </w:t>
      </w:r>
      <w:r w:rsidR="00BC33B0">
        <w:rPr>
          <w:rFonts w:ascii="Times New Roman" w:hAnsi="Times New Roman" w:cs="Times New Roman"/>
          <w:lang w:val="en-US"/>
        </w:rPr>
        <w:t>in</w:t>
      </w:r>
      <w:r w:rsidR="00EB0E1D" w:rsidRPr="00751E3E">
        <w:rPr>
          <w:rFonts w:ascii="Times New Roman" w:hAnsi="Times New Roman" w:cs="Times New Roman"/>
          <w:lang w:val="en-US"/>
        </w:rPr>
        <w:t xml:space="preserve"> the rats in the course of the experiment.</w:t>
      </w:r>
      <w:r w:rsidR="0044321D" w:rsidRPr="00751E3E">
        <w:rPr>
          <w:rFonts w:ascii="Times New Roman" w:hAnsi="Times New Roman" w:cs="Times New Roman"/>
          <w:vertAlign w:val="superscript"/>
          <w:lang w:val="en-US"/>
        </w:rPr>
        <w:t>16</w:t>
      </w:r>
    </w:p>
    <w:p w14:paraId="54FC5348" w14:textId="77777777" w:rsidR="008C1326" w:rsidRPr="00751E3E" w:rsidRDefault="008C1326" w:rsidP="00D602E9">
      <w:pPr>
        <w:spacing w:after="0"/>
        <w:jc w:val="both"/>
        <w:rPr>
          <w:rFonts w:ascii="Times New Roman" w:hAnsi="Times New Roman" w:cs="Times New Roman"/>
          <w:vertAlign w:val="superscript"/>
          <w:lang w:val="en-US"/>
        </w:rPr>
      </w:pPr>
    </w:p>
    <w:p w14:paraId="6F13C6F2" w14:textId="77777777" w:rsidR="009C19F3" w:rsidRPr="00751E3E" w:rsidRDefault="009C19F3" w:rsidP="00D602E9">
      <w:pPr>
        <w:spacing w:after="0"/>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ETHICAL CLEARANCE</w:t>
      </w:r>
    </w:p>
    <w:p w14:paraId="64C4314A" w14:textId="2178724B" w:rsidR="009C19F3" w:rsidRPr="00751E3E" w:rsidRDefault="009C19F3" w:rsidP="00D602E9">
      <w:pPr>
        <w:jc w:val="both"/>
        <w:rPr>
          <w:rFonts w:ascii="Times New Roman" w:hAnsi="Times New Roman" w:cs="Times New Roman"/>
        </w:rPr>
      </w:pPr>
      <w:r w:rsidRPr="00751E3E">
        <w:rPr>
          <w:rFonts w:ascii="Times New Roman" w:eastAsia="Times New Roman" w:hAnsi="Times New Roman" w:cs="Times New Roman"/>
          <w:lang w:eastAsia="en-GB"/>
        </w:rPr>
        <w:t xml:space="preserve">Ethical clearance for this experiment was obtained from </w:t>
      </w:r>
      <w:r w:rsidR="00BC33B0">
        <w:rPr>
          <w:rFonts w:ascii="Times New Roman" w:eastAsia="Times New Roman" w:hAnsi="Times New Roman" w:cs="Times New Roman"/>
          <w:lang w:eastAsia="en-GB"/>
        </w:rPr>
        <w:t xml:space="preserve">the </w:t>
      </w:r>
      <w:r w:rsidR="000A6425" w:rsidRPr="00751E3E">
        <w:rPr>
          <w:rFonts w:ascii="Times New Roman" w:hAnsi="Times New Roman" w:cs="Times New Roman"/>
        </w:rPr>
        <w:t xml:space="preserve">Ethics and Research Committee of the Faculty of Basic Medical Sciences, Enugu State University of Science and Technology, with the ethical right permission number: </w:t>
      </w:r>
      <w:r w:rsidR="00795A45">
        <w:rPr>
          <w:rFonts w:ascii="Times New Roman" w:hAnsi="Times New Roman" w:cs="Times New Roman"/>
        </w:rPr>
        <w:t>ESUCOM/FBMS/ETR/2025/113</w:t>
      </w:r>
    </w:p>
    <w:p w14:paraId="55A3DBFE" w14:textId="77777777" w:rsidR="000A6425" w:rsidRPr="00751E3E" w:rsidRDefault="000A6425" w:rsidP="00D602E9">
      <w:pPr>
        <w:spacing w:after="0"/>
        <w:jc w:val="both"/>
        <w:rPr>
          <w:rFonts w:ascii="Times New Roman" w:hAnsi="Times New Roman" w:cs="Times New Roman"/>
        </w:rPr>
      </w:pPr>
      <w:r w:rsidRPr="00751E3E">
        <w:rPr>
          <w:rFonts w:ascii="Times New Roman" w:hAnsi="Times New Roman" w:cs="Times New Roman"/>
        </w:rPr>
        <w:t>DRUGS</w:t>
      </w:r>
    </w:p>
    <w:p w14:paraId="0A3B7FA3" w14:textId="27B5AA0E" w:rsidR="000A6425" w:rsidRPr="00751E3E" w:rsidRDefault="000A6425" w:rsidP="00D602E9">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Reagent grade AlCl</w:t>
      </w:r>
      <w:r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 xml:space="preserve">was acquired from </w:t>
      </w:r>
      <w:r w:rsidR="00BC33B0">
        <w:rPr>
          <w:rFonts w:ascii="Times New Roman" w:eastAsia="Times New Roman" w:hAnsi="Times New Roman" w:cs="Times New Roman"/>
          <w:lang w:eastAsia="en-GB"/>
        </w:rPr>
        <w:t>Sigma</w:t>
      </w:r>
      <w:r w:rsidRPr="00751E3E">
        <w:rPr>
          <w:rFonts w:ascii="Times New Roman" w:eastAsia="Times New Roman" w:hAnsi="Times New Roman" w:cs="Times New Roman"/>
          <w:lang w:eastAsia="en-GB"/>
        </w:rPr>
        <w:t xml:space="preserve"> Aldrich with the EC number:</w:t>
      </w:r>
      <w:r w:rsidR="00BC33B0">
        <w:rPr>
          <w:rFonts w:ascii="Times New Roman" w:eastAsia="Times New Roman" w:hAnsi="Times New Roman" w:cs="Times New Roman"/>
          <w:lang w:eastAsia="en-GB"/>
        </w:rPr>
        <w:t xml:space="preserve"> </w:t>
      </w:r>
      <w:r w:rsidRPr="00751E3E">
        <w:rPr>
          <w:rFonts w:ascii="Times New Roman" w:eastAsia="Times New Roman" w:hAnsi="Times New Roman" w:cs="Times New Roman"/>
          <w:lang w:eastAsia="en-GB"/>
        </w:rPr>
        <w:t xml:space="preserve">2312081. Moringa Oleifera seeds were acquired from </w:t>
      </w:r>
    </w:p>
    <w:p w14:paraId="279C33F5" w14:textId="77777777" w:rsidR="00A436C9" w:rsidRPr="00751E3E" w:rsidRDefault="00D82D56"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EXPERIMENTAL DESIGN</w:t>
      </w:r>
    </w:p>
    <w:p w14:paraId="2E820A22" w14:textId="7F4993A7" w:rsidR="00D82D56" w:rsidRPr="00751E3E" w:rsidRDefault="00D82D56" w:rsidP="00D82D56">
      <w:pPr>
        <w:jc w:val="both"/>
        <w:rPr>
          <w:rFonts w:ascii="Times New Roman" w:hAnsi="Times New Roman" w:cs="Times New Roman"/>
          <w:lang w:val="en-US"/>
        </w:rPr>
      </w:pPr>
      <w:r w:rsidRPr="00751E3E">
        <w:rPr>
          <w:rFonts w:ascii="Times New Roman" w:hAnsi="Times New Roman" w:cs="Times New Roman"/>
          <w:lang w:val="en-US"/>
        </w:rPr>
        <w:t>After adaptation</w:t>
      </w:r>
      <w:r w:rsidR="00BC33B0">
        <w:rPr>
          <w:rFonts w:ascii="Times New Roman" w:hAnsi="Times New Roman" w:cs="Times New Roman"/>
          <w:lang w:val="en-US"/>
        </w:rPr>
        <w:t>,</w:t>
      </w:r>
      <w:r w:rsidRPr="00751E3E">
        <w:rPr>
          <w:rFonts w:ascii="Times New Roman" w:hAnsi="Times New Roman" w:cs="Times New Roman"/>
          <w:lang w:val="en-US"/>
        </w:rPr>
        <w:t xml:space="preserve"> the rats were divided into 6 groups of 5 rats each.</w:t>
      </w:r>
    </w:p>
    <w:p w14:paraId="4DCB82CF" w14:textId="77777777" w:rsidR="00D82D56" w:rsidRPr="00751E3E" w:rsidRDefault="00D82D56" w:rsidP="00D82D56">
      <w:pPr>
        <w:jc w:val="both"/>
        <w:rPr>
          <w:rFonts w:ascii="Times New Roman" w:hAnsi="Times New Roman" w:cs="Times New Roman"/>
          <w:lang w:val="en-US"/>
        </w:rPr>
      </w:pPr>
      <w:r w:rsidRPr="00751E3E">
        <w:rPr>
          <w:rFonts w:ascii="Times New Roman" w:hAnsi="Times New Roman" w:cs="Times New Roman"/>
          <w:lang w:val="en-US"/>
        </w:rPr>
        <w:t>Group 1: Control group</w:t>
      </w:r>
    </w:p>
    <w:p w14:paraId="13660B7B" w14:textId="77777777" w:rsidR="00D82D56" w:rsidRPr="00751E3E" w:rsidRDefault="00D82D56" w:rsidP="00D82D56">
      <w:pPr>
        <w:jc w:val="both"/>
        <w:rPr>
          <w:rFonts w:ascii="Times New Roman" w:hAnsi="Times New Roman" w:cs="Times New Roman"/>
          <w:color w:val="1B1B1B"/>
          <w:shd w:val="clear" w:color="auto" w:fill="FFFFFF"/>
          <w:vertAlign w:val="superscript"/>
        </w:rPr>
      </w:pPr>
      <w:r w:rsidRPr="00751E3E">
        <w:rPr>
          <w:rFonts w:ascii="Times New Roman" w:hAnsi="Times New Roman" w:cs="Times New Roman"/>
          <w:lang w:val="en-US"/>
        </w:rPr>
        <w:t xml:space="preserve">Group 2: Received </w:t>
      </w:r>
      <w:r w:rsidRPr="00751E3E">
        <w:rPr>
          <w:rFonts w:ascii="Times New Roman" w:eastAsia="Times New Roman" w:hAnsi="Times New Roman" w:cs="Times New Roman"/>
          <w:lang w:eastAsia="en-GB"/>
        </w:rPr>
        <w:t>AlCl</w:t>
      </w:r>
      <w:r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only (</w:t>
      </w:r>
      <w:r w:rsidRPr="00751E3E">
        <w:rPr>
          <w:rFonts w:ascii="Times New Roman" w:hAnsi="Times New Roman" w:cs="Times New Roman"/>
          <w:color w:val="1B1B1B"/>
          <w:shd w:val="clear" w:color="auto" w:fill="FFFFFF"/>
        </w:rPr>
        <w:t>Dissolved in 0.9% saline at a final concentration of 20 mg/kg/bwt (1/20 LD50)</w:t>
      </w:r>
      <w:r w:rsidRPr="00751E3E">
        <w:rPr>
          <w:rFonts w:ascii="Times New Roman" w:hAnsi="Times New Roman" w:cs="Times New Roman"/>
          <w:color w:val="1B1B1B"/>
          <w:shd w:val="clear" w:color="auto" w:fill="FFFFFF"/>
          <w:vertAlign w:val="superscript"/>
        </w:rPr>
        <w:t>7</w:t>
      </w:r>
    </w:p>
    <w:p w14:paraId="4CD31DB6" w14:textId="77777777" w:rsidR="000A54F1" w:rsidRDefault="000A54F1" w:rsidP="000A54F1">
      <w:pPr>
        <w:jc w:val="both"/>
        <w:rPr>
          <w:rFonts w:ascii="Times New Roman" w:eastAsia="Times New Roman" w:hAnsi="Times New Roman" w:cs="Times New Roman"/>
          <w:lang w:eastAsia="en-GB"/>
        </w:rPr>
      </w:pPr>
      <w:r>
        <w:rPr>
          <w:rFonts w:ascii="Times New Roman" w:hAnsi="Times New Roman" w:cs="Times New Roman"/>
          <w:color w:val="1B1B1B"/>
          <w:shd w:val="clear" w:color="auto" w:fill="FFFFFF"/>
        </w:rPr>
        <w:t xml:space="preserve">Group 3: </w:t>
      </w:r>
      <w:r w:rsidRPr="00751E3E">
        <w:rPr>
          <w:rFonts w:ascii="Times New Roman" w:eastAsia="Times New Roman" w:hAnsi="Times New Roman" w:cs="Times New Roman"/>
          <w:lang w:eastAsia="en-GB"/>
        </w:rPr>
        <w:t>Low dose (5mg/ml) MO with AlCl</w:t>
      </w:r>
      <w:r w:rsidRPr="00751E3E">
        <w:rPr>
          <w:rFonts w:ascii="Times New Roman" w:eastAsia="Times New Roman" w:hAnsi="Times New Roman" w:cs="Times New Roman"/>
          <w:vertAlign w:val="subscript"/>
          <w:lang w:eastAsia="en-GB"/>
        </w:rPr>
        <w:t xml:space="preserve">3  </w:t>
      </w:r>
    </w:p>
    <w:p w14:paraId="5A27B984" w14:textId="77777777" w:rsidR="000A54F1" w:rsidRPr="00751E3E" w:rsidRDefault="00D82D56" w:rsidP="000A54F1">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Group 4: </w:t>
      </w:r>
      <w:r w:rsidR="000A54F1">
        <w:rPr>
          <w:rFonts w:ascii="Times New Roman" w:hAnsi="Times New Roman" w:cs="Times New Roman"/>
          <w:color w:val="1B1B1B"/>
          <w:shd w:val="clear" w:color="auto" w:fill="FFFFFF"/>
        </w:rPr>
        <w:t>Medium</w:t>
      </w:r>
      <w:r w:rsidR="000A54F1" w:rsidRPr="00751E3E">
        <w:rPr>
          <w:rFonts w:ascii="Times New Roman" w:hAnsi="Times New Roman" w:cs="Times New Roman"/>
          <w:color w:val="1B1B1B"/>
          <w:shd w:val="clear" w:color="auto" w:fill="FFFFFF"/>
        </w:rPr>
        <w:t xml:space="preserve"> dose (10mg/ml) of Moringa Oleifera (MO) seed extract with </w:t>
      </w:r>
      <w:r w:rsidR="000A54F1" w:rsidRPr="00751E3E">
        <w:rPr>
          <w:rFonts w:ascii="Times New Roman" w:eastAsia="Times New Roman" w:hAnsi="Times New Roman" w:cs="Times New Roman"/>
          <w:lang w:eastAsia="en-GB"/>
        </w:rPr>
        <w:t>AlCl</w:t>
      </w:r>
      <w:r w:rsidR="000A54F1" w:rsidRPr="00751E3E">
        <w:rPr>
          <w:rFonts w:ascii="Times New Roman" w:eastAsia="Times New Roman" w:hAnsi="Times New Roman" w:cs="Times New Roman"/>
          <w:vertAlign w:val="subscript"/>
          <w:lang w:eastAsia="en-GB"/>
        </w:rPr>
        <w:t xml:space="preserve">3 </w:t>
      </w:r>
    </w:p>
    <w:p w14:paraId="4104D418" w14:textId="77777777"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Group 5: High dose MO (15mg/ml) with AlCl</w:t>
      </w:r>
      <w:r w:rsidRPr="00751E3E">
        <w:rPr>
          <w:rFonts w:ascii="Times New Roman" w:eastAsia="Times New Roman" w:hAnsi="Times New Roman" w:cs="Times New Roman"/>
          <w:vertAlign w:val="subscript"/>
          <w:lang w:eastAsia="en-GB"/>
        </w:rPr>
        <w:t xml:space="preserve">3 </w:t>
      </w:r>
    </w:p>
    <w:p w14:paraId="71498012" w14:textId="554FB543"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Group 6: Standard drug with AlCl</w:t>
      </w:r>
      <w:r w:rsidRPr="00751E3E">
        <w:rPr>
          <w:rFonts w:ascii="Times New Roman" w:eastAsia="Times New Roman" w:hAnsi="Times New Roman" w:cs="Times New Roman"/>
          <w:vertAlign w:val="subscript"/>
          <w:lang w:eastAsia="en-GB"/>
        </w:rPr>
        <w:t xml:space="preserve">3 </w:t>
      </w:r>
      <w:r w:rsidR="004144BA" w:rsidRPr="00751E3E">
        <w:rPr>
          <w:rFonts w:ascii="Times New Roman" w:eastAsia="Times New Roman" w:hAnsi="Times New Roman" w:cs="Times New Roman"/>
          <w:lang w:eastAsia="en-GB"/>
        </w:rPr>
        <w:t>(Resveratrol)</w:t>
      </w:r>
    </w:p>
    <w:p w14:paraId="2BC32D33" w14:textId="1C9C4134"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The values for MO above were derived from the work of </w:t>
      </w:r>
      <w:proofErr w:type="spellStart"/>
      <w:r w:rsidRPr="00751E3E">
        <w:rPr>
          <w:rFonts w:ascii="Times New Roman" w:eastAsia="Times New Roman" w:hAnsi="Times New Roman" w:cs="Times New Roman"/>
          <w:lang w:eastAsia="en-GB"/>
        </w:rPr>
        <w:t>Oluduro</w:t>
      </w:r>
      <w:proofErr w:type="spellEnd"/>
      <w:r w:rsidRPr="00751E3E">
        <w:rPr>
          <w:rFonts w:ascii="Times New Roman" w:eastAsia="Times New Roman" w:hAnsi="Times New Roman" w:cs="Times New Roman"/>
          <w:lang w:eastAsia="en-GB"/>
        </w:rPr>
        <w:t xml:space="preserve"> et</w:t>
      </w:r>
      <w:r w:rsidR="00795A45">
        <w:rPr>
          <w:rFonts w:ascii="Times New Roman" w:eastAsia="Times New Roman" w:hAnsi="Times New Roman" w:cs="Times New Roman"/>
          <w:lang w:eastAsia="en-GB"/>
        </w:rPr>
        <w:t xml:space="preserve"> </w:t>
      </w:r>
      <w:r w:rsidRPr="00751E3E">
        <w:rPr>
          <w:rFonts w:ascii="Times New Roman" w:eastAsia="Times New Roman" w:hAnsi="Times New Roman" w:cs="Times New Roman"/>
          <w:lang w:eastAsia="en-GB"/>
        </w:rPr>
        <w:t>al.</w:t>
      </w:r>
      <w:r w:rsidRPr="00751E3E">
        <w:rPr>
          <w:rFonts w:ascii="Times New Roman" w:eastAsia="Times New Roman" w:hAnsi="Times New Roman" w:cs="Times New Roman"/>
          <w:vertAlign w:val="superscript"/>
          <w:lang w:eastAsia="en-GB"/>
        </w:rPr>
        <w:t>17</w:t>
      </w:r>
      <w:r w:rsidRPr="00751E3E">
        <w:rPr>
          <w:rFonts w:ascii="Times New Roman" w:eastAsia="Times New Roman" w:hAnsi="Times New Roman" w:cs="Times New Roman"/>
          <w:lang w:eastAsia="en-GB"/>
        </w:rPr>
        <w:t xml:space="preserve"> </w:t>
      </w:r>
    </w:p>
    <w:p w14:paraId="79A9BE56" w14:textId="77777777" w:rsidR="00D82D56" w:rsidRPr="00751E3E" w:rsidRDefault="00D82D56"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SERUM KIDNEY FUNCTION/ DAMAGE ASSAY</w:t>
      </w:r>
    </w:p>
    <w:p w14:paraId="7FF7EE03" w14:textId="77777777" w:rsidR="00D82D56" w:rsidRPr="00751E3E" w:rsidRDefault="00BE3BEB" w:rsidP="008C51AF">
      <w:pPr>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On day 29, before the experimental animals were euthanised, blood samples were collected via the retro-orbital venous plexus with a capillary tube. The obtained materials were immediately centrifuged at 4,000 rpm at 4˚C for 10 min. The serum samples were stored at -80˚C. Electrolytes (sodium, potassium, bicarbonate, and chloride), blood urea nitrogen (BUN), and serum creatinine were tested for kidney damage using commercially available Roche and Cobas test kits.</w:t>
      </w:r>
      <w:r w:rsidRPr="00751E3E">
        <w:rPr>
          <w:rFonts w:ascii="Times New Roman" w:eastAsia="Times New Roman" w:hAnsi="Times New Roman" w:cs="Times New Roman"/>
          <w:vertAlign w:val="superscript"/>
          <w:lang w:eastAsia="en-GB"/>
        </w:rPr>
        <w:t>18</w:t>
      </w:r>
    </w:p>
    <w:p w14:paraId="6572E432" w14:textId="77777777" w:rsidR="00BE3BEB" w:rsidRPr="00751E3E" w:rsidRDefault="00BE3BEB"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OXIDATIVE STRESS ASSAY</w:t>
      </w:r>
    </w:p>
    <w:p w14:paraId="03A93CCB" w14:textId="1950FB5E" w:rsidR="00277A16" w:rsidRPr="00751E3E" w:rsidRDefault="00277A16" w:rsidP="00277A16">
      <w:pPr>
        <w:spacing w:after="0" w:line="240" w:lineRule="auto"/>
        <w:jc w:val="both"/>
        <w:rPr>
          <w:rFonts w:ascii="Times New Roman" w:hAnsi="Times New Roman" w:cs="Times New Roman"/>
        </w:rPr>
      </w:pPr>
      <w:r w:rsidRPr="00751E3E">
        <w:rPr>
          <w:rFonts w:ascii="Times New Roman" w:eastAsia="Times New Roman" w:hAnsi="Times New Roman" w:cs="Times New Roman"/>
          <w:lang w:eastAsia="en-GB"/>
        </w:rPr>
        <w:t xml:space="preserve">The animals were euthanised with chloroform, and their kidneys were swiftly removed and washed with ice-cold saline. The right kidneys were frozen in liquid nitrogen and stored at -80˚C for analysis. </w:t>
      </w:r>
      <w:r w:rsidRPr="00751E3E">
        <w:rPr>
          <w:rFonts w:ascii="Times New Roman" w:eastAsia="Times New Roman" w:hAnsi="Times New Roman" w:cs="Times New Roman"/>
          <w:lang w:eastAsia="en-GB"/>
        </w:rPr>
        <w:lastRenderedPageBreak/>
        <w:t>The left kidneys were preserved in a 10% neutral buffered formalin solution for 48 hours and histologically examined. The kidney homogenate was homogenised under normal procedures and extracted in EDTA buffer for superoxide dismutase (SOD) analysis.</w:t>
      </w:r>
      <w:r w:rsidR="00285B47" w:rsidRPr="00751E3E">
        <w:rPr>
          <w:rFonts w:ascii="Times New Roman" w:eastAsia="Times New Roman" w:hAnsi="Times New Roman" w:cs="Times New Roman"/>
          <w:vertAlign w:val="superscript"/>
          <w:lang w:eastAsia="en-GB"/>
        </w:rPr>
        <w:t xml:space="preserve">19 </w:t>
      </w:r>
      <w:r w:rsidR="00285B47" w:rsidRPr="00751E3E">
        <w:rPr>
          <w:rFonts w:ascii="Times New Roman" w:hAnsi="Times New Roman" w:cs="Times New Roman"/>
        </w:rPr>
        <w:t>glutathione peroxidase (</w:t>
      </w:r>
      <w:proofErr w:type="spellStart"/>
      <w:r w:rsidR="00285B47" w:rsidRPr="00751E3E">
        <w:rPr>
          <w:rFonts w:ascii="Times New Roman" w:hAnsi="Times New Roman" w:cs="Times New Roman"/>
        </w:rPr>
        <w:t>GPx</w:t>
      </w:r>
      <w:proofErr w:type="spellEnd"/>
      <w:r w:rsidR="00285B47" w:rsidRPr="00751E3E">
        <w:rPr>
          <w:rFonts w:ascii="Times New Roman" w:hAnsi="Times New Roman" w:cs="Times New Roman"/>
        </w:rPr>
        <w:t>)</w:t>
      </w:r>
      <w:r w:rsidR="00285B47" w:rsidRPr="00751E3E">
        <w:rPr>
          <w:rFonts w:ascii="Times New Roman" w:hAnsi="Times New Roman" w:cs="Times New Roman"/>
          <w:vertAlign w:val="superscript"/>
        </w:rPr>
        <w:t>20</w:t>
      </w:r>
      <w:r w:rsidR="00285B47" w:rsidRPr="00751E3E">
        <w:rPr>
          <w:rFonts w:ascii="Times New Roman" w:hAnsi="Times New Roman" w:cs="Times New Roman"/>
        </w:rPr>
        <w:t>, and catalase (CAT)</w:t>
      </w:r>
      <w:r w:rsidR="00285B47" w:rsidRPr="00751E3E">
        <w:rPr>
          <w:rFonts w:ascii="Times New Roman" w:hAnsi="Times New Roman" w:cs="Times New Roman"/>
          <w:vertAlign w:val="superscript"/>
        </w:rPr>
        <w:t>21</w:t>
      </w:r>
      <w:r w:rsidR="00285B47" w:rsidRPr="00751E3E">
        <w:rPr>
          <w:rFonts w:ascii="Times New Roman" w:hAnsi="Times New Roman" w:cs="Times New Roman"/>
        </w:rPr>
        <w:t xml:space="preserve"> activities. Lipid peroxidation was quantified using malondialdehyde (MDA) according to Satyam.</w:t>
      </w:r>
      <w:r w:rsidR="00285B47" w:rsidRPr="00751E3E">
        <w:rPr>
          <w:rFonts w:ascii="Times New Roman" w:hAnsi="Times New Roman" w:cs="Times New Roman"/>
          <w:vertAlign w:val="superscript"/>
        </w:rPr>
        <w:t>22</w:t>
      </w:r>
    </w:p>
    <w:p w14:paraId="0E8DD712" w14:textId="77777777" w:rsidR="000234C9" w:rsidRPr="00751E3E" w:rsidRDefault="000234C9" w:rsidP="00277A16">
      <w:pPr>
        <w:spacing w:after="0" w:line="240" w:lineRule="auto"/>
        <w:jc w:val="both"/>
        <w:rPr>
          <w:rFonts w:ascii="Times New Roman" w:hAnsi="Times New Roman" w:cs="Times New Roman"/>
        </w:rPr>
      </w:pPr>
    </w:p>
    <w:p w14:paraId="72807E2A" w14:textId="77777777" w:rsidR="000234C9" w:rsidRPr="00751E3E" w:rsidRDefault="000234C9" w:rsidP="00277A16">
      <w:pPr>
        <w:spacing w:after="0" w:line="240" w:lineRule="auto"/>
        <w:jc w:val="both"/>
        <w:rPr>
          <w:rFonts w:ascii="Times New Roman" w:hAnsi="Times New Roman" w:cs="Times New Roman"/>
        </w:rPr>
      </w:pPr>
      <w:r w:rsidRPr="00751E3E">
        <w:rPr>
          <w:rFonts w:ascii="Times New Roman" w:hAnsi="Times New Roman" w:cs="Times New Roman"/>
        </w:rPr>
        <w:t>HISTOPATHOLOGICAL ANALYSIS</w:t>
      </w:r>
    </w:p>
    <w:p w14:paraId="46750D0A" w14:textId="7DC9C7D3" w:rsidR="000234C9" w:rsidRPr="00751E3E" w:rsidRDefault="000234C9"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The kidney tissues were treated, and the resulting paraffin blocks were cut into </w:t>
      </w:r>
      <w:r w:rsidR="00BC33B0">
        <w:rPr>
          <w:rFonts w:ascii="Times New Roman" w:eastAsia="Times New Roman" w:hAnsi="Times New Roman" w:cs="Times New Roman"/>
          <w:lang w:eastAsia="en-GB"/>
        </w:rPr>
        <w:t>5-mm-thick</w:t>
      </w:r>
      <w:r w:rsidRPr="00751E3E">
        <w:rPr>
          <w:rFonts w:ascii="Times New Roman" w:eastAsia="Times New Roman" w:hAnsi="Times New Roman" w:cs="Times New Roman"/>
          <w:lang w:eastAsia="en-GB"/>
        </w:rPr>
        <w:t xml:space="preserve"> slices. Light microscopy (LM) was performed using slices stained with ha</w:t>
      </w:r>
      <w:r w:rsidR="00346164" w:rsidRPr="00751E3E">
        <w:rPr>
          <w:rFonts w:ascii="Times New Roman" w:eastAsia="Times New Roman" w:hAnsi="Times New Roman" w:cs="Times New Roman"/>
          <w:lang w:eastAsia="en-GB"/>
        </w:rPr>
        <w:t>ematoxylin and eosin (HE).</w:t>
      </w:r>
      <w:r w:rsidR="00346164" w:rsidRPr="00751E3E">
        <w:rPr>
          <w:rFonts w:ascii="Times New Roman" w:eastAsia="Times New Roman" w:hAnsi="Times New Roman" w:cs="Times New Roman"/>
          <w:vertAlign w:val="superscript"/>
          <w:lang w:eastAsia="en-GB"/>
        </w:rPr>
        <w:t>23</w:t>
      </w:r>
      <w:r w:rsidRPr="00751E3E">
        <w:rPr>
          <w:rFonts w:ascii="Times New Roman" w:eastAsia="Times New Roman" w:hAnsi="Times New Roman" w:cs="Times New Roman"/>
          <w:lang w:eastAsia="en-GB"/>
        </w:rPr>
        <w:t xml:space="preserve"> The slices were examined with a light microscope for </w:t>
      </w:r>
      <w:proofErr w:type="spellStart"/>
      <w:r w:rsidRPr="00751E3E">
        <w:rPr>
          <w:rFonts w:ascii="Times New Roman" w:eastAsia="Times New Roman" w:hAnsi="Times New Roman" w:cs="Times New Roman"/>
          <w:lang w:eastAsia="en-GB"/>
        </w:rPr>
        <w:t>vacuolar</w:t>
      </w:r>
      <w:proofErr w:type="spellEnd"/>
      <w:r w:rsidRPr="00751E3E">
        <w:rPr>
          <w:rFonts w:ascii="Times New Roman" w:eastAsia="Times New Roman" w:hAnsi="Times New Roman" w:cs="Times New Roman"/>
          <w:lang w:eastAsia="en-GB"/>
        </w:rPr>
        <w:t xml:space="preserve"> and degenerative changes to the renal glomerulus, interstitium, and tubules.</w:t>
      </w:r>
    </w:p>
    <w:p w14:paraId="1382152C" w14:textId="77777777" w:rsidR="004144BA" w:rsidRPr="00751E3E" w:rsidRDefault="004144BA" w:rsidP="00346164">
      <w:pPr>
        <w:spacing w:after="0" w:line="240" w:lineRule="auto"/>
        <w:jc w:val="both"/>
        <w:rPr>
          <w:rFonts w:ascii="Times New Roman" w:eastAsia="Times New Roman" w:hAnsi="Times New Roman" w:cs="Times New Roman"/>
          <w:lang w:eastAsia="en-GB"/>
        </w:rPr>
      </w:pPr>
    </w:p>
    <w:p w14:paraId="0072F8FA" w14:textId="77777777" w:rsidR="004144BA" w:rsidRPr="00751E3E" w:rsidRDefault="00222372"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STATISTICAL ANALYSIS</w:t>
      </w:r>
    </w:p>
    <w:p w14:paraId="55C646F1" w14:textId="5E4419BB" w:rsidR="00222372" w:rsidRPr="00751E3E" w:rsidRDefault="00222372" w:rsidP="00BC33B0">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Quantitative data (serum electrolytes, creatinine</w:t>
      </w:r>
      <w:r w:rsidR="00BC33B0">
        <w:rPr>
          <w:rFonts w:ascii="Times New Roman" w:eastAsia="Times New Roman" w:hAnsi="Times New Roman" w:cs="Times New Roman"/>
          <w:lang w:eastAsia="en-GB"/>
        </w:rPr>
        <w:t>,</w:t>
      </w:r>
      <w:r w:rsidRPr="00751E3E">
        <w:rPr>
          <w:rFonts w:ascii="Times New Roman" w:eastAsia="Times New Roman" w:hAnsi="Times New Roman" w:cs="Times New Roman"/>
          <w:lang w:eastAsia="en-GB"/>
        </w:rPr>
        <w:t xml:space="preserve"> and BUN, SOD, </w:t>
      </w:r>
      <w:proofErr w:type="spellStart"/>
      <w:r w:rsidRPr="00751E3E">
        <w:rPr>
          <w:rFonts w:ascii="Times New Roman" w:eastAsia="Times New Roman" w:hAnsi="Times New Roman" w:cs="Times New Roman"/>
          <w:lang w:eastAsia="en-GB"/>
        </w:rPr>
        <w:t>GPx</w:t>
      </w:r>
      <w:proofErr w:type="spellEnd"/>
      <w:r w:rsidRPr="00751E3E">
        <w:rPr>
          <w:rFonts w:ascii="Times New Roman" w:eastAsia="Times New Roman" w:hAnsi="Times New Roman" w:cs="Times New Roman"/>
          <w:lang w:eastAsia="en-GB"/>
        </w:rPr>
        <w:t>, CAT, MDA, and inflammatory markers) were presented as means and standard deviations for different groups. All groups were compared using one-way ANOVA, followed by Tukey's comparison test. The data were analysed with the SPSS Version 26 program (IBM Corp., Armonk, NY, USA).</w:t>
      </w:r>
    </w:p>
    <w:p w14:paraId="329C6744" w14:textId="77777777" w:rsidR="00222372" w:rsidRPr="00751E3E" w:rsidRDefault="00222372" w:rsidP="00346164">
      <w:pPr>
        <w:spacing w:after="0" w:line="240" w:lineRule="auto"/>
        <w:jc w:val="both"/>
        <w:rPr>
          <w:rFonts w:ascii="Times New Roman" w:eastAsia="Times New Roman" w:hAnsi="Times New Roman" w:cs="Times New Roman"/>
          <w:lang w:eastAsia="en-GB"/>
        </w:rPr>
      </w:pPr>
    </w:p>
    <w:p w14:paraId="3532673B" w14:textId="77777777" w:rsidR="00222372" w:rsidRPr="00751E3E" w:rsidRDefault="00222372" w:rsidP="00346164">
      <w:pPr>
        <w:spacing w:after="0" w:line="240" w:lineRule="auto"/>
        <w:jc w:val="both"/>
        <w:rPr>
          <w:rFonts w:ascii="Times New Roman" w:eastAsia="Times New Roman" w:hAnsi="Times New Roman" w:cs="Times New Roman"/>
          <w:lang w:eastAsia="en-GB"/>
        </w:rPr>
      </w:pPr>
    </w:p>
    <w:p w14:paraId="7F97165C" w14:textId="77777777" w:rsidR="00222372" w:rsidRPr="00751E3E" w:rsidRDefault="00222372" w:rsidP="00346164">
      <w:pPr>
        <w:spacing w:after="0" w:line="240" w:lineRule="auto"/>
        <w:jc w:val="both"/>
        <w:rPr>
          <w:rFonts w:ascii="Times New Roman" w:eastAsia="Times New Roman" w:hAnsi="Times New Roman" w:cs="Times New Roman"/>
          <w:b/>
          <w:lang w:eastAsia="en-GB"/>
        </w:rPr>
      </w:pPr>
      <w:r w:rsidRPr="00751E3E">
        <w:rPr>
          <w:rFonts w:ascii="Times New Roman" w:eastAsia="Times New Roman" w:hAnsi="Times New Roman" w:cs="Times New Roman"/>
          <w:b/>
          <w:lang w:eastAsia="en-GB"/>
        </w:rPr>
        <w:t>RESULTS AND DISCUSSION</w:t>
      </w:r>
    </w:p>
    <w:p w14:paraId="08FA9F79" w14:textId="11C4966A" w:rsidR="00486156" w:rsidRDefault="00486156" w:rsidP="00346164">
      <w:pPr>
        <w:spacing w:after="0" w:line="240" w:lineRule="auto"/>
        <w:jc w:val="both"/>
        <w:rPr>
          <w:rFonts w:ascii="Times New Roman" w:eastAsia="Times New Roman" w:hAnsi="Times New Roman" w:cs="Times New Roman"/>
          <w:lang w:eastAsia="en-GB"/>
        </w:rPr>
      </w:pPr>
    </w:p>
    <w:p w14:paraId="321E03FB" w14:textId="410B85A7"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 xml:space="preserve">EFFECT OF MORINGA SEED EXTRACT ON SERUM ELECTROLYTES IN </w:t>
      </w:r>
      <w:r w:rsidRPr="00BC33B0">
        <w:rPr>
          <w:rFonts w:ascii="Times New Roman" w:hAnsi="Times New Roman" w:cs="Times New Roman"/>
          <w:lang w:val="en-US"/>
        </w:rPr>
        <w:t>AlCl</w:t>
      </w:r>
      <w:r w:rsidRPr="00BC33B0">
        <w:rPr>
          <w:rFonts w:ascii="Times New Roman" w:hAnsi="Times New Roman" w:cs="Times New Roman"/>
          <w:vertAlign w:val="subscript"/>
          <w:lang w:val="en-US"/>
        </w:rPr>
        <w:t>3</w:t>
      </w:r>
      <w:r w:rsidR="00BC33B0">
        <w:rPr>
          <w:rFonts w:ascii="Times New Roman" w:hAnsi="Times New Roman" w:cs="Times New Roman"/>
          <w:lang w:val="en-US"/>
        </w:rPr>
        <w:t>-</w:t>
      </w:r>
      <w:r w:rsidRPr="00BC33B0">
        <w:rPr>
          <w:rFonts w:ascii="Times New Roman" w:hAnsi="Times New Roman" w:cs="Times New Roman"/>
          <w:lang w:val="en-US"/>
        </w:rPr>
        <w:t>INDUCED</w:t>
      </w:r>
      <w:r w:rsidRPr="00751E3E">
        <w:rPr>
          <w:rFonts w:ascii="Times New Roman" w:hAnsi="Times New Roman" w:cs="Times New Roman"/>
          <w:lang w:val="en-US"/>
        </w:rPr>
        <w:t xml:space="preserve"> NEPHROTOXICITY</w:t>
      </w:r>
    </w:p>
    <w:p w14:paraId="448B784B" w14:textId="11AEEBCF"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The results of the serum electrolytes (Na, K</w:t>
      </w:r>
      <w:r>
        <w:rPr>
          <w:rFonts w:ascii="Times New Roman" w:hAnsi="Times New Roman" w:cs="Times New Roman"/>
          <w:lang w:val="en-US"/>
        </w:rPr>
        <w:t>,</w:t>
      </w:r>
      <w:r w:rsidRPr="00751E3E">
        <w:rPr>
          <w:rFonts w:ascii="Times New Roman" w:hAnsi="Times New Roman" w:cs="Times New Roman"/>
          <w:lang w:val="en-US"/>
        </w:rPr>
        <w:t xml:space="preserve"> Cl</w:t>
      </w:r>
      <w:r w:rsidRPr="00751E3E">
        <w:rPr>
          <w:rFonts w:ascii="Times New Roman" w:hAnsi="Times New Roman" w:cs="Times New Roman"/>
          <w:vertAlign w:val="superscript"/>
          <w:lang w:val="en-US"/>
        </w:rPr>
        <w:t>-</w:t>
      </w:r>
      <w:r w:rsidR="00BC33B0">
        <w:rPr>
          <w:rFonts w:ascii="Times New Roman" w:hAnsi="Times New Roman" w:cs="Times New Roman"/>
          <w:vertAlign w:val="superscript"/>
          <w:lang w:val="en-US"/>
        </w:rPr>
        <w:t xml:space="preserve">, </w:t>
      </w:r>
      <w:r w:rsidRPr="00751E3E">
        <w:rPr>
          <w:rFonts w:ascii="Times New Roman" w:hAnsi="Times New Roman" w:cs="Times New Roman"/>
          <w:lang w:val="en-US"/>
        </w:rPr>
        <w:t>and HCO</w:t>
      </w:r>
      <w:r w:rsidRPr="00751E3E">
        <w:rPr>
          <w:rFonts w:ascii="Times New Roman" w:hAnsi="Times New Roman" w:cs="Times New Roman"/>
          <w:vertAlign w:val="superscript"/>
          <w:lang w:val="en-US"/>
        </w:rPr>
        <w:t>3-</w:t>
      </w:r>
      <w:r w:rsidRPr="00751E3E">
        <w:rPr>
          <w:rFonts w:ascii="Times New Roman" w:hAnsi="Times New Roman" w:cs="Times New Roman"/>
          <w:lang w:val="en-US"/>
        </w:rPr>
        <w:t>), urea</w:t>
      </w:r>
      <w:r w:rsidR="00CE7031">
        <w:rPr>
          <w:rFonts w:ascii="Times New Roman" w:hAnsi="Times New Roman" w:cs="Times New Roman"/>
          <w:lang w:val="en-US"/>
        </w:rPr>
        <w:t>,</w:t>
      </w:r>
      <w:r w:rsidRPr="00751E3E">
        <w:rPr>
          <w:rFonts w:ascii="Times New Roman" w:hAnsi="Times New Roman" w:cs="Times New Roman"/>
          <w:lang w:val="en-US"/>
        </w:rPr>
        <w:t xml:space="preserve"> and creatinine are represented in </w:t>
      </w:r>
      <w:r w:rsidR="00BC33B0">
        <w:rPr>
          <w:rFonts w:ascii="Times New Roman" w:hAnsi="Times New Roman" w:cs="Times New Roman"/>
          <w:lang w:val="en-US"/>
        </w:rPr>
        <w:t>Table</w:t>
      </w:r>
      <w:r w:rsidRPr="00751E3E">
        <w:rPr>
          <w:rFonts w:ascii="Times New Roman" w:hAnsi="Times New Roman" w:cs="Times New Roman"/>
          <w:lang w:val="en-US"/>
        </w:rPr>
        <w:t xml:space="preserve"> 1. The results show in comparison to group 1 (control group), group 2 (AlCl</w:t>
      </w:r>
      <w:r w:rsidRPr="00751E3E">
        <w:rPr>
          <w:rFonts w:ascii="Times New Roman" w:hAnsi="Times New Roman" w:cs="Times New Roman"/>
          <w:vertAlign w:val="subscript"/>
          <w:lang w:val="en-US"/>
        </w:rPr>
        <w:t>3</w:t>
      </w:r>
      <w:r w:rsidRPr="00751E3E">
        <w:rPr>
          <w:rFonts w:ascii="Times New Roman" w:hAnsi="Times New Roman" w:cs="Times New Roman"/>
          <w:lang w:val="en-US"/>
        </w:rPr>
        <w:t xml:space="preserve"> only) parameters </w:t>
      </w:r>
      <w:r w:rsidR="00BC33B0">
        <w:rPr>
          <w:rFonts w:ascii="Times New Roman" w:hAnsi="Times New Roman" w:cs="Times New Roman"/>
          <w:lang w:val="en-US"/>
        </w:rPr>
        <w:t>were</w:t>
      </w:r>
      <w:r w:rsidRPr="00751E3E">
        <w:rPr>
          <w:rFonts w:ascii="Times New Roman" w:hAnsi="Times New Roman" w:cs="Times New Roman"/>
          <w:lang w:val="en-US"/>
        </w:rPr>
        <w:t xml:space="preserve"> all significantly deranged (p&lt;0.05)</w:t>
      </w:r>
      <w:r w:rsidR="00BC33B0">
        <w:rPr>
          <w:rFonts w:ascii="Times New Roman" w:hAnsi="Times New Roman" w:cs="Times New Roman"/>
          <w:lang w:val="en-US"/>
        </w:rPr>
        <w:t>,</w:t>
      </w:r>
      <w:r w:rsidRPr="00751E3E">
        <w:rPr>
          <w:rFonts w:ascii="Times New Roman" w:hAnsi="Times New Roman" w:cs="Times New Roman"/>
          <w:lang w:val="en-US"/>
        </w:rPr>
        <w:t xml:space="preserve"> showing an increase in creatinine and urea levels and a decrease in sodium, potassium, chloride</w:t>
      </w:r>
      <w:r w:rsidR="00CE7031">
        <w:rPr>
          <w:rFonts w:ascii="Times New Roman" w:hAnsi="Times New Roman" w:cs="Times New Roman"/>
          <w:lang w:val="en-US"/>
        </w:rPr>
        <w:t>,</w:t>
      </w:r>
      <w:r w:rsidRPr="00751E3E">
        <w:rPr>
          <w:rFonts w:ascii="Times New Roman" w:hAnsi="Times New Roman" w:cs="Times New Roman"/>
          <w:lang w:val="en-US"/>
        </w:rPr>
        <w:t xml:space="preserve"> and bicarbonate levels. Suggesting that AlCl</w:t>
      </w:r>
      <w:proofErr w:type="gramStart"/>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 is</w:t>
      </w:r>
      <w:proofErr w:type="gramEnd"/>
      <w:r w:rsidRPr="00751E3E">
        <w:rPr>
          <w:rFonts w:ascii="Times New Roman" w:hAnsi="Times New Roman" w:cs="Times New Roman"/>
          <w:lang w:val="en-US"/>
        </w:rPr>
        <w:t xml:space="preserve"> toxic to the kidneys. Group 6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 standard drug) also showed a significant derangement in urea levels. </w:t>
      </w:r>
    </w:p>
    <w:p w14:paraId="3592B35B" w14:textId="6572AF43"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Na is a soft metal present in rats and together with associated anions accounts for 88% of the extracellular fluid osmolality. It plays a critical role via the kidney in maintaining homeostasis through regulation of fluid balance, maintenance of blood pressure</w:t>
      </w:r>
      <w:r w:rsidR="00CE7031">
        <w:rPr>
          <w:rFonts w:ascii="Times New Roman" w:hAnsi="Times New Roman" w:cs="Times New Roman"/>
          <w:lang w:val="en-US"/>
        </w:rPr>
        <w:t>,</w:t>
      </w:r>
      <w:r w:rsidRPr="00751E3E">
        <w:rPr>
          <w:rFonts w:ascii="Times New Roman" w:hAnsi="Times New Roman" w:cs="Times New Roman"/>
          <w:lang w:val="en-US"/>
        </w:rPr>
        <w:t xml:space="preserve"> and regulation of </w:t>
      </w:r>
      <w:r w:rsidR="00CE7031">
        <w:rPr>
          <w:rFonts w:ascii="Times New Roman" w:hAnsi="Times New Roman" w:cs="Times New Roman"/>
          <w:lang w:val="en-US"/>
        </w:rPr>
        <w:t>acid-base</w:t>
      </w:r>
      <w:r w:rsidRPr="00751E3E">
        <w:rPr>
          <w:rFonts w:ascii="Times New Roman" w:hAnsi="Times New Roman" w:cs="Times New Roman"/>
          <w:lang w:val="en-US"/>
        </w:rPr>
        <w:t xml:space="preserve"> balance.</w:t>
      </w:r>
      <w:proofErr w:type="gramStart"/>
      <w:r w:rsidRPr="00751E3E">
        <w:rPr>
          <w:rFonts w:ascii="Times New Roman" w:hAnsi="Times New Roman" w:cs="Times New Roman"/>
          <w:vertAlign w:val="superscript"/>
          <w:lang w:val="en-US"/>
        </w:rPr>
        <w:t xml:space="preserve">24 </w:t>
      </w:r>
      <w:r w:rsidRPr="00751E3E">
        <w:rPr>
          <w:rFonts w:ascii="Times New Roman" w:hAnsi="Times New Roman" w:cs="Times New Roman"/>
          <w:lang w:val="en-US"/>
        </w:rPr>
        <w:t xml:space="preserve"> Its</w:t>
      </w:r>
      <w:proofErr w:type="gramEnd"/>
      <w:r w:rsidRPr="00751E3E">
        <w:rPr>
          <w:rFonts w:ascii="Times New Roman" w:hAnsi="Times New Roman" w:cs="Times New Roman"/>
          <w:lang w:val="en-US"/>
        </w:rPr>
        <w:t xml:space="preserve"> derangement in the Group 2 experimental models will lead to a hampering of its ability to perform these functions</w:t>
      </w:r>
    </w:p>
    <w:p w14:paraId="57F7894B" w14:textId="16ADEA9E"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Potassium is an important electrolyte in the animal’s homeostasis. In the kidney, it is necessary to regulate Na reabsorption and water balance via the Na</w:t>
      </w:r>
      <w:r w:rsidRPr="00751E3E">
        <w:rPr>
          <w:rFonts w:ascii="Times New Roman" w:hAnsi="Times New Roman" w:cs="Times New Roman"/>
          <w:vertAlign w:val="superscript"/>
          <w:lang w:val="en-US"/>
        </w:rPr>
        <w:t xml:space="preserve">+ </w:t>
      </w:r>
      <w:r w:rsidRPr="00751E3E">
        <w:rPr>
          <w:rFonts w:ascii="Times New Roman" w:hAnsi="Times New Roman" w:cs="Times New Roman"/>
          <w:lang w:val="en-US"/>
        </w:rPr>
        <w:t>/K</w:t>
      </w:r>
      <w:r w:rsidRPr="00751E3E">
        <w:rPr>
          <w:rFonts w:ascii="Times New Roman" w:hAnsi="Times New Roman" w:cs="Times New Roman"/>
          <w:vertAlign w:val="superscript"/>
          <w:lang w:val="en-US"/>
        </w:rPr>
        <w:t xml:space="preserve">+ </w:t>
      </w:r>
      <w:r w:rsidRPr="00751E3E">
        <w:rPr>
          <w:rFonts w:ascii="Times New Roman" w:hAnsi="Times New Roman" w:cs="Times New Roman"/>
          <w:lang w:val="en-US"/>
        </w:rPr>
        <w:t>ATPase pump. Its derangement suggests a degeneration of this function.</w:t>
      </w:r>
      <w:r w:rsidRPr="00751E3E">
        <w:rPr>
          <w:rFonts w:ascii="Times New Roman" w:hAnsi="Times New Roman" w:cs="Times New Roman"/>
          <w:vertAlign w:val="superscript"/>
          <w:lang w:val="en-US"/>
        </w:rPr>
        <w:t>25</w:t>
      </w:r>
      <w:r w:rsidRPr="00751E3E">
        <w:rPr>
          <w:rFonts w:ascii="Times New Roman" w:hAnsi="Times New Roman" w:cs="Times New Roman"/>
          <w:lang w:val="en-US"/>
        </w:rPr>
        <w:t xml:space="preserve"> Chloride and HCO</w:t>
      </w:r>
      <w:r w:rsidRPr="00751E3E">
        <w:rPr>
          <w:rFonts w:ascii="Times New Roman" w:hAnsi="Times New Roman" w:cs="Times New Roman"/>
          <w:vertAlign w:val="superscript"/>
          <w:lang w:val="en-US"/>
        </w:rPr>
        <w:t>3-</w:t>
      </w:r>
      <w:r w:rsidRPr="00751E3E">
        <w:rPr>
          <w:rFonts w:ascii="Times New Roman" w:hAnsi="Times New Roman" w:cs="Times New Roman"/>
          <w:lang w:val="en-US"/>
        </w:rPr>
        <w:t xml:space="preserve"> are also important in maintaining </w:t>
      </w:r>
      <w:r w:rsidR="00CE7031">
        <w:rPr>
          <w:rFonts w:ascii="Times New Roman" w:hAnsi="Times New Roman" w:cs="Times New Roman"/>
          <w:lang w:val="en-US"/>
        </w:rPr>
        <w:t>acid-base</w:t>
      </w:r>
      <w:r w:rsidRPr="00751E3E">
        <w:rPr>
          <w:rFonts w:ascii="Times New Roman" w:hAnsi="Times New Roman" w:cs="Times New Roman"/>
          <w:lang w:val="en-US"/>
        </w:rPr>
        <w:t xml:space="preserve"> balance as </w:t>
      </w:r>
      <w:r w:rsidR="00CE7031">
        <w:rPr>
          <w:rFonts w:ascii="Times New Roman" w:hAnsi="Times New Roman" w:cs="Times New Roman"/>
          <w:lang w:val="en-US"/>
        </w:rPr>
        <w:t>they</w:t>
      </w:r>
      <w:r w:rsidRPr="00751E3E">
        <w:rPr>
          <w:rFonts w:ascii="Times New Roman" w:hAnsi="Times New Roman" w:cs="Times New Roman"/>
          <w:lang w:val="en-US"/>
        </w:rPr>
        <w:t xml:space="preserve"> </w:t>
      </w:r>
      <w:r w:rsidR="00CE7031">
        <w:rPr>
          <w:rFonts w:ascii="Times New Roman" w:hAnsi="Times New Roman" w:cs="Times New Roman"/>
          <w:lang w:val="en-US"/>
        </w:rPr>
        <w:t>are</w:t>
      </w:r>
      <w:r w:rsidRPr="00751E3E">
        <w:rPr>
          <w:rFonts w:ascii="Times New Roman" w:hAnsi="Times New Roman" w:cs="Times New Roman"/>
          <w:lang w:val="en-US"/>
        </w:rPr>
        <w:t xml:space="preserve"> exchanged with HCO</w:t>
      </w:r>
      <w:r>
        <w:rPr>
          <w:rFonts w:ascii="Times New Roman" w:hAnsi="Times New Roman" w:cs="Times New Roman"/>
          <w:vertAlign w:val="superscript"/>
          <w:lang w:val="en-US"/>
        </w:rPr>
        <w:t>3</w:t>
      </w:r>
      <w:r w:rsidRPr="00751E3E">
        <w:rPr>
          <w:rFonts w:ascii="Times New Roman" w:hAnsi="Times New Roman" w:cs="Times New Roman"/>
          <w:vertAlign w:val="superscript"/>
          <w:lang w:val="en-US"/>
        </w:rPr>
        <w:t>-</w:t>
      </w:r>
      <w:r w:rsidRPr="00751E3E">
        <w:rPr>
          <w:rFonts w:ascii="Times New Roman" w:hAnsi="Times New Roman" w:cs="Times New Roman"/>
          <w:lang w:val="en-US"/>
        </w:rPr>
        <w:t xml:space="preserve">. </w:t>
      </w:r>
      <w:r w:rsidR="00CE7031">
        <w:rPr>
          <w:rFonts w:ascii="Times New Roman" w:hAnsi="Times New Roman" w:cs="Times New Roman"/>
          <w:lang w:val="en-US"/>
        </w:rPr>
        <w:t>These</w:t>
      </w:r>
      <w:r w:rsidRPr="00751E3E">
        <w:rPr>
          <w:rFonts w:ascii="Times New Roman" w:hAnsi="Times New Roman" w:cs="Times New Roman"/>
          <w:lang w:val="en-US"/>
        </w:rPr>
        <w:t xml:space="preserve"> derangements in </w:t>
      </w:r>
      <w:r w:rsidR="00CE7031">
        <w:rPr>
          <w:rFonts w:ascii="Times New Roman" w:hAnsi="Times New Roman" w:cs="Times New Roman"/>
          <w:lang w:val="en-US"/>
        </w:rPr>
        <w:t>seen in both</w:t>
      </w:r>
      <w:r w:rsidRPr="00751E3E">
        <w:rPr>
          <w:rFonts w:ascii="Times New Roman" w:hAnsi="Times New Roman" w:cs="Times New Roman"/>
          <w:lang w:val="en-US"/>
        </w:rPr>
        <w:t xml:space="preserve"> Group 2 would lead to a metabolic alkalosis.</w:t>
      </w:r>
      <w:r w:rsidRPr="00751E3E">
        <w:rPr>
          <w:rFonts w:ascii="Times New Roman" w:hAnsi="Times New Roman" w:cs="Times New Roman"/>
          <w:vertAlign w:val="superscript"/>
          <w:lang w:val="en-US"/>
        </w:rPr>
        <w:t>26</w:t>
      </w:r>
      <w:r w:rsidRPr="00751E3E">
        <w:rPr>
          <w:rFonts w:ascii="Times New Roman" w:hAnsi="Times New Roman" w:cs="Times New Roman"/>
          <w:lang w:val="en-US"/>
        </w:rPr>
        <w:t xml:space="preserve"> </w:t>
      </w:r>
    </w:p>
    <w:p w14:paraId="4E5AD6EA" w14:textId="62F8B89F"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Creatinine is a waste product of muscle metabolism and an important diagnostic marker as a measure of Glomerular Filtration Rate (GFR). An increase in its levels</w:t>
      </w:r>
      <w:r w:rsidR="00CE7031">
        <w:rPr>
          <w:rFonts w:ascii="Times New Roman" w:hAnsi="Times New Roman" w:cs="Times New Roman"/>
          <w:lang w:val="en-US"/>
        </w:rPr>
        <w:t>,</w:t>
      </w:r>
      <w:r w:rsidRPr="00751E3E">
        <w:rPr>
          <w:rFonts w:ascii="Times New Roman" w:hAnsi="Times New Roman" w:cs="Times New Roman"/>
          <w:lang w:val="en-US"/>
        </w:rPr>
        <w:t xml:space="preserve"> as shown in Group 2</w:t>
      </w:r>
      <w:r w:rsidR="00CE7031">
        <w:rPr>
          <w:rFonts w:ascii="Times New Roman" w:hAnsi="Times New Roman" w:cs="Times New Roman"/>
          <w:lang w:val="en-US"/>
        </w:rPr>
        <w:t>,</w:t>
      </w:r>
      <w:r w:rsidRPr="00751E3E">
        <w:rPr>
          <w:rFonts w:ascii="Times New Roman" w:hAnsi="Times New Roman" w:cs="Times New Roman"/>
          <w:lang w:val="en-US"/>
        </w:rPr>
        <w:t xml:space="preserve"> signifies a derangement of kidney function.</w:t>
      </w:r>
      <w:r w:rsidRPr="00751E3E">
        <w:rPr>
          <w:rFonts w:ascii="Times New Roman" w:hAnsi="Times New Roman" w:cs="Times New Roman"/>
          <w:vertAlign w:val="superscript"/>
          <w:lang w:val="en-US"/>
        </w:rPr>
        <w:t>27</w:t>
      </w:r>
      <w:r w:rsidRPr="00751E3E">
        <w:rPr>
          <w:rFonts w:ascii="Times New Roman" w:hAnsi="Times New Roman" w:cs="Times New Roman"/>
          <w:lang w:val="en-US"/>
        </w:rPr>
        <w:t xml:space="preserve"> Urea is a waste product of nitrogen metabolism and a marker of kidney dysfunction. Its increase in Group 2 shows that AlCl</w:t>
      </w:r>
      <w:r w:rsidRPr="00751E3E">
        <w:rPr>
          <w:rFonts w:ascii="Times New Roman" w:hAnsi="Times New Roman" w:cs="Times New Roman"/>
          <w:vertAlign w:val="subscript"/>
          <w:lang w:val="en-US"/>
        </w:rPr>
        <w:t>3</w:t>
      </w:r>
      <w:r w:rsidRPr="00751E3E">
        <w:rPr>
          <w:rFonts w:ascii="Times New Roman" w:hAnsi="Times New Roman" w:cs="Times New Roman"/>
          <w:lang w:val="en-US"/>
        </w:rPr>
        <w:t xml:space="preserve"> is toxic to the kidneys</w:t>
      </w:r>
      <w:r w:rsidR="00CE7031">
        <w:rPr>
          <w:rFonts w:ascii="Times New Roman" w:hAnsi="Times New Roman" w:cs="Times New Roman"/>
          <w:lang w:val="en-US"/>
        </w:rPr>
        <w:t>,</w:t>
      </w:r>
      <w:r w:rsidRPr="00751E3E">
        <w:rPr>
          <w:rFonts w:ascii="Times New Roman" w:hAnsi="Times New Roman" w:cs="Times New Roman"/>
          <w:lang w:val="en-US"/>
        </w:rPr>
        <w:t xml:space="preserve"> while in Group 6</w:t>
      </w:r>
      <w:r w:rsidR="00CE7031">
        <w:rPr>
          <w:rFonts w:ascii="Times New Roman" w:hAnsi="Times New Roman" w:cs="Times New Roman"/>
          <w:lang w:val="en-US"/>
        </w:rPr>
        <w:t>,</w:t>
      </w:r>
      <w:r w:rsidRPr="00751E3E">
        <w:rPr>
          <w:rFonts w:ascii="Times New Roman" w:hAnsi="Times New Roman" w:cs="Times New Roman"/>
          <w:lang w:val="en-US"/>
        </w:rPr>
        <w:t xml:space="preserve"> it </w:t>
      </w:r>
      <w:r w:rsidR="00CE7031">
        <w:rPr>
          <w:rFonts w:ascii="Times New Roman" w:hAnsi="Times New Roman" w:cs="Times New Roman"/>
          <w:lang w:val="en-US"/>
        </w:rPr>
        <w:t>suggests</w:t>
      </w:r>
      <w:r w:rsidRPr="00751E3E">
        <w:rPr>
          <w:rFonts w:ascii="Times New Roman" w:hAnsi="Times New Roman" w:cs="Times New Roman"/>
          <w:lang w:val="en-US"/>
        </w:rPr>
        <w:t xml:space="preserve"> that the standard drug was not able to counteract the effects of the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  </w:t>
      </w:r>
    </w:p>
    <w:p w14:paraId="0DF3B297" w14:textId="74AA6A9C" w:rsidR="00486156" w:rsidRPr="00B43725" w:rsidRDefault="00486156" w:rsidP="00486156">
      <w:pPr>
        <w:spacing w:after="0"/>
        <w:jc w:val="both"/>
        <w:rPr>
          <w:rFonts w:ascii="Times New Roman" w:hAnsi="Times New Roman" w:cs="Times New Roman"/>
          <w:iCs/>
          <w:lang w:val="en-US"/>
        </w:rPr>
      </w:pPr>
      <w:r w:rsidRPr="00B43725">
        <w:rPr>
          <w:rFonts w:ascii="Times New Roman" w:hAnsi="Times New Roman" w:cs="Times New Roman"/>
          <w:b/>
          <w:bCs/>
          <w:iCs/>
          <w:u w:val="single"/>
          <w:lang w:val="en-US"/>
        </w:rPr>
        <w:t>Table 1:</w:t>
      </w:r>
      <w:r w:rsidRPr="00B43725">
        <w:rPr>
          <w:rFonts w:ascii="Times New Roman" w:hAnsi="Times New Roman" w:cs="Times New Roman"/>
          <w:iCs/>
          <w:u w:val="single"/>
          <w:lang w:val="en-US"/>
        </w:rPr>
        <w:t xml:space="preserve"> Results of serum electrolytes, urea</w:t>
      </w:r>
      <w:r w:rsidR="00CE7031">
        <w:rPr>
          <w:rFonts w:ascii="Times New Roman" w:hAnsi="Times New Roman" w:cs="Times New Roman"/>
          <w:iCs/>
          <w:u w:val="single"/>
          <w:lang w:val="en-US"/>
        </w:rPr>
        <w:t>,</w:t>
      </w:r>
      <w:r w:rsidRPr="00B43725">
        <w:rPr>
          <w:rFonts w:ascii="Times New Roman" w:hAnsi="Times New Roman" w:cs="Times New Roman"/>
          <w:iCs/>
          <w:u w:val="single"/>
          <w:lang w:val="en-US"/>
        </w:rPr>
        <w:t xml:space="preserve"> and creatinine</w:t>
      </w:r>
    </w:p>
    <w:tbl>
      <w:tblPr>
        <w:tblW w:w="8803" w:type="dxa"/>
        <w:tblLook w:val="04A0" w:firstRow="1" w:lastRow="0" w:firstColumn="1" w:lastColumn="0" w:noHBand="0" w:noVBand="1"/>
      </w:tblPr>
      <w:tblGrid>
        <w:gridCol w:w="960"/>
        <w:gridCol w:w="1650"/>
        <w:gridCol w:w="730"/>
        <w:gridCol w:w="1688"/>
        <w:gridCol w:w="326"/>
        <w:gridCol w:w="1709"/>
        <w:gridCol w:w="326"/>
        <w:gridCol w:w="1414"/>
      </w:tblGrid>
      <w:tr w:rsidR="00486156" w:rsidRPr="00751E3E" w14:paraId="69C43819" w14:textId="77777777" w:rsidTr="00A9792F">
        <w:trPr>
          <w:trHeight w:val="300"/>
        </w:trPr>
        <w:tc>
          <w:tcPr>
            <w:tcW w:w="960" w:type="dxa"/>
            <w:tcBorders>
              <w:top w:val="nil"/>
              <w:left w:val="nil"/>
              <w:bottom w:val="nil"/>
              <w:right w:val="nil"/>
            </w:tcBorders>
            <w:noWrap/>
            <w:vAlign w:val="bottom"/>
            <w:hideMark/>
          </w:tcPr>
          <w:p w14:paraId="59170DB1" w14:textId="77777777" w:rsidR="00486156" w:rsidRPr="00751E3E" w:rsidRDefault="00486156" w:rsidP="00A9792F">
            <w:pPr>
              <w:spacing w:after="0" w:line="240" w:lineRule="auto"/>
              <w:rPr>
                <w:rFonts w:ascii="Times New Roman" w:eastAsia="Times New Roman" w:hAnsi="Times New Roman" w:cs="Times New Roman"/>
                <w:lang w:eastAsia="en-GB"/>
              </w:rPr>
            </w:pPr>
            <w:r w:rsidRPr="00751E3E">
              <w:rPr>
                <w:rFonts w:ascii="Times New Roman" w:hAnsi="Times New Roman" w:cs="Times New Roman"/>
                <w:i/>
                <w:lang w:val="en-US"/>
              </w:rPr>
              <w:t xml:space="preserve"> </w:t>
            </w:r>
          </w:p>
        </w:tc>
        <w:tc>
          <w:tcPr>
            <w:tcW w:w="1650" w:type="dxa"/>
            <w:tcBorders>
              <w:top w:val="single" w:sz="4" w:space="0" w:color="auto"/>
              <w:left w:val="nil"/>
              <w:bottom w:val="nil"/>
              <w:right w:val="nil"/>
            </w:tcBorders>
            <w:shd w:val="clear" w:color="auto" w:fill="FFFFFF" w:themeFill="background1"/>
            <w:noWrap/>
            <w:vAlign w:val="bottom"/>
            <w:hideMark/>
          </w:tcPr>
          <w:p w14:paraId="64751A0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SODIUM</w:t>
            </w:r>
          </w:p>
        </w:tc>
        <w:tc>
          <w:tcPr>
            <w:tcW w:w="730" w:type="dxa"/>
            <w:tcBorders>
              <w:top w:val="single" w:sz="4" w:space="0" w:color="auto"/>
              <w:left w:val="nil"/>
              <w:bottom w:val="nil"/>
              <w:right w:val="nil"/>
            </w:tcBorders>
            <w:shd w:val="clear" w:color="auto" w:fill="FFFFFF" w:themeFill="background1"/>
            <w:noWrap/>
            <w:vAlign w:val="bottom"/>
            <w:hideMark/>
          </w:tcPr>
          <w:p w14:paraId="7B74CA32"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2014" w:type="dxa"/>
            <w:gridSpan w:val="2"/>
            <w:tcBorders>
              <w:top w:val="single" w:sz="4" w:space="0" w:color="auto"/>
              <w:left w:val="nil"/>
              <w:bottom w:val="nil"/>
              <w:right w:val="nil"/>
            </w:tcBorders>
            <w:shd w:val="clear" w:color="auto" w:fill="FFFFFF" w:themeFill="background1"/>
            <w:noWrap/>
            <w:vAlign w:val="bottom"/>
            <w:hideMark/>
          </w:tcPr>
          <w:p w14:paraId="4A7DD4D4"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POTASSIUM</w:t>
            </w:r>
          </w:p>
        </w:tc>
        <w:tc>
          <w:tcPr>
            <w:tcW w:w="2035" w:type="dxa"/>
            <w:gridSpan w:val="2"/>
            <w:tcBorders>
              <w:top w:val="single" w:sz="4" w:space="0" w:color="auto"/>
              <w:left w:val="nil"/>
              <w:bottom w:val="nil"/>
              <w:right w:val="nil"/>
            </w:tcBorders>
            <w:shd w:val="clear" w:color="auto" w:fill="FFFFFF" w:themeFill="background1"/>
            <w:noWrap/>
            <w:vAlign w:val="bottom"/>
            <w:hideMark/>
          </w:tcPr>
          <w:p w14:paraId="585A9BC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CREATININE</w:t>
            </w:r>
          </w:p>
        </w:tc>
        <w:tc>
          <w:tcPr>
            <w:tcW w:w="1414" w:type="dxa"/>
            <w:tcBorders>
              <w:top w:val="single" w:sz="4" w:space="0" w:color="auto"/>
              <w:left w:val="nil"/>
              <w:bottom w:val="nil"/>
              <w:right w:val="nil"/>
            </w:tcBorders>
            <w:shd w:val="clear" w:color="auto" w:fill="FFFFFF" w:themeFill="background1"/>
            <w:noWrap/>
            <w:vAlign w:val="bottom"/>
            <w:hideMark/>
          </w:tcPr>
          <w:p w14:paraId="27184964"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CHLORIDE</w:t>
            </w:r>
          </w:p>
        </w:tc>
      </w:tr>
      <w:tr w:rsidR="00486156" w:rsidRPr="00751E3E" w14:paraId="437AE1D9" w14:textId="77777777" w:rsidTr="00A9792F">
        <w:trPr>
          <w:trHeight w:val="300"/>
        </w:trPr>
        <w:tc>
          <w:tcPr>
            <w:tcW w:w="960" w:type="dxa"/>
            <w:tcBorders>
              <w:top w:val="nil"/>
              <w:left w:val="nil"/>
              <w:bottom w:val="nil"/>
              <w:right w:val="nil"/>
            </w:tcBorders>
            <w:noWrap/>
            <w:vAlign w:val="bottom"/>
            <w:hideMark/>
          </w:tcPr>
          <w:p w14:paraId="27A90ED2"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c>
          <w:tcPr>
            <w:tcW w:w="1650" w:type="dxa"/>
            <w:tcBorders>
              <w:top w:val="nil"/>
              <w:left w:val="nil"/>
              <w:bottom w:val="single" w:sz="4" w:space="0" w:color="auto"/>
              <w:right w:val="nil"/>
            </w:tcBorders>
            <w:shd w:val="clear" w:color="auto" w:fill="FFFFFF" w:themeFill="background1"/>
            <w:noWrap/>
            <w:vAlign w:val="bottom"/>
            <w:hideMark/>
          </w:tcPr>
          <w:p w14:paraId="1BAA4BC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730" w:type="dxa"/>
            <w:tcBorders>
              <w:top w:val="nil"/>
              <w:left w:val="nil"/>
              <w:bottom w:val="single" w:sz="4" w:space="0" w:color="auto"/>
              <w:right w:val="nil"/>
            </w:tcBorders>
            <w:shd w:val="clear" w:color="auto" w:fill="FFFFFF" w:themeFill="background1"/>
            <w:noWrap/>
            <w:vAlign w:val="bottom"/>
            <w:hideMark/>
          </w:tcPr>
          <w:p w14:paraId="6F2AFC8B"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688" w:type="dxa"/>
            <w:tcBorders>
              <w:top w:val="nil"/>
              <w:left w:val="nil"/>
              <w:bottom w:val="single" w:sz="4" w:space="0" w:color="auto"/>
              <w:right w:val="nil"/>
            </w:tcBorders>
            <w:shd w:val="clear" w:color="auto" w:fill="FFFFFF" w:themeFill="background1"/>
            <w:noWrap/>
            <w:vAlign w:val="bottom"/>
            <w:hideMark/>
          </w:tcPr>
          <w:p w14:paraId="5F27511D"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326" w:type="dxa"/>
            <w:tcBorders>
              <w:top w:val="nil"/>
              <w:left w:val="nil"/>
              <w:bottom w:val="single" w:sz="4" w:space="0" w:color="auto"/>
              <w:right w:val="nil"/>
            </w:tcBorders>
            <w:shd w:val="clear" w:color="auto" w:fill="FFFFFF" w:themeFill="background1"/>
            <w:noWrap/>
            <w:vAlign w:val="bottom"/>
            <w:hideMark/>
          </w:tcPr>
          <w:p w14:paraId="025F9FA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709" w:type="dxa"/>
            <w:tcBorders>
              <w:top w:val="nil"/>
              <w:left w:val="nil"/>
              <w:bottom w:val="single" w:sz="4" w:space="0" w:color="auto"/>
              <w:right w:val="nil"/>
            </w:tcBorders>
            <w:shd w:val="clear" w:color="auto" w:fill="FFFFFF" w:themeFill="background1"/>
            <w:noWrap/>
            <w:vAlign w:val="bottom"/>
            <w:hideMark/>
          </w:tcPr>
          <w:p w14:paraId="297D7708"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μmol</w:t>
            </w:r>
            <w:proofErr w:type="spellEnd"/>
            <w:r w:rsidRPr="00751E3E">
              <w:rPr>
                <w:rFonts w:ascii="Times New Roman" w:eastAsia="Times New Roman" w:hAnsi="Times New Roman" w:cs="Times New Roman"/>
                <w:b/>
                <w:bCs/>
                <w:color w:val="000000"/>
                <w:lang w:eastAsia="en-GB"/>
              </w:rPr>
              <w:t>/l</w:t>
            </w:r>
          </w:p>
        </w:tc>
        <w:tc>
          <w:tcPr>
            <w:tcW w:w="326" w:type="dxa"/>
            <w:tcBorders>
              <w:top w:val="nil"/>
              <w:left w:val="nil"/>
              <w:bottom w:val="single" w:sz="4" w:space="0" w:color="auto"/>
              <w:right w:val="nil"/>
            </w:tcBorders>
            <w:shd w:val="clear" w:color="auto" w:fill="FFFFFF" w:themeFill="background1"/>
            <w:noWrap/>
            <w:vAlign w:val="bottom"/>
            <w:hideMark/>
          </w:tcPr>
          <w:p w14:paraId="4D4C36D0"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14" w:type="dxa"/>
            <w:tcBorders>
              <w:top w:val="nil"/>
              <w:left w:val="nil"/>
              <w:bottom w:val="single" w:sz="4" w:space="0" w:color="auto"/>
              <w:right w:val="nil"/>
            </w:tcBorders>
            <w:shd w:val="clear" w:color="auto" w:fill="FFFFFF" w:themeFill="background1"/>
            <w:noWrap/>
            <w:vAlign w:val="bottom"/>
            <w:hideMark/>
          </w:tcPr>
          <w:p w14:paraId="7FDFB04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r>
      <w:tr w:rsidR="00486156" w:rsidRPr="00751E3E" w14:paraId="27F255BD" w14:textId="77777777" w:rsidTr="00A9792F">
        <w:trPr>
          <w:trHeight w:val="300"/>
        </w:trPr>
        <w:tc>
          <w:tcPr>
            <w:tcW w:w="960" w:type="dxa"/>
            <w:tcBorders>
              <w:top w:val="nil"/>
              <w:left w:val="nil"/>
              <w:bottom w:val="nil"/>
              <w:right w:val="nil"/>
            </w:tcBorders>
            <w:noWrap/>
            <w:vAlign w:val="bottom"/>
            <w:hideMark/>
          </w:tcPr>
          <w:p w14:paraId="5C37091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1650" w:type="dxa"/>
            <w:tcBorders>
              <w:top w:val="single" w:sz="4" w:space="0" w:color="auto"/>
              <w:left w:val="nil"/>
              <w:bottom w:val="nil"/>
              <w:right w:val="nil"/>
            </w:tcBorders>
            <w:noWrap/>
            <w:vAlign w:val="bottom"/>
            <w:hideMark/>
          </w:tcPr>
          <w:p w14:paraId="466487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157.48 ± 11.40</w:t>
            </w:r>
          </w:p>
        </w:tc>
        <w:tc>
          <w:tcPr>
            <w:tcW w:w="730" w:type="dxa"/>
            <w:tcBorders>
              <w:top w:val="single" w:sz="4" w:space="0" w:color="auto"/>
              <w:left w:val="nil"/>
              <w:bottom w:val="nil"/>
              <w:right w:val="nil"/>
            </w:tcBorders>
            <w:noWrap/>
            <w:vAlign w:val="bottom"/>
            <w:hideMark/>
          </w:tcPr>
          <w:p w14:paraId="19A4AE0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single" w:sz="4" w:space="0" w:color="auto"/>
              <w:left w:val="nil"/>
              <w:bottom w:val="nil"/>
              <w:right w:val="nil"/>
            </w:tcBorders>
            <w:noWrap/>
            <w:vAlign w:val="bottom"/>
            <w:hideMark/>
          </w:tcPr>
          <w:p w14:paraId="5DB573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5.68 ± 1.41</w:t>
            </w:r>
          </w:p>
        </w:tc>
        <w:tc>
          <w:tcPr>
            <w:tcW w:w="2035" w:type="dxa"/>
            <w:gridSpan w:val="2"/>
            <w:tcBorders>
              <w:top w:val="single" w:sz="4" w:space="0" w:color="auto"/>
              <w:left w:val="nil"/>
              <w:bottom w:val="nil"/>
              <w:right w:val="nil"/>
            </w:tcBorders>
            <w:noWrap/>
            <w:vAlign w:val="bottom"/>
            <w:hideMark/>
          </w:tcPr>
          <w:p w14:paraId="1523769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44.29 ± 4.99</w:t>
            </w:r>
          </w:p>
        </w:tc>
        <w:tc>
          <w:tcPr>
            <w:tcW w:w="1414" w:type="dxa"/>
            <w:tcBorders>
              <w:top w:val="single" w:sz="4" w:space="0" w:color="auto"/>
              <w:left w:val="nil"/>
              <w:bottom w:val="nil"/>
              <w:right w:val="nil"/>
            </w:tcBorders>
            <w:noWrap/>
            <w:vAlign w:val="bottom"/>
            <w:hideMark/>
          </w:tcPr>
          <w:p w14:paraId="0C8A127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74.82 ± 5.21</w:t>
            </w:r>
          </w:p>
        </w:tc>
      </w:tr>
      <w:tr w:rsidR="00486156" w:rsidRPr="00751E3E" w14:paraId="70FF6B13" w14:textId="77777777" w:rsidTr="00A9792F">
        <w:trPr>
          <w:trHeight w:val="300"/>
        </w:trPr>
        <w:tc>
          <w:tcPr>
            <w:tcW w:w="960" w:type="dxa"/>
            <w:tcBorders>
              <w:top w:val="nil"/>
              <w:left w:val="nil"/>
              <w:bottom w:val="nil"/>
              <w:right w:val="nil"/>
            </w:tcBorders>
            <w:noWrap/>
            <w:vAlign w:val="bottom"/>
          </w:tcPr>
          <w:p w14:paraId="16D0019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44D9ADB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DEAE1C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66E3AED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47B8109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7B61C63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4EFA110" w14:textId="77777777" w:rsidTr="00A9792F">
        <w:trPr>
          <w:trHeight w:val="300"/>
        </w:trPr>
        <w:tc>
          <w:tcPr>
            <w:tcW w:w="960" w:type="dxa"/>
            <w:tcBorders>
              <w:top w:val="nil"/>
              <w:left w:val="nil"/>
              <w:bottom w:val="nil"/>
              <w:right w:val="nil"/>
            </w:tcBorders>
            <w:noWrap/>
            <w:vAlign w:val="bottom"/>
            <w:hideMark/>
          </w:tcPr>
          <w:p w14:paraId="11BBB26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650" w:type="dxa"/>
            <w:tcBorders>
              <w:top w:val="nil"/>
              <w:left w:val="nil"/>
              <w:bottom w:val="nil"/>
              <w:right w:val="nil"/>
            </w:tcBorders>
            <w:noWrap/>
            <w:vAlign w:val="bottom"/>
            <w:hideMark/>
          </w:tcPr>
          <w:p w14:paraId="68B83F6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127.87 ± 8.23</w:t>
            </w:r>
          </w:p>
        </w:tc>
        <w:tc>
          <w:tcPr>
            <w:tcW w:w="730" w:type="dxa"/>
            <w:tcBorders>
              <w:top w:val="nil"/>
              <w:left w:val="nil"/>
              <w:bottom w:val="nil"/>
              <w:right w:val="nil"/>
            </w:tcBorders>
            <w:noWrap/>
            <w:vAlign w:val="bottom"/>
            <w:hideMark/>
          </w:tcPr>
          <w:p w14:paraId="7F64794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688" w:type="dxa"/>
            <w:tcBorders>
              <w:top w:val="nil"/>
              <w:left w:val="nil"/>
              <w:bottom w:val="nil"/>
              <w:right w:val="nil"/>
            </w:tcBorders>
            <w:noWrap/>
            <w:vAlign w:val="bottom"/>
            <w:hideMark/>
          </w:tcPr>
          <w:p w14:paraId="4C8C869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4.66 ± 0.56</w:t>
            </w:r>
          </w:p>
        </w:tc>
        <w:tc>
          <w:tcPr>
            <w:tcW w:w="326" w:type="dxa"/>
            <w:tcBorders>
              <w:top w:val="nil"/>
              <w:left w:val="nil"/>
              <w:bottom w:val="nil"/>
              <w:right w:val="nil"/>
            </w:tcBorders>
            <w:noWrap/>
            <w:vAlign w:val="bottom"/>
            <w:hideMark/>
          </w:tcPr>
          <w:p w14:paraId="4614D9F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709" w:type="dxa"/>
            <w:tcBorders>
              <w:top w:val="nil"/>
              <w:left w:val="nil"/>
              <w:bottom w:val="nil"/>
              <w:right w:val="nil"/>
            </w:tcBorders>
            <w:noWrap/>
            <w:vAlign w:val="bottom"/>
            <w:hideMark/>
          </w:tcPr>
          <w:p w14:paraId="28FB145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99.56 ± 2.08</w:t>
            </w:r>
          </w:p>
        </w:tc>
        <w:tc>
          <w:tcPr>
            <w:tcW w:w="326" w:type="dxa"/>
            <w:tcBorders>
              <w:top w:val="nil"/>
              <w:left w:val="nil"/>
              <w:bottom w:val="nil"/>
              <w:right w:val="nil"/>
            </w:tcBorders>
            <w:noWrap/>
            <w:vAlign w:val="bottom"/>
            <w:hideMark/>
          </w:tcPr>
          <w:p w14:paraId="434893F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414" w:type="dxa"/>
            <w:tcBorders>
              <w:top w:val="nil"/>
              <w:left w:val="nil"/>
              <w:bottom w:val="nil"/>
              <w:right w:val="nil"/>
            </w:tcBorders>
            <w:noWrap/>
            <w:vAlign w:val="bottom"/>
            <w:hideMark/>
          </w:tcPr>
          <w:p w14:paraId="526056D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74.11 ± 3.76</w:t>
            </w:r>
          </w:p>
        </w:tc>
      </w:tr>
      <w:tr w:rsidR="00486156" w:rsidRPr="00751E3E" w14:paraId="40AD560C" w14:textId="77777777" w:rsidTr="00A9792F">
        <w:trPr>
          <w:trHeight w:val="300"/>
        </w:trPr>
        <w:tc>
          <w:tcPr>
            <w:tcW w:w="960" w:type="dxa"/>
            <w:tcBorders>
              <w:top w:val="nil"/>
              <w:left w:val="nil"/>
              <w:bottom w:val="nil"/>
              <w:right w:val="nil"/>
            </w:tcBorders>
            <w:noWrap/>
            <w:vAlign w:val="bottom"/>
          </w:tcPr>
          <w:p w14:paraId="0802B670"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6B1D8F1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806A21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618462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2EB7702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E56622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630078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240DCE3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BD6DC40" w14:textId="77777777" w:rsidTr="00A9792F">
        <w:trPr>
          <w:trHeight w:val="300"/>
        </w:trPr>
        <w:tc>
          <w:tcPr>
            <w:tcW w:w="960" w:type="dxa"/>
            <w:tcBorders>
              <w:top w:val="nil"/>
              <w:left w:val="nil"/>
              <w:bottom w:val="nil"/>
              <w:right w:val="nil"/>
            </w:tcBorders>
            <w:noWrap/>
            <w:vAlign w:val="bottom"/>
          </w:tcPr>
          <w:p w14:paraId="54CACF1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w:t>
            </w:r>
          </w:p>
        </w:tc>
        <w:tc>
          <w:tcPr>
            <w:tcW w:w="1650" w:type="dxa"/>
            <w:tcBorders>
              <w:top w:val="nil"/>
              <w:left w:val="nil"/>
              <w:bottom w:val="nil"/>
              <w:right w:val="nil"/>
            </w:tcBorders>
            <w:noWrap/>
            <w:vAlign w:val="bottom"/>
          </w:tcPr>
          <w:p w14:paraId="0376AE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140.71 ± 9.47</w:t>
            </w:r>
          </w:p>
        </w:tc>
        <w:tc>
          <w:tcPr>
            <w:tcW w:w="730" w:type="dxa"/>
            <w:tcBorders>
              <w:top w:val="nil"/>
              <w:left w:val="nil"/>
              <w:bottom w:val="nil"/>
              <w:right w:val="nil"/>
            </w:tcBorders>
            <w:noWrap/>
            <w:vAlign w:val="bottom"/>
          </w:tcPr>
          <w:p w14:paraId="7B17BAB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58642F6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5.18 ± 0.75</w:t>
            </w:r>
          </w:p>
        </w:tc>
        <w:tc>
          <w:tcPr>
            <w:tcW w:w="326" w:type="dxa"/>
            <w:tcBorders>
              <w:top w:val="nil"/>
              <w:left w:val="nil"/>
              <w:bottom w:val="nil"/>
              <w:right w:val="nil"/>
            </w:tcBorders>
            <w:noWrap/>
            <w:vAlign w:val="bottom"/>
          </w:tcPr>
          <w:p w14:paraId="167BE36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29D0B85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33.18 ± 3.75</w:t>
            </w:r>
          </w:p>
        </w:tc>
        <w:tc>
          <w:tcPr>
            <w:tcW w:w="326" w:type="dxa"/>
            <w:tcBorders>
              <w:top w:val="nil"/>
              <w:left w:val="nil"/>
              <w:bottom w:val="nil"/>
              <w:right w:val="nil"/>
            </w:tcBorders>
            <w:noWrap/>
            <w:vAlign w:val="bottom"/>
          </w:tcPr>
          <w:p w14:paraId="473CE97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06D4C6A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73.85 ± 4.29</w:t>
            </w:r>
          </w:p>
        </w:tc>
      </w:tr>
      <w:tr w:rsidR="00486156" w:rsidRPr="00751E3E" w14:paraId="419DCCB1" w14:textId="77777777" w:rsidTr="00A9792F">
        <w:trPr>
          <w:trHeight w:val="300"/>
        </w:trPr>
        <w:tc>
          <w:tcPr>
            <w:tcW w:w="960" w:type="dxa"/>
            <w:tcBorders>
              <w:top w:val="nil"/>
              <w:left w:val="nil"/>
              <w:bottom w:val="nil"/>
              <w:right w:val="nil"/>
            </w:tcBorders>
            <w:noWrap/>
            <w:vAlign w:val="bottom"/>
          </w:tcPr>
          <w:p w14:paraId="6CCC5153"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7558C15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8FDAE2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670FB52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60A5C44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5268B9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16911ED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5857F6A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6B63C400" w14:textId="77777777" w:rsidTr="00A9792F">
        <w:trPr>
          <w:trHeight w:val="300"/>
        </w:trPr>
        <w:tc>
          <w:tcPr>
            <w:tcW w:w="960" w:type="dxa"/>
            <w:tcBorders>
              <w:top w:val="nil"/>
              <w:left w:val="nil"/>
              <w:bottom w:val="nil"/>
              <w:right w:val="nil"/>
            </w:tcBorders>
            <w:noWrap/>
            <w:vAlign w:val="bottom"/>
          </w:tcPr>
          <w:p w14:paraId="5DC27758"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1650" w:type="dxa"/>
            <w:tcBorders>
              <w:top w:val="nil"/>
              <w:left w:val="nil"/>
              <w:bottom w:val="nil"/>
              <w:right w:val="nil"/>
            </w:tcBorders>
            <w:noWrap/>
            <w:vAlign w:val="bottom"/>
          </w:tcPr>
          <w:p w14:paraId="08694B0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160.28 ± 10.71</w:t>
            </w:r>
          </w:p>
        </w:tc>
        <w:tc>
          <w:tcPr>
            <w:tcW w:w="730" w:type="dxa"/>
            <w:tcBorders>
              <w:top w:val="nil"/>
              <w:left w:val="nil"/>
              <w:bottom w:val="nil"/>
              <w:right w:val="nil"/>
            </w:tcBorders>
            <w:noWrap/>
            <w:vAlign w:val="bottom"/>
          </w:tcPr>
          <w:p w14:paraId="4A7020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4A8DBB5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6.19 ± 0.86</w:t>
            </w:r>
          </w:p>
        </w:tc>
        <w:tc>
          <w:tcPr>
            <w:tcW w:w="326" w:type="dxa"/>
            <w:tcBorders>
              <w:top w:val="nil"/>
              <w:left w:val="nil"/>
              <w:bottom w:val="nil"/>
              <w:right w:val="nil"/>
            </w:tcBorders>
            <w:noWrap/>
            <w:vAlign w:val="bottom"/>
          </w:tcPr>
          <w:p w14:paraId="3A584C7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687A985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55.31 ± 4.25</w:t>
            </w:r>
          </w:p>
        </w:tc>
        <w:tc>
          <w:tcPr>
            <w:tcW w:w="326" w:type="dxa"/>
            <w:tcBorders>
              <w:top w:val="nil"/>
              <w:left w:val="nil"/>
              <w:bottom w:val="nil"/>
              <w:right w:val="nil"/>
            </w:tcBorders>
            <w:noWrap/>
            <w:vAlign w:val="bottom"/>
          </w:tcPr>
          <w:p w14:paraId="42325DE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21483D4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81.52 ± 6.94</w:t>
            </w:r>
          </w:p>
        </w:tc>
      </w:tr>
      <w:tr w:rsidR="00486156" w:rsidRPr="00751E3E" w14:paraId="33F6FDBC" w14:textId="77777777" w:rsidTr="00A9792F">
        <w:trPr>
          <w:trHeight w:val="300"/>
        </w:trPr>
        <w:tc>
          <w:tcPr>
            <w:tcW w:w="960" w:type="dxa"/>
            <w:tcBorders>
              <w:top w:val="nil"/>
              <w:left w:val="nil"/>
              <w:bottom w:val="nil"/>
              <w:right w:val="nil"/>
            </w:tcBorders>
            <w:noWrap/>
            <w:vAlign w:val="bottom"/>
          </w:tcPr>
          <w:p w14:paraId="6D6333D3"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11C8215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45B49C1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3CD4034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2C8DAE9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5270298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094FC45" w14:textId="77777777" w:rsidTr="00A9792F">
        <w:trPr>
          <w:trHeight w:val="300"/>
        </w:trPr>
        <w:tc>
          <w:tcPr>
            <w:tcW w:w="960" w:type="dxa"/>
            <w:tcBorders>
              <w:top w:val="nil"/>
              <w:left w:val="nil"/>
              <w:bottom w:val="nil"/>
              <w:right w:val="nil"/>
            </w:tcBorders>
            <w:noWrap/>
            <w:vAlign w:val="bottom"/>
            <w:hideMark/>
          </w:tcPr>
          <w:p w14:paraId="2570E44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1650" w:type="dxa"/>
            <w:tcBorders>
              <w:top w:val="nil"/>
              <w:left w:val="nil"/>
              <w:bottom w:val="nil"/>
              <w:right w:val="nil"/>
            </w:tcBorders>
            <w:noWrap/>
            <w:vAlign w:val="bottom"/>
            <w:hideMark/>
          </w:tcPr>
          <w:p w14:paraId="76F216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154.04 ± 12.23</w:t>
            </w:r>
          </w:p>
        </w:tc>
        <w:tc>
          <w:tcPr>
            <w:tcW w:w="730" w:type="dxa"/>
            <w:tcBorders>
              <w:top w:val="nil"/>
              <w:left w:val="nil"/>
              <w:bottom w:val="nil"/>
              <w:right w:val="nil"/>
            </w:tcBorders>
            <w:noWrap/>
            <w:vAlign w:val="bottom"/>
            <w:hideMark/>
          </w:tcPr>
          <w:p w14:paraId="40482C3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hideMark/>
          </w:tcPr>
          <w:p w14:paraId="2BD4D1E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5.52 ± 1.31</w:t>
            </w:r>
          </w:p>
        </w:tc>
        <w:tc>
          <w:tcPr>
            <w:tcW w:w="2035" w:type="dxa"/>
            <w:gridSpan w:val="2"/>
            <w:tcBorders>
              <w:top w:val="nil"/>
              <w:left w:val="nil"/>
              <w:bottom w:val="nil"/>
              <w:right w:val="nil"/>
            </w:tcBorders>
            <w:noWrap/>
            <w:vAlign w:val="bottom"/>
            <w:hideMark/>
          </w:tcPr>
          <w:p w14:paraId="1E84A2C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44.25 ± 1.94</w:t>
            </w:r>
          </w:p>
        </w:tc>
        <w:tc>
          <w:tcPr>
            <w:tcW w:w="1414" w:type="dxa"/>
            <w:tcBorders>
              <w:top w:val="nil"/>
              <w:left w:val="nil"/>
              <w:bottom w:val="nil"/>
              <w:right w:val="nil"/>
            </w:tcBorders>
            <w:noWrap/>
            <w:vAlign w:val="bottom"/>
            <w:hideMark/>
          </w:tcPr>
          <w:p w14:paraId="616526F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76.05 ± 4.88</w:t>
            </w:r>
          </w:p>
        </w:tc>
      </w:tr>
      <w:tr w:rsidR="00486156" w:rsidRPr="00751E3E" w14:paraId="37C85B64" w14:textId="77777777" w:rsidTr="00A9792F">
        <w:trPr>
          <w:trHeight w:val="300"/>
        </w:trPr>
        <w:tc>
          <w:tcPr>
            <w:tcW w:w="960" w:type="dxa"/>
            <w:tcBorders>
              <w:top w:val="nil"/>
              <w:left w:val="nil"/>
              <w:bottom w:val="nil"/>
              <w:right w:val="nil"/>
            </w:tcBorders>
            <w:noWrap/>
            <w:vAlign w:val="bottom"/>
          </w:tcPr>
          <w:p w14:paraId="6E9EA66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576388C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20821B5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3A60DB6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30CD309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4ACD0F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6DD88CEE" w14:textId="77777777" w:rsidTr="00A9792F">
        <w:trPr>
          <w:trHeight w:val="300"/>
        </w:trPr>
        <w:tc>
          <w:tcPr>
            <w:tcW w:w="960" w:type="dxa"/>
            <w:tcBorders>
              <w:top w:val="nil"/>
              <w:left w:val="nil"/>
              <w:bottom w:val="nil"/>
              <w:right w:val="nil"/>
            </w:tcBorders>
            <w:noWrap/>
            <w:vAlign w:val="bottom"/>
            <w:hideMark/>
          </w:tcPr>
          <w:p w14:paraId="1C66DF1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1650" w:type="dxa"/>
            <w:tcBorders>
              <w:top w:val="nil"/>
              <w:left w:val="nil"/>
              <w:bottom w:val="nil"/>
              <w:right w:val="nil"/>
            </w:tcBorders>
            <w:noWrap/>
            <w:vAlign w:val="bottom"/>
            <w:hideMark/>
          </w:tcPr>
          <w:p w14:paraId="31899EC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172.20 ± 8.19</w:t>
            </w:r>
          </w:p>
        </w:tc>
        <w:tc>
          <w:tcPr>
            <w:tcW w:w="730" w:type="dxa"/>
            <w:tcBorders>
              <w:top w:val="nil"/>
              <w:left w:val="nil"/>
              <w:bottom w:val="nil"/>
              <w:right w:val="nil"/>
            </w:tcBorders>
            <w:noWrap/>
            <w:vAlign w:val="bottom"/>
            <w:hideMark/>
          </w:tcPr>
          <w:p w14:paraId="079CB97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hideMark/>
          </w:tcPr>
          <w:p w14:paraId="2284ED0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5.81 ± 1.12</w:t>
            </w:r>
          </w:p>
        </w:tc>
        <w:tc>
          <w:tcPr>
            <w:tcW w:w="2035" w:type="dxa"/>
            <w:gridSpan w:val="2"/>
            <w:tcBorders>
              <w:top w:val="nil"/>
              <w:left w:val="nil"/>
              <w:bottom w:val="nil"/>
              <w:right w:val="nil"/>
            </w:tcBorders>
            <w:noWrap/>
            <w:vAlign w:val="bottom"/>
            <w:hideMark/>
          </w:tcPr>
          <w:p w14:paraId="60858EE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33.18 ± 2.87</w:t>
            </w:r>
          </w:p>
        </w:tc>
        <w:tc>
          <w:tcPr>
            <w:tcW w:w="1414" w:type="dxa"/>
            <w:tcBorders>
              <w:top w:val="nil"/>
              <w:left w:val="nil"/>
              <w:bottom w:val="nil"/>
              <w:right w:val="nil"/>
            </w:tcBorders>
            <w:noWrap/>
            <w:vAlign w:val="bottom"/>
            <w:hideMark/>
          </w:tcPr>
          <w:p w14:paraId="7EC8866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73.32 ± 5.35</w:t>
            </w:r>
          </w:p>
        </w:tc>
      </w:tr>
    </w:tbl>
    <w:p w14:paraId="27A3882A" w14:textId="77777777" w:rsidR="00486156" w:rsidRPr="00751E3E" w:rsidRDefault="00486156" w:rsidP="00486156">
      <w:pPr>
        <w:jc w:val="both"/>
        <w:rPr>
          <w:rFonts w:ascii="Times New Roman" w:hAnsi="Times New Roman" w:cs="Times New Roman"/>
          <w:lang w:val="en-US"/>
        </w:rPr>
      </w:pPr>
    </w:p>
    <w:tbl>
      <w:tblPr>
        <w:tblW w:w="5198" w:type="dxa"/>
        <w:tblLook w:val="04A0" w:firstRow="1" w:lastRow="0" w:firstColumn="1" w:lastColumn="0" w:noHBand="0" w:noVBand="1"/>
      </w:tblPr>
      <w:tblGrid>
        <w:gridCol w:w="960"/>
        <w:gridCol w:w="1709"/>
        <w:gridCol w:w="326"/>
        <w:gridCol w:w="1595"/>
        <w:gridCol w:w="608"/>
      </w:tblGrid>
      <w:tr w:rsidR="00486156" w:rsidRPr="00751E3E" w14:paraId="06CE89E4" w14:textId="77777777" w:rsidTr="00A9792F">
        <w:trPr>
          <w:trHeight w:val="300"/>
        </w:trPr>
        <w:tc>
          <w:tcPr>
            <w:tcW w:w="960" w:type="dxa"/>
            <w:tcBorders>
              <w:top w:val="nil"/>
              <w:left w:val="nil"/>
              <w:bottom w:val="nil"/>
              <w:right w:val="nil"/>
            </w:tcBorders>
            <w:shd w:val="clear" w:color="auto" w:fill="FFFFFF" w:themeFill="background1"/>
            <w:noWrap/>
            <w:vAlign w:val="bottom"/>
            <w:hideMark/>
          </w:tcPr>
          <w:p w14:paraId="47AB76EB"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 </w:t>
            </w:r>
          </w:p>
        </w:tc>
        <w:tc>
          <w:tcPr>
            <w:tcW w:w="2035" w:type="dxa"/>
            <w:gridSpan w:val="2"/>
            <w:tcBorders>
              <w:top w:val="single" w:sz="4" w:space="0" w:color="auto"/>
              <w:left w:val="nil"/>
              <w:bottom w:val="nil"/>
              <w:right w:val="nil"/>
            </w:tcBorders>
            <w:shd w:val="clear" w:color="auto" w:fill="FFFFFF" w:themeFill="background1"/>
            <w:noWrap/>
            <w:vAlign w:val="bottom"/>
            <w:hideMark/>
          </w:tcPr>
          <w:p w14:paraId="17FDF00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BICARBONATE</w:t>
            </w:r>
          </w:p>
        </w:tc>
        <w:tc>
          <w:tcPr>
            <w:tcW w:w="1595" w:type="dxa"/>
            <w:tcBorders>
              <w:top w:val="single" w:sz="4" w:space="0" w:color="auto"/>
              <w:left w:val="nil"/>
              <w:bottom w:val="nil"/>
              <w:right w:val="nil"/>
            </w:tcBorders>
            <w:shd w:val="clear" w:color="auto" w:fill="FFFFFF" w:themeFill="background1"/>
            <w:noWrap/>
            <w:vAlign w:val="bottom"/>
            <w:hideMark/>
          </w:tcPr>
          <w:p w14:paraId="03EE5AD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UREA</w:t>
            </w:r>
          </w:p>
        </w:tc>
        <w:tc>
          <w:tcPr>
            <w:tcW w:w="608" w:type="dxa"/>
            <w:tcBorders>
              <w:top w:val="single" w:sz="4" w:space="0" w:color="auto"/>
              <w:left w:val="nil"/>
              <w:bottom w:val="nil"/>
              <w:right w:val="nil"/>
            </w:tcBorders>
            <w:noWrap/>
            <w:vAlign w:val="bottom"/>
            <w:hideMark/>
          </w:tcPr>
          <w:p w14:paraId="6A20C911"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6B6ADB24" w14:textId="77777777" w:rsidTr="00A9792F">
        <w:trPr>
          <w:trHeight w:val="300"/>
        </w:trPr>
        <w:tc>
          <w:tcPr>
            <w:tcW w:w="960" w:type="dxa"/>
            <w:tcBorders>
              <w:top w:val="nil"/>
              <w:left w:val="nil"/>
              <w:bottom w:val="nil"/>
              <w:right w:val="nil"/>
            </w:tcBorders>
            <w:shd w:val="clear" w:color="auto" w:fill="FFFFFF" w:themeFill="background1"/>
            <w:noWrap/>
            <w:vAlign w:val="bottom"/>
            <w:hideMark/>
          </w:tcPr>
          <w:p w14:paraId="3C8C94D8"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 </w:t>
            </w:r>
          </w:p>
        </w:tc>
        <w:tc>
          <w:tcPr>
            <w:tcW w:w="1709" w:type="dxa"/>
            <w:tcBorders>
              <w:top w:val="nil"/>
              <w:left w:val="nil"/>
              <w:bottom w:val="single" w:sz="4" w:space="0" w:color="auto"/>
              <w:right w:val="nil"/>
            </w:tcBorders>
            <w:shd w:val="clear" w:color="auto" w:fill="FFFFFF" w:themeFill="background1"/>
            <w:noWrap/>
            <w:vAlign w:val="bottom"/>
            <w:hideMark/>
          </w:tcPr>
          <w:p w14:paraId="7836F1F7"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326" w:type="dxa"/>
            <w:tcBorders>
              <w:top w:val="nil"/>
              <w:left w:val="nil"/>
              <w:bottom w:val="single" w:sz="4" w:space="0" w:color="auto"/>
              <w:right w:val="nil"/>
            </w:tcBorders>
            <w:shd w:val="clear" w:color="auto" w:fill="FFFFFF" w:themeFill="background1"/>
            <w:noWrap/>
            <w:vAlign w:val="bottom"/>
            <w:hideMark/>
          </w:tcPr>
          <w:p w14:paraId="6EED863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595" w:type="dxa"/>
            <w:tcBorders>
              <w:top w:val="nil"/>
              <w:left w:val="nil"/>
              <w:bottom w:val="single" w:sz="4" w:space="0" w:color="auto"/>
              <w:right w:val="nil"/>
            </w:tcBorders>
            <w:shd w:val="clear" w:color="auto" w:fill="FFFFFF" w:themeFill="background1"/>
            <w:noWrap/>
            <w:vAlign w:val="bottom"/>
            <w:hideMark/>
          </w:tcPr>
          <w:p w14:paraId="2942E4F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mg/dl</w:t>
            </w:r>
          </w:p>
        </w:tc>
        <w:tc>
          <w:tcPr>
            <w:tcW w:w="608" w:type="dxa"/>
            <w:tcBorders>
              <w:top w:val="nil"/>
              <w:left w:val="nil"/>
              <w:bottom w:val="single" w:sz="4" w:space="0" w:color="auto"/>
              <w:right w:val="nil"/>
            </w:tcBorders>
            <w:noWrap/>
            <w:vAlign w:val="bottom"/>
            <w:hideMark/>
          </w:tcPr>
          <w:p w14:paraId="0657A53D"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4A94C6AD" w14:textId="77777777" w:rsidTr="00A9792F">
        <w:trPr>
          <w:trHeight w:val="300"/>
        </w:trPr>
        <w:tc>
          <w:tcPr>
            <w:tcW w:w="960" w:type="dxa"/>
            <w:tcBorders>
              <w:top w:val="nil"/>
              <w:left w:val="nil"/>
              <w:bottom w:val="nil"/>
              <w:right w:val="nil"/>
            </w:tcBorders>
            <w:noWrap/>
            <w:vAlign w:val="bottom"/>
            <w:hideMark/>
          </w:tcPr>
          <w:p w14:paraId="7D65E6F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2035" w:type="dxa"/>
            <w:gridSpan w:val="2"/>
            <w:tcBorders>
              <w:top w:val="single" w:sz="4" w:space="0" w:color="auto"/>
              <w:left w:val="nil"/>
              <w:bottom w:val="nil"/>
              <w:right w:val="nil"/>
            </w:tcBorders>
            <w:noWrap/>
            <w:vAlign w:val="bottom"/>
            <w:hideMark/>
          </w:tcPr>
          <w:p w14:paraId="495996E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22.59 ± 2.08</w:t>
            </w:r>
          </w:p>
        </w:tc>
        <w:tc>
          <w:tcPr>
            <w:tcW w:w="2203" w:type="dxa"/>
            <w:gridSpan w:val="2"/>
            <w:tcBorders>
              <w:top w:val="single" w:sz="4" w:space="0" w:color="auto"/>
              <w:left w:val="nil"/>
              <w:bottom w:val="nil"/>
              <w:right w:val="nil"/>
            </w:tcBorders>
            <w:noWrap/>
            <w:vAlign w:val="bottom"/>
            <w:hideMark/>
          </w:tcPr>
          <w:p w14:paraId="0CFFC0D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40.34 ± 9.11</w:t>
            </w:r>
          </w:p>
        </w:tc>
      </w:tr>
      <w:tr w:rsidR="00486156" w:rsidRPr="00751E3E" w14:paraId="5844360F" w14:textId="77777777" w:rsidTr="00A9792F">
        <w:trPr>
          <w:trHeight w:val="300"/>
        </w:trPr>
        <w:tc>
          <w:tcPr>
            <w:tcW w:w="960" w:type="dxa"/>
            <w:tcBorders>
              <w:top w:val="nil"/>
              <w:left w:val="nil"/>
              <w:bottom w:val="nil"/>
              <w:right w:val="nil"/>
            </w:tcBorders>
            <w:noWrap/>
            <w:vAlign w:val="bottom"/>
          </w:tcPr>
          <w:p w14:paraId="4896AFE4"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57E69DE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4543E20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1B99F031" w14:textId="77777777" w:rsidTr="00A9792F">
        <w:trPr>
          <w:trHeight w:val="300"/>
        </w:trPr>
        <w:tc>
          <w:tcPr>
            <w:tcW w:w="960" w:type="dxa"/>
            <w:tcBorders>
              <w:top w:val="nil"/>
              <w:left w:val="nil"/>
              <w:bottom w:val="nil"/>
              <w:right w:val="nil"/>
            </w:tcBorders>
            <w:noWrap/>
            <w:vAlign w:val="bottom"/>
            <w:hideMark/>
          </w:tcPr>
          <w:p w14:paraId="4BDACAC5"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709" w:type="dxa"/>
            <w:tcBorders>
              <w:top w:val="nil"/>
              <w:left w:val="nil"/>
              <w:bottom w:val="nil"/>
              <w:right w:val="nil"/>
            </w:tcBorders>
            <w:noWrap/>
            <w:vAlign w:val="bottom"/>
            <w:hideMark/>
          </w:tcPr>
          <w:p w14:paraId="23A1C1E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19.41 ± 2.40</w:t>
            </w:r>
          </w:p>
        </w:tc>
        <w:tc>
          <w:tcPr>
            <w:tcW w:w="326" w:type="dxa"/>
            <w:tcBorders>
              <w:top w:val="nil"/>
              <w:left w:val="nil"/>
              <w:bottom w:val="nil"/>
              <w:right w:val="nil"/>
            </w:tcBorders>
            <w:noWrap/>
            <w:vAlign w:val="bottom"/>
            <w:hideMark/>
          </w:tcPr>
          <w:p w14:paraId="0F99A38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595" w:type="dxa"/>
            <w:tcBorders>
              <w:top w:val="nil"/>
              <w:left w:val="nil"/>
              <w:bottom w:val="nil"/>
              <w:right w:val="nil"/>
            </w:tcBorders>
            <w:noWrap/>
            <w:vAlign w:val="bottom"/>
            <w:hideMark/>
          </w:tcPr>
          <w:p w14:paraId="142414C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83.33 ± 14.33</w:t>
            </w:r>
          </w:p>
        </w:tc>
        <w:tc>
          <w:tcPr>
            <w:tcW w:w="608" w:type="dxa"/>
            <w:tcBorders>
              <w:top w:val="nil"/>
              <w:left w:val="nil"/>
              <w:bottom w:val="nil"/>
              <w:right w:val="nil"/>
            </w:tcBorders>
            <w:noWrap/>
            <w:vAlign w:val="bottom"/>
            <w:hideMark/>
          </w:tcPr>
          <w:p w14:paraId="473D740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r>
      <w:tr w:rsidR="00486156" w:rsidRPr="00751E3E" w14:paraId="44B8C589" w14:textId="77777777" w:rsidTr="00A9792F">
        <w:trPr>
          <w:trHeight w:val="300"/>
        </w:trPr>
        <w:tc>
          <w:tcPr>
            <w:tcW w:w="960" w:type="dxa"/>
            <w:tcBorders>
              <w:top w:val="nil"/>
              <w:left w:val="nil"/>
              <w:bottom w:val="nil"/>
              <w:right w:val="nil"/>
            </w:tcBorders>
            <w:noWrap/>
            <w:vAlign w:val="bottom"/>
          </w:tcPr>
          <w:p w14:paraId="7BA036A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C5CAC7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1A51DD6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51A76F6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608" w:type="dxa"/>
            <w:tcBorders>
              <w:top w:val="nil"/>
              <w:left w:val="nil"/>
              <w:bottom w:val="nil"/>
              <w:right w:val="nil"/>
            </w:tcBorders>
            <w:noWrap/>
            <w:vAlign w:val="bottom"/>
          </w:tcPr>
          <w:p w14:paraId="1F6A1BC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48A2A859" w14:textId="77777777" w:rsidTr="00A9792F">
        <w:trPr>
          <w:trHeight w:val="300"/>
        </w:trPr>
        <w:tc>
          <w:tcPr>
            <w:tcW w:w="960" w:type="dxa"/>
            <w:tcBorders>
              <w:top w:val="nil"/>
              <w:left w:val="nil"/>
              <w:bottom w:val="nil"/>
              <w:right w:val="nil"/>
            </w:tcBorders>
            <w:noWrap/>
            <w:vAlign w:val="bottom"/>
          </w:tcPr>
          <w:p w14:paraId="7F7EF89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w:t>
            </w:r>
          </w:p>
        </w:tc>
        <w:tc>
          <w:tcPr>
            <w:tcW w:w="1709" w:type="dxa"/>
            <w:tcBorders>
              <w:top w:val="nil"/>
              <w:left w:val="nil"/>
              <w:bottom w:val="nil"/>
              <w:right w:val="nil"/>
            </w:tcBorders>
            <w:noWrap/>
            <w:vAlign w:val="bottom"/>
          </w:tcPr>
          <w:p w14:paraId="451411F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25.59 ± 3.12</w:t>
            </w:r>
          </w:p>
        </w:tc>
        <w:tc>
          <w:tcPr>
            <w:tcW w:w="326" w:type="dxa"/>
            <w:tcBorders>
              <w:top w:val="nil"/>
              <w:left w:val="nil"/>
              <w:bottom w:val="nil"/>
              <w:right w:val="nil"/>
            </w:tcBorders>
            <w:noWrap/>
            <w:vAlign w:val="bottom"/>
          </w:tcPr>
          <w:p w14:paraId="2E034CC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4FA4A89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36.66 ± 9.67</w:t>
            </w:r>
          </w:p>
        </w:tc>
        <w:tc>
          <w:tcPr>
            <w:tcW w:w="608" w:type="dxa"/>
            <w:tcBorders>
              <w:top w:val="nil"/>
              <w:left w:val="nil"/>
              <w:bottom w:val="nil"/>
              <w:right w:val="nil"/>
            </w:tcBorders>
            <w:noWrap/>
            <w:vAlign w:val="bottom"/>
          </w:tcPr>
          <w:p w14:paraId="7AE5455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F18BA3C" w14:textId="77777777" w:rsidTr="00A9792F">
        <w:trPr>
          <w:trHeight w:val="300"/>
        </w:trPr>
        <w:tc>
          <w:tcPr>
            <w:tcW w:w="960" w:type="dxa"/>
            <w:tcBorders>
              <w:top w:val="nil"/>
              <w:left w:val="nil"/>
              <w:bottom w:val="nil"/>
              <w:right w:val="nil"/>
            </w:tcBorders>
            <w:noWrap/>
            <w:vAlign w:val="bottom"/>
          </w:tcPr>
          <w:p w14:paraId="23213494" w14:textId="77777777" w:rsidR="00486156" w:rsidRDefault="00486156" w:rsidP="00A9792F">
            <w:pPr>
              <w:spacing w:after="0" w:line="240" w:lineRule="auto"/>
              <w:jc w:val="center"/>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BEAC7D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090248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37AAAAB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608" w:type="dxa"/>
            <w:tcBorders>
              <w:top w:val="nil"/>
              <w:left w:val="nil"/>
              <w:bottom w:val="nil"/>
              <w:right w:val="nil"/>
            </w:tcBorders>
            <w:noWrap/>
            <w:vAlign w:val="bottom"/>
          </w:tcPr>
          <w:p w14:paraId="29647CE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3FD367C" w14:textId="77777777" w:rsidTr="00A9792F">
        <w:trPr>
          <w:trHeight w:val="300"/>
        </w:trPr>
        <w:tc>
          <w:tcPr>
            <w:tcW w:w="960" w:type="dxa"/>
            <w:tcBorders>
              <w:top w:val="nil"/>
              <w:left w:val="nil"/>
              <w:bottom w:val="nil"/>
              <w:right w:val="nil"/>
            </w:tcBorders>
            <w:noWrap/>
            <w:vAlign w:val="bottom"/>
          </w:tcPr>
          <w:p w14:paraId="42AD3D2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1709" w:type="dxa"/>
            <w:tcBorders>
              <w:top w:val="nil"/>
              <w:left w:val="nil"/>
              <w:bottom w:val="nil"/>
              <w:right w:val="nil"/>
            </w:tcBorders>
            <w:noWrap/>
            <w:vAlign w:val="bottom"/>
          </w:tcPr>
          <w:p w14:paraId="0B0EF0B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26.12 ± 3.07</w:t>
            </w:r>
          </w:p>
        </w:tc>
        <w:tc>
          <w:tcPr>
            <w:tcW w:w="326" w:type="dxa"/>
            <w:tcBorders>
              <w:top w:val="nil"/>
              <w:left w:val="nil"/>
              <w:bottom w:val="nil"/>
              <w:right w:val="nil"/>
            </w:tcBorders>
            <w:noWrap/>
            <w:vAlign w:val="bottom"/>
          </w:tcPr>
          <w:p w14:paraId="573521C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2C5E8B5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33.33 ± 8.33</w:t>
            </w:r>
          </w:p>
        </w:tc>
        <w:tc>
          <w:tcPr>
            <w:tcW w:w="608" w:type="dxa"/>
            <w:tcBorders>
              <w:top w:val="nil"/>
              <w:left w:val="nil"/>
              <w:bottom w:val="nil"/>
              <w:right w:val="nil"/>
            </w:tcBorders>
            <w:noWrap/>
            <w:vAlign w:val="bottom"/>
          </w:tcPr>
          <w:p w14:paraId="4214689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EC43EE0" w14:textId="77777777" w:rsidTr="00A9792F">
        <w:trPr>
          <w:trHeight w:val="300"/>
        </w:trPr>
        <w:tc>
          <w:tcPr>
            <w:tcW w:w="960" w:type="dxa"/>
            <w:tcBorders>
              <w:top w:val="nil"/>
              <w:left w:val="nil"/>
              <w:bottom w:val="nil"/>
              <w:right w:val="nil"/>
            </w:tcBorders>
            <w:noWrap/>
            <w:vAlign w:val="bottom"/>
          </w:tcPr>
          <w:p w14:paraId="441FED6B"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17E3E87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1D59880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7B539552" w14:textId="77777777" w:rsidTr="00A9792F">
        <w:trPr>
          <w:trHeight w:val="300"/>
        </w:trPr>
        <w:tc>
          <w:tcPr>
            <w:tcW w:w="960" w:type="dxa"/>
            <w:tcBorders>
              <w:top w:val="nil"/>
              <w:left w:val="nil"/>
              <w:bottom w:val="nil"/>
              <w:right w:val="nil"/>
            </w:tcBorders>
            <w:noWrap/>
            <w:vAlign w:val="bottom"/>
            <w:hideMark/>
          </w:tcPr>
          <w:p w14:paraId="19ACD20C"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2035" w:type="dxa"/>
            <w:gridSpan w:val="2"/>
            <w:tcBorders>
              <w:top w:val="nil"/>
              <w:left w:val="nil"/>
              <w:bottom w:val="nil"/>
              <w:right w:val="nil"/>
            </w:tcBorders>
            <w:noWrap/>
            <w:vAlign w:val="bottom"/>
            <w:hideMark/>
          </w:tcPr>
          <w:p w14:paraId="1602D27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26.82 ± 2.66</w:t>
            </w:r>
          </w:p>
        </w:tc>
        <w:tc>
          <w:tcPr>
            <w:tcW w:w="2203" w:type="dxa"/>
            <w:gridSpan w:val="2"/>
            <w:tcBorders>
              <w:top w:val="nil"/>
              <w:left w:val="nil"/>
              <w:bottom w:val="nil"/>
              <w:right w:val="nil"/>
            </w:tcBorders>
            <w:noWrap/>
            <w:vAlign w:val="bottom"/>
            <w:hideMark/>
          </w:tcPr>
          <w:p w14:paraId="0550798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46.66 ± 9.86</w:t>
            </w:r>
          </w:p>
        </w:tc>
      </w:tr>
      <w:tr w:rsidR="00486156" w:rsidRPr="00751E3E" w14:paraId="32DD59CC" w14:textId="77777777" w:rsidTr="00A9792F">
        <w:trPr>
          <w:trHeight w:val="300"/>
        </w:trPr>
        <w:tc>
          <w:tcPr>
            <w:tcW w:w="960" w:type="dxa"/>
            <w:tcBorders>
              <w:top w:val="nil"/>
              <w:left w:val="nil"/>
              <w:bottom w:val="nil"/>
              <w:right w:val="nil"/>
            </w:tcBorders>
            <w:noWrap/>
            <w:vAlign w:val="bottom"/>
          </w:tcPr>
          <w:p w14:paraId="5094641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67D0EFE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5590E6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41E9DF95" w14:textId="77777777" w:rsidTr="00A9792F">
        <w:trPr>
          <w:trHeight w:val="300"/>
        </w:trPr>
        <w:tc>
          <w:tcPr>
            <w:tcW w:w="960" w:type="dxa"/>
            <w:tcBorders>
              <w:top w:val="nil"/>
              <w:left w:val="nil"/>
              <w:bottom w:val="nil"/>
              <w:right w:val="nil"/>
            </w:tcBorders>
            <w:noWrap/>
            <w:vAlign w:val="bottom"/>
            <w:hideMark/>
          </w:tcPr>
          <w:p w14:paraId="70CAC45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2035" w:type="dxa"/>
            <w:gridSpan w:val="2"/>
            <w:tcBorders>
              <w:top w:val="nil"/>
              <w:left w:val="nil"/>
              <w:bottom w:val="nil"/>
              <w:right w:val="nil"/>
            </w:tcBorders>
            <w:noWrap/>
            <w:vAlign w:val="bottom"/>
            <w:hideMark/>
          </w:tcPr>
          <w:p w14:paraId="2DDA562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23.12 ± 3.03</w:t>
            </w:r>
          </w:p>
        </w:tc>
        <w:tc>
          <w:tcPr>
            <w:tcW w:w="1595" w:type="dxa"/>
            <w:tcBorders>
              <w:top w:val="nil"/>
              <w:left w:val="nil"/>
              <w:bottom w:val="nil"/>
              <w:right w:val="nil"/>
            </w:tcBorders>
            <w:noWrap/>
            <w:vAlign w:val="bottom"/>
            <w:hideMark/>
          </w:tcPr>
          <w:p w14:paraId="2C270FD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66.63 ± 11.56</w:t>
            </w:r>
          </w:p>
        </w:tc>
        <w:tc>
          <w:tcPr>
            <w:tcW w:w="608" w:type="dxa"/>
            <w:tcBorders>
              <w:top w:val="nil"/>
              <w:left w:val="nil"/>
              <w:bottom w:val="nil"/>
              <w:right w:val="nil"/>
            </w:tcBorders>
            <w:noWrap/>
            <w:vAlign w:val="bottom"/>
            <w:hideMark/>
          </w:tcPr>
          <w:p w14:paraId="7196D15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r>
    </w:tbl>
    <w:p w14:paraId="44331D09" w14:textId="77777777"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i/>
          <w:lang w:val="en-US"/>
        </w:rPr>
        <w:t>Where * is P ≤ 0.05, significantly different from the normal control</w:t>
      </w:r>
    </w:p>
    <w:p w14:paraId="77EDCE2A" w14:textId="77777777" w:rsidR="00486156" w:rsidRPr="00751E3E" w:rsidRDefault="00486156" w:rsidP="00486156">
      <w:pPr>
        <w:spacing w:after="0"/>
        <w:jc w:val="both"/>
        <w:rPr>
          <w:rFonts w:ascii="Times New Roman" w:hAnsi="Times New Roman" w:cs="Times New Roman"/>
          <w:lang w:val="en-US"/>
        </w:rPr>
      </w:pPr>
      <w:r w:rsidRPr="00751E3E">
        <w:rPr>
          <w:rFonts w:ascii="Times New Roman" w:hAnsi="Times New Roman" w:cs="Times New Roman"/>
          <w:lang w:val="en-US"/>
        </w:rPr>
        <w:t>EFFECT OF MORINGA SEED EXTRACT ON OXIDATIVE STRESS ENZYMES ON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INDUCED NEPHROTOXICITY.</w:t>
      </w:r>
    </w:p>
    <w:p w14:paraId="790B10AC" w14:textId="49072F01" w:rsidR="00486156" w:rsidRPr="00751E3E" w:rsidRDefault="00486156" w:rsidP="00486156">
      <w:pPr>
        <w:spacing w:after="0"/>
        <w:jc w:val="both"/>
        <w:rPr>
          <w:rFonts w:ascii="Times New Roman" w:hAnsi="Times New Roman" w:cs="Times New Roman"/>
          <w:lang w:val="en-US"/>
        </w:rPr>
      </w:pPr>
      <w:r w:rsidRPr="00751E3E">
        <w:rPr>
          <w:rFonts w:ascii="Times New Roman" w:hAnsi="Times New Roman" w:cs="Times New Roman"/>
          <w:lang w:val="en-US"/>
        </w:rPr>
        <w:t xml:space="preserve">The results of the oxidative stress enzymes shown </w:t>
      </w:r>
      <w:r w:rsidR="00CE7031">
        <w:rPr>
          <w:rFonts w:ascii="Times New Roman" w:hAnsi="Times New Roman" w:cs="Times New Roman"/>
          <w:lang w:val="en-US"/>
        </w:rPr>
        <w:t>in</w:t>
      </w:r>
      <w:r w:rsidRPr="00751E3E">
        <w:rPr>
          <w:rFonts w:ascii="Times New Roman" w:hAnsi="Times New Roman" w:cs="Times New Roman"/>
          <w:lang w:val="en-US"/>
        </w:rPr>
        <w:t xml:space="preserve"> </w:t>
      </w:r>
      <w:r w:rsidRPr="009F596F">
        <w:rPr>
          <w:rFonts w:ascii="Times New Roman" w:hAnsi="Times New Roman" w:cs="Times New Roman"/>
          <w:iCs/>
          <w:lang w:val="en-US"/>
        </w:rPr>
        <w:t>Table 2</w:t>
      </w:r>
      <w:r w:rsidR="00CE7031">
        <w:rPr>
          <w:rFonts w:ascii="Times New Roman" w:hAnsi="Times New Roman" w:cs="Times New Roman"/>
          <w:iCs/>
          <w:lang w:val="en-US"/>
        </w:rPr>
        <w:t>,</w:t>
      </w:r>
      <w:r w:rsidRPr="00751E3E">
        <w:rPr>
          <w:rFonts w:ascii="Times New Roman" w:hAnsi="Times New Roman" w:cs="Times New Roman"/>
          <w:i/>
          <w:lang w:val="en-US"/>
        </w:rPr>
        <w:t xml:space="preserve"> </w:t>
      </w:r>
      <w:r w:rsidRPr="00751E3E">
        <w:rPr>
          <w:rFonts w:ascii="Times New Roman" w:hAnsi="Times New Roman" w:cs="Times New Roman"/>
          <w:lang w:val="en-US"/>
        </w:rPr>
        <w:t>when compared to Group 1 (control)</w:t>
      </w:r>
      <w:r w:rsidR="00CE7031">
        <w:rPr>
          <w:rFonts w:ascii="Times New Roman" w:hAnsi="Times New Roman" w:cs="Times New Roman"/>
          <w:lang w:val="en-US"/>
        </w:rPr>
        <w:t>,</w:t>
      </w:r>
      <w:r w:rsidRPr="00751E3E">
        <w:rPr>
          <w:rFonts w:ascii="Times New Roman" w:hAnsi="Times New Roman" w:cs="Times New Roman"/>
          <w:lang w:val="en-US"/>
        </w:rPr>
        <w:t xml:space="preserve"> showed that the Superoxide dismutase (SOD), catalase, glutathione peroxidase (</w:t>
      </w:r>
      <w:proofErr w:type="spellStart"/>
      <w:r w:rsidRPr="00751E3E">
        <w:rPr>
          <w:rFonts w:ascii="Times New Roman" w:hAnsi="Times New Roman" w:cs="Times New Roman"/>
          <w:lang w:val="en-US"/>
        </w:rPr>
        <w:t>GPx</w:t>
      </w:r>
      <w:proofErr w:type="spellEnd"/>
      <w:r w:rsidRPr="00751E3E">
        <w:rPr>
          <w:rFonts w:ascii="Times New Roman" w:hAnsi="Times New Roman" w:cs="Times New Roman"/>
          <w:lang w:val="en-US"/>
        </w:rPr>
        <w:t>)</w:t>
      </w:r>
      <w:r w:rsidR="00CE7031">
        <w:rPr>
          <w:rFonts w:ascii="Times New Roman" w:hAnsi="Times New Roman" w:cs="Times New Roman"/>
          <w:lang w:val="en-US"/>
        </w:rPr>
        <w:t>,</w:t>
      </w:r>
      <w:r w:rsidRPr="00751E3E">
        <w:rPr>
          <w:rFonts w:ascii="Times New Roman" w:hAnsi="Times New Roman" w:cs="Times New Roman"/>
          <w:lang w:val="en-US"/>
        </w:rPr>
        <w:t xml:space="preserve"> and malondialdehyde (MDA) parameters were significantly deranged (p&lt;0.05) in Groups 2 (AlCl</w:t>
      </w:r>
      <w:r w:rsidRPr="00751E3E">
        <w:rPr>
          <w:rFonts w:ascii="Times New Roman" w:hAnsi="Times New Roman" w:cs="Times New Roman"/>
          <w:vertAlign w:val="subscript"/>
          <w:lang w:val="en-US"/>
        </w:rPr>
        <w:t>3</w:t>
      </w:r>
      <w:r>
        <w:rPr>
          <w:rFonts w:ascii="Times New Roman" w:hAnsi="Times New Roman" w:cs="Times New Roman"/>
          <w:lang w:val="en-US"/>
        </w:rPr>
        <w:t xml:space="preserve"> only) and 3</w:t>
      </w:r>
      <w:r w:rsidRPr="00751E3E">
        <w:rPr>
          <w:rFonts w:ascii="Times New Roman" w:hAnsi="Times New Roman" w:cs="Times New Roman"/>
          <w:lang w:val="en-US"/>
        </w:rPr>
        <w:t xml:space="preserve">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 low dose moringa extract). The </w:t>
      </w:r>
      <w:r w:rsidR="00CE7031">
        <w:rPr>
          <w:rFonts w:ascii="Times New Roman" w:hAnsi="Times New Roman" w:cs="Times New Roman"/>
          <w:lang w:val="en-US"/>
        </w:rPr>
        <w:t>antioxidants</w:t>
      </w:r>
      <w:r w:rsidRPr="00751E3E">
        <w:rPr>
          <w:rFonts w:ascii="Times New Roman" w:hAnsi="Times New Roman" w:cs="Times New Roman"/>
          <w:lang w:val="en-US"/>
        </w:rPr>
        <w:t xml:space="preserve"> (SOD, catalase</w:t>
      </w:r>
      <w:r w:rsidR="00CE7031">
        <w:rPr>
          <w:rFonts w:ascii="Times New Roman" w:hAnsi="Times New Roman" w:cs="Times New Roman"/>
          <w:lang w:val="en-US"/>
        </w:rPr>
        <w:t>,</w:t>
      </w:r>
      <w:r w:rsidRPr="00751E3E">
        <w:rPr>
          <w:rFonts w:ascii="Times New Roman" w:hAnsi="Times New Roman" w:cs="Times New Roman"/>
          <w:lang w:val="en-US"/>
        </w:rPr>
        <w:t xml:space="preserve"> and </w:t>
      </w:r>
      <w:proofErr w:type="spellStart"/>
      <w:r w:rsidRPr="00751E3E">
        <w:rPr>
          <w:rFonts w:ascii="Times New Roman" w:hAnsi="Times New Roman" w:cs="Times New Roman"/>
          <w:lang w:val="en-US"/>
        </w:rPr>
        <w:t>GPx</w:t>
      </w:r>
      <w:proofErr w:type="spellEnd"/>
      <w:r w:rsidRPr="00751E3E">
        <w:rPr>
          <w:rFonts w:ascii="Times New Roman" w:hAnsi="Times New Roman" w:cs="Times New Roman"/>
          <w:lang w:val="en-US"/>
        </w:rPr>
        <w:t>) were decreased</w:t>
      </w:r>
      <w:r w:rsidR="00CE7031">
        <w:rPr>
          <w:rFonts w:ascii="Times New Roman" w:hAnsi="Times New Roman" w:cs="Times New Roman"/>
          <w:lang w:val="en-US"/>
        </w:rPr>
        <w:t>,</w:t>
      </w:r>
      <w:r w:rsidRPr="00751E3E">
        <w:rPr>
          <w:rFonts w:ascii="Times New Roman" w:hAnsi="Times New Roman" w:cs="Times New Roman"/>
          <w:lang w:val="en-US"/>
        </w:rPr>
        <w:t xml:space="preserve"> while SOD, catalase</w:t>
      </w:r>
      <w:r w:rsidR="00CE7031">
        <w:rPr>
          <w:rFonts w:ascii="Times New Roman" w:hAnsi="Times New Roman" w:cs="Times New Roman"/>
          <w:lang w:val="en-US"/>
        </w:rPr>
        <w:t>,</w:t>
      </w:r>
      <w:r w:rsidRPr="00751E3E">
        <w:rPr>
          <w:rFonts w:ascii="Times New Roman" w:hAnsi="Times New Roman" w:cs="Times New Roman"/>
          <w:lang w:val="en-US"/>
        </w:rPr>
        <w:t xml:space="preserve"> and </w:t>
      </w:r>
      <w:proofErr w:type="spellStart"/>
      <w:r w:rsidRPr="00751E3E">
        <w:rPr>
          <w:rFonts w:ascii="Times New Roman" w:hAnsi="Times New Roman" w:cs="Times New Roman"/>
          <w:lang w:val="en-US"/>
        </w:rPr>
        <w:t>GPx</w:t>
      </w:r>
      <w:proofErr w:type="spellEnd"/>
      <w:r w:rsidRPr="00751E3E">
        <w:rPr>
          <w:rFonts w:ascii="Times New Roman" w:hAnsi="Times New Roman" w:cs="Times New Roman"/>
          <w:lang w:val="en-US"/>
        </w:rPr>
        <w:t xml:space="preserve"> prevent nephrotoxicity as antioxidants by preventing oxidative stress, preserving renal blood flow</w:t>
      </w:r>
      <w:r w:rsidR="00CE7031">
        <w:rPr>
          <w:rFonts w:ascii="Times New Roman" w:hAnsi="Times New Roman" w:cs="Times New Roman"/>
          <w:lang w:val="en-US"/>
        </w:rPr>
        <w:t>,</w:t>
      </w:r>
      <w:r w:rsidRPr="00751E3E">
        <w:rPr>
          <w:rFonts w:ascii="Times New Roman" w:hAnsi="Times New Roman" w:cs="Times New Roman"/>
          <w:lang w:val="en-US"/>
        </w:rPr>
        <w:t xml:space="preserve"> and tubular integrity. Therefore</w:t>
      </w:r>
      <w:r>
        <w:rPr>
          <w:rFonts w:ascii="Times New Roman" w:hAnsi="Times New Roman" w:cs="Times New Roman"/>
          <w:lang w:val="en-US"/>
        </w:rPr>
        <w:t>,</w:t>
      </w:r>
      <w:r w:rsidRPr="00751E3E">
        <w:rPr>
          <w:rFonts w:ascii="Times New Roman" w:hAnsi="Times New Roman" w:cs="Times New Roman"/>
          <w:lang w:val="en-US"/>
        </w:rPr>
        <w:t xml:space="preserve"> the decrease in Group 2 suggests </w:t>
      </w:r>
      <w:r w:rsidR="00CE7031">
        <w:rPr>
          <w:rFonts w:ascii="Times New Roman" w:hAnsi="Times New Roman" w:cs="Times New Roman"/>
          <w:lang w:val="en-US"/>
        </w:rPr>
        <w:t>an</w:t>
      </w:r>
      <w:r w:rsidRPr="00751E3E">
        <w:rPr>
          <w:rFonts w:ascii="Times New Roman" w:hAnsi="Times New Roman" w:cs="Times New Roman"/>
          <w:lang w:val="en-US"/>
        </w:rPr>
        <w:t xml:space="preserve"> increased likelihood of kidney damage in the presence of AlCl</w:t>
      </w:r>
      <w:r w:rsidRPr="00751E3E">
        <w:rPr>
          <w:rFonts w:ascii="Times New Roman" w:hAnsi="Times New Roman" w:cs="Times New Roman"/>
          <w:vertAlign w:val="subscript"/>
          <w:lang w:val="en-US"/>
        </w:rPr>
        <w:t>3</w:t>
      </w:r>
      <w:r w:rsidR="00CE7031">
        <w:rPr>
          <w:rFonts w:ascii="Times New Roman" w:hAnsi="Times New Roman" w:cs="Times New Roman"/>
          <w:vertAlign w:val="subscript"/>
          <w:lang w:val="en-US"/>
        </w:rPr>
        <w:t>,</w:t>
      </w:r>
      <w:r w:rsidRPr="00751E3E">
        <w:rPr>
          <w:rFonts w:ascii="Times New Roman" w:hAnsi="Times New Roman" w:cs="Times New Roman"/>
          <w:lang w:val="en-US"/>
        </w:rPr>
        <w:t xml:space="preserve"> and </w:t>
      </w:r>
      <w:r>
        <w:rPr>
          <w:rFonts w:ascii="Times New Roman" w:hAnsi="Times New Roman" w:cs="Times New Roman"/>
          <w:lang w:val="en-US"/>
        </w:rPr>
        <w:t>Group 3</w:t>
      </w:r>
      <w:r w:rsidR="00CE7031">
        <w:rPr>
          <w:rFonts w:ascii="Times New Roman" w:hAnsi="Times New Roman" w:cs="Times New Roman"/>
          <w:lang w:val="en-US"/>
        </w:rPr>
        <w:t>,</w:t>
      </w:r>
      <w:r w:rsidRPr="00751E3E">
        <w:rPr>
          <w:rFonts w:ascii="Times New Roman" w:hAnsi="Times New Roman" w:cs="Times New Roman"/>
          <w:lang w:val="en-US"/>
        </w:rPr>
        <w:t xml:space="preserve"> which received </w:t>
      </w:r>
      <w:r w:rsidR="00CE7031">
        <w:rPr>
          <w:rFonts w:ascii="Times New Roman" w:hAnsi="Times New Roman" w:cs="Times New Roman"/>
          <w:lang w:val="en-US"/>
        </w:rPr>
        <w:t>low-dose</w:t>
      </w:r>
      <w:r w:rsidRPr="00751E3E">
        <w:rPr>
          <w:rFonts w:ascii="Times New Roman" w:hAnsi="Times New Roman" w:cs="Times New Roman"/>
          <w:lang w:val="en-US"/>
        </w:rPr>
        <w:t xml:space="preserve"> moringa extract</w:t>
      </w:r>
      <w:r w:rsidR="00CE7031">
        <w:rPr>
          <w:rFonts w:ascii="Times New Roman" w:hAnsi="Times New Roman" w:cs="Times New Roman"/>
          <w:lang w:val="en-US"/>
        </w:rPr>
        <w:t>,</w:t>
      </w:r>
      <w:r w:rsidRPr="00751E3E">
        <w:rPr>
          <w:rFonts w:ascii="Times New Roman" w:hAnsi="Times New Roman" w:cs="Times New Roman"/>
          <w:lang w:val="en-US"/>
        </w:rPr>
        <w:t xml:space="preserve"> showed a decrease in anti-oxidant levels but no statistically significant increase in the oxidant stress marker MDA</w:t>
      </w:r>
      <w:r w:rsidR="00CE7031">
        <w:rPr>
          <w:rFonts w:ascii="Times New Roman" w:hAnsi="Times New Roman" w:cs="Times New Roman"/>
          <w:lang w:val="en-US"/>
        </w:rPr>
        <w:t>,</w:t>
      </w:r>
      <w:r w:rsidRPr="00751E3E">
        <w:rPr>
          <w:rFonts w:ascii="Times New Roman" w:hAnsi="Times New Roman" w:cs="Times New Roman"/>
          <w:lang w:val="en-US"/>
        </w:rPr>
        <w:t xml:space="preserve"> suggesting that it mounted some nephroprotective effect on the kidney but was overwhelmed by the toxic effects of the AlCl</w:t>
      </w:r>
      <w:r w:rsidRPr="00751E3E">
        <w:rPr>
          <w:rFonts w:ascii="Times New Roman" w:hAnsi="Times New Roman" w:cs="Times New Roman"/>
          <w:vertAlign w:val="subscript"/>
          <w:lang w:val="en-US"/>
        </w:rPr>
        <w:t>3.</w:t>
      </w:r>
      <w:r w:rsidRPr="00751E3E">
        <w:rPr>
          <w:rFonts w:ascii="Times New Roman" w:hAnsi="Times New Roman" w:cs="Times New Roman"/>
          <w:vertAlign w:val="superscript"/>
          <w:lang w:val="en-US"/>
        </w:rPr>
        <w:t xml:space="preserve"> 28, 29</w:t>
      </w:r>
    </w:p>
    <w:p w14:paraId="388B9A95" w14:textId="1C0D0143"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lang w:val="en-US"/>
        </w:rPr>
        <w:t>MDA is a byproduct of lipid peroxidation and a biomarker for oxidative stress and renal injury. It was increased only in group 2. The derangement in the AlCl</w:t>
      </w:r>
      <w:r w:rsidRPr="00751E3E">
        <w:rPr>
          <w:rFonts w:ascii="Times New Roman" w:hAnsi="Times New Roman" w:cs="Times New Roman"/>
          <w:vertAlign w:val="subscript"/>
          <w:lang w:val="en-US"/>
        </w:rPr>
        <w:t>3</w:t>
      </w:r>
      <w:r w:rsidR="00CE7031">
        <w:rPr>
          <w:rFonts w:ascii="Times New Roman" w:hAnsi="Times New Roman" w:cs="Times New Roman"/>
          <w:lang w:val="en-US"/>
        </w:rPr>
        <w:t>-</w:t>
      </w:r>
      <w:r w:rsidRPr="00751E3E">
        <w:rPr>
          <w:rFonts w:ascii="Times New Roman" w:hAnsi="Times New Roman" w:cs="Times New Roman"/>
          <w:lang w:val="en-US"/>
        </w:rPr>
        <w:t>only group would suggest that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causes oxidative stress to the body while decreasing the level of antioxidants. </w:t>
      </w:r>
    </w:p>
    <w:p w14:paraId="5EB628F5" w14:textId="77777777" w:rsidR="00486156" w:rsidRPr="009F596F" w:rsidRDefault="00486156" w:rsidP="00486156">
      <w:pPr>
        <w:jc w:val="both"/>
        <w:rPr>
          <w:rFonts w:ascii="Times New Roman" w:hAnsi="Times New Roman" w:cs="Times New Roman"/>
          <w:iCs/>
          <w:lang w:val="en-US"/>
        </w:rPr>
      </w:pPr>
      <w:r w:rsidRPr="009F596F">
        <w:rPr>
          <w:rFonts w:ascii="Times New Roman" w:hAnsi="Times New Roman" w:cs="Times New Roman"/>
          <w:b/>
          <w:bCs/>
          <w:iCs/>
          <w:lang w:val="en-US"/>
        </w:rPr>
        <w:t>Table 2:</w:t>
      </w:r>
      <w:r w:rsidRPr="009F596F">
        <w:rPr>
          <w:rFonts w:ascii="Times New Roman" w:hAnsi="Times New Roman" w:cs="Times New Roman"/>
          <w:iCs/>
          <w:lang w:val="en-US"/>
        </w:rPr>
        <w:t xml:space="preserve"> Results of the Oxidative Stress test</w:t>
      </w:r>
    </w:p>
    <w:tbl>
      <w:tblPr>
        <w:tblW w:w="9480" w:type="dxa"/>
        <w:tblLook w:val="04A0" w:firstRow="1" w:lastRow="0" w:firstColumn="1" w:lastColumn="0" w:noHBand="0" w:noVBand="1"/>
      </w:tblPr>
      <w:tblGrid>
        <w:gridCol w:w="960"/>
        <w:gridCol w:w="1420"/>
        <w:gridCol w:w="410"/>
        <w:gridCol w:w="1530"/>
        <w:gridCol w:w="450"/>
        <w:gridCol w:w="1440"/>
        <w:gridCol w:w="540"/>
        <w:gridCol w:w="1440"/>
        <w:gridCol w:w="1290"/>
      </w:tblGrid>
      <w:tr w:rsidR="00486156" w:rsidRPr="00751E3E" w14:paraId="53E4B4F8" w14:textId="77777777" w:rsidTr="00A9792F">
        <w:trPr>
          <w:trHeight w:val="300"/>
        </w:trPr>
        <w:tc>
          <w:tcPr>
            <w:tcW w:w="960" w:type="dxa"/>
            <w:tcBorders>
              <w:top w:val="nil"/>
              <w:left w:val="nil"/>
              <w:bottom w:val="nil"/>
              <w:right w:val="nil"/>
            </w:tcBorders>
            <w:noWrap/>
            <w:vAlign w:val="bottom"/>
            <w:hideMark/>
          </w:tcPr>
          <w:p w14:paraId="0D4E2F40" w14:textId="77777777" w:rsidR="00486156" w:rsidRPr="00751E3E" w:rsidRDefault="00486156" w:rsidP="00A9792F">
            <w:pPr>
              <w:spacing w:after="0" w:line="240" w:lineRule="auto"/>
              <w:jc w:val="center"/>
              <w:rPr>
                <w:rFonts w:ascii="Times New Roman" w:eastAsia="Times New Roman" w:hAnsi="Times New Roman" w:cs="Times New Roman"/>
                <w:lang w:eastAsia="en-GB"/>
              </w:rPr>
            </w:pPr>
            <w:r w:rsidRPr="00751E3E">
              <w:rPr>
                <w:rFonts w:ascii="Times New Roman" w:hAnsi="Times New Roman" w:cs="Times New Roman"/>
                <w:i/>
                <w:lang w:val="en-US"/>
              </w:rPr>
              <w:tab/>
            </w:r>
          </w:p>
        </w:tc>
        <w:tc>
          <w:tcPr>
            <w:tcW w:w="1420" w:type="dxa"/>
            <w:tcBorders>
              <w:top w:val="single" w:sz="4" w:space="0" w:color="auto"/>
              <w:left w:val="nil"/>
              <w:bottom w:val="nil"/>
              <w:right w:val="nil"/>
            </w:tcBorders>
            <w:shd w:val="clear" w:color="auto" w:fill="FFFFFF" w:themeFill="background1"/>
            <w:noWrap/>
            <w:vAlign w:val="bottom"/>
            <w:hideMark/>
          </w:tcPr>
          <w:p w14:paraId="0B77617A"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SOD</w:t>
            </w:r>
          </w:p>
        </w:tc>
        <w:tc>
          <w:tcPr>
            <w:tcW w:w="410" w:type="dxa"/>
            <w:tcBorders>
              <w:top w:val="single" w:sz="4" w:space="0" w:color="auto"/>
              <w:left w:val="nil"/>
              <w:bottom w:val="nil"/>
              <w:right w:val="nil"/>
            </w:tcBorders>
            <w:shd w:val="clear" w:color="auto" w:fill="FFFFFF" w:themeFill="background1"/>
            <w:noWrap/>
            <w:vAlign w:val="bottom"/>
            <w:hideMark/>
          </w:tcPr>
          <w:p w14:paraId="7DE333C6"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980" w:type="dxa"/>
            <w:gridSpan w:val="2"/>
            <w:tcBorders>
              <w:top w:val="single" w:sz="4" w:space="0" w:color="auto"/>
              <w:left w:val="nil"/>
              <w:bottom w:val="nil"/>
              <w:right w:val="nil"/>
            </w:tcBorders>
            <w:shd w:val="clear" w:color="auto" w:fill="FFFFFF" w:themeFill="background1"/>
            <w:noWrap/>
            <w:vAlign w:val="bottom"/>
            <w:hideMark/>
          </w:tcPr>
          <w:p w14:paraId="10462473"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CATALASE</w:t>
            </w:r>
          </w:p>
        </w:tc>
        <w:tc>
          <w:tcPr>
            <w:tcW w:w="1440" w:type="dxa"/>
            <w:tcBorders>
              <w:top w:val="single" w:sz="4" w:space="0" w:color="auto"/>
              <w:left w:val="nil"/>
              <w:bottom w:val="nil"/>
              <w:right w:val="nil"/>
            </w:tcBorders>
            <w:shd w:val="clear" w:color="auto" w:fill="FFFFFF" w:themeFill="background1"/>
            <w:noWrap/>
            <w:vAlign w:val="bottom"/>
            <w:hideMark/>
          </w:tcPr>
          <w:p w14:paraId="6DF10A72"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GPx</w:t>
            </w:r>
            <w:proofErr w:type="spellEnd"/>
          </w:p>
        </w:tc>
        <w:tc>
          <w:tcPr>
            <w:tcW w:w="540" w:type="dxa"/>
            <w:tcBorders>
              <w:top w:val="single" w:sz="4" w:space="0" w:color="auto"/>
              <w:left w:val="nil"/>
              <w:bottom w:val="nil"/>
              <w:right w:val="nil"/>
            </w:tcBorders>
            <w:shd w:val="clear" w:color="auto" w:fill="FFFFFF" w:themeFill="background1"/>
            <w:noWrap/>
            <w:vAlign w:val="bottom"/>
            <w:hideMark/>
          </w:tcPr>
          <w:p w14:paraId="532A99D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40" w:type="dxa"/>
            <w:tcBorders>
              <w:top w:val="single" w:sz="4" w:space="0" w:color="auto"/>
              <w:left w:val="nil"/>
              <w:bottom w:val="nil"/>
              <w:right w:val="nil"/>
            </w:tcBorders>
            <w:shd w:val="clear" w:color="auto" w:fill="FFFFFF" w:themeFill="background1"/>
            <w:noWrap/>
            <w:vAlign w:val="bottom"/>
            <w:hideMark/>
          </w:tcPr>
          <w:p w14:paraId="245DCD91"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MDA</w:t>
            </w:r>
          </w:p>
        </w:tc>
        <w:tc>
          <w:tcPr>
            <w:tcW w:w="1290" w:type="dxa"/>
            <w:tcBorders>
              <w:top w:val="nil"/>
              <w:left w:val="nil"/>
              <w:bottom w:val="nil"/>
              <w:right w:val="nil"/>
            </w:tcBorders>
            <w:shd w:val="clear" w:color="auto" w:fill="FFFFFF" w:themeFill="background1"/>
            <w:noWrap/>
            <w:vAlign w:val="bottom"/>
            <w:hideMark/>
          </w:tcPr>
          <w:p w14:paraId="3DA3E714"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78B0E2E2" w14:textId="77777777" w:rsidTr="00A9792F">
        <w:trPr>
          <w:trHeight w:val="300"/>
        </w:trPr>
        <w:tc>
          <w:tcPr>
            <w:tcW w:w="960" w:type="dxa"/>
            <w:tcBorders>
              <w:top w:val="nil"/>
              <w:left w:val="nil"/>
              <w:bottom w:val="nil"/>
              <w:right w:val="nil"/>
            </w:tcBorders>
            <w:noWrap/>
            <w:vAlign w:val="bottom"/>
            <w:hideMark/>
          </w:tcPr>
          <w:p w14:paraId="07FF6B9C" w14:textId="77777777" w:rsidR="00486156" w:rsidRPr="00751E3E" w:rsidRDefault="00486156" w:rsidP="00A9792F">
            <w:pPr>
              <w:spacing w:after="0" w:line="240" w:lineRule="auto"/>
              <w:jc w:val="center"/>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 </w:t>
            </w:r>
          </w:p>
        </w:tc>
        <w:tc>
          <w:tcPr>
            <w:tcW w:w="1420" w:type="dxa"/>
            <w:tcBorders>
              <w:top w:val="nil"/>
              <w:left w:val="nil"/>
              <w:bottom w:val="single" w:sz="4" w:space="0" w:color="auto"/>
              <w:right w:val="nil"/>
            </w:tcBorders>
            <w:shd w:val="clear" w:color="auto" w:fill="FFFFFF" w:themeFill="background1"/>
            <w:noWrap/>
            <w:vAlign w:val="bottom"/>
            <w:hideMark/>
          </w:tcPr>
          <w:p w14:paraId="6CCFE728"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U/ml</w:t>
            </w:r>
          </w:p>
        </w:tc>
        <w:tc>
          <w:tcPr>
            <w:tcW w:w="410" w:type="dxa"/>
            <w:tcBorders>
              <w:top w:val="nil"/>
              <w:left w:val="nil"/>
              <w:bottom w:val="single" w:sz="4" w:space="0" w:color="auto"/>
              <w:right w:val="nil"/>
            </w:tcBorders>
            <w:shd w:val="clear" w:color="auto" w:fill="FFFFFF" w:themeFill="background1"/>
            <w:noWrap/>
            <w:vAlign w:val="bottom"/>
            <w:hideMark/>
          </w:tcPr>
          <w:p w14:paraId="7EE3DF2A"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530" w:type="dxa"/>
            <w:tcBorders>
              <w:top w:val="nil"/>
              <w:left w:val="nil"/>
              <w:bottom w:val="single" w:sz="4" w:space="0" w:color="auto"/>
              <w:right w:val="nil"/>
            </w:tcBorders>
            <w:shd w:val="clear" w:color="auto" w:fill="FFFFFF" w:themeFill="background1"/>
            <w:noWrap/>
            <w:vAlign w:val="bottom"/>
            <w:hideMark/>
          </w:tcPr>
          <w:p w14:paraId="06F5555B"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U/ml</w:t>
            </w:r>
          </w:p>
        </w:tc>
        <w:tc>
          <w:tcPr>
            <w:tcW w:w="450" w:type="dxa"/>
            <w:tcBorders>
              <w:top w:val="nil"/>
              <w:left w:val="nil"/>
              <w:bottom w:val="single" w:sz="4" w:space="0" w:color="auto"/>
              <w:right w:val="nil"/>
            </w:tcBorders>
            <w:shd w:val="clear" w:color="auto" w:fill="FFFFFF" w:themeFill="background1"/>
            <w:noWrap/>
            <w:vAlign w:val="bottom"/>
            <w:hideMark/>
          </w:tcPr>
          <w:p w14:paraId="0CD84AB8"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40" w:type="dxa"/>
            <w:tcBorders>
              <w:top w:val="nil"/>
              <w:left w:val="nil"/>
              <w:bottom w:val="single" w:sz="4" w:space="0" w:color="auto"/>
              <w:right w:val="nil"/>
            </w:tcBorders>
            <w:shd w:val="clear" w:color="auto" w:fill="FFFFFF" w:themeFill="background1"/>
            <w:noWrap/>
            <w:vAlign w:val="bottom"/>
            <w:hideMark/>
          </w:tcPr>
          <w:p w14:paraId="60B73355"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w:t>
            </w:r>
          </w:p>
        </w:tc>
        <w:tc>
          <w:tcPr>
            <w:tcW w:w="540" w:type="dxa"/>
            <w:tcBorders>
              <w:top w:val="nil"/>
              <w:left w:val="nil"/>
              <w:bottom w:val="single" w:sz="4" w:space="0" w:color="auto"/>
              <w:right w:val="nil"/>
            </w:tcBorders>
            <w:shd w:val="clear" w:color="auto" w:fill="FFFFFF" w:themeFill="background1"/>
            <w:noWrap/>
            <w:vAlign w:val="bottom"/>
            <w:hideMark/>
          </w:tcPr>
          <w:p w14:paraId="6F393073"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40" w:type="dxa"/>
            <w:tcBorders>
              <w:top w:val="nil"/>
              <w:left w:val="nil"/>
              <w:bottom w:val="single" w:sz="4" w:space="0" w:color="auto"/>
              <w:right w:val="nil"/>
            </w:tcBorders>
            <w:shd w:val="clear" w:color="auto" w:fill="FFFFFF" w:themeFill="background1"/>
            <w:noWrap/>
            <w:vAlign w:val="bottom"/>
            <w:hideMark/>
          </w:tcPr>
          <w:p w14:paraId="00048D30"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μM</w:t>
            </w:r>
            <w:proofErr w:type="spellEnd"/>
          </w:p>
        </w:tc>
        <w:tc>
          <w:tcPr>
            <w:tcW w:w="1290" w:type="dxa"/>
            <w:tcBorders>
              <w:top w:val="nil"/>
              <w:left w:val="nil"/>
              <w:bottom w:val="nil"/>
              <w:right w:val="nil"/>
            </w:tcBorders>
            <w:shd w:val="clear" w:color="auto" w:fill="FFFFFF" w:themeFill="background1"/>
            <w:noWrap/>
            <w:vAlign w:val="bottom"/>
            <w:hideMark/>
          </w:tcPr>
          <w:p w14:paraId="49A92302"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1CE2A759" w14:textId="77777777" w:rsidTr="00A9792F">
        <w:trPr>
          <w:trHeight w:val="300"/>
        </w:trPr>
        <w:tc>
          <w:tcPr>
            <w:tcW w:w="960" w:type="dxa"/>
            <w:tcBorders>
              <w:top w:val="nil"/>
              <w:left w:val="nil"/>
              <w:bottom w:val="nil"/>
              <w:right w:val="nil"/>
            </w:tcBorders>
            <w:noWrap/>
            <w:vAlign w:val="bottom"/>
            <w:hideMark/>
          </w:tcPr>
          <w:p w14:paraId="34FCFA0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1420" w:type="dxa"/>
            <w:tcBorders>
              <w:top w:val="single" w:sz="4" w:space="0" w:color="auto"/>
              <w:left w:val="nil"/>
              <w:bottom w:val="nil"/>
              <w:right w:val="nil"/>
            </w:tcBorders>
            <w:noWrap/>
            <w:vAlign w:val="bottom"/>
            <w:hideMark/>
          </w:tcPr>
          <w:p w14:paraId="6810B7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1.24 ± 0.21</w:t>
            </w:r>
          </w:p>
        </w:tc>
        <w:tc>
          <w:tcPr>
            <w:tcW w:w="410" w:type="dxa"/>
            <w:tcBorders>
              <w:top w:val="single" w:sz="4" w:space="0" w:color="auto"/>
              <w:left w:val="nil"/>
              <w:bottom w:val="nil"/>
              <w:right w:val="nil"/>
            </w:tcBorders>
            <w:noWrap/>
            <w:vAlign w:val="bottom"/>
            <w:hideMark/>
          </w:tcPr>
          <w:p w14:paraId="64505B5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single" w:sz="4" w:space="0" w:color="auto"/>
              <w:left w:val="nil"/>
              <w:bottom w:val="nil"/>
              <w:right w:val="nil"/>
            </w:tcBorders>
            <w:noWrap/>
            <w:vAlign w:val="bottom"/>
            <w:hideMark/>
          </w:tcPr>
          <w:p w14:paraId="79CD0D9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 xml:space="preserve">23.01 </w:t>
            </w:r>
            <w:proofErr w:type="gramStart"/>
            <w:r w:rsidRPr="00751E3E">
              <w:rPr>
                <w:rFonts w:ascii="Times New Roman" w:eastAsia="Times New Roman" w:hAnsi="Times New Roman" w:cs="Times New Roman"/>
                <w:color w:val="000000"/>
                <w:lang w:eastAsia="en-GB"/>
              </w:rPr>
              <w:t>±  3</w:t>
            </w:r>
            <w:proofErr w:type="gramEnd"/>
            <w:r w:rsidRPr="00751E3E">
              <w:rPr>
                <w:rFonts w:ascii="Times New Roman" w:eastAsia="Times New Roman" w:hAnsi="Times New Roman" w:cs="Times New Roman"/>
                <w:color w:val="000000"/>
                <w:lang w:eastAsia="en-GB"/>
              </w:rPr>
              <w:t>.27</w:t>
            </w:r>
          </w:p>
        </w:tc>
        <w:tc>
          <w:tcPr>
            <w:tcW w:w="1980" w:type="dxa"/>
            <w:gridSpan w:val="2"/>
            <w:tcBorders>
              <w:top w:val="single" w:sz="4" w:space="0" w:color="auto"/>
              <w:left w:val="nil"/>
              <w:bottom w:val="nil"/>
              <w:right w:val="nil"/>
            </w:tcBorders>
            <w:noWrap/>
            <w:vAlign w:val="bottom"/>
            <w:hideMark/>
          </w:tcPr>
          <w:p w14:paraId="4A8E624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1.87 ± 0.41</w:t>
            </w:r>
          </w:p>
        </w:tc>
        <w:tc>
          <w:tcPr>
            <w:tcW w:w="1440" w:type="dxa"/>
            <w:tcBorders>
              <w:top w:val="single" w:sz="4" w:space="0" w:color="auto"/>
              <w:left w:val="nil"/>
              <w:bottom w:val="nil"/>
              <w:right w:val="nil"/>
            </w:tcBorders>
            <w:noWrap/>
            <w:vAlign w:val="bottom"/>
            <w:hideMark/>
          </w:tcPr>
          <w:p w14:paraId="535CCEC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1.69 ± 0.67</w:t>
            </w:r>
          </w:p>
        </w:tc>
        <w:tc>
          <w:tcPr>
            <w:tcW w:w="1290" w:type="dxa"/>
            <w:tcBorders>
              <w:top w:val="nil"/>
              <w:left w:val="nil"/>
              <w:bottom w:val="nil"/>
              <w:right w:val="nil"/>
            </w:tcBorders>
            <w:noWrap/>
            <w:vAlign w:val="bottom"/>
            <w:hideMark/>
          </w:tcPr>
          <w:p w14:paraId="2A7671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44952D5" w14:textId="77777777" w:rsidTr="00A9792F">
        <w:trPr>
          <w:trHeight w:val="300"/>
        </w:trPr>
        <w:tc>
          <w:tcPr>
            <w:tcW w:w="960" w:type="dxa"/>
            <w:tcBorders>
              <w:top w:val="nil"/>
              <w:left w:val="nil"/>
              <w:bottom w:val="nil"/>
              <w:right w:val="nil"/>
            </w:tcBorders>
            <w:noWrap/>
            <w:vAlign w:val="bottom"/>
          </w:tcPr>
          <w:p w14:paraId="3E3ABCA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6E650D4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35BBC4E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7F7E61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2E5F4A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8ADA1C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582310D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514E4A3" w14:textId="77777777" w:rsidTr="00A9792F">
        <w:trPr>
          <w:trHeight w:val="300"/>
        </w:trPr>
        <w:tc>
          <w:tcPr>
            <w:tcW w:w="960" w:type="dxa"/>
            <w:tcBorders>
              <w:top w:val="nil"/>
              <w:left w:val="nil"/>
              <w:bottom w:val="nil"/>
              <w:right w:val="nil"/>
            </w:tcBorders>
            <w:noWrap/>
            <w:vAlign w:val="bottom"/>
            <w:hideMark/>
          </w:tcPr>
          <w:p w14:paraId="1BFB899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420" w:type="dxa"/>
            <w:tcBorders>
              <w:top w:val="nil"/>
              <w:left w:val="nil"/>
              <w:bottom w:val="nil"/>
              <w:right w:val="nil"/>
            </w:tcBorders>
            <w:noWrap/>
            <w:vAlign w:val="bottom"/>
            <w:hideMark/>
          </w:tcPr>
          <w:p w14:paraId="1BDA92B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0.65 ± 0.06</w:t>
            </w:r>
          </w:p>
        </w:tc>
        <w:tc>
          <w:tcPr>
            <w:tcW w:w="410" w:type="dxa"/>
            <w:tcBorders>
              <w:top w:val="nil"/>
              <w:left w:val="nil"/>
              <w:bottom w:val="nil"/>
              <w:right w:val="nil"/>
            </w:tcBorders>
            <w:noWrap/>
            <w:vAlign w:val="bottom"/>
            <w:hideMark/>
          </w:tcPr>
          <w:p w14:paraId="2B3B520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530" w:type="dxa"/>
            <w:tcBorders>
              <w:top w:val="nil"/>
              <w:left w:val="nil"/>
              <w:bottom w:val="nil"/>
              <w:right w:val="nil"/>
            </w:tcBorders>
            <w:noWrap/>
            <w:vAlign w:val="bottom"/>
            <w:hideMark/>
          </w:tcPr>
          <w:p w14:paraId="1DC7487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6.37 ± 4.15</w:t>
            </w:r>
          </w:p>
        </w:tc>
        <w:tc>
          <w:tcPr>
            <w:tcW w:w="450" w:type="dxa"/>
            <w:tcBorders>
              <w:top w:val="nil"/>
              <w:left w:val="nil"/>
              <w:bottom w:val="nil"/>
              <w:right w:val="nil"/>
            </w:tcBorders>
            <w:noWrap/>
            <w:vAlign w:val="bottom"/>
            <w:hideMark/>
          </w:tcPr>
          <w:p w14:paraId="0134AAB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440" w:type="dxa"/>
            <w:tcBorders>
              <w:top w:val="nil"/>
              <w:left w:val="nil"/>
              <w:bottom w:val="nil"/>
              <w:right w:val="nil"/>
            </w:tcBorders>
            <w:noWrap/>
            <w:vAlign w:val="bottom"/>
            <w:hideMark/>
          </w:tcPr>
          <w:p w14:paraId="5C8711D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0.15 ± 0.08</w:t>
            </w:r>
          </w:p>
        </w:tc>
        <w:tc>
          <w:tcPr>
            <w:tcW w:w="540" w:type="dxa"/>
            <w:tcBorders>
              <w:top w:val="nil"/>
              <w:left w:val="nil"/>
              <w:bottom w:val="nil"/>
              <w:right w:val="nil"/>
            </w:tcBorders>
            <w:noWrap/>
            <w:vAlign w:val="bottom"/>
            <w:hideMark/>
          </w:tcPr>
          <w:p w14:paraId="44C5392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440" w:type="dxa"/>
            <w:tcBorders>
              <w:top w:val="nil"/>
              <w:left w:val="nil"/>
              <w:bottom w:val="nil"/>
              <w:right w:val="nil"/>
            </w:tcBorders>
            <w:noWrap/>
            <w:vAlign w:val="bottom"/>
            <w:hideMark/>
          </w:tcPr>
          <w:p w14:paraId="5D2D97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2.19 ± 1.35</w:t>
            </w:r>
          </w:p>
        </w:tc>
        <w:tc>
          <w:tcPr>
            <w:tcW w:w="1290" w:type="dxa"/>
            <w:tcBorders>
              <w:top w:val="nil"/>
              <w:left w:val="nil"/>
              <w:bottom w:val="nil"/>
              <w:right w:val="nil"/>
            </w:tcBorders>
            <w:noWrap/>
            <w:vAlign w:val="bottom"/>
            <w:hideMark/>
          </w:tcPr>
          <w:p w14:paraId="390F900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r>
      <w:tr w:rsidR="00486156" w:rsidRPr="00751E3E" w14:paraId="7D514D54" w14:textId="77777777" w:rsidTr="00A9792F">
        <w:trPr>
          <w:trHeight w:val="300"/>
        </w:trPr>
        <w:tc>
          <w:tcPr>
            <w:tcW w:w="960" w:type="dxa"/>
            <w:tcBorders>
              <w:top w:val="nil"/>
              <w:left w:val="nil"/>
              <w:bottom w:val="nil"/>
              <w:right w:val="nil"/>
            </w:tcBorders>
            <w:noWrap/>
            <w:vAlign w:val="bottom"/>
          </w:tcPr>
          <w:p w14:paraId="2D940C5F"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23AB531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7EA00E4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5D514B2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50" w:type="dxa"/>
            <w:tcBorders>
              <w:top w:val="nil"/>
              <w:left w:val="nil"/>
              <w:bottom w:val="nil"/>
              <w:right w:val="nil"/>
            </w:tcBorders>
            <w:noWrap/>
            <w:vAlign w:val="bottom"/>
          </w:tcPr>
          <w:p w14:paraId="12BC22C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56900F4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540" w:type="dxa"/>
            <w:tcBorders>
              <w:top w:val="nil"/>
              <w:left w:val="nil"/>
              <w:bottom w:val="nil"/>
              <w:right w:val="nil"/>
            </w:tcBorders>
            <w:noWrap/>
            <w:vAlign w:val="bottom"/>
          </w:tcPr>
          <w:p w14:paraId="6FA7EE5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86F52A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01C1A7D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047C8F5" w14:textId="77777777" w:rsidTr="00A9792F">
        <w:trPr>
          <w:trHeight w:val="300"/>
        </w:trPr>
        <w:tc>
          <w:tcPr>
            <w:tcW w:w="960" w:type="dxa"/>
            <w:tcBorders>
              <w:top w:val="nil"/>
              <w:left w:val="nil"/>
              <w:bottom w:val="nil"/>
              <w:right w:val="nil"/>
            </w:tcBorders>
            <w:noWrap/>
            <w:vAlign w:val="bottom"/>
            <w:hideMark/>
          </w:tcPr>
          <w:p w14:paraId="3310886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w:t>
            </w:r>
          </w:p>
        </w:tc>
        <w:tc>
          <w:tcPr>
            <w:tcW w:w="1420" w:type="dxa"/>
            <w:tcBorders>
              <w:top w:val="nil"/>
              <w:left w:val="nil"/>
              <w:bottom w:val="nil"/>
              <w:right w:val="nil"/>
            </w:tcBorders>
            <w:noWrap/>
            <w:vAlign w:val="bottom"/>
            <w:hideMark/>
          </w:tcPr>
          <w:p w14:paraId="1C4CBB3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0.77 ± 0.17</w:t>
            </w:r>
          </w:p>
        </w:tc>
        <w:tc>
          <w:tcPr>
            <w:tcW w:w="410" w:type="dxa"/>
            <w:tcBorders>
              <w:top w:val="nil"/>
              <w:left w:val="nil"/>
              <w:bottom w:val="nil"/>
              <w:right w:val="nil"/>
            </w:tcBorders>
            <w:noWrap/>
            <w:vAlign w:val="bottom"/>
            <w:hideMark/>
          </w:tcPr>
          <w:p w14:paraId="46B62B5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530" w:type="dxa"/>
            <w:tcBorders>
              <w:top w:val="nil"/>
              <w:left w:val="nil"/>
              <w:bottom w:val="nil"/>
              <w:right w:val="nil"/>
            </w:tcBorders>
            <w:noWrap/>
            <w:vAlign w:val="bottom"/>
            <w:hideMark/>
          </w:tcPr>
          <w:p w14:paraId="55AA12C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17.87 ± 4.55</w:t>
            </w:r>
          </w:p>
        </w:tc>
        <w:tc>
          <w:tcPr>
            <w:tcW w:w="450" w:type="dxa"/>
            <w:tcBorders>
              <w:top w:val="nil"/>
              <w:left w:val="nil"/>
              <w:bottom w:val="nil"/>
              <w:right w:val="nil"/>
            </w:tcBorders>
            <w:noWrap/>
            <w:vAlign w:val="bottom"/>
            <w:hideMark/>
          </w:tcPr>
          <w:p w14:paraId="789E680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440" w:type="dxa"/>
            <w:tcBorders>
              <w:top w:val="nil"/>
              <w:left w:val="nil"/>
              <w:bottom w:val="nil"/>
              <w:right w:val="nil"/>
            </w:tcBorders>
            <w:noWrap/>
            <w:vAlign w:val="bottom"/>
            <w:hideMark/>
          </w:tcPr>
          <w:p w14:paraId="7008CBC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0.31 ± 0.57</w:t>
            </w:r>
          </w:p>
        </w:tc>
        <w:tc>
          <w:tcPr>
            <w:tcW w:w="540" w:type="dxa"/>
            <w:tcBorders>
              <w:top w:val="nil"/>
              <w:left w:val="nil"/>
              <w:bottom w:val="nil"/>
              <w:right w:val="nil"/>
            </w:tcBorders>
            <w:noWrap/>
            <w:vAlign w:val="bottom"/>
            <w:hideMark/>
          </w:tcPr>
          <w:p w14:paraId="1C7F3E6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w:t>
            </w:r>
          </w:p>
        </w:tc>
        <w:tc>
          <w:tcPr>
            <w:tcW w:w="1440" w:type="dxa"/>
            <w:tcBorders>
              <w:top w:val="nil"/>
              <w:left w:val="nil"/>
              <w:bottom w:val="nil"/>
              <w:right w:val="nil"/>
            </w:tcBorders>
            <w:noWrap/>
            <w:vAlign w:val="bottom"/>
            <w:hideMark/>
          </w:tcPr>
          <w:p w14:paraId="588ADC6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1.95 ± 0.80</w:t>
            </w:r>
          </w:p>
        </w:tc>
        <w:tc>
          <w:tcPr>
            <w:tcW w:w="1290" w:type="dxa"/>
            <w:tcBorders>
              <w:top w:val="nil"/>
              <w:left w:val="nil"/>
              <w:bottom w:val="nil"/>
              <w:right w:val="nil"/>
            </w:tcBorders>
            <w:noWrap/>
            <w:vAlign w:val="bottom"/>
            <w:hideMark/>
          </w:tcPr>
          <w:p w14:paraId="6236181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63BE823" w14:textId="77777777" w:rsidTr="00A9792F">
        <w:trPr>
          <w:trHeight w:val="300"/>
        </w:trPr>
        <w:tc>
          <w:tcPr>
            <w:tcW w:w="960" w:type="dxa"/>
            <w:tcBorders>
              <w:top w:val="nil"/>
              <w:left w:val="nil"/>
              <w:bottom w:val="nil"/>
              <w:right w:val="nil"/>
            </w:tcBorders>
            <w:noWrap/>
            <w:vAlign w:val="bottom"/>
          </w:tcPr>
          <w:p w14:paraId="6CF5303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1547F70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04DC151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0A22F06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50" w:type="dxa"/>
            <w:tcBorders>
              <w:top w:val="nil"/>
              <w:left w:val="nil"/>
              <w:bottom w:val="nil"/>
              <w:right w:val="nil"/>
            </w:tcBorders>
            <w:noWrap/>
            <w:vAlign w:val="bottom"/>
          </w:tcPr>
          <w:p w14:paraId="796C497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4A4C76E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540" w:type="dxa"/>
            <w:tcBorders>
              <w:top w:val="nil"/>
              <w:left w:val="nil"/>
              <w:bottom w:val="nil"/>
              <w:right w:val="nil"/>
            </w:tcBorders>
            <w:noWrap/>
            <w:vAlign w:val="bottom"/>
          </w:tcPr>
          <w:p w14:paraId="727B9AF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AF413E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50AB49D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1D82C6C5" w14:textId="77777777" w:rsidTr="00A9792F">
        <w:trPr>
          <w:trHeight w:val="300"/>
        </w:trPr>
        <w:tc>
          <w:tcPr>
            <w:tcW w:w="960" w:type="dxa"/>
            <w:tcBorders>
              <w:top w:val="nil"/>
              <w:left w:val="nil"/>
              <w:bottom w:val="nil"/>
              <w:right w:val="nil"/>
            </w:tcBorders>
            <w:noWrap/>
            <w:vAlign w:val="bottom"/>
          </w:tcPr>
          <w:p w14:paraId="5345614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1420" w:type="dxa"/>
            <w:tcBorders>
              <w:top w:val="nil"/>
              <w:left w:val="nil"/>
              <w:bottom w:val="nil"/>
              <w:right w:val="nil"/>
            </w:tcBorders>
            <w:noWrap/>
            <w:vAlign w:val="bottom"/>
          </w:tcPr>
          <w:p w14:paraId="27B2B7F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1.13 ± 0.11</w:t>
            </w:r>
          </w:p>
        </w:tc>
        <w:tc>
          <w:tcPr>
            <w:tcW w:w="410" w:type="dxa"/>
            <w:tcBorders>
              <w:top w:val="nil"/>
              <w:left w:val="nil"/>
              <w:bottom w:val="nil"/>
              <w:right w:val="nil"/>
            </w:tcBorders>
            <w:noWrap/>
            <w:vAlign w:val="bottom"/>
          </w:tcPr>
          <w:p w14:paraId="0E48554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07FC306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22.75 ± 3.85</w:t>
            </w:r>
          </w:p>
        </w:tc>
        <w:tc>
          <w:tcPr>
            <w:tcW w:w="450" w:type="dxa"/>
            <w:tcBorders>
              <w:top w:val="nil"/>
              <w:left w:val="nil"/>
              <w:bottom w:val="nil"/>
              <w:right w:val="nil"/>
            </w:tcBorders>
            <w:noWrap/>
            <w:vAlign w:val="bottom"/>
          </w:tcPr>
          <w:p w14:paraId="70D9AE5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6A013D8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1.17 ± 0.20</w:t>
            </w:r>
          </w:p>
        </w:tc>
        <w:tc>
          <w:tcPr>
            <w:tcW w:w="540" w:type="dxa"/>
            <w:tcBorders>
              <w:top w:val="nil"/>
              <w:left w:val="nil"/>
              <w:bottom w:val="nil"/>
              <w:right w:val="nil"/>
            </w:tcBorders>
            <w:noWrap/>
            <w:vAlign w:val="bottom"/>
          </w:tcPr>
          <w:p w14:paraId="4CA257A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B09AC4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1.13 ± 0.54</w:t>
            </w:r>
          </w:p>
        </w:tc>
        <w:tc>
          <w:tcPr>
            <w:tcW w:w="1290" w:type="dxa"/>
            <w:tcBorders>
              <w:top w:val="nil"/>
              <w:left w:val="nil"/>
              <w:bottom w:val="nil"/>
              <w:right w:val="nil"/>
            </w:tcBorders>
            <w:noWrap/>
            <w:vAlign w:val="bottom"/>
          </w:tcPr>
          <w:p w14:paraId="0D2347B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686B028" w14:textId="77777777" w:rsidTr="00A9792F">
        <w:trPr>
          <w:trHeight w:val="300"/>
        </w:trPr>
        <w:tc>
          <w:tcPr>
            <w:tcW w:w="960" w:type="dxa"/>
            <w:tcBorders>
              <w:top w:val="nil"/>
              <w:left w:val="nil"/>
              <w:bottom w:val="nil"/>
              <w:right w:val="nil"/>
            </w:tcBorders>
            <w:noWrap/>
            <w:vAlign w:val="bottom"/>
          </w:tcPr>
          <w:p w14:paraId="3D102924"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30071F0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1C3EE87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34685C7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22B12A0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1A57F9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451BCCA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854FD60" w14:textId="77777777" w:rsidTr="00A9792F">
        <w:trPr>
          <w:trHeight w:val="300"/>
        </w:trPr>
        <w:tc>
          <w:tcPr>
            <w:tcW w:w="960" w:type="dxa"/>
            <w:tcBorders>
              <w:top w:val="nil"/>
              <w:left w:val="nil"/>
              <w:bottom w:val="nil"/>
              <w:right w:val="nil"/>
            </w:tcBorders>
            <w:noWrap/>
            <w:vAlign w:val="bottom"/>
            <w:hideMark/>
          </w:tcPr>
          <w:p w14:paraId="0820C82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1420" w:type="dxa"/>
            <w:tcBorders>
              <w:top w:val="nil"/>
              <w:left w:val="nil"/>
              <w:bottom w:val="nil"/>
              <w:right w:val="nil"/>
            </w:tcBorders>
            <w:noWrap/>
            <w:vAlign w:val="bottom"/>
            <w:hideMark/>
          </w:tcPr>
          <w:p w14:paraId="6CAB169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1.74 ± 0.20</w:t>
            </w:r>
          </w:p>
        </w:tc>
        <w:tc>
          <w:tcPr>
            <w:tcW w:w="410" w:type="dxa"/>
            <w:tcBorders>
              <w:top w:val="nil"/>
              <w:left w:val="nil"/>
              <w:bottom w:val="nil"/>
              <w:right w:val="nil"/>
            </w:tcBorders>
            <w:noWrap/>
            <w:vAlign w:val="bottom"/>
            <w:hideMark/>
          </w:tcPr>
          <w:p w14:paraId="7A8DC4C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hideMark/>
          </w:tcPr>
          <w:p w14:paraId="2BC36D0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32.5 ± 4.21</w:t>
            </w:r>
          </w:p>
        </w:tc>
        <w:tc>
          <w:tcPr>
            <w:tcW w:w="1980" w:type="dxa"/>
            <w:gridSpan w:val="2"/>
            <w:tcBorders>
              <w:top w:val="nil"/>
              <w:left w:val="nil"/>
              <w:bottom w:val="nil"/>
              <w:right w:val="nil"/>
            </w:tcBorders>
            <w:noWrap/>
            <w:vAlign w:val="bottom"/>
            <w:hideMark/>
          </w:tcPr>
          <w:p w14:paraId="033956F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1.45 ± 1.35</w:t>
            </w:r>
          </w:p>
        </w:tc>
        <w:tc>
          <w:tcPr>
            <w:tcW w:w="1440" w:type="dxa"/>
            <w:tcBorders>
              <w:top w:val="nil"/>
              <w:left w:val="nil"/>
              <w:bottom w:val="nil"/>
              <w:right w:val="nil"/>
            </w:tcBorders>
            <w:noWrap/>
            <w:vAlign w:val="bottom"/>
            <w:hideMark/>
          </w:tcPr>
          <w:p w14:paraId="49CA23E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0.89 ± 1.16</w:t>
            </w:r>
          </w:p>
        </w:tc>
        <w:tc>
          <w:tcPr>
            <w:tcW w:w="1290" w:type="dxa"/>
            <w:tcBorders>
              <w:top w:val="nil"/>
              <w:left w:val="nil"/>
              <w:bottom w:val="nil"/>
              <w:right w:val="nil"/>
            </w:tcBorders>
            <w:noWrap/>
            <w:vAlign w:val="bottom"/>
            <w:hideMark/>
          </w:tcPr>
          <w:p w14:paraId="6ACF935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71F0842" w14:textId="77777777" w:rsidTr="00A9792F">
        <w:trPr>
          <w:trHeight w:val="300"/>
        </w:trPr>
        <w:tc>
          <w:tcPr>
            <w:tcW w:w="960" w:type="dxa"/>
            <w:tcBorders>
              <w:top w:val="nil"/>
              <w:left w:val="nil"/>
              <w:bottom w:val="nil"/>
              <w:right w:val="nil"/>
            </w:tcBorders>
            <w:noWrap/>
            <w:vAlign w:val="bottom"/>
          </w:tcPr>
          <w:p w14:paraId="2F891455"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38DDCD2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30144DE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15FE41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56158C7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3BBA12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2021434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ED08061" w14:textId="77777777" w:rsidTr="00A9792F">
        <w:trPr>
          <w:trHeight w:val="300"/>
        </w:trPr>
        <w:tc>
          <w:tcPr>
            <w:tcW w:w="960" w:type="dxa"/>
            <w:tcBorders>
              <w:top w:val="nil"/>
              <w:left w:val="nil"/>
              <w:bottom w:val="nil"/>
              <w:right w:val="nil"/>
            </w:tcBorders>
            <w:noWrap/>
            <w:vAlign w:val="bottom"/>
            <w:hideMark/>
          </w:tcPr>
          <w:p w14:paraId="3C8CA36B"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1420" w:type="dxa"/>
            <w:tcBorders>
              <w:top w:val="nil"/>
              <w:left w:val="nil"/>
              <w:bottom w:val="nil"/>
              <w:right w:val="nil"/>
            </w:tcBorders>
            <w:noWrap/>
            <w:vAlign w:val="bottom"/>
            <w:hideMark/>
          </w:tcPr>
          <w:p w14:paraId="7A6618B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1.33 ± 0.14</w:t>
            </w:r>
          </w:p>
        </w:tc>
        <w:tc>
          <w:tcPr>
            <w:tcW w:w="410" w:type="dxa"/>
            <w:tcBorders>
              <w:top w:val="nil"/>
              <w:left w:val="nil"/>
              <w:bottom w:val="nil"/>
              <w:right w:val="nil"/>
            </w:tcBorders>
            <w:noWrap/>
            <w:vAlign w:val="bottom"/>
            <w:hideMark/>
          </w:tcPr>
          <w:p w14:paraId="39CFCE7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hideMark/>
          </w:tcPr>
          <w:p w14:paraId="7430BA4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24.87 ± 3.49</w:t>
            </w:r>
          </w:p>
        </w:tc>
        <w:tc>
          <w:tcPr>
            <w:tcW w:w="1980" w:type="dxa"/>
            <w:gridSpan w:val="2"/>
            <w:tcBorders>
              <w:top w:val="nil"/>
              <w:left w:val="nil"/>
              <w:bottom w:val="nil"/>
              <w:right w:val="nil"/>
            </w:tcBorders>
            <w:noWrap/>
            <w:vAlign w:val="bottom"/>
            <w:hideMark/>
          </w:tcPr>
          <w:p w14:paraId="0C66B96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1.23 ± 1.08</w:t>
            </w:r>
          </w:p>
        </w:tc>
        <w:tc>
          <w:tcPr>
            <w:tcW w:w="1440" w:type="dxa"/>
            <w:tcBorders>
              <w:top w:val="nil"/>
              <w:left w:val="nil"/>
              <w:bottom w:val="nil"/>
              <w:right w:val="nil"/>
            </w:tcBorders>
            <w:noWrap/>
            <w:vAlign w:val="bottom"/>
            <w:hideMark/>
          </w:tcPr>
          <w:p w14:paraId="5BE3006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1.23 ± 0.87</w:t>
            </w:r>
          </w:p>
        </w:tc>
        <w:tc>
          <w:tcPr>
            <w:tcW w:w="1290" w:type="dxa"/>
            <w:tcBorders>
              <w:top w:val="nil"/>
              <w:left w:val="nil"/>
              <w:bottom w:val="nil"/>
              <w:right w:val="nil"/>
            </w:tcBorders>
            <w:noWrap/>
            <w:vAlign w:val="bottom"/>
            <w:hideMark/>
          </w:tcPr>
          <w:p w14:paraId="2E9254E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bl>
    <w:p w14:paraId="5FD9EE3D" w14:textId="77777777" w:rsidR="00486156" w:rsidRPr="00751E3E" w:rsidRDefault="00486156" w:rsidP="00486156">
      <w:pPr>
        <w:jc w:val="center"/>
        <w:rPr>
          <w:rFonts w:ascii="Times New Roman" w:hAnsi="Times New Roman" w:cs="Times New Roman"/>
          <w:b/>
          <w:lang w:val="en-US"/>
        </w:rPr>
      </w:pPr>
      <w:r w:rsidRPr="00751E3E">
        <w:rPr>
          <w:rFonts w:ascii="Times New Roman" w:hAnsi="Times New Roman" w:cs="Times New Roman"/>
          <w:i/>
          <w:lang w:val="en-US"/>
        </w:rPr>
        <w:t>Where * is P ≤ 0.05, significantly different from the normal control</w:t>
      </w:r>
    </w:p>
    <w:p w14:paraId="3DCB0F7D" w14:textId="77777777" w:rsidR="00486156" w:rsidRDefault="00486156" w:rsidP="00346164">
      <w:pPr>
        <w:spacing w:after="0" w:line="240" w:lineRule="auto"/>
        <w:jc w:val="both"/>
        <w:rPr>
          <w:rFonts w:ascii="Times New Roman" w:eastAsia="Times New Roman" w:hAnsi="Times New Roman" w:cs="Times New Roman"/>
          <w:lang w:eastAsia="en-GB"/>
        </w:rPr>
      </w:pPr>
    </w:p>
    <w:p w14:paraId="6241C945" w14:textId="211A4CA2" w:rsidR="00660778" w:rsidRPr="00751E3E" w:rsidRDefault="00660778"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HISTOP</w:t>
      </w:r>
      <w:r w:rsidR="00512FF6" w:rsidRPr="00751E3E">
        <w:rPr>
          <w:rFonts w:ascii="Times New Roman" w:eastAsia="Times New Roman" w:hAnsi="Times New Roman" w:cs="Times New Roman"/>
          <w:lang w:eastAsia="en-GB"/>
        </w:rPr>
        <w:t>ATHOLOGY</w:t>
      </w:r>
    </w:p>
    <w:p w14:paraId="10D35408" w14:textId="77777777" w:rsidR="000A6FB1" w:rsidRPr="00751E3E" w:rsidRDefault="000A6FB1" w:rsidP="00346164">
      <w:pPr>
        <w:spacing w:after="0" w:line="240" w:lineRule="auto"/>
        <w:jc w:val="both"/>
        <w:rPr>
          <w:rFonts w:ascii="Times New Roman" w:eastAsia="Times New Roman" w:hAnsi="Times New Roman" w:cs="Times New Roman"/>
          <w:lang w:eastAsia="en-GB"/>
        </w:rPr>
      </w:pPr>
    </w:p>
    <w:p w14:paraId="65207013" w14:textId="77777777" w:rsidR="00512FF6" w:rsidRPr="00751E3E" w:rsidRDefault="00512FF6"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noProof/>
          <w:lang w:val="en-US"/>
        </w:rPr>
        <w:drawing>
          <wp:inline distT="0" distB="0" distL="0" distR="0" wp14:anchorId="61F1F2FB" wp14:editId="30EE27F3">
            <wp:extent cx="5731510" cy="346401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3464018"/>
                    </a:xfrm>
                    <a:prstGeom prst="rect">
                      <a:avLst/>
                    </a:prstGeom>
                  </pic:spPr>
                </pic:pic>
              </a:graphicData>
            </a:graphic>
          </wp:inline>
        </w:drawing>
      </w:r>
    </w:p>
    <w:p w14:paraId="28787AA5" w14:textId="5547F83A" w:rsidR="00AB4C62" w:rsidRPr="00751E3E" w:rsidRDefault="00AB4C62" w:rsidP="00AB4C62">
      <w:pPr>
        <w:jc w:val="both"/>
        <w:rPr>
          <w:rFonts w:ascii="Times New Roman" w:eastAsia="Times New Roman" w:hAnsi="Times New Roman" w:cs="Times New Roman"/>
          <w:i/>
          <w:lang w:eastAsia="en-GB"/>
        </w:rPr>
      </w:pPr>
      <w:r w:rsidRPr="00751E3E">
        <w:rPr>
          <w:rFonts w:ascii="Times New Roman" w:eastAsia="Times New Roman" w:hAnsi="Times New Roman" w:cs="Times New Roman"/>
          <w:i/>
          <w:lang w:eastAsia="en-GB"/>
        </w:rPr>
        <w:t>Figure 1: Photomicrog</w:t>
      </w:r>
      <w:r w:rsidR="0055058E">
        <w:rPr>
          <w:rFonts w:ascii="Times New Roman" w:eastAsia="Times New Roman" w:hAnsi="Times New Roman" w:cs="Times New Roman"/>
          <w:i/>
          <w:lang w:eastAsia="en-GB"/>
        </w:rPr>
        <w:t>r</w:t>
      </w:r>
      <w:r w:rsidRPr="00751E3E">
        <w:rPr>
          <w:rFonts w:ascii="Times New Roman" w:eastAsia="Times New Roman" w:hAnsi="Times New Roman" w:cs="Times New Roman"/>
          <w:i/>
          <w:lang w:eastAsia="en-GB"/>
        </w:rPr>
        <w:t>aph of kidney hematoxylin-eosin (H&amp;E) dye sections from Group</w:t>
      </w:r>
      <w:r w:rsidR="00887E2A">
        <w:rPr>
          <w:rFonts w:ascii="Times New Roman" w:eastAsia="Times New Roman" w:hAnsi="Times New Roman" w:cs="Times New Roman"/>
          <w:i/>
          <w:lang w:eastAsia="en-GB"/>
        </w:rPr>
        <w:t>s</w:t>
      </w:r>
      <w:r w:rsidRPr="00751E3E">
        <w:rPr>
          <w:rFonts w:ascii="Times New Roman" w:eastAsia="Times New Roman" w:hAnsi="Times New Roman" w:cs="Times New Roman"/>
          <w:i/>
          <w:lang w:eastAsia="en-GB"/>
        </w:rPr>
        <w:t xml:space="preserve"> 1 to 6. Group 1 showed normal tissue.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2 displayed focal glomerular hypercellularity and crescentic glomerulonephritis</w:t>
      </w:r>
      <w:r w:rsidR="00CE7031">
        <w:rPr>
          <w:rFonts w:ascii="Times New Roman" w:eastAsia="Times New Roman" w:hAnsi="Times New Roman" w:cs="Times New Roman"/>
          <w:i/>
          <w:lang w:eastAsia="en-GB"/>
        </w:rPr>
        <w:t>.</w:t>
      </w:r>
      <w:r w:rsidRPr="00751E3E">
        <w:rPr>
          <w:rFonts w:ascii="Times New Roman" w:eastAsia="Times New Roman" w:hAnsi="Times New Roman" w:cs="Times New Roman"/>
          <w:i/>
          <w:lang w:eastAsia="en-GB"/>
        </w:rPr>
        <w:t xml:space="preserv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 xml:space="preserve">3 </w:t>
      </w:r>
      <w:r w:rsidR="009D3AAC" w:rsidRPr="00751E3E">
        <w:rPr>
          <w:rFonts w:ascii="Times New Roman" w:eastAsia="Times New Roman" w:hAnsi="Times New Roman" w:cs="Times New Roman"/>
          <w:i/>
          <w:lang w:eastAsia="en-GB"/>
        </w:rPr>
        <w:t>displayed focal areas of intraglomerular hypercellularity</w:t>
      </w:r>
      <w:r w:rsidR="00CE7031">
        <w:rPr>
          <w:rFonts w:ascii="Times New Roman" w:eastAsia="Times New Roman" w:hAnsi="Times New Roman" w:cs="Times New Roman"/>
          <w:i/>
          <w:lang w:eastAsia="en-GB"/>
        </w:rPr>
        <w:t>;</w:t>
      </w:r>
      <w:r w:rsidR="009D3AAC" w:rsidRPr="00751E3E">
        <w:rPr>
          <w:rFonts w:ascii="Times New Roman" w:eastAsia="Times New Roman" w:hAnsi="Times New Roman" w:cs="Times New Roman"/>
          <w:i/>
          <w:lang w:eastAsia="en-GB"/>
        </w:rPr>
        <w:t xml:space="preserv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4</w:t>
      </w:r>
      <w:r w:rsidR="009D3AAC">
        <w:rPr>
          <w:rFonts w:ascii="Times New Roman" w:eastAsia="Times New Roman" w:hAnsi="Times New Roman" w:cs="Times New Roman"/>
          <w:i/>
          <w:lang w:eastAsia="en-GB"/>
        </w:rPr>
        <w:t xml:space="preserve"> </w:t>
      </w:r>
      <w:r w:rsidR="009D3AAC" w:rsidRPr="00751E3E">
        <w:rPr>
          <w:rFonts w:ascii="Times New Roman" w:eastAsia="Times New Roman" w:hAnsi="Times New Roman" w:cs="Times New Roman"/>
          <w:i/>
          <w:lang w:eastAsia="en-GB"/>
        </w:rPr>
        <w:t>displayed normal tissue</w:t>
      </w:r>
      <w:r w:rsidR="00CE7031">
        <w:rPr>
          <w:rFonts w:ascii="Times New Roman" w:eastAsia="Times New Roman" w:hAnsi="Times New Roman" w:cs="Times New Roman"/>
          <w:i/>
          <w:lang w:eastAsia="en-GB"/>
        </w:rPr>
        <w:t xml:space="preserve">. Group </w:t>
      </w:r>
      <w:r w:rsidRPr="00751E3E">
        <w:rPr>
          <w:rFonts w:ascii="Times New Roman" w:eastAsia="Times New Roman" w:hAnsi="Times New Roman" w:cs="Times New Roman"/>
          <w:i/>
          <w:lang w:eastAsia="en-GB"/>
        </w:rPr>
        <w:t xml:space="preserve">5 </w:t>
      </w:r>
      <w:r w:rsidR="00E26681" w:rsidRPr="00751E3E">
        <w:rPr>
          <w:rFonts w:ascii="Times New Roman" w:eastAsia="Times New Roman" w:hAnsi="Times New Roman" w:cs="Times New Roman"/>
          <w:i/>
          <w:lang w:eastAsia="en-GB"/>
        </w:rPr>
        <w:t>displayed normal tissue</w:t>
      </w:r>
      <w:r w:rsidR="00CE7031">
        <w:rPr>
          <w:rFonts w:ascii="Times New Roman" w:eastAsia="Times New Roman" w:hAnsi="Times New Roman" w:cs="Times New Roman"/>
          <w:i/>
          <w:lang w:eastAsia="en-GB"/>
        </w:rPr>
        <w:t>,</w:t>
      </w:r>
      <w:r w:rsidR="00E26681" w:rsidRPr="00751E3E">
        <w:rPr>
          <w:rFonts w:ascii="Times New Roman" w:eastAsia="Times New Roman" w:hAnsi="Times New Roman" w:cs="Times New Roman"/>
          <w:i/>
          <w:lang w:eastAsia="en-GB"/>
        </w:rPr>
        <w:t xml:space="preserve"> and </w:t>
      </w:r>
      <w:r w:rsidR="00CE7031">
        <w:rPr>
          <w:rFonts w:ascii="Times New Roman" w:eastAsia="Times New Roman" w:hAnsi="Times New Roman" w:cs="Times New Roman"/>
          <w:i/>
          <w:lang w:eastAsia="en-GB"/>
        </w:rPr>
        <w:t xml:space="preserve">Group </w:t>
      </w:r>
      <w:r w:rsidR="00E26681" w:rsidRPr="00751E3E">
        <w:rPr>
          <w:rFonts w:ascii="Times New Roman" w:eastAsia="Times New Roman" w:hAnsi="Times New Roman" w:cs="Times New Roman"/>
          <w:i/>
          <w:lang w:eastAsia="en-GB"/>
        </w:rPr>
        <w:t xml:space="preserve">6 showed focal areas of tubulointerstitial nephritis. </w:t>
      </w:r>
    </w:p>
    <w:p w14:paraId="3105DB71" w14:textId="1A1F1808" w:rsidR="001365A5" w:rsidRPr="00751E3E" w:rsidRDefault="001365A5" w:rsidP="008C51AF">
      <w:pPr>
        <w:jc w:val="both"/>
        <w:rPr>
          <w:rFonts w:ascii="Times New Roman" w:hAnsi="Times New Roman" w:cs="Times New Roman"/>
          <w:lang w:val="en-US"/>
        </w:rPr>
      </w:pPr>
      <w:r w:rsidRPr="00751E3E">
        <w:rPr>
          <w:rFonts w:ascii="Times New Roman" w:hAnsi="Times New Roman" w:cs="Times New Roman"/>
          <w:lang w:val="en-US"/>
        </w:rPr>
        <w:t>Group 2</w:t>
      </w:r>
      <w:r w:rsidR="00CE7031">
        <w:rPr>
          <w:rFonts w:ascii="Times New Roman" w:hAnsi="Times New Roman" w:cs="Times New Roman"/>
          <w:lang w:val="en-US"/>
        </w:rPr>
        <w:t>,</w:t>
      </w:r>
      <w:r w:rsidRPr="00751E3E">
        <w:rPr>
          <w:rFonts w:ascii="Times New Roman" w:hAnsi="Times New Roman" w:cs="Times New Roman"/>
          <w:lang w:val="en-US"/>
        </w:rPr>
        <w:t xml:space="preserve"> which received only AlCl</w:t>
      </w:r>
      <w:r w:rsidRPr="00751E3E">
        <w:rPr>
          <w:rFonts w:ascii="Times New Roman" w:hAnsi="Times New Roman" w:cs="Times New Roman"/>
          <w:vertAlign w:val="subscript"/>
          <w:lang w:val="en-US"/>
        </w:rPr>
        <w:t>3</w:t>
      </w:r>
      <w:r w:rsidR="00CE7031">
        <w:rPr>
          <w:rFonts w:ascii="Times New Roman" w:hAnsi="Times New Roman" w:cs="Times New Roman"/>
          <w:lang w:val="en-US"/>
        </w:rPr>
        <w:t>,</w:t>
      </w:r>
      <w:r w:rsidRPr="00751E3E">
        <w:rPr>
          <w:rFonts w:ascii="Times New Roman" w:hAnsi="Times New Roman" w:cs="Times New Roman"/>
          <w:lang w:val="en-US"/>
        </w:rPr>
        <w:t xml:space="preserve"> showed focal glomerular hypercellularity and crescentic glomerulonephritis when compared to the control Group 1</w:t>
      </w:r>
      <w:r w:rsidR="00CE7031">
        <w:rPr>
          <w:rFonts w:ascii="Times New Roman" w:hAnsi="Times New Roman" w:cs="Times New Roman"/>
          <w:lang w:val="en-US"/>
        </w:rPr>
        <w:t>,</w:t>
      </w:r>
      <w:r w:rsidRPr="00751E3E">
        <w:rPr>
          <w:rFonts w:ascii="Times New Roman" w:hAnsi="Times New Roman" w:cs="Times New Roman"/>
          <w:lang w:val="en-US"/>
        </w:rPr>
        <w:t xml:space="preserve"> whic</w:t>
      </w:r>
      <w:r w:rsidR="000A54F1">
        <w:rPr>
          <w:rFonts w:ascii="Times New Roman" w:hAnsi="Times New Roman" w:cs="Times New Roman"/>
          <w:lang w:val="en-US"/>
        </w:rPr>
        <w:t>h showed normal tissue. Groups 4</w:t>
      </w:r>
      <w:r w:rsidRPr="00751E3E">
        <w:rPr>
          <w:rFonts w:ascii="Times New Roman" w:hAnsi="Times New Roman" w:cs="Times New Roman"/>
          <w:lang w:val="en-US"/>
        </w:rPr>
        <w:t xml:space="preserve"> and 5 both had normal histological appearances</w:t>
      </w:r>
      <w:r w:rsidR="00CE7031">
        <w:rPr>
          <w:rFonts w:ascii="Times New Roman" w:hAnsi="Times New Roman" w:cs="Times New Roman"/>
          <w:lang w:val="en-US"/>
        </w:rPr>
        <w:t>,</w:t>
      </w:r>
      <w:r w:rsidRPr="00751E3E">
        <w:rPr>
          <w:rFonts w:ascii="Times New Roman" w:hAnsi="Times New Roman" w:cs="Times New Roman"/>
          <w:lang w:val="en-US"/>
        </w:rPr>
        <w:t xml:space="preserve"> which signifies that the administration of the moringa oleifera (MO) seed extra</w:t>
      </w:r>
      <w:r w:rsidR="000A54F1">
        <w:rPr>
          <w:rFonts w:ascii="Times New Roman" w:hAnsi="Times New Roman" w:cs="Times New Roman"/>
          <w:lang w:val="en-US"/>
        </w:rPr>
        <w:t>ct was nephroprotective. Group 3</w:t>
      </w:r>
      <w:r w:rsidR="00CE7031">
        <w:rPr>
          <w:rFonts w:ascii="Times New Roman" w:hAnsi="Times New Roman" w:cs="Times New Roman"/>
          <w:lang w:val="en-US"/>
        </w:rPr>
        <w:t>,</w:t>
      </w:r>
      <w:r w:rsidRPr="00751E3E">
        <w:rPr>
          <w:rFonts w:ascii="Times New Roman" w:hAnsi="Times New Roman" w:cs="Times New Roman"/>
          <w:lang w:val="en-US"/>
        </w:rPr>
        <w:t xml:space="preserve"> which received </w:t>
      </w:r>
      <w:r w:rsidR="00CE7031">
        <w:rPr>
          <w:rFonts w:ascii="Times New Roman" w:hAnsi="Times New Roman" w:cs="Times New Roman"/>
          <w:lang w:val="en-US"/>
        </w:rPr>
        <w:t>low-dose</w:t>
      </w:r>
      <w:r w:rsidRPr="00751E3E">
        <w:rPr>
          <w:rFonts w:ascii="Times New Roman" w:hAnsi="Times New Roman" w:cs="Times New Roman"/>
          <w:lang w:val="en-US"/>
        </w:rPr>
        <w:t xml:space="preserve"> MO seed extract</w:t>
      </w:r>
      <w:r w:rsidR="00CE7031">
        <w:rPr>
          <w:rFonts w:ascii="Times New Roman" w:hAnsi="Times New Roman" w:cs="Times New Roman"/>
          <w:lang w:val="en-US"/>
        </w:rPr>
        <w:t>,</w:t>
      </w:r>
      <w:r w:rsidRPr="00751E3E">
        <w:rPr>
          <w:rFonts w:ascii="Times New Roman" w:hAnsi="Times New Roman" w:cs="Times New Roman"/>
          <w:lang w:val="en-US"/>
        </w:rPr>
        <w:t xml:space="preserve"> </w:t>
      </w:r>
      <w:r w:rsidR="00446791" w:rsidRPr="00751E3E">
        <w:rPr>
          <w:rFonts w:ascii="Times New Roman" w:hAnsi="Times New Roman" w:cs="Times New Roman"/>
          <w:lang w:val="en-US"/>
        </w:rPr>
        <w:t>showed mild histologic changes</w:t>
      </w:r>
      <w:r w:rsidR="00CE7031">
        <w:rPr>
          <w:rFonts w:ascii="Times New Roman" w:hAnsi="Times New Roman" w:cs="Times New Roman"/>
          <w:lang w:val="en-US"/>
        </w:rPr>
        <w:t>,</w:t>
      </w:r>
      <w:r w:rsidR="00446791" w:rsidRPr="00751E3E">
        <w:rPr>
          <w:rFonts w:ascii="Times New Roman" w:hAnsi="Times New Roman" w:cs="Times New Roman"/>
          <w:lang w:val="en-US"/>
        </w:rPr>
        <w:t xml:space="preserve"> which </w:t>
      </w:r>
      <w:r w:rsidR="00CE7031">
        <w:rPr>
          <w:rFonts w:ascii="Times New Roman" w:hAnsi="Times New Roman" w:cs="Times New Roman"/>
          <w:lang w:val="en-US"/>
        </w:rPr>
        <w:t>signify</w:t>
      </w:r>
      <w:r w:rsidR="00446791" w:rsidRPr="00751E3E">
        <w:rPr>
          <w:rFonts w:ascii="Times New Roman" w:hAnsi="Times New Roman" w:cs="Times New Roman"/>
          <w:lang w:val="en-US"/>
        </w:rPr>
        <w:t xml:space="preserve"> that </w:t>
      </w:r>
      <w:r w:rsidR="00C86116" w:rsidRPr="00751E3E">
        <w:rPr>
          <w:rFonts w:ascii="Times New Roman" w:hAnsi="Times New Roman" w:cs="Times New Roman"/>
          <w:lang w:val="en-US"/>
        </w:rPr>
        <w:t>the low dose tried to mount a protection of the kidneys but was overwhelmed by the AlCl</w:t>
      </w:r>
      <w:r w:rsidR="00C86116" w:rsidRPr="00751E3E">
        <w:rPr>
          <w:rFonts w:ascii="Times New Roman" w:hAnsi="Times New Roman" w:cs="Times New Roman"/>
          <w:vertAlign w:val="subscript"/>
          <w:lang w:val="en-US"/>
        </w:rPr>
        <w:t xml:space="preserve">3. </w:t>
      </w:r>
      <w:r w:rsidR="005E291A" w:rsidRPr="00751E3E">
        <w:rPr>
          <w:rFonts w:ascii="Times New Roman" w:hAnsi="Times New Roman" w:cs="Times New Roman"/>
          <w:lang w:val="en-US"/>
        </w:rPr>
        <w:t>Group 6</w:t>
      </w:r>
      <w:r w:rsidR="00CE7031">
        <w:rPr>
          <w:rFonts w:ascii="Times New Roman" w:hAnsi="Times New Roman" w:cs="Times New Roman"/>
          <w:lang w:val="en-US"/>
        </w:rPr>
        <w:t>,</w:t>
      </w:r>
      <w:r w:rsidR="005E291A" w:rsidRPr="00751E3E">
        <w:rPr>
          <w:rFonts w:ascii="Times New Roman" w:hAnsi="Times New Roman" w:cs="Times New Roman"/>
          <w:lang w:val="en-US"/>
        </w:rPr>
        <w:t xml:space="preserve"> which received the standard drug (resveratrol)</w:t>
      </w:r>
      <w:r w:rsidR="00874C76">
        <w:rPr>
          <w:rFonts w:ascii="Times New Roman" w:hAnsi="Times New Roman" w:cs="Times New Roman"/>
          <w:lang w:val="en-US"/>
        </w:rPr>
        <w:t>,</w:t>
      </w:r>
      <w:r w:rsidR="005E291A" w:rsidRPr="00751E3E">
        <w:rPr>
          <w:rFonts w:ascii="Times New Roman" w:hAnsi="Times New Roman" w:cs="Times New Roman"/>
          <w:lang w:val="en-US"/>
        </w:rPr>
        <w:t xml:space="preserve"> showed tubulointerstitial nephritis.</w:t>
      </w:r>
      <w:r w:rsidR="00AB4C62" w:rsidRPr="00751E3E">
        <w:rPr>
          <w:rFonts w:ascii="Times New Roman" w:hAnsi="Times New Roman" w:cs="Times New Roman"/>
          <w:lang w:val="en-US"/>
        </w:rPr>
        <w:t xml:space="preserve"> </w:t>
      </w:r>
    </w:p>
    <w:p w14:paraId="25992814" w14:textId="77777777" w:rsidR="0090327F" w:rsidRPr="00751E3E" w:rsidRDefault="0090327F" w:rsidP="009F596F">
      <w:pPr>
        <w:spacing w:after="0"/>
        <w:jc w:val="both"/>
        <w:rPr>
          <w:rFonts w:ascii="Times New Roman" w:hAnsi="Times New Roman" w:cs="Times New Roman"/>
          <w:b/>
          <w:lang w:val="en-US"/>
        </w:rPr>
      </w:pPr>
      <w:r w:rsidRPr="00751E3E">
        <w:rPr>
          <w:rFonts w:ascii="Times New Roman" w:hAnsi="Times New Roman" w:cs="Times New Roman"/>
          <w:b/>
          <w:lang w:val="en-US"/>
        </w:rPr>
        <w:t>Conclusion</w:t>
      </w:r>
    </w:p>
    <w:p w14:paraId="7FA341EE" w14:textId="3EDC22E8" w:rsidR="00751E3E" w:rsidRPr="00751E3E" w:rsidRDefault="0090327F" w:rsidP="009F596F">
      <w:pPr>
        <w:spacing w:after="0"/>
        <w:jc w:val="both"/>
        <w:rPr>
          <w:rFonts w:ascii="Times New Roman" w:hAnsi="Times New Roman" w:cs="Times New Roman"/>
        </w:rPr>
      </w:pPr>
      <w:r w:rsidRPr="00751E3E">
        <w:rPr>
          <w:rFonts w:ascii="Times New Roman" w:hAnsi="Times New Roman" w:cs="Times New Roman"/>
          <w:lang w:val="en-US"/>
        </w:rPr>
        <w:t>In this</w:t>
      </w:r>
      <w:r w:rsidR="00751E3E" w:rsidRPr="00751E3E">
        <w:rPr>
          <w:rFonts w:ascii="Times New Roman" w:hAnsi="Times New Roman" w:cs="Times New Roman"/>
          <w:lang w:val="en-US"/>
        </w:rPr>
        <w:t xml:space="preserve"> study</w:t>
      </w:r>
      <w:r w:rsidR="00874C76">
        <w:rPr>
          <w:rFonts w:ascii="Times New Roman" w:hAnsi="Times New Roman" w:cs="Times New Roman"/>
          <w:lang w:val="en-US"/>
        </w:rPr>
        <w:t>,</w:t>
      </w:r>
      <w:r w:rsidR="00751E3E" w:rsidRPr="00751E3E">
        <w:rPr>
          <w:rFonts w:ascii="Times New Roman" w:hAnsi="Times New Roman" w:cs="Times New Roman"/>
          <w:lang w:val="en-US"/>
        </w:rPr>
        <w:t xml:space="preserve"> we have established that first, the </w:t>
      </w:r>
      <w:proofErr w:type="spellStart"/>
      <w:r w:rsidR="00751E3E" w:rsidRPr="00751E3E">
        <w:rPr>
          <w:rStyle w:val="Strong"/>
          <w:rFonts w:ascii="Times New Roman" w:hAnsi="Times New Roman" w:cs="Times New Roman"/>
          <w:b w:val="0"/>
        </w:rPr>
        <w:t>Aluminum</w:t>
      </w:r>
      <w:proofErr w:type="spellEnd"/>
      <w:r w:rsidR="00751E3E" w:rsidRPr="00751E3E">
        <w:rPr>
          <w:rStyle w:val="Strong"/>
          <w:rFonts w:ascii="Times New Roman" w:hAnsi="Times New Roman" w:cs="Times New Roman"/>
          <w:b w:val="0"/>
        </w:rPr>
        <w:t xml:space="preserve"> chloride (</w:t>
      </w:r>
      <w:r w:rsidR="00751E3E" w:rsidRPr="00751E3E">
        <w:rPr>
          <w:rFonts w:ascii="Times New Roman" w:hAnsi="Times New Roman" w:cs="Times New Roman"/>
          <w:lang w:val="en-US"/>
        </w:rPr>
        <w:t>AlCl</w:t>
      </w:r>
      <w:r w:rsidR="00751E3E" w:rsidRPr="00751E3E">
        <w:rPr>
          <w:rFonts w:ascii="Times New Roman" w:hAnsi="Times New Roman" w:cs="Times New Roman"/>
          <w:vertAlign w:val="subscript"/>
          <w:lang w:val="en-US"/>
        </w:rPr>
        <w:t>3</w:t>
      </w:r>
      <w:r w:rsidR="00751E3E" w:rsidRPr="00751E3E">
        <w:rPr>
          <w:rStyle w:val="Strong"/>
          <w:rFonts w:ascii="Times New Roman" w:hAnsi="Times New Roman" w:cs="Times New Roman"/>
          <w:b w:val="0"/>
        </w:rPr>
        <w:t>)</w:t>
      </w:r>
      <w:r w:rsidR="00751E3E" w:rsidRPr="00751E3E">
        <w:rPr>
          <w:rFonts w:ascii="Times New Roman" w:hAnsi="Times New Roman" w:cs="Times New Roman"/>
        </w:rPr>
        <w:t xml:space="preserve"> exposure induces </w:t>
      </w:r>
      <w:r w:rsidR="00751E3E" w:rsidRPr="00751E3E">
        <w:rPr>
          <w:rStyle w:val="Strong"/>
          <w:rFonts w:ascii="Times New Roman" w:hAnsi="Times New Roman" w:cs="Times New Roman"/>
          <w:b w:val="0"/>
        </w:rPr>
        <w:t>significant renal toxicity</w:t>
      </w:r>
      <w:r w:rsidR="00751E3E" w:rsidRPr="00751E3E">
        <w:rPr>
          <w:rFonts w:ascii="Times New Roman" w:hAnsi="Times New Roman" w:cs="Times New Roman"/>
          <w:b/>
        </w:rPr>
        <w:t>,</w:t>
      </w:r>
      <w:r w:rsidR="00751E3E" w:rsidRPr="00751E3E">
        <w:rPr>
          <w:rFonts w:ascii="Times New Roman" w:hAnsi="Times New Roman" w:cs="Times New Roman"/>
        </w:rPr>
        <w:t xml:space="preserve"> evident through derangements in serum electrolytes (Na⁺, K⁺, Cl⁻, HCO₃⁻), elevated </w:t>
      </w:r>
      <w:r w:rsidR="00751E3E" w:rsidRPr="00751E3E">
        <w:rPr>
          <w:rStyle w:val="Strong"/>
          <w:rFonts w:ascii="Times New Roman" w:hAnsi="Times New Roman" w:cs="Times New Roman"/>
          <w:b w:val="0"/>
        </w:rPr>
        <w:t>urea</w:t>
      </w:r>
      <w:r w:rsidR="00751E3E" w:rsidRPr="00751E3E">
        <w:rPr>
          <w:rFonts w:ascii="Times New Roman" w:hAnsi="Times New Roman" w:cs="Times New Roman"/>
        </w:rPr>
        <w:t xml:space="preserve"> and </w:t>
      </w:r>
      <w:r w:rsidR="00751E3E" w:rsidRPr="00751E3E">
        <w:rPr>
          <w:rStyle w:val="Strong"/>
          <w:rFonts w:ascii="Times New Roman" w:hAnsi="Times New Roman" w:cs="Times New Roman"/>
          <w:b w:val="0"/>
        </w:rPr>
        <w:t>creatinine</w:t>
      </w:r>
      <w:r w:rsidR="00751E3E" w:rsidRPr="00751E3E">
        <w:rPr>
          <w:rFonts w:ascii="Times New Roman" w:hAnsi="Times New Roman" w:cs="Times New Roman"/>
        </w:rPr>
        <w:t>, and reduced levels of antioxidant enzymes (</w:t>
      </w:r>
      <w:r w:rsidR="00751E3E" w:rsidRPr="00751E3E">
        <w:rPr>
          <w:rStyle w:val="Strong"/>
          <w:rFonts w:ascii="Times New Roman" w:hAnsi="Times New Roman" w:cs="Times New Roman"/>
          <w:b w:val="0"/>
        </w:rPr>
        <w:t xml:space="preserve">SOD, catalase, </w:t>
      </w:r>
      <w:proofErr w:type="spellStart"/>
      <w:r w:rsidR="00751E3E" w:rsidRPr="00751E3E">
        <w:rPr>
          <w:rStyle w:val="Strong"/>
          <w:rFonts w:ascii="Times New Roman" w:hAnsi="Times New Roman" w:cs="Times New Roman"/>
          <w:b w:val="0"/>
        </w:rPr>
        <w:t>GPx</w:t>
      </w:r>
      <w:proofErr w:type="spellEnd"/>
      <w:r w:rsidR="00751E3E" w:rsidRPr="00751E3E">
        <w:rPr>
          <w:rFonts w:ascii="Times New Roman" w:hAnsi="Times New Roman" w:cs="Times New Roman"/>
        </w:rPr>
        <w:t xml:space="preserve">), along with increased </w:t>
      </w:r>
      <w:r w:rsidR="00751E3E" w:rsidRPr="00751E3E">
        <w:rPr>
          <w:rStyle w:val="Strong"/>
          <w:rFonts w:ascii="Times New Roman" w:hAnsi="Times New Roman" w:cs="Times New Roman"/>
          <w:b w:val="0"/>
        </w:rPr>
        <w:t>MDA</w:t>
      </w:r>
      <w:r w:rsidR="00751E3E" w:rsidRPr="00751E3E">
        <w:rPr>
          <w:rFonts w:ascii="Times New Roman" w:hAnsi="Times New Roman" w:cs="Times New Roman"/>
        </w:rPr>
        <w:t xml:space="preserve">, a marker of oxidative stress. </w:t>
      </w:r>
    </w:p>
    <w:p w14:paraId="35255048" w14:textId="5DF10C21" w:rsidR="00751E3E" w:rsidRPr="00751E3E" w:rsidRDefault="00751E3E" w:rsidP="009F596F">
      <w:pPr>
        <w:pStyle w:val="NormalWeb"/>
        <w:spacing w:before="0" w:beforeAutospacing="0" w:after="0" w:afterAutospacing="0"/>
        <w:jc w:val="both"/>
        <w:rPr>
          <w:sz w:val="22"/>
          <w:szCs w:val="22"/>
        </w:rPr>
      </w:pPr>
      <w:r w:rsidRPr="00751E3E">
        <w:rPr>
          <w:sz w:val="22"/>
          <w:szCs w:val="22"/>
        </w:rPr>
        <w:lastRenderedPageBreak/>
        <w:t xml:space="preserve">Second, that moringa oleifera seed extract, especially at standard and high doses, showed strong nephroprotective effects, reversing most of the toxic changes caused by </w:t>
      </w:r>
      <w:r w:rsidR="00F73E11" w:rsidRPr="00751E3E">
        <w:rPr>
          <w:sz w:val="22"/>
          <w:szCs w:val="22"/>
        </w:rPr>
        <w:t>AlCl</w:t>
      </w:r>
      <w:r w:rsidR="00F73E11" w:rsidRPr="00751E3E">
        <w:rPr>
          <w:sz w:val="22"/>
          <w:szCs w:val="22"/>
          <w:vertAlign w:val="subscript"/>
        </w:rPr>
        <w:t>3</w:t>
      </w:r>
      <w:r w:rsidRPr="00751E3E">
        <w:rPr>
          <w:sz w:val="22"/>
          <w:szCs w:val="22"/>
        </w:rPr>
        <w:t>. It significantly restored biochemical and oxidative stress parameters and preserved renal histological integrity</w:t>
      </w:r>
      <w:r w:rsidR="00874C76">
        <w:rPr>
          <w:sz w:val="22"/>
          <w:szCs w:val="22"/>
        </w:rPr>
        <w:t>,</w:t>
      </w:r>
      <w:r w:rsidRPr="00751E3E">
        <w:rPr>
          <w:sz w:val="22"/>
          <w:szCs w:val="22"/>
        </w:rPr>
        <w:t xml:space="preserve"> while the low dose of Moringa showed partial protection, but was insufficient to fully counteract the nephrotoxic effects of </w:t>
      </w:r>
      <w:r w:rsidR="00F73E11" w:rsidRPr="00751E3E">
        <w:rPr>
          <w:sz w:val="22"/>
          <w:szCs w:val="22"/>
        </w:rPr>
        <w:t>AlCl</w:t>
      </w:r>
      <w:r w:rsidR="00F73E11" w:rsidRPr="00751E3E">
        <w:rPr>
          <w:sz w:val="22"/>
          <w:szCs w:val="22"/>
          <w:vertAlign w:val="subscript"/>
        </w:rPr>
        <w:t>3</w:t>
      </w:r>
      <w:r w:rsidRPr="00751E3E">
        <w:rPr>
          <w:sz w:val="22"/>
          <w:szCs w:val="22"/>
        </w:rPr>
        <w:t>.</w:t>
      </w:r>
    </w:p>
    <w:p w14:paraId="7385A7B4" w14:textId="04AA83FE" w:rsidR="00751E3E" w:rsidRDefault="00751E3E" w:rsidP="009F596F">
      <w:pPr>
        <w:pStyle w:val="NormalWeb"/>
        <w:spacing w:before="0" w:beforeAutospacing="0" w:after="0" w:afterAutospacing="0"/>
        <w:jc w:val="both"/>
        <w:rPr>
          <w:sz w:val="22"/>
          <w:szCs w:val="22"/>
        </w:rPr>
      </w:pPr>
      <w:r w:rsidRPr="00751E3E">
        <w:rPr>
          <w:sz w:val="22"/>
          <w:szCs w:val="22"/>
        </w:rPr>
        <w:t>Third, the standard comparator drug (resveratrol) did not perform as effectively as Moringa extract in some parameters, particularly in reversing elevated urea levels and preventing tubulointerstitial damage.</w:t>
      </w:r>
    </w:p>
    <w:p w14:paraId="697FA484" w14:textId="77777777" w:rsidR="00661443" w:rsidRDefault="00661443" w:rsidP="009F596F">
      <w:pPr>
        <w:pStyle w:val="NormalWeb"/>
        <w:spacing w:before="0" w:beforeAutospacing="0" w:after="0" w:afterAutospacing="0"/>
        <w:jc w:val="both"/>
        <w:rPr>
          <w:sz w:val="22"/>
          <w:szCs w:val="22"/>
        </w:rPr>
      </w:pPr>
      <w:r w:rsidRPr="00661443">
        <w:rPr>
          <w:sz w:val="22"/>
          <w:szCs w:val="22"/>
        </w:rPr>
        <w:t xml:space="preserve">Thus, this study concludes that Moringa oleifera seed extract has potential therapeutic value as a nephroprotective agent, capable of mitigating </w:t>
      </w:r>
      <w:proofErr w:type="spellStart"/>
      <w:r w:rsidRPr="00661443">
        <w:rPr>
          <w:sz w:val="22"/>
          <w:szCs w:val="22"/>
        </w:rPr>
        <w:t>AlCl</w:t>
      </w:r>
      <w:proofErr w:type="spellEnd"/>
      <w:r w:rsidRPr="00661443">
        <w:rPr>
          <w:sz w:val="22"/>
          <w:szCs w:val="22"/>
        </w:rPr>
        <w:t>₃-induced kidney injury, especially when administered in adequate doses.</w:t>
      </w:r>
    </w:p>
    <w:p w14:paraId="4B0745A3" w14:textId="77777777" w:rsidR="001770C7" w:rsidRDefault="001770C7" w:rsidP="009F596F">
      <w:pPr>
        <w:pStyle w:val="NormalWeb"/>
        <w:spacing w:before="0" w:beforeAutospacing="0" w:after="0" w:afterAutospacing="0"/>
        <w:jc w:val="both"/>
        <w:rPr>
          <w:sz w:val="22"/>
          <w:szCs w:val="22"/>
        </w:rPr>
      </w:pPr>
    </w:p>
    <w:p w14:paraId="44A9C1A7" w14:textId="77777777" w:rsidR="001770C7" w:rsidRDefault="001770C7" w:rsidP="009F596F">
      <w:pPr>
        <w:pStyle w:val="NormalWeb"/>
        <w:spacing w:before="0" w:beforeAutospacing="0" w:after="0" w:afterAutospacing="0"/>
        <w:jc w:val="both"/>
        <w:rPr>
          <w:sz w:val="22"/>
          <w:szCs w:val="22"/>
        </w:rPr>
      </w:pPr>
    </w:p>
    <w:p w14:paraId="325B481D" w14:textId="77777777" w:rsidR="001770C7" w:rsidRPr="001770C7" w:rsidRDefault="001770C7" w:rsidP="001770C7">
      <w:pPr>
        <w:pStyle w:val="NormalWeb"/>
        <w:spacing w:after="0"/>
        <w:jc w:val="both"/>
        <w:rPr>
          <w:sz w:val="22"/>
          <w:szCs w:val="22"/>
        </w:rPr>
      </w:pPr>
      <w:r w:rsidRPr="001770C7">
        <w:rPr>
          <w:sz w:val="22"/>
          <w:szCs w:val="22"/>
        </w:rPr>
        <w:t>COMPETING INTERESTS DISCLAIMER:</w:t>
      </w:r>
    </w:p>
    <w:p w14:paraId="4FFCD786" w14:textId="72EA44DE" w:rsidR="001770C7" w:rsidRPr="00751E3E" w:rsidRDefault="001770C7" w:rsidP="001770C7">
      <w:pPr>
        <w:pStyle w:val="NormalWeb"/>
        <w:spacing w:before="0" w:beforeAutospacing="0" w:after="0" w:afterAutospacing="0"/>
        <w:jc w:val="both"/>
        <w:rPr>
          <w:sz w:val="22"/>
          <w:szCs w:val="22"/>
        </w:rPr>
      </w:pPr>
      <w:r w:rsidRPr="001770C7">
        <w:rPr>
          <w:sz w:val="22"/>
          <w:szCs w:val="22"/>
        </w:rPr>
        <w:t>Authors have declared that they have no known competing financial interests OR non-financial interests OR personal relationships that could have appeared to influence the work reported in this paper.</w:t>
      </w:r>
    </w:p>
    <w:p w14:paraId="60D74D2B" w14:textId="77777777" w:rsidR="00751E3E" w:rsidRPr="00751E3E" w:rsidRDefault="00751E3E" w:rsidP="008C51AF">
      <w:pPr>
        <w:jc w:val="both"/>
        <w:rPr>
          <w:rFonts w:ascii="Times New Roman" w:hAnsi="Times New Roman" w:cs="Times New Roman"/>
        </w:rPr>
      </w:pPr>
    </w:p>
    <w:p w14:paraId="3EB85612" w14:textId="77777777" w:rsidR="004B3C26" w:rsidRPr="00751E3E" w:rsidRDefault="004B3C26" w:rsidP="009F596F">
      <w:pPr>
        <w:spacing w:after="0"/>
        <w:jc w:val="both"/>
        <w:rPr>
          <w:rFonts w:ascii="Times New Roman" w:hAnsi="Times New Roman" w:cs="Times New Roman"/>
          <w:lang w:val="en-US"/>
        </w:rPr>
      </w:pPr>
      <w:r w:rsidRPr="00751E3E">
        <w:rPr>
          <w:rFonts w:ascii="Times New Roman" w:hAnsi="Times New Roman" w:cs="Times New Roman"/>
          <w:b/>
          <w:lang w:val="en-US"/>
        </w:rPr>
        <w:t>REFERENCES</w:t>
      </w:r>
    </w:p>
    <w:p w14:paraId="40CAB626" w14:textId="6FCA346A" w:rsidR="00015022" w:rsidRPr="00751E3E" w:rsidRDefault="003C59F9" w:rsidP="008C51AF">
      <w:pPr>
        <w:pStyle w:val="ListParagraph"/>
        <w:numPr>
          <w:ilvl w:val="0"/>
          <w:numId w:val="1"/>
        </w:numPr>
        <w:jc w:val="both"/>
        <w:rPr>
          <w:rFonts w:ascii="Times New Roman" w:hAnsi="Times New Roman" w:cs="Times New Roman"/>
          <w:lang w:val="en-US"/>
        </w:rPr>
      </w:pPr>
      <w:r w:rsidRPr="003C59F9">
        <w:rPr>
          <w:rFonts w:ascii="Times New Roman" w:hAnsi="Times New Roman" w:cs="Times New Roman"/>
        </w:rPr>
        <w:t xml:space="preserve">National </w:t>
      </w:r>
      <w:proofErr w:type="spellStart"/>
      <w:r w:rsidRPr="003C59F9">
        <w:rPr>
          <w:rFonts w:ascii="Times New Roman" w:hAnsi="Times New Roman" w:cs="Times New Roman"/>
        </w:rPr>
        <w:t>Center</w:t>
      </w:r>
      <w:proofErr w:type="spellEnd"/>
      <w:r w:rsidRPr="003C59F9">
        <w:rPr>
          <w:rFonts w:ascii="Times New Roman" w:hAnsi="Times New Roman" w:cs="Times New Roman"/>
        </w:rPr>
        <w:t xml:space="preserve"> for Biotechnology Information. (2025). PubChem Compound Summary for CID 24012, </w:t>
      </w:r>
      <w:proofErr w:type="spellStart"/>
      <w:r w:rsidRPr="003C59F9">
        <w:rPr>
          <w:rFonts w:ascii="Times New Roman" w:hAnsi="Times New Roman" w:cs="Times New Roman"/>
        </w:rPr>
        <w:t>Aluminum</w:t>
      </w:r>
      <w:proofErr w:type="spellEnd"/>
      <w:r w:rsidRPr="003C59F9">
        <w:rPr>
          <w:rFonts w:ascii="Times New Roman" w:hAnsi="Times New Roman" w:cs="Times New Roman"/>
        </w:rPr>
        <w:t xml:space="preserve"> Chloride. https://pubchem.ncbi.nlm.nih.gov/compound/Aluminum-Chloride</w:t>
      </w:r>
    </w:p>
    <w:p w14:paraId="3BBA9FD4" w14:textId="60D4CF5E" w:rsidR="00813649" w:rsidRPr="00751E3E" w:rsidRDefault="003C59F9" w:rsidP="008C51AF">
      <w:pPr>
        <w:pStyle w:val="ListParagraph"/>
        <w:numPr>
          <w:ilvl w:val="0"/>
          <w:numId w:val="1"/>
        </w:numPr>
        <w:jc w:val="both"/>
        <w:rPr>
          <w:rFonts w:ascii="Times New Roman" w:hAnsi="Times New Roman" w:cs="Times New Roman"/>
          <w:lang w:val="en-US"/>
        </w:rPr>
      </w:pPr>
      <w:proofErr w:type="spellStart"/>
      <w:r w:rsidRPr="003C59F9">
        <w:rPr>
          <w:rFonts w:ascii="Times New Roman" w:hAnsi="Times New Roman" w:cs="Times New Roman"/>
          <w:lang w:val="en-US"/>
        </w:rPr>
        <w:t>Darbre</w:t>
      </w:r>
      <w:proofErr w:type="spellEnd"/>
      <w:r w:rsidRPr="003C59F9">
        <w:rPr>
          <w:rFonts w:ascii="Times New Roman" w:hAnsi="Times New Roman" w:cs="Times New Roman"/>
          <w:lang w:val="en-US"/>
        </w:rPr>
        <w:t xml:space="preserve">, P. D. (2005). </w:t>
      </w:r>
      <w:proofErr w:type="spellStart"/>
      <w:r w:rsidRPr="003C59F9">
        <w:rPr>
          <w:rFonts w:ascii="Times New Roman" w:hAnsi="Times New Roman" w:cs="Times New Roman"/>
          <w:lang w:val="en-US"/>
        </w:rPr>
        <w:t>Aluminium</w:t>
      </w:r>
      <w:proofErr w:type="spellEnd"/>
      <w:r w:rsidRPr="003C59F9">
        <w:rPr>
          <w:rFonts w:ascii="Times New Roman" w:hAnsi="Times New Roman" w:cs="Times New Roman"/>
          <w:lang w:val="en-US"/>
        </w:rPr>
        <w:t xml:space="preserve">, antiperspirants and breast cancer. Journal of Inorganic Biochemistry, 99(9), 1912-1919. </w:t>
      </w:r>
      <w:hyperlink r:id="rId9" w:history="1">
        <w:r w:rsidRPr="00D747E6">
          <w:rPr>
            <w:rStyle w:val="Hyperlink"/>
            <w:rFonts w:ascii="Times New Roman" w:hAnsi="Times New Roman" w:cs="Times New Roman"/>
            <w:lang w:val="en-US"/>
          </w:rPr>
          <w:t>https://doi.org/10.1016/j.jinorgbio.2005.06.001</w:t>
        </w:r>
      </w:hyperlink>
      <w:r>
        <w:rPr>
          <w:rFonts w:ascii="Times New Roman" w:hAnsi="Times New Roman" w:cs="Times New Roman"/>
          <w:lang w:val="en-US"/>
        </w:rPr>
        <w:t xml:space="preserve"> </w:t>
      </w:r>
    </w:p>
    <w:p w14:paraId="0192618F" w14:textId="28E37E19" w:rsidR="003B4883" w:rsidRPr="00751E3E" w:rsidRDefault="00036118" w:rsidP="008C51AF">
      <w:pPr>
        <w:pStyle w:val="ListParagraph"/>
        <w:numPr>
          <w:ilvl w:val="0"/>
          <w:numId w:val="1"/>
        </w:numPr>
        <w:jc w:val="both"/>
        <w:rPr>
          <w:rFonts w:ascii="Times New Roman" w:hAnsi="Times New Roman" w:cs="Times New Roman"/>
          <w:lang w:val="en-US"/>
        </w:rPr>
      </w:pPr>
      <w:proofErr w:type="spellStart"/>
      <w:r w:rsidRPr="00036118">
        <w:rPr>
          <w:rFonts w:ascii="Times New Roman" w:hAnsi="Times New Roman" w:cs="Times New Roman"/>
        </w:rPr>
        <w:t>Zouboulis</w:t>
      </w:r>
      <w:proofErr w:type="spellEnd"/>
      <w:r w:rsidRPr="00036118">
        <w:rPr>
          <w:rFonts w:ascii="Times New Roman" w:hAnsi="Times New Roman" w:cs="Times New Roman"/>
        </w:rPr>
        <w:t xml:space="preserve">, A. I., </w:t>
      </w:r>
      <w:proofErr w:type="spellStart"/>
      <w:r w:rsidRPr="00036118">
        <w:rPr>
          <w:rFonts w:ascii="Times New Roman" w:hAnsi="Times New Roman" w:cs="Times New Roman"/>
        </w:rPr>
        <w:t>Traskas</w:t>
      </w:r>
      <w:proofErr w:type="spellEnd"/>
      <w:r w:rsidRPr="00036118">
        <w:rPr>
          <w:rFonts w:ascii="Times New Roman" w:hAnsi="Times New Roman" w:cs="Times New Roman"/>
        </w:rPr>
        <w:t xml:space="preserve">, G., &amp; Samaras, P. (2008). Comparison of efficiency between poly-aluminium chloride and aluminium sulphate coagulants during full-scale experiments in a drinking water treatment plant. Separation Science and Technology, 43(6), 1507–1519. </w:t>
      </w:r>
      <w:hyperlink r:id="rId10" w:history="1">
        <w:r w:rsidRPr="00D747E6">
          <w:rPr>
            <w:rStyle w:val="Hyperlink"/>
            <w:rFonts w:ascii="Times New Roman" w:hAnsi="Times New Roman" w:cs="Times New Roman"/>
          </w:rPr>
          <w:t>https://doi.org/10.1080/01496390801940903</w:t>
        </w:r>
      </w:hyperlink>
      <w:r>
        <w:rPr>
          <w:rFonts w:ascii="Times New Roman" w:hAnsi="Times New Roman" w:cs="Times New Roman"/>
        </w:rPr>
        <w:t xml:space="preserve"> </w:t>
      </w:r>
    </w:p>
    <w:p w14:paraId="67B560BF" w14:textId="4D885A8D" w:rsidR="003B4883" w:rsidRPr="00751E3E" w:rsidRDefault="004A1EE4" w:rsidP="008C51AF">
      <w:pPr>
        <w:pStyle w:val="ListParagraph"/>
        <w:numPr>
          <w:ilvl w:val="0"/>
          <w:numId w:val="1"/>
        </w:numPr>
        <w:jc w:val="both"/>
        <w:rPr>
          <w:rFonts w:ascii="Times New Roman" w:hAnsi="Times New Roman" w:cs="Times New Roman"/>
          <w:lang w:val="en-US"/>
        </w:rPr>
      </w:pPr>
      <w:r w:rsidRPr="004A1EE4">
        <w:rPr>
          <w:rFonts w:ascii="Times New Roman" w:hAnsi="Times New Roman" w:cs="Times New Roman"/>
        </w:rPr>
        <w:t xml:space="preserve">Das, S. K., Mahapatra, S., &amp; </w:t>
      </w:r>
      <w:proofErr w:type="spellStart"/>
      <w:r w:rsidRPr="004A1EE4">
        <w:rPr>
          <w:rFonts w:ascii="Times New Roman" w:hAnsi="Times New Roman" w:cs="Times New Roman"/>
        </w:rPr>
        <w:t>Lahan</w:t>
      </w:r>
      <w:proofErr w:type="spellEnd"/>
      <w:r w:rsidRPr="004A1EE4">
        <w:rPr>
          <w:rFonts w:ascii="Times New Roman" w:hAnsi="Times New Roman" w:cs="Times New Roman"/>
        </w:rPr>
        <w:t xml:space="preserve">, H. (2017). Aluminium-ion batteries: developments and challenges. Journal of Materials Chemistry A. </w:t>
      </w:r>
      <w:hyperlink r:id="rId11" w:history="1">
        <w:r w:rsidRPr="00D747E6">
          <w:rPr>
            <w:rStyle w:val="Hyperlink"/>
            <w:rFonts w:ascii="Times New Roman" w:hAnsi="Times New Roman" w:cs="Times New Roman"/>
          </w:rPr>
          <w:t>https://doi.org/10.1039/C7TA00228A</w:t>
        </w:r>
      </w:hyperlink>
      <w:r>
        <w:rPr>
          <w:rFonts w:ascii="Times New Roman" w:hAnsi="Times New Roman" w:cs="Times New Roman"/>
        </w:rPr>
        <w:t xml:space="preserve"> </w:t>
      </w:r>
    </w:p>
    <w:p w14:paraId="344D6943" w14:textId="43FD27C2" w:rsidR="00473E98" w:rsidRPr="00751E3E" w:rsidRDefault="00F45D8B" w:rsidP="008C51AF">
      <w:pPr>
        <w:pStyle w:val="ListParagraph"/>
        <w:numPr>
          <w:ilvl w:val="0"/>
          <w:numId w:val="1"/>
        </w:numPr>
        <w:jc w:val="both"/>
        <w:rPr>
          <w:rFonts w:ascii="Times New Roman" w:hAnsi="Times New Roman" w:cs="Times New Roman"/>
          <w:lang w:val="en-US"/>
        </w:rPr>
      </w:pPr>
      <w:r w:rsidRPr="00F45D8B">
        <w:rPr>
          <w:rFonts w:ascii="Times New Roman" w:hAnsi="Times New Roman" w:cs="Times New Roman"/>
        </w:rPr>
        <w:t>Ali OI, Amin IM. Toxicological appraisal of some heavy metal levels in the water of EL-</w:t>
      </w:r>
      <w:proofErr w:type="spellStart"/>
      <w:r w:rsidRPr="00F45D8B">
        <w:rPr>
          <w:rFonts w:ascii="Times New Roman" w:hAnsi="Times New Roman" w:cs="Times New Roman"/>
        </w:rPr>
        <w:t>Ibrahemia</w:t>
      </w:r>
      <w:proofErr w:type="spellEnd"/>
      <w:r w:rsidRPr="00F45D8B">
        <w:rPr>
          <w:rFonts w:ascii="Times New Roman" w:hAnsi="Times New Roman" w:cs="Times New Roman"/>
        </w:rPr>
        <w:t xml:space="preserve"> canal in Beni-</w:t>
      </w:r>
      <w:proofErr w:type="spellStart"/>
      <w:r w:rsidRPr="00F45D8B">
        <w:rPr>
          <w:rFonts w:ascii="Times New Roman" w:hAnsi="Times New Roman" w:cs="Times New Roman"/>
        </w:rPr>
        <w:t>Seuf</w:t>
      </w:r>
      <w:proofErr w:type="spellEnd"/>
      <w:r w:rsidRPr="00F45D8B">
        <w:rPr>
          <w:rFonts w:ascii="Times New Roman" w:hAnsi="Times New Roman" w:cs="Times New Roman"/>
        </w:rPr>
        <w:t xml:space="preserve"> Governorate. Egypt J Comp </w:t>
      </w:r>
      <w:proofErr w:type="spellStart"/>
      <w:r w:rsidRPr="00F45D8B">
        <w:rPr>
          <w:rFonts w:ascii="Times New Roman" w:hAnsi="Times New Roman" w:cs="Times New Roman"/>
        </w:rPr>
        <w:t>Pathol</w:t>
      </w:r>
      <w:proofErr w:type="spellEnd"/>
      <w:r w:rsidRPr="00F45D8B">
        <w:rPr>
          <w:rFonts w:ascii="Times New Roman" w:hAnsi="Times New Roman" w:cs="Times New Roman"/>
        </w:rPr>
        <w:t xml:space="preserve"> Clin </w:t>
      </w:r>
      <w:proofErr w:type="spellStart"/>
      <w:r w:rsidRPr="00F45D8B">
        <w:rPr>
          <w:rFonts w:ascii="Times New Roman" w:hAnsi="Times New Roman" w:cs="Times New Roman"/>
        </w:rPr>
        <w:t>Pathol</w:t>
      </w:r>
      <w:proofErr w:type="spellEnd"/>
      <w:r w:rsidRPr="00F45D8B">
        <w:rPr>
          <w:rFonts w:ascii="Times New Roman" w:hAnsi="Times New Roman" w:cs="Times New Roman"/>
        </w:rPr>
        <w:t>. 2006;19(1</w:t>
      </w:r>
      <w:proofErr w:type="gramStart"/>
      <w:r w:rsidRPr="00F45D8B">
        <w:rPr>
          <w:rFonts w:ascii="Times New Roman" w:hAnsi="Times New Roman" w:cs="Times New Roman"/>
        </w:rPr>
        <w:t>):25.</w:t>
      </w:r>
      <w:r w:rsidR="00473E98" w:rsidRPr="00751E3E">
        <w:rPr>
          <w:rFonts w:ascii="Times New Roman" w:hAnsi="Times New Roman" w:cs="Times New Roman"/>
        </w:rPr>
        <w:t>.</w:t>
      </w:r>
      <w:proofErr w:type="gramEnd"/>
    </w:p>
    <w:p w14:paraId="18CC0788" w14:textId="6B68353B" w:rsidR="00701DEA" w:rsidRPr="00751E3E" w:rsidRDefault="00F45D8B" w:rsidP="008C51AF">
      <w:pPr>
        <w:pStyle w:val="ListParagraph"/>
        <w:numPr>
          <w:ilvl w:val="0"/>
          <w:numId w:val="1"/>
        </w:numPr>
        <w:jc w:val="both"/>
        <w:rPr>
          <w:rFonts w:ascii="Times New Roman" w:hAnsi="Times New Roman" w:cs="Times New Roman"/>
          <w:lang w:val="en-US"/>
        </w:rPr>
      </w:pPr>
      <w:r w:rsidRPr="00F45D8B">
        <w:rPr>
          <w:rFonts w:ascii="Times New Roman" w:hAnsi="Times New Roman" w:cs="Times New Roman"/>
        </w:rPr>
        <w:t xml:space="preserve">Liu, J., Wang, Q., Sun, X., Yang, X., Zhuang, C., Xu, F., Cao, Z., &amp; Li, Y. (2016). The toxicity of </w:t>
      </w:r>
      <w:proofErr w:type="spellStart"/>
      <w:r w:rsidRPr="00F45D8B">
        <w:rPr>
          <w:rFonts w:ascii="Times New Roman" w:hAnsi="Times New Roman" w:cs="Times New Roman"/>
        </w:rPr>
        <w:t>aluminum</w:t>
      </w:r>
      <w:proofErr w:type="spellEnd"/>
      <w:r w:rsidRPr="00F45D8B">
        <w:rPr>
          <w:rFonts w:ascii="Times New Roman" w:hAnsi="Times New Roman" w:cs="Times New Roman"/>
        </w:rPr>
        <w:t xml:space="preserve"> chloride on kidney of rats. Biological Trace Element Research, 173(2), 339–344. </w:t>
      </w:r>
      <w:hyperlink r:id="rId12" w:history="1">
        <w:r w:rsidRPr="00D747E6">
          <w:rPr>
            <w:rStyle w:val="Hyperlink"/>
            <w:rFonts w:ascii="Times New Roman" w:hAnsi="Times New Roman" w:cs="Times New Roman"/>
          </w:rPr>
          <w:t>https://doi.org/10.1007/s12011-016-0648-9</w:t>
        </w:r>
      </w:hyperlink>
      <w:r>
        <w:rPr>
          <w:rFonts w:ascii="Times New Roman" w:hAnsi="Times New Roman" w:cs="Times New Roman"/>
        </w:rPr>
        <w:t xml:space="preserve"> </w:t>
      </w:r>
    </w:p>
    <w:p w14:paraId="6649BE3A" w14:textId="388D940A" w:rsidR="007023A8" w:rsidRPr="00751E3E" w:rsidRDefault="00234DE8" w:rsidP="008C51AF">
      <w:pPr>
        <w:pStyle w:val="ListParagraph"/>
        <w:numPr>
          <w:ilvl w:val="0"/>
          <w:numId w:val="1"/>
        </w:numPr>
        <w:jc w:val="both"/>
        <w:rPr>
          <w:rFonts w:ascii="Times New Roman" w:hAnsi="Times New Roman" w:cs="Times New Roman"/>
          <w:lang w:val="en-US"/>
        </w:rPr>
      </w:pPr>
      <w:r w:rsidRPr="00234DE8">
        <w:rPr>
          <w:rFonts w:ascii="Times New Roman" w:hAnsi="Times New Roman" w:cs="Times New Roman"/>
        </w:rPr>
        <w:t xml:space="preserve">Al </w:t>
      </w:r>
      <w:proofErr w:type="spellStart"/>
      <w:r w:rsidRPr="00234DE8">
        <w:rPr>
          <w:rFonts w:ascii="Times New Roman" w:hAnsi="Times New Roman" w:cs="Times New Roman"/>
        </w:rPr>
        <w:t>Dera</w:t>
      </w:r>
      <w:proofErr w:type="spellEnd"/>
      <w:r w:rsidRPr="00234DE8">
        <w:rPr>
          <w:rFonts w:ascii="Times New Roman" w:hAnsi="Times New Roman" w:cs="Times New Roman"/>
        </w:rPr>
        <w:t xml:space="preserve">, H. S. (2016). Protective effect of resveratrol against </w:t>
      </w:r>
      <w:proofErr w:type="spellStart"/>
      <w:r w:rsidRPr="00234DE8">
        <w:rPr>
          <w:rFonts w:ascii="Times New Roman" w:hAnsi="Times New Roman" w:cs="Times New Roman"/>
        </w:rPr>
        <w:t>aluminum</w:t>
      </w:r>
      <w:proofErr w:type="spellEnd"/>
      <w:r w:rsidRPr="00234DE8">
        <w:rPr>
          <w:rFonts w:ascii="Times New Roman" w:hAnsi="Times New Roman" w:cs="Times New Roman"/>
        </w:rPr>
        <w:t xml:space="preserve"> chloride induced nephrotoxicity in rats. Saudi Medical Journal, 37(4), 369–378. </w:t>
      </w:r>
      <w:hyperlink r:id="rId13" w:history="1">
        <w:r w:rsidRPr="00D747E6">
          <w:rPr>
            <w:rStyle w:val="Hyperlink"/>
            <w:rFonts w:ascii="Times New Roman" w:hAnsi="Times New Roman" w:cs="Times New Roman"/>
          </w:rPr>
          <w:t>https://doi.org/10.15537/smj.2016.4.13611</w:t>
        </w:r>
      </w:hyperlink>
      <w:r>
        <w:rPr>
          <w:rFonts w:ascii="Times New Roman" w:hAnsi="Times New Roman" w:cs="Times New Roman"/>
        </w:rPr>
        <w:t xml:space="preserve"> </w:t>
      </w:r>
      <w:r w:rsidR="007023A8" w:rsidRPr="00751E3E">
        <w:rPr>
          <w:rFonts w:ascii="Times New Roman" w:hAnsi="Times New Roman" w:cs="Times New Roman"/>
        </w:rPr>
        <w:t>.</w:t>
      </w:r>
    </w:p>
    <w:p w14:paraId="36139E66" w14:textId="3C547D0D" w:rsidR="007023A8" w:rsidRPr="00751E3E" w:rsidRDefault="005C13F9" w:rsidP="008C51AF">
      <w:pPr>
        <w:pStyle w:val="ListParagraph"/>
        <w:numPr>
          <w:ilvl w:val="0"/>
          <w:numId w:val="1"/>
        </w:numPr>
        <w:jc w:val="both"/>
        <w:rPr>
          <w:rFonts w:ascii="Times New Roman" w:hAnsi="Times New Roman" w:cs="Times New Roman"/>
          <w:lang w:val="en-US"/>
        </w:rPr>
      </w:pPr>
      <w:proofErr w:type="spellStart"/>
      <w:r w:rsidRPr="005C13F9">
        <w:rPr>
          <w:rFonts w:ascii="Times New Roman" w:hAnsi="Times New Roman" w:cs="Times New Roman"/>
        </w:rPr>
        <w:t>Walle</w:t>
      </w:r>
      <w:proofErr w:type="spellEnd"/>
      <w:r w:rsidRPr="005C13F9">
        <w:rPr>
          <w:rFonts w:ascii="Times New Roman" w:hAnsi="Times New Roman" w:cs="Times New Roman"/>
        </w:rPr>
        <w:t xml:space="preserve">, T. (2011). Bioavailability of resveratrol. Annals of the New York Academy of Sciences, 1215(1), 9–15. </w:t>
      </w:r>
      <w:hyperlink r:id="rId14" w:history="1">
        <w:r w:rsidRPr="00D747E6">
          <w:rPr>
            <w:rStyle w:val="Hyperlink"/>
            <w:rFonts w:ascii="Times New Roman" w:hAnsi="Times New Roman" w:cs="Times New Roman"/>
          </w:rPr>
          <w:t>https://doi.org/10.1111/j.1749-6632.2010.05842.x</w:t>
        </w:r>
      </w:hyperlink>
      <w:r>
        <w:rPr>
          <w:rFonts w:ascii="Times New Roman" w:hAnsi="Times New Roman" w:cs="Times New Roman"/>
        </w:rPr>
        <w:t xml:space="preserve"> </w:t>
      </w:r>
      <w:r w:rsidR="007023A8" w:rsidRPr="00751E3E">
        <w:rPr>
          <w:rFonts w:ascii="Times New Roman" w:hAnsi="Times New Roman" w:cs="Times New Roman"/>
        </w:rPr>
        <w:t>.</w:t>
      </w:r>
    </w:p>
    <w:p w14:paraId="29B0750A" w14:textId="02655FDE" w:rsidR="00D35302" w:rsidRPr="00751E3E" w:rsidRDefault="002C148D" w:rsidP="008C51AF">
      <w:pPr>
        <w:pStyle w:val="ListParagraph"/>
        <w:numPr>
          <w:ilvl w:val="0"/>
          <w:numId w:val="1"/>
        </w:numPr>
        <w:jc w:val="both"/>
        <w:rPr>
          <w:rFonts w:ascii="Times New Roman" w:hAnsi="Times New Roman" w:cs="Times New Roman"/>
          <w:lang w:val="en-US"/>
        </w:rPr>
      </w:pPr>
      <w:r w:rsidRPr="002C148D">
        <w:rPr>
          <w:rFonts w:ascii="Times New Roman" w:hAnsi="Times New Roman" w:cs="Times New Roman"/>
        </w:rPr>
        <w:t xml:space="preserve">Brown, V. A., Patel, K. R., </w:t>
      </w:r>
      <w:proofErr w:type="spellStart"/>
      <w:r w:rsidRPr="002C148D">
        <w:rPr>
          <w:rFonts w:ascii="Times New Roman" w:hAnsi="Times New Roman" w:cs="Times New Roman"/>
        </w:rPr>
        <w:t>Viskaduraki</w:t>
      </w:r>
      <w:proofErr w:type="spellEnd"/>
      <w:r w:rsidRPr="002C148D">
        <w:rPr>
          <w:rFonts w:ascii="Times New Roman" w:hAnsi="Times New Roman" w:cs="Times New Roman"/>
        </w:rPr>
        <w:t xml:space="preserve">, M., Crowell, J. A., Perloff, M., Booth, T. D., </w:t>
      </w:r>
      <w:proofErr w:type="spellStart"/>
      <w:r w:rsidRPr="002C148D">
        <w:rPr>
          <w:rFonts w:ascii="Times New Roman" w:hAnsi="Times New Roman" w:cs="Times New Roman"/>
        </w:rPr>
        <w:t>Vasilinin</w:t>
      </w:r>
      <w:proofErr w:type="spellEnd"/>
      <w:r w:rsidRPr="002C148D">
        <w:rPr>
          <w:rFonts w:ascii="Times New Roman" w:hAnsi="Times New Roman" w:cs="Times New Roman"/>
        </w:rPr>
        <w:t xml:space="preserve">, G., Sen, A., </w:t>
      </w:r>
      <w:proofErr w:type="spellStart"/>
      <w:r w:rsidRPr="002C148D">
        <w:rPr>
          <w:rFonts w:ascii="Times New Roman" w:hAnsi="Times New Roman" w:cs="Times New Roman"/>
        </w:rPr>
        <w:t>Schinas</w:t>
      </w:r>
      <w:proofErr w:type="spellEnd"/>
      <w:r w:rsidRPr="002C148D">
        <w:rPr>
          <w:rFonts w:ascii="Times New Roman" w:hAnsi="Times New Roman" w:cs="Times New Roman"/>
        </w:rPr>
        <w:t xml:space="preserve">, A. M., </w:t>
      </w:r>
      <w:proofErr w:type="spellStart"/>
      <w:r w:rsidRPr="002C148D">
        <w:rPr>
          <w:rFonts w:ascii="Times New Roman" w:hAnsi="Times New Roman" w:cs="Times New Roman"/>
        </w:rPr>
        <w:t>Piccirilli</w:t>
      </w:r>
      <w:proofErr w:type="spellEnd"/>
      <w:r w:rsidRPr="002C148D">
        <w:rPr>
          <w:rFonts w:ascii="Times New Roman" w:hAnsi="Times New Roman" w:cs="Times New Roman"/>
        </w:rPr>
        <w:t xml:space="preserve">, G., Brown, K., Steward, W. P., </w:t>
      </w:r>
      <w:proofErr w:type="spellStart"/>
      <w:r w:rsidRPr="002C148D">
        <w:rPr>
          <w:rFonts w:ascii="Times New Roman" w:hAnsi="Times New Roman" w:cs="Times New Roman"/>
        </w:rPr>
        <w:t>Gescher</w:t>
      </w:r>
      <w:proofErr w:type="spellEnd"/>
      <w:r w:rsidRPr="002C148D">
        <w:rPr>
          <w:rFonts w:ascii="Times New Roman" w:hAnsi="Times New Roman" w:cs="Times New Roman"/>
        </w:rPr>
        <w:t xml:space="preserve">, A. J., &amp; Brenner, D. E. (2010). Repeat dose study of the cancer </w:t>
      </w:r>
      <w:proofErr w:type="spellStart"/>
      <w:r w:rsidRPr="002C148D">
        <w:rPr>
          <w:rFonts w:ascii="Times New Roman" w:hAnsi="Times New Roman" w:cs="Times New Roman"/>
        </w:rPr>
        <w:t>chemopreventive</w:t>
      </w:r>
      <w:proofErr w:type="spellEnd"/>
      <w:r w:rsidRPr="002C148D">
        <w:rPr>
          <w:rFonts w:ascii="Times New Roman" w:hAnsi="Times New Roman" w:cs="Times New Roman"/>
        </w:rPr>
        <w:t xml:space="preserve"> agent resveratrol in healthy volunteers: safety, pharmacokinetics, and effect on the insulin-like growth factor axis. Cancer Research, 70(22), 9003–9011. </w:t>
      </w:r>
      <w:hyperlink r:id="rId15" w:history="1">
        <w:r w:rsidRPr="00D747E6">
          <w:rPr>
            <w:rStyle w:val="Hyperlink"/>
            <w:rFonts w:ascii="Times New Roman" w:hAnsi="Times New Roman" w:cs="Times New Roman"/>
          </w:rPr>
          <w:t>https://doi.org/10.1158/0008-5472.CAN-10-2364</w:t>
        </w:r>
      </w:hyperlink>
      <w:r>
        <w:rPr>
          <w:rFonts w:ascii="Times New Roman" w:hAnsi="Times New Roman" w:cs="Times New Roman"/>
        </w:rPr>
        <w:t xml:space="preserve"> </w:t>
      </w:r>
      <w:r w:rsidR="00D35302" w:rsidRPr="00751E3E">
        <w:rPr>
          <w:rFonts w:ascii="Times New Roman" w:hAnsi="Times New Roman" w:cs="Times New Roman"/>
        </w:rPr>
        <w:t>.</w:t>
      </w:r>
    </w:p>
    <w:p w14:paraId="7186CD22" w14:textId="015ACA8C" w:rsidR="00BB14C2" w:rsidRPr="00751E3E" w:rsidRDefault="000A144D" w:rsidP="008C51AF">
      <w:pPr>
        <w:pStyle w:val="ListParagraph"/>
        <w:numPr>
          <w:ilvl w:val="0"/>
          <w:numId w:val="1"/>
        </w:numPr>
        <w:jc w:val="both"/>
        <w:rPr>
          <w:rFonts w:ascii="Times New Roman" w:hAnsi="Times New Roman" w:cs="Times New Roman"/>
          <w:lang w:val="en-US"/>
        </w:rPr>
      </w:pPr>
      <w:r w:rsidRPr="000A144D">
        <w:rPr>
          <w:rFonts w:ascii="Times New Roman" w:hAnsi="Times New Roman" w:cs="Times New Roman"/>
        </w:rPr>
        <w:t xml:space="preserve">Leone, A., Spada, A., </w:t>
      </w:r>
      <w:proofErr w:type="spellStart"/>
      <w:r w:rsidRPr="000A144D">
        <w:rPr>
          <w:rFonts w:ascii="Times New Roman" w:hAnsi="Times New Roman" w:cs="Times New Roman"/>
        </w:rPr>
        <w:t>Battezzati</w:t>
      </w:r>
      <w:proofErr w:type="spellEnd"/>
      <w:r w:rsidRPr="000A144D">
        <w:rPr>
          <w:rFonts w:ascii="Times New Roman" w:hAnsi="Times New Roman" w:cs="Times New Roman"/>
        </w:rPr>
        <w:t xml:space="preserve">, A., Schiraldi, A., </w:t>
      </w:r>
      <w:proofErr w:type="spellStart"/>
      <w:r w:rsidRPr="000A144D">
        <w:rPr>
          <w:rFonts w:ascii="Times New Roman" w:hAnsi="Times New Roman" w:cs="Times New Roman"/>
        </w:rPr>
        <w:t>Aristil</w:t>
      </w:r>
      <w:proofErr w:type="spellEnd"/>
      <w:r w:rsidRPr="000A144D">
        <w:rPr>
          <w:rFonts w:ascii="Times New Roman" w:hAnsi="Times New Roman" w:cs="Times New Roman"/>
        </w:rPr>
        <w:t xml:space="preserve">, J., &amp; </w:t>
      </w:r>
      <w:proofErr w:type="spellStart"/>
      <w:r w:rsidRPr="000A144D">
        <w:rPr>
          <w:rFonts w:ascii="Times New Roman" w:hAnsi="Times New Roman" w:cs="Times New Roman"/>
        </w:rPr>
        <w:t>Bertoli</w:t>
      </w:r>
      <w:proofErr w:type="spellEnd"/>
      <w:r w:rsidRPr="000A144D">
        <w:rPr>
          <w:rFonts w:ascii="Times New Roman" w:hAnsi="Times New Roman" w:cs="Times New Roman"/>
        </w:rPr>
        <w:t xml:space="preserve">, S. (2016). Moringa oleifera seeds and oil: Characteristics and uses for human health. International Journal of Molecular Sciences, 17(12), 2141. </w:t>
      </w:r>
      <w:hyperlink r:id="rId16" w:history="1">
        <w:r w:rsidRPr="00D747E6">
          <w:rPr>
            <w:rStyle w:val="Hyperlink"/>
            <w:rFonts w:ascii="Times New Roman" w:hAnsi="Times New Roman" w:cs="Times New Roman"/>
          </w:rPr>
          <w:t>https://doi.org/10.3390/ijms17122141</w:t>
        </w:r>
      </w:hyperlink>
      <w:r>
        <w:rPr>
          <w:rFonts w:ascii="Times New Roman" w:hAnsi="Times New Roman" w:cs="Times New Roman"/>
        </w:rPr>
        <w:t xml:space="preserve"> </w:t>
      </w:r>
      <w:r w:rsidR="00BB14C2" w:rsidRPr="00751E3E">
        <w:rPr>
          <w:rFonts w:ascii="Times New Roman" w:hAnsi="Times New Roman" w:cs="Times New Roman"/>
        </w:rPr>
        <w:t>.</w:t>
      </w:r>
    </w:p>
    <w:p w14:paraId="5B787CA6" w14:textId="337DAE9B" w:rsidR="00AD4FC7" w:rsidRPr="00751E3E" w:rsidRDefault="00EE1809" w:rsidP="008C51AF">
      <w:pPr>
        <w:pStyle w:val="ListParagraph"/>
        <w:numPr>
          <w:ilvl w:val="0"/>
          <w:numId w:val="1"/>
        </w:numPr>
        <w:jc w:val="both"/>
        <w:rPr>
          <w:rFonts w:ascii="Times New Roman" w:hAnsi="Times New Roman" w:cs="Times New Roman"/>
          <w:lang w:val="en-US"/>
        </w:rPr>
      </w:pPr>
      <w:proofErr w:type="spellStart"/>
      <w:r w:rsidRPr="00EE1809">
        <w:rPr>
          <w:rFonts w:ascii="Times New Roman" w:hAnsi="Times New Roman" w:cs="Times New Roman"/>
        </w:rPr>
        <w:lastRenderedPageBreak/>
        <w:t>Akinrinde</w:t>
      </w:r>
      <w:proofErr w:type="spellEnd"/>
      <w:r w:rsidRPr="00EE1809">
        <w:rPr>
          <w:rFonts w:ascii="Times New Roman" w:hAnsi="Times New Roman" w:cs="Times New Roman"/>
        </w:rPr>
        <w:t xml:space="preserve">, A. S., </w:t>
      </w:r>
      <w:proofErr w:type="spellStart"/>
      <w:r w:rsidRPr="00EE1809">
        <w:rPr>
          <w:rFonts w:ascii="Times New Roman" w:hAnsi="Times New Roman" w:cs="Times New Roman"/>
        </w:rPr>
        <w:t>Oduwole</w:t>
      </w:r>
      <w:proofErr w:type="spellEnd"/>
      <w:r w:rsidRPr="00EE1809">
        <w:rPr>
          <w:rFonts w:ascii="Times New Roman" w:hAnsi="Times New Roman" w:cs="Times New Roman"/>
        </w:rPr>
        <w:t xml:space="preserve">, O., </w:t>
      </w:r>
      <w:proofErr w:type="spellStart"/>
      <w:r w:rsidRPr="00EE1809">
        <w:rPr>
          <w:rFonts w:ascii="Times New Roman" w:hAnsi="Times New Roman" w:cs="Times New Roman"/>
        </w:rPr>
        <w:t>Akinrinmade</w:t>
      </w:r>
      <w:proofErr w:type="spellEnd"/>
      <w:r w:rsidRPr="00EE1809">
        <w:rPr>
          <w:rFonts w:ascii="Times New Roman" w:hAnsi="Times New Roman" w:cs="Times New Roman"/>
        </w:rPr>
        <w:t xml:space="preserve">, F. J., &amp; Bolaji-Alabi, F. B. (2020). Nephroprotective effect of methanol extract of Moringa oleifera leaves on acute kidney injury induced by ischemia-reperfusion in rats. African Health Sciences, 20(3), 1382–1396. </w:t>
      </w:r>
      <w:hyperlink r:id="rId17" w:history="1">
        <w:r w:rsidRPr="00D747E6">
          <w:rPr>
            <w:rStyle w:val="Hyperlink"/>
            <w:rFonts w:ascii="Times New Roman" w:hAnsi="Times New Roman" w:cs="Times New Roman"/>
          </w:rPr>
          <w:t>https://doi.org/10.4314/ahs.v20i3.44</w:t>
        </w:r>
      </w:hyperlink>
      <w:r>
        <w:rPr>
          <w:rFonts w:ascii="Times New Roman" w:hAnsi="Times New Roman" w:cs="Times New Roman"/>
        </w:rPr>
        <w:t xml:space="preserve"> </w:t>
      </w:r>
      <w:r w:rsidR="00AD4FC7" w:rsidRPr="00751E3E">
        <w:rPr>
          <w:rFonts w:ascii="Times New Roman" w:hAnsi="Times New Roman" w:cs="Times New Roman"/>
        </w:rPr>
        <w:t>.</w:t>
      </w:r>
    </w:p>
    <w:p w14:paraId="3852CA57" w14:textId="552D4715" w:rsidR="0044321D" w:rsidRPr="00751E3E" w:rsidRDefault="00137CE7" w:rsidP="0044321D">
      <w:pPr>
        <w:pStyle w:val="ListParagraph"/>
        <w:numPr>
          <w:ilvl w:val="0"/>
          <w:numId w:val="1"/>
        </w:numPr>
        <w:jc w:val="both"/>
        <w:rPr>
          <w:rFonts w:ascii="Times New Roman" w:hAnsi="Times New Roman" w:cs="Times New Roman"/>
          <w:lang w:val="en-US"/>
        </w:rPr>
      </w:pPr>
      <w:r w:rsidRPr="00137CE7">
        <w:rPr>
          <w:rFonts w:ascii="Times New Roman" w:hAnsi="Times New Roman" w:cs="Times New Roman"/>
        </w:rPr>
        <w:t xml:space="preserve">Jahan, I. A., Hossain, M. H., Ahmed, K. S., Sultana, Z., Biswas, P. K., &amp; Nada, K. (2018). Antioxidant activity of Moringa oleifera seed extracts. Oriental Pharmacy and Experimental Medicine, 18(4), 299–307. </w:t>
      </w:r>
      <w:hyperlink r:id="rId18" w:history="1">
        <w:r w:rsidRPr="00D747E6">
          <w:rPr>
            <w:rStyle w:val="Hyperlink"/>
            <w:rFonts w:ascii="Times New Roman" w:hAnsi="Times New Roman" w:cs="Times New Roman"/>
          </w:rPr>
          <w:t>https://doi.org/10.1007/s13596-018-0333-y</w:t>
        </w:r>
      </w:hyperlink>
      <w:r>
        <w:rPr>
          <w:rFonts w:ascii="Times New Roman" w:hAnsi="Times New Roman" w:cs="Times New Roman"/>
        </w:rPr>
        <w:t xml:space="preserve"> </w:t>
      </w:r>
      <w:r w:rsidR="0044321D" w:rsidRPr="00751E3E">
        <w:rPr>
          <w:rFonts w:ascii="Times New Roman" w:hAnsi="Times New Roman" w:cs="Times New Roman"/>
        </w:rPr>
        <w:t>.</w:t>
      </w:r>
    </w:p>
    <w:p w14:paraId="5B2943DF" w14:textId="53941803" w:rsidR="0044321D" w:rsidRPr="00751E3E" w:rsidRDefault="00045CED" w:rsidP="008C51AF">
      <w:pPr>
        <w:pStyle w:val="ListParagraph"/>
        <w:numPr>
          <w:ilvl w:val="0"/>
          <w:numId w:val="1"/>
        </w:numPr>
        <w:jc w:val="both"/>
        <w:rPr>
          <w:rFonts w:ascii="Times New Roman" w:hAnsi="Times New Roman" w:cs="Times New Roman"/>
          <w:lang w:val="en-US"/>
        </w:rPr>
      </w:pPr>
      <w:proofErr w:type="spellStart"/>
      <w:r w:rsidRPr="00045CED">
        <w:rPr>
          <w:rFonts w:ascii="Times New Roman" w:hAnsi="Times New Roman" w:cs="Times New Roman"/>
        </w:rPr>
        <w:t>Velaga</w:t>
      </w:r>
      <w:proofErr w:type="spellEnd"/>
      <w:r w:rsidRPr="00045CED">
        <w:rPr>
          <w:rFonts w:ascii="Times New Roman" w:hAnsi="Times New Roman" w:cs="Times New Roman"/>
        </w:rPr>
        <w:t xml:space="preserve">, M. K., Daughtry, L. K., Jones, A. C., </w:t>
      </w:r>
      <w:proofErr w:type="spellStart"/>
      <w:r w:rsidRPr="00045CED">
        <w:rPr>
          <w:rFonts w:ascii="Times New Roman" w:hAnsi="Times New Roman" w:cs="Times New Roman"/>
        </w:rPr>
        <w:t>Yallapragada</w:t>
      </w:r>
      <w:proofErr w:type="spellEnd"/>
      <w:r w:rsidRPr="00045CED">
        <w:rPr>
          <w:rFonts w:ascii="Times New Roman" w:hAnsi="Times New Roman" w:cs="Times New Roman"/>
        </w:rPr>
        <w:t xml:space="preserve">, P. R., </w:t>
      </w:r>
      <w:proofErr w:type="spellStart"/>
      <w:r w:rsidRPr="00045CED">
        <w:rPr>
          <w:rFonts w:ascii="Times New Roman" w:hAnsi="Times New Roman" w:cs="Times New Roman"/>
        </w:rPr>
        <w:t>Rajanna</w:t>
      </w:r>
      <w:proofErr w:type="spellEnd"/>
      <w:r w:rsidRPr="00045CED">
        <w:rPr>
          <w:rFonts w:ascii="Times New Roman" w:hAnsi="Times New Roman" w:cs="Times New Roman"/>
        </w:rPr>
        <w:t xml:space="preserve">, S., &amp; </w:t>
      </w:r>
      <w:proofErr w:type="spellStart"/>
      <w:r w:rsidRPr="00045CED">
        <w:rPr>
          <w:rFonts w:ascii="Times New Roman" w:hAnsi="Times New Roman" w:cs="Times New Roman"/>
        </w:rPr>
        <w:t>Rajanna</w:t>
      </w:r>
      <w:proofErr w:type="spellEnd"/>
      <w:r w:rsidRPr="00045CED">
        <w:rPr>
          <w:rFonts w:ascii="Times New Roman" w:hAnsi="Times New Roman" w:cs="Times New Roman"/>
        </w:rPr>
        <w:t xml:space="preserve">, B. (2014). Attenuation of lead-induced oxidative stress in rat brain, liver, kidney and blood of male Wistar rats by Moringa oleifera seed powder. Journal of Environmental Pathology, Toxicology and Oncology, 33(4), 323–337. </w:t>
      </w:r>
      <w:hyperlink r:id="rId19" w:history="1">
        <w:r w:rsidRPr="00D747E6">
          <w:rPr>
            <w:rStyle w:val="Hyperlink"/>
            <w:rFonts w:ascii="Times New Roman" w:hAnsi="Times New Roman" w:cs="Times New Roman"/>
          </w:rPr>
          <w:t>https://doi.org/10.1615/jenvironpatholtoxicoloncol.2014011656</w:t>
        </w:r>
      </w:hyperlink>
      <w:r>
        <w:rPr>
          <w:rFonts w:ascii="Times New Roman" w:hAnsi="Times New Roman" w:cs="Times New Roman"/>
        </w:rPr>
        <w:t xml:space="preserve"> </w:t>
      </w:r>
      <w:r w:rsidR="0044321D" w:rsidRPr="00751E3E">
        <w:rPr>
          <w:rFonts w:ascii="Times New Roman" w:hAnsi="Times New Roman" w:cs="Times New Roman"/>
        </w:rPr>
        <w:t>.</w:t>
      </w:r>
    </w:p>
    <w:p w14:paraId="591D9ACD" w14:textId="4B84F74A" w:rsidR="00902FCF" w:rsidRPr="00751E3E" w:rsidRDefault="00607258" w:rsidP="008C51AF">
      <w:pPr>
        <w:pStyle w:val="ListParagraph"/>
        <w:numPr>
          <w:ilvl w:val="0"/>
          <w:numId w:val="1"/>
        </w:numPr>
        <w:jc w:val="both"/>
        <w:rPr>
          <w:rFonts w:ascii="Times New Roman" w:hAnsi="Times New Roman" w:cs="Times New Roman"/>
          <w:lang w:val="en-US"/>
        </w:rPr>
      </w:pPr>
      <w:proofErr w:type="spellStart"/>
      <w:r w:rsidRPr="00607258">
        <w:rPr>
          <w:rFonts w:ascii="Times New Roman" w:hAnsi="Times New Roman" w:cs="Times New Roman"/>
        </w:rPr>
        <w:t>Aldhalemi</w:t>
      </w:r>
      <w:proofErr w:type="spellEnd"/>
      <w:r w:rsidRPr="00607258">
        <w:rPr>
          <w:rFonts w:ascii="Times New Roman" w:hAnsi="Times New Roman" w:cs="Times New Roman"/>
        </w:rPr>
        <w:t xml:space="preserve">, A. A., </w:t>
      </w:r>
      <w:proofErr w:type="spellStart"/>
      <w:r w:rsidRPr="00607258">
        <w:rPr>
          <w:rFonts w:ascii="Times New Roman" w:hAnsi="Times New Roman" w:cs="Times New Roman"/>
        </w:rPr>
        <w:t>Aldhalemi</w:t>
      </w:r>
      <w:proofErr w:type="spellEnd"/>
      <w:r w:rsidRPr="00607258">
        <w:rPr>
          <w:rFonts w:ascii="Times New Roman" w:hAnsi="Times New Roman" w:cs="Times New Roman"/>
        </w:rPr>
        <w:t xml:space="preserve">, M. A., </w:t>
      </w:r>
      <w:proofErr w:type="spellStart"/>
      <w:r w:rsidRPr="00607258">
        <w:rPr>
          <w:rFonts w:ascii="Times New Roman" w:hAnsi="Times New Roman" w:cs="Times New Roman"/>
        </w:rPr>
        <w:t>Alhasnawi</w:t>
      </w:r>
      <w:proofErr w:type="spellEnd"/>
      <w:r w:rsidRPr="00607258">
        <w:rPr>
          <w:rFonts w:ascii="Times New Roman" w:hAnsi="Times New Roman" w:cs="Times New Roman"/>
        </w:rPr>
        <w:t xml:space="preserve">, N. M., &amp; </w:t>
      </w:r>
      <w:proofErr w:type="spellStart"/>
      <w:r w:rsidRPr="00607258">
        <w:rPr>
          <w:rFonts w:ascii="Times New Roman" w:hAnsi="Times New Roman" w:cs="Times New Roman"/>
        </w:rPr>
        <w:t>Altolqanee</w:t>
      </w:r>
      <w:proofErr w:type="spellEnd"/>
      <w:r w:rsidRPr="00607258">
        <w:rPr>
          <w:rFonts w:ascii="Times New Roman" w:hAnsi="Times New Roman" w:cs="Times New Roman"/>
        </w:rPr>
        <w:t>, G. A. (2024). Chemical impact of Moringa oleifera seeds in preventing cadmium toxicity in internal organ tissues. Journal of Current Research in Food Science, 5(2), 43-47</w:t>
      </w:r>
      <w:proofErr w:type="gramStart"/>
      <w:r w:rsidRPr="00607258">
        <w:rPr>
          <w:rFonts w:ascii="Times New Roman" w:hAnsi="Times New Roman" w:cs="Times New Roman"/>
        </w:rPr>
        <w:t>.</w:t>
      </w:r>
      <w:r>
        <w:rPr>
          <w:rFonts w:ascii="Times New Roman" w:hAnsi="Times New Roman" w:cs="Times New Roman"/>
        </w:rPr>
        <w:t xml:space="preserve"> </w:t>
      </w:r>
      <w:r w:rsidR="00902FCF" w:rsidRPr="00751E3E">
        <w:rPr>
          <w:rFonts w:ascii="Times New Roman" w:hAnsi="Times New Roman" w:cs="Times New Roman"/>
        </w:rPr>
        <w:t>.</w:t>
      </w:r>
      <w:proofErr w:type="gramEnd"/>
    </w:p>
    <w:p w14:paraId="5FC88DAD" w14:textId="23174CAD" w:rsidR="0044321D" w:rsidRPr="00751E3E" w:rsidRDefault="009018B4" w:rsidP="008C51AF">
      <w:pPr>
        <w:pStyle w:val="ListParagraph"/>
        <w:numPr>
          <w:ilvl w:val="0"/>
          <w:numId w:val="1"/>
        </w:numPr>
        <w:jc w:val="both"/>
        <w:rPr>
          <w:rFonts w:ascii="Times New Roman" w:hAnsi="Times New Roman" w:cs="Times New Roman"/>
          <w:lang w:val="en-US"/>
        </w:rPr>
      </w:pPr>
      <w:proofErr w:type="spellStart"/>
      <w:r w:rsidRPr="009018B4">
        <w:rPr>
          <w:rStyle w:val="Strong"/>
          <w:rFonts w:ascii="Times New Roman" w:hAnsi="Times New Roman" w:cs="Times New Roman"/>
          <w:b w:val="0"/>
        </w:rPr>
        <w:t>Akter</w:t>
      </w:r>
      <w:proofErr w:type="spellEnd"/>
      <w:r w:rsidRPr="009018B4">
        <w:rPr>
          <w:rStyle w:val="Strong"/>
          <w:rFonts w:ascii="Times New Roman" w:hAnsi="Times New Roman" w:cs="Times New Roman"/>
          <w:b w:val="0"/>
        </w:rPr>
        <w:t xml:space="preserve">, T., Rahman, M. A., Moni, A., </w:t>
      </w:r>
      <w:proofErr w:type="spellStart"/>
      <w:r w:rsidRPr="009018B4">
        <w:rPr>
          <w:rStyle w:val="Strong"/>
          <w:rFonts w:ascii="Times New Roman" w:hAnsi="Times New Roman" w:cs="Times New Roman"/>
          <w:b w:val="0"/>
        </w:rPr>
        <w:t>Apu</w:t>
      </w:r>
      <w:proofErr w:type="spellEnd"/>
      <w:r w:rsidRPr="009018B4">
        <w:rPr>
          <w:rStyle w:val="Strong"/>
          <w:rFonts w:ascii="Times New Roman" w:hAnsi="Times New Roman" w:cs="Times New Roman"/>
          <w:b w:val="0"/>
        </w:rPr>
        <w:t xml:space="preserve">, M. A. I., </w:t>
      </w:r>
      <w:proofErr w:type="spellStart"/>
      <w:r w:rsidRPr="009018B4">
        <w:rPr>
          <w:rStyle w:val="Strong"/>
          <w:rFonts w:ascii="Times New Roman" w:hAnsi="Times New Roman" w:cs="Times New Roman"/>
          <w:b w:val="0"/>
        </w:rPr>
        <w:t>Fariha</w:t>
      </w:r>
      <w:proofErr w:type="spellEnd"/>
      <w:r w:rsidRPr="009018B4">
        <w:rPr>
          <w:rStyle w:val="Strong"/>
          <w:rFonts w:ascii="Times New Roman" w:hAnsi="Times New Roman" w:cs="Times New Roman"/>
          <w:b w:val="0"/>
        </w:rPr>
        <w:t xml:space="preserve">, A., Hannan, M. A., &amp; Uddin, M. J. (2021). Prospects for protective potential of Moringa oleifera against kidney diseases. Plants, 10(12), 2818. </w:t>
      </w:r>
      <w:hyperlink r:id="rId20" w:history="1">
        <w:r w:rsidRPr="00D747E6">
          <w:rPr>
            <w:rStyle w:val="Hyperlink"/>
            <w:rFonts w:ascii="Times New Roman" w:hAnsi="Times New Roman" w:cs="Times New Roman"/>
          </w:rPr>
          <w:t>https://doi.org/10.3390/plants10122818</w:t>
        </w:r>
      </w:hyperlink>
      <w:r>
        <w:rPr>
          <w:rStyle w:val="Strong"/>
          <w:rFonts w:ascii="Times New Roman" w:hAnsi="Times New Roman" w:cs="Times New Roman"/>
          <w:b w:val="0"/>
        </w:rPr>
        <w:t xml:space="preserve"> </w:t>
      </w:r>
      <w:r w:rsidR="0044321D" w:rsidRPr="00751E3E">
        <w:rPr>
          <w:rFonts w:ascii="Times New Roman" w:hAnsi="Times New Roman" w:cs="Times New Roman"/>
        </w:rPr>
        <w:t>.</w:t>
      </w:r>
    </w:p>
    <w:p w14:paraId="2BF01292" w14:textId="34080C4C" w:rsidR="00EB0E1D" w:rsidRPr="00751E3E" w:rsidRDefault="00C72687" w:rsidP="008C51AF">
      <w:pPr>
        <w:pStyle w:val="ListParagraph"/>
        <w:numPr>
          <w:ilvl w:val="0"/>
          <w:numId w:val="1"/>
        </w:numPr>
        <w:jc w:val="both"/>
        <w:rPr>
          <w:rFonts w:ascii="Times New Roman" w:hAnsi="Times New Roman" w:cs="Times New Roman"/>
          <w:lang w:val="en-US"/>
        </w:rPr>
      </w:pPr>
      <w:proofErr w:type="spellStart"/>
      <w:r w:rsidRPr="00C72687">
        <w:rPr>
          <w:rFonts w:ascii="Times New Roman" w:hAnsi="Times New Roman" w:cs="Times New Roman"/>
        </w:rPr>
        <w:t>Altaee</w:t>
      </w:r>
      <w:proofErr w:type="spellEnd"/>
      <w:r w:rsidRPr="00C72687">
        <w:rPr>
          <w:rFonts w:ascii="Times New Roman" w:hAnsi="Times New Roman" w:cs="Times New Roman"/>
        </w:rPr>
        <w:t xml:space="preserve">, R. A., &amp; </w:t>
      </w:r>
      <w:proofErr w:type="spellStart"/>
      <w:r w:rsidRPr="00C72687">
        <w:rPr>
          <w:rFonts w:ascii="Times New Roman" w:hAnsi="Times New Roman" w:cs="Times New Roman"/>
        </w:rPr>
        <w:t>Fadheel</w:t>
      </w:r>
      <w:proofErr w:type="spellEnd"/>
      <w:r w:rsidRPr="00C72687">
        <w:rPr>
          <w:rFonts w:ascii="Times New Roman" w:hAnsi="Times New Roman" w:cs="Times New Roman"/>
        </w:rPr>
        <w:t xml:space="preserve">, Q. J. (2021). The nephroprotective effects of Moringa oleifera extract against contrast induced nephrotoxicity. Journal of Pharmaceutical Research International, 33(22A), 63–70. </w:t>
      </w:r>
      <w:hyperlink r:id="rId21" w:history="1">
        <w:r w:rsidRPr="00D747E6">
          <w:rPr>
            <w:rStyle w:val="Hyperlink"/>
            <w:rFonts w:ascii="Times New Roman" w:hAnsi="Times New Roman" w:cs="Times New Roman"/>
          </w:rPr>
          <w:t>https://doi.org/10.9734/jpri/2021/v33i22A31389</w:t>
        </w:r>
      </w:hyperlink>
      <w:r>
        <w:rPr>
          <w:rFonts w:ascii="Times New Roman" w:hAnsi="Times New Roman" w:cs="Times New Roman"/>
        </w:rPr>
        <w:t xml:space="preserve"> </w:t>
      </w:r>
      <w:r w:rsidR="00EB0E1D" w:rsidRPr="00751E3E">
        <w:rPr>
          <w:rFonts w:ascii="Times New Roman" w:hAnsi="Times New Roman" w:cs="Times New Roman"/>
        </w:rPr>
        <w:t>.</w:t>
      </w:r>
    </w:p>
    <w:p w14:paraId="34053405" w14:textId="000AB4DB" w:rsidR="009C19F3" w:rsidRPr="00751E3E" w:rsidRDefault="00CE4563" w:rsidP="008C51AF">
      <w:pPr>
        <w:pStyle w:val="ListParagraph"/>
        <w:numPr>
          <w:ilvl w:val="0"/>
          <w:numId w:val="1"/>
        </w:numPr>
        <w:jc w:val="both"/>
        <w:rPr>
          <w:rFonts w:ascii="Times New Roman" w:hAnsi="Times New Roman" w:cs="Times New Roman"/>
          <w:lang w:val="en-US"/>
        </w:rPr>
      </w:pPr>
      <w:proofErr w:type="spellStart"/>
      <w:r w:rsidRPr="00CE4563">
        <w:rPr>
          <w:rFonts w:ascii="Times New Roman" w:hAnsi="Times New Roman" w:cs="Times New Roman"/>
        </w:rPr>
        <w:t>Oluduro</w:t>
      </w:r>
      <w:proofErr w:type="spellEnd"/>
      <w:r w:rsidRPr="00CE4563">
        <w:rPr>
          <w:rFonts w:ascii="Times New Roman" w:hAnsi="Times New Roman" w:cs="Times New Roman"/>
        </w:rPr>
        <w:t xml:space="preserve">, A. O., &amp; </w:t>
      </w:r>
      <w:proofErr w:type="spellStart"/>
      <w:r w:rsidRPr="00CE4563">
        <w:rPr>
          <w:rFonts w:ascii="Times New Roman" w:hAnsi="Times New Roman" w:cs="Times New Roman"/>
        </w:rPr>
        <w:t>Aderiye</w:t>
      </w:r>
      <w:proofErr w:type="spellEnd"/>
      <w:r w:rsidRPr="00CE4563">
        <w:rPr>
          <w:rFonts w:ascii="Times New Roman" w:hAnsi="Times New Roman" w:cs="Times New Roman"/>
        </w:rPr>
        <w:t xml:space="preserve">, B. I. (2009). Effect of Moringa oleifera seed extract on vital organs and tissue enzymes activities of male albino rats. African Journal of Microbiology Research, 3(9), 537–540. </w:t>
      </w:r>
      <w:hyperlink r:id="rId22" w:history="1">
        <w:r w:rsidRPr="00D747E6">
          <w:rPr>
            <w:rStyle w:val="Hyperlink"/>
            <w:rFonts w:ascii="Times New Roman" w:hAnsi="Times New Roman" w:cs="Times New Roman"/>
          </w:rPr>
          <w:t>https://doi.org/10.5897/AJMR.9000256</w:t>
        </w:r>
      </w:hyperlink>
      <w:r>
        <w:rPr>
          <w:rFonts w:ascii="Times New Roman" w:hAnsi="Times New Roman" w:cs="Times New Roman"/>
        </w:rPr>
        <w:t xml:space="preserve"> </w:t>
      </w:r>
      <w:r w:rsidR="009C19F3" w:rsidRPr="00751E3E">
        <w:rPr>
          <w:rFonts w:ascii="Times New Roman" w:hAnsi="Times New Roman" w:cs="Times New Roman"/>
        </w:rPr>
        <w:t>.</w:t>
      </w:r>
    </w:p>
    <w:p w14:paraId="46A97A82" w14:textId="7E1FB33C" w:rsidR="00BE3BEB" w:rsidRPr="00751E3E" w:rsidRDefault="00513C30" w:rsidP="008C51AF">
      <w:pPr>
        <w:pStyle w:val="ListParagraph"/>
        <w:numPr>
          <w:ilvl w:val="0"/>
          <w:numId w:val="1"/>
        </w:numPr>
        <w:jc w:val="both"/>
        <w:rPr>
          <w:rFonts w:ascii="Times New Roman" w:hAnsi="Times New Roman" w:cs="Times New Roman"/>
          <w:lang w:val="en-US"/>
        </w:rPr>
      </w:pPr>
      <w:proofErr w:type="spellStart"/>
      <w:r w:rsidRPr="00513C30">
        <w:rPr>
          <w:rFonts w:ascii="Times New Roman" w:hAnsi="Times New Roman" w:cs="Times New Roman"/>
        </w:rPr>
        <w:t>Orororo</w:t>
      </w:r>
      <w:proofErr w:type="spellEnd"/>
      <w:r w:rsidRPr="00513C30">
        <w:rPr>
          <w:rFonts w:ascii="Times New Roman" w:hAnsi="Times New Roman" w:cs="Times New Roman"/>
        </w:rPr>
        <w:t xml:space="preserve">, O. C., </w:t>
      </w:r>
      <w:proofErr w:type="spellStart"/>
      <w:r w:rsidRPr="00513C30">
        <w:rPr>
          <w:rFonts w:ascii="Times New Roman" w:hAnsi="Times New Roman" w:cs="Times New Roman"/>
        </w:rPr>
        <w:t>Mordi</w:t>
      </w:r>
      <w:proofErr w:type="spellEnd"/>
      <w:r w:rsidRPr="00513C30">
        <w:rPr>
          <w:rFonts w:ascii="Times New Roman" w:hAnsi="Times New Roman" w:cs="Times New Roman"/>
        </w:rPr>
        <w:t xml:space="preserve">, J. C., </w:t>
      </w:r>
      <w:proofErr w:type="spellStart"/>
      <w:r w:rsidRPr="00513C30">
        <w:rPr>
          <w:rFonts w:ascii="Times New Roman" w:hAnsi="Times New Roman" w:cs="Times New Roman"/>
        </w:rPr>
        <w:t>Opute</w:t>
      </w:r>
      <w:proofErr w:type="spellEnd"/>
      <w:r w:rsidRPr="00513C30">
        <w:rPr>
          <w:rFonts w:ascii="Times New Roman" w:hAnsi="Times New Roman" w:cs="Times New Roman"/>
        </w:rPr>
        <w:t xml:space="preserve">, U. A., </w:t>
      </w:r>
      <w:proofErr w:type="spellStart"/>
      <w:r w:rsidRPr="00513C30">
        <w:rPr>
          <w:rFonts w:ascii="Times New Roman" w:hAnsi="Times New Roman" w:cs="Times New Roman"/>
        </w:rPr>
        <w:t>Efejene</w:t>
      </w:r>
      <w:proofErr w:type="spellEnd"/>
      <w:r w:rsidRPr="00513C30">
        <w:rPr>
          <w:rFonts w:ascii="Times New Roman" w:hAnsi="Times New Roman" w:cs="Times New Roman"/>
        </w:rPr>
        <w:t xml:space="preserve">, I. O., </w:t>
      </w:r>
      <w:proofErr w:type="spellStart"/>
      <w:r w:rsidRPr="00513C30">
        <w:rPr>
          <w:rFonts w:ascii="Times New Roman" w:hAnsi="Times New Roman" w:cs="Times New Roman"/>
        </w:rPr>
        <w:t>Egbune</w:t>
      </w:r>
      <w:proofErr w:type="spellEnd"/>
      <w:r w:rsidRPr="00513C30">
        <w:rPr>
          <w:rFonts w:ascii="Times New Roman" w:hAnsi="Times New Roman" w:cs="Times New Roman"/>
        </w:rPr>
        <w:t xml:space="preserve">, E. O., </w:t>
      </w:r>
      <w:proofErr w:type="spellStart"/>
      <w:r w:rsidRPr="00513C30">
        <w:rPr>
          <w:rFonts w:ascii="Times New Roman" w:hAnsi="Times New Roman" w:cs="Times New Roman"/>
        </w:rPr>
        <w:t>Busari</w:t>
      </w:r>
      <w:proofErr w:type="spellEnd"/>
      <w:r w:rsidRPr="00513C30">
        <w:rPr>
          <w:rFonts w:ascii="Times New Roman" w:hAnsi="Times New Roman" w:cs="Times New Roman"/>
        </w:rPr>
        <w:t xml:space="preserve">, A. A., </w:t>
      </w:r>
      <w:proofErr w:type="spellStart"/>
      <w:r w:rsidRPr="00513C30">
        <w:rPr>
          <w:rFonts w:ascii="Times New Roman" w:hAnsi="Times New Roman" w:cs="Times New Roman"/>
        </w:rPr>
        <w:t>Badmos</w:t>
      </w:r>
      <w:proofErr w:type="spellEnd"/>
      <w:r w:rsidRPr="00513C30">
        <w:rPr>
          <w:rFonts w:ascii="Times New Roman" w:hAnsi="Times New Roman" w:cs="Times New Roman"/>
        </w:rPr>
        <w:t xml:space="preserve">, K., Obadiah, C. C., &amp; </w:t>
      </w:r>
      <w:proofErr w:type="spellStart"/>
      <w:r w:rsidRPr="00513C30">
        <w:rPr>
          <w:rFonts w:ascii="Times New Roman" w:hAnsi="Times New Roman" w:cs="Times New Roman"/>
        </w:rPr>
        <w:t>Akinshipo</w:t>
      </w:r>
      <w:proofErr w:type="spellEnd"/>
      <w:r w:rsidRPr="00513C30">
        <w:rPr>
          <w:rFonts w:ascii="Times New Roman" w:hAnsi="Times New Roman" w:cs="Times New Roman"/>
        </w:rPr>
        <w:t xml:space="preserve">, W. A. (2023). Black seed oil-induced amelioration of renal dysfunction in a rat model of diabetes mellitus and periodontitis. Tropical Journal of Natural Product Research, 7(7), 3524–3531. </w:t>
      </w:r>
      <w:hyperlink r:id="rId23" w:history="1">
        <w:r w:rsidRPr="00D747E6">
          <w:rPr>
            <w:rStyle w:val="Hyperlink"/>
            <w:rFonts w:ascii="Times New Roman" w:hAnsi="Times New Roman" w:cs="Times New Roman"/>
          </w:rPr>
          <w:t>https://doi.org/10.26538/tjnpr/v7i7.35</w:t>
        </w:r>
      </w:hyperlink>
      <w:r>
        <w:rPr>
          <w:rFonts w:ascii="Times New Roman" w:hAnsi="Times New Roman" w:cs="Times New Roman"/>
        </w:rPr>
        <w:t xml:space="preserve"> </w:t>
      </w:r>
      <w:r w:rsidR="00BE3BEB" w:rsidRPr="00751E3E">
        <w:rPr>
          <w:rFonts w:ascii="Times New Roman" w:hAnsi="Times New Roman" w:cs="Times New Roman"/>
        </w:rPr>
        <w:t>.</w:t>
      </w:r>
    </w:p>
    <w:p w14:paraId="6ECDAD22" w14:textId="5F6F5A56" w:rsidR="00285B47" w:rsidRPr="00751E3E" w:rsidRDefault="005878FA" w:rsidP="008C51AF">
      <w:pPr>
        <w:pStyle w:val="ListParagraph"/>
        <w:numPr>
          <w:ilvl w:val="0"/>
          <w:numId w:val="1"/>
        </w:numPr>
        <w:jc w:val="both"/>
        <w:rPr>
          <w:rFonts w:ascii="Times New Roman" w:hAnsi="Times New Roman" w:cs="Times New Roman"/>
          <w:lang w:val="en-US"/>
        </w:rPr>
      </w:pPr>
      <w:proofErr w:type="spellStart"/>
      <w:r w:rsidRPr="005878FA">
        <w:rPr>
          <w:rFonts w:ascii="Times New Roman" w:hAnsi="Times New Roman" w:cs="Times New Roman"/>
        </w:rPr>
        <w:t>Marklund</w:t>
      </w:r>
      <w:proofErr w:type="spellEnd"/>
      <w:r w:rsidRPr="005878FA">
        <w:rPr>
          <w:rFonts w:ascii="Times New Roman" w:hAnsi="Times New Roman" w:cs="Times New Roman"/>
        </w:rPr>
        <w:t xml:space="preserve">, S., &amp; </w:t>
      </w:r>
      <w:proofErr w:type="spellStart"/>
      <w:r w:rsidRPr="005878FA">
        <w:rPr>
          <w:rFonts w:ascii="Times New Roman" w:hAnsi="Times New Roman" w:cs="Times New Roman"/>
        </w:rPr>
        <w:t>Marklund</w:t>
      </w:r>
      <w:proofErr w:type="spellEnd"/>
      <w:r w:rsidRPr="005878FA">
        <w:rPr>
          <w:rFonts w:ascii="Times New Roman" w:hAnsi="Times New Roman" w:cs="Times New Roman"/>
        </w:rPr>
        <w:t xml:space="preserve">, G. (1974). Involvement of the superoxide anion radical in the autoxidation of pyrogallol and a convenient assay for superoxide dismutase. European Journal of Biochemistry, 47(3), 469–474. </w:t>
      </w:r>
      <w:hyperlink r:id="rId24" w:history="1">
        <w:r w:rsidRPr="00D747E6">
          <w:rPr>
            <w:rStyle w:val="Hyperlink"/>
            <w:rFonts w:ascii="Times New Roman" w:hAnsi="Times New Roman" w:cs="Times New Roman"/>
          </w:rPr>
          <w:t>https://doi.org/10.1111/j.1432-1033.1974.tb03714.x</w:t>
        </w:r>
      </w:hyperlink>
      <w:r>
        <w:rPr>
          <w:rFonts w:ascii="Times New Roman" w:hAnsi="Times New Roman" w:cs="Times New Roman"/>
        </w:rPr>
        <w:t xml:space="preserve"> </w:t>
      </w:r>
    </w:p>
    <w:p w14:paraId="6377DE5F" w14:textId="0F0FDA71" w:rsidR="00285B47" w:rsidRPr="00751E3E" w:rsidRDefault="00835C66" w:rsidP="008C51AF">
      <w:pPr>
        <w:pStyle w:val="ListParagraph"/>
        <w:numPr>
          <w:ilvl w:val="0"/>
          <w:numId w:val="1"/>
        </w:numPr>
        <w:jc w:val="both"/>
        <w:rPr>
          <w:rFonts w:ascii="Times New Roman" w:hAnsi="Times New Roman" w:cs="Times New Roman"/>
          <w:lang w:val="en-US"/>
        </w:rPr>
      </w:pPr>
      <w:r w:rsidRPr="00835C66">
        <w:rPr>
          <w:rFonts w:ascii="Times New Roman" w:hAnsi="Times New Roman" w:cs="Times New Roman"/>
        </w:rPr>
        <w:t xml:space="preserve">Wendel, A. (1981). Glutathione peroxidase. Methods in Enzymology, 77, 325–333. </w:t>
      </w:r>
      <w:hyperlink r:id="rId25" w:history="1">
        <w:r w:rsidRPr="00D747E6">
          <w:rPr>
            <w:rStyle w:val="Hyperlink"/>
            <w:rFonts w:ascii="Times New Roman" w:hAnsi="Times New Roman" w:cs="Times New Roman"/>
          </w:rPr>
          <w:t>https://doi.org/10.1016/s0076-6879(81)77046-0</w:t>
        </w:r>
      </w:hyperlink>
      <w:r>
        <w:rPr>
          <w:rFonts w:ascii="Times New Roman" w:hAnsi="Times New Roman" w:cs="Times New Roman"/>
        </w:rPr>
        <w:t xml:space="preserve"> </w:t>
      </w:r>
      <w:r w:rsidR="00285B47" w:rsidRPr="00751E3E">
        <w:rPr>
          <w:rFonts w:ascii="Times New Roman" w:hAnsi="Times New Roman" w:cs="Times New Roman"/>
        </w:rPr>
        <w:t>.</w:t>
      </w:r>
    </w:p>
    <w:p w14:paraId="089AC772" w14:textId="283C9BEE" w:rsidR="00285B47" w:rsidRPr="00751E3E" w:rsidRDefault="0062361A" w:rsidP="008C51AF">
      <w:pPr>
        <w:pStyle w:val="ListParagraph"/>
        <w:numPr>
          <w:ilvl w:val="0"/>
          <w:numId w:val="1"/>
        </w:numPr>
        <w:jc w:val="both"/>
        <w:rPr>
          <w:rFonts w:ascii="Times New Roman" w:hAnsi="Times New Roman" w:cs="Times New Roman"/>
          <w:lang w:val="en-US"/>
        </w:rPr>
      </w:pPr>
      <w:proofErr w:type="spellStart"/>
      <w:r w:rsidRPr="0062361A">
        <w:rPr>
          <w:rFonts w:ascii="Times New Roman" w:hAnsi="Times New Roman" w:cs="Times New Roman"/>
        </w:rPr>
        <w:t>Aebi</w:t>
      </w:r>
      <w:proofErr w:type="spellEnd"/>
      <w:r w:rsidRPr="0062361A">
        <w:rPr>
          <w:rFonts w:ascii="Times New Roman" w:hAnsi="Times New Roman" w:cs="Times New Roman"/>
        </w:rPr>
        <w:t xml:space="preserve">, H. (1984). Catalase in vitro. Methods in Enzymology, 105, 121-126. </w:t>
      </w:r>
      <w:hyperlink r:id="rId26" w:history="1">
        <w:r w:rsidRPr="00D747E6">
          <w:rPr>
            <w:rStyle w:val="Hyperlink"/>
            <w:rFonts w:ascii="Times New Roman" w:hAnsi="Times New Roman" w:cs="Times New Roman"/>
          </w:rPr>
          <w:t>https://doi.org/10.1016/s0076-6879(84)05016-3</w:t>
        </w:r>
      </w:hyperlink>
      <w:r>
        <w:rPr>
          <w:rFonts w:ascii="Times New Roman" w:hAnsi="Times New Roman" w:cs="Times New Roman"/>
        </w:rPr>
        <w:t xml:space="preserve"> </w:t>
      </w:r>
      <w:r w:rsidR="00285B47" w:rsidRPr="00751E3E">
        <w:rPr>
          <w:rFonts w:ascii="Times New Roman" w:hAnsi="Times New Roman" w:cs="Times New Roman"/>
        </w:rPr>
        <w:t>.</w:t>
      </w:r>
    </w:p>
    <w:p w14:paraId="34E2073A" w14:textId="456F1E8A" w:rsidR="00285B47" w:rsidRPr="00751E3E" w:rsidRDefault="00E23451" w:rsidP="008C51AF">
      <w:pPr>
        <w:pStyle w:val="ListParagraph"/>
        <w:numPr>
          <w:ilvl w:val="0"/>
          <w:numId w:val="1"/>
        </w:numPr>
        <w:jc w:val="both"/>
        <w:rPr>
          <w:rFonts w:ascii="Times New Roman" w:hAnsi="Times New Roman" w:cs="Times New Roman"/>
          <w:lang w:val="en-US"/>
        </w:rPr>
      </w:pPr>
      <w:r w:rsidRPr="00E23451">
        <w:rPr>
          <w:rFonts w:ascii="Times New Roman" w:hAnsi="Times New Roman" w:cs="Times New Roman"/>
        </w:rPr>
        <w:t xml:space="preserve">Satyam, S. M., </w:t>
      </w:r>
      <w:proofErr w:type="spellStart"/>
      <w:r w:rsidRPr="00E23451">
        <w:rPr>
          <w:rFonts w:ascii="Times New Roman" w:hAnsi="Times New Roman" w:cs="Times New Roman"/>
        </w:rPr>
        <w:t>Bairy</w:t>
      </w:r>
      <w:proofErr w:type="spellEnd"/>
      <w:r w:rsidRPr="00E23451">
        <w:rPr>
          <w:rFonts w:ascii="Times New Roman" w:hAnsi="Times New Roman" w:cs="Times New Roman"/>
        </w:rPr>
        <w:t xml:space="preserve">, L. K., </w:t>
      </w:r>
      <w:proofErr w:type="spellStart"/>
      <w:r w:rsidRPr="00E23451">
        <w:rPr>
          <w:rFonts w:ascii="Times New Roman" w:hAnsi="Times New Roman" w:cs="Times New Roman"/>
        </w:rPr>
        <w:t>Pirasanthan</w:t>
      </w:r>
      <w:proofErr w:type="spellEnd"/>
      <w:r w:rsidRPr="00E23451">
        <w:rPr>
          <w:rFonts w:ascii="Times New Roman" w:hAnsi="Times New Roman" w:cs="Times New Roman"/>
        </w:rPr>
        <w:t xml:space="preserve">, R., &amp; Vaishnav, R. L. (2014). Grape seed extract and zinc containing nutritional food supplement prevents onset and progression of age-related cataract in Wistar rats. Journal of Nutrition, Health &amp; Aging, 18(5), 524-530. </w:t>
      </w:r>
      <w:hyperlink r:id="rId27" w:history="1">
        <w:r w:rsidRPr="00D747E6">
          <w:rPr>
            <w:rStyle w:val="Hyperlink"/>
            <w:rFonts w:ascii="Times New Roman" w:hAnsi="Times New Roman" w:cs="Times New Roman"/>
          </w:rPr>
          <w:t>https://doi.org/10.1007/s12603-014-0020-8</w:t>
        </w:r>
      </w:hyperlink>
      <w:r>
        <w:rPr>
          <w:rFonts w:ascii="Times New Roman" w:hAnsi="Times New Roman" w:cs="Times New Roman"/>
        </w:rPr>
        <w:t xml:space="preserve"> </w:t>
      </w:r>
      <w:r w:rsidR="00285B47" w:rsidRPr="00751E3E">
        <w:rPr>
          <w:rFonts w:ascii="Times New Roman" w:hAnsi="Times New Roman" w:cs="Times New Roman"/>
        </w:rPr>
        <w:t>.</w:t>
      </w:r>
    </w:p>
    <w:p w14:paraId="5E3C195B" w14:textId="1EF6B5DA" w:rsidR="00346164" w:rsidRPr="00751E3E" w:rsidRDefault="009E6361" w:rsidP="008C51AF">
      <w:pPr>
        <w:pStyle w:val="ListParagraph"/>
        <w:numPr>
          <w:ilvl w:val="0"/>
          <w:numId w:val="1"/>
        </w:numPr>
        <w:jc w:val="both"/>
        <w:rPr>
          <w:rFonts w:ascii="Times New Roman" w:hAnsi="Times New Roman" w:cs="Times New Roman"/>
          <w:lang w:val="en-US"/>
        </w:rPr>
      </w:pPr>
      <w:r w:rsidRPr="009E6361">
        <w:rPr>
          <w:rFonts w:ascii="Times New Roman" w:hAnsi="Times New Roman" w:cs="Times New Roman"/>
        </w:rPr>
        <w:t xml:space="preserve">Kawano, M., Mizushima, I., Yamaguchi, Y., Imai, N., Nakashima, H., Nishi, S., </w:t>
      </w:r>
      <w:proofErr w:type="spellStart"/>
      <w:r w:rsidRPr="009E6361">
        <w:rPr>
          <w:rFonts w:ascii="Times New Roman" w:hAnsi="Times New Roman" w:cs="Times New Roman"/>
        </w:rPr>
        <w:t>Hisano</w:t>
      </w:r>
      <w:proofErr w:type="spellEnd"/>
      <w:r w:rsidRPr="009E6361">
        <w:rPr>
          <w:rFonts w:ascii="Times New Roman" w:hAnsi="Times New Roman" w:cs="Times New Roman"/>
        </w:rPr>
        <w:t xml:space="preserve">, S., Yamanaka, N., Yamamoto, M., Takahashi, H., </w:t>
      </w:r>
      <w:proofErr w:type="spellStart"/>
      <w:r w:rsidRPr="009E6361">
        <w:rPr>
          <w:rFonts w:ascii="Times New Roman" w:hAnsi="Times New Roman" w:cs="Times New Roman"/>
        </w:rPr>
        <w:t>Umehara</w:t>
      </w:r>
      <w:proofErr w:type="spellEnd"/>
      <w:r w:rsidRPr="009E6361">
        <w:rPr>
          <w:rFonts w:ascii="Times New Roman" w:hAnsi="Times New Roman" w:cs="Times New Roman"/>
        </w:rPr>
        <w:t xml:space="preserve">, H., Saito, T., &amp; Saeki, T. (2012). Immunohistochemical characteristics of IgG4-related tubulointerstitial nephritis: Detailed analysis of 20 Japanese cases. International Journal of Rheumatology, 2012, 609795. </w:t>
      </w:r>
      <w:hyperlink r:id="rId28" w:history="1">
        <w:r w:rsidRPr="00D747E6">
          <w:rPr>
            <w:rStyle w:val="Hyperlink"/>
            <w:rFonts w:ascii="Times New Roman" w:hAnsi="Times New Roman" w:cs="Times New Roman"/>
          </w:rPr>
          <w:t>https://doi.org/10.1155/2012/609795</w:t>
        </w:r>
      </w:hyperlink>
      <w:r>
        <w:rPr>
          <w:rFonts w:ascii="Times New Roman" w:hAnsi="Times New Roman" w:cs="Times New Roman"/>
        </w:rPr>
        <w:t xml:space="preserve"> </w:t>
      </w:r>
      <w:r w:rsidR="00346164" w:rsidRPr="00751E3E">
        <w:rPr>
          <w:rFonts w:ascii="Times New Roman" w:hAnsi="Times New Roman" w:cs="Times New Roman"/>
        </w:rPr>
        <w:t>.</w:t>
      </w:r>
    </w:p>
    <w:p w14:paraId="42A5975E" w14:textId="0A063C1C" w:rsidR="0035308A" w:rsidRPr="00751E3E" w:rsidRDefault="00FA6553" w:rsidP="008C51AF">
      <w:pPr>
        <w:pStyle w:val="ListParagraph"/>
        <w:numPr>
          <w:ilvl w:val="0"/>
          <w:numId w:val="1"/>
        </w:numPr>
        <w:jc w:val="both"/>
        <w:rPr>
          <w:rFonts w:ascii="Times New Roman" w:hAnsi="Times New Roman" w:cs="Times New Roman"/>
          <w:lang w:val="en-US"/>
        </w:rPr>
      </w:pPr>
      <w:proofErr w:type="spellStart"/>
      <w:r w:rsidRPr="00FA6553">
        <w:rPr>
          <w:rFonts w:ascii="Times New Roman" w:hAnsi="Times New Roman" w:cs="Times New Roman"/>
        </w:rPr>
        <w:t>Bie</w:t>
      </w:r>
      <w:proofErr w:type="spellEnd"/>
      <w:r w:rsidRPr="00FA6553">
        <w:rPr>
          <w:rFonts w:ascii="Times New Roman" w:hAnsi="Times New Roman" w:cs="Times New Roman"/>
        </w:rPr>
        <w:t xml:space="preserve">, P. (2018). Mechanisms of sodium balance: total body sodium, surrogate variables, and renal sodium excretion. American Journal of Physiology-Regulatory, Integrative and Comparative Physiology, 315(5), R945–R962. </w:t>
      </w:r>
      <w:hyperlink r:id="rId29" w:history="1">
        <w:r w:rsidRPr="00D747E6">
          <w:rPr>
            <w:rStyle w:val="Hyperlink"/>
            <w:rFonts w:ascii="Times New Roman" w:hAnsi="Times New Roman" w:cs="Times New Roman"/>
          </w:rPr>
          <w:t>https://doi.org/10.1152/ajpregu.00363.2017</w:t>
        </w:r>
      </w:hyperlink>
      <w:r>
        <w:rPr>
          <w:rFonts w:ascii="Times New Roman" w:hAnsi="Times New Roman" w:cs="Times New Roman"/>
        </w:rPr>
        <w:t xml:space="preserve"> </w:t>
      </w:r>
      <w:r w:rsidR="0035308A" w:rsidRPr="00751E3E">
        <w:rPr>
          <w:rFonts w:ascii="Times New Roman" w:hAnsi="Times New Roman" w:cs="Times New Roman"/>
        </w:rPr>
        <w:t>.</w:t>
      </w:r>
    </w:p>
    <w:p w14:paraId="65ACCCC9" w14:textId="53CBDA56" w:rsidR="006A69EC" w:rsidRPr="00751E3E" w:rsidRDefault="00074F19" w:rsidP="008C51AF">
      <w:pPr>
        <w:pStyle w:val="ListParagraph"/>
        <w:numPr>
          <w:ilvl w:val="0"/>
          <w:numId w:val="1"/>
        </w:numPr>
        <w:jc w:val="both"/>
        <w:rPr>
          <w:rFonts w:ascii="Times New Roman" w:hAnsi="Times New Roman" w:cs="Times New Roman"/>
          <w:lang w:val="en-US"/>
        </w:rPr>
      </w:pPr>
      <w:proofErr w:type="spellStart"/>
      <w:r w:rsidRPr="00074F19">
        <w:rPr>
          <w:rFonts w:ascii="Times New Roman" w:hAnsi="Times New Roman" w:cs="Times New Roman"/>
        </w:rPr>
        <w:t>Relman</w:t>
      </w:r>
      <w:proofErr w:type="spellEnd"/>
      <w:r w:rsidRPr="00074F19">
        <w:rPr>
          <w:rFonts w:ascii="Times New Roman" w:hAnsi="Times New Roman" w:cs="Times New Roman"/>
        </w:rPr>
        <w:t xml:space="preserve">, A. S., &amp; Schwartz, W. B. (1958). The kidney in potassium depletion. American Journal of Medicine, 24(5), 764–773. </w:t>
      </w:r>
      <w:hyperlink r:id="rId30" w:history="1">
        <w:r w:rsidRPr="00D747E6">
          <w:rPr>
            <w:rStyle w:val="Hyperlink"/>
            <w:rFonts w:ascii="Times New Roman" w:hAnsi="Times New Roman" w:cs="Times New Roman"/>
          </w:rPr>
          <w:t>https://doi.org/10.1016/0002-9343(58)90379-6</w:t>
        </w:r>
      </w:hyperlink>
      <w:r>
        <w:rPr>
          <w:rFonts w:ascii="Times New Roman" w:hAnsi="Times New Roman" w:cs="Times New Roman"/>
        </w:rPr>
        <w:t xml:space="preserve"> </w:t>
      </w:r>
      <w:r w:rsidR="006A69EC" w:rsidRPr="00751E3E">
        <w:rPr>
          <w:rFonts w:ascii="Times New Roman" w:hAnsi="Times New Roman" w:cs="Times New Roman"/>
        </w:rPr>
        <w:t>.</w:t>
      </w:r>
    </w:p>
    <w:p w14:paraId="31391A7B" w14:textId="74E842BB" w:rsidR="00F41917" w:rsidRPr="00751E3E" w:rsidRDefault="00BB24BD" w:rsidP="008C51AF">
      <w:pPr>
        <w:pStyle w:val="ListParagraph"/>
        <w:numPr>
          <w:ilvl w:val="0"/>
          <w:numId w:val="1"/>
        </w:numPr>
        <w:jc w:val="both"/>
        <w:rPr>
          <w:rFonts w:ascii="Times New Roman" w:hAnsi="Times New Roman" w:cs="Times New Roman"/>
          <w:lang w:val="en-US"/>
        </w:rPr>
      </w:pPr>
      <w:proofErr w:type="spellStart"/>
      <w:r w:rsidRPr="00BB24BD">
        <w:rPr>
          <w:rStyle w:val="Strong"/>
          <w:rFonts w:ascii="Times New Roman" w:hAnsi="Times New Roman" w:cs="Times New Roman"/>
          <w:b w:val="0"/>
        </w:rPr>
        <w:lastRenderedPageBreak/>
        <w:t>Galla</w:t>
      </w:r>
      <w:proofErr w:type="spellEnd"/>
      <w:r w:rsidRPr="00BB24BD">
        <w:rPr>
          <w:rStyle w:val="Strong"/>
          <w:rFonts w:ascii="Times New Roman" w:hAnsi="Times New Roman" w:cs="Times New Roman"/>
          <w:b w:val="0"/>
        </w:rPr>
        <w:t xml:space="preserve">, J. H., Gifford, J. D., Luke, R. G., &amp; Rome, L. (1991). Adaptations to chloride-depletion alkalosis. American Journal of Physiology, 261(4 Pt 2), R771–R781. </w:t>
      </w:r>
      <w:hyperlink r:id="rId31" w:history="1">
        <w:r w:rsidRPr="00D747E6">
          <w:rPr>
            <w:rStyle w:val="Hyperlink"/>
            <w:rFonts w:ascii="Times New Roman" w:hAnsi="Times New Roman" w:cs="Times New Roman"/>
          </w:rPr>
          <w:t>https://doi.org/10.1152/ajpregu.1991.261.4.R771</w:t>
        </w:r>
      </w:hyperlink>
      <w:r>
        <w:rPr>
          <w:rStyle w:val="Strong"/>
          <w:rFonts w:ascii="Times New Roman" w:hAnsi="Times New Roman" w:cs="Times New Roman"/>
          <w:b w:val="0"/>
        </w:rPr>
        <w:t xml:space="preserve"> </w:t>
      </w:r>
      <w:r w:rsidR="00F41917" w:rsidRPr="00751E3E">
        <w:rPr>
          <w:rFonts w:ascii="Times New Roman" w:hAnsi="Times New Roman" w:cs="Times New Roman"/>
        </w:rPr>
        <w:t>.</w:t>
      </w:r>
    </w:p>
    <w:p w14:paraId="76B9A3E4" w14:textId="15034D77" w:rsidR="00F078B2" w:rsidRPr="00751E3E" w:rsidRDefault="008E5B98" w:rsidP="005F298B">
      <w:pPr>
        <w:pStyle w:val="ListParagraph"/>
        <w:numPr>
          <w:ilvl w:val="0"/>
          <w:numId w:val="1"/>
        </w:numPr>
        <w:spacing w:after="0"/>
        <w:jc w:val="both"/>
        <w:rPr>
          <w:rFonts w:ascii="Times New Roman" w:hAnsi="Times New Roman" w:cs="Times New Roman"/>
          <w:lang w:val="en-US"/>
        </w:rPr>
      </w:pPr>
      <w:r w:rsidRPr="008E5B98">
        <w:rPr>
          <w:rFonts w:ascii="Times New Roman" w:hAnsi="Times New Roman" w:cs="Times New Roman"/>
        </w:rPr>
        <w:t xml:space="preserve">Perrone, R. D., </w:t>
      </w:r>
      <w:proofErr w:type="spellStart"/>
      <w:r w:rsidRPr="008E5B98">
        <w:rPr>
          <w:rFonts w:ascii="Times New Roman" w:hAnsi="Times New Roman" w:cs="Times New Roman"/>
        </w:rPr>
        <w:t>Madias</w:t>
      </w:r>
      <w:proofErr w:type="spellEnd"/>
      <w:r w:rsidRPr="008E5B98">
        <w:rPr>
          <w:rFonts w:ascii="Times New Roman" w:hAnsi="Times New Roman" w:cs="Times New Roman"/>
        </w:rPr>
        <w:t xml:space="preserve">, N. E., &amp; Levey, A. S. (1992). Serum creatinine as an index of renal function: new insights into old concepts. Clinical Chemistry, 38(10), 1933–1953. </w:t>
      </w:r>
      <w:hyperlink r:id="rId32" w:history="1">
        <w:r w:rsidRPr="00D747E6">
          <w:rPr>
            <w:rStyle w:val="Hyperlink"/>
            <w:rFonts w:ascii="Times New Roman" w:hAnsi="Times New Roman" w:cs="Times New Roman"/>
          </w:rPr>
          <w:t>https://doi.org/10.1093/CLINCHEM/38.10.1933</w:t>
        </w:r>
      </w:hyperlink>
      <w:r>
        <w:rPr>
          <w:rFonts w:ascii="Times New Roman" w:hAnsi="Times New Roman" w:cs="Times New Roman"/>
        </w:rPr>
        <w:t xml:space="preserve"> </w:t>
      </w:r>
      <w:r w:rsidR="00F078B2" w:rsidRPr="00751E3E">
        <w:rPr>
          <w:rFonts w:ascii="Times New Roman" w:hAnsi="Times New Roman" w:cs="Times New Roman"/>
        </w:rPr>
        <w:t>.</w:t>
      </w:r>
    </w:p>
    <w:p w14:paraId="4AD15F68" w14:textId="48E7E860" w:rsidR="00C070FE" w:rsidRPr="00751E3E" w:rsidRDefault="00133BDD" w:rsidP="005F298B">
      <w:pPr>
        <w:pStyle w:val="NormalWeb"/>
        <w:numPr>
          <w:ilvl w:val="0"/>
          <w:numId w:val="1"/>
        </w:numPr>
        <w:spacing w:after="0" w:afterAutospacing="0"/>
        <w:rPr>
          <w:sz w:val="22"/>
          <w:szCs w:val="22"/>
        </w:rPr>
      </w:pPr>
      <w:r w:rsidRPr="00133BDD">
        <w:rPr>
          <w:sz w:val="22"/>
          <w:szCs w:val="22"/>
        </w:rPr>
        <w:t xml:space="preserve">Hong, Y. A., &amp; Park, C. W. (2021). Catalytic Antioxidants in the Kidney. Antioxidants, 10(1), 130. </w:t>
      </w:r>
      <w:hyperlink r:id="rId33" w:history="1">
        <w:r w:rsidRPr="00D747E6">
          <w:rPr>
            <w:rStyle w:val="Hyperlink"/>
            <w:sz w:val="22"/>
            <w:szCs w:val="22"/>
          </w:rPr>
          <w:t>https://doi.org/10.3390/antiox10010130</w:t>
        </w:r>
      </w:hyperlink>
      <w:r>
        <w:rPr>
          <w:sz w:val="22"/>
          <w:szCs w:val="22"/>
        </w:rPr>
        <w:t xml:space="preserve"> </w:t>
      </w:r>
      <w:r w:rsidR="00C070FE" w:rsidRPr="00751E3E">
        <w:rPr>
          <w:sz w:val="22"/>
          <w:szCs w:val="22"/>
        </w:rPr>
        <w:t>.</w:t>
      </w:r>
    </w:p>
    <w:p w14:paraId="5D46031A" w14:textId="3287DEE4" w:rsidR="00C070FE" w:rsidRPr="00751E3E" w:rsidRDefault="00994CD0" w:rsidP="008C51AF">
      <w:pPr>
        <w:pStyle w:val="ListParagraph"/>
        <w:numPr>
          <w:ilvl w:val="0"/>
          <w:numId w:val="1"/>
        </w:numPr>
        <w:jc w:val="both"/>
        <w:rPr>
          <w:rFonts w:ascii="Times New Roman" w:hAnsi="Times New Roman" w:cs="Times New Roman"/>
          <w:lang w:val="en-US"/>
        </w:rPr>
      </w:pPr>
      <w:r w:rsidRPr="00994CD0">
        <w:rPr>
          <w:rFonts w:ascii="Times New Roman" w:hAnsi="Times New Roman" w:cs="Times New Roman"/>
        </w:rPr>
        <w:t xml:space="preserve">Sundaram, A., Lee, S. K., </w:t>
      </w:r>
      <w:proofErr w:type="spellStart"/>
      <w:r w:rsidRPr="00994CD0">
        <w:rPr>
          <w:rFonts w:ascii="Times New Roman" w:hAnsi="Times New Roman" w:cs="Times New Roman"/>
        </w:rPr>
        <w:t>Sirajudeen</w:t>
      </w:r>
      <w:proofErr w:type="spellEnd"/>
      <w:r w:rsidRPr="00994CD0">
        <w:rPr>
          <w:rFonts w:ascii="Times New Roman" w:hAnsi="Times New Roman" w:cs="Times New Roman"/>
        </w:rPr>
        <w:t xml:space="preserve">, K. S., &amp; Singh, H. J. (2013). Upregulation of catalase and downregulation of glutathione peroxidase activity in the kidney precede the development of hypertension in pre-hypertensive SHR. Hypertension Research, 36(3), 213–218. </w:t>
      </w:r>
      <w:hyperlink r:id="rId34" w:history="1">
        <w:r w:rsidRPr="00D747E6">
          <w:rPr>
            <w:rStyle w:val="Hyperlink"/>
            <w:rFonts w:ascii="Times New Roman" w:hAnsi="Times New Roman" w:cs="Times New Roman"/>
          </w:rPr>
          <w:t>https://doi.org/10.1038/hr.2012.163</w:t>
        </w:r>
      </w:hyperlink>
      <w:r>
        <w:rPr>
          <w:rFonts w:ascii="Times New Roman" w:hAnsi="Times New Roman" w:cs="Times New Roman"/>
        </w:rPr>
        <w:t xml:space="preserve"> </w:t>
      </w:r>
      <w:r w:rsidR="000D691B" w:rsidRPr="00751E3E">
        <w:rPr>
          <w:rFonts w:ascii="Times New Roman" w:hAnsi="Times New Roman" w:cs="Times New Roman"/>
        </w:rPr>
        <w:t>.</w:t>
      </w:r>
    </w:p>
    <w:sectPr w:rsidR="00C070FE" w:rsidRPr="00751E3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3389" w14:textId="77777777" w:rsidR="00694B49" w:rsidRDefault="00694B49" w:rsidP="00506953">
      <w:pPr>
        <w:spacing w:after="0" w:line="240" w:lineRule="auto"/>
      </w:pPr>
      <w:r>
        <w:separator/>
      </w:r>
    </w:p>
  </w:endnote>
  <w:endnote w:type="continuationSeparator" w:id="0">
    <w:p w14:paraId="3AA8F2A4" w14:textId="77777777" w:rsidR="00694B49" w:rsidRDefault="00694B49" w:rsidP="0050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0D0F" w14:textId="77777777" w:rsidR="00506953" w:rsidRDefault="00506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8679" w14:textId="77777777" w:rsidR="00506953" w:rsidRDefault="00506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BBEC" w14:textId="77777777" w:rsidR="00506953" w:rsidRDefault="00506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E8F57" w14:textId="77777777" w:rsidR="00694B49" w:rsidRDefault="00694B49" w:rsidP="00506953">
      <w:pPr>
        <w:spacing w:after="0" w:line="240" w:lineRule="auto"/>
      </w:pPr>
      <w:r>
        <w:separator/>
      </w:r>
    </w:p>
  </w:footnote>
  <w:footnote w:type="continuationSeparator" w:id="0">
    <w:p w14:paraId="6FF1FB63" w14:textId="77777777" w:rsidR="00694B49" w:rsidRDefault="00694B49" w:rsidP="0050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BD5E" w14:textId="2D678404" w:rsidR="00506953" w:rsidRDefault="00506953">
    <w:pPr>
      <w:pStyle w:val="Header"/>
    </w:pPr>
    <w:r>
      <w:rPr>
        <w:noProof/>
      </w:rPr>
      <w:pict w14:anchorId="1C10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EA37" w14:textId="418847CA" w:rsidR="00506953" w:rsidRDefault="00506953">
    <w:pPr>
      <w:pStyle w:val="Header"/>
    </w:pPr>
    <w:r>
      <w:rPr>
        <w:noProof/>
      </w:rPr>
      <w:pict w14:anchorId="498D0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E7D1" w14:textId="69B1EFBB" w:rsidR="00506953" w:rsidRDefault="00506953">
    <w:pPr>
      <w:pStyle w:val="Header"/>
    </w:pPr>
    <w:r>
      <w:rPr>
        <w:noProof/>
      </w:rPr>
      <w:pict w14:anchorId="6A0C0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C2C"/>
    <w:multiLevelType w:val="hybridMultilevel"/>
    <w:tmpl w:val="4C5A81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7B08"/>
    <w:rsid w:val="000022C5"/>
    <w:rsid w:val="00015022"/>
    <w:rsid w:val="000234C9"/>
    <w:rsid w:val="00030250"/>
    <w:rsid w:val="00036118"/>
    <w:rsid w:val="00045CED"/>
    <w:rsid w:val="00054714"/>
    <w:rsid w:val="000622CD"/>
    <w:rsid w:val="000630F7"/>
    <w:rsid w:val="00074E13"/>
    <w:rsid w:val="00074F19"/>
    <w:rsid w:val="000A144D"/>
    <w:rsid w:val="000A54F1"/>
    <w:rsid w:val="000A6425"/>
    <w:rsid w:val="000A6FB1"/>
    <w:rsid w:val="000B6E3F"/>
    <w:rsid w:val="000D691B"/>
    <w:rsid w:val="000F7863"/>
    <w:rsid w:val="00104DFF"/>
    <w:rsid w:val="00133BDD"/>
    <w:rsid w:val="001365A5"/>
    <w:rsid w:val="00137CE7"/>
    <w:rsid w:val="001770C7"/>
    <w:rsid w:val="001A5CA8"/>
    <w:rsid w:val="001B1961"/>
    <w:rsid w:val="001D52B1"/>
    <w:rsid w:val="001E7F11"/>
    <w:rsid w:val="001F1FFB"/>
    <w:rsid w:val="00222372"/>
    <w:rsid w:val="00224557"/>
    <w:rsid w:val="00234DE8"/>
    <w:rsid w:val="002467B6"/>
    <w:rsid w:val="00257827"/>
    <w:rsid w:val="00277A16"/>
    <w:rsid w:val="00285B47"/>
    <w:rsid w:val="002900A2"/>
    <w:rsid w:val="00294AB5"/>
    <w:rsid w:val="002A1DD4"/>
    <w:rsid w:val="002C148D"/>
    <w:rsid w:val="002F4BD5"/>
    <w:rsid w:val="00346164"/>
    <w:rsid w:val="0035308A"/>
    <w:rsid w:val="003639A9"/>
    <w:rsid w:val="00384652"/>
    <w:rsid w:val="00391860"/>
    <w:rsid w:val="003B4883"/>
    <w:rsid w:val="003C59F9"/>
    <w:rsid w:val="004079AE"/>
    <w:rsid w:val="004144BA"/>
    <w:rsid w:val="004204CF"/>
    <w:rsid w:val="0044127B"/>
    <w:rsid w:val="0044321D"/>
    <w:rsid w:val="0044563F"/>
    <w:rsid w:val="00446791"/>
    <w:rsid w:val="00452EFB"/>
    <w:rsid w:val="00461F1C"/>
    <w:rsid w:val="00473E98"/>
    <w:rsid w:val="00486156"/>
    <w:rsid w:val="004A1EE4"/>
    <w:rsid w:val="004B3C26"/>
    <w:rsid w:val="004B3F5B"/>
    <w:rsid w:val="004F2C7E"/>
    <w:rsid w:val="00506953"/>
    <w:rsid w:val="00512FF6"/>
    <w:rsid w:val="00513C30"/>
    <w:rsid w:val="00515EFE"/>
    <w:rsid w:val="0055058E"/>
    <w:rsid w:val="005878FA"/>
    <w:rsid w:val="005A7595"/>
    <w:rsid w:val="005C13F9"/>
    <w:rsid w:val="005E291A"/>
    <w:rsid w:val="005F298B"/>
    <w:rsid w:val="005F7E16"/>
    <w:rsid w:val="00607258"/>
    <w:rsid w:val="0061597E"/>
    <w:rsid w:val="00617377"/>
    <w:rsid w:val="0062361A"/>
    <w:rsid w:val="00626039"/>
    <w:rsid w:val="00657AA4"/>
    <w:rsid w:val="00660778"/>
    <w:rsid w:val="00661443"/>
    <w:rsid w:val="0067706A"/>
    <w:rsid w:val="00694B49"/>
    <w:rsid w:val="006A096D"/>
    <w:rsid w:val="006A69EC"/>
    <w:rsid w:val="006F7E68"/>
    <w:rsid w:val="00701DEA"/>
    <w:rsid w:val="007023A8"/>
    <w:rsid w:val="00751E3E"/>
    <w:rsid w:val="00756FAE"/>
    <w:rsid w:val="007856AC"/>
    <w:rsid w:val="00795A45"/>
    <w:rsid w:val="007D4E6B"/>
    <w:rsid w:val="007F1064"/>
    <w:rsid w:val="00813649"/>
    <w:rsid w:val="00830557"/>
    <w:rsid w:val="00835C66"/>
    <w:rsid w:val="00874C76"/>
    <w:rsid w:val="00887E2A"/>
    <w:rsid w:val="008924CE"/>
    <w:rsid w:val="008A47D1"/>
    <w:rsid w:val="008C1326"/>
    <w:rsid w:val="008C51AF"/>
    <w:rsid w:val="008E5B98"/>
    <w:rsid w:val="009018B4"/>
    <w:rsid w:val="00902FCF"/>
    <w:rsid w:val="0090327F"/>
    <w:rsid w:val="00933CB8"/>
    <w:rsid w:val="00961166"/>
    <w:rsid w:val="009731B6"/>
    <w:rsid w:val="00981F2C"/>
    <w:rsid w:val="00994CD0"/>
    <w:rsid w:val="009B3BFD"/>
    <w:rsid w:val="009C19F3"/>
    <w:rsid w:val="009D3AAC"/>
    <w:rsid w:val="009E6361"/>
    <w:rsid w:val="009F2797"/>
    <w:rsid w:val="009F3806"/>
    <w:rsid w:val="009F596F"/>
    <w:rsid w:val="00A0039E"/>
    <w:rsid w:val="00A1196A"/>
    <w:rsid w:val="00A27B08"/>
    <w:rsid w:val="00A436C9"/>
    <w:rsid w:val="00AB4C62"/>
    <w:rsid w:val="00AB55DD"/>
    <w:rsid w:val="00AB5B52"/>
    <w:rsid w:val="00AD1EEF"/>
    <w:rsid w:val="00AD4FC7"/>
    <w:rsid w:val="00AD79A1"/>
    <w:rsid w:val="00AE1A9D"/>
    <w:rsid w:val="00B20D41"/>
    <w:rsid w:val="00B34EE3"/>
    <w:rsid w:val="00B43725"/>
    <w:rsid w:val="00B457A6"/>
    <w:rsid w:val="00B9192B"/>
    <w:rsid w:val="00BB14C2"/>
    <w:rsid w:val="00BB24BD"/>
    <w:rsid w:val="00BB48E1"/>
    <w:rsid w:val="00BC33B0"/>
    <w:rsid w:val="00BC4A5E"/>
    <w:rsid w:val="00BE3BEB"/>
    <w:rsid w:val="00BE3C60"/>
    <w:rsid w:val="00C070FE"/>
    <w:rsid w:val="00C36131"/>
    <w:rsid w:val="00C37290"/>
    <w:rsid w:val="00C72687"/>
    <w:rsid w:val="00C76709"/>
    <w:rsid w:val="00C86116"/>
    <w:rsid w:val="00CB0CB4"/>
    <w:rsid w:val="00CE4563"/>
    <w:rsid w:val="00CE7031"/>
    <w:rsid w:val="00D14F5F"/>
    <w:rsid w:val="00D35302"/>
    <w:rsid w:val="00D47A15"/>
    <w:rsid w:val="00D602E9"/>
    <w:rsid w:val="00D82D56"/>
    <w:rsid w:val="00DA00AF"/>
    <w:rsid w:val="00E23451"/>
    <w:rsid w:val="00E26681"/>
    <w:rsid w:val="00E433C4"/>
    <w:rsid w:val="00E61157"/>
    <w:rsid w:val="00E65FB0"/>
    <w:rsid w:val="00E71CF9"/>
    <w:rsid w:val="00E85966"/>
    <w:rsid w:val="00EB0E1D"/>
    <w:rsid w:val="00EE1809"/>
    <w:rsid w:val="00EE1B78"/>
    <w:rsid w:val="00F078B2"/>
    <w:rsid w:val="00F168A6"/>
    <w:rsid w:val="00F171F9"/>
    <w:rsid w:val="00F41917"/>
    <w:rsid w:val="00F45D8B"/>
    <w:rsid w:val="00F73E11"/>
    <w:rsid w:val="00F806DE"/>
    <w:rsid w:val="00FA6553"/>
    <w:rsid w:val="00FD5F9A"/>
    <w:rsid w:val="00FF0CC2"/>
    <w:rsid w:val="00FF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D5A0"/>
  <w15:docId w15:val="{F56F4EF5-259A-4C31-93C2-9DCC9616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63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22"/>
    <w:pPr>
      <w:ind w:left="720"/>
      <w:contextualSpacing/>
    </w:pPr>
  </w:style>
  <w:style w:type="character" w:styleId="Hyperlink">
    <w:name w:val="Hyperlink"/>
    <w:basedOn w:val="DefaultParagraphFont"/>
    <w:uiPriority w:val="99"/>
    <w:unhideWhenUsed/>
    <w:rsid w:val="00C36131"/>
    <w:rPr>
      <w:color w:val="0000FF"/>
      <w:u w:val="single"/>
    </w:rPr>
  </w:style>
  <w:style w:type="character" w:customStyle="1" w:styleId="u-small-caps">
    <w:name w:val="u-small-caps"/>
    <w:basedOn w:val="DefaultParagraphFont"/>
    <w:rsid w:val="00452EFB"/>
  </w:style>
  <w:style w:type="character" w:customStyle="1" w:styleId="Heading1Char">
    <w:name w:val="Heading 1 Char"/>
    <w:basedOn w:val="DefaultParagraphFont"/>
    <w:link w:val="Heading1"/>
    <w:uiPriority w:val="9"/>
    <w:rsid w:val="0044563F"/>
    <w:rPr>
      <w:rFonts w:asciiTheme="majorHAnsi" w:eastAsiaTheme="majorEastAsia" w:hAnsiTheme="majorHAnsi" w:cstheme="majorBidi"/>
      <w:color w:val="2E74B5" w:themeColor="accent1" w:themeShade="BF"/>
      <w:sz w:val="32"/>
      <w:szCs w:val="32"/>
      <w:lang w:val="en-US"/>
    </w:rPr>
  </w:style>
  <w:style w:type="character" w:styleId="Emphasis">
    <w:name w:val="Emphasis"/>
    <w:basedOn w:val="DefaultParagraphFont"/>
    <w:uiPriority w:val="20"/>
    <w:qFormat/>
    <w:rsid w:val="00EB0E1D"/>
    <w:rPr>
      <w:i/>
      <w:iCs/>
    </w:rPr>
  </w:style>
  <w:style w:type="character" w:styleId="Strong">
    <w:name w:val="Strong"/>
    <w:basedOn w:val="DefaultParagraphFont"/>
    <w:uiPriority w:val="22"/>
    <w:qFormat/>
    <w:rsid w:val="0044321D"/>
    <w:rPr>
      <w:b/>
      <w:bCs/>
    </w:rPr>
  </w:style>
  <w:style w:type="table" w:styleId="TableGrid">
    <w:name w:val="Table Grid"/>
    <w:basedOn w:val="TableNormal"/>
    <w:uiPriority w:val="39"/>
    <w:rsid w:val="00D4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0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E1B78"/>
    <w:rPr>
      <w:color w:val="954F72" w:themeColor="followedHyperlink"/>
      <w:u w:val="single"/>
    </w:rPr>
  </w:style>
  <w:style w:type="character" w:styleId="UnresolvedMention">
    <w:name w:val="Unresolved Mention"/>
    <w:basedOn w:val="DefaultParagraphFont"/>
    <w:uiPriority w:val="99"/>
    <w:semiHidden/>
    <w:unhideWhenUsed/>
    <w:rsid w:val="00EE1B78"/>
    <w:rPr>
      <w:color w:val="605E5C"/>
      <w:shd w:val="clear" w:color="auto" w:fill="E1DFDD"/>
    </w:rPr>
  </w:style>
  <w:style w:type="paragraph" w:styleId="Header">
    <w:name w:val="header"/>
    <w:basedOn w:val="Normal"/>
    <w:link w:val="HeaderChar"/>
    <w:uiPriority w:val="99"/>
    <w:unhideWhenUsed/>
    <w:rsid w:val="0050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953"/>
  </w:style>
  <w:style w:type="paragraph" w:styleId="Footer">
    <w:name w:val="footer"/>
    <w:basedOn w:val="Normal"/>
    <w:link w:val="FooterChar"/>
    <w:uiPriority w:val="99"/>
    <w:unhideWhenUsed/>
    <w:rsid w:val="0050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7961">
      <w:bodyDiv w:val="1"/>
      <w:marLeft w:val="0"/>
      <w:marRight w:val="0"/>
      <w:marTop w:val="0"/>
      <w:marBottom w:val="0"/>
      <w:divBdr>
        <w:top w:val="none" w:sz="0" w:space="0" w:color="auto"/>
        <w:left w:val="none" w:sz="0" w:space="0" w:color="auto"/>
        <w:bottom w:val="none" w:sz="0" w:space="0" w:color="auto"/>
        <w:right w:val="none" w:sz="0" w:space="0" w:color="auto"/>
      </w:divBdr>
    </w:div>
    <w:div w:id="218832404">
      <w:bodyDiv w:val="1"/>
      <w:marLeft w:val="0"/>
      <w:marRight w:val="0"/>
      <w:marTop w:val="0"/>
      <w:marBottom w:val="0"/>
      <w:divBdr>
        <w:top w:val="none" w:sz="0" w:space="0" w:color="auto"/>
        <w:left w:val="none" w:sz="0" w:space="0" w:color="auto"/>
        <w:bottom w:val="none" w:sz="0" w:space="0" w:color="auto"/>
        <w:right w:val="none" w:sz="0" w:space="0" w:color="auto"/>
      </w:divBdr>
    </w:div>
    <w:div w:id="277373994">
      <w:bodyDiv w:val="1"/>
      <w:marLeft w:val="0"/>
      <w:marRight w:val="0"/>
      <w:marTop w:val="0"/>
      <w:marBottom w:val="0"/>
      <w:divBdr>
        <w:top w:val="none" w:sz="0" w:space="0" w:color="auto"/>
        <w:left w:val="none" w:sz="0" w:space="0" w:color="auto"/>
        <w:bottom w:val="none" w:sz="0" w:space="0" w:color="auto"/>
        <w:right w:val="none" w:sz="0" w:space="0" w:color="auto"/>
      </w:divBdr>
    </w:div>
    <w:div w:id="401097631">
      <w:bodyDiv w:val="1"/>
      <w:marLeft w:val="0"/>
      <w:marRight w:val="0"/>
      <w:marTop w:val="0"/>
      <w:marBottom w:val="0"/>
      <w:divBdr>
        <w:top w:val="none" w:sz="0" w:space="0" w:color="auto"/>
        <w:left w:val="none" w:sz="0" w:space="0" w:color="auto"/>
        <w:bottom w:val="none" w:sz="0" w:space="0" w:color="auto"/>
        <w:right w:val="none" w:sz="0" w:space="0" w:color="auto"/>
      </w:divBdr>
    </w:div>
    <w:div w:id="412166017">
      <w:bodyDiv w:val="1"/>
      <w:marLeft w:val="0"/>
      <w:marRight w:val="0"/>
      <w:marTop w:val="0"/>
      <w:marBottom w:val="0"/>
      <w:divBdr>
        <w:top w:val="none" w:sz="0" w:space="0" w:color="auto"/>
        <w:left w:val="none" w:sz="0" w:space="0" w:color="auto"/>
        <w:bottom w:val="none" w:sz="0" w:space="0" w:color="auto"/>
        <w:right w:val="none" w:sz="0" w:space="0" w:color="auto"/>
      </w:divBdr>
    </w:div>
    <w:div w:id="598416872">
      <w:bodyDiv w:val="1"/>
      <w:marLeft w:val="0"/>
      <w:marRight w:val="0"/>
      <w:marTop w:val="0"/>
      <w:marBottom w:val="0"/>
      <w:divBdr>
        <w:top w:val="none" w:sz="0" w:space="0" w:color="auto"/>
        <w:left w:val="none" w:sz="0" w:space="0" w:color="auto"/>
        <w:bottom w:val="none" w:sz="0" w:space="0" w:color="auto"/>
        <w:right w:val="none" w:sz="0" w:space="0" w:color="auto"/>
      </w:divBdr>
    </w:div>
    <w:div w:id="883834049">
      <w:bodyDiv w:val="1"/>
      <w:marLeft w:val="0"/>
      <w:marRight w:val="0"/>
      <w:marTop w:val="0"/>
      <w:marBottom w:val="0"/>
      <w:divBdr>
        <w:top w:val="none" w:sz="0" w:space="0" w:color="auto"/>
        <w:left w:val="none" w:sz="0" w:space="0" w:color="auto"/>
        <w:bottom w:val="none" w:sz="0" w:space="0" w:color="auto"/>
        <w:right w:val="none" w:sz="0" w:space="0" w:color="auto"/>
      </w:divBdr>
    </w:div>
    <w:div w:id="896669250">
      <w:bodyDiv w:val="1"/>
      <w:marLeft w:val="0"/>
      <w:marRight w:val="0"/>
      <w:marTop w:val="0"/>
      <w:marBottom w:val="0"/>
      <w:divBdr>
        <w:top w:val="none" w:sz="0" w:space="0" w:color="auto"/>
        <w:left w:val="none" w:sz="0" w:space="0" w:color="auto"/>
        <w:bottom w:val="none" w:sz="0" w:space="0" w:color="auto"/>
        <w:right w:val="none" w:sz="0" w:space="0" w:color="auto"/>
      </w:divBdr>
    </w:div>
    <w:div w:id="904337610">
      <w:bodyDiv w:val="1"/>
      <w:marLeft w:val="0"/>
      <w:marRight w:val="0"/>
      <w:marTop w:val="0"/>
      <w:marBottom w:val="0"/>
      <w:divBdr>
        <w:top w:val="none" w:sz="0" w:space="0" w:color="auto"/>
        <w:left w:val="none" w:sz="0" w:space="0" w:color="auto"/>
        <w:bottom w:val="none" w:sz="0" w:space="0" w:color="auto"/>
        <w:right w:val="none" w:sz="0" w:space="0" w:color="auto"/>
      </w:divBdr>
    </w:div>
    <w:div w:id="929659308">
      <w:bodyDiv w:val="1"/>
      <w:marLeft w:val="0"/>
      <w:marRight w:val="0"/>
      <w:marTop w:val="0"/>
      <w:marBottom w:val="0"/>
      <w:divBdr>
        <w:top w:val="none" w:sz="0" w:space="0" w:color="auto"/>
        <w:left w:val="none" w:sz="0" w:space="0" w:color="auto"/>
        <w:bottom w:val="none" w:sz="0" w:space="0" w:color="auto"/>
        <w:right w:val="none" w:sz="0" w:space="0" w:color="auto"/>
      </w:divBdr>
    </w:div>
    <w:div w:id="960261620">
      <w:bodyDiv w:val="1"/>
      <w:marLeft w:val="0"/>
      <w:marRight w:val="0"/>
      <w:marTop w:val="0"/>
      <w:marBottom w:val="0"/>
      <w:divBdr>
        <w:top w:val="none" w:sz="0" w:space="0" w:color="auto"/>
        <w:left w:val="none" w:sz="0" w:space="0" w:color="auto"/>
        <w:bottom w:val="none" w:sz="0" w:space="0" w:color="auto"/>
        <w:right w:val="none" w:sz="0" w:space="0" w:color="auto"/>
      </w:divBdr>
    </w:div>
    <w:div w:id="1240137879">
      <w:bodyDiv w:val="1"/>
      <w:marLeft w:val="0"/>
      <w:marRight w:val="0"/>
      <w:marTop w:val="0"/>
      <w:marBottom w:val="0"/>
      <w:divBdr>
        <w:top w:val="none" w:sz="0" w:space="0" w:color="auto"/>
        <w:left w:val="none" w:sz="0" w:space="0" w:color="auto"/>
        <w:bottom w:val="none" w:sz="0" w:space="0" w:color="auto"/>
        <w:right w:val="none" w:sz="0" w:space="0" w:color="auto"/>
      </w:divBdr>
    </w:div>
    <w:div w:id="1281374771">
      <w:bodyDiv w:val="1"/>
      <w:marLeft w:val="0"/>
      <w:marRight w:val="0"/>
      <w:marTop w:val="0"/>
      <w:marBottom w:val="0"/>
      <w:divBdr>
        <w:top w:val="none" w:sz="0" w:space="0" w:color="auto"/>
        <w:left w:val="none" w:sz="0" w:space="0" w:color="auto"/>
        <w:bottom w:val="none" w:sz="0" w:space="0" w:color="auto"/>
        <w:right w:val="none" w:sz="0" w:space="0" w:color="auto"/>
      </w:divBdr>
    </w:div>
    <w:div w:id="1303926311">
      <w:bodyDiv w:val="1"/>
      <w:marLeft w:val="0"/>
      <w:marRight w:val="0"/>
      <w:marTop w:val="0"/>
      <w:marBottom w:val="0"/>
      <w:divBdr>
        <w:top w:val="none" w:sz="0" w:space="0" w:color="auto"/>
        <w:left w:val="none" w:sz="0" w:space="0" w:color="auto"/>
        <w:bottom w:val="none" w:sz="0" w:space="0" w:color="auto"/>
        <w:right w:val="none" w:sz="0" w:space="0" w:color="auto"/>
      </w:divBdr>
    </w:div>
    <w:div w:id="1318417477">
      <w:bodyDiv w:val="1"/>
      <w:marLeft w:val="0"/>
      <w:marRight w:val="0"/>
      <w:marTop w:val="0"/>
      <w:marBottom w:val="0"/>
      <w:divBdr>
        <w:top w:val="none" w:sz="0" w:space="0" w:color="auto"/>
        <w:left w:val="none" w:sz="0" w:space="0" w:color="auto"/>
        <w:bottom w:val="none" w:sz="0" w:space="0" w:color="auto"/>
        <w:right w:val="none" w:sz="0" w:space="0" w:color="auto"/>
      </w:divBdr>
    </w:div>
    <w:div w:id="1320495322">
      <w:bodyDiv w:val="1"/>
      <w:marLeft w:val="0"/>
      <w:marRight w:val="0"/>
      <w:marTop w:val="0"/>
      <w:marBottom w:val="0"/>
      <w:divBdr>
        <w:top w:val="none" w:sz="0" w:space="0" w:color="auto"/>
        <w:left w:val="none" w:sz="0" w:space="0" w:color="auto"/>
        <w:bottom w:val="none" w:sz="0" w:space="0" w:color="auto"/>
        <w:right w:val="none" w:sz="0" w:space="0" w:color="auto"/>
      </w:divBdr>
    </w:div>
    <w:div w:id="1321733184">
      <w:bodyDiv w:val="1"/>
      <w:marLeft w:val="0"/>
      <w:marRight w:val="0"/>
      <w:marTop w:val="0"/>
      <w:marBottom w:val="0"/>
      <w:divBdr>
        <w:top w:val="none" w:sz="0" w:space="0" w:color="auto"/>
        <w:left w:val="none" w:sz="0" w:space="0" w:color="auto"/>
        <w:bottom w:val="none" w:sz="0" w:space="0" w:color="auto"/>
        <w:right w:val="none" w:sz="0" w:space="0" w:color="auto"/>
      </w:divBdr>
    </w:div>
    <w:div w:id="1418941980">
      <w:bodyDiv w:val="1"/>
      <w:marLeft w:val="0"/>
      <w:marRight w:val="0"/>
      <w:marTop w:val="0"/>
      <w:marBottom w:val="0"/>
      <w:divBdr>
        <w:top w:val="none" w:sz="0" w:space="0" w:color="auto"/>
        <w:left w:val="none" w:sz="0" w:space="0" w:color="auto"/>
        <w:bottom w:val="none" w:sz="0" w:space="0" w:color="auto"/>
        <w:right w:val="none" w:sz="0" w:space="0" w:color="auto"/>
      </w:divBdr>
    </w:div>
    <w:div w:id="1595165483">
      <w:bodyDiv w:val="1"/>
      <w:marLeft w:val="0"/>
      <w:marRight w:val="0"/>
      <w:marTop w:val="0"/>
      <w:marBottom w:val="0"/>
      <w:divBdr>
        <w:top w:val="none" w:sz="0" w:space="0" w:color="auto"/>
        <w:left w:val="none" w:sz="0" w:space="0" w:color="auto"/>
        <w:bottom w:val="none" w:sz="0" w:space="0" w:color="auto"/>
        <w:right w:val="none" w:sz="0" w:space="0" w:color="auto"/>
      </w:divBdr>
    </w:div>
    <w:div w:id="1733698225">
      <w:bodyDiv w:val="1"/>
      <w:marLeft w:val="0"/>
      <w:marRight w:val="0"/>
      <w:marTop w:val="0"/>
      <w:marBottom w:val="0"/>
      <w:divBdr>
        <w:top w:val="none" w:sz="0" w:space="0" w:color="auto"/>
        <w:left w:val="none" w:sz="0" w:space="0" w:color="auto"/>
        <w:bottom w:val="none" w:sz="0" w:space="0" w:color="auto"/>
        <w:right w:val="none" w:sz="0" w:space="0" w:color="auto"/>
      </w:divBdr>
    </w:div>
    <w:div w:id="1784306590">
      <w:bodyDiv w:val="1"/>
      <w:marLeft w:val="0"/>
      <w:marRight w:val="0"/>
      <w:marTop w:val="0"/>
      <w:marBottom w:val="0"/>
      <w:divBdr>
        <w:top w:val="none" w:sz="0" w:space="0" w:color="auto"/>
        <w:left w:val="none" w:sz="0" w:space="0" w:color="auto"/>
        <w:bottom w:val="none" w:sz="0" w:space="0" w:color="auto"/>
        <w:right w:val="none" w:sz="0" w:space="0" w:color="auto"/>
      </w:divBdr>
    </w:div>
    <w:div w:id="2023698029">
      <w:bodyDiv w:val="1"/>
      <w:marLeft w:val="0"/>
      <w:marRight w:val="0"/>
      <w:marTop w:val="0"/>
      <w:marBottom w:val="0"/>
      <w:divBdr>
        <w:top w:val="none" w:sz="0" w:space="0" w:color="auto"/>
        <w:left w:val="none" w:sz="0" w:space="0" w:color="auto"/>
        <w:bottom w:val="none" w:sz="0" w:space="0" w:color="auto"/>
        <w:right w:val="none" w:sz="0" w:space="0" w:color="auto"/>
      </w:divBdr>
    </w:div>
    <w:div w:id="204243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37/smj.2016.4.13611" TargetMode="External"/><Relationship Id="rId18" Type="http://schemas.openxmlformats.org/officeDocument/2006/relationships/hyperlink" Target="https://doi.org/10.1007/s13596-018-0333-y" TargetMode="External"/><Relationship Id="rId26" Type="http://schemas.openxmlformats.org/officeDocument/2006/relationships/hyperlink" Target="https://doi.org/10.1016/s0076-6879(84)05016-3" TargetMode="External"/><Relationship Id="rId39" Type="http://schemas.openxmlformats.org/officeDocument/2006/relationships/header" Target="header3.xml"/><Relationship Id="rId21" Type="http://schemas.openxmlformats.org/officeDocument/2006/relationships/hyperlink" Target="https://doi.org/10.9734/jpri/2021/v33i22A31389" TargetMode="External"/><Relationship Id="rId34" Type="http://schemas.openxmlformats.org/officeDocument/2006/relationships/hyperlink" Target="https://doi.org/10.1038/hr.2012.16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ms17122141" TargetMode="External"/><Relationship Id="rId20" Type="http://schemas.openxmlformats.org/officeDocument/2006/relationships/hyperlink" Target="https://doi.org/10.3390/plants10122818" TargetMode="External"/><Relationship Id="rId29" Type="http://schemas.openxmlformats.org/officeDocument/2006/relationships/hyperlink" Target="https://doi.org/10.1152/ajpregu.00363.20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7TA00228A" TargetMode="External"/><Relationship Id="rId24" Type="http://schemas.openxmlformats.org/officeDocument/2006/relationships/hyperlink" Target="https://doi.org/10.1111/j.1432-1033.1974.tb03714.x" TargetMode="External"/><Relationship Id="rId32" Type="http://schemas.openxmlformats.org/officeDocument/2006/relationships/hyperlink" Target="https://doi.org/10.1093/CLINCHEM/38.10.193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58/0008-5472.CAN-10-2364" TargetMode="External"/><Relationship Id="rId23" Type="http://schemas.openxmlformats.org/officeDocument/2006/relationships/hyperlink" Target="https://doi.org/10.26538/tjnpr/v7i7.35" TargetMode="External"/><Relationship Id="rId28" Type="http://schemas.openxmlformats.org/officeDocument/2006/relationships/hyperlink" Target="https://doi.org/10.1155/2012/609795" TargetMode="External"/><Relationship Id="rId36" Type="http://schemas.openxmlformats.org/officeDocument/2006/relationships/header" Target="header2.xml"/><Relationship Id="rId10" Type="http://schemas.openxmlformats.org/officeDocument/2006/relationships/hyperlink" Target="https://doi.org/10.1080/01496390801940903" TargetMode="External"/><Relationship Id="rId19" Type="http://schemas.openxmlformats.org/officeDocument/2006/relationships/hyperlink" Target="https://doi.org/10.1615/jenvironpatholtoxicoloncol.2014011656" TargetMode="External"/><Relationship Id="rId31" Type="http://schemas.openxmlformats.org/officeDocument/2006/relationships/hyperlink" Target="https://doi.org/10.1152/ajpregu.1991.261.4.R771" TargetMode="External"/><Relationship Id="rId4" Type="http://schemas.openxmlformats.org/officeDocument/2006/relationships/settings" Target="settings.xml"/><Relationship Id="rId9" Type="http://schemas.openxmlformats.org/officeDocument/2006/relationships/hyperlink" Target="https://doi.org/10.1016/j.jinorgbio.2005.06.001" TargetMode="External"/><Relationship Id="rId14" Type="http://schemas.openxmlformats.org/officeDocument/2006/relationships/hyperlink" Target="https://doi.org/10.1111/j.1749-6632.2010.05842.x" TargetMode="External"/><Relationship Id="rId22" Type="http://schemas.openxmlformats.org/officeDocument/2006/relationships/hyperlink" Target="https://doi.org/10.5897/AJMR.9000256" TargetMode="External"/><Relationship Id="rId27" Type="http://schemas.openxmlformats.org/officeDocument/2006/relationships/hyperlink" Target="https://doi.org/10.1007/s12603-014-0020-8" TargetMode="External"/><Relationship Id="rId30" Type="http://schemas.openxmlformats.org/officeDocument/2006/relationships/hyperlink" Target="https://doi.org/10.1016/0002-9343(58)90379-6" TargetMode="External"/><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07/s12011-016-0648-9" TargetMode="External"/><Relationship Id="rId17" Type="http://schemas.openxmlformats.org/officeDocument/2006/relationships/hyperlink" Target="https://doi.org/10.4314/ahs.v20i3.44" TargetMode="External"/><Relationship Id="rId25" Type="http://schemas.openxmlformats.org/officeDocument/2006/relationships/hyperlink" Target="https://doi.org/10.1016/s0076-6879(81)77046-0" TargetMode="External"/><Relationship Id="rId33" Type="http://schemas.openxmlformats.org/officeDocument/2006/relationships/hyperlink" Target="https://doi.org/10.3390/antiox10010130"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06F8D-0773-43C2-B941-381CDDCF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14465</TotalTime>
  <Pages>8</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37</cp:revision>
  <dcterms:created xsi:type="dcterms:W3CDTF">2025-05-15T08:13:00Z</dcterms:created>
  <dcterms:modified xsi:type="dcterms:W3CDTF">2025-12-10T07:50:00Z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4ff0ccee-3dea-445d-b279-0b3cd6b0791b</vt:lpwstr>
  </property>
</Properties>
</file>