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D9AB5" w14:textId="41416217" w:rsidR="002343A4" w:rsidRPr="003F359D" w:rsidRDefault="002343A4" w:rsidP="00E61144">
      <w:pPr>
        <w:spacing w:before="120" w:after="120" w:line="360" w:lineRule="auto"/>
        <w:outlineLvl w:val="0"/>
        <w:rPr>
          <w:rFonts w:ascii="Arial" w:hAnsi="Arial" w:cs="Arial"/>
          <w:b/>
          <w:bCs/>
        </w:rPr>
      </w:pPr>
      <w:r w:rsidRPr="00F22790">
        <w:rPr>
          <w:rFonts w:ascii="Arial" w:hAnsi="Arial" w:cs="Arial"/>
          <w:b/>
          <w:bCs/>
        </w:rPr>
        <w:t xml:space="preserve">Flora inventory of the experimental garden for useful plants (J.E.P.U) at the Faculty of Medicine, Pharmacy and Odontology of Cheikh Anta Diop University </w:t>
      </w:r>
      <w:r w:rsidRPr="003F359D">
        <w:rPr>
          <w:rFonts w:ascii="Arial" w:hAnsi="Arial" w:cs="Arial"/>
          <w:b/>
          <w:bCs/>
        </w:rPr>
        <w:t>(UCAD) in Senegal</w:t>
      </w:r>
    </w:p>
    <w:p w14:paraId="6BD64D20" w14:textId="77777777" w:rsidR="00323875" w:rsidRDefault="00323875" w:rsidP="00BE4787">
      <w:pPr>
        <w:spacing w:before="100" w:beforeAutospacing="1" w:after="100" w:afterAutospacing="1" w:line="360" w:lineRule="auto"/>
        <w:jc w:val="both"/>
        <w:outlineLvl w:val="1"/>
        <w:rPr>
          <w:rFonts w:ascii="Arial" w:eastAsia="Times New Roman" w:hAnsi="Arial" w:cs="Arial"/>
          <w:b/>
          <w:bCs/>
          <w:color w:val="000000"/>
          <w:kern w:val="0"/>
          <w:lang w:eastAsia="fr-FR"/>
          <w14:ligatures w14:val="none"/>
        </w:rPr>
      </w:pPr>
    </w:p>
    <w:p w14:paraId="70F2FF18" w14:textId="45370C0E" w:rsidR="003B483E" w:rsidRPr="00FC4CE6" w:rsidRDefault="003B483E" w:rsidP="00BE4787">
      <w:pPr>
        <w:spacing w:before="100" w:beforeAutospacing="1" w:after="100" w:afterAutospacing="1" w:line="360" w:lineRule="auto"/>
        <w:jc w:val="both"/>
        <w:outlineLvl w:val="1"/>
        <w:rPr>
          <w:rFonts w:ascii="Arial" w:eastAsia="Times New Roman" w:hAnsi="Arial" w:cs="Arial"/>
          <w:b/>
          <w:bCs/>
          <w:color w:val="000000"/>
          <w:kern w:val="0"/>
          <w:lang w:eastAsia="fr-FR"/>
          <w14:ligatures w14:val="none"/>
        </w:rPr>
      </w:pPr>
      <w:r w:rsidRPr="00FC4CE6">
        <w:rPr>
          <w:rFonts w:ascii="Arial" w:eastAsia="Times New Roman" w:hAnsi="Arial" w:cs="Arial"/>
          <w:b/>
          <w:bCs/>
          <w:color w:val="000000"/>
          <w:kern w:val="0"/>
          <w:lang w:eastAsia="fr-FR"/>
          <w14:ligatures w14:val="none"/>
        </w:rPr>
        <w:t>ABSTRACT</w:t>
      </w:r>
    </w:p>
    <w:p w14:paraId="279B032A" w14:textId="5BEE012C" w:rsidR="00E61144" w:rsidRPr="00FC4CE6" w:rsidRDefault="00391080" w:rsidP="00E61144">
      <w:pPr>
        <w:spacing w:before="100" w:beforeAutospacing="1" w:after="100" w:afterAutospacing="1" w:line="360" w:lineRule="auto"/>
        <w:jc w:val="both"/>
        <w:outlineLvl w:val="1"/>
        <w:rPr>
          <w:rFonts w:ascii="Arial" w:eastAsia="Times New Roman" w:hAnsi="Arial" w:cs="Arial"/>
          <w:color w:val="000000"/>
          <w:kern w:val="0"/>
          <w:lang w:eastAsia="fr-FR"/>
          <w14:ligatures w14:val="none"/>
        </w:rPr>
      </w:pPr>
      <w:proofErr w:type="gramStart"/>
      <w:r w:rsidRPr="00FC4CE6">
        <w:rPr>
          <w:rFonts w:ascii="Arial" w:hAnsi="Arial" w:cs="Arial"/>
          <w:b/>
          <w:bCs/>
        </w:rPr>
        <w:t>Background:</w:t>
      </w:r>
      <w:proofErr w:type="gramEnd"/>
      <w:r w:rsidRPr="00FC4CE6">
        <w:rPr>
          <w:rFonts w:ascii="Arial" w:hAnsi="Arial" w:cs="Arial"/>
        </w:rPr>
        <w:t xml:space="preserve"> The functions and social aspects of botanical gardens have changed over time. </w:t>
      </w:r>
      <w:r w:rsidR="00E61144" w:rsidRPr="00FC4CE6">
        <w:rPr>
          <w:rFonts w:ascii="Arial" w:eastAsia="Times New Roman" w:hAnsi="Arial" w:cs="Arial"/>
          <w:color w:val="000000"/>
          <w:kern w:val="0"/>
          <w:lang w:eastAsia="fr-FR"/>
          <w14:ligatures w14:val="none"/>
        </w:rPr>
        <w:t xml:space="preserve">The Experimental Garden for Useful Plants (JEPU) at the Faculty of Medicine, Pharmacy and Odontology at Cheikh Anta Diop University is an essential resource for teaching and research in medical botany. </w:t>
      </w:r>
      <w:proofErr w:type="gramStart"/>
      <w:r w:rsidR="00A61BBA" w:rsidRPr="00FC4CE6">
        <w:rPr>
          <w:rFonts w:ascii="Arial" w:eastAsia="Times New Roman" w:hAnsi="Arial" w:cs="Arial"/>
          <w:b/>
          <w:bCs/>
          <w:color w:val="000000"/>
          <w:kern w:val="0"/>
          <w:lang w:eastAsia="fr-FR"/>
          <w14:ligatures w14:val="none"/>
        </w:rPr>
        <w:t>Aim:</w:t>
      </w:r>
      <w:proofErr w:type="gramEnd"/>
      <w:r w:rsidR="00A61BBA" w:rsidRPr="00FC4CE6">
        <w:rPr>
          <w:rFonts w:ascii="Arial" w:eastAsia="Times New Roman" w:hAnsi="Arial" w:cs="Arial"/>
          <w:color w:val="000000"/>
          <w:kern w:val="0"/>
          <w:lang w:eastAsia="fr-FR"/>
          <w14:ligatures w14:val="none"/>
        </w:rPr>
        <w:t xml:space="preserve"> The aim of the work carried out was to make a floristic inventory of the J.E.P.U. </w:t>
      </w:r>
      <w:r w:rsidR="00A61BBA" w:rsidRPr="00FC4CE6">
        <w:rPr>
          <w:rFonts w:ascii="Arial" w:eastAsia="Times New Roman" w:hAnsi="Arial" w:cs="Arial"/>
          <w:b/>
          <w:bCs/>
          <w:color w:val="000000"/>
          <w:kern w:val="0"/>
          <w:lang w:eastAsia="fr-FR"/>
          <w14:ligatures w14:val="none"/>
        </w:rPr>
        <w:t>Results:</w:t>
      </w:r>
      <w:r w:rsidR="00A61BBA" w:rsidRPr="00FC4CE6">
        <w:rPr>
          <w:rFonts w:ascii="Arial" w:eastAsia="Times New Roman" w:hAnsi="Arial" w:cs="Arial"/>
          <w:color w:val="000000"/>
          <w:kern w:val="0"/>
          <w:lang w:eastAsia="fr-FR"/>
          <w14:ligatures w14:val="none"/>
        </w:rPr>
        <w:t xml:space="preserve"> The inventory shows a relatively diverse flora with </w:t>
      </w:r>
      <w:r w:rsidR="00E61144" w:rsidRPr="00FC4CE6">
        <w:rPr>
          <w:rFonts w:ascii="Arial" w:eastAsia="Times New Roman" w:hAnsi="Arial" w:cs="Arial"/>
          <w:color w:val="000000"/>
          <w:kern w:val="0"/>
          <w:lang w:eastAsia="fr-FR"/>
          <w14:ligatures w14:val="none"/>
        </w:rPr>
        <w:t>111 species</w:t>
      </w:r>
      <w:r w:rsidR="00EF6435" w:rsidRPr="00FC4CE6">
        <w:rPr>
          <w:rFonts w:ascii="Arial" w:hAnsi="Arial" w:cs="Arial"/>
        </w:rPr>
        <w:t xml:space="preserve"> </w:t>
      </w:r>
      <w:r w:rsidR="00EF6435" w:rsidRPr="00FC4CE6">
        <w:rPr>
          <w:rFonts w:ascii="Arial" w:eastAsia="Times New Roman" w:hAnsi="Arial" w:cs="Arial"/>
          <w:color w:val="000000"/>
          <w:kern w:val="0"/>
          <w:lang w:eastAsia="fr-FR"/>
          <w14:ligatures w14:val="none"/>
        </w:rPr>
        <w:t xml:space="preserve">distributed in 97 genera and </w:t>
      </w:r>
      <w:r w:rsidR="00E61144" w:rsidRPr="00FC4CE6">
        <w:rPr>
          <w:rFonts w:ascii="Arial" w:eastAsia="Times New Roman" w:hAnsi="Arial" w:cs="Arial"/>
          <w:color w:val="000000"/>
          <w:kern w:val="0"/>
          <w:lang w:eastAsia="fr-FR"/>
          <w14:ligatures w14:val="none"/>
        </w:rPr>
        <w:t xml:space="preserve">39 families, exclusively angiosperms, with a clear dominance of dicotyledons (91%) and </w:t>
      </w:r>
      <w:r w:rsidR="00E61144" w:rsidRPr="00FC4CE6">
        <w:rPr>
          <w:rFonts w:ascii="Arial" w:eastAsia="Times New Roman" w:hAnsi="Arial" w:cs="Arial"/>
          <w:i/>
          <w:iCs/>
          <w:color w:val="000000"/>
          <w:kern w:val="0"/>
          <w:lang w:eastAsia="fr-FR"/>
          <w14:ligatures w14:val="none"/>
        </w:rPr>
        <w:t>Fabaceae</w:t>
      </w:r>
      <w:r w:rsidR="00E61144" w:rsidRPr="00FC4CE6">
        <w:rPr>
          <w:rFonts w:ascii="Arial" w:eastAsia="Times New Roman" w:hAnsi="Arial" w:cs="Arial"/>
          <w:color w:val="000000"/>
          <w:kern w:val="0"/>
          <w:lang w:eastAsia="fr-FR"/>
          <w14:ligatures w14:val="none"/>
        </w:rPr>
        <w:t xml:space="preserve">. Microphanerophytes and mesophanerophytes are predominant, while Afro-tropical and pantropical species constitute the bulk of the flora. </w:t>
      </w:r>
      <w:proofErr w:type="gramStart"/>
      <w:r w:rsidR="00EF6435" w:rsidRPr="00FC4CE6">
        <w:rPr>
          <w:rFonts w:ascii="Arial" w:eastAsia="Times New Roman" w:hAnsi="Arial" w:cs="Arial"/>
          <w:b/>
          <w:bCs/>
          <w:color w:val="000000"/>
          <w:kern w:val="0"/>
          <w:lang w:eastAsia="fr-FR"/>
          <w14:ligatures w14:val="none"/>
        </w:rPr>
        <w:t>Conclusion:</w:t>
      </w:r>
      <w:proofErr w:type="gramEnd"/>
      <w:r w:rsidR="00EF6435" w:rsidRPr="00FC4CE6">
        <w:rPr>
          <w:rFonts w:ascii="Arial" w:eastAsia="Times New Roman" w:hAnsi="Arial" w:cs="Arial"/>
          <w:color w:val="000000"/>
          <w:kern w:val="0"/>
          <w:lang w:eastAsia="fr-FR"/>
          <w14:ligatures w14:val="none"/>
        </w:rPr>
        <w:t xml:space="preserve"> </w:t>
      </w:r>
      <w:r w:rsidR="00E61144" w:rsidRPr="00FC4CE6">
        <w:rPr>
          <w:rFonts w:ascii="Arial" w:eastAsia="Times New Roman" w:hAnsi="Arial" w:cs="Arial"/>
          <w:color w:val="000000"/>
          <w:kern w:val="0"/>
          <w:lang w:eastAsia="fr-FR"/>
          <w14:ligatures w14:val="none"/>
        </w:rPr>
        <w:t>Despite the medicinal importance of the species recorded, a significant loss of biodiversity has been observed, mainly due to lack of maintenance, water shortages and infrastructure degradation. These results highlight the need for integrated rehabilitation of the JEPU in order to sustainably preserve its scientific and educational role.</w:t>
      </w:r>
    </w:p>
    <w:p w14:paraId="00D52C37" w14:textId="058F3A06" w:rsidR="00E61144" w:rsidRPr="00FC4CE6" w:rsidRDefault="00E61144" w:rsidP="00E61144">
      <w:pPr>
        <w:spacing w:before="100" w:beforeAutospacing="1" w:after="100" w:afterAutospacing="1" w:line="360" w:lineRule="auto"/>
        <w:jc w:val="both"/>
        <w:outlineLvl w:val="1"/>
        <w:rPr>
          <w:rFonts w:ascii="Arial" w:eastAsia="Times New Roman" w:hAnsi="Arial" w:cs="Arial"/>
          <w:color w:val="000000"/>
          <w:kern w:val="0"/>
          <w:lang w:eastAsia="fr-FR"/>
          <w14:ligatures w14:val="none"/>
        </w:rPr>
      </w:pPr>
      <w:r w:rsidRPr="00FC4CE6">
        <w:rPr>
          <w:rFonts w:ascii="Arial" w:hAnsi="Arial" w:cs="Arial"/>
          <w:b/>
          <w:bCs/>
        </w:rPr>
        <w:t>Keywords : Inventory, Medicinal Plants, Conservation, JEPU</w:t>
      </w:r>
    </w:p>
    <w:p w14:paraId="77DE1F94" w14:textId="0C828DA2" w:rsidR="003B483E" w:rsidRPr="00FC4CE6" w:rsidRDefault="003B483E" w:rsidP="003E1442">
      <w:pPr>
        <w:pStyle w:val="ListParagraph"/>
        <w:numPr>
          <w:ilvl w:val="0"/>
          <w:numId w:val="18"/>
        </w:numPr>
        <w:spacing w:before="100" w:beforeAutospacing="1" w:after="100" w:afterAutospacing="1" w:line="360" w:lineRule="auto"/>
        <w:jc w:val="both"/>
        <w:outlineLvl w:val="1"/>
        <w:rPr>
          <w:rFonts w:ascii="Arial" w:eastAsia="Times New Roman" w:hAnsi="Arial" w:cs="Arial"/>
          <w:b/>
          <w:bCs/>
          <w:color w:val="000000"/>
          <w:kern w:val="0"/>
          <w:lang w:eastAsia="fr-FR"/>
          <w14:ligatures w14:val="none"/>
        </w:rPr>
      </w:pPr>
      <w:r w:rsidRPr="00FC4CE6">
        <w:rPr>
          <w:rFonts w:ascii="Arial" w:eastAsia="Times New Roman" w:hAnsi="Arial" w:cs="Arial"/>
          <w:b/>
          <w:bCs/>
          <w:color w:val="000000"/>
          <w:kern w:val="0"/>
          <w:lang w:eastAsia="fr-FR"/>
          <w14:ligatures w14:val="none"/>
        </w:rPr>
        <w:t>I</w:t>
      </w:r>
      <w:r w:rsidR="003E1442" w:rsidRPr="00FC4CE6">
        <w:rPr>
          <w:rFonts w:ascii="Arial" w:eastAsia="Times New Roman" w:hAnsi="Arial" w:cs="Arial"/>
          <w:b/>
          <w:bCs/>
          <w:color w:val="000000"/>
          <w:kern w:val="0"/>
          <w:lang w:eastAsia="fr-FR"/>
          <w14:ligatures w14:val="none"/>
        </w:rPr>
        <w:t>ntroduction</w:t>
      </w:r>
    </w:p>
    <w:p w14:paraId="123D89F1" w14:textId="1CF93FAF" w:rsidR="00DE7591" w:rsidRPr="00FC4CE6" w:rsidRDefault="00D34E44" w:rsidP="00DE7591">
      <w:pPr>
        <w:spacing w:line="360" w:lineRule="auto"/>
        <w:jc w:val="both"/>
        <w:rPr>
          <w:rFonts w:ascii="Arial" w:hAnsi="Arial" w:cs="Arial"/>
        </w:rPr>
      </w:pPr>
      <w:r w:rsidRPr="00FC4CE6">
        <w:rPr>
          <w:rFonts w:ascii="Arial" w:hAnsi="Arial" w:cs="Arial"/>
        </w:rPr>
        <w:t xml:space="preserve">Botanic gardens are often regarded as attractive green spaces hosting rare trees and flowers, as well as laboratories where experts work with plants. However, beyond these common perceptions, botanic gardens are expected to go further and meet the evolving demands of their time </w:t>
      </w:r>
      <w:r w:rsidRPr="00FC4CE6">
        <w:rPr>
          <w:rFonts w:ascii="Arial" w:hAnsi="Arial" w:cs="Arial"/>
          <w:b/>
          <w:bCs/>
        </w:rPr>
        <w:t>[1]</w:t>
      </w:r>
      <w:r w:rsidRPr="00FC4CE6">
        <w:rPr>
          <w:rFonts w:ascii="Arial" w:hAnsi="Arial" w:cs="Arial"/>
        </w:rPr>
        <w:t xml:space="preserve">. Botanic Gardens Conservation International (BGCI), the leading organization for the Global Strategy for Plant Conservation (GSPC), defines a botanic garden as an institution that maintains documented collections of living plants for the purposes of scientific research, conservation, display, and education </w:t>
      </w:r>
      <w:r w:rsidRPr="00FC4CE6">
        <w:rPr>
          <w:rFonts w:ascii="Arial" w:hAnsi="Arial" w:cs="Arial"/>
          <w:b/>
          <w:bCs/>
        </w:rPr>
        <w:t>[2]</w:t>
      </w:r>
      <w:r w:rsidRPr="00FC4CE6">
        <w:rPr>
          <w:rFonts w:ascii="Arial" w:hAnsi="Arial" w:cs="Arial"/>
        </w:rPr>
        <w:t xml:space="preserve">. In certain contexts, the terms “botanic garden” and “botanical research institute” are used interchangeably </w:t>
      </w:r>
      <w:r w:rsidRPr="00FC4CE6">
        <w:rPr>
          <w:rFonts w:ascii="Arial" w:hAnsi="Arial" w:cs="Arial"/>
          <w:b/>
          <w:bCs/>
        </w:rPr>
        <w:t>[3]</w:t>
      </w:r>
      <w:r w:rsidRPr="00FC4CE6">
        <w:rPr>
          <w:rFonts w:ascii="Arial" w:hAnsi="Arial" w:cs="Arial"/>
        </w:rPr>
        <w:t xml:space="preserve">. Botanic gardens serve multiple </w:t>
      </w:r>
      <w:r w:rsidRPr="00FC4CE6">
        <w:rPr>
          <w:rFonts w:ascii="Arial" w:hAnsi="Arial" w:cs="Arial"/>
        </w:rPr>
        <w:lastRenderedPageBreak/>
        <w:t xml:space="preserve">purposes, but they have traditionally played a leading role in plant taxonomy, systematics, and horticulture </w:t>
      </w:r>
      <w:r w:rsidRPr="00FC4CE6">
        <w:rPr>
          <w:rFonts w:ascii="Arial" w:hAnsi="Arial" w:cs="Arial"/>
          <w:b/>
          <w:bCs/>
        </w:rPr>
        <w:t>[4]</w:t>
      </w:r>
      <w:r w:rsidRPr="00FC4CE6">
        <w:rPr>
          <w:rFonts w:ascii="Arial" w:hAnsi="Arial" w:cs="Arial"/>
        </w:rPr>
        <w:t xml:space="preserve">. They offer important opportunities for the ex situ conservation of plant diversity and contribute significantly to the prevention of species extinction </w:t>
      </w:r>
      <w:r w:rsidRPr="00FC4CE6">
        <w:rPr>
          <w:rFonts w:ascii="Arial" w:hAnsi="Arial" w:cs="Arial"/>
          <w:b/>
          <w:bCs/>
        </w:rPr>
        <w:t>[5]</w:t>
      </w:r>
      <w:r w:rsidRPr="00FC4CE6">
        <w:rPr>
          <w:rFonts w:ascii="Arial" w:hAnsi="Arial" w:cs="Arial"/>
        </w:rPr>
        <w:t xml:space="preserve">. If the preservation of biodiversity is a primary objective, botanic gardens should establish seed banks </w:t>
      </w:r>
      <w:r w:rsidRPr="00FC4CE6">
        <w:rPr>
          <w:rFonts w:ascii="Arial" w:hAnsi="Arial" w:cs="Arial"/>
          <w:b/>
          <w:bCs/>
        </w:rPr>
        <w:t>[3]</w:t>
      </w:r>
      <w:r w:rsidRPr="00FC4CE6">
        <w:rPr>
          <w:rFonts w:ascii="Arial" w:hAnsi="Arial" w:cs="Arial"/>
        </w:rPr>
        <w:t xml:space="preserve">. Accordingly, many botanical gardens have developed seed banks as a means of conserving wild plant species </w:t>
      </w:r>
      <w:r w:rsidRPr="00FC4CE6">
        <w:rPr>
          <w:rFonts w:ascii="Arial" w:hAnsi="Arial" w:cs="Arial"/>
          <w:b/>
          <w:bCs/>
        </w:rPr>
        <w:t>[6,7</w:t>
      </w:r>
      <w:r w:rsidR="00DE7591" w:rsidRPr="00FC4CE6">
        <w:rPr>
          <w:rFonts w:ascii="Arial" w:hAnsi="Arial" w:cs="Arial"/>
          <w:b/>
          <w:bCs/>
        </w:rPr>
        <w:t>]</w:t>
      </w:r>
      <w:r w:rsidR="00DE7591" w:rsidRPr="00FC4CE6">
        <w:rPr>
          <w:rFonts w:ascii="Arial" w:hAnsi="Arial" w:cs="Arial"/>
        </w:rPr>
        <w:t xml:space="preserve">. Floristic inventories are an essential prerequisite for much fundamental research in tropical community ecology, including the modeling of species diversity patterns and the understanding of species distributions </w:t>
      </w:r>
      <w:r w:rsidR="00DE7591" w:rsidRPr="00FC4CE6">
        <w:rPr>
          <w:rFonts w:ascii="Arial" w:hAnsi="Arial" w:cs="Arial"/>
          <w:b/>
          <w:bCs/>
        </w:rPr>
        <w:t>[</w:t>
      </w:r>
      <w:r w:rsidR="00422E20" w:rsidRPr="00FC4CE6">
        <w:rPr>
          <w:rFonts w:ascii="Arial" w:hAnsi="Arial" w:cs="Arial"/>
          <w:b/>
          <w:bCs/>
        </w:rPr>
        <w:t>8</w:t>
      </w:r>
      <w:r w:rsidR="00DE7591" w:rsidRPr="00FC4CE6">
        <w:rPr>
          <w:rFonts w:ascii="Arial" w:hAnsi="Arial" w:cs="Arial"/>
          <w:b/>
          <w:bCs/>
        </w:rPr>
        <w:t>]</w:t>
      </w:r>
      <w:r w:rsidR="00DE7591" w:rsidRPr="00FC4CE6">
        <w:rPr>
          <w:rFonts w:ascii="Arial" w:hAnsi="Arial" w:cs="Arial"/>
        </w:rPr>
        <w:t xml:space="preserve">. Numerous studies on floristic diversity have been carried out in different parts of the world, with the majority primarily focusing on species inventory </w:t>
      </w:r>
      <w:r w:rsidR="00DE7591" w:rsidRPr="00FC4CE6">
        <w:rPr>
          <w:rFonts w:ascii="Arial" w:hAnsi="Arial" w:cs="Arial"/>
          <w:b/>
          <w:bCs/>
        </w:rPr>
        <w:t>[</w:t>
      </w:r>
      <w:r w:rsidR="00422E20" w:rsidRPr="00FC4CE6">
        <w:rPr>
          <w:rFonts w:ascii="Arial" w:hAnsi="Arial" w:cs="Arial"/>
          <w:b/>
          <w:bCs/>
        </w:rPr>
        <w:t>9</w:t>
      </w:r>
      <w:r w:rsidR="00DE7591" w:rsidRPr="00FC4CE6">
        <w:rPr>
          <w:rFonts w:ascii="Arial" w:hAnsi="Arial" w:cs="Arial"/>
          <w:b/>
          <w:bCs/>
        </w:rPr>
        <w:t>, 1</w:t>
      </w:r>
      <w:r w:rsidR="00422E20" w:rsidRPr="00FC4CE6">
        <w:rPr>
          <w:rFonts w:ascii="Arial" w:hAnsi="Arial" w:cs="Arial"/>
          <w:b/>
          <w:bCs/>
        </w:rPr>
        <w:t>0</w:t>
      </w:r>
      <w:r w:rsidR="00DE7591" w:rsidRPr="00FC4CE6">
        <w:rPr>
          <w:rFonts w:ascii="Arial" w:hAnsi="Arial" w:cs="Arial"/>
          <w:b/>
          <w:bCs/>
        </w:rPr>
        <w:t>, 1</w:t>
      </w:r>
      <w:r w:rsidR="00422E20" w:rsidRPr="00FC4CE6">
        <w:rPr>
          <w:rFonts w:ascii="Arial" w:hAnsi="Arial" w:cs="Arial"/>
          <w:b/>
          <w:bCs/>
        </w:rPr>
        <w:t>1</w:t>
      </w:r>
      <w:r w:rsidR="00DE7591" w:rsidRPr="00FC4CE6">
        <w:rPr>
          <w:rFonts w:ascii="Arial" w:hAnsi="Arial" w:cs="Arial"/>
          <w:b/>
          <w:bCs/>
        </w:rPr>
        <w:t>, 1</w:t>
      </w:r>
      <w:r w:rsidR="00422E20" w:rsidRPr="00FC4CE6">
        <w:rPr>
          <w:rFonts w:ascii="Arial" w:hAnsi="Arial" w:cs="Arial"/>
          <w:b/>
          <w:bCs/>
        </w:rPr>
        <w:t>2</w:t>
      </w:r>
      <w:r w:rsidR="00DE7591" w:rsidRPr="00FC4CE6">
        <w:rPr>
          <w:rFonts w:ascii="Arial" w:hAnsi="Arial" w:cs="Arial"/>
          <w:b/>
          <w:bCs/>
        </w:rPr>
        <w:t>, 1</w:t>
      </w:r>
      <w:r w:rsidR="00422E20" w:rsidRPr="00FC4CE6">
        <w:rPr>
          <w:rFonts w:ascii="Arial" w:hAnsi="Arial" w:cs="Arial"/>
          <w:b/>
          <w:bCs/>
        </w:rPr>
        <w:t>3</w:t>
      </w:r>
      <w:r w:rsidR="00DE7591" w:rsidRPr="00FC4CE6">
        <w:rPr>
          <w:rFonts w:ascii="Arial" w:hAnsi="Arial" w:cs="Arial"/>
          <w:b/>
          <w:bCs/>
        </w:rPr>
        <w:t>, 1</w:t>
      </w:r>
      <w:r w:rsidR="00422E20" w:rsidRPr="00FC4CE6">
        <w:rPr>
          <w:rFonts w:ascii="Arial" w:hAnsi="Arial" w:cs="Arial"/>
          <w:b/>
          <w:bCs/>
        </w:rPr>
        <w:t>4</w:t>
      </w:r>
      <w:r w:rsidR="00DE7591" w:rsidRPr="00FC4CE6">
        <w:rPr>
          <w:rFonts w:ascii="Arial" w:hAnsi="Arial" w:cs="Arial"/>
          <w:b/>
          <w:bCs/>
        </w:rPr>
        <w:t>, 1</w:t>
      </w:r>
      <w:r w:rsidR="00422E20" w:rsidRPr="00FC4CE6">
        <w:rPr>
          <w:rFonts w:ascii="Arial" w:hAnsi="Arial" w:cs="Arial"/>
          <w:b/>
          <w:bCs/>
        </w:rPr>
        <w:t>5</w:t>
      </w:r>
      <w:r w:rsidR="00DE7591" w:rsidRPr="00FC4CE6">
        <w:rPr>
          <w:rFonts w:ascii="Arial" w:hAnsi="Arial" w:cs="Arial"/>
          <w:b/>
          <w:bCs/>
        </w:rPr>
        <w:t xml:space="preserve"> and</w:t>
      </w:r>
      <w:r w:rsidR="00422E20" w:rsidRPr="00FC4CE6">
        <w:rPr>
          <w:rFonts w:ascii="Arial" w:hAnsi="Arial" w:cs="Arial"/>
          <w:b/>
          <w:bCs/>
        </w:rPr>
        <w:t xml:space="preserve"> 16</w:t>
      </w:r>
      <w:r w:rsidR="00DE7591" w:rsidRPr="00FC4CE6">
        <w:rPr>
          <w:rFonts w:ascii="Arial" w:hAnsi="Arial" w:cs="Arial"/>
          <w:b/>
          <w:bCs/>
        </w:rPr>
        <w:t>]</w:t>
      </w:r>
      <w:r w:rsidR="00DE7591" w:rsidRPr="00FC4CE6">
        <w:rPr>
          <w:rFonts w:ascii="Arial" w:hAnsi="Arial" w:cs="Arial"/>
        </w:rPr>
        <w:t>. In Africa, and more specifically in Senegal, flora is not only an essential resource for food, traditional medicine and industry, but also plays a key role in regulating ecosystems and combating climate change. The experimental garden for useful plants (JEPU) at the Faculty of Medicine, Pharmacy and Odontology in Dakar, although still under-documented, has invaluable potential to contribute to the study and conservation of plant species. The JEPU is an exceptional place for teaching, research and the conservation of medicinal plant species. The floristic inventory makes it possible to identify and analyse the different plant species present in this garden, providing a better understanding of its biological richness and its role as an educational and scientific resource.</w:t>
      </w:r>
    </w:p>
    <w:p w14:paraId="435FFB65" w14:textId="77777777" w:rsidR="003E1442" w:rsidRDefault="003E1442" w:rsidP="00BE4787">
      <w:pPr>
        <w:spacing w:before="100" w:beforeAutospacing="1" w:after="100" w:afterAutospacing="1" w:line="360" w:lineRule="auto"/>
        <w:jc w:val="both"/>
        <w:outlineLvl w:val="1"/>
        <w:rPr>
          <w:rFonts w:ascii="Arial" w:hAnsi="Arial" w:cs="Arial"/>
        </w:rPr>
      </w:pPr>
      <w:r w:rsidRPr="00FC4CE6">
        <w:rPr>
          <w:rFonts w:ascii="Arial" w:hAnsi="Arial" w:cs="Arial"/>
        </w:rPr>
        <w:t>The aim is to provide a detailed inventory of the garden's flora, while highlighting the importance of this space in teaching plant biology and botany, conserving local plants, and raising awareness of environmental preservation in order to better understand its biodiversity and ensure the conservation of these medicinal plants.</w:t>
      </w:r>
    </w:p>
    <w:p w14:paraId="7B3CDABB" w14:textId="77777777" w:rsidR="002343A4" w:rsidRDefault="002343A4" w:rsidP="00BE4787">
      <w:pPr>
        <w:spacing w:before="100" w:beforeAutospacing="1" w:after="100" w:afterAutospacing="1" w:line="360" w:lineRule="auto"/>
        <w:jc w:val="both"/>
        <w:outlineLvl w:val="1"/>
        <w:rPr>
          <w:rFonts w:ascii="Arial" w:hAnsi="Arial" w:cs="Arial"/>
        </w:rPr>
      </w:pPr>
    </w:p>
    <w:p w14:paraId="62324F84" w14:textId="77777777" w:rsidR="002343A4" w:rsidRPr="00FC4CE6" w:rsidRDefault="002343A4" w:rsidP="00BE4787">
      <w:pPr>
        <w:spacing w:before="100" w:beforeAutospacing="1" w:after="100" w:afterAutospacing="1" w:line="360" w:lineRule="auto"/>
        <w:jc w:val="both"/>
        <w:outlineLvl w:val="1"/>
        <w:rPr>
          <w:rFonts w:ascii="Arial" w:hAnsi="Arial" w:cs="Arial"/>
        </w:rPr>
      </w:pPr>
    </w:p>
    <w:p w14:paraId="68ECD7F0" w14:textId="4BB48FDE" w:rsidR="003E1442" w:rsidRPr="00FC4CE6" w:rsidRDefault="003E1442" w:rsidP="003E1442">
      <w:pPr>
        <w:pStyle w:val="ListParagraph"/>
        <w:numPr>
          <w:ilvl w:val="0"/>
          <w:numId w:val="17"/>
        </w:numPr>
        <w:spacing w:line="240" w:lineRule="auto"/>
        <w:rPr>
          <w:rFonts w:ascii="Arial" w:hAnsi="Arial" w:cs="Arial"/>
          <w:b/>
          <w:bCs/>
        </w:rPr>
      </w:pPr>
      <w:r w:rsidRPr="00FC4CE6">
        <w:rPr>
          <w:rFonts w:ascii="Arial" w:hAnsi="Arial" w:cs="Arial"/>
          <w:b/>
          <w:bCs/>
        </w:rPr>
        <w:t xml:space="preserve">MATERIALS AND METHODOLOGY </w:t>
      </w:r>
    </w:p>
    <w:p w14:paraId="797722AD" w14:textId="214C2176" w:rsidR="003E1442" w:rsidRPr="00FC4CE6" w:rsidRDefault="003E1442" w:rsidP="003E1442">
      <w:pPr>
        <w:pStyle w:val="ListParagraph"/>
        <w:numPr>
          <w:ilvl w:val="1"/>
          <w:numId w:val="17"/>
        </w:numPr>
        <w:spacing w:line="360" w:lineRule="auto"/>
        <w:jc w:val="both"/>
        <w:rPr>
          <w:rFonts w:ascii="Arial" w:hAnsi="Arial" w:cs="Arial"/>
          <w:color w:val="000000" w:themeColor="text1"/>
        </w:rPr>
      </w:pPr>
      <w:r w:rsidRPr="00FC4CE6">
        <w:rPr>
          <w:rFonts w:ascii="Arial" w:hAnsi="Arial" w:cs="Arial"/>
          <w:b/>
          <w:bCs/>
        </w:rPr>
        <w:t>Study Area</w:t>
      </w:r>
      <w:r w:rsidRPr="00FC4CE6">
        <w:rPr>
          <w:rFonts w:ascii="Arial" w:hAnsi="Arial" w:cs="Arial"/>
          <w:color w:val="000000" w:themeColor="text1"/>
        </w:rPr>
        <w:t xml:space="preserve"> </w:t>
      </w:r>
    </w:p>
    <w:p w14:paraId="551CE80F" w14:textId="5D18ECCA" w:rsidR="00190493" w:rsidRPr="00FC4CE6" w:rsidRDefault="003E1442" w:rsidP="00190493">
      <w:pPr>
        <w:spacing w:line="360" w:lineRule="auto"/>
        <w:jc w:val="both"/>
        <w:rPr>
          <w:rFonts w:ascii="Arial" w:eastAsia="Calibri" w:hAnsi="Arial" w:cs="Arial"/>
        </w:rPr>
      </w:pPr>
      <w:r w:rsidRPr="00FC4CE6">
        <w:rPr>
          <w:rFonts w:ascii="Arial" w:hAnsi="Arial" w:cs="Arial"/>
          <w:color w:val="000000" w:themeColor="text1"/>
        </w:rPr>
        <w:t>The J.</w:t>
      </w:r>
      <w:proofErr w:type="gramStart"/>
      <w:r w:rsidRPr="00FC4CE6">
        <w:rPr>
          <w:rFonts w:ascii="Arial" w:hAnsi="Arial" w:cs="Arial"/>
          <w:color w:val="000000" w:themeColor="text1"/>
        </w:rPr>
        <w:t>E.PU</w:t>
      </w:r>
      <w:proofErr w:type="gramEnd"/>
      <w:r w:rsidRPr="00FC4CE6">
        <w:rPr>
          <w:rFonts w:ascii="Arial" w:hAnsi="Arial" w:cs="Arial"/>
          <w:color w:val="000000" w:themeColor="text1"/>
        </w:rPr>
        <w:t xml:space="preserve"> covers </w:t>
      </w:r>
      <w:r w:rsidR="000F1F55" w:rsidRPr="00FC4CE6">
        <w:rPr>
          <w:rFonts w:ascii="Arial" w:hAnsi="Arial" w:cs="Arial"/>
          <w:color w:val="000000" w:themeColor="text1"/>
        </w:rPr>
        <w:t>4</w:t>
      </w:r>
      <w:r w:rsidRPr="00FC4CE6">
        <w:rPr>
          <w:rFonts w:ascii="Arial" w:hAnsi="Arial" w:cs="Arial"/>
          <w:color w:val="000000" w:themeColor="text1"/>
        </w:rPr>
        <w:t xml:space="preserve"> ha, is located in th</w:t>
      </w:r>
      <w:r w:rsidR="005321A4" w:rsidRPr="00FC4CE6">
        <w:rPr>
          <w:rFonts w:ascii="Arial" w:hAnsi="Arial" w:cs="Arial"/>
          <w:color w:val="000000" w:themeColor="text1"/>
        </w:rPr>
        <w:t xml:space="preserve">e municipality of </w:t>
      </w:r>
      <w:r w:rsidR="00560DD8" w:rsidRPr="00FC4CE6">
        <w:rPr>
          <w:rFonts w:ascii="Arial" w:hAnsi="Arial" w:cs="Arial"/>
          <w:color w:val="000000" w:themeColor="text1"/>
        </w:rPr>
        <w:t>Fann- Biscutery</w:t>
      </w:r>
      <w:r w:rsidRPr="00FC4CE6">
        <w:rPr>
          <w:rFonts w:ascii="Arial" w:hAnsi="Arial" w:cs="Arial"/>
          <w:color w:val="000000" w:themeColor="text1"/>
        </w:rPr>
        <w:t xml:space="preserve">, in the department of </w:t>
      </w:r>
      <w:r w:rsidR="005321A4" w:rsidRPr="00FC4CE6">
        <w:rPr>
          <w:rFonts w:ascii="Arial" w:hAnsi="Arial" w:cs="Arial"/>
          <w:color w:val="000000" w:themeColor="text1"/>
        </w:rPr>
        <w:t>Dakar</w:t>
      </w:r>
      <w:r w:rsidRPr="00FC4CE6">
        <w:rPr>
          <w:rFonts w:ascii="Arial" w:hAnsi="Arial" w:cs="Arial"/>
          <w:color w:val="000000" w:themeColor="text1"/>
        </w:rPr>
        <w:t xml:space="preserve"> in the </w:t>
      </w:r>
      <w:r w:rsidR="005321A4" w:rsidRPr="00FC4CE6">
        <w:rPr>
          <w:rFonts w:ascii="Arial" w:hAnsi="Arial" w:cs="Arial"/>
          <w:color w:val="000000" w:themeColor="text1"/>
        </w:rPr>
        <w:t>Dakar</w:t>
      </w:r>
      <w:r w:rsidRPr="00FC4CE6">
        <w:rPr>
          <w:rFonts w:ascii="Arial" w:hAnsi="Arial" w:cs="Arial"/>
          <w:color w:val="000000" w:themeColor="text1"/>
        </w:rPr>
        <w:t xml:space="preserve"> region </w:t>
      </w:r>
      <w:r w:rsidRPr="00FC4CE6">
        <w:rPr>
          <w:rFonts w:ascii="Arial" w:hAnsi="Arial" w:cs="Arial"/>
          <w:b/>
          <w:bCs/>
          <w:color w:val="000000" w:themeColor="text1"/>
        </w:rPr>
        <w:t>(Fig. 1).</w:t>
      </w:r>
      <w:r w:rsidR="005321A4" w:rsidRPr="00FC4CE6">
        <w:rPr>
          <w:rFonts w:ascii="Arial" w:eastAsia="Calibri" w:hAnsi="Arial" w:cs="Arial"/>
        </w:rPr>
        <w:t xml:space="preserve"> </w:t>
      </w:r>
      <w:r w:rsidR="00642D76" w:rsidRPr="00FC4CE6">
        <w:rPr>
          <w:rFonts w:ascii="Arial" w:eastAsia="Calibri" w:hAnsi="Arial" w:cs="Arial"/>
        </w:rPr>
        <w:t xml:space="preserve">The Dakar region is one of Senegal's 14 administrative regions. Compared to other regions, it is the smallest in terms of area </w:t>
      </w:r>
      <w:r w:rsidR="00642D76" w:rsidRPr="00FC4CE6">
        <w:rPr>
          <w:rFonts w:ascii="Arial" w:eastAsia="Calibri" w:hAnsi="Arial" w:cs="Arial"/>
        </w:rPr>
        <w:lastRenderedPageBreak/>
        <w:t>(547 km², or 0.28% of the national territory) but is home to the largest share of Senegal's population, with a population density of 7,125.4 inhabitants per km² in 2022.</w:t>
      </w:r>
      <w:r w:rsidR="00351310" w:rsidRPr="00FC4CE6">
        <w:rPr>
          <w:rFonts w:ascii="Arial" w:hAnsi="Arial" w:cs="Arial"/>
        </w:rPr>
        <w:t xml:space="preserve"> </w:t>
      </w:r>
      <w:r w:rsidR="00351310" w:rsidRPr="00FC4CE6">
        <w:rPr>
          <w:rFonts w:ascii="Arial" w:eastAsia="Calibri" w:hAnsi="Arial" w:cs="Arial"/>
        </w:rPr>
        <w:t>The Dakar region lies between 17° 10' and 17° 32' west longitude and 14° 53' and 14° 35' north latitude. It is bordered to the east by the Thiès region and by the Atlantic Ocean to the north, west and south.</w:t>
      </w:r>
      <w:r w:rsidR="00351310" w:rsidRPr="00FC4CE6">
        <w:rPr>
          <w:rFonts w:ascii="Arial" w:hAnsi="Arial" w:cs="Arial"/>
        </w:rPr>
        <w:t xml:space="preserve"> </w:t>
      </w:r>
      <w:r w:rsidR="00351310" w:rsidRPr="00FC4CE6">
        <w:rPr>
          <w:rFonts w:ascii="Arial" w:eastAsia="Calibri" w:hAnsi="Arial" w:cs="Arial"/>
        </w:rPr>
        <w:t xml:space="preserve">Geomorphologically, the Dakar region can be divided into three (3) main parts from west to east. These are the western tip (with altitudes ranging from less than 10 m to more than 60 m), the ‘Niayes’ zone (very fertile lowlands suitable for market gardening and floriculture) and the eastern part of the region (comprising a series of hills and plateaus with altitudes of less than 50 m) </w:t>
      </w:r>
      <w:r w:rsidR="00351310" w:rsidRPr="00FC4CE6">
        <w:rPr>
          <w:rFonts w:ascii="Arial" w:hAnsi="Arial" w:cs="Arial"/>
          <w:b/>
          <w:bCs/>
        </w:rPr>
        <w:t>[1</w:t>
      </w:r>
      <w:r w:rsidR="000F1F55" w:rsidRPr="00FC4CE6">
        <w:rPr>
          <w:rFonts w:ascii="Arial" w:hAnsi="Arial" w:cs="Arial"/>
          <w:b/>
          <w:bCs/>
        </w:rPr>
        <w:t>7</w:t>
      </w:r>
      <w:r w:rsidR="00351310" w:rsidRPr="00FC4CE6">
        <w:rPr>
          <w:rFonts w:ascii="Arial" w:hAnsi="Arial" w:cs="Arial"/>
          <w:b/>
          <w:bCs/>
        </w:rPr>
        <w:t>]</w:t>
      </w:r>
      <w:r w:rsidR="00351310" w:rsidRPr="00FC4CE6">
        <w:rPr>
          <w:rFonts w:ascii="Arial" w:eastAsia="Calibri" w:hAnsi="Arial" w:cs="Arial"/>
        </w:rPr>
        <w:t>.</w:t>
      </w:r>
      <w:r w:rsidR="00190493" w:rsidRPr="00FC4CE6">
        <w:rPr>
          <w:rFonts w:ascii="Arial" w:eastAsia="Calibri" w:hAnsi="Arial" w:cs="Arial"/>
        </w:rPr>
        <w:t xml:space="preserve"> In Dakar, temperatures range from 17 to 25°C (degrees Celsius) from December to April and from 27 to 30°C from May to November.</w:t>
      </w:r>
      <w:r w:rsidR="00190493" w:rsidRPr="00FC4CE6">
        <w:rPr>
          <w:rFonts w:ascii="Arial" w:hAnsi="Arial" w:cs="Arial"/>
        </w:rPr>
        <w:t xml:space="preserve"> </w:t>
      </w:r>
      <w:r w:rsidR="00190493" w:rsidRPr="00FC4CE6">
        <w:rPr>
          <w:rFonts w:ascii="Arial" w:eastAsia="Calibri" w:hAnsi="Arial" w:cs="Arial"/>
        </w:rPr>
        <w:t>The annual rainfall in the Dakar region is 425 mm.</w:t>
      </w:r>
      <w:r w:rsidR="00190493" w:rsidRPr="00FC4CE6">
        <w:rPr>
          <w:rFonts w:ascii="Arial" w:hAnsi="Arial" w:cs="Arial"/>
        </w:rPr>
        <w:t xml:space="preserve"> </w:t>
      </w:r>
      <w:r w:rsidR="00190493" w:rsidRPr="00FC4CE6">
        <w:rPr>
          <w:rFonts w:ascii="Arial" w:eastAsia="Calibri" w:hAnsi="Arial" w:cs="Arial"/>
        </w:rPr>
        <w:t>Fig. 1 shows the localisation of study area.</w:t>
      </w:r>
    </w:p>
    <w:p w14:paraId="1BA29D0F" w14:textId="50FF66C2" w:rsidR="003E1442" w:rsidRPr="00FC4CE6" w:rsidRDefault="003E1442" w:rsidP="003E1442">
      <w:pPr>
        <w:spacing w:line="360" w:lineRule="auto"/>
        <w:jc w:val="both"/>
        <w:rPr>
          <w:rFonts w:ascii="Arial" w:hAnsi="Arial" w:cs="Arial"/>
          <w:color w:val="000000" w:themeColor="text1"/>
        </w:rPr>
      </w:pPr>
    </w:p>
    <w:p w14:paraId="53E4B700" w14:textId="6B562623" w:rsidR="00FB1E17" w:rsidRPr="00FC4CE6" w:rsidRDefault="00FB1E17" w:rsidP="003E1442">
      <w:pPr>
        <w:spacing w:line="360" w:lineRule="auto"/>
        <w:jc w:val="both"/>
        <w:rPr>
          <w:rFonts w:ascii="Arial" w:hAnsi="Arial" w:cs="Arial"/>
          <w:color w:val="000000" w:themeColor="text1"/>
        </w:rPr>
      </w:pPr>
      <w:r w:rsidRPr="00FC4CE6">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630200B4" wp14:editId="69617A52">
                <wp:simplePos x="0" y="0"/>
                <wp:positionH relativeFrom="column">
                  <wp:posOffset>757555</wp:posOffset>
                </wp:positionH>
                <wp:positionV relativeFrom="paragraph">
                  <wp:posOffset>376555</wp:posOffset>
                </wp:positionV>
                <wp:extent cx="3587750" cy="1123950"/>
                <wp:effectExtent l="38100" t="0" r="12700" b="76200"/>
                <wp:wrapNone/>
                <wp:docPr id="469739247" name="Connecteur droit avec flèche 1"/>
                <wp:cNvGraphicFramePr/>
                <a:graphic xmlns:a="http://schemas.openxmlformats.org/drawingml/2006/main">
                  <a:graphicData uri="http://schemas.microsoft.com/office/word/2010/wordprocessingShape">
                    <wps:wsp>
                      <wps:cNvCnPr/>
                      <wps:spPr>
                        <a:xfrm flipH="1">
                          <a:off x="0" y="0"/>
                          <a:ext cx="3587750" cy="11239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AF990E" id="_x0000_t32" coordsize="21600,21600" o:spt="32" o:oned="t" path="m,l21600,21600e" filled="f">
                <v:path arrowok="t" fillok="f" o:connecttype="none"/>
                <o:lock v:ext="edit" shapetype="t"/>
              </v:shapetype>
              <v:shape id="Connecteur droit avec flèche 1" o:spid="_x0000_s1026" type="#_x0000_t32" style="position:absolute;margin-left:59.65pt;margin-top:29.65pt;width:282.5pt;height:8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" strokecolor="black [3200]" strokeweight="1.5pt">
                <v:stroke endarrow="block" joinstyle="miter"/>
              </v:shape>
            </w:pict>
          </mc:Fallback>
        </mc:AlternateContent>
      </w:r>
      <w:r w:rsidRPr="00FC4CE6">
        <w:rPr>
          <w:rFonts w:ascii="Arial" w:hAnsi="Arial" w:cs="Arial"/>
          <w:noProof/>
          <w:color w:val="000000" w:themeColor="text1"/>
        </w:rPr>
        <w:drawing>
          <wp:inline distT="0" distB="0" distL="0" distR="0" wp14:anchorId="6E931131" wp14:editId="7C1A4CEE">
            <wp:extent cx="5911850" cy="3258185"/>
            <wp:effectExtent l="0" t="0" r="0" b="0"/>
            <wp:docPr id="11272572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57299" name=""/>
                    <pic:cNvPicPr/>
                  </pic:nvPicPr>
                  <pic:blipFill>
                    <a:blip r:embed="rId7"/>
                    <a:stretch>
                      <a:fillRect/>
                    </a:stretch>
                  </pic:blipFill>
                  <pic:spPr>
                    <a:xfrm>
                      <a:off x="0" y="0"/>
                      <a:ext cx="5928478" cy="3267349"/>
                    </a:xfrm>
                    <a:prstGeom prst="rect">
                      <a:avLst/>
                    </a:prstGeom>
                  </pic:spPr>
                </pic:pic>
              </a:graphicData>
            </a:graphic>
          </wp:inline>
        </w:drawing>
      </w:r>
    </w:p>
    <w:p w14:paraId="6C328F35" w14:textId="4AE30939" w:rsidR="00FB1E17" w:rsidRPr="00FC4CE6" w:rsidRDefault="00FB1E17" w:rsidP="003E1442">
      <w:pPr>
        <w:spacing w:line="360" w:lineRule="auto"/>
        <w:jc w:val="both"/>
        <w:rPr>
          <w:rFonts w:ascii="Arial" w:hAnsi="Arial" w:cs="Arial"/>
          <w:color w:val="000000" w:themeColor="text1"/>
        </w:rPr>
      </w:pPr>
      <w:r w:rsidRPr="002343A4">
        <w:rPr>
          <w:rFonts w:ascii="Arial" w:hAnsi="Arial" w:cs="Arial"/>
          <w:b/>
          <w:bCs/>
          <w:color w:val="000000" w:themeColor="text1"/>
        </w:rPr>
        <w:t xml:space="preserve">Fig.1. </w:t>
      </w:r>
      <w:r w:rsidR="00AF3102" w:rsidRPr="002343A4">
        <w:rPr>
          <w:rFonts w:ascii="Arial" w:hAnsi="Arial" w:cs="Arial"/>
          <w:b/>
          <w:bCs/>
          <w:color w:val="000000" w:themeColor="text1"/>
        </w:rPr>
        <w:t xml:space="preserve">The localisation of study area (On </w:t>
      </w:r>
      <w:proofErr w:type="gramStart"/>
      <w:r w:rsidR="00AF3102" w:rsidRPr="002343A4">
        <w:rPr>
          <w:rFonts w:ascii="Arial" w:hAnsi="Arial" w:cs="Arial"/>
          <w:b/>
          <w:bCs/>
          <w:color w:val="000000" w:themeColor="text1"/>
        </w:rPr>
        <w:t>line:</w:t>
      </w:r>
      <w:proofErr w:type="gramEnd"/>
      <w:r w:rsidR="00AF3102" w:rsidRPr="00FC4CE6">
        <w:rPr>
          <w:rFonts w:ascii="Arial" w:hAnsi="Arial" w:cs="Arial"/>
          <w:color w:val="000000" w:themeColor="text1"/>
        </w:rPr>
        <w:t xml:space="preserve"> </w:t>
      </w:r>
      <w:hyperlink r:id="rId8" w:history="1">
        <w:r w:rsidR="00AF3102" w:rsidRPr="00FC4CE6">
          <w:rPr>
            <w:rStyle w:val="Hyperlink"/>
            <w:rFonts w:ascii="Arial" w:hAnsi="Arial" w:cs="Arial"/>
          </w:rPr>
          <w:t>https://www.ansd.sn/sites/default/files/2025-02/SESN_2022-2023.pdf</w:t>
        </w:r>
      </w:hyperlink>
      <w:r w:rsidR="00AF3102" w:rsidRPr="00FC4CE6">
        <w:rPr>
          <w:rFonts w:ascii="Arial" w:hAnsi="Arial" w:cs="Arial"/>
          <w:color w:val="000000" w:themeColor="text1"/>
        </w:rPr>
        <w:t xml:space="preserve"> )</w:t>
      </w:r>
    </w:p>
    <w:p w14:paraId="4CA7BD18" w14:textId="39E89008" w:rsidR="00190493" w:rsidRPr="00FC4CE6" w:rsidRDefault="00190493" w:rsidP="003E1442">
      <w:pPr>
        <w:spacing w:line="360" w:lineRule="auto"/>
        <w:jc w:val="both"/>
        <w:rPr>
          <w:rFonts w:ascii="Arial" w:hAnsi="Arial" w:cs="Arial"/>
          <w:color w:val="000000" w:themeColor="text1"/>
        </w:rPr>
      </w:pPr>
      <w:r w:rsidRPr="002343A4">
        <w:rPr>
          <w:rFonts w:ascii="Arial" w:hAnsi="Arial" w:cs="Arial"/>
          <w:b/>
          <w:bCs/>
          <w:color w:val="000000" w:themeColor="text1"/>
        </w:rPr>
        <w:t>2.2</w:t>
      </w:r>
      <w:r w:rsidRPr="00FC4CE6">
        <w:rPr>
          <w:rFonts w:ascii="Arial" w:hAnsi="Arial" w:cs="Arial"/>
          <w:color w:val="000000" w:themeColor="text1"/>
        </w:rPr>
        <w:tab/>
      </w:r>
      <w:r w:rsidRPr="00FC4CE6">
        <w:rPr>
          <w:rFonts w:ascii="Arial" w:hAnsi="Arial" w:cs="Arial"/>
          <w:b/>
          <w:bCs/>
          <w:color w:val="000000" w:themeColor="text1"/>
        </w:rPr>
        <w:t>Methods</w:t>
      </w:r>
    </w:p>
    <w:p w14:paraId="22945DD2" w14:textId="29A06D85" w:rsidR="003B483E" w:rsidRPr="00FC4CE6" w:rsidRDefault="00FD4B78" w:rsidP="0055175E">
      <w:pPr>
        <w:spacing w:line="360" w:lineRule="auto"/>
        <w:jc w:val="both"/>
        <w:rPr>
          <w:rFonts w:ascii="Arial" w:hAnsi="Arial" w:cs="Arial"/>
          <w:color w:val="000000" w:themeColor="text1"/>
        </w:rPr>
      </w:pPr>
      <w:r w:rsidRPr="00FC4CE6">
        <w:rPr>
          <w:rFonts w:ascii="Arial" w:hAnsi="Arial" w:cs="Arial"/>
          <w:color w:val="000000" w:themeColor="text1"/>
        </w:rPr>
        <w:t xml:space="preserve">This study was carried out in the JEPU from November 2024 to Jully 2025. </w:t>
      </w:r>
      <w:r w:rsidR="0055175E" w:rsidRPr="00FC4CE6">
        <w:rPr>
          <w:rFonts w:ascii="Arial" w:hAnsi="Arial" w:cs="Arial"/>
          <w:color w:val="000000" w:themeColor="text1"/>
        </w:rPr>
        <w:t xml:space="preserve">We proceeded to sample the vegetation by making transects in which we delimited stations within which we carried out floristic surveys. </w:t>
      </w:r>
      <w:r w:rsidRPr="00FC4CE6">
        <w:rPr>
          <w:rFonts w:ascii="Arial" w:hAnsi="Arial" w:cs="Arial"/>
          <w:color w:val="000000" w:themeColor="text1"/>
        </w:rPr>
        <w:t xml:space="preserve">A total of </w:t>
      </w:r>
      <w:r w:rsidR="0055175E" w:rsidRPr="00FC4CE6">
        <w:rPr>
          <w:rFonts w:ascii="Arial" w:hAnsi="Arial" w:cs="Arial"/>
          <w:color w:val="000000" w:themeColor="text1"/>
        </w:rPr>
        <w:t>111</w:t>
      </w:r>
      <w:r w:rsidRPr="00FC4CE6">
        <w:rPr>
          <w:rFonts w:ascii="Arial" w:hAnsi="Arial" w:cs="Arial"/>
          <w:color w:val="000000" w:themeColor="text1"/>
        </w:rPr>
        <w:t xml:space="preserve"> samples were collected. </w:t>
      </w:r>
      <w:r w:rsidRPr="00FC4CE6">
        <w:rPr>
          <w:rFonts w:ascii="Arial" w:hAnsi="Arial" w:cs="Arial"/>
          <w:color w:val="000000" w:themeColor="text1"/>
        </w:rPr>
        <w:lastRenderedPageBreak/>
        <w:t xml:space="preserve">Common species were identified directly in the field, while those that could not be identified on site were carefully </w:t>
      </w:r>
      <w:proofErr w:type="gramStart"/>
      <w:r w:rsidRPr="00FC4CE6">
        <w:rPr>
          <w:rFonts w:ascii="Arial" w:hAnsi="Arial" w:cs="Arial"/>
          <w:color w:val="000000" w:themeColor="text1"/>
        </w:rPr>
        <w:t>sampled;</w:t>
      </w:r>
      <w:proofErr w:type="gramEnd"/>
      <w:r w:rsidRPr="00FC4CE6">
        <w:rPr>
          <w:rFonts w:ascii="Arial" w:hAnsi="Arial" w:cs="Arial"/>
          <w:color w:val="000000" w:themeColor="text1"/>
        </w:rPr>
        <w:t xml:space="preserve"> others were photographed whenever possible and subsequently taken to the laboratory for further identification. This process was facilitated by the use of standard floristic references, including the Flora of Berhaut, Flora of West Tropical Africa by Hutchinson and Dalziel, </w:t>
      </w:r>
      <w:r w:rsidR="00F905B4" w:rsidRPr="00FC4CE6">
        <w:rPr>
          <w:rFonts w:ascii="Arial" w:hAnsi="Arial" w:cs="Arial"/>
          <w:color w:val="000000" w:themeColor="text1"/>
        </w:rPr>
        <w:t>he New Flora of Senegal and Neighbouring Regions</w:t>
      </w:r>
      <w:r w:rsidRPr="00FC4CE6">
        <w:rPr>
          <w:rFonts w:ascii="Arial" w:hAnsi="Arial" w:cs="Arial"/>
          <w:color w:val="000000" w:themeColor="text1"/>
        </w:rPr>
        <w:t>, as well as guides to medicinal plants such as The Wild Fruits of Senegal by Charles Haddad. The classification systems applied were those of APG III, APG IV, and the International Plant Names Index</w:t>
      </w:r>
      <w:r w:rsidR="00F905B4" w:rsidRPr="00FC4CE6">
        <w:rPr>
          <w:rFonts w:ascii="Arial" w:hAnsi="Arial" w:cs="Arial"/>
          <w:color w:val="000000" w:themeColor="text1"/>
        </w:rPr>
        <w:t>.</w:t>
      </w:r>
      <w:r w:rsidRPr="00FC4CE6">
        <w:rPr>
          <w:rFonts w:ascii="Arial" w:hAnsi="Arial" w:cs="Arial"/>
          <w:color w:val="000000" w:themeColor="text1"/>
        </w:rPr>
        <w:t xml:space="preserve"> </w:t>
      </w:r>
    </w:p>
    <w:p w14:paraId="7EDBF359" w14:textId="167CA773" w:rsidR="0055175E" w:rsidRPr="00FC4CE6" w:rsidRDefault="0055175E" w:rsidP="0055175E">
      <w:pPr>
        <w:pStyle w:val="ListParagraph"/>
        <w:numPr>
          <w:ilvl w:val="0"/>
          <w:numId w:val="20"/>
        </w:numPr>
        <w:spacing w:line="259" w:lineRule="auto"/>
        <w:rPr>
          <w:rFonts w:ascii="Arial" w:hAnsi="Arial" w:cs="Arial"/>
          <w:b/>
          <w:bCs/>
        </w:rPr>
      </w:pPr>
      <w:r w:rsidRPr="00FC4CE6">
        <w:rPr>
          <w:rFonts w:ascii="Arial" w:hAnsi="Arial" w:cs="Arial"/>
          <w:b/>
          <w:bCs/>
        </w:rPr>
        <w:t xml:space="preserve">RESULTS AND DISCUSSION </w:t>
      </w:r>
    </w:p>
    <w:p w14:paraId="5713A8A0" w14:textId="290004D6" w:rsidR="0055175E" w:rsidRPr="00FC4CE6" w:rsidRDefault="0055175E" w:rsidP="0055175E">
      <w:pPr>
        <w:pStyle w:val="ListParagraph"/>
        <w:numPr>
          <w:ilvl w:val="0"/>
          <w:numId w:val="17"/>
        </w:numPr>
        <w:spacing w:line="259" w:lineRule="auto"/>
        <w:rPr>
          <w:rFonts w:ascii="Arial" w:hAnsi="Arial" w:cs="Arial"/>
        </w:rPr>
      </w:pPr>
      <w:r w:rsidRPr="002343A4">
        <w:rPr>
          <w:rFonts w:ascii="Arial" w:hAnsi="Arial" w:cs="Arial"/>
          <w:b/>
          <w:bCs/>
        </w:rPr>
        <w:t>1</w:t>
      </w:r>
      <w:r w:rsidR="002343A4" w:rsidRPr="002343A4">
        <w:rPr>
          <w:rFonts w:ascii="Arial" w:hAnsi="Arial" w:cs="Arial"/>
          <w:b/>
          <w:bCs/>
        </w:rPr>
        <w:t>.</w:t>
      </w:r>
      <w:r w:rsidRPr="00FC4CE6">
        <w:rPr>
          <w:rFonts w:ascii="Arial" w:hAnsi="Arial" w:cs="Arial"/>
        </w:rPr>
        <w:t xml:space="preserve"> </w:t>
      </w:r>
      <w:r w:rsidRPr="00FC4CE6">
        <w:rPr>
          <w:rFonts w:ascii="Arial" w:hAnsi="Arial" w:cs="Arial"/>
          <w:b/>
          <w:bCs/>
        </w:rPr>
        <w:t>Floristic Inventory</w:t>
      </w:r>
    </w:p>
    <w:p w14:paraId="46287AEF" w14:textId="23953548" w:rsidR="003B483E" w:rsidRPr="00FC4CE6" w:rsidRDefault="0055175E" w:rsidP="0055175E">
      <w:pPr>
        <w:spacing w:line="360" w:lineRule="auto"/>
        <w:rPr>
          <w:rFonts w:ascii="Arial" w:hAnsi="Arial" w:cs="Arial"/>
        </w:rPr>
      </w:pPr>
      <w:bookmarkStart w:id="0" w:name="_Toc298601233"/>
      <w:r w:rsidRPr="00FC4CE6">
        <w:rPr>
          <w:rFonts w:ascii="Arial" w:hAnsi="Arial" w:cs="Arial"/>
        </w:rPr>
        <w:t xml:space="preserve">The aim of botanical inventories is to characterize the floristic composition of each plant formation in order to identify formations with high species diversity (such as primary forests) or those harboring rare species, and to support the development of environmental protection and </w:t>
      </w:r>
      <w:proofErr w:type="gramStart"/>
      <w:r w:rsidRPr="00FC4CE6">
        <w:rPr>
          <w:rFonts w:ascii="Arial" w:hAnsi="Arial" w:cs="Arial"/>
        </w:rPr>
        <w:t>conservation plans</w:t>
      </w:r>
      <w:proofErr w:type="gramEnd"/>
      <w:r w:rsidRPr="00FC4CE6">
        <w:rPr>
          <w:rFonts w:ascii="Arial" w:hAnsi="Arial" w:cs="Arial"/>
        </w:rPr>
        <w:t>.</w:t>
      </w:r>
      <w:bookmarkEnd w:id="0"/>
    </w:p>
    <w:p w14:paraId="30C1F043" w14:textId="5A714298" w:rsidR="003B483E" w:rsidRPr="00FC4CE6" w:rsidRDefault="00401AC1" w:rsidP="003B483E">
      <w:pPr>
        <w:pStyle w:val="p1"/>
        <w:spacing w:line="360" w:lineRule="auto"/>
        <w:jc w:val="both"/>
        <w:rPr>
          <w:rFonts w:ascii="Arial" w:hAnsi="Arial" w:cs="Arial"/>
          <w:sz w:val="24"/>
          <w:szCs w:val="24"/>
        </w:rPr>
      </w:pPr>
      <w:r w:rsidRPr="00FC4CE6">
        <w:rPr>
          <w:rFonts w:ascii="Arial" w:hAnsi="Arial" w:cs="Arial"/>
          <w:sz w:val="24"/>
          <w:szCs w:val="24"/>
        </w:rPr>
        <w:t>Table 1 presents the list of species recorded at the JEPU</w:t>
      </w:r>
      <w:r w:rsidR="002343A4">
        <w:rPr>
          <w:rFonts w:ascii="Arial" w:hAnsi="Arial" w:cs="Arial"/>
          <w:sz w:val="24"/>
          <w:szCs w:val="24"/>
        </w:rPr>
        <w:t xml:space="preserve">. </w:t>
      </w:r>
      <w:r w:rsidRPr="00FC4CE6">
        <w:rPr>
          <w:rFonts w:ascii="Arial" w:hAnsi="Arial" w:cs="Arial"/>
          <w:sz w:val="24"/>
          <w:szCs w:val="24"/>
        </w:rPr>
        <w:t>The floristic inventory identified a total of 111 species, divided into 97 genera and belonging to 39 families. Diatta (201</w:t>
      </w:r>
      <w:r w:rsidR="0069126C" w:rsidRPr="00FC4CE6">
        <w:rPr>
          <w:rFonts w:ascii="Arial" w:hAnsi="Arial" w:cs="Arial"/>
          <w:sz w:val="24"/>
          <w:szCs w:val="24"/>
        </w:rPr>
        <w:t>0</w:t>
      </w:r>
      <w:r w:rsidRPr="00FC4CE6">
        <w:rPr>
          <w:rFonts w:ascii="Arial" w:hAnsi="Arial" w:cs="Arial"/>
          <w:sz w:val="24"/>
          <w:szCs w:val="24"/>
        </w:rPr>
        <w:t xml:space="preserve">) </w:t>
      </w:r>
      <w:r w:rsidRPr="00FC4CE6">
        <w:rPr>
          <w:rFonts w:ascii="Arial" w:hAnsi="Arial" w:cs="Arial"/>
          <w:b/>
          <w:bCs/>
          <w:sz w:val="24"/>
          <w:szCs w:val="24"/>
        </w:rPr>
        <w:t>[18</w:t>
      </w:r>
      <w:proofErr w:type="gramStart"/>
      <w:r w:rsidRPr="00FC4CE6">
        <w:rPr>
          <w:rFonts w:ascii="Arial" w:hAnsi="Arial" w:cs="Arial"/>
          <w:b/>
          <w:bCs/>
          <w:sz w:val="24"/>
          <w:szCs w:val="24"/>
        </w:rPr>
        <w:t>]</w:t>
      </w:r>
      <w:r w:rsidRPr="00FC4CE6">
        <w:rPr>
          <w:rFonts w:ascii="Arial" w:hAnsi="Arial" w:cs="Arial"/>
          <w:sz w:val="24"/>
          <w:szCs w:val="24"/>
        </w:rPr>
        <w:t xml:space="preserve">  listed</w:t>
      </w:r>
      <w:proofErr w:type="gramEnd"/>
      <w:r w:rsidRPr="00FC4CE6">
        <w:rPr>
          <w:rFonts w:ascii="Arial" w:hAnsi="Arial" w:cs="Arial"/>
          <w:sz w:val="24"/>
          <w:szCs w:val="24"/>
        </w:rPr>
        <w:t xml:space="preserve"> 249 woody species belonging to 71 families and 187 genera in the JEPU.</w:t>
      </w:r>
      <w:r w:rsidR="002F7190" w:rsidRPr="00FC4CE6">
        <w:rPr>
          <w:rFonts w:ascii="Arial" w:hAnsi="Arial" w:cs="Arial"/>
          <w:sz w:val="24"/>
          <w:szCs w:val="24"/>
        </w:rPr>
        <w:t xml:space="preserve"> A study by Diatta et al, 2025 </w:t>
      </w:r>
      <w:r w:rsidR="002F7190" w:rsidRPr="00FC4CE6">
        <w:rPr>
          <w:rFonts w:ascii="Arial" w:hAnsi="Arial" w:cs="Arial"/>
          <w:b/>
          <w:bCs/>
          <w:sz w:val="24"/>
          <w:szCs w:val="24"/>
        </w:rPr>
        <w:t>[1</w:t>
      </w:r>
      <w:r w:rsidR="00F905B4" w:rsidRPr="00FC4CE6">
        <w:rPr>
          <w:rFonts w:ascii="Arial" w:hAnsi="Arial" w:cs="Arial"/>
          <w:b/>
          <w:bCs/>
          <w:sz w:val="24"/>
          <w:szCs w:val="24"/>
        </w:rPr>
        <w:t>9</w:t>
      </w:r>
      <w:r w:rsidR="002F7190" w:rsidRPr="00FC4CE6">
        <w:rPr>
          <w:rFonts w:ascii="Arial" w:hAnsi="Arial" w:cs="Arial"/>
          <w:b/>
          <w:bCs/>
          <w:sz w:val="24"/>
          <w:szCs w:val="24"/>
        </w:rPr>
        <w:t xml:space="preserve">] </w:t>
      </w:r>
      <w:r w:rsidR="002F7190" w:rsidRPr="00FC4CE6">
        <w:rPr>
          <w:rFonts w:ascii="Arial" w:hAnsi="Arial" w:cs="Arial"/>
          <w:sz w:val="24"/>
          <w:szCs w:val="24"/>
        </w:rPr>
        <w:t>was carried out in the Sahelian zone (Ferlo) of the Ngoltongo botanical garden (Ferlo). The total number of species found was 220 divided into 167 genera and 58 families. These results are far superior to his own. Another study of Diatta et al, (2025)</w:t>
      </w:r>
      <w:r w:rsidR="00F905B4" w:rsidRPr="00FC4CE6">
        <w:rPr>
          <w:rFonts w:ascii="Arial" w:hAnsi="Arial" w:cs="Arial"/>
          <w:sz w:val="24"/>
          <w:szCs w:val="24"/>
        </w:rPr>
        <w:t xml:space="preserve"> </w:t>
      </w:r>
      <w:r w:rsidR="00F905B4" w:rsidRPr="00FC4CE6">
        <w:rPr>
          <w:rFonts w:ascii="Arial" w:hAnsi="Arial" w:cs="Arial"/>
          <w:b/>
          <w:bCs/>
          <w:sz w:val="24"/>
          <w:szCs w:val="24"/>
        </w:rPr>
        <w:t xml:space="preserve">[20] </w:t>
      </w:r>
      <w:r w:rsidR="00F905B4" w:rsidRPr="00FC4CE6">
        <w:rPr>
          <w:rFonts w:ascii="Arial" w:hAnsi="Arial" w:cs="Arial"/>
          <w:sz w:val="24"/>
          <w:szCs w:val="24"/>
        </w:rPr>
        <w:t xml:space="preserve"> </w:t>
      </w:r>
      <w:r w:rsidR="002F7190" w:rsidRPr="00FC4CE6">
        <w:rPr>
          <w:rFonts w:ascii="Arial" w:hAnsi="Arial" w:cs="Arial"/>
          <w:sz w:val="24"/>
          <w:szCs w:val="24"/>
        </w:rPr>
        <w:t xml:space="preserve"> found that In the Sudanian zone (Kaolack) of the botanical garden, they collected 283 species in 214 genera and 68 families.</w:t>
      </w:r>
    </w:p>
    <w:p w14:paraId="5FA2D71C" w14:textId="05234835" w:rsidR="005546F8" w:rsidRPr="00FC4CE6" w:rsidRDefault="005546F8" w:rsidP="003B483E">
      <w:pPr>
        <w:pStyle w:val="p1"/>
        <w:spacing w:line="360" w:lineRule="auto"/>
        <w:jc w:val="both"/>
        <w:rPr>
          <w:rFonts w:ascii="Arial" w:hAnsi="Arial" w:cs="Arial"/>
          <w:sz w:val="24"/>
          <w:szCs w:val="24"/>
        </w:rPr>
      </w:pPr>
      <w:r w:rsidRPr="00FC4CE6">
        <w:rPr>
          <w:rFonts w:ascii="Arial" w:hAnsi="Arial" w:cs="Arial"/>
          <w:sz w:val="24"/>
          <w:szCs w:val="24"/>
        </w:rPr>
        <w:t>Analysis of this flora also shows that the Fabaceae family is the most represented in the environment.</w:t>
      </w:r>
    </w:p>
    <w:p w14:paraId="6E4306A7" w14:textId="0CD169F4" w:rsidR="00F762C5" w:rsidRPr="002343A4" w:rsidRDefault="00F762C5" w:rsidP="003B483E">
      <w:pPr>
        <w:pStyle w:val="p1"/>
        <w:spacing w:line="360" w:lineRule="auto"/>
        <w:jc w:val="both"/>
        <w:rPr>
          <w:rFonts w:ascii="Arial" w:hAnsi="Arial" w:cs="Arial"/>
          <w:sz w:val="24"/>
          <w:szCs w:val="24"/>
        </w:rPr>
      </w:pPr>
      <w:r w:rsidRPr="002343A4">
        <w:rPr>
          <w:rFonts w:ascii="Arial" w:hAnsi="Arial" w:cs="Arial"/>
          <w:sz w:val="24"/>
          <w:szCs w:val="24"/>
        </w:rPr>
        <w:t>In a study of the spontaneous flora of the O.V. Fomin Botanical Garden at Taras Shevchenko National University, Kyiv, it was reported that Poaceae largely dominate the garden flora [</w:t>
      </w:r>
      <w:r w:rsidR="00F905B4" w:rsidRPr="002343A4">
        <w:rPr>
          <w:rFonts w:ascii="Arial" w:hAnsi="Arial" w:cs="Arial"/>
          <w:sz w:val="24"/>
          <w:szCs w:val="24"/>
        </w:rPr>
        <w:t>20</w:t>
      </w:r>
      <w:r w:rsidRPr="002343A4">
        <w:rPr>
          <w:rFonts w:ascii="Arial" w:hAnsi="Arial" w:cs="Arial"/>
          <w:sz w:val="24"/>
          <w:szCs w:val="24"/>
        </w:rPr>
        <w:t>]. The strong presence of Fabaceae may be explained by their capacity to fix atmospheric nitrogen and their high seed production, with seeds capable</w:t>
      </w:r>
      <w:r w:rsidRPr="00FC4CE6">
        <w:rPr>
          <w:rFonts w:ascii="Arial" w:hAnsi="Arial" w:cs="Arial"/>
          <w:i/>
          <w:iCs/>
          <w:sz w:val="24"/>
          <w:szCs w:val="24"/>
        </w:rPr>
        <w:t xml:space="preserve"> </w:t>
      </w:r>
      <w:r w:rsidRPr="002343A4">
        <w:rPr>
          <w:rFonts w:ascii="Arial" w:hAnsi="Arial" w:cs="Arial"/>
          <w:sz w:val="24"/>
          <w:szCs w:val="24"/>
        </w:rPr>
        <w:t>of remaining viable in the soil for extended periods. In a similar context, Ndiaye (2012) documented more than 324 species belonging to 243 genera and 81 families in the same area [1</w:t>
      </w:r>
      <w:r w:rsidR="002D6D94" w:rsidRPr="002343A4">
        <w:rPr>
          <w:rFonts w:ascii="Arial" w:hAnsi="Arial" w:cs="Arial"/>
          <w:sz w:val="24"/>
          <w:szCs w:val="24"/>
        </w:rPr>
        <w:t>2</w:t>
      </w:r>
      <w:r w:rsidRPr="002343A4">
        <w:rPr>
          <w:rFonts w:ascii="Arial" w:hAnsi="Arial" w:cs="Arial"/>
          <w:sz w:val="24"/>
          <w:szCs w:val="24"/>
        </w:rPr>
        <w:t>], and also observed a marked decline in vegetation, most likely attributable to land encroachment and human activities.</w:t>
      </w:r>
    </w:p>
    <w:p w14:paraId="3099719E" w14:textId="4614B7E8" w:rsidR="00F762C5" w:rsidRPr="00FC4CE6" w:rsidRDefault="00F762C5" w:rsidP="002343A4">
      <w:pPr>
        <w:rPr>
          <w:rFonts w:ascii="Arial" w:hAnsi="Arial" w:cs="Arial"/>
        </w:rPr>
      </w:pPr>
      <w:r w:rsidRPr="00FC4CE6">
        <w:rPr>
          <w:rFonts w:ascii="Arial" w:hAnsi="Arial" w:cs="Arial"/>
        </w:rPr>
        <w:lastRenderedPageBreak/>
        <w:t xml:space="preserve">By comparing these results with the other zones of the garden our results are inferior to those found in the Sahelian zone (gueye, 2023) composed of 220 species distributed in 161 genera and 57 families </w:t>
      </w:r>
      <w:r w:rsidRPr="00FC4CE6">
        <w:rPr>
          <w:rFonts w:ascii="Arial" w:hAnsi="Arial" w:cs="Arial"/>
          <w:b/>
          <w:bCs/>
        </w:rPr>
        <w:t>[</w:t>
      </w:r>
      <w:r w:rsidR="002D6D94" w:rsidRPr="00FC4CE6">
        <w:rPr>
          <w:rFonts w:ascii="Arial" w:hAnsi="Arial" w:cs="Arial"/>
          <w:b/>
          <w:bCs/>
        </w:rPr>
        <w:t>2</w:t>
      </w:r>
      <w:r w:rsidR="00F905B4" w:rsidRPr="00FC4CE6">
        <w:rPr>
          <w:rFonts w:ascii="Arial" w:hAnsi="Arial" w:cs="Arial"/>
          <w:b/>
          <w:bCs/>
        </w:rPr>
        <w:t>1</w:t>
      </w:r>
      <w:r w:rsidRPr="00FC4CE6">
        <w:rPr>
          <w:rFonts w:ascii="Arial" w:hAnsi="Arial" w:cs="Arial"/>
          <w:b/>
          <w:bCs/>
        </w:rPr>
        <w:t>]</w:t>
      </w:r>
      <w:r w:rsidRPr="00FC4CE6">
        <w:rPr>
          <w:rFonts w:ascii="Arial" w:hAnsi="Arial" w:cs="Arial"/>
        </w:rPr>
        <w:t xml:space="preserve"> and those of the Guinean zone composed of 244 species distributed in 188 genera and 68 families </w:t>
      </w:r>
      <w:r w:rsidRPr="00FC4CE6">
        <w:rPr>
          <w:rFonts w:ascii="Arial" w:hAnsi="Arial" w:cs="Arial"/>
          <w:b/>
          <w:bCs/>
        </w:rPr>
        <w:t>[2</w:t>
      </w:r>
      <w:r w:rsidR="00F905B4" w:rsidRPr="00FC4CE6">
        <w:rPr>
          <w:rFonts w:ascii="Arial" w:hAnsi="Arial" w:cs="Arial"/>
          <w:b/>
          <w:bCs/>
        </w:rPr>
        <w:t>2</w:t>
      </w:r>
      <w:r w:rsidRPr="00FC4CE6">
        <w:rPr>
          <w:rFonts w:ascii="Arial" w:hAnsi="Arial" w:cs="Arial"/>
          <w:b/>
          <w:bCs/>
        </w:rPr>
        <w:t>]</w:t>
      </w:r>
      <w:r w:rsidRPr="00FC4CE6">
        <w:rPr>
          <w:rFonts w:ascii="Arial" w:hAnsi="Arial" w:cs="Arial"/>
        </w:rPr>
        <w:t>.</w:t>
      </w:r>
    </w:p>
    <w:p w14:paraId="7F395B17" w14:textId="47928998" w:rsidR="009C2332" w:rsidRPr="00FC4CE6" w:rsidRDefault="00A052AA" w:rsidP="00DC262D">
      <w:pPr>
        <w:pStyle w:val="p1"/>
        <w:spacing w:line="360" w:lineRule="auto"/>
        <w:jc w:val="both"/>
        <w:rPr>
          <w:rFonts w:ascii="Arial" w:hAnsi="Arial" w:cs="Arial"/>
          <w:sz w:val="24"/>
          <w:szCs w:val="24"/>
        </w:rPr>
      </w:pPr>
      <w:r w:rsidRPr="00FC4CE6">
        <w:rPr>
          <w:rFonts w:ascii="Arial" w:hAnsi="Arial" w:cs="Arial"/>
          <w:sz w:val="24"/>
          <w:szCs w:val="24"/>
        </w:rPr>
        <w:t>Table 1 listed of species recorded at the JEPU</w:t>
      </w:r>
    </w:p>
    <w:p w14:paraId="2B101B6C" w14:textId="09E25655" w:rsidR="009C2332" w:rsidRPr="00FC4CE6" w:rsidRDefault="009C2332" w:rsidP="009C2332">
      <w:pPr>
        <w:pStyle w:val="p1"/>
        <w:rPr>
          <w:rFonts w:ascii="Arial" w:hAnsi="Arial" w:cs="Arial"/>
          <w:sz w:val="24"/>
          <w:szCs w:val="24"/>
        </w:rPr>
      </w:pPr>
      <w:r w:rsidRPr="00FC4CE6">
        <w:rPr>
          <w:rFonts w:ascii="Arial" w:hAnsi="Arial" w:cs="Arial"/>
          <w:sz w:val="24"/>
          <w:szCs w:val="24"/>
          <w:u w:val="single"/>
        </w:rPr>
        <w:t>Table 1</w:t>
      </w:r>
      <w:r w:rsidRPr="00FC4CE6">
        <w:rPr>
          <w:rFonts w:ascii="Arial" w:hAnsi="Arial" w:cs="Arial"/>
          <w:sz w:val="24"/>
          <w:szCs w:val="24"/>
        </w:rPr>
        <w:t xml:space="preserve"> : </w:t>
      </w:r>
      <w:r w:rsidRPr="00FC4CE6">
        <w:rPr>
          <w:rStyle w:val="apple-converted-space"/>
          <w:rFonts w:ascii="Arial" w:eastAsiaTheme="majorEastAsia" w:hAnsi="Arial" w:cs="Arial"/>
          <w:sz w:val="24"/>
          <w:szCs w:val="24"/>
        </w:rPr>
        <w:t> </w:t>
      </w:r>
      <w:r w:rsidR="00DF2045" w:rsidRPr="00FC4CE6">
        <w:rPr>
          <w:rFonts w:ascii="Arial" w:hAnsi="Arial" w:cs="Arial"/>
          <w:sz w:val="24"/>
          <w:szCs w:val="24"/>
        </w:rPr>
        <w:t>List of species recorded in the JEPU</w:t>
      </w:r>
    </w:p>
    <w:p w14:paraId="4A22330E" w14:textId="77777777" w:rsidR="009C2332" w:rsidRPr="00FC4CE6" w:rsidRDefault="009C2332" w:rsidP="009C2332">
      <w:pPr>
        <w:pStyle w:val="p1"/>
        <w:rPr>
          <w:rFonts w:ascii="Arial" w:hAnsi="Arial" w:cs="Arial"/>
          <w:sz w:val="24"/>
          <w:szCs w:val="24"/>
        </w:rPr>
      </w:pPr>
    </w:p>
    <w:tbl>
      <w:tblPr>
        <w:tblW w:w="7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4461"/>
      </w:tblGrid>
      <w:tr w:rsidR="001733D2" w:rsidRPr="00FC4CE6" w14:paraId="1219BD91" w14:textId="77777777" w:rsidTr="001733D2">
        <w:trPr>
          <w:trHeight w:val="315"/>
        </w:trPr>
        <w:tc>
          <w:tcPr>
            <w:tcW w:w="2830" w:type="dxa"/>
            <w:shd w:val="clear" w:color="auto" w:fill="FFFFFF" w:themeFill="background1"/>
            <w:noWrap/>
            <w:vAlign w:val="bottom"/>
            <w:hideMark/>
          </w:tcPr>
          <w:p w14:paraId="1F5DC3A8" w14:textId="38321D25" w:rsidR="001733D2" w:rsidRPr="00FC4CE6" w:rsidRDefault="001733D2" w:rsidP="001832BE">
            <w:pPr>
              <w:jc w:val="center"/>
              <w:rPr>
                <w:rFonts w:ascii="Arial" w:hAnsi="Arial" w:cs="Arial"/>
                <w:b/>
                <w:bCs/>
                <w:color w:val="000000" w:themeColor="text1"/>
              </w:rPr>
            </w:pPr>
            <w:r w:rsidRPr="00FC4CE6">
              <w:rPr>
                <w:rFonts w:ascii="Arial" w:hAnsi="Arial" w:cs="Arial"/>
                <w:b/>
                <w:bCs/>
                <w:color w:val="000000" w:themeColor="text1"/>
              </w:rPr>
              <w:t>Families</w:t>
            </w:r>
          </w:p>
        </w:tc>
        <w:tc>
          <w:tcPr>
            <w:tcW w:w="4461" w:type="dxa"/>
            <w:shd w:val="clear" w:color="auto" w:fill="FFFFFF" w:themeFill="background1"/>
            <w:noWrap/>
            <w:vAlign w:val="bottom"/>
            <w:hideMark/>
          </w:tcPr>
          <w:p w14:paraId="6B27B628" w14:textId="0463E62B" w:rsidR="001733D2" w:rsidRPr="00FC4CE6" w:rsidRDefault="001733D2" w:rsidP="001832BE">
            <w:pPr>
              <w:rPr>
                <w:rFonts w:ascii="Arial" w:hAnsi="Arial" w:cs="Arial"/>
                <w:b/>
                <w:bCs/>
                <w:color w:val="000000" w:themeColor="text1"/>
              </w:rPr>
            </w:pPr>
            <w:r w:rsidRPr="00FC4CE6">
              <w:rPr>
                <w:rFonts w:ascii="Arial" w:hAnsi="Arial" w:cs="Arial"/>
                <w:b/>
                <w:bCs/>
                <w:color w:val="000000" w:themeColor="text1"/>
              </w:rPr>
              <w:t>Species</w:t>
            </w:r>
          </w:p>
        </w:tc>
      </w:tr>
      <w:tr w:rsidR="001733D2" w:rsidRPr="00FC4CE6" w14:paraId="79439B4E" w14:textId="77777777" w:rsidTr="001733D2">
        <w:trPr>
          <w:trHeight w:val="315"/>
        </w:trPr>
        <w:tc>
          <w:tcPr>
            <w:tcW w:w="2830" w:type="dxa"/>
            <w:shd w:val="clear" w:color="auto" w:fill="FFFFFF" w:themeFill="background1"/>
            <w:noWrap/>
            <w:vAlign w:val="bottom"/>
            <w:hideMark/>
          </w:tcPr>
          <w:p w14:paraId="008A2923"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AGAVACEAE (M)</w:t>
            </w:r>
          </w:p>
        </w:tc>
        <w:tc>
          <w:tcPr>
            <w:tcW w:w="4461" w:type="dxa"/>
            <w:shd w:val="clear" w:color="auto" w:fill="FFFFFF" w:themeFill="background1"/>
            <w:noWrap/>
            <w:vAlign w:val="bottom"/>
            <w:hideMark/>
          </w:tcPr>
          <w:p w14:paraId="4F58E5CD"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Aloe vera </w:t>
            </w:r>
            <w:r w:rsidRPr="00FC4CE6">
              <w:rPr>
                <w:rFonts w:ascii="Arial" w:hAnsi="Arial" w:cs="Arial"/>
                <w:color w:val="000000" w:themeColor="text1"/>
              </w:rPr>
              <w:t>L. Burm.f</w:t>
            </w:r>
          </w:p>
        </w:tc>
      </w:tr>
      <w:tr w:rsidR="001733D2" w:rsidRPr="00FC4CE6" w14:paraId="2AFAA4A7" w14:textId="77777777" w:rsidTr="001733D2">
        <w:trPr>
          <w:trHeight w:val="315"/>
        </w:trPr>
        <w:tc>
          <w:tcPr>
            <w:tcW w:w="2830" w:type="dxa"/>
            <w:shd w:val="clear" w:color="auto" w:fill="FFFFFF" w:themeFill="background1"/>
            <w:noWrap/>
            <w:vAlign w:val="bottom"/>
            <w:hideMark/>
          </w:tcPr>
          <w:p w14:paraId="31AA0AEE" w14:textId="726E58CB"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AGAVACEAE (M)</w:t>
            </w:r>
          </w:p>
        </w:tc>
        <w:tc>
          <w:tcPr>
            <w:tcW w:w="4461" w:type="dxa"/>
            <w:shd w:val="clear" w:color="auto" w:fill="FFFFFF" w:themeFill="background1"/>
            <w:noWrap/>
            <w:vAlign w:val="bottom"/>
            <w:hideMark/>
          </w:tcPr>
          <w:p w14:paraId="63720F38"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Agave sisalana </w:t>
            </w:r>
            <w:r w:rsidRPr="00FC4CE6">
              <w:rPr>
                <w:rFonts w:ascii="Arial" w:hAnsi="Arial" w:cs="Arial"/>
                <w:color w:val="000000" w:themeColor="text1"/>
              </w:rPr>
              <w:t>(Engelm.)</w:t>
            </w:r>
            <w:r w:rsidRPr="00FC4CE6">
              <w:rPr>
                <w:rFonts w:ascii="Arial" w:hAnsi="Arial" w:cs="Arial"/>
                <w:i/>
                <w:iCs/>
                <w:color w:val="000000" w:themeColor="text1"/>
              </w:rPr>
              <w:t xml:space="preserve"> </w:t>
            </w:r>
            <w:r w:rsidRPr="00FC4CE6">
              <w:rPr>
                <w:rFonts w:ascii="Arial" w:hAnsi="Arial" w:cs="Arial"/>
                <w:color w:val="000000" w:themeColor="text1"/>
              </w:rPr>
              <w:t>Perrine</w:t>
            </w:r>
          </w:p>
        </w:tc>
      </w:tr>
      <w:tr w:rsidR="001733D2" w:rsidRPr="00FC4CE6" w14:paraId="1D26591F" w14:textId="77777777" w:rsidTr="001733D2">
        <w:trPr>
          <w:trHeight w:val="315"/>
        </w:trPr>
        <w:tc>
          <w:tcPr>
            <w:tcW w:w="2830" w:type="dxa"/>
            <w:shd w:val="clear" w:color="auto" w:fill="FFFFFF" w:themeFill="background1"/>
            <w:noWrap/>
            <w:vAlign w:val="bottom"/>
            <w:hideMark/>
          </w:tcPr>
          <w:p w14:paraId="6C8B70E8"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ANACARDIACEAE(D)</w:t>
            </w:r>
          </w:p>
        </w:tc>
        <w:tc>
          <w:tcPr>
            <w:tcW w:w="4461" w:type="dxa"/>
            <w:shd w:val="clear" w:color="auto" w:fill="FFFFFF" w:themeFill="background1"/>
            <w:noWrap/>
            <w:vAlign w:val="bottom"/>
            <w:hideMark/>
          </w:tcPr>
          <w:p w14:paraId="3C77771B"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Anacardium occidentale </w:t>
            </w:r>
            <w:r w:rsidRPr="00FC4CE6">
              <w:rPr>
                <w:rFonts w:ascii="Arial" w:hAnsi="Arial" w:cs="Arial"/>
                <w:color w:val="000000" w:themeColor="text1"/>
              </w:rPr>
              <w:t>L.</w:t>
            </w:r>
          </w:p>
        </w:tc>
      </w:tr>
      <w:tr w:rsidR="001733D2" w:rsidRPr="00FC4CE6" w14:paraId="17431156" w14:textId="77777777" w:rsidTr="001733D2">
        <w:trPr>
          <w:trHeight w:val="315"/>
        </w:trPr>
        <w:tc>
          <w:tcPr>
            <w:tcW w:w="2830" w:type="dxa"/>
            <w:shd w:val="clear" w:color="auto" w:fill="FFFFFF" w:themeFill="background1"/>
            <w:noWrap/>
            <w:vAlign w:val="bottom"/>
            <w:hideMark/>
          </w:tcPr>
          <w:p w14:paraId="6335BDD8" w14:textId="25B67E83"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ANACARDIACEAE(D)</w:t>
            </w:r>
          </w:p>
        </w:tc>
        <w:tc>
          <w:tcPr>
            <w:tcW w:w="4461" w:type="dxa"/>
            <w:shd w:val="clear" w:color="auto" w:fill="FFFFFF" w:themeFill="background1"/>
            <w:noWrap/>
            <w:vAlign w:val="bottom"/>
            <w:hideMark/>
          </w:tcPr>
          <w:p w14:paraId="1FC10187"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Manguifera indica </w:t>
            </w:r>
            <w:r w:rsidRPr="00FC4CE6">
              <w:rPr>
                <w:rFonts w:ascii="Arial" w:hAnsi="Arial" w:cs="Arial"/>
                <w:color w:val="000000" w:themeColor="text1"/>
              </w:rPr>
              <w:t>L.</w:t>
            </w:r>
          </w:p>
        </w:tc>
      </w:tr>
      <w:tr w:rsidR="001733D2" w:rsidRPr="00FC4CE6" w14:paraId="79669478" w14:textId="77777777" w:rsidTr="001733D2">
        <w:trPr>
          <w:trHeight w:val="315"/>
        </w:trPr>
        <w:tc>
          <w:tcPr>
            <w:tcW w:w="2830" w:type="dxa"/>
            <w:shd w:val="clear" w:color="auto" w:fill="FFFFFF" w:themeFill="background1"/>
            <w:noWrap/>
            <w:vAlign w:val="bottom"/>
            <w:hideMark/>
          </w:tcPr>
          <w:p w14:paraId="02FCC9DE" w14:textId="652037D6"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ANACARDIACEAE(D)</w:t>
            </w:r>
          </w:p>
        </w:tc>
        <w:tc>
          <w:tcPr>
            <w:tcW w:w="4461" w:type="dxa"/>
            <w:shd w:val="clear" w:color="auto" w:fill="FFFFFF" w:themeFill="background1"/>
            <w:noWrap/>
            <w:vAlign w:val="bottom"/>
            <w:hideMark/>
          </w:tcPr>
          <w:p w14:paraId="36D8F0E9" w14:textId="77777777" w:rsidR="001733D2" w:rsidRPr="00FC4CE6" w:rsidRDefault="001733D2" w:rsidP="00C11116">
            <w:pPr>
              <w:rPr>
                <w:rFonts w:ascii="Arial" w:hAnsi="Arial" w:cs="Arial"/>
                <w:i/>
                <w:iCs/>
                <w:color w:val="000000" w:themeColor="text1"/>
                <w:lang w:val="en-US"/>
              </w:rPr>
            </w:pPr>
            <w:r w:rsidRPr="00FC4CE6">
              <w:rPr>
                <w:rFonts w:ascii="Arial" w:hAnsi="Arial" w:cs="Arial"/>
                <w:i/>
                <w:iCs/>
                <w:color w:val="000000" w:themeColor="text1"/>
                <w:lang w:val="en-US"/>
              </w:rPr>
              <w:t xml:space="preserve">Sclerocarya birrea </w:t>
            </w:r>
            <w:r w:rsidRPr="00FC4CE6">
              <w:rPr>
                <w:rFonts w:ascii="Arial" w:hAnsi="Arial" w:cs="Arial"/>
                <w:color w:val="000000" w:themeColor="text1"/>
                <w:lang w:val="en-US"/>
              </w:rPr>
              <w:t>(</w:t>
            </w:r>
            <w:proofErr w:type="gramStart"/>
            <w:r w:rsidRPr="00FC4CE6">
              <w:rPr>
                <w:rFonts w:ascii="Arial" w:hAnsi="Arial" w:cs="Arial"/>
                <w:color w:val="000000" w:themeColor="text1"/>
                <w:lang w:val="en-US"/>
              </w:rPr>
              <w:t>A.Rich</w:t>
            </w:r>
            <w:proofErr w:type="gramEnd"/>
            <w:r w:rsidRPr="00FC4CE6">
              <w:rPr>
                <w:rFonts w:ascii="Arial" w:hAnsi="Arial" w:cs="Arial"/>
                <w:color w:val="000000" w:themeColor="text1"/>
                <w:lang w:val="en-US"/>
              </w:rPr>
              <w:t>.) Hochst.</w:t>
            </w:r>
          </w:p>
        </w:tc>
      </w:tr>
      <w:tr w:rsidR="001733D2" w:rsidRPr="00FC4CE6" w14:paraId="6A83CE03" w14:textId="77777777" w:rsidTr="001733D2">
        <w:trPr>
          <w:trHeight w:val="315"/>
        </w:trPr>
        <w:tc>
          <w:tcPr>
            <w:tcW w:w="2830" w:type="dxa"/>
            <w:shd w:val="clear" w:color="auto" w:fill="FFFFFF" w:themeFill="background1"/>
            <w:noWrap/>
            <w:vAlign w:val="bottom"/>
            <w:hideMark/>
          </w:tcPr>
          <w:p w14:paraId="6F5AB11C" w14:textId="200AFB30"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ANACARDIACEAE(D)</w:t>
            </w:r>
          </w:p>
        </w:tc>
        <w:tc>
          <w:tcPr>
            <w:tcW w:w="4461" w:type="dxa"/>
            <w:shd w:val="clear" w:color="auto" w:fill="FFFFFF" w:themeFill="background1"/>
            <w:noWrap/>
            <w:vAlign w:val="bottom"/>
            <w:hideMark/>
          </w:tcPr>
          <w:p w14:paraId="05496035"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Spondias mobin </w:t>
            </w:r>
            <w:r w:rsidRPr="00FC4CE6">
              <w:rPr>
                <w:rFonts w:ascii="Arial" w:hAnsi="Arial" w:cs="Arial"/>
                <w:color w:val="000000" w:themeColor="text1"/>
              </w:rPr>
              <w:t xml:space="preserve">L. </w:t>
            </w:r>
          </w:p>
        </w:tc>
      </w:tr>
      <w:tr w:rsidR="001733D2" w:rsidRPr="00FC4CE6" w14:paraId="67D7F831" w14:textId="77777777" w:rsidTr="001733D2">
        <w:trPr>
          <w:trHeight w:val="315"/>
        </w:trPr>
        <w:tc>
          <w:tcPr>
            <w:tcW w:w="2830" w:type="dxa"/>
            <w:shd w:val="clear" w:color="auto" w:fill="FFFFFF" w:themeFill="background1"/>
            <w:noWrap/>
            <w:vAlign w:val="bottom"/>
            <w:hideMark/>
          </w:tcPr>
          <w:p w14:paraId="5D8342D9"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ANNONACEAE(M)</w:t>
            </w:r>
          </w:p>
        </w:tc>
        <w:tc>
          <w:tcPr>
            <w:tcW w:w="4461" w:type="dxa"/>
            <w:shd w:val="clear" w:color="auto" w:fill="FFFFFF" w:themeFill="background1"/>
            <w:noWrap/>
            <w:vAlign w:val="bottom"/>
            <w:hideMark/>
          </w:tcPr>
          <w:p w14:paraId="0FA85F0B"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Annona squamosa </w:t>
            </w:r>
            <w:r w:rsidRPr="00FC4CE6">
              <w:rPr>
                <w:rFonts w:ascii="Arial" w:hAnsi="Arial" w:cs="Arial"/>
                <w:color w:val="000000" w:themeColor="text1"/>
              </w:rPr>
              <w:t>L</w:t>
            </w:r>
            <w:r w:rsidRPr="00FC4CE6">
              <w:rPr>
                <w:rFonts w:ascii="Arial" w:hAnsi="Arial" w:cs="Arial"/>
                <w:i/>
                <w:iCs/>
                <w:color w:val="000000" w:themeColor="text1"/>
              </w:rPr>
              <w:t>.</w:t>
            </w:r>
          </w:p>
        </w:tc>
      </w:tr>
      <w:tr w:rsidR="001733D2" w:rsidRPr="00FC4CE6" w14:paraId="105FF57D" w14:textId="77777777" w:rsidTr="001733D2">
        <w:trPr>
          <w:trHeight w:val="315"/>
        </w:trPr>
        <w:tc>
          <w:tcPr>
            <w:tcW w:w="2830" w:type="dxa"/>
            <w:shd w:val="clear" w:color="auto" w:fill="FFFFFF" w:themeFill="background1"/>
            <w:noWrap/>
            <w:vAlign w:val="bottom"/>
            <w:hideMark/>
          </w:tcPr>
          <w:p w14:paraId="6359697C" w14:textId="5CEB9816"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ANNONACEAE(M)</w:t>
            </w:r>
          </w:p>
        </w:tc>
        <w:tc>
          <w:tcPr>
            <w:tcW w:w="4461" w:type="dxa"/>
            <w:shd w:val="clear" w:color="auto" w:fill="FFFFFF" w:themeFill="background1"/>
            <w:noWrap/>
            <w:vAlign w:val="bottom"/>
            <w:hideMark/>
          </w:tcPr>
          <w:p w14:paraId="78309349"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Annona muricata </w:t>
            </w:r>
            <w:r w:rsidRPr="00FC4CE6">
              <w:rPr>
                <w:rFonts w:ascii="Arial" w:hAnsi="Arial" w:cs="Arial"/>
                <w:color w:val="000000" w:themeColor="text1"/>
              </w:rPr>
              <w:t>L.</w:t>
            </w:r>
          </w:p>
        </w:tc>
      </w:tr>
      <w:tr w:rsidR="001733D2" w:rsidRPr="00FC4CE6" w14:paraId="6DC962B5" w14:textId="77777777" w:rsidTr="001733D2">
        <w:trPr>
          <w:trHeight w:val="315"/>
        </w:trPr>
        <w:tc>
          <w:tcPr>
            <w:tcW w:w="2830" w:type="dxa"/>
            <w:shd w:val="clear" w:color="auto" w:fill="FFFFFF" w:themeFill="background1"/>
            <w:noWrap/>
            <w:vAlign w:val="bottom"/>
            <w:hideMark/>
          </w:tcPr>
          <w:p w14:paraId="4C5984F1"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APOCYNACEAE(D)</w:t>
            </w:r>
          </w:p>
        </w:tc>
        <w:tc>
          <w:tcPr>
            <w:tcW w:w="4461" w:type="dxa"/>
            <w:shd w:val="clear" w:color="auto" w:fill="FFFFFF" w:themeFill="background1"/>
            <w:noWrap/>
            <w:vAlign w:val="bottom"/>
            <w:hideMark/>
          </w:tcPr>
          <w:p w14:paraId="214DE4CC" w14:textId="77777777" w:rsidR="001733D2" w:rsidRPr="00FC4CE6" w:rsidRDefault="001733D2" w:rsidP="001832BE">
            <w:pPr>
              <w:rPr>
                <w:rFonts w:ascii="Arial" w:hAnsi="Arial" w:cs="Arial"/>
                <w:i/>
                <w:iCs/>
                <w:color w:val="000000" w:themeColor="text1"/>
                <w:lang w:val="en-US"/>
              </w:rPr>
            </w:pPr>
            <w:r w:rsidRPr="00FC4CE6">
              <w:rPr>
                <w:rFonts w:ascii="Arial" w:hAnsi="Arial" w:cs="Arial"/>
                <w:i/>
                <w:iCs/>
                <w:color w:val="000000" w:themeColor="text1"/>
                <w:lang w:val="en-US"/>
              </w:rPr>
              <w:t xml:space="preserve">Saba senegalensis </w:t>
            </w:r>
            <w:proofErr w:type="gramStart"/>
            <w:r w:rsidRPr="00FC4CE6">
              <w:rPr>
                <w:rFonts w:ascii="Arial" w:hAnsi="Arial" w:cs="Arial"/>
                <w:color w:val="000000" w:themeColor="text1"/>
                <w:lang w:val="en-US"/>
              </w:rPr>
              <w:t>A.DC.</w:t>
            </w:r>
            <w:proofErr w:type="gramEnd"/>
            <w:r w:rsidRPr="00FC4CE6">
              <w:rPr>
                <w:rFonts w:ascii="Arial" w:hAnsi="Arial" w:cs="Arial"/>
                <w:color w:val="000000" w:themeColor="text1"/>
                <w:lang w:val="en-US"/>
              </w:rPr>
              <w:t xml:space="preserve"> Pichon</w:t>
            </w:r>
          </w:p>
        </w:tc>
      </w:tr>
      <w:tr w:rsidR="001733D2" w:rsidRPr="00FC4CE6" w14:paraId="33C9804F" w14:textId="77777777" w:rsidTr="001733D2">
        <w:trPr>
          <w:trHeight w:val="315"/>
        </w:trPr>
        <w:tc>
          <w:tcPr>
            <w:tcW w:w="2830" w:type="dxa"/>
            <w:shd w:val="clear" w:color="auto" w:fill="FFFFFF" w:themeFill="background1"/>
            <w:noWrap/>
            <w:hideMark/>
          </w:tcPr>
          <w:p w14:paraId="61DCAEDD" w14:textId="3E7F12D9"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APOCYNACEAE(D)</w:t>
            </w:r>
          </w:p>
        </w:tc>
        <w:tc>
          <w:tcPr>
            <w:tcW w:w="4461" w:type="dxa"/>
            <w:shd w:val="clear" w:color="auto" w:fill="FFFFFF" w:themeFill="background1"/>
            <w:noWrap/>
            <w:vAlign w:val="bottom"/>
            <w:hideMark/>
          </w:tcPr>
          <w:p w14:paraId="6A2D50E3" w14:textId="77777777" w:rsidR="001733D2" w:rsidRPr="00FC4CE6" w:rsidRDefault="001733D2" w:rsidP="00C11116">
            <w:pPr>
              <w:rPr>
                <w:rFonts w:ascii="Arial" w:hAnsi="Arial" w:cs="Arial"/>
                <w:i/>
                <w:iCs/>
                <w:color w:val="000000" w:themeColor="text1"/>
                <w:lang w:val="en-US"/>
              </w:rPr>
            </w:pPr>
            <w:r w:rsidRPr="00FC4CE6">
              <w:rPr>
                <w:rFonts w:ascii="Arial" w:hAnsi="Arial" w:cs="Arial"/>
                <w:i/>
                <w:iCs/>
                <w:color w:val="000000" w:themeColor="text1"/>
                <w:lang w:val="en-US"/>
              </w:rPr>
              <w:t xml:space="preserve">Catharanthus roseus </w:t>
            </w:r>
            <w:r w:rsidRPr="00FC4CE6">
              <w:rPr>
                <w:rFonts w:ascii="Arial" w:hAnsi="Arial" w:cs="Arial"/>
                <w:color w:val="000000" w:themeColor="text1"/>
                <w:lang w:val="en-US"/>
              </w:rPr>
              <w:t>(L.) G. Don</w:t>
            </w:r>
          </w:p>
        </w:tc>
      </w:tr>
      <w:tr w:rsidR="001733D2" w:rsidRPr="00FC4CE6" w14:paraId="64E048BD" w14:textId="77777777" w:rsidTr="001733D2">
        <w:trPr>
          <w:trHeight w:val="315"/>
        </w:trPr>
        <w:tc>
          <w:tcPr>
            <w:tcW w:w="2830" w:type="dxa"/>
            <w:shd w:val="clear" w:color="auto" w:fill="FFFFFF" w:themeFill="background1"/>
            <w:noWrap/>
            <w:hideMark/>
          </w:tcPr>
          <w:p w14:paraId="544C3209" w14:textId="2C02EE98"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APOCYNACEAE(D)</w:t>
            </w:r>
          </w:p>
        </w:tc>
        <w:tc>
          <w:tcPr>
            <w:tcW w:w="4461" w:type="dxa"/>
            <w:shd w:val="clear" w:color="auto" w:fill="FFFFFF" w:themeFill="background1"/>
            <w:noWrap/>
            <w:vAlign w:val="bottom"/>
            <w:hideMark/>
          </w:tcPr>
          <w:p w14:paraId="0A286D39"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Chryptostegia grandiflora </w:t>
            </w:r>
            <w:proofErr w:type="gramStart"/>
            <w:r w:rsidRPr="00FC4CE6">
              <w:rPr>
                <w:rFonts w:ascii="Arial" w:hAnsi="Arial" w:cs="Arial"/>
                <w:i/>
                <w:iCs/>
                <w:color w:val="000000" w:themeColor="text1"/>
              </w:rPr>
              <w:t>R.Br</w:t>
            </w:r>
            <w:proofErr w:type="gramEnd"/>
          </w:p>
        </w:tc>
      </w:tr>
      <w:tr w:rsidR="001733D2" w:rsidRPr="00FC4CE6" w14:paraId="18BDF192" w14:textId="77777777" w:rsidTr="001733D2">
        <w:trPr>
          <w:trHeight w:val="315"/>
        </w:trPr>
        <w:tc>
          <w:tcPr>
            <w:tcW w:w="2830" w:type="dxa"/>
            <w:shd w:val="clear" w:color="auto" w:fill="FFFFFF" w:themeFill="background1"/>
            <w:noWrap/>
            <w:hideMark/>
          </w:tcPr>
          <w:p w14:paraId="0B5376E5" w14:textId="0787F5F1"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APOCYNACEAE(D)</w:t>
            </w:r>
          </w:p>
        </w:tc>
        <w:tc>
          <w:tcPr>
            <w:tcW w:w="4461" w:type="dxa"/>
            <w:shd w:val="clear" w:color="auto" w:fill="FFFFFF" w:themeFill="background1"/>
            <w:noWrap/>
            <w:vAlign w:val="bottom"/>
            <w:hideMark/>
          </w:tcPr>
          <w:p w14:paraId="1C04E8D0"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Nerium oleander </w:t>
            </w:r>
            <w:r w:rsidRPr="00FC4CE6">
              <w:rPr>
                <w:rFonts w:ascii="Arial" w:hAnsi="Arial" w:cs="Arial"/>
                <w:color w:val="000000" w:themeColor="text1"/>
              </w:rPr>
              <w:t>L</w:t>
            </w:r>
            <w:r w:rsidRPr="00FC4CE6">
              <w:rPr>
                <w:rFonts w:ascii="Arial" w:hAnsi="Arial" w:cs="Arial"/>
                <w:i/>
                <w:iCs/>
                <w:color w:val="000000" w:themeColor="text1"/>
              </w:rPr>
              <w:t>.</w:t>
            </w:r>
          </w:p>
        </w:tc>
      </w:tr>
      <w:tr w:rsidR="001733D2" w:rsidRPr="00FC4CE6" w14:paraId="7C923563" w14:textId="77777777" w:rsidTr="001733D2">
        <w:trPr>
          <w:trHeight w:val="315"/>
        </w:trPr>
        <w:tc>
          <w:tcPr>
            <w:tcW w:w="2830" w:type="dxa"/>
            <w:shd w:val="clear" w:color="auto" w:fill="FFFFFF" w:themeFill="background1"/>
            <w:noWrap/>
            <w:hideMark/>
          </w:tcPr>
          <w:p w14:paraId="49E92590" w14:textId="05F2E549"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APOCYNACEAE(D)</w:t>
            </w:r>
          </w:p>
        </w:tc>
        <w:tc>
          <w:tcPr>
            <w:tcW w:w="4461" w:type="dxa"/>
            <w:shd w:val="clear" w:color="auto" w:fill="FFFFFF" w:themeFill="background1"/>
            <w:noWrap/>
            <w:vAlign w:val="bottom"/>
            <w:hideMark/>
          </w:tcPr>
          <w:p w14:paraId="1052CFA5"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Picralima nitida </w:t>
            </w:r>
            <w:proofErr w:type="gramStart"/>
            <w:r w:rsidRPr="00FC4CE6">
              <w:rPr>
                <w:rFonts w:ascii="Arial" w:hAnsi="Arial" w:cs="Arial"/>
                <w:color w:val="000000" w:themeColor="text1"/>
              </w:rPr>
              <w:t>T.Durand</w:t>
            </w:r>
            <w:proofErr w:type="gramEnd"/>
            <w:r w:rsidRPr="00FC4CE6">
              <w:rPr>
                <w:rFonts w:ascii="Arial" w:hAnsi="Arial" w:cs="Arial"/>
                <w:color w:val="000000" w:themeColor="text1"/>
              </w:rPr>
              <w:t xml:space="preserve"> &amp; H.Durand</w:t>
            </w:r>
          </w:p>
        </w:tc>
      </w:tr>
      <w:tr w:rsidR="001733D2" w:rsidRPr="00FC4CE6" w14:paraId="42D05B5F" w14:textId="77777777" w:rsidTr="001733D2">
        <w:trPr>
          <w:trHeight w:val="315"/>
        </w:trPr>
        <w:tc>
          <w:tcPr>
            <w:tcW w:w="2830" w:type="dxa"/>
            <w:shd w:val="clear" w:color="auto" w:fill="FFFFFF" w:themeFill="background1"/>
            <w:noWrap/>
            <w:hideMark/>
          </w:tcPr>
          <w:p w14:paraId="1017093C" w14:textId="5252E6FA"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APOCYNACEAE(D)</w:t>
            </w:r>
          </w:p>
        </w:tc>
        <w:tc>
          <w:tcPr>
            <w:tcW w:w="4461" w:type="dxa"/>
            <w:shd w:val="clear" w:color="auto" w:fill="FFFFFF" w:themeFill="background1"/>
            <w:noWrap/>
            <w:vAlign w:val="bottom"/>
            <w:hideMark/>
          </w:tcPr>
          <w:p w14:paraId="5EC9F66C"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Plumeria rubra </w:t>
            </w:r>
            <w:r w:rsidRPr="00FC4CE6">
              <w:rPr>
                <w:rFonts w:ascii="Arial" w:hAnsi="Arial" w:cs="Arial"/>
                <w:color w:val="000000" w:themeColor="text1"/>
              </w:rPr>
              <w:t>L</w:t>
            </w:r>
            <w:r w:rsidRPr="00FC4CE6">
              <w:rPr>
                <w:rFonts w:ascii="Arial" w:hAnsi="Arial" w:cs="Arial"/>
                <w:i/>
                <w:iCs/>
                <w:color w:val="000000" w:themeColor="text1"/>
              </w:rPr>
              <w:t>.</w:t>
            </w:r>
          </w:p>
        </w:tc>
      </w:tr>
      <w:tr w:rsidR="001733D2" w:rsidRPr="00FC4CE6" w14:paraId="3BE9820B" w14:textId="77777777" w:rsidTr="001733D2">
        <w:trPr>
          <w:trHeight w:val="315"/>
        </w:trPr>
        <w:tc>
          <w:tcPr>
            <w:tcW w:w="2830" w:type="dxa"/>
            <w:shd w:val="clear" w:color="auto" w:fill="FFFFFF" w:themeFill="background1"/>
            <w:noWrap/>
            <w:hideMark/>
          </w:tcPr>
          <w:p w14:paraId="4E4E3695" w14:textId="5173ED45"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APOCYNACEAE(D)</w:t>
            </w:r>
          </w:p>
        </w:tc>
        <w:tc>
          <w:tcPr>
            <w:tcW w:w="4461" w:type="dxa"/>
            <w:shd w:val="clear" w:color="auto" w:fill="FFFFFF" w:themeFill="background1"/>
            <w:noWrap/>
            <w:vAlign w:val="bottom"/>
            <w:hideMark/>
          </w:tcPr>
          <w:p w14:paraId="2990E1A0"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Strophanthus sarmentosus </w:t>
            </w:r>
            <w:r w:rsidRPr="00FC4CE6">
              <w:rPr>
                <w:rFonts w:ascii="Arial" w:hAnsi="Arial" w:cs="Arial"/>
                <w:color w:val="000000" w:themeColor="text1"/>
              </w:rPr>
              <w:t>DC.</w:t>
            </w:r>
          </w:p>
        </w:tc>
      </w:tr>
      <w:tr w:rsidR="001733D2" w:rsidRPr="00FC4CE6" w14:paraId="304BB70B" w14:textId="77777777" w:rsidTr="001733D2">
        <w:trPr>
          <w:trHeight w:val="315"/>
        </w:trPr>
        <w:tc>
          <w:tcPr>
            <w:tcW w:w="2830" w:type="dxa"/>
            <w:shd w:val="clear" w:color="auto" w:fill="FFFFFF" w:themeFill="background1"/>
            <w:noWrap/>
            <w:hideMark/>
          </w:tcPr>
          <w:p w14:paraId="082EBDCF" w14:textId="676251D9"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APOCYNACEAE(D)</w:t>
            </w:r>
          </w:p>
        </w:tc>
        <w:tc>
          <w:tcPr>
            <w:tcW w:w="4461" w:type="dxa"/>
            <w:shd w:val="clear" w:color="auto" w:fill="FFFFFF" w:themeFill="background1"/>
            <w:noWrap/>
            <w:vAlign w:val="bottom"/>
            <w:hideMark/>
          </w:tcPr>
          <w:p w14:paraId="04347190"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Thevetia neriifolia Juss.</w:t>
            </w:r>
          </w:p>
        </w:tc>
      </w:tr>
      <w:tr w:rsidR="001733D2" w:rsidRPr="00FC4CE6" w14:paraId="22DFBA46" w14:textId="77777777" w:rsidTr="001733D2">
        <w:trPr>
          <w:trHeight w:val="315"/>
        </w:trPr>
        <w:tc>
          <w:tcPr>
            <w:tcW w:w="2830" w:type="dxa"/>
            <w:shd w:val="clear" w:color="auto" w:fill="FFFFFF" w:themeFill="background1"/>
            <w:noWrap/>
            <w:vAlign w:val="bottom"/>
            <w:hideMark/>
          </w:tcPr>
          <w:p w14:paraId="63B9E208"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ARALIACEAE (D)</w:t>
            </w:r>
          </w:p>
        </w:tc>
        <w:tc>
          <w:tcPr>
            <w:tcW w:w="4461" w:type="dxa"/>
            <w:shd w:val="clear" w:color="auto" w:fill="FFFFFF" w:themeFill="background1"/>
            <w:noWrap/>
            <w:vAlign w:val="bottom"/>
            <w:hideMark/>
          </w:tcPr>
          <w:p w14:paraId="6D214038" w14:textId="77777777" w:rsidR="001733D2" w:rsidRPr="00FC4CE6" w:rsidRDefault="001733D2" w:rsidP="001832BE">
            <w:pPr>
              <w:rPr>
                <w:rFonts w:ascii="Arial" w:hAnsi="Arial" w:cs="Arial"/>
                <w:i/>
                <w:iCs/>
                <w:color w:val="000000" w:themeColor="text1"/>
                <w:lang w:val="en-US"/>
              </w:rPr>
            </w:pPr>
            <w:r w:rsidRPr="00FC4CE6">
              <w:rPr>
                <w:rFonts w:ascii="Arial" w:hAnsi="Arial" w:cs="Arial"/>
                <w:i/>
                <w:iCs/>
                <w:color w:val="000000" w:themeColor="text1"/>
                <w:lang w:val="en-US"/>
              </w:rPr>
              <w:t>Polyscias guilfoylei</w:t>
            </w:r>
            <w:r w:rsidRPr="00FC4CE6">
              <w:rPr>
                <w:rFonts w:ascii="Arial" w:hAnsi="Arial" w:cs="Arial"/>
                <w:color w:val="000000" w:themeColor="text1"/>
                <w:lang w:val="en-US"/>
              </w:rPr>
              <w:t xml:space="preserve"> (</w:t>
            </w:r>
            <w:proofErr w:type="gramStart"/>
            <w:r w:rsidRPr="00FC4CE6">
              <w:rPr>
                <w:rFonts w:ascii="Arial" w:hAnsi="Arial" w:cs="Arial"/>
                <w:color w:val="000000" w:themeColor="text1"/>
                <w:lang w:val="en-US"/>
              </w:rPr>
              <w:t>W.Bull</w:t>
            </w:r>
            <w:proofErr w:type="gramEnd"/>
            <w:r w:rsidRPr="00FC4CE6">
              <w:rPr>
                <w:rFonts w:ascii="Arial" w:hAnsi="Arial" w:cs="Arial"/>
                <w:color w:val="000000" w:themeColor="text1"/>
                <w:lang w:val="en-US"/>
              </w:rPr>
              <w:t>) L.H. Bailey</w:t>
            </w:r>
          </w:p>
        </w:tc>
      </w:tr>
      <w:tr w:rsidR="001733D2" w:rsidRPr="00FC4CE6" w14:paraId="7D5D7DCE" w14:textId="77777777" w:rsidTr="001733D2">
        <w:trPr>
          <w:trHeight w:val="315"/>
        </w:trPr>
        <w:tc>
          <w:tcPr>
            <w:tcW w:w="2830" w:type="dxa"/>
            <w:shd w:val="clear" w:color="auto" w:fill="FFFFFF" w:themeFill="background1"/>
            <w:noWrap/>
            <w:vAlign w:val="bottom"/>
            <w:hideMark/>
          </w:tcPr>
          <w:p w14:paraId="7BF9D316" w14:textId="5CEAE5AE"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ARALIACEAE (D)</w:t>
            </w:r>
          </w:p>
        </w:tc>
        <w:tc>
          <w:tcPr>
            <w:tcW w:w="4461" w:type="dxa"/>
            <w:shd w:val="clear" w:color="auto" w:fill="FFFFFF" w:themeFill="background1"/>
            <w:noWrap/>
            <w:vAlign w:val="bottom"/>
            <w:hideMark/>
          </w:tcPr>
          <w:p w14:paraId="3A23F405"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Polyscias scutellaria </w:t>
            </w:r>
            <w:r w:rsidRPr="00FC4CE6">
              <w:rPr>
                <w:rFonts w:ascii="Arial" w:hAnsi="Arial" w:cs="Arial"/>
                <w:color w:val="000000" w:themeColor="text1"/>
              </w:rPr>
              <w:t>Burm.f.</w:t>
            </w:r>
          </w:p>
        </w:tc>
      </w:tr>
      <w:tr w:rsidR="001733D2" w:rsidRPr="00FC4CE6" w14:paraId="7A38C6A4" w14:textId="77777777" w:rsidTr="001733D2">
        <w:trPr>
          <w:trHeight w:val="315"/>
        </w:trPr>
        <w:tc>
          <w:tcPr>
            <w:tcW w:w="2830" w:type="dxa"/>
            <w:shd w:val="clear" w:color="auto" w:fill="FFFFFF" w:themeFill="background1"/>
            <w:noWrap/>
            <w:vAlign w:val="bottom"/>
            <w:hideMark/>
          </w:tcPr>
          <w:p w14:paraId="06B03995" w14:textId="77777777" w:rsidR="001733D2" w:rsidRPr="00FC4CE6" w:rsidRDefault="001733D2" w:rsidP="001832BE">
            <w:pPr>
              <w:jc w:val="center"/>
              <w:rPr>
                <w:rFonts w:ascii="Arial" w:hAnsi="Arial" w:cs="Arial"/>
                <w:i/>
                <w:iCs/>
                <w:color w:val="000000" w:themeColor="text1"/>
              </w:rPr>
            </w:pPr>
            <w:bookmarkStart w:id="1" w:name="_Hlk207031943"/>
            <w:r w:rsidRPr="00FC4CE6">
              <w:rPr>
                <w:rFonts w:ascii="Arial" w:hAnsi="Arial" w:cs="Arial"/>
                <w:i/>
                <w:iCs/>
                <w:color w:val="000000" w:themeColor="text1"/>
              </w:rPr>
              <w:t>ARECACEAE (M)</w:t>
            </w:r>
          </w:p>
        </w:tc>
        <w:tc>
          <w:tcPr>
            <w:tcW w:w="4461" w:type="dxa"/>
            <w:shd w:val="clear" w:color="auto" w:fill="FFFFFF" w:themeFill="background1"/>
            <w:noWrap/>
            <w:vAlign w:val="bottom"/>
            <w:hideMark/>
          </w:tcPr>
          <w:p w14:paraId="319DB244"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Cocos nucifera </w:t>
            </w:r>
            <w:r w:rsidRPr="00FC4CE6">
              <w:rPr>
                <w:rFonts w:ascii="Arial" w:hAnsi="Arial" w:cs="Arial"/>
                <w:color w:val="000000" w:themeColor="text1"/>
              </w:rPr>
              <w:t>L</w:t>
            </w:r>
            <w:r w:rsidRPr="00FC4CE6">
              <w:rPr>
                <w:rFonts w:ascii="Arial" w:hAnsi="Arial" w:cs="Arial"/>
                <w:i/>
                <w:iCs/>
                <w:color w:val="000000" w:themeColor="text1"/>
              </w:rPr>
              <w:t>.</w:t>
            </w:r>
          </w:p>
        </w:tc>
      </w:tr>
      <w:tr w:rsidR="001733D2" w:rsidRPr="00FC4CE6" w14:paraId="5FC303E5" w14:textId="77777777" w:rsidTr="001733D2">
        <w:trPr>
          <w:trHeight w:val="315"/>
        </w:trPr>
        <w:tc>
          <w:tcPr>
            <w:tcW w:w="2830" w:type="dxa"/>
            <w:shd w:val="clear" w:color="auto" w:fill="FFFFFF" w:themeFill="background1"/>
            <w:noWrap/>
            <w:vAlign w:val="bottom"/>
            <w:hideMark/>
          </w:tcPr>
          <w:p w14:paraId="6F298D51" w14:textId="2EAC31E8"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ARECACEAE (M)</w:t>
            </w:r>
          </w:p>
        </w:tc>
        <w:tc>
          <w:tcPr>
            <w:tcW w:w="4461" w:type="dxa"/>
            <w:shd w:val="clear" w:color="auto" w:fill="FFFFFF" w:themeFill="background1"/>
            <w:noWrap/>
            <w:vAlign w:val="bottom"/>
            <w:hideMark/>
          </w:tcPr>
          <w:p w14:paraId="281F537D"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Elaeis guineensis </w:t>
            </w:r>
            <w:r w:rsidRPr="00FC4CE6">
              <w:rPr>
                <w:rFonts w:ascii="Arial" w:hAnsi="Arial" w:cs="Arial"/>
                <w:color w:val="000000" w:themeColor="text1"/>
              </w:rPr>
              <w:t>Jacq.</w:t>
            </w:r>
          </w:p>
        </w:tc>
      </w:tr>
      <w:tr w:rsidR="001733D2" w:rsidRPr="00FC4CE6" w14:paraId="01AF0745" w14:textId="77777777" w:rsidTr="001733D2">
        <w:trPr>
          <w:trHeight w:val="315"/>
        </w:trPr>
        <w:tc>
          <w:tcPr>
            <w:tcW w:w="2830" w:type="dxa"/>
            <w:shd w:val="clear" w:color="auto" w:fill="FFFFFF" w:themeFill="background1"/>
            <w:noWrap/>
            <w:vAlign w:val="bottom"/>
            <w:hideMark/>
          </w:tcPr>
          <w:p w14:paraId="57796253"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ASPARAGACEAE (D)</w:t>
            </w:r>
          </w:p>
        </w:tc>
        <w:tc>
          <w:tcPr>
            <w:tcW w:w="4461" w:type="dxa"/>
            <w:shd w:val="clear" w:color="auto" w:fill="FFFFFF" w:themeFill="background1"/>
            <w:noWrap/>
            <w:vAlign w:val="bottom"/>
            <w:hideMark/>
          </w:tcPr>
          <w:p w14:paraId="66BDE6D6"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Draceana fragans </w:t>
            </w:r>
            <w:r w:rsidRPr="00FC4CE6">
              <w:rPr>
                <w:rFonts w:ascii="Arial" w:hAnsi="Arial" w:cs="Arial"/>
                <w:color w:val="000000" w:themeColor="text1"/>
              </w:rPr>
              <w:t>L.</w:t>
            </w:r>
          </w:p>
        </w:tc>
      </w:tr>
      <w:tr w:rsidR="001733D2" w:rsidRPr="00FC4CE6" w14:paraId="255E8FEB" w14:textId="77777777" w:rsidTr="001733D2">
        <w:trPr>
          <w:trHeight w:val="315"/>
        </w:trPr>
        <w:tc>
          <w:tcPr>
            <w:tcW w:w="2830" w:type="dxa"/>
            <w:shd w:val="clear" w:color="auto" w:fill="FFFFFF" w:themeFill="background1"/>
            <w:noWrap/>
            <w:vAlign w:val="bottom"/>
            <w:hideMark/>
          </w:tcPr>
          <w:p w14:paraId="32B69B17"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ASTERACEAE (D)</w:t>
            </w:r>
          </w:p>
        </w:tc>
        <w:tc>
          <w:tcPr>
            <w:tcW w:w="4461" w:type="dxa"/>
            <w:shd w:val="clear" w:color="auto" w:fill="FFFFFF" w:themeFill="background1"/>
            <w:noWrap/>
            <w:vAlign w:val="bottom"/>
            <w:hideMark/>
          </w:tcPr>
          <w:p w14:paraId="22687D9A"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Vernonia amygdalina Delile</w:t>
            </w:r>
          </w:p>
        </w:tc>
      </w:tr>
      <w:tr w:rsidR="001733D2" w:rsidRPr="00FC4CE6" w14:paraId="43A13BFE" w14:textId="77777777" w:rsidTr="001733D2">
        <w:trPr>
          <w:trHeight w:val="315"/>
        </w:trPr>
        <w:tc>
          <w:tcPr>
            <w:tcW w:w="2830" w:type="dxa"/>
            <w:shd w:val="clear" w:color="auto" w:fill="FFFFFF" w:themeFill="background1"/>
            <w:noWrap/>
            <w:vAlign w:val="bottom"/>
            <w:hideMark/>
          </w:tcPr>
          <w:p w14:paraId="37C40004" w14:textId="71E8EA0B"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lastRenderedPageBreak/>
              <w:t>ASTERACEAE (D)</w:t>
            </w:r>
          </w:p>
        </w:tc>
        <w:tc>
          <w:tcPr>
            <w:tcW w:w="4461" w:type="dxa"/>
            <w:shd w:val="clear" w:color="auto" w:fill="FFFFFF" w:themeFill="background1"/>
            <w:noWrap/>
            <w:vAlign w:val="bottom"/>
            <w:hideMark/>
          </w:tcPr>
          <w:p w14:paraId="75416487"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Vernonia colorata </w:t>
            </w:r>
            <w:r w:rsidRPr="00FC4CE6">
              <w:rPr>
                <w:rFonts w:ascii="Arial" w:hAnsi="Arial" w:cs="Arial"/>
                <w:color w:val="000000" w:themeColor="text1"/>
              </w:rPr>
              <w:t>(Willd.) Drake</w:t>
            </w:r>
          </w:p>
        </w:tc>
      </w:tr>
      <w:tr w:rsidR="001733D2" w:rsidRPr="00FC4CE6" w14:paraId="4B267893" w14:textId="77777777" w:rsidTr="001733D2">
        <w:trPr>
          <w:trHeight w:val="315"/>
        </w:trPr>
        <w:tc>
          <w:tcPr>
            <w:tcW w:w="2830" w:type="dxa"/>
            <w:shd w:val="clear" w:color="auto" w:fill="FFFFFF" w:themeFill="background1"/>
            <w:noWrap/>
            <w:vAlign w:val="bottom"/>
            <w:hideMark/>
          </w:tcPr>
          <w:p w14:paraId="1B874A21"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BALANITACEA (D)</w:t>
            </w:r>
          </w:p>
        </w:tc>
        <w:tc>
          <w:tcPr>
            <w:tcW w:w="4461" w:type="dxa"/>
            <w:shd w:val="clear" w:color="auto" w:fill="FFFFFF" w:themeFill="background1"/>
            <w:noWrap/>
            <w:vAlign w:val="bottom"/>
            <w:hideMark/>
          </w:tcPr>
          <w:p w14:paraId="30339913"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Balanites aegyptiaca </w:t>
            </w:r>
            <w:r w:rsidRPr="00FC4CE6">
              <w:rPr>
                <w:rFonts w:ascii="Arial" w:hAnsi="Arial" w:cs="Arial"/>
                <w:color w:val="000000" w:themeColor="text1"/>
              </w:rPr>
              <w:t xml:space="preserve">(L.) Delile </w:t>
            </w:r>
          </w:p>
        </w:tc>
      </w:tr>
      <w:tr w:rsidR="001733D2" w:rsidRPr="00FC4CE6" w14:paraId="176550D5" w14:textId="77777777" w:rsidTr="001733D2">
        <w:trPr>
          <w:trHeight w:val="315"/>
        </w:trPr>
        <w:tc>
          <w:tcPr>
            <w:tcW w:w="2830" w:type="dxa"/>
            <w:shd w:val="clear" w:color="auto" w:fill="FFFFFF" w:themeFill="background1"/>
            <w:noWrap/>
            <w:vAlign w:val="bottom"/>
            <w:hideMark/>
          </w:tcPr>
          <w:p w14:paraId="1DEC7B91"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 xml:space="preserve">BIGNONIACEAE(D) </w:t>
            </w:r>
          </w:p>
        </w:tc>
        <w:tc>
          <w:tcPr>
            <w:tcW w:w="4461" w:type="dxa"/>
            <w:shd w:val="clear" w:color="auto" w:fill="FFFFFF" w:themeFill="background1"/>
            <w:noWrap/>
            <w:vAlign w:val="bottom"/>
            <w:hideMark/>
          </w:tcPr>
          <w:p w14:paraId="144D2D30"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Crescentia cujete</w:t>
            </w:r>
            <w:r w:rsidRPr="00FC4CE6">
              <w:rPr>
                <w:rFonts w:ascii="Arial" w:hAnsi="Arial" w:cs="Arial"/>
                <w:color w:val="000000" w:themeColor="text1"/>
              </w:rPr>
              <w:t xml:space="preserve"> L</w:t>
            </w:r>
            <w:r w:rsidRPr="00FC4CE6">
              <w:rPr>
                <w:rFonts w:ascii="Arial" w:hAnsi="Arial" w:cs="Arial"/>
                <w:i/>
                <w:iCs/>
                <w:color w:val="000000" w:themeColor="text1"/>
              </w:rPr>
              <w:t>.</w:t>
            </w:r>
          </w:p>
        </w:tc>
      </w:tr>
      <w:bookmarkEnd w:id="1"/>
      <w:tr w:rsidR="001733D2" w:rsidRPr="00FC4CE6" w14:paraId="44C05DAB" w14:textId="77777777" w:rsidTr="001733D2">
        <w:trPr>
          <w:trHeight w:val="315"/>
        </w:trPr>
        <w:tc>
          <w:tcPr>
            <w:tcW w:w="2830" w:type="dxa"/>
            <w:shd w:val="clear" w:color="auto" w:fill="FFFFFF" w:themeFill="background1"/>
            <w:noWrap/>
            <w:vAlign w:val="bottom"/>
            <w:hideMark/>
          </w:tcPr>
          <w:p w14:paraId="24DAB560"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BROMELIACEAE (M)</w:t>
            </w:r>
          </w:p>
        </w:tc>
        <w:tc>
          <w:tcPr>
            <w:tcW w:w="4461" w:type="dxa"/>
            <w:shd w:val="clear" w:color="auto" w:fill="FFFFFF" w:themeFill="background1"/>
            <w:noWrap/>
            <w:vAlign w:val="bottom"/>
            <w:hideMark/>
          </w:tcPr>
          <w:p w14:paraId="756CEDFA"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Ananas comosus </w:t>
            </w:r>
            <w:r w:rsidRPr="00FC4CE6">
              <w:rPr>
                <w:rFonts w:ascii="Arial" w:hAnsi="Arial" w:cs="Arial"/>
                <w:color w:val="000000" w:themeColor="text1"/>
              </w:rPr>
              <w:t>(L.) Merr</w:t>
            </w:r>
          </w:p>
        </w:tc>
      </w:tr>
      <w:tr w:rsidR="001733D2" w:rsidRPr="00FC4CE6" w14:paraId="67797DE0" w14:textId="77777777" w:rsidTr="001733D2">
        <w:trPr>
          <w:trHeight w:val="315"/>
        </w:trPr>
        <w:tc>
          <w:tcPr>
            <w:tcW w:w="2830" w:type="dxa"/>
            <w:shd w:val="clear" w:color="auto" w:fill="FFFFFF" w:themeFill="background1"/>
            <w:noWrap/>
            <w:vAlign w:val="bottom"/>
            <w:hideMark/>
          </w:tcPr>
          <w:p w14:paraId="22D6467C"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CAPPARACEAE (D)</w:t>
            </w:r>
          </w:p>
        </w:tc>
        <w:tc>
          <w:tcPr>
            <w:tcW w:w="4461" w:type="dxa"/>
            <w:shd w:val="clear" w:color="auto" w:fill="FFFFFF" w:themeFill="background1"/>
            <w:noWrap/>
            <w:vAlign w:val="bottom"/>
            <w:hideMark/>
          </w:tcPr>
          <w:p w14:paraId="115AC2F7"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Boscia senegalensis </w:t>
            </w:r>
            <w:r w:rsidRPr="00FC4CE6">
              <w:rPr>
                <w:rFonts w:ascii="Arial" w:hAnsi="Arial" w:cs="Arial"/>
                <w:color w:val="000000" w:themeColor="text1"/>
              </w:rPr>
              <w:t>(Pers.) Lam. Ex Poir.</w:t>
            </w:r>
          </w:p>
        </w:tc>
      </w:tr>
      <w:tr w:rsidR="001733D2" w:rsidRPr="00FC4CE6" w14:paraId="5CEBA123" w14:textId="77777777" w:rsidTr="001733D2">
        <w:trPr>
          <w:trHeight w:val="315"/>
        </w:trPr>
        <w:tc>
          <w:tcPr>
            <w:tcW w:w="2830" w:type="dxa"/>
            <w:shd w:val="clear" w:color="auto" w:fill="FFFFFF" w:themeFill="background1"/>
            <w:noWrap/>
            <w:hideMark/>
          </w:tcPr>
          <w:p w14:paraId="3ADEE35A" w14:textId="7BB3B12D"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CAPPARACEAE (D)</w:t>
            </w:r>
          </w:p>
        </w:tc>
        <w:tc>
          <w:tcPr>
            <w:tcW w:w="4461" w:type="dxa"/>
            <w:shd w:val="clear" w:color="auto" w:fill="FFFFFF" w:themeFill="background1"/>
            <w:noWrap/>
            <w:vAlign w:val="bottom"/>
            <w:hideMark/>
          </w:tcPr>
          <w:p w14:paraId="13C4B988" w14:textId="77777777" w:rsidR="001733D2" w:rsidRPr="00FC4CE6" w:rsidRDefault="001733D2" w:rsidP="00C11116">
            <w:pPr>
              <w:rPr>
                <w:rFonts w:ascii="Arial" w:hAnsi="Arial" w:cs="Arial"/>
                <w:color w:val="000000" w:themeColor="text1"/>
              </w:rPr>
            </w:pPr>
            <w:r w:rsidRPr="00FC4CE6">
              <w:rPr>
                <w:rFonts w:ascii="Arial" w:hAnsi="Arial" w:cs="Arial"/>
                <w:i/>
                <w:iCs/>
                <w:color w:val="000000" w:themeColor="text1"/>
              </w:rPr>
              <w:t>Capparis tomentosa</w:t>
            </w:r>
            <w:r w:rsidRPr="00FC4CE6">
              <w:rPr>
                <w:rFonts w:ascii="Arial" w:hAnsi="Arial" w:cs="Arial"/>
                <w:color w:val="000000" w:themeColor="text1"/>
              </w:rPr>
              <w:t xml:space="preserve"> Lam.</w:t>
            </w:r>
          </w:p>
        </w:tc>
      </w:tr>
      <w:tr w:rsidR="001733D2" w:rsidRPr="00FC4CE6" w14:paraId="0CF8F391" w14:textId="77777777" w:rsidTr="001733D2">
        <w:trPr>
          <w:trHeight w:val="315"/>
        </w:trPr>
        <w:tc>
          <w:tcPr>
            <w:tcW w:w="2830" w:type="dxa"/>
            <w:shd w:val="clear" w:color="auto" w:fill="FFFFFF" w:themeFill="background1"/>
            <w:noWrap/>
            <w:hideMark/>
          </w:tcPr>
          <w:p w14:paraId="56919B06" w14:textId="37A100C3"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CAPPARACEAE (D)</w:t>
            </w:r>
          </w:p>
        </w:tc>
        <w:tc>
          <w:tcPr>
            <w:tcW w:w="4461" w:type="dxa"/>
            <w:shd w:val="clear" w:color="auto" w:fill="FFFFFF" w:themeFill="background1"/>
            <w:noWrap/>
            <w:vAlign w:val="bottom"/>
            <w:hideMark/>
          </w:tcPr>
          <w:p w14:paraId="2AF510D2" w14:textId="77777777" w:rsidR="001733D2" w:rsidRPr="00FC4CE6" w:rsidRDefault="001733D2" w:rsidP="00C11116">
            <w:pPr>
              <w:rPr>
                <w:rFonts w:ascii="Arial" w:hAnsi="Arial" w:cs="Arial"/>
                <w:color w:val="000000" w:themeColor="text1"/>
              </w:rPr>
            </w:pPr>
            <w:r w:rsidRPr="00FC4CE6">
              <w:rPr>
                <w:rFonts w:ascii="Arial" w:hAnsi="Arial" w:cs="Arial"/>
                <w:i/>
                <w:iCs/>
                <w:color w:val="000000" w:themeColor="text1"/>
              </w:rPr>
              <w:t>Crataeva adansonii</w:t>
            </w:r>
            <w:r w:rsidRPr="00FC4CE6">
              <w:rPr>
                <w:rFonts w:ascii="Arial" w:hAnsi="Arial" w:cs="Arial"/>
                <w:color w:val="000000" w:themeColor="text1"/>
              </w:rPr>
              <w:t xml:space="preserve"> DC. Subsp. Adansonii</w:t>
            </w:r>
          </w:p>
        </w:tc>
      </w:tr>
      <w:tr w:rsidR="001733D2" w:rsidRPr="00FC4CE6" w14:paraId="5347F9B7" w14:textId="77777777" w:rsidTr="001733D2">
        <w:trPr>
          <w:trHeight w:val="315"/>
        </w:trPr>
        <w:tc>
          <w:tcPr>
            <w:tcW w:w="2830" w:type="dxa"/>
            <w:shd w:val="clear" w:color="auto" w:fill="FFFFFF" w:themeFill="background1"/>
            <w:noWrap/>
            <w:vAlign w:val="bottom"/>
            <w:hideMark/>
          </w:tcPr>
          <w:p w14:paraId="45A4C5A3"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CASUARINACEAE (D)</w:t>
            </w:r>
          </w:p>
        </w:tc>
        <w:tc>
          <w:tcPr>
            <w:tcW w:w="4461" w:type="dxa"/>
            <w:shd w:val="clear" w:color="auto" w:fill="FFFFFF" w:themeFill="background1"/>
            <w:noWrap/>
            <w:vAlign w:val="bottom"/>
            <w:hideMark/>
          </w:tcPr>
          <w:p w14:paraId="5D3ECE63"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Casuarina equisetifolia </w:t>
            </w:r>
            <w:r w:rsidRPr="00FC4CE6">
              <w:rPr>
                <w:rFonts w:ascii="Arial" w:hAnsi="Arial" w:cs="Arial"/>
                <w:color w:val="000000" w:themeColor="text1"/>
              </w:rPr>
              <w:t>L.</w:t>
            </w:r>
          </w:p>
        </w:tc>
      </w:tr>
      <w:tr w:rsidR="001733D2" w:rsidRPr="00FC4CE6" w14:paraId="20EAA950" w14:textId="77777777" w:rsidTr="001733D2">
        <w:trPr>
          <w:trHeight w:val="315"/>
        </w:trPr>
        <w:tc>
          <w:tcPr>
            <w:tcW w:w="2830" w:type="dxa"/>
            <w:shd w:val="clear" w:color="auto" w:fill="FFFFFF" w:themeFill="background1"/>
            <w:noWrap/>
            <w:vAlign w:val="bottom"/>
            <w:hideMark/>
          </w:tcPr>
          <w:p w14:paraId="0B43CD88"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COMBRETACEAE (D)</w:t>
            </w:r>
          </w:p>
        </w:tc>
        <w:tc>
          <w:tcPr>
            <w:tcW w:w="4461" w:type="dxa"/>
            <w:shd w:val="clear" w:color="auto" w:fill="FFFFFF" w:themeFill="background1"/>
            <w:noWrap/>
            <w:vAlign w:val="bottom"/>
            <w:hideMark/>
          </w:tcPr>
          <w:p w14:paraId="43308B09"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Combretum aculeatum </w:t>
            </w:r>
            <w:r w:rsidRPr="00FC4CE6">
              <w:rPr>
                <w:rFonts w:ascii="Arial" w:hAnsi="Arial" w:cs="Arial"/>
                <w:color w:val="000000" w:themeColor="text1"/>
              </w:rPr>
              <w:t>Vent.</w:t>
            </w:r>
          </w:p>
        </w:tc>
      </w:tr>
      <w:tr w:rsidR="001733D2" w:rsidRPr="00FC4CE6" w14:paraId="3B12933E" w14:textId="77777777" w:rsidTr="001733D2">
        <w:trPr>
          <w:trHeight w:val="315"/>
        </w:trPr>
        <w:tc>
          <w:tcPr>
            <w:tcW w:w="2830" w:type="dxa"/>
            <w:shd w:val="clear" w:color="auto" w:fill="FFFFFF" w:themeFill="background1"/>
            <w:noWrap/>
            <w:hideMark/>
          </w:tcPr>
          <w:p w14:paraId="656E1A2F" w14:textId="64892718"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COMBRETACEAE (D)</w:t>
            </w:r>
          </w:p>
        </w:tc>
        <w:tc>
          <w:tcPr>
            <w:tcW w:w="4461" w:type="dxa"/>
            <w:shd w:val="clear" w:color="auto" w:fill="FFFFFF" w:themeFill="background1"/>
            <w:noWrap/>
            <w:vAlign w:val="bottom"/>
            <w:hideMark/>
          </w:tcPr>
          <w:p w14:paraId="4BEF58C9"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Combretum glutinosum </w:t>
            </w:r>
            <w:r w:rsidRPr="00FC4CE6">
              <w:rPr>
                <w:rFonts w:ascii="Arial" w:hAnsi="Arial" w:cs="Arial"/>
                <w:color w:val="000000" w:themeColor="text1"/>
              </w:rPr>
              <w:t>Perr. Ex DC.</w:t>
            </w:r>
          </w:p>
        </w:tc>
      </w:tr>
      <w:tr w:rsidR="001733D2" w:rsidRPr="00FC4CE6" w14:paraId="0F524E8A" w14:textId="77777777" w:rsidTr="001733D2">
        <w:trPr>
          <w:trHeight w:val="315"/>
        </w:trPr>
        <w:tc>
          <w:tcPr>
            <w:tcW w:w="2830" w:type="dxa"/>
            <w:shd w:val="clear" w:color="auto" w:fill="FFFFFF" w:themeFill="background1"/>
            <w:noWrap/>
            <w:hideMark/>
          </w:tcPr>
          <w:p w14:paraId="52A771F6" w14:textId="7CAD9E14"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COMBRETACEAE (D)</w:t>
            </w:r>
          </w:p>
        </w:tc>
        <w:tc>
          <w:tcPr>
            <w:tcW w:w="4461" w:type="dxa"/>
            <w:shd w:val="clear" w:color="auto" w:fill="FFFFFF" w:themeFill="background1"/>
            <w:noWrap/>
            <w:vAlign w:val="bottom"/>
            <w:hideMark/>
          </w:tcPr>
          <w:p w14:paraId="7CCBCC4C" w14:textId="77777777" w:rsidR="001733D2" w:rsidRPr="00FC4CE6" w:rsidRDefault="001733D2" w:rsidP="00C11116">
            <w:pPr>
              <w:rPr>
                <w:rFonts w:ascii="Arial" w:hAnsi="Arial" w:cs="Arial"/>
                <w:color w:val="000000" w:themeColor="text1"/>
              </w:rPr>
            </w:pPr>
            <w:r w:rsidRPr="00FC4CE6">
              <w:rPr>
                <w:rFonts w:ascii="Arial" w:hAnsi="Arial" w:cs="Arial"/>
                <w:i/>
                <w:iCs/>
                <w:color w:val="000000" w:themeColor="text1"/>
              </w:rPr>
              <w:t>Combretum micranthum</w:t>
            </w:r>
            <w:r w:rsidRPr="00FC4CE6">
              <w:rPr>
                <w:rFonts w:ascii="Arial" w:hAnsi="Arial" w:cs="Arial"/>
                <w:color w:val="000000" w:themeColor="text1"/>
              </w:rPr>
              <w:t xml:space="preserve"> </w:t>
            </w:r>
            <w:proofErr w:type="gramStart"/>
            <w:r w:rsidRPr="00FC4CE6">
              <w:rPr>
                <w:rFonts w:ascii="Arial" w:hAnsi="Arial" w:cs="Arial"/>
                <w:color w:val="000000" w:themeColor="text1"/>
              </w:rPr>
              <w:t>G.Don</w:t>
            </w:r>
            <w:proofErr w:type="gramEnd"/>
          </w:p>
        </w:tc>
      </w:tr>
      <w:tr w:rsidR="001733D2" w:rsidRPr="00FC4CE6" w14:paraId="405BD3EC" w14:textId="77777777" w:rsidTr="001733D2">
        <w:trPr>
          <w:trHeight w:val="315"/>
        </w:trPr>
        <w:tc>
          <w:tcPr>
            <w:tcW w:w="2830" w:type="dxa"/>
            <w:shd w:val="clear" w:color="auto" w:fill="FFFFFF" w:themeFill="background1"/>
            <w:noWrap/>
            <w:hideMark/>
          </w:tcPr>
          <w:p w14:paraId="639BACD1" w14:textId="2B9667B8"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COMBRETACEAE (D)</w:t>
            </w:r>
          </w:p>
        </w:tc>
        <w:tc>
          <w:tcPr>
            <w:tcW w:w="4461" w:type="dxa"/>
            <w:shd w:val="clear" w:color="auto" w:fill="FFFFFF" w:themeFill="background1"/>
            <w:noWrap/>
            <w:vAlign w:val="bottom"/>
            <w:hideMark/>
          </w:tcPr>
          <w:p w14:paraId="6641BFF7"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Quisqualis indica </w:t>
            </w:r>
            <w:r w:rsidRPr="00FC4CE6">
              <w:rPr>
                <w:rFonts w:ascii="Arial" w:hAnsi="Arial" w:cs="Arial"/>
                <w:color w:val="000000" w:themeColor="text1"/>
              </w:rPr>
              <w:t>L.</w:t>
            </w:r>
          </w:p>
        </w:tc>
      </w:tr>
      <w:tr w:rsidR="001733D2" w:rsidRPr="00FC4CE6" w14:paraId="6F3C9763" w14:textId="77777777" w:rsidTr="001733D2">
        <w:trPr>
          <w:trHeight w:val="315"/>
        </w:trPr>
        <w:tc>
          <w:tcPr>
            <w:tcW w:w="2830" w:type="dxa"/>
            <w:shd w:val="clear" w:color="auto" w:fill="FFFFFF" w:themeFill="background1"/>
            <w:noWrap/>
            <w:hideMark/>
          </w:tcPr>
          <w:p w14:paraId="1DDDDDE7" w14:textId="4415BA76"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COMBRETACEAE (D)</w:t>
            </w:r>
          </w:p>
        </w:tc>
        <w:tc>
          <w:tcPr>
            <w:tcW w:w="4461" w:type="dxa"/>
            <w:shd w:val="clear" w:color="auto" w:fill="FFFFFF" w:themeFill="background1"/>
            <w:noWrap/>
            <w:vAlign w:val="bottom"/>
            <w:hideMark/>
          </w:tcPr>
          <w:p w14:paraId="6396A03C"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Terminalia mantaly </w:t>
            </w:r>
            <w:proofErr w:type="gramStart"/>
            <w:r w:rsidRPr="00FC4CE6">
              <w:rPr>
                <w:rFonts w:ascii="Arial" w:hAnsi="Arial" w:cs="Arial"/>
                <w:color w:val="000000" w:themeColor="text1"/>
              </w:rPr>
              <w:t>H.Perrier</w:t>
            </w:r>
            <w:proofErr w:type="gramEnd"/>
          </w:p>
        </w:tc>
      </w:tr>
      <w:tr w:rsidR="001733D2" w:rsidRPr="00FC4CE6" w14:paraId="7D30E2AC" w14:textId="77777777" w:rsidTr="001733D2">
        <w:trPr>
          <w:trHeight w:val="315"/>
        </w:trPr>
        <w:tc>
          <w:tcPr>
            <w:tcW w:w="2830" w:type="dxa"/>
            <w:shd w:val="clear" w:color="auto" w:fill="FFFFFF" w:themeFill="background1"/>
            <w:noWrap/>
            <w:vAlign w:val="bottom"/>
            <w:hideMark/>
          </w:tcPr>
          <w:p w14:paraId="02889CF1"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CYPERACEAE (M)</w:t>
            </w:r>
          </w:p>
        </w:tc>
        <w:tc>
          <w:tcPr>
            <w:tcW w:w="4461" w:type="dxa"/>
            <w:shd w:val="clear" w:color="auto" w:fill="FFFFFF" w:themeFill="background1"/>
            <w:noWrap/>
            <w:vAlign w:val="bottom"/>
            <w:hideMark/>
          </w:tcPr>
          <w:p w14:paraId="4DF97349"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Cyperus papyrus </w:t>
            </w:r>
            <w:r w:rsidRPr="00FC4CE6">
              <w:rPr>
                <w:rFonts w:ascii="Arial" w:hAnsi="Arial" w:cs="Arial"/>
                <w:color w:val="000000" w:themeColor="text1"/>
              </w:rPr>
              <w:t>L.</w:t>
            </w:r>
          </w:p>
        </w:tc>
      </w:tr>
      <w:tr w:rsidR="001733D2" w:rsidRPr="00FC4CE6" w14:paraId="04950B9B" w14:textId="77777777" w:rsidTr="001733D2">
        <w:trPr>
          <w:trHeight w:val="315"/>
        </w:trPr>
        <w:tc>
          <w:tcPr>
            <w:tcW w:w="2830" w:type="dxa"/>
            <w:shd w:val="clear" w:color="auto" w:fill="FFFFFF" w:themeFill="background1"/>
            <w:noWrap/>
            <w:vAlign w:val="bottom"/>
            <w:hideMark/>
          </w:tcPr>
          <w:p w14:paraId="5774D0E0"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EBENACEAE (D)</w:t>
            </w:r>
          </w:p>
        </w:tc>
        <w:tc>
          <w:tcPr>
            <w:tcW w:w="4461" w:type="dxa"/>
            <w:shd w:val="clear" w:color="auto" w:fill="FFFFFF" w:themeFill="background1"/>
            <w:noWrap/>
            <w:vAlign w:val="bottom"/>
            <w:hideMark/>
          </w:tcPr>
          <w:p w14:paraId="377E0CE6"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Diospyros mespiliformis </w:t>
            </w:r>
            <w:r w:rsidRPr="00FC4CE6">
              <w:rPr>
                <w:rFonts w:ascii="Arial" w:hAnsi="Arial" w:cs="Arial"/>
                <w:color w:val="000000" w:themeColor="text1"/>
              </w:rPr>
              <w:t>Hochst. Ex A.DC.</w:t>
            </w:r>
          </w:p>
        </w:tc>
      </w:tr>
      <w:tr w:rsidR="001733D2" w:rsidRPr="00FC4CE6" w14:paraId="5D654535" w14:textId="77777777" w:rsidTr="001733D2">
        <w:trPr>
          <w:trHeight w:val="315"/>
        </w:trPr>
        <w:tc>
          <w:tcPr>
            <w:tcW w:w="2830" w:type="dxa"/>
            <w:shd w:val="clear" w:color="auto" w:fill="FFFFFF" w:themeFill="background1"/>
            <w:noWrap/>
            <w:vAlign w:val="bottom"/>
            <w:hideMark/>
          </w:tcPr>
          <w:p w14:paraId="64EAF28D"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EUPHORBIACEAE (D)</w:t>
            </w:r>
          </w:p>
        </w:tc>
        <w:tc>
          <w:tcPr>
            <w:tcW w:w="4461" w:type="dxa"/>
            <w:shd w:val="clear" w:color="auto" w:fill="FFFFFF" w:themeFill="background1"/>
            <w:noWrap/>
            <w:vAlign w:val="bottom"/>
            <w:hideMark/>
          </w:tcPr>
          <w:p w14:paraId="246802BC"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Euphorbia trigona </w:t>
            </w:r>
            <w:r w:rsidRPr="00FC4CE6">
              <w:rPr>
                <w:rFonts w:ascii="Arial" w:hAnsi="Arial" w:cs="Arial"/>
                <w:color w:val="000000" w:themeColor="text1"/>
              </w:rPr>
              <w:t>Mill.</w:t>
            </w:r>
          </w:p>
        </w:tc>
      </w:tr>
      <w:tr w:rsidR="001733D2" w:rsidRPr="00FC4CE6" w14:paraId="3EEACB6D" w14:textId="77777777" w:rsidTr="001733D2">
        <w:trPr>
          <w:trHeight w:val="315"/>
        </w:trPr>
        <w:tc>
          <w:tcPr>
            <w:tcW w:w="2830" w:type="dxa"/>
            <w:shd w:val="clear" w:color="auto" w:fill="FFFFFF" w:themeFill="background1"/>
            <w:noWrap/>
            <w:hideMark/>
          </w:tcPr>
          <w:p w14:paraId="111CE6E3" w14:textId="1BEA68C2"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EUPHORBIACEAE (D)</w:t>
            </w:r>
          </w:p>
        </w:tc>
        <w:tc>
          <w:tcPr>
            <w:tcW w:w="4461" w:type="dxa"/>
            <w:shd w:val="clear" w:color="auto" w:fill="FFFFFF" w:themeFill="background1"/>
            <w:noWrap/>
            <w:vAlign w:val="bottom"/>
            <w:hideMark/>
          </w:tcPr>
          <w:p w14:paraId="1CD243C5"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Hura crepitans </w:t>
            </w:r>
            <w:r w:rsidRPr="00FC4CE6">
              <w:rPr>
                <w:rFonts w:ascii="Arial" w:hAnsi="Arial" w:cs="Arial"/>
                <w:color w:val="000000" w:themeColor="text1"/>
              </w:rPr>
              <w:t>L.</w:t>
            </w:r>
          </w:p>
        </w:tc>
      </w:tr>
      <w:tr w:rsidR="001733D2" w:rsidRPr="00FC4CE6" w14:paraId="368F10DB" w14:textId="77777777" w:rsidTr="001733D2">
        <w:trPr>
          <w:trHeight w:val="315"/>
        </w:trPr>
        <w:tc>
          <w:tcPr>
            <w:tcW w:w="2830" w:type="dxa"/>
            <w:shd w:val="clear" w:color="auto" w:fill="FFFFFF" w:themeFill="background1"/>
            <w:noWrap/>
            <w:hideMark/>
          </w:tcPr>
          <w:p w14:paraId="508AF9C0" w14:textId="0AC189E9"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EUPHORBIACEAE (D)</w:t>
            </w:r>
          </w:p>
        </w:tc>
        <w:tc>
          <w:tcPr>
            <w:tcW w:w="4461" w:type="dxa"/>
            <w:shd w:val="clear" w:color="auto" w:fill="FFFFFF" w:themeFill="background1"/>
            <w:noWrap/>
            <w:vAlign w:val="bottom"/>
            <w:hideMark/>
          </w:tcPr>
          <w:p w14:paraId="7E9C1CD4"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Manihot esculenta </w:t>
            </w:r>
            <w:r w:rsidRPr="00FC4CE6">
              <w:rPr>
                <w:rFonts w:ascii="Arial" w:hAnsi="Arial" w:cs="Arial"/>
                <w:color w:val="000000" w:themeColor="text1"/>
              </w:rPr>
              <w:t>Crantz</w:t>
            </w:r>
          </w:p>
        </w:tc>
      </w:tr>
      <w:tr w:rsidR="001733D2" w:rsidRPr="00FC4CE6" w14:paraId="28FCDD27" w14:textId="77777777" w:rsidTr="001733D2">
        <w:trPr>
          <w:trHeight w:val="315"/>
        </w:trPr>
        <w:tc>
          <w:tcPr>
            <w:tcW w:w="2830" w:type="dxa"/>
            <w:shd w:val="clear" w:color="auto" w:fill="FFFFFF" w:themeFill="background1"/>
            <w:noWrap/>
            <w:hideMark/>
          </w:tcPr>
          <w:p w14:paraId="29866991" w14:textId="3DD4624C"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EUPHORBIACEAE (D)</w:t>
            </w:r>
          </w:p>
        </w:tc>
        <w:tc>
          <w:tcPr>
            <w:tcW w:w="4461" w:type="dxa"/>
            <w:shd w:val="clear" w:color="auto" w:fill="FFFFFF" w:themeFill="background1"/>
            <w:noWrap/>
            <w:vAlign w:val="bottom"/>
            <w:hideMark/>
          </w:tcPr>
          <w:p w14:paraId="248CA882"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Ricinus communis </w:t>
            </w:r>
            <w:r w:rsidRPr="00FC4CE6">
              <w:rPr>
                <w:rFonts w:ascii="Arial" w:hAnsi="Arial" w:cs="Arial"/>
                <w:color w:val="000000" w:themeColor="text1"/>
              </w:rPr>
              <w:t>L.</w:t>
            </w:r>
          </w:p>
        </w:tc>
      </w:tr>
      <w:tr w:rsidR="001733D2" w:rsidRPr="00FC4CE6" w14:paraId="07970C57" w14:textId="77777777" w:rsidTr="001733D2">
        <w:trPr>
          <w:trHeight w:val="315"/>
        </w:trPr>
        <w:tc>
          <w:tcPr>
            <w:tcW w:w="2830" w:type="dxa"/>
            <w:shd w:val="clear" w:color="auto" w:fill="FFFFFF" w:themeFill="background1"/>
            <w:noWrap/>
            <w:vAlign w:val="bottom"/>
            <w:hideMark/>
          </w:tcPr>
          <w:p w14:paraId="07BCE6B5"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74EB5071"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Abrus precatorius </w:t>
            </w:r>
            <w:r w:rsidRPr="00FC4CE6">
              <w:rPr>
                <w:rFonts w:ascii="Arial" w:hAnsi="Arial" w:cs="Arial"/>
                <w:color w:val="000000" w:themeColor="text1"/>
              </w:rPr>
              <w:t>L.</w:t>
            </w:r>
          </w:p>
        </w:tc>
      </w:tr>
      <w:tr w:rsidR="001733D2" w:rsidRPr="00FC4CE6" w14:paraId="2438E61A" w14:textId="77777777" w:rsidTr="001733D2">
        <w:trPr>
          <w:trHeight w:val="315"/>
        </w:trPr>
        <w:tc>
          <w:tcPr>
            <w:tcW w:w="2830" w:type="dxa"/>
            <w:shd w:val="clear" w:color="auto" w:fill="FFFFFF" w:themeFill="background1"/>
            <w:noWrap/>
            <w:hideMark/>
          </w:tcPr>
          <w:p w14:paraId="48C11137" w14:textId="03DAB691"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31BE39E2"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Afzelia africana </w:t>
            </w:r>
            <w:r w:rsidRPr="00FC4CE6">
              <w:rPr>
                <w:rFonts w:ascii="Arial" w:hAnsi="Arial" w:cs="Arial"/>
                <w:color w:val="000000" w:themeColor="text1"/>
              </w:rPr>
              <w:t>Sm. &amp; Pers</w:t>
            </w:r>
          </w:p>
        </w:tc>
      </w:tr>
      <w:tr w:rsidR="001733D2" w:rsidRPr="00FC4CE6" w14:paraId="36CF0DE2" w14:textId="77777777" w:rsidTr="001733D2">
        <w:trPr>
          <w:trHeight w:val="315"/>
        </w:trPr>
        <w:tc>
          <w:tcPr>
            <w:tcW w:w="2830" w:type="dxa"/>
            <w:shd w:val="clear" w:color="auto" w:fill="FFFFFF" w:themeFill="background1"/>
            <w:noWrap/>
            <w:hideMark/>
          </w:tcPr>
          <w:p w14:paraId="35E02845" w14:textId="789A9C55"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7375BB13"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Albizia lebbeck </w:t>
            </w:r>
            <w:r w:rsidRPr="00FC4CE6">
              <w:rPr>
                <w:rFonts w:ascii="Arial" w:hAnsi="Arial" w:cs="Arial"/>
                <w:color w:val="000000" w:themeColor="text1"/>
              </w:rPr>
              <w:t>(L.) Benth</w:t>
            </w:r>
          </w:p>
        </w:tc>
      </w:tr>
      <w:tr w:rsidR="001733D2" w:rsidRPr="00FC4CE6" w14:paraId="7D5AAD9E" w14:textId="77777777" w:rsidTr="001733D2">
        <w:trPr>
          <w:trHeight w:val="315"/>
        </w:trPr>
        <w:tc>
          <w:tcPr>
            <w:tcW w:w="2830" w:type="dxa"/>
            <w:shd w:val="clear" w:color="auto" w:fill="FFFFFF" w:themeFill="background1"/>
            <w:noWrap/>
            <w:hideMark/>
          </w:tcPr>
          <w:p w14:paraId="40546BB2" w14:textId="5E6C69E7"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01B46848"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Cajanus cajan </w:t>
            </w:r>
            <w:r w:rsidRPr="00FC4CE6">
              <w:rPr>
                <w:rFonts w:ascii="Arial" w:hAnsi="Arial" w:cs="Arial"/>
                <w:color w:val="000000" w:themeColor="text1"/>
              </w:rPr>
              <w:t>L.</w:t>
            </w:r>
          </w:p>
        </w:tc>
      </w:tr>
      <w:tr w:rsidR="001733D2" w:rsidRPr="00FC4CE6" w14:paraId="77052F55" w14:textId="77777777" w:rsidTr="001733D2">
        <w:trPr>
          <w:trHeight w:val="315"/>
        </w:trPr>
        <w:tc>
          <w:tcPr>
            <w:tcW w:w="2830" w:type="dxa"/>
            <w:shd w:val="clear" w:color="auto" w:fill="FFFFFF" w:themeFill="background1"/>
            <w:noWrap/>
            <w:hideMark/>
          </w:tcPr>
          <w:p w14:paraId="1AC3737A" w14:textId="0027BB08"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5731DC92"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Cassia sieberiana </w:t>
            </w:r>
            <w:r w:rsidRPr="00FC4CE6">
              <w:rPr>
                <w:rFonts w:ascii="Arial" w:hAnsi="Arial" w:cs="Arial"/>
                <w:color w:val="000000" w:themeColor="text1"/>
              </w:rPr>
              <w:t>DC.</w:t>
            </w:r>
          </w:p>
        </w:tc>
      </w:tr>
      <w:tr w:rsidR="001733D2" w:rsidRPr="00FC4CE6" w14:paraId="6DBF8160" w14:textId="77777777" w:rsidTr="001733D2">
        <w:trPr>
          <w:trHeight w:val="315"/>
        </w:trPr>
        <w:tc>
          <w:tcPr>
            <w:tcW w:w="2830" w:type="dxa"/>
            <w:shd w:val="clear" w:color="auto" w:fill="FFFFFF" w:themeFill="background1"/>
            <w:noWrap/>
            <w:hideMark/>
          </w:tcPr>
          <w:p w14:paraId="1CF5D22F" w14:textId="0F3EDBE7"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1D8D03C2"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Ceasalpinia pulcherrima </w:t>
            </w:r>
            <w:r w:rsidRPr="00FC4CE6">
              <w:rPr>
                <w:rFonts w:ascii="Arial" w:hAnsi="Arial" w:cs="Arial"/>
                <w:color w:val="000000" w:themeColor="text1"/>
              </w:rPr>
              <w:t>L.</w:t>
            </w:r>
          </w:p>
        </w:tc>
      </w:tr>
      <w:tr w:rsidR="001733D2" w:rsidRPr="00FC4CE6" w14:paraId="7B0BFA3D" w14:textId="77777777" w:rsidTr="001733D2">
        <w:trPr>
          <w:trHeight w:val="315"/>
        </w:trPr>
        <w:tc>
          <w:tcPr>
            <w:tcW w:w="2830" w:type="dxa"/>
            <w:shd w:val="clear" w:color="auto" w:fill="FFFFFF" w:themeFill="background1"/>
            <w:noWrap/>
            <w:hideMark/>
          </w:tcPr>
          <w:p w14:paraId="66D32D31" w14:textId="7986F705"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lastRenderedPageBreak/>
              <w:t>FABACEAE (D)</w:t>
            </w:r>
          </w:p>
        </w:tc>
        <w:tc>
          <w:tcPr>
            <w:tcW w:w="4461" w:type="dxa"/>
            <w:shd w:val="clear" w:color="auto" w:fill="FFFFFF" w:themeFill="background1"/>
            <w:noWrap/>
            <w:vAlign w:val="bottom"/>
            <w:hideMark/>
          </w:tcPr>
          <w:p w14:paraId="4E79B19A"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Cordyla pinnata </w:t>
            </w:r>
            <w:r w:rsidRPr="00FC4CE6">
              <w:rPr>
                <w:rFonts w:ascii="Arial" w:hAnsi="Arial" w:cs="Arial"/>
                <w:color w:val="000000" w:themeColor="text1"/>
              </w:rPr>
              <w:t>(Lepr. Ex A. Rich.) Milne-Redh.</w:t>
            </w:r>
          </w:p>
        </w:tc>
      </w:tr>
      <w:tr w:rsidR="001733D2" w:rsidRPr="00FC4CE6" w14:paraId="64786CA3" w14:textId="77777777" w:rsidTr="001733D2">
        <w:trPr>
          <w:trHeight w:val="315"/>
        </w:trPr>
        <w:tc>
          <w:tcPr>
            <w:tcW w:w="2830" w:type="dxa"/>
            <w:shd w:val="clear" w:color="auto" w:fill="FFFFFF" w:themeFill="background1"/>
            <w:noWrap/>
            <w:hideMark/>
          </w:tcPr>
          <w:p w14:paraId="158BF278" w14:textId="49BF7BAD"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34E1A642"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Desmanthus virgatus </w:t>
            </w:r>
            <w:r w:rsidRPr="00FC4CE6">
              <w:rPr>
                <w:rFonts w:ascii="Arial" w:hAnsi="Arial" w:cs="Arial"/>
                <w:color w:val="000000" w:themeColor="text1"/>
              </w:rPr>
              <w:t>(L.) Willd</w:t>
            </w:r>
            <w:r w:rsidRPr="00FC4CE6">
              <w:rPr>
                <w:rFonts w:ascii="Arial" w:hAnsi="Arial" w:cs="Arial"/>
                <w:i/>
                <w:iCs/>
                <w:color w:val="000000" w:themeColor="text1"/>
              </w:rPr>
              <w:t>.</w:t>
            </w:r>
          </w:p>
        </w:tc>
      </w:tr>
      <w:tr w:rsidR="001733D2" w:rsidRPr="00FC4CE6" w14:paraId="2E33352A" w14:textId="77777777" w:rsidTr="001733D2">
        <w:trPr>
          <w:trHeight w:val="315"/>
        </w:trPr>
        <w:tc>
          <w:tcPr>
            <w:tcW w:w="2830" w:type="dxa"/>
            <w:shd w:val="clear" w:color="auto" w:fill="FFFFFF" w:themeFill="background1"/>
            <w:noWrap/>
            <w:hideMark/>
          </w:tcPr>
          <w:p w14:paraId="7AEC9555" w14:textId="51F86773"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6129E233" w14:textId="77777777" w:rsidR="001733D2" w:rsidRPr="00FC4CE6" w:rsidRDefault="001733D2" w:rsidP="00C11116">
            <w:pPr>
              <w:rPr>
                <w:rFonts w:ascii="Arial" w:hAnsi="Arial" w:cs="Arial"/>
                <w:color w:val="000000" w:themeColor="text1"/>
                <w:lang w:val="en-US"/>
              </w:rPr>
            </w:pPr>
            <w:r w:rsidRPr="00FC4CE6">
              <w:rPr>
                <w:rFonts w:ascii="Arial" w:hAnsi="Arial" w:cs="Arial"/>
                <w:i/>
                <w:iCs/>
                <w:color w:val="000000" w:themeColor="text1"/>
                <w:lang w:val="en-US"/>
              </w:rPr>
              <w:t>Detarium senegalense </w:t>
            </w:r>
            <w:r w:rsidRPr="00FC4CE6">
              <w:rPr>
                <w:rFonts w:ascii="Arial" w:hAnsi="Arial" w:cs="Arial"/>
                <w:color w:val="000000" w:themeColor="text1"/>
                <w:lang w:val="en-US"/>
              </w:rPr>
              <w:t>J.</w:t>
            </w:r>
            <w:proofErr w:type="gramStart"/>
            <w:r w:rsidRPr="00FC4CE6">
              <w:rPr>
                <w:rFonts w:ascii="Arial" w:hAnsi="Arial" w:cs="Arial"/>
                <w:color w:val="000000" w:themeColor="text1"/>
                <w:lang w:val="en-US"/>
              </w:rPr>
              <w:t>F.Gmel</w:t>
            </w:r>
            <w:proofErr w:type="gramEnd"/>
            <w:r w:rsidRPr="00FC4CE6">
              <w:rPr>
                <w:rFonts w:ascii="Arial" w:hAnsi="Arial" w:cs="Arial"/>
                <w:color w:val="000000" w:themeColor="text1"/>
                <w:lang w:val="en-US"/>
              </w:rPr>
              <w:t>.</w:t>
            </w:r>
          </w:p>
        </w:tc>
      </w:tr>
      <w:tr w:rsidR="001733D2" w:rsidRPr="00FC4CE6" w14:paraId="4749F067" w14:textId="77777777" w:rsidTr="001733D2">
        <w:trPr>
          <w:trHeight w:val="315"/>
        </w:trPr>
        <w:tc>
          <w:tcPr>
            <w:tcW w:w="2830" w:type="dxa"/>
            <w:shd w:val="clear" w:color="auto" w:fill="FFFFFF" w:themeFill="background1"/>
            <w:noWrap/>
            <w:hideMark/>
          </w:tcPr>
          <w:p w14:paraId="7D8B5622" w14:textId="41A58B2E"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65745A4C"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Leucaena leucocephala </w:t>
            </w:r>
            <w:r w:rsidRPr="00FC4CE6">
              <w:rPr>
                <w:rFonts w:ascii="Arial" w:hAnsi="Arial" w:cs="Arial"/>
                <w:color w:val="000000" w:themeColor="text1"/>
              </w:rPr>
              <w:t>(Lam.) De Wit</w:t>
            </w:r>
          </w:p>
        </w:tc>
      </w:tr>
      <w:tr w:rsidR="001733D2" w:rsidRPr="00FC4CE6" w14:paraId="2A15FC70" w14:textId="77777777" w:rsidTr="001733D2">
        <w:trPr>
          <w:trHeight w:val="315"/>
        </w:trPr>
        <w:tc>
          <w:tcPr>
            <w:tcW w:w="2830" w:type="dxa"/>
            <w:shd w:val="clear" w:color="auto" w:fill="FFFFFF" w:themeFill="background1"/>
            <w:noWrap/>
            <w:hideMark/>
          </w:tcPr>
          <w:p w14:paraId="7A987B47" w14:textId="06D94CD7"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46BE4728"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Lonchocarpus sp</w:t>
            </w:r>
          </w:p>
        </w:tc>
      </w:tr>
      <w:tr w:rsidR="001733D2" w:rsidRPr="00FC4CE6" w14:paraId="7F24F7A8" w14:textId="77777777" w:rsidTr="001733D2">
        <w:trPr>
          <w:trHeight w:val="315"/>
        </w:trPr>
        <w:tc>
          <w:tcPr>
            <w:tcW w:w="2830" w:type="dxa"/>
            <w:shd w:val="clear" w:color="auto" w:fill="FFFFFF" w:themeFill="background1"/>
            <w:noWrap/>
          </w:tcPr>
          <w:p w14:paraId="28820DC9" w14:textId="59658183"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tcPr>
          <w:p w14:paraId="20579B3C"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Pilostigma reticulatum </w:t>
            </w:r>
            <w:r w:rsidRPr="00FC4CE6">
              <w:rPr>
                <w:rFonts w:ascii="Arial" w:hAnsi="Arial" w:cs="Arial"/>
                <w:color w:val="000000" w:themeColor="text1"/>
              </w:rPr>
              <w:t>(DC.) Hochst.</w:t>
            </w:r>
          </w:p>
        </w:tc>
      </w:tr>
      <w:tr w:rsidR="001733D2" w:rsidRPr="00FC4CE6" w14:paraId="0274790C" w14:textId="77777777" w:rsidTr="001733D2">
        <w:trPr>
          <w:trHeight w:val="315"/>
        </w:trPr>
        <w:tc>
          <w:tcPr>
            <w:tcW w:w="2830" w:type="dxa"/>
            <w:shd w:val="clear" w:color="auto" w:fill="FFFFFF" w:themeFill="background1"/>
            <w:noWrap/>
            <w:hideMark/>
          </w:tcPr>
          <w:p w14:paraId="483DF5DF" w14:textId="26265B47"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tcPr>
          <w:p w14:paraId="0C0E4003"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Pithecellobium dulce </w:t>
            </w:r>
            <w:r w:rsidRPr="00FC4CE6">
              <w:rPr>
                <w:rFonts w:ascii="Arial" w:hAnsi="Arial" w:cs="Arial"/>
                <w:color w:val="000000" w:themeColor="text1"/>
              </w:rPr>
              <w:t>(Roxb.) Benth.</w:t>
            </w:r>
          </w:p>
        </w:tc>
      </w:tr>
      <w:tr w:rsidR="001733D2" w:rsidRPr="00FC4CE6" w14:paraId="0EE19ACF" w14:textId="77777777" w:rsidTr="001733D2">
        <w:trPr>
          <w:trHeight w:val="315"/>
        </w:trPr>
        <w:tc>
          <w:tcPr>
            <w:tcW w:w="2830" w:type="dxa"/>
            <w:shd w:val="clear" w:color="auto" w:fill="FFFFFF" w:themeFill="background1"/>
            <w:noWrap/>
            <w:hideMark/>
          </w:tcPr>
          <w:p w14:paraId="49546CE4" w14:textId="288880B8"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tcPr>
          <w:p w14:paraId="46E25520"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Samanea saman </w:t>
            </w:r>
            <w:r w:rsidRPr="00FC4CE6">
              <w:rPr>
                <w:rFonts w:ascii="Arial" w:hAnsi="Arial" w:cs="Arial"/>
                <w:color w:val="000000" w:themeColor="text1"/>
              </w:rPr>
              <w:t>(Jacq.) Merr.</w:t>
            </w:r>
          </w:p>
        </w:tc>
      </w:tr>
      <w:tr w:rsidR="001733D2" w:rsidRPr="00FC4CE6" w14:paraId="4EE2D2F7" w14:textId="77777777" w:rsidTr="001733D2">
        <w:trPr>
          <w:trHeight w:val="315"/>
        </w:trPr>
        <w:tc>
          <w:tcPr>
            <w:tcW w:w="2830" w:type="dxa"/>
            <w:shd w:val="clear" w:color="auto" w:fill="FFFFFF" w:themeFill="background1"/>
            <w:noWrap/>
            <w:hideMark/>
          </w:tcPr>
          <w:p w14:paraId="7FFCA128" w14:textId="17BEE917"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tcPr>
          <w:p w14:paraId="19BF70F2"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Senna alata </w:t>
            </w:r>
            <w:r w:rsidRPr="00FC4CE6">
              <w:rPr>
                <w:rFonts w:ascii="Arial" w:hAnsi="Arial" w:cs="Arial"/>
                <w:color w:val="000000" w:themeColor="text1"/>
              </w:rPr>
              <w:t>(L.) Roxb.</w:t>
            </w:r>
          </w:p>
        </w:tc>
      </w:tr>
      <w:tr w:rsidR="001733D2" w:rsidRPr="00FC4CE6" w14:paraId="7D51E974" w14:textId="77777777" w:rsidTr="001733D2">
        <w:trPr>
          <w:trHeight w:val="315"/>
        </w:trPr>
        <w:tc>
          <w:tcPr>
            <w:tcW w:w="2830" w:type="dxa"/>
            <w:shd w:val="clear" w:color="auto" w:fill="FFFFFF" w:themeFill="background1"/>
            <w:noWrap/>
            <w:hideMark/>
          </w:tcPr>
          <w:p w14:paraId="6EC4223F" w14:textId="1200CD75"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tcPr>
          <w:p w14:paraId="7562C6E4" w14:textId="77777777" w:rsidR="001733D2" w:rsidRPr="00FC4CE6" w:rsidRDefault="001733D2" w:rsidP="00C11116">
            <w:pPr>
              <w:rPr>
                <w:rFonts w:ascii="Arial" w:hAnsi="Arial" w:cs="Arial"/>
                <w:color w:val="000000" w:themeColor="text1"/>
              </w:rPr>
            </w:pPr>
            <w:r w:rsidRPr="00FC4CE6">
              <w:rPr>
                <w:rFonts w:ascii="Arial" w:hAnsi="Arial" w:cs="Arial"/>
                <w:i/>
                <w:iCs/>
                <w:color w:val="000000" w:themeColor="text1"/>
              </w:rPr>
              <w:t xml:space="preserve">Senna bicapsularis </w:t>
            </w:r>
            <w:r w:rsidRPr="00FC4CE6">
              <w:rPr>
                <w:rFonts w:ascii="Arial" w:hAnsi="Arial" w:cs="Arial"/>
                <w:color w:val="000000" w:themeColor="text1"/>
              </w:rPr>
              <w:t>L.</w:t>
            </w:r>
          </w:p>
        </w:tc>
      </w:tr>
      <w:tr w:rsidR="001733D2" w:rsidRPr="00FC4CE6" w14:paraId="75A55E7D" w14:textId="77777777" w:rsidTr="001733D2">
        <w:trPr>
          <w:trHeight w:val="315"/>
        </w:trPr>
        <w:tc>
          <w:tcPr>
            <w:tcW w:w="2830" w:type="dxa"/>
            <w:shd w:val="clear" w:color="auto" w:fill="FFFFFF" w:themeFill="background1"/>
            <w:noWrap/>
            <w:hideMark/>
          </w:tcPr>
          <w:p w14:paraId="4A75FAE8" w14:textId="43D6BA86"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2B27622F"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Senna occidentalis </w:t>
            </w:r>
            <w:r w:rsidRPr="00FC4CE6">
              <w:rPr>
                <w:rFonts w:ascii="Arial" w:hAnsi="Arial" w:cs="Arial"/>
                <w:color w:val="000000" w:themeColor="text1"/>
              </w:rPr>
              <w:t>L. Link</w:t>
            </w:r>
          </w:p>
        </w:tc>
      </w:tr>
      <w:tr w:rsidR="001733D2" w:rsidRPr="00FC4CE6" w14:paraId="6406C9CD" w14:textId="77777777" w:rsidTr="001733D2">
        <w:trPr>
          <w:trHeight w:val="315"/>
        </w:trPr>
        <w:tc>
          <w:tcPr>
            <w:tcW w:w="2830" w:type="dxa"/>
            <w:shd w:val="clear" w:color="auto" w:fill="FFFFFF" w:themeFill="background1"/>
            <w:noWrap/>
            <w:hideMark/>
          </w:tcPr>
          <w:p w14:paraId="6426D65F" w14:textId="1FBE894A"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40FAE92E"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Senna siamea </w:t>
            </w:r>
            <w:r w:rsidRPr="00FC4CE6">
              <w:rPr>
                <w:rFonts w:ascii="Arial" w:hAnsi="Arial" w:cs="Arial"/>
                <w:color w:val="000000" w:themeColor="text1"/>
              </w:rPr>
              <w:t>(Lam.)</w:t>
            </w:r>
          </w:p>
        </w:tc>
      </w:tr>
      <w:tr w:rsidR="001733D2" w:rsidRPr="00FC4CE6" w14:paraId="6C2BC70A" w14:textId="77777777" w:rsidTr="001733D2">
        <w:trPr>
          <w:trHeight w:val="315"/>
        </w:trPr>
        <w:tc>
          <w:tcPr>
            <w:tcW w:w="2830" w:type="dxa"/>
            <w:shd w:val="clear" w:color="auto" w:fill="FFFFFF" w:themeFill="background1"/>
            <w:noWrap/>
            <w:hideMark/>
          </w:tcPr>
          <w:p w14:paraId="7378A2B3" w14:textId="6BA590DB"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FABACEAE (D)</w:t>
            </w:r>
          </w:p>
        </w:tc>
        <w:tc>
          <w:tcPr>
            <w:tcW w:w="4461" w:type="dxa"/>
            <w:shd w:val="clear" w:color="auto" w:fill="FFFFFF" w:themeFill="background1"/>
            <w:noWrap/>
            <w:vAlign w:val="bottom"/>
            <w:hideMark/>
          </w:tcPr>
          <w:p w14:paraId="76069613"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Tamarindus indica </w:t>
            </w:r>
            <w:r w:rsidRPr="00FC4CE6">
              <w:rPr>
                <w:rFonts w:ascii="Arial" w:hAnsi="Arial" w:cs="Arial"/>
                <w:color w:val="000000" w:themeColor="text1"/>
              </w:rPr>
              <w:t>L.</w:t>
            </w:r>
          </w:p>
        </w:tc>
      </w:tr>
      <w:tr w:rsidR="001733D2" w:rsidRPr="00FC4CE6" w14:paraId="04442211" w14:textId="77777777" w:rsidTr="001733D2">
        <w:trPr>
          <w:trHeight w:val="315"/>
        </w:trPr>
        <w:tc>
          <w:tcPr>
            <w:tcW w:w="2830" w:type="dxa"/>
            <w:shd w:val="clear" w:color="auto" w:fill="FFFFFF" w:themeFill="background1"/>
            <w:noWrap/>
            <w:vAlign w:val="bottom"/>
            <w:hideMark/>
          </w:tcPr>
          <w:p w14:paraId="667FCD9B" w14:textId="1F034D14"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LAMIACEAE (D)</w:t>
            </w:r>
          </w:p>
        </w:tc>
        <w:tc>
          <w:tcPr>
            <w:tcW w:w="4461" w:type="dxa"/>
            <w:shd w:val="clear" w:color="auto" w:fill="FFFFFF" w:themeFill="background1"/>
            <w:noWrap/>
            <w:vAlign w:val="bottom"/>
            <w:hideMark/>
          </w:tcPr>
          <w:p w14:paraId="4FFFA0A1"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Ocimum basilicum</w:t>
            </w:r>
            <w:r w:rsidRPr="00FC4CE6">
              <w:rPr>
                <w:rFonts w:ascii="Arial" w:hAnsi="Arial" w:cs="Arial"/>
                <w:color w:val="000000" w:themeColor="text1"/>
              </w:rPr>
              <w:t xml:space="preserve"> L.</w:t>
            </w:r>
          </w:p>
        </w:tc>
      </w:tr>
      <w:tr w:rsidR="001733D2" w:rsidRPr="00FC4CE6" w14:paraId="4769FCC2" w14:textId="77777777" w:rsidTr="001733D2">
        <w:trPr>
          <w:trHeight w:val="315"/>
        </w:trPr>
        <w:tc>
          <w:tcPr>
            <w:tcW w:w="2830" w:type="dxa"/>
            <w:shd w:val="clear" w:color="auto" w:fill="FFFFFF" w:themeFill="background1"/>
            <w:noWrap/>
            <w:vAlign w:val="bottom"/>
            <w:hideMark/>
          </w:tcPr>
          <w:p w14:paraId="44DB90A9" w14:textId="30F1E9E6"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LAMIACEAE (D)</w:t>
            </w:r>
          </w:p>
        </w:tc>
        <w:tc>
          <w:tcPr>
            <w:tcW w:w="4461" w:type="dxa"/>
            <w:shd w:val="clear" w:color="auto" w:fill="FFFFFF" w:themeFill="background1"/>
            <w:noWrap/>
            <w:vAlign w:val="bottom"/>
            <w:hideMark/>
          </w:tcPr>
          <w:p w14:paraId="36497CDC"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Persea americana </w:t>
            </w:r>
            <w:r w:rsidRPr="00FC4CE6">
              <w:rPr>
                <w:rFonts w:ascii="Arial" w:hAnsi="Arial" w:cs="Arial"/>
                <w:color w:val="000000" w:themeColor="text1"/>
              </w:rPr>
              <w:t>Mill.</w:t>
            </w:r>
          </w:p>
        </w:tc>
      </w:tr>
      <w:tr w:rsidR="001733D2" w:rsidRPr="00FC4CE6" w14:paraId="67F8AA2B" w14:textId="77777777" w:rsidTr="001733D2">
        <w:trPr>
          <w:trHeight w:val="315"/>
        </w:trPr>
        <w:tc>
          <w:tcPr>
            <w:tcW w:w="2830" w:type="dxa"/>
            <w:tcBorders>
              <w:bottom w:val="single" w:sz="4" w:space="0" w:color="auto"/>
            </w:tcBorders>
            <w:shd w:val="clear" w:color="auto" w:fill="FFFFFF" w:themeFill="background1"/>
            <w:noWrap/>
            <w:vAlign w:val="bottom"/>
            <w:hideMark/>
          </w:tcPr>
          <w:p w14:paraId="48127BD6"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LILIACEAE (M)</w:t>
            </w:r>
          </w:p>
        </w:tc>
        <w:tc>
          <w:tcPr>
            <w:tcW w:w="4461" w:type="dxa"/>
            <w:tcBorders>
              <w:bottom w:val="single" w:sz="4" w:space="0" w:color="auto"/>
            </w:tcBorders>
            <w:shd w:val="clear" w:color="auto" w:fill="FFFFFF" w:themeFill="background1"/>
            <w:noWrap/>
            <w:vAlign w:val="bottom"/>
            <w:hideMark/>
          </w:tcPr>
          <w:p w14:paraId="0825A706"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Sansevieria trifasciata </w:t>
            </w:r>
            <w:r w:rsidRPr="00FC4CE6">
              <w:rPr>
                <w:rFonts w:ascii="Arial" w:hAnsi="Arial" w:cs="Arial"/>
                <w:color w:val="000000" w:themeColor="text1"/>
              </w:rPr>
              <w:t>Prain</w:t>
            </w:r>
          </w:p>
        </w:tc>
      </w:tr>
      <w:tr w:rsidR="001733D2" w:rsidRPr="00FC4CE6" w14:paraId="5D28B692" w14:textId="77777777" w:rsidTr="001733D2">
        <w:trPr>
          <w:trHeight w:val="315"/>
        </w:trPr>
        <w:tc>
          <w:tcPr>
            <w:tcW w:w="2830" w:type="dxa"/>
            <w:tcBorders>
              <w:bottom w:val="single" w:sz="4" w:space="0" w:color="auto"/>
            </w:tcBorders>
            <w:shd w:val="clear" w:color="auto" w:fill="FFFFFF" w:themeFill="background1"/>
            <w:noWrap/>
            <w:vAlign w:val="bottom"/>
          </w:tcPr>
          <w:p w14:paraId="49A51C98" w14:textId="0F844470"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LILIACEAE (M)</w:t>
            </w:r>
          </w:p>
        </w:tc>
        <w:tc>
          <w:tcPr>
            <w:tcW w:w="4461" w:type="dxa"/>
            <w:shd w:val="clear" w:color="auto" w:fill="FFFFFF" w:themeFill="background1"/>
            <w:noWrap/>
            <w:vAlign w:val="bottom"/>
          </w:tcPr>
          <w:p w14:paraId="5E46DF6A"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Musa paradisiaca </w:t>
            </w:r>
            <w:r w:rsidRPr="00FC4CE6">
              <w:rPr>
                <w:rFonts w:ascii="Arial" w:hAnsi="Arial" w:cs="Arial"/>
                <w:color w:val="000000" w:themeColor="text1"/>
              </w:rPr>
              <w:t>L.</w:t>
            </w:r>
          </w:p>
        </w:tc>
      </w:tr>
      <w:tr w:rsidR="001733D2" w:rsidRPr="00FC4CE6" w14:paraId="685626B1" w14:textId="77777777" w:rsidTr="001733D2">
        <w:trPr>
          <w:trHeight w:val="315"/>
        </w:trPr>
        <w:tc>
          <w:tcPr>
            <w:tcW w:w="2830" w:type="dxa"/>
            <w:tcBorders>
              <w:bottom w:val="single" w:sz="4" w:space="0" w:color="auto"/>
            </w:tcBorders>
            <w:shd w:val="clear" w:color="auto" w:fill="FFFFFF" w:themeFill="background1"/>
            <w:noWrap/>
            <w:vAlign w:val="bottom"/>
          </w:tcPr>
          <w:p w14:paraId="7DF0DE6B"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LORANTHACEAE(D)</w:t>
            </w:r>
          </w:p>
        </w:tc>
        <w:tc>
          <w:tcPr>
            <w:tcW w:w="4461" w:type="dxa"/>
            <w:tcBorders>
              <w:bottom w:val="single" w:sz="4" w:space="0" w:color="auto"/>
            </w:tcBorders>
            <w:shd w:val="clear" w:color="auto" w:fill="FFFFFF" w:themeFill="background1"/>
            <w:noWrap/>
            <w:vAlign w:val="bottom"/>
          </w:tcPr>
          <w:p w14:paraId="1C91B7D8"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Tapinanthus bangwensis</w:t>
            </w:r>
            <w:r w:rsidRPr="00FC4CE6">
              <w:rPr>
                <w:rFonts w:ascii="Arial" w:hAnsi="Arial" w:cs="Arial"/>
                <w:color w:val="000000" w:themeColor="text1"/>
              </w:rPr>
              <w:t xml:space="preserve"> (Engl. &amp; </w:t>
            </w:r>
            <w:proofErr w:type="gramStart"/>
            <w:r w:rsidRPr="00FC4CE6">
              <w:rPr>
                <w:rFonts w:ascii="Arial" w:hAnsi="Arial" w:cs="Arial"/>
                <w:color w:val="000000" w:themeColor="text1"/>
              </w:rPr>
              <w:t>K.Krause</w:t>
            </w:r>
            <w:proofErr w:type="gramEnd"/>
            <w:r w:rsidRPr="00FC4CE6">
              <w:rPr>
                <w:rFonts w:ascii="Arial" w:hAnsi="Arial" w:cs="Arial"/>
                <w:color w:val="000000" w:themeColor="text1"/>
              </w:rPr>
              <w:t>) Danser</w:t>
            </w:r>
          </w:p>
        </w:tc>
      </w:tr>
      <w:tr w:rsidR="001733D2" w:rsidRPr="00FC4CE6" w14:paraId="1E71EDB9" w14:textId="77777777" w:rsidTr="001733D2">
        <w:trPr>
          <w:trHeight w:val="315"/>
        </w:trPr>
        <w:tc>
          <w:tcPr>
            <w:tcW w:w="2830" w:type="dxa"/>
            <w:shd w:val="clear" w:color="auto" w:fill="FFFFFF" w:themeFill="background1"/>
            <w:noWrap/>
            <w:vAlign w:val="bottom"/>
            <w:hideMark/>
          </w:tcPr>
          <w:p w14:paraId="4C175062"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LYTHRACEAE (D)</w:t>
            </w:r>
          </w:p>
        </w:tc>
        <w:tc>
          <w:tcPr>
            <w:tcW w:w="4461" w:type="dxa"/>
            <w:shd w:val="clear" w:color="auto" w:fill="FFFFFF" w:themeFill="background1"/>
            <w:noWrap/>
            <w:vAlign w:val="bottom"/>
            <w:hideMark/>
          </w:tcPr>
          <w:p w14:paraId="357391A6"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Lawsonia inermis </w:t>
            </w:r>
            <w:r w:rsidRPr="00FC4CE6">
              <w:rPr>
                <w:rFonts w:ascii="Arial" w:hAnsi="Arial" w:cs="Arial"/>
                <w:color w:val="000000" w:themeColor="text1"/>
              </w:rPr>
              <w:t>L.</w:t>
            </w:r>
          </w:p>
        </w:tc>
      </w:tr>
      <w:tr w:rsidR="001733D2" w:rsidRPr="00FC4CE6" w14:paraId="36C14184" w14:textId="77777777" w:rsidTr="001733D2">
        <w:trPr>
          <w:trHeight w:val="315"/>
        </w:trPr>
        <w:tc>
          <w:tcPr>
            <w:tcW w:w="2830" w:type="dxa"/>
            <w:shd w:val="clear" w:color="auto" w:fill="FFFFFF" w:themeFill="background1"/>
            <w:noWrap/>
            <w:vAlign w:val="bottom"/>
            <w:hideMark/>
          </w:tcPr>
          <w:p w14:paraId="13B98C94" w14:textId="18C9EEC3"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LYTHRACEAE (D)</w:t>
            </w:r>
          </w:p>
        </w:tc>
        <w:tc>
          <w:tcPr>
            <w:tcW w:w="4461" w:type="dxa"/>
            <w:shd w:val="clear" w:color="auto" w:fill="FFFFFF" w:themeFill="background1"/>
            <w:noWrap/>
            <w:vAlign w:val="bottom"/>
            <w:hideMark/>
          </w:tcPr>
          <w:p w14:paraId="5052D059"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Punica granatum </w:t>
            </w:r>
            <w:r w:rsidRPr="00FC4CE6">
              <w:rPr>
                <w:rFonts w:ascii="Arial" w:hAnsi="Arial" w:cs="Arial"/>
                <w:color w:val="000000" w:themeColor="text1"/>
              </w:rPr>
              <w:t>L.</w:t>
            </w:r>
          </w:p>
        </w:tc>
      </w:tr>
      <w:tr w:rsidR="001733D2" w:rsidRPr="00FC4CE6" w14:paraId="52D6FEDD" w14:textId="77777777" w:rsidTr="001733D2">
        <w:trPr>
          <w:trHeight w:val="315"/>
        </w:trPr>
        <w:tc>
          <w:tcPr>
            <w:tcW w:w="2830" w:type="dxa"/>
            <w:shd w:val="clear" w:color="auto" w:fill="FFFFFF" w:themeFill="background1"/>
            <w:noWrap/>
            <w:vAlign w:val="bottom"/>
            <w:hideMark/>
          </w:tcPr>
          <w:p w14:paraId="2EFB4769"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 xml:space="preserve">MALVACEAE (D) </w:t>
            </w:r>
          </w:p>
        </w:tc>
        <w:tc>
          <w:tcPr>
            <w:tcW w:w="4461" w:type="dxa"/>
            <w:shd w:val="clear" w:color="auto" w:fill="FFFFFF" w:themeFill="background1"/>
            <w:noWrap/>
            <w:vAlign w:val="bottom"/>
            <w:hideMark/>
          </w:tcPr>
          <w:p w14:paraId="78EF548B"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Adansonia digitata </w:t>
            </w:r>
            <w:r w:rsidRPr="00FC4CE6">
              <w:rPr>
                <w:rFonts w:ascii="Arial" w:hAnsi="Arial" w:cs="Arial"/>
                <w:color w:val="000000" w:themeColor="text1"/>
              </w:rPr>
              <w:t>L.</w:t>
            </w:r>
          </w:p>
        </w:tc>
      </w:tr>
      <w:tr w:rsidR="001733D2" w:rsidRPr="00FC4CE6" w14:paraId="65CA6078" w14:textId="77777777" w:rsidTr="001733D2">
        <w:trPr>
          <w:trHeight w:val="315"/>
        </w:trPr>
        <w:tc>
          <w:tcPr>
            <w:tcW w:w="2830" w:type="dxa"/>
            <w:shd w:val="clear" w:color="auto" w:fill="FFFFFF" w:themeFill="background1"/>
            <w:noWrap/>
            <w:hideMark/>
          </w:tcPr>
          <w:p w14:paraId="1CFC392E" w14:textId="79E341C1"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 xml:space="preserve">MALVACEAE (D) </w:t>
            </w:r>
          </w:p>
        </w:tc>
        <w:tc>
          <w:tcPr>
            <w:tcW w:w="4461" w:type="dxa"/>
            <w:shd w:val="clear" w:color="auto" w:fill="FFFFFF" w:themeFill="background1"/>
            <w:noWrap/>
            <w:vAlign w:val="bottom"/>
            <w:hideMark/>
          </w:tcPr>
          <w:p w14:paraId="132A6BD6"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Ceiba pentandra </w:t>
            </w:r>
            <w:r w:rsidRPr="00FC4CE6">
              <w:rPr>
                <w:rFonts w:ascii="Arial" w:hAnsi="Arial" w:cs="Arial"/>
                <w:color w:val="000000" w:themeColor="text1"/>
              </w:rPr>
              <w:t>L.</w:t>
            </w:r>
          </w:p>
        </w:tc>
      </w:tr>
      <w:tr w:rsidR="001733D2" w:rsidRPr="00FC4CE6" w14:paraId="3EE0F2ED" w14:textId="77777777" w:rsidTr="001733D2">
        <w:trPr>
          <w:trHeight w:val="315"/>
        </w:trPr>
        <w:tc>
          <w:tcPr>
            <w:tcW w:w="2830" w:type="dxa"/>
            <w:shd w:val="clear" w:color="auto" w:fill="FFFFFF" w:themeFill="background1"/>
            <w:noWrap/>
            <w:hideMark/>
          </w:tcPr>
          <w:p w14:paraId="1FE3B8CF" w14:textId="1E5E7769"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 xml:space="preserve">MALVACEAE (D) </w:t>
            </w:r>
          </w:p>
        </w:tc>
        <w:tc>
          <w:tcPr>
            <w:tcW w:w="4461" w:type="dxa"/>
            <w:shd w:val="clear" w:color="auto" w:fill="FFFFFF" w:themeFill="background1"/>
            <w:noWrap/>
            <w:vAlign w:val="bottom"/>
            <w:hideMark/>
          </w:tcPr>
          <w:p w14:paraId="7E358F2C"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Cola cordifolia </w:t>
            </w:r>
            <w:r w:rsidRPr="00FC4CE6">
              <w:rPr>
                <w:rFonts w:ascii="Arial" w:hAnsi="Arial" w:cs="Arial"/>
                <w:color w:val="000000" w:themeColor="text1"/>
              </w:rPr>
              <w:t>(Cav.) R.Br.</w:t>
            </w:r>
          </w:p>
        </w:tc>
      </w:tr>
      <w:tr w:rsidR="001733D2" w:rsidRPr="00FC4CE6" w14:paraId="57AFC544" w14:textId="77777777" w:rsidTr="001733D2">
        <w:trPr>
          <w:trHeight w:val="315"/>
        </w:trPr>
        <w:tc>
          <w:tcPr>
            <w:tcW w:w="2830" w:type="dxa"/>
            <w:shd w:val="clear" w:color="auto" w:fill="FFFFFF" w:themeFill="background1"/>
            <w:noWrap/>
            <w:hideMark/>
          </w:tcPr>
          <w:p w14:paraId="56D4338E" w14:textId="2917B902"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 xml:space="preserve">MALVACEAE (D) </w:t>
            </w:r>
          </w:p>
        </w:tc>
        <w:tc>
          <w:tcPr>
            <w:tcW w:w="4461" w:type="dxa"/>
            <w:shd w:val="clear" w:color="auto" w:fill="FFFFFF" w:themeFill="background1"/>
            <w:noWrap/>
            <w:vAlign w:val="bottom"/>
            <w:hideMark/>
          </w:tcPr>
          <w:p w14:paraId="25CAB70A"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Gossypium barbadense </w:t>
            </w:r>
            <w:r w:rsidRPr="00FC4CE6">
              <w:rPr>
                <w:rFonts w:ascii="Arial" w:hAnsi="Arial" w:cs="Arial"/>
                <w:color w:val="000000" w:themeColor="text1"/>
              </w:rPr>
              <w:t>L.</w:t>
            </w:r>
            <w:r w:rsidRPr="00FC4CE6">
              <w:rPr>
                <w:rFonts w:ascii="Arial" w:hAnsi="Arial" w:cs="Arial"/>
                <w:i/>
                <w:iCs/>
                <w:color w:val="000000" w:themeColor="text1"/>
              </w:rPr>
              <w:t xml:space="preserve"> </w:t>
            </w:r>
          </w:p>
        </w:tc>
      </w:tr>
      <w:tr w:rsidR="001733D2" w:rsidRPr="00FC4CE6" w14:paraId="0042B38E" w14:textId="77777777" w:rsidTr="001733D2">
        <w:trPr>
          <w:trHeight w:val="315"/>
        </w:trPr>
        <w:tc>
          <w:tcPr>
            <w:tcW w:w="2830" w:type="dxa"/>
            <w:shd w:val="clear" w:color="auto" w:fill="FFFFFF" w:themeFill="background1"/>
            <w:noWrap/>
            <w:hideMark/>
          </w:tcPr>
          <w:p w14:paraId="0D2FB7A5" w14:textId="0E214E9B"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 xml:space="preserve">MALVACEAE (D) </w:t>
            </w:r>
          </w:p>
        </w:tc>
        <w:tc>
          <w:tcPr>
            <w:tcW w:w="4461" w:type="dxa"/>
            <w:shd w:val="clear" w:color="auto" w:fill="FFFFFF" w:themeFill="background1"/>
            <w:noWrap/>
            <w:vAlign w:val="bottom"/>
            <w:hideMark/>
          </w:tcPr>
          <w:p w14:paraId="7AA4E4AB"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Guazuma ulmifolia </w:t>
            </w:r>
            <w:r w:rsidRPr="00FC4CE6">
              <w:rPr>
                <w:rFonts w:ascii="Arial" w:hAnsi="Arial" w:cs="Arial"/>
                <w:color w:val="000000" w:themeColor="text1"/>
              </w:rPr>
              <w:t>Lam.</w:t>
            </w:r>
          </w:p>
        </w:tc>
      </w:tr>
      <w:tr w:rsidR="001733D2" w:rsidRPr="00FC4CE6" w14:paraId="4D273D58" w14:textId="77777777" w:rsidTr="001733D2">
        <w:trPr>
          <w:trHeight w:val="315"/>
        </w:trPr>
        <w:tc>
          <w:tcPr>
            <w:tcW w:w="2830" w:type="dxa"/>
            <w:shd w:val="clear" w:color="auto" w:fill="FFFFFF" w:themeFill="background1"/>
            <w:noWrap/>
            <w:hideMark/>
          </w:tcPr>
          <w:p w14:paraId="19EF0A9B" w14:textId="2ED151B9"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 xml:space="preserve">MALVACEAE (D) </w:t>
            </w:r>
          </w:p>
        </w:tc>
        <w:tc>
          <w:tcPr>
            <w:tcW w:w="4461" w:type="dxa"/>
            <w:shd w:val="clear" w:color="auto" w:fill="FFFFFF" w:themeFill="background1"/>
            <w:noWrap/>
            <w:vAlign w:val="bottom"/>
            <w:hideMark/>
          </w:tcPr>
          <w:p w14:paraId="0276A2BF"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Hibiscus rosa-sinensis </w:t>
            </w:r>
            <w:r w:rsidRPr="00FC4CE6">
              <w:rPr>
                <w:rFonts w:ascii="Arial" w:hAnsi="Arial" w:cs="Arial"/>
                <w:color w:val="000000" w:themeColor="text1"/>
              </w:rPr>
              <w:t>L.</w:t>
            </w:r>
          </w:p>
        </w:tc>
      </w:tr>
      <w:tr w:rsidR="001733D2" w:rsidRPr="00FC4CE6" w14:paraId="4873C1ED" w14:textId="77777777" w:rsidTr="001733D2">
        <w:trPr>
          <w:trHeight w:val="315"/>
        </w:trPr>
        <w:tc>
          <w:tcPr>
            <w:tcW w:w="2830" w:type="dxa"/>
            <w:shd w:val="clear" w:color="auto" w:fill="FFFFFF" w:themeFill="background1"/>
            <w:noWrap/>
            <w:hideMark/>
          </w:tcPr>
          <w:p w14:paraId="75693C65" w14:textId="2F38EFA3"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 xml:space="preserve">MALVACEAE (D) </w:t>
            </w:r>
          </w:p>
        </w:tc>
        <w:tc>
          <w:tcPr>
            <w:tcW w:w="4461" w:type="dxa"/>
            <w:shd w:val="clear" w:color="auto" w:fill="FFFFFF" w:themeFill="background1"/>
            <w:noWrap/>
            <w:vAlign w:val="bottom"/>
            <w:hideMark/>
          </w:tcPr>
          <w:p w14:paraId="613EF051"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Hibiscus sabdariffa </w:t>
            </w:r>
            <w:r w:rsidRPr="00FC4CE6">
              <w:rPr>
                <w:rFonts w:ascii="Arial" w:hAnsi="Arial" w:cs="Arial"/>
                <w:color w:val="000000" w:themeColor="text1"/>
              </w:rPr>
              <w:t>L.</w:t>
            </w:r>
          </w:p>
        </w:tc>
      </w:tr>
      <w:tr w:rsidR="001733D2" w:rsidRPr="00FC4CE6" w14:paraId="47B256FB" w14:textId="77777777" w:rsidTr="001733D2">
        <w:trPr>
          <w:trHeight w:val="315"/>
        </w:trPr>
        <w:tc>
          <w:tcPr>
            <w:tcW w:w="2830" w:type="dxa"/>
            <w:shd w:val="clear" w:color="auto" w:fill="FFFFFF" w:themeFill="background1"/>
            <w:noWrap/>
            <w:hideMark/>
          </w:tcPr>
          <w:p w14:paraId="1BE376AB" w14:textId="364E1A5B"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lastRenderedPageBreak/>
              <w:t xml:space="preserve">MALVACEAE (D) </w:t>
            </w:r>
          </w:p>
        </w:tc>
        <w:tc>
          <w:tcPr>
            <w:tcW w:w="4461" w:type="dxa"/>
            <w:shd w:val="clear" w:color="auto" w:fill="FFFFFF" w:themeFill="background1"/>
            <w:noWrap/>
            <w:vAlign w:val="bottom"/>
            <w:hideMark/>
          </w:tcPr>
          <w:p w14:paraId="004C423C"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Pachira aquatica </w:t>
            </w:r>
            <w:r w:rsidRPr="00FC4CE6">
              <w:rPr>
                <w:rFonts w:ascii="Arial" w:hAnsi="Arial" w:cs="Arial"/>
                <w:color w:val="000000" w:themeColor="text1"/>
              </w:rPr>
              <w:t>Aubl.</w:t>
            </w:r>
          </w:p>
        </w:tc>
      </w:tr>
      <w:tr w:rsidR="001733D2" w:rsidRPr="00FC4CE6" w14:paraId="4EB869AD" w14:textId="77777777" w:rsidTr="001733D2">
        <w:trPr>
          <w:trHeight w:val="315"/>
        </w:trPr>
        <w:tc>
          <w:tcPr>
            <w:tcW w:w="2830" w:type="dxa"/>
            <w:shd w:val="clear" w:color="auto" w:fill="FFFFFF" w:themeFill="background1"/>
            <w:noWrap/>
            <w:vAlign w:val="bottom"/>
            <w:hideMark/>
          </w:tcPr>
          <w:p w14:paraId="1FBFAAAF"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MELIACEAE (D)</w:t>
            </w:r>
          </w:p>
        </w:tc>
        <w:tc>
          <w:tcPr>
            <w:tcW w:w="4461" w:type="dxa"/>
            <w:shd w:val="clear" w:color="auto" w:fill="FFFFFF" w:themeFill="background1"/>
            <w:noWrap/>
            <w:vAlign w:val="bottom"/>
          </w:tcPr>
          <w:p w14:paraId="1703CAB4" w14:textId="77777777" w:rsidR="001733D2" w:rsidRPr="00FC4CE6" w:rsidRDefault="001733D2" w:rsidP="001832BE">
            <w:pPr>
              <w:rPr>
                <w:rFonts w:ascii="Arial" w:hAnsi="Arial" w:cs="Arial"/>
                <w:color w:val="000000" w:themeColor="text1"/>
              </w:rPr>
            </w:pPr>
            <w:r w:rsidRPr="00FC4CE6">
              <w:rPr>
                <w:rFonts w:ascii="Arial" w:hAnsi="Arial" w:cs="Arial"/>
                <w:i/>
                <w:iCs/>
                <w:color w:val="000000" w:themeColor="text1"/>
              </w:rPr>
              <w:t xml:space="preserve">Azadirachta indica </w:t>
            </w:r>
            <w:r w:rsidRPr="00FC4CE6">
              <w:rPr>
                <w:rFonts w:ascii="Arial" w:hAnsi="Arial" w:cs="Arial"/>
                <w:color w:val="000000" w:themeColor="text1"/>
              </w:rPr>
              <w:t>A. Juss.</w:t>
            </w:r>
          </w:p>
        </w:tc>
      </w:tr>
      <w:tr w:rsidR="001733D2" w:rsidRPr="00FC4CE6" w14:paraId="161BE65F" w14:textId="77777777" w:rsidTr="001733D2">
        <w:trPr>
          <w:trHeight w:val="315"/>
        </w:trPr>
        <w:tc>
          <w:tcPr>
            <w:tcW w:w="2830" w:type="dxa"/>
            <w:shd w:val="clear" w:color="auto" w:fill="FFFFFF" w:themeFill="background1"/>
            <w:noWrap/>
            <w:vAlign w:val="bottom"/>
            <w:hideMark/>
          </w:tcPr>
          <w:p w14:paraId="13BAE28C" w14:textId="4E2B8318"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MELIACEAE (D)</w:t>
            </w:r>
          </w:p>
        </w:tc>
        <w:tc>
          <w:tcPr>
            <w:tcW w:w="4461" w:type="dxa"/>
            <w:shd w:val="clear" w:color="auto" w:fill="FFFFFF" w:themeFill="background1"/>
            <w:noWrap/>
            <w:vAlign w:val="bottom"/>
          </w:tcPr>
          <w:p w14:paraId="0391E064"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Carapa procera DC.</w:t>
            </w:r>
          </w:p>
        </w:tc>
      </w:tr>
      <w:tr w:rsidR="001733D2" w:rsidRPr="00FC4CE6" w14:paraId="4A248E9E" w14:textId="77777777" w:rsidTr="001733D2">
        <w:trPr>
          <w:trHeight w:val="315"/>
        </w:trPr>
        <w:tc>
          <w:tcPr>
            <w:tcW w:w="2830" w:type="dxa"/>
            <w:shd w:val="clear" w:color="auto" w:fill="FFFFFF" w:themeFill="background1"/>
            <w:noWrap/>
            <w:vAlign w:val="bottom"/>
          </w:tcPr>
          <w:p w14:paraId="4761845B" w14:textId="76511611"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MELIACEAE (D)</w:t>
            </w:r>
          </w:p>
        </w:tc>
        <w:tc>
          <w:tcPr>
            <w:tcW w:w="4461" w:type="dxa"/>
            <w:shd w:val="clear" w:color="auto" w:fill="FFFFFF" w:themeFill="background1"/>
            <w:noWrap/>
            <w:vAlign w:val="bottom"/>
          </w:tcPr>
          <w:p w14:paraId="031F7998" w14:textId="77777777" w:rsidR="001733D2" w:rsidRPr="00FC4CE6" w:rsidRDefault="001733D2" w:rsidP="001832BE">
            <w:pPr>
              <w:rPr>
                <w:rFonts w:ascii="Arial" w:hAnsi="Arial" w:cs="Arial"/>
                <w:i/>
                <w:iCs/>
                <w:color w:val="000000" w:themeColor="text1"/>
                <w:lang w:val="en-US"/>
              </w:rPr>
            </w:pPr>
            <w:r w:rsidRPr="00FC4CE6">
              <w:rPr>
                <w:rFonts w:ascii="Arial" w:hAnsi="Arial" w:cs="Arial"/>
                <w:i/>
                <w:iCs/>
                <w:color w:val="000000" w:themeColor="text1"/>
                <w:lang w:val="en-US"/>
              </w:rPr>
              <w:t xml:space="preserve">Khaya senegalensis </w:t>
            </w:r>
            <w:r w:rsidRPr="00FC4CE6">
              <w:rPr>
                <w:rFonts w:ascii="Arial" w:hAnsi="Arial" w:cs="Arial"/>
                <w:color w:val="000000" w:themeColor="text1"/>
                <w:lang w:val="en-US"/>
              </w:rPr>
              <w:t xml:space="preserve">(Desr.) </w:t>
            </w:r>
            <w:proofErr w:type="gramStart"/>
            <w:r w:rsidRPr="00FC4CE6">
              <w:rPr>
                <w:rFonts w:ascii="Arial" w:hAnsi="Arial" w:cs="Arial"/>
                <w:color w:val="000000" w:themeColor="text1"/>
                <w:lang w:val="en-US"/>
              </w:rPr>
              <w:t>A.Juss</w:t>
            </w:r>
            <w:proofErr w:type="gramEnd"/>
            <w:r w:rsidRPr="00FC4CE6">
              <w:rPr>
                <w:rFonts w:ascii="Arial" w:hAnsi="Arial" w:cs="Arial"/>
                <w:color w:val="000000" w:themeColor="text1"/>
                <w:lang w:val="en-US"/>
              </w:rPr>
              <w:t>.</w:t>
            </w:r>
          </w:p>
        </w:tc>
      </w:tr>
      <w:tr w:rsidR="001733D2" w:rsidRPr="00FC4CE6" w14:paraId="51099BCA" w14:textId="77777777" w:rsidTr="001733D2">
        <w:trPr>
          <w:trHeight w:val="315"/>
        </w:trPr>
        <w:tc>
          <w:tcPr>
            <w:tcW w:w="2830" w:type="dxa"/>
            <w:shd w:val="clear" w:color="auto" w:fill="FFFFFF" w:themeFill="background1"/>
            <w:noWrap/>
            <w:vAlign w:val="bottom"/>
            <w:hideMark/>
          </w:tcPr>
          <w:p w14:paraId="77801392" w14:textId="1FC88F0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MELIACEAE (D)</w:t>
            </w:r>
          </w:p>
        </w:tc>
        <w:tc>
          <w:tcPr>
            <w:tcW w:w="4461" w:type="dxa"/>
            <w:shd w:val="clear" w:color="auto" w:fill="FFFFFF" w:themeFill="background1"/>
            <w:noWrap/>
            <w:vAlign w:val="bottom"/>
            <w:hideMark/>
          </w:tcPr>
          <w:p w14:paraId="077BAF85"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Melia azedarach </w:t>
            </w:r>
            <w:r w:rsidRPr="00FC4CE6">
              <w:rPr>
                <w:rFonts w:ascii="Arial" w:hAnsi="Arial" w:cs="Arial"/>
                <w:color w:val="000000" w:themeColor="text1"/>
              </w:rPr>
              <w:t>L.</w:t>
            </w:r>
          </w:p>
        </w:tc>
      </w:tr>
      <w:tr w:rsidR="001733D2" w:rsidRPr="00FC4CE6" w14:paraId="04FBE0F3" w14:textId="77777777" w:rsidTr="001733D2">
        <w:trPr>
          <w:trHeight w:val="315"/>
        </w:trPr>
        <w:tc>
          <w:tcPr>
            <w:tcW w:w="2830" w:type="dxa"/>
            <w:shd w:val="clear" w:color="auto" w:fill="FFFFFF" w:themeFill="background1"/>
            <w:noWrap/>
            <w:vAlign w:val="bottom"/>
            <w:hideMark/>
          </w:tcPr>
          <w:p w14:paraId="78AA6BBF" w14:textId="6C23B4F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MELIACEAE (D)</w:t>
            </w:r>
          </w:p>
        </w:tc>
        <w:tc>
          <w:tcPr>
            <w:tcW w:w="4461" w:type="dxa"/>
            <w:shd w:val="clear" w:color="auto" w:fill="FFFFFF" w:themeFill="background1"/>
            <w:noWrap/>
            <w:vAlign w:val="bottom"/>
            <w:hideMark/>
          </w:tcPr>
          <w:p w14:paraId="3CF476A6"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Trichilia roka </w:t>
            </w:r>
            <w:r w:rsidRPr="00FC4CE6">
              <w:rPr>
                <w:rFonts w:ascii="Arial" w:hAnsi="Arial" w:cs="Arial"/>
                <w:color w:val="000000" w:themeColor="text1"/>
              </w:rPr>
              <w:t>(Forsskal) Chiov.</w:t>
            </w:r>
          </w:p>
        </w:tc>
      </w:tr>
      <w:tr w:rsidR="001733D2" w:rsidRPr="00FC4CE6" w14:paraId="1556271D" w14:textId="77777777" w:rsidTr="001733D2">
        <w:trPr>
          <w:trHeight w:val="315"/>
        </w:trPr>
        <w:tc>
          <w:tcPr>
            <w:tcW w:w="2830" w:type="dxa"/>
            <w:shd w:val="clear" w:color="auto" w:fill="FFFFFF" w:themeFill="background1"/>
            <w:noWrap/>
            <w:vAlign w:val="bottom"/>
            <w:hideMark/>
          </w:tcPr>
          <w:p w14:paraId="4DF18C24"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MORACEAE (D)</w:t>
            </w:r>
          </w:p>
        </w:tc>
        <w:tc>
          <w:tcPr>
            <w:tcW w:w="4461" w:type="dxa"/>
            <w:shd w:val="clear" w:color="auto" w:fill="FFFFFF" w:themeFill="background1"/>
            <w:noWrap/>
            <w:vAlign w:val="bottom"/>
            <w:hideMark/>
          </w:tcPr>
          <w:p w14:paraId="469A0DF4"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Antiaris africana </w:t>
            </w:r>
            <w:r w:rsidRPr="00FC4CE6">
              <w:rPr>
                <w:rFonts w:ascii="Arial" w:hAnsi="Arial" w:cs="Arial"/>
                <w:color w:val="000000" w:themeColor="text1"/>
              </w:rPr>
              <w:t>Engl.</w:t>
            </w:r>
          </w:p>
        </w:tc>
      </w:tr>
      <w:tr w:rsidR="001733D2" w:rsidRPr="00FC4CE6" w14:paraId="3597AF32" w14:textId="77777777" w:rsidTr="001733D2">
        <w:trPr>
          <w:trHeight w:val="315"/>
        </w:trPr>
        <w:tc>
          <w:tcPr>
            <w:tcW w:w="2830" w:type="dxa"/>
            <w:shd w:val="clear" w:color="auto" w:fill="FFFFFF" w:themeFill="background1"/>
            <w:noWrap/>
            <w:vAlign w:val="bottom"/>
            <w:hideMark/>
          </w:tcPr>
          <w:p w14:paraId="25274AB8" w14:textId="4A4FABBD"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MORACEAE (D)</w:t>
            </w:r>
          </w:p>
        </w:tc>
        <w:tc>
          <w:tcPr>
            <w:tcW w:w="4461" w:type="dxa"/>
            <w:shd w:val="clear" w:color="auto" w:fill="FFFFFF" w:themeFill="background1"/>
            <w:noWrap/>
            <w:vAlign w:val="bottom"/>
            <w:hideMark/>
          </w:tcPr>
          <w:p w14:paraId="6F6A3DBF"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Ficus benjamina </w:t>
            </w:r>
            <w:r w:rsidRPr="00FC4CE6">
              <w:rPr>
                <w:rFonts w:ascii="Arial" w:hAnsi="Arial" w:cs="Arial"/>
                <w:color w:val="000000" w:themeColor="text1"/>
              </w:rPr>
              <w:t>L.</w:t>
            </w:r>
          </w:p>
        </w:tc>
      </w:tr>
      <w:tr w:rsidR="001733D2" w:rsidRPr="00FC4CE6" w14:paraId="3C1E0A2D" w14:textId="77777777" w:rsidTr="001733D2">
        <w:trPr>
          <w:trHeight w:val="315"/>
        </w:trPr>
        <w:tc>
          <w:tcPr>
            <w:tcW w:w="2830" w:type="dxa"/>
            <w:shd w:val="clear" w:color="auto" w:fill="FFFFFF" w:themeFill="background1"/>
            <w:noWrap/>
            <w:vAlign w:val="bottom"/>
            <w:hideMark/>
          </w:tcPr>
          <w:p w14:paraId="1728D32E" w14:textId="6D7C533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MORACEAE (D)</w:t>
            </w:r>
          </w:p>
        </w:tc>
        <w:tc>
          <w:tcPr>
            <w:tcW w:w="4461" w:type="dxa"/>
            <w:shd w:val="clear" w:color="auto" w:fill="FFFFFF" w:themeFill="background1"/>
            <w:noWrap/>
            <w:vAlign w:val="bottom"/>
            <w:hideMark/>
          </w:tcPr>
          <w:p w14:paraId="143A402A"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Ficus elastica </w:t>
            </w:r>
            <w:r w:rsidRPr="00FC4CE6">
              <w:rPr>
                <w:rFonts w:ascii="Arial" w:hAnsi="Arial" w:cs="Arial"/>
                <w:color w:val="000000" w:themeColor="text1"/>
              </w:rPr>
              <w:t>Roxb. Ex Hornem.</w:t>
            </w:r>
          </w:p>
        </w:tc>
      </w:tr>
      <w:tr w:rsidR="001733D2" w:rsidRPr="00FC4CE6" w14:paraId="5064ACFC" w14:textId="77777777" w:rsidTr="001733D2">
        <w:trPr>
          <w:trHeight w:val="315"/>
        </w:trPr>
        <w:tc>
          <w:tcPr>
            <w:tcW w:w="2830" w:type="dxa"/>
            <w:shd w:val="clear" w:color="auto" w:fill="FFFFFF" w:themeFill="background1"/>
            <w:noWrap/>
            <w:vAlign w:val="bottom"/>
            <w:hideMark/>
          </w:tcPr>
          <w:p w14:paraId="677924AE" w14:textId="559151DA"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MORACEAE (D)</w:t>
            </w:r>
          </w:p>
        </w:tc>
        <w:tc>
          <w:tcPr>
            <w:tcW w:w="4461" w:type="dxa"/>
            <w:shd w:val="clear" w:color="auto" w:fill="FFFFFF" w:themeFill="background1"/>
            <w:noWrap/>
            <w:vAlign w:val="bottom"/>
            <w:hideMark/>
          </w:tcPr>
          <w:p w14:paraId="2D811A3A"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Ficus retusa</w:t>
            </w:r>
            <w:r w:rsidRPr="00FC4CE6">
              <w:rPr>
                <w:rFonts w:ascii="Arial" w:hAnsi="Arial" w:cs="Arial"/>
                <w:color w:val="000000" w:themeColor="text1"/>
              </w:rPr>
              <w:t xml:space="preserve"> L.</w:t>
            </w:r>
          </w:p>
        </w:tc>
      </w:tr>
      <w:tr w:rsidR="001733D2" w:rsidRPr="00FC4CE6" w14:paraId="4F8201AB" w14:textId="77777777" w:rsidTr="001733D2">
        <w:trPr>
          <w:trHeight w:val="315"/>
        </w:trPr>
        <w:tc>
          <w:tcPr>
            <w:tcW w:w="2830" w:type="dxa"/>
            <w:shd w:val="clear" w:color="auto" w:fill="FFFFFF" w:themeFill="background1"/>
            <w:noWrap/>
            <w:vAlign w:val="bottom"/>
            <w:hideMark/>
          </w:tcPr>
          <w:p w14:paraId="414D114B"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MORINGACEAE (D)</w:t>
            </w:r>
          </w:p>
        </w:tc>
        <w:tc>
          <w:tcPr>
            <w:tcW w:w="4461" w:type="dxa"/>
            <w:shd w:val="clear" w:color="auto" w:fill="FFFFFF" w:themeFill="background1"/>
            <w:noWrap/>
            <w:vAlign w:val="bottom"/>
            <w:hideMark/>
          </w:tcPr>
          <w:p w14:paraId="449D4A9B"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Moringa oleifera</w:t>
            </w:r>
            <w:r w:rsidRPr="00FC4CE6">
              <w:rPr>
                <w:rFonts w:ascii="Arial" w:hAnsi="Arial" w:cs="Arial"/>
                <w:color w:val="000000" w:themeColor="text1"/>
              </w:rPr>
              <w:t xml:space="preserve"> Lam.</w:t>
            </w:r>
          </w:p>
        </w:tc>
      </w:tr>
      <w:tr w:rsidR="001733D2" w:rsidRPr="00FC4CE6" w14:paraId="639D3EAB" w14:textId="77777777" w:rsidTr="001733D2">
        <w:trPr>
          <w:trHeight w:val="315"/>
        </w:trPr>
        <w:tc>
          <w:tcPr>
            <w:tcW w:w="2830" w:type="dxa"/>
            <w:shd w:val="clear" w:color="auto" w:fill="FFFFFF" w:themeFill="background1"/>
            <w:noWrap/>
            <w:vAlign w:val="bottom"/>
          </w:tcPr>
          <w:p w14:paraId="4986EFC3"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MYRTACEAE (D)</w:t>
            </w:r>
          </w:p>
        </w:tc>
        <w:tc>
          <w:tcPr>
            <w:tcW w:w="4461" w:type="dxa"/>
            <w:shd w:val="clear" w:color="auto" w:fill="FFFFFF" w:themeFill="background1"/>
            <w:noWrap/>
          </w:tcPr>
          <w:p w14:paraId="58A8E23B" w14:textId="77777777" w:rsidR="001733D2" w:rsidRPr="00FC4CE6" w:rsidRDefault="001733D2" w:rsidP="001832BE">
            <w:pPr>
              <w:rPr>
                <w:rFonts w:ascii="Arial" w:hAnsi="Arial" w:cs="Arial"/>
                <w:color w:val="000000" w:themeColor="text1"/>
              </w:rPr>
            </w:pPr>
            <w:r w:rsidRPr="00FC4CE6">
              <w:rPr>
                <w:rFonts w:ascii="Arial" w:hAnsi="Arial" w:cs="Arial"/>
                <w:i/>
                <w:iCs/>
                <w:color w:val="000000" w:themeColor="text1"/>
              </w:rPr>
              <w:t xml:space="preserve">Psidium Guajava </w:t>
            </w:r>
            <w:r w:rsidRPr="00FC4CE6">
              <w:rPr>
                <w:rFonts w:ascii="Arial" w:hAnsi="Arial" w:cs="Arial"/>
                <w:color w:val="000000" w:themeColor="text1"/>
              </w:rPr>
              <w:t>L.</w:t>
            </w:r>
          </w:p>
        </w:tc>
      </w:tr>
      <w:tr w:rsidR="001733D2" w:rsidRPr="00FC4CE6" w14:paraId="3CDABC28" w14:textId="77777777" w:rsidTr="001733D2">
        <w:trPr>
          <w:trHeight w:val="315"/>
        </w:trPr>
        <w:tc>
          <w:tcPr>
            <w:tcW w:w="2830" w:type="dxa"/>
            <w:shd w:val="clear" w:color="auto" w:fill="FFFFFF" w:themeFill="background1"/>
            <w:noWrap/>
          </w:tcPr>
          <w:p w14:paraId="227A20C8" w14:textId="42C9730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MYRTACEAE (D)</w:t>
            </w:r>
          </w:p>
        </w:tc>
        <w:tc>
          <w:tcPr>
            <w:tcW w:w="4461" w:type="dxa"/>
            <w:shd w:val="clear" w:color="auto" w:fill="FFFFFF" w:themeFill="background1"/>
            <w:noWrap/>
          </w:tcPr>
          <w:p w14:paraId="42485965"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Eucalyptus camaldulensis</w:t>
            </w:r>
            <w:r w:rsidRPr="00FC4CE6">
              <w:rPr>
                <w:rFonts w:ascii="Arial" w:hAnsi="Arial" w:cs="Arial"/>
                <w:color w:val="000000" w:themeColor="text1"/>
              </w:rPr>
              <w:t xml:space="preserve"> Dehnh.</w:t>
            </w:r>
          </w:p>
        </w:tc>
      </w:tr>
      <w:tr w:rsidR="001733D2" w:rsidRPr="00FC4CE6" w14:paraId="126D0F65" w14:textId="77777777" w:rsidTr="001733D2">
        <w:trPr>
          <w:trHeight w:val="315"/>
        </w:trPr>
        <w:tc>
          <w:tcPr>
            <w:tcW w:w="2830" w:type="dxa"/>
            <w:shd w:val="clear" w:color="auto" w:fill="FFFFFF" w:themeFill="background1"/>
            <w:noWrap/>
          </w:tcPr>
          <w:p w14:paraId="2E710CD8" w14:textId="454EB5B3"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MYRTACEAE (D)</w:t>
            </w:r>
          </w:p>
        </w:tc>
        <w:tc>
          <w:tcPr>
            <w:tcW w:w="4461" w:type="dxa"/>
            <w:shd w:val="clear" w:color="auto" w:fill="FFFFFF" w:themeFill="background1"/>
            <w:noWrap/>
          </w:tcPr>
          <w:p w14:paraId="42068ACB" w14:textId="77777777" w:rsidR="001733D2" w:rsidRPr="00FC4CE6" w:rsidRDefault="001733D2" w:rsidP="001832BE">
            <w:pPr>
              <w:rPr>
                <w:rFonts w:ascii="Arial" w:hAnsi="Arial" w:cs="Arial"/>
                <w:color w:val="000000" w:themeColor="text1"/>
              </w:rPr>
            </w:pPr>
            <w:r w:rsidRPr="00FC4CE6">
              <w:rPr>
                <w:rFonts w:ascii="Arial" w:hAnsi="Arial" w:cs="Arial"/>
                <w:i/>
                <w:iCs/>
                <w:color w:val="000000" w:themeColor="text1"/>
              </w:rPr>
              <w:t xml:space="preserve">Eucalyptus alba </w:t>
            </w:r>
            <w:r w:rsidRPr="00FC4CE6">
              <w:rPr>
                <w:rFonts w:ascii="Arial" w:hAnsi="Arial" w:cs="Arial"/>
                <w:color w:val="000000" w:themeColor="text1"/>
              </w:rPr>
              <w:t xml:space="preserve">Reinw. </w:t>
            </w:r>
            <w:proofErr w:type="gramStart"/>
            <w:r w:rsidRPr="00FC4CE6">
              <w:rPr>
                <w:rFonts w:ascii="Arial" w:hAnsi="Arial" w:cs="Arial"/>
                <w:color w:val="000000" w:themeColor="text1"/>
              </w:rPr>
              <w:t>ex</w:t>
            </w:r>
            <w:proofErr w:type="gramEnd"/>
            <w:r w:rsidRPr="00FC4CE6">
              <w:rPr>
                <w:rFonts w:ascii="Arial" w:hAnsi="Arial" w:cs="Arial"/>
                <w:color w:val="000000" w:themeColor="text1"/>
              </w:rPr>
              <w:t xml:space="preserve"> blume</w:t>
            </w:r>
          </w:p>
        </w:tc>
      </w:tr>
      <w:tr w:rsidR="001733D2" w:rsidRPr="00FC4CE6" w14:paraId="79F81BAC" w14:textId="77777777" w:rsidTr="001733D2">
        <w:trPr>
          <w:trHeight w:val="315"/>
        </w:trPr>
        <w:tc>
          <w:tcPr>
            <w:tcW w:w="2830" w:type="dxa"/>
            <w:shd w:val="clear" w:color="auto" w:fill="FFFFFF" w:themeFill="background1"/>
            <w:noWrap/>
          </w:tcPr>
          <w:p w14:paraId="7CF45454" w14:textId="779D6BEA"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MYRTACEAE (D)</w:t>
            </w:r>
          </w:p>
        </w:tc>
        <w:tc>
          <w:tcPr>
            <w:tcW w:w="4461" w:type="dxa"/>
            <w:shd w:val="clear" w:color="auto" w:fill="FFFFFF" w:themeFill="background1"/>
            <w:noWrap/>
            <w:vAlign w:val="bottom"/>
          </w:tcPr>
          <w:p w14:paraId="44541506"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Syzygium guineense (Willd.) DC.</w:t>
            </w:r>
          </w:p>
        </w:tc>
      </w:tr>
      <w:tr w:rsidR="001733D2" w:rsidRPr="00FC4CE6" w14:paraId="7EEE4681" w14:textId="77777777" w:rsidTr="001733D2">
        <w:trPr>
          <w:trHeight w:val="315"/>
        </w:trPr>
        <w:tc>
          <w:tcPr>
            <w:tcW w:w="2830" w:type="dxa"/>
            <w:shd w:val="clear" w:color="auto" w:fill="FFFFFF" w:themeFill="background1"/>
            <w:noWrap/>
            <w:vAlign w:val="bottom"/>
            <w:hideMark/>
          </w:tcPr>
          <w:p w14:paraId="3E4A8713"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NYCTAGINACEAE (D)</w:t>
            </w:r>
          </w:p>
        </w:tc>
        <w:tc>
          <w:tcPr>
            <w:tcW w:w="4461" w:type="dxa"/>
            <w:shd w:val="clear" w:color="auto" w:fill="FFFFFF" w:themeFill="background1"/>
            <w:noWrap/>
            <w:vAlign w:val="bottom"/>
            <w:hideMark/>
          </w:tcPr>
          <w:p w14:paraId="4C2CCBD4"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Bougainvillea glabra </w:t>
            </w:r>
            <w:r w:rsidRPr="00FC4CE6">
              <w:rPr>
                <w:rFonts w:ascii="Arial" w:hAnsi="Arial" w:cs="Arial"/>
                <w:color w:val="000000" w:themeColor="text1"/>
              </w:rPr>
              <w:t xml:space="preserve">Choisy. </w:t>
            </w:r>
          </w:p>
        </w:tc>
      </w:tr>
      <w:tr w:rsidR="001733D2" w:rsidRPr="00FC4CE6" w14:paraId="45E09563" w14:textId="77777777" w:rsidTr="001733D2">
        <w:trPr>
          <w:trHeight w:val="315"/>
        </w:trPr>
        <w:tc>
          <w:tcPr>
            <w:tcW w:w="2830" w:type="dxa"/>
            <w:shd w:val="clear" w:color="auto" w:fill="FFFFFF" w:themeFill="background1"/>
            <w:noWrap/>
            <w:vAlign w:val="bottom"/>
            <w:hideMark/>
          </w:tcPr>
          <w:p w14:paraId="1613B222"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 xml:space="preserve">NYMPHAEACEAE (D)  </w:t>
            </w:r>
          </w:p>
        </w:tc>
        <w:tc>
          <w:tcPr>
            <w:tcW w:w="4461" w:type="dxa"/>
            <w:shd w:val="clear" w:color="auto" w:fill="FFFFFF" w:themeFill="background1"/>
            <w:noWrap/>
            <w:vAlign w:val="bottom"/>
            <w:hideMark/>
          </w:tcPr>
          <w:p w14:paraId="0CA59227"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Nymphaea lotus </w:t>
            </w:r>
            <w:r w:rsidRPr="00FC4CE6">
              <w:rPr>
                <w:rFonts w:ascii="Arial" w:hAnsi="Arial" w:cs="Arial"/>
                <w:color w:val="000000" w:themeColor="text1"/>
              </w:rPr>
              <w:t>L.</w:t>
            </w:r>
          </w:p>
        </w:tc>
      </w:tr>
      <w:tr w:rsidR="001733D2" w:rsidRPr="00FC4CE6" w14:paraId="19640E56" w14:textId="77777777" w:rsidTr="001733D2">
        <w:trPr>
          <w:trHeight w:val="315"/>
        </w:trPr>
        <w:tc>
          <w:tcPr>
            <w:tcW w:w="2830" w:type="dxa"/>
            <w:shd w:val="clear" w:color="auto" w:fill="FFFFFF" w:themeFill="background1"/>
            <w:noWrap/>
            <w:vAlign w:val="bottom"/>
            <w:hideMark/>
          </w:tcPr>
          <w:p w14:paraId="53CFCE41"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POACEAE (D)</w:t>
            </w:r>
          </w:p>
        </w:tc>
        <w:tc>
          <w:tcPr>
            <w:tcW w:w="4461" w:type="dxa"/>
            <w:shd w:val="clear" w:color="auto" w:fill="FFFFFF" w:themeFill="background1"/>
            <w:noWrap/>
            <w:vAlign w:val="bottom"/>
            <w:hideMark/>
          </w:tcPr>
          <w:p w14:paraId="662884E7"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Bambusa vulgaris </w:t>
            </w:r>
            <w:r w:rsidRPr="00FC4CE6">
              <w:rPr>
                <w:rFonts w:ascii="Arial" w:hAnsi="Arial" w:cs="Arial"/>
                <w:color w:val="000000" w:themeColor="text1"/>
              </w:rPr>
              <w:t xml:space="preserve">Schrad. Ex J. C. Wendl. </w:t>
            </w:r>
          </w:p>
        </w:tc>
      </w:tr>
      <w:tr w:rsidR="001733D2" w:rsidRPr="00FC4CE6" w14:paraId="2CBA7119" w14:textId="77777777" w:rsidTr="001733D2">
        <w:trPr>
          <w:trHeight w:val="315"/>
        </w:trPr>
        <w:tc>
          <w:tcPr>
            <w:tcW w:w="2830" w:type="dxa"/>
            <w:shd w:val="clear" w:color="auto" w:fill="FFFFFF" w:themeFill="background1"/>
            <w:noWrap/>
            <w:vAlign w:val="bottom"/>
            <w:hideMark/>
          </w:tcPr>
          <w:p w14:paraId="2E86A8E6"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POLYGONACEAE (D)</w:t>
            </w:r>
          </w:p>
        </w:tc>
        <w:tc>
          <w:tcPr>
            <w:tcW w:w="4461" w:type="dxa"/>
            <w:shd w:val="clear" w:color="auto" w:fill="FFFFFF" w:themeFill="background1"/>
            <w:noWrap/>
            <w:vAlign w:val="bottom"/>
            <w:hideMark/>
          </w:tcPr>
          <w:p w14:paraId="7F0A471C"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Coccoloba uvifera L.</w:t>
            </w:r>
          </w:p>
        </w:tc>
      </w:tr>
      <w:tr w:rsidR="001733D2" w:rsidRPr="00FC4CE6" w14:paraId="258F0E25" w14:textId="77777777" w:rsidTr="001733D2">
        <w:trPr>
          <w:trHeight w:val="315"/>
        </w:trPr>
        <w:tc>
          <w:tcPr>
            <w:tcW w:w="2830" w:type="dxa"/>
            <w:shd w:val="clear" w:color="auto" w:fill="FFFFFF" w:themeFill="background1"/>
            <w:noWrap/>
            <w:vAlign w:val="bottom"/>
            <w:hideMark/>
          </w:tcPr>
          <w:p w14:paraId="0791A720"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RHAMNACEAE (D)</w:t>
            </w:r>
          </w:p>
        </w:tc>
        <w:tc>
          <w:tcPr>
            <w:tcW w:w="4461" w:type="dxa"/>
            <w:shd w:val="clear" w:color="auto" w:fill="FFFFFF" w:themeFill="background1"/>
            <w:noWrap/>
            <w:vAlign w:val="bottom"/>
            <w:hideMark/>
          </w:tcPr>
          <w:p w14:paraId="79C51E55"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Sarcocephalus latifolius </w:t>
            </w:r>
            <w:r w:rsidRPr="00FC4CE6">
              <w:rPr>
                <w:rFonts w:ascii="Arial" w:hAnsi="Arial" w:cs="Arial"/>
                <w:color w:val="000000" w:themeColor="text1"/>
              </w:rPr>
              <w:t>(Sm.) E.</w:t>
            </w:r>
            <w:proofErr w:type="gramStart"/>
            <w:r w:rsidRPr="00FC4CE6">
              <w:rPr>
                <w:rFonts w:ascii="Arial" w:hAnsi="Arial" w:cs="Arial"/>
                <w:color w:val="000000" w:themeColor="text1"/>
              </w:rPr>
              <w:t>A.Bruce</w:t>
            </w:r>
            <w:proofErr w:type="gramEnd"/>
          </w:p>
        </w:tc>
      </w:tr>
      <w:tr w:rsidR="001733D2" w:rsidRPr="00FC4CE6" w14:paraId="31B600AC" w14:textId="77777777" w:rsidTr="001733D2">
        <w:trPr>
          <w:trHeight w:val="315"/>
        </w:trPr>
        <w:tc>
          <w:tcPr>
            <w:tcW w:w="2830" w:type="dxa"/>
            <w:shd w:val="clear" w:color="auto" w:fill="FFFFFF" w:themeFill="background1"/>
            <w:noWrap/>
            <w:vAlign w:val="bottom"/>
          </w:tcPr>
          <w:p w14:paraId="7C1E78E1" w14:textId="4D3C53BC"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RHAMNACEAE (D)</w:t>
            </w:r>
          </w:p>
        </w:tc>
        <w:tc>
          <w:tcPr>
            <w:tcW w:w="4461" w:type="dxa"/>
            <w:shd w:val="clear" w:color="auto" w:fill="FFFFFF" w:themeFill="background1"/>
            <w:noWrap/>
            <w:vAlign w:val="bottom"/>
          </w:tcPr>
          <w:p w14:paraId="38104EF8"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Ziziphus mauritiana</w:t>
            </w:r>
            <w:r w:rsidRPr="00FC4CE6">
              <w:rPr>
                <w:rFonts w:ascii="Arial" w:hAnsi="Arial" w:cs="Arial"/>
                <w:color w:val="000000" w:themeColor="text1"/>
              </w:rPr>
              <w:t xml:space="preserve"> Lam.</w:t>
            </w:r>
          </w:p>
        </w:tc>
      </w:tr>
      <w:tr w:rsidR="001733D2" w:rsidRPr="00FC4CE6" w14:paraId="30D1B79F" w14:textId="77777777" w:rsidTr="001733D2">
        <w:trPr>
          <w:trHeight w:val="315"/>
        </w:trPr>
        <w:tc>
          <w:tcPr>
            <w:tcW w:w="2830" w:type="dxa"/>
            <w:shd w:val="clear" w:color="auto" w:fill="FFFFFF" w:themeFill="background1"/>
            <w:noWrap/>
            <w:vAlign w:val="bottom"/>
            <w:hideMark/>
          </w:tcPr>
          <w:p w14:paraId="2E4499A8" w14:textId="1E6537DB"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RHAMNACEAE (D)</w:t>
            </w:r>
          </w:p>
        </w:tc>
        <w:tc>
          <w:tcPr>
            <w:tcW w:w="4461" w:type="dxa"/>
            <w:shd w:val="clear" w:color="auto" w:fill="FFFFFF" w:themeFill="background1"/>
            <w:noWrap/>
            <w:vAlign w:val="center"/>
            <w:hideMark/>
          </w:tcPr>
          <w:p w14:paraId="18C78D56"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Zizyphus mucronata </w:t>
            </w:r>
            <w:r w:rsidRPr="00FC4CE6">
              <w:rPr>
                <w:rFonts w:ascii="Arial" w:hAnsi="Arial" w:cs="Arial"/>
                <w:color w:val="000000" w:themeColor="text1"/>
              </w:rPr>
              <w:t>Willd.</w:t>
            </w:r>
          </w:p>
        </w:tc>
      </w:tr>
      <w:tr w:rsidR="001733D2" w:rsidRPr="00FC4CE6" w14:paraId="2A38CEE5" w14:textId="77777777" w:rsidTr="001733D2">
        <w:trPr>
          <w:trHeight w:val="315"/>
        </w:trPr>
        <w:tc>
          <w:tcPr>
            <w:tcW w:w="2830" w:type="dxa"/>
            <w:shd w:val="clear" w:color="auto" w:fill="FFFFFF" w:themeFill="background1"/>
            <w:noWrap/>
            <w:vAlign w:val="bottom"/>
            <w:hideMark/>
          </w:tcPr>
          <w:p w14:paraId="787E132B"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RUBIACEAE (D)</w:t>
            </w:r>
          </w:p>
        </w:tc>
        <w:tc>
          <w:tcPr>
            <w:tcW w:w="4461" w:type="dxa"/>
            <w:shd w:val="clear" w:color="auto" w:fill="FFFFFF" w:themeFill="background1"/>
            <w:noWrap/>
            <w:vAlign w:val="bottom"/>
            <w:hideMark/>
          </w:tcPr>
          <w:p w14:paraId="17B2529B"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Morinda citrifolia </w:t>
            </w:r>
            <w:r w:rsidRPr="00FC4CE6">
              <w:rPr>
                <w:rFonts w:ascii="Arial" w:hAnsi="Arial" w:cs="Arial"/>
                <w:color w:val="000000" w:themeColor="text1"/>
              </w:rPr>
              <w:t>L.</w:t>
            </w:r>
          </w:p>
        </w:tc>
      </w:tr>
      <w:tr w:rsidR="001733D2" w:rsidRPr="00FC4CE6" w14:paraId="586327E7" w14:textId="77777777" w:rsidTr="001733D2">
        <w:trPr>
          <w:trHeight w:val="315"/>
        </w:trPr>
        <w:tc>
          <w:tcPr>
            <w:tcW w:w="2830" w:type="dxa"/>
            <w:shd w:val="clear" w:color="auto" w:fill="FFFFFF" w:themeFill="background1"/>
            <w:noWrap/>
            <w:vAlign w:val="bottom"/>
            <w:hideMark/>
          </w:tcPr>
          <w:p w14:paraId="6065E455" w14:textId="67553EB6"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RUBIACEAE (D)</w:t>
            </w:r>
          </w:p>
        </w:tc>
        <w:tc>
          <w:tcPr>
            <w:tcW w:w="4461" w:type="dxa"/>
            <w:shd w:val="clear" w:color="auto" w:fill="FFFFFF" w:themeFill="background1"/>
            <w:noWrap/>
            <w:vAlign w:val="bottom"/>
            <w:hideMark/>
          </w:tcPr>
          <w:p w14:paraId="3FF5731C"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Spermacoce verticillata </w:t>
            </w:r>
            <w:r w:rsidRPr="00FC4CE6">
              <w:rPr>
                <w:rFonts w:ascii="Arial" w:hAnsi="Arial" w:cs="Arial"/>
                <w:color w:val="000000" w:themeColor="text1"/>
              </w:rPr>
              <w:t>L.</w:t>
            </w:r>
          </w:p>
        </w:tc>
      </w:tr>
      <w:tr w:rsidR="001733D2" w:rsidRPr="00FC4CE6" w14:paraId="440AAB80" w14:textId="77777777" w:rsidTr="001733D2">
        <w:trPr>
          <w:trHeight w:val="315"/>
        </w:trPr>
        <w:tc>
          <w:tcPr>
            <w:tcW w:w="2830" w:type="dxa"/>
            <w:shd w:val="clear" w:color="auto" w:fill="FFFFFF" w:themeFill="background1"/>
            <w:noWrap/>
            <w:vAlign w:val="bottom"/>
            <w:hideMark/>
          </w:tcPr>
          <w:p w14:paraId="6EFEB03E"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RUTACEAE (D)</w:t>
            </w:r>
          </w:p>
        </w:tc>
        <w:tc>
          <w:tcPr>
            <w:tcW w:w="4461" w:type="dxa"/>
            <w:shd w:val="clear" w:color="auto" w:fill="FFFFFF" w:themeFill="background1"/>
            <w:noWrap/>
            <w:vAlign w:val="bottom"/>
          </w:tcPr>
          <w:p w14:paraId="3BBC26DF" w14:textId="77777777" w:rsidR="001733D2" w:rsidRPr="00FC4CE6" w:rsidRDefault="001733D2" w:rsidP="001832BE">
            <w:pPr>
              <w:rPr>
                <w:rFonts w:ascii="Arial" w:hAnsi="Arial" w:cs="Arial"/>
                <w:color w:val="000000" w:themeColor="text1"/>
              </w:rPr>
            </w:pPr>
            <w:r w:rsidRPr="00FC4CE6">
              <w:rPr>
                <w:rFonts w:ascii="Arial" w:hAnsi="Arial" w:cs="Arial"/>
                <w:i/>
                <w:iCs/>
                <w:color w:val="000000" w:themeColor="text1"/>
              </w:rPr>
              <w:t>Bergera koenigii</w:t>
            </w:r>
            <w:r w:rsidRPr="00FC4CE6">
              <w:rPr>
                <w:rFonts w:ascii="Arial" w:hAnsi="Arial" w:cs="Arial"/>
                <w:color w:val="000000" w:themeColor="text1"/>
              </w:rPr>
              <w:t xml:space="preserve"> L.</w:t>
            </w:r>
          </w:p>
        </w:tc>
      </w:tr>
      <w:tr w:rsidR="001733D2" w:rsidRPr="00FC4CE6" w14:paraId="10199A59" w14:textId="77777777" w:rsidTr="001733D2">
        <w:trPr>
          <w:trHeight w:val="315"/>
        </w:trPr>
        <w:tc>
          <w:tcPr>
            <w:tcW w:w="2830" w:type="dxa"/>
            <w:shd w:val="clear" w:color="auto" w:fill="FFFFFF" w:themeFill="background1"/>
            <w:noWrap/>
          </w:tcPr>
          <w:p w14:paraId="686225D7" w14:textId="2C30A699" w:rsidR="001733D2" w:rsidRPr="00FC4CE6" w:rsidRDefault="001733D2" w:rsidP="00DC262D">
            <w:pPr>
              <w:jc w:val="center"/>
              <w:rPr>
                <w:rFonts w:ascii="Arial" w:hAnsi="Arial" w:cs="Arial"/>
                <w:i/>
                <w:iCs/>
                <w:color w:val="000000" w:themeColor="text1"/>
              </w:rPr>
            </w:pPr>
            <w:r w:rsidRPr="00FC4CE6">
              <w:rPr>
                <w:rFonts w:ascii="Arial" w:hAnsi="Arial" w:cs="Arial"/>
                <w:i/>
                <w:iCs/>
                <w:color w:val="000000" w:themeColor="text1"/>
              </w:rPr>
              <w:t>RUTACEAE (D)</w:t>
            </w:r>
          </w:p>
        </w:tc>
        <w:tc>
          <w:tcPr>
            <w:tcW w:w="4461" w:type="dxa"/>
            <w:shd w:val="clear" w:color="auto" w:fill="FFFFFF" w:themeFill="background1"/>
            <w:noWrap/>
            <w:vAlign w:val="bottom"/>
          </w:tcPr>
          <w:p w14:paraId="185288DE" w14:textId="77777777" w:rsidR="001733D2" w:rsidRPr="00FC4CE6" w:rsidRDefault="001733D2" w:rsidP="00DC262D">
            <w:pPr>
              <w:rPr>
                <w:rFonts w:ascii="Arial" w:hAnsi="Arial" w:cs="Arial"/>
                <w:color w:val="000000" w:themeColor="text1"/>
              </w:rPr>
            </w:pPr>
            <w:r w:rsidRPr="00FC4CE6">
              <w:rPr>
                <w:rFonts w:ascii="Arial" w:hAnsi="Arial" w:cs="Arial"/>
                <w:i/>
                <w:iCs/>
                <w:color w:val="000000" w:themeColor="text1"/>
              </w:rPr>
              <w:t>Citrus aurantiifolia</w:t>
            </w:r>
            <w:r w:rsidRPr="00FC4CE6">
              <w:rPr>
                <w:rFonts w:ascii="Arial" w:hAnsi="Arial" w:cs="Arial"/>
                <w:color w:val="000000" w:themeColor="text1"/>
              </w:rPr>
              <w:t xml:space="preserve"> (Christm.) Swingle</w:t>
            </w:r>
          </w:p>
        </w:tc>
      </w:tr>
      <w:tr w:rsidR="001733D2" w:rsidRPr="00FC4CE6" w14:paraId="313838B9" w14:textId="77777777" w:rsidTr="001733D2">
        <w:trPr>
          <w:trHeight w:val="315"/>
        </w:trPr>
        <w:tc>
          <w:tcPr>
            <w:tcW w:w="2830" w:type="dxa"/>
            <w:shd w:val="clear" w:color="auto" w:fill="FFFFFF" w:themeFill="background1"/>
            <w:noWrap/>
            <w:hideMark/>
          </w:tcPr>
          <w:p w14:paraId="41430A6B" w14:textId="017850FF" w:rsidR="001733D2" w:rsidRPr="00FC4CE6" w:rsidRDefault="001733D2" w:rsidP="00DC262D">
            <w:pPr>
              <w:rPr>
                <w:rFonts w:ascii="Arial" w:hAnsi="Arial" w:cs="Arial"/>
                <w:i/>
                <w:iCs/>
                <w:color w:val="000000" w:themeColor="text1"/>
              </w:rPr>
            </w:pPr>
            <w:r w:rsidRPr="00FC4CE6">
              <w:rPr>
                <w:rFonts w:ascii="Arial" w:hAnsi="Arial" w:cs="Arial"/>
                <w:i/>
                <w:iCs/>
                <w:color w:val="000000" w:themeColor="text1"/>
              </w:rPr>
              <w:t xml:space="preserve">               RUTACEAE (D)</w:t>
            </w:r>
          </w:p>
        </w:tc>
        <w:tc>
          <w:tcPr>
            <w:tcW w:w="4461" w:type="dxa"/>
            <w:shd w:val="clear" w:color="auto" w:fill="FFFFFF" w:themeFill="background1"/>
            <w:noWrap/>
            <w:vAlign w:val="bottom"/>
            <w:hideMark/>
          </w:tcPr>
          <w:p w14:paraId="43F38CA7" w14:textId="77777777" w:rsidR="001733D2" w:rsidRPr="00FC4CE6" w:rsidRDefault="001733D2" w:rsidP="00DC262D">
            <w:pPr>
              <w:rPr>
                <w:rFonts w:ascii="Arial" w:hAnsi="Arial" w:cs="Arial"/>
                <w:i/>
                <w:iCs/>
                <w:color w:val="000000" w:themeColor="text1"/>
              </w:rPr>
            </w:pPr>
            <w:r w:rsidRPr="00FC4CE6">
              <w:rPr>
                <w:rFonts w:ascii="Arial" w:hAnsi="Arial" w:cs="Arial"/>
                <w:i/>
                <w:iCs/>
                <w:color w:val="000000" w:themeColor="text1"/>
              </w:rPr>
              <w:t xml:space="preserve">Citrus limon </w:t>
            </w:r>
            <w:r w:rsidRPr="00FC4CE6">
              <w:rPr>
                <w:rFonts w:ascii="Arial" w:hAnsi="Arial" w:cs="Arial"/>
                <w:color w:val="000000" w:themeColor="text1"/>
              </w:rPr>
              <w:t>(L.)</w:t>
            </w:r>
            <w:r w:rsidRPr="00FC4CE6">
              <w:rPr>
                <w:rFonts w:ascii="Arial" w:hAnsi="Arial" w:cs="Arial"/>
                <w:i/>
                <w:iCs/>
                <w:color w:val="000000" w:themeColor="text1"/>
              </w:rPr>
              <w:t xml:space="preserve"> </w:t>
            </w:r>
            <w:r w:rsidRPr="00FC4CE6">
              <w:rPr>
                <w:rFonts w:ascii="Arial" w:hAnsi="Arial" w:cs="Arial"/>
                <w:color w:val="000000" w:themeColor="text1"/>
              </w:rPr>
              <w:t xml:space="preserve">Burm. F. </w:t>
            </w:r>
          </w:p>
        </w:tc>
      </w:tr>
      <w:tr w:rsidR="001733D2" w:rsidRPr="00FC4CE6" w14:paraId="2E4E345D" w14:textId="77777777" w:rsidTr="001733D2">
        <w:trPr>
          <w:trHeight w:val="315"/>
        </w:trPr>
        <w:tc>
          <w:tcPr>
            <w:tcW w:w="2830" w:type="dxa"/>
            <w:shd w:val="clear" w:color="auto" w:fill="FFFFFF" w:themeFill="background1"/>
            <w:noWrap/>
            <w:hideMark/>
          </w:tcPr>
          <w:p w14:paraId="54E4EE44" w14:textId="3BB1B590" w:rsidR="001733D2" w:rsidRPr="00FC4CE6" w:rsidRDefault="001733D2" w:rsidP="00DC262D">
            <w:pPr>
              <w:jc w:val="center"/>
              <w:rPr>
                <w:rFonts w:ascii="Arial" w:hAnsi="Arial" w:cs="Arial"/>
                <w:i/>
                <w:iCs/>
                <w:color w:val="000000" w:themeColor="text1"/>
              </w:rPr>
            </w:pPr>
            <w:r w:rsidRPr="00FC4CE6">
              <w:rPr>
                <w:rFonts w:ascii="Arial" w:hAnsi="Arial" w:cs="Arial"/>
                <w:i/>
                <w:iCs/>
                <w:color w:val="000000" w:themeColor="text1"/>
              </w:rPr>
              <w:lastRenderedPageBreak/>
              <w:t>RUTACEAE (D)</w:t>
            </w:r>
          </w:p>
        </w:tc>
        <w:tc>
          <w:tcPr>
            <w:tcW w:w="4461" w:type="dxa"/>
            <w:tcBorders>
              <w:bottom w:val="single" w:sz="4" w:space="0" w:color="auto"/>
            </w:tcBorders>
            <w:shd w:val="clear" w:color="auto" w:fill="FFFFFF" w:themeFill="background1"/>
            <w:noWrap/>
            <w:vAlign w:val="bottom"/>
            <w:hideMark/>
          </w:tcPr>
          <w:p w14:paraId="6D959778" w14:textId="77777777" w:rsidR="001733D2" w:rsidRPr="00FC4CE6" w:rsidRDefault="001733D2" w:rsidP="00DC262D">
            <w:pPr>
              <w:rPr>
                <w:rFonts w:ascii="Arial" w:hAnsi="Arial" w:cs="Arial"/>
                <w:i/>
                <w:iCs/>
                <w:color w:val="000000" w:themeColor="text1"/>
              </w:rPr>
            </w:pPr>
            <w:r w:rsidRPr="00FC4CE6">
              <w:rPr>
                <w:rFonts w:ascii="Arial" w:hAnsi="Arial" w:cs="Arial"/>
                <w:i/>
                <w:iCs/>
                <w:color w:val="000000" w:themeColor="text1"/>
              </w:rPr>
              <w:t xml:space="preserve">Manilkara zapota </w:t>
            </w:r>
            <w:r w:rsidRPr="00FC4CE6">
              <w:rPr>
                <w:rFonts w:ascii="Arial" w:hAnsi="Arial" w:cs="Arial"/>
                <w:color w:val="000000" w:themeColor="text1"/>
              </w:rPr>
              <w:t xml:space="preserve">(L.) P. Royen </w:t>
            </w:r>
          </w:p>
        </w:tc>
      </w:tr>
      <w:tr w:rsidR="001733D2" w:rsidRPr="00FC4CE6" w14:paraId="21E391FB" w14:textId="77777777" w:rsidTr="001733D2">
        <w:trPr>
          <w:trHeight w:val="315"/>
        </w:trPr>
        <w:tc>
          <w:tcPr>
            <w:tcW w:w="2830" w:type="dxa"/>
            <w:shd w:val="clear" w:color="auto" w:fill="FFFFFF" w:themeFill="background1"/>
            <w:noWrap/>
          </w:tcPr>
          <w:p w14:paraId="093B9C18" w14:textId="2B8F3B4B" w:rsidR="001733D2" w:rsidRPr="00FC4CE6" w:rsidRDefault="001733D2" w:rsidP="00DC262D">
            <w:pPr>
              <w:jc w:val="center"/>
              <w:rPr>
                <w:rFonts w:ascii="Arial" w:hAnsi="Arial" w:cs="Arial"/>
                <w:i/>
                <w:iCs/>
                <w:color w:val="000000" w:themeColor="text1"/>
              </w:rPr>
            </w:pPr>
            <w:r w:rsidRPr="00FC4CE6">
              <w:rPr>
                <w:rFonts w:ascii="Arial" w:hAnsi="Arial" w:cs="Arial"/>
                <w:i/>
                <w:iCs/>
                <w:color w:val="000000" w:themeColor="text1"/>
              </w:rPr>
              <w:t>RUTACEAE (D)</w:t>
            </w:r>
          </w:p>
        </w:tc>
        <w:tc>
          <w:tcPr>
            <w:tcW w:w="4461" w:type="dxa"/>
            <w:tcBorders>
              <w:bottom w:val="single" w:sz="4" w:space="0" w:color="auto"/>
            </w:tcBorders>
            <w:shd w:val="clear" w:color="auto" w:fill="FFFFFF" w:themeFill="background1"/>
            <w:noWrap/>
            <w:vAlign w:val="bottom"/>
          </w:tcPr>
          <w:p w14:paraId="4EE0030F" w14:textId="77777777" w:rsidR="001733D2" w:rsidRPr="00FC4CE6" w:rsidRDefault="001733D2" w:rsidP="00DC262D">
            <w:pPr>
              <w:rPr>
                <w:rFonts w:ascii="Arial" w:hAnsi="Arial" w:cs="Arial"/>
                <w:i/>
                <w:iCs/>
                <w:color w:val="000000" w:themeColor="text1"/>
              </w:rPr>
            </w:pPr>
            <w:r w:rsidRPr="00FC4CE6">
              <w:rPr>
                <w:rFonts w:ascii="Arial" w:hAnsi="Arial" w:cs="Arial"/>
                <w:i/>
                <w:iCs/>
                <w:color w:val="000000" w:themeColor="text1"/>
              </w:rPr>
              <w:t xml:space="preserve">Zanthoxylum zanthoxyloides (Lam.) </w:t>
            </w:r>
            <w:r w:rsidRPr="00FC4CE6">
              <w:rPr>
                <w:rFonts w:ascii="Arial" w:hAnsi="Arial" w:cs="Arial"/>
                <w:color w:val="000000" w:themeColor="text1"/>
              </w:rPr>
              <w:t>Zepern. &amp; Timler.</w:t>
            </w:r>
          </w:p>
        </w:tc>
      </w:tr>
      <w:tr w:rsidR="001733D2" w:rsidRPr="00FC4CE6" w14:paraId="19327AD7" w14:textId="77777777" w:rsidTr="001733D2">
        <w:trPr>
          <w:trHeight w:val="315"/>
        </w:trPr>
        <w:tc>
          <w:tcPr>
            <w:tcW w:w="2830" w:type="dxa"/>
            <w:shd w:val="clear" w:color="auto" w:fill="FFFFFF" w:themeFill="background1"/>
            <w:noWrap/>
            <w:vAlign w:val="bottom"/>
            <w:hideMark/>
          </w:tcPr>
          <w:p w14:paraId="32642107"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SAPOTACEAE (D)</w:t>
            </w:r>
          </w:p>
        </w:tc>
        <w:tc>
          <w:tcPr>
            <w:tcW w:w="4461" w:type="dxa"/>
            <w:shd w:val="clear" w:color="auto" w:fill="FFFFFF" w:themeFill="background1"/>
            <w:noWrap/>
            <w:vAlign w:val="bottom"/>
            <w:hideMark/>
          </w:tcPr>
          <w:p w14:paraId="4653D106"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Ravenala madagascariensis </w:t>
            </w:r>
            <w:r w:rsidRPr="00FC4CE6">
              <w:rPr>
                <w:rFonts w:ascii="Arial" w:hAnsi="Arial" w:cs="Arial"/>
                <w:color w:val="000000" w:themeColor="text1"/>
              </w:rPr>
              <w:t xml:space="preserve">Adans. </w:t>
            </w:r>
          </w:p>
        </w:tc>
      </w:tr>
      <w:tr w:rsidR="001733D2" w:rsidRPr="00FC4CE6" w14:paraId="7F55B6D6" w14:textId="77777777" w:rsidTr="001733D2">
        <w:trPr>
          <w:trHeight w:val="315"/>
        </w:trPr>
        <w:tc>
          <w:tcPr>
            <w:tcW w:w="2830" w:type="dxa"/>
            <w:shd w:val="clear" w:color="auto" w:fill="FFFFFF" w:themeFill="background1"/>
            <w:noWrap/>
            <w:vAlign w:val="bottom"/>
            <w:hideMark/>
          </w:tcPr>
          <w:p w14:paraId="409F424E"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 xml:space="preserve">STRELITZIACEAE(D) </w:t>
            </w:r>
          </w:p>
        </w:tc>
        <w:tc>
          <w:tcPr>
            <w:tcW w:w="4461" w:type="dxa"/>
            <w:shd w:val="clear" w:color="auto" w:fill="FFFFFF" w:themeFill="background1"/>
            <w:noWrap/>
            <w:vAlign w:val="bottom"/>
            <w:hideMark/>
          </w:tcPr>
          <w:p w14:paraId="38BF7DA8" w14:textId="3BB9DCC1" w:rsidR="001733D2" w:rsidRPr="00FC4CE6" w:rsidRDefault="001733D2" w:rsidP="001832BE">
            <w:pPr>
              <w:rPr>
                <w:rFonts w:ascii="Arial" w:hAnsi="Arial" w:cs="Arial"/>
                <w:i/>
                <w:iCs/>
                <w:color w:val="000000" w:themeColor="text1"/>
              </w:rPr>
            </w:pPr>
            <w:r w:rsidRPr="005546F8">
              <w:rPr>
                <w:rFonts w:ascii="Arial" w:hAnsi="Arial" w:cs="Arial"/>
                <w:i/>
                <w:iCs/>
                <w:color w:val="000000" w:themeColor="text1"/>
                <w:lang w:val="la-Latn"/>
              </w:rPr>
              <w:t>Strelitzia reginae</w:t>
            </w:r>
            <w:r w:rsidRPr="005546F8">
              <w:rPr>
                <w:rFonts w:ascii="Arial" w:hAnsi="Arial" w:cs="Arial"/>
                <w:i/>
                <w:iCs/>
                <w:color w:val="000000" w:themeColor="text1"/>
              </w:rPr>
              <w:t> subsp. </w:t>
            </w:r>
            <w:r w:rsidRPr="005546F8">
              <w:rPr>
                <w:rFonts w:ascii="Arial" w:hAnsi="Arial" w:cs="Arial"/>
                <w:i/>
                <w:iCs/>
                <w:color w:val="000000" w:themeColor="text1"/>
                <w:lang w:val="la-Latn"/>
              </w:rPr>
              <w:t>reginae</w:t>
            </w:r>
          </w:p>
        </w:tc>
      </w:tr>
      <w:tr w:rsidR="001733D2" w:rsidRPr="00FC4CE6" w14:paraId="5515C450" w14:textId="77777777" w:rsidTr="001733D2">
        <w:trPr>
          <w:trHeight w:val="315"/>
        </w:trPr>
        <w:tc>
          <w:tcPr>
            <w:tcW w:w="2830" w:type="dxa"/>
            <w:shd w:val="clear" w:color="auto" w:fill="FFFFFF" w:themeFill="background1"/>
            <w:noWrap/>
            <w:vAlign w:val="bottom"/>
            <w:hideMark/>
          </w:tcPr>
          <w:p w14:paraId="16542156"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TILIACEAE (D)</w:t>
            </w:r>
          </w:p>
        </w:tc>
        <w:tc>
          <w:tcPr>
            <w:tcW w:w="4461" w:type="dxa"/>
            <w:shd w:val="clear" w:color="auto" w:fill="FFFFFF" w:themeFill="background1"/>
            <w:noWrap/>
            <w:vAlign w:val="bottom"/>
            <w:hideMark/>
          </w:tcPr>
          <w:p w14:paraId="348FA1CE"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Grewia bicolor J</w:t>
            </w:r>
            <w:r w:rsidRPr="00FC4CE6">
              <w:rPr>
                <w:rFonts w:ascii="Arial" w:hAnsi="Arial" w:cs="Arial"/>
                <w:color w:val="000000" w:themeColor="text1"/>
              </w:rPr>
              <w:t>uss.</w:t>
            </w:r>
          </w:p>
        </w:tc>
      </w:tr>
      <w:tr w:rsidR="001733D2" w:rsidRPr="00FC4CE6" w14:paraId="282AAD23" w14:textId="77777777" w:rsidTr="001733D2">
        <w:trPr>
          <w:trHeight w:val="315"/>
        </w:trPr>
        <w:tc>
          <w:tcPr>
            <w:tcW w:w="2830" w:type="dxa"/>
            <w:shd w:val="clear" w:color="auto" w:fill="FFFFFF" w:themeFill="background1"/>
            <w:noWrap/>
            <w:vAlign w:val="bottom"/>
            <w:hideMark/>
          </w:tcPr>
          <w:p w14:paraId="3F19194A"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VERBENACEAE (D)</w:t>
            </w:r>
          </w:p>
        </w:tc>
        <w:tc>
          <w:tcPr>
            <w:tcW w:w="4461" w:type="dxa"/>
            <w:shd w:val="clear" w:color="auto" w:fill="FFFFFF" w:themeFill="background1"/>
            <w:noWrap/>
            <w:vAlign w:val="bottom"/>
            <w:hideMark/>
          </w:tcPr>
          <w:p w14:paraId="40EBF8C2" w14:textId="77777777"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 xml:space="preserve">Gmelina arborea </w:t>
            </w:r>
            <w:r w:rsidRPr="00FC4CE6">
              <w:rPr>
                <w:rFonts w:ascii="Arial" w:hAnsi="Arial" w:cs="Arial"/>
                <w:color w:val="000000" w:themeColor="text1"/>
              </w:rPr>
              <w:t xml:space="preserve">Roxb. </w:t>
            </w:r>
          </w:p>
        </w:tc>
      </w:tr>
      <w:tr w:rsidR="001733D2" w:rsidRPr="00FC4CE6" w14:paraId="5B79021D" w14:textId="77777777" w:rsidTr="001733D2">
        <w:trPr>
          <w:trHeight w:val="315"/>
        </w:trPr>
        <w:tc>
          <w:tcPr>
            <w:tcW w:w="2830" w:type="dxa"/>
            <w:shd w:val="clear" w:color="auto" w:fill="FFFFFF" w:themeFill="background1"/>
            <w:noWrap/>
            <w:hideMark/>
          </w:tcPr>
          <w:p w14:paraId="0840DEFA" w14:textId="2A0DDA51"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VERBENACEAE (D)</w:t>
            </w:r>
          </w:p>
        </w:tc>
        <w:tc>
          <w:tcPr>
            <w:tcW w:w="4461" w:type="dxa"/>
            <w:shd w:val="clear" w:color="auto" w:fill="FFFFFF" w:themeFill="background1"/>
            <w:noWrap/>
            <w:vAlign w:val="bottom"/>
            <w:hideMark/>
          </w:tcPr>
          <w:p w14:paraId="3BB6C655"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Lantana camara </w:t>
            </w:r>
            <w:r w:rsidRPr="00FC4CE6">
              <w:rPr>
                <w:rFonts w:ascii="Arial" w:hAnsi="Arial" w:cs="Arial"/>
                <w:color w:val="000000" w:themeColor="text1"/>
              </w:rPr>
              <w:t xml:space="preserve">L. </w:t>
            </w:r>
          </w:p>
        </w:tc>
      </w:tr>
      <w:tr w:rsidR="001733D2" w:rsidRPr="00FC4CE6" w14:paraId="31EC811C" w14:textId="77777777" w:rsidTr="001733D2">
        <w:trPr>
          <w:trHeight w:val="315"/>
        </w:trPr>
        <w:tc>
          <w:tcPr>
            <w:tcW w:w="2830" w:type="dxa"/>
            <w:shd w:val="clear" w:color="auto" w:fill="FFFFFF" w:themeFill="background1"/>
            <w:noWrap/>
            <w:hideMark/>
          </w:tcPr>
          <w:p w14:paraId="4C530CAB" w14:textId="707D25AC"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VERBENACEAE (D)</w:t>
            </w:r>
          </w:p>
        </w:tc>
        <w:tc>
          <w:tcPr>
            <w:tcW w:w="4461" w:type="dxa"/>
            <w:shd w:val="clear" w:color="auto" w:fill="FFFFFF" w:themeFill="background1"/>
            <w:noWrap/>
            <w:vAlign w:val="bottom"/>
            <w:hideMark/>
          </w:tcPr>
          <w:p w14:paraId="2919D8CF"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Stachytarpheta jamaicencis </w:t>
            </w:r>
            <w:r w:rsidRPr="00FC4CE6">
              <w:rPr>
                <w:rFonts w:ascii="Arial" w:hAnsi="Arial" w:cs="Arial"/>
                <w:color w:val="000000" w:themeColor="text1"/>
              </w:rPr>
              <w:t>(L.) Vahl</w:t>
            </w:r>
          </w:p>
        </w:tc>
      </w:tr>
      <w:tr w:rsidR="001733D2" w:rsidRPr="00FC4CE6" w14:paraId="5E220074" w14:textId="77777777" w:rsidTr="001733D2">
        <w:trPr>
          <w:trHeight w:val="315"/>
        </w:trPr>
        <w:tc>
          <w:tcPr>
            <w:tcW w:w="2830" w:type="dxa"/>
            <w:shd w:val="clear" w:color="auto" w:fill="FFFFFF" w:themeFill="background1"/>
            <w:noWrap/>
            <w:vAlign w:val="bottom"/>
            <w:hideMark/>
          </w:tcPr>
          <w:p w14:paraId="5921EE8E" w14:textId="77777777" w:rsidR="001733D2" w:rsidRPr="00FC4CE6" w:rsidRDefault="001733D2" w:rsidP="001832BE">
            <w:pPr>
              <w:jc w:val="center"/>
              <w:rPr>
                <w:rFonts w:ascii="Arial" w:hAnsi="Arial" w:cs="Arial"/>
                <w:i/>
                <w:iCs/>
                <w:color w:val="000000" w:themeColor="text1"/>
              </w:rPr>
            </w:pPr>
            <w:r w:rsidRPr="00FC4CE6">
              <w:rPr>
                <w:rFonts w:ascii="Arial" w:hAnsi="Arial" w:cs="Arial"/>
                <w:i/>
                <w:iCs/>
                <w:color w:val="000000" w:themeColor="text1"/>
              </w:rPr>
              <w:t>ZYGOPHYLLACEAE (D)</w:t>
            </w:r>
          </w:p>
        </w:tc>
        <w:tc>
          <w:tcPr>
            <w:tcW w:w="4461" w:type="dxa"/>
            <w:shd w:val="clear" w:color="auto" w:fill="FFFFFF" w:themeFill="background1"/>
            <w:noWrap/>
            <w:vAlign w:val="bottom"/>
            <w:hideMark/>
          </w:tcPr>
          <w:p w14:paraId="05C9A032" w14:textId="5752EB89" w:rsidR="001733D2" w:rsidRPr="00FC4CE6" w:rsidRDefault="001733D2" w:rsidP="001832BE">
            <w:pPr>
              <w:rPr>
                <w:rFonts w:ascii="Arial" w:hAnsi="Arial" w:cs="Arial"/>
                <w:i/>
                <w:iCs/>
                <w:color w:val="000000" w:themeColor="text1"/>
              </w:rPr>
            </w:pPr>
            <w:r w:rsidRPr="00FC4CE6">
              <w:rPr>
                <w:rFonts w:ascii="Arial" w:hAnsi="Arial" w:cs="Arial"/>
                <w:i/>
                <w:iCs/>
                <w:color w:val="000000" w:themeColor="text1"/>
              </w:rPr>
              <w:t>Dioscorea esculenta (Lour.) Burkill</w:t>
            </w:r>
          </w:p>
        </w:tc>
      </w:tr>
      <w:tr w:rsidR="001733D2" w:rsidRPr="00FC4CE6" w14:paraId="23F0FE53" w14:textId="77777777" w:rsidTr="001733D2">
        <w:trPr>
          <w:trHeight w:val="315"/>
        </w:trPr>
        <w:tc>
          <w:tcPr>
            <w:tcW w:w="2830" w:type="dxa"/>
            <w:shd w:val="clear" w:color="auto" w:fill="FFFFFF" w:themeFill="background1"/>
            <w:noWrap/>
            <w:vAlign w:val="bottom"/>
            <w:hideMark/>
          </w:tcPr>
          <w:p w14:paraId="597837DB" w14:textId="37BB409A" w:rsidR="001733D2" w:rsidRPr="00FC4CE6" w:rsidRDefault="001733D2" w:rsidP="00C11116">
            <w:pPr>
              <w:jc w:val="center"/>
              <w:rPr>
                <w:rFonts w:ascii="Arial" w:hAnsi="Arial" w:cs="Arial"/>
                <w:i/>
                <w:iCs/>
                <w:color w:val="000000" w:themeColor="text1"/>
              </w:rPr>
            </w:pPr>
            <w:r w:rsidRPr="00FC4CE6">
              <w:rPr>
                <w:rFonts w:ascii="Arial" w:hAnsi="Arial" w:cs="Arial"/>
                <w:i/>
                <w:iCs/>
                <w:color w:val="000000" w:themeColor="text1"/>
              </w:rPr>
              <w:t>ZYGOPHYLLACEAE (D)</w:t>
            </w:r>
          </w:p>
        </w:tc>
        <w:tc>
          <w:tcPr>
            <w:tcW w:w="4461" w:type="dxa"/>
            <w:shd w:val="clear" w:color="auto" w:fill="FFFFFF" w:themeFill="background1"/>
            <w:noWrap/>
            <w:vAlign w:val="bottom"/>
            <w:hideMark/>
          </w:tcPr>
          <w:p w14:paraId="7403C4F7" w14:textId="77777777" w:rsidR="001733D2" w:rsidRPr="00FC4CE6" w:rsidRDefault="001733D2" w:rsidP="00C11116">
            <w:pPr>
              <w:rPr>
                <w:rFonts w:ascii="Arial" w:hAnsi="Arial" w:cs="Arial"/>
                <w:i/>
                <w:iCs/>
                <w:color w:val="000000" w:themeColor="text1"/>
              </w:rPr>
            </w:pPr>
            <w:r w:rsidRPr="00FC4CE6">
              <w:rPr>
                <w:rFonts w:ascii="Arial" w:hAnsi="Arial" w:cs="Arial"/>
                <w:i/>
                <w:iCs/>
                <w:color w:val="000000" w:themeColor="text1"/>
              </w:rPr>
              <w:t xml:space="preserve">Guaiacum officinal </w:t>
            </w:r>
            <w:r w:rsidRPr="00FC4CE6">
              <w:rPr>
                <w:rFonts w:ascii="Arial" w:hAnsi="Arial" w:cs="Arial"/>
                <w:color w:val="000000" w:themeColor="text1"/>
              </w:rPr>
              <w:t>L.</w:t>
            </w:r>
          </w:p>
        </w:tc>
      </w:tr>
    </w:tbl>
    <w:p w14:paraId="6D4E5731" w14:textId="77777777" w:rsidR="001733D2" w:rsidRPr="00FC4CE6" w:rsidRDefault="001733D2" w:rsidP="00DC262D">
      <w:pPr>
        <w:pStyle w:val="p1"/>
        <w:spacing w:line="360" w:lineRule="auto"/>
        <w:jc w:val="both"/>
        <w:rPr>
          <w:rFonts w:ascii="Arial" w:hAnsi="Arial" w:cs="Arial"/>
          <w:sz w:val="24"/>
          <w:szCs w:val="24"/>
        </w:rPr>
      </w:pPr>
    </w:p>
    <w:p w14:paraId="471ED70E" w14:textId="77777777" w:rsidR="001733D2" w:rsidRPr="002343A4" w:rsidRDefault="001733D2" w:rsidP="00DC262D">
      <w:pPr>
        <w:pStyle w:val="p1"/>
        <w:spacing w:line="360" w:lineRule="auto"/>
        <w:jc w:val="both"/>
        <w:rPr>
          <w:rFonts w:ascii="Arial" w:hAnsi="Arial" w:cs="Arial"/>
          <w:b/>
          <w:bCs/>
          <w:sz w:val="24"/>
          <w:szCs w:val="24"/>
        </w:rPr>
      </w:pPr>
      <w:r w:rsidRPr="002343A4">
        <w:rPr>
          <w:rFonts w:ascii="Arial" w:hAnsi="Arial" w:cs="Arial"/>
          <w:b/>
          <w:bCs/>
          <w:sz w:val="24"/>
          <w:szCs w:val="24"/>
        </w:rPr>
        <w:t>3.2. Biological spectrum</w:t>
      </w:r>
    </w:p>
    <w:p w14:paraId="4C38730D" w14:textId="65929E8E" w:rsidR="001733D2" w:rsidRPr="00FC4CE6" w:rsidRDefault="001733D2" w:rsidP="00DC262D">
      <w:pPr>
        <w:pStyle w:val="p1"/>
        <w:spacing w:line="360" w:lineRule="auto"/>
        <w:jc w:val="both"/>
        <w:rPr>
          <w:rFonts w:ascii="Arial" w:hAnsi="Arial" w:cs="Arial"/>
          <w:sz w:val="24"/>
          <w:szCs w:val="24"/>
        </w:rPr>
      </w:pPr>
      <w:r w:rsidRPr="00FC4CE6">
        <w:rPr>
          <w:rFonts w:ascii="Arial" w:hAnsi="Arial" w:cs="Arial"/>
          <w:sz w:val="24"/>
          <w:szCs w:val="24"/>
        </w:rPr>
        <w:t>Our study shows that microphanerophytes are predominant, accounting for 44.2% of the flora. These are species ranging in height from 8 to 25 m. In contrast, mesophanerophytes, nanophanerophytes and climbing phanerophytes account for 33.3% and 15.3% respectively, or 48.6% of the woody flora. Climbing phanerophytes account for only 4.5%. Furthermore, megaphanerophytes, parasites and helophytes (</w:t>
      </w:r>
      <w:r w:rsidRPr="00FC4CE6">
        <w:rPr>
          <w:rFonts w:ascii="Arial" w:hAnsi="Arial" w:cs="Arial"/>
          <w:i/>
          <w:iCs/>
          <w:sz w:val="24"/>
          <w:szCs w:val="24"/>
        </w:rPr>
        <w:t>Nymphea lotus</w:t>
      </w:r>
      <w:r w:rsidRPr="00FC4CE6">
        <w:rPr>
          <w:rFonts w:ascii="Arial" w:hAnsi="Arial" w:cs="Arial"/>
          <w:sz w:val="24"/>
          <w:szCs w:val="24"/>
        </w:rPr>
        <w:t>) each represent one species, accounting for 0.9% of the flora.</w:t>
      </w:r>
      <w:r w:rsidR="00FD40C7" w:rsidRPr="00FC4CE6">
        <w:rPr>
          <w:rFonts w:ascii="Arial" w:hAnsi="Arial" w:cs="Arial"/>
          <w:sz w:val="24"/>
          <w:szCs w:val="24"/>
        </w:rPr>
        <w:t xml:space="preserve"> This strong dominance of microphanerophytes and mesophanerophytes shows a preponderance of tree and shrub formations. These results differ from those obtained by Manga (20</w:t>
      </w:r>
      <w:r w:rsidR="004D4885" w:rsidRPr="00FC4CE6">
        <w:rPr>
          <w:rFonts w:ascii="Arial" w:hAnsi="Arial" w:cs="Arial"/>
          <w:sz w:val="24"/>
          <w:szCs w:val="24"/>
        </w:rPr>
        <w:t>22</w:t>
      </w:r>
      <w:r w:rsidR="00FD40C7" w:rsidRPr="00FC4CE6">
        <w:rPr>
          <w:rFonts w:ascii="Arial" w:hAnsi="Arial" w:cs="Arial"/>
          <w:sz w:val="24"/>
          <w:szCs w:val="24"/>
        </w:rPr>
        <w:t>)</w:t>
      </w:r>
      <w:r w:rsidR="002D6D94" w:rsidRPr="00FC4CE6">
        <w:rPr>
          <w:rFonts w:ascii="Arial" w:hAnsi="Arial" w:cs="Arial"/>
          <w:sz w:val="24"/>
          <w:szCs w:val="24"/>
        </w:rPr>
        <w:t xml:space="preserve"> </w:t>
      </w:r>
      <w:r w:rsidR="002D6D94" w:rsidRPr="00FC4CE6">
        <w:rPr>
          <w:rFonts w:ascii="Arial" w:hAnsi="Arial" w:cs="Arial"/>
          <w:b/>
          <w:bCs/>
          <w:sz w:val="24"/>
          <w:szCs w:val="24"/>
        </w:rPr>
        <w:t>[2</w:t>
      </w:r>
      <w:r w:rsidR="00F905B4" w:rsidRPr="00FC4CE6">
        <w:rPr>
          <w:rFonts w:ascii="Arial" w:hAnsi="Arial" w:cs="Arial"/>
          <w:b/>
          <w:bCs/>
          <w:sz w:val="24"/>
          <w:szCs w:val="24"/>
        </w:rPr>
        <w:t>3</w:t>
      </w:r>
      <w:r w:rsidR="002D6D94" w:rsidRPr="00FC4CE6">
        <w:rPr>
          <w:rFonts w:ascii="Arial" w:hAnsi="Arial" w:cs="Arial"/>
          <w:b/>
          <w:bCs/>
          <w:sz w:val="24"/>
          <w:szCs w:val="24"/>
        </w:rPr>
        <w:t>]</w:t>
      </w:r>
      <w:r w:rsidR="002D6D94" w:rsidRPr="00FC4CE6">
        <w:rPr>
          <w:rFonts w:ascii="Arial" w:hAnsi="Arial" w:cs="Arial"/>
          <w:sz w:val="24"/>
          <w:szCs w:val="24"/>
        </w:rPr>
        <w:t xml:space="preserve"> </w:t>
      </w:r>
      <w:r w:rsidR="00FD40C7" w:rsidRPr="00FC4CE6">
        <w:rPr>
          <w:rFonts w:ascii="Arial" w:hAnsi="Arial" w:cs="Arial"/>
          <w:sz w:val="24"/>
          <w:szCs w:val="24"/>
        </w:rPr>
        <w:t xml:space="preserve">in the inventory of Hann Forest Park, with 44.26% mesophanerophytes and 37.7% microphanerophytes. </w:t>
      </w:r>
    </w:p>
    <w:p w14:paraId="70AA44B0" w14:textId="0AE3A6E5" w:rsidR="00BE4787" w:rsidRPr="00FC4CE6" w:rsidRDefault="001733D2" w:rsidP="001733D2">
      <w:pPr>
        <w:pStyle w:val="p1"/>
        <w:spacing w:line="360" w:lineRule="auto"/>
        <w:jc w:val="both"/>
        <w:rPr>
          <w:rFonts w:ascii="Arial" w:hAnsi="Arial" w:cs="Arial"/>
          <w:sz w:val="24"/>
          <w:szCs w:val="24"/>
        </w:rPr>
      </w:pPr>
      <w:r w:rsidRPr="00FC4CE6">
        <w:rPr>
          <w:rFonts w:ascii="Arial" w:hAnsi="Arial" w:cs="Arial"/>
          <w:sz w:val="24"/>
          <w:szCs w:val="24"/>
        </w:rPr>
        <w:t xml:space="preserve"> Table 2 shows biological spectrum of species encountered at JEPU</w:t>
      </w:r>
    </w:p>
    <w:p w14:paraId="3CBF1F8C" w14:textId="39D96AC2" w:rsidR="009C2332" w:rsidRPr="00FC4CE6" w:rsidRDefault="009C2332" w:rsidP="009C2332">
      <w:pPr>
        <w:pStyle w:val="p1"/>
        <w:rPr>
          <w:rFonts w:ascii="Arial" w:hAnsi="Arial" w:cs="Arial"/>
          <w:sz w:val="24"/>
          <w:szCs w:val="24"/>
        </w:rPr>
      </w:pPr>
      <w:r w:rsidRPr="00FC4CE6">
        <w:rPr>
          <w:rFonts w:ascii="Arial" w:hAnsi="Arial" w:cs="Arial"/>
          <w:sz w:val="24"/>
          <w:szCs w:val="24"/>
        </w:rPr>
        <w:t>Table</w:t>
      </w:r>
      <w:r w:rsidR="00DF2045" w:rsidRPr="00FC4CE6">
        <w:rPr>
          <w:rFonts w:ascii="Arial" w:hAnsi="Arial" w:cs="Arial"/>
          <w:sz w:val="24"/>
          <w:szCs w:val="24"/>
        </w:rPr>
        <w:t xml:space="preserve"> </w:t>
      </w:r>
      <w:r w:rsidRPr="00FC4CE6">
        <w:rPr>
          <w:rFonts w:ascii="Arial" w:hAnsi="Arial" w:cs="Arial"/>
          <w:sz w:val="24"/>
          <w:szCs w:val="24"/>
        </w:rPr>
        <w:t>2</w:t>
      </w:r>
      <w:r w:rsidR="001733D2" w:rsidRPr="00FC4CE6">
        <w:rPr>
          <w:rFonts w:ascii="Arial" w:hAnsi="Arial" w:cs="Arial"/>
          <w:sz w:val="24"/>
          <w:szCs w:val="24"/>
        </w:rPr>
        <w:t>.</w:t>
      </w:r>
      <w:r w:rsidRPr="00FC4CE6">
        <w:rPr>
          <w:rFonts w:ascii="Arial" w:hAnsi="Arial" w:cs="Arial"/>
          <w:sz w:val="24"/>
          <w:szCs w:val="24"/>
        </w:rPr>
        <w:t xml:space="preserve"> </w:t>
      </w:r>
      <w:r w:rsidR="00DF2045" w:rsidRPr="00FC4CE6">
        <w:rPr>
          <w:rFonts w:ascii="Arial" w:hAnsi="Arial" w:cs="Arial"/>
          <w:sz w:val="24"/>
          <w:szCs w:val="24"/>
        </w:rPr>
        <w:t>Biological spectrum of species encountered at JEPU</w:t>
      </w:r>
    </w:p>
    <w:p w14:paraId="0B2A1754" w14:textId="77777777" w:rsidR="009C2332" w:rsidRPr="00FC4CE6" w:rsidRDefault="009C2332" w:rsidP="009C2332">
      <w:pPr>
        <w:pStyle w:val="p1"/>
        <w:rPr>
          <w:rFonts w:ascii="Arial" w:hAnsi="Arial" w:cs="Arial"/>
          <w:sz w:val="24"/>
          <w:szCs w:val="24"/>
        </w:rPr>
      </w:pPr>
    </w:p>
    <w:tbl>
      <w:tblPr>
        <w:tblStyle w:val="TableGrid"/>
        <w:tblW w:w="90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2848"/>
        <w:gridCol w:w="2652"/>
      </w:tblGrid>
      <w:tr w:rsidR="009C2332" w:rsidRPr="00FC4CE6" w14:paraId="41660B30" w14:textId="77777777" w:rsidTr="001832BE">
        <w:trPr>
          <w:trHeight w:val="338"/>
        </w:trPr>
        <w:tc>
          <w:tcPr>
            <w:tcW w:w="3562" w:type="dxa"/>
            <w:tcBorders>
              <w:top w:val="single" w:sz="4" w:space="0" w:color="auto"/>
              <w:bottom w:val="single" w:sz="4" w:space="0" w:color="auto"/>
            </w:tcBorders>
          </w:tcPr>
          <w:p w14:paraId="68CDA058" w14:textId="4AB16AA3" w:rsidR="009C2332" w:rsidRPr="00FC4CE6" w:rsidRDefault="00DF2045" w:rsidP="001832BE">
            <w:pPr>
              <w:pStyle w:val="p1"/>
              <w:jc w:val="center"/>
              <w:rPr>
                <w:rFonts w:ascii="Arial" w:hAnsi="Arial" w:cs="Arial"/>
                <w:b/>
                <w:bCs/>
                <w:sz w:val="24"/>
                <w:szCs w:val="24"/>
              </w:rPr>
            </w:pPr>
            <w:r w:rsidRPr="00FC4CE6">
              <w:rPr>
                <w:rFonts w:ascii="Arial" w:hAnsi="Arial" w:cs="Arial"/>
                <w:b/>
                <w:bCs/>
                <w:sz w:val="24"/>
                <w:szCs w:val="24"/>
              </w:rPr>
              <w:t>Biological types</w:t>
            </w:r>
          </w:p>
        </w:tc>
        <w:tc>
          <w:tcPr>
            <w:tcW w:w="2848" w:type="dxa"/>
            <w:tcBorders>
              <w:top w:val="single" w:sz="4" w:space="0" w:color="auto"/>
              <w:bottom w:val="single" w:sz="4" w:space="0" w:color="auto"/>
            </w:tcBorders>
          </w:tcPr>
          <w:p w14:paraId="338D3DF7" w14:textId="4C4E77B6" w:rsidR="009C2332" w:rsidRPr="00FC4CE6" w:rsidRDefault="00DF2045" w:rsidP="001832BE">
            <w:pPr>
              <w:pStyle w:val="p1"/>
              <w:jc w:val="center"/>
              <w:rPr>
                <w:rFonts w:ascii="Arial" w:hAnsi="Arial" w:cs="Arial"/>
                <w:b/>
                <w:bCs/>
                <w:sz w:val="24"/>
                <w:szCs w:val="24"/>
              </w:rPr>
            </w:pPr>
            <w:r w:rsidRPr="00FC4CE6">
              <w:rPr>
                <w:rFonts w:ascii="Arial" w:hAnsi="Arial" w:cs="Arial"/>
                <w:b/>
                <w:bCs/>
                <w:sz w:val="24"/>
                <w:szCs w:val="24"/>
              </w:rPr>
              <w:t>Number of species</w:t>
            </w:r>
          </w:p>
        </w:tc>
        <w:tc>
          <w:tcPr>
            <w:tcW w:w="2652" w:type="dxa"/>
            <w:tcBorders>
              <w:top w:val="single" w:sz="4" w:space="0" w:color="auto"/>
              <w:bottom w:val="single" w:sz="4" w:space="0" w:color="auto"/>
            </w:tcBorders>
          </w:tcPr>
          <w:p w14:paraId="23F677FE" w14:textId="0138D342" w:rsidR="009C2332" w:rsidRPr="00FC4CE6" w:rsidRDefault="002E0EFF" w:rsidP="001832BE">
            <w:pPr>
              <w:pStyle w:val="p1"/>
              <w:jc w:val="center"/>
              <w:rPr>
                <w:rFonts w:ascii="Arial" w:hAnsi="Arial" w:cs="Arial"/>
                <w:b/>
                <w:bCs/>
                <w:sz w:val="24"/>
                <w:szCs w:val="24"/>
              </w:rPr>
            </w:pPr>
            <w:r w:rsidRPr="00FC4CE6">
              <w:rPr>
                <w:rFonts w:ascii="Arial" w:hAnsi="Arial" w:cs="Arial"/>
                <w:b/>
                <w:bCs/>
                <w:sz w:val="24"/>
                <w:szCs w:val="24"/>
              </w:rPr>
              <w:t>Proportions</w:t>
            </w:r>
            <w:r w:rsidR="009C2332" w:rsidRPr="00FC4CE6">
              <w:rPr>
                <w:rFonts w:ascii="Arial" w:hAnsi="Arial" w:cs="Arial"/>
                <w:b/>
                <w:bCs/>
                <w:sz w:val="24"/>
                <w:szCs w:val="24"/>
              </w:rPr>
              <w:t xml:space="preserve"> (%)</w:t>
            </w:r>
          </w:p>
        </w:tc>
      </w:tr>
      <w:tr w:rsidR="009C2332" w:rsidRPr="00FC4CE6" w14:paraId="126447B5" w14:textId="77777777" w:rsidTr="001832BE">
        <w:trPr>
          <w:trHeight w:val="338"/>
        </w:trPr>
        <w:tc>
          <w:tcPr>
            <w:tcW w:w="3562" w:type="dxa"/>
            <w:tcBorders>
              <w:top w:val="single" w:sz="4" w:space="0" w:color="auto"/>
            </w:tcBorders>
          </w:tcPr>
          <w:p w14:paraId="02C807F5" w14:textId="6AC22C54" w:rsidR="009C2332" w:rsidRPr="00FC4CE6" w:rsidRDefault="009C2332" w:rsidP="001832BE">
            <w:pPr>
              <w:pStyle w:val="p1"/>
              <w:rPr>
                <w:rFonts w:ascii="Arial" w:hAnsi="Arial" w:cs="Arial"/>
                <w:sz w:val="24"/>
                <w:szCs w:val="24"/>
              </w:rPr>
            </w:pPr>
            <w:r w:rsidRPr="00FC4CE6">
              <w:rPr>
                <w:rFonts w:ascii="Arial" w:hAnsi="Arial" w:cs="Arial"/>
                <w:sz w:val="24"/>
                <w:szCs w:val="24"/>
              </w:rPr>
              <w:t>M</w:t>
            </w:r>
            <w:r w:rsidR="001733D2" w:rsidRPr="00FC4CE6">
              <w:rPr>
                <w:rFonts w:ascii="Arial" w:hAnsi="Arial" w:cs="Arial"/>
                <w:sz w:val="24"/>
                <w:szCs w:val="24"/>
              </w:rPr>
              <w:t>e</w:t>
            </w:r>
            <w:r w:rsidRPr="00FC4CE6">
              <w:rPr>
                <w:rFonts w:ascii="Arial" w:hAnsi="Arial" w:cs="Arial"/>
                <w:sz w:val="24"/>
                <w:szCs w:val="24"/>
              </w:rPr>
              <w:t>sophan</w:t>
            </w:r>
            <w:r w:rsidR="001733D2" w:rsidRPr="00FC4CE6">
              <w:rPr>
                <w:rFonts w:ascii="Arial" w:hAnsi="Arial" w:cs="Arial"/>
                <w:sz w:val="24"/>
                <w:szCs w:val="24"/>
              </w:rPr>
              <w:t>e</w:t>
            </w:r>
            <w:r w:rsidRPr="00FC4CE6">
              <w:rPr>
                <w:rFonts w:ascii="Arial" w:hAnsi="Arial" w:cs="Arial"/>
                <w:sz w:val="24"/>
                <w:szCs w:val="24"/>
              </w:rPr>
              <w:t xml:space="preserve">rophytes (Mp) </w:t>
            </w:r>
          </w:p>
        </w:tc>
        <w:tc>
          <w:tcPr>
            <w:tcW w:w="2848" w:type="dxa"/>
            <w:tcBorders>
              <w:top w:val="single" w:sz="4" w:space="0" w:color="auto"/>
            </w:tcBorders>
          </w:tcPr>
          <w:p w14:paraId="4EE5FB79" w14:textId="77777777"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37</w:t>
            </w:r>
          </w:p>
        </w:tc>
        <w:tc>
          <w:tcPr>
            <w:tcW w:w="2652" w:type="dxa"/>
            <w:tcBorders>
              <w:top w:val="single" w:sz="4" w:space="0" w:color="auto"/>
            </w:tcBorders>
          </w:tcPr>
          <w:p w14:paraId="67ED3702" w14:textId="34720C35"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33</w:t>
            </w:r>
            <w:r w:rsidR="001733D2" w:rsidRPr="00FC4CE6">
              <w:rPr>
                <w:rFonts w:ascii="Arial" w:hAnsi="Arial" w:cs="Arial"/>
                <w:sz w:val="24"/>
                <w:szCs w:val="24"/>
              </w:rPr>
              <w:t>.</w:t>
            </w:r>
            <w:r w:rsidRPr="00FC4CE6">
              <w:rPr>
                <w:rFonts w:ascii="Arial" w:hAnsi="Arial" w:cs="Arial"/>
                <w:sz w:val="24"/>
                <w:szCs w:val="24"/>
              </w:rPr>
              <w:t>3</w:t>
            </w:r>
          </w:p>
        </w:tc>
      </w:tr>
      <w:tr w:rsidR="009C2332" w:rsidRPr="00FC4CE6" w14:paraId="2E0143E6" w14:textId="77777777" w:rsidTr="001832BE">
        <w:trPr>
          <w:trHeight w:val="355"/>
        </w:trPr>
        <w:tc>
          <w:tcPr>
            <w:tcW w:w="3562" w:type="dxa"/>
          </w:tcPr>
          <w:p w14:paraId="2C1FA786" w14:textId="3C9D9D13" w:rsidR="009C2332" w:rsidRPr="00FC4CE6" w:rsidRDefault="009C2332" w:rsidP="001832BE">
            <w:pPr>
              <w:pStyle w:val="p1"/>
              <w:rPr>
                <w:rFonts w:ascii="Arial" w:hAnsi="Arial" w:cs="Arial"/>
                <w:sz w:val="24"/>
                <w:szCs w:val="24"/>
              </w:rPr>
            </w:pPr>
            <w:r w:rsidRPr="00FC4CE6">
              <w:rPr>
                <w:rFonts w:ascii="Arial" w:hAnsi="Arial" w:cs="Arial"/>
                <w:sz w:val="24"/>
                <w:szCs w:val="24"/>
              </w:rPr>
              <w:t>Microphan</w:t>
            </w:r>
            <w:r w:rsidR="001733D2" w:rsidRPr="00FC4CE6">
              <w:rPr>
                <w:rFonts w:ascii="Arial" w:hAnsi="Arial" w:cs="Arial"/>
                <w:sz w:val="24"/>
                <w:szCs w:val="24"/>
              </w:rPr>
              <w:t>e</w:t>
            </w:r>
            <w:r w:rsidRPr="00FC4CE6">
              <w:rPr>
                <w:rFonts w:ascii="Arial" w:hAnsi="Arial" w:cs="Arial"/>
                <w:sz w:val="24"/>
                <w:szCs w:val="24"/>
              </w:rPr>
              <w:t xml:space="preserve">rophytes (mp) </w:t>
            </w:r>
          </w:p>
        </w:tc>
        <w:tc>
          <w:tcPr>
            <w:tcW w:w="2848" w:type="dxa"/>
          </w:tcPr>
          <w:p w14:paraId="556A7F11" w14:textId="77777777"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49</w:t>
            </w:r>
          </w:p>
        </w:tc>
        <w:tc>
          <w:tcPr>
            <w:tcW w:w="2652" w:type="dxa"/>
          </w:tcPr>
          <w:p w14:paraId="7199A2A3" w14:textId="59367746"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44</w:t>
            </w:r>
            <w:r w:rsidR="001733D2" w:rsidRPr="00FC4CE6">
              <w:rPr>
                <w:rFonts w:ascii="Arial" w:hAnsi="Arial" w:cs="Arial"/>
                <w:sz w:val="24"/>
                <w:szCs w:val="24"/>
              </w:rPr>
              <w:t>.</w:t>
            </w:r>
            <w:r w:rsidRPr="00FC4CE6">
              <w:rPr>
                <w:rFonts w:ascii="Arial" w:hAnsi="Arial" w:cs="Arial"/>
                <w:sz w:val="24"/>
                <w:szCs w:val="24"/>
              </w:rPr>
              <w:t>2</w:t>
            </w:r>
          </w:p>
        </w:tc>
      </w:tr>
      <w:tr w:rsidR="009C2332" w:rsidRPr="00FC4CE6" w14:paraId="26742B37" w14:textId="77777777" w:rsidTr="001832BE">
        <w:trPr>
          <w:trHeight w:val="338"/>
        </w:trPr>
        <w:tc>
          <w:tcPr>
            <w:tcW w:w="3562" w:type="dxa"/>
          </w:tcPr>
          <w:p w14:paraId="01968BA0" w14:textId="59FE1032" w:rsidR="009C2332" w:rsidRPr="00FC4CE6" w:rsidRDefault="009C2332" w:rsidP="001832BE">
            <w:pPr>
              <w:pStyle w:val="p1"/>
              <w:rPr>
                <w:rFonts w:ascii="Arial" w:hAnsi="Arial" w:cs="Arial"/>
                <w:sz w:val="24"/>
                <w:szCs w:val="24"/>
              </w:rPr>
            </w:pPr>
            <w:r w:rsidRPr="00FC4CE6">
              <w:rPr>
                <w:rFonts w:ascii="Arial" w:hAnsi="Arial" w:cs="Arial"/>
                <w:sz w:val="24"/>
                <w:szCs w:val="24"/>
              </w:rPr>
              <w:t>Nanophan</w:t>
            </w:r>
            <w:r w:rsidR="001733D2" w:rsidRPr="00FC4CE6">
              <w:rPr>
                <w:rFonts w:ascii="Arial" w:hAnsi="Arial" w:cs="Arial"/>
                <w:sz w:val="24"/>
                <w:szCs w:val="24"/>
              </w:rPr>
              <w:t>e</w:t>
            </w:r>
            <w:r w:rsidRPr="00FC4CE6">
              <w:rPr>
                <w:rFonts w:ascii="Arial" w:hAnsi="Arial" w:cs="Arial"/>
                <w:sz w:val="24"/>
                <w:szCs w:val="24"/>
              </w:rPr>
              <w:t xml:space="preserve">rophytes (np) </w:t>
            </w:r>
          </w:p>
        </w:tc>
        <w:tc>
          <w:tcPr>
            <w:tcW w:w="2848" w:type="dxa"/>
          </w:tcPr>
          <w:p w14:paraId="07772E07" w14:textId="77777777"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16</w:t>
            </w:r>
          </w:p>
        </w:tc>
        <w:tc>
          <w:tcPr>
            <w:tcW w:w="2652" w:type="dxa"/>
          </w:tcPr>
          <w:p w14:paraId="022D7F2A" w14:textId="74DDA9F1"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14</w:t>
            </w:r>
            <w:r w:rsidR="001733D2" w:rsidRPr="00FC4CE6">
              <w:rPr>
                <w:rFonts w:ascii="Arial" w:hAnsi="Arial" w:cs="Arial"/>
                <w:sz w:val="24"/>
                <w:szCs w:val="24"/>
              </w:rPr>
              <w:t>.</w:t>
            </w:r>
            <w:r w:rsidRPr="00FC4CE6">
              <w:rPr>
                <w:rFonts w:ascii="Arial" w:hAnsi="Arial" w:cs="Arial"/>
                <w:sz w:val="24"/>
                <w:szCs w:val="24"/>
              </w:rPr>
              <w:t>4</w:t>
            </w:r>
          </w:p>
        </w:tc>
      </w:tr>
      <w:tr w:rsidR="009C2332" w:rsidRPr="00FC4CE6" w14:paraId="792355BA" w14:textId="77777777" w:rsidTr="001832BE">
        <w:trPr>
          <w:trHeight w:val="338"/>
        </w:trPr>
        <w:tc>
          <w:tcPr>
            <w:tcW w:w="3562" w:type="dxa"/>
          </w:tcPr>
          <w:p w14:paraId="51AA9A9C" w14:textId="03BEE930" w:rsidR="009C2332" w:rsidRPr="00FC4CE6" w:rsidRDefault="009C2332" w:rsidP="001832BE">
            <w:pPr>
              <w:pStyle w:val="p1"/>
              <w:rPr>
                <w:rFonts w:ascii="Arial" w:hAnsi="Arial" w:cs="Arial"/>
                <w:sz w:val="24"/>
                <w:szCs w:val="24"/>
              </w:rPr>
            </w:pPr>
            <w:r w:rsidRPr="00FC4CE6">
              <w:rPr>
                <w:rFonts w:ascii="Arial" w:hAnsi="Arial" w:cs="Arial"/>
                <w:sz w:val="24"/>
                <w:szCs w:val="24"/>
              </w:rPr>
              <w:t>M</w:t>
            </w:r>
            <w:r w:rsidR="001733D2" w:rsidRPr="00FC4CE6">
              <w:rPr>
                <w:rFonts w:ascii="Arial" w:hAnsi="Arial" w:cs="Arial"/>
                <w:sz w:val="24"/>
                <w:szCs w:val="24"/>
              </w:rPr>
              <w:t>e</w:t>
            </w:r>
            <w:r w:rsidRPr="00FC4CE6">
              <w:rPr>
                <w:rFonts w:ascii="Arial" w:hAnsi="Arial" w:cs="Arial"/>
                <w:sz w:val="24"/>
                <w:szCs w:val="24"/>
              </w:rPr>
              <w:t>gaphan</w:t>
            </w:r>
            <w:r w:rsidR="001733D2" w:rsidRPr="00FC4CE6">
              <w:rPr>
                <w:rFonts w:ascii="Arial" w:hAnsi="Arial" w:cs="Arial"/>
                <w:sz w:val="24"/>
                <w:szCs w:val="24"/>
              </w:rPr>
              <w:t>e</w:t>
            </w:r>
            <w:r w:rsidRPr="00FC4CE6">
              <w:rPr>
                <w:rFonts w:ascii="Arial" w:hAnsi="Arial" w:cs="Arial"/>
                <w:sz w:val="24"/>
                <w:szCs w:val="24"/>
              </w:rPr>
              <w:t xml:space="preserve">rophytes (MGP) </w:t>
            </w:r>
          </w:p>
        </w:tc>
        <w:tc>
          <w:tcPr>
            <w:tcW w:w="2848" w:type="dxa"/>
          </w:tcPr>
          <w:p w14:paraId="18FA3FA8" w14:textId="77777777"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02</w:t>
            </w:r>
          </w:p>
        </w:tc>
        <w:tc>
          <w:tcPr>
            <w:tcW w:w="2652" w:type="dxa"/>
          </w:tcPr>
          <w:p w14:paraId="5368DE41" w14:textId="434C4CD0"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1</w:t>
            </w:r>
            <w:r w:rsidR="001733D2" w:rsidRPr="00FC4CE6">
              <w:rPr>
                <w:rFonts w:ascii="Arial" w:hAnsi="Arial" w:cs="Arial"/>
                <w:sz w:val="24"/>
                <w:szCs w:val="24"/>
              </w:rPr>
              <w:t>.</w:t>
            </w:r>
            <w:r w:rsidRPr="00FC4CE6">
              <w:rPr>
                <w:rFonts w:ascii="Arial" w:hAnsi="Arial" w:cs="Arial"/>
                <w:sz w:val="24"/>
                <w:szCs w:val="24"/>
              </w:rPr>
              <w:t>8</w:t>
            </w:r>
          </w:p>
        </w:tc>
      </w:tr>
      <w:tr w:rsidR="009C2332" w:rsidRPr="00FC4CE6" w14:paraId="5FE3B9F4" w14:textId="77777777" w:rsidTr="001832BE">
        <w:trPr>
          <w:trHeight w:val="338"/>
        </w:trPr>
        <w:tc>
          <w:tcPr>
            <w:tcW w:w="3562" w:type="dxa"/>
          </w:tcPr>
          <w:p w14:paraId="5B9CB2E9" w14:textId="099051D2" w:rsidR="009C2332" w:rsidRPr="00FC4CE6" w:rsidRDefault="001733D2" w:rsidP="001832BE">
            <w:pPr>
              <w:pStyle w:val="p1"/>
              <w:rPr>
                <w:rFonts w:ascii="Arial" w:hAnsi="Arial" w:cs="Arial"/>
                <w:sz w:val="24"/>
                <w:szCs w:val="24"/>
              </w:rPr>
            </w:pPr>
            <w:r w:rsidRPr="00FC4CE6">
              <w:rPr>
                <w:rFonts w:ascii="Arial" w:hAnsi="Arial" w:cs="Arial"/>
                <w:sz w:val="24"/>
                <w:szCs w:val="24"/>
              </w:rPr>
              <w:t xml:space="preserve">Climbing </w:t>
            </w:r>
            <w:r w:rsidR="00FD40C7" w:rsidRPr="00FC4CE6">
              <w:rPr>
                <w:rFonts w:ascii="Arial" w:hAnsi="Arial" w:cs="Arial"/>
                <w:sz w:val="24"/>
                <w:szCs w:val="24"/>
              </w:rPr>
              <w:t>p</w:t>
            </w:r>
            <w:r w:rsidR="009C2332" w:rsidRPr="00FC4CE6">
              <w:rPr>
                <w:rFonts w:ascii="Arial" w:hAnsi="Arial" w:cs="Arial"/>
                <w:sz w:val="24"/>
                <w:szCs w:val="24"/>
              </w:rPr>
              <w:t>han</w:t>
            </w:r>
            <w:r w:rsidRPr="00FC4CE6">
              <w:rPr>
                <w:rFonts w:ascii="Arial" w:hAnsi="Arial" w:cs="Arial"/>
                <w:sz w:val="24"/>
                <w:szCs w:val="24"/>
              </w:rPr>
              <w:t>e</w:t>
            </w:r>
            <w:r w:rsidR="009C2332" w:rsidRPr="00FC4CE6">
              <w:rPr>
                <w:rFonts w:ascii="Arial" w:hAnsi="Arial" w:cs="Arial"/>
                <w:sz w:val="24"/>
                <w:szCs w:val="24"/>
              </w:rPr>
              <w:t xml:space="preserve">rophytes (pg) </w:t>
            </w:r>
          </w:p>
        </w:tc>
        <w:tc>
          <w:tcPr>
            <w:tcW w:w="2848" w:type="dxa"/>
          </w:tcPr>
          <w:p w14:paraId="25887587" w14:textId="77777777"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05</w:t>
            </w:r>
          </w:p>
        </w:tc>
        <w:tc>
          <w:tcPr>
            <w:tcW w:w="2652" w:type="dxa"/>
          </w:tcPr>
          <w:p w14:paraId="7F11908F" w14:textId="5F691A48"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4</w:t>
            </w:r>
            <w:r w:rsidR="001733D2" w:rsidRPr="00FC4CE6">
              <w:rPr>
                <w:rFonts w:ascii="Arial" w:hAnsi="Arial" w:cs="Arial"/>
                <w:sz w:val="24"/>
                <w:szCs w:val="24"/>
              </w:rPr>
              <w:t>.</w:t>
            </w:r>
            <w:r w:rsidRPr="00FC4CE6">
              <w:rPr>
                <w:rFonts w:ascii="Arial" w:hAnsi="Arial" w:cs="Arial"/>
                <w:sz w:val="24"/>
                <w:szCs w:val="24"/>
              </w:rPr>
              <w:t>5</w:t>
            </w:r>
          </w:p>
        </w:tc>
      </w:tr>
      <w:tr w:rsidR="009C2332" w:rsidRPr="00FC4CE6" w14:paraId="1B417114" w14:textId="77777777" w:rsidTr="001832BE">
        <w:trPr>
          <w:trHeight w:val="355"/>
        </w:trPr>
        <w:tc>
          <w:tcPr>
            <w:tcW w:w="3562" w:type="dxa"/>
          </w:tcPr>
          <w:p w14:paraId="3E61B728" w14:textId="77777777" w:rsidR="009C2332" w:rsidRPr="00FC4CE6" w:rsidRDefault="009C2332" w:rsidP="001832BE">
            <w:pPr>
              <w:pStyle w:val="p1"/>
              <w:rPr>
                <w:rFonts w:ascii="Arial" w:hAnsi="Arial" w:cs="Arial"/>
                <w:sz w:val="24"/>
                <w:szCs w:val="24"/>
              </w:rPr>
            </w:pPr>
            <w:r w:rsidRPr="00FC4CE6">
              <w:rPr>
                <w:rFonts w:ascii="Arial" w:hAnsi="Arial" w:cs="Arial"/>
                <w:sz w:val="24"/>
                <w:szCs w:val="24"/>
              </w:rPr>
              <w:t>Parasite (par)</w:t>
            </w:r>
            <w:r w:rsidRPr="00FC4CE6">
              <w:rPr>
                <w:rStyle w:val="apple-converted-space"/>
                <w:rFonts w:ascii="Arial" w:eastAsiaTheme="majorEastAsia" w:hAnsi="Arial" w:cs="Arial"/>
                <w:sz w:val="24"/>
                <w:szCs w:val="24"/>
              </w:rPr>
              <w:t> </w:t>
            </w:r>
          </w:p>
        </w:tc>
        <w:tc>
          <w:tcPr>
            <w:tcW w:w="2848" w:type="dxa"/>
          </w:tcPr>
          <w:p w14:paraId="45BC5A7D" w14:textId="77777777"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01</w:t>
            </w:r>
          </w:p>
        </w:tc>
        <w:tc>
          <w:tcPr>
            <w:tcW w:w="2652" w:type="dxa"/>
          </w:tcPr>
          <w:p w14:paraId="65E848E5" w14:textId="5F088E68"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0</w:t>
            </w:r>
            <w:r w:rsidR="001733D2" w:rsidRPr="00FC4CE6">
              <w:rPr>
                <w:rFonts w:ascii="Arial" w:hAnsi="Arial" w:cs="Arial"/>
                <w:sz w:val="24"/>
                <w:szCs w:val="24"/>
              </w:rPr>
              <w:t>.</w:t>
            </w:r>
            <w:r w:rsidRPr="00FC4CE6">
              <w:rPr>
                <w:rFonts w:ascii="Arial" w:hAnsi="Arial" w:cs="Arial"/>
                <w:sz w:val="24"/>
                <w:szCs w:val="24"/>
              </w:rPr>
              <w:t>9</w:t>
            </w:r>
          </w:p>
        </w:tc>
      </w:tr>
      <w:tr w:rsidR="009C2332" w:rsidRPr="00FC4CE6" w14:paraId="3002AB33" w14:textId="77777777" w:rsidTr="001832BE">
        <w:trPr>
          <w:trHeight w:val="338"/>
        </w:trPr>
        <w:tc>
          <w:tcPr>
            <w:tcW w:w="3562" w:type="dxa"/>
          </w:tcPr>
          <w:p w14:paraId="389BD7B8" w14:textId="04C5D39D" w:rsidR="009C2332" w:rsidRPr="00FC4CE6" w:rsidRDefault="009C2332" w:rsidP="001832BE">
            <w:pPr>
              <w:pStyle w:val="p1"/>
              <w:rPr>
                <w:rFonts w:ascii="Arial" w:hAnsi="Arial" w:cs="Arial"/>
                <w:sz w:val="24"/>
                <w:szCs w:val="24"/>
              </w:rPr>
            </w:pPr>
            <w:r w:rsidRPr="00FC4CE6">
              <w:rPr>
                <w:rFonts w:ascii="Arial" w:hAnsi="Arial" w:cs="Arial"/>
                <w:sz w:val="24"/>
                <w:szCs w:val="24"/>
              </w:rPr>
              <w:t>H</w:t>
            </w:r>
            <w:r w:rsidR="00FD40C7" w:rsidRPr="00FC4CE6">
              <w:rPr>
                <w:rFonts w:ascii="Arial" w:hAnsi="Arial" w:cs="Arial"/>
                <w:sz w:val="24"/>
                <w:szCs w:val="24"/>
              </w:rPr>
              <w:t>e</w:t>
            </w:r>
            <w:r w:rsidRPr="00FC4CE6">
              <w:rPr>
                <w:rFonts w:ascii="Arial" w:hAnsi="Arial" w:cs="Arial"/>
                <w:sz w:val="24"/>
                <w:szCs w:val="24"/>
              </w:rPr>
              <w:t>lophyte (He)</w:t>
            </w:r>
          </w:p>
        </w:tc>
        <w:tc>
          <w:tcPr>
            <w:tcW w:w="2848" w:type="dxa"/>
          </w:tcPr>
          <w:p w14:paraId="4DAF844F" w14:textId="77777777"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01</w:t>
            </w:r>
          </w:p>
        </w:tc>
        <w:tc>
          <w:tcPr>
            <w:tcW w:w="2652" w:type="dxa"/>
          </w:tcPr>
          <w:p w14:paraId="6173BC10" w14:textId="11350BC2" w:rsidR="009C2332" w:rsidRPr="00FC4CE6" w:rsidRDefault="009C2332" w:rsidP="001832BE">
            <w:pPr>
              <w:pStyle w:val="p1"/>
              <w:jc w:val="center"/>
              <w:rPr>
                <w:rFonts w:ascii="Arial" w:hAnsi="Arial" w:cs="Arial"/>
                <w:sz w:val="24"/>
                <w:szCs w:val="24"/>
              </w:rPr>
            </w:pPr>
            <w:r w:rsidRPr="00FC4CE6">
              <w:rPr>
                <w:rFonts w:ascii="Arial" w:hAnsi="Arial" w:cs="Arial"/>
                <w:sz w:val="24"/>
                <w:szCs w:val="24"/>
              </w:rPr>
              <w:t>0</w:t>
            </w:r>
            <w:r w:rsidR="001733D2" w:rsidRPr="00FC4CE6">
              <w:rPr>
                <w:rFonts w:ascii="Arial" w:hAnsi="Arial" w:cs="Arial"/>
                <w:sz w:val="24"/>
                <w:szCs w:val="24"/>
              </w:rPr>
              <w:t>.</w:t>
            </w:r>
            <w:r w:rsidRPr="00FC4CE6">
              <w:rPr>
                <w:rFonts w:ascii="Arial" w:hAnsi="Arial" w:cs="Arial"/>
                <w:sz w:val="24"/>
                <w:szCs w:val="24"/>
              </w:rPr>
              <w:t>9</w:t>
            </w:r>
          </w:p>
        </w:tc>
      </w:tr>
      <w:tr w:rsidR="009C2332" w:rsidRPr="00FC4CE6" w14:paraId="2F7AB163" w14:textId="77777777" w:rsidTr="001832BE">
        <w:trPr>
          <w:trHeight w:val="338"/>
        </w:trPr>
        <w:tc>
          <w:tcPr>
            <w:tcW w:w="3562" w:type="dxa"/>
          </w:tcPr>
          <w:p w14:paraId="716E80E4" w14:textId="77777777" w:rsidR="009C2332" w:rsidRPr="00FC4CE6" w:rsidRDefault="009C2332" w:rsidP="001832BE">
            <w:pPr>
              <w:pStyle w:val="p1"/>
              <w:rPr>
                <w:rFonts w:ascii="Arial" w:hAnsi="Arial" w:cs="Arial"/>
                <w:b/>
                <w:bCs/>
                <w:sz w:val="24"/>
                <w:szCs w:val="24"/>
              </w:rPr>
            </w:pPr>
            <w:r w:rsidRPr="00FC4CE6">
              <w:rPr>
                <w:rFonts w:ascii="Arial" w:hAnsi="Arial" w:cs="Arial"/>
                <w:b/>
                <w:bCs/>
                <w:sz w:val="24"/>
                <w:szCs w:val="24"/>
              </w:rPr>
              <w:lastRenderedPageBreak/>
              <w:t>Total</w:t>
            </w:r>
          </w:p>
        </w:tc>
        <w:tc>
          <w:tcPr>
            <w:tcW w:w="2848" w:type="dxa"/>
          </w:tcPr>
          <w:p w14:paraId="3753A1F7" w14:textId="77777777" w:rsidR="009C2332" w:rsidRPr="00FC4CE6" w:rsidRDefault="009C2332" w:rsidP="001832BE">
            <w:pPr>
              <w:pStyle w:val="p1"/>
              <w:jc w:val="center"/>
              <w:rPr>
                <w:rFonts w:ascii="Arial" w:hAnsi="Arial" w:cs="Arial"/>
                <w:b/>
                <w:bCs/>
                <w:sz w:val="24"/>
                <w:szCs w:val="24"/>
              </w:rPr>
            </w:pPr>
            <w:r w:rsidRPr="00FC4CE6">
              <w:rPr>
                <w:rFonts w:ascii="Arial" w:hAnsi="Arial" w:cs="Arial"/>
                <w:b/>
                <w:bCs/>
                <w:sz w:val="24"/>
                <w:szCs w:val="24"/>
              </w:rPr>
              <w:t>111</w:t>
            </w:r>
          </w:p>
        </w:tc>
        <w:tc>
          <w:tcPr>
            <w:tcW w:w="2652" w:type="dxa"/>
          </w:tcPr>
          <w:p w14:paraId="1E79533B" w14:textId="77777777" w:rsidR="009C2332" w:rsidRPr="00FC4CE6" w:rsidRDefault="009C2332" w:rsidP="001832BE">
            <w:pPr>
              <w:pStyle w:val="p1"/>
              <w:jc w:val="center"/>
              <w:rPr>
                <w:rFonts w:ascii="Arial" w:hAnsi="Arial" w:cs="Arial"/>
                <w:b/>
                <w:bCs/>
                <w:sz w:val="24"/>
                <w:szCs w:val="24"/>
              </w:rPr>
            </w:pPr>
            <w:r w:rsidRPr="00FC4CE6">
              <w:rPr>
                <w:rFonts w:ascii="Arial" w:hAnsi="Arial" w:cs="Arial"/>
                <w:b/>
                <w:bCs/>
                <w:sz w:val="24"/>
                <w:szCs w:val="24"/>
              </w:rPr>
              <w:t>100</w:t>
            </w:r>
          </w:p>
        </w:tc>
      </w:tr>
    </w:tbl>
    <w:p w14:paraId="61E8D84E" w14:textId="77777777" w:rsidR="009C2332" w:rsidRPr="00FC4CE6" w:rsidRDefault="009C2332">
      <w:pPr>
        <w:rPr>
          <w:rFonts w:ascii="Arial" w:hAnsi="Arial" w:cs="Arial"/>
        </w:rPr>
      </w:pPr>
    </w:p>
    <w:p w14:paraId="5255543D" w14:textId="3CA9A2B7" w:rsidR="00FD40C7" w:rsidRPr="002343A4" w:rsidRDefault="00FD40C7" w:rsidP="00FD40C7">
      <w:pPr>
        <w:pStyle w:val="p1"/>
        <w:spacing w:line="360" w:lineRule="auto"/>
        <w:jc w:val="both"/>
        <w:rPr>
          <w:rFonts w:ascii="Arial" w:hAnsi="Arial" w:cs="Arial"/>
          <w:b/>
          <w:bCs/>
          <w:color w:val="000000" w:themeColor="text1"/>
          <w:sz w:val="24"/>
          <w:szCs w:val="24"/>
        </w:rPr>
      </w:pPr>
      <w:r w:rsidRPr="002343A4">
        <w:rPr>
          <w:rFonts w:ascii="Arial" w:hAnsi="Arial" w:cs="Arial"/>
          <w:b/>
          <w:bCs/>
          <w:color w:val="000000" w:themeColor="text1"/>
          <w:sz w:val="24"/>
          <w:szCs w:val="24"/>
        </w:rPr>
        <w:t xml:space="preserve">   3.3.   Chorological spectrum</w:t>
      </w:r>
    </w:p>
    <w:p w14:paraId="041A7EB0" w14:textId="2BA1613A" w:rsidR="00FD40C7" w:rsidRPr="00FC4CE6" w:rsidRDefault="00FD40C7" w:rsidP="00FD40C7">
      <w:pPr>
        <w:pStyle w:val="p1"/>
        <w:spacing w:line="360" w:lineRule="auto"/>
        <w:jc w:val="both"/>
        <w:rPr>
          <w:rFonts w:ascii="Arial" w:hAnsi="Arial" w:cs="Arial"/>
          <w:color w:val="000000" w:themeColor="text1"/>
          <w:sz w:val="24"/>
          <w:szCs w:val="24"/>
        </w:rPr>
      </w:pPr>
      <w:r w:rsidRPr="00FC4CE6">
        <w:rPr>
          <w:rFonts w:ascii="Arial" w:hAnsi="Arial" w:cs="Arial"/>
          <w:color w:val="000000" w:themeColor="text1"/>
          <w:sz w:val="24"/>
          <w:szCs w:val="24"/>
        </w:rPr>
        <w:t>The distribution of ligneous species according to their biogeographical affinities is shown in Table 3. Analysis of the chorological spectrum shows that African and Afro-tropical species (39.7%) and pantropical species (30.6%) are the most represented (Table 3). On the other hand, other species such as American species (10.8%), cosmopolitan species (7.2%) and palaeotropical species (4.95%) are poorly represented (Table 3).</w:t>
      </w:r>
    </w:p>
    <w:p w14:paraId="7C111A71" w14:textId="27C87766" w:rsidR="00FD40C7" w:rsidRPr="00FC4CE6" w:rsidRDefault="00FD40C7" w:rsidP="00FD40C7">
      <w:pPr>
        <w:pStyle w:val="p1"/>
        <w:spacing w:line="360" w:lineRule="auto"/>
        <w:jc w:val="both"/>
        <w:rPr>
          <w:rFonts w:ascii="Arial" w:hAnsi="Arial" w:cs="Arial"/>
          <w:color w:val="000000" w:themeColor="text1"/>
          <w:sz w:val="24"/>
          <w:szCs w:val="24"/>
        </w:rPr>
      </w:pPr>
      <w:r w:rsidRPr="00FC4CE6">
        <w:rPr>
          <w:rFonts w:ascii="Arial" w:hAnsi="Arial" w:cs="Arial"/>
          <w:color w:val="000000" w:themeColor="text1"/>
          <w:sz w:val="24"/>
          <w:szCs w:val="24"/>
        </w:rPr>
        <w:t>These results are consistent with those of Samb (20</w:t>
      </w:r>
      <w:r w:rsidR="0069126C" w:rsidRPr="00FC4CE6">
        <w:rPr>
          <w:rFonts w:ascii="Arial" w:hAnsi="Arial" w:cs="Arial"/>
          <w:color w:val="000000" w:themeColor="text1"/>
          <w:sz w:val="24"/>
          <w:szCs w:val="24"/>
        </w:rPr>
        <w:t>20</w:t>
      </w:r>
      <w:r w:rsidRPr="00FC4CE6">
        <w:rPr>
          <w:rFonts w:ascii="Arial" w:hAnsi="Arial" w:cs="Arial"/>
          <w:color w:val="000000" w:themeColor="text1"/>
          <w:sz w:val="24"/>
          <w:szCs w:val="24"/>
        </w:rPr>
        <w:t>)</w:t>
      </w:r>
      <w:r w:rsidR="0069126C" w:rsidRPr="00FC4CE6">
        <w:rPr>
          <w:rFonts w:ascii="Arial" w:hAnsi="Arial" w:cs="Arial"/>
          <w:color w:val="000000" w:themeColor="text1"/>
          <w:sz w:val="24"/>
          <w:szCs w:val="24"/>
        </w:rPr>
        <w:t xml:space="preserve"> </w:t>
      </w:r>
      <w:r w:rsidR="0069126C" w:rsidRPr="00FC4CE6">
        <w:rPr>
          <w:rFonts w:ascii="Arial" w:hAnsi="Arial" w:cs="Arial"/>
          <w:b/>
          <w:bCs/>
          <w:sz w:val="24"/>
          <w:szCs w:val="24"/>
        </w:rPr>
        <w:t>[2</w:t>
      </w:r>
      <w:r w:rsidR="00F905B4" w:rsidRPr="00FC4CE6">
        <w:rPr>
          <w:rFonts w:ascii="Arial" w:hAnsi="Arial" w:cs="Arial"/>
          <w:b/>
          <w:bCs/>
          <w:sz w:val="24"/>
          <w:szCs w:val="24"/>
        </w:rPr>
        <w:t>4</w:t>
      </w:r>
      <w:r w:rsidR="0069126C" w:rsidRPr="00FC4CE6">
        <w:rPr>
          <w:rFonts w:ascii="Arial" w:hAnsi="Arial" w:cs="Arial"/>
          <w:b/>
          <w:bCs/>
          <w:sz w:val="24"/>
          <w:szCs w:val="24"/>
        </w:rPr>
        <w:t>]</w:t>
      </w:r>
      <w:r w:rsidRPr="00FC4CE6">
        <w:rPr>
          <w:rFonts w:ascii="Arial" w:hAnsi="Arial" w:cs="Arial"/>
          <w:color w:val="000000" w:themeColor="text1"/>
          <w:sz w:val="24"/>
          <w:szCs w:val="24"/>
        </w:rPr>
        <w:t>, who showed that African species are dominant with 55.95% compared to 3.57% for Afro-tropical species.</w:t>
      </w:r>
    </w:p>
    <w:p w14:paraId="661C71FE" w14:textId="2B35106B" w:rsidR="00FD40C7" w:rsidRPr="00FC4CE6" w:rsidRDefault="00FD40C7" w:rsidP="00FD40C7">
      <w:pPr>
        <w:pStyle w:val="p1"/>
        <w:spacing w:line="360" w:lineRule="auto"/>
        <w:jc w:val="both"/>
        <w:rPr>
          <w:rFonts w:ascii="Arial" w:hAnsi="Arial" w:cs="Arial"/>
          <w:color w:val="000000" w:themeColor="text1"/>
          <w:sz w:val="24"/>
          <w:szCs w:val="24"/>
        </w:rPr>
      </w:pPr>
      <w:r w:rsidRPr="00FC4CE6">
        <w:rPr>
          <w:rFonts w:ascii="Arial" w:hAnsi="Arial" w:cs="Arial"/>
          <w:color w:val="000000" w:themeColor="text1"/>
          <w:sz w:val="24"/>
          <w:szCs w:val="24"/>
        </w:rPr>
        <w:t>Table 3 shows the phytogeographic spectrum of species at JEPU.</w:t>
      </w:r>
    </w:p>
    <w:p w14:paraId="5E6A347A" w14:textId="013C2982" w:rsidR="009C2332" w:rsidRPr="00FC4CE6" w:rsidRDefault="009C2332" w:rsidP="009C2332">
      <w:pPr>
        <w:pStyle w:val="p1"/>
        <w:spacing w:line="360" w:lineRule="auto"/>
        <w:jc w:val="both"/>
        <w:rPr>
          <w:rFonts w:ascii="Arial" w:hAnsi="Arial" w:cs="Arial"/>
          <w:sz w:val="24"/>
          <w:szCs w:val="24"/>
        </w:rPr>
      </w:pPr>
      <w:r w:rsidRPr="00FC4CE6">
        <w:rPr>
          <w:rFonts w:ascii="Arial" w:hAnsi="Arial" w:cs="Arial"/>
          <w:color w:val="000000" w:themeColor="text1"/>
          <w:sz w:val="24"/>
          <w:szCs w:val="24"/>
        </w:rPr>
        <w:t>Tabl</w:t>
      </w:r>
      <w:r w:rsidR="00DF2045" w:rsidRPr="00FC4CE6">
        <w:rPr>
          <w:rFonts w:ascii="Arial" w:hAnsi="Arial" w:cs="Arial"/>
          <w:color w:val="000000" w:themeColor="text1"/>
          <w:sz w:val="24"/>
          <w:szCs w:val="24"/>
        </w:rPr>
        <w:t>e</w:t>
      </w:r>
      <w:r w:rsidRPr="00FC4CE6">
        <w:rPr>
          <w:rFonts w:ascii="Arial" w:hAnsi="Arial" w:cs="Arial"/>
          <w:color w:val="000000" w:themeColor="text1"/>
          <w:sz w:val="24"/>
          <w:szCs w:val="24"/>
        </w:rPr>
        <w:t xml:space="preserve"> 3 : </w:t>
      </w:r>
      <w:r w:rsidR="00DF2045" w:rsidRPr="00FC4CE6">
        <w:rPr>
          <w:rFonts w:ascii="Arial" w:hAnsi="Arial" w:cs="Arial"/>
          <w:sz w:val="24"/>
          <w:szCs w:val="24"/>
        </w:rPr>
        <w:t>Phytogeographic spectrum of species recorded in the JEPU</w:t>
      </w:r>
    </w:p>
    <w:tbl>
      <w:tblPr>
        <w:tblStyle w:val="TableGrid"/>
        <w:tblW w:w="95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851"/>
      </w:tblGrid>
      <w:tr w:rsidR="009C2332" w:rsidRPr="00FC4CE6" w14:paraId="10E8506F" w14:textId="77777777" w:rsidTr="009C2332">
        <w:trPr>
          <w:trHeight w:val="448"/>
        </w:trPr>
        <w:tc>
          <w:tcPr>
            <w:tcW w:w="3828" w:type="dxa"/>
            <w:tcBorders>
              <w:top w:val="single" w:sz="4" w:space="0" w:color="auto"/>
              <w:bottom w:val="single" w:sz="4" w:space="0" w:color="auto"/>
            </w:tcBorders>
          </w:tcPr>
          <w:p w14:paraId="6E9AD633" w14:textId="0F31CF59" w:rsidR="009C2332" w:rsidRPr="00FC4CE6" w:rsidRDefault="00DF2045" w:rsidP="001832BE">
            <w:pPr>
              <w:spacing w:line="360" w:lineRule="auto"/>
              <w:jc w:val="both"/>
              <w:rPr>
                <w:rFonts w:ascii="Arial" w:hAnsi="Arial" w:cs="Arial"/>
                <w:b/>
                <w:bCs/>
                <w:color w:val="000000" w:themeColor="text1"/>
              </w:rPr>
            </w:pPr>
            <w:r w:rsidRPr="00FC4CE6">
              <w:rPr>
                <w:rFonts w:ascii="Arial" w:hAnsi="Arial" w:cs="Arial"/>
                <w:b/>
                <w:bCs/>
                <w:color w:val="000000" w:themeColor="text1"/>
              </w:rPr>
              <w:t>Phytogeographical affinity</w:t>
            </w:r>
          </w:p>
        </w:tc>
        <w:tc>
          <w:tcPr>
            <w:tcW w:w="2835" w:type="dxa"/>
            <w:tcBorders>
              <w:top w:val="single" w:sz="4" w:space="0" w:color="auto"/>
              <w:bottom w:val="single" w:sz="4" w:space="0" w:color="auto"/>
            </w:tcBorders>
          </w:tcPr>
          <w:p w14:paraId="45185C10" w14:textId="1A17E6AA" w:rsidR="009C2332" w:rsidRPr="00FC4CE6" w:rsidRDefault="00DF2045" w:rsidP="001832BE">
            <w:pPr>
              <w:spacing w:line="360" w:lineRule="auto"/>
              <w:jc w:val="both"/>
              <w:rPr>
                <w:rFonts w:ascii="Arial" w:hAnsi="Arial" w:cs="Arial"/>
                <w:b/>
                <w:bCs/>
                <w:color w:val="000000" w:themeColor="text1"/>
              </w:rPr>
            </w:pPr>
            <w:r w:rsidRPr="00FC4CE6">
              <w:rPr>
                <w:rFonts w:ascii="Arial" w:hAnsi="Arial" w:cs="Arial"/>
                <w:b/>
                <w:bCs/>
                <w:color w:val="000000" w:themeColor="text1"/>
              </w:rPr>
              <w:t>Number of species</w:t>
            </w:r>
          </w:p>
        </w:tc>
        <w:tc>
          <w:tcPr>
            <w:tcW w:w="2851" w:type="dxa"/>
            <w:tcBorders>
              <w:top w:val="single" w:sz="4" w:space="0" w:color="auto"/>
              <w:bottom w:val="single" w:sz="4" w:space="0" w:color="auto"/>
            </w:tcBorders>
          </w:tcPr>
          <w:p w14:paraId="52909D1D" w14:textId="77777777" w:rsidR="009C2332" w:rsidRPr="00FC4CE6" w:rsidRDefault="009C2332" w:rsidP="001832BE">
            <w:pPr>
              <w:spacing w:line="360" w:lineRule="auto"/>
              <w:jc w:val="both"/>
              <w:rPr>
                <w:rFonts w:ascii="Arial" w:hAnsi="Arial" w:cs="Arial"/>
                <w:b/>
                <w:bCs/>
                <w:color w:val="000000" w:themeColor="text1"/>
              </w:rPr>
            </w:pPr>
            <w:r w:rsidRPr="00FC4CE6">
              <w:rPr>
                <w:rFonts w:ascii="Arial" w:hAnsi="Arial" w:cs="Arial"/>
                <w:b/>
                <w:bCs/>
                <w:color w:val="000000" w:themeColor="text1"/>
              </w:rPr>
              <w:t>Proportions (%)</w:t>
            </w:r>
          </w:p>
        </w:tc>
      </w:tr>
      <w:tr w:rsidR="009C2332" w:rsidRPr="00FC4CE6" w14:paraId="405CCEC3" w14:textId="77777777" w:rsidTr="009C2332">
        <w:trPr>
          <w:trHeight w:val="223"/>
        </w:trPr>
        <w:tc>
          <w:tcPr>
            <w:tcW w:w="3828" w:type="dxa"/>
            <w:tcBorders>
              <w:top w:val="single" w:sz="4" w:space="0" w:color="auto"/>
            </w:tcBorders>
          </w:tcPr>
          <w:p w14:paraId="3B625F35" w14:textId="75E8F75A" w:rsidR="009C2332" w:rsidRPr="00FC4CE6" w:rsidRDefault="00FD40C7" w:rsidP="001832BE">
            <w:pPr>
              <w:spacing w:line="360" w:lineRule="auto"/>
              <w:jc w:val="both"/>
              <w:rPr>
                <w:rFonts w:ascii="Arial" w:hAnsi="Arial" w:cs="Arial"/>
                <w:color w:val="000000" w:themeColor="text1"/>
              </w:rPr>
            </w:pPr>
            <w:r w:rsidRPr="00FC4CE6">
              <w:rPr>
                <w:rFonts w:ascii="Arial" w:hAnsi="Arial" w:cs="Arial"/>
              </w:rPr>
              <w:t>Pantropical species (Pan)</w:t>
            </w:r>
          </w:p>
        </w:tc>
        <w:tc>
          <w:tcPr>
            <w:tcW w:w="2835" w:type="dxa"/>
            <w:tcBorders>
              <w:top w:val="single" w:sz="4" w:space="0" w:color="auto"/>
            </w:tcBorders>
          </w:tcPr>
          <w:p w14:paraId="47EB4686"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35</w:t>
            </w:r>
          </w:p>
        </w:tc>
        <w:tc>
          <w:tcPr>
            <w:tcW w:w="2851" w:type="dxa"/>
            <w:tcBorders>
              <w:top w:val="single" w:sz="4" w:space="0" w:color="auto"/>
            </w:tcBorders>
            <w:vAlign w:val="bottom"/>
          </w:tcPr>
          <w:p w14:paraId="27FD6D74" w14:textId="47164884"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rPr>
              <w:t>30</w:t>
            </w:r>
            <w:r w:rsidR="00FD40C7" w:rsidRPr="00FC4CE6">
              <w:rPr>
                <w:rFonts w:ascii="Arial" w:hAnsi="Arial" w:cs="Arial"/>
                <w:color w:val="000000"/>
              </w:rPr>
              <w:t>.</w:t>
            </w:r>
            <w:r w:rsidRPr="00FC4CE6">
              <w:rPr>
                <w:rFonts w:ascii="Arial" w:hAnsi="Arial" w:cs="Arial"/>
                <w:color w:val="000000"/>
              </w:rPr>
              <w:t>6</w:t>
            </w:r>
          </w:p>
        </w:tc>
      </w:tr>
      <w:tr w:rsidR="009C2332" w:rsidRPr="00FC4CE6" w14:paraId="04895911" w14:textId="77777777" w:rsidTr="009C2332">
        <w:trPr>
          <w:trHeight w:val="454"/>
        </w:trPr>
        <w:tc>
          <w:tcPr>
            <w:tcW w:w="3828" w:type="dxa"/>
          </w:tcPr>
          <w:p w14:paraId="4374DD97" w14:textId="15FEF512" w:rsidR="009C2332" w:rsidRPr="00FC4CE6" w:rsidRDefault="004329D3" w:rsidP="001832BE">
            <w:pPr>
              <w:spacing w:line="360" w:lineRule="auto"/>
              <w:jc w:val="both"/>
              <w:rPr>
                <w:rFonts w:ascii="Arial" w:hAnsi="Arial" w:cs="Arial"/>
                <w:color w:val="000000" w:themeColor="text1"/>
              </w:rPr>
            </w:pPr>
            <w:r w:rsidRPr="00FC4CE6">
              <w:rPr>
                <w:rFonts w:ascii="Arial" w:hAnsi="Arial" w:cs="Arial"/>
              </w:rPr>
              <w:t>African species</w:t>
            </w:r>
            <w:r w:rsidR="009C2332" w:rsidRPr="00FC4CE6">
              <w:rPr>
                <w:rFonts w:ascii="Arial" w:hAnsi="Arial" w:cs="Arial"/>
              </w:rPr>
              <w:t xml:space="preserve"> (Af) </w:t>
            </w:r>
          </w:p>
        </w:tc>
        <w:tc>
          <w:tcPr>
            <w:tcW w:w="2835" w:type="dxa"/>
          </w:tcPr>
          <w:p w14:paraId="7565C005"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34</w:t>
            </w:r>
          </w:p>
        </w:tc>
        <w:tc>
          <w:tcPr>
            <w:tcW w:w="2851" w:type="dxa"/>
            <w:vAlign w:val="bottom"/>
          </w:tcPr>
          <w:p w14:paraId="5B847BAC" w14:textId="471F9E9C"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rPr>
              <w:t>31</w:t>
            </w:r>
            <w:r w:rsidR="00FD40C7" w:rsidRPr="00FC4CE6">
              <w:rPr>
                <w:rFonts w:ascii="Arial" w:hAnsi="Arial" w:cs="Arial"/>
                <w:color w:val="000000"/>
              </w:rPr>
              <w:t>.</w:t>
            </w:r>
            <w:r w:rsidRPr="00FC4CE6">
              <w:rPr>
                <w:rFonts w:ascii="Arial" w:hAnsi="Arial" w:cs="Arial"/>
                <w:color w:val="000000"/>
              </w:rPr>
              <w:t>6</w:t>
            </w:r>
          </w:p>
        </w:tc>
      </w:tr>
      <w:tr w:rsidR="009C2332" w:rsidRPr="00FC4CE6" w14:paraId="4CE5D46E" w14:textId="77777777" w:rsidTr="009C2332">
        <w:trPr>
          <w:trHeight w:val="223"/>
        </w:trPr>
        <w:tc>
          <w:tcPr>
            <w:tcW w:w="3828" w:type="dxa"/>
          </w:tcPr>
          <w:p w14:paraId="242AA404" w14:textId="3FB67C49" w:rsidR="009C2332" w:rsidRPr="00FC4CE6" w:rsidRDefault="004329D3" w:rsidP="001832BE">
            <w:pPr>
              <w:spacing w:line="360" w:lineRule="auto"/>
              <w:jc w:val="both"/>
              <w:rPr>
                <w:rFonts w:ascii="Arial" w:hAnsi="Arial" w:cs="Arial"/>
                <w:color w:val="000000" w:themeColor="text1"/>
              </w:rPr>
            </w:pPr>
            <w:r w:rsidRPr="00FC4CE6">
              <w:rPr>
                <w:rFonts w:ascii="Arial" w:hAnsi="Arial" w:cs="Arial"/>
              </w:rPr>
              <w:t>American species</w:t>
            </w:r>
          </w:p>
        </w:tc>
        <w:tc>
          <w:tcPr>
            <w:tcW w:w="2835" w:type="dxa"/>
          </w:tcPr>
          <w:p w14:paraId="12E2E1D5"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12</w:t>
            </w:r>
          </w:p>
        </w:tc>
        <w:tc>
          <w:tcPr>
            <w:tcW w:w="2851" w:type="dxa"/>
            <w:vAlign w:val="bottom"/>
          </w:tcPr>
          <w:p w14:paraId="24FE5A95" w14:textId="6BB4785C"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rPr>
              <w:t>10</w:t>
            </w:r>
            <w:r w:rsidR="00FD40C7" w:rsidRPr="00FC4CE6">
              <w:rPr>
                <w:rFonts w:ascii="Arial" w:hAnsi="Arial" w:cs="Arial"/>
                <w:color w:val="000000"/>
              </w:rPr>
              <w:t>.</w:t>
            </w:r>
            <w:r w:rsidRPr="00FC4CE6">
              <w:rPr>
                <w:rFonts w:ascii="Arial" w:hAnsi="Arial" w:cs="Arial"/>
                <w:color w:val="000000"/>
              </w:rPr>
              <w:t>8</w:t>
            </w:r>
          </w:p>
        </w:tc>
      </w:tr>
      <w:tr w:rsidR="009C2332" w:rsidRPr="00FC4CE6" w14:paraId="235B6158" w14:textId="77777777" w:rsidTr="009C2332">
        <w:trPr>
          <w:trHeight w:val="223"/>
        </w:trPr>
        <w:tc>
          <w:tcPr>
            <w:tcW w:w="3828" w:type="dxa"/>
          </w:tcPr>
          <w:p w14:paraId="281352AF" w14:textId="437599D8" w:rsidR="009C2332" w:rsidRPr="00FC4CE6" w:rsidRDefault="004329D3" w:rsidP="001832BE">
            <w:pPr>
              <w:spacing w:line="360" w:lineRule="auto"/>
              <w:jc w:val="both"/>
              <w:rPr>
                <w:rFonts w:ascii="Arial" w:hAnsi="Arial" w:cs="Arial"/>
                <w:color w:val="000000" w:themeColor="text1"/>
              </w:rPr>
            </w:pPr>
            <w:r w:rsidRPr="00FC4CE6">
              <w:rPr>
                <w:rFonts w:ascii="Arial" w:hAnsi="Arial" w:cs="Arial"/>
              </w:rPr>
              <w:t>Afro-tropical species</w:t>
            </w:r>
          </w:p>
        </w:tc>
        <w:tc>
          <w:tcPr>
            <w:tcW w:w="2835" w:type="dxa"/>
          </w:tcPr>
          <w:p w14:paraId="0857CB6F"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9</w:t>
            </w:r>
          </w:p>
        </w:tc>
        <w:tc>
          <w:tcPr>
            <w:tcW w:w="2851" w:type="dxa"/>
            <w:vAlign w:val="bottom"/>
          </w:tcPr>
          <w:p w14:paraId="2B241C38"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rPr>
              <w:t>8,1</w:t>
            </w:r>
          </w:p>
        </w:tc>
      </w:tr>
      <w:tr w:rsidR="009C2332" w:rsidRPr="00FC4CE6" w14:paraId="7CEBA286" w14:textId="77777777" w:rsidTr="009C2332">
        <w:trPr>
          <w:trHeight w:val="448"/>
        </w:trPr>
        <w:tc>
          <w:tcPr>
            <w:tcW w:w="3828" w:type="dxa"/>
          </w:tcPr>
          <w:p w14:paraId="03B22E03" w14:textId="79C3EC00" w:rsidR="009C2332" w:rsidRPr="00FC4CE6" w:rsidRDefault="004329D3" w:rsidP="001832BE">
            <w:pPr>
              <w:spacing w:line="360" w:lineRule="auto"/>
              <w:jc w:val="both"/>
              <w:rPr>
                <w:rFonts w:ascii="Arial" w:hAnsi="Arial" w:cs="Arial"/>
                <w:color w:val="000000" w:themeColor="text1"/>
              </w:rPr>
            </w:pPr>
            <w:r w:rsidRPr="00FC4CE6">
              <w:rPr>
                <w:rFonts w:ascii="Arial" w:hAnsi="Arial" w:cs="Arial"/>
              </w:rPr>
              <w:t>Cosmopolitan species</w:t>
            </w:r>
          </w:p>
        </w:tc>
        <w:tc>
          <w:tcPr>
            <w:tcW w:w="2835" w:type="dxa"/>
          </w:tcPr>
          <w:p w14:paraId="659BCFAD"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8</w:t>
            </w:r>
          </w:p>
        </w:tc>
        <w:tc>
          <w:tcPr>
            <w:tcW w:w="2851" w:type="dxa"/>
            <w:vAlign w:val="bottom"/>
          </w:tcPr>
          <w:p w14:paraId="257B0E98" w14:textId="40F4E069"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rPr>
              <w:t>7</w:t>
            </w:r>
            <w:r w:rsidR="00FD40C7" w:rsidRPr="00FC4CE6">
              <w:rPr>
                <w:rFonts w:ascii="Arial" w:hAnsi="Arial" w:cs="Arial"/>
                <w:color w:val="000000"/>
              </w:rPr>
              <w:t>.</w:t>
            </w:r>
            <w:r w:rsidRPr="00FC4CE6">
              <w:rPr>
                <w:rFonts w:ascii="Arial" w:hAnsi="Arial" w:cs="Arial"/>
                <w:color w:val="000000"/>
              </w:rPr>
              <w:t>2</w:t>
            </w:r>
          </w:p>
        </w:tc>
      </w:tr>
      <w:tr w:rsidR="009C2332" w:rsidRPr="00FC4CE6" w14:paraId="2CA827B6" w14:textId="77777777" w:rsidTr="009C2332">
        <w:trPr>
          <w:trHeight w:val="223"/>
        </w:trPr>
        <w:tc>
          <w:tcPr>
            <w:tcW w:w="3828" w:type="dxa"/>
          </w:tcPr>
          <w:p w14:paraId="76C6EF8E" w14:textId="21BCD14D" w:rsidR="009C2332" w:rsidRPr="00FC4CE6" w:rsidRDefault="004329D3" w:rsidP="001832BE">
            <w:pPr>
              <w:spacing w:line="360" w:lineRule="auto"/>
              <w:jc w:val="both"/>
              <w:rPr>
                <w:rFonts w:ascii="Arial" w:hAnsi="Arial" w:cs="Arial"/>
                <w:color w:val="000000" w:themeColor="text1"/>
              </w:rPr>
            </w:pPr>
            <w:r w:rsidRPr="00FC4CE6">
              <w:rPr>
                <w:rFonts w:ascii="Arial" w:hAnsi="Arial" w:cs="Arial"/>
              </w:rPr>
              <w:t>Asiatic species</w:t>
            </w:r>
          </w:p>
        </w:tc>
        <w:tc>
          <w:tcPr>
            <w:tcW w:w="2835" w:type="dxa"/>
          </w:tcPr>
          <w:p w14:paraId="48E1049C"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6</w:t>
            </w:r>
          </w:p>
        </w:tc>
        <w:tc>
          <w:tcPr>
            <w:tcW w:w="2851" w:type="dxa"/>
            <w:vAlign w:val="bottom"/>
          </w:tcPr>
          <w:p w14:paraId="7B7AAF68" w14:textId="1ABB88B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rPr>
              <w:t>5</w:t>
            </w:r>
            <w:r w:rsidR="00FD40C7" w:rsidRPr="00FC4CE6">
              <w:rPr>
                <w:rFonts w:ascii="Arial" w:hAnsi="Arial" w:cs="Arial"/>
                <w:color w:val="000000"/>
              </w:rPr>
              <w:t>.</w:t>
            </w:r>
            <w:r w:rsidRPr="00FC4CE6">
              <w:rPr>
                <w:rFonts w:ascii="Arial" w:hAnsi="Arial" w:cs="Arial"/>
                <w:color w:val="000000"/>
              </w:rPr>
              <w:t>4</w:t>
            </w:r>
          </w:p>
        </w:tc>
      </w:tr>
      <w:tr w:rsidR="009C2332" w:rsidRPr="00FC4CE6" w14:paraId="0AECDB2A" w14:textId="77777777" w:rsidTr="009C2332">
        <w:trPr>
          <w:trHeight w:val="454"/>
        </w:trPr>
        <w:tc>
          <w:tcPr>
            <w:tcW w:w="3828" w:type="dxa"/>
          </w:tcPr>
          <w:p w14:paraId="4A083F6B" w14:textId="240DA465" w:rsidR="009C2332" w:rsidRPr="00FC4CE6" w:rsidRDefault="004329D3" w:rsidP="001832BE">
            <w:pPr>
              <w:spacing w:line="360" w:lineRule="auto"/>
              <w:jc w:val="both"/>
              <w:rPr>
                <w:rFonts w:ascii="Arial" w:hAnsi="Arial" w:cs="Arial"/>
                <w:color w:val="000000" w:themeColor="text1"/>
              </w:rPr>
            </w:pPr>
            <w:r w:rsidRPr="00FC4CE6">
              <w:rPr>
                <w:rFonts w:ascii="Arial" w:hAnsi="Arial" w:cs="Arial"/>
              </w:rPr>
              <w:t>Afro-american species</w:t>
            </w:r>
          </w:p>
        </w:tc>
        <w:tc>
          <w:tcPr>
            <w:tcW w:w="2835" w:type="dxa"/>
          </w:tcPr>
          <w:p w14:paraId="3975BE98"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2</w:t>
            </w:r>
          </w:p>
        </w:tc>
        <w:tc>
          <w:tcPr>
            <w:tcW w:w="2851" w:type="dxa"/>
            <w:vAlign w:val="bottom"/>
          </w:tcPr>
          <w:p w14:paraId="751D9512" w14:textId="58071C86"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rPr>
              <w:t>1</w:t>
            </w:r>
            <w:r w:rsidR="00FD40C7" w:rsidRPr="00FC4CE6">
              <w:rPr>
                <w:rFonts w:ascii="Arial" w:hAnsi="Arial" w:cs="Arial"/>
                <w:color w:val="000000"/>
              </w:rPr>
              <w:t>.</w:t>
            </w:r>
            <w:r w:rsidRPr="00FC4CE6">
              <w:rPr>
                <w:rFonts w:ascii="Arial" w:hAnsi="Arial" w:cs="Arial"/>
                <w:color w:val="000000"/>
              </w:rPr>
              <w:t>8</w:t>
            </w:r>
          </w:p>
        </w:tc>
      </w:tr>
      <w:tr w:rsidR="009C2332" w:rsidRPr="00FC4CE6" w14:paraId="0BD1E859" w14:textId="77777777" w:rsidTr="009C2332">
        <w:trPr>
          <w:trHeight w:val="448"/>
        </w:trPr>
        <w:tc>
          <w:tcPr>
            <w:tcW w:w="3828" w:type="dxa"/>
          </w:tcPr>
          <w:p w14:paraId="3BA084E5" w14:textId="0DEC27F9" w:rsidR="009C2332" w:rsidRPr="00FC4CE6" w:rsidRDefault="004329D3" w:rsidP="001832BE">
            <w:pPr>
              <w:spacing w:line="360" w:lineRule="auto"/>
              <w:jc w:val="both"/>
              <w:rPr>
                <w:rFonts w:ascii="Arial" w:hAnsi="Arial" w:cs="Arial"/>
                <w:color w:val="000000" w:themeColor="text1"/>
              </w:rPr>
            </w:pPr>
            <w:r w:rsidRPr="00FC4CE6">
              <w:rPr>
                <w:rFonts w:ascii="Arial" w:hAnsi="Arial" w:cs="Arial"/>
                <w:color w:val="000000" w:themeColor="text1"/>
              </w:rPr>
              <w:t>Afro-american and asiatic species</w:t>
            </w:r>
          </w:p>
        </w:tc>
        <w:tc>
          <w:tcPr>
            <w:tcW w:w="2835" w:type="dxa"/>
          </w:tcPr>
          <w:p w14:paraId="1817063B"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2</w:t>
            </w:r>
          </w:p>
        </w:tc>
        <w:tc>
          <w:tcPr>
            <w:tcW w:w="2851" w:type="dxa"/>
            <w:vAlign w:val="bottom"/>
          </w:tcPr>
          <w:p w14:paraId="4656D263" w14:textId="1F0A5FAF" w:rsidR="009C2332" w:rsidRPr="00FC4CE6" w:rsidRDefault="009C2332" w:rsidP="002E0EFF">
            <w:pPr>
              <w:spacing w:line="360" w:lineRule="auto"/>
              <w:jc w:val="center"/>
              <w:rPr>
                <w:rFonts w:ascii="Arial" w:hAnsi="Arial" w:cs="Arial"/>
                <w:color w:val="000000" w:themeColor="text1"/>
              </w:rPr>
            </w:pPr>
            <w:r w:rsidRPr="00FC4CE6">
              <w:rPr>
                <w:rFonts w:ascii="Arial" w:hAnsi="Arial" w:cs="Arial"/>
                <w:color w:val="000000"/>
              </w:rPr>
              <w:t>1</w:t>
            </w:r>
            <w:r w:rsidR="00FD40C7" w:rsidRPr="00FC4CE6">
              <w:rPr>
                <w:rFonts w:ascii="Arial" w:hAnsi="Arial" w:cs="Arial"/>
                <w:color w:val="000000"/>
              </w:rPr>
              <w:t>.</w:t>
            </w:r>
            <w:r w:rsidRPr="00FC4CE6">
              <w:rPr>
                <w:rFonts w:ascii="Arial" w:hAnsi="Arial" w:cs="Arial"/>
                <w:color w:val="000000"/>
              </w:rPr>
              <w:t>8</w:t>
            </w:r>
          </w:p>
        </w:tc>
      </w:tr>
      <w:tr w:rsidR="009C2332" w:rsidRPr="00FC4CE6" w14:paraId="2A9F1CE7" w14:textId="77777777" w:rsidTr="009C2332">
        <w:trPr>
          <w:trHeight w:val="454"/>
        </w:trPr>
        <w:tc>
          <w:tcPr>
            <w:tcW w:w="3828" w:type="dxa"/>
          </w:tcPr>
          <w:p w14:paraId="0ECB63A5" w14:textId="73239FEF" w:rsidR="009C2332" w:rsidRPr="00FC4CE6" w:rsidRDefault="004329D3" w:rsidP="001832BE">
            <w:pPr>
              <w:spacing w:line="360" w:lineRule="auto"/>
              <w:jc w:val="both"/>
              <w:rPr>
                <w:rFonts w:ascii="Arial" w:hAnsi="Arial" w:cs="Arial"/>
                <w:color w:val="000000" w:themeColor="text1"/>
              </w:rPr>
            </w:pPr>
            <w:r w:rsidRPr="00FC4CE6">
              <w:rPr>
                <w:rFonts w:ascii="Arial" w:hAnsi="Arial" w:cs="Arial"/>
              </w:rPr>
              <w:t>Paleo-tropical species</w:t>
            </w:r>
          </w:p>
        </w:tc>
        <w:tc>
          <w:tcPr>
            <w:tcW w:w="2835" w:type="dxa"/>
          </w:tcPr>
          <w:p w14:paraId="2BBA6518"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1</w:t>
            </w:r>
          </w:p>
        </w:tc>
        <w:tc>
          <w:tcPr>
            <w:tcW w:w="2851" w:type="dxa"/>
            <w:vAlign w:val="bottom"/>
          </w:tcPr>
          <w:p w14:paraId="28C50D61" w14:textId="28D08713"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rPr>
              <w:t>0</w:t>
            </w:r>
            <w:r w:rsidR="00FD40C7" w:rsidRPr="00FC4CE6">
              <w:rPr>
                <w:rFonts w:ascii="Arial" w:hAnsi="Arial" w:cs="Arial"/>
                <w:color w:val="000000"/>
              </w:rPr>
              <w:t>.</w:t>
            </w:r>
            <w:r w:rsidRPr="00FC4CE6">
              <w:rPr>
                <w:rFonts w:ascii="Arial" w:hAnsi="Arial" w:cs="Arial"/>
                <w:color w:val="000000"/>
              </w:rPr>
              <w:t>9</w:t>
            </w:r>
          </w:p>
        </w:tc>
      </w:tr>
      <w:tr w:rsidR="009C2332" w:rsidRPr="00FC4CE6" w14:paraId="25EF8816" w14:textId="77777777" w:rsidTr="009C2332">
        <w:trPr>
          <w:trHeight w:val="223"/>
        </w:trPr>
        <w:tc>
          <w:tcPr>
            <w:tcW w:w="3828" w:type="dxa"/>
          </w:tcPr>
          <w:p w14:paraId="35249B84" w14:textId="4AF116B7" w:rsidR="009C2332" w:rsidRPr="00FC4CE6" w:rsidRDefault="004329D3" w:rsidP="001832BE">
            <w:pPr>
              <w:spacing w:line="360" w:lineRule="auto"/>
              <w:jc w:val="both"/>
              <w:rPr>
                <w:rFonts w:ascii="Arial" w:hAnsi="Arial" w:cs="Arial"/>
                <w:color w:val="000000" w:themeColor="text1"/>
              </w:rPr>
            </w:pPr>
            <w:r w:rsidRPr="00FC4CE6">
              <w:rPr>
                <w:rFonts w:ascii="Arial" w:hAnsi="Arial" w:cs="Arial"/>
              </w:rPr>
              <w:t>Australian species</w:t>
            </w:r>
          </w:p>
        </w:tc>
        <w:tc>
          <w:tcPr>
            <w:tcW w:w="2835" w:type="dxa"/>
          </w:tcPr>
          <w:p w14:paraId="586EE960"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1</w:t>
            </w:r>
          </w:p>
        </w:tc>
        <w:tc>
          <w:tcPr>
            <w:tcW w:w="2851" w:type="dxa"/>
            <w:vAlign w:val="bottom"/>
          </w:tcPr>
          <w:p w14:paraId="31FBDA39" w14:textId="7C40B89B"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rPr>
              <w:t>0</w:t>
            </w:r>
            <w:r w:rsidR="00FD40C7" w:rsidRPr="00FC4CE6">
              <w:rPr>
                <w:rFonts w:ascii="Arial" w:hAnsi="Arial" w:cs="Arial"/>
                <w:color w:val="000000"/>
              </w:rPr>
              <w:t>.</w:t>
            </w:r>
            <w:r w:rsidRPr="00FC4CE6">
              <w:rPr>
                <w:rFonts w:ascii="Arial" w:hAnsi="Arial" w:cs="Arial"/>
                <w:color w:val="000000"/>
              </w:rPr>
              <w:t>9</w:t>
            </w:r>
          </w:p>
        </w:tc>
      </w:tr>
      <w:tr w:rsidR="009C2332" w:rsidRPr="00FC4CE6" w14:paraId="36BE2CDB" w14:textId="77777777" w:rsidTr="009C2332">
        <w:trPr>
          <w:trHeight w:val="448"/>
        </w:trPr>
        <w:tc>
          <w:tcPr>
            <w:tcW w:w="3828" w:type="dxa"/>
          </w:tcPr>
          <w:p w14:paraId="7144837D" w14:textId="5897E670" w:rsidR="009C2332" w:rsidRPr="00FC4CE6" w:rsidRDefault="004329D3" w:rsidP="001832BE">
            <w:pPr>
              <w:spacing w:line="360" w:lineRule="auto"/>
              <w:jc w:val="both"/>
              <w:rPr>
                <w:rFonts w:ascii="Arial" w:hAnsi="Arial" w:cs="Arial"/>
                <w:color w:val="000000" w:themeColor="text1"/>
              </w:rPr>
            </w:pPr>
            <w:r w:rsidRPr="00FC4CE6">
              <w:rPr>
                <w:rFonts w:ascii="Arial" w:hAnsi="Arial" w:cs="Arial"/>
              </w:rPr>
              <w:t>Afro-asiatic species</w:t>
            </w:r>
          </w:p>
        </w:tc>
        <w:tc>
          <w:tcPr>
            <w:tcW w:w="2835" w:type="dxa"/>
          </w:tcPr>
          <w:p w14:paraId="6C7547E5" w14:textId="77777777"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themeColor="text1"/>
              </w:rPr>
              <w:t>1</w:t>
            </w:r>
          </w:p>
        </w:tc>
        <w:tc>
          <w:tcPr>
            <w:tcW w:w="2851" w:type="dxa"/>
            <w:vAlign w:val="bottom"/>
          </w:tcPr>
          <w:p w14:paraId="6A541533" w14:textId="76F578AE" w:rsidR="009C2332" w:rsidRPr="00FC4CE6" w:rsidRDefault="009C2332" w:rsidP="001832BE">
            <w:pPr>
              <w:spacing w:line="360" w:lineRule="auto"/>
              <w:jc w:val="center"/>
              <w:rPr>
                <w:rFonts w:ascii="Arial" w:hAnsi="Arial" w:cs="Arial"/>
                <w:color w:val="000000" w:themeColor="text1"/>
              </w:rPr>
            </w:pPr>
            <w:r w:rsidRPr="00FC4CE6">
              <w:rPr>
                <w:rFonts w:ascii="Arial" w:hAnsi="Arial" w:cs="Arial"/>
                <w:color w:val="000000"/>
              </w:rPr>
              <w:t>0</w:t>
            </w:r>
            <w:r w:rsidR="00FD40C7" w:rsidRPr="00FC4CE6">
              <w:rPr>
                <w:rFonts w:ascii="Arial" w:hAnsi="Arial" w:cs="Arial"/>
                <w:color w:val="000000"/>
              </w:rPr>
              <w:t>.</w:t>
            </w:r>
            <w:r w:rsidRPr="00FC4CE6">
              <w:rPr>
                <w:rFonts w:ascii="Arial" w:hAnsi="Arial" w:cs="Arial"/>
                <w:color w:val="000000"/>
              </w:rPr>
              <w:t>9</w:t>
            </w:r>
          </w:p>
        </w:tc>
      </w:tr>
    </w:tbl>
    <w:p w14:paraId="3DC2A0AD" w14:textId="77777777" w:rsidR="009C2332" w:rsidRPr="00FC4CE6" w:rsidRDefault="009C2332">
      <w:pPr>
        <w:rPr>
          <w:rFonts w:ascii="Arial" w:hAnsi="Arial" w:cs="Arial"/>
        </w:rPr>
      </w:pPr>
    </w:p>
    <w:p w14:paraId="724DEDF5" w14:textId="4CDC2797" w:rsidR="004329D3" w:rsidRPr="00FC4CE6" w:rsidRDefault="004329D3" w:rsidP="004329D3">
      <w:pPr>
        <w:pStyle w:val="ListParagraph"/>
        <w:numPr>
          <w:ilvl w:val="0"/>
          <w:numId w:val="22"/>
        </w:numPr>
        <w:rPr>
          <w:rFonts w:ascii="Arial" w:hAnsi="Arial" w:cs="Arial"/>
          <w:b/>
          <w:bCs/>
        </w:rPr>
      </w:pPr>
      <w:r w:rsidRPr="00FC4CE6">
        <w:rPr>
          <w:rFonts w:ascii="Arial" w:hAnsi="Arial" w:cs="Arial"/>
          <w:b/>
          <w:bCs/>
        </w:rPr>
        <w:t>.4. Distribution of Species by Class</w:t>
      </w:r>
    </w:p>
    <w:p w14:paraId="078D34F8" w14:textId="36F53014" w:rsidR="004329D3" w:rsidRPr="00FC4CE6" w:rsidRDefault="004329D3" w:rsidP="004329D3">
      <w:pPr>
        <w:rPr>
          <w:rFonts w:ascii="Arial" w:hAnsi="Arial" w:cs="Arial"/>
        </w:rPr>
      </w:pPr>
      <w:r w:rsidRPr="00FC4CE6">
        <w:rPr>
          <w:rFonts w:ascii="Arial" w:hAnsi="Arial" w:cs="Arial"/>
        </w:rPr>
        <w:t>Families belonging to the dicotyledonous class accounted for 84.60%, with the remaining 15.40% belonging to the monocotyledonous class (Table 4). The dicotyledonous class accounted for 84.6% of the genera. In terms of floristic diversity, cotyledons still predominate. The botanical garden of the Faculty of Science and Technology (FST, UCAD) is home to 245 species, which are arranged into 190 genera and 71 families, according to the findings of the floristic inventories conducted there</w:t>
      </w:r>
      <w:r w:rsidR="00E762F3" w:rsidRPr="00FC4CE6">
        <w:rPr>
          <w:rFonts w:ascii="Arial" w:hAnsi="Arial" w:cs="Arial"/>
        </w:rPr>
        <w:t xml:space="preserve"> </w:t>
      </w:r>
      <w:r w:rsidR="00E762F3" w:rsidRPr="00FC4CE6">
        <w:rPr>
          <w:rFonts w:ascii="Arial" w:hAnsi="Arial" w:cs="Arial"/>
          <w:b/>
          <w:bCs/>
        </w:rPr>
        <w:t>[2</w:t>
      </w:r>
      <w:r w:rsidR="00F905B4" w:rsidRPr="00FC4CE6">
        <w:rPr>
          <w:rFonts w:ascii="Arial" w:hAnsi="Arial" w:cs="Arial"/>
          <w:b/>
          <w:bCs/>
        </w:rPr>
        <w:t>5</w:t>
      </w:r>
      <w:r w:rsidR="00E762F3" w:rsidRPr="00FC4CE6">
        <w:rPr>
          <w:rFonts w:ascii="Arial" w:hAnsi="Arial" w:cs="Arial"/>
          <w:b/>
          <w:bCs/>
        </w:rPr>
        <w:t>]</w:t>
      </w:r>
      <w:r w:rsidRPr="00FC4CE6">
        <w:rPr>
          <w:rFonts w:ascii="Arial" w:hAnsi="Arial" w:cs="Arial"/>
        </w:rPr>
        <w:t>.</w:t>
      </w:r>
      <w:r w:rsidR="00E762F3" w:rsidRPr="00FC4CE6">
        <w:rPr>
          <w:rFonts w:ascii="Arial" w:hAnsi="Arial" w:cs="Arial"/>
        </w:rPr>
        <w:t xml:space="preserve"> These results are significantly higher than our values. The importance of </w:t>
      </w:r>
      <w:r w:rsidR="00E762F3" w:rsidRPr="00FC4CE6">
        <w:rPr>
          <w:rFonts w:ascii="Arial" w:hAnsi="Arial" w:cs="Arial"/>
        </w:rPr>
        <w:lastRenderedPageBreak/>
        <w:t>botanical gardens in restoring ecosystems previously disturbed by research activities prior to species introduction is reflected in the high prevalence of species with wide geographic distributions [2</w:t>
      </w:r>
      <w:r w:rsidR="00F905B4" w:rsidRPr="00FC4CE6">
        <w:rPr>
          <w:rFonts w:ascii="Arial" w:hAnsi="Arial" w:cs="Arial"/>
        </w:rPr>
        <w:t>6</w:t>
      </w:r>
      <w:r w:rsidR="00E762F3" w:rsidRPr="00FC4CE6">
        <w:rPr>
          <w:rFonts w:ascii="Arial" w:hAnsi="Arial" w:cs="Arial"/>
        </w:rPr>
        <w:t>].</w:t>
      </w:r>
    </w:p>
    <w:p w14:paraId="76EB1E02" w14:textId="72294E94" w:rsidR="00E762F3" w:rsidRPr="00FC4CE6" w:rsidRDefault="00E762F3" w:rsidP="004329D3">
      <w:pPr>
        <w:rPr>
          <w:rFonts w:ascii="Arial" w:hAnsi="Arial" w:cs="Arial"/>
        </w:rPr>
      </w:pPr>
      <w:r w:rsidRPr="00FC4CE6">
        <w:rPr>
          <w:rFonts w:ascii="Arial" w:hAnsi="Arial" w:cs="Arial"/>
        </w:rPr>
        <w:t>Table 4 shows flora structure at JEPU</w:t>
      </w:r>
    </w:p>
    <w:p w14:paraId="7E41E5BD" w14:textId="77777777" w:rsidR="00E762F3" w:rsidRPr="00FC4CE6" w:rsidRDefault="00E762F3" w:rsidP="00DF2045">
      <w:pPr>
        <w:pStyle w:val="p1"/>
        <w:rPr>
          <w:rFonts w:ascii="Arial" w:hAnsi="Arial" w:cs="Arial"/>
          <w:color w:val="000000" w:themeColor="text1"/>
          <w:sz w:val="24"/>
          <w:szCs w:val="24"/>
          <w:u w:val="single"/>
        </w:rPr>
      </w:pPr>
    </w:p>
    <w:p w14:paraId="7E84376D" w14:textId="35B86686" w:rsidR="009C2332" w:rsidRPr="00F22790" w:rsidRDefault="009C2332" w:rsidP="00DF2045">
      <w:pPr>
        <w:pStyle w:val="p1"/>
        <w:rPr>
          <w:rFonts w:ascii="Arial" w:hAnsi="Arial" w:cs="Arial"/>
          <w:b/>
          <w:bCs/>
          <w:sz w:val="24"/>
          <w:szCs w:val="24"/>
        </w:rPr>
      </w:pPr>
      <w:r w:rsidRPr="00F22790">
        <w:rPr>
          <w:rFonts w:ascii="Arial" w:hAnsi="Arial" w:cs="Arial"/>
          <w:b/>
          <w:bCs/>
          <w:color w:val="000000" w:themeColor="text1"/>
          <w:sz w:val="24"/>
          <w:szCs w:val="24"/>
          <w:u w:val="single"/>
        </w:rPr>
        <w:t>Table 4</w:t>
      </w:r>
      <w:r w:rsidRPr="00F22790">
        <w:rPr>
          <w:rFonts w:ascii="Arial" w:hAnsi="Arial" w:cs="Arial"/>
          <w:b/>
          <w:bCs/>
          <w:color w:val="000000" w:themeColor="text1"/>
          <w:sz w:val="24"/>
          <w:szCs w:val="24"/>
        </w:rPr>
        <w:t> :</w:t>
      </w:r>
      <w:r w:rsidRPr="00F22790">
        <w:rPr>
          <w:rFonts w:ascii="Arial" w:hAnsi="Arial" w:cs="Arial"/>
          <w:b/>
          <w:bCs/>
          <w:sz w:val="24"/>
          <w:szCs w:val="24"/>
        </w:rPr>
        <w:t xml:space="preserve"> </w:t>
      </w:r>
      <w:r w:rsidR="00DF2045" w:rsidRPr="00F22790">
        <w:rPr>
          <w:rFonts w:ascii="Arial" w:hAnsi="Arial" w:cs="Arial"/>
          <w:b/>
          <w:bCs/>
          <w:sz w:val="24"/>
          <w:szCs w:val="24"/>
        </w:rPr>
        <w:t>Flora structure of the JEPU</w:t>
      </w:r>
    </w:p>
    <w:p w14:paraId="0C983A91" w14:textId="77777777" w:rsidR="00DF2045" w:rsidRPr="00FC4CE6" w:rsidRDefault="00DF2045" w:rsidP="00DF2045">
      <w:pPr>
        <w:pStyle w:val="p1"/>
        <w:rPr>
          <w:rFonts w:ascii="Arial" w:hAnsi="Arial" w:cs="Arial"/>
          <w:sz w:val="24"/>
          <w:szCs w:val="24"/>
        </w:rPr>
      </w:pPr>
    </w:p>
    <w:tbl>
      <w:tblPr>
        <w:tblStyle w:val="PlainTable2"/>
        <w:tblW w:w="9351" w:type="dxa"/>
        <w:tblLook w:val="04A0" w:firstRow="1" w:lastRow="0" w:firstColumn="1" w:lastColumn="0" w:noHBand="0" w:noVBand="1"/>
      </w:tblPr>
      <w:tblGrid>
        <w:gridCol w:w="1910"/>
        <w:gridCol w:w="2000"/>
        <w:gridCol w:w="1070"/>
        <w:gridCol w:w="684"/>
        <w:gridCol w:w="1070"/>
        <w:gridCol w:w="684"/>
        <w:gridCol w:w="1070"/>
        <w:gridCol w:w="863"/>
      </w:tblGrid>
      <w:tr w:rsidR="00DF2045" w:rsidRPr="00FC4CE6" w14:paraId="77989FE0" w14:textId="77777777" w:rsidTr="00F22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val="restart"/>
          </w:tcPr>
          <w:p w14:paraId="314F5DD7" w14:textId="7F8AFD1C" w:rsidR="00DF2045" w:rsidRPr="00FC4CE6" w:rsidRDefault="00DF2045" w:rsidP="00DF2045">
            <w:pPr>
              <w:spacing w:line="360" w:lineRule="auto"/>
              <w:jc w:val="both"/>
              <w:rPr>
                <w:rFonts w:ascii="Arial" w:hAnsi="Arial" w:cs="Arial"/>
                <w:b w:val="0"/>
                <w:bCs w:val="0"/>
              </w:rPr>
            </w:pPr>
            <w:r w:rsidRPr="00FC4CE6">
              <w:rPr>
                <w:rFonts w:ascii="Arial" w:hAnsi="Arial" w:cs="Arial"/>
                <w:color w:val="000000" w:themeColor="text1"/>
              </w:rPr>
              <w:t>Under branch</w:t>
            </w:r>
          </w:p>
        </w:tc>
        <w:tc>
          <w:tcPr>
            <w:tcW w:w="2004" w:type="dxa"/>
            <w:vMerge w:val="restart"/>
          </w:tcPr>
          <w:p w14:paraId="4CCFC3B7" w14:textId="0B34474E" w:rsidR="00DF2045" w:rsidRPr="00FC4CE6" w:rsidRDefault="00DF2045" w:rsidP="00DF204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4CE6">
              <w:rPr>
                <w:rFonts w:ascii="Arial" w:hAnsi="Arial" w:cs="Arial"/>
                <w:color w:val="000000" w:themeColor="text1"/>
              </w:rPr>
              <w:t>Classes</w:t>
            </w:r>
          </w:p>
        </w:tc>
        <w:tc>
          <w:tcPr>
            <w:tcW w:w="1729" w:type="dxa"/>
            <w:gridSpan w:val="2"/>
          </w:tcPr>
          <w:p w14:paraId="59942FAD" w14:textId="26514CA5" w:rsidR="00DF2045" w:rsidRPr="00FC4CE6" w:rsidRDefault="00DF2045" w:rsidP="00DF204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 xml:space="preserve">Families      </w:t>
            </w:r>
          </w:p>
        </w:tc>
        <w:tc>
          <w:tcPr>
            <w:tcW w:w="1729" w:type="dxa"/>
            <w:gridSpan w:val="2"/>
          </w:tcPr>
          <w:p w14:paraId="24F5E4C7" w14:textId="207EE5E1" w:rsidR="00DF2045" w:rsidRPr="00FC4CE6" w:rsidRDefault="00DF2045" w:rsidP="00DF204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 xml:space="preserve">  Genera    </w:t>
            </w:r>
          </w:p>
        </w:tc>
        <w:tc>
          <w:tcPr>
            <w:tcW w:w="1949" w:type="dxa"/>
            <w:gridSpan w:val="2"/>
          </w:tcPr>
          <w:p w14:paraId="08567379" w14:textId="3F45BCF5" w:rsidR="00DF2045" w:rsidRPr="00FC4CE6" w:rsidRDefault="00DF2045" w:rsidP="00DF204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Species</w:t>
            </w:r>
          </w:p>
        </w:tc>
      </w:tr>
      <w:tr w:rsidR="009C2332" w:rsidRPr="00FC4CE6" w14:paraId="65085CBE" w14:textId="77777777" w:rsidTr="00F22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tcPr>
          <w:p w14:paraId="353A5A0C" w14:textId="77777777" w:rsidR="009C2332" w:rsidRPr="00FC4CE6" w:rsidRDefault="009C2332" w:rsidP="001832BE">
            <w:pPr>
              <w:spacing w:line="360" w:lineRule="auto"/>
              <w:jc w:val="both"/>
              <w:rPr>
                <w:rFonts w:ascii="Arial" w:hAnsi="Arial" w:cs="Arial"/>
              </w:rPr>
            </w:pPr>
          </w:p>
        </w:tc>
        <w:tc>
          <w:tcPr>
            <w:tcW w:w="2004" w:type="dxa"/>
            <w:vMerge/>
          </w:tcPr>
          <w:p w14:paraId="1A9D5A00"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1" w:type="dxa"/>
          </w:tcPr>
          <w:p w14:paraId="21926B19"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Nombre</w:t>
            </w:r>
          </w:p>
        </w:tc>
        <w:tc>
          <w:tcPr>
            <w:tcW w:w="668" w:type="dxa"/>
          </w:tcPr>
          <w:p w14:paraId="0923614C"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w:t>
            </w:r>
          </w:p>
        </w:tc>
        <w:tc>
          <w:tcPr>
            <w:tcW w:w="1061" w:type="dxa"/>
          </w:tcPr>
          <w:p w14:paraId="2D585177"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Nombre</w:t>
            </w:r>
          </w:p>
        </w:tc>
        <w:tc>
          <w:tcPr>
            <w:tcW w:w="668" w:type="dxa"/>
          </w:tcPr>
          <w:p w14:paraId="303A0631"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w:t>
            </w:r>
          </w:p>
        </w:tc>
        <w:tc>
          <w:tcPr>
            <w:tcW w:w="1061" w:type="dxa"/>
          </w:tcPr>
          <w:p w14:paraId="3D0C55F9"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Nombre</w:t>
            </w:r>
          </w:p>
        </w:tc>
        <w:tc>
          <w:tcPr>
            <w:tcW w:w="888" w:type="dxa"/>
          </w:tcPr>
          <w:p w14:paraId="1D4B18EF"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w:t>
            </w:r>
          </w:p>
        </w:tc>
      </w:tr>
      <w:tr w:rsidR="009C2332" w:rsidRPr="00FC4CE6" w14:paraId="03C55821" w14:textId="77777777" w:rsidTr="00F22790">
        <w:tc>
          <w:tcPr>
            <w:cnfStyle w:val="001000000000" w:firstRow="0" w:lastRow="0" w:firstColumn="1" w:lastColumn="0" w:oddVBand="0" w:evenVBand="0" w:oddHBand="0" w:evenHBand="0" w:firstRowFirstColumn="0" w:firstRowLastColumn="0" w:lastRowFirstColumn="0" w:lastRowLastColumn="0"/>
            <w:tcW w:w="1940" w:type="dxa"/>
            <w:vMerge w:val="restart"/>
          </w:tcPr>
          <w:p w14:paraId="0CDACFA6" w14:textId="07228328" w:rsidR="009C2332" w:rsidRPr="00FC4CE6" w:rsidRDefault="009C2332" w:rsidP="001832BE">
            <w:pPr>
              <w:spacing w:line="360" w:lineRule="auto"/>
              <w:jc w:val="center"/>
              <w:rPr>
                <w:rFonts w:ascii="Arial" w:hAnsi="Arial" w:cs="Arial"/>
              </w:rPr>
            </w:pPr>
            <w:r w:rsidRPr="00FC4CE6">
              <w:rPr>
                <w:rFonts w:ascii="Arial" w:hAnsi="Arial" w:cs="Arial"/>
              </w:rPr>
              <w:t>Angiosperm</w:t>
            </w:r>
          </w:p>
        </w:tc>
        <w:tc>
          <w:tcPr>
            <w:tcW w:w="2004" w:type="dxa"/>
          </w:tcPr>
          <w:p w14:paraId="415CD8FD" w14:textId="1BAF4385"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Dicotyl</w:t>
            </w:r>
            <w:r w:rsidR="00DF2045" w:rsidRPr="00FC4CE6">
              <w:rPr>
                <w:rFonts w:ascii="Arial" w:hAnsi="Arial" w:cs="Arial"/>
              </w:rPr>
              <w:t>e</w:t>
            </w:r>
            <w:r w:rsidRPr="00FC4CE6">
              <w:rPr>
                <w:rFonts w:ascii="Arial" w:hAnsi="Arial" w:cs="Arial"/>
              </w:rPr>
              <w:t>don</w:t>
            </w:r>
            <w:r w:rsidR="00DF2045" w:rsidRPr="00FC4CE6">
              <w:rPr>
                <w:rFonts w:ascii="Arial" w:hAnsi="Arial" w:cs="Arial"/>
              </w:rPr>
              <w:t>s</w:t>
            </w:r>
          </w:p>
        </w:tc>
        <w:tc>
          <w:tcPr>
            <w:tcW w:w="1061" w:type="dxa"/>
          </w:tcPr>
          <w:p w14:paraId="21FD38E7" w14:textId="77777777"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33</w:t>
            </w:r>
          </w:p>
        </w:tc>
        <w:tc>
          <w:tcPr>
            <w:tcW w:w="668" w:type="dxa"/>
          </w:tcPr>
          <w:p w14:paraId="0A7CCB57" w14:textId="63198EFA"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84</w:t>
            </w:r>
            <w:r w:rsidR="00F22790">
              <w:rPr>
                <w:rFonts w:ascii="Arial" w:hAnsi="Arial" w:cs="Arial"/>
              </w:rPr>
              <w:t>.</w:t>
            </w:r>
            <w:r w:rsidRPr="00FC4CE6">
              <w:rPr>
                <w:rFonts w:ascii="Arial" w:hAnsi="Arial" w:cs="Arial"/>
              </w:rPr>
              <w:t>6</w:t>
            </w:r>
          </w:p>
        </w:tc>
        <w:tc>
          <w:tcPr>
            <w:tcW w:w="1061" w:type="dxa"/>
          </w:tcPr>
          <w:p w14:paraId="70917EC7" w14:textId="77777777"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90</w:t>
            </w:r>
          </w:p>
        </w:tc>
        <w:tc>
          <w:tcPr>
            <w:tcW w:w="668" w:type="dxa"/>
          </w:tcPr>
          <w:p w14:paraId="18B97EA6" w14:textId="1766C2B4"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92</w:t>
            </w:r>
            <w:r w:rsidR="00F22790">
              <w:rPr>
                <w:rFonts w:ascii="Arial" w:hAnsi="Arial" w:cs="Arial"/>
              </w:rPr>
              <w:t>.</w:t>
            </w:r>
            <w:r w:rsidRPr="00FC4CE6">
              <w:rPr>
                <w:rFonts w:ascii="Arial" w:hAnsi="Arial" w:cs="Arial"/>
              </w:rPr>
              <w:t>7</w:t>
            </w:r>
          </w:p>
        </w:tc>
        <w:tc>
          <w:tcPr>
            <w:tcW w:w="1061" w:type="dxa"/>
          </w:tcPr>
          <w:p w14:paraId="1F3C5E6E" w14:textId="77777777"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101</w:t>
            </w:r>
          </w:p>
        </w:tc>
        <w:tc>
          <w:tcPr>
            <w:tcW w:w="888" w:type="dxa"/>
          </w:tcPr>
          <w:p w14:paraId="69FF574F" w14:textId="77777777"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91</w:t>
            </w:r>
          </w:p>
        </w:tc>
      </w:tr>
      <w:tr w:rsidR="009C2332" w:rsidRPr="00FC4CE6" w14:paraId="599B2E4C" w14:textId="77777777" w:rsidTr="00F22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tcPr>
          <w:p w14:paraId="44D2A914" w14:textId="77777777" w:rsidR="009C2332" w:rsidRPr="00FC4CE6" w:rsidRDefault="009C2332" w:rsidP="001832BE">
            <w:pPr>
              <w:spacing w:line="360" w:lineRule="auto"/>
              <w:jc w:val="both"/>
              <w:rPr>
                <w:rFonts w:ascii="Arial" w:hAnsi="Arial" w:cs="Arial"/>
              </w:rPr>
            </w:pPr>
          </w:p>
        </w:tc>
        <w:tc>
          <w:tcPr>
            <w:tcW w:w="2004" w:type="dxa"/>
          </w:tcPr>
          <w:p w14:paraId="60AD3BDB" w14:textId="22330E10"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Monocotyl</w:t>
            </w:r>
            <w:r w:rsidR="00DF2045" w:rsidRPr="00FC4CE6">
              <w:rPr>
                <w:rFonts w:ascii="Arial" w:hAnsi="Arial" w:cs="Arial"/>
              </w:rPr>
              <w:t>e</w:t>
            </w:r>
            <w:r w:rsidRPr="00FC4CE6">
              <w:rPr>
                <w:rFonts w:ascii="Arial" w:hAnsi="Arial" w:cs="Arial"/>
              </w:rPr>
              <w:t>don</w:t>
            </w:r>
            <w:r w:rsidR="00DF2045" w:rsidRPr="00FC4CE6">
              <w:rPr>
                <w:rStyle w:val="apple-converted-space"/>
                <w:rFonts w:ascii="Arial" w:hAnsi="Arial" w:cs="Arial"/>
              </w:rPr>
              <w:t>s</w:t>
            </w:r>
          </w:p>
        </w:tc>
        <w:tc>
          <w:tcPr>
            <w:tcW w:w="1061" w:type="dxa"/>
          </w:tcPr>
          <w:p w14:paraId="70DE275C"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6</w:t>
            </w:r>
          </w:p>
        </w:tc>
        <w:tc>
          <w:tcPr>
            <w:tcW w:w="668" w:type="dxa"/>
          </w:tcPr>
          <w:p w14:paraId="1598D65B" w14:textId="55F3F0BC"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15</w:t>
            </w:r>
            <w:r w:rsidR="00F22790">
              <w:rPr>
                <w:rFonts w:ascii="Arial" w:hAnsi="Arial" w:cs="Arial"/>
              </w:rPr>
              <w:t>.</w:t>
            </w:r>
            <w:r w:rsidRPr="00FC4CE6">
              <w:rPr>
                <w:rFonts w:ascii="Arial" w:hAnsi="Arial" w:cs="Arial"/>
              </w:rPr>
              <w:t>4</w:t>
            </w:r>
          </w:p>
        </w:tc>
        <w:tc>
          <w:tcPr>
            <w:tcW w:w="1061" w:type="dxa"/>
          </w:tcPr>
          <w:p w14:paraId="2364241F"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7</w:t>
            </w:r>
          </w:p>
        </w:tc>
        <w:tc>
          <w:tcPr>
            <w:tcW w:w="668" w:type="dxa"/>
          </w:tcPr>
          <w:p w14:paraId="53CA828A" w14:textId="364F5A79"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7</w:t>
            </w:r>
            <w:r w:rsidR="00F22790">
              <w:rPr>
                <w:rFonts w:ascii="Arial" w:hAnsi="Arial" w:cs="Arial"/>
              </w:rPr>
              <w:t>.</w:t>
            </w:r>
            <w:r w:rsidRPr="00FC4CE6">
              <w:rPr>
                <w:rFonts w:ascii="Arial" w:hAnsi="Arial" w:cs="Arial"/>
              </w:rPr>
              <w:t>3</w:t>
            </w:r>
          </w:p>
        </w:tc>
        <w:tc>
          <w:tcPr>
            <w:tcW w:w="1061" w:type="dxa"/>
          </w:tcPr>
          <w:p w14:paraId="1AFEDAB3"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10</w:t>
            </w:r>
          </w:p>
        </w:tc>
        <w:tc>
          <w:tcPr>
            <w:tcW w:w="888" w:type="dxa"/>
          </w:tcPr>
          <w:p w14:paraId="3E18D474" w14:textId="77777777" w:rsidR="009C2332" w:rsidRPr="00FC4CE6" w:rsidRDefault="009C2332" w:rsidP="001832B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CE6">
              <w:rPr>
                <w:rFonts w:ascii="Arial" w:hAnsi="Arial" w:cs="Arial"/>
              </w:rPr>
              <w:t>9</w:t>
            </w:r>
          </w:p>
        </w:tc>
      </w:tr>
      <w:tr w:rsidR="009C2332" w:rsidRPr="00FC4CE6" w14:paraId="7448F0FD" w14:textId="77777777" w:rsidTr="00F22790">
        <w:tc>
          <w:tcPr>
            <w:cnfStyle w:val="001000000000" w:firstRow="0" w:lastRow="0" w:firstColumn="1" w:lastColumn="0" w:oddVBand="0" w:evenVBand="0" w:oddHBand="0" w:evenHBand="0" w:firstRowFirstColumn="0" w:firstRowLastColumn="0" w:lastRowFirstColumn="0" w:lastRowLastColumn="0"/>
            <w:tcW w:w="3944" w:type="dxa"/>
            <w:gridSpan w:val="2"/>
          </w:tcPr>
          <w:p w14:paraId="314BF061" w14:textId="77777777" w:rsidR="009C2332" w:rsidRPr="00FC4CE6" w:rsidRDefault="009C2332" w:rsidP="001832BE">
            <w:pPr>
              <w:spacing w:line="360" w:lineRule="auto"/>
              <w:jc w:val="both"/>
              <w:rPr>
                <w:rFonts w:ascii="Arial" w:hAnsi="Arial" w:cs="Arial"/>
              </w:rPr>
            </w:pPr>
            <w:r w:rsidRPr="00FC4CE6">
              <w:rPr>
                <w:rFonts w:ascii="Arial" w:hAnsi="Arial" w:cs="Arial"/>
                <w:color w:val="000000" w:themeColor="text1"/>
              </w:rPr>
              <w:t>Total</w:t>
            </w:r>
          </w:p>
        </w:tc>
        <w:tc>
          <w:tcPr>
            <w:tcW w:w="1061" w:type="dxa"/>
          </w:tcPr>
          <w:p w14:paraId="495179C0" w14:textId="77777777"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39</w:t>
            </w:r>
          </w:p>
        </w:tc>
        <w:tc>
          <w:tcPr>
            <w:tcW w:w="668" w:type="dxa"/>
          </w:tcPr>
          <w:p w14:paraId="55B8A3A6" w14:textId="77777777"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100</w:t>
            </w:r>
          </w:p>
        </w:tc>
        <w:tc>
          <w:tcPr>
            <w:tcW w:w="1061" w:type="dxa"/>
          </w:tcPr>
          <w:p w14:paraId="276AFC89" w14:textId="77777777"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97</w:t>
            </w:r>
          </w:p>
        </w:tc>
        <w:tc>
          <w:tcPr>
            <w:tcW w:w="668" w:type="dxa"/>
          </w:tcPr>
          <w:p w14:paraId="4E66D675" w14:textId="77777777"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100</w:t>
            </w:r>
          </w:p>
        </w:tc>
        <w:tc>
          <w:tcPr>
            <w:tcW w:w="1061" w:type="dxa"/>
          </w:tcPr>
          <w:p w14:paraId="5A3E134E" w14:textId="77777777"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111</w:t>
            </w:r>
          </w:p>
        </w:tc>
        <w:tc>
          <w:tcPr>
            <w:tcW w:w="888" w:type="dxa"/>
          </w:tcPr>
          <w:p w14:paraId="1A777825" w14:textId="77777777" w:rsidR="009C2332" w:rsidRPr="00FC4CE6" w:rsidRDefault="009C2332" w:rsidP="001832B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C4CE6">
              <w:rPr>
                <w:rFonts w:ascii="Arial" w:hAnsi="Arial" w:cs="Arial"/>
              </w:rPr>
              <w:t>100</w:t>
            </w:r>
          </w:p>
        </w:tc>
      </w:tr>
    </w:tbl>
    <w:p w14:paraId="389F5212" w14:textId="77777777" w:rsidR="009C2332" w:rsidRPr="00FC4CE6" w:rsidRDefault="009C2332">
      <w:pPr>
        <w:rPr>
          <w:rFonts w:ascii="Arial" w:hAnsi="Arial" w:cs="Arial"/>
        </w:rPr>
      </w:pPr>
    </w:p>
    <w:p w14:paraId="047323CB" w14:textId="7AD4AD48" w:rsidR="004957E5" w:rsidRPr="00FC4CE6" w:rsidRDefault="004957E5">
      <w:pPr>
        <w:rPr>
          <w:rFonts w:ascii="Arial" w:hAnsi="Arial" w:cs="Arial"/>
        </w:rPr>
      </w:pPr>
      <w:r w:rsidRPr="00FC4CE6">
        <w:rPr>
          <w:rFonts w:ascii="Arial" w:hAnsi="Arial" w:cs="Arial"/>
        </w:rPr>
        <w:t>Fig 2. Shows the distribution of species by class.</w:t>
      </w:r>
    </w:p>
    <w:p w14:paraId="68031FB0" w14:textId="63D6746D" w:rsidR="004957E5" w:rsidRPr="00FC4CE6" w:rsidRDefault="004957E5">
      <w:pPr>
        <w:rPr>
          <w:rFonts w:ascii="Arial" w:hAnsi="Arial" w:cs="Arial"/>
        </w:rPr>
      </w:pPr>
      <w:r w:rsidRPr="00FC4CE6">
        <w:rPr>
          <w:rFonts w:ascii="Arial" w:hAnsi="Arial" w:cs="Arial"/>
          <w:noProof/>
        </w:rPr>
        <w:drawing>
          <wp:inline distT="0" distB="0" distL="0" distR="0" wp14:anchorId="353D6C50" wp14:editId="1071166D">
            <wp:extent cx="4572000" cy="2743200"/>
            <wp:effectExtent l="0" t="0" r="0" b="0"/>
            <wp:docPr id="1877576807" name="Graphique 1">
              <a:extLst xmlns:a="http://schemas.openxmlformats.org/drawingml/2006/main">
                <a:ext uri="{FF2B5EF4-FFF2-40B4-BE49-F238E27FC236}">
                  <a16:creationId xmlns:a16="http://schemas.microsoft.com/office/drawing/2014/main" id="{C7E1BD5F-64F3-E51D-5698-F90E6A791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E0AFE0" w14:textId="70C1F9C1" w:rsidR="004957E5" w:rsidRPr="00FC4CE6" w:rsidRDefault="004957E5">
      <w:pPr>
        <w:rPr>
          <w:rFonts w:ascii="Arial" w:hAnsi="Arial" w:cs="Arial"/>
        </w:rPr>
      </w:pPr>
      <w:r w:rsidRPr="00F22790">
        <w:rPr>
          <w:rFonts w:ascii="Arial" w:hAnsi="Arial" w:cs="Arial"/>
          <w:b/>
          <w:bCs/>
        </w:rPr>
        <w:t>Fig. 2.</w:t>
      </w:r>
      <w:r w:rsidRPr="00FC4CE6">
        <w:rPr>
          <w:rFonts w:ascii="Arial" w:hAnsi="Arial" w:cs="Arial"/>
        </w:rPr>
        <w:t xml:space="preserve"> </w:t>
      </w:r>
      <w:r w:rsidRPr="00FC4CE6">
        <w:rPr>
          <w:rFonts w:ascii="Arial" w:hAnsi="Arial" w:cs="Arial"/>
          <w:b/>
          <w:bCs/>
        </w:rPr>
        <w:t>Distribution of species by class</w:t>
      </w:r>
    </w:p>
    <w:p w14:paraId="10A93EFE" w14:textId="2D115B51" w:rsidR="00E762F3" w:rsidRDefault="00E762F3">
      <w:pPr>
        <w:rPr>
          <w:rFonts w:ascii="Arial" w:hAnsi="Arial" w:cs="Arial"/>
        </w:rPr>
      </w:pPr>
      <w:r w:rsidRPr="00FC4CE6">
        <w:rPr>
          <w:rFonts w:ascii="Arial" w:hAnsi="Arial" w:cs="Arial"/>
        </w:rPr>
        <w:t>Finally, the establishment of a management committee, the strengthening of human resources and the mobilisation of funding, accompanied by annual monitoring through floristic inventory, are essential levers for ensuring the sustainability and scientific value of the UCAD botanical garden.</w:t>
      </w:r>
    </w:p>
    <w:p w14:paraId="6B3DE182" w14:textId="77777777" w:rsidR="00F22790" w:rsidRDefault="00F22790">
      <w:pPr>
        <w:rPr>
          <w:rFonts w:ascii="Arial" w:hAnsi="Arial" w:cs="Arial"/>
        </w:rPr>
      </w:pPr>
    </w:p>
    <w:p w14:paraId="06F90714" w14:textId="77777777" w:rsidR="00F22790" w:rsidRPr="00FC4CE6" w:rsidRDefault="00F22790">
      <w:pPr>
        <w:rPr>
          <w:rFonts w:ascii="Arial" w:hAnsi="Arial" w:cs="Arial"/>
        </w:rPr>
      </w:pPr>
    </w:p>
    <w:p w14:paraId="3CFC073E" w14:textId="7ECF8404" w:rsidR="00E762F3" w:rsidRPr="00F22790" w:rsidRDefault="00E762F3" w:rsidP="00E762F3">
      <w:pPr>
        <w:pStyle w:val="ListParagraph"/>
        <w:numPr>
          <w:ilvl w:val="0"/>
          <w:numId w:val="17"/>
        </w:numPr>
        <w:rPr>
          <w:rFonts w:ascii="Arial" w:hAnsi="Arial" w:cs="Arial"/>
          <w:b/>
          <w:bCs/>
        </w:rPr>
      </w:pPr>
      <w:r w:rsidRPr="00F22790">
        <w:rPr>
          <w:rFonts w:ascii="Arial" w:hAnsi="Arial" w:cs="Arial"/>
          <w:b/>
          <w:bCs/>
        </w:rPr>
        <w:t>Conclusion</w:t>
      </w:r>
    </w:p>
    <w:p w14:paraId="3676E909" w14:textId="50A234B8" w:rsidR="00E762F3" w:rsidRPr="00FC4CE6" w:rsidRDefault="00E762F3" w:rsidP="00E762F3">
      <w:pPr>
        <w:rPr>
          <w:rFonts w:ascii="Arial" w:hAnsi="Arial" w:cs="Arial"/>
        </w:rPr>
      </w:pPr>
      <w:r w:rsidRPr="00FC4CE6">
        <w:rPr>
          <w:rFonts w:ascii="Arial" w:hAnsi="Arial" w:cs="Arial"/>
        </w:rPr>
        <w:t xml:space="preserve">In conclusion, the floristic inventory of the botanical garden of the Faculty of Medicine and Pharmacy of Cheikh Anta Diop University reveals a marked decrease in plant </w:t>
      </w:r>
      <w:r w:rsidRPr="00FC4CE6">
        <w:rPr>
          <w:rFonts w:ascii="Arial" w:hAnsi="Arial" w:cs="Arial"/>
        </w:rPr>
        <w:lastRenderedPageBreak/>
        <w:t>diversity, with a decline from 249 species recorded in 2010 to 111 species currently. This decline is mainly due to a lack of ecological maintenance, persistent water constraints and the deterioration of educational infrastructure. Nevertheless, these results highlight the site's potential for rehabilitation. The implementation of targeted ecological management measures, combined with the strengthening of educational and scientific facilities, in particular through the creation of a herbarium, appears essential to restore the garden's biodiversity and perpetuate its role in teaching and research in medical botany within UCAD.</w:t>
      </w:r>
    </w:p>
    <w:p w14:paraId="621EF407" w14:textId="37D507C5" w:rsidR="004957E5" w:rsidRPr="00FC4CE6" w:rsidRDefault="004957E5" w:rsidP="004957E5">
      <w:pPr>
        <w:pStyle w:val="ListParagraph"/>
        <w:numPr>
          <w:ilvl w:val="0"/>
          <w:numId w:val="17"/>
        </w:numPr>
        <w:spacing w:line="259" w:lineRule="auto"/>
        <w:rPr>
          <w:rFonts w:ascii="Arial" w:hAnsi="Arial" w:cs="Arial"/>
          <w:b/>
          <w:bCs/>
        </w:rPr>
      </w:pPr>
      <w:r w:rsidRPr="00FC4CE6">
        <w:rPr>
          <w:rFonts w:ascii="Arial" w:hAnsi="Arial" w:cs="Arial"/>
          <w:b/>
          <w:bCs/>
        </w:rPr>
        <w:t xml:space="preserve">DISCLAIMER (ARTIFICIAL INTELLIGENCE) </w:t>
      </w:r>
    </w:p>
    <w:p w14:paraId="58848D01" w14:textId="77777777" w:rsidR="004957E5" w:rsidRPr="00FC4CE6" w:rsidRDefault="004957E5" w:rsidP="004957E5">
      <w:pPr>
        <w:rPr>
          <w:rFonts w:ascii="Arial" w:hAnsi="Arial" w:cs="Arial"/>
        </w:rPr>
      </w:pPr>
      <w:r w:rsidRPr="00FC4CE6">
        <w:rPr>
          <w:rFonts w:ascii="Arial" w:hAnsi="Arial" w:cs="Arial"/>
        </w:rPr>
        <w:t xml:space="preserve">Author(s) hereby declare that NO generative AI technologies such as Large Language Models (ChatGPT, COPILOT, etc) and text-to-image generators have been used during writing or editing of this manuscript. </w:t>
      </w:r>
    </w:p>
    <w:p w14:paraId="60B130AC" w14:textId="77777777" w:rsidR="004957E5" w:rsidRPr="00FC4CE6" w:rsidRDefault="004957E5" w:rsidP="004957E5">
      <w:pPr>
        <w:pStyle w:val="ListParagraph"/>
        <w:numPr>
          <w:ilvl w:val="0"/>
          <w:numId w:val="17"/>
        </w:numPr>
        <w:spacing w:line="259" w:lineRule="auto"/>
        <w:rPr>
          <w:rFonts w:ascii="Arial" w:hAnsi="Arial" w:cs="Arial"/>
          <w:b/>
          <w:bCs/>
        </w:rPr>
      </w:pPr>
      <w:bookmarkStart w:id="2" w:name="_GoBack"/>
      <w:bookmarkEnd w:id="2"/>
      <w:r w:rsidRPr="00FC4CE6">
        <w:rPr>
          <w:rFonts w:ascii="Arial" w:hAnsi="Arial" w:cs="Arial"/>
          <w:b/>
          <w:bCs/>
        </w:rPr>
        <w:t>REFERENCES</w:t>
      </w:r>
    </w:p>
    <w:p w14:paraId="11C93602" w14:textId="77777777" w:rsidR="00422E20" w:rsidRPr="00FC4CE6" w:rsidRDefault="00422E20" w:rsidP="00422E20">
      <w:pPr>
        <w:rPr>
          <w:rFonts w:ascii="Arial" w:hAnsi="Arial" w:cs="Arial"/>
        </w:rPr>
      </w:pPr>
      <w:r w:rsidRPr="00F22790">
        <w:rPr>
          <w:rFonts w:ascii="Arial" w:hAnsi="Arial" w:cs="Arial"/>
          <w:b/>
          <w:bCs/>
        </w:rPr>
        <w:t>1.</w:t>
      </w:r>
      <w:r w:rsidRPr="00FC4CE6">
        <w:rPr>
          <w:rFonts w:ascii="Arial" w:hAnsi="Arial" w:cs="Arial"/>
        </w:rPr>
        <w:tab/>
        <w:t xml:space="preserve">Brockway LH. Science and colonial </w:t>
      </w:r>
      <w:proofErr w:type="gramStart"/>
      <w:r w:rsidRPr="00FC4CE6">
        <w:rPr>
          <w:rFonts w:ascii="Arial" w:hAnsi="Arial" w:cs="Arial"/>
        </w:rPr>
        <w:t>expansion:</w:t>
      </w:r>
      <w:proofErr w:type="gramEnd"/>
      <w:r w:rsidRPr="00FC4CE6">
        <w:rPr>
          <w:rFonts w:ascii="Arial" w:hAnsi="Arial" w:cs="Arial"/>
        </w:rPr>
        <w:t xml:space="preserve"> the role of the British Royal Botanic Gardens. American Ethnologist.1979) ;6(3</w:t>
      </w:r>
      <w:proofErr w:type="gramStart"/>
      <w:r w:rsidRPr="00FC4CE6">
        <w:rPr>
          <w:rFonts w:ascii="Arial" w:hAnsi="Arial" w:cs="Arial"/>
        </w:rPr>
        <w:t>):</w:t>
      </w:r>
      <w:proofErr w:type="gramEnd"/>
      <w:r w:rsidRPr="00FC4CE6">
        <w:rPr>
          <w:rFonts w:ascii="Arial" w:hAnsi="Arial" w:cs="Arial"/>
        </w:rPr>
        <w:t>449-465.</w:t>
      </w:r>
    </w:p>
    <w:p w14:paraId="6F299B21" w14:textId="77777777" w:rsidR="00422E20" w:rsidRPr="00FC4CE6" w:rsidRDefault="00422E20" w:rsidP="00422E20">
      <w:pPr>
        <w:rPr>
          <w:rFonts w:ascii="Arial" w:hAnsi="Arial" w:cs="Arial"/>
        </w:rPr>
      </w:pPr>
      <w:r w:rsidRPr="00F22790">
        <w:rPr>
          <w:rFonts w:ascii="Arial" w:hAnsi="Arial" w:cs="Arial"/>
          <w:b/>
          <w:bCs/>
        </w:rPr>
        <w:t>2.</w:t>
      </w:r>
      <w:r w:rsidRPr="00FC4CE6">
        <w:rPr>
          <w:rFonts w:ascii="Arial" w:hAnsi="Arial" w:cs="Arial"/>
        </w:rPr>
        <w:tab/>
        <w:t>Wyse Jackson PS. (1999). Experimentation on a Large Scale - An Analysis of the Holdings and Resources of Botanic Gardens. BGC News, 3. Botanic Gardens Conservation International, Richmond, United Kingdom.</w:t>
      </w:r>
    </w:p>
    <w:p w14:paraId="2A3127DE" w14:textId="77777777" w:rsidR="00422E20" w:rsidRPr="00FC4CE6" w:rsidRDefault="00422E20" w:rsidP="00422E20">
      <w:pPr>
        <w:rPr>
          <w:rFonts w:ascii="Arial" w:hAnsi="Arial" w:cs="Arial"/>
        </w:rPr>
      </w:pPr>
      <w:r w:rsidRPr="00F22790">
        <w:rPr>
          <w:rFonts w:ascii="Arial" w:hAnsi="Arial" w:cs="Arial"/>
          <w:b/>
          <w:bCs/>
        </w:rPr>
        <w:t>3.</w:t>
      </w:r>
      <w:r w:rsidRPr="00FC4CE6">
        <w:rPr>
          <w:rFonts w:ascii="Arial" w:hAnsi="Arial" w:cs="Arial"/>
        </w:rPr>
        <w:tab/>
        <w:t>Raven P. H. Research in botanical gardens. Bot. Jahrb. Syst.</w:t>
      </w:r>
      <w:proofErr w:type="gramStart"/>
      <w:r w:rsidRPr="00FC4CE6">
        <w:rPr>
          <w:rFonts w:ascii="Arial" w:hAnsi="Arial" w:cs="Arial"/>
        </w:rPr>
        <w:t>1981;</w:t>
      </w:r>
      <w:proofErr w:type="gramEnd"/>
      <w:r w:rsidRPr="00FC4CE6">
        <w:rPr>
          <w:rFonts w:ascii="Arial" w:hAnsi="Arial" w:cs="Arial"/>
        </w:rPr>
        <w:t>102(1-4): 53-72.</w:t>
      </w:r>
    </w:p>
    <w:p w14:paraId="3AD33243" w14:textId="569B1DC8" w:rsidR="00422E20" w:rsidRPr="00FC4CE6" w:rsidRDefault="00422E20" w:rsidP="00422E20">
      <w:pPr>
        <w:rPr>
          <w:rFonts w:ascii="Arial" w:hAnsi="Arial" w:cs="Arial"/>
        </w:rPr>
      </w:pPr>
      <w:r w:rsidRPr="00F22790">
        <w:rPr>
          <w:rFonts w:ascii="Arial" w:hAnsi="Arial" w:cs="Arial"/>
          <w:b/>
          <w:bCs/>
        </w:rPr>
        <w:t>4.</w:t>
      </w:r>
      <w:r w:rsidRPr="00FC4CE6">
        <w:rPr>
          <w:rFonts w:ascii="Arial" w:hAnsi="Arial" w:cs="Arial"/>
        </w:rPr>
        <w:tab/>
      </w:r>
      <w:r w:rsidR="004376AE" w:rsidRPr="004376AE">
        <w:rPr>
          <w:rFonts w:ascii="Arial" w:hAnsi="Arial" w:cs="Arial"/>
        </w:rPr>
        <w:t xml:space="preserve">Donaldson, J. S. (2009). Botanic gardens science for conservation and global change. Trends in Plant Science, 14(11), 608-613. </w:t>
      </w:r>
      <w:hyperlink r:id="rId10" w:history="1">
        <w:r w:rsidR="004376AE" w:rsidRPr="00B14D1F">
          <w:rPr>
            <w:rStyle w:val="Hyperlink"/>
            <w:rFonts w:ascii="Arial" w:hAnsi="Arial" w:cs="Arial"/>
          </w:rPr>
          <w:t>https://doi.org/10.1016/j.tplants.2009.08.008</w:t>
        </w:r>
      </w:hyperlink>
      <w:r w:rsidR="004376AE">
        <w:rPr>
          <w:rFonts w:ascii="Arial" w:hAnsi="Arial" w:cs="Arial"/>
        </w:rPr>
        <w:t xml:space="preserve"> </w:t>
      </w:r>
      <w:r w:rsidRPr="00FC4CE6">
        <w:rPr>
          <w:rFonts w:ascii="Arial" w:hAnsi="Arial" w:cs="Arial"/>
        </w:rPr>
        <w:t>.</w:t>
      </w:r>
    </w:p>
    <w:p w14:paraId="533BFA2C" w14:textId="1BC05634" w:rsidR="00422E20" w:rsidRPr="00FC4CE6" w:rsidRDefault="00422E20" w:rsidP="00422E20">
      <w:pPr>
        <w:rPr>
          <w:rFonts w:ascii="Arial" w:hAnsi="Arial" w:cs="Arial"/>
        </w:rPr>
      </w:pPr>
      <w:r w:rsidRPr="00F22790">
        <w:rPr>
          <w:rFonts w:ascii="Arial" w:hAnsi="Arial" w:cs="Arial"/>
          <w:b/>
          <w:bCs/>
        </w:rPr>
        <w:t>5.</w:t>
      </w:r>
      <w:r w:rsidRPr="00FC4CE6">
        <w:rPr>
          <w:rFonts w:ascii="Arial" w:hAnsi="Arial" w:cs="Arial"/>
        </w:rPr>
        <w:tab/>
      </w:r>
      <w:r w:rsidR="004376AE" w:rsidRPr="004376AE">
        <w:rPr>
          <w:rFonts w:ascii="Arial" w:hAnsi="Arial" w:cs="Arial"/>
        </w:rPr>
        <w:t xml:space="preserve">Oldfield, S. F. (2009). Botanic gardens and the conservation of tree species. Trends in Plant Science, 14(11), 581-583. </w:t>
      </w:r>
      <w:hyperlink r:id="rId11" w:history="1">
        <w:r w:rsidR="004376AE" w:rsidRPr="00B14D1F">
          <w:rPr>
            <w:rStyle w:val="Hyperlink"/>
            <w:rFonts w:ascii="Arial" w:hAnsi="Arial" w:cs="Arial"/>
          </w:rPr>
          <w:t>https://doi.org/10.1016/j.tplants.2009.08.013</w:t>
        </w:r>
      </w:hyperlink>
      <w:r w:rsidR="004376AE">
        <w:rPr>
          <w:rFonts w:ascii="Arial" w:hAnsi="Arial" w:cs="Arial"/>
        </w:rPr>
        <w:t xml:space="preserve"> </w:t>
      </w:r>
    </w:p>
    <w:p w14:paraId="3EF94EEA" w14:textId="343F2B31" w:rsidR="00422E20" w:rsidRPr="00FC4CE6" w:rsidRDefault="00422E20" w:rsidP="00422E20">
      <w:pPr>
        <w:rPr>
          <w:rFonts w:ascii="Arial" w:hAnsi="Arial" w:cs="Arial"/>
        </w:rPr>
      </w:pPr>
      <w:r w:rsidRPr="00F22790">
        <w:rPr>
          <w:rFonts w:ascii="Arial" w:hAnsi="Arial" w:cs="Arial"/>
          <w:b/>
          <w:bCs/>
        </w:rPr>
        <w:t>6.</w:t>
      </w:r>
      <w:r w:rsidRPr="00FC4CE6">
        <w:rPr>
          <w:rFonts w:ascii="Arial" w:hAnsi="Arial" w:cs="Arial"/>
        </w:rPr>
        <w:tab/>
      </w:r>
      <w:r w:rsidR="004376AE" w:rsidRPr="004376AE">
        <w:rPr>
          <w:rFonts w:ascii="Arial" w:hAnsi="Arial" w:cs="Arial"/>
        </w:rPr>
        <w:t xml:space="preserve">O'Donnell, K., &amp; Sharrock, S. (2017). The contribution of botanic gardens to ex situ conservation through seed banking. Plant Diversity. </w:t>
      </w:r>
      <w:hyperlink r:id="rId12" w:history="1">
        <w:r w:rsidR="004376AE" w:rsidRPr="00B14D1F">
          <w:rPr>
            <w:rStyle w:val="Hyperlink"/>
            <w:rFonts w:ascii="Arial" w:hAnsi="Arial" w:cs="Arial"/>
          </w:rPr>
          <w:t>https://doi.org/10.1016/j.pld.2017.11.005</w:t>
        </w:r>
      </w:hyperlink>
      <w:r w:rsidR="004376AE">
        <w:rPr>
          <w:rFonts w:ascii="Arial" w:hAnsi="Arial" w:cs="Arial"/>
        </w:rPr>
        <w:t xml:space="preserve"> </w:t>
      </w:r>
      <w:r w:rsidRPr="00FC4CE6">
        <w:rPr>
          <w:rFonts w:ascii="Arial" w:hAnsi="Arial" w:cs="Arial"/>
        </w:rPr>
        <w:t xml:space="preserve">  </w:t>
      </w:r>
    </w:p>
    <w:p w14:paraId="38F37381" w14:textId="72C7EDC6" w:rsidR="00422E20" w:rsidRPr="00FC4CE6" w:rsidRDefault="00422E20" w:rsidP="00422E20">
      <w:pPr>
        <w:rPr>
          <w:rFonts w:ascii="Arial" w:hAnsi="Arial" w:cs="Arial"/>
        </w:rPr>
      </w:pPr>
      <w:r w:rsidRPr="00F22790">
        <w:rPr>
          <w:rFonts w:ascii="Arial" w:hAnsi="Arial" w:cs="Arial"/>
          <w:b/>
          <w:bCs/>
        </w:rPr>
        <w:t>7.</w:t>
      </w:r>
      <w:r w:rsidRPr="00FC4CE6">
        <w:rPr>
          <w:rFonts w:ascii="Arial" w:hAnsi="Arial" w:cs="Arial"/>
        </w:rPr>
        <w:tab/>
      </w:r>
      <w:r w:rsidR="004376AE" w:rsidRPr="004376AE">
        <w:rPr>
          <w:rFonts w:ascii="Arial" w:hAnsi="Arial" w:cs="Arial"/>
        </w:rPr>
        <w:t>Lupton, D., Al Moqbali, H., Al Rahaili, B., Al Qassabi, Z., Al Hajri, B., Anderson, A., &amp; Patzelt, A. (2017). The Oman Botanic Garden (3</w:t>
      </w:r>
      <w:proofErr w:type="gramStart"/>
      <w:r w:rsidR="004376AE" w:rsidRPr="004376AE">
        <w:rPr>
          <w:rFonts w:ascii="Arial" w:hAnsi="Arial" w:cs="Arial"/>
        </w:rPr>
        <w:t>):</w:t>
      </w:r>
      <w:proofErr w:type="gramEnd"/>
      <w:r w:rsidR="004376AE" w:rsidRPr="004376AE">
        <w:rPr>
          <w:rFonts w:ascii="Arial" w:hAnsi="Arial" w:cs="Arial"/>
        </w:rPr>
        <w:t xml:space="preserve"> A review of progress (2010–2016) with emphasis on herbarium and seed bank collections, propagation challenges and garden design principles. </w:t>
      </w:r>
      <w:proofErr w:type="gramStart"/>
      <w:r w:rsidR="004376AE" w:rsidRPr="004376AE">
        <w:rPr>
          <w:rFonts w:ascii="Arial" w:hAnsi="Arial" w:cs="Arial"/>
        </w:rPr>
        <w:t>Sibbaldia:</w:t>
      </w:r>
      <w:proofErr w:type="gramEnd"/>
      <w:r w:rsidR="004376AE" w:rsidRPr="004376AE">
        <w:rPr>
          <w:rFonts w:ascii="Arial" w:hAnsi="Arial" w:cs="Arial"/>
        </w:rPr>
        <w:t xml:space="preserve"> The International Journal of Botanic Garden Horticulture, (14), 119-132. </w:t>
      </w:r>
      <w:hyperlink r:id="rId13" w:history="1">
        <w:r w:rsidR="004376AE" w:rsidRPr="00B14D1F">
          <w:rPr>
            <w:rStyle w:val="Hyperlink"/>
            <w:rFonts w:ascii="Arial" w:hAnsi="Arial" w:cs="Arial"/>
          </w:rPr>
          <w:t>https://doi.org/10.24823/Sibbaldia.2016.195</w:t>
        </w:r>
      </w:hyperlink>
      <w:r w:rsidR="004376AE">
        <w:rPr>
          <w:rFonts w:ascii="Arial" w:hAnsi="Arial" w:cs="Arial"/>
        </w:rPr>
        <w:t xml:space="preserve"> </w:t>
      </w:r>
      <w:r w:rsidRPr="00FC4CE6">
        <w:rPr>
          <w:rFonts w:ascii="Arial" w:hAnsi="Arial" w:cs="Arial"/>
        </w:rPr>
        <w:t>.</w:t>
      </w:r>
    </w:p>
    <w:p w14:paraId="645DC0BB" w14:textId="3E1EF140" w:rsidR="00422E20" w:rsidRPr="00FC4CE6" w:rsidRDefault="00422E20" w:rsidP="00422E20">
      <w:pPr>
        <w:rPr>
          <w:rFonts w:ascii="Arial" w:hAnsi="Arial" w:cs="Arial"/>
        </w:rPr>
      </w:pPr>
      <w:r w:rsidRPr="00F22790">
        <w:rPr>
          <w:rFonts w:ascii="Arial" w:hAnsi="Arial" w:cs="Arial"/>
          <w:b/>
          <w:bCs/>
        </w:rPr>
        <w:t>8.</w:t>
      </w:r>
      <w:r w:rsidRPr="00FC4CE6">
        <w:rPr>
          <w:rFonts w:ascii="Arial" w:hAnsi="Arial" w:cs="Arial"/>
        </w:rPr>
        <w:tab/>
        <w:t>Phillips OL, Martinez RV, Vargas PN &amp; Baker TR. Efficient plot-based floristic assessment of tropical forests. Journal of Tropical Ecology.</w:t>
      </w:r>
      <w:proofErr w:type="gramStart"/>
      <w:r w:rsidRPr="00FC4CE6">
        <w:rPr>
          <w:rFonts w:ascii="Arial" w:hAnsi="Arial" w:cs="Arial"/>
        </w:rPr>
        <w:t>2003;</w:t>
      </w:r>
      <w:proofErr w:type="gramEnd"/>
      <w:r w:rsidRPr="00FC4CE6">
        <w:rPr>
          <w:rFonts w:ascii="Arial" w:hAnsi="Arial" w:cs="Arial"/>
        </w:rPr>
        <w:t>19:629–645.</w:t>
      </w:r>
    </w:p>
    <w:p w14:paraId="7BB7C53C" w14:textId="05CD00D8" w:rsidR="00422E20" w:rsidRPr="00FC4CE6" w:rsidRDefault="00422E20" w:rsidP="00422E20">
      <w:pPr>
        <w:rPr>
          <w:rFonts w:ascii="Arial" w:hAnsi="Arial" w:cs="Arial"/>
        </w:rPr>
      </w:pPr>
      <w:r w:rsidRPr="00F22790">
        <w:rPr>
          <w:rFonts w:ascii="Arial" w:hAnsi="Arial" w:cs="Arial"/>
          <w:b/>
          <w:bCs/>
        </w:rPr>
        <w:lastRenderedPageBreak/>
        <w:t>9.</w:t>
      </w:r>
      <w:r w:rsidRPr="00FC4CE6">
        <w:rPr>
          <w:rFonts w:ascii="Arial" w:hAnsi="Arial" w:cs="Arial"/>
        </w:rPr>
        <w:tab/>
      </w:r>
      <w:r w:rsidR="004376AE" w:rsidRPr="004376AE">
        <w:rPr>
          <w:rFonts w:ascii="Arial" w:hAnsi="Arial" w:cs="Arial"/>
        </w:rPr>
        <w:t xml:space="preserve">Naik, S. B., Chauhan, V., Mohapatra, S. R., &amp; Kapoor. (2020). Floristic diversity assessment of major forest community of Col. Sher Jung National Park in Himachal Pradesh, India. International Journal of Current Microbiology and Applied Sciences, 9(6), 682–692. </w:t>
      </w:r>
      <w:hyperlink r:id="rId14" w:history="1">
        <w:r w:rsidR="004376AE" w:rsidRPr="00B14D1F">
          <w:rPr>
            <w:rStyle w:val="Hyperlink"/>
            <w:rFonts w:ascii="Arial" w:hAnsi="Arial" w:cs="Arial"/>
          </w:rPr>
          <w:t>https://doi.org/10.20546/ijcmas.2020.906.087</w:t>
        </w:r>
      </w:hyperlink>
      <w:r w:rsidR="004376AE">
        <w:rPr>
          <w:rFonts w:ascii="Arial" w:hAnsi="Arial" w:cs="Arial"/>
        </w:rPr>
        <w:t xml:space="preserve"> </w:t>
      </w:r>
    </w:p>
    <w:p w14:paraId="30A5FB35" w14:textId="77777777" w:rsidR="004376AE" w:rsidRDefault="00422E20" w:rsidP="00422E20">
      <w:pPr>
        <w:rPr>
          <w:rFonts w:ascii="Arial" w:hAnsi="Arial" w:cs="Arial"/>
        </w:rPr>
      </w:pPr>
      <w:r w:rsidRPr="00F22790">
        <w:rPr>
          <w:rFonts w:ascii="Arial" w:hAnsi="Arial" w:cs="Arial"/>
          <w:b/>
          <w:bCs/>
        </w:rPr>
        <w:t>10.</w:t>
      </w:r>
      <w:r w:rsidRPr="00FC4CE6">
        <w:rPr>
          <w:rFonts w:ascii="Arial" w:hAnsi="Arial" w:cs="Arial"/>
        </w:rPr>
        <w:tab/>
      </w:r>
      <w:r w:rsidR="004376AE" w:rsidRPr="004376AE">
        <w:rPr>
          <w:rFonts w:ascii="Arial" w:hAnsi="Arial" w:cs="Arial"/>
        </w:rPr>
        <w:t xml:space="preserve">Padalia, H., Chauhan, N., Porwal, M. C., &amp; Roy, P. S. (2004). Phytosociological observations on tree species diversity of Andaman Islands, India. *Current Science*, *87*(6), 799–806. </w:t>
      </w:r>
      <w:hyperlink r:id="rId15" w:history="1">
        <w:r w:rsidR="004376AE" w:rsidRPr="00B14D1F">
          <w:rPr>
            <w:rStyle w:val="Hyperlink"/>
            <w:rFonts w:ascii="Arial" w:hAnsi="Arial" w:cs="Arial"/>
          </w:rPr>
          <w:t>https://www.currentscience.ac.in/Volumes/87/06/0799.pdf</w:t>
        </w:r>
      </w:hyperlink>
      <w:r w:rsidR="004376AE">
        <w:rPr>
          <w:rFonts w:ascii="Arial" w:hAnsi="Arial" w:cs="Arial"/>
        </w:rPr>
        <w:t xml:space="preserve"> </w:t>
      </w:r>
    </w:p>
    <w:p w14:paraId="01A9770B" w14:textId="77166177" w:rsidR="00422E20" w:rsidRPr="00FC4CE6" w:rsidRDefault="00422E20" w:rsidP="00422E20">
      <w:pPr>
        <w:rPr>
          <w:rFonts w:ascii="Arial" w:hAnsi="Arial" w:cs="Arial"/>
        </w:rPr>
      </w:pPr>
      <w:r w:rsidRPr="00F22790">
        <w:rPr>
          <w:rFonts w:ascii="Arial" w:hAnsi="Arial" w:cs="Arial"/>
          <w:b/>
          <w:bCs/>
        </w:rPr>
        <w:t>11.</w:t>
      </w:r>
      <w:r w:rsidRPr="00FC4CE6">
        <w:rPr>
          <w:rFonts w:ascii="Arial" w:hAnsi="Arial" w:cs="Arial"/>
        </w:rPr>
        <w:tab/>
        <w:t>Appolinario V, Filho ATO &amp; Guilherme FAG. Tree population and community dynamics in a Brazilian tropical semideciduous forest. Revista Brasil.</w:t>
      </w:r>
      <w:proofErr w:type="gramStart"/>
      <w:r w:rsidRPr="00FC4CE6">
        <w:rPr>
          <w:rFonts w:ascii="Arial" w:hAnsi="Arial" w:cs="Arial"/>
        </w:rPr>
        <w:t>2005;</w:t>
      </w:r>
      <w:proofErr w:type="gramEnd"/>
      <w:r w:rsidRPr="00FC4CE6">
        <w:rPr>
          <w:rFonts w:ascii="Arial" w:hAnsi="Arial" w:cs="Arial"/>
        </w:rPr>
        <w:t xml:space="preserve"> 28: 347–360.</w:t>
      </w:r>
    </w:p>
    <w:p w14:paraId="5D488C27" w14:textId="207F95EA" w:rsidR="00422E20" w:rsidRPr="00FC4CE6" w:rsidRDefault="00422E20" w:rsidP="00422E20">
      <w:pPr>
        <w:rPr>
          <w:rFonts w:ascii="Arial" w:hAnsi="Arial" w:cs="Arial"/>
        </w:rPr>
      </w:pPr>
      <w:r w:rsidRPr="00F22790">
        <w:rPr>
          <w:rFonts w:ascii="Arial" w:hAnsi="Arial" w:cs="Arial"/>
          <w:b/>
          <w:bCs/>
        </w:rPr>
        <w:t>12.</w:t>
      </w:r>
      <w:r w:rsidRPr="00FC4CE6">
        <w:rPr>
          <w:rFonts w:ascii="Arial" w:hAnsi="Arial" w:cs="Arial"/>
        </w:rPr>
        <w:tab/>
        <w:t>Ndiaye A. (2012). Floristic inventory of the botanical garden of Ngoltongo, rural community of Sindia (Senegal) [Pharmacy Doctoral thesis].110 pages.</w:t>
      </w:r>
    </w:p>
    <w:p w14:paraId="3494A577" w14:textId="77777777" w:rsidR="004376AE" w:rsidRDefault="00422E20" w:rsidP="00422E20">
      <w:pPr>
        <w:rPr>
          <w:rFonts w:ascii="Arial" w:hAnsi="Arial" w:cs="Arial"/>
        </w:rPr>
      </w:pPr>
      <w:r w:rsidRPr="00F22790">
        <w:rPr>
          <w:rFonts w:ascii="Arial" w:hAnsi="Arial" w:cs="Arial"/>
          <w:b/>
          <w:bCs/>
        </w:rPr>
        <w:t>13.</w:t>
      </w:r>
      <w:r w:rsidRPr="00FC4CE6">
        <w:rPr>
          <w:rFonts w:ascii="Arial" w:hAnsi="Arial" w:cs="Arial"/>
        </w:rPr>
        <w:tab/>
      </w:r>
      <w:r w:rsidR="004376AE" w:rsidRPr="004376AE">
        <w:rPr>
          <w:rFonts w:ascii="Arial" w:hAnsi="Arial" w:cs="Arial"/>
        </w:rPr>
        <w:t xml:space="preserve">Lazli, A., Beldi, M., Ghouri, L., &amp; Nouri, N. E. H. (2019). Ethnobotanical study and inventory of medicinal plants in the Bougous region (El Kala National Park, North-east Algeria). Bulletin of the Royal Society of Sciences of Liège, 88, 22–43. </w:t>
      </w:r>
      <w:hyperlink r:id="rId16" w:history="1">
        <w:r w:rsidR="004376AE" w:rsidRPr="00B14D1F">
          <w:rPr>
            <w:rStyle w:val="Hyperlink"/>
            <w:rFonts w:ascii="Arial" w:hAnsi="Arial" w:cs="Arial"/>
          </w:rPr>
          <w:t>https://doi.org/10.25518/0037-9565.8429</w:t>
        </w:r>
      </w:hyperlink>
      <w:r w:rsidR="004376AE">
        <w:rPr>
          <w:rFonts w:ascii="Arial" w:hAnsi="Arial" w:cs="Arial"/>
        </w:rPr>
        <w:t xml:space="preserve"> </w:t>
      </w:r>
    </w:p>
    <w:p w14:paraId="6E4DD1CC" w14:textId="77777777" w:rsidR="004376AE" w:rsidRDefault="00422E20" w:rsidP="00422E20">
      <w:pPr>
        <w:rPr>
          <w:rFonts w:ascii="Arial" w:hAnsi="Arial" w:cs="Arial"/>
        </w:rPr>
      </w:pPr>
      <w:r w:rsidRPr="00F22790">
        <w:rPr>
          <w:rFonts w:ascii="Arial" w:hAnsi="Arial" w:cs="Arial"/>
          <w:b/>
          <w:bCs/>
        </w:rPr>
        <w:t>14.</w:t>
      </w:r>
      <w:r w:rsidRPr="00FC4CE6">
        <w:rPr>
          <w:rFonts w:ascii="Arial" w:hAnsi="Arial" w:cs="Arial"/>
        </w:rPr>
        <w:tab/>
      </w:r>
      <w:r w:rsidR="004376AE" w:rsidRPr="004376AE">
        <w:rPr>
          <w:rFonts w:ascii="Arial" w:hAnsi="Arial" w:cs="Arial"/>
        </w:rPr>
        <w:t>Samb, A., Mbaye, M. S., Diouf, J., Dieng, B., Camara, A. B., Ka, S. L., Sidybe, M., Diouf, N., Sylla, S. N., &amp; Noba, K. (2020). Réserve Naturelle de Bandia (Sindia /Sénégal) : Caractérisation floristique et l'état de conservation de la diversité végétale. International Journal of Development Research, 10(7), 38027–38033.</w:t>
      </w:r>
      <w:r w:rsidR="004376AE">
        <w:rPr>
          <w:rFonts w:ascii="Arial" w:hAnsi="Arial" w:cs="Arial"/>
        </w:rPr>
        <w:t xml:space="preserve"> </w:t>
      </w:r>
    </w:p>
    <w:p w14:paraId="372B4D69" w14:textId="75CDAC09" w:rsidR="00422E20" w:rsidRPr="00FC4CE6" w:rsidRDefault="00422E20" w:rsidP="00422E20">
      <w:pPr>
        <w:rPr>
          <w:rFonts w:ascii="Arial" w:hAnsi="Arial" w:cs="Arial"/>
        </w:rPr>
      </w:pPr>
      <w:r w:rsidRPr="00F22790">
        <w:rPr>
          <w:rFonts w:ascii="Arial" w:hAnsi="Arial" w:cs="Arial"/>
          <w:b/>
          <w:bCs/>
        </w:rPr>
        <w:t>15.</w:t>
      </w:r>
      <w:r w:rsidRPr="00FC4CE6">
        <w:rPr>
          <w:rFonts w:ascii="Arial" w:hAnsi="Arial" w:cs="Arial"/>
        </w:rPr>
        <w:tab/>
        <w:t>Diatta K, Diatta W, Mbaye AI, Sarr A, Dieng SIM, Gueye A, and Fall AD</w:t>
      </w:r>
      <w:r w:rsidR="00F22790">
        <w:rPr>
          <w:rFonts w:ascii="Arial" w:hAnsi="Arial" w:cs="Arial"/>
        </w:rPr>
        <w:t xml:space="preserve"> (2025)</w:t>
      </w:r>
      <w:r w:rsidRPr="00FC4CE6">
        <w:rPr>
          <w:rFonts w:ascii="Arial" w:hAnsi="Arial" w:cs="Arial"/>
        </w:rPr>
        <w:t xml:space="preserve">. “Floristic Inventory of the Ngoltongo Botanical Garden at Sindia, Mbour Department, Senegal”. Asian Plant Research </w:t>
      </w:r>
      <w:proofErr w:type="gramStart"/>
      <w:r w:rsidRPr="00FC4CE6">
        <w:rPr>
          <w:rFonts w:ascii="Arial" w:hAnsi="Arial" w:cs="Arial"/>
        </w:rPr>
        <w:t>Journal;</w:t>
      </w:r>
      <w:proofErr w:type="gramEnd"/>
      <w:r w:rsidRPr="00FC4CE6">
        <w:rPr>
          <w:rFonts w:ascii="Arial" w:hAnsi="Arial" w:cs="Arial"/>
        </w:rPr>
        <w:t xml:space="preserve">13 (1):1-14. </w:t>
      </w:r>
      <w:hyperlink r:id="rId17" w:history="1">
        <w:r w:rsidRPr="00FC4CE6">
          <w:rPr>
            <w:rStyle w:val="Hyperlink"/>
            <w:rFonts w:ascii="Arial" w:hAnsi="Arial" w:cs="Arial"/>
          </w:rPr>
          <w:t>https://doi.org/10.9734/aprj/2025/v13i1288</w:t>
        </w:r>
      </w:hyperlink>
      <w:r w:rsidRPr="00FC4CE6">
        <w:rPr>
          <w:rFonts w:ascii="Arial" w:hAnsi="Arial" w:cs="Arial"/>
        </w:rPr>
        <w:t xml:space="preserve"> </w:t>
      </w:r>
    </w:p>
    <w:p w14:paraId="78D0A3AB" w14:textId="1C61F3E6" w:rsidR="00422E20" w:rsidRPr="00FC4CE6" w:rsidRDefault="00422E20" w:rsidP="00422E20">
      <w:pPr>
        <w:rPr>
          <w:rFonts w:ascii="Arial" w:hAnsi="Arial" w:cs="Arial"/>
        </w:rPr>
      </w:pPr>
      <w:r w:rsidRPr="00F22790">
        <w:rPr>
          <w:rFonts w:ascii="Arial" w:hAnsi="Arial" w:cs="Arial"/>
          <w:b/>
          <w:bCs/>
        </w:rPr>
        <w:t>16.</w:t>
      </w:r>
      <w:r w:rsidRPr="00FC4CE6">
        <w:rPr>
          <w:rFonts w:ascii="Arial" w:hAnsi="Arial" w:cs="Arial"/>
        </w:rPr>
        <w:t xml:space="preserve">  K, Diatta, Diatta W, Mbaye AI, Sarr A, Dieng SIM, Kabou ML, Sarr M, Fall I, Haddad C, and Fall AD. </w:t>
      </w:r>
      <w:r w:rsidR="00F22790">
        <w:rPr>
          <w:rFonts w:ascii="Arial" w:hAnsi="Arial" w:cs="Arial"/>
        </w:rPr>
        <w:t>(</w:t>
      </w:r>
      <w:r w:rsidRPr="00FC4CE6">
        <w:rPr>
          <w:rFonts w:ascii="Arial" w:hAnsi="Arial" w:cs="Arial"/>
        </w:rPr>
        <w:t>2025</w:t>
      </w:r>
      <w:r w:rsidR="00F22790">
        <w:rPr>
          <w:rFonts w:ascii="Arial" w:hAnsi="Arial" w:cs="Arial"/>
        </w:rPr>
        <w:t>)</w:t>
      </w:r>
      <w:r w:rsidRPr="00FC4CE6">
        <w:rPr>
          <w:rFonts w:ascii="Arial" w:hAnsi="Arial" w:cs="Arial"/>
        </w:rPr>
        <w:t>. “Floristic Diversity of the Sudanian Zone in Ngoltongo Botanical Garden, Sindia, Mbour Department, Senegal”. Asian Journal of Research in Botany</w:t>
      </w:r>
      <w:r w:rsidR="00F22790">
        <w:rPr>
          <w:rFonts w:ascii="Arial" w:hAnsi="Arial" w:cs="Arial"/>
        </w:rPr>
        <w:t> ;</w:t>
      </w:r>
      <w:r w:rsidRPr="00FC4CE6">
        <w:rPr>
          <w:rFonts w:ascii="Arial" w:hAnsi="Arial" w:cs="Arial"/>
        </w:rPr>
        <w:t xml:space="preserve"> 8 (1</w:t>
      </w:r>
      <w:proofErr w:type="gramStart"/>
      <w:r w:rsidRPr="00FC4CE6">
        <w:rPr>
          <w:rFonts w:ascii="Arial" w:hAnsi="Arial" w:cs="Arial"/>
        </w:rPr>
        <w:t>):</w:t>
      </w:r>
      <w:proofErr w:type="gramEnd"/>
      <w:r w:rsidRPr="00FC4CE6">
        <w:rPr>
          <w:rFonts w:ascii="Arial" w:hAnsi="Arial" w:cs="Arial"/>
        </w:rPr>
        <w:t xml:space="preserve">22-36. </w:t>
      </w:r>
      <w:hyperlink r:id="rId18" w:history="1">
        <w:r w:rsidRPr="00FC4CE6">
          <w:rPr>
            <w:rStyle w:val="Hyperlink"/>
            <w:rFonts w:ascii="Arial" w:hAnsi="Arial" w:cs="Arial"/>
          </w:rPr>
          <w:t>https://doi.org/10.9734/ajrib/2025/v8i1239</w:t>
        </w:r>
      </w:hyperlink>
      <w:r w:rsidRPr="00FC4CE6">
        <w:rPr>
          <w:rFonts w:ascii="Arial" w:hAnsi="Arial" w:cs="Arial"/>
        </w:rPr>
        <w:t xml:space="preserve"> .</w:t>
      </w:r>
    </w:p>
    <w:p w14:paraId="75127543" w14:textId="5CA0E926" w:rsidR="000F1F55" w:rsidRPr="00FC4CE6" w:rsidRDefault="000F1F55" w:rsidP="00422E20">
      <w:pPr>
        <w:rPr>
          <w:rFonts w:ascii="Arial" w:hAnsi="Arial" w:cs="Arial"/>
        </w:rPr>
      </w:pPr>
      <w:r w:rsidRPr="00F22790">
        <w:rPr>
          <w:rFonts w:ascii="Arial" w:hAnsi="Arial" w:cs="Arial"/>
          <w:b/>
          <w:bCs/>
        </w:rPr>
        <w:t>17.</w:t>
      </w:r>
      <w:r w:rsidRPr="00FC4CE6">
        <w:rPr>
          <w:rFonts w:ascii="Arial" w:hAnsi="Arial" w:cs="Arial"/>
        </w:rPr>
        <w:t xml:space="preserve"> </w:t>
      </w:r>
      <w:r w:rsidR="004376AE" w:rsidRPr="004376AE">
        <w:rPr>
          <w:rFonts w:ascii="Arial" w:hAnsi="Arial" w:cs="Arial"/>
        </w:rPr>
        <w:t xml:space="preserve">Agence Nationale de la Statistique et de la Démographie. (2025). *Situation Economique et Sociale de la région de Dakar, Ed. 2022-2023*. </w:t>
      </w:r>
      <w:hyperlink r:id="rId19" w:history="1">
        <w:r w:rsidR="004376AE" w:rsidRPr="00B14D1F">
          <w:rPr>
            <w:rStyle w:val="Hyperlink"/>
            <w:rFonts w:ascii="Arial" w:hAnsi="Arial" w:cs="Arial"/>
          </w:rPr>
          <w:t>https://www.ansd.sn</w:t>
        </w:r>
      </w:hyperlink>
      <w:r w:rsidR="004376AE">
        <w:rPr>
          <w:rFonts w:ascii="Arial" w:hAnsi="Arial" w:cs="Arial"/>
        </w:rPr>
        <w:t xml:space="preserve"> </w:t>
      </w:r>
      <w:r w:rsidRPr="00FC4CE6">
        <w:rPr>
          <w:rFonts w:ascii="Arial" w:hAnsi="Arial" w:cs="Arial"/>
        </w:rPr>
        <w:t>.</w:t>
      </w:r>
    </w:p>
    <w:p w14:paraId="15076C68" w14:textId="7582FAB9" w:rsidR="00F905B4" w:rsidRPr="00FC4CE6" w:rsidRDefault="000F1F55" w:rsidP="00422E20">
      <w:pPr>
        <w:rPr>
          <w:rFonts w:ascii="Arial" w:hAnsi="Arial" w:cs="Arial"/>
        </w:rPr>
      </w:pPr>
      <w:r w:rsidRPr="00F22790">
        <w:rPr>
          <w:rFonts w:ascii="Arial" w:hAnsi="Arial" w:cs="Arial"/>
          <w:b/>
          <w:bCs/>
        </w:rPr>
        <w:t>18</w:t>
      </w:r>
      <w:r w:rsidR="00F905B4" w:rsidRPr="00F22790">
        <w:rPr>
          <w:rFonts w:ascii="Arial" w:hAnsi="Arial" w:cs="Arial"/>
          <w:b/>
          <w:bCs/>
        </w:rPr>
        <w:t>.</w:t>
      </w:r>
      <w:r w:rsidR="00F905B4" w:rsidRPr="00FC4CE6">
        <w:rPr>
          <w:rFonts w:ascii="Arial" w:hAnsi="Arial" w:cs="Arial"/>
        </w:rPr>
        <w:tab/>
      </w:r>
      <w:r w:rsidR="004376AE" w:rsidRPr="004376AE">
        <w:rPr>
          <w:rFonts w:ascii="Arial" w:hAnsi="Arial" w:cs="Arial"/>
        </w:rPr>
        <w:t xml:space="preserve">Diatta, K. (2011). Contribution à la réhabilitation et à la restructuration du jardin d'expérimentation des plantes utiles </w:t>
      </w:r>
      <w:proofErr w:type="gramStart"/>
      <w:r w:rsidR="004376AE" w:rsidRPr="004376AE">
        <w:rPr>
          <w:rFonts w:ascii="Arial" w:hAnsi="Arial" w:cs="Arial"/>
        </w:rPr>
        <w:t>( JEPU</w:t>
      </w:r>
      <w:proofErr w:type="gramEnd"/>
      <w:r w:rsidR="004376AE" w:rsidRPr="004376AE">
        <w:rPr>
          <w:rFonts w:ascii="Arial" w:hAnsi="Arial" w:cs="Arial"/>
        </w:rPr>
        <w:t xml:space="preserve"> ) de la Faculté de Médecine de Pharmacie et d'Odontologie de l'Université Cheikh Anta Diop de Dakar [Master’s thesis].</w:t>
      </w:r>
      <w:r w:rsidR="004376AE">
        <w:rPr>
          <w:rFonts w:ascii="Arial" w:hAnsi="Arial" w:cs="Arial"/>
        </w:rPr>
        <w:t xml:space="preserve"> </w:t>
      </w:r>
    </w:p>
    <w:p w14:paraId="50814631" w14:textId="3A4665BF" w:rsidR="000F1F55" w:rsidRPr="00FC4CE6" w:rsidRDefault="00F905B4" w:rsidP="00422E20">
      <w:pPr>
        <w:rPr>
          <w:rFonts w:ascii="Arial" w:hAnsi="Arial" w:cs="Arial"/>
        </w:rPr>
      </w:pPr>
      <w:r w:rsidRPr="00F22790">
        <w:rPr>
          <w:rFonts w:ascii="Arial" w:hAnsi="Arial" w:cs="Arial"/>
          <w:b/>
          <w:bCs/>
        </w:rPr>
        <w:t>19.</w:t>
      </w:r>
      <w:r w:rsidRPr="00FC4CE6">
        <w:rPr>
          <w:rFonts w:ascii="Arial" w:hAnsi="Arial" w:cs="Arial"/>
        </w:rPr>
        <w:t xml:space="preserve"> </w:t>
      </w:r>
      <w:r w:rsidR="000F1F55" w:rsidRPr="00FC4CE6">
        <w:rPr>
          <w:rFonts w:ascii="Arial" w:hAnsi="Arial" w:cs="Arial"/>
        </w:rPr>
        <w:t>Diatta K, Diatta W, Mbaye AI, Sarr A, Dieng SIM, Gueye A, and Fall AD</w:t>
      </w:r>
      <w:r w:rsidR="00F22790">
        <w:rPr>
          <w:rFonts w:ascii="Arial" w:hAnsi="Arial" w:cs="Arial"/>
        </w:rPr>
        <w:t xml:space="preserve"> (2025)</w:t>
      </w:r>
      <w:r w:rsidR="000F1F55" w:rsidRPr="00FC4CE6">
        <w:rPr>
          <w:rFonts w:ascii="Arial" w:hAnsi="Arial" w:cs="Arial"/>
        </w:rPr>
        <w:t xml:space="preserve">. “Floristic Inventory of the Ngoltongo Botanical Garden at Sindia, Mbour Department, </w:t>
      </w:r>
      <w:r w:rsidR="000F1F55" w:rsidRPr="00FC4CE6">
        <w:rPr>
          <w:rFonts w:ascii="Arial" w:hAnsi="Arial" w:cs="Arial"/>
        </w:rPr>
        <w:lastRenderedPageBreak/>
        <w:t xml:space="preserve">Senegal”. Asian Plant Research </w:t>
      </w:r>
      <w:proofErr w:type="gramStart"/>
      <w:r w:rsidR="000F1F55" w:rsidRPr="00FC4CE6">
        <w:rPr>
          <w:rFonts w:ascii="Arial" w:hAnsi="Arial" w:cs="Arial"/>
        </w:rPr>
        <w:t>Journal;</w:t>
      </w:r>
      <w:proofErr w:type="gramEnd"/>
      <w:r w:rsidR="000F1F55" w:rsidRPr="00FC4CE6">
        <w:rPr>
          <w:rFonts w:ascii="Arial" w:hAnsi="Arial" w:cs="Arial"/>
        </w:rPr>
        <w:t xml:space="preserve">13 (1):1-14. </w:t>
      </w:r>
      <w:hyperlink r:id="rId20" w:history="1">
        <w:r w:rsidR="000F1F55" w:rsidRPr="00FC4CE6">
          <w:rPr>
            <w:rStyle w:val="Hyperlink"/>
            <w:rFonts w:ascii="Arial" w:hAnsi="Arial" w:cs="Arial"/>
          </w:rPr>
          <w:t>https://doi.org/10.9734/aprj/2025/v13i1288</w:t>
        </w:r>
      </w:hyperlink>
    </w:p>
    <w:p w14:paraId="443B701C" w14:textId="613E561D" w:rsidR="000F1F55" w:rsidRPr="00FC4CE6" w:rsidRDefault="00F905B4" w:rsidP="00422E20">
      <w:pPr>
        <w:rPr>
          <w:rFonts w:ascii="Arial" w:hAnsi="Arial" w:cs="Arial"/>
        </w:rPr>
      </w:pPr>
      <w:r w:rsidRPr="00F22790">
        <w:rPr>
          <w:rFonts w:ascii="Arial" w:hAnsi="Arial" w:cs="Arial"/>
          <w:b/>
          <w:bCs/>
        </w:rPr>
        <w:t>20</w:t>
      </w:r>
      <w:r w:rsidR="000F1F55" w:rsidRPr="00F22790">
        <w:rPr>
          <w:rFonts w:ascii="Arial" w:hAnsi="Arial" w:cs="Arial"/>
          <w:b/>
          <w:bCs/>
        </w:rPr>
        <w:t>.</w:t>
      </w:r>
      <w:r w:rsidR="000F1F55" w:rsidRPr="00FC4CE6">
        <w:rPr>
          <w:rFonts w:ascii="Arial" w:hAnsi="Arial" w:cs="Arial"/>
        </w:rPr>
        <w:t xml:space="preserve"> </w:t>
      </w:r>
      <w:r w:rsidR="002D6D94" w:rsidRPr="00FC4CE6">
        <w:rPr>
          <w:rFonts w:ascii="Arial" w:hAnsi="Arial" w:cs="Arial"/>
        </w:rPr>
        <w:t>Shynder OI, Kolomiychuk VP &amp; Melezhyk OV. Spontaneous flora of O.V</w:t>
      </w:r>
      <w:r w:rsidR="00F22790">
        <w:rPr>
          <w:rFonts w:ascii="Arial" w:hAnsi="Arial" w:cs="Arial"/>
        </w:rPr>
        <w:t xml:space="preserve"> (2022)</w:t>
      </w:r>
      <w:r w:rsidR="002D6D94" w:rsidRPr="00FC4CE6">
        <w:rPr>
          <w:rFonts w:ascii="Arial" w:hAnsi="Arial" w:cs="Arial"/>
        </w:rPr>
        <w:t xml:space="preserve">. Fomin Botanical Garden of Taras Shevchenko National University of Kyiv, Ukraine. Environmental and Socioeconomic </w:t>
      </w:r>
      <w:proofErr w:type="gramStart"/>
      <w:r w:rsidR="002D6D94" w:rsidRPr="00FC4CE6">
        <w:rPr>
          <w:rFonts w:ascii="Arial" w:hAnsi="Arial" w:cs="Arial"/>
        </w:rPr>
        <w:t>Studies;</w:t>
      </w:r>
      <w:proofErr w:type="gramEnd"/>
      <w:r w:rsidR="002D6D94" w:rsidRPr="00FC4CE6">
        <w:rPr>
          <w:rFonts w:ascii="Arial" w:hAnsi="Arial" w:cs="Arial"/>
        </w:rPr>
        <w:t xml:space="preserve">10(1):38–56. </w:t>
      </w:r>
      <w:hyperlink r:id="rId21" w:history="1">
        <w:r w:rsidR="002D6D94" w:rsidRPr="00FC4CE6">
          <w:rPr>
            <w:rStyle w:val="Hyperlink"/>
            <w:rFonts w:ascii="Arial" w:hAnsi="Arial" w:cs="Arial"/>
          </w:rPr>
          <w:t>https://doi.org/10.2478/environ-2022-0004</w:t>
        </w:r>
      </w:hyperlink>
    </w:p>
    <w:p w14:paraId="43676DFB" w14:textId="7750E72A" w:rsidR="002D6D94" w:rsidRPr="00FC4CE6" w:rsidRDefault="002D6D94" w:rsidP="00422E20">
      <w:pPr>
        <w:rPr>
          <w:rFonts w:ascii="Arial" w:hAnsi="Arial" w:cs="Arial"/>
        </w:rPr>
      </w:pPr>
      <w:r w:rsidRPr="00F22790">
        <w:rPr>
          <w:rFonts w:ascii="Arial" w:hAnsi="Arial" w:cs="Arial"/>
          <w:b/>
          <w:bCs/>
        </w:rPr>
        <w:t>21.</w:t>
      </w:r>
      <w:r w:rsidRPr="00FC4CE6">
        <w:rPr>
          <w:rFonts w:ascii="Arial" w:hAnsi="Arial" w:cs="Arial"/>
        </w:rPr>
        <w:tab/>
        <w:t>Gueye A. (2023)</w:t>
      </w:r>
      <w:r w:rsidR="004D4885" w:rsidRPr="00FC4CE6">
        <w:rPr>
          <w:rFonts w:ascii="Arial" w:hAnsi="Arial" w:cs="Arial"/>
        </w:rPr>
        <w:t>.</w:t>
      </w:r>
      <w:r w:rsidRPr="00FC4CE6">
        <w:rPr>
          <w:rFonts w:ascii="Arial" w:hAnsi="Arial" w:cs="Arial"/>
        </w:rPr>
        <w:t xml:space="preserve"> Floristic inventory of the sahelian of the Ngoltongo botanical garden of rural community of Sindia (Senegal) [Pharmacy Doctoral thesis].133 pages.</w:t>
      </w:r>
    </w:p>
    <w:p w14:paraId="4EF9243B" w14:textId="77777777" w:rsidR="0069126C" w:rsidRPr="00FC4CE6" w:rsidRDefault="002D6D94" w:rsidP="00422E20">
      <w:pPr>
        <w:rPr>
          <w:rFonts w:ascii="Arial" w:hAnsi="Arial" w:cs="Arial"/>
        </w:rPr>
      </w:pPr>
      <w:r w:rsidRPr="00F22790">
        <w:rPr>
          <w:rFonts w:ascii="Arial" w:hAnsi="Arial" w:cs="Arial"/>
          <w:b/>
          <w:bCs/>
        </w:rPr>
        <w:t>22.</w:t>
      </w:r>
      <w:r w:rsidR="004D4885" w:rsidRPr="00FC4CE6">
        <w:rPr>
          <w:rFonts w:ascii="Arial" w:hAnsi="Arial" w:cs="Arial"/>
        </w:rPr>
        <w:t xml:space="preserve"> Manga M, Diouf N, Dieng B, Ngom A, Sidybe M, Camara AA, Diouf J, Gueye B, Mbaye MS et NOBA K. (2022). Caractérisation de la flore ligneuse du Parc Forestier et Zoologique de Hann à Dakar (Sénégal). </w:t>
      </w:r>
      <w:r w:rsidRPr="00FC4CE6">
        <w:rPr>
          <w:rFonts w:ascii="Arial" w:hAnsi="Arial" w:cs="Arial"/>
        </w:rPr>
        <w:t xml:space="preserve"> </w:t>
      </w:r>
      <w:r w:rsidR="004D4885" w:rsidRPr="00FC4CE6">
        <w:rPr>
          <w:rFonts w:ascii="Arial" w:hAnsi="Arial" w:cs="Arial"/>
        </w:rPr>
        <w:t>Int. J. Biol. Chem. Sci ; 16(3</w:t>
      </w:r>
      <w:proofErr w:type="gramStart"/>
      <w:r w:rsidR="004D4885" w:rsidRPr="00FC4CE6">
        <w:rPr>
          <w:rFonts w:ascii="Arial" w:hAnsi="Arial" w:cs="Arial"/>
        </w:rPr>
        <w:t>):</w:t>
      </w:r>
      <w:proofErr w:type="gramEnd"/>
      <w:r w:rsidR="004D4885" w:rsidRPr="00FC4CE6">
        <w:rPr>
          <w:rFonts w:ascii="Arial" w:hAnsi="Arial" w:cs="Arial"/>
        </w:rPr>
        <w:t xml:space="preserve"> 1005-1018 DOI: </w:t>
      </w:r>
      <w:r w:rsidR="0069126C" w:rsidRPr="00FC4CE6">
        <w:rPr>
          <w:rFonts w:ascii="Arial" w:hAnsi="Arial" w:cs="Arial"/>
        </w:rPr>
        <w:fldChar w:fldCharType="begin"/>
      </w:r>
      <w:r w:rsidR="0069126C" w:rsidRPr="00FC4CE6">
        <w:rPr>
          <w:rFonts w:ascii="Arial" w:hAnsi="Arial" w:cs="Arial"/>
        </w:rPr>
        <w:instrText xml:space="preserve">HYPERLINK "https://dx.doi.org/10.4314/ijbcs.v16i3.9 </w:instrText>
      </w:r>
    </w:p>
    <w:p w14:paraId="46EFC127" w14:textId="77777777" w:rsidR="0069126C" w:rsidRPr="00FC4CE6" w:rsidRDefault="0069126C" w:rsidP="00422E20">
      <w:pPr>
        <w:rPr>
          <w:rStyle w:val="Hyperlink"/>
          <w:rFonts w:ascii="Arial" w:hAnsi="Arial" w:cs="Arial"/>
        </w:rPr>
      </w:pPr>
      <w:r w:rsidRPr="00FC4CE6">
        <w:rPr>
          <w:rFonts w:ascii="Arial" w:hAnsi="Arial" w:cs="Arial"/>
        </w:rPr>
        <w:instrText>23"</w:instrText>
      </w:r>
      <w:r w:rsidRPr="00FC4CE6">
        <w:rPr>
          <w:rFonts w:ascii="Arial" w:hAnsi="Arial" w:cs="Arial"/>
        </w:rPr>
        <w:fldChar w:fldCharType="separate"/>
      </w:r>
      <w:r w:rsidRPr="00FC4CE6">
        <w:rPr>
          <w:rStyle w:val="Hyperlink"/>
          <w:rFonts w:ascii="Arial" w:hAnsi="Arial" w:cs="Arial"/>
        </w:rPr>
        <w:t xml:space="preserve">https://dx.doi.org/10.4314/ijbcs.v16i3.9 </w:t>
      </w:r>
    </w:p>
    <w:p w14:paraId="7AF1295F" w14:textId="03F0C6AF" w:rsidR="0069126C" w:rsidRPr="00FC4CE6" w:rsidRDefault="0069126C" w:rsidP="00422E20">
      <w:pPr>
        <w:rPr>
          <w:rFonts w:ascii="Arial" w:hAnsi="Arial" w:cs="Arial"/>
        </w:rPr>
      </w:pPr>
      <w:r w:rsidRPr="00FC4CE6">
        <w:rPr>
          <w:rFonts w:ascii="Arial" w:hAnsi="Arial" w:cs="Arial"/>
        </w:rPr>
        <w:fldChar w:fldCharType="end"/>
      </w:r>
      <w:r w:rsidRPr="00F22790">
        <w:rPr>
          <w:rFonts w:ascii="Arial" w:hAnsi="Arial" w:cs="Arial"/>
          <w:b/>
          <w:bCs/>
        </w:rPr>
        <w:t>23</w:t>
      </w:r>
      <w:r w:rsidRPr="00FC4CE6">
        <w:rPr>
          <w:rFonts w:ascii="Arial" w:hAnsi="Arial" w:cs="Arial"/>
        </w:rPr>
        <w:t>.</w:t>
      </w:r>
      <w:r w:rsidRPr="00FC4CE6">
        <w:rPr>
          <w:rFonts w:ascii="Arial" w:hAnsi="Arial" w:cs="Arial"/>
        </w:rPr>
        <w:tab/>
      </w:r>
      <w:r w:rsidR="004376AE" w:rsidRPr="004376AE">
        <w:rPr>
          <w:rFonts w:ascii="Arial" w:hAnsi="Arial" w:cs="Arial"/>
        </w:rPr>
        <w:t>Samb, A., Mbaye, M. S., Diouf, J., Dieng, B., Camara, A. B., Ka, S. L., Sidybe, M., Diouf, N., Sylla, S. N., &amp; Noba, K. (2020). Bandia Nature Reserve (Sindia / Senegal</w:t>
      </w:r>
      <w:proofErr w:type="gramStart"/>
      <w:r w:rsidR="004376AE" w:rsidRPr="004376AE">
        <w:rPr>
          <w:rFonts w:ascii="Arial" w:hAnsi="Arial" w:cs="Arial"/>
        </w:rPr>
        <w:t>):</w:t>
      </w:r>
      <w:proofErr w:type="gramEnd"/>
      <w:r w:rsidR="004376AE" w:rsidRPr="004376AE">
        <w:rPr>
          <w:rFonts w:ascii="Arial" w:hAnsi="Arial" w:cs="Arial"/>
        </w:rPr>
        <w:t xml:space="preserve"> Floristic characterization and the state of conservation of plant diversity. International Journal of Development Research, 10(7), 38027–38033. </w:t>
      </w:r>
      <w:hyperlink r:id="rId22" w:history="1">
        <w:r w:rsidR="004376AE" w:rsidRPr="00B14D1F">
          <w:rPr>
            <w:rStyle w:val="Hyperlink"/>
            <w:rFonts w:ascii="Arial" w:hAnsi="Arial" w:cs="Arial"/>
          </w:rPr>
          <w:t>https://www.journalijdr.com/</w:t>
        </w:r>
      </w:hyperlink>
      <w:r w:rsidR="004376AE">
        <w:rPr>
          <w:rFonts w:ascii="Arial" w:hAnsi="Arial" w:cs="Arial"/>
        </w:rPr>
        <w:t xml:space="preserve"> </w:t>
      </w:r>
      <w:r w:rsidRPr="00FC4CE6">
        <w:rPr>
          <w:rFonts w:ascii="Arial" w:hAnsi="Arial" w:cs="Arial"/>
        </w:rPr>
        <w:t>.</w:t>
      </w:r>
    </w:p>
    <w:p w14:paraId="4896D4CA" w14:textId="43D67F8C" w:rsidR="0069126C" w:rsidRPr="00FC4CE6" w:rsidRDefault="0069126C" w:rsidP="0069126C">
      <w:pPr>
        <w:rPr>
          <w:rFonts w:ascii="Arial" w:hAnsi="Arial" w:cs="Arial"/>
        </w:rPr>
      </w:pPr>
      <w:r w:rsidRPr="00F22790">
        <w:rPr>
          <w:rFonts w:ascii="Arial" w:hAnsi="Arial" w:cs="Arial"/>
          <w:b/>
          <w:bCs/>
        </w:rPr>
        <w:t>24.</w:t>
      </w:r>
      <w:r w:rsidRPr="00FC4CE6">
        <w:rPr>
          <w:rFonts w:ascii="Arial" w:hAnsi="Arial" w:cs="Arial"/>
        </w:rPr>
        <w:tab/>
        <w:t>DIOP S. (2023). Floristic inventory of the sudanian of the Ngoltongo botanical garden of rural community of Sindia (Senegal) [Pharmacy Doctoral thesis].132</w:t>
      </w:r>
      <w:r w:rsidR="00FC4CE6" w:rsidRPr="00FC4CE6">
        <w:rPr>
          <w:rFonts w:ascii="Arial" w:hAnsi="Arial" w:cs="Arial"/>
        </w:rPr>
        <w:t xml:space="preserve"> </w:t>
      </w:r>
      <w:r w:rsidRPr="00FC4CE6">
        <w:rPr>
          <w:rFonts w:ascii="Arial" w:hAnsi="Arial" w:cs="Arial"/>
        </w:rPr>
        <w:t>pages.</w:t>
      </w:r>
    </w:p>
    <w:p w14:paraId="6500686A" w14:textId="2396090B" w:rsidR="0069126C" w:rsidRPr="00FC4CE6" w:rsidRDefault="0069126C" w:rsidP="0069126C">
      <w:pPr>
        <w:rPr>
          <w:rFonts w:ascii="Arial" w:hAnsi="Arial" w:cs="Arial"/>
        </w:rPr>
      </w:pPr>
      <w:r w:rsidRPr="00F22790">
        <w:rPr>
          <w:rFonts w:ascii="Arial" w:hAnsi="Arial" w:cs="Arial"/>
          <w:b/>
          <w:bCs/>
        </w:rPr>
        <w:t>25.</w:t>
      </w:r>
      <w:r w:rsidR="004376AE" w:rsidRPr="004376AE">
        <w:t xml:space="preserve"> </w:t>
      </w:r>
      <w:r w:rsidR="004376AE" w:rsidRPr="004376AE">
        <w:rPr>
          <w:rFonts w:ascii="Arial" w:hAnsi="Arial" w:cs="Arial"/>
        </w:rPr>
        <w:t xml:space="preserve">Diouf, J., Camara, A. A., Mbaye, M. S., Diouf, N., Diop, D., Ndour, S., Dieng, B., Mballo, R., Bassene, C., &amp; Noba, K. (2020). Le jardin botanique du département de biologie végétale (fst/ucad/senegal) : structure de la flore d'un site de haute diversité floristique. International Journal of Development Research, 10(7), 37997–38004. </w:t>
      </w:r>
      <w:hyperlink r:id="rId23" w:history="1">
        <w:r w:rsidR="004376AE" w:rsidRPr="00B14D1F">
          <w:rPr>
            <w:rStyle w:val="Hyperlink"/>
            <w:rFonts w:ascii="Arial" w:hAnsi="Arial" w:cs="Arial"/>
          </w:rPr>
          <w:t>https://doi.org/10.37118/ijdr.19322.07.2020</w:t>
        </w:r>
      </w:hyperlink>
      <w:r w:rsidR="004376AE">
        <w:rPr>
          <w:rFonts w:ascii="Arial" w:hAnsi="Arial" w:cs="Arial"/>
        </w:rPr>
        <w:t xml:space="preserve"> </w:t>
      </w:r>
      <w:r w:rsidRPr="00FC4CE6">
        <w:rPr>
          <w:rFonts w:ascii="Arial" w:hAnsi="Arial" w:cs="Arial"/>
        </w:rPr>
        <w:t>.</w:t>
      </w:r>
    </w:p>
    <w:sectPr w:rsidR="0069126C" w:rsidRPr="00FC4CE6">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633E8" w14:textId="77777777" w:rsidR="000C3877" w:rsidRDefault="000C3877" w:rsidP="00F22790">
      <w:pPr>
        <w:spacing w:after="0" w:line="240" w:lineRule="auto"/>
      </w:pPr>
      <w:r>
        <w:separator/>
      </w:r>
    </w:p>
  </w:endnote>
  <w:endnote w:type="continuationSeparator" w:id="0">
    <w:p w14:paraId="336C2FA0" w14:textId="77777777" w:rsidR="000C3877" w:rsidRDefault="000C3877" w:rsidP="00F2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F86C" w14:textId="77777777" w:rsidR="00323875" w:rsidRDefault="00323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341863"/>
      <w:docPartObj>
        <w:docPartGallery w:val="Page Numbers (Bottom of Page)"/>
        <w:docPartUnique/>
      </w:docPartObj>
    </w:sdtPr>
    <w:sdtEndPr>
      <w:rPr>
        <w:rFonts w:ascii="Arial" w:hAnsi="Arial" w:cs="Arial"/>
        <w:b/>
        <w:bCs/>
      </w:rPr>
    </w:sdtEndPr>
    <w:sdtContent>
      <w:p w14:paraId="114FA1CB" w14:textId="4B6C3D36" w:rsidR="00F22790" w:rsidRPr="00F22790" w:rsidRDefault="00F22790">
        <w:pPr>
          <w:pStyle w:val="Footer"/>
          <w:jc w:val="center"/>
          <w:rPr>
            <w:rFonts w:ascii="Arial" w:hAnsi="Arial" w:cs="Arial"/>
            <w:b/>
            <w:bCs/>
          </w:rPr>
        </w:pPr>
        <w:r w:rsidRPr="00F22790">
          <w:rPr>
            <w:rFonts w:ascii="Arial" w:hAnsi="Arial" w:cs="Arial"/>
            <w:b/>
            <w:bCs/>
          </w:rPr>
          <w:fldChar w:fldCharType="begin"/>
        </w:r>
        <w:r w:rsidRPr="00F22790">
          <w:rPr>
            <w:rFonts w:ascii="Arial" w:hAnsi="Arial" w:cs="Arial"/>
            <w:b/>
            <w:bCs/>
          </w:rPr>
          <w:instrText>PAGE   \* MERGEFORMAT</w:instrText>
        </w:r>
        <w:r w:rsidRPr="00F22790">
          <w:rPr>
            <w:rFonts w:ascii="Arial" w:hAnsi="Arial" w:cs="Arial"/>
            <w:b/>
            <w:bCs/>
          </w:rPr>
          <w:fldChar w:fldCharType="separate"/>
        </w:r>
        <w:r w:rsidRPr="00F22790">
          <w:rPr>
            <w:rFonts w:ascii="Arial" w:hAnsi="Arial" w:cs="Arial"/>
            <w:b/>
            <w:bCs/>
          </w:rPr>
          <w:t>2</w:t>
        </w:r>
        <w:r w:rsidRPr="00F22790">
          <w:rPr>
            <w:rFonts w:ascii="Arial" w:hAnsi="Arial" w:cs="Arial"/>
            <w:b/>
            <w:bCs/>
          </w:rPr>
          <w:fldChar w:fldCharType="end"/>
        </w:r>
      </w:p>
    </w:sdtContent>
  </w:sdt>
  <w:p w14:paraId="127BB90A" w14:textId="77777777" w:rsidR="00F22790" w:rsidRDefault="00F22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147E" w14:textId="77777777" w:rsidR="00323875" w:rsidRDefault="0032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BA876" w14:textId="77777777" w:rsidR="000C3877" w:rsidRDefault="000C3877" w:rsidP="00F22790">
      <w:pPr>
        <w:spacing w:after="0" w:line="240" w:lineRule="auto"/>
      </w:pPr>
      <w:r>
        <w:separator/>
      </w:r>
    </w:p>
  </w:footnote>
  <w:footnote w:type="continuationSeparator" w:id="0">
    <w:p w14:paraId="10E35948" w14:textId="77777777" w:rsidR="000C3877" w:rsidRDefault="000C3877" w:rsidP="00F2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90BA" w14:textId="20C34EC1" w:rsidR="00323875" w:rsidRDefault="00323875">
    <w:pPr>
      <w:pStyle w:val="Header"/>
    </w:pPr>
    <w:r>
      <w:rPr>
        <w:noProof/>
      </w:rPr>
      <w:pict w14:anchorId="5821B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6626"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4BC1D" w14:textId="0D51B901" w:rsidR="00323875" w:rsidRDefault="00323875">
    <w:pPr>
      <w:pStyle w:val="Header"/>
    </w:pPr>
    <w:r>
      <w:rPr>
        <w:noProof/>
      </w:rPr>
      <w:pict w14:anchorId="3E81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6627"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54A2" w14:textId="2F18C209" w:rsidR="00323875" w:rsidRDefault="00323875">
    <w:pPr>
      <w:pStyle w:val="Header"/>
    </w:pPr>
    <w:r>
      <w:rPr>
        <w:noProof/>
      </w:rPr>
      <w:pict w14:anchorId="08909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6625"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2070"/>
    <w:multiLevelType w:val="hybridMultilevel"/>
    <w:tmpl w:val="5A665D06"/>
    <w:lvl w:ilvl="0" w:tplc="392E1982">
      <w:start w:val="3"/>
      <w:numFmt w:val="bullet"/>
      <w:lvlText w:val="-"/>
      <w:lvlJc w:val="left"/>
      <w:pPr>
        <w:ind w:left="720" w:hanging="360"/>
      </w:pPr>
      <w:rPr>
        <w:rFonts w:ascii="Calibri" w:eastAsia="Calibri" w:hAnsi="Calibri"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2817A9"/>
    <w:multiLevelType w:val="multilevel"/>
    <w:tmpl w:val="E5F0D38E"/>
    <w:lvl w:ilvl="0">
      <w:start w:val="3"/>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2245B"/>
    <w:multiLevelType w:val="multilevel"/>
    <w:tmpl w:val="E5F0D38E"/>
    <w:lvl w:ilvl="0">
      <w:start w:val="3"/>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009DB"/>
    <w:multiLevelType w:val="hybridMultilevel"/>
    <w:tmpl w:val="F2065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4D23EF"/>
    <w:multiLevelType w:val="hybridMultilevel"/>
    <w:tmpl w:val="3DDA22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CB33D0"/>
    <w:multiLevelType w:val="hybridMultilevel"/>
    <w:tmpl w:val="8B14E1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A57630"/>
    <w:multiLevelType w:val="multilevel"/>
    <w:tmpl w:val="88B4D81A"/>
    <w:lvl w:ilvl="0">
      <w:start w:val="1"/>
      <w:numFmt w:val="decimal"/>
      <w:lvlText w:val="%1."/>
      <w:lvlJc w:val="left"/>
      <w:pPr>
        <w:ind w:left="720" w:hanging="360"/>
      </w:pPr>
      <w:rPr>
        <w:rFonts w:hint="default"/>
        <w:b/>
        <w:bCs/>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6C5B1C"/>
    <w:multiLevelType w:val="hybridMultilevel"/>
    <w:tmpl w:val="57C6B5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4D51F2"/>
    <w:multiLevelType w:val="hybridMultilevel"/>
    <w:tmpl w:val="D1AA214E"/>
    <w:lvl w:ilvl="0" w:tplc="392E1982">
      <w:start w:val="3"/>
      <w:numFmt w:val="bullet"/>
      <w:lvlText w:val="-"/>
      <w:lvlJc w:val="left"/>
      <w:pPr>
        <w:ind w:left="720" w:hanging="360"/>
      </w:pPr>
      <w:rPr>
        <w:rFonts w:ascii="Calibri" w:eastAsia="Calibri" w:hAnsi="Calibri"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A150D7"/>
    <w:multiLevelType w:val="hybridMultilevel"/>
    <w:tmpl w:val="F176BC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0A517E"/>
    <w:multiLevelType w:val="multilevel"/>
    <w:tmpl w:val="06D205DA"/>
    <w:lvl w:ilvl="0">
      <w:start w:val="2"/>
      <w:numFmt w:val="decimal"/>
      <w:lvlText w:val="%1."/>
      <w:lvlJc w:val="left"/>
      <w:pPr>
        <w:ind w:left="380" w:hanging="380"/>
      </w:pPr>
      <w:rPr>
        <w:rFonts w:hint="default"/>
        <w:b/>
      </w:rPr>
    </w:lvl>
    <w:lvl w:ilvl="1">
      <w:start w:val="1"/>
      <w:numFmt w:val="decimal"/>
      <w:lvlText w:val="%1.%2."/>
      <w:lvlJc w:val="left"/>
      <w:pPr>
        <w:ind w:left="1100" w:hanging="3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37D357C1"/>
    <w:multiLevelType w:val="hybridMultilevel"/>
    <w:tmpl w:val="035E9B2C"/>
    <w:lvl w:ilvl="0" w:tplc="392E1982">
      <w:start w:val="3"/>
      <w:numFmt w:val="bullet"/>
      <w:lvlText w:val="-"/>
      <w:lvlJc w:val="left"/>
      <w:pPr>
        <w:ind w:left="720" w:hanging="360"/>
      </w:pPr>
      <w:rPr>
        <w:rFonts w:ascii="Calibri" w:eastAsia="Calibri" w:hAnsi="Calibri" w:cs="Wingdings"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8D3896"/>
    <w:multiLevelType w:val="hybridMultilevel"/>
    <w:tmpl w:val="437A24FA"/>
    <w:lvl w:ilvl="0" w:tplc="EB666A2C">
      <w:start w:val="2"/>
      <w:numFmt w:val="decimal"/>
      <w:lvlText w:val="%1."/>
      <w:lvlJc w:val="left"/>
      <w:pPr>
        <w:ind w:left="149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B5192E"/>
    <w:multiLevelType w:val="multilevel"/>
    <w:tmpl w:val="A95A96D6"/>
    <w:lvl w:ilvl="0">
      <w:start w:val="2"/>
      <w:numFmt w:val="decimal"/>
      <w:lvlText w:val="%1."/>
      <w:lvlJc w:val="left"/>
      <w:pPr>
        <w:ind w:left="720" w:hanging="360"/>
      </w:pPr>
      <w:rPr>
        <w:rFonts w:hint="default"/>
        <w:b/>
        <w:bCs/>
      </w:rPr>
    </w:lvl>
    <w:lvl w:ilvl="1">
      <w:start w:val="1"/>
      <w:numFmt w:val="decimal"/>
      <w:isLgl/>
      <w:lvlText w:val="%1.%2."/>
      <w:lvlJc w:val="left"/>
      <w:pPr>
        <w:ind w:left="760" w:hanging="400"/>
      </w:pPr>
      <w:rPr>
        <w:rFonts w:ascii="Arial" w:hAnsi="Arial" w:cs="Arial" w:hint="default"/>
        <w:b/>
        <w:color w:val="auto"/>
      </w:rPr>
    </w:lvl>
    <w:lvl w:ilvl="2">
      <w:start w:val="1"/>
      <w:numFmt w:val="decimal"/>
      <w:isLgl/>
      <w:lvlText w:val="%1.%2.%3."/>
      <w:lvlJc w:val="left"/>
      <w:pPr>
        <w:ind w:left="1080" w:hanging="720"/>
      </w:pPr>
      <w:rPr>
        <w:rFonts w:ascii="Arial" w:hAnsi="Arial" w:cs="Arial" w:hint="default"/>
        <w:b/>
        <w:color w:val="auto"/>
      </w:rPr>
    </w:lvl>
    <w:lvl w:ilvl="3">
      <w:start w:val="1"/>
      <w:numFmt w:val="decimal"/>
      <w:isLgl/>
      <w:lvlText w:val="%1.%2.%3.%4."/>
      <w:lvlJc w:val="left"/>
      <w:pPr>
        <w:ind w:left="1080" w:hanging="720"/>
      </w:pPr>
      <w:rPr>
        <w:rFonts w:ascii="Arial" w:hAnsi="Arial" w:cs="Arial" w:hint="default"/>
        <w:b/>
        <w:color w:val="auto"/>
      </w:rPr>
    </w:lvl>
    <w:lvl w:ilvl="4">
      <w:start w:val="1"/>
      <w:numFmt w:val="decimal"/>
      <w:isLgl/>
      <w:lvlText w:val="%1.%2.%3.%4.%5."/>
      <w:lvlJc w:val="left"/>
      <w:pPr>
        <w:ind w:left="1440" w:hanging="1080"/>
      </w:pPr>
      <w:rPr>
        <w:rFonts w:ascii="Arial" w:hAnsi="Arial" w:cs="Arial" w:hint="default"/>
        <w:b/>
        <w:color w:val="auto"/>
      </w:rPr>
    </w:lvl>
    <w:lvl w:ilvl="5">
      <w:start w:val="1"/>
      <w:numFmt w:val="decimal"/>
      <w:isLgl/>
      <w:lvlText w:val="%1.%2.%3.%4.%5.%6."/>
      <w:lvlJc w:val="left"/>
      <w:pPr>
        <w:ind w:left="1440" w:hanging="1080"/>
      </w:pPr>
      <w:rPr>
        <w:rFonts w:ascii="Arial" w:hAnsi="Arial" w:cs="Arial" w:hint="default"/>
        <w:b/>
        <w:color w:val="auto"/>
      </w:rPr>
    </w:lvl>
    <w:lvl w:ilvl="6">
      <w:start w:val="1"/>
      <w:numFmt w:val="decimal"/>
      <w:isLgl/>
      <w:lvlText w:val="%1.%2.%3.%4.%5.%6.%7."/>
      <w:lvlJc w:val="left"/>
      <w:pPr>
        <w:ind w:left="1800" w:hanging="1440"/>
      </w:pPr>
      <w:rPr>
        <w:rFonts w:ascii="Arial" w:hAnsi="Arial" w:cs="Arial" w:hint="default"/>
        <w:b/>
        <w:color w:val="auto"/>
      </w:rPr>
    </w:lvl>
    <w:lvl w:ilvl="7">
      <w:start w:val="1"/>
      <w:numFmt w:val="decimal"/>
      <w:isLgl/>
      <w:lvlText w:val="%1.%2.%3.%4.%5.%6.%7.%8."/>
      <w:lvlJc w:val="left"/>
      <w:pPr>
        <w:ind w:left="1800" w:hanging="1440"/>
      </w:pPr>
      <w:rPr>
        <w:rFonts w:ascii="Arial" w:hAnsi="Arial" w:cs="Arial" w:hint="default"/>
        <w:b/>
        <w:color w:val="auto"/>
      </w:rPr>
    </w:lvl>
    <w:lvl w:ilvl="8">
      <w:start w:val="1"/>
      <w:numFmt w:val="decimal"/>
      <w:isLgl/>
      <w:lvlText w:val="%1.%2.%3.%4.%5.%6.%7.%8.%9."/>
      <w:lvlJc w:val="left"/>
      <w:pPr>
        <w:ind w:left="2160" w:hanging="1800"/>
      </w:pPr>
      <w:rPr>
        <w:rFonts w:ascii="Arial" w:hAnsi="Arial" w:cs="Arial" w:hint="default"/>
        <w:b/>
        <w:color w:val="auto"/>
      </w:rPr>
    </w:lvl>
  </w:abstractNum>
  <w:abstractNum w:abstractNumId="14" w15:restartNumberingAfterBreak="0">
    <w:nsid w:val="4EEF5DF0"/>
    <w:multiLevelType w:val="hybridMultilevel"/>
    <w:tmpl w:val="17E88E96"/>
    <w:lvl w:ilvl="0" w:tplc="392E1982">
      <w:start w:val="3"/>
      <w:numFmt w:val="bullet"/>
      <w:lvlText w:val="-"/>
      <w:lvlJc w:val="left"/>
      <w:pPr>
        <w:ind w:left="720" w:hanging="360"/>
      </w:pPr>
      <w:rPr>
        <w:rFonts w:ascii="Calibri" w:eastAsia="Calibri" w:hAnsi="Calibri"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791D1B"/>
    <w:multiLevelType w:val="multilevel"/>
    <w:tmpl w:val="E5F0D38E"/>
    <w:lvl w:ilvl="0">
      <w:start w:val="3"/>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D664AB"/>
    <w:multiLevelType w:val="hybridMultilevel"/>
    <w:tmpl w:val="C0481D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87534A"/>
    <w:multiLevelType w:val="hybridMultilevel"/>
    <w:tmpl w:val="CD5028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7B1DBC"/>
    <w:multiLevelType w:val="hybridMultilevel"/>
    <w:tmpl w:val="2F08C49A"/>
    <w:lvl w:ilvl="0" w:tplc="EE247C2C">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633F22AE"/>
    <w:multiLevelType w:val="hybridMultilevel"/>
    <w:tmpl w:val="B7863D5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689D2448"/>
    <w:multiLevelType w:val="multilevel"/>
    <w:tmpl w:val="A65803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075474"/>
    <w:multiLevelType w:val="hybridMultilevel"/>
    <w:tmpl w:val="935246F6"/>
    <w:lvl w:ilvl="0" w:tplc="65562924">
      <w:start w:val="1"/>
      <w:numFmt w:val="decimal"/>
      <w:lvlText w:val="%1."/>
      <w:lvlJc w:val="left"/>
      <w:pPr>
        <w:ind w:left="360" w:hanging="360"/>
      </w:pPr>
      <w:rPr>
        <w:rFonts w:ascii="Times New Roman" w:hAnsi="Times New Roman" w:cs="Times New Roman" w:hint="default"/>
        <w:b/>
        <w:bCs/>
        <w:color w:val="000000" w:themeColor="text1"/>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7F244BCC"/>
    <w:multiLevelType w:val="hybridMultilevel"/>
    <w:tmpl w:val="8F02BF66"/>
    <w:lvl w:ilvl="0" w:tplc="3F4CC62E">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Aria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Aria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Arial" w:hint="default"/>
      </w:rPr>
    </w:lvl>
    <w:lvl w:ilvl="8" w:tplc="040C0005" w:tentative="1">
      <w:start w:val="1"/>
      <w:numFmt w:val="bullet"/>
      <w:lvlText w:val=""/>
      <w:lvlJc w:val="left"/>
      <w:pPr>
        <w:ind w:left="6404" w:hanging="360"/>
      </w:pPr>
      <w:rPr>
        <w:rFonts w:ascii="Wingdings" w:hAnsi="Wingdings" w:hint="default"/>
      </w:rPr>
    </w:lvl>
  </w:abstractNum>
  <w:num w:numId="1">
    <w:abstractNumId w:val="14"/>
  </w:num>
  <w:num w:numId="2">
    <w:abstractNumId w:val="11"/>
  </w:num>
  <w:num w:numId="3">
    <w:abstractNumId w:val="22"/>
  </w:num>
  <w:num w:numId="4">
    <w:abstractNumId w:val="7"/>
  </w:num>
  <w:num w:numId="5">
    <w:abstractNumId w:val="16"/>
  </w:num>
  <w:num w:numId="6">
    <w:abstractNumId w:val="5"/>
  </w:num>
  <w:num w:numId="7">
    <w:abstractNumId w:val="9"/>
  </w:num>
  <w:num w:numId="8">
    <w:abstractNumId w:val="17"/>
  </w:num>
  <w:num w:numId="9">
    <w:abstractNumId w:val="0"/>
  </w:num>
  <w:num w:numId="10">
    <w:abstractNumId w:val="8"/>
  </w:num>
  <w:num w:numId="11">
    <w:abstractNumId w:val="10"/>
  </w:num>
  <w:num w:numId="12">
    <w:abstractNumId w:val="20"/>
  </w:num>
  <w:num w:numId="13">
    <w:abstractNumId w:val="19"/>
  </w:num>
  <w:num w:numId="14">
    <w:abstractNumId w:val="4"/>
  </w:num>
  <w:num w:numId="15">
    <w:abstractNumId w:val="21"/>
  </w:num>
  <w:num w:numId="16">
    <w:abstractNumId w:val="12"/>
  </w:num>
  <w:num w:numId="17">
    <w:abstractNumId w:val="13"/>
  </w:num>
  <w:num w:numId="18">
    <w:abstractNumId w:val="3"/>
  </w:num>
  <w:num w:numId="19">
    <w:abstractNumId w:val="6"/>
  </w:num>
  <w:num w:numId="20">
    <w:abstractNumId w:val="1"/>
  </w:num>
  <w:num w:numId="21">
    <w:abstractNumId w:val="15"/>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87"/>
    <w:rsid w:val="000C3877"/>
    <w:rsid w:val="000F1F55"/>
    <w:rsid w:val="00150BCA"/>
    <w:rsid w:val="0016198A"/>
    <w:rsid w:val="001733D2"/>
    <w:rsid w:val="00190493"/>
    <w:rsid w:val="001F5A0B"/>
    <w:rsid w:val="00201191"/>
    <w:rsid w:val="00216D55"/>
    <w:rsid w:val="002343A4"/>
    <w:rsid w:val="0027580E"/>
    <w:rsid w:val="002D6D94"/>
    <w:rsid w:val="002E0EFF"/>
    <w:rsid w:val="002E6395"/>
    <w:rsid w:val="002F7190"/>
    <w:rsid w:val="00323875"/>
    <w:rsid w:val="00323D58"/>
    <w:rsid w:val="00351310"/>
    <w:rsid w:val="00391080"/>
    <w:rsid w:val="003B483E"/>
    <w:rsid w:val="003E1442"/>
    <w:rsid w:val="003F359D"/>
    <w:rsid w:val="00401AC1"/>
    <w:rsid w:val="00422E20"/>
    <w:rsid w:val="004329D3"/>
    <w:rsid w:val="004376AE"/>
    <w:rsid w:val="004957E5"/>
    <w:rsid w:val="004D4885"/>
    <w:rsid w:val="005321A4"/>
    <w:rsid w:val="0055175E"/>
    <w:rsid w:val="005546F8"/>
    <w:rsid w:val="00560DD8"/>
    <w:rsid w:val="00642D76"/>
    <w:rsid w:val="0069126C"/>
    <w:rsid w:val="006A6B9C"/>
    <w:rsid w:val="00765337"/>
    <w:rsid w:val="00911F2E"/>
    <w:rsid w:val="009C2332"/>
    <w:rsid w:val="00A052AA"/>
    <w:rsid w:val="00A479A9"/>
    <w:rsid w:val="00A61BBA"/>
    <w:rsid w:val="00A84666"/>
    <w:rsid w:val="00AF3102"/>
    <w:rsid w:val="00B03E78"/>
    <w:rsid w:val="00BE4787"/>
    <w:rsid w:val="00C11116"/>
    <w:rsid w:val="00C9414F"/>
    <w:rsid w:val="00D34E44"/>
    <w:rsid w:val="00DC262D"/>
    <w:rsid w:val="00DE231E"/>
    <w:rsid w:val="00DE7591"/>
    <w:rsid w:val="00DF2045"/>
    <w:rsid w:val="00E61144"/>
    <w:rsid w:val="00E762F3"/>
    <w:rsid w:val="00EF6435"/>
    <w:rsid w:val="00F22790"/>
    <w:rsid w:val="00F46632"/>
    <w:rsid w:val="00F762C5"/>
    <w:rsid w:val="00F905B4"/>
    <w:rsid w:val="00FB1E17"/>
    <w:rsid w:val="00FC4CE6"/>
    <w:rsid w:val="00FD40C7"/>
    <w:rsid w:val="00FD4B78"/>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EDD7F7"/>
  <w15:chartTrackingRefBased/>
  <w15:docId w15:val="{E637544D-8430-F949-A032-B814373B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E4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4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4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E4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4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4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E4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87"/>
    <w:rPr>
      <w:rFonts w:eastAsiaTheme="majorEastAsia" w:cstheme="majorBidi"/>
      <w:color w:val="272727" w:themeColor="text1" w:themeTint="D8"/>
    </w:rPr>
  </w:style>
  <w:style w:type="paragraph" w:styleId="Title">
    <w:name w:val="Title"/>
    <w:basedOn w:val="Normal"/>
    <w:next w:val="Normal"/>
    <w:link w:val="TitleChar"/>
    <w:uiPriority w:val="10"/>
    <w:qFormat/>
    <w:rsid w:val="00BE4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87"/>
    <w:pPr>
      <w:spacing w:before="160"/>
      <w:jc w:val="center"/>
    </w:pPr>
    <w:rPr>
      <w:i/>
      <w:iCs/>
      <w:color w:val="404040" w:themeColor="text1" w:themeTint="BF"/>
    </w:rPr>
  </w:style>
  <w:style w:type="character" w:customStyle="1" w:styleId="QuoteChar">
    <w:name w:val="Quote Char"/>
    <w:basedOn w:val="DefaultParagraphFont"/>
    <w:link w:val="Quote"/>
    <w:uiPriority w:val="29"/>
    <w:rsid w:val="00BE4787"/>
    <w:rPr>
      <w:i/>
      <w:iCs/>
      <w:color w:val="404040" w:themeColor="text1" w:themeTint="BF"/>
    </w:rPr>
  </w:style>
  <w:style w:type="paragraph" w:styleId="ListParagraph">
    <w:name w:val="List Paragraph"/>
    <w:aliases w:val="References,List (a),Texte Général,Paragraphe  revu,Bullets,Liste 1,Numbered List Paragraph,ReferencesCxSpLast,Medium Grid 1 - Accent 21,List Paragraph nowy,List Paragraph (numbered (a)),texte de base,Paragraphe de liste1,Puces,Ha,lp1"/>
    <w:basedOn w:val="Normal"/>
    <w:link w:val="ListParagraphChar"/>
    <w:uiPriority w:val="34"/>
    <w:qFormat/>
    <w:rsid w:val="00BE4787"/>
    <w:pPr>
      <w:ind w:left="720"/>
      <w:contextualSpacing/>
    </w:pPr>
  </w:style>
  <w:style w:type="character" w:styleId="IntenseEmphasis">
    <w:name w:val="Intense Emphasis"/>
    <w:basedOn w:val="DefaultParagraphFont"/>
    <w:uiPriority w:val="21"/>
    <w:qFormat/>
    <w:rsid w:val="00BE4787"/>
    <w:rPr>
      <w:i/>
      <w:iCs/>
      <w:color w:val="0F4761" w:themeColor="accent1" w:themeShade="BF"/>
    </w:rPr>
  </w:style>
  <w:style w:type="paragraph" w:styleId="IntenseQuote">
    <w:name w:val="Intense Quote"/>
    <w:basedOn w:val="Normal"/>
    <w:next w:val="Normal"/>
    <w:link w:val="IntenseQuoteChar"/>
    <w:uiPriority w:val="30"/>
    <w:qFormat/>
    <w:rsid w:val="00BE4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87"/>
    <w:rPr>
      <w:i/>
      <w:iCs/>
      <w:color w:val="0F4761" w:themeColor="accent1" w:themeShade="BF"/>
    </w:rPr>
  </w:style>
  <w:style w:type="character" w:styleId="IntenseReference">
    <w:name w:val="Intense Reference"/>
    <w:basedOn w:val="DefaultParagraphFont"/>
    <w:uiPriority w:val="32"/>
    <w:qFormat/>
    <w:rsid w:val="00BE4787"/>
    <w:rPr>
      <w:b/>
      <w:bCs/>
      <w:smallCaps/>
      <w:color w:val="0F4761" w:themeColor="accent1" w:themeShade="BF"/>
      <w:spacing w:val="5"/>
    </w:rPr>
  </w:style>
  <w:style w:type="paragraph" w:styleId="NormalWeb">
    <w:name w:val="Normal (Web)"/>
    <w:basedOn w:val="Normal"/>
    <w:uiPriority w:val="99"/>
    <w:unhideWhenUsed/>
    <w:rsid w:val="00BE478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DefaultParagraphFont"/>
    <w:rsid w:val="00BE4787"/>
  </w:style>
  <w:style w:type="character" w:styleId="Strong">
    <w:name w:val="Strong"/>
    <w:basedOn w:val="DefaultParagraphFont"/>
    <w:uiPriority w:val="22"/>
    <w:qFormat/>
    <w:rsid w:val="00BE4787"/>
    <w:rPr>
      <w:b/>
      <w:bCs/>
    </w:rPr>
  </w:style>
  <w:style w:type="character" w:styleId="Emphasis">
    <w:name w:val="Emphasis"/>
    <w:basedOn w:val="DefaultParagraphFont"/>
    <w:uiPriority w:val="20"/>
    <w:qFormat/>
    <w:rsid w:val="00BE4787"/>
    <w:rPr>
      <w:i/>
      <w:iCs/>
    </w:rPr>
  </w:style>
  <w:style w:type="character" w:customStyle="1" w:styleId="ListParagraphChar">
    <w:name w:val="List Paragraph Char"/>
    <w:aliases w:val="References Char,List (a) Char,Texte Général Char,Paragraphe  revu Char,Bullets Char,Liste 1 Char,Numbered List Paragraph Char,ReferencesCxSpLast Char,Medium Grid 1 - Accent 21 Char,List Paragraph nowy Char,texte de base Char,Ha Char"/>
    <w:link w:val="ListParagraph"/>
    <w:uiPriority w:val="34"/>
    <w:qFormat/>
    <w:rsid w:val="003B483E"/>
  </w:style>
  <w:style w:type="paragraph" w:customStyle="1" w:styleId="Listecouleur-Accent11">
    <w:name w:val="Liste couleur - Accent 11"/>
    <w:basedOn w:val="Normal"/>
    <w:uiPriority w:val="34"/>
    <w:qFormat/>
    <w:rsid w:val="003B483E"/>
    <w:pPr>
      <w:spacing w:before="100" w:beforeAutospacing="1" w:after="100" w:afterAutospacing="1" w:line="360" w:lineRule="auto"/>
      <w:ind w:left="720"/>
      <w:contextualSpacing/>
      <w:jc w:val="both"/>
    </w:pPr>
    <w:rPr>
      <w:rFonts w:ascii="Times New Roman" w:eastAsia="Times New Roman" w:hAnsi="Times New Roman" w:cs="Times New Roman"/>
      <w:kern w:val="0"/>
      <w:lang w:eastAsia="fr-FR"/>
      <w14:ligatures w14:val="none"/>
    </w:rPr>
  </w:style>
  <w:style w:type="paragraph" w:customStyle="1" w:styleId="Sansinterligne1">
    <w:name w:val="Sans interligne1"/>
    <w:uiPriority w:val="1"/>
    <w:qFormat/>
    <w:rsid w:val="003B483E"/>
    <w:pPr>
      <w:spacing w:after="0" w:line="240" w:lineRule="auto"/>
    </w:pPr>
    <w:rPr>
      <w:rFonts w:ascii="Calibri" w:eastAsia="Calibri" w:hAnsi="Calibri" w:cs="Times New Roman"/>
      <w:kern w:val="0"/>
      <w:sz w:val="22"/>
      <w:szCs w:val="22"/>
      <w14:ligatures w14:val="none"/>
    </w:rPr>
  </w:style>
  <w:style w:type="paragraph" w:customStyle="1" w:styleId="p1">
    <w:name w:val="p1"/>
    <w:basedOn w:val="Normal"/>
    <w:rsid w:val="003B483E"/>
    <w:pPr>
      <w:spacing w:after="0" w:line="240" w:lineRule="auto"/>
    </w:pPr>
    <w:rPr>
      <w:rFonts w:ascii="Times New Roman" w:eastAsia="Times New Roman" w:hAnsi="Times New Roman" w:cs="Times New Roman"/>
      <w:color w:val="000000"/>
      <w:kern w:val="0"/>
      <w:sz w:val="18"/>
      <w:szCs w:val="18"/>
      <w:lang w:eastAsia="fr-FR"/>
      <w14:ligatures w14:val="none"/>
    </w:rPr>
  </w:style>
  <w:style w:type="table" w:styleId="GridTable6Colorful">
    <w:name w:val="Grid Table 6 Colorful"/>
    <w:basedOn w:val="TableNormal"/>
    <w:uiPriority w:val="51"/>
    <w:rsid w:val="00911F2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9C23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9C2332"/>
    <w:rPr>
      <w:rFonts w:ascii="Arial" w:hAnsi="Arial" w:cs="Arial" w:hint="default"/>
      <w:sz w:val="14"/>
      <w:szCs w:val="14"/>
    </w:rPr>
  </w:style>
  <w:style w:type="character" w:styleId="Hyperlink">
    <w:name w:val="Hyperlink"/>
    <w:basedOn w:val="DefaultParagraphFont"/>
    <w:uiPriority w:val="99"/>
    <w:unhideWhenUsed/>
    <w:rsid w:val="00AF3102"/>
    <w:rPr>
      <w:color w:val="467886" w:themeColor="hyperlink"/>
      <w:u w:val="single"/>
    </w:rPr>
  </w:style>
  <w:style w:type="character" w:styleId="UnresolvedMention">
    <w:name w:val="Unresolved Mention"/>
    <w:basedOn w:val="DefaultParagraphFont"/>
    <w:uiPriority w:val="99"/>
    <w:semiHidden/>
    <w:unhideWhenUsed/>
    <w:rsid w:val="00AF3102"/>
    <w:rPr>
      <w:color w:val="605E5C"/>
      <w:shd w:val="clear" w:color="auto" w:fill="E1DFDD"/>
    </w:rPr>
  </w:style>
  <w:style w:type="table" w:styleId="PlainTable2">
    <w:name w:val="Plain Table 2"/>
    <w:basedOn w:val="TableNormal"/>
    <w:uiPriority w:val="42"/>
    <w:rsid w:val="00F227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227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2790"/>
  </w:style>
  <w:style w:type="paragraph" w:styleId="Footer">
    <w:name w:val="footer"/>
    <w:basedOn w:val="Normal"/>
    <w:link w:val="FooterChar"/>
    <w:uiPriority w:val="99"/>
    <w:unhideWhenUsed/>
    <w:rsid w:val="00F227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2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d.sn/sites/default/files/2025-02/SESN_2022-2023.pdf" TargetMode="External"/><Relationship Id="rId13" Type="http://schemas.openxmlformats.org/officeDocument/2006/relationships/hyperlink" Target="https://doi.org/10.24823/Sibbaldia.2016.195" TargetMode="External"/><Relationship Id="rId18" Type="http://schemas.openxmlformats.org/officeDocument/2006/relationships/hyperlink" Target="https://doi.org/10.9734/ajrib/2025/v8i123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2478/environ-2022-0004" TargetMode="External"/><Relationship Id="rId7" Type="http://schemas.openxmlformats.org/officeDocument/2006/relationships/image" Target="media/image1.png"/><Relationship Id="rId12" Type="http://schemas.openxmlformats.org/officeDocument/2006/relationships/hyperlink" Target="https://doi.org/10.1016/j.pld.2017.11.005" TargetMode="External"/><Relationship Id="rId17" Type="http://schemas.openxmlformats.org/officeDocument/2006/relationships/hyperlink" Target="https://doi.org/10.9734/aprj/2025/v13i128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5518/0037-9565.8429" TargetMode="External"/><Relationship Id="rId20" Type="http://schemas.openxmlformats.org/officeDocument/2006/relationships/hyperlink" Target="https://doi.org/10.9734/aprj/2025/v13i128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plants.2009.08.01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urrentscience.ac.in/Volumes/87/06/0799.pdf" TargetMode="External"/><Relationship Id="rId23" Type="http://schemas.openxmlformats.org/officeDocument/2006/relationships/hyperlink" Target="https://doi.org/10.37118/ijdr.19322.07.2020" TargetMode="External"/><Relationship Id="rId28" Type="http://schemas.openxmlformats.org/officeDocument/2006/relationships/header" Target="header3.xml"/><Relationship Id="rId10" Type="http://schemas.openxmlformats.org/officeDocument/2006/relationships/hyperlink" Target="https://doi.org/10.1016/j.tplants.2009.08.008" TargetMode="External"/><Relationship Id="rId19" Type="http://schemas.openxmlformats.org/officeDocument/2006/relationships/hyperlink" Target="https://www.ansd.s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20546/ijcmas.2020.906.087" TargetMode="External"/><Relationship Id="rId22" Type="http://schemas.openxmlformats.org/officeDocument/2006/relationships/hyperlink" Target="https://www.journalijdr.com/"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1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16-477A-A44B-1BFE18FCD01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16-477A-A44B-1BFE18FCD01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Feuil1!$B$9:$B$10</c:f>
              <c:strCache>
                <c:ptCount val="2"/>
                <c:pt idx="0">
                  <c:v>DICOTYLEDONS</c:v>
                </c:pt>
                <c:pt idx="1">
                  <c:v>MONOCOTYLEDONS</c:v>
                </c:pt>
              </c:strCache>
            </c:strRef>
          </c:cat>
          <c:val>
            <c:numRef>
              <c:f>Feuil1!$C$9:$C$10</c:f>
              <c:numCache>
                <c:formatCode>0.00%</c:formatCode>
                <c:ptCount val="2"/>
                <c:pt idx="0">
                  <c:v>0.84599999999999997</c:v>
                </c:pt>
                <c:pt idx="1">
                  <c:v>0.154</c:v>
                </c:pt>
              </c:numCache>
            </c:numRef>
          </c:val>
          <c:extLst>
            <c:ext xmlns:c16="http://schemas.microsoft.com/office/drawing/2014/chart" uri="{C3380CC4-5D6E-409C-BE32-E72D297353CC}">
              <c16:uniqueId val="{00000004-D316-477A-A44B-1BFE18FCD014}"/>
            </c:ext>
          </c:extLst>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353</TotalTime>
  <Pages>14</Pages>
  <Words>3748</Words>
  <Characters>21368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léa Kabou</dc:creator>
  <cp:keywords/>
  <dc:description/>
  <cp:lastModifiedBy>SDI 1084</cp:lastModifiedBy>
  <cp:revision>11</cp:revision>
  <dcterms:created xsi:type="dcterms:W3CDTF">2025-12-18T00:16:00Z</dcterms:created>
  <dcterms:modified xsi:type="dcterms:W3CDTF">2025-12-22T09:36:00Z</dcterms:modified>
</cp:coreProperties>
</file>