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D9C2E" w14:textId="242B2CA9" w:rsidR="00381FD1" w:rsidRPr="006F36C2" w:rsidRDefault="00381FD1" w:rsidP="00381FD1">
      <w:pPr>
        <w:spacing w:before="240" w:after="240" w:line="240" w:lineRule="auto"/>
        <w:jc w:val="center"/>
        <w:rPr>
          <w:rFonts w:ascii="Times New Roman" w:hAnsi="Times New Roman" w:cs="Times New Roman"/>
          <w:b/>
          <w:sz w:val="24"/>
          <w:szCs w:val="24"/>
        </w:rPr>
      </w:pPr>
      <w:r w:rsidRPr="006F36C2">
        <w:rPr>
          <w:rFonts w:ascii="Times New Roman" w:hAnsi="Times New Roman" w:cs="Times New Roman"/>
          <w:b/>
          <w:sz w:val="24"/>
          <w:szCs w:val="24"/>
        </w:rPr>
        <w:t>Effects of Aqueous Leaves Extracts of Individual and Polyherbal Formulated Ointments</w:t>
      </w:r>
      <w:r w:rsidRPr="006F36C2">
        <w:rPr>
          <w:rFonts w:ascii="Times New Roman" w:hAnsi="Times New Roman" w:cs="Times New Roman"/>
          <w:b/>
          <w:bCs/>
          <w:sz w:val="24"/>
          <w:szCs w:val="24"/>
        </w:rPr>
        <w:t xml:space="preserve"> </w:t>
      </w:r>
      <w:r w:rsidRPr="006F36C2">
        <w:rPr>
          <w:rFonts w:ascii="Times New Roman" w:hAnsi="Times New Roman" w:cs="Times New Roman"/>
          <w:b/>
          <w:sz w:val="24"/>
          <w:szCs w:val="24"/>
        </w:rPr>
        <w:t xml:space="preserve">on </w:t>
      </w:r>
      <w:r w:rsidR="00A94BE9" w:rsidRPr="006F36C2">
        <w:rPr>
          <w:rFonts w:ascii="Times New Roman" w:hAnsi="Times New Roman" w:cs="Times New Roman"/>
          <w:b/>
          <w:sz w:val="24"/>
          <w:szCs w:val="24"/>
        </w:rPr>
        <w:t>Wound Healing</w:t>
      </w:r>
      <w:r w:rsidR="00A94BE9">
        <w:rPr>
          <w:rFonts w:ascii="Times New Roman" w:hAnsi="Times New Roman" w:cs="Times New Roman"/>
          <w:b/>
          <w:sz w:val="24"/>
          <w:szCs w:val="24"/>
        </w:rPr>
        <w:t xml:space="preserve"> and</w:t>
      </w:r>
      <w:r w:rsidRPr="006F36C2">
        <w:rPr>
          <w:rFonts w:ascii="Times New Roman" w:hAnsi="Times New Roman" w:cs="Times New Roman"/>
          <w:b/>
          <w:sz w:val="24"/>
          <w:szCs w:val="24"/>
        </w:rPr>
        <w:t xml:space="preserve"> Demonstration of</w:t>
      </w:r>
      <w:r w:rsidR="00CD35A0" w:rsidRPr="006F36C2">
        <w:rPr>
          <w:rFonts w:ascii="Times New Roman" w:hAnsi="Times New Roman" w:cs="Times New Roman"/>
          <w:b/>
          <w:sz w:val="24"/>
          <w:szCs w:val="24"/>
        </w:rPr>
        <w:t xml:space="preserve"> Elastic</w:t>
      </w:r>
      <w:r w:rsidRPr="006F36C2">
        <w:rPr>
          <w:rFonts w:ascii="Times New Roman" w:hAnsi="Times New Roman" w:cs="Times New Roman"/>
          <w:b/>
          <w:sz w:val="24"/>
          <w:szCs w:val="24"/>
        </w:rPr>
        <w:t xml:space="preserve"> Fibres of Wounded Skin of Wistar Rats</w:t>
      </w:r>
    </w:p>
    <w:p w14:paraId="57711239" w14:textId="77777777" w:rsidR="001B7270" w:rsidRDefault="001B7270" w:rsidP="00381FD1">
      <w:pPr>
        <w:pStyle w:val="Heading1"/>
        <w:spacing w:line="240" w:lineRule="auto"/>
        <w:jc w:val="center"/>
        <w:rPr>
          <w:rFonts w:ascii="Times New Roman" w:eastAsia="Times New Roman" w:hAnsi="Times New Roman" w:cs="Times New Roman"/>
          <w:color w:val="auto"/>
          <w:sz w:val="24"/>
          <w:szCs w:val="24"/>
        </w:rPr>
      </w:pPr>
      <w:bookmarkStart w:id="0" w:name="_Toc212764213"/>
    </w:p>
    <w:p w14:paraId="6516E57B" w14:textId="10BDABB6" w:rsidR="00381FD1" w:rsidRPr="006F36C2" w:rsidRDefault="00381FD1" w:rsidP="00381FD1">
      <w:pPr>
        <w:pStyle w:val="Heading1"/>
        <w:spacing w:line="240" w:lineRule="auto"/>
        <w:jc w:val="center"/>
        <w:rPr>
          <w:rFonts w:ascii="Times New Roman" w:eastAsia="Times New Roman" w:hAnsi="Times New Roman" w:cs="Times New Roman"/>
          <w:color w:val="auto"/>
          <w:sz w:val="24"/>
          <w:szCs w:val="24"/>
        </w:rPr>
      </w:pPr>
      <w:bookmarkStart w:id="1" w:name="_GoBack"/>
      <w:bookmarkEnd w:id="1"/>
      <w:r w:rsidRPr="006F36C2">
        <w:rPr>
          <w:rFonts w:ascii="Times New Roman" w:eastAsia="Times New Roman" w:hAnsi="Times New Roman" w:cs="Times New Roman"/>
          <w:color w:val="auto"/>
          <w:sz w:val="24"/>
          <w:szCs w:val="24"/>
        </w:rPr>
        <w:t>ABSTRACT</w:t>
      </w:r>
      <w:bookmarkEnd w:id="0"/>
    </w:p>
    <w:p w14:paraId="3A6E836A" w14:textId="3DB204BF" w:rsidR="00381FD1" w:rsidRPr="006F36C2" w:rsidRDefault="00381FD1" w:rsidP="00381FD1">
      <w:pPr>
        <w:spacing w:line="240" w:lineRule="auto"/>
        <w:jc w:val="both"/>
        <w:rPr>
          <w:rFonts w:ascii="Times New Roman" w:eastAsiaTheme="minorHAnsi" w:hAnsi="Times New Roman" w:cs="Times New Roman"/>
          <w:bCs/>
          <w:sz w:val="24"/>
          <w:szCs w:val="24"/>
        </w:rPr>
      </w:pPr>
      <w:r w:rsidRPr="006F36C2">
        <w:rPr>
          <w:rFonts w:ascii="Times New Roman" w:hAnsi="Times New Roman" w:cs="Times New Roman"/>
          <w:sz w:val="24"/>
          <w:szCs w:val="24"/>
        </w:rPr>
        <w:t xml:space="preserve">Wound defined as a loss or breaking of epithelial cellular. Wound healing is a complex process that is dependent on several factors that may hasten or affect the process of wound healing activity. The aim of the study was to assess </w:t>
      </w:r>
      <w:r w:rsidRPr="006F36C2">
        <w:rPr>
          <w:rFonts w:ascii="Times New Roman" w:hAnsi="Times New Roman" w:cs="Times New Roman"/>
          <w:bCs/>
          <w:sz w:val="24"/>
          <w:szCs w:val="24"/>
        </w:rPr>
        <w:t xml:space="preserve">the effects of aqueous leaves extract of individual and polyherbal formulated ointments in wounded skin of wistar rats. </w:t>
      </w:r>
      <w:r w:rsidRPr="006F36C2">
        <w:rPr>
          <w:rFonts w:ascii="Times New Roman" w:hAnsi="Times New Roman" w:cs="Times New Roman"/>
          <w:sz w:val="24"/>
          <w:szCs w:val="24"/>
        </w:rPr>
        <w:t xml:space="preserve">Total of 45 healthy wistar rats were divided into 9 groups, with 5 rats in each. Group A negative control, wounded no treatment, group B positive control, wounded and treated with standard drug, group C test wounded treated with aqueous extract of </w:t>
      </w:r>
      <w:r w:rsidRPr="006F36C2">
        <w:rPr>
          <w:rFonts w:ascii="Times New Roman" w:hAnsi="Times New Roman" w:cs="Times New Roman"/>
          <w:i/>
          <w:sz w:val="24"/>
          <w:szCs w:val="24"/>
        </w:rPr>
        <w:t xml:space="preserve">A nilotica </w:t>
      </w:r>
      <w:r w:rsidRPr="006F36C2">
        <w:rPr>
          <w:rFonts w:ascii="Times New Roman" w:hAnsi="Times New Roman" w:cs="Times New Roman"/>
          <w:sz w:val="24"/>
          <w:szCs w:val="24"/>
        </w:rPr>
        <w:t>only</w:t>
      </w:r>
      <w:r w:rsidRPr="006F36C2">
        <w:rPr>
          <w:rFonts w:ascii="Times New Roman" w:hAnsi="Times New Roman" w:cs="Times New Roman"/>
          <w:i/>
          <w:sz w:val="24"/>
          <w:szCs w:val="24"/>
        </w:rPr>
        <w:t>,</w:t>
      </w:r>
      <w:r w:rsidRPr="006F36C2">
        <w:rPr>
          <w:rFonts w:ascii="Times New Roman" w:hAnsi="Times New Roman" w:cs="Times New Roman"/>
          <w:sz w:val="24"/>
          <w:szCs w:val="24"/>
        </w:rPr>
        <w:t xml:space="preserve"> group D test wounded treated with aqueous leaves extract of </w:t>
      </w:r>
      <w:r w:rsidRPr="006F36C2">
        <w:rPr>
          <w:rFonts w:ascii="Times New Roman" w:hAnsi="Times New Roman" w:cs="Times New Roman"/>
          <w:i/>
          <w:sz w:val="24"/>
          <w:szCs w:val="24"/>
        </w:rPr>
        <w:t>A. vera</w:t>
      </w:r>
      <w:r w:rsidRPr="006F36C2">
        <w:rPr>
          <w:rFonts w:ascii="Times New Roman" w:hAnsi="Times New Roman" w:cs="Times New Roman"/>
          <w:sz w:val="24"/>
          <w:szCs w:val="24"/>
        </w:rPr>
        <w:t xml:space="preserve"> only, group six E test group wounded and treated with aqueous leaves extract of </w:t>
      </w:r>
      <w:r w:rsidRPr="006F36C2">
        <w:rPr>
          <w:rFonts w:ascii="Times New Roman" w:hAnsi="Times New Roman" w:cs="Times New Roman"/>
          <w:i/>
          <w:sz w:val="24"/>
          <w:szCs w:val="24"/>
        </w:rPr>
        <w:t>C. procera</w:t>
      </w:r>
      <w:r w:rsidRPr="006F36C2">
        <w:rPr>
          <w:rFonts w:ascii="Times New Roman" w:hAnsi="Times New Roman" w:cs="Times New Roman"/>
          <w:sz w:val="24"/>
          <w:szCs w:val="24"/>
        </w:rPr>
        <w:t xml:space="preserve"> only, group F test wounded treated with combinations of aqueous leaves extract of </w:t>
      </w:r>
      <w:r w:rsidRPr="006F36C2">
        <w:rPr>
          <w:rFonts w:ascii="Times New Roman" w:hAnsi="Times New Roman" w:cs="Times New Roman"/>
          <w:i/>
          <w:sz w:val="24"/>
          <w:szCs w:val="24"/>
        </w:rPr>
        <w:t>A. nilotica and A. vera</w:t>
      </w:r>
      <w:r w:rsidRPr="006F36C2">
        <w:rPr>
          <w:rFonts w:ascii="Times New Roman" w:hAnsi="Times New Roman" w:cs="Times New Roman"/>
          <w:sz w:val="24"/>
          <w:szCs w:val="24"/>
        </w:rPr>
        <w:t>,</w:t>
      </w:r>
      <w:r w:rsidRPr="006F36C2">
        <w:rPr>
          <w:rFonts w:ascii="Times New Roman" w:hAnsi="Times New Roman" w:cs="Times New Roman"/>
          <w:i/>
          <w:sz w:val="24"/>
          <w:szCs w:val="24"/>
        </w:rPr>
        <w:t xml:space="preserve"> </w:t>
      </w:r>
      <w:r w:rsidRPr="006F36C2">
        <w:rPr>
          <w:rFonts w:ascii="Times New Roman" w:hAnsi="Times New Roman" w:cs="Times New Roman"/>
          <w:sz w:val="24"/>
          <w:szCs w:val="24"/>
        </w:rPr>
        <w:t xml:space="preserve">group G wounded treated with combinations of aqueous leaf extract of </w:t>
      </w:r>
      <w:r w:rsidRPr="006F36C2">
        <w:rPr>
          <w:rFonts w:ascii="Times New Roman" w:hAnsi="Times New Roman" w:cs="Times New Roman"/>
          <w:i/>
          <w:sz w:val="24"/>
          <w:szCs w:val="24"/>
        </w:rPr>
        <w:t xml:space="preserve">A. nilotica </w:t>
      </w:r>
      <w:r w:rsidRPr="006F36C2">
        <w:rPr>
          <w:rFonts w:ascii="Times New Roman" w:hAnsi="Times New Roman" w:cs="Times New Roman"/>
          <w:sz w:val="24"/>
          <w:szCs w:val="24"/>
        </w:rPr>
        <w:t xml:space="preserve">and </w:t>
      </w:r>
      <w:r w:rsidRPr="006F36C2">
        <w:rPr>
          <w:rFonts w:ascii="Times New Roman" w:hAnsi="Times New Roman" w:cs="Times New Roman"/>
          <w:i/>
          <w:sz w:val="24"/>
          <w:szCs w:val="24"/>
        </w:rPr>
        <w:t>C. procera</w:t>
      </w:r>
      <w:r w:rsidRPr="006F36C2">
        <w:rPr>
          <w:rFonts w:ascii="Times New Roman" w:hAnsi="Times New Roman" w:cs="Times New Roman"/>
          <w:sz w:val="24"/>
          <w:szCs w:val="24"/>
        </w:rPr>
        <w:t xml:space="preserve">, the group H wounded treated with aqueous leaves extract of </w:t>
      </w:r>
      <w:r w:rsidRPr="006F36C2">
        <w:rPr>
          <w:rFonts w:ascii="Times New Roman" w:hAnsi="Times New Roman" w:cs="Times New Roman"/>
          <w:i/>
          <w:sz w:val="24"/>
          <w:szCs w:val="24"/>
        </w:rPr>
        <w:t>aloe vera</w:t>
      </w:r>
      <w:r w:rsidRPr="006F36C2">
        <w:rPr>
          <w:rFonts w:ascii="Times New Roman" w:hAnsi="Times New Roman" w:cs="Times New Roman"/>
          <w:sz w:val="24"/>
          <w:szCs w:val="24"/>
        </w:rPr>
        <w:t xml:space="preserve"> and </w:t>
      </w:r>
      <w:r w:rsidRPr="006F36C2">
        <w:rPr>
          <w:rFonts w:ascii="Times New Roman" w:hAnsi="Times New Roman" w:cs="Times New Roman"/>
          <w:i/>
          <w:sz w:val="24"/>
          <w:szCs w:val="24"/>
        </w:rPr>
        <w:t>C. procera</w:t>
      </w:r>
      <w:r w:rsidRPr="006F36C2">
        <w:rPr>
          <w:rFonts w:ascii="Times New Roman" w:hAnsi="Times New Roman" w:cs="Times New Roman"/>
          <w:sz w:val="24"/>
          <w:szCs w:val="24"/>
        </w:rPr>
        <w:t xml:space="preserve"> and group I test wounded treated with aqueous leaves extract of  polyherbal formulation of</w:t>
      </w:r>
      <w:r w:rsidRPr="006F36C2">
        <w:rPr>
          <w:rFonts w:ascii="Times New Roman" w:hAnsi="Times New Roman" w:cs="Times New Roman"/>
          <w:i/>
          <w:sz w:val="24"/>
          <w:szCs w:val="24"/>
        </w:rPr>
        <w:t xml:space="preserve"> A. nilotica, A. vera</w:t>
      </w:r>
      <w:r w:rsidRPr="006F36C2">
        <w:rPr>
          <w:rFonts w:ascii="Times New Roman" w:hAnsi="Times New Roman" w:cs="Times New Roman"/>
          <w:sz w:val="24"/>
          <w:szCs w:val="24"/>
        </w:rPr>
        <w:t xml:space="preserve"> and </w:t>
      </w:r>
      <w:r w:rsidRPr="006F36C2">
        <w:rPr>
          <w:rFonts w:ascii="Times New Roman" w:hAnsi="Times New Roman" w:cs="Times New Roman"/>
          <w:i/>
          <w:sz w:val="24"/>
          <w:szCs w:val="24"/>
        </w:rPr>
        <w:t>C. procera</w:t>
      </w:r>
      <w:r w:rsidRPr="006F36C2">
        <w:rPr>
          <w:rFonts w:ascii="Times New Roman" w:hAnsi="Times New Roman" w:cs="Times New Roman"/>
          <w:sz w:val="24"/>
          <w:szCs w:val="24"/>
        </w:rPr>
        <w:t xml:space="preserve">. The result of the study showed that extracts of </w:t>
      </w:r>
      <w:r w:rsidRPr="006F36C2">
        <w:rPr>
          <w:rFonts w:ascii="Times New Roman" w:hAnsi="Times New Roman" w:cs="Times New Roman"/>
          <w:i/>
          <w:sz w:val="24"/>
          <w:szCs w:val="24"/>
        </w:rPr>
        <w:t>A. nilotica</w:t>
      </w:r>
      <w:r w:rsidRPr="006F36C2">
        <w:rPr>
          <w:rFonts w:ascii="Times New Roman" w:hAnsi="Times New Roman" w:cs="Times New Roman"/>
          <w:sz w:val="24"/>
          <w:szCs w:val="24"/>
        </w:rPr>
        <w:t xml:space="preserve"> has better physical properties th</w:t>
      </w:r>
      <w:r w:rsidR="003D7438">
        <w:rPr>
          <w:rFonts w:ascii="Times New Roman" w:hAnsi="Times New Roman" w:cs="Times New Roman"/>
          <w:sz w:val="24"/>
          <w:szCs w:val="24"/>
        </w:rPr>
        <w:t>a</w:t>
      </w:r>
      <w:r w:rsidRPr="006F36C2">
        <w:rPr>
          <w:rFonts w:ascii="Times New Roman" w:hAnsi="Times New Roman" w:cs="Times New Roman"/>
          <w:sz w:val="24"/>
          <w:szCs w:val="24"/>
        </w:rPr>
        <w:t xml:space="preserve">n other extracts, </w:t>
      </w:r>
      <w:proofErr w:type="gramStart"/>
      <w:r w:rsidRPr="006F36C2">
        <w:rPr>
          <w:rFonts w:ascii="Times New Roman" w:eastAsiaTheme="minorHAnsi" w:hAnsi="Times New Roman" w:cs="Times New Roman"/>
          <w:bCs/>
          <w:sz w:val="24"/>
          <w:szCs w:val="24"/>
        </w:rPr>
        <w:t>The</w:t>
      </w:r>
      <w:proofErr w:type="gramEnd"/>
      <w:r w:rsidRPr="006F36C2">
        <w:rPr>
          <w:rFonts w:ascii="Times New Roman" w:eastAsiaTheme="minorHAnsi" w:hAnsi="Times New Roman" w:cs="Times New Roman"/>
          <w:bCs/>
          <w:sz w:val="24"/>
          <w:szCs w:val="24"/>
        </w:rPr>
        <w:t xml:space="preserve"> aqueous leaves extract the </w:t>
      </w:r>
      <w:r w:rsidRPr="006F36C2">
        <w:rPr>
          <w:rFonts w:ascii="Times New Roman" w:eastAsiaTheme="minorHAnsi" w:hAnsi="Times New Roman" w:cs="Times New Roman"/>
          <w:bCs/>
          <w:i/>
          <w:iCs/>
          <w:sz w:val="24"/>
          <w:szCs w:val="24"/>
        </w:rPr>
        <w:t>Acacia nilotica</w:t>
      </w:r>
      <w:r w:rsidRPr="006F36C2">
        <w:rPr>
          <w:rFonts w:ascii="Times New Roman" w:eastAsiaTheme="minorHAnsi" w:hAnsi="Times New Roman" w:cs="Times New Roman"/>
          <w:bCs/>
          <w:sz w:val="24"/>
          <w:szCs w:val="24"/>
        </w:rPr>
        <w:t xml:space="preserve">, </w:t>
      </w:r>
      <w:r w:rsidRPr="006F36C2">
        <w:rPr>
          <w:rFonts w:ascii="Times New Roman" w:eastAsiaTheme="minorHAnsi" w:hAnsi="Times New Roman" w:cs="Times New Roman"/>
          <w:bCs/>
          <w:i/>
          <w:iCs/>
          <w:sz w:val="24"/>
          <w:szCs w:val="24"/>
        </w:rPr>
        <w:t>Aloe vera</w:t>
      </w:r>
      <w:r w:rsidRPr="006F36C2">
        <w:rPr>
          <w:rFonts w:ascii="Times New Roman" w:eastAsiaTheme="minorHAnsi" w:hAnsi="Times New Roman" w:cs="Times New Roman"/>
          <w:bCs/>
          <w:sz w:val="24"/>
          <w:szCs w:val="24"/>
        </w:rPr>
        <w:t xml:space="preserve"> and </w:t>
      </w:r>
      <w:r w:rsidRPr="006F36C2">
        <w:rPr>
          <w:rFonts w:ascii="Times New Roman" w:eastAsiaTheme="minorHAnsi" w:hAnsi="Times New Roman" w:cs="Times New Roman"/>
          <w:bCs/>
          <w:i/>
          <w:iCs/>
          <w:sz w:val="24"/>
          <w:szCs w:val="24"/>
        </w:rPr>
        <w:t xml:space="preserve">Calotropis procera </w:t>
      </w:r>
      <w:r w:rsidRPr="006F36C2">
        <w:rPr>
          <w:rFonts w:ascii="Times New Roman" w:eastAsiaTheme="minorHAnsi" w:hAnsi="Times New Roman" w:cs="Times New Roman"/>
          <w:bCs/>
          <w:sz w:val="24"/>
          <w:szCs w:val="24"/>
        </w:rPr>
        <w:t xml:space="preserve">shows very good physical characteristics and presence of secondary metabolites that possessed wound healing effect. Conclusion the research showed elastic fibres deposition in groups treated with </w:t>
      </w:r>
      <w:r w:rsidRPr="006F36C2">
        <w:rPr>
          <w:rFonts w:ascii="Times New Roman" w:hAnsi="Times New Roman" w:cs="Times New Roman"/>
          <w:sz w:val="24"/>
          <w:szCs w:val="24"/>
        </w:rPr>
        <w:t xml:space="preserve">aqueous leaves extract of </w:t>
      </w:r>
      <w:r w:rsidRPr="006F36C2">
        <w:rPr>
          <w:rFonts w:ascii="Times New Roman" w:eastAsiaTheme="minorHAnsi" w:hAnsi="Times New Roman" w:cs="Times New Roman"/>
          <w:bCs/>
          <w:i/>
          <w:iCs/>
          <w:sz w:val="24"/>
          <w:szCs w:val="24"/>
        </w:rPr>
        <w:t xml:space="preserve">Acacia nilotica </w:t>
      </w:r>
      <w:r w:rsidRPr="006F36C2">
        <w:rPr>
          <w:rFonts w:ascii="Times New Roman" w:eastAsiaTheme="minorHAnsi" w:hAnsi="Times New Roman" w:cs="Times New Roman"/>
          <w:bCs/>
          <w:sz w:val="24"/>
          <w:szCs w:val="24"/>
        </w:rPr>
        <w:t xml:space="preserve">formulated ointments and in combination of the three extracts of the studied sections. </w:t>
      </w:r>
    </w:p>
    <w:p w14:paraId="68C502D6" w14:textId="0E8142A2" w:rsidR="00C70B2E" w:rsidRPr="00013608" w:rsidRDefault="00381FD1" w:rsidP="00013608">
      <w:pPr>
        <w:spacing w:before="240" w:after="240" w:line="240" w:lineRule="auto"/>
        <w:jc w:val="both"/>
        <w:rPr>
          <w:rFonts w:ascii="Times New Roman" w:hAnsi="Times New Roman" w:cs="Times New Roman"/>
          <w:bCs/>
          <w:sz w:val="24"/>
          <w:szCs w:val="24"/>
        </w:rPr>
      </w:pPr>
      <w:r w:rsidRPr="006F36C2">
        <w:rPr>
          <w:rFonts w:ascii="Times New Roman" w:hAnsi="Times New Roman" w:cs="Times New Roman"/>
          <w:b/>
          <w:sz w:val="24"/>
          <w:szCs w:val="24"/>
        </w:rPr>
        <w:t>Keywords:</w:t>
      </w:r>
      <w:r w:rsidRPr="006F36C2">
        <w:rPr>
          <w:rFonts w:ascii="Times New Roman" w:hAnsi="Times New Roman" w:cs="Times New Roman"/>
          <w:bCs/>
          <w:sz w:val="24"/>
          <w:szCs w:val="24"/>
        </w:rPr>
        <w:t xml:space="preserve"> Polyherbal Formulated Ointments, E</w:t>
      </w:r>
      <w:r w:rsidR="00F6608E">
        <w:rPr>
          <w:rFonts w:ascii="Times New Roman" w:hAnsi="Times New Roman" w:cs="Times New Roman"/>
          <w:bCs/>
          <w:sz w:val="24"/>
          <w:szCs w:val="24"/>
        </w:rPr>
        <w:t>lastic fibres</w:t>
      </w:r>
      <w:r w:rsidRPr="006F36C2">
        <w:rPr>
          <w:rFonts w:ascii="Times New Roman" w:hAnsi="Times New Roman" w:cs="Times New Roman"/>
          <w:bCs/>
          <w:sz w:val="24"/>
          <w:szCs w:val="24"/>
        </w:rPr>
        <w:t>, Wound Healing and Wistar Rats</w:t>
      </w:r>
    </w:p>
    <w:p w14:paraId="5AF7B97D" w14:textId="77777777" w:rsidR="00013608" w:rsidRDefault="00013608" w:rsidP="00D075AE">
      <w:pPr>
        <w:spacing w:line="240" w:lineRule="auto"/>
        <w:jc w:val="both"/>
        <w:rPr>
          <w:rFonts w:ascii="Times New Roman" w:eastAsiaTheme="minorHAnsi" w:hAnsi="Times New Roman" w:cs="Times New Roman"/>
          <w:b/>
          <w:bCs/>
          <w:sz w:val="24"/>
          <w:szCs w:val="24"/>
          <w:lang w:val="en-GB"/>
        </w:rPr>
        <w:sectPr w:rsidR="00013608" w:rsidSect="009D378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728" w:header="720" w:footer="720" w:gutter="0"/>
          <w:cols w:space="720"/>
          <w:titlePg/>
          <w:docGrid w:linePitch="360"/>
        </w:sectPr>
      </w:pPr>
    </w:p>
    <w:p w14:paraId="4BEF55B1" w14:textId="4D51ECD6" w:rsidR="00D075AE" w:rsidRPr="006F36C2" w:rsidRDefault="00D075AE" w:rsidP="00D075AE">
      <w:pPr>
        <w:spacing w:line="240" w:lineRule="auto"/>
        <w:jc w:val="both"/>
        <w:rPr>
          <w:rFonts w:ascii="Times New Roman" w:eastAsiaTheme="minorHAnsi" w:hAnsi="Times New Roman" w:cs="Times New Roman"/>
          <w:b/>
          <w:bCs/>
          <w:sz w:val="24"/>
          <w:szCs w:val="24"/>
          <w:lang w:val="en-GB"/>
        </w:rPr>
      </w:pPr>
      <w:r w:rsidRPr="006F36C2">
        <w:rPr>
          <w:rFonts w:ascii="Times New Roman" w:eastAsiaTheme="minorHAnsi" w:hAnsi="Times New Roman" w:cs="Times New Roman"/>
          <w:b/>
          <w:bCs/>
          <w:sz w:val="24"/>
          <w:szCs w:val="24"/>
          <w:lang w:val="en-GB"/>
        </w:rPr>
        <w:t>1.0 Introduction</w:t>
      </w:r>
    </w:p>
    <w:p w14:paraId="65E237F1" w14:textId="0975060D" w:rsidR="00302D33" w:rsidRDefault="00394C5F" w:rsidP="00302D33">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 xml:space="preserve">Wounds are physical injuries that occur due to internal and external breakage of skin that results in an opening or rupture of the skin </w:t>
      </w:r>
      <w:r w:rsidR="00302D33">
        <w:rPr>
          <w:rFonts w:ascii="Times New Roman" w:eastAsiaTheme="minorHAnsi" w:hAnsi="Times New Roman" w:cs="Times New Roman"/>
          <w:sz w:val="24"/>
          <w:szCs w:val="24"/>
          <w:lang w:val="en-GB"/>
        </w:rPr>
        <w:t>[1, 2].</w:t>
      </w:r>
      <w:r w:rsidRPr="006F36C2">
        <w:rPr>
          <w:rFonts w:ascii="Times New Roman" w:eastAsiaTheme="minorHAnsi" w:hAnsi="Times New Roman" w:cs="Times New Roman"/>
          <w:sz w:val="24"/>
          <w:szCs w:val="24"/>
          <w:lang w:val="en-GB"/>
        </w:rPr>
        <w:t xml:space="preserve"> An instant and proper wound healing is necessary for the re-establishment of functional tissues and disordered structural maintenance following an injury </w:t>
      </w:r>
      <w:r w:rsidR="00302D33">
        <w:rPr>
          <w:rFonts w:ascii="Times New Roman" w:eastAsiaTheme="minorHAnsi" w:hAnsi="Times New Roman" w:cs="Times New Roman"/>
          <w:sz w:val="24"/>
          <w:szCs w:val="24"/>
          <w:lang w:val="en-GB"/>
        </w:rPr>
        <w:t>[3].</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t xml:space="preserve">This complex phenomenon involves constant cell-cell and cell-matrix interactions that promote healing of wounds in three different overlapping phases that are inflammatory phase, proliferative phase and remodelling </w:t>
      </w:r>
      <w:r w:rsidRPr="006F36C2">
        <w:rPr>
          <w:rFonts w:ascii="Times New Roman" w:eastAsiaTheme="minorHAnsi" w:hAnsi="Times New Roman" w:cs="Times New Roman"/>
          <w:sz w:val="24"/>
          <w:szCs w:val="24"/>
          <w:lang w:val="en-GB"/>
        </w:rPr>
        <w:t xml:space="preserve">phase </w:t>
      </w:r>
      <w:r w:rsidR="00302D33">
        <w:rPr>
          <w:rFonts w:ascii="Times New Roman" w:eastAsiaTheme="minorHAnsi" w:hAnsi="Times New Roman" w:cs="Times New Roman"/>
          <w:sz w:val="24"/>
          <w:szCs w:val="24"/>
          <w:lang w:val="en-GB"/>
        </w:rPr>
        <w:t>[4].</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t xml:space="preserve">Wounds are usually classiﬁed based on the area of affected skin nature; the injured skin layers or the nature of the skin repair process </w:t>
      </w:r>
      <w:r w:rsidR="00302D33">
        <w:rPr>
          <w:rFonts w:ascii="Times New Roman" w:eastAsiaTheme="minorHAnsi" w:hAnsi="Times New Roman" w:cs="Times New Roman"/>
          <w:sz w:val="24"/>
          <w:szCs w:val="24"/>
          <w:lang w:val="en-GB"/>
        </w:rPr>
        <w:t>[5].</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t xml:space="preserve">Injuries that affect only the epidermal skin layer are called superﬁcial wound, while injuries that damaged both the epidermis and dermal layers are referred to as partial-thickness wound. Full-thickness wounds are injuries of the epidermis, dermis including the sweat glands and hair follicles, and the underlying subcutaneous fat or deeper tissues as well </w:t>
      </w:r>
      <w:r w:rsidR="00302D33">
        <w:rPr>
          <w:rFonts w:ascii="Times New Roman" w:eastAsiaTheme="minorHAnsi" w:hAnsi="Times New Roman" w:cs="Times New Roman"/>
          <w:sz w:val="24"/>
          <w:szCs w:val="24"/>
          <w:lang w:val="en-GB"/>
        </w:rPr>
        <w:t>[6].</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t xml:space="preserve">Cutaneous wound healing consists of a sequence of molecular and cellular events </w:t>
      </w:r>
      <w:r w:rsidRPr="006F36C2">
        <w:rPr>
          <w:rFonts w:ascii="Times New Roman" w:eastAsiaTheme="minorHAnsi" w:hAnsi="Times New Roman" w:cs="Times New Roman"/>
          <w:sz w:val="24"/>
          <w:szCs w:val="24"/>
          <w:lang w:val="en-GB"/>
        </w:rPr>
        <w:lastRenderedPageBreak/>
        <w:t xml:space="preserve">which occur after the onset of a tissue lesion in order to restore the damaged tissue. This process can be subdivided into four phases namely haemostasis, inﬂammation, proliferation, and remodelling </w:t>
      </w:r>
      <w:r w:rsidR="00302D33">
        <w:rPr>
          <w:rFonts w:ascii="Times New Roman" w:eastAsiaTheme="minorHAnsi" w:hAnsi="Times New Roman" w:cs="Times New Roman"/>
          <w:sz w:val="24"/>
          <w:szCs w:val="24"/>
          <w:lang w:val="en-GB"/>
        </w:rPr>
        <w:t>[7, 8].</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t xml:space="preserve"> Temporal evolution of cell mediated wound healing and relative ECM components synthesis, Undamaged skin, Haemostatic phase and immune cells invasion in the wound bed, Proliferation phase characterized by keratinocytes, fibroblasts and endothelial cells migration and proliferation for angiogenesis, collagen deposition, granulation tissue formation, re-epithelialization, and wound contraction to occur, Maturation phase consisting in collagen remodelling (from type III to type I) and wound closure </w:t>
      </w:r>
      <w:r w:rsidR="00302D33">
        <w:rPr>
          <w:rFonts w:ascii="Times New Roman" w:eastAsiaTheme="minorHAnsi" w:hAnsi="Times New Roman" w:cs="Times New Roman"/>
          <w:sz w:val="24"/>
          <w:szCs w:val="24"/>
          <w:lang w:val="en-GB"/>
        </w:rPr>
        <w:t>[9].</w:t>
      </w:r>
      <w:r w:rsidR="00302D33" w:rsidRPr="006F36C2">
        <w:rPr>
          <w:rFonts w:ascii="Times New Roman" w:eastAsiaTheme="minorHAnsi" w:hAnsi="Times New Roman" w:cs="Times New Roman"/>
          <w:sz w:val="24"/>
          <w:szCs w:val="24"/>
          <w:lang w:val="en-GB"/>
        </w:rPr>
        <w:t xml:space="preserve"> </w:t>
      </w:r>
    </w:p>
    <w:p w14:paraId="02938777" w14:textId="7BA4CF62" w:rsidR="00304117" w:rsidRDefault="0034111F" w:rsidP="00304117">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i/>
          <w:iCs/>
          <w:sz w:val="24"/>
          <w:szCs w:val="24"/>
        </w:rPr>
        <w:t xml:space="preserve">Acacia </w:t>
      </w:r>
      <w:r w:rsidRPr="006F36C2">
        <w:rPr>
          <w:rFonts w:ascii="Times New Roman" w:eastAsiaTheme="minorHAnsi" w:hAnsi="Times New Roman" w:cs="Times New Roman"/>
          <w:sz w:val="24"/>
          <w:szCs w:val="24"/>
        </w:rPr>
        <w:t xml:space="preserve">first described in 1773 by the Swedish botanist Carl Linnaeus. </w:t>
      </w:r>
      <w:r w:rsidRPr="006F36C2">
        <w:rPr>
          <w:rFonts w:ascii="Times New Roman" w:eastAsiaTheme="minorHAnsi" w:hAnsi="Times New Roman" w:cs="Times New Roman"/>
          <w:i/>
          <w:iCs/>
          <w:sz w:val="24"/>
          <w:szCs w:val="24"/>
        </w:rPr>
        <w:t xml:space="preserve">Acacia </w:t>
      </w:r>
      <w:r w:rsidRPr="006F36C2">
        <w:rPr>
          <w:rFonts w:ascii="Times New Roman" w:eastAsiaTheme="minorHAnsi" w:hAnsi="Times New Roman" w:cs="Times New Roman"/>
          <w:sz w:val="24"/>
          <w:szCs w:val="24"/>
        </w:rPr>
        <w:t>is a genus of shrubs and trees belonging to the subfamily Mimosoideae of the family Fabaceae or Leguminosae. It is a complex species with nine subspecies, six are native to the African tropics</w:t>
      </w:r>
      <w:r w:rsidR="00A713FD">
        <w:rPr>
          <w:rFonts w:ascii="Times New Roman" w:eastAsiaTheme="minorHAnsi" w:hAnsi="Times New Roman" w:cs="Times New Roman"/>
          <w:sz w:val="24"/>
          <w:szCs w:val="24"/>
        </w:rPr>
        <w:t xml:space="preserve"> in Nigeria it is refers to a Bagaruwa with Hausa language</w:t>
      </w:r>
      <w:r w:rsidRPr="006F36C2">
        <w:rPr>
          <w:rFonts w:ascii="Times New Roman" w:eastAsiaTheme="minorHAnsi" w:hAnsi="Times New Roman" w:cs="Times New Roman"/>
          <w:sz w:val="24"/>
          <w:szCs w:val="24"/>
        </w:rPr>
        <w:t xml:space="preserve"> and the others are native to the Indian subcontinent </w:t>
      </w:r>
      <w:r w:rsidR="00302D33">
        <w:rPr>
          <w:rFonts w:ascii="Times New Roman" w:eastAsiaTheme="minorHAnsi" w:hAnsi="Times New Roman" w:cs="Times New Roman"/>
          <w:sz w:val="24"/>
          <w:szCs w:val="24"/>
          <w:lang w:val="en-GB"/>
        </w:rPr>
        <w:t>[</w:t>
      </w:r>
      <w:r w:rsidR="00304117">
        <w:rPr>
          <w:rFonts w:ascii="Times New Roman" w:eastAsiaTheme="minorHAnsi" w:hAnsi="Times New Roman" w:cs="Times New Roman"/>
          <w:sz w:val="24"/>
          <w:szCs w:val="24"/>
          <w:lang w:val="en-GB"/>
        </w:rPr>
        <w:t>12</w:t>
      </w:r>
      <w:r w:rsidR="00302D33">
        <w:rPr>
          <w:rFonts w:ascii="Times New Roman" w:eastAsiaTheme="minorHAnsi" w:hAnsi="Times New Roman" w:cs="Times New Roman"/>
          <w:sz w:val="24"/>
          <w:szCs w:val="24"/>
          <w:lang w:val="en-GB"/>
        </w:rPr>
        <w:t>].</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i/>
          <w:iCs/>
          <w:sz w:val="24"/>
          <w:szCs w:val="24"/>
        </w:rPr>
        <w:t xml:space="preserve">Acacia nilotica </w:t>
      </w:r>
      <w:r w:rsidRPr="006F36C2">
        <w:rPr>
          <w:rFonts w:ascii="Times New Roman" w:eastAsiaTheme="minorHAnsi" w:hAnsi="Times New Roman" w:cs="Times New Roman"/>
          <w:sz w:val="24"/>
          <w:szCs w:val="24"/>
        </w:rPr>
        <w:t>is a tree widely distributed all over India, Sri Lanka, Sudan, Saudi Arabia and Egypt</w:t>
      </w:r>
      <w:r w:rsidR="00CD35A0" w:rsidRPr="006F36C2">
        <w:rPr>
          <w:rFonts w:ascii="Times New Roman" w:eastAsiaTheme="minorHAnsi" w:hAnsi="Times New Roman" w:cs="Times New Roman"/>
          <w:sz w:val="24"/>
          <w:szCs w:val="24"/>
        </w:rPr>
        <w:t xml:space="preserve"> </w:t>
      </w:r>
      <w:r w:rsidR="00304117">
        <w:rPr>
          <w:rFonts w:ascii="Times New Roman" w:eastAsiaTheme="minorHAnsi" w:hAnsi="Times New Roman" w:cs="Times New Roman"/>
          <w:sz w:val="24"/>
          <w:szCs w:val="24"/>
          <w:lang w:val="en-GB"/>
        </w:rPr>
        <w:t>[10, 11].</w:t>
      </w:r>
      <w:r w:rsidR="00304117"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rPr>
        <w:t xml:space="preserve">Arabia. </w:t>
      </w:r>
      <w:r w:rsidRPr="006F36C2">
        <w:rPr>
          <w:rFonts w:ascii="Times New Roman" w:eastAsiaTheme="minorHAnsi" w:hAnsi="Times New Roman" w:cs="Times New Roman"/>
          <w:i/>
          <w:iCs/>
          <w:sz w:val="24"/>
          <w:szCs w:val="24"/>
        </w:rPr>
        <w:t xml:space="preserve">Acacia nilotica </w:t>
      </w:r>
      <w:r w:rsidRPr="006F36C2">
        <w:rPr>
          <w:rFonts w:ascii="Times New Roman" w:eastAsiaTheme="minorHAnsi" w:hAnsi="Times New Roman" w:cs="Times New Roman"/>
          <w:sz w:val="24"/>
          <w:szCs w:val="24"/>
        </w:rPr>
        <w:t xml:space="preserve">has different English names: like Indian gum arabic, Tomentose Babool, Black piquant, Black babul, Gum arabic, Egyptian mimosa, Egyptian thorn, Prickly Acacia, Nile acacia, Scented thorn and Scented-pod acacia; and different Arabic names: as Ummughilan, Usarequrz </w:t>
      </w:r>
      <w:r w:rsidR="00304117">
        <w:rPr>
          <w:rFonts w:ascii="Times New Roman" w:eastAsiaTheme="minorHAnsi" w:hAnsi="Times New Roman" w:cs="Times New Roman"/>
          <w:sz w:val="24"/>
          <w:szCs w:val="24"/>
          <w:lang w:val="en-GB"/>
        </w:rPr>
        <w:t>[13].</w:t>
      </w:r>
      <w:r w:rsidR="00304117" w:rsidRPr="006F36C2">
        <w:rPr>
          <w:rFonts w:ascii="Times New Roman" w:eastAsiaTheme="minorHAnsi" w:hAnsi="Times New Roman" w:cs="Times New Roman"/>
          <w:sz w:val="24"/>
          <w:szCs w:val="24"/>
          <w:lang w:val="en-GB"/>
        </w:rPr>
        <w:t xml:space="preserve"> </w:t>
      </w:r>
    </w:p>
    <w:p w14:paraId="4BFFAB36" w14:textId="781DEE9A" w:rsidR="00304117" w:rsidRDefault="003254EA" w:rsidP="00304117">
      <w:pPr>
        <w:spacing w:line="240" w:lineRule="auto"/>
        <w:jc w:val="both"/>
        <w:rPr>
          <w:rFonts w:ascii="Times New Roman" w:eastAsiaTheme="minorHAnsi" w:hAnsi="Times New Roman" w:cs="Times New Roman"/>
          <w:sz w:val="24"/>
          <w:szCs w:val="24"/>
          <w:lang w:val="en-GB"/>
        </w:rPr>
      </w:pPr>
      <w:r w:rsidRPr="00F117AB">
        <w:rPr>
          <w:rFonts w:ascii="Times New Roman" w:eastAsiaTheme="minorHAnsi" w:hAnsi="Times New Roman" w:cs="Times New Roman"/>
          <w:i/>
          <w:iCs/>
          <w:sz w:val="24"/>
          <w:szCs w:val="24"/>
        </w:rPr>
        <w:t xml:space="preserve">Aloe vera </w:t>
      </w:r>
      <w:r w:rsidRPr="00F117AB">
        <w:rPr>
          <w:rFonts w:ascii="Times New Roman" w:eastAsiaTheme="minorHAnsi" w:hAnsi="Times New Roman" w:cs="Times New Roman"/>
          <w:sz w:val="24"/>
          <w:szCs w:val="24"/>
        </w:rPr>
        <w:t>is a perennial, drought-resisting, succulent plant belonging to the Asphodelaceae family. The name, aloe, is derived from the Arabic "alloeh" or Hebrew "halal" meaning bitter shiny substanc</w:t>
      </w:r>
      <w:r w:rsidR="00F914A3">
        <w:rPr>
          <w:rFonts w:ascii="Times New Roman" w:eastAsiaTheme="minorHAnsi" w:hAnsi="Times New Roman" w:cs="Times New Roman"/>
          <w:sz w:val="24"/>
          <w:szCs w:val="24"/>
        </w:rPr>
        <w:t>e in Hausa language it is refers to as Karan-</w:t>
      </w:r>
      <w:r w:rsidR="00F914A3">
        <w:rPr>
          <w:rFonts w:ascii="Times New Roman" w:eastAsiaTheme="minorHAnsi" w:hAnsi="Times New Roman" w:cs="Times New Roman"/>
          <w:sz w:val="24"/>
          <w:szCs w:val="24"/>
        </w:rPr>
        <w:t>massallaci</w:t>
      </w:r>
      <w:r w:rsidRPr="00F117AB">
        <w:rPr>
          <w:rFonts w:ascii="Times New Roman" w:eastAsiaTheme="minorHAnsi" w:hAnsi="Times New Roman" w:cs="Times New Roman"/>
          <w:sz w:val="24"/>
          <w:szCs w:val="24"/>
        </w:rPr>
        <w:t>. It has a vast traditional role in indigenous system of medicine like ayurveda, siddha, Unani and homoeopathy</w:t>
      </w:r>
      <w:r w:rsidR="00995EED" w:rsidRPr="00F117AB">
        <w:rPr>
          <w:rFonts w:ascii="Times New Roman" w:eastAsiaTheme="minorHAnsi" w:hAnsi="Times New Roman" w:cs="Times New Roman"/>
          <w:sz w:val="24"/>
          <w:szCs w:val="24"/>
        </w:rPr>
        <w:t xml:space="preserve"> </w:t>
      </w:r>
      <w:r w:rsidR="00304117">
        <w:rPr>
          <w:rFonts w:ascii="Times New Roman" w:eastAsiaTheme="minorHAnsi" w:hAnsi="Times New Roman" w:cs="Times New Roman"/>
          <w:sz w:val="24"/>
          <w:szCs w:val="24"/>
          <w:lang w:val="en-GB"/>
        </w:rPr>
        <w:t>[14].</w:t>
      </w:r>
      <w:r w:rsidR="00304117" w:rsidRPr="006F36C2">
        <w:rPr>
          <w:rFonts w:ascii="Times New Roman" w:eastAsiaTheme="minorHAnsi" w:hAnsi="Times New Roman" w:cs="Times New Roman"/>
          <w:sz w:val="24"/>
          <w:szCs w:val="24"/>
          <w:lang w:val="en-GB"/>
        </w:rPr>
        <w:t xml:space="preserve"> </w:t>
      </w:r>
      <w:r w:rsidR="00304117">
        <w:rPr>
          <w:rFonts w:ascii="Times New Roman" w:eastAsiaTheme="minorHAnsi" w:hAnsi="Times New Roman" w:cs="Times New Roman"/>
          <w:sz w:val="24"/>
          <w:szCs w:val="24"/>
          <w:lang w:val="en-GB"/>
        </w:rPr>
        <w:t xml:space="preserve"> </w:t>
      </w:r>
      <w:r w:rsidRPr="00F117AB">
        <w:rPr>
          <w:rFonts w:ascii="Times New Roman" w:eastAsiaTheme="minorHAnsi" w:hAnsi="Times New Roman" w:cs="Times New Roman"/>
          <w:i/>
          <w:iCs/>
          <w:sz w:val="24"/>
          <w:szCs w:val="24"/>
        </w:rPr>
        <w:t xml:space="preserve">Aloe barbadensis </w:t>
      </w:r>
      <w:r w:rsidRPr="00F117AB">
        <w:rPr>
          <w:rFonts w:ascii="Times New Roman" w:eastAsiaTheme="minorHAnsi" w:hAnsi="Times New Roman" w:cs="Times New Roman"/>
          <w:sz w:val="24"/>
          <w:szCs w:val="24"/>
        </w:rPr>
        <w:t xml:space="preserve">miller or </w:t>
      </w:r>
      <w:r w:rsidRPr="00F117AB">
        <w:rPr>
          <w:rFonts w:ascii="Times New Roman" w:eastAsiaTheme="minorHAnsi" w:hAnsi="Times New Roman" w:cs="Times New Roman"/>
          <w:i/>
          <w:iCs/>
          <w:sz w:val="24"/>
          <w:szCs w:val="24"/>
        </w:rPr>
        <w:t>Aloe vera</w:t>
      </w:r>
      <w:r w:rsidRPr="00F117AB">
        <w:rPr>
          <w:rFonts w:ascii="Times New Roman" w:eastAsiaTheme="minorHAnsi" w:hAnsi="Times New Roman" w:cs="Times New Roman"/>
          <w:sz w:val="24"/>
          <w:szCs w:val="24"/>
        </w:rPr>
        <w:t xml:space="preserve">, a semi tropical plant is one of the 250 species of Aloe. Most commonly used for its medicinal properties, </w:t>
      </w:r>
      <w:r w:rsidRPr="00F117AB">
        <w:rPr>
          <w:rFonts w:ascii="Times New Roman" w:eastAsiaTheme="minorHAnsi" w:hAnsi="Times New Roman" w:cs="Times New Roman"/>
          <w:i/>
          <w:iCs/>
          <w:sz w:val="24"/>
          <w:szCs w:val="24"/>
        </w:rPr>
        <w:t>Aloe Vera</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or the Sanskrit name "Ghee kunwar" is a member of Lilly family. The plant has lance-shaped,</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 xml:space="preserve">sharp pointed, and jagged &amp; edged leaves </w:t>
      </w:r>
      <w:r w:rsidR="00304117">
        <w:rPr>
          <w:rFonts w:ascii="Times New Roman" w:eastAsiaTheme="minorHAnsi" w:hAnsi="Times New Roman" w:cs="Times New Roman"/>
          <w:sz w:val="24"/>
          <w:szCs w:val="24"/>
          <w:lang w:val="en-GB"/>
        </w:rPr>
        <w:t>[15].</w:t>
      </w:r>
      <w:r w:rsidR="00304117" w:rsidRPr="006F36C2">
        <w:rPr>
          <w:rFonts w:ascii="Times New Roman" w:eastAsiaTheme="minorHAnsi" w:hAnsi="Times New Roman" w:cs="Times New Roman"/>
          <w:sz w:val="24"/>
          <w:szCs w:val="24"/>
          <w:lang w:val="en-GB"/>
        </w:rPr>
        <w:t xml:space="preserve"> </w:t>
      </w:r>
      <w:r w:rsidRPr="00F117AB">
        <w:rPr>
          <w:rFonts w:ascii="Times New Roman" w:eastAsiaTheme="minorHAnsi" w:hAnsi="Times New Roman" w:cs="Times New Roman"/>
          <w:i/>
          <w:iCs/>
          <w:sz w:val="24"/>
          <w:szCs w:val="24"/>
        </w:rPr>
        <w:t xml:space="preserve">Aloe vera </w:t>
      </w:r>
      <w:r w:rsidRPr="00F117AB">
        <w:rPr>
          <w:rFonts w:ascii="Times New Roman" w:eastAsiaTheme="minorHAnsi" w:hAnsi="Times New Roman" w:cs="Times New Roman"/>
          <w:sz w:val="24"/>
          <w:szCs w:val="24"/>
        </w:rPr>
        <w:t>is found as the wild herb along the coast</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of south India. It is under cultivation in fairly large areas in many parts of India viz; Tamil</w:t>
      </w:r>
      <w:r w:rsidR="009C216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 xml:space="preserve">Nadu, Gujarat, Maharashtra etc. </w:t>
      </w:r>
      <w:r w:rsidR="00304117">
        <w:rPr>
          <w:rFonts w:ascii="Times New Roman" w:eastAsiaTheme="minorHAnsi" w:hAnsi="Times New Roman" w:cs="Times New Roman"/>
          <w:sz w:val="24"/>
          <w:szCs w:val="24"/>
          <w:lang w:val="en-GB"/>
        </w:rPr>
        <w:t>[15].</w:t>
      </w:r>
      <w:r w:rsidR="00304117" w:rsidRPr="006F36C2">
        <w:rPr>
          <w:rFonts w:ascii="Times New Roman" w:eastAsiaTheme="minorHAnsi" w:hAnsi="Times New Roman" w:cs="Times New Roman"/>
          <w:sz w:val="24"/>
          <w:szCs w:val="24"/>
          <w:lang w:val="en-GB"/>
        </w:rPr>
        <w:t xml:space="preserve"> </w:t>
      </w:r>
      <w:r w:rsidRPr="00F117AB">
        <w:rPr>
          <w:rFonts w:ascii="Times New Roman" w:eastAsiaTheme="minorHAnsi" w:hAnsi="Times New Roman" w:cs="Times New Roman"/>
          <w:sz w:val="24"/>
          <w:szCs w:val="24"/>
        </w:rPr>
        <w:t>Aloes are often thought to only grow in hot and dry climates</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but they actually grow in a variety of climates including desert, grassland, and coastal or even</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 xml:space="preserve">alpine locations </w:t>
      </w:r>
      <w:r w:rsidR="00304117">
        <w:rPr>
          <w:rFonts w:ascii="Times New Roman" w:eastAsiaTheme="minorHAnsi" w:hAnsi="Times New Roman" w:cs="Times New Roman"/>
          <w:sz w:val="24"/>
          <w:szCs w:val="24"/>
          <w:lang w:val="en-GB"/>
        </w:rPr>
        <w:t>[16].</w:t>
      </w:r>
      <w:r w:rsidR="00304117" w:rsidRPr="006F36C2">
        <w:rPr>
          <w:rFonts w:ascii="Times New Roman" w:eastAsiaTheme="minorHAnsi" w:hAnsi="Times New Roman" w:cs="Times New Roman"/>
          <w:sz w:val="24"/>
          <w:szCs w:val="24"/>
          <w:lang w:val="en-GB"/>
        </w:rPr>
        <w:t xml:space="preserve"> </w:t>
      </w:r>
      <w:r w:rsidRPr="00F117AB">
        <w:rPr>
          <w:rFonts w:ascii="Times New Roman" w:eastAsiaTheme="minorHAnsi" w:hAnsi="Times New Roman" w:cs="Times New Roman"/>
          <w:sz w:val="24"/>
          <w:szCs w:val="24"/>
        </w:rPr>
        <w:t xml:space="preserve">There are more than 200 compounds found in </w:t>
      </w:r>
      <w:r w:rsidRPr="00F117AB">
        <w:rPr>
          <w:rFonts w:ascii="Times New Roman" w:eastAsiaTheme="minorHAnsi" w:hAnsi="Times New Roman" w:cs="Times New Roman"/>
          <w:i/>
          <w:iCs/>
          <w:sz w:val="24"/>
          <w:szCs w:val="24"/>
        </w:rPr>
        <w:t>Aloe barbadensis</w:t>
      </w:r>
      <w:r w:rsidRPr="00F117AB">
        <w:rPr>
          <w:rFonts w:ascii="Times New Roman" w:eastAsiaTheme="minorHAnsi" w:hAnsi="Times New Roman" w:cs="Times New Roman"/>
          <w:sz w:val="24"/>
          <w:szCs w:val="24"/>
        </w:rPr>
        <w:t>, about 75 of</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 xml:space="preserve">which have biological activity, </w:t>
      </w:r>
      <w:r w:rsidRPr="00F117AB">
        <w:rPr>
          <w:rFonts w:ascii="Times New Roman" w:eastAsiaTheme="minorHAnsi" w:hAnsi="Times New Roman" w:cs="Times New Roman"/>
          <w:i/>
          <w:iCs/>
          <w:sz w:val="24"/>
          <w:szCs w:val="24"/>
        </w:rPr>
        <w:t xml:space="preserve">Aloe vera </w:t>
      </w:r>
      <w:r w:rsidRPr="00F117AB">
        <w:rPr>
          <w:rFonts w:ascii="Times New Roman" w:eastAsiaTheme="minorHAnsi" w:hAnsi="Times New Roman" w:cs="Times New Roman"/>
          <w:sz w:val="24"/>
          <w:szCs w:val="24"/>
        </w:rPr>
        <w:t>leaves contain a diverse array of compounds,</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including anthraquinones (e.g. aloe-emodin), anthrones and their glycosides (e.g. 10-(1, 5’</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anhydroglucosyl)-aloeemodin- 9-anthrone, also known as aloin A and B), chromones,</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carbohydrates, proteins, glycoproteins, amino acids, organic acids, lipids, sugars, vitamins and</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 xml:space="preserve">minerals </w:t>
      </w:r>
      <w:r w:rsidR="00304117">
        <w:rPr>
          <w:rFonts w:ascii="Times New Roman" w:eastAsiaTheme="minorHAnsi" w:hAnsi="Times New Roman" w:cs="Times New Roman"/>
          <w:sz w:val="24"/>
          <w:szCs w:val="24"/>
          <w:lang w:val="en-GB"/>
        </w:rPr>
        <w:t>[17, 18, 19].</w:t>
      </w:r>
      <w:r w:rsidR="00304117" w:rsidRPr="006F36C2">
        <w:rPr>
          <w:rFonts w:ascii="Times New Roman" w:eastAsiaTheme="minorHAnsi" w:hAnsi="Times New Roman" w:cs="Times New Roman"/>
          <w:sz w:val="24"/>
          <w:szCs w:val="24"/>
          <w:lang w:val="en-GB"/>
        </w:rPr>
        <w:t xml:space="preserve"> </w:t>
      </w:r>
    </w:p>
    <w:p w14:paraId="4DFF0D72" w14:textId="70D3794B" w:rsidR="00B303CD" w:rsidRDefault="00B303CD" w:rsidP="00304117">
      <w:pPr>
        <w:spacing w:line="240" w:lineRule="auto"/>
        <w:jc w:val="both"/>
        <w:rPr>
          <w:rFonts w:ascii="Roboto-Regular" w:eastAsiaTheme="minorHAnsi" w:hAnsi="Roboto-Regular" w:cs="Roboto-Regular"/>
          <w:sz w:val="17"/>
          <w:szCs w:val="17"/>
        </w:rPr>
      </w:pPr>
      <w:r w:rsidRPr="00B303CD">
        <w:rPr>
          <w:rFonts w:ascii="Times New Roman" w:eastAsiaTheme="minorHAnsi" w:hAnsi="Times New Roman" w:cs="Times New Roman"/>
          <w:i/>
          <w:iCs/>
          <w:sz w:val="24"/>
          <w:szCs w:val="24"/>
        </w:rPr>
        <w:t xml:space="preserve">Calotropis procera </w:t>
      </w:r>
      <w:r w:rsidRPr="00B303CD">
        <w:rPr>
          <w:rFonts w:ascii="Times New Roman" w:eastAsiaTheme="minorHAnsi" w:hAnsi="Times New Roman" w:cs="Times New Roman"/>
          <w:sz w:val="24"/>
          <w:szCs w:val="24"/>
        </w:rPr>
        <w:t>is perennial shrub belongs</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to the fami</w:t>
      </w:r>
      <w:r w:rsidR="00302D33">
        <w:rPr>
          <w:rFonts w:ascii="Times New Roman" w:eastAsiaTheme="minorHAnsi" w:hAnsi="Times New Roman" w:cs="Times New Roman"/>
          <w:sz w:val="24"/>
          <w:szCs w:val="24"/>
        </w:rPr>
        <w:t>l</w:t>
      </w:r>
      <w:r w:rsidRPr="00B303CD">
        <w:rPr>
          <w:rFonts w:ascii="Times New Roman" w:eastAsiaTheme="minorHAnsi" w:hAnsi="Times New Roman" w:cs="Times New Roman"/>
          <w:sz w:val="24"/>
          <w:szCs w:val="24"/>
        </w:rPr>
        <w:t xml:space="preserve">y </w:t>
      </w:r>
      <w:r w:rsidRPr="00B303CD">
        <w:rPr>
          <w:rFonts w:ascii="Times New Roman" w:eastAsiaTheme="minorHAnsi" w:hAnsi="Times New Roman" w:cs="Times New Roman"/>
          <w:i/>
          <w:iCs/>
          <w:sz w:val="24"/>
          <w:szCs w:val="24"/>
        </w:rPr>
        <w:t>Apocynaceae</w:t>
      </w:r>
      <w:r w:rsidRPr="00B303CD">
        <w:rPr>
          <w:rFonts w:ascii="Times New Roman" w:eastAsiaTheme="minorHAnsi" w:hAnsi="Times New Roman" w:cs="Times New Roman"/>
          <w:sz w:val="24"/>
          <w:szCs w:val="24"/>
        </w:rPr>
        <w:t>.</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It is widely</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distributed in Asia,</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America and Africa</w:t>
      </w:r>
      <w:r w:rsidR="00F914A3">
        <w:rPr>
          <w:rFonts w:ascii="Times New Roman" w:eastAsiaTheme="minorHAnsi" w:hAnsi="Times New Roman" w:cs="Times New Roman"/>
          <w:sz w:val="24"/>
          <w:szCs w:val="24"/>
        </w:rPr>
        <w:t xml:space="preserve"> in Nigeria it is refers to as Tunfafiya</w:t>
      </w:r>
      <w:r w:rsidR="00A713FD">
        <w:rPr>
          <w:rFonts w:ascii="Times New Roman" w:eastAsiaTheme="minorHAnsi" w:hAnsi="Times New Roman" w:cs="Times New Roman"/>
          <w:sz w:val="24"/>
          <w:szCs w:val="24"/>
        </w:rPr>
        <w:t xml:space="preserve"> with Hausa language</w:t>
      </w:r>
      <w:r w:rsidRPr="00B303CD">
        <w:rPr>
          <w:rFonts w:ascii="Times New Roman" w:eastAsiaTheme="minorHAnsi" w:hAnsi="Times New Roman" w:cs="Times New Roman"/>
          <w:sz w:val="24"/>
          <w:szCs w:val="24"/>
        </w:rPr>
        <w:t>. It grows in almost all parts of Punjab</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Pakistan as wild shrub especially in plains, pasture and</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roads way. It is a multipurpose plant. The fiber of plant</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useful for making baskets, rope, bags and nets. The wood used</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 xml:space="preserve">as timber and fuel purpose </w:t>
      </w:r>
      <w:r w:rsidR="00304117">
        <w:rPr>
          <w:rFonts w:ascii="Times New Roman" w:eastAsiaTheme="minorHAnsi" w:hAnsi="Times New Roman" w:cs="Times New Roman"/>
          <w:sz w:val="24"/>
          <w:szCs w:val="24"/>
          <w:lang w:val="en-GB"/>
        </w:rPr>
        <w:t>[20].</w:t>
      </w:r>
      <w:r w:rsidR="00304117" w:rsidRPr="006F36C2">
        <w:rPr>
          <w:rFonts w:ascii="Times New Roman" w:eastAsiaTheme="minorHAnsi" w:hAnsi="Times New Roman" w:cs="Times New Roman"/>
          <w:sz w:val="24"/>
          <w:szCs w:val="24"/>
          <w:lang w:val="en-GB"/>
        </w:rPr>
        <w:t xml:space="preserve"> </w:t>
      </w:r>
      <w:r w:rsidRPr="00B303CD">
        <w:rPr>
          <w:rFonts w:ascii="Times New Roman" w:eastAsiaTheme="minorHAnsi" w:hAnsi="Times New Roman" w:cs="Times New Roman"/>
          <w:sz w:val="24"/>
          <w:szCs w:val="24"/>
        </w:rPr>
        <w:t>Also used as fodder for</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animal. The latex of plant is an important source for the</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preparation of folk medicines.</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i/>
          <w:iCs/>
          <w:sz w:val="24"/>
          <w:szCs w:val="24"/>
        </w:rPr>
        <w:t xml:space="preserve">C. procera </w:t>
      </w:r>
      <w:r w:rsidRPr="00B303CD">
        <w:rPr>
          <w:rFonts w:ascii="Times New Roman" w:eastAsiaTheme="minorHAnsi" w:hAnsi="Times New Roman" w:cs="Times New Roman"/>
          <w:sz w:val="24"/>
          <w:szCs w:val="24"/>
        </w:rPr>
        <w:t xml:space="preserve">is a perennial shrub </w:t>
      </w:r>
      <w:r w:rsidRPr="00B303CD">
        <w:rPr>
          <w:rFonts w:ascii="Times New Roman" w:eastAsiaTheme="minorHAnsi" w:hAnsi="Times New Roman" w:cs="Times New Roman"/>
          <w:sz w:val="24"/>
          <w:szCs w:val="24"/>
        </w:rPr>
        <w:lastRenderedPageBreak/>
        <w:t>has ability to achieve height</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of 2.5 m-6 m, grey green leaves, with succulent and</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 xml:space="preserve">waxy appearance derived the name </w:t>
      </w:r>
      <w:r w:rsidRPr="00B303CD">
        <w:rPr>
          <w:rFonts w:ascii="Times New Roman" w:eastAsiaTheme="minorHAnsi" w:hAnsi="Times New Roman" w:cs="Times New Roman"/>
          <w:i/>
          <w:iCs/>
          <w:sz w:val="24"/>
          <w:szCs w:val="24"/>
        </w:rPr>
        <w:t>Procera</w:t>
      </w:r>
      <w:r w:rsidRPr="00B303CD">
        <w:rPr>
          <w:rFonts w:ascii="Times New Roman" w:eastAsiaTheme="minorHAnsi" w:hAnsi="Times New Roman" w:cs="Times New Roman"/>
          <w:sz w:val="24"/>
          <w:szCs w:val="24"/>
        </w:rPr>
        <w:t>. They are 15 cm-30</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cm long and 2.5 cm-10 cm broad. The flower petals are</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arranged in pentamerous form, small, cream or greenish white at</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the base and purple violet at the extremity of the lobes</w:t>
      </w:r>
      <w:r w:rsidR="00304117">
        <w:rPr>
          <w:rFonts w:ascii="Times New Roman" w:eastAsiaTheme="minorHAnsi" w:hAnsi="Times New Roman" w:cs="Times New Roman"/>
          <w:sz w:val="24"/>
          <w:szCs w:val="24"/>
          <w:lang w:val="en-GB"/>
        </w:rPr>
        <w:t>.</w:t>
      </w:r>
      <w:r w:rsidR="00304117" w:rsidRPr="006F36C2">
        <w:rPr>
          <w:rFonts w:ascii="Times New Roman" w:eastAsiaTheme="minorHAnsi" w:hAnsi="Times New Roman" w:cs="Times New Roman"/>
          <w:sz w:val="24"/>
          <w:szCs w:val="24"/>
          <w:lang w:val="en-GB"/>
        </w:rPr>
        <w:t xml:space="preserve"> </w:t>
      </w:r>
      <w:r w:rsidRPr="00B303CD">
        <w:rPr>
          <w:rFonts w:ascii="Times New Roman" w:eastAsiaTheme="minorHAnsi" w:hAnsi="Times New Roman" w:cs="Times New Roman"/>
          <w:sz w:val="24"/>
          <w:szCs w:val="24"/>
        </w:rPr>
        <w:t xml:space="preserve">It has deep root system and contains fleshy fruits. </w:t>
      </w:r>
      <w:r w:rsidRPr="00B303CD">
        <w:rPr>
          <w:rFonts w:ascii="Times New Roman" w:eastAsiaTheme="minorHAnsi" w:hAnsi="Times New Roman" w:cs="Times New Roman"/>
          <w:i/>
          <w:iCs/>
          <w:sz w:val="24"/>
          <w:szCs w:val="24"/>
        </w:rPr>
        <w:t>C.</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i/>
          <w:iCs/>
          <w:sz w:val="24"/>
          <w:szCs w:val="24"/>
        </w:rPr>
        <w:t xml:space="preserve">procera </w:t>
      </w:r>
      <w:r w:rsidRPr="00B303CD">
        <w:rPr>
          <w:rFonts w:ascii="Times New Roman" w:eastAsiaTheme="minorHAnsi" w:hAnsi="Times New Roman" w:cs="Times New Roman"/>
          <w:sz w:val="24"/>
          <w:szCs w:val="24"/>
        </w:rPr>
        <w:t>is mostly pollinated by two carpenters’ bees (</w:t>
      </w:r>
      <w:r w:rsidRPr="00B303CD">
        <w:rPr>
          <w:rFonts w:ascii="Times New Roman" w:eastAsiaTheme="minorHAnsi" w:hAnsi="Times New Roman" w:cs="Times New Roman"/>
          <w:i/>
          <w:iCs/>
          <w:sz w:val="24"/>
          <w:szCs w:val="24"/>
        </w:rPr>
        <w:t>Xylocopa</w:t>
      </w:r>
      <w:r>
        <w:rPr>
          <w:rFonts w:ascii="Roboto-Regular" w:eastAsiaTheme="minorHAnsi" w:hAnsi="Roboto-Regular" w:cs="Roboto-Regular"/>
          <w:sz w:val="17"/>
          <w:szCs w:val="17"/>
        </w:rPr>
        <w:t>)</w:t>
      </w:r>
      <w:r w:rsidR="00304117">
        <w:rPr>
          <w:rFonts w:ascii="Roboto-Regular" w:eastAsiaTheme="minorHAnsi" w:hAnsi="Roboto-Regular" w:cs="Roboto-Regular"/>
          <w:sz w:val="17"/>
          <w:szCs w:val="17"/>
        </w:rPr>
        <w:t xml:space="preserve"> </w:t>
      </w:r>
      <w:r w:rsidR="00304117">
        <w:rPr>
          <w:rFonts w:ascii="Times New Roman" w:eastAsiaTheme="minorHAnsi" w:hAnsi="Times New Roman" w:cs="Times New Roman"/>
          <w:sz w:val="24"/>
          <w:szCs w:val="24"/>
        </w:rPr>
        <w:t>(</w:t>
      </w:r>
      <w:r w:rsidR="00304117">
        <w:rPr>
          <w:rFonts w:ascii="Times New Roman" w:eastAsiaTheme="minorHAnsi" w:hAnsi="Times New Roman" w:cs="Times New Roman"/>
          <w:sz w:val="24"/>
          <w:szCs w:val="24"/>
          <w:lang w:val="en-GB"/>
        </w:rPr>
        <w:t>[21].</w:t>
      </w:r>
    </w:p>
    <w:p w14:paraId="63856C66" w14:textId="6CC48AA8" w:rsidR="00D075AE" w:rsidRPr="00F117AB" w:rsidRDefault="00D075AE" w:rsidP="00F117AB">
      <w:pPr>
        <w:pStyle w:val="Heading1"/>
        <w:spacing w:line="240" w:lineRule="auto"/>
        <w:jc w:val="both"/>
        <w:rPr>
          <w:rFonts w:ascii="Times New Roman" w:hAnsi="Times New Roman" w:cs="Times New Roman"/>
          <w:color w:val="auto"/>
          <w:sz w:val="24"/>
          <w:szCs w:val="24"/>
        </w:rPr>
      </w:pPr>
      <w:bookmarkStart w:id="2" w:name="_Toc212764259"/>
      <w:r w:rsidRPr="00F117AB">
        <w:rPr>
          <w:rFonts w:ascii="Times New Roman" w:hAnsi="Times New Roman" w:cs="Times New Roman"/>
          <w:color w:val="auto"/>
          <w:sz w:val="24"/>
          <w:szCs w:val="24"/>
        </w:rPr>
        <w:t>1.1 MATERIAL AND METHODS</w:t>
      </w:r>
      <w:bookmarkEnd w:id="2"/>
    </w:p>
    <w:p w14:paraId="109C6DE2" w14:textId="172555F2" w:rsidR="00D075AE" w:rsidRPr="006F36C2" w:rsidRDefault="00D075AE" w:rsidP="00D075AE">
      <w:pPr>
        <w:pStyle w:val="Heading1"/>
        <w:spacing w:line="240" w:lineRule="auto"/>
        <w:rPr>
          <w:rFonts w:ascii="Times New Roman" w:hAnsi="Times New Roman" w:cs="Times New Roman"/>
          <w:color w:val="auto"/>
          <w:sz w:val="24"/>
          <w:szCs w:val="24"/>
        </w:rPr>
      </w:pPr>
      <w:bookmarkStart w:id="3" w:name="_Toc145287155"/>
      <w:bookmarkStart w:id="4" w:name="_Toc212764260"/>
      <w:r w:rsidRPr="006F36C2">
        <w:rPr>
          <w:rFonts w:ascii="Times New Roman" w:hAnsi="Times New Roman" w:cs="Times New Roman"/>
          <w:color w:val="auto"/>
          <w:sz w:val="24"/>
          <w:szCs w:val="24"/>
        </w:rPr>
        <w:t>1.2 STUDY LOCATION</w:t>
      </w:r>
      <w:bookmarkEnd w:id="3"/>
      <w:bookmarkEnd w:id="4"/>
    </w:p>
    <w:p w14:paraId="5C302EFF" w14:textId="65D7E453" w:rsidR="00D075AE" w:rsidRPr="006F36C2" w:rsidRDefault="00D075AE" w:rsidP="00D075AE">
      <w:pPr>
        <w:autoSpaceDE w:val="0"/>
        <w:autoSpaceDN w:val="0"/>
        <w:adjustRightInd w:val="0"/>
        <w:spacing w:before="240" w:after="240" w:line="240" w:lineRule="auto"/>
        <w:jc w:val="both"/>
        <w:rPr>
          <w:rFonts w:ascii="Times New Roman" w:hAnsi="Times New Roman" w:cs="Times New Roman"/>
          <w:bCs/>
          <w:sz w:val="24"/>
          <w:szCs w:val="24"/>
        </w:rPr>
      </w:pPr>
      <w:r w:rsidRPr="006F36C2">
        <w:rPr>
          <w:rFonts w:ascii="Times New Roman" w:hAnsi="Times New Roman" w:cs="Times New Roman"/>
          <w:bCs/>
          <w:sz w:val="24"/>
          <w:szCs w:val="24"/>
        </w:rPr>
        <w:t>The study was carried out in collaboration with Laboratory of Histopathology Department, School of Medical Laboratory Sciences, where tissue processing and staining procedures were carried out, Animal House and Department of Pharmacognosy of Faculty of Pharmaceutical Sciences, Usmanu Danfodiyo University, Sokoto where Animals were procured, surgical wound   intervention</w:t>
      </w:r>
      <w:bookmarkStart w:id="5" w:name="_Toc145287159"/>
      <w:r w:rsidR="002C4F1F" w:rsidRPr="006F36C2">
        <w:rPr>
          <w:rFonts w:ascii="Times New Roman" w:hAnsi="Times New Roman" w:cs="Times New Roman"/>
          <w:bCs/>
          <w:sz w:val="24"/>
          <w:szCs w:val="24"/>
        </w:rPr>
        <w:t>.</w:t>
      </w:r>
    </w:p>
    <w:p w14:paraId="3F87D9CF" w14:textId="5AAE2D9C"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D075AE" w:rsidRPr="006F36C2">
        <w:rPr>
          <w:rFonts w:ascii="Times New Roman" w:hAnsi="Times New Roman" w:cs="Times New Roman"/>
          <w:b/>
          <w:bCs/>
          <w:sz w:val="24"/>
          <w:szCs w:val="24"/>
        </w:rPr>
        <w:t>.3 ETHICAL APPROVAL</w:t>
      </w:r>
      <w:bookmarkEnd w:id="5"/>
    </w:p>
    <w:p w14:paraId="485A404C" w14:textId="6941133F" w:rsidR="00D075AE" w:rsidRPr="006F36C2"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All the procedures of this research were performed according to the Guideline for the Care and Use of Laboratory Animals. Protocols approval of the research was formally obtained from the Ethics and Research Committee on the use of Laboratory Animals for research of the Usmanu Danfodiyo University, Sokoto. The ethical approval registration Number was given as NHREC/UDU-HREC/25/06/2023</w:t>
      </w:r>
      <w:bookmarkStart w:id="6" w:name="_Toc145287156"/>
      <w:r w:rsidRPr="006F36C2">
        <w:rPr>
          <w:rFonts w:ascii="Times New Roman" w:hAnsi="Times New Roman" w:cs="Times New Roman"/>
          <w:sz w:val="24"/>
          <w:szCs w:val="24"/>
        </w:rPr>
        <w:t>.</w:t>
      </w:r>
    </w:p>
    <w:p w14:paraId="49617B80" w14:textId="34E59A01"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075AE" w:rsidRPr="006F36C2">
        <w:rPr>
          <w:rFonts w:ascii="Times New Roman" w:hAnsi="Times New Roman" w:cs="Times New Roman"/>
          <w:b/>
          <w:bCs/>
          <w:sz w:val="24"/>
          <w:szCs w:val="24"/>
        </w:rPr>
        <w:t>.4 PLANTS COLLECTION AND DRYING OF THE LEAVES</w:t>
      </w:r>
      <w:bookmarkEnd w:id="6"/>
      <w:r w:rsidR="00D075AE" w:rsidRPr="006F36C2">
        <w:rPr>
          <w:rFonts w:ascii="Times New Roman" w:hAnsi="Times New Roman" w:cs="Times New Roman"/>
          <w:b/>
          <w:bCs/>
          <w:sz w:val="24"/>
          <w:szCs w:val="24"/>
        </w:rPr>
        <w:t xml:space="preserve"> </w:t>
      </w:r>
    </w:p>
    <w:p w14:paraId="3BCBB9D0" w14:textId="77777777" w:rsidR="00D075AE" w:rsidRPr="006F36C2"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The fresh leaves materials of </w:t>
      </w:r>
      <w:r w:rsidRPr="006F36C2">
        <w:rPr>
          <w:rFonts w:ascii="Times New Roman" w:hAnsi="Times New Roman" w:cs="Times New Roman"/>
          <w:i/>
          <w:sz w:val="24"/>
          <w:szCs w:val="24"/>
        </w:rPr>
        <w:t>A. nilotica</w:t>
      </w:r>
      <w:r w:rsidRPr="006F36C2">
        <w:rPr>
          <w:rFonts w:ascii="Times New Roman" w:hAnsi="Times New Roman" w:cs="Times New Roman"/>
          <w:sz w:val="24"/>
          <w:szCs w:val="24"/>
        </w:rPr>
        <w:t xml:space="preserve">, </w:t>
      </w:r>
      <w:r w:rsidRPr="006F36C2">
        <w:rPr>
          <w:rFonts w:ascii="Times New Roman" w:hAnsi="Times New Roman" w:cs="Times New Roman"/>
          <w:i/>
          <w:sz w:val="24"/>
          <w:szCs w:val="24"/>
        </w:rPr>
        <w:t>A. vera</w:t>
      </w:r>
      <w:r w:rsidRPr="006F36C2">
        <w:rPr>
          <w:rFonts w:ascii="Times New Roman" w:hAnsi="Times New Roman" w:cs="Times New Roman"/>
          <w:sz w:val="24"/>
          <w:szCs w:val="24"/>
        </w:rPr>
        <w:t xml:space="preserve"> and </w:t>
      </w:r>
      <w:r w:rsidRPr="006F36C2">
        <w:rPr>
          <w:rFonts w:ascii="Times New Roman" w:hAnsi="Times New Roman" w:cs="Times New Roman"/>
          <w:i/>
          <w:sz w:val="24"/>
          <w:szCs w:val="24"/>
        </w:rPr>
        <w:t>C. procera</w:t>
      </w:r>
      <w:r w:rsidRPr="006F36C2">
        <w:rPr>
          <w:rFonts w:ascii="Times New Roman" w:hAnsi="Times New Roman" w:cs="Times New Roman"/>
          <w:sz w:val="24"/>
          <w:szCs w:val="24"/>
        </w:rPr>
        <w:t xml:space="preserve"> were collected at the Herbarium Garden of Botany Department, Faculty of Biological Sciences, Usmanu Danfodiyo University Sokoto. All fresh individual leaves of plants were allowed to dried under the shade in Histopathology Laboratory to avoid destruction of suspected active ingredients by the sunlight.</w:t>
      </w:r>
      <w:bookmarkStart w:id="7" w:name="_Toc145287157"/>
    </w:p>
    <w:p w14:paraId="11A43203" w14:textId="4C781590"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075AE" w:rsidRPr="006F36C2">
        <w:rPr>
          <w:rFonts w:ascii="Times New Roman" w:hAnsi="Times New Roman" w:cs="Times New Roman"/>
          <w:b/>
          <w:bCs/>
          <w:sz w:val="24"/>
          <w:szCs w:val="24"/>
        </w:rPr>
        <w:t>.5 PLANTS IDENTIFICATION AND AUTHENTIFICATION</w:t>
      </w:r>
      <w:bookmarkEnd w:id="7"/>
    </w:p>
    <w:p w14:paraId="631F6193" w14:textId="77777777" w:rsidR="00D075AE" w:rsidRPr="006F36C2" w:rsidRDefault="00D075AE" w:rsidP="00D075AE">
      <w:pPr>
        <w:autoSpaceDE w:val="0"/>
        <w:autoSpaceDN w:val="0"/>
        <w:adjustRightInd w:val="0"/>
        <w:spacing w:before="240" w:after="240" w:line="240" w:lineRule="auto"/>
        <w:jc w:val="both"/>
        <w:rPr>
          <w:rFonts w:ascii="Times New Roman" w:hAnsi="Times New Roman" w:cs="Times New Roman"/>
          <w:bCs/>
          <w:sz w:val="24"/>
          <w:szCs w:val="24"/>
        </w:rPr>
      </w:pPr>
      <w:r w:rsidRPr="006F36C2">
        <w:rPr>
          <w:rFonts w:ascii="Times New Roman" w:hAnsi="Times New Roman" w:cs="Times New Roman"/>
          <w:bCs/>
          <w:sz w:val="24"/>
          <w:szCs w:val="24"/>
        </w:rPr>
        <w:t xml:space="preserve">The leaves of each individual plant of </w:t>
      </w:r>
      <w:r w:rsidRPr="006F36C2">
        <w:rPr>
          <w:rFonts w:ascii="Times New Roman" w:hAnsi="Times New Roman" w:cs="Times New Roman"/>
          <w:bCs/>
          <w:i/>
          <w:sz w:val="24"/>
          <w:szCs w:val="24"/>
        </w:rPr>
        <w:t>A. nilotica, A. vera</w:t>
      </w:r>
      <w:r w:rsidRPr="006F36C2">
        <w:rPr>
          <w:rFonts w:ascii="Times New Roman" w:hAnsi="Times New Roman" w:cs="Times New Roman"/>
          <w:bCs/>
          <w:sz w:val="24"/>
          <w:szCs w:val="24"/>
        </w:rPr>
        <w:t xml:space="preserve"> and </w:t>
      </w:r>
      <w:r w:rsidRPr="006F36C2">
        <w:rPr>
          <w:rFonts w:ascii="Times New Roman" w:hAnsi="Times New Roman" w:cs="Times New Roman"/>
          <w:bCs/>
          <w:i/>
          <w:sz w:val="24"/>
          <w:szCs w:val="24"/>
        </w:rPr>
        <w:t>C. procera</w:t>
      </w:r>
      <w:r w:rsidRPr="006F36C2">
        <w:rPr>
          <w:rFonts w:ascii="Times New Roman" w:hAnsi="Times New Roman" w:cs="Times New Roman"/>
          <w:bCs/>
          <w:sz w:val="24"/>
          <w:szCs w:val="24"/>
        </w:rPr>
        <w:t xml:space="preserve"> were identified and authenticated by the Department of Pharmacognosy, Faculty of Pharmaceutical Sciences, where specimen voucher number was assigned to each individual plant leaves as follows;</w:t>
      </w:r>
      <w:r w:rsidRPr="006F36C2">
        <w:rPr>
          <w:rFonts w:ascii="Times New Roman" w:hAnsi="Times New Roman" w:cs="Times New Roman"/>
          <w:bCs/>
          <w:i/>
          <w:sz w:val="24"/>
          <w:szCs w:val="24"/>
        </w:rPr>
        <w:t xml:space="preserve"> A. nilotica</w:t>
      </w:r>
      <w:r w:rsidRPr="006F36C2">
        <w:rPr>
          <w:rFonts w:ascii="Times New Roman" w:hAnsi="Times New Roman" w:cs="Times New Roman"/>
          <w:bCs/>
          <w:sz w:val="24"/>
          <w:szCs w:val="24"/>
        </w:rPr>
        <w:t>:</w:t>
      </w:r>
      <w:r w:rsidRPr="006F36C2">
        <w:rPr>
          <w:rFonts w:ascii="Times New Roman" w:hAnsi="Times New Roman" w:cs="Times New Roman"/>
          <w:bCs/>
          <w:i/>
          <w:sz w:val="24"/>
          <w:szCs w:val="24"/>
        </w:rPr>
        <w:t xml:space="preserve"> </w:t>
      </w:r>
      <w:r w:rsidRPr="006F36C2">
        <w:rPr>
          <w:rFonts w:ascii="Times New Roman" w:hAnsi="Times New Roman" w:cs="Times New Roman"/>
          <w:bCs/>
          <w:sz w:val="24"/>
          <w:szCs w:val="24"/>
        </w:rPr>
        <w:t>PCG/UDUS/faba/0006</w:t>
      </w:r>
      <w:r w:rsidRPr="006F36C2">
        <w:rPr>
          <w:rFonts w:ascii="Times New Roman" w:hAnsi="Times New Roman" w:cs="Times New Roman"/>
          <w:bCs/>
          <w:i/>
          <w:sz w:val="24"/>
          <w:szCs w:val="24"/>
        </w:rPr>
        <w:t xml:space="preserve"> C. procera</w:t>
      </w:r>
      <w:r w:rsidRPr="006F36C2">
        <w:rPr>
          <w:rFonts w:ascii="Times New Roman" w:hAnsi="Times New Roman" w:cs="Times New Roman"/>
          <w:bCs/>
          <w:sz w:val="24"/>
          <w:szCs w:val="24"/>
        </w:rPr>
        <w:t xml:space="preserve">: PCG/UDUS/apoc/0003 and </w:t>
      </w:r>
      <w:r w:rsidRPr="006F36C2">
        <w:rPr>
          <w:rFonts w:ascii="Times New Roman" w:hAnsi="Times New Roman" w:cs="Times New Roman"/>
          <w:bCs/>
          <w:i/>
          <w:sz w:val="24"/>
          <w:szCs w:val="24"/>
        </w:rPr>
        <w:t>A. vera</w:t>
      </w:r>
      <w:r w:rsidRPr="006F36C2">
        <w:rPr>
          <w:rFonts w:ascii="Times New Roman" w:hAnsi="Times New Roman" w:cs="Times New Roman"/>
          <w:bCs/>
          <w:sz w:val="24"/>
          <w:szCs w:val="24"/>
        </w:rPr>
        <w:t>: PCG/UDUS/asph/0001</w:t>
      </w:r>
      <w:r w:rsidRPr="006F36C2">
        <w:rPr>
          <w:rFonts w:ascii="Times New Roman" w:hAnsi="Times New Roman" w:cs="Times New Roman"/>
          <w:bCs/>
          <w:i/>
          <w:sz w:val="24"/>
          <w:szCs w:val="24"/>
        </w:rPr>
        <w:t xml:space="preserve"> </w:t>
      </w:r>
      <w:r w:rsidRPr="006F36C2">
        <w:rPr>
          <w:rFonts w:ascii="Times New Roman" w:hAnsi="Times New Roman" w:cs="Times New Roman"/>
          <w:bCs/>
          <w:sz w:val="24"/>
          <w:szCs w:val="24"/>
        </w:rPr>
        <w:t>and deposited in the same Department.</w:t>
      </w:r>
      <w:bookmarkStart w:id="8" w:name="_Toc145287158"/>
    </w:p>
    <w:p w14:paraId="45EF1EFE" w14:textId="72473F18"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075AE" w:rsidRPr="006F36C2">
        <w:rPr>
          <w:rFonts w:ascii="Times New Roman" w:hAnsi="Times New Roman" w:cs="Times New Roman"/>
          <w:b/>
          <w:bCs/>
          <w:sz w:val="24"/>
          <w:szCs w:val="24"/>
        </w:rPr>
        <w:t>.6 PLANTS PREPARATION AND EXTRACTION PROCEDURE</w:t>
      </w:r>
      <w:bookmarkEnd w:id="8"/>
      <w:r w:rsidR="00D075AE" w:rsidRPr="006F36C2">
        <w:rPr>
          <w:rFonts w:ascii="Times New Roman" w:hAnsi="Times New Roman" w:cs="Times New Roman"/>
          <w:b/>
          <w:bCs/>
          <w:sz w:val="24"/>
          <w:szCs w:val="24"/>
        </w:rPr>
        <w:t>S</w:t>
      </w:r>
    </w:p>
    <w:p w14:paraId="0184C0E8" w14:textId="1FB028F0" w:rsidR="00D075AE" w:rsidRPr="006F36C2"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The fresh leaves </w:t>
      </w:r>
      <w:r w:rsidRPr="006F36C2">
        <w:rPr>
          <w:rFonts w:ascii="Times New Roman" w:hAnsi="Times New Roman" w:cs="Times New Roman"/>
          <w:bCs/>
          <w:sz w:val="24"/>
          <w:szCs w:val="24"/>
        </w:rPr>
        <w:t xml:space="preserve">of each individual plant of </w:t>
      </w:r>
      <w:r w:rsidRPr="006F36C2">
        <w:rPr>
          <w:rFonts w:ascii="Times New Roman" w:hAnsi="Times New Roman" w:cs="Times New Roman"/>
          <w:bCs/>
          <w:i/>
          <w:sz w:val="24"/>
          <w:szCs w:val="24"/>
        </w:rPr>
        <w:t>A. nilotica, A. vera</w:t>
      </w:r>
      <w:r w:rsidRPr="006F36C2">
        <w:rPr>
          <w:rFonts w:ascii="Times New Roman" w:hAnsi="Times New Roman" w:cs="Times New Roman"/>
          <w:bCs/>
          <w:sz w:val="24"/>
          <w:szCs w:val="24"/>
        </w:rPr>
        <w:t xml:space="preserve"> and</w:t>
      </w:r>
      <w:r w:rsidRPr="006F36C2">
        <w:rPr>
          <w:rFonts w:ascii="Times New Roman" w:hAnsi="Times New Roman" w:cs="Times New Roman"/>
          <w:bCs/>
          <w:i/>
          <w:sz w:val="24"/>
          <w:szCs w:val="24"/>
        </w:rPr>
        <w:t xml:space="preserve"> C. procera</w:t>
      </w:r>
      <w:r w:rsidRPr="006F36C2">
        <w:rPr>
          <w:rFonts w:ascii="Times New Roman" w:hAnsi="Times New Roman" w:cs="Times New Roman"/>
          <w:bCs/>
          <w:sz w:val="24"/>
          <w:szCs w:val="24"/>
        </w:rPr>
        <w:t xml:space="preserve"> </w:t>
      </w:r>
      <w:r w:rsidRPr="006F36C2">
        <w:rPr>
          <w:rFonts w:ascii="Times New Roman" w:hAnsi="Times New Roman" w:cs="Times New Roman"/>
          <w:sz w:val="24"/>
          <w:szCs w:val="24"/>
        </w:rPr>
        <w:t xml:space="preserve">were washed with clean water and dried under shade. The dried leaf of each individual plant was grinded into fine powder by using a grinder. The crude powdered of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 xml:space="preserve">leaf was measured about 1000 g and soaked into 3000 mL of distilled water and allowed to stay for 3 days accompanied by continuous shaking of </w:t>
      </w:r>
      <w:r w:rsidRPr="006F36C2">
        <w:rPr>
          <w:rFonts w:ascii="Times New Roman" w:hAnsi="Times New Roman" w:cs="Times New Roman"/>
          <w:bCs/>
          <w:sz w:val="24"/>
          <w:szCs w:val="24"/>
        </w:rPr>
        <w:t>each individual</w:t>
      </w:r>
      <w:r w:rsidRPr="006F36C2">
        <w:rPr>
          <w:rFonts w:ascii="Times New Roman" w:hAnsi="Times New Roman" w:cs="Times New Roman"/>
          <w:sz w:val="24"/>
          <w:szCs w:val="24"/>
        </w:rPr>
        <w:t xml:space="preserve"> mixture every day. The suspension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 xml:space="preserve">leaf was extracted by using the cold extraction method according to Rahee &amp; Malik </w:t>
      </w:r>
      <w:r w:rsidR="00304117">
        <w:rPr>
          <w:rFonts w:ascii="Times New Roman" w:eastAsiaTheme="minorHAnsi" w:hAnsi="Times New Roman" w:cs="Times New Roman"/>
          <w:sz w:val="24"/>
          <w:szCs w:val="24"/>
          <w:lang w:val="en-GB"/>
        </w:rPr>
        <w:t xml:space="preserve">[22]. </w:t>
      </w:r>
      <w:r w:rsidRPr="006F36C2">
        <w:rPr>
          <w:rFonts w:ascii="Times New Roman" w:hAnsi="Times New Roman" w:cs="Times New Roman"/>
          <w:sz w:val="24"/>
          <w:szCs w:val="24"/>
        </w:rPr>
        <w:t xml:space="preserve">The suspension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 xml:space="preserve">leaf was filtered after 3 days by using fine clothes and then filtrates were refiltered using paper through filter funnel, the filtrates of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 xml:space="preserve">leaf was </w:t>
      </w:r>
      <w:r w:rsidRPr="006F36C2">
        <w:rPr>
          <w:rFonts w:ascii="Times New Roman" w:hAnsi="Times New Roman" w:cs="Times New Roman"/>
          <w:sz w:val="24"/>
          <w:szCs w:val="24"/>
        </w:rPr>
        <w:lastRenderedPageBreak/>
        <w:t xml:space="preserve">place on water bath for water to evaporate in order to obtain the pure extract of </w:t>
      </w:r>
      <w:r w:rsidRPr="006F36C2">
        <w:rPr>
          <w:rFonts w:ascii="Times New Roman" w:hAnsi="Times New Roman" w:cs="Times New Roman"/>
          <w:bCs/>
          <w:sz w:val="24"/>
          <w:szCs w:val="24"/>
        </w:rPr>
        <w:t>each individual</w:t>
      </w:r>
      <w:r w:rsidRPr="006F36C2">
        <w:rPr>
          <w:rFonts w:ascii="Times New Roman" w:hAnsi="Times New Roman" w:cs="Times New Roman"/>
          <w:sz w:val="24"/>
          <w:szCs w:val="24"/>
        </w:rPr>
        <w:t xml:space="preserve"> plants to be use in the treatment of surgically wounded skin of wistar rats as done by Wei </w:t>
      </w:r>
      <w:r w:rsidRPr="006F36C2">
        <w:rPr>
          <w:rFonts w:ascii="Times New Roman" w:hAnsi="Times New Roman" w:cs="Times New Roman"/>
          <w:i/>
          <w:sz w:val="24"/>
          <w:szCs w:val="24"/>
        </w:rPr>
        <w:t xml:space="preserve">et al. </w:t>
      </w:r>
      <w:r w:rsidR="00304117">
        <w:rPr>
          <w:rFonts w:ascii="Times New Roman" w:eastAsiaTheme="minorHAnsi" w:hAnsi="Times New Roman" w:cs="Times New Roman"/>
          <w:sz w:val="24"/>
          <w:szCs w:val="24"/>
          <w:lang w:val="en-GB"/>
        </w:rPr>
        <w:t xml:space="preserve">[23]. </w:t>
      </w:r>
      <w:r w:rsidRPr="006F36C2">
        <w:rPr>
          <w:rFonts w:ascii="Times New Roman" w:hAnsi="Times New Roman" w:cs="Times New Roman"/>
          <w:sz w:val="24"/>
          <w:szCs w:val="24"/>
        </w:rPr>
        <w:t xml:space="preserve">The aqueous extract products of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 xml:space="preserve">leave were subjected to isolation, purification and sterilization procedures in order to get germ free and isolate that contain pure active components of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leaves responsible for wound healing.</w:t>
      </w:r>
      <w:bookmarkStart w:id="9" w:name="_Toc145287162"/>
    </w:p>
    <w:p w14:paraId="5CE93475" w14:textId="37190E13"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8"/>
          <w:szCs w:val="28"/>
        </w:rPr>
      </w:pPr>
      <w:r w:rsidRPr="00C70B2E">
        <w:rPr>
          <w:rFonts w:ascii="Times New Roman" w:hAnsi="Times New Roman" w:cs="Times New Roman"/>
          <w:b/>
          <w:bCs/>
        </w:rPr>
        <w:t>1</w:t>
      </w:r>
      <w:r w:rsidR="00D075AE" w:rsidRPr="00C70B2E">
        <w:rPr>
          <w:rFonts w:ascii="Times New Roman" w:hAnsi="Times New Roman" w:cs="Times New Roman"/>
          <w:b/>
          <w:bCs/>
          <w:sz w:val="24"/>
          <w:szCs w:val="24"/>
        </w:rPr>
        <w:t>.7</w:t>
      </w:r>
      <w:r w:rsidR="00D075AE" w:rsidRPr="006F36C2">
        <w:rPr>
          <w:rFonts w:ascii="Times New Roman" w:hAnsi="Times New Roman" w:cs="Times New Roman"/>
          <w:b/>
          <w:bCs/>
          <w:sz w:val="24"/>
          <w:szCs w:val="24"/>
        </w:rPr>
        <w:t xml:space="preserve"> PREPARATION OF EXTRACTS OINTMENTS AND APPLICATION ON THE WOUNDED SITE</w:t>
      </w:r>
      <w:bookmarkEnd w:id="9"/>
    </w:p>
    <w:p w14:paraId="57CAE5D4" w14:textId="51B35CE7" w:rsidR="00D075AE" w:rsidRPr="006F36C2"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White soft paraffin wax of 95 grams was weighed and melted in a water bath and 5 gram of </w:t>
      </w:r>
      <w:r w:rsidRPr="006F36C2">
        <w:rPr>
          <w:rFonts w:ascii="Times New Roman" w:hAnsi="Times New Roman" w:cs="Times New Roman"/>
          <w:bCs/>
          <w:sz w:val="24"/>
          <w:szCs w:val="24"/>
        </w:rPr>
        <w:t xml:space="preserve">each individual aqueous </w:t>
      </w:r>
      <w:r w:rsidRPr="006F36C2">
        <w:rPr>
          <w:rFonts w:ascii="Times New Roman" w:hAnsi="Times New Roman" w:cs="Times New Roman"/>
          <w:sz w:val="24"/>
          <w:szCs w:val="24"/>
        </w:rPr>
        <w:t xml:space="preserve">leaves extract was weighed and added to the melted white soft paraffin wax to serve as 5 % aqueous extract ointments to be used for the treatment of each individual test groups. Similar measurements were made of 0.25 gram of each 2 individual aqueous extract and combined to make it 5 grams then added to 95 grams of white soft paraffin wax to serve as 5 % aqueous extract ointments.  Also   1.7 g of each 3 individual aqueous extract was weighed and combined to make it 5 grams then added to 95 g of white soft paraffin wax to serve as 5 % aqueous extract ointments to be used for treatment of polyherbal formulated </w:t>
      </w:r>
      <w:r w:rsidRPr="006F36C2">
        <w:rPr>
          <w:rFonts w:ascii="Times New Roman" w:hAnsi="Times New Roman" w:cs="Times New Roman"/>
          <w:sz w:val="24"/>
          <w:szCs w:val="24"/>
        </w:rPr>
        <w:t>ointments group. Each</w:t>
      </w:r>
      <w:r w:rsidRPr="006F36C2">
        <w:rPr>
          <w:rFonts w:ascii="Times New Roman" w:hAnsi="Times New Roman" w:cs="Times New Roman"/>
          <w:bCs/>
          <w:sz w:val="24"/>
          <w:szCs w:val="24"/>
        </w:rPr>
        <w:t xml:space="preserve"> individual </w:t>
      </w:r>
      <w:r w:rsidRPr="006F36C2">
        <w:rPr>
          <w:rFonts w:ascii="Times New Roman" w:hAnsi="Times New Roman" w:cs="Times New Roman"/>
          <w:sz w:val="24"/>
          <w:szCs w:val="24"/>
        </w:rPr>
        <w:t xml:space="preserve">aqueous </w:t>
      </w:r>
      <w:proofErr w:type="gramStart"/>
      <w:r w:rsidRPr="006F36C2">
        <w:rPr>
          <w:rFonts w:ascii="Times New Roman" w:hAnsi="Times New Roman" w:cs="Times New Roman"/>
          <w:sz w:val="24"/>
          <w:szCs w:val="24"/>
        </w:rPr>
        <w:t>leaves</w:t>
      </w:r>
      <w:proofErr w:type="gramEnd"/>
      <w:r w:rsidRPr="006F36C2">
        <w:rPr>
          <w:rFonts w:ascii="Times New Roman" w:hAnsi="Times New Roman" w:cs="Times New Roman"/>
          <w:sz w:val="24"/>
          <w:szCs w:val="24"/>
        </w:rPr>
        <w:t xml:space="preserve"> extract ointments and polyherbal formulated ointments of </w:t>
      </w:r>
      <w:r w:rsidRPr="006F36C2">
        <w:rPr>
          <w:rFonts w:ascii="Times New Roman" w:hAnsi="Times New Roman" w:cs="Times New Roman"/>
          <w:i/>
          <w:sz w:val="24"/>
          <w:szCs w:val="24"/>
        </w:rPr>
        <w:t xml:space="preserve">A. nilotica, A. vera </w:t>
      </w:r>
      <w:r w:rsidRPr="006F36C2">
        <w:rPr>
          <w:rFonts w:ascii="Times New Roman" w:hAnsi="Times New Roman" w:cs="Times New Roman"/>
          <w:iCs/>
          <w:sz w:val="24"/>
          <w:szCs w:val="24"/>
        </w:rPr>
        <w:t>and</w:t>
      </w:r>
      <w:r w:rsidRPr="006F36C2">
        <w:rPr>
          <w:rFonts w:ascii="Times New Roman" w:hAnsi="Times New Roman" w:cs="Times New Roman"/>
          <w:i/>
          <w:sz w:val="24"/>
          <w:szCs w:val="24"/>
        </w:rPr>
        <w:t xml:space="preserve"> C. procera</w:t>
      </w:r>
      <w:r w:rsidRPr="006F36C2">
        <w:rPr>
          <w:rFonts w:ascii="Times New Roman" w:hAnsi="Times New Roman" w:cs="Times New Roman"/>
          <w:sz w:val="24"/>
          <w:szCs w:val="24"/>
        </w:rPr>
        <w:t xml:space="preserve"> were applied topically every day on the surgical wounded surface and the wound was covered using sterile gauze. The 5 % Betadine ointment was used for the treatment of the standard group alongside with test groups, to serve as positive control. </w:t>
      </w:r>
    </w:p>
    <w:p w14:paraId="20D96B42" w14:textId="6B005837"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8"/>
          <w:szCs w:val="28"/>
        </w:rPr>
      </w:pPr>
      <w:bookmarkStart w:id="10" w:name="_Toc145287160"/>
      <w:r>
        <w:rPr>
          <w:rFonts w:ascii="Times New Roman" w:hAnsi="Times New Roman" w:cs="Times New Roman"/>
          <w:b/>
          <w:bCs/>
          <w:sz w:val="24"/>
          <w:szCs w:val="24"/>
        </w:rPr>
        <w:t>1.8</w:t>
      </w:r>
      <w:r w:rsidR="00D075AE" w:rsidRPr="006F36C2">
        <w:rPr>
          <w:rFonts w:ascii="Times New Roman" w:hAnsi="Times New Roman" w:cs="Times New Roman"/>
          <w:b/>
          <w:bCs/>
          <w:sz w:val="24"/>
          <w:szCs w:val="24"/>
        </w:rPr>
        <w:t xml:space="preserve"> PURCHASE AND CARE OF EXPERIMENTAL ANIMALS</w:t>
      </w:r>
      <w:bookmarkEnd w:id="10"/>
      <w:r w:rsidR="00D075AE" w:rsidRPr="006F36C2">
        <w:rPr>
          <w:rFonts w:ascii="Times New Roman" w:hAnsi="Times New Roman" w:cs="Times New Roman"/>
          <w:b/>
          <w:bCs/>
          <w:sz w:val="24"/>
          <w:szCs w:val="24"/>
        </w:rPr>
        <w:t xml:space="preserve"> </w:t>
      </w:r>
    </w:p>
    <w:p w14:paraId="747063C5" w14:textId="130CB026" w:rsidR="00D075AE" w:rsidRPr="006F36C2"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eastAsia="CIDFont+F2" w:hAnsi="Times New Roman" w:cs="Times New Roman"/>
          <w:sz w:val="24"/>
          <w:szCs w:val="24"/>
        </w:rPr>
        <w:t>The healthy wistar rats (animals) were purchased from Animal House of Ahmadu Bello University, Zaria. The animals were transported to Sokoto and allowed to acclimatize for the period of 14 days at room conditions and fed with standard pellet diet (</w:t>
      </w:r>
      <w:r w:rsidRPr="006F36C2">
        <w:rPr>
          <w:rFonts w:ascii="Times New Roman" w:hAnsi="Times New Roman" w:cs="Times New Roman"/>
          <w:sz w:val="24"/>
          <w:szCs w:val="24"/>
        </w:rPr>
        <w:t>sterile food)</w:t>
      </w:r>
      <w:r w:rsidRPr="006F36C2">
        <w:rPr>
          <w:rFonts w:ascii="Times New Roman" w:eastAsia="CIDFont+F2" w:hAnsi="Times New Roman" w:cs="Times New Roman"/>
          <w:sz w:val="24"/>
          <w:szCs w:val="24"/>
        </w:rPr>
        <w:t xml:space="preserve"> and water </w:t>
      </w:r>
      <w:r w:rsidRPr="006F36C2">
        <w:rPr>
          <w:rFonts w:ascii="Times New Roman" w:eastAsia="CIDFont+F2" w:hAnsi="Times New Roman" w:cs="Times New Roman"/>
          <w:i/>
          <w:sz w:val="24"/>
          <w:szCs w:val="24"/>
        </w:rPr>
        <w:t>ad libitum</w:t>
      </w:r>
      <w:r w:rsidRPr="006F36C2">
        <w:rPr>
          <w:rFonts w:ascii="Times New Roman" w:hAnsi="Times New Roman" w:cs="Times New Roman"/>
          <w:sz w:val="24"/>
          <w:szCs w:val="24"/>
        </w:rPr>
        <w:t xml:space="preserve">. World Health Organisation (WHO), guidelines for animal handling and care were strictly followed in this study. The animals were housed in a cage containing sterile saw dust (procured locally) as bedding throughout the experimental period. The animals were examined and investigated by physical examination and tests backing were done to declare the rat free of any skin parasites or infections before the experiment began. The sterile saw dust in the cages was changed every day to maintain aseptic conditions. </w:t>
      </w:r>
      <w:bookmarkStart w:id="11" w:name="_Toc145287161"/>
    </w:p>
    <w:bookmarkEnd w:id="11"/>
    <w:p w14:paraId="7DE7FDBA" w14:textId="77777777" w:rsidR="00013608" w:rsidRDefault="00013608" w:rsidP="00D075AE">
      <w:pPr>
        <w:pStyle w:val="Pa28"/>
        <w:spacing w:before="240" w:after="240" w:line="240" w:lineRule="auto"/>
        <w:jc w:val="both"/>
        <w:rPr>
          <w:b/>
        </w:rPr>
        <w:sectPr w:rsidR="00013608" w:rsidSect="00013608">
          <w:type w:val="continuous"/>
          <w:pgSz w:w="12240" w:h="15840"/>
          <w:pgMar w:top="1440" w:right="1440" w:bottom="1440" w:left="1728" w:header="720" w:footer="720" w:gutter="0"/>
          <w:cols w:num="2" w:space="720"/>
          <w:titlePg/>
          <w:docGrid w:linePitch="360"/>
        </w:sectPr>
      </w:pPr>
    </w:p>
    <w:p w14:paraId="62C00EA2" w14:textId="6C93D1E4" w:rsidR="00D075AE" w:rsidRPr="006F36C2" w:rsidRDefault="00D075AE" w:rsidP="00D075AE">
      <w:pPr>
        <w:pStyle w:val="Pa28"/>
        <w:spacing w:before="240" w:after="240" w:line="240" w:lineRule="auto"/>
        <w:jc w:val="both"/>
        <w:rPr>
          <w:b/>
        </w:rPr>
      </w:pPr>
      <w:r w:rsidRPr="006F36C2">
        <w:rPr>
          <w:b/>
        </w:rPr>
        <w:t>Table 1: Experimental Design</w:t>
      </w:r>
    </w:p>
    <w:tbl>
      <w:tblPr>
        <w:tblW w:w="9270" w:type="dxa"/>
        <w:tblInd w:w="-90" w:type="dxa"/>
        <w:tblBorders>
          <w:top w:val="single" w:sz="4" w:space="0" w:color="auto"/>
          <w:bottom w:val="single" w:sz="4" w:space="0" w:color="auto"/>
        </w:tblBorders>
        <w:tblLayout w:type="fixed"/>
        <w:tblLook w:val="04A0" w:firstRow="1" w:lastRow="0" w:firstColumn="1" w:lastColumn="0" w:noHBand="0" w:noVBand="1"/>
      </w:tblPr>
      <w:tblGrid>
        <w:gridCol w:w="3150"/>
        <w:gridCol w:w="4590"/>
        <w:gridCol w:w="1530"/>
      </w:tblGrid>
      <w:tr w:rsidR="00D075AE" w:rsidRPr="006F36C2" w14:paraId="5EAAB60D" w14:textId="77777777" w:rsidTr="0068689D">
        <w:tc>
          <w:tcPr>
            <w:tcW w:w="3150" w:type="dxa"/>
            <w:tcBorders>
              <w:top w:val="single" w:sz="4" w:space="0" w:color="auto"/>
              <w:bottom w:val="single" w:sz="4" w:space="0" w:color="auto"/>
            </w:tcBorders>
          </w:tcPr>
          <w:p w14:paraId="7CFE42FA" w14:textId="77777777" w:rsidR="00D075AE" w:rsidRPr="006F36C2" w:rsidRDefault="00D075AE" w:rsidP="00D075AE">
            <w:pPr>
              <w:pStyle w:val="Pa28"/>
              <w:spacing w:line="240" w:lineRule="auto"/>
              <w:jc w:val="both"/>
              <w:rPr>
                <w:b/>
              </w:rPr>
            </w:pPr>
            <w:r w:rsidRPr="006F36C2">
              <w:rPr>
                <w:b/>
              </w:rPr>
              <w:t xml:space="preserve">Experimental Groups </w:t>
            </w:r>
            <w:r w:rsidRPr="006F36C2">
              <w:rPr>
                <w:b/>
                <w:bCs/>
              </w:rPr>
              <w:t>(5 rats)</w:t>
            </w:r>
          </w:p>
        </w:tc>
        <w:tc>
          <w:tcPr>
            <w:tcW w:w="4590" w:type="dxa"/>
            <w:tcBorders>
              <w:top w:val="single" w:sz="4" w:space="0" w:color="auto"/>
              <w:bottom w:val="single" w:sz="4" w:space="0" w:color="auto"/>
            </w:tcBorders>
          </w:tcPr>
          <w:p w14:paraId="415C60C3" w14:textId="77777777" w:rsidR="00D075AE" w:rsidRPr="006F36C2" w:rsidRDefault="00D075AE" w:rsidP="00D075AE">
            <w:pPr>
              <w:pStyle w:val="Pa28"/>
              <w:spacing w:line="240" w:lineRule="auto"/>
              <w:jc w:val="both"/>
              <w:rPr>
                <w:b/>
              </w:rPr>
            </w:pPr>
            <w:r w:rsidRPr="006F36C2">
              <w:rPr>
                <w:b/>
              </w:rPr>
              <w:t>Treatment Given</w:t>
            </w:r>
          </w:p>
        </w:tc>
        <w:tc>
          <w:tcPr>
            <w:tcW w:w="1530" w:type="dxa"/>
            <w:tcBorders>
              <w:top w:val="single" w:sz="4" w:space="0" w:color="auto"/>
              <w:bottom w:val="single" w:sz="4" w:space="0" w:color="auto"/>
            </w:tcBorders>
          </w:tcPr>
          <w:p w14:paraId="0FF90111" w14:textId="77777777" w:rsidR="00D075AE" w:rsidRPr="006F36C2" w:rsidRDefault="00D075AE" w:rsidP="00D075AE">
            <w:pPr>
              <w:pStyle w:val="Pa28"/>
              <w:spacing w:line="240" w:lineRule="auto"/>
              <w:jc w:val="both"/>
              <w:rPr>
                <w:b/>
              </w:rPr>
            </w:pPr>
            <w:r w:rsidRPr="006F36C2">
              <w:rPr>
                <w:b/>
              </w:rPr>
              <w:t>Route/Duration /day</w:t>
            </w:r>
          </w:p>
        </w:tc>
      </w:tr>
      <w:tr w:rsidR="00D075AE" w:rsidRPr="006F36C2" w14:paraId="66029620" w14:textId="77777777" w:rsidTr="0068689D">
        <w:tc>
          <w:tcPr>
            <w:tcW w:w="3150" w:type="dxa"/>
            <w:tcBorders>
              <w:top w:val="single" w:sz="4" w:space="0" w:color="auto"/>
            </w:tcBorders>
          </w:tcPr>
          <w:p w14:paraId="5616F87F" w14:textId="77777777" w:rsidR="00D075AE" w:rsidRPr="006F36C2" w:rsidRDefault="00D075AE" w:rsidP="00D075AE">
            <w:pPr>
              <w:pStyle w:val="Pa28"/>
              <w:spacing w:line="240" w:lineRule="auto"/>
            </w:pPr>
            <w:r w:rsidRPr="006F36C2">
              <w:rPr>
                <w:b/>
                <w:bCs/>
              </w:rPr>
              <w:t>A.</w:t>
            </w:r>
            <w:r w:rsidRPr="006F36C2">
              <w:t xml:space="preserve"> Negative control </w:t>
            </w:r>
          </w:p>
        </w:tc>
        <w:tc>
          <w:tcPr>
            <w:tcW w:w="4590" w:type="dxa"/>
            <w:tcBorders>
              <w:top w:val="single" w:sz="4" w:space="0" w:color="auto"/>
            </w:tcBorders>
          </w:tcPr>
          <w:p w14:paraId="4A480FEE" w14:textId="77777777" w:rsidR="00D075AE" w:rsidRPr="006F36C2" w:rsidRDefault="00D075AE" w:rsidP="00D075AE">
            <w:pPr>
              <w:pStyle w:val="Pa28"/>
              <w:spacing w:line="240" w:lineRule="auto"/>
              <w:jc w:val="both"/>
            </w:pPr>
            <w:r w:rsidRPr="006F36C2">
              <w:t>Clean with normal saline</w:t>
            </w:r>
          </w:p>
        </w:tc>
        <w:tc>
          <w:tcPr>
            <w:tcW w:w="1530" w:type="dxa"/>
            <w:tcBorders>
              <w:top w:val="single" w:sz="4" w:space="0" w:color="auto"/>
            </w:tcBorders>
          </w:tcPr>
          <w:p w14:paraId="4997F799" w14:textId="77777777" w:rsidR="00D075AE" w:rsidRPr="006F36C2" w:rsidRDefault="00D075AE" w:rsidP="00D075AE">
            <w:pPr>
              <w:pStyle w:val="Pa28"/>
              <w:spacing w:line="240" w:lineRule="auto"/>
              <w:jc w:val="both"/>
            </w:pPr>
            <w:r w:rsidRPr="006F36C2">
              <w:t>Topically/21</w:t>
            </w:r>
          </w:p>
        </w:tc>
      </w:tr>
      <w:tr w:rsidR="00D075AE" w:rsidRPr="006F36C2" w14:paraId="5D977EFD" w14:textId="77777777" w:rsidTr="0068689D">
        <w:tc>
          <w:tcPr>
            <w:tcW w:w="3150" w:type="dxa"/>
          </w:tcPr>
          <w:p w14:paraId="0C4638E6" w14:textId="77777777" w:rsidR="00D075AE" w:rsidRPr="006F36C2" w:rsidRDefault="00D075AE" w:rsidP="00D075AE">
            <w:pPr>
              <w:pStyle w:val="Pa28"/>
              <w:spacing w:line="240" w:lineRule="auto"/>
            </w:pPr>
            <w:r w:rsidRPr="006F36C2">
              <w:rPr>
                <w:b/>
                <w:bCs/>
              </w:rPr>
              <w:t>B</w:t>
            </w:r>
            <w:r w:rsidRPr="006F36C2">
              <w:t>. Positive control</w:t>
            </w:r>
          </w:p>
        </w:tc>
        <w:tc>
          <w:tcPr>
            <w:tcW w:w="4590" w:type="dxa"/>
          </w:tcPr>
          <w:p w14:paraId="7D0178E9" w14:textId="77777777" w:rsidR="00D075AE" w:rsidRPr="006F36C2" w:rsidRDefault="00D075AE" w:rsidP="00D075AE">
            <w:pPr>
              <w:pStyle w:val="Pa28"/>
              <w:spacing w:line="240" w:lineRule="auto"/>
              <w:jc w:val="both"/>
            </w:pPr>
            <w:r w:rsidRPr="006F36C2">
              <w:t>Betadine ointment (5 %)</w:t>
            </w:r>
          </w:p>
        </w:tc>
        <w:tc>
          <w:tcPr>
            <w:tcW w:w="1530" w:type="dxa"/>
          </w:tcPr>
          <w:p w14:paraId="3C888D0A" w14:textId="77777777" w:rsidR="00D075AE" w:rsidRPr="006F36C2" w:rsidRDefault="00D075AE" w:rsidP="00D075AE">
            <w:pPr>
              <w:pStyle w:val="Pa28"/>
              <w:spacing w:line="240" w:lineRule="auto"/>
              <w:jc w:val="both"/>
            </w:pPr>
            <w:r w:rsidRPr="006F36C2">
              <w:t>Topically/21</w:t>
            </w:r>
          </w:p>
        </w:tc>
      </w:tr>
      <w:tr w:rsidR="00D075AE" w:rsidRPr="006F36C2" w14:paraId="2D46D68C" w14:textId="77777777" w:rsidTr="0068689D">
        <w:tc>
          <w:tcPr>
            <w:tcW w:w="3150" w:type="dxa"/>
          </w:tcPr>
          <w:p w14:paraId="17EF9F42" w14:textId="77777777" w:rsidR="00D075AE" w:rsidRPr="006F36C2" w:rsidRDefault="00D075AE" w:rsidP="00D075AE">
            <w:pPr>
              <w:pStyle w:val="Pa28"/>
              <w:spacing w:line="240" w:lineRule="auto"/>
            </w:pPr>
            <w:r w:rsidRPr="006F36C2">
              <w:rPr>
                <w:b/>
                <w:bCs/>
              </w:rPr>
              <w:t>C</w:t>
            </w:r>
            <w:r w:rsidRPr="006F36C2">
              <w:t xml:space="preserve">. </w:t>
            </w:r>
            <w:r w:rsidRPr="006F36C2">
              <w:rPr>
                <w:i/>
              </w:rPr>
              <w:t>A. nilotica</w:t>
            </w:r>
            <w:r w:rsidRPr="006F36C2">
              <w:t xml:space="preserve"> </w:t>
            </w:r>
          </w:p>
        </w:tc>
        <w:tc>
          <w:tcPr>
            <w:tcW w:w="4590" w:type="dxa"/>
          </w:tcPr>
          <w:p w14:paraId="5EBD574E" w14:textId="77777777" w:rsidR="00D075AE" w:rsidRPr="006F36C2" w:rsidRDefault="00D075AE" w:rsidP="00D075AE">
            <w:pPr>
              <w:pStyle w:val="Pa28"/>
              <w:spacing w:line="240" w:lineRule="auto"/>
              <w:jc w:val="both"/>
            </w:pPr>
            <w:r w:rsidRPr="006F36C2">
              <w:t xml:space="preserve">Extract of </w:t>
            </w:r>
            <w:r w:rsidRPr="006F36C2">
              <w:rPr>
                <w:i/>
              </w:rPr>
              <w:t xml:space="preserve">A. nilotica </w:t>
            </w:r>
            <w:r w:rsidRPr="006F36C2">
              <w:t>(5 %)</w:t>
            </w:r>
          </w:p>
        </w:tc>
        <w:tc>
          <w:tcPr>
            <w:tcW w:w="1530" w:type="dxa"/>
          </w:tcPr>
          <w:p w14:paraId="20CB2B3F" w14:textId="77777777" w:rsidR="00D075AE" w:rsidRPr="006F36C2" w:rsidRDefault="00D075AE" w:rsidP="00D075AE">
            <w:pPr>
              <w:pStyle w:val="Pa28"/>
              <w:spacing w:line="240" w:lineRule="auto"/>
              <w:jc w:val="both"/>
            </w:pPr>
            <w:r w:rsidRPr="006F36C2">
              <w:t>Topically/21</w:t>
            </w:r>
          </w:p>
        </w:tc>
      </w:tr>
      <w:tr w:rsidR="00D075AE" w:rsidRPr="006F36C2" w14:paraId="02AB9717" w14:textId="77777777" w:rsidTr="0068689D">
        <w:tc>
          <w:tcPr>
            <w:tcW w:w="3150" w:type="dxa"/>
          </w:tcPr>
          <w:p w14:paraId="11A1775A" w14:textId="77777777" w:rsidR="00D075AE" w:rsidRPr="006F36C2" w:rsidRDefault="00D075AE" w:rsidP="00D075AE">
            <w:pPr>
              <w:pStyle w:val="Pa28"/>
              <w:spacing w:line="240" w:lineRule="auto"/>
            </w:pPr>
            <w:r w:rsidRPr="006F36C2">
              <w:rPr>
                <w:b/>
                <w:bCs/>
              </w:rPr>
              <w:t>D</w:t>
            </w:r>
            <w:r w:rsidRPr="006F36C2">
              <w:t xml:space="preserve">. </w:t>
            </w:r>
            <w:r w:rsidRPr="006F36C2">
              <w:rPr>
                <w:i/>
              </w:rPr>
              <w:t xml:space="preserve">A. vera </w:t>
            </w:r>
          </w:p>
        </w:tc>
        <w:tc>
          <w:tcPr>
            <w:tcW w:w="4590" w:type="dxa"/>
          </w:tcPr>
          <w:p w14:paraId="7A6C7DE6" w14:textId="77777777" w:rsidR="00D075AE" w:rsidRPr="006F36C2" w:rsidRDefault="00D075AE" w:rsidP="00D075AE">
            <w:pPr>
              <w:pStyle w:val="Pa28"/>
              <w:spacing w:line="240" w:lineRule="auto"/>
              <w:jc w:val="both"/>
            </w:pPr>
            <w:r w:rsidRPr="006F36C2">
              <w:t xml:space="preserve">Extract of </w:t>
            </w:r>
            <w:r w:rsidRPr="006F36C2">
              <w:rPr>
                <w:i/>
              </w:rPr>
              <w:t xml:space="preserve">A. vera </w:t>
            </w:r>
            <w:r w:rsidRPr="006F36C2">
              <w:t>(5 %)</w:t>
            </w:r>
          </w:p>
        </w:tc>
        <w:tc>
          <w:tcPr>
            <w:tcW w:w="1530" w:type="dxa"/>
          </w:tcPr>
          <w:p w14:paraId="2F26E853" w14:textId="77777777" w:rsidR="00D075AE" w:rsidRPr="006F36C2" w:rsidRDefault="00D075AE" w:rsidP="00D075AE">
            <w:pPr>
              <w:pStyle w:val="Pa28"/>
              <w:spacing w:line="240" w:lineRule="auto"/>
              <w:jc w:val="both"/>
            </w:pPr>
            <w:r w:rsidRPr="006F36C2">
              <w:t>Topically/21</w:t>
            </w:r>
          </w:p>
        </w:tc>
      </w:tr>
      <w:tr w:rsidR="00D075AE" w:rsidRPr="006F36C2" w14:paraId="2B0F0271" w14:textId="77777777" w:rsidTr="0068689D">
        <w:tc>
          <w:tcPr>
            <w:tcW w:w="3150" w:type="dxa"/>
          </w:tcPr>
          <w:p w14:paraId="0BD00628" w14:textId="77777777" w:rsidR="00D075AE" w:rsidRPr="006F36C2" w:rsidRDefault="00D075AE" w:rsidP="00D075AE">
            <w:pPr>
              <w:pStyle w:val="Pa28"/>
              <w:spacing w:line="240" w:lineRule="auto"/>
            </w:pPr>
            <w:r w:rsidRPr="006F36C2">
              <w:rPr>
                <w:b/>
                <w:bCs/>
              </w:rPr>
              <w:t>E</w:t>
            </w:r>
            <w:r w:rsidRPr="006F36C2">
              <w:t xml:space="preserve">. </w:t>
            </w:r>
            <w:r w:rsidRPr="006F36C2">
              <w:rPr>
                <w:i/>
              </w:rPr>
              <w:t xml:space="preserve">C. procera </w:t>
            </w:r>
          </w:p>
        </w:tc>
        <w:tc>
          <w:tcPr>
            <w:tcW w:w="4590" w:type="dxa"/>
          </w:tcPr>
          <w:p w14:paraId="4688D3DF" w14:textId="77777777" w:rsidR="00D075AE" w:rsidRPr="006F36C2" w:rsidRDefault="00D075AE" w:rsidP="00D075AE">
            <w:pPr>
              <w:pStyle w:val="Pa28"/>
              <w:spacing w:line="240" w:lineRule="auto"/>
              <w:jc w:val="both"/>
            </w:pPr>
            <w:r w:rsidRPr="006F36C2">
              <w:t xml:space="preserve">Extract of </w:t>
            </w:r>
            <w:r w:rsidRPr="006F36C2">
              <w:rPr>
                <w:i/>
              </w:rPr>
              <w:t xml:space="preserve">C. procera </w:t>
            </w:r>
            <w:r w:rsidRPr="006F36C2">
              <w:t>(5 %)</w:t>
            </w:r>
          </w:p>
        </w:tc>
        <w:tc>
          <w:tcPr>
            <w:tcW w:w="1530" w:type="dxa"/>
          </w:tcPr>
          <w:p w14:paraId="0A34EA59" w14:textId="77777777" w:rsidR="00D075AE" w:rsidRPr="006F36C2" w:rsidRDefault="00D075AE" w:rsidP="00D075AE">
            <w:pPr>
              <w:pStyle w:val="Pa28"/>
              <w:spacing w:line="240" w:lineRule="auto"/>
              <w:jc w:val="both"/>
            </w:pPr>
            <w:r w:rsidRPr="006F36C2">
              <w:t>Topically/21</w:t>
            </w:r>
          </w:p>
        </w:tc>
      </w:tr>
      <w:tr w:rsidR="00D075AE" w:rsidRPr="006F36C2" w14:paraId="62341291" w14:textId="77777777" w:rsidTr="0068689D">
        <w:tc>
          <w:tcPr>
            <w:tcW w:w="3150" w:type="dxa"/>
          </w:tcPr>
          <w:p w14:paraId="79DD8609" w14:textId="77777777" w:rsidR="00D075AE" w:rsidRPr="006F36C2" w:rsidRDefault="00D075AE" w:rsidP="00D075AE">
            <w:pPr>
              <w:pStyle w:val="Pa28"/>
              <w:spacing w:line="240" w:lineRule="auto"/>
            </w:pPr>
            <w:r w:rsidRPr="006F36C2">
              <w:rPr>
                <w:b/>
                <w:bCs/>
              </w:rPr>
              <w:t>F</w:t>
            </w:r>
            <w:r w:rsidRPr="006F36C2">
              <w:t xml:space="preserve"> </w:t>
            </w:r>
            <w:r w:rsidRPr="006F36C2">
              <w:rPr>
                <w:i/>
                <w:iCs/>
              </w:rPr>
              <w:t>A.</w:t>
            </w:r>
            <w:r w:rsidRPr="006F36C2">
              <w:rPr>
                <w:i/>
              </w:rPr>
              <w:t xml:space="preserve"> nilotica </w:t>
            </w:r>
            <w:r w:rsidRPr="006F36C2">
              <w:t xml:space="preserve">and </w:t>
            </w:r>
            <w:r w:rsidRPr="006F36C2">
              <w:rPr>
                <w:i/>
              </w:rPr>
              <w:t xml:space="preserve">A. vera </w:t>
            </w:r>
          </w:p>
        </w:tc>
        <w:tc>
          <w:tcPr>
            <w:tcW w:w="4590" w:type="dxa"/>
          </w:tcPr>
          <w:p w14:paraId="426BF112" w14:textId="77777777" w:rsidR="00D075AE" w:rsidRPr="006F36C2" w:rsidRDefault="00D075AE" w:rsidP="00D075AE">
            <w:pPr>
              <w:pStyle w:val="Pa28"/>
              <w:spacing w:line="240" w:lineRule="auto"/>
              <w:jc w:val="both"/>
            </w:pPr>
            <w:r w:rsidRPr="006F36C2">
              <w:t xml:space="preserve">Extract of </w:t>
            </w:r>
            <w:r w:rsidRPr="006F36C2">
              <w:rPr>
                <w:i/>
                <w:iCs/>
              </w:rPr>
              <w:t>A</w:t>
            </w:r>
            <w:r w:rsidRPr="006F36C2">
              <w:t>.</w:t>
            </w:r>
            <w:r w:rsidRPr="006F36C2">
              <w:rPr>
                <w:i/>
              </w:rPr>
              <w:t xml:space="preserve"> nilotica </w:t>
            </w:r>
            <w:r w:rsidRPr="006F36C2">
              <w:t>and</w:t>
            </w:r>
            <w:r w:rsidRPr="006F36C2">
              <w:rPr>
                <w:i/>
              </w:rPr>
              <w:t xml:space="preserve"> A. vera</w:t>
            </w:r>
            <w:r w:rsidRPr="006F36C2">
              <w:t xml:space="preserve"> (2.5 % each)</w:t>
            </w:r>
          </w:p>
        </w:tc>
        <w:tc>
          <w:tcPr>
            <w:tcW w:w="1530" w:type="dxa"/>
          </w:tcPr>
          <w:p w14:paraId="420C054C" w14:textId="77777777" w:rsidR="00D075AE" w:rsidRPr="006F36C2" w:rsidRDefault="00D075AE" w:rsidP="00D075AE">
            <w:pPr>
              <w:pStyle w:val="Pa28"/>
              <w:spacing w:line="240" w:lineRule="auto"/>
              <w:jc w:val="both"/>
            </w:pPr>
            <w:r w:rsidRPr="006F36C2">
              <w:t>Topically/21</w:t>
            </w:r>
          </w:p>
        </w:tc>
      </w:tr>
      <w:tr w:rsidR="00D075AE" w:rsidRPr="006F36C2" w14:paraId="7B12BBE1" w14:textId="77777777" w:rsidTr="0068689D">
        <w:tc>
          <w:tcPr>
            <w:tcW w:w="3150" w:type="dxa"/>
          </w:tcPr>
          <w:p w14:paraId="02B93C57" w14:textId="77777777" w:rsidR="00D075AE" w:rsidRPr="006F36C2" w:rsidRDefault="00D075AE" w:rsidP="00D075AE">
            <w:pPr>
              <w:pStyle w:val="Pa28"/>
              <w:spacing w:line="240" w:lineRule="auto"/>
            </w:pPr>
            <w:r w:rsidRPr="006F36C2">
              <w:rPr>
                <w:b/>
                <w:bCs/>
              </w:rPr>
              <w:lastRenderedPageBreak/>
              <w:t>G</w:t>
            </w:r>
            <w:r w:rsidRPr="006F36C2">
              <w:t xml:space="preserve">. </w:t>
            </w:r>
            <w:r w:rsidRPr="006F36C2">
              <w:rPr>
                <w:i/>
              </w:rPr>
              <w:t>A. nilotica</w:t>
            </w:r>
            <w:r w:rsidRPr="006F36C2">
              <w:t xml:space="preserve"> and </w:t>
            </w:r>
            <w:r w:rsidRPr="006F36C2">
              <w:rPr>
                <w:i/>
              </w:rPr>
              <w:t xml:space="preserve">C. procera </w:t>
            </w:r>
          </w:p>
        </w:tc>
        <w:tc>
          <w:tcPr>
            <w:tcW w:w="4590" w:type="dxa"/>
          </w:tcPr>
          <w:p w14:paraId="174C8C28" w14:textId="77777777" w:rsidR="00D075AE" w:rsidRPr="006F36C2" w:rsidRDefault="00D075AE" w:rsidP="00D075AE">
            <w:pPr>
              <w:pStyle w:val="Pa28"/>
              <w:spacing w:line="240" w:lineRule="auto"/>
              <w:jc w:val="both"/>
            </w:pPr>
            <w:r w:rsidRPr="006F36C2">
              <w:t xml:space="preserve">Extract of </w:t>
            </w:r>
            <w:r w:rsidRPr="006F36C2">
              <w:rPr>
                <w:i/>
              </w:rPr>
              <w:t>A. nilotica</w:t>
            </w:r>
            <w:r w:rsidRPr="006F36C2">
              <w:t xml:space="preserve"> and</w:t>
            </w:r>
            <w:r w:rsidRPr="006F36C2">
              <w:rPr>
                <w:i/>
              </w:rPr>
              <w:t xml:space="preserve"> C. procera</w:t>
            </w:r>
            <w:r w:rsidRPr="006F36C2">
              <w:t xml:space="preserve"> (2. 5 % each)</w:t>
            </w:r>
          </w:p>
        </w:tc>
        <w:tc>
          <w:tcPr>
            <w:tcW w:w="1530" w:type="dxa"/>
          </w:tcPr>
          <w:p w14:paraId="6EA99700" w14:textId="77777777" w:rsidR="00D075AE" w:rsidRPr="006F36C2" w:rsidRDefault="00D075AE" w:rsidP="00D075AE">
            <w:pPr>
              <w:spacing w:line="240" w:lineRule="auto"/>
              <w:rPr>
                <w:rFonts w:ascii="Times New Roman" w:hAnsi="Times New Roman" w:cs="Times New Roman"/>
                <w:sz w:val="24"/>
                <w:szCs w:val="24"/>
              </w:rPr>
            </w:pPr>
            <w:r w:rsidRPr="006F36C2">
              <w:rPr>
                <w:rFonts w:ascii="Times New Roman" w:hAnsi="Times New Roman" w:cs="Times New Roman"/>
                <w:sz w:val="24"/>
                <w:szCs w:val="24"/>
              </w:rPr>
              <w:t>Topically/21</w:t>
            </w:r>
          </w:p>
        </w:tc>
      </w:tr>
      <w:tr w:rsidR="00D075AE" w:rsidRPr="006F36C2" w14:paraId="305E4201" w14:textId="77777777" w:rsidTr="0068689D">
        <w:tc>
          <w:tcPr>
            <w:tcW w:w="3150" w:type="dxa"/>
          </w:tcPr>
          <w:p w14:paraId="18BEA1B3" w14:textId="77777777" w:rsidR="00D075AE" w:rsidRPr="006F36C2" w:rsidRDefault="00D075AE" w:rsidP="00D075AE">
            <w:pPr>
              <w:pStyle w:val="Pa28"/>
              <w:spacing w:line="240" w:lineRule="auto"/>
            </w:pPr>
            <w:r w:rsidRPr="004135B9">
              <w:rPr>
                <w:b/>
                <w:bCs/>
                <w:lang w:val="pt-BR"/>
              </w:rPr>
              <w:t>H</w:t>
            </w:r>
            <w:r w:rsidRPr="004135B9">
              <w:rPr>
                <w:lang w:val="pt-BR"/>
              </w:rPr>
              <w:t xml:space="preserve">. </w:t>
            </w:r>
            <w:r w:rsidRPr="004135B9">
              <w:rPr>
                <w:i/>
                <w:lang w:val="pt-BR"/>
              </w:rPr>
              <w:t>A. vera</w:t>
            </w:r>
            <w:r w:rsidRPr="004135B9">
              <w:rPr>
                <w:lang w:val="pt-BR"/>
              </w:rPr>
              <w:t xml:space="preserve"> and</w:t>
            </w:r>
            <w:r w:rsidRPr="004135B9">
              <w:rPr>
                <w:i/>
                <w:lang w:val="pt-BR"/>
              </w:rPr>
              <w:t xml:space="preserve"> C.      </w:t>
            </w:r>
            <w:proofErr w:type="spellStart"/>
            <w:r w:rsidRPr="006F36C2">
              <w:rPr>
                <w:i/>
              </w:rPr>
              <w:t>procera</w:t>
            </w:r>
            <w:proofErr w:type="spellEnd"/>
            <w:r w:rsidRPr="006F36C2">
              <w:rPr>
                <w:i/>
              </w:rPr>
              <w:t xml:space="preserve"> </w:t>
            </w:r>
          </w:p>
        </w:tc>
        <w:tc>
          <w:tcPr>
            <w:tcW w:w="4590" w:type="dxa"/>
          </w:tcPr>
          <w:p w14:paraId="644E0659" w14:textId="77777777" w:rsidR="00D075AE" w:rsidRPr="006F36C2" w:rsidRDefault="00D075AE" w:rsidP="00D075AE">
            <w:pPr>
              <w:pStyle w:val="Pa28"/>
              <w:spacing w:line="240" w:lineRule="auto"/>
              <w:jc w:val="both"/>
            </w:pPr>
            <w:r w:rsidRPr="006F36C2">
              <w:t>Extract of</w:t>
            </w:r>
            <w:r w:rsidRPr="006F36C2">
              <w:rPr>
                <w:i/>
              </w:rPr>
              <w:t xml:space="preserve"> A. vera</w:t>
            </w:r>
            <w:r w:rsidRPr="006F36C2">
              <w:t xml:space="preserve"> </w:t>
            </w:r>
            <w:r w:rsidRPr="006F36C2">
              <w:rPr>
                <w:i/>
              </w:rPr>
              <w:t xml:space="preserve">C. procera </w:t>
            </w:r>
            <w:r w:rsidRPr="006F36C2">
              <w:t>and (2.5 % each)</w:t>
            </w:r>
          </w:p>
        </w:tc>
        <w:tc>
          <w:tcPr>
            <w:tcW w:w="1530" w:type="dxa"/>
          </w:tcPr>
          <w:p w14:paraId="2056789F" w14:textId="77777777" w:rsidR="00D075AE" w:rsidRPr="006F36C2" w:rsidRDefault="00D075AE" w:rsidP="00D075AE">
            <w:pPr>
              <w:pStyle w:val="Pa28"/>
              <w:spacing w:line="240" w:lineRule="auto"/>
              <w:jc w:val="both"/>
            </w:pPr>
            <w:r w:rsidRPr="006F36C2">
              <w:t>Topically/21</w:t>
            </w:r>
          </w:p>
        </w:tc>
      </w:tr>
      <w:tr w:rsidR="00D075AE" w:rsidRPr="006F36C2" w14:paraId="3D63B5B7" w14:textId="77777777" w:rsidTr="0068689D">
        <w:tc>
          <w:tcPr>
            <w:tcW w:w="3150" w:type="dxa"/>
          </w:tcPr>
          <w:p w14:paraId="2B16FCD4" w14:textId="77777777" w:rsidR="00D075AE" w:rsidRPr="004135B9" w:rsidRDefault="00D075AE" w:rsidP="00D075AE">
            <w:pPr>
              <w:pStyle w:val="Pa28"/>
              <w:spacing w:line="240" w:lineRule="auto"/>
              <w:rPr>
                <w:lang w:val="pt-BR"/>
              </w:rPr>
            </w:pPr>
            <w:r w:rsidRPr="004135B9">
              <w:rPr>
                <w:b/>
                <w:bCs/>
                <w:lang w:val="pt-BR"/>
              </w:rPr>
              <w:t>I.</w:t>
            </w:r>
            <w:r w:rsidRPr="004135B9">
              <w:rPr>
                <w:lang w:val="pt-BR"/>
              </w:rPr>
              <w:t xml:space="preserve">   </w:t>
            </w:r>
            <w:r w:rsidRPr="004135B9">
              <w:rPr>
                <w:i/>
                <w:lang w:val="pt-BR"/>
              </w:rPr>
              <w:t>A. nilotica</w:t>
            </w:r>
            <w:r w:rsidRPr="004135B9">
              <w:rPr>
                <w:lang w:val="pt-BR"/>
              </w:rPr>
              <w:t>,</w:t>
            </w:r>
            <w:r w:rsidRPr="004135B9">
              <w:rPr>
                <w:i/>
                <w:lang w:val="pt-BR"/>
              </w:rPr>
              <w:t xml:space="preserve"> A. vera</w:t>
            </w:r>
            <w:r w:rsidRPr="004135B9">
              <w:rPr>
                <w:lang w:val="pt-BR"/>
              </w:rPr>
              <w:t xml:space="preserve"> and </w:t>
            </w:r>
            <w:r w:rsidRPr="004135B9">
              <w:rPr>
                <w:i/>
                <w:lang w:val="pt-BR"/>
              </w:rPr>
              <w:t xml:space="preserve">C. procera </w:t>
            </w:r>
          </w:p>
        </w:tc>
        <w:tc>
          <w:tcPr>
            <w:tcW w:w="4590" w:type="dxa"/>
          </w:tcPr>
          <w:p w14:paraId="2BEE0A0A" w14:textId="77777777" w:rsidR="00D075AE" w:rsidRPr="006F36C2" w:rsidRDefault="00D075AE" w:rsidP="00D075AE">
            <w:pPr>
              <w:pStyle w:val="Pa28"/>
              <w:spacing w:line="240" w:lineRule="auto"/>
              <w:jc w:val="both"/>
            </w:pPr>
            <w:r w:rsidRPr="006F36C2">
              <w:t xml:space="preserve">Extract of </w:t>
            </w:r>
            <w:r w:rsidRPr="006F36C2">
              <w:rPr>
                <w:i/>
              </w:rPr>
              <w:t>A. nilotica</w:t>
            </w:r>
            <w:r w:rsidRPr="006F36C2">
              <w:t xml:space="preserve">, </w:t>
            </w:r>
            <w:r w:rsidRPr="006F36C2">
              <w:rPr>
                <w:i/>
              </w:rPr>
              <w:t>A. vera</w:t>
            </w:r>
            <w:r w:rsidRPr="006F36C2">
              <w:t xml:space="preserve"> and </w:t>
            </w:r>
            <w:r w:rsidRPr="006F36C2">
              <w:rPr>
                <w:i/>
              </w:rPr>
              <w:t xml:space="preserve">C. procera </w:t>
            </w:r>
            <w:r w:rsidRPr="006F36C2">
              <w:t>(1.7 % each)</w:t>
            </w:r>
          </w:p>
        </w:tc>
        <w:tc>
          <w:tcPr>
            <w:tcW w:w="1530" w:type="dxa"/>
          </w:tcPr>
          <w:p w14:paraId="6603DDE0" w14:textId="77777777" w:rsidR="00D075AE" w:rsidRPr="006F36C2" w:rsidRDefault="00D075AE" w:rsidP="00D075AE">
            <w:pPr>
              <w:pStyle w:val="Pa28"/>
              <w:spacing w:line="240" w:lineRule="auto"/>
              <w:jc w:val="both"/>
            </w:pPr>
            <w:r w:rsidRPr="006F36C2">
              <w:t>Topically/21</w:t>
            </w:r>
          </w:p>
        </w:tc>
      </w:tr>
    </w:tbl>
    <w:p w14:paraId="6E3A239B" w14:textId="77777777" w:rsidR="00013608" w:rsidRDefault="00013608" w:rsidP="00D075AE">
      <w:pPr>
        <w:pStyle w:val="Heading1"/>
        <w:spacing w:line="240" w:lineRule="auto"/>
        <w:rPr>
          <w:rFonts w:ascii="Times New Roman" w:hAnsi="Times New Roman" w:cs="Times New Roman"/>
          <w:color w:val="auto"/>
          <w:sz w:val="24"/>
          <w:szCs w:val="24"/>
        </w:rPr>
        <w:sectPr w:rsidR="00013608" w:rsidSect="00013608">
          <w:type w:val="continuous"/>
          <w:pgSz w:w="12240" w:h="15840"/>
          <w:pgMar w:top="1440" w:right="1440" w:bottom="1440" w:left="1728" w:header="720" w:footer="720" w:gutter="0"/>
          <w:cols w:space="720"/>
          <w:titlePg/>
          <w:docGrid w:linePitch="360"/>
        </w:sectPr>
      </w:pPr>
      <w:bookmarkStart w:id="12" w:name="_Toc145287163"/>
      <w:bookmarkStart w:id="13" w:name="_Toc212764261"/>
      <w:bookmarkStart w:id="14" w:name="_Toc145287164"/>
      <w:bookmarkStart w:id="15" w:name="_Toc212764263"/>
    </w:p>
    <w:p w14:paraId="353EF111" w14:textId="47FDC9F9" w:rsidR="00D075AE" w:rsidRPr="006F36C2" w:rsidRDefault="00C70B2E" w:rsidP="00D075AE">
      <w:pPr>
        <w:pStyle w:val="Heading1"/>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1.9</w:t>
      </w:r>
      <w:r w:rsidR="00D075AE" w:rsidRPr="006F36C2">
        <w:rPr>
          <w:rFonts w:ascii="Times New Roman" w:hAnsi="Times New Roman" w:cs="Times New Roman"/>
          <w:color w:val="auto"/>
          <w:sz w:val="24"/>
          <w:szCs w:val="24"/>
        </w:rPr>
        <w:t xml:space="preserve"> SHAVING OF FUR AND </w:t>
      </w:r>
      <w:bookmarkEnd w:id="12"/>
      <w:r w:rsidR="00D075AE" w:rsidRPr="006F36C2">
        <w:rPr>
          <w:rFonts w:ascii="Times New Roman" w:hAnsi="Times New Roman" w:cs="Times New Roman"/>
          <w:color w:val="auto"/>
          <w:sz w:val="24"/>
          <w:szCs w:val="24"/>
        </w:rPr>
        <w:t>ACUTE DERMAL TOXICITY STUDY</w:t>
      </w:r>
      <w:bookmarkEnd w:id="13"/>
      <w:r w:rsidR="00D075AE" w:rsidRPr="006F36C2">
        <w:rPr>
          <w:rFonts w:ascii="Times New Roman" w:hAnsi="Times New Roman" w:cs="Times New Roman"/>
          <w:color w:val="auto"/>
          <w:sz w:val="24"/>
          <w:szCs w:val="24"/>
        </w:rPr>
        <w:t xml:space="preserve"> </w:t>
      </w:r>
    </w:p>
    <w:p w14:paraId="03A43E51" w14:textId="4B5F61BC" w:rsidR="001A688B" w:rsidRDefault="00D075AE" w:rsidP="00D075AE">
      <w:pPr>
        <w:pStyle w:val="Heading1"/>
        <w:spacing w:before="240" w:after="240" w:line="240" w:lineRule="auto"/>
        <w:jc w:val="both"/>
        <w:rPr>
          <w:rFonts w:ascii="Times New Roman" w:hAnsi="Times New Roman" w:cs="Times New Roman"/>
          <w:b w:val="0"/>
          <w:bCs w:val="0"/>
          <w:color w:val="auto"/>
          <w:sz w:val="24"/>
          <w:szCs w:val="24"/>
        </w:rPr>
      </w:pPr>
      <w:bookmarkStart w:id="16" w:name="_Toc212763386"/>
      <w:bookmarkStart w:id="17" w:name="_Toc212763698"/>
      <w:bookmarkStart w:id="18" w:name="_Toc212641603"/>
      <w:bookmarkStart w:id="19" w:name="_Toc212764262"/>
      <w:r w:rsidRPr="006F36C2">
        <w:rPr>
          <w:rFonts w:ascii="Times New Roman" w:hAnsi="Times New Roman" w:cs="Times New Roman"/>
          <w:b w:val="0"/>
          <w:bCs w:val="0"/>
          <w:color w:val="auto"/>
          <w:sz w:val="24"/>
          <w:szCs w:val="24"/>
        </w:rPr>
        <w:t xml:space="preserve">The fur (hairs) on the dorsal part (back) where the surgical wound was created of each animal was disinfected then shaved using a sterile surgical blade and the surface was decontaminated by wiping with sterile disinfectant (spirit). The animals were anaesthetized using chloroform vapour as done by Morton and Malone </w:t>
      </w:r>
      <w:r w:rsidR="001A688B">
        <w:rPr>
          <w:rFonts w:ascii="Times New Roman" w:hAnsi="Times New Roman" w:cs="Times New Roman"/>
          <w:b w:val="0"/>
          <w:bCs w:val="0"/>
          <w:color w:val="auto"/>
          <w:sz w:val="24"/>
          <w:szCs w:val="24"/>
        </w:rPr>
        <w:t>[24].</w:t>
      </w:r>
      <w:r w:rsidRPr="006F36C2">
        <w:rPr>
          <w:rFonts w:ascii="Times New Roman" w:hAnsi="Times New Roman" w:cs="Times New Roman"/>
          <w:b w:val="0"/>
          <w:bCs w:val="0"/>
          <w:color w:val="auto"/>
          <w:sz w:val="24"/>
          <w:szCs w:val="24"/>
        </w:rPr>
        <w:t xml:space="preserve"> The prepared herbal ointments of 5 % formulations of each individual aqueous leaves extract were immediately applied on the shaved skin of wistar rats and left for an hour to be observed for any signs of irritation and abnormal change in colour of the skins, before the application of the extract to the surgically wounded sites. This is to ascertain the safety of the extract on the skin of the experimental animals, as done by Ravishankar and Satya-Sireesh </w:t>
      </w:r>
      <w:bookmarkEnd w:id="16"/>
      <w:bookmarkEnd w:id="17"/>
      <w:bookmarkEnd w:id="18"/>
      <w:bookmarkEnd w:id="19"/>
      <w:r w:rsidR="001A688B">
        <w:rPr>
          <w:rFonts w:ascii="Times New Roman" w:hAnsi="Times New Roman" w:cs="Times New Roman"/>
          <w:b w:val="0"/>
          <w:bCs w:val="0"/>
          <w:color w:val="auto"/>
          <w:sz w:val="24"/>
          <w:szCs w:val="24"/>
        </w:rPr>
        <w:t>[25].</w:t>
      </w:r>
      <w:r w:rsidR="001A688B" w:rsidRPr="006F36C2">
        <w:rPr>
          <w:rFonts w:ascii="Times New Roman" w:hAnsi="Times New Roman" w:cs="Times New Roman"/>
          <w:b w:val="0"/>
          <w:bCs w:val="0"/>
          <w:color w:val="auto"/>
          <w:sz w:val="24"/>
          <w:szCs w:val="24"/>
        </w:rPr>
        <w:t xml:space="preserve"> </w:t>
      </w:r>
    </w:p>
    <w:p w14:paraId="4D35FCBB" w14:textId="08216173" w:rsidR="00D075AE" w:rsidRPr="006F36C2" w:rsidRDefault="00C70B2E" w:rsidP="00D075AE">
      <w:pPr>
        <w:pStyle w:val="Heading1"/>
        <w:spacing w:before="240" w:after="240" w:line="240" w:lineRule="auto"/>
        <w:jc w:val="both"/>
        <w:rPr>
          <w:rFonts w:ascii="Times New Roman" w:hAnsi="Times New Roman" w:cs="Times New Roman"/>
          <w:b w:val="0"/>
          <w:bCs w:val="0"/>
          <w:color w:val="auto"/>
          <w:sz w:val="24"/>
          <w:szCs w:val="24"/>
        </w:rPr>
      </w:pPr>
      <w:r>
        <w:rPr>
          <w:rFonts w:ascii="Times New Roman" w:hAnsi="Times New Roman" w:cs="Times New Roman"/>
          <w:color w:val="auto"/>
          <w:sz w:val="24"/>
          <w:szCs w:val="24"/>
        </w:rPr>
        <w:t>1.10</w:t>
      </w:r>
      <w:r w:rsidR="00D075AE" w:rsidRPr="006F36C2">
        <w:rPr>
          <w:rFonts w:ascii="Times New Roman" w:hAnsi="Times New Roman" w:cs="Times New Roman"/>
          <w:color w:val="auto"/>
          <w:sz w:val="24"/>
          <w:szCs w:val="24"/>
        </w:rPr>
        <w:t xml:space="preserve"> CREATION OF EXCISIONAL SURGICAL WOUNDS ON BACK OF ANIMALS</w:t>
      </w:r>
      <w:bookmarkEnd w:id="14"/>
      <w:bookmarkEnd w:id="15"/>
    </w:p>
    <w:p w14:paraId="3F2E54B5" w14:textId="7606F9F4" w:rsidR="00D075AE"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The Injection ketamine </w:t>
      </w:r>
      <w:r w:rsidRPr="006F36C2">
        <w:rPr>
          <w:rFonts w:ascii="Times New Roman" w:hAnsi="Times New Roman" w:cs="Times New Roman"/>
          <w:sz w:val="24"/>
          <w:szCs w:val="24"/>
          <w:lang w:val="en-GB"/>
        </w:rPr>
        <w:t xml:space="preserve">0.5 ml/kgbwt </w:t>
      </w:r>
      <w:r w:rsidRPr="006F36C2">
        <w:rPr>
          <w:rFonts w:ascii="Times New Roman" w:hAnsi="Times New Roman" w:cs="Times New Roman"/>
          <w:sz w:val="24"/>
          <w:szCs w:val="24"/>
        </w:rPr>
        <w:t xml:space="preserve">was administered intra-muscularly to each rat, </w:t>
      </w:r>
      <w:r w:rsidRPr="006F36C2">
        <w:rPr>
          <w:rFonts w:ascii="Times New Roman" w:hAnsi="Times New Roman" w:cs="Times New Roman"/>
          <w:sz w:val="24"/>
          <w:szCs w:val="24"/>
        </w:rPr>
        <w:t xml:space="preserve">to calm the animals and the surgical wound was inflicted by excising the skin flap in an aseptic fashion using sterile surgical knife, scissors and forceps where 2 cm x 2 cm   diameter in length of full thickness wound was made on the shaved dorsal area of each rat. All the animals’ tail </w:t>
      </w:r>
      <w:proofErr w:type="gramStart"/>
      <w:r w:rsidRPr="006F36C2">
        <w:rPr>
          <w:rFonts w:ascii="Times New Roman" w:hAnsi="Times New Roman" w:cs="Times New Roman"/>
          <w:sz w:val="24"/>
          <w:szCs w:val="24"/>
        </w:rPr>
        <w:t>were</w:t>
      </w:r>
      <w:proofErr w:type="gramEnd"/>
      <w:r w:rsidRPr="006F36C2">
        <w:rPr>
          <w:rFonts w:ascii="Times New Roman" w:hAnsi="Times New Roman" w:cs="Times New Roman"/>
          <w:sz w:val="24"/>
          <w:szCs w:val="24"/>
        </w:rPr>
        <w:t xml:space="preserve"> labeled with different colors using permanent marker according to group and kept in separate groups of five rats per cage. The intervention was commenced with formulated ointments were topically applied daily; the wounded areas were left open. The treatments continued for twenty-one days, then followed by animals sacrificed on the 21 days as done by </w:t>
      </w:r>
      <w:r w:rsidRPr="006F36C2">
        <w:rPr>
          <w:rFonts w:ascii="Times New Roman" w:hAnsi="Times New Roman" w:cs="Times New Roman"/>
          <w:bCs/>
          <w:sz w:val="24"/>
          <w:szCs w:val="24"/>
        </w:rPr>
        <w:t xml:space="preserve">Ravishankar &amp; Satya-Sireesh </w:t>
      </w:r>
      <w:bookmarkStart w:id="20" w:name="_Toc212764264"/>
      <w:r w:rsidR="001A688B" w:rsidRPr="001A688B">
        <w:rPr>
          <w:rFonts w:ascii="Times New Roman" w:hAnsi="Times New Roman" w:cs="Times New Roman"/>
          <w:sz w:val="24"/>
          <w:szCs w:val="24"/>
        </w:rPr>
        <w:t>[25].</w:t>
      </w:r>
    </w:p>
    <w:p w14:paraId="41A964FA" w14:textId="064C67B6" w:rsidR="00A94BE9" w:rsidRPr="00D241E6" w:rsidRDefault="00A94BE9" w:rsidP="00A94BE9">
      <w:pPr>
        <w:pStyle w:val="Heading1"/>
        <w:spacing w:line="240" w:lineRule="auto"/>
        <w:rPr>
          <w:rFonts w:ascii="Times New Roman" w:hAnsi="Times New Roman" w:cs="Times New Roman"/>
          <w:color w:val="auto"/>
          <w:sz w:val="24"/>
          <w:szCs w:val="24"/>
        </w:rPr>
      </w:pPr>
      <w:bookmarkStart w:id="21" w:name="_Toc212764267"/>
      <w:r>
        <w:rPr>
          <w:rFonts w:ascii="Times New Roman" w:hAnsi="Times New Roman" w:cs="Times New Roman"/>
          <w:color w:val="auto"/>
          <w:sz w:val="24"/>
          <w:szCs w:val="24"/>
        </w:rPr>
        <w:t>1.11</w:t>
      </w:r>
      <w:r w:rsidRPr="00D241E6">
        <w:rPr>
          <w:rFonts w:ascii="Times New Roman" w:hAnsi="Times New Roman" w:cs="Times New Roman"/>
          <w:color w:val="auto"/>
          <w:sz w:val="24"/>
          <w:szCs w:val="24"/>
        </w:rPr>
        <w:t xml:space="preserve"> MEASUREMENT OF PERCENTAGE WOUND CONTRACTION</w:t>
      </w:r>
      <w:bookmarkEnd w:id="21"/>
    </w:p>
    <w:p w14:paraId="1A939035" w14:textId="77777777" w:rsidR="00A94BE9" w:rsidRPr="00D241E6" w:rsidRDefault="00A94BE9" w:rsidP="00A94BE9">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The animal was hold in proper position, the wound contractions were measured using a ruler by measuring the diameter on the wounded margin, the value obtained was used to calculate the percentage of wound contraction by using below formular.</w:t>
      </w:r>
    </w:p>
    <w:p w14:paraId="693A44C0" w14:textId="77777777" w:rsidR="00013608" w:rsidRDefault="00013608" w:rsidP="00A94BE9">
      <w:pPr>
        <w:autoSpaceDE w:val="0"/>
        <w:autoSpaceDN w:val="0"/>
        <w:adjustRightInd w:val="0"/>
        <w:spacing w:before="240" w:after="240" w:line="240" w:lineRule="auto"/>
        <w:jc w:val="both"/>
        <w:rPr>
          <w:rFonts w:ascii="Times New Roman" w:hAnsi="Times New Roman" w:cs="Times New Roman"/>
          <w:sz w:val="24"/>
          <w:szCs w:val="24"/>
        </w:rPr>
        <w:sectPr w:rsidR="00013608" w:rsidSect="00013608">
          <w:type w:val="continuous"/>
          <w:pgSz w:w="12240" w:h="15840"/>
          <w:pgMar w:top="1440" w:right="1440" w:bottom="1440" w:left="1728" w:header="720" w:footer="720" w:gutter="0"/>
          <w:cols w:num="2" w:space="720"/>
          <w:titlePg/>
          <w:docGrid w:linePitch="360"/>
        </w:sectPr>
      </w:pPr>
    </w:p>
    <w:p w14:paraId="2A0FFC60" w14:textId="4774DC75" w:rsidR="00A94BE9" w:rsidRPr="00D241E6" w:rsidRDefault="00A94BE9" w:rsidP="00A94BE9">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noProof/>
          <w:sz w:val="24"/>
          <w:szCs w:val="24"/>
        </w:rPr>
        <w:drawing>
          <wp:inline distT="0" distB="0" distL="0" distR="0" wp14:anchorId="529CF38B" wp14:editId="6A380FEF">
            <wp:extent cx="5665470" cy="696595"/>
            <wp:effectExtent l="0" t="0" r="0" b="0"/>
            <wp:docPr id="20" name="Picture 6"/>
            <wp:cNvGraphicFramePr/>
            <a:graphic xmlns:a="http://schemas.openxmlformats.org/drawingml/2006/main">
              <a:graphicData uri="http://schemas.openxmlformats.org/drawingml/2006/picture">
                <pic:pic xmlns:pic="http://schemas.openxmlformats.org/drawingml/2006/picture">
                  <pic:nvPicPr>
                    <pic:cNvPr id="20" name="Picture 6"/>
                    <pic:cNvPicPr/>
                  </pic:nvPicPr>
                  <pic:blipFill>
                    <a:blip r:embed="rId13" cstate="print"/>
                    <a:srcRect l="11767" t="69159" r="49819" b="21484"/>
                    <a:stretch>
                      <a:fillRect/>
                    </a:stretch>
                  </pic:blipFill>
                  <pic:spPr>
                    <a:xfrm>
                      <a:off x="0" y="0"/>
                      <a:ext cx="5670996" cy="697222"/>
                    </a:xfrm>
                    <a:prstGeom prst="rect">
                      <a:avLst/>
                    </a:prstGeom>
                    <a:noFill/>
                    <a:ln w="9525">
                      <a:noFill/>
                      <a:miter lim="800000"/>
                      <a:headEnd/>
                      <a:tailEnd/>
                    </a:ln>
                  </pic:spPr>
                </pic:pic>
              </a:graphicData>
            </a:graphic>
          </wp:inline>
        </w:drawing>
      </w:r>
    </w:p>
    <w:p w14:paraId="71C0B470" w14:textId="0D6E6F82" w:rsidR="005D5586" w:rsidRPr="004135B9" w:rsidRDefault="00A94BE9" w:rsidP="00D075AE">
      <w:pPr>
        <w:autoSpaceDE w:val="0"/>
        <w:autoSpaceDN w:val="0"/>
        <w:adjustRightInd w:val="0"/>
        <w:spacing w:before="240" w:after="240" w:line="240" w:lineRule="auto"/>
        <w:jc w:val="both"/>
        <w:rPr>
          <w:rFonts w:ascii="Times New Roman" w:hAnsi="Times New Roman" w:cs="Times New Roman"/>
          <w:sz w:val="24"/>
          <w:szCs w:val="24"/>
          <w:lang w:val="nb-NO"/>
        </w:rPr>
      </w:pPr>
      <w:r w:rsidRPr="004135B9">
        <w:rPr>
          <w:rFonts w:ascii="Times New Roman" w:hAnsi="Times New Roman" w:cs="Times New Roman"/>
          <w:sz w:val="24"/>
          <w:szCs w:val="24"/>
          <w:lang w:val="nb-NO"/>
        </w:rPr>
        <w:t xml:space="preserve">                                                           Manjunatha </w:t>
      </w:r>
      <w:r w:rsidRPr="004135B9">
        <w:rPr>
          <w:rFonts w:ascii="Times New Roman" w:hAnsi="Times New Roman" w:cs="Times New Roman"/>
          <w:i/>
          <w:sz w:val="24"/>
          <w:szCs w:val="24"/>
          <w:lang w:val="nb-NO"/>
        </w:rPr>
        <w:t>et al</w:t>
      </w:r>
      <w:r w:rsidRPr="004135B9">
        <w:rPr>
          <w:rFonts w:ascii="Times New Roman" w:hAnsi="Times New Roman" w:cs="Times New Roman"/>
          <w:sz w:val="24"/>
          <w:szCs w:val="24"/>
          <w:lang w:val="nb-NO"/>
        </w:rPr>
        <w:t>. [</w:t>
      </w:r>
      <w:r w:rsidR="005D5586" w:rsidRPr="004135B9">
        <w:rPr>
          <w:rFonts w:ascii="Times New Roman" w:hAnsi="Times New Roman" w:cs="Times New Roman"/>
          <w:sz w:val="24"/>
          <w:szCs w:val="24"/>
          <w:lang w:val="nb-NO"/>
        </w:rPr>
        <w:t>26</w:t>
      </w:r>
      <w:r w:rsidRPr="004135B9">
        <w:rPr>
          <w:rFonts w:ascii="Times New Roman" w:hAnsi="Times New Roman" w:cs="Times New Roman"/>
          <w:sz w:val="24"/>
          <w:szCs w:val="24"/>
          <w:lang w:val="nb-NO"/>
        </w:rPr>
        <w:t>]</w:t>
      </w:r>
      <w:r w:rsidR="005D5586" w:rsidRPr="004135B9">
        <w:rPr>
          <w:rFonts w:ascii="Times New Roman" w:hAnsi="Times New Roman" w:cs="Times New Roman"/>
          <w:sz w:val="24"/>
          <w:szCs w:val="24"/>
          <w:lang w:val="nb-NO"/>
        </w:rPr>
        <w:t xml:space="preserve">; </w:t>
      </w:r>
      <w:r w:rsidRPr="004135B9">
        <w:rPr>
          <w:rFonts w:ascii="Times New Roman" w:hAnsi="Times New Roman" w:cs="Times New Roman"/>
          <w:sz w:val="24"/>
          <w:szCs w:val="24"/>
          <w:lang w:val="nb-NO"/>
        </w:rPr>
        <w:t xml:space="preserve">Srikanth </w:t>
      </w:r>
      <w:r w:rsidRPr="004135B9">
        <w:rPr>
          <w:rFonts w:ascii="Times New Roman" w:hAnsi="Times New Roman" w:cs="Times New Roman"/>
          <w:i/>
          <w:sz w:val="24"/>
          <w:szCs w:val="24"/>
          <w:lang w:val="nb-NO"/>
        </w:rPr>
        <w:t>et al</w:t>
      </w:r>
      <w:r w:rsidRPr="004135B9">
        <w:rPr>
          <w:rFonts w:ascii="Times New Roman" w:hAnsi="Times New Roman" w:cs="Times New Roman"/>
          <w:sz w:val="24"/>
          <w:szCs w:val="24"/>
          <w:lang w:val="nb-NO"/>
        </w:rPr>
        <w:t xml:space="preserve">., </w:t>
      </w:r>
      <w:bookmarkStart w:id="22" w:name="_Toc145287167"/>
      <w:bookmarkStart w:id="23" w:name="_Toc212764268"/>
      <w:bookmarkEnd w:id="20"/>
      <w:r w:rsidR="005D5586" w:rsidRPr="004135B9">
        <w:rPr>
          <w:rFonts w:ascii="Times New Roman" w:hAnsi="Times New Roman" w:cs="Times New Roman"/>
          <w:sz w:val="24"/>
          <w:szCs w:val="24"/>
          <w:lang w:val="nb-NO"/>
        </w:rPr>
        <w:t xml:space="preserve">[27] </w:t>
      </w:r>
    </w:p>
    <w:p w14:paraId="08E615F7" w14:textId="77777777" w:rsidR="00013608" w:rsidRPr="004135B9" w:rsidRDefault="00013608" w:rsidP="00D075AE">
      <w:pPr>
        <w:autoSpaceDE w:val="0"/>
        <w:autoSpaceDN w:val="0"/>
        <w:adjustRightInd w:val="0"/>
        <w:spacing w:before="240" w:after="240" w:line="240" w:lineRule="auto"/>
        <w:jc w:val="both"/>
        <w:rPr>
          <w:rFonts w:ascii="Times New Roman" w:hAnsi="Times New Roman" w:cs="Times New Roman"/>
          <w:b/>
          <w:bCs/>
          <w:lang w:val="nb-NO"/>
        </w:rPr>
        <w:sectPr w:rsidR="00013608" w:rsidRPr="004135B9" w:rsidSect="00013608">
          <w:type w:val="continuous"/>
          <w:pgSz w:w="12240" w:h="15840"/>
          <w:pgMar w:top="1440" w:right="1440" w:bottom="1440" w:left="1728" w:header="720" w:footer="720" w:gutter="0"/>
          <w:cols w:space="720"/>
          <w:titlePg/>
          <w:docGrid w:linePitch="360"/>
        </w:sectPr>
      </w:pPr>
    </w:p>
    <w:p w14:paraId="447090E8" w14:textId="7B6C6831" w:rsidR="00D075AE" w:rsidRPr="006F36C2" w:rsidRDefault="00C70B2E" w:rsidP="00D075AE">
      <w:pPr>
        <w:autoSpaceDE w:val="0"/>
        <w:autoSpaceDN w:val="0"/>
        <w:adjustRightInd w:val="0"/>
        <w:spacing w:before="240" w:after="240" w:line="240" w:lineRule="auto"/>
        <w:jc w:val="both"/>
        <w:rPr>
          <w:rFonts w:ascii="Times New Roman" w:hAnsi="Times New Roman" w:cs="Times New Roman"/>
          <w:sz w:val="24"/>
          <w:szCs w:val="24"/>
        </w:rPr>
      </w:pPr>
      <w:r>
        <w:rPr>
          <w:rFonts w:ascii="Times New Roman" w:hAnsi="Times New Roman" w:cs="Times New Roman"/>
          <w:b/>
          <w:bCs/>
        </w:rPr>
        <w:lastRenderedPageBreak/>
        <w:t>1.1</w:t>
      </w:r>
      <w:r w:rsidR="00A94BE9">
        <w:rPr>
          <w:rFonts w:ascii="Times New Roman" w:hAnsi="Times New Roman" w:cs="Times New Roman"/>
          <w:b/>
          <w:bCs/>
        </w:rPr>
        <w:t>2</w:t>
      </w:r>
      <w:r w:rsidR="00D075AE" w:rsidRPr="006F36C2">
        <w:rPr>
          <w:rFonts w:ascii="Times New Roman" w:hAnsi="Times New Roman" w:cs="Times New Roman"/>
          <w:b/>
          <w:bCs/>
        </w:rPr>
        <w:t xml:space="preserve"> ANIMAL SACRIFICE AND SAMPLES COLLECTION</w:t>
      </w:r>
      <w:bookmarkEnd w:id="22"/>
      <w:bookmarkEnd w:id="23"/>
      <w:r w:rsidR="00D075AE" w:rsidRPr="006F36C2">
        <w:rPr>
          <w:rFonts w:ascii="Times New Roman" w:hAnsi="Times New Roman" w:cs="Times New Roman"/>
          <w:b/>
          <w:bCs/>
        </w:rPr>
        <w:t xml:space="preserve"> </w:t>
      </w:r>
    </w:p>
    <w:p w14:paraId="2D73F8D6" w14:textId="2D4A45B3" w:rsidR="00D075AE" w:rsidRPr="006F36C2" w:rsidRDefault="00D075AE" w:rsidP="00D075AE">
      <w:pPr>
        <w:spacing w:before="240" w:after="240" w:line="240" w:lineRule="auto"/>
        <w:jc w:val="both"/>
        <w:rPr>
          <w:rFonts w:ascii="Times New Roman" w:eastAsia="Times New Roman" w:hAnsi="Times New Roman" w:cs="Times New Roman"/>
          <w:sz w:val="24"/>
          <w:szCs w:val="24"/>
        </w:rPr>
      </w:pPr>
      <w:r w:rsidRPr="006F36C2">
        <w:rPr>
          <w:rFonts w:ascii="Times New Roman" w:hAnsi="Times New Roman" w:cs="Times New Roman"/>
          <w:b/>
          <w:bCs/>
          <w:sz w:val="24"/>
          <w:szCs w:val="24"/>
        </w:rPr>
        <w:t xml:space="preserve"> </w:t>
      </w:r>
      <w:r w:rsidRPr="006F36C2">
        <w:rPr>
          <w:rFonts w:ascii="Times New Roman" w:eastAsia="Times New Roman" w:hAnsi="Times New Roman" w:cs="Times New Roman"/>
          <w:sz w:val="24"/>
          <w:szCs w:val="24"/>
        </w:rPr>
        <w:t xml:space="preserve">At the end of twenty-one (21) days of the treatment period, the animals were sacrificed by intra-muscular injection of Ketamine 0.5 ml/kgbwt, the skin at the wounded site was carefully excised with the aid of surgical blade and dissecting forcep. The skin at the surgically wounded site was carefully excised with the aid of surgical blade, scissor and dissecting forcep. It washes with normal saline and fix immediately in 10% formol saline and were subjected to Weigert Van Geison (WVG) staining techniques. </w:t>
      </w:r>
      <w:bookmarkStart w:id="24" w:name="_Toc145287168"/>
      <w:bookmarkStart w:id="25" w:name="_Toc212764269"/>
    </w:p>
    <w:p w14:paraId="48B6AA03" w14:textId="3BE41A85" w:rsidR="00640E32" w:rsidRPr="00657EF4" w:rsidRDefault="00657EF4" w:rsidP="00657EF4">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1.13</w:t>
      </w:r>
      <w:r w:rsidRPr="00657EF4">
        <w:rPr>
          <w:rFonts w:ascii="Times New Roman" w:hAnsi="Times New Roman" w:cs="Times New Roman"/>
          <w:b/>
          <w:bCs/>
          <w:sz w:val="24"/>
          <w:szCs w:val="24"/>
        </w:rPr>
        <w:t xml:space="preserve"> </w:t>
      </w:r>
      <w:r w:rsidR="00D075AE" w:rsidRPr="00657EF4">
        <w:rPr>
          <w:rFonts w:ascii="Times New Roman" w:hAnsi="Times New Roman" w:cs="Times New Roman"/>
          <w:b/>
          <w:bCs/>
          <w:sz w:val="24"/>
          <w:szCs w:val="24"/>
        </w:rPr>
        <w:t>LABORATORY ANALYSIS</w:t>
      </w:r>
      <w:bookmarkEnd w:id="24"/>
      <w:bookmarkEnd w:id="25"/>
    </w:p>
    <w:p w14:paraId="1EB1A281" w14:textId="03DFCFF0" w:rsidR="00D075AE" w:rsidRPr="006F36C2" w:rsidRDefault="00C70B2E" w:rsidP="00C70B2E">
      <w:pPr>
        <w:pStyle w:val="NoSpacing"/>
        <w:jc w:val="both"/>
        <w:rPr>
          <w:rFonts w:ascii="Times New Roman" w:hAnsi="Times New Roman" w:cs="Times New Roman"/>
          <w:b/>
          <w:bCs/>
          <w:sz w:val="24"/>
          <w:szCs w:val="24"/>
        </w:rPr>
      </w:pPr>
      <w:bookmarkStart w:id="26" w:name="_Toc212764272"/>
      <w:r>
        <w:rPr>
          <w:rFonts w:ascii="Times New Roman" w:hAnsi="Times New Roman" w:cs="Times New Roman"/>
          <w:b/>
          <w:bCs/>
          <w:sz w:val="24"/>
          <w:szCs w:val="24"/>
        </w:rPr>
        <w:t xml:space="preserve">1. </w:t>
      </w:r>
      <w:r w:rsidR="00D075AE" w:rsidRPr="006F36C2">
        <w:rPr>
          <w:rFonts w:ascii="Times New Roman" w:hAnsi="Times New Roman" w:cs="Times New Roman"/>
          <w:b/>
          <w:bCs/>
          <w:sz w:val="24"/>
          <w:szCs w:val="24"/>
        </w:rPr>
        <w:t>Histopathological Analysis</w:t>
      </w:r>
      <w:bookmarkEnd w:id="26"/>
      <w:r w:rsidR="00D075AE" w:rsidRPr="006F36C2">
        <w:rPr>
          <w:rFonts w:ascii="Times New Roman" w:hAnsi="Times New Roman" w:cs="Times New Roman"/>
          <w:b/>
          <w:bCs/>
          <w:sz w:val="24"/>
          <w:szCs w:val="24"/>
        </w:rPr>
        <w:t xml:space="preserve"> </w:t>
      </w:r>
    </w:p>
    <w:p w14:paraId="0BE7D46A" w14:textId="6C7DD72C" w:rsidR="005D5586" w:rsidRPr="001A688B" w:rsidRDefault="00D075AE" w:rsidP="005D5586">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bCs/>
          <w:sz w:val="24"/>
          <w:szCs w:val="24"/>
        </w:rPr>
        <w:t>Histopathological examination</w:t>
      </w:r>
      <w:r w:rsidRPr="006F36C2">
        <w:rPr>
          <w:rFonts w:ascii="Times New Roman" w:hAnsi="Times New Roman" w:cs="Times New Roman"/>
          <w:sz w:val="24"/>
          <w:szCs w:val="24"/>
        </w:rPr>
        <w:t xml:space="preserve"> of skin sections of the surgically wounded sites was subjected to </w:t>
      </w:r>
      <w:r w:rsidR="002C4F1F" w:rsidRPr="006F36C2">
        <w:rPr>
          <w:rFonts w:ascii="Times New Roman" w:eastAsia="Times New Roman" w:hAnsi="Times New Roman" w:cs="Times New Roman"/>
          <w:sz w:val="24"/>
          <w:szCs w:val="24"/>
        </w:rPr>
        <w:t xml:space="preserve">Weigert </w:t>
      </w:r>
      <w:r w:rsidRPr="006F36C2">
        <w:rPr>
          <w:rFonts w:ascii="Times New Roman" w:hAnsi="Times New Roman" w:cs="Times New Roman"/>
          <w:sz w:val="24"/>
          <w:szCs w:val="24"/>
        </w:rPr>
        <w:t xml:space="preserve">Van Geison staining for demonstration of elastic fibres as described by Avwioro </w:t>
      </w:r>
      <w:bookmarkStart w:id="27" w:name="_Toc212763703"/>
      <w:bookmarkStart w:id="28" w:name="_Toc145287169"/>
      <w:bookmarkStart w:id="29" w:name="_Toc212764273"/>
      <w:bookmarkStart w:id="30" w:name="_Toc212641614"/>
      <w:bookmarkStart w:id="31" w:name="_Toc212763391"/>
      <w:r w:rsidR="005D5586" w:rsidRPr="001A688B">
        <w:rPr>
          <w:rFonts w:ascii="Times New Roman" w:hAnsi="Times New Roman" w:cs="Times New Roman"/>
          <w:sz w:val="24"/>
          <w:szCs w:val="24"/>
        </w:rPr>
        <w:t>[2</w:t>
      </w:r>
      <w:r w:rsidR="005D5586">
        <w:rPr>
          <w:rFonts w:ascii="Times New Roman" w:hAnsi="Times New Roman" w:cs="Times New Roman"/>
          <w:sz w:val="24"/>
          <w:szCs w:val="24"/>
        </w:rPr>
        <w:t>9</w:t>
      </w:r>
      <w:r w:rsidR="005D5586" w:rsidRPr="001A688B">
        <w:rPr>
          <w:rFonts w:ascii="Times New Roman" w:hAnsi="Times New Roman" w:cs="Times New Roman"/>
          <w:sz w:val="24"/>
          <w:szCs w:val="24"/>
        </w:rPr>
        <w:t>].</w:t>
      </w:r>
    </w:p>
    <w:p w14:paraId="52C297FE" w14:textId="57CC9410" w:rsidR="00D075AE" w:rsidRPr="00C70B2E" w:rsidRDefault="00C70B2E" w:rsidP="00C70B2E">
      <w:pPr>
        <w:spacing w:line="240" w:lineRule="auto"/>
        <w:jc w:val="both"/>
        <w:rPr>
          <w:rFonts w:ascii="Times New Roman" w:hAnsi="Times New Roman" w:cs="Times New Roman"/>
          <w:sz w:val="24"/>
          <w:szCs w:val="24"/>
        </w:rPr>
      </w:pPr>
      <w:r w:rsidRPr="00C70B2E">
        <w:rPr>
          <w:rFonts w:ascii="Times New Roman" w:hAnsi="Times New Roman" w:cs="Times New Roman"/>
          <w:b/>
          <w:bCs/>
          <w:sz w:val="24"/>
          <w:szCs w:val="24"/>
        </w:rPr>
        <w:t>a.</w:t>
      </w:r>
      <w:r>
        <w:rPr>
          <w:rFonts w:ascii="Times New Roman" w:hAnsi="Times New Roman" w:cs="Times New Roman"/>
          <w:sz w:val="24"/>
          <w:szCs w:val="24"/>
        </w:rPr>
        <w:t xml:space="preserve"> </w:t>
      </w:r>
      <w:r w:rsidR="00D075AE" w:rsidRPr="006F36C2">
        <w:rPr>
          <w:rFonts w:ascii="Times New Roman" w:eastAsia="Calibri" w:hAnsi="Times New Roman" w:cs="Times New Roman"/>
          <w:b/>
          <w:bCs/>
          <w:sz w:val="24"/>
          <w:szCs w:val="24"/>
        </w:rPr>
        <w:t>Tissue Processing by Automatic Tissue Processor Machine</w:t>
      </w:r>
      <w:bookmarkEnd w:id="27"/>
      <w:bookmarkEnd w:id="28"/>
      <w:bookmarkEnd w:id="29"/>
      <w:bookmarkEnd w:id="30"/>
      <w:bookmarkEnd w:id="31"/>
      <w:r w:rsidR="00D075AE" w:rsidRPr="006F36C2">
        <w:rPr>
          <w:rFonts w:ascii="Times New Roman" w:eastAsia="Calibri" w:hAnsi="Times New Roman" w:cs="Times New Roman"/>
          <w:b/>
          <w:bCs/>
          <w:sz w:val="24"/>
          <w:szCs w:val="24"/>
        </w:rPr>
        <w:tab/>
      </w:r>
    </w:p>
    <w:p w14:paraId="0E4DCE7B" w14:textId="2262DBE8" w:rsidR="00D075AE" w:rsidRPr="001A688B" w:rsidRDefault="00D075AE" w:rsidP="001A688B">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eastAsia="Calibri" w:hAnsi="Times New Roman" w:cs="Times New Roman"/>
          <w:sz w:val="24"/>
          <w:szCs w:val="24"/>
        </w:rPr>
        <w:t xml:space="preserve">The skin from margin of surgically wounded rat was brought out of fixative and examine macroscopically on cutting bench representative part of it was cut and place in a pre-labeled cassette. The tissues were dehydrated, cleared and impregnated using automatic tissue processor (Leica TPO1020 model), after which they were embedded using embedding center (Leica EG1160 model). The sections of the skin were embedded in tissue blocks and then cut at 3µm using rotary microtome (Leica RM2125RT), then floated out on labeled </w:t>
      </w:r>
      <w:r w:rsidRPr="006F36C2">
        <w:rPr>
          <w:rFonts w:ascii="Times New Roman" w:eastAsia="Calibri" w:hAnsi="Times New Roman" w:cs="Times New Roman"/>
          <w:sz w:val="24"/>
          <w:szCs w:val="24"/>
        </w:rPr>
        <w:t>glass slides. The cut sections were allowed to dry on hot plate for 15 minutes and stained in Haematoxylin and Eosin stains. Stained sections were examined microscopically using X10 and X40 objectives lenses. Photomicrograph of the skin tissue sections were taken with AmScope Camera and presented alongside with control sections</w:t>
      </w:r>
      <w:bookmarkStart w:id="32" w:name="_Toc212763704"/>
      <w:bookmarkStart w:id="33" w:name="_Toc145287170"/>
      <w:bookmarkStart w:id="34" w:name="_Toc212763392"/>
      <w:bookmarkStart w:id="35" w:name="_Toc212764274"/>
      <w:bookmarkStart w:id="36" w:name="_Toc212641615"/>
      <w:r w:rsidR="001A688B">
        <w:rPr>
          <w:rFonts w:ascii="Times New Roman" w:eastAsia="Calibri" w:hAnsi="Times New Roman" w:cs="Times New Roman"/>
          <w:sz w:val="24"/>
          <w:szCs w:val="24"/>
        </w:rPr>
        <w:t xml:space="preserve"> </w:t>
      </w:r>
      <w:r w:rsidR="001A688B" w:rsidRPr="001A688B">
        <w:rPr>
          <w:rFonts w:ascii="Times New Roman" w:hAnsi="Times New Roman" w:cs="Times New Roman"/>
          <w:sz w:val="24"/>
          <w:szCs w:val="24"/>
        </w:rPr>
        <w:t>[2</w:t>
      </w:r>
      <w:r w:rsidR="005D5586">
        <w:rPr>
          <w:rFonts w:ascii="Times New Roman" w:hAnsi="Times New Roman" w:cs="Times New Roman"/>
          <w:sz w:val="24"/>
          <w:szCs w:val="24"/>
        </w:rPr>
        <w:t>8</w:t>
      </w:r>
      <w:r w:rsidR="001A688B" w:rsidRPr="001A688B">
        <w:rPr>
          <w:rFonts w:ascii="Times New Roman" w:hAnsi="Times New Roman" w:cs="Times New Roman"/>
          <w:sz w:val="24"/>
          <w:szCs w:val="24"/>
        </w:rPr>
        <w:t>].</w:t>
      </w:r>
    </w:p>
    <w:p w14:paraId="68C44807" w14:textId="7639866F" w:rsidR="00D075AE" w:rsidRPr="006F36C2" w:rsidRDefault="00C70B2E" w:rsidP="00D075AE">
      <w:pPr>
        <w:pStyle w:val="Heading1"/>
        <w:spacing w:before="0" w:after="240" w:line="240" w:lineRule="auto"/>
        <w:rPr>
          <w:rFonts w:ascii="Times New Roman" w:eastAsia="Calibri" w:hAnsi="Times New Roman" w:cs="Times New Roman"/>
          <w:color w:val="auto"/>
          <w:sz w:val="24"/>
          <w:szCs w:val="24"/>
        </w:rPr>
      </w:pPr>
      <w:bookmarkStart w:id="37" w:name="_Toc145287172"/>
      <w:bookmarkStart w:id="38" w:name="_Toc212641617"/>
      <w:bookmarkStart w:id="39" w:name="_Toc212763706"/>
      <w:bookmarkStart w:id="40" w:name="_Toc212763394"/>
      <w:bookmarkStart w:id="41" w:name="_Toc212764276"/>
      <w:bookmarkEnd w:id="32"/>
      <w:bookmarkEnd w:id="33"/>
      <w:bookmarkEnd w:id="34"/>
      <w:bookmarkEnd w:id="35"/>
      <w:bookmarkEnd w:id="36"/>
      <w:r>
        <w:rPr>
          <w:rFonts w:ascii="Times New Roman" w:eastAsia="Calibri" w:hAnsi="Times New Roman" w:cs="Times New Roman"/>
          <w:color w:val="auto"/>
          <w:sz w:val="24"/>
          <w:szCs w:val="24"/>
        </w:rPr>
        <w:t>b</w:t>
      </w:r>
      <w:r w:rsidR="00D075AE" w:rsidRPr="006F36C2">
        <w:rPr>
          <w:rFonts w:ascii="Times New Roman" w:eastAsia="Calibri" w:hAnsi="Times New Roman" w:cs="Times New Roman"/>
          <w:color w:val="auto"/>
          <w:sz w:val="24"/>
          <w:szCs w:val="24"/>
        </w:rPr>
        <w:t>. Van Gieson Staining Technique</w:t>
      </w:r>
      <w:bookmarkEnd w:id="37"/>
      <w:bookmarkEnd w:id="38"/>
      <w:bookmarkEnd w:id="39"/>
      <w:bookmarkEnd w:id="40"/>
      <w:bookmarkEnd w:id="41"/>
    </w:p>
    <w:p w14:paraId="4D0C1546" w14:textId="5950C9ED" w:rsidR="00D075AE" w:rsidRPr="001A688B" w:rsidRDefault="00D075AE" w:rsidP="001A688B">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eastAsia="Calibri" w:hAnsi="Times New Roman" w:cs="Times New Roman"/>
          <w:sz w:val="24"/>
          <w:szCs w:val="24"/>
        </w:rPr>
        <w:t>The sections on the slides were first dewaxed in 2 changes for xylene 10 minutes in each xylene, then followed by hydration in descending grades of alcohol from absolute down to 90 % and then to 70 % for 2 minutes each, then they were washed with water briefly</w:t>
      </w:r>
      <w:r w:rsidRPr="006F36C2">
        <w:rPr>
          <w:rFonts w:ascii="Times New Roman" w:hAnsi="Times New Roman" w:cs="Times New Roman"/>
          <w:b/>
          <w:bCs/>
          <w:sz w:val="24"/>
          <w:szCs w:val="24"/>
        </w:rPr>
        <w:t>.</w:t>
      </w:r>
      <w:r w:rsidRPr="006F36C2">
        <w:rPr>
          <w:rFonts w:ascii="Times New Roman" w:hAnsi="Times New Roman" w:cs="Times New Roman"/>
          <w:sz w:val="24"/>
          <w:szCs w:val="24"/>
        </w:rPr>
        <w:t xml:space="preserve"> </w:t>
      </w:r>
      <w:r w:rsidRPr="006F36C2">
        <w:rPr>
          <w:rFonts w:ascii="Times New Roman" w:eastAsia="Calibri" w:hAnsi="Times New Roman" w:cs="Times New Roman"/>
          <w:sz w:val="24"/>
          <w:szCs w:val="24"/>
        </w:rPr>
        <w:t>T</w:t>
      </w:r>
      <w:r w:rsidRPr="006F36C2">
        <w:rPr>
          <w:rFonts w:ascii="Times New Roman" w:hAnsi="Times New Roman" w:cs="Times New Roman"/>
          <w:sz w:val="24"/>
          <w:szCs w:val="24"/>
        </w:rPr>
        <w:t xml:space="preserve">he skin sections on the slides were stained with Weigert’s Haematoxylin and allowed to stay for 20 minutes, then </w:t>
      </w:r>
      <w:r w:rsidRPr="006F36C2">
        <w:rPr>
          <w:rFonts w:ascii="Times New Roman" w:eastAsia="Calibri" w:hAnsi="Times New Roman" w:cs="Times New Roman"/>
          <w:sz w:val="24"/>
          <w:szCs w:val="24"/>
        </w:rPr>
        <w:t>they were</w:t>
      </w:r>
      <w:r w:rsidRPr="006F36C2">
        <w:rPr>
          <w:rFonts w:ascii="Times New Roman" w:hAnsi="Times New Roman" w:cs="Times New Roman"/>
          <w:sz w:val="24"/>
          <w:szCs w:val="24"/>
        </w:rPr>
        <w:t xml:space="preserve"> washed in distilled water briefly.</w:t>
      </w:r>
      <w:r w:rsidRPr="006F36C2">
        <w:rPr>
          <w:rFonts w:ascii="Times New Roman" w:eastAsia="Calibri" w:hAnsi="Times New Roman" w:cs="Times New Roman"/>
          <w:sz w:val="24"/>
          <w:szCs w:val="24"/>
        </w:rPr>
        <w:t xml:space="preserve"> The sections on the slides were</w:t>
      </w:r>
      <w:r w:rsidRPr="006F36C2">
        <w:rPr>
          <w:rFonts w:ascii="Times New Roman" w:hAnsi="Times New Roman" w:cs="Times New Roman"/>
          <w:sz w:val="24"/>
          <w:szCs w:val="24"/>
        </w:rPr>
        <w:t xml:space="preserve"> stained with Van Gieson stain and allowed to stay for13 minutes</w:t>
      </w:r>
      <w:r w:rsidRPr="006F36C2">
        <w:rPr>
          <w:rFonts w:ascii="Times New Roman" w:eastAsia="Calibri" w:hAnsi="Times New Roman" w:cs="Times New Roman"/>
          <w:sz w:val="24"/>
          <w:szCs w:val="24"/>
        </w:rPr>
        <w:t>, then they were</w:t>
      </w:r>
      <w:r w:rsidRPr="006F36C2">
        <w:rPr>
          <w:rFonts w:ascii="Times New Roman" w:hAnsi="Times New Roman" w:cs="Times New Roman"/>
          <w:sz w:val="24"/>
          <w:szCs w:val="24"/>
        </w:rPr>
        <w:t xml:space="preserve"> then rinsed well in distilled water.</w:t>
      </w:r>
      <w:r w:rsidRPr="006F36C2">
        <w:rPr>
          <w:rFonts w:ascii="Times New Roman" w:eastAsia="Calibri" w:hAnsi="Times New Roman" w:cs="Times New Roman"/>
          <w:sz w:val="24"/>
          <w:szCs w:val="24"/>
        </w:rPr>
        <w:t xml:space="preserve"> The sections on the slides were </w:t>
      </w:r>
      <w:r w:rsidRPr="006F36C2">
        <w:rPr>
          <w:rFonts w:ascii="Times New Roman" w:hAnsi="Times New Roman" w:cs="Times New Roman"/>
          <w:sz w:val="24"/>
          <w:szCs w:val="24"/>
        </w:rPr>
        <w:t>dehydrated in absolute alcohol in 2 changes then clear with xylene in 2 changes. The sections on the slides</w:t>
      </w:r>
      <w:r w:rsidRPr="006F36C2">
        <w:rPr>
          <w:rFonts w:ascii="Times New Roman" w:eastAsia="Calibri" w:hAnsi="Times New Roman" w:cs="Times New Roman"/>
          <w:sz w:val="24"/>
          <w:szCs w:val="24"/>
        </w:rPr>
        <w:t xml:space="preserve"> were</w:t>
      </w:r>
      <w:r w:rsidRPr="006F36C2">
        <w:rPr>
          <w:rFonts w:ascii="Times New Roman" w:hAnsi="Times New Roman" w:cs="Times New Roman"/>
          <w:sz w:val="24"/>
          <w:szCs w:val="24"/>
        </w:rPr>
        <w:t xml:space="preserve"> finally mounted in DPX </w:t>
      </w:r>
      <w:bookmarkStart w:id="42" w:name="_Toc145287173"/>
      <w:r w:rsidRPr="006F36C2">
        <w:rPr>
          <w:rFonts w:ascii="Times New Roman" w:hAnsi="Times New Roman" w:cs="Times New Roman"/>
          <w:sz w:val="24"/>
          <w:szCs w:val="24"/>
        </w:rPr>
        <w:t xml:space="preserve">Mountant </w:t>
      </w:r>
      <w:r w:rsidR="001A688B" w:rsidRPr="001A688B">
        <w:rPr>
          <w:rFonts w:ascii="Times New Roman" w:hAnsi="Times New Roman" w:cs="Times New Roman"/>
          <w:sz w:val="24"/>
          <w:szCs w:val="24"/>
        </w:rPr>
        <w:t>[2</w:t>
      </w:r>
      <w:r w:rsidR="005D5586">
        <w:rPr>
          <w:rFonts w:ascii="Times New Roman" w:hAnsi="Times New Roman" w:cs="Times New Roman"/>
          <w:sz w:val="24"/>
          <w:szCs w:val="24"/>
        </w:rPr>
        <w:t>8</w:t>
      </w:r>
      <w:r w:rsidR="001A688B" w:rsidRPr="001A688B">
        <w:rPr>
          <w:rFonts w:ascii="Times New Roman" w:hAnsi="Times New Roman" w:cs="Times New Roman"/>
          <w:sz w:val="24"/>
          <w:szCs w:val="24"/>
        </w:rPr>
        <w:t>].</w:t>
      </w:r>
    </w:p>
    <w:p w14:paraId="63990B60" w14:textId="1C65C6B2" w:rsidR="00D075AE" w:rsidRPr="006F36C2" w:rsidRDefault="00C70B2E" w:rsidP="00D075AE">
      <w:pPr>
        <w:pStyle w:val="Heading1"/>
        <w:spacing w:before="0" w:after="240" w:line="240" w:lineRule="auto"/>
        <w:rPr>
          <w:rFonts w:ascii="Times New Roman" w:eastAsia="Calibri" w:hAnsi="Times New Roman" w:cs="Times New Roman"/>
          <w:color w:val="auto"/>
          <w:sz w:val="24"/>
          <w:szCs w:val="24"/>
        </w:rPr>
      </w:pPr>
      <w:bookmarkStart w:id="43" w:name="_Toc212641618"/>
      <w:bookmarkStart w:id="44" w:name="_Toc212763395"/>
      <w:bookmarkStart w:id="45" w:name="_Toc212764277"/>
      <w:bookmarkStart w:id="46" w:name="_Toc212763707"/>
      <w:r>
        <w:rPr>
          <w:rFonts w:ascii="Times New Roman" w:eastAsia="Calibri" w:hAnsi="Times New Roman" w:cs="Times New Roman"/>
          <w:color w:val="auto"/>
          <w:sz w:val="24"/>
          <w:szCs w:val="24"/>
        </w:rPr>
        <w:t>c</w:t>
      </w:r>
      <w:r w:rsidR="00D075AE" w:rsidRPr="006F36C2">
        <w:rPr>
          <w:rFonts w:ascii="Times New Roman" w:eastAsia="Calibri" w:hAnsi="Times New Roman" w:cs="Times New Roman"/>
          <w:color w:val="auto"/>
          <w:sz w:val="24"/>
          <w:szCs w:val="24"/>
        </w:rPr>
        <w:t>. Microscopy and Photomicrograph</w:t>
      </w:r>
      <w:bookmarkEnd w:id="42"/>
      <w:bookmarkEnd w:id="43"/>
      <w:bookmarkEnd w:id="44"/>
      <w:bookmarkEnd w:id="45"/>
      <w:bookmarkEnd w:id="46"/>
    </w:p>
    <w:p w14:paraId="650ADD2E" w14:textId="6CD41256" w:rsidR="00013608" w:rsidRDefault="00D075AE" w:rsidP="00D075AE">
      <w:pPr>
        <w:autoSpaceDE w:val="0"/>
        <w:autoSpaceDN w:val="0"/>
        <w:adjustRightInd w:val="0"/>
        <w:spacing w:after="0" w:line="240" w:lineRule="auto"/>
        <w:jc w:val="both"/>
        <w:rPr>
          <w:rFonts w:ascii="Times New Roman" w:eastAsia="Calibri" w:hAnsi="Times New Roman" w:cs="Times New Roman"/>
          <w:sz w:val="24"/>
          <w:szCs w:val="24"/>
        </w:rPr>
        <w:sectPr w:rsidR="00013608" w:rsidSect="00013608">
          <w:type w:val="continuous"/>
          <w:pgSz w:w="12240" w:h="15840"/>
          <w:pgMar w:top="1440" w:right="1440" w:bottom="1440" w:left="1728" w:header="720" w:footer="720" w:gutter="0"/>
          <w:cols w:num="2" w:space="720"/>
          <w:titlePg/>
          <w:docGrid w:linePitch="360"/>
        </w:sectPr>
      </w:pPr>
      <w:r w:rsidRPr="006F36C2">
        <w:rPr>
          <w:rFonts w:ascii="Times New Roman" w:eastAsia="Calibri" w:hAnsi="Times New Roman" w:cs="Times New Roman"/>
          <w:sz w:val="24"/>
          <w:szCs w:val="24"/>
        </w:rPr>
        <w:t>All the sections of the skin-stained slide tissue photomicrographs were snapped by using a light Microscope (AmScope, USA) and a Digital Camera was employed for photomicrography (AmScope, USA). Sections assessed and scored as shown in the table below. The results were presented semi-quantitative scores alongside with sections of control.</w:t>
      </w:r>
    </w:p>
    <w:p w14:paraId="7002E0A7" w14:textId="37FB7792" w:rsidR="00D075AE" w:rsidRPr="006F36C2" w:rsidRDefault="00D075AE" w:rsidP="00D075AE">
      <w:pPr>
        <w:autoSpaceDE w:val="0"/>
        <w:autoSpaceDN w:val="0"/>
        <w:adjustRightInd w:val="0"/>
        <w:spacing w:before="240" w:after="240" w:line="240" w:lineRule="auto"/>
        <w:jc w:val="both"/>
        <w:rPr>
          <w:rFonts w:ascii="Times New Roman" w:hAnsi="Times New Roman" w:cs="Times New Roman"/>
          <w:b/>
          <w:sz w:val="24"/>
          <w:szCs w:val="24"/>
        </w:rPr>
      </w:pPr>
      <w:r w:rsidRPr="006F36C2">
        <w:rPr>
          <w:rFonts w:ascii="Times New Roman" w:hAnsi="Times New Roman" w:cs="Times New Roman"/>
          <w:b/>
          <w:bCs/>
          <w:sz w:val="24"/>
          <w:szCs w:val="24"/>
        </w:rPr>
        <w:t xml:space="preserve">Table </w:t>
      </w:r>
      <w:r w:rsidR="009D3786" w:rsidRPr="006F36C2">
        <w:rPr>
          <w:rFonts w:ascii="Times New Roman" w:hAnsi="Times New Roman" w:cs="Times New Roman"/>
          <w:b/>
          <w:bCs/>
          <w:sz w:val="24"/>
          <w:szCs w:val="24"/>
        </w:rPr>
        <w:t>2</w:t>
      </w:r>
      <w:r w:rsidRPr="006F36C2">
        <w:rPr>
          <w:rFonts w:ascii="Times New Roman" w:hAnsi="Times New Roman" w:cs="Times New Roman"/>
          <w:b/>
          <w:bCs/>
          <w:sz w:val="24"/>
          <w:szCs w:val="24"/>
        </w:rPr>
        <w:t xml:space="preserve">: Summary of semi-quantitative scoring pattern of </w:t>
      </w:r>
      <w:r w:rsidRPr="006F36C2">
        <w:rPr>
          <w:rFonts w:ascii="Times New Roman" w:hAnsi="Times New Roman" w:cs="Times New Roman"/>
          <w:b/>
          <w:sz w:val="24"/>
          <w:szCs w:val="24"/>
        </w:rPr>
        <w:t>histological stained sections</w:t>
      </w:r>
    </w:p>
    <w:tbl>
      <w:tblPr>
        <w:tblW w:w="0" w:type="auto"/>
        <w:tblBorders>
          <w:top w:val="single" w:sz="4" w:space="0" w:color="auto"/>
          <w:bottom w:val="single" w:sz="4" w:space="0" w:color="auto"/>
        </w:tblBorders>
        <w:tblLook w:val="04A0" w:firstRow="1" w:lastRow="0" w:firstColumn="1" w:lastColumn="0" w:noHBand="0" w:noVBand="1"/>
      </w:tblPr>
      <w:tblGrid>
        <w:gridCol w:w="710"/>
        <w:gridCol w:w="5315"/>
        <w:gridCol w:w="3037"/>
      </w:tblGrid>
      <w:tr w:rsidR="00D075AE" w:rsidRPr="006F36C2" w14:paraId="15196E60" w14:textId="77777777">
        <w:tc>
          <w:tcPr>
            <w:tcW w:w="710" w:type="dxa"/>
            <w:tcBorders>
              <w:top w:val="single" w:sz="4" w:space="0" w:color="auto"/>
              <w:bottom w:val="single" w:sz="4" w:space="0" w:color="auto"/>
            </w:tcBorders>
          </w:tcPr>
          <w:p w14:paraId="39715497"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hAnsi="Times New Roman" w:cs="Times New Roman"/>
                <w:b/>
                <w:sz w:val="24"/>
                <w:szCs w:val="24"/>
              </w:rPr>
              <w:t>S/No</w:t>
            </w:r>
          </w:p>
        </w:tc>
        <w:tc>
          <w:tcPr>
            <w:tcW w:w="5315" w:type="dxa"/>
            <w:tcBorders>
              <w:top w:val="single" w:sz="4" w:space="0" w:color="auto"/>
              <w:bottom w:val="single" w:sz="4" w:space="0" w:color="auto"/>
            </w:tcBorders>
          </w:tcPr>
          <w:p w14:paraId="4BC6EA50"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hAnsi="Times New Roman" w:cs="Times New Roman"/>
                <w:b/>
                <w:sz w:val="24"/>
                <w:szCs w:val="24"/>
              </w:rPr>
              <w:t xml:space="preserve">Parameters and description                                                                          </w:t>
            </w:r>
          </w:p>
        </w:tc>
        <w:tc>
          <w:tcPr>
            <w:tcW w:w="3037" w:type="dxa"/>
            <w:tcBorders>
              <w:top w:val="single" w:sz="4" w:space="0" w:color="auto"/>
              <w:bottom w:val="single" w:sz="4" w:space="0" w:color="auto"/>
            </w:tcBorders>
          </w:tcPr>
          <w:p w14:paraId="2917E784"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hAnsi="Times New Roman" w:cs="Times New Roman"/>
                <w:b/>
                <w:sz w:val="24"/>
                <w:szCs w:val="24"/>
              </w:rPr>
              <w:t>Scores</w:t>
            </w:r>
          </w:p>
        </w:tc>
      </w:tr>
      <w:tr w:rsidR="00D075AE" w:rsidRPr="006F36C2" w14:paraId="7AB3C5CD" w14:textId="77777777">
        <w:tc>
          <w:tcPr>
            <w:tcW w:w="710" w:type="dxa"/>
          </w:tcPr>
          <w:p w14:paraId="34DFDB68" w14:textId="33BE752A" w:rsidR="00D075AE" w:rsidRPr="006F36C2" w:rsidRDefault="00640E32"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eastAsia="Calibri" w:hAnsi="Times New Roman" w:cs="Times New Roman"/>
                <w:sz w:val="24"/>
                <w:szCs w:val="24"/>
              </w:rPr>
              <w:lastRenderedPageBreak/>
              <w:t>1</w:t>
            </w:r>
          </w:p>
        </w:tc>
        <w:tc>
          <w:tcPr>
            <w:tcW w:w="5315" w:type="dxa"/>
          </w:tcPr>
          <w:p w14:paraId="0AF0F449" w14:textId="77777777" w:rsidR="00D075AE" w:rsidRPr="006F36C2" w:rsidRDefault="00D075AE" w:rsidP="00D075AE">
            <w:pPr>
              <w:autoSpaceDE w:val="0"/>
              <w:autoSpaceDN w:val="0"/>
              <w:adjustRightInd w:val="0"/>
              <w:spacing w:after="0" w:line="240" w:lineRule="auto"/>
              <w:jc w:val="both"/>
              <w:rPr>
                <w:rFonts w:ascii="Times New Roman" w:hAnsi="Times New Roman" w:cs="Times New Roman"/>
                <w:b/>
                <w:bCs/>
                <w:sz w:val="24"/>
                <w:szCs w:val="24"/>
              </w:rPr>
            </w:pPr>
            <w:r w:rsidRPr="006F36C2">
              <w:rPr>
                <w:rFonts w:ascii="Times New Roman" w:hAnsi="Times New Roman" w:cs="Times New Roman"/>
                <w:b/>
                <w:bCs/>
                <w:sz w:val="24"/>
                <w:szCs w:val="24"/>
              </w:rPr>
              <w:t xml:space="preserve">The degree of elastic fibres formation </w:t>
            </w:r>
          </w:p>
        </w:tc>
        <w:tc>
          <w:tcPr>
            <w:tcW w:w="3037" w:type="dxa"/>
          </w:tcPr>
          <w:p w14:paraId="58D83D48"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p>
        </w:tc>
      </w:tr>
      <w:tr w:rsidR="00D075AE" w:rsidRPr="006F36C2" w14:paraId="0C355464" w14:textId="77777777">
        <w:tc>
          <w:tcPr>
            <w:tcW w:w="710" w:type="dxa"/>
          </w:tcPr>
          <w:p w14:paraId="5DB830B9"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7E320EBB" w14:textId="77777777" w:rsidR="00D075AE" w:rsidRPr="006F36C2" w:rsidRDefault="00D075AE" w:rsidP="00D075AE">
            <w:pPr>
              <w:autoSpaceDE w:val="0"/>
              <w:autoSpaceDN w:val="0"/>
              <w:adjustRightInd w:val="0"/>
              <w:spacing w:after="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a. Elastic fibres appears very dense                                     </w:t>
            </w:r>
          </w:p>
        </w:tc>
        <w:tc>
          <w:tcPr>
            <w:tcW w:w="3037" w:type="dxa"/>
          </w:tcPr>
          <w:p w14:paraId="616C20DB"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eastAsia="Calibri" w:hAnsi="Times New Roman" w:cs="Times New Roman"/>
                <w:sz w:val="24"/>
                <w:szCs w:val="24"/>
              </w:rPr>
              <w:t>++++</w:t>
            </w:r>
          </w:p>
        </w:tc>
      </w:tr>
      <w:tr w:rsidR="00D075AE" w:rsidRPr="006F36C2" w14:paraId="5454BB1F" w14:textId="77777777">
        <w:tc>
          <w:tcPr>
            <w:tcW w:w="710" w:type="dxa"/>
          </w:tcPr>
          <w:p w14:paraId="74F34A34"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472B0D7"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hAnsi="Times New Roman" w:cs="Times New Roman"/>
                <w:sz w:val="24"/>
                <w:szCs w:val="24"/>
              </w:rPr>
              <w:t xml:space="preserve">b. Elastic fibres appears dense                </w:t>
            </w:r>
          </w:p>
        </w:tc>
        <w:tc>
          <w:tcPr>
            <w:tcW w:w="3037" w:type="dxa"/>
          </w:tcPr>
          <w:p w14:paraId="2EF6FD00"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eastAsia="Calibri" w:hAnsi="Times New Roman" w:cs="Times New Roman"/>
                <w:sz w:val="24"/>
                <w:szCs w:val="24"/>
              </w:rPr>
              <w:t>+++</w:t>
            </w:r>
          </w:p>
        </w:tc>
      </w:tr>
      <w:tr w:rsidR="00D075AE" w:rsidRPr="006F36C2" w14:paraId="57953A38" w14:textId="77777777">
        <w:tc>
          <w:tcPr>
            <w:tcW w:w="710" w:type="dxa"/>
          </w:tcPr>
          <w:p w14:paraId="519B7119"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534EA7F1" w14:textId="77777777" w:rsidR="00D075AE" w:rsidRPr="006F36C2" w:rsidRDefault="00D075AE" w:rsidP="00D075AE">
            <w:pPr>
              <w:autoSpaceDE w:val="0"/>
              <w:autoSpaceDN w:val="0"/>
              <w:adjustRightInd w:val="0"/>
              <w:spacing w:after="0" w:line="240" w:lineRule="auto"/>
              <w:jc w:val="both"/>
              <w:rPr>
                <w:rFonts w:ascii="Times New Roman" w:hAnsi="Times New Roman" w:cs="Times New Roman"/>
                <w:sz w:val="24"/>
                <w:szCs w:val="24"/>
              </w:rPr>
            </w:pPr>
            <w:r w:rsidRPr="006F36C2">
              <w:rPr>
                <w:rFonts w:ascii="Times New Roman" w:hAnsi="Times New Roman" w:cs="Times New Roman"/>
                <w:b/>
                <w:bCs/>
                <w:sz w:val="24"/>
                <w:szCs w:val="24"/>
              </w:rPr>
              <w:t>c.</w:t>
            </w:r>
            <w:r w:rsidRPr="006F36C2">
              <w:rPr>
                <w:rFonts w:ascii="Times New Roman" w:hAnsi="Times New Roman" w:cs="Times New Roman"/>
                <w:sz w:val="24"/>
                <w:szCs w:val="24"/>
              </w:rPr>
              <w:t xml:space="preserve"> Elastic fibres appears to be less dense</w:t>
            </w:r>
          </w:p>
        </w:tc>
        <w:tc>
          <w:tcPr>
            <w:tcW w:w="3037" w:type="dxa"/>
          </w:tcPr>
          <w:p w14:paraId="0B8DBCEB"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eastAsia="Calibri" w:hAnsi="Times New Roman" w:cs="Times New Roman"/>
                <w:sz w:val="24"/>
                <w:szCs w:val="24"/>
              </w:rPr>
              <w:t>++</w:t>
            </w:r>
          </w:p>
        </w:tc>
      </w:tr>
      <w:tr w:rsidR="00D075AE" w:rsidRPr="006F36C2" w14:paraId="741D4076" w14:textId="77777777">
        <w:tc>
          <w:tcPr>
            <w:tcW w:w="710" w:type="dxa"/>
          </w:tcPr>
          <w:p w14:paraId="12E74EB0"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4EC26F55" w14:textId="77777777" w:rsidR="00D075AE" w:rsidRPr="006F36C2" w:rsidRDefault="00D075AE" w:rsidP="00D075AE">
            <w:pPr>
              <w:autoSpaceDE w:val="0"/>
              <w:autoSpaceDN w:val="0"/>
              <w:adjustRightInd w:val="0"/>
              <w:spacing w:after="0" w:line="240" w:lineRule="auto"/>
              <w:jc w:val="both"/>
              <w:rPr>
                <w:rFonts w:ascii="Times New Roman" w:hAnsi="Times New Roman" w:cs="Times New Roman"/>
                <w:sz w:val="24"/>
                <w:szCs w:val="24"/>
              </w:rPr>
            </w:pPr>
            <w:r w:rsidRPr="006F36C2">
              <w:rPr>
                <w:rFonts w:ascii="Times New Roman" w:hAnsi="Times New Roman" w:cs="Times New Roman"/>
                <w:sz w:val="24"/>
                <w:szCs w:val="24"/>
              </w:rPr>
              <w:t>d. Elastic fibres appears to be very low dense</w:t>
            </w:r>
          </w:p>
        </w:tc>
        <w:tc>
          <w:tcPr>
            <w:tcW w:w="3037" w:type="dxa"/>
          </w:tcPr>
          <w:p w14:paraId="1435EEF7"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eastAsia="Calibri" w:hAnsi="Times New Roman" w:cs="Times New Roman"/>
                <w:sz w:val="24"/>
                <w:szCs w:val="24"/>
              </w:rPr>
              <w:t>+</w:t>
            </w:r>
          </w:p>
        </w:tc>
      </w:tr>
    </w:tbl>
    <w:p w14:paraId="213EDAB1" w14:textId="078F4B27" w:rsidR="00D075AE" w:rsidRPr="001A688B" w:rsidRDefault="00D075AE" w:rsidP="001A688B">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b/>
          <w:sz w:val="24"/>
          <w:szCs w:val="24"/>
        </w:rPr>
        <w:t xml:space="preserve">                                                                                       </w:t>
      </w:r>
      <w:r w:rsidRPr="006F36C2">
        <w:rPr>
          <w:rFonts w:ascii="Times New Roman" w:hAnsi="Times New Roman" w:cs="Times New Roman"/>
          <w:bCs/>
          <w:sz w:val="24"/>
          <w:szCs w:val="24"/>
        </w:rPr>
        <w:t xml:space="preserve"> (Ignatius </w:t>
      </w:r>
      <w:r w:rsidRPr="006F36C2">
        <w:rPr>
          <w:rFonts w:ascii="Times New Roman" w:hAnsi="Times New Roman" w:cs="Times New Roman"/>
          <w:bCs/>
          <w:i/>
          <w:sz w:val="24"/>
          <w:szCs w:val="24"/>
        </w:rPr>
        <w:t>et al</w:t>
      </w:r>
      <w:r w:rsidR="001A688B">
        <w:rPr>
          <w:rFonts w:ascii="Times New Roman" w:hAnsi="Times New Roman" w:cs="Times New Roman"/>
          <w:bCs/>
          <w:i/>
          <w:sz w:val="24"/>
          <w:szCs w:val="24"/>
        </w:rPr>
        <w:t>.</w:t>
      </w:r>
      <w:r w:rsidRPr="006F36C2">
        <w:rPr>
          <w:rFonts w:ascii="Times New Roman" w:hAnsi="Times New Roman" w:cs="Times New Roman"/>
          <w:bCs/>
          <w:sz w:val="24"/>
          <w:szCs w:val="24"/>
        </w:rPr>
        <w:t xml:space="preserve"> </w:t>
      </w:r>
      <w:bookmarkStart w:id="47" w:name="_Toc212764278"/>
      <w:r w:rsidR="001A688B" w:rsidRPr="001A688B">
        <w:rPr>
          <w:rFonts w:ascii="Times New Roman" w:hAnsi="Times New Roman" w:cs="Times New Roman"/>
          <w:sz w:val="24"/>
          <w:szCs w:val="24"/>
        </w:rPr>
        <w:t>[</w:t>
      </w:r>
      <w:r w:rsidR="005D5586">
        <w:rPr>
          <w:rFonts w:ascii="Times New Roman" w:hAnsi="Times New Roman" w:cs="Times New Roman"/>
          <w:sz w:val="24"/>
          <w:szCs w:val="24"/>
        </w:rPr>
        <w:t>30</w:t>
      </w:r>
      <w:r w:rsidR="001A688B" w:rsidRPr="001A688B">
        <w:rPr>
          <w:rFonts w:ascii="Times New Roman" w:hAnsi="Times New Roman" w:cs="Times New Roman"/>
          <w:sz w:val="24"/>
          <w:szCs w:val="24"/>
        </w:rPr>
        <w:t>].</w:t>
      </w:r>
    </w:p>
    <w:p w14:paraId="72C44904" w14:textId="77777777" w:rsidR="006F36C2" w:rsidRPr="006F36C2" w:rsidRDefault="006F36C2" w:rsidP="00D075AE">
      <w:pPr>
        <w:shd w:val="clear" w:color="auto" w:fill="FFFFFF"/>
        <w:spacing w:after="0" w:line="240" w:lineRule="auto"/>
        <w:rPr>
          <w:rFonts w:ascii="Times New Roman" w:hAnsi="Times New Roman" w:cs="Times New Roman"/>
          <w:b/>
          <w:bCs/>
        </w:rPr>
      </w:pPr>
      <w:bookmarkStart w:id="48" w:name="_Toc212764279"/>
      <w:bookmarkStart w:id="49" w:name="_Toc145287174"/>
      <w:bookmarkEnd w:id="47"/>
    </w:p>
    <w:p w14:paraId="3CB023FD" w14:textId="77777777" w:rsidR="00013608" w:rsidRDefault="00013608" w:rsidP="00D075AE">
      <w:pPr>
        <w:shd w:val="clear" w:color="auto" w:fill="FFFFFF"/>
        <w:spacing w:after="0" w:line="240" w:lineRule="auto"/>
        <w:rPr>
          <w:rFonts w:ascii="Times New Roman" w:hAnsi="Times New Roman" w:cs="Times New Roman"/>
          <w:b/>
          <w:bCs/>
        </w:rPr>
        <w:sectPr w:rsidR="00013608" w:rsidSect="00013608">
          <w:type w:val="continuous"/>
          <w:pgSz w:w="12240" w:h="15840"/>
          <w:pgMar w:top="1440" w:right="1440" w:bottom="1440" w:left="1728" w:header="720" w:footer="720" w:gutter="0"/>
          <w:cols w:space="720"/>
          <w:titlePg/>
          <w:docGrid w:linePitch="360"/>
        </w:sectPr>
      </w:pPr>
    </w:p>
    <w:p w14:paraId="07F042E9" w14:textId="1ED06B46" w:rsidR="00D075AE" w:rsidRPr="006F36C2" w:rsidRDefault="00C70B2E" w:rsidP="00D075AE">
      <w:pPr>
        <w:shd w:val="clear" w:color="auto" w:fill="FFFFFF"/>
        <w:spacing w:after="0" w:line="240" w:lineRule="auto"/>
        <w:rPr>
          <w:rFonts w:ascii="Times New Roman" w:hAnsi="Times New Roman" w:cs="Times New Roman"/>
          <w:b/>
          <w:bCs/>
        </w:rPr>
      </w:pPr>
      <w:r>
        <w:rPr>
          <w:rFonts w:ascii="Times New Roman" w:hAnsi="Times New Roman" w:cs="Times New Roman"/>
          <w:b/>
          <w:bCs/>
        </w:rPr>
        <w:t>1.1</w:t>
      </w:r>
      <w:r w:rsidR="00657EF4">
        <w:rPr>
          <w:rFonts w:ascii="Times New Roman" w:hAnsi="Times New Roman" w:cs="Times New Roman"/>
          <w:b/>
          <w:bCs/>
        </w:rPr>
        <w:t>4</w:t>
      </w:r>
      <w:r w:rsidR="00D075AE" w:rsidRPr="006F36C2">
        <w:rPr>
          <w:rFonts w:ascii="Times New Roman" w:hAnsi="Times New Roman" w:cs="Times New Roman"/>
          <w:b/>
          <w:bCs/>
        </w:rPr>
        <w:t xml:space="preserve"> DATA ANALYSIS</w:t>
      </w:r>
      <w:bookmarkEnd w:id="48"/>
      <w:bookmarkEnd w:id="49"/>
    </w:p>
    <w:p w14:paraId="274399FF" w14:textId="68FB76F0" w:rsidR="00D075AE" w:rsidRPr="006F36C2" w:rsidRDefault="00D075AE" w:rsidP="00D075AE">
      <w:pPr>
        <w:spacing w:after="0" w:line="240" w:lineRule="auto"/>
        <w:jc w:val="both"/>
        <w:rPr>
          <w:rFonts w:ascii="Times New Roman" w:hAnsi="Times New Roman" w:cs="Times New Roman"/>
          <w:sz w:val="24"/>
          <w:szCs w:val="24"/>
        </w:rPr>
      </w:pPr>
      <w:r w:rsidRPr="006F36C2">
        <w:rPr>
          <w:rFonts w:ascii="Times New Roman" w:hAnsi="Times New Roman" w:cs="Times New Roman"/>
          <w:sz w:val="24"/>
          <w:szCs w:val="24"/>
        </w:rPr>
        <w:t>Data obtained were analyzed using SPSS software version 27.0 and presented as means ± standard error of mean (SE±M). wound contraction</w:t>
      </w:r>
      <w:r w:rsidR="002C4F1F" w:rsidRPr="006F36C2">
        <w:rPr>
          <w:rFonts w:ascii="Times New Roman" w:hAnsi="Times New Roman" w:cs="Times New Roman"/>
          <w:sz w:val="24"/>
          <w:szCs w:val="24"/>
        </w:rPr>
        <w:t>s</w:t>
      </w:r>
      <w:r w:rsidRPr="006F36C2">
        <w:rPr>
          <w:rFonts w:ascii="Times New Roman" w:hAnsi="Times New Roman" w:cs="Times New Roman"/>
          <w:sz w:val="24"/>
          <w:szCs w:val="24"/>
        </w:rPr>
        <w:t xml:space="preserve"> were compared using a one-way analysis of variance </w:t>
      </w:r>
      <w:r w:rsidRPr="006F36C2">
        <w:rPr>
          <w:rFonts w:ascii="Times New Roman" w:eastAsia="+mn-ea" w:hAnsi="Times New Roman" w:cs="Times New Roman"/>
          <w:kern w:val="24"/>
          <w:sz w:val="24"/>
          <w:szCs w:val="24"/>
        </w:rPr>
        <w:t xml:space="preserve">(ANOVA) with Bonferroni’s post-hoc test for multiple </w:t>
      </w:r>
      <w:r w:rsidRPr="006F36C2">
        <w:rPr>
          <w:rFonts w:ascii="Times New Roman" w:eastAsia="+mn-ea" w:hAnsi="Times New Roman" w:cs="Times New Roman"/>
          <w:kern w:val="24"/>
          <w:sz w:val="24"/>
          <w:szCs w:val="24"/>
        </w:rPr>
        <w:t xml:space="preserve">comparisons, </w:t>
      </w:r>
      <w:r w:rsidRPr="006F36C2">
        <w:rPr>
          <w:rFonts w:ascii="Times New Roman" w:eastAsia="+mn-ea" w:hAnsi="Times New Roman" w:cs="Times New Roman"/>
          <w:i/>
          <w:iCs/>
          <w:kern w:val="24"/>
          <w:sz w:val="24"/>
          <w:szCs w:val="24"/>
        </w:rPr>
        <w:t>p</w:t>
      </w:r>
      <w:r w:rsidRPr="006F36C2">
        <w:rPr>
          <w:rFonts w:ascii="Times New Roman" w:eastAsia="+mn-ea" w:hAnsi="Times New Roman" w:cs="Times New Roman"/>
          <w:kern w:val="24"/>
          <w:sz w:val="24"/>
          <w:szCs w:val="24"/>
        </w:rPr>
        <w:t>-values of less than 0.05 (</w:t>
      </w:r>
      <w:r w:rsidRPr="006F36C2">
        <w:rPr>
          <w:rFonts w:ascii="Times New Roman" w:eastAsia="+mn-ea" w:hAnsi="Times New Roman" w:cs="Times New Roman"/>
          <w:i/>
          <w:iCs/>
          <w:kern w:val="24"/>
          <w:sz w:val="24"/>
          <w:szCs w:val="24"/>
        </w:rPr>
        <w:t xml:space="preserve">P </w:t>
      </w:r>
      <w:r w:rsidRPr="006F36C2">
        <w:rPr>
          <w:rFonts w:ascii="Times New Roman" w:eastAsia="+mn-ea" w:hAnsi="Times New Roman" w:cs="Times New Roman"/>
          <w:kern w:val="24"/>
          <w:sz w:val="24"/>
          <w:szCs w:val="24"/>
        </w:rPr>
        <w:t xml:space="preserve">&lt; 0.05) was considered to be statistical significance. </w:t>
      </w:r>
      <w:r w:rsidRPr="006F36C2">
        <w:rPr>
          <w:rFonts w:ascii="Times New Roman" w:hAnsi="Times New Roman" w:cs="Times New Roman"/>
          <w:sz w:val="24"/>
          <w:szCs w:val="24"/>
        </w:rPr>
        <w:t>The photomicrographs of stained sections of skin were taken with AmScope microscopic camera and presented alongside with test and control groups after scoring of the sections.</w:t>
      </w:r>
    </w:p>
    <w:p w14:paraId="4F9E2CBA" w14:textId="77777777" w:rsidR="00013608" w:rsidRDefault="00013608" w:rsidP="00D075AE">
      <w:pPr>
        <w:pStyle w:val="Heading1"/>
        <w:spacing w:line="240" w:lineRule="auto"/>
        <w:rPr>
          <w:rFonts w:ascii="Times New Roman" w:eastAsiaTheme="minorHAnsi" w:hAnsi="Times New Roman" w:cs="Times New Roman"/>
          <w:color w:val="auto"/>
          <w:sz w:val="24"/>
          <w:szCs w:val="24"/>
          <w:lang w:val="en-GB"/>
        </w:rPr>
        <w:sectPr w:rsidR="00013608" w:rsidSect="00013608">
          <w:type w:val="continuous"/>
          <w:pgSz w:w="12240" w:h="15840"/>
          <w:pgMar w:top="1440" w:right="1440" w:bottom="1440" w:left="1728" w:header="720" w:footer="720" w:gutter="0"/>
          <w:cols w:num="2" w:space="720"/>
          <w:titlePg/>
          <w:docGrid w:linePitch="360"/>
        </w:sectPr>
      </w:pPr>
      <w:bookmarkStart w:id="50" w:name="_Toc212764281"/>
    </w:p>
    <w:p w14:paraId="7037377A" w14:textId="4C61664B" w:rsidR="00D075AE" w:rsidRPr="006F36C2" w:rsidRDefault="00C70B2E" w:rsidP="00D075AE">
      <w:pPr>
        <w:pStyle w:val="Heading1"/>
        <w:spacing w:line="240" w:lineRule="auto"/>
        <w:rPr>
          <w:rFonts w:ascii="Times New Roman" w:eastAsia="Times New Roman" w:hAnsi="Times New Roman" w:cs="Times New Roman"/>
          <w:color w:val="auto"/>
          <w:sz w:val="24"/>
          <w:szCs w:val="24"/>
        </w:rPr>
      </w:pPr>
      <w:r>
        <w:rPr>
          <w:rFonts w:ascii="Times New Roman" w:eastAsiaTheme="minorHAnsi" w:hAnsi="Times New Roman" w:cs="Times New Roman"/>
          <w:color w:val="auto"/>
          <w:sz w:val="24"/>
          <w:szCs w:val="24"/>
          <w:lang w:val="en-GB"/>
        </w:rPr>
        <w:t>1.1</w:t>
      </w:r>
      <w:r w:rsidR="00657EF4">
        <w:rPr>
          <w:rFonts w:ascii="Times New Roman" w:eastAsiaTheme="minorHAnsi" w:hAnsi="Times New Roman" w:cs="Times New Roman"/>
          <w:color w:val="auto"/>
          <w:sz w:val="24"/>
          <w:szCs w:val="24"/>
          <w:lang w:val="en-GB"/>
        </w:rPr>
        <w:t>5</w:t>
      </w:r>
      <w:r w:rsidR="00D075AE" w:rsidRPr="006F36C2">
        <w:rPr>
          <w:rFonts w:ascii="Times New Roman" w:eastAsiaTheme="minorHAnsi" w:hAnsi="Times New Roman" w:cs="Times New Roman"/>
          <w:color w:val="auto"/>
          <w:sz w:val="24"/>
          <w:szCs w:val="24"/>
          <w:lang w:val="en-GB"/>
        </w:rPr>
        <w:t xml:space="preserve"> RESULTS</w:t>
      </w:r>
      <w:bookmarkEnd w:id="50"/>
    </w:p>
    <w:p w14:paraId="1C6E4108" w14:textId="3295BDA9"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 xml:space="preserve">Table </w:t>
      </w:r>
      <w:r w:rsidR="009D3786" w:rsidRPr="006F36C2">
        <w:rPr>
          <w:rFonts w:ascii="Times New Roman" w:eastAsiaTheme="minorHAnsi" w:hAnsi="Times New Roman" w:cs="Times New Roman"/>
          <w:b/>
          <w:sz w:val="24"/>
          <w:szCs w:val="24"/>
          <w:lang w:val="en-GB"/>
        </w:rPr>
        <w:t>3</w:t>
      </w:r>
      <w:r w:rsidRPr="006F36C2">
        <w:rPr>
          <w:rFonts w:ascii="Times New Roman" w:eastAsiaTheme="minorHAnsi" w:hAnsi="Times New Roman" w:cs="Times New Roman"/>
          <w:bCs/>
          <w:sz w:val="24"/>
          <w:szCs w:val="24"/>
          <w:lang w:val="en-GB"/>
        </w:rPr>
        <w:t xml:space="preserve">: </w:t>
      </w:r>
      <w:r w:rsidRPr="006F36C2">
        <w:rPr>
          <w:rFonts w:ascii="Times New Roman" w:eastAsiaTheme="minorHAnsi" w:hAnsi="Times New Roman" w:cs="Times New Roman"/>
          <w:b/>
          <w:sz w:val="24"/>
          <w:szCs w:val="24"/>
          <w:lang w:val="en-GB"/>
        </w:rPr>
        <w:t xml:space="preserve">Physical characteristics of aqueous </w:t>
      </w:r>
      <w:r w:rsidRPr="006F36C2">
        <w:rPr>
          <w:rFonts w:ascii="Times New Roman" w:eastAsiaTheme="minorHAnsi" w:hAnsi="Times New Roman" w:cs="Times New Roman"/>
          <w:b/>
          <w:iCs/>
          <w:sz w:val="24"/>
          <w:szCs w:val="24"/>
          <w:lang w:val="en-GB"/>
        </w:rPr>
        <w:t>leaves e</w:t>
      </w:r>
      <w:r w:rsidRPr="006F36C2">
        <w:rPr>
          <w:rFonts w:ascii="Times New Roman" w:eastAsiaTheme="minorHAnsi" w:hAnsi="Times New Roman" w:cs="Times New Roman"/>
          <w:b/>
          <w:sz w:val="24"/>
          <w:szCs w:val="24"/>
          <w:lang w:val="en-GB"/>
        </w:rPr>
        <w:t>xtracts</w:t>
      </w:r>
      <w:r w:rsidRPr="006F36C2">
        <w:rPr>
          <w:rFonts w:ascii="Times New Roman" w:eastAsiaTheme="minorHAnsi" w:hAnsi="Times New Roman" w:cs="Times New Roman"/>
          <w:b/>
          <w:i/>
          <w:sz w:val="24"/>
          <w:szCs w:val="24"/>
          <w:lang w:val="en-GB"/>
        </w:rPr>
        <w:t xml:space="preserve"> </w:t>
      </w:r>
      <w:r w:rsidRPr="006F36C2">
        <w:rPr>
          <w:rFonts w:ascii="Times New Roman" w:eastAsiaTheme="minorHAnsi" w:hAnsi="Times New Roman" w:cs="Times New Roman"/>
          <w:b/>
          <w:iCs/>
          <w:sz w:val="24"/>
          <w:szCs w:val="24"/>
          <w:lang w:val="en-GB"/>
        </w:rPr>
        <w:t>of</w:t>
      </w:r>
      <w:r w:rsidRPr="006F36C2">
        <w:rPr>
          <w:rFonts w:ascii="Times New Roman" w:eastAsiaTheme="minorHAnsi" w:hAnsi="Times New Roman" w:cs="Times New Roman"/>
          <w:b/>
          <w:i/>
          <w:sz w:val="24"/>
          <w:szCs w:val="24"/>
          <w:lang w:val="en-GB"/>
        </w:rPr>
        <w:t xml:space="preserve"> Acacia nilotica, Aloe vera</w:t>
      </w:r>
      <w:r w:rsidRPr="006F36C2">
        <w:rPr>
          <w:rFonts w:ascii="Times New Roman" w:eastAsiaTheme="minorHAnsi" w:hAnsi="Times New Roman" w:cs="Times New Roman"/>
          <w:b/>
          <w:sz w:val="24"/>
          <w:szCs w:val="24"/>
          <w:lang w:val="en-GB"/>
        </w:rPr>
        <w:t xml:space="preserve"> and </w:t>
      </w:r>
      <w:r w:rsidRPr="006F36C2">
        <w:rPr>
          <w:rFonts w:ascii="Times New Roman" w:eastAsiaTheme="minorHAnsi" w:hAnsi="Times New Roman" w:cs="Times New Roman"/>
          <w:b/>
          <w:i/>
          <w:sz w:val="24"/>
          <w:szCs w:val="24"/>
          <w:lang w:val="en-GB"/>
        </w:rPr>
        <w:t>Calotropis procera</w:t>
      </w:r>
      <w:r w:rsidRPr="006F36C2">
        <w:rPr>
          <w:rFonts w:ascii="Times New Roman" w:eastAsiaTheme="minorHAnsi" w:hAnsi="Times New Roman" w:cs="Times New Roman"/>
          <w:b/>
          <w:sz w:val="24"/>
          <w:szCs w:val="24"/>
          <w:lang w:val="en-GB"/>
        </w:rPr>
        <w:t xml:space="preserve"> </w:t>
      </w:r>
    </w:p>
    <w:tbl>
      <w:tblPr>
        <w:tblW w:w="8910" w:type="dxa"/>
        <w:tblBorders>
          <w:top w:val="single" w:sz="4" w:space="0" w:color="auto"/>
          <w:bottom w:val="single" w:sz="4" w:space="0" w:color="auto"/>
        </w:tblBorders>
        <w:tblLayout w:type="fixed"/>
        <w:tblLook w:val="04A0" w:firstRow="1" w:lastRow="0" w:firstColumn="1" w:lastColumn="0" w:noHBand="0" w:noVBand="1"/>
      </w:tblPr>
      <w:tblGrid>
        <w:gridCol w:w="2160"/>
        <w:gridCol w:w="1710"/>
        <w:gridCol w:w="1170"/>
        <w:gridCol w:w="1350"/>
        <w:gridCol w:w="2520"/>
      </w:tblGrid>
      <w:tr w:rsidR="00D075AE" w:rsidRPr="006F36C2" w14:paraId="26CE08EC" w14:textId="77777777">
        <w:tc>
          <w:tcPr>
            <w:tcW w:w="2160" w:type="dxa"/>
            <w:tcBorders>
              <w:top w:val="single" w:sz="4" w:space="0" w:color="auto"/>
              <w:bottom w:val="single" w:sz="4" w:space="0" w:color="auto"/>
            </w:tcBorders>
          </w:tcPr>
          <w:p w14:paraId="4CC1833B"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Plants</w:t>
            </w:r>
          </w:p>
        </w:tc>
        <w:tc>
          <w:tcPr>
            <w:tcW w:w="1710" w:type="dxa"/>
            <w:tcBorders>
              <w:top w:val="single" w:sz="4" w:space="0" w:color="auto"/>
              <w:bottom w:val="single" w:sz="4" w:space="0" w:color="auto"/>
            </w:tcBorders>
          </w:tcPr>
          <w:p w14:paraId="36D45888"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Colour</w:t>
            </w:r>
          </w:p>
        </w:tc>
        <w:tc>
          <w:tcPr>
            <w:tcW w:w="1170" w:type="dxa"/>
            <w:tcBorders>
              <w:top w:val="single" w:sz="4" w:space="0" w:color="auto"/>
              <w:bottom w:val="single" w:sz="4" w:space="0" w:color="auto"/>
            </w:tcBorders>
          </w:tcPr>
          <w:p w14:paraId="0B553B0B"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Smell</w:t>
            </w:r>
          </w:p>
        </w:tc>
        <w:tc>
          <w:tcPr>
            <w:tcW w:w="1350" w:type="dxa"/>
            <w:tcBorders>
              <w:top w:val="single" w:sz="4" w:space="0" w:color="auto"/>
              <w:bottom w:val="single" w:sz="4" w:space="0" w:color="auto"/>
            </w:tcBorders>
          </w:tcPr>
          <w:p w14:paraId="5FC6BC1B"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Texture</w:t>
            </w:r>
          </w:p>
        </w:tc>
        <w:tc>
          <w:tcPr>
            <w:tcW w:w="2520" w:type="dxa"/>
            <w:tcBorders>
              <w:top w:val="single" w:sz="4" w:space="0" w:color="auto"/>
              <w:bottom w:val="single" w:sz="4" w:space="0" w:color="auto"/>
            </w:tcBorders>
          </w:tcPr>
          <w:p w14:paraId="662B50F7"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Percentage (%) Yield</w:t>
            </w:r>
          </w:p>
        </w:tc>
      </w:tr>
      <w:tr w:rsidR="00D075AE" w:rsidRPr="006F36C2" w14:paraId="0865D3E2" w14:textId="77777777">
        <w:tc>
          <w:tcPr>
            <w:tcW w:w="2160" w:type="dxa"/>
            <w:tcBorders>
              <w:top w:val="single" w:sz="4" w:space="0" w:color="auto"/>
            </w:tcBorders>
          </w:tcPr>
          <w:p w14:paraId="4938FC82" w14:textId="77777777" w:rsidR="00D075AE" w:rsidRPr="006F36C2" w:rsidRDefault="00D075AE" w:rsidP="00D075AE">
            <w:pPr>
              <w:spacing w:line="240" w:lineRule="auto"/>
              <w:jc w:val="both"/>
              <w:rPr>
                <w:rFonts w:ascii="Times New Roman" w:eastAsiaTheme="minorHAnsi" w:hAnsi="Times New Roman" w:cs="Times New Roman"/>
                <w:i/>
                <w:sz w:val="24"/>
                <w:szCs w:val="24"/>
                <w:lang w:val="en-GB"/>
              </w:rPr>
            </w:pPr>
            <w:r w:rsidRPr="006F36C2">
              <w:rPr>
                <w:rFonts w:ascii="Times New Roman" w:eastAsiaTheme="minorHAnsi" w:hAnsi="Times New Roman" w:cs="Times New Roman"/>
                <w:b/>
                <w:i/>
                <w:sz w:val="24"/>
                <w:szCs w:val="24"/>
                <w:lang w:val="en-GB"/>
              </w:rPr>
              <w:t>Acacia nilotica</w:t>
            </w:r>
          </w:p>
        </w:tc>
        <w:tc>
          <w:tcPr>
            <w:tcW w:w="1710" w:type="dxa"/>
            <w:tcBorders>
              <w:top w:val="single" w:sz="4" w:space="0" w:color="auto"/>
            </w:tcBorders>
          </w:tcPr>
          <w:p w14:paraId="2A3BD89A"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Dark-brown</w:t>
            </w:r>
          </w:p>
        </w:tc>
        <w:tc>
          <w:tcPr>
            <w:tcW w:w="1170" w:type="dxa"/>
            <w:tcBorders>
              <w:top w:val="single" w:sz="4" w:space="0" w:color="auto"/>
            </w:tcBorders>
          </w:tcPr>
          <w:p w14:paraId="54F14976"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Sweet</w:t>
            </w:r>
          </w:p>
        </w:tc>
        <w:tc>
          <w:tcPr>
            <w:tcW w:w="1350" w:type="dxa"/>
            <w:tcBorders>
              <w:top w:val="single" w:sz="4" w:space="0" w:color="auto"/>
            </w:tcBorders>
          </w:tcPr>
          <w:p w14:paraId="479C1294"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Gummy</w:t>
            </w:r>
          </w:p>
        </w:tc>
        <w:tc>
          <w:tcPr>
            <w:tcW w:w="2520" w:type="dxa"/>
            <w:tcBorders>
              <w:top w:val="single" w:sz="4" w:space="0" w:color="auto"/>
            </w:tcBorders>
          </w:tcPr>
          <w:p w14:paraId="49818205"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 xml:space="preserve">   10</w:t>
            </w:r>
          </w:p>
        </w:tc>
      </w:tr>
      <w:tr w:rsidR="00D075AE" w:rsidRPr="006F36C2" w14:paraId="014933DC" w14:textId="77777777">
        <w:tc>
          <w:tcPr>
            <w:tcW w:w="2160" w:type="dxa"/>
          </w:tcPr>
          <w:p w14:paraId="457E4551" w14:textId="77777777" w:rsidR="00D075AE" w:rsidRPr="006F36C2" w:rsidRDefault="00D075AE" w:rsidP="00D075AE">
            <w:pPr>
              <w:spacing w:line="240" w:lineRule="auto"/>
              <w:jc w:val="both"/>
              <w:rPr>
                <w:rFonts w:ascii="Times New Roman" w:eastAsiaTheme="minorHAnsi" w:hAnsi="Times New Roman" w:cs="Times New Roman"/>
                <w:b/>
                <w:bCs/>
                <w:i/>
                <w:sz w:val="24"/>
                <w:szCs w:val="24"/>
                <w:lang w:val="en-GB"/>
              </w:rPr>
            </w:pPr>
            <w:r w:rsidRPr="006F36C2">
              <w:rPr>
                <w:rFonts w:ascii="Times New Roman" w:eastAsiaTheme="minorHAnsi" w:hAnsi="Times New Roman" w:cs="Times New Roman"/>
                <w:b/>
                <w:bCs/>
                <w:i/>
                <w:sz w:val="24"/>
                <w:szCs w:val="24"/>
                <w:lang w:val="en-GB"/>
              </w:rPr>
              <w:t>Aloe vera</w:t>
            </w:r>
          </w:p>
        </w:tc>
        <w:tc>
          <w:tcPr>
            <w:tcW w:w="1710" w:type="dxa"/>
          </w:tcPr>
          <w:p w14:paraId="18360174"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Brown</w:t>
            </w:r>
          </w:p>
        </w:tc>
        <w:tc>
          <w:tcPr>
            <w:tcW w:w="1170" w:type="dxa"/>
          </w:tcPr>
          <w:p w14:paraId="6AE28E7D"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Sweet</w:t>
            </w:r>
          </w:p>
        </w:tc>
        <w:tc>
          <w:tcPr>
            <w:tcW w:w="1350" w:type="dxa"/>
          </w:tcPr>
          <w:p w14:paraId="108138F7"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Powder</w:t>
            </w:r>
          </w:p>
        </w:tc>
        <w:tc>
          <w:tcPr>
            <w:tcW w:w="2520" w:type="dxa"/>
          </w:tcPr>
          <w:p w14:paraId="48731068"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 xml:space="preserve">    15</w:t>
            </w:r>
          </w:p>
        </w:tc>
      </w:tr>
      <w:tr w:rsidR="00D075AE" w:rsidRPr="006F36C2" w14:paraId="1174D5C1" w14:textId="77777777">
        <w:tc>
          <w:tcPr>
            <w:tcW w:w="2160" w:type="dxa"/>
          </w:tcPr>
          <w:p w14:paraId="70573CBC" w14:textId="77777777" w:rsidR="00D075AE" w:rsidRPr="006F36C2" w:rsidRDefault="00D075AE" w:rsidP="00D075AE">
            <w:pPr>
              <w:spacing w:line="240" w:lineRule="auto"/>
              <w:jc w:val="both"/>
              <w:rPr>
                <w:rFonts w:ascii="Times New Roman" w:eastAsiaTheme="minorHAnsi" w:hAnsi="Times New Roman" w:cs="Times New Roman"/>
                <w:i/>
                <w:sz w:val="24"/>
                <w:szCs w:val="24"/>
                <w:lang w:val="en-GB"/>
              </w:rPr>
            </w:pPr>
            <w:r w:rsidRPr="006F36C2">
              <w:rPr>
                <w:rFonts w:ascii="Times New Roman" w:eastAsiaTheme="minorHAnsi" w:hAnsi="Times New Roman" w:cs="Times New Roman"/>
                <w:b/>
                <w:i/>
                <w:sz w:val="24"/>
                <w:szCs w:val="24"/>
                <w:lang w:val="en-GB"/>
              </w:rPr>
              <w:t>Calotropis procera</w:t>
            </w:r>
          </w:p>
        </w:tc>
        <w:tc>
          <w:tcPr>
            <w:tcW w:w="1710" w:type="dxa"/>
          </w:tcPr>
          <w:p w14:paraId="5DC1F2E1"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sz w:val="24"/>
                <w:szCs w:val="24"/>
                <w:lang w:val="en-GB"/>
              </w:rPr>
              <w:t>Brown</w:t>
            </w:r>
          </w:p>
        </w:tc>
        <w:tc>
          <w:tcPr>
            <w:tcW w:w="1170" w:type="dxa"/>
          </w:tcPr>
          <w:p w14:paraId="748F8D68"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Sweet</w:t>
            </w:r>
          </w:p>
        </w:tc>
        <w:tc>
          <w:tcPr>
            <w:tcW w:w="1350" w:type="dxa"/>
          </w:tcPr>
          <w:p w14:paraId="4230CFA8"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Powder</w:t>
            </w:r>
          </w:p>
        </w:tc>
        <w:tc>
          <w:tcPr>
            <w:tcW w:w="2520" w:type="dxa"/>
          </w:tcPr>
          <w:p w14:paraId="659B4A0E"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 xml:space="preserve">     20</w:t>
            </w:r>
          </w:p>
        </w:tc>
      </w:tr>
    </w:tbl>
    <w:p w14:paraId="60279084" w14:textId="1D1AB855" w:rsidR="00D075AE" w:rsidRPr="006F36C2" w:rsidRDefault="00D075AE" w:rsidP="00D075AE">
      <w:pPr>
        <w:spacing w:line="240" w:lineRule="auto"/>
        <w:jc w:val="both"/>
        <w:rPr>
          <w:rFonts w:ascii="Times New Roman" w:eastAsiaTheme="minorHAnsi" w:hAnsi="Times New Roman" w:cs="Times New Roman"/>
          <w:b/>
          <w:sz w:val="24"/>
          <w:szCs w:val="24"/>
          <w:lang w:val="en-GB"/>
        </w:rPr>
      </w:pPr>
    </w:p>
    <w:p w14:paraId="68DFFA7B" w14:textId="686F1C78" w:rsidR="00D075AE" w:rsidRPr="006F36C2" w:rsidRDefault="00D075AE" w:rsidP="00D075AE">
      <w:pPr>
        <w:spacing w:line="240" w:lineRule="auto"/>
        <w:jc w:val="both"/>
        <w:rPr>
          <w:rFonts w:ascii="Times New Roman" w:eastAsiaTheme="minorHAnsi" w:hAnsi="Times New Roman" w:cs="Times New Roman"/>
          <w:b/>
          <w:sz w:val="24"/>
          <w:szCs w:val="24"/>
        </w:rPr>
      </w:pPr>
      <w:r w:rsidRPr="006F36C2">
        <w:rPr>
          <w:rFonts w:ascii="Times New Roman" w:eastAsiaTheme="minorHAnsi" w:hAnsi="Times New Roman" w:cs="Times New Roman"/>
          <w:b/>
          <w:bCs/>
          <w:sz w:val="24"/>
          <w:szCs w:val="24"/>
        </w:rPr>
        <w:t xml:space="preserve">Table 4: </w:t>
      </w:r>
      <w:r w:rsidRPr="006F36C2">
        <w:rPr>
          <w:rFonts w:ascii="Times New Roman" w:eastAsiaTheme="minorHAnsi" w:hAnsi="Times New Roman" w:cs="Times New Roman"/>
          <w:b/>
          <w:sz w:val="24"/>
          <w:szCs w:val="24"/>
        </w:rPr>
        <w:t>The effect individual and polyherbal aqueous leaves extract of formulated ointments on initial and final wound diameter</w:t>
      </w:r>
    </w:p>
    <w:tbl>
      <w:tblPr>
        <w:tblW w:w="9108" w:type="dxa"/>
        <w:tblBorders>
          <w:top w:val="single" w:sz="4" w:space="0" w:color="auto"/>
          <w:bottom w:val="single" w:sz="4" w:space="0" w:color="auto"/>
        </w:tblBorders>
        <w:tblLayout w:type="fixed"/>
        <w:tblLook w:val="04A0" w:firstRow="1" w:lastRow="0" w:firstColumn="1" w:lastColumn="0" w:noHBand="0" w:noVBand="1"/>
      </w:tblPr>
      <w:tblGrid>
        <w:gridCol w:w="90"/>
        <w:gridCol w:w="2160"/>
        <w:gridCol w:w="1530"/>
        <w:gridCol w:w="2700"/>
        <w:gridCol w:w="2628"/>
      </w:tblGrid>
      <w:tr w:rsidR="00D075AE" w:rsidRPr="006F36C2" w14:paraId="09D69CFB" w14:textId="77777777">
        <w:trPr>
          <w:gridBefore w:val="1"/>
          <w:wBefore w:w="90" w:type="dxa"/>
          <w:trHeight w:val="534"/>
        </w:trPr>
        <w:tc>
          <w:tcPr>
            <w:tcW w:w="2160" w:type="dxa"/>
            <w:tcBorders>
              <w:bottom w:val="single" w:sz="4" w:space="0" w:color="auto"/>
            </w:tcBorders>
          </w:tcPr>
          <w:p w14:paraId="73993B6A" w14:textId="77777777" w:rsidR="00D075AE" w:rsidRPr="006F36C2" w:rsidRDefault="00D075AE" w:rsidP="00D075AE">
            <w:pPr>
              <w:spacing w:line="240" w:lineRule="auto"/>
              <w:jc w:val="center"/>
              <w:rPr>
                <w:rFonts w:ascii="Times New Roman" w:hAnsi="Times New Roman" w:cs="Times New Roman"/>
                <w:b/>
                <w:bCs/>
                <w:sz w:val="24"/>
                <w:szCs w:val="24"/>
              </w:rPr>
            </w:pPr>
            <w:bookmarkStart w:id="51" w:name="_Hlk206632064"/>
            <w:r w:rsidRPr="006F36C2">
              <w:rPr>
                <w:rFonts w:ascii="Times New Roman" w:hAnsi="Times New Roman" w:cs="Times New Roman"/>
                <w:b/>
                <w:bCs/>
                <w:sz w:val="24"/>
                <w:szCs w:val="24"/>
              </w:rPr>
              <w:t>Experimental Groups</w:t>
            </w:r>
          </w:p>
        </w:tc>
        <w:tc>
          <w:tcPr>
            <w:tcW w:w="1530" w:type="dxa"/>
            <w:tcBorders>
              <w:bottom w:val="single" w:sz="4" w:space="0" w:color="auto"/>
            </w:tcBorders>
          </w:tcPr>
          <w:p w14:paraId="58893F94" w14:textId="77777777" w:rsidR="00D075AE" w:rsidRPr="006F36C2" w:rsidRDefault="00D075AE" w:rsidP="00D075AE">
            <w:pPr>
              <w:spacing w:line="240" w:lineRule="auto"/>
              <w:jc w:val="center"/>
              <w:rPr>
                <w:rFonts w:ascii="Times New Roman" w:hAnsi="Times New Roman" w:cs="Times New Roman"/>
                <w:b/>
                <w:bCs/>
                <w:sz w:val="24"/>
                <w:szCs w:val="24"/>
              </w:rPr>
            </w:pPr>
            <w:r w:rsidRPr="006F36C2">
              <w:rPr>
                <w:rFonts w:ascii="Times New Roman" w:hAnsi="Times New Roman" w:cs="Times New Roman"/>
                <w:b/>
                <w:bCs/>
                <w:sz w:val="24"/>
                <w:szCs w:val="24"/>
              </w:rPr>
              <w:t>Number / Group</w:t>
            </w:r>
          </w:p>
        </w:tc>
        <w:tc>
          <w:tcPr>
            <w:tcW w:w="2700" w:type="dxa"/>
            <w:tcBorders>
              <w:bottom w:val="single" w:sz="4" w:space="0" w:color="auto"/>
            </w:tcBorders>
          </w:tcPr>
          <w:p w14:paraId="2458E42A" w14:textId="77777777" w:rsidR="00D075AE" w:rsidRPr="006F36C2" w:rsidRDefault="00D075AE" w:rsidP="00D075AE">
            <w:pPr>
              <w:spacing w:line="240" w:lineRule="auto"/>
              <w:jc w:val="center"/>
              <w:rPr>
                <w:rFonts w:ascii="Times New Roman" w:hAnsi="Times New Roman" w:cs="Times New Roman"/>
                <w:b/>
                <w:bCs/>
                <w:sz w:val="24"/>
                <w:szCs w:val="24"/>
              </w:rPr>
            </w:pPr>
            <w:r w:rsidRPr="006F36C2">
              <w:rPr>
                <w:rFonts w:ascii="Times New Roman" w:hAnsi="Times New Roman" w:cs="Times New Roman"/>
                <w:b/>
                <w:bCs/>
                <w:sz w:val="24"/>
                <w:szCs w:val="24"/>
              </w:rPr>
              <w:t>Initial Wound Diameter (cm)</w:t>
            </w:r>
          </w:p>
        </w:tc>
        <w:tc>
          <w:tcPr>
            <w:tcW w:w="2628" w:type="dxa"/>
            <w:tcBorders>
              <w:bottom w:val="single" w:sz="4" w:space="0" w:color="auto"/>
            </w:tcBorders>
          </w:tcPr>
          <w:p w14:paraId="0135D91B" w14:textId="77777777" w:rsidR="00D075AE" w:rsidRPr="006F36C2" w:rsidRDefault="00D075AE" w:rsidP="00D075AE">
            <w:pPr>
              <w:spacing w:line="240" w:lineRule="auto"/>
              <w:jc w:val="center"/>
              <w:rPr>
                <w:rFonts w:ascii="Times New Roman" w:hAnsi="Times New Roman" w:cs="Times New Roman"/>
                <w:b/>
                <w:bCs/>
                <w:sz w:val="24"/>
                <w:szCs w:val="24"/>
              </w:rPr>
            </w:pPr>
            <w:r w:rsidRPr="006F36C2">
              <w:rPr>
                <w:rFonts w:ascii="Times New Roman" w:hAnsi="Times New Roman" w:cs="Times New Roman"/>
                <w:b/>
                <w:bCs/>
                <w:sz w:val="24"/>
                <w:szCs w:val="24"/>
              </w:rPr>
              <w:t>Final Wound Diameter (cm)</w:t>
            </w:r>
          </w:p>
        </w:tc>
      </w:tr>
      <w:tr w:rsidR="00D075AE" w:rsidRPr="006F36C2" w14:paraId="691F57D2" w14:textId="77777777">
        <w:trPr>
          <w:trHeight w:val="548"/>
        </w:trPr>
        <w:tc>
          <w:tcPr>
            <w:tcW w:w="2250" w:type="dxa"/>
            <w:gridSpan w:val="2"/>
            <w:tcBorders>
              <w:top w:val="single" w:sz="4" w:space="0" w:color="auto"/>
            </w:tcBorders>
          </w:tcPr>
          <w:p w14:paraId="0950F732"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A</w:t>
            </w:r>
          </w:p>
        </w:tc>
        <w:tc>
          <w:tcPr>
            <w:tcW w:w="1530" w:type="dxa"/>
            <w:tcBorders>
              <w:top w:val="single" w:sz="4" w:space="0" w:color="auto"/>
            </w:tcBorders>
          </w:tcPr>
          <w:p w14:paraId="0227E603"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Borders>
              <w:top w:val="single" w:sz="4" w:space="0" w:color="auto"/>
            </w:tcBorders>
          </w:tcPr>
          <w:p w14:paraId="4FAFBCB2"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Borders>
              <w:top w:val="single" w:sz="4" w:space="0" w:color="auto"/>
            </w:tcBorders>
          </w:tcPr>
          <w:p w14:paraId="23E6D252"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1.61 ± 0.11</w:t>
            </w:r>
          </w:p>
        </w:tc>
      </w:tr>
      <w:tr w:rsidR="00D075AE" w:rsidRPr="006F36C2" w14:paraId="38B37510" w14:textId="77777777">
        <w:trPr>
          <w:trHeight w:val="548"/>
        </w:trPr>
        <w:tc>
          <w:tcPr>
            <w:tcW w:w="2250" w:type="dxa"/>
            <w:gridSpan w:val="2"/>
          </w:tcPr>
          <w:p w14:paraId="727910CB"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B</w:t>
            </w:r>
          </w:p>
        </w:tc>
        <w:tc>
          <w:tcPr>
            <w:tcW w:w="1530" w:type="dxa"/>
          </w:tcPr>
          <w:p w14:paraId="29861F1A"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1963FCE4"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2BE98581"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1.22 ± 0.13</w:t>
            </w:r>
            <w:r w:rsidRPr="006F36C2">
              <w:rPr>
                <w:rFonts w:ascii="Times New Roman" w:hAnsi="Times New Roman" w:cs="Times New Roman"/>
                <w:b/>
                <w:bCs/>
                <w:sz w:val="24"/>
                <w:szCs w:val="24"/>
                <w:vertAlign w:val="superscript"/>
              </w:rPr>
              <w:t>a</w:t>
            </w:r>
          </w:p>
        </w:tc>
      </w:tr>
      <w:tr w:rsidR="00D075AE" w:rsidRPr="006F36C2" w14:paraId="04F05050" w14:textId="77777777">
        <w:trPr>
          <w:trHeight w:val="548"/>
        </w:trPr>
        <w:tc>
          <w:tcPr>
            <w:tcW w:w="2250" w:type="dxa"/>
            <w:gridSpan w:val="2"/>
          </w:tcPr>
          <w:p w14:paraId="579EC06D"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C</w:t>
            </w:r>
          </w:p>
        </w:tc>
        <w:tc>
          <w:tcPr>
            <w:tcW w:w="1530" w:type="dxa"/>
          </w:tcPr>
          <w:p w14:paraId="0048F8BB"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0A7ADD54"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26898642"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0.95 ± 0.08</w:t>
            </w:r>
            <w:r w:rsidRPr="006F36C2">
              <w:rPr>
                <w:rFonts w:ascii="Times New Roman" w:hAnsi="Times New Roman" w:cs="Times New Roman"/>
                <w:b/>
                <w:bCs/>
                <w:sz w:val="24"/>
                <w:szCs w:val="24"/>
                <w:vertAlign w:val="superscript"/>
              </w:rPr>
              <w:t>ab</w:t>
            </w:r>
          </w:p>
        </w:tc>
      </w:tr>
      <w:tr w:rsidR="00D075AE" w:rsidRPr="006F36C2" w14:paraId="4558A980" w14:textId="77777777">
        <w:trPr>
          <w:trHeight w:val="534"/>
        </w:trPr>
        <w:tc>
          <w:tcPr>
            <w:tcW w:w="2250" w:type="dxa"/>
            <w:gridSpan w:val="2"/>
          </w:tcPr>
          <w:p w14:paraId="1245B617"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D</w:t>
            </w:r>
          </w:p>
        </w:tc>
        <w:tc>
          <w:tcPr>
            <w:tcW w:w="1530" w:type="dxa"/>
          </w:tcPr>
          <w:p w14:paraId="176741D9"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6F55E77A"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4D9E1A02"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0.74 ± 0.04</w:t>
            </w:r>
            <w:r w:rsidRPr="006F36C2">
              <w:rPr>
                <w:rFonts w:ascii="Times New Roman" w:hAnsi="Times New Roman" w:cs="Times New Roman"/>
                <w:b/>
                <w:bCs/>
                <w:sz w:val="24"/>
                <w:szCs w:val="24"/>
                <w:vertAlign w:val="superscript"/>
              </w:rPr>
              <w:t>abc</w:t>
            </w:r>
          </w:p>
        </w:tc>
      </w:tr>
      <w:tr w:rsidR="00D075AE" w:rsidRPr="006F36C2" w14:paraId="7C8729FC" w14:textId="77777777">
        <w:trPr>
          <w:trHeight w:val="548"/>
        </w:trPr>
        <w:tc>
          <w:tcPr>
            <w:tcW w:w="2250" w:type="dxa"/>
            <w:gridSpan w:val="2"/>
          </w:tcPr>
          <w:p w14:paraId="756B671E"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E</w:t>
            </w:r>
          </w:p>
        </w:tc>
        <w:tc>
          <w:tcPr>
            <w:tcW w:w="1530" w:type="dxa"/>
          </w:tcPr>
          <w:p w14:paraId="345FDF03"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5CFB4C55"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2FAC3557"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1.36 ± 0.07</w:t>
            </w:r>
            <w:r w:rsidRPr="006F36C2">
              <w:rPr>
                <w:rFonts w:ascii="Times New Roman" w:hAnsi="Times New Roman" w:cs="Times New Roman"/>
                <w:b/>
                <w:bCs/>
                <w:sz w:val="24"/>
                <w:szCs w:val="24"/>
                <w:vertAlign w:val="superscript"/>
              </w:rPr>
              <w:t>acd</w:t>
            </w:r>
          </w:p>
        </w:tc>
      </w:tr>
      <w:tr w:rsidR="00D075AE" w:rsidRPr="006F36C2" w14:paraId="0A47C1A0" w14:textId="77777777">
        <w:trPr>
          <w:trHeight w:val="548"/>
        </w:trPr>
        <w:tc>
          <w:tcPr>
            <w:tcW w:w="2250" w:type="dxa"/>
            <w:gridSpan w:val="2"/>
          </w:tcPr>
          <w:p w14:paraId="6862B183"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lastRenderedPageBreak/>
              <w:t>F</w:t>
            </w:r>
          </w:p>
        </w:tc>
        <w:tc>
          <w:tcPr>
            <w:tcW w:w="1530" w:type="dxa"/>
          </w:tcPr>
          <w:p w14:paraId="2D40F04B"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2F4F30D5"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0C112F14"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0.48 ± 0.03</w:t>
            </w:r>
            <w:r w:rsidRPr="006F36C2">
              <w:rPr>
                <w:rFonts w:ascii="Times New Roman" w:hAnsi="Times New Roman" w:cs="Times New Roman"/>
                <w:b/>
                <w:bCs/>
                <w:sz w:val="24"/>
                <w:szCs w:val="24"/>
                <w:vertAlign w:val="superscript"/>
              </w:rPr>
              <w:t>abcde</w:t>
            </w:r>
          </w:p>
        </w:tc>
      </w:tr>
      <w:tr w:rsidR="00D075AE" w:rsidRPr="006F36C2" w14:paraId="0AC0E1B4" w14:textId="77777777">
        <w:trPr>
          <w:trHeight w:val="548"/>
        </w:trPr>
        <w:tc>
          <w:tcPr>
            <w:tcW w:w="2250" w:type="dxa"/>
            <w:gridSpan w:val="2"/>
          </w:tcPr>
          <w:p w14:paraId="7DDBC2CE"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G</w:t>
            </w:r>
          </w:p>
        </w:tc>
        <w:tc>
          <w:tcPr>
            <w:tcW w:w="1530" w:type="dxa"/>
          </w:tcPr>
          <w:p w14:paraId="72CD5510"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4A454D4F"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5FB3AB56"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1.14 ± 0.08</w:t>
            </w:r>
            <w:r w:rsidRPr="006F36C2">
              <w:rPr>
                <w:rFonts w:ascii="Times New Roman" w:hAnsi="Times New Roman" w:cs="Times New Roman"/>
                <w:b/>
                <w:bCs/>
                <w:sz w:val="24"/>
                <w:szCs w:val="24"/>
                <w:vertAlign w:val="superscript"/>
              </w:rPr>
              <w:t>acdef</w:t>
            </w:r>
          </w:p>
        </w:tc>
      </w:tr>
      <w:tr w:rsidR="00D075AE" w:rsidRPr="006F36C2" w14:paraId="14C2BA6F" w14:textId="77777777">
        <w:trPr>
          <w:trHeight w:val="548"/>
        </w:trPr>
        <w:tc>
          <w:tcPr>
            <w:tcW w:w="2250" w:type="dxa"/>
            <w:gridSpan w:val="2"/>
          </w:tcPr>
          <w:p w14:paraId="249F799A"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H</w:t>
            </w:r>
          </w:p>
        </w:tc>
        <w:tc>
          <w:tcPr>
            <w:tcW w:w="1530" w:type="dxa"/>
          </w:tcPr>
          <w:p w14:paraId="1508E02A"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108C6F39"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76938784"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0.69 ± 0.03</w:t>
            </w:r>
            <w:r w:rsidRPr="006F36C2">
              <w:rPr>
                <w:rFonts w:ascii="Times New Roman" w:hAnsi="Times New Roman" w:cs="Times New Roman"/>
                <w:b/>
                <w:bCs/>
                <w:sz w:val="24"/>
                <w:szCs w:val="24"/>
                <w:vertAlign w:val="superscript"/>
              </w:rPr>
              <w:t>abcefg</w:t>
            </w:r>
          </w:p>
        </w:tc>
      </w:tr>
      <w:tr w:rsidR="00D075AE" w:rsidRPr="006F36C2" w14:paraId="08C96948" w14:textId="77777777">
        <w:trPr>
          <w:trHeight w:val="534"/>
        </w:trPr>
        <w:tc>
          <w:tcPr>
            <w:tcW w:w="2250" w:type="dxa"/>
            <w:gridSpan w:val="2"/>
          </w:tcPr>
          <w:p w14:paraId="0D76E1F5"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I</w:t>
            </w:r>
          </w:p>
        </w:tc>
        <w:tc>
          <w:tcPr>
            <w:tcW w:w="1530" w:type="dxa"/>
          </w:tcPr>
          <w:p w14:paraId="24C73F3C"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0AD1A25D"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274E7ACA"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0.25 ± 0.01</w:t>
            </w:r>
            <w:r w:rsidRPr="006F36C2">
              <w:rPr>
                <w:rFonts w:ascii="Times New Roman" w:hAnsi="Times New Roman" w:cs="Times New Roman"/>
                <w:b/>
                <w:bCs/>
                <w:sz w:val="24"/>
                <w:szCs w:val="24"/>
                <w:vertAlign w:val="superscript"/>
              </w:rPr>
              <w:t>abcdefgh</w:t>
            </w:r>
          </w:p>
        </w:tc>
      </w:tr>
    </w:tbl>
    <w:p w14:paraId="31D8B717" w14:textId="77777777" w:rsidR="00D075AE" w:rsidRPr="006F36C2" w:rsidRDefault="00D075AE" w:rsidP="00D075AE">
      <w:pPr>
        <w:spacing w:line="240" w:lineRule="auto"/>
        <w:jc w:val="both"/>
        <w:rPr>
          <w:rFonts w:ascii="Times New Roman" w:hAnsi="Times New Roman" w:cs="Times New Roman"/>
          <w:b/>
          <w:bCs/>
        </w:rPr>
      </w:pPr>
    </w:p>
    <w:p w14:paraId="61F4AF37" w14:textId="77777777" w:rsidR="00D075AE" w:rsidRPr="006F36C2" w:rsidRDefault="00D075AE" w:rsidP="00D075AE">
      <w:pPr>
        <w:spacing w:line="240" w:lineRule="auto"/>
        <w:jc w:val="both"/>
        <w:rPr>
          <w:rFonts w:ascii="Times New Roman" w:hAnsi="Times New Roman" w:cs="Times New Roman"/>
          <w:b/>
          <w:bCs/>
        </w:rPr>
      </w:pPr>
      <w:r w:rsidRPr="006F36C2">
        <w:rPr>
          <w:rFonts w:ascii="Times New Roman" w:hAnsi="Times New Roman" w:cs="Times New Roman"/>
          <w:b/>
          <w:bCs/>
        </w:rPr>
        <w:t xml:space="preserve">Values are expressed as Mean ± SD. </w:t>
      </w:r>
    </w:p>
    <w:p w14:paraId="35CCB371" w14:textId="5AC719B7" w:rsidR="002B3232" w:rsidRPr="00013608" w:rsidRDefault="00D075AE" w:rsidP="004E4A61">
      <w:pPr>
        <w:spacing w:line="240" w:lineRule="auto"/>
        <w:jc w:val="both"/>
        <w:rPr>
          <w:rFonts w:ascii="Times New Roman" w:hAnsi="Times New Roman" w:cs="Times New Roman"/>
          <w:b/>
          <w:bCs/>
          <w:sz w:val="20"/>
          <w:szCs w:val="20"/>
        </w:rPr>
      </w:pPr>
      <w:r w:rsidRPr="002B3232">
        <w:rPr>
          <w:rFonts w:ascii="Times New Roman" w:hAnsi="Times New Roman" w:cs="Times New Roman"/>
          <w:b/>
          <w:bCs/>
          <w:sz w:val="20"/>
          <w:szCs w:val="20"/>
        </w:rPr>
        <w:t xml:space="preserve">Key: Groups description A: </w:t>
      </w:r>
      <w:r w:rsidRPr="002B3232">
        <w:rPr>
          <w:rFonts w:ascii="Times New Roman" w:hAnsi="Times New Roman" w:cs="Times New Roman"/>
          <w:sz w:val="20"/>
          <w:szCs w:val="20"/>
        </w:rPr>
        <w:t>Negative Control</w:t>
      </w:r>
      <w:r w:rsidRPr="002B3232">
        <w:rPr>
          <w:rFonts w:ascii="Times New Roman" w:hAnsi="Times New Roman" w:cs="Times New Roman"/>
          <w:b/>
          <w:bCs/>
          <w:sz w:val="20"/>
          <w:szCs w:val="20"/>
        </w:rPr>
        <w:t xml:space="preserve">, B: </w:t>
      </w:r>
      <w:r w:rsidRPr="002B3232">
        <w:rPr>
          <w:rFonts w:ascii="Times New Roman" w:hAnsi="Times New Roman" w:cs="Times New Roman"/>
          <w:sz w:val="20"/>
          <w:szCs w:val="20"/>
        </w:rPr>
        <w:t>Positive Control</w:t>
      </w:r>
      <w:r w:rsidRPr="002B3232">
        <w:rPr>
          <w:rFonts w:ascii="Times New Roman" w:hAnsi="Times New Roman" w:cs="Times New Roman"/>
          <w:b/>
          <w:bCs/>
          <w:sz w:val="20"/>
          <w:szCs w:val="20"/>
        </w:rPr>
        <w:t xml:space="preserve">, C: </w:t>
      </w:r>
      <w:r w:rsidRPr="002B3232">
        <w:rPr>
          <w:rFonts w:ascii="Times New Roman" w:hAnsi="Times New Roman" w:cs="Times New Roman"/>
          <w:i/>
          <w:iCs/>
          <w:sz w:val="20"/>
          <w:szCs w:val="20"/>
        </w:rPr>
        <w:t>Acacia</w:t>
      </w:r>
      <w:r w:rsidRPr="002B3232">
        <w:rPr>
          <w:rFonts w:ascii="Times New Roman" w:hAnsi="Times New Roman" w:cs="Times New Roman"/>
          <w:b/>
          <w:bCs/>
          <w:sz w:val="20"/>
          <w:szCs w:val="20"/>
        </w:rPr>
        <w:t xml:space="preserve">, D: </w:t>
      </w:r>
      <w:r w:rsidRPr="002B3232">
        <w:rPr>
          <w:rFonts w:ascii="Times New Roman" w:hAnsi="Times New Roman" w:cs="Times New Roman"/>
          <w:i/>
          <w:iCs/>
          <w:sz w:val="20"/>
          <w:szCs w:val="20"/>
        </w:rPr>
        <w:t>Aloe vera</w:t>
      </w:r>
      <w:r w:rsidRPr="002B3232">
        <w:rPr>
          <w:rFonts w:ascii="Times New Roman" w:hAnsi="Times New Roman" w:cs="Times New Roman"/>
          <w:b/>
          <w:bCs/>
          <w:sz w:val="20"/>
          <w:szCs w:val="20"/>
        </w:rPr>
        <w:t xml:space="preserve">, E: Calitropis, F: </w:t>
      </w:r>
      <w:r w:rsidRPr="002B3232">
        <w:rPr>
          <w:rFonts w:ascii="Times New Roman" w:hAnsi="Times New Roman" w:cs="Times New Roman"/>
          <w:i/>
          <w:iCs/>
          <w:sz w:val="20"/>
          <w:szCs w:val="20"/>
        </w:rPr>
        <w:t>Acacia + Aloe vera</w:t>
      </w:r>
      <w:r w:rsidRPr="002B3232">
        <w:rPr>
          <w:rFonts w:ascii="Times New Roman" w:hAnsi="Times New Roman" w:cs="Times New Roman"/>
          <w:b/>
          <w:bCs/>
          <w:sz w:val="20"/>
          <w:szCs w:val="20"/>
        </w:rPr>
        <w:t xml:space="preserve">, G: </w:t>
      </w:r>
      <w:r w:rsidRPr="002B3232">
        <w:rPr>
          <w:rFonts w:ascii="Times New Roman" w:hAnsi="Times New Roman" w:cs="Times New Roman"/>
          <w:i/>
          <w:iCs/>
          <w:sz w:val="20"/>
          <w:szCs w:val="20"/>
        </w:rPr>
        <w:t>Acacia + Calotropis</w:t>
      </w:r>
      <w:r w:rsidRPr="002B3232">
        <w:rPr>
          <w:rFonts w:ascii="Times New Roman" w:hAnsi="Times New Roman" w:cs="Times New Roman"/>
          <w:b/>
          <w:bCs/>
          <w:sz w:val="20"/>
          <w:szCs w:val="20"/>
        </w:rPr>
        <w:t xml:space="preserve">, H: </w:t>
      </w:r>
      <w:r w:rsidRPr="002B3232">
        <w:rPr>
          <w:rFonts w:ascii="Times New Roman" w:hAnsi="Times New Roman" w:cs="Times New Roman"/>
          <w:i/>
          <w:iCs/>
          <w:sz w:val="20"/>
          <w:szCs w:val="20"/>
        </w:rPr>
        <w:t>Aloe vera + Calotropis</w:t>
      </w:r>
      <w:r w:rsidRPr="002B3232">
        <w:rPr>
          <w:rFonts w:ascii="Times New Roman" w:hAnsi="Times New Roman" w:cs="Times New Roman"/>
          <w:b/>
          <w:bCs/>
          <w:sz w:val="20"/>
          <w:szCs w:val="20"/>
        </w:rPr>
        <w:t xml:space="preserve">, I: </w:t>
      </w:r>
      <w:r w:rsidRPr="002B3232">
        <w:rPr>
          <w:rFonts w:ascii="Times New Roman" w:hAnsi="Times New Roman" w:cs="Times New Roman"/>
          <w:i/>
          <w:iCs/>
          <w:sz w:val="20"/>
          <w:szCs w:val="20"/>
        </w:rPr>
        <w:t>Acacia + Aloe vera + Calotropis</w:t>
      </w:r>
      <w:r w:rsidRPr="002B3232">
        <w:rPr>
          <w:rFonts w:ascii="Times New Roman" w:hAnsi="Times New Roman" w:cs="Times New Roman"/>
          <w:b/>
          <w:bCs/>
          <w:sz w:val="20"/>
          <w:szCs w:val="20"/>
        </w:rPr>
        <w:t xml:space="preserve">. </w:t>
      </w:r>
      <w:r w:rsidRPr="002B3232">
        <w:rPr>
          <w:rFonts w:ascii="Times New Roman" w:hAnsi="Times New Roman" w:cs="Times New Roman"/>
          <w:b/>
          <w:bCs/>
          <w:sz w:val="20"/>
          <w:szCs w:val="20"/>
          <w:vertAlign w:val="superscript"/>
        </w:rPr>
        <w:t>a</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 xml:space="preserve">when compared with group </w:t>
      </w:r>
      <w:r w:rsidRPr="002B3232">
        <w:rPr>
          <w:rFonts w:ascii="Times New Roman" w:hAnsi="Times New Roman" w:cs="Times New Roman"/>
          <w:b/>
          <w:bCs/>
          <w:sz w:val="20"/>
          <w:szCs w:val="20"/>
        </w:rPr>
        <w:t xml:space="preserve">A, </w:t>
      </w:r>
      <w:r w:rsidRPr="002B3232">
        <w:rPr>
          <w:rFonts w:ascii="Times New Roman" w:hAnsi="Times New Roman" w:cs="Times New Roman"/>
          <w:b/>
          <w:bCs/>
          <w:sz w:val="20"/>
          <w:szCs w:val="20"/>
          <w:vertAlign w:val="superscript"/>
        </w:rPr>
        <w:t>b</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B, </w:t>
      </w:r>
      <w:r w:rsidRPr="002B3232">
        <w:rPr>
          <w:rFonts w:ascii="Times New Roman" w:hAnsi="Times New Roman" w:cs="Times New Roman"/>
          <w:b/>
          <w:bCs/>
          <w:sz w:val="20"/>
          <w:szCs w:val="20"/>
          <w:vertAlign w:val="superscript"/>
        </w:rPr>
        <w:t>c</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C, </w:t>
      </w:r>
      <w:r w:rsidRPr="002B3232">
        <w:rPr>
          <w:rFonts w:ascii="Times New Roman" w:hAnsi="Times New Roman" w:cs="Times New Roman"/>
          <w:b/>
          <w:bCs/>
          <w:sz w:val="20"/>
          <w:szCs w:val="20"/>
          <w:vertAlign w:val="superscript"/>
        </w:rPr>
        <w:t>d</w:t>
      </w:r>
      <w:r w:rsidRPr="002B3232">
        <w:rPr>
          <w:rFonts w:ascii="Times New Roman" w:hAnsi="Times New Roman" w:cs="Times New Roman"/>
          <w:b/>
          <w:bCs/>
          <w:sz w:val="20"/>
          <w:szCs w:val="20"/>
        </w:rPr>
        <w:t xml:space="preserve"> 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D, </w:t>
      </w:r>
      <w:r w:rsidRPr="002B3232">
        <w:rPr>
          <w:rFonts w:ascii="Times New Roman" w:hAnsi="Times New Roman" w:cs="Times New Roman"/>
          <w:b/>
          <w:bCs/>
          <w:sz w:val="20"/>
          <w:szCs w:val="20"/>
          <w:vertAlign w:val="superscript"/>
        </w:rPr>
        <w:t>e</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E, </w:t>
      </w:r>
      <w:r w:rsidRPr="002B3232">
        <w:rPr>
          <w:rFonts w:ascii="Times New Roman" w:hAnsi="Times New Roman" w:cs="Times New Roman"/>
          <w:b/>
          <w:bCs/>
          <w:sz w:val="20"/>
          <w:szCs w:val="20"/>
          <w:vertAlign w:val="superscript"/>
        </w:rPr>
        <w:t>f</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F, </w:t>
      </w:r>
      <w:r w:rsidRPr="002B3232">
        <w:rPr>
          <w:rFonts w:ascii="Times New Roman" w:hAnsi="Times New Roman" w:cs="Times New Roman"/>
          <w:b/>
          <w:bCs/>
          <w:sz w:val="20"/>
          <w:szCs w:val="20"/>
          <w:vertAlign w:val="superscript"/>
        </w:rPr>
        <w:t>g</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G, </w:t>
      </w:r>
      <w:r w:rsidRPr="002B3232">
        <w:rPr>
          <w:rFonts w:ascii="Times New Roman" w:hAnsi="Times New Roman" w:cs="Times New Roman"/>
          <w:b/>
          <w:bCs/>
          <w:sz w:val="20"/>
          <w:szCs w:val="20"/>
          <w:vertAlign w:val="superscript"/>
        </w:rPr>
        <w:t>h</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H</w:t>
      </w:r>
      <w:bookmarkEnd w:id="51"/>
    </w:p>
    <w:p w14:paraId="61DE3F40" w14:textId="37C38C68" w:rsidR="002C4F1F" w:rsidRPr="006F36C2" w:rsidRDefault="002C4F1F" w:rsidP="004E4A61">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Plate 1a</w:t>
      </w:r>
      <w:r w:rsidRPr="006F36C2">
        <w:rPr>
          <w:rFonts w:ascii="Times New Roman" w:eastAsiaTheme="minorHAnsi" w:hAnsi="Times New Roman" w:cs="Times New Roman"/>
          <w:bCs/>
          <w:sz w:val="24"/>
          <w:szCs w:val="24"/>
          <w:lang w:val="en-GB"/>
        </w:rPr>
        <w:t xml:space="preserve">: </w:t>
      </w:r>
      <w:r w:rsidRPr="006F36C2">
        <w:rPr>
          <w:rFonts w:ascii="Times New Roman" w:eastAsiaTheme="minorHAnsi" w:hAnsi="Times New Roman" w:cs="Times New Roman"/>
          <w:b/>
          <w:sz w:val="24"/>
          <w:szCs w:val="24"/>
          <w:lang w:val="en-GB"/>
        </w:rPr>
        <w:t>Gross appearance of surgical wounds of various groups on day one</w:t>
      </w:r>
    </w:p>
    <w:p w14:paraId="52FBA283" w14:textId="77777777" w:rsidR="00D075AE" w:rsidRPr="006F36C2" w:rsidRDefault="00D075AE" w:rsidP="004E4A61">
      <w:pPr>
        <w:spacing w:line="240" w:lineRule="auto"/>
        <w:jc w:val="center"/>
        <w:rPr>
          <w:rFonts w:ascii="Times New Roman" w:eastAsiaTheme="minorHAnsi" w:hAnsi="Times New Roman" w:cs="Times New Roman"/>
          <w:b/>
          <w:sz w:val="24"/>
          <w:szCs w:val="24"/>
          <w:lang w:val="en-GB"/>
        </w:rPr>
      </w:pPr>
      <w:r w:rsidRPr="006F36C2">
        <w:rPr>
          <w:rFonts w:ascii="Times New Roman" w:hAnsi="Times New Roman" w:cs="Times New Roman"/>
          <w:noProof/>
        </w:rPr>
        <w:drawing>
          <wp:inline distT="0" distB="0" distL="0" distR="0" wp14:anchorId="0DA5CA31" wp14:editId="0BAC91E8">
            <wp:extent cx="3876675" cy="2790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4"/>
                    <a:srcRect l="35549" t="24994" r="21461" b="12076"/>
                    <a:stretch>
                      <a:fillRect/>
                    </a:stretch>
                  </pic:blipFill>
                  <pic:spPr>
                    <a:xfrm>
                      <a:off x="0" y="0"/>
                      <a:ext cx="3876675" cy="2790825"/>
                    </a:xfrm>
                    <a:prstGeom prst="rect">
                      <a:avLst/>
                    </a:prstGeom>
                    <a:ln>
                      <a:noFill/>
                    </a:ln>
                  </pic:spPr>
                </pic:pic>
              </a:graphicData>
            </a:graphic>
          </wp:inline>
        </w:drawing>
      </w:r>
    </w:p>
    <w:p w14:paraId="0F4859CA" w14:textId="65A94D42" w:rsidR="002B3232" w:rsidRDefault="00D075AE" w:rsidP="00AD4589">
      <w:pPr>
        <w:spacing w:line="240" w:lineRule="auto"/>
        <w:jc w:val="both"/>
        <w:rPr>
          <w:rFonts w:ascii="Times New Roman" w:eastAsiaTheme="minorHAnsi" w:hAnsi="Times New Roman" w:cs="Times New Roman"/>
          <w:b/>
          <w:sz w:val="24"/>
          <w:szCs w:val="24"/>
          <w:lang w:val="en-GB"/>
        </w:rPr>
      </w:pPr>
      <w:r w:rsidRPr="002B3232">
        <w:rPr>
          <w:rFonts w:ascii="Times New Roman" w:hAnsi="Times New Roman" w:cs="Times New Roman"/>
          <w:b/>
          <w:bCs/>
          <w:sz w:val="20"/>
          <w:szCs w:val="20"/>
        </w:rPr>
        <w:t xml:space="preserve">Key: Groups description A = </w:t>
      </w:r>
      <w:r w:rsidRPr="002B3232">
        <w:rPr>
          <w:rFonts w:ascii="Times New Roman" w:hAnsi="Times New Roman" w:cs="Times New Roman"/>
          <w:sz w:val="20"/>
          <w:szCs w:val="20"/>
        </w:rPr>
        <w:t xml:space="preserve">Negative control, </w:t>
      </w:r>
      <w:r w:rsidRPr="002B3232">
        <w:rPr>
          <w:rFonts w:ascii="Times New Roman" w:hAnsi="Times New Roman" w:cs="Times New Roman"/>
          <w:b/>
          <w:bCs/>
          <w:sz w:val="20"/>
          <w:szCs w:val="20"/>
        </w:rPr>
        <w:t>B</w:t>
      </w:r>
      <w:r w:rsidRPr="002B3232">
        <w:rPr>
          <w:rFonts w:ascii="Times New Roman" w:hAnsi="Times New Roman" w:cs="Times New Roman"/>
          <w:sz w:val="20"/>
          <w:szCs w:val="20"/>
        </w:rPr>
        <w:t xml:space="preserve"> = 5 % Betadine ointment, </w:t>
      </w:r>
      <w:r w:rsidRPr="002B3232">
        <w:rPr>
          <w:rFonts w:ascii="Times New Roman" w:hAnsi="Times New Roman" w:cs="Times New Roman"/>
          <w:b/>
          <w:bCs/>
          <w:sz w:val="20"/>
          <w:szCs w:val="20"/>
        </w:rPr>
        <w:t>C</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 nilotica, </w:t>
      </w:r>
      <w:r w:rsidRPr="002B3232">
        <w:rPr>
          <w:rFonts w:ascii="Times New Roman" w:hAnsi="Times New Roman" w:cs="Times New Roman"/>
          <w:b/>
          <w:bCs/>
          <w:sz w:val="20"/>
          <w:szCs w:val="20"/>
        </w:rPr>
        <w:t>D</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E</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F =</w:t>
      </w:r>
      <w:r w:rsidRPr="002B3232">
        <w:rPr>
          <w:rFonts w:ascii="Times New Roman" w:hAnsi="Times New Roman" w:cs="Times New Roman"/>
          <w:sz w:val="20"/>
          <w:szCs w:val="20"/>
        </w:rPr>
        <w:t xml:space="preserve"> </w:t>
      </w:r>
      <w:r w:rsidRPr="002B3232">
        <w:rPr>
          <w:rFonts w:ascii="Times New Roman" w:hAnsi="Times New Roman" w:cs="Times New Roman"/>
          <w:i/>
          <w:iCs/>
          <w:sz w:val="20"/>
          <w:szCs w:val="20"/>
        </w:rPr>
        <w:t>A.</w:t>
      </w:r>
      <w:r w:rsidRPr="002B3232">
        <w:rPr>
          <w:rFonts w:ascii="Times New Roman" w:hAnsi="Times New Roman" w:cs="Times New Roman"/>
          <w:i/>
          <w:sz w:val="20"/>
          <w:szCs w:val="20"/>
        </w:rPr>
        <w:t xml:space="preserve"> nilotica </w:t>
      </w:r>
      <w:r w:rsidRPr="002B3232">
        <w:rPr>
          <w:rFonts w:ascii="Times New Roman" w:hAnsi="Times New Roman" w:cs="Times New Roman"/>
          <w:sz w:val="20"/>
          <w:szCs w:val="20"/>
        </w:rPr>
        <w:t xml:space="preserve">and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G</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H</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Aloe vera</w:t>
      </w:r>
      <w:r w:rsidRPr="002B3232">
        <w:rPr>
          <w:rFonts w:ascii="Times New Roman" w:hAnsi="Times New Roman" w:cs="Times New Roman"/>
          <w:sz w:val="20"/>
          <w:szCs w:val="20"/>
        </w:rPr>
        <w:t xml:space="preserve"> and</w:t>
      </w:r>
      <w:r w:rsidRPr="002B3232">
        <w:rPr>
          <w:rFonts w:ascii="Times New Roman" w:hAnsi="Times New Roman" w:cs="Times New Roman"/>
          <w:i/>
          <w:sz w:val="20"/>
          <w:szCs w:val="20"/>
        </w:rPr>
        <w:t xml:space="preserve"> C.      procera </w:t>
      </w:r>
      <w:r w:rsidRPr="002B3232">
        <w:rPr>
          <w:rFonts w:ascii="Times New Roman" w:hAnsi="Times New Roman" w:cs="Times New Roman"/>
          <w:iCs/>
          <w:sz w:val="20"/>
          <w:szCs w:val="20"/>
        </w:rPr>
        <w:t xml:space="preserve">and </w:t>
      </w:r>
      <w:r w:rsidRPr="002B3232">
        <w:rPr>
          <w:rFonts w:ascii="Times New Roman" w:hAnsi="Times New Roman" w:cs="Times New Roman"/>
          <w:b/>
          <w:bCs/>
          <w:sz w:val="20"/>
          <w:szCs w:val="20"/>
        </w:rPr>
        <w:t>I =</w:t>
      </w:r>
      <w:r w:rsidRPr="002B3232">
        <w:rPr>
          <w:rFonts w:ascii="Times New Roman" w:hAnsi="Times New Roman" w:cs="Times New Roman"/>
          <w:sz w:val="20"/>
          <w:szCs w:val="20"/>
        </w:rPr>
        <w:t xml:space="preserve">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w:t>
      </w:r>
      <w:r w:rsidRPr="002B3232">
        <w:rPr>
          <w:rFonts w:ascii="Times New Roman" w:hAnsi="Times New Roman" w:cs="Times New Roman"/>
          <w:i/>
          <w:sz w:val="20"/>
          <w:szCs w:val="20"/>
        </w:rPr>
        <w:t xml:space="preserve"> Aloe vera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C. procera</w:t>
      </w:r>
    </w:p>
    <w:p w14:paraId="5D259320"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1D1E169E"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5F033530"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6D25B748"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0D6D17DE"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09DAF3F3"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5271D6FD"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3BB921DB" w14:textId="2CCD1380" w:rsidR="00AD4589" w:rsidRPr="006F36C2" w:rsidRDefault="00AD4589" w:rsidP="00AD4589">
      <w:pPr>
        <w:spacing w:line="240" w:lineRule="auto"/>
        <w:jc w:val="both"/>
        <w:rPr>
          <w:rFonts w:ascii="Times New Roman" w:eastAsiaTheme="minorHAnsi" w:hAnsi="Times New Roman" w:cs="Times New Roman"/>
          <w:bCs/>
          <w:sz w:val="24"/>
          <w:szCs w:val="24"/>
          <w:lang w:val="en-GB"/>
        </w:rPr>
      </w:pPr>
      <w:r w:rsidRPr="006F36C2">
        <w:rPr>
          <w:rFonts w:ascii="Times New Roman" w:eastAsiaTheme="minorHAnsi" w:hAnsi="Times New Roman" w:cs="Times New Roman"/>
          <w:b/>
          <w:sz w:val="24"/>
          <w:szCs w:val="24"/>
          <w:lang w:val="en-GB"/>
        </w:rPr>
        <w:t>Plate 1</w:t>
      </w:r>
      <w:r w:rsidR="00B15DD6" w:rsidRPr="006F36C2">
        <w:rPr>
          <w:rFonts w:ascii="Times New Roman" w:eastAsiaTheme="minorHAnsi" w:hAnsi="Times New Roman" w:cs="Times New Roman"/>
          <w:b/>
          <w:sz w:val="24"/>
          <w:szCs w:val="24"/>
          <w:lang w:val="en-GB"/>
        </w:rPr>
        <w:t>b</w:t>
      </w:r>
      <w:r w:rsidRPr="006F36C2">
        <w:rPr>
          <w:rFonts w:ascii="Times New Roman" w:eastAsiaTheme="minorHAnsi" w:hAnsi="Times New Roman" w:cs="Times New Roman"/>
          <w:b/>
          <w:sz w:val="24"/>
          <w:szCs w:val="24"/>
          <w:lang w:val="en-GB"/>
        </w:rPr>
        <w:t>: Effect of individual and polyherbal formulated aqueous leaves extract ointments</w:t>
      </w:r>
      <w:r w:rsidRPr="006F36C2">
        <w:rPr>
          <w:rFonts w:ascii="Times New Roman" w:hAnsi="Times New Roman" w:cs="Times New Roman"/>
          <w:b/>
          <w:i/>
          <w:iCs/>
        </w:rPr>
        <w:t xml:space="preserve"> </w:t>
      </w:r>
      <w:r w:rsidRPr="006F36C2">
        <w:rPr>
          <w:rFonts w:ascii="Times New Roman" w:eastAsiaTheme="minorHAnsi" w:hAnsi="Times New Roman" w:cs="Times New Roman"/>
          <w:b/>
          <w:sz w:val="24"/>
          <w:szCs w:val="24"/>
          <w:lang w:val="en-GB"/>
        </w:rPr>
        <w:t>on gross appearance of surgical wounds of various groups on day twenty-one</w:t>
      </w:r>
    </w:p>
    <w:p w14:paraId="7A342526" w14:textId="6759421B" w:rsidR="00B45D59" w:rsidRPr="006F36C2" w:rsidRDefault="009A40FE" w:rsidP="00D075AE">
      <w:pPr>
        <w:spacing w:line="240" w:lineRule="auto"/>
        <w:jc w:val="both"/>
        <w:rPr>
          <w:rFonts w:ascii="Times New Roman" w:eastAsiaTheme="minorHAnsi" w:hAnsi="Times New Roman" w:cs="Times New Roman"/>
          <w:b/>
          <w:sz w:val="24"/>
          <w:szCs w:val="24"/>
          <w:lang w:val="en-GB"/>
        </w:rPr>
      </w:pPr>
      <w:r w:rsidRPr="006F36C2">
        <w:rPr>
          <w:rFonts w:ascii="Times New Roman" w:hAnsi="Times New Roman" w:cs="Times New Roman"/>
          <w:noProof/>
        </w:rPr>
        <w:drawing>
          <wp:anchor distT="0" distB="0" distL="114300" distR="114300" simplePos="0" relativeHeight="251659264" behindDoc="0" locked="0" layoutInCell="1" allowOverlap="1" wp14:anchorId="031F06F9" wp14:editId="1EA00EEE">
            <wp:simplePos x="0" y="0"/>
            <wp:positionH relativeFrom="margin">
              <wp:posOffset>621665</wp:posOffset>
            </wp:positionH>
            <wp:positionV relativeFrom="paragraph">
              <wp:posOffset>-2540</wp:posOffset>
            </wp:positionV>
            <wp:extent cx="4584065" cy="3437890"/>
            <wp:effectExtent l="0" t="0" r="698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5">
                      <a:extLst>
                        <a:ext uri="{28A0092B-C50C-407E-A947-70E740481C1C}">
                          <a14:useLocalDpi xmlns:a14="http://schemas.microsoft.com/office/drawing/2010/main" val="0"/>
                        </a:ext>
                      </a:extLst>
                    </a:blip>
                    <a:srcRect l="32407" t="24701" r="18651" b="14428"/>
                    <a:stretch>
                      <a:fillRect/>
                    </a:stretch>
                  </pic:blipFill>
                  <pic:spPr>
                    <a:xfrm>
                      <a:off x="0" y="0"/>
                      <a:ext cx="4584065" cy="3437890"/>
                    </a:xfrm>
                    <a:prstGeom prst="rect">
                      <a:avLst/>
                    </a:prstGeom>
                    <a:ln>
                      <a:noFill/>
                    </a:ln>
                  </pic:spPr>
                </pic:pic>
              </a:graphicData>
            </a:graphic>
            <wp14:sizeRelH relativeFrom="margin">
              <wp14:pctWidth>0</wp14:pctWidth>
            </wp14:sizeRelH>
            <wp14:sizeRelV relativeFrom="margin">
              <wp14:pctHeight>0</wp14:pctHeight>
            </wp14:sizeRelV>
          </wp:anchor>
        </w:drawing>
      </w:r>
    </w:p>
    <w:p w14:paraId="40E27F60" w14:textId="77777777" w:rsidR="00B45D59" w:rsidRPr="006F36C2" w:rsidRDefault="00B45D59" w:rsidP="00D075AE">
      <w:pPr>
        <w:spacing w:line="240" w:lineRule="auto"/>
        <w:jc w:val="both"/>
        <w:rPr>
          <w:rFonts w:ascii="Times New Roman" w:eastAsiaTheme="minorHAnsi" w:hAnsi="Times New Roman" w:cs="Times New Roman"/>
          <w:b/>
          <w:sz w:val="24"/>
          <w:szCs w:val="24"/>
          <w:lang w:val="en-GB"/>
        </w:rPr>
      </w:pPr>
    </w:p>
    <w:p w14:paraId="696862D5" w14:textId="77777777" w:rsidR="00B45D59" w:rsidRPr="006F36C2" w:rsidRDefault="00B45D59" w:rsidP="00D075AE">
      <w:pPr>
        <w:spacing w:line="240" w:lineRule="auto"/>
        <w:jc w:val="both"/>
        <w:rPr>
          <w:rFonts w:ascii="Times New Roman" w:eastAsiaTheme="minorHAnsi" w:hAnsi="Times New Roman" w:cs="Times New Roman"/>
          <w:b/>
          <w:sz w:val="24"/>
          <w:szCs w:val="24"/>
          <w:lang w:val="en-GB"/>
        </w:rPr>
      </w:pPr>
    </w:p>
    <w:p w14:paraId="131BFF8B" w14:textId="77777777" w:rsidR="00B45D59" w:rsidRPr="006F36C2" w:rsidRDefault="00B45D59" w:rsidP="00D075AE">
      <w:pPr>
        <w:spacing w:line="240" w:lineRule="auto"/>
        <w:jc w:val="both"/>
        <w:rPr>
          <w:rFonts w:ascii="Times New Roman" w:eastAsiaTheme="minorHAnsi" w:hAnsi="Times New Roman" w:cs="Times New Roman"/>
          <w:b/>
          <w:sz w:val="24"/>
          <w:szCs w:val="24"/>
          <w:lang w:val="en-GB"/>
        </w:rPr>
      </w:pPr>
    </w:p>
    <w:p w14:paraId="5CA88FA3" w14:textId="77777777" w:rsidR="00B45D59" w:rsidRPr="006F36C2" w:rsidRDefault="00B45D59" w:rsidP="00D075AE">
      <w:pPr>
        <w:spacing w:line="240" w:lineRule="auto"/>
        <w:jc w:val="both"/>
        <w:rPr>
          <w:rFonts w:ascii="Times New Roman" w:eastAsiaTheme="minorHAnsi" w:hAnsi="Times New Roman" w:cs="Times New Roman"/>
          <w:b/>
          <w:sz w:val="24"/>
          <w:szCs w:val="24"/>
          <w:lang w:val="en-GB"/>
        </w:rPr>
      </w:pPr>
    </w:p>
    <w:p w14:paraId="56597CB9" w14:textId="77777777" w:rsidR="00AD4589" w:rsidRPr="006F36C2" w:rsidRDefault="00AD4589" w:rsidP="00D075AE">
      <w:pPr>
        <w:spacing w:line="240" w:lineRule="auto"/>
        <w:jc w:val="both"/>
        <w:rPr>
          <w:rFonts w:ascii="Times New Roman" w:eastAsiaTheme="minorHAnsi" w:hAnsi="Times New Roman" w:cs="Times New Roman"/>
          <w:b/>
          <w:sz w:val="24"/>
          <w:szCs w:val="24"/>
          <w:lang w:val="en-GB"/>
        </w:rPr>
      </w:pPr>
    </w:p>
    <w:p w14:paraId="688B050A" w14:textId="77777777" w:rsidR="009A40FE" w:rsidRDefault="009A40FE" w:rsidP="00D075AE">
      <w:pPr>
        <w:spacing w:line="240" w:lineRule="auto"/>
        <w:jc w:val="both"/>
        <w:rPr>
          <w:rFonts w:ascii="Times New Roman" w:hAnsi="Times New Roman" w:cs="Times New Roman"/>
          <w:b/>
          <w:bCs/>
        </w:rPr>
      </w:pPr>
    </w:p>
    <w:p w14:paraId="40E3D21E" w14:textId="77777777" w:rsidR="00452E43" w:rsidRDefault="00452E43" w:rsidP="00D075AE">
      <w:pPr>
        <w:spacing w:line="240" w:lineRule="auto"/>
        <w:jc w:val="both"/>
        <w:rPr>
          <w:rFonts w:ascii="Times New Roman" w:hAnsi="Times New Roman" w:cs="Times New Roman"/>
          <w:b/>
          <w:bCs/>
        </w:rPr>
      </w:pPr>
    </w:p>
    <w:p w14:paraId="534842AC" w14:textId="77777777" w:rsidR="00452E43" w:rsidRDefault="00452E43" w:rsidP="00D075AE">
      <w:pPr>
        <w:spacing w:line="240" w:lineRule="auto"/>
        <w:jc w:val="both"/>
        <w:rPr>
          <w:rFonts w:ascii="Times New Roman" w:hAnsi="Times New Roman" w:cs="Times New Roman"/>
          <w:b/>
          <w:bCs/>
        </w:rPr>
      </w:pPr>
    </w:p>
    <w:p w14:paraId="2F59E830" w14:textId="77777777" w:rsidR="00452E43" w:rsidRDefault="00452E43" w:rsidP="00D075AE">
      <w:pPr>
        <w:spacing w:line="240" w:lineRule="auto"/>
        <w:jc w:val="both"/>
        <w:rPr>
          <w:rFonts w:ascii="Times New Roman" w:hAnsi="Times New Roman" w:cs="Times New Roman"/>
          <w:b/>
          <w:bCs/>
        </w:rPr>
      </w:pPr>
    </w:p>
    <w:p w14:paraId="4FF0A4A5" w14:textId="77777777" w:rsidR="00452E43" w:rsidRDefault="00452E43" w:rsidP="00D075AE">
      <w:pPr>
        <w:spacing w:line="240" w:lineRule="auto"/>
        <w:jc w:val="both"/>
        <w:rPr>
          <w:rFonts w:ascii="Times New Roman" w:hAnsi="Times New Roman" w:cs="Times New Roman"/>
          <w:b/>
          <w:bCs/>
        </w:rPr>
      </w:pPr>
    </w:p>
    <w:p w14:paraId="6E394255" w14:textId="77777777" w:rsidR="00452E43" w:rsidRDefault="00452E43" w:rsidP="00D075AE">
      <w:pPr>
        <w:spacing w:line="240" w:lineRule="auto"/>
        <w:jc w:val="both"/>
        <w:rPr>
          <w:rFonts w:ascii="Times New Roman" w:hAnsi="Times New Roman" w:cs="Times New Roman"/>
          <w:b/>
          <w:bCs/>
        </w:rPr>
      </w:pPr>
    </w:p>
    <w:p w14:paraId="74EA2D64" w14:textId="03C9C28D" w:rsidR="00AD4589" w:rsidRPr="002B3232" w:rsidRDefault="00D075AE" w:rsidP="00D075AE">
      <w:pPr>
        <w:spacing w:line="240" w:lineRule="auto"/>
        <w:jc w:val="both"/>
        <w:rPr>
          <w:rFonts w:ascii="Times New Roman" w:hAnsi="Times New Roman" w:cs="Times New Roman"/>
          <w:i/>
          <w:sz w:val="20"/>
          <w:szCs w:val="20"/>
        </w:rPr>
      </w:pPr>
      <w:r w:rsidRPr="002B3232">
        <w:rPr>
          <w:rFonts w:ascii="Times New Roman" w:hAnsi="Times New Roman" w:cs="Times New Roman"/>
          <w:b/>
          <w:bCs/>
          <w:sz w:val="20"/>
          <w:szCs w:val="20"/>
        </w:rPr>
        <w:t xml:space="preserve">Key: Groups description A = </w:t>
      </w:r>
      <w:r w:rsidRPr="002B3232">
        <w:rPr>
          <w:rFonts w:ascii="Times New Roman" w:hAnsi="Times New Roman" w:cs="Times New Roman"/>
          <w:sz w:val="20"/>
          <w:szCs w:val="20"/>
        </w:rPr>
        <w:t xml:space="preserve">Negative control, </w:t>
      </w:r>
      <w:r w:rsidRPr="002B3232">
        <w:rPr>
          <w:rFonts w:ascii="Times New Roman" w:hAnsi="Times New Roman" w:cs="Times New Roman"/>
          <w:b/>
          <w:bCs/>
          <w:sz w:val="20"/>
          <w:szCs w:val="20"/>
        </w:rPr>
        <w:t>B</w:t>
      </w:r>
      <w:r w:rsidRPr="002B3232">
        <w:rPr>
          <w:rFonts w:ascii="Times New Roman" w:hAnsi="Times New Roman" w:cs="Times New Roman"/>
          <w:sz w:val="20"/>
          <w:szCs w:val="20"/>
        </w:rPr>
        <w:t xml:space="preserve"> = 5 % Betadine ointment, </w:t>
      </w:r>
      <w:r w:rsidRPr="002B3232">
        <w:rPr>
          <w:rFonts w:ascii="Times New Roman" w:hAnsi="Times New Roman" w:cs="Times New Roman"/>
          <w:b/>
          <w:bCs/>
          <w:sz w:val="20"/>
          <w:szCs w:val="20"/>
        </w:rPr>
        <w:t>C</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 nilotica, </w:t>
      </w:r>
      <w:r w:rsidRPr="002B3232">
        <w:rPr>
          <w:rFonts w:ascii="Times New Roman" w:hAnsi="Times New Roman" w:cs="Times New Roman"/>
          <w:b/>
          <w:bCs/>
          <w:sz w:val="20"/>
          <w:szCs w:val="20"/>
        </w:rPr>
        <w:t>D</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E</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F =</w:t>
      </w:r>
      <w:r w:rsidRPr="002B3232">
        <w:rPr>
          <w:rFonts w:ascii="Times New Roman" w:hAnsi="Times New Roman" w:cs="Times New Roman"/>
          <w:sz w:val="20"/>
          <w:szCs w:val="20"/>
        </w:rPr>
        <w:t xml:space="preserve"> </w:t>
      </w:r>
      <w:r w:rsidRPr="002B3232">
        <w:rPr>
          <w:rFonts w:ascii="Times New Roman" w:hAnsi="Times New Roman" w:cs="Times New Roman"/>
          <w:i/>
          <w:iCs/>
          <w:sz w:val="20"/>
          <w:szCs w:val="20"/>
        </w:rPr>
        <w:t>A.</w:t>
      </w:r>
      <w:r w:rsidRPr="002B3232">
        <w:rPr>
          <w:rFonts w:ascii="Times New Roman" w:hAnsi="Times New Roman" w:cs="Times New Roman"/>
          <w:i/>
          <w:sz w:val="20"/>
          <w:szCs w:val="20"/>
        </w:rPr>
        <w:t xml:space="preserve"> nilotica </w:t>
      </w:r>
      <w:r w:rsidRPr="002B3232">
        <w:rPr>
          <w:rFonts w:ascii="Times New Roman" w:hAnsi="Times New Roman" w:cs="Times New Roman"/>
          <w:sz w:val="20"/>
          <w:szCs w:val="20"/>
        </w:rPr>
        <w:t xml:space="preserve">and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G</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H</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Aloe vera</w:t>
      </w:r>
      <w:r w:rsidRPr="002B3232">
        <w:rPr>
          <w:rFonts w:ascii="Times New Roman" w:hAnsi="Times New Roman" w:cs="Times New Roman"/>
          <w:sz w:val="20"/>
          <w:szCs w:val="20"/>
        </w:rPr>
        <w:t xml:space="preserve"> and</w:t>
      </w:r>
      <w:r w:rsidRPr="002B3232">
        <w:rPr>
          <w:rFonts w:ascii="Times New Roman" w:hAnsi="Times New Roman" w:cs="Times New Roman"/>
          <w:i/>
          <w:sz w:val="20"/>
          <w:szCs w:val="20"/>
        </w:rPr>
        <w:t xml:space="preserve"> C.      procera </w:t>
      </w:r>
      <w:r w:rsidRPr="002B3232">
        <w:rPr>
          <w:rFonts w:ascii="Times New Roman" w:hAnsi="Times New Roman" w:cs="Times New Roman"/>
          <w:iCs/>
          <w:sz w:val="20"/>
          <w:szCs w:val="20"/>
        </w:rPr>
        <w:t xml:space="preserve">and </w:t>
      </w:r>
      <w:r w:rsidRPr="002B3232">
        <w:rPr>
          <w:rFonts w:ascii="Times New Roman" w:hAnsi="Times New Roman" w:cs="Times New Roman"/>
          <w:b/>
          <w:bCs/>
          <w:sz w:val="20"/>
          <w:szCs w:val="20"/>
        </w:rPr>
        <w:t>I =</w:t>
      </w:r>
      <w:r w:rsidRPr="002B3232">
        <w:rPr>
          <w:rFonts w:ascii="Times New Roman" w:hAnsi="Times New Roman" w:cs="Times New Roman"/>
          <w:sz w:val="20"/>
          <w:szCs w:val="20"/>
        </w:rPr>
        <w:t xml:space="preserve">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w:t>
      </w:r>
      <w:r w:rsidRPr="002B3232">
        <w:rPr>
          <w:rFonts w:ascii="Times New Roman" w:hAnsi="Times New Roman" w:cs="Times New Roman"/>
          <w:i/>
          <w:sz w:val="20"/>
          <w:szCs w:val="20"/>
        </w:rPr>
        <w:t xml:space="preserve"> Aloe vera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C. procera</w:t>
      </w:r>
    </w:p>
    <w:p w14:paraId="503911F7" w14:textId="77777777" w:rsidR="00452E43" w:rsidRDefault="00452E43" w:rsidP="00AD4589">
      <w:pPr>
        <w:tabs>
          <w:tab w:val="left" w:pos="7935"/>
        </w:tabs>
        <w:spacing w:line="240" w:lineRule="auto"/>
        <w:rPr>
          <w:rFonts w:ascii="Times New Roman" w:eastAsiaTheme="minorHAnsi" w:hAnsi="Times New Roman" w:cs="Times New Roman"/>
          <w:b/>
          <w:bCs/>
          <w:sz w:val="24"/>
          <w:szCs w:val="24"/>
        </w:rPr>
      </w:pPr>
    </w:p>
    <w:p w14:paraId="748144B7"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1AD34AE1"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248B8F70"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4093CD37"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571ACBAD"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5E973F63"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7F77BA81"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01B3C972"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66F13003"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1F9C9FC9"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2AB04BED" w14:textId="4DCBD44E" w:rsidR="00AD4589" w:rsidRPr="006F36C2" w:rsidRDefault="00AD4589" w:rsidP="00AD4589">
      <w:pPr>
        <w:tabs>
          <w:tab w:val="left" w:pos="7935"/>
        </w:tabs>
        <w:spacing w:line="240" w:lineRule="auto"/>
        <w:rPr>
          <w:rFonts w:ascii="Times New Roman" w:eastAsiaTheme="minorHAnsi" w:hAnsi="Times New Roman" w:cs="Times New Roman"/>
          <w:b/>
          <w:bCs/>
          <w:sz w:val="24"/>
          <w:szCs w:val="24"/>
        </w:rPr>
      </w:pPr>
      <w:r w:rsidRPr="006F36C2">
        <w:rPr>
          <w:rFonts w:ascii="Times New Roman" w:eastAsiaTheme="minorHAnsi" w:hAnsi="Times New Roman" w:cs="Times New Roman"/>
          <w:b/>
          <w:bCs/>
          <w:sz w:val="24"/>
          <w:szCs w:val="24"/>
        </w:rPr>
        <w:t xml:space="preserve">Plate 2: </w:t>
      </w:r>
      <w:r w:rsidRPr="006F36C2">
        <w:rPr>
          <w:rFonts w:ascii="Times New Roman" w:eastAsiaTheme="minorHAnsi" w:hAnsi="Times New Roman" w:cs="Times New Roman"/>
          <w:b/>
          <w:bCs/>
          <w:sz w:val="24"/>
          <w:szCs w:val="24"/>
          <w:lang w:val="en-GB"/>
        </w:rPr>
        <w:t xml:space="preserve">Effect of individual and polyherbal formulated aqueous leaves extract ointments </w:t>
      </w:r>
      <w:r w:rsidRPr="006F36C2">
        <w:rPr>
          <w:rFonts w:ascii="Times New Roman" w:eastAsiaTheme="minorHAnsi" w:hAnsi="Times New Roman" w:cs="Times New Roman"/>
          <w:b/>
          <w:bCs/>
          <w:sz w:val="24"/>
          <w:szCs w:val="24"/>
        </w:rPr>
        <w:t>on section of skin showing distribution elastic fibres stained with WVG X100</w:t>
      </w:r>
    </w:p>
    <w:p w14:paraId="45FF9AD6" w14:textId="77777777" w:rsidR="009A40FE" w:rsidRDefault="00D075AE" w:rsidP="009A40FE">
      <w:pPr>
        <w:spacing w:line="240" w:lineRule="auto"/>
        <w:jc w:val="center"/>
        <w:rPr>
          <w:rFonts w:ascii="Times New Roman" w:hAnsi="Times New Roman" w:cs="Times New Roman"/>
          <w:b/>
          <w:bCs/>
        </w:rPr>
      </w:pPr>
      <w:r w:rsidRPr="006F36C2">
        <w:rPr>
          <w:rFonts w:ascii="Times New Roman" w:hAnsi="Times New Roman" w:cs="Times New Roman"/>
          <w:noProof/>
        </w:rPr>
        <w:drawing>
          <wp:inline distT="0" distB="0" distL="0" distR="0" wp14:anchorId="1BF1E6FB" wp14:editId="5350697F">
            <wp:extent cx="4584065" cy="3499104"/>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rcRect l="29432" t="23526" r="18981" b="17957"/>
                    <a:stretch>
                      <a:fillRect/>
                    </a:stretch>
                  </pic:blipFill>
                  <pic:spPr>
                    <a:xfrm>
                      <a:off x="0" y="0"/>
                      <a:ext cx="4595022" cy="3507468"/>
                    </a:xfrm>
                    <a:prstGeom prst="rect">
                      <a:avLst/>
                    </a:prstGeom>
                    <a:ln>
                      <a:noFill/>
                    </a:ln>
                  </pic:spPr>
                </pic:pic>
              </a:graphicData>
            </a:graphic>
          </wp:inline>
        </w:drawing>
      </w:r>
    </w:p>
    <w:p w14:paraId="24221850" w14:textId="4834169D" w:rsidR="00F6608E" w:rsidRPr="002B3232" w:rsidRDefault="00D075AE" w:rsidP="00452E43">
      <w:pPr>
        <w:spacing w:line="240" w:lineRule="auto"/>
        <w:jc w:val="both"/>
        <w:rPr>
          <w:rFonts w:ascii="Times New Roman" w:eastAsiaTheme="minorHAnsi" w:hAnsi="Times New Roman" w:cs="Times New Roman"/>
          <w:sz w:val="20"/>
          <w:szCs w:val="20"/>
        </w:rPr>
      </w:pPr>
      <w:r w:rsidRPr="006F36C2">
        <w:rPr>
          <w:rFonts w:ascii="Times New Roman" w:eastAsiaTheme="minorHAnsi" w:hAnsi="Times New Roman" w:cs="Times New Roman"/>
          <w:b/>
          <w:bCs/>
          <w:sz w:val="24"/>
          <w:szCs w:val="24"/>
        </w:rPr>
        <w:br/>
      </w:r>
      <w:r w:rsidRPr="002B3232">
        <w:rPr>
          <w:rFonts w:ascii="Times New Roman" w:hAnsi="Times New Roman" w:cs="Times New Roman"/>
          <w:b/>
          <w:bCs/>
          <w:sz w:val="20"/>
          <w:szCs w:val="20"/>
        </w:rPr>
        <w:t xml:space="preserve">Key: Groups description </w:t>
      </w:r>
      <w:r w:rsidRPr="002B3232">
        <w:rPr>
          <w:rFonts w:ascii="Times New Roman" w:eastAsiaTheme="minorHAnsi" w:hAnsi="Times New Roman" w:cs="Times New Roman"/>
          <w:b/>
          <w:bCs/>
          <w:sz w:val="20"/>
          <w:szCs w:val="20"/>
        </w:rPr>
        <w:t xml:space="preserve">A = </w:t>
      </w:r>
      <w:r w:rsidRPr="002B3232">
        <w:rPr>
          <w:rFonts w:ascii="Times New Roman" w:eastAsiaTheme="minorHAnsi" w:hAnsi="Times New Roman" w:cs="Times New Roman"/>
          <w:sz w:val="20"/>
          <w:szCs w:val="20"/>
        </w:rPr>
        <w:t xml:space="preserve">Negative control (low dense elastic fibre), </w:t>
      </w:r>
      <w:r w:rsidRPr="002B3232">
        <w:rPr>
          <w:rFonts w:ascii="Times New Roman" w:eastAsiaTheme="minorHAnsi" w:hAnsi="Times New Roman" w:cs="Times New Roman"/>
          <w:b/>
          <w:bCs/>
          <w:sz w:val="20"/>
          <w:szCs w:val="20"/>
        </w:rPr>
        <w:t xml:space="preserve">B </w:t>
      </w:r>
      <w:r w:rsidRPr="002B3232">
        <w:rPr>
          <w:rFonts w:ascii="Times New Roman" w:eastAsiaTheme="minorHAnsi" w:hAnsi="Times New Roman" w:cs="Times New Roman"/>
          <w:sz w:val="20"/>
          <w:szCs w:val="20"/>
        </w:rPr>
        <w:t xml:space="preserve">= 5 % Betadine ointment (normal dense elastic fibre), </w:t>
      </w:r>
      <w:r w:rsidRPr="002B3232">
        <w:rPr>
          <w:rFonts w:ascii="Times New Roman" w:eastAsiaTheme="minorHAnsi" w:hAnsi="Times New Roman" w:cs="Times New Roman"/>
          <w:b/>
          <w:bCs/>
          <w:sz w:val="20"/>
          <w:szCs w:val="20"/>
        </w:rPr>
        <w:t>C</w:t>
      </w:r>
      <w:r w:rsidRPr="002B3232">
        <w:rPr>
          <w:rFonts w:ascii="Times New Roman" w:eastAsiaTheme="minorHAnsi" w:hAnsi="Times New Roman" w:cs="Times New Roman"/>
          <w:sz w:val="20"/>
          <w:szCs w:val="20"/>
        </w:rPr>
        <w:t xml:space="preserve"> = </w:t>
      </w:r>
      <w:r w:rsidRPr="002B3232">
        <w:rPr>
          <w:rFonts w:ascii="Times New Roman" w:eastAsiaTheme="minorHAnsi" w:hAnsi="Times New Roman" w:cs="Times New Roman"/>
          <w:i/>
          <w:iCs/>
          <w:sz w:val="20"/>
          <w:szCs w:val="20"/>
        </w:rPr>
        <w:t xml:space="preserve">A. nilotica </w:t>
      </w:r>
      <w:r w:rsidRPr="002B3232">
        <w:rPr>
          <w:rFonts w:ascii="Times New Roman" w:eastAsiaTheme="minorHAnsi" w:hAnsi="Times New Roman" w:cs="Times New Roman"/>
          <w:sz w:val="20"/>
          <w:szCs w:val="20"/>
        </w:rPr>
        <w:t>(normal dense elastic fibre),</w:t>
      </w:r>
      <w:r w:rsidRPr="002B3232">
        <w:rPr>
          <w:rFonts w:ascii="Times New Roman" w:eastAsiaTheme="minorHAnsi" w:hAnsi="Times New Roman" w:cs="Times New Roman"/>
          <w:i/>
          <w:iCs/>
          <w:sz w:val="20"/>
          <w:szCs w:val="20"/>
        </w:rPr>
        <w:t xml:space="preserve"> </w:t>
      </w:r>
      <w:r w:rsidRPr="002B3232">
        <w:rPr>
          <w:rFonts w:ascii="Times New Roman" w:eastAsiaTheme="minorHAnsi" w:hAnsi="Times New Roman" w:cs="Times New Roman"/>
          <w:b/>
          <w:bCs/>
          <w:sz w:val="20"/>
          <w:szCs w:val="20"/>
        </w:rPr>
        <w:t>D</w:t>
      </w:r>
      <w:r w:rsidRPr="002B3232">
        <w:rPr>
          <w:rFonts w:ascii="Times New Roman" w:eastAsiaTheme="minorHAnsi" w:hAnsi="Times New Roman" w:cs="Times New Roman"/>
          <w:sz w:val="20"/>
          <w:szCs w:val="20"/>
        </w:rPr>
        <w:t xml:space="preserve"> = </w:t>
      </w:r>
      <w:r w:rsidRPr="002B3232">
        <w:rPr>
          <w:rFonts w:ascii="Times New Roman" w:eastAsiaTheme="minorHAnsi" w:hAnsi="Times New Roman" w:cs="Times New Roman"/>
          <w:i/>
          <w:iCs/>
          <w:sz w:val="20"/>
          <w:szCs w:val="20"/>
        </w:rPr>
        <w:t xml:space="preserve">Aloe vera </w:t>
      </w:r>
      <w:r w:rsidRPr="002B3232">
        <w:rPr>
          <w:rFonts w:ascii="Times New Roman" w:eastAsiaTheme="minorHAnsi" w:hAnsi="Times New Roman" w:cs="Times New Roman"/>
          <w:sz w:val="20"/>
          <w:szCs w:val="20"/>
        </w:rPr>
        <w:t>(normal dense elastic fibre),</w:t>
      </w:r>
      <w:r w:rsidRPr="002B3232">
        <w:rPr>
          <w:rFonts w:ascii="Times New Roman" w:eastAsiaTheme="minorHAnsi" w:hAnsi="Times New Roman" w:cs="Times New Roman"/>
          <w:i/>
          <w:iCs/>
          <w:sz w:val="20"/>
          <w:szCs w:val="20"/>
        </w:rPr>
        <w:t xml:space="preserve"> </w:t>
      </w:r>
      <w:r w:rsidRPr="002B3232">
        <w:rPr>
          <w:rFonts w:ascii="Times New Roman" w:eastAsiaTheme="minorHAnsi" w:hAnsi="Times New Roman" w:cs="Times New Roman"/>
          <w:b/>
          <w:bCs/>
          <w:sz w:val="20"/>
          <w:szCs w:val="20"/>
        </w:rPr>
        <w:t>E</w:t>
      </w:r>
      <w:r w:rsidRPr="002B3232">
        <w:rPr>
          <w:rFonts w:ascii="Times New Roman" w:eastAsiaTheme="minorHAnsi" w:hAnsi="Times New Roman" w:cs="Times New Roman"/>
          <w:sz w:val="20"/>
          <w:szCs w:val="20"/>
        </w:rPr>
        <w:t xml:space="preserve"> = </w:t>
      </w:r>
      <w:r w:rsidRPr="002B3232">
        <w:rPr>
          <w:rFonts w:ascii="Times New Roman" w:eastAsiaTheme="minorHAnsi" w:hAnsi="Times New Roman" w:cs="Times New Roman"/>
          <w:i/>
          <w:iCs/>
          <w:sz w:val="20"/>
          <w:szCs w:val="20"/>
        </w:rPr>
        <w:t xml:space="preserve">C. procera </w:t>
      </w:r>
      <w:r w:rsidRPr="002B3232">
        <w:rPr>
          <w:rFonts w:ascii="Times New Roman" w:eastAsiaTheme="minorHAnsi" w:hAnsi="Times New Roman" w:cs="Times New Roman"/>
          <w:sz w:val="20"/>
          <w:szCs w:val="20"/>
        </w:rPr>
        <w:t>(low dense elastic fibre),</w:t>
      </w:r>
      <w:r w:rsidRPr="002B3232">
        <w:rPr>
          <w:rFonts w:ascii="Times New Roman" w:eastAsiaTheme="minorHAnsi" w:hAnsi="Times New Roman" w:cs="Times New Roman"/>
          <w:i/>
          <w:iCs/>
          <w:sz w:val="20"/>
          <w:szCs w:val="20"/>
        </w:rPr>
        <w:t xml:space="preserve"> </w:t>
      </w:r>
      <w:r w:rsidRPr="002B3232">
        <w:rPr>
          <w:rFonts w:ascii="Times New Roman" w:eastAsiaTheme="minorHAnsi" w:hAnsi="Times New Roman" w:cs="Times New Roman"/>
          <w:b/>
          <w:bCs/>
          <w:sz w:val="20"/>
          <w:szCs w:val="20"/>
        </w:rPr>
        <w:t>F</w:t>
      </w:r>
      <w:r w:rsidRPr="002B3232">
        <w:rPr>
          <w:rFonts w:ascii="Times New Roman" w:eastAsiaTheme="minorHAnsi" w:hAnsi="Times New Roman" w:cs="Times New Roman"/>
          <w:sz w:val="20"/>
          <w:szCs w:val="20"/>
        </w:rPr>
        <w:t xml:space="preserve"> = </w:t>
      </w:r>
      <w:r w:rsidRPr="002B3232">
        <w:rPr>
          <w:rFonts w:ascii="Times New Roman" w:eastAsiaTheme="minorHAnsi" w:hAnsi="Times New Roman" w:cs="Times New Roman"/>
          <w:i/>
          <w:iCs/>
          <w:sz w:val="20"/>
          <w:szCs w:val="20"/>
        </w:rPr>
        <w:t xml:space="preserve">A. nilotica </w:t>
      </w:r>
      <w:r w:rsidRPr="002B3232">
        <w:rPr>
          <w:rFonts w:ascii="Times New Roman" w:eastAsiaTheme="minorHAnsi" w:hAnsi="Times New Roman" w:cs="Times New Roman"/>
          <w:sz w:val="20"/>
          <w:szCs w:val="20"/>
        </w:rPr>
        <w:t xml:space="preserve">and </w:t>
      </w:r>
      <w:r w:rsidRPr="002B3232">
        <w:rPr>
          <w:rFonts w:ascii="Times New Roman" w:eastAsiaTheme="minorHAnsi" w:hAnsi="Times New Roman" w:cs="Times New Roman"/>
          <w:i/>
          <w:iCs/>
          <w:sz w:val="20"/>
          <w:szCs w:val="20"/>
        </w:rPr>
        <w:t xml:space="preserve">Aloe vera </w:t>
      </w:r>
      <w:r w:rsidRPr="002B3232">
        <w:rPr>
          <w:rFonts w:ascii="Times New Roman" w:eastAsiaTheme="minorHAnsi" w:hAnsi="Times New Roman" w:cs="Times New Roman"/>
          <w:sz w:val="20"/>
          <w:szCs w:val="20"/>
        </w:rPr>
        <w:t>(normal dense elastic fibre),</w:t>
      </w:r>
      <w:r w:rsidRPr="002B3232">
        <w:rPr>
          <w:rFonts w:ascii="Times New Roman" w:eastAsiaTheme="minorHAnsi" w:hAnsi="Times New Roman" w:cs="Times New Roman"/>
          <w:i/>
          <w:iCs/>
          <w:sz w:val="20"/>
          <w:szCs w:val="20"/>
        </w:rPr>
        <w:t xml:space="preserve"> </w:t>
      </w:r>
      <w:r w:rsidRPr="002B3232">
        <w:rPr>
          <w:rFonts w:ascii="Times New Roman" w:eastAsiaTheme="minorHAnsi" w:hAnsi="Times New Roman" w:cs="Times New Roman"/>
          <w:b/>
          <w:bCs/>
          <w:sz w:val="20"/>
          <w:szCs w:val="20"/>
        </w:rPr>
        <w:t>G</w:t>
      </w:r>
      <w:r w:rsidRPr="002B3232">
        <w:rPr>
          <w:rFonts w:ascii="Times New Roman" w:eastAsiaTheme="minorHAnsi" w:hAnsi="Times New Roman" w:cs="Times New Roman"/>
          <w:sz w:val="20"/>
          <w:szCs w:val="20"/>
        </w:rPr>
        <w:t xml:space="preserve"> = </w:t>
      </w:r>
      <w:r w:rsidRPr="002B3232">
        <w:rPr>
          <w:rFonts w:ascii="Times New Roman" w:eastAsiaTheme="minorHAnsi" w:hAnsi="Times New Roman" w:cs="Times New Roman"/>
          <w:i/>
          <w:iCs/>
          <w:sz w:val="20"/>
          <w:szCs w:val="20"/>
        </w:rPr>
        <w:t>A. nilotica</w:t>
      </w:r>
      <w:r w:rsidRPr="002B3232">
        <w:rPr>
          <w:rFonts w:ascii="Times New Roman" w:eastAsiaTheme="minorHAnsi" w:hAnsi="Times New Roman" w:cs="Times New Roman"/>
          <w:sz w:val="20"/>
          <w:szCs w:val="20"/>
        </w:rPr>
        <w:t xml:space="preserve"> and </w:t>
      </w:r>
      <w:r w:rsidRPr="002B3232">
        <w:rPr>
          <w:rFonts w:ascii="Times New Roman" w:eastAsiaTheme="minorHAnsi" w:hAnsi="Times New Roman" w:cs="Times New Roman"/>
          <w:i/>
          <w:iCs/>
          <w:sz w:val="20"/>
          <w:szCs w:val="20"/>
        </w:rPr>
        <w:t xml:space="preserve">C. procera </w:t>
      </w:r>
      <w:r w:rsidRPr="002B3232">
        <w:rPr>
          <w:rFonts w:ascii="Times New Roman" w:eastAsiaTheme="minorHAnsi" w:hAnsi="Times New Roman" w:cs="Times New Roman"/>
          <w:sz w:val="20"/>
          <w:szCs w:val="20"/>
        </w:rPr>
        <w:t>(normal dense elastic fibre),</w:t>
      </w:r>
      <w:r w:rsidRPr="002B3232">
        <w:rPr>
          <w:rFonts w:ascii="Times New Roman" w:eastAsiaTheme="minorHAnsi" w:hAnsi="Times New Roman" w:cs="Times New Roman"/>
          <w:i/>
          <w:iCs/>
          <w:sz w:val="20"/>
          <w:szCs w:val="20"/>
        </w:rPr>
        <w:t xml:space="preserve"> </w:t>
      </w:r>
      <w:r w:rsidRPr="002B3232">
        <w:rPr>
          <w:rFonts w:ascii="Times New Roman" w:eastAsiaTheme="minorHAnsi" w:hAnsi="Times New Roman" w:cs="Times New Roman"/>
          <w:b/>
          <w:bCs/>
          <w:sz w:val="20"/>
          <w:szCs w:val="20"/>
        </w:rPr>
        <w:t xml:space="preserve">H </w:t>
      </w:r>
      <w:r w:rsidRPr="002B3232">
        <w:rPr>
          <w:rFonts w:ascii="Times New Roman" w:eastAsiaTheme="minorHAnsi" w:hAnsi="Times New Roman" w:cs="Times New Roman"/>
          <w:sz w:val="20"/>
          <w:szCs w:val="20"/>
        </w:rPr>
        <w:t xml:space="preserve">= </w:t>
      </w:r>
      <w:r w:rsidRPr="002B3232">
        <w:rPr>
          <w:rFonts w:ascii="Times New Roman" w:eastAsiaTheme="minorHAnsi" w:hAnsi="Times New Roman" w:cs="Times New Roman"/>
          <w:i/>
          <w:iCs/>
          <w:sz w:val="20"/>
          <w:szCs w:val="20"/>
        </w:rPr>
        <w:t>Aloe vera</w:t>
      </w:r>
      <w:r w:rsidRPr="002B3232">
        <w:rPr>
          <w:rFonts w:ascii="Times New Roman" w:eastAsiaTheme="minorHAnsi" w:hAnsi="Times New Roman" w:cs="Times New Roman"/>
          <w:sz w:val="20"/>
          <w:szCs w:val="20"/>
        </w:rPr>
        <w:t xml:space="preserve"> and</w:t>
      </w:r>
      <w:r w:rsidRPr="002B3232">
        <w:rPr>
          <w:rFonts w:ascii="Times New Roman" w:eastAsiaTheme="minorHAnsi" w:hAnsi="Times New Roman" w:cs="Times New Roman"/>
          <w:i/>
          <w:iCs/>
          <w:sz w:val="20"/>
          <w:szCs w:val="20"/>
        </w:rPr>
        <w:t xml:space="preserve"> C. </w:t>
      </w:r>
      <w:r w:rsidR="009A40FE" w:rsidRPr="002B3232">
        <w:rPr>
          <w:rFonts w:ascii="Times New Roman" w:eastAsiaTheme="minorHAnsi" w:hAnsi="Times New Roman" w:cs="Times New Roman"/>
          <w:i/>
          <w:iCs/>
          <w:sz w:val="20"/>
          <w:szCs w:val="20"/>
        </w:rPr>
        <w:t>procera</w:t>
      </w:r>
      <w:r w:rsidR="009A40FE" w:rsidRPr="002B3232">
        <w:rPr>
          <w:rFonts w:ascii="Times New Roman" w:eastAsiaTheme="minorHAnsi" w:hAnsi="Times New Roman" w:cs="Times New Roman"/>
          <w:sz w:val="20"/>
          <w:szCs w:val="20"/>
        </w:rPr>
        <w:t xml:space="preserve"> (low dense elastic fibre),</w:t>
      </w:r>
      <w:r w:rsidR="009A40FE" w:rsidRPr="002B3232">
        <w:rPr>
          <w:rFonts w:ascii="Times New Roman" w:eastAsiaTheme="minorHAnsi" w:hAnsi="Times New Roman" w:cs="Times New Roman"/>
          <w:i/>
          <w:iCs/>
          <w:sz w:val="20"/>
          <w:szCs w:val="20"/>
        </w:rPr>
        <w:t xml:space="preserve"> </w:t>
      </w:r>
      <w:r w:rsidR="009A40FE" w:rsidRPr="002B3232">
        <w:rPr>
          <w:rFonts w:ascii="Times New Roman" w:eastAsiaTheme="minorHAnsi" w:hAnsi="Times New Roman" w:cs="Times New Roman"/>
          <w:sz w:val="20"/>
          <w:szCs w:val="20"/>
        </w:rPr>
        <w:t xml:space="preserve">and </w:t>
      </w:r>
      <w:r w:rsidR="009A40FE" w:rsidRPr="002B3232">
        <w:rPr>
          <w:rFonts w:ascii="Times New Roman" w:eastAsiaTheme="minorHAnsi" w:hAnsi="Times New Roman" w:cs="Times New Roman"/>
          <w:b/>
          <w:bCs/>
          <w:sz w:val="20"/>
          <w:szCs w:val="20"/>
        </w:rPr>
        <w:t>I</w:t>
      </w:r>
      <w:r w:rsidR="009A40FE" w:rsidRPr="002B3232">
        <w:rPr>
          <w:rFonts w:ascii="Times New Roman" w:eastAsiaTheme="minorHAnsi" w:hAnsi="Times New Roman" w:cs="Times New Roman"/>
          <w:sz w:val="20"/>
          <w:szCs w:val="20"/>
        </w:rPr>
        <w:t xml:space="preserve"> = </w:t>
      </w:r>
      <w:r w:rsidR="009A40FE" w:rsidRPr="002B3232">
        <w:rPr>
          <w:rFonts w:ascii="Times New Roman" w:eastAsiaTheme="minorHAnsi" w:hAnsi="Times New Roman" w:cs="Times New Roman"/>
          <w:i/>
          <w:iCs/>
          <w:sz w:val="20"/>
          <w:szCs w:val="20"/>
        </w:rPr>
        <w:t>A. nilotica</w:t>
      </w:r>
      <w:r w:rsidR="009A40FE" w:rsidRPr="002B3232">
        <w:rPr>
          <w:rFonts w:ascii="Times New Roman" w:eastAsiaTheme="minorHAnsi" w:hAnsi="Times New Roman" w:cs="Times New Roman"/>
          <w:sz w:val="20"/>
          <w:szCs w:val="20"/>
        </w:rPr>
        <w:t>,</w:t>
      </w:r>
      <w:r w:rsidR="009A40FE" w:rsidRPr="002B3232">
        <w:rPr>
          <w:rFonts w:ascii="Times New Roman" w:eastAsiaTheme="minorHAnsi" w:hAnsi="Times New Roman" w:cs="Times New Roman"/>
          <w:i/>
          <w:iCs/>
          <w:sz w:val="20"/>
          <w:szCs w:val="20"/>
        </w:rPr>
        <w:t xml:space="preserve"> Aloe vera</w:t>
      </w:r>
      <w:r w:rsidR="009A40FE" w:rsidRPr="002B3232">
        <w:rPr>
          <w:rFonts w:ascii="Times New Roman" w:eastAsiaTheme="minorHAnsi" w:hAnsi="Times New Roman" w:cs="Times New Roman"/>
          <w:sz w:val="20"/>
          <w:szCs w:val="20"/>
        </w:rPr>
        <w:t xml:space="preserve"> and </w:t>
      </w:r>
      <w:r w:rsidR="009A40FE" w:rsidRPr="002B3232">
        <w:rPr>
          <w:rFonts w:ascii="Times New Roman" w:eastAsiaTheme="minorHAnsi" w:hAnsi="Times New Roman" w:cs="Times New Roman"/>
          <w:i/>
          <w:iCs/>
          <w:sz w:val="20"/>
          <w:szCs w:val="20"/>
        </w:rPr>
        <w:t xml:space="preserve">C. procera </w:t>
      </w:r>
      <w:r w:rsidR="009A40FE" w:rsidRPr="002B3232">
        <w:rPr>
          <w:rFonts w:ascii="Times New Roman" w:eastAsiaTheme="minorHAnsi" w:hAnsi="Times New Roman" w:cs="Times New Roman"/>
          <w:sz w:val="20"/>
          <w:szCs w:val="20"/>
        </w:rPr>
        <w:t>(normal dense elastic fibre),</w:t>
      </w:r>
      <w:r w:rsidR="009A40FE" w:rsidRPr="002B3232">
        <w:rPr>
          <w:rFonts w:ascii="Times New Roman" w:eastAsiaTheme="minorHAnsi" w:hAnsi="Times New Roman" w:cs="Times New Roman"/>
          <w:i/>
          <w:iCs/>
          <w:sz w:val="20"/>
          <w:szCs w:val="20"/>
        </w:rPr>
        <w:t xml:space="preserve"> </w:t>
      </w:r>
      <w:r w:rsidR="009A40FE" w:rsidRPr="002B3232">
        <w:rPr>
          <w:rFonts w:ascii="Times New Roman" w:eastAsiaTheme="minorHAnsi" w:hAnsi="Times New Roman" w:cs="Times New Roman"/>
          <w:b/>
          <w:bCs/>
          <w:sz w:val="20"/>
          <w:szCs w:val="20"/>
        </w:rPr>
        <w:t>Black arrow</w:t>
      </w:r>
      <w:r w:rsidR="009A40FE" w:rsidRPr="002B3232">
        <w:rPr>
          <w:rFonts w:ascii="Times New Roman" w:eastAsiaTheme="minorHAnsi" w:hAnsi="Times New Roman" w:cs="Times New Roman"/>
          <w:sz w:val="20"/>
          <w:szCs w:val="20"/>
        </w:rPr>
        <w:t xml:space="preserve"> = Elastic fib</w:t>
      </w:r>
    </w:p>
    <w:p w14:paraId="56D74D76" w14:textId="77777777" w:rsidR="00F6608E" w:rsidRDefault="00F6608E" w:rsidP="009A40FE">
      <w:pPr>
        <w:spacing w:line="240" w:lineRule="auto"/>
        <w:rPr>
          <w:rFonts w:ascii="Times New Roman" w:eastAsiaTheme="minorHAnsi" w:hAnsi="Times New Roman" w:cs="Times New Roman"/>
        </w:rPr>
        <w:sectPr w:rsidR="00F6608E" w:rsidSect="00013608">
          <w:type w:val="continuous"/>
          <w:pgSz w:w="12240" w:h="15840"/>
          <w:pgMar w:top="1440" w:right="1440" w:bottom="1440" w:left="1728" w:header="720" w:footer="720" w:gutter="0"/>
          <w:cols w:space="720"/>
          <w:titlePg/>
          <w:docGrid w:linePitch="360"/>
        </w:sectPr>
      </w:pPr>
    </w:p>
    <w:p w14:paraId="55AA06A6" w14:textId="2998CEA3" w:rsidR="007970CE" w:rsidRPr="006F36C2" w:rsidRDefault="00D075AE" w:rsidP="003C70E7">
      <w:pPr>
        <w:autoSpaceDE w:val="0"/>
        <w:autoSpaceDN w:val="0"/>
        <w:adjustRightInd w:val="0"/>
        <w:spacing w:after="0" w:line="360" w:lineRule="auto"/>
        <w:rPr>
          <w:rFonts w:ascii="Times New Roman" w:hAnsi="Times New Roman" w:cs="Times New Roman"/>
          <w:b/>
          <w:sz w:val="24"/>
          <w:szCs w:val="24"/>
        </w:rPr>
      </w:pPr>
      <w:r w:rsidRPr="006F36C2">
        <w:rPr>
          <w:rFonts w:ascii="Times New Roman" w:hAnsi="Times New Roman" w:cs="Times New Roman"/>
          <w:b/>
          <w:sz w:val="24"/>
          <w:szCs w:val="24"/>
        </w:rPr>
        <w:lastRenderedPageBreak/>
        <w:t>Table 5: The effect individual and polyherbal formulated ointments on semi-quantitative scoring of histological skin sections</w:t>
      </w:r>
    </w:p>
    <w:tbl>
      <w:tblPr>
        <w:tblW w:w="12950" w:type="dxa"/>
        <w:tblInd w:w="5" w:type="dxa"/>
        <w:tblBorders>
          <w:top w:val="single" w:sz="4" w:space="0" w:color="auto"/>
          <w:bottom w:val="single" w:sz="4" w:space="0" w:color="auto"/>
        </w:tblBorders>
        <w:tblLayout w:type="fixed"/>
        <w:tblLook w:val="04A0" w:firstRow="1" w:lastRow="0" w:firstColumn="1" w:lastColumn="0" w:noHBand="0" w:noVBand="1"/>
      </w:tblPr>
      <w:tblGrid>
        <w:gridCol w:w="980"/>
        <w:gridCol w:w="3420"/>
        <w:gridCol w:w="995"/>
        <w:gridCol w:w="810"/>
        <w:gridCol w:w="810"/>
        <w:gridCol w:w="810"/>
        <w:gridCol w:w="810"/>
        <w:gridCol w:w="810"/>
        <w:gridCol w:w="900"/>
        <w:gridCol w:w="810"/>
        <w:gridCol w:w="900"/>
        <w:gridCol w:w="895"/>
      </w:tblGrid>
      <w:tr w:rsidR="00D075AE" w:rsidRPr="006F36C2" w14:paraId="3A1F8282" w14:textId="77777777" w:rsidTr="00452E43">
        <w:tc>
          <w:tcPr>
            <w:tcW w:w="980" w:type="dxa"/>
            <w:tcBorders>
              <w:top w:val="single" w:sz="4" w:space="0" w:color="auto"/>
              <w:bottom w:val="single" w:sz="4" w:space="0" w:color="auto"/>
            </w:tcBorders>
          </w:tcPr>
          <w:p w14:paraId="0A70F5D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S/No</w:t>
            </w:r>
          </w:p>
        </w:tc>
        <w:tc>
          <w:tcPr>
            <w:tcW w:w="3420" w:type="dxa"/>
            <w:tcBorders>
              <w:top w:val="single" w:sz="4" w:space="0" w:color="auto"/>
              <w:bottom w:val="single" w:sz="4" w:space="0" w:color="auto"/>
            </w:tcBorders>
          </w:tcPr>
          <w:p w14:paraId="2A943F4E"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 xml:space="preserve">Parameter and description                                                                          </w:t>
            </w:r>
          </w:p>
        </w:tc>
        <w:tc>
          <w:tcPr>
            <w:tcW w:w="995" w:type="dxa"/>
            <w:tcBorders>
              <w:top w:val="single" w:sz="4" w:space="0" w:color="auto"/>
              <w:bottom w:val="single" w:sz="4" w:space="0" w:color="auto"/>
            </w:tcBorders>
          </w:tcPr>
          <w:p w14:paraId="144D5307"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Scores</w:t>
            </w:r>
          </w:p>
        </w:tc>
        <w:tc>
          <w:tcPr>
            <w:tcW w:w="810" w:type="dxa"/>
            <w:tcBorders>
              <w:top w:val="single" w:sz="4" w:space="0" w:color="auto"/>
              <w:bottom w:val="single" w:sz="4" w:space="0" w:color="auto"/>
            </w:tcBorders>
          </w:tcPr>
          <w:p w14:paraId="7576F627"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A</w:t>
            </w:r>
          </w:p>
        </w:tc>
        <w:tc>
          <w:tcPr>
            <w:tcW w:w="810" w:type="dxa"/>
            <w:tcBorders>
              <w:top w:val="single" w:sz="4" w:space="0" w:color="auto"/>
              <w:bottom w:val="single" w:sz="4" w:space="0" w:color="auto"/>
            </w:tcBorders>
          </w:tcPr>
          <w:p w14:paraId="6FCE225D"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B</w:t>
            </w:r>
          </w:p>
        </w:tc>
        <w:tc>
          <w:tcPr>
            <w:tcW w:w="810" w:type="dxa"/>
            <w:tcBorders>
              <w:top w:val="single" w:sz="4" w:space="0" w:color="auto"/>
              <w:bottom w:val="single" w:sz="4" w:space="0" w:color="auto"/>
            </w:tcBorders>
          </w:tcPr>
          <w:p w14:paraId="52092EB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C</w:t>
            </w:r>
          </w:p>
        </w:tc>
        <w:tc>
          <w:tcPr>
            <w:tcW w:w="810" w:type="dxa"/>
            <w:tcBorders>
              <w:top w:val="single" w:sz="4" w:space="0" w:color="auto"/>
              <w:bottom w:val="single" w:sz="4" w:space="0" w:color="auto"/>
            </w:tcBorders>
          </w:tcPr>
          <w:p w14:paraId="4551EFBB"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D</w:t>
            </w:r>
          </w:p>
        </w:tc>
        <w:tc>
          <w:tcPr>
            <w:tcW w:w="810" w:type="dxa"/>
            <w:tcBorders>
              <w:top w:val="single" w:sz="4" w:space="0" w:color="auto"/>
              <w:bottom w:val="single" w:sz="4" w:space="0" w:color="auto"/>
            </w:tcBorders>
          </w:tcPr>
          <w:p w14:paraId="7366BD2F"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E</w:t>
            </w:r>
          </w:p>
        </w:tc>
        <w:tc>
          <w:tcPr>
            <w:tcW w:w="900" w:type="dxa"/>
            <w:tcBorders>
              <w:top w:val="single" w:sz="4" w:space="0" w:color="auto"/>
              <w:bottom w:val="single" w:sz="4" w:space="0" w:color="auto"/>
            </w:tcBorders>
          </w:tcPr>
          <w:p w14:paraId="4774B5A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F</w:t>
            </w:r>
          </w:p>
        </w:tc>
        <w:tc>
          <w:tcPr>
            <w:tcW w:w="810" w:type="dxa"/>
            <w:tcBorders>
              <w:top w:val="single" w:sz="4" w:space="0" w:color="auto"/>
              <w:bottom w:val="single" w:sz="4" w:space="0" w:color="auto"/>
            </w:tcBorders>
          </w:tcPr>
          <w:p w14:paraId="6368973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G</w:t>
            </w:r>
          </w:p>
        </w:tc>
        <w:tc>
          <w:tcPr>
            <w:tcW w:w="900" w:type="dxa"/>
            <w:tcBorders>
              <w:top w:val="single" w:sz="4" w:space="0" w:color="auto"/>
              <w:bottom w:val="single" w:sz="4" w:space="0" w:color="auto"/>
            </w:tcBorders>
          </w:tcPr>
          <w:p w14:paraId="3E7DD58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H</w:t>
            </w:r>
          </w:p>
        </w:tc>
        <w:tc>
          <w:tcPr>
            <w:tcW w:w="895" w:type="dxa"/>
            <w:tcBorders>
              <w:top w:val="single" w:sz="4" w:space="0" w:color="auto"/>
              <w:bottom w:val="single" w:sz="4" w:space="0" w:color="auto"/>
            </w:tcBorders>
          </w:tcPr>
          <w:p w14:paraId="7C75468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I</w:t>
            </w:r>
          </w:p>
        </w:tc>
      </w:tr>
      <w:tr w:rsidR="00D075AE" w:rsidRPr="006F36C2" w14:paraId="7BC3401A" w14:textId="77777777" w:rsidTr="00452E43">
        <w:tc>
          <w:tcPr>
            <w:tcW w:w="980" w:type="dxa"/>
            <w:tcBorders>
              <w:top w:val="single" w:sz="4" w:space="0" w:color="auto"/>
            </w:tcBorders>
          </w:tcPr>
          <w:p w14:paraId="218E248F" w14:textId="6AD441E1" w:rsidR="00D075AE" w:rsidRPr="006F36C2" w:rsidRDefault="003A02EC"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1</w:t>
            </w:r>
          </w:p>
        </w:tc>
        <w:tc>
          <w:tcPr>
            <w:tcW w:w="3420" w:type="dxa"/>
            <w:tcBorders>
              <w:top w:val="single" w:sz="4" w:space="0" w:color="auto"/>
            </w:tcBorders>
          </w:tcPr>
          <w:p w14:paraId="651D446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bCs/>
                <w:sz w:val="24"/>
                <w:szCs w:val="24"/>
              </w:rPr>
            </w:pPr>
            <w:r w:rsidRPr="006F36C2">
              <w:rPr>
                <w:rFonts w:ascii="Times New Roman" w:hAnsi="Times New Roman" w:cs="Times New Roman"/>
                <w:b/>
                <w:bCs/>
                <w:sz w:val="24"/>
                <w:szCs w:val="24"/>
              </w:rPr>
              <w:t xml:space="preserve">Degree of elastic formation </w:t>
            </w:r>
          </w:p>
          <w:p w14:paraId="2ED64E68"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bCs/>
                <w:sz w:val="24"/>
                <w:szCs w:val="24"/>
              </w:rPr>
            </w:pPr>
            <w:r w:rsidRPr="006F36C2">
              <w:rPr>
                <w:rFonts w:ascii="Times New Roman" w:hAnsi="Times New Roman" w:cs="Times New Roman"/>
                <w:sz w:val="24"/>
                <w:szCs w:val="24"/>
              </w:rPr>
              <w:t xml:space="preserve">elastic fibres very dense                                     </w:t>
            </w:r>
          </w:p>
          <w:p w14:paraId="6E8AB29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elastic fibres normal dense                </w:t>
            </w:r>
          </w:p>
          <w:p w14:paraId="59F21748"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elastic fibres less dense</w:t>
            </w:r>
          </w:p>
          <w:p w14:paraId="3774097C"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bCs/>
                <w:sz w:val="24"/>
                <w:szCs w:val="24"/>
              </w:rPr>
            </w:pPr>
            <w:r w:rsidRPr="006F36C2">
              <w:rPr>
                <w:rFonts w:ascii="Times New Roman" w:hAnsi="Times New Roman" w:cs="Times New Roman"/>
                <w:sz w:val="24"/>
                <w:szCs w:val="24"/>
              </w:rPr>
              <w:t>elastic fibres very low dense</w:t>
            </w:r>
          </w:p>
        </w:tc>
        <w:tc>
          <w:tcPr>
            <w:tcW w:w="995" w:type="dxa"/>
            <w:tcBorders>
              <w:top w:val="single" w:sz="4" w:space="0" w:color="auto"/>
            </w:tcBorders>
          </w:tcPr>
          <w:p w14:paraId="799CBC33"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p>
          <w:p w14:paraId="0CECEEC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   </w:t>
            </w:r>
          </w:p>
          <w:p w14:paraId="78914B0A"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8F8BD6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9874BDE"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5676850C" w14:textId="77777777" w:rsidR="00D075AE" w:rsidRPr="006F36C2" w:rsidRDefault="00D075AE" w:rsidP="003C70E7">
            <w:pPr>
              <w:spacing w:after="0" w:line="360" w:lineRule="auto"/>
              <w:rPr>
                <w:rFonts w:ascii="Times New Roman" w:hAnsi="Times New Roman" w:cs="Times New Roman"/>
                <w:sz w:val="24"/>
                <w:szCs w:val="24"/>
              </w:rPr>
            </w:pPr>
          </w:p>
          <w:p w14:paraId="1BDB11E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3E49832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25398BFF"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p w14:paraId="2BBC6FC8"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771923B2" w14:textId="77777777" w:rsidR="00D075AE" w:rsidRPr="006F36C2" w:rsidRDefault="00D075AE" w:rsidP="003C70E7">
            <w:pPr>
              <w:spacing w:after="0" w:line="360" w:lineRule="auto"/>
              <w:rPr>
                <w:rFonts w:ascii="Times New Roman" w:hAnsi="Times New Roman" w:cs="Times New Roman"/>
                <w:sz w:val="24"/>
                <w:szCs w:val="24"/>
              </w:rPr>
            </w:pPr>
          </w:p>
          <w:p w14:paraId="1A7B4DEA"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768D35E"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5B8169F4"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ECAA74F"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0F814A3C" w14:textId="77777777" w:rsidR="00D075AE" w:rsidRPr="006F36C2" w:rsidRDefault="00D075AE" w:rsidP="003C70E7">
            <w:pPr>
              <w:spacing w:after="0" w:line="360" w:lineRule="auto"/>
              <w:rPr>
                <w:rFonts w:ascii="Times New Roman" w:hAnsi="Times New Roman" w:cs="Times New Roman"/>
                <w:sz w:val="24"/>
                <w:szCs w:val="24"/>
              </w:rPr>
            </w:pPr>
          </w:p>
          <w:p w14:paraId="6E098CAD"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F66C17B"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2419769C"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FE7F9F0"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016C6008" w14:textId="77777777" w:rsidR="00D075AE" w:rsidRPr="006F36C2" w:rsidRDefault="00D075AE" w:rsidP="003C70E7">
            <w:pPr>
              <w:spacing w:after="0" w:line="360" w:lineRule="auto"/>
              <w:rPr>
                <w:rFonts w:ascii="Times New Roman" w:hAnsi="Times New Roman" w:cs="Times New Roman"/>
                <w:sz w:val="24"/>
                <w:szCs w:val="24"/>
              </w:rPr>
            </w:pPr>
          </w:p>
          <w:p w14:paraId="35ACBF7D"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3F3AFB2C"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54C2A757"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4A9AA513"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29BB9608" w14:textId="77777777" w:rsidR="00D075AE" w:rsidRPr="006F36C2" w:rsidRDefault="00D075AE" w:rsidP="003C70E7">
            <w:pPr>
              <w:spacing w:after="0" w:line="360" w:lineRule="auto"/>
              <w:rPr>
                <w:rFonts w:ascii="Times New Roman" w:hAnsi="Times New Roman" w:cs="Times New Roman"/>
                <w:sz w:val="24"/>
                <w:szCs w:val="24"/>
              </w:rPr>
            </w:pPr>
          </w:p>
          <w:p w14:paraId="1C77795D"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2E77B11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40D08935"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1B2C7A4B"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900" w:type="dxa"/>
            <w:tcBorders>
              <w:top w:val="single" w:sz="4" w:space="0" w:color="auto"/>
            </w:tcBorders>
          </w:tcPr>
          <w:p w14:paraId="145C4007" w14:textId="77777777" w:rsidR="00D075AE" w:rsidRPr="006F36C2" w:rsidRDefault="00D075AE" w:rsidP="003C70E7">
            <w:pPr>
              <w:spacing w:after="0" w:line="360" w:lineRule="auto"/>
              <w:rPr>
                <w:rFonts w:ascii="Times New Roman" w:hAnsi="Times New Roman" w:cs="Times New Roman"/>
                <w:sz w:val="24"/>
                <w:szCs w:val="24"/>
              </w:rPr>
            </w:pPr>
          </w:p>
          <w:p w14:paraId="3211098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52A7A11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3DAC9EB"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B80ED72"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1C222DA5" w14:textId="77777777" w:rsidR="00D075AE" w:rsidRPr="006F36C2" w:rsidRDefault="00D075AE" w:rsidP="003C70E7">
            <w:pPr>
              <w:spacing w:after="0" w:line="360" w:lineRule="auto"/>
              <w:rPr>
                <w:rFonts w:ascii="Times New Roman" w:hAnsi="Times New Roman" w:cs="Times New Roman"/>
                <w:sz w:val="24"/>
                <w:szCs w:val="24"/>
              </w:rPr>
            </w:pPr>
          </w:p>
          <w:p w14:paraId="663DD6E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6D6A2C17"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1D2A55D5"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C2BA05F"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900" w:type="dxa"/>
            <w:tcBorders>
              <w:top w:val="single" w:sz="4" w:space="0" w:color="auto"/>
            </w:tcBorders>
          </w:tcPr>
          <w:p w14:paraId="30B44E1B" w14:textId="77777777" w:rsidR="00D075AE" w:rsidRPr="006F36C2" w:rsidRDefault="00D075AE" w:rsidP="003C70E7">
            <w:pPr>
              <w:spacing w:after="0" w:line="360" w:lineRule="auto"/>
              <w:rPr>
                <w:rFonts w:ascii="Times New Roman" w:hAnsi="Times New Roman" w:cs="Times New Roman"/>
                <w:sz w:val="24"/>
                <w:szCs w:val="24"/>
              </w:rPr>
            </w:pPr>
          </w:p>
          <w:p w14:paraId="1025236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BCACAE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2DD5EBA3"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2BD943A"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95" w:type="dxa"/>
            <w:tcBorders>
              <w:top w:val="single" w:sz="4" w:space="0" w:color="auto"/>
            </w:tcBorders>
          </w:tcPr>
          <w:p w14:paraId="3DEC178A" w14:textId="77777777" w:rsidR="00D075AE" w:rsidRPr="006F36C2" w:rsidRDefault="00D075AE" w:rsidP="003C70E7">
            <w:pPr>
              <w:spacing w:after="0" w:line="360" w:lineRule="auto"/>
              <w:rPr>
                <w:rFonts w:ascii="Times New Roman" w:hAnsi="Times New Roman" w:cs="Times New Roman"/>
                <w:sz w:val="24"/>
                <w:szCs w:val="24"/>
              </w:rPr>
            </w:pPr>
          </w:p>
          <w:p w14:paraId="254FD1E4"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233F09F"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1DA2C09B"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7C3C0AC"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r>
    </w:tbl>
    <w:p w14:paraId="0C7F1970" w14:textId="77777777" w:rsidR="00D075AE" w:rsidRPr="006F36C2" w:rsidRDefault="00D075AE" w:rsidP="00D075AE">
      <w:pPr>
        <w:spacing w:line="240" w:lineRule="auto"/>
        <w:jc w:val="both"/>
        <w:rPr>
          <w:rFonts w:ascii="Times New Roman" w:hAnsi="Times New Roman" w:cs="Times New Roman"/>
          <w:b/>
          <w:bCs/>
          <w:sz w:val="20"/>
          <w:szCs w:val="20"/>
        </w:rPr>
      </w:pPr>
    </w:p>
    <w:p w14:paraId="204D96CC" w14:textId="090CD810" w:rsidR="00D075AE" w:rsidRPr="002B3232" w:rsidRDefault="00D075AE" w:rsidP="007970CE">
      <w:pPr>
        <w:spacing w:line="240" w:lineRule="auto"/>
        <w:jc w:val="both"/>
        <w:rPr>
          <w:rFonts w:ascii="Times New Roman" w:eastAsiaTheme="minorHAnsi" w:hAnsi="Times New Roman" w:cs="Times New Roman"/>
          <w:b/>
          <w:sz w:val="20"/>
          <w:szCs w:val="20"/>
          <w:lang w:val="en-GB"/>
        </w:rPr>
        <w:sectPr w:rsidR="00D075AE" w:rsidRPr="002B3232" w:rsidSect="00F6608E">
          <w:pgSz w:w="15840" w:h="12240" w:orient="landscape"/>
          <w:pgMar w:top="1728" w:right="1440" w:bottom="1440" w:left="1440" w:header="720" w:footer="720" w:gutter="0"/>
          <w:cols w:space="720"/>
          <w:titlePg/>
          <w:docGrid w:linePitch="360"/>
        </w:sectPr>
      </w:pPr>
      <w:r w:rsidRPr="002B3232">
        <w:rPr>
          <w:rFonts w:ascii="Times New Roman" w:hAnsi="Times New Roman" w:cs="Times New Roman"/>
          <w:b/>
          <w:bCs/>
          <w:sz w:val="20"/>
          <w:szCs w:val="20"/>
        </w:rPr>
        <w:t xml:space="preserve">Key: Groups description A = </w:t>
      </w:r>
      <w:r w:rsidRPr="002B3232">
        <w:rPr>
          <w:rFonts w:ascii="Times New Roman" w:hAnsi="Times New Roman" w:cs="Times New Roman"/>
          <w:sz w:val="20"/>
          <w:szCs w:val="20"/>
        </w:rPr>
        <w:t xml:space="preserve">Negative control, </w:t>
      </w:r>
      <w:r w:rsidRPr="002B3232">
        <w:rPr>
          <w:rFonts w:ascii="Times New Roman" w:hAnsi="Times New Roman" w:cs="Times New Roman"/>
          <w:b/>
          <w:bCs/>
          <w:sz w:val="20"/>
          <w:szCs w:val="20"/>
        </w:rPr>
        <w:t>B</w:t>
      </w:r>
      <w:r w:rsidRPr="002B3232">
        <w:rPr>
          <w:rFonts w:ascii="Times New Roman" w:hAnsi="Times New Roman" w:cs="Times New Roman"/>
          <w:sz w:val="20"/>
          <w:szCs w:val="20"/>
        </w:rPr>
        <w:t xml:space="preserve"> = 5 % Betadine ointment, </w:t>
      </w:r>
      <w:r w:rsidRPr="002B3232">
        <w:rPr>
          <w:rFonts w:ascii="Times New Roman" w:hAnsi="Times New Roman" w:cs="Times New Roman"/>
          <w:b/>
          <w:bCs/>
          <w:sz w:val="20"/>
          <w:szCs w:val="20"/>
        </w:rPr>
        <w:t>C</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 nilotica, </w:t>
      </w:r>
      <w:r w:rsidRPr="002B3232">
        <w:rPr>
          <w:rFonts w:ascii="Times New Roman" w:hAnsi="Times New Roman" w:cs="Times New Roman"/>
          <w:b/>
          <w:bCs/>
          <w:sz w:val="20"/>
          <w:szCs w:val="20"/>
        </w:rPr>
        <w:t>D</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E</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F =</w:t>
      </w:r>
      <w:r w:rsidRPr="002B3232">
        <w:rPr>
          <w:rFonts w:ascii="Times New Roman" w:hAnsi="Times New Roman" w:cs="Times New Roman"/>
          <w:sz w:val="20"/>
          <w:szCs w:val="20"/>
        </w:rPr>
        <w:t xml:space="preserve"> </w:t>
      </w:r>
      <w:r w:rsidRPr="002B3232">
        <w:rPr>
          <w:rFonts w:ascii="Times New Roman" w:hAnsi="Times New Roman" w:cs="Times New Roman"/>
          <w:i/>
          <w:iCs/>
          <w:sz w:val="20"/>
          <w:szCs w:val="20"/>
        </w:rPr>
        <w:t>A.</w:t>
      </w:r>
      <w:r w:rsidRPr="002B3232">
        <w:rPr>
          <w:rFonts w:ascii="Times New Roman" w:hAnsi="Times New Roman" w:cs="Times New Roman"/>
          <w:i/>
          <w:sz w:val="20"/>
          <w:szCs w:val="20"/>
        </w:rPr>
        <w:t xml:space="preserve"> nilotica </w:t>
      </w:r>
      <w:r w:rsidRPr="002B3232">
        <w:rPr>
          <w:rFonts w:ascii="Times New Roman" w:hAnsi="Times New Roman" w:cs="Times New Roman"/>
          <w:sz w:val="20"/>
          <w:szCs w:val="20"/>
        </w:rPr>
        <w:t xml:space="preserve">and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G</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H</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Aloe vera</w:t>
      </w:r>
      <w:r w:rsidRPr="002B3232">
        <w:rPr>
          <w:rFonts w:ascii="Times New Roman" w:hAnsi="Times New Roman" w:cs="Times New Roman"/>
          <w:sz w:val="20"/>
          <w:szCs w:val="20"/>
        </w:rPr>
        <w:t xml:space="preserve"> and</w:t>
      </w:r>
      <w:r w:rsidRPr="002B3232">
        <w:rPr>
          <w:rFonts w:ascii="Times New Roman" w:hAnsi="Times New Roman" w:cs="Times New Roman"/>
          <w:i/>
          <w:sz w:val="20"/>
          <w:szCs w:val="20"/>
        </w:rPr>
        <w:t xml:space="preserve"> C. procera </w:t>
      </w:r>
      <w:r w:rsidRPr="002B3232">
        <w:rPr>
          <w:rFonts w:ascii="Times New Roman" w:hAnsi="Times New Roman" w:cs="Times New Roman"/>
          <w:iCs/>
          <w:sz w:val="20"/>
          <w:szCs w:val="20"/>
        </w:rPr>
        <w:t xml:space="preserve">and </w:t>
      </w:r>
      <w:r w:rsidRPr="002B3232">
        <w:rPr>
          <w:rFonts w:ascii="Times New Roman" w:hAnsi="Times New Roman" w:cs="Times New Roman"/>
          <w:b/>
          <w:bCs/>
          <w:sz w:val="20"/>
          <w:szCs w:val="20"/>
        </w:rPr>
        <w:t>I =</w:t>
      </w:r>
      <w:r w:rsidRPr="002B3232">
        <w:rPr>
          <w:rFonts w:ascii="Times New Roman" w:hAnsi="Times New Roman" w:cs="Times New Roman"/>
          <w:sz w:val="20"/>
          <w:szCs w:val="20"/>
        </w:rPr>
        <w:t xml:space="preserve">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w:t>
      </w:r>
      <w:r w:rsidRPr="002B3232">
        <w:rPr>
          <w:rFonts w:ascii="Times New Roman" w:hAnsi="Times New Roman" w:cs="Times New Roman"/>
          <w:i/>
          <w:sz w:val="20"/>
          <w:szCs w:val="20"/>
        </w:rPr>
        <w:t xml:space="preserve"> Aloe vera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C. procer</w:t>
      </w:r>
      <w:bookmarkStart w:id="52" w:name="_Toc212764297"/>
      <w:r w:rsidR="002B3232">
        <w:rPr>
          <w:rFonts w:ascii="Times New Roman" w:hAnsi="Times New Roman" w:cs="Times New Roman"/>
          <w:i/>
          <w:sz w:val="20"/>
          <w:szCs w:val="20"/>
        </w:rPr>
        <w:t>a</w:t>
      </w:r>
    </w:p>
    <w:p w14:paraId="5AE7A46D" w14:textId="467AABD2" w:rsidR="00D075AE" w:rsidRPr="006F36C2" w:rsidRDefault="00452E43" w:rsidP="00D075AE">
      <w:pPr>
        <w:pStyle w:val="Heading1"/>
        <w:spacing w:line="240" w:lineRule="auto"/>
        <w:rPr>
          <w:rFonts w:ascii="Times New Roman" w:eastAsiaTheme="minorHAnsi" w:hAnsi="Times New Roman" w:cs="Times New Roman"/>
          <w:color w:val="auto"/>
          <w:sz w:val="24"/>
          <w:szCs w:val="24"/>
          <w:lang w:val="en-GB"/>
        </w:rPr>
      </w:pPr>
      <w:bookmarkStart w:id="53" w:name="_Toc212764301"/>
      <w:bookmarkEnd w:id="52"/>
      <w:r>
        <w:rPr>
          <w:rFonts w:ascii="Times New Roman" w:eastAsiaTheme="minorHAnsi" w:hAnsi="Times New Roman" w:cs="Times New Roman"/>
          <w:color w:val="auto"/>
          <w:sz w:val="24"/>
          <w:szCs w:val="24"/>
          <w:lang w:val="en-GB"/>
        </w:rPr>
        <w:lastRenderedPageBreak/>
        <w:t>1.1</w:t>
      </w:r>
      <w:r w:rsidR="00657EF4">
        <w:rPr>
          <w:rFonts w:ascii="Times New Roman" w:eastAsiaTheme="minorHAnsi" w:hAnsi="Times New Roman" w:cs="Times New Roman"/>
          <w:color w:val="auto"/>
          <w:sz w:val="24"/>
          <w:szCs w:val="24"/>
          <w:lang w:val="en-GB"/>
        </w:rPr>
        <w:t>6</w:t>
      </w:r>
      <w:r w:rsidR="00D075AE" w:rsidRPr="006F36C2">
        <w:rPr>
          <w:rFonts w:ascii="Times New Roman" w:eastAsiaTheme="minorHAnsi" w:hAnsi="Times New Roman" w:cs="Times New Roman"/>
          <w:color w:val="auto"/>
          <w:sz w:val="24"/>
          <w:szCs w:val="24"/>
          <w:lang w:val="en-GB"/>
        </w:rPr>
        <w:t xml:space="preserve"> DICUSSION</w:t>
      </w:r>
      <w:bookmarkEnd w:id="53"/>
    </w:p>
    <w:p w14:paraId="386A095E" w14:textId="78750D56" w:rsidR="00D075AE" w:rsidRPr="001A688B" w:rsidRDefault="00D075AE" w:rsidP="001A688B">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The aqueous extraction leaves procedure of </w:t>
      </w:r>
      <w:r w:rsidRPr="006F36C2">
        <w:rPr>
          <w:rFonts w:ascii="Times New Roman" w:hAnsi="Times New Roman" w:cs="Times New Roman"/>
          <w:i/>
          <w:iCs/>
          <w:sz w:val="24"/>
          <w:szCs w:val="24"/>
        </w:rPr>
        <w:t xml:space="preserve">Acacia nilotica, Aloe vera </w:t>
      </w:r>
      <w:r w:rsidRPr="006F36C2">
        <w:rPr>
          <w:rFonts w:ascii="Times New Roman" w:hAnsi="Times New Roman" w:cs="Times New Roman"/>
          <w:sz w:val="24"/>
          <w:szCs w:val="24"/>
        </w:rPr>
        <w:t xml:space="preserve">and </w:t>
      </w:r>
      <w:r w:rsidRPr="006F36C2">
        <w:rPr>
          <w:rFonts w:ascii="Times New Roman" w:hAnsi="Times New Roman" w:cs="Times New Roman"/>
          <w:i/>
          <w:iCs/>
          <w:sz w:val="24"/>
          <w:szCs w:val="24"/>
        </w:rPr>
        <w:t>Calotropis procera</w:t>
      </w:r>
      <w:r w:rsidRPr="006F36C2">
        <w:rPr>
          <w:rFonts w:ascii="Times New Roman" w:hAnsi="Times New Roman" w:cs="Times New Roman"/>
          <w:sz w:val="24"/>
          <w:szCs w:val="24"/>
        </w:rPr>
        <w:t xml:space="preserve"> were carried out and have very good physical characteristics with significant percentage yield of the extract of 10 %, 15 % and 20 % respectively, the findings of this study were contrary with the findings of the research conducted and reported by Saini </w:t>
      </w:r>
      <w:r w:rsidR="001A688B" w:rsidRPr="001A688B">
        <w:rPr>
          <w:rFonts w:ascii="Times New Roman" w:hAnsi="Times New Roman" w:cs="Times New Roman"/>
          <w:sz w:val="24"/>
          <w:szCs w:val="24"/>
        </w:rPr>
        <w:t>[</w:t>
      </w:r>
      <w:r w:rsidR="005D5586">
        <w:rPr>
          <w:rFonts w:ascii="Times New Roman" w:hAnsi="Times New Roman" w:cs="Times New Roman"/>
          <w:sz w:val="24"/>
          <w:szCs w:val="24"/>
        </w:rPr>
        <w:t>31</w:t>
      </w:r>
      <w:r w:rsidR="001A688B" w:rsidRPr="001A688B">
        <w:rPr>
          <w:rFonts w:ascii="Times New Roman" w:hAnsi="Times New Roman" w:cs="Times New Roman"/>
          <w:sz w:val="24"/>
          <w:szCs w:val="24"/>
        </w:rPr>
        <w:t>]</w:t>
      </w:r>
      <w:r w:rsidR="001A688B">
        <w:rPr>
          <w:rFonts w:ascii="Times New Roman" w:hAnsi="Times New Roman" w:cs="Times New Roman"/>
          <w:sz w:val="24"/>
          <w:szCs w:val="24"/>
        </w:rPr>
        <w:t xml:space="preserve"> </w:t>
      </w:r>
      <w:r w:rsidRPr="006F36C2">
        <w:rPr>
          <w:rFonts w:ascii="Times New Roman" w:hAnsi="Times New Roman" w:cs="Times New Roman"/>
          <w:sz w:val="24"/>
          <w:szCs w:val="24"/>
        </w:rPr>
        <w:t>and</w:t>
      </w:r>
      <w:r w:rsidRPr="006F36C2">
        <w:rPr>
          <w:rFonts w:ascii="Times New Roman" w:hAnsi="Times New Roman" w:cs="Times New Roman"/>
        </w:rPr>
        <w:t xml:space="preserve"> Albert </w:t>
      </w:r>
      <w:r w:rsidRPr="006F36C2">
        <w:rPr>
          <w:rFonts w:ascii="Times New Roman" w:hAnsi="Times New Roman" w:cs="Times New Roman"/>
          <w:i/>
          <w:iCs/>
        </w:rPr>
        <w:t>et al.</w:t>
      </w:r>
      <w:r w:rsidRPr="006F36C2">
        <w:rPr>
          <w:rFonts w:ascii="Times New Roman" w:hAnsi="Times New Roman" w:cs="Times New Roman"/>
        </w:rPr>
        <w:t xml:space="preserve"> </w:t>
      </w:r>
      <w:r w:rsidR="001A688B" w:rsidRPr="001A688B">
        <w:rPr>
          <w:rFonts w:ascii="Times New Roman" w:hAnsi="Times New Roman" w:cs="Times New Roman"/>
          <w:sz w:val="24"/>
          <w:szCs w:val="24"/>
        </w:rPr>
        <w:t>[</w:t>
      </w:r>
      <w:r w:rsidR="005D5586">
        <w:rPr>
          <w:rFonts w:ascii="Times New Roman" w:hAnsi="Times New Roman" w:cs="Times New Roman"/>
          <w:sz w:val="24"/>
          <w:szCs w:val="24"/>
        </w:rPr>
        <w:t>32</w:t>
      </w:r>
      <w:r w:rsidR="001A688B" w:rsidRPr="001A688B">
        <w:rPr>
          <w:rFonts w:ascii="Times New Roman" w:hAnsi="Times New Roman" w:cs="Times New Roman"/>
          <w:sz w:val="24"/>
          <w:szCs w:val="24"/>
        </w:rPr>
        <w:t>]</w:t>
      </w:r>
      <w:r w:rsidR="001A688B">
        <w:rPr>
          <w:rFonts w:ascii="Times New Roman" w:hAnsi="Times New Roman" w:cs="Times New Roman"/>
          <w:sz w:val="24"/>
          <w:szCs w:val="24"/>
        </w:rPr>
        <w:t xml:space="preserve">, </w:t>
      </w:r>
      <w:r w:rsidRPr="006F36C2">
        <w:rPr>
          <w:rFonts w:ascii="Times New Roman" w:hAnsi="Times New Roman" w:cs="Times New Roman"/>
          <w:sz w:val="24"/>
          <w:szCs w:val="24"/>
        </w:rPr>
        <w:t xml:space="preserve">where they reported that, the weight of each pod samples before extraction was 100 g. After extraction, the aqueous extract yielded 14 g while the ethanol extract was 28.6 g, the extracts were dark, the reason could be due to different medium of extraction was used in each research.  Similar contrast findings were also reported by the research conducted and reported by </w:t>
      </w:r>
      <w:r w:rsidRPr="006F36C2">
        <w:rPr>
          <w:rFonts w:ascii="Times New Roman" w:hAnsi="Times New Roman" w:cs="Times New Roman"/>
          <w:bCs/>
          <w:sz w:val="24"/>
          <w:szCs w:val="24"/>
        </w:rPr>
        <w:t xml:space="preserve">Shaﬁul </w:t>
      </w:r>
      <w:r w:rsidRPr="006F36C2">
        <w:rPr>
          <w:rFonts w:ascii="Times New Roman" w:hAnsi="Times New Roman" w:cs="Times New Roman"/>
          <w:bCs/>
          <w:i/>
          <w:iCs/>
          <w:sz w:val="24"/>
          <w:szCs w:val="24"/>
        </w:rPr>
        <w:t>et al.</w:t>
      </w:r>
      <w:r w:rsidRPr="006F36C2">
        <w:rPr>
          <w:rFonts w:ascii="Times New Roman" w:hAnsi="Times New Roman" w:cs="Times New Roman"/>
          <w:bCs/>
          <w:sz w:val="24"/>
          <w:szCs w:val="24"/>
        </w:rPr>
        <w:t xml:space="preserve"> </w:t>
      </w:r>
      <w:r w:rsidR="001A688B" w:rsidRPr="001A688B">
        <w:rPr>
          <w:rFonts w:ascii="Times New Roman" w:hAnsi="Times New Roman" w:cs="Times New Roman"/>
          <w:sz w:val="24"/>
          <w:szCs w:val="24"/>
        </w:rPr>
        <w:t>[</w:t>
      </w:r>
      <w:r w:rsidR="001A688B">
        <w:rPr>
          <w:rFonts w:ascii="Times New Roman" w:hAnsi="Times New Roman" w:cs="Times New Roman"/>
          <w:sz w:val="24"/>
          <w:szCs w:val="24"/>
        </w:rPr>
        <w:t>3</w:t>
      </w:r>
      <w:r w:rsidR="005D5586">
        <w:rPr>
          <w:rFonts w:ascii="Times New Roman" w:hAnsi="Times New Roman" w:cs="Times New Roman"/>
          <w:sz w:val="24"/>
          <w:szCs w:val="24"/>
        </w:rPr>
        <w:t>3</w:t>
      </w:r>
      <w:r w:rsidR="001A688B" w:rsidRPr="001A688B">
        <w:rPr>
          <w:rFonts w:ascii="Times New Roman" w:hAnsi="Times New Roman" w:cs="Times New Roman"/>
          <w:sz w:val="24"/>
          <w:szCs w:val="24"/>
        </w:rPr>
        <w:t>]</w:t>
      </w:r>
      <w:r w:rsidR="001A688B">
        <w:rPr>
          <w:rFonts w:ascii="Times New Roman" w:hAnsi="Times New Roman" w:cs="Times New Roman"/>
          <w:sz w:val="24"/>
          <w:szCs w:val="24"/>
        </w:rPr>
        <w:t xml:space="preserve">, </w:t>
      </w:r>
      <w:r w:rsidRPr="006F36C2">
        <w:rPr>
          <w:rFonts w:ascii="Times New Roman" w:hAnsi="Times New Roman" w:cs="Times New Roman"/>
          <w:bCs/>
          <w:sz w:val="24"/>
          <w:szCs w:val="24"/>
        </w:rPr>
        <w:t xml:space="preserve">where they reported high percentage yield value above the percentage yield value reported in this study. The reason for this contrary result could be attributed to the fact that, the plant and medium for extraction used in their research was </w:t>
      </w:r>
      <w:r w:rsidRPr="006F36C2">
        <w:rPr>
          <w:rFonts w:ascii="Times New Roman" w:hAnsi="Times New Roman" w:cs="Times New Roman"/>
          <w:i/>
          <w:iCs/>
          <w:sz w:val="24"/>
          <w:szCs w:val="24"/>
        </w:rPr>
        <w:t xml:space="preserve">Costus speciosus </w:t>
      </w:r>
      <w:r w:rsidRPr="006F36C2">
        <w:rPr>
          <w:rFonts w:ascii="Times New Roman" w:hAnsi="Times New Roman" w:cs="Times New Roman"/>
          <w:sz w:val="24"/>
          <w:szCs w:val="24"/>
        </w:rPr>
        <w:t xml:space="preserve">leaf and </w:t>
      </w:r>
      <w:r w:rsidRPr="006F36C2">
        <w:rPr>
          <w:rFonts w:ascii="Times New Roman" w:hAnsi="Times New Roman" w:cs="Times New Roman"/>
          <w:bCs/>
          <w:sz w:val="24"/>
          <w:szCs w:val="24"/>
        </w:rPr>
        <w:t xml:space="preserve">95 % ethanol which were quite different from the one used in this research which was aqueous on </w:t>
      </w:r>
      <w:r w:rsidRPr="006F36C2">
        <w:rPr>
          <w:rFonts w:ascii="Times New Roman" w:hAnsi="Times New Roman" w:cs="Times New Roman"/>
          <w:bCs/>
          <w:i/>
          <w:iCs/>
          <w:sz w:val="24"/>
          <w:szCs w:val="24"/>
        </w:rPr>
        <w:t>Acacia nilotica</w:t>
      </w:r>
      <w:r w:rsidRPr="006F36C2">
        <w:rPr>
          <w:rFonts w:ascii="Times New Roman" w:hAnsi="Times New Roman" w:cs="Times New Roman"/>
          <w:bCs/>
          <w:sz w:val="24"/>
          <w:szCs w:val="24"/>
        </w:rPr>
        <w:t xml:space="preserve"> leaves and distilled water. </w:t>
      </w:r>
    </w:p>
    <w:p w14:paraId="462C7B11" w14:textId="6C0F68E2" w:rsidR="00D075AE" w:rsidRPr="006F36C2" w:rsidRDefault="00D075AE" w:rsidP="00D075AE">
      <w:pPr>
        <w:spacing w:line="240" w:lineRule="auto"/>
        <w:jc w:val="both"/>
        <w:rPr>
          <w:rFonts w:ascii="Times New Roman" w:hAnsi="Times New Roman" w:cs="Times New Roman"/>
          <w:bCs/>
        </w:rPr>
      </w:pPr>
      <w:r w:rsidRPr="006F36C2">
        <w:rPr>
          <w:rFonts w:ascii="Times New Roman" w:hAnsi="Times New Roman" w:cs="Times New Roman"/>
        </w:rPr>
        <w:t xml:space="preserve">The measurements of the wound length diameter at the wounded site were carried out on first day and the last day of the intervention. The initial measurements were 2 cm in all the experimental groups while the last measurements on the last of the experiment were observed to have statistically significant mean difference in decrease percentage of wound length diameter across the groups that have been treated with individual and in combination of the </w:t>
      </w:r>
      <w:r w:rsidRPr="006F36C2">
        <w:rPr>
          <w:rFonts w:ascii="Times New Roman" w:hAnsi="Times New Roman" w:cs="Times New Roman"/>
          <w:sz w:val="24"/>
          <w:szCs w:val="24"/>
        </w:rPr>
        <w:t xml:space="preserve">aqueous leaves extract of 5 % aqueous extract of </w:t>
      </w:r>
      <w:r w:rsidRPr="006F36C2">
        <w:rPr>
          <w:rFonts w:ascii="Times New Roman" w:hAnsi="Times New Roman" w:cs="Times New Roman"/>
          <w:i/>
          <w:iCs/>
        </w:rPr>
        <w:t>Acacia nilotica, Aloe vera</w:t>
      </w:r>
      <w:r w:rsidRPr="006F36C2">
        <w:rPr>
          <w:rFonts w:ascii="Times New Roman" w:hAnsi="Times New Roman" w:cs="Times New Roman"/>
        </w:rPr>
        <w:t xml:space="preserve"> and</w:t>
      </w:r>
      <w:r w:rsidRPr="006F36C2">
        <w:rPr>
          <w:rFonts w:ascii="Times New Roman" w:hAnsi="Times New Roman" w:cs="Times New Roman"/>
          <w:bCs/>
          <w:i/>
          <w:iCs/>
        </w:rPr>
        <w:t xml:space="preserve"> Calotropis procera</w:t>
      </w:r>
      <w:r w:rsidRPr="006F36C2">
        <w:rPr>
          <w:rFonts w:ascii="Times New Roman" w:hAnsi="Times New Roman" w:cs="Times New Roman"/>
          <w:bCs/>
        </w:rPr>
        <w:t xml:space="preserve"> formulated ointments, when compared with both positive and negative control groups. </w:t>
      </w:r>
      <w:r w:rsidRPr="006F36C2">
        <w:rPr>
          <w:rFonts w:ascii="Times New Roman" w:hAnsi="Times New Roman" w:cs="Times New Roman"/>
          <w:bCs/>
          <w:i/>
          <w:iCs/>
        </w:rPr>
        <w:t xml:space="preserve">P </w:t>
      </w:r>
      <w:r w:rsidRPr="006F36C2">
        <w:rPr>
          <w:rFonts w:ascii="Times New Roman" w:hAnsi="Times New Roman" w:cs="Times New Roman"/>
          <w:bCs/>
        </w:rPr>
        <w:t xml:space="preserve">≤ 0.05 was taken as statistically significant. These findings were in line with the findings of the research conducted </w:t>
      </w:r>
      <w:r w:rsidRPr="006F36C2">
        <w:rPr>
          <w:rFonts w:ascii="Times New Roman" w:hAnsi="Times New Roman" w:cs="Times New Roman"/>
          <w:bCs/>
        </w:rPr>
        <w:t xml:space="preserve">and reported by </w:t>
      </w:r>
      <w:r w:rsidRPr="006F36C2">
        <w:rPr>
          <w:rFonts w:ascii="Times New Roman" w:hAnsi="Times New Roman" w:cs="Times New Roman"/>
          <w:sz w:val="24"/>
          <w:szCs w:val="24"/>
        </w:rPr>
        <w:t xml:space="preserve">Saini </w:t>
      </w:r>
      <w:r w:rsidR="00C5295B">
        <w:rPr>
          <w:rFonts w:ascii="Times New Roman" w:hAnsi="Times New Roman" w:cs="Times New Roman"/>
          <w:sz w:val="24"/>
          <w:szCs w:val="24"/>
        </w:rPr>
        <w:t>[31],</w:t>
      </w:r>
      <w:r w:rsidRPr="006F36C2">
        <w:rPr>
          <w:rFonts w:ascii="Times New Roman" w:hAnsi="Times New Roman" w:cs="Times New Roman"/>
          <w:sz w:val="24"/>
          <w:szCs w:val="24"/>
        </w:rPr>
        <w:t xml:space="preserve"> </w:t>
      </w:r>
      <w:r w:rsidRPr="006F36C2">
        <w:rPr>
          <w:rFonts w:ascii="Times New Roman" w:hAnsi="Times New Roman" w:cs="Times New Roman"/>
          <w:bCs/>
        </w:rPr>
        <w:t>where he reported that d</w:t>
      </w:r>
      <w:r w:rsidRPr="006F36C2">
        <w:rPr>
          <w:rFonts w:ascii="Times New Roman" w:hAnsi="Times New Roman" w:cs="Times New Roman"/>
          <w:sz w:val="24"/>
          <w:szCs w:val="24"/>
        </w:rPr>
        <w:t xml:space="preserve">ifferent parts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tree are widely utilized in folk medicine. Most of the </w:t>
      </w:r>
      <w:r w:rsidRPr="006F36C2">
        <w:rPr>
          <w:rFonts w:ascii="Times New Roman" w:hAnsi="Times New Roman" w:cs="Times New Roman"/>
          <w:i/>
          <w:iCs/>
          <w:sz w:val="24"/>
          <w:szCs w:val="24"/>
        </w:rPr>
        <w:t>Acacias</w:t>
      </w:r>
      <w:r w:rsidRPr="006F36C2">
        <w:rPr>
          <w:rFonts w:ascii="Times New Roman" w:hAnsi="Times New Roman" w:cs="Times New Roman"/>
          <w:sz w:val="24"/>
          <w:szCs w:val="24"/>
        </w:rPr>
        <w:t xml:space="preserve"> are of medicinal benefits to the human being. </w:t>
      </w:r>
      <w:r w:rsidRPr="006F36C2">
        <w:rPr>
          <w:rFonts w:ascii="Times New Roman" w:hAnsi="Times New Roman" w:cs="Times New Roman"/>
          <w:i/>
          <w:iCs/>
          <w:sz w:val="24"/>
          <w:szCs w:val="24"/>
        </w:rPr>
        <w:t xml:space="preserve">Acacia nilotica </w:t>
      </w:r>
      <w:r w:rsidRPr="006F36C2">
        <w:rPr>
          <w:rFonts w:ascii="Times New Roman" w:hAnsi="Times New Roman" w:cs="Times New Roman"/>
          <w:sz w:val="24"/>
          <w:szCs w:val="24"/>
        </w:rPr>
        <w:t>plant has been used as antiscorbutic, nerve stimulant, cold, natriuretic, diarrhea, congestion, dysentery, leucorrhea, sclerosis, anti-oxidant, ophthalmia. The reason could be suspected to be due to the same plant were used in both researches.</w:t>
      </w:r>
    </w:p>
    <w:p w14:paraId="337A1637" w14:textId="40136EBC" w:rsidR="00D075AE" w:rsidRPr="006F36C2" w:rsidRDefault="00D075AE" w:rsidP="001A688B">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The gross appearance of the surgically wounded sites there was no significant wound closure in negative control group (allowed to heal naturally), but in group C treated with 5 %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aqueous leaves extract formulated ointment, D that was treated with 5 % </w:t>
      </w:r>
      <w:r w:rsidRPr="006F36C2">
        <w:rPr>
          <w:rFonts w:ascii="Times New Roman" w:hAnsi="Times New Roman" w:cs="Times New Roman"/>
          <w:i/>
          <w:iCs/>
          <w:sz w:val="24"/>
          <w:szCs w:val="24"/>
        </w:rPr>
        <w:t>Aloe vera</w:t>
      </w:r>
      <w:r w:rsidRPr="006F36C2">
        <w:rPr>
          <w:rFonts w:ascii="Times New Roman" w:hAnsi="Times New Roman" w:cs="Times New Roman"/>
          <w:sz w:val="24"/>
          <w:szCs w:val="24"/>
        </w:rPr>
        <w:t xml:space="preserve"> aqueous leaves extract formulated ointment and group I which was treated with combination of the three extracts of 5 % aqueous leaves extract of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w:t>
      </w:r>
      <w:r w:rsidRPr="006F36C2">
        <w:rPr>
          <w:rFonts w:ascii="Times New Roman" w:hAnsi="Times New Roman" w:cs="Times New Roman"/>
          <w:i/>
          <w:iCs/>
          <w:sz w:val="24"/>
          <w:szCs w:val="24"/>
        </w:rPr>
        <w:t>Aloe vera</w:t>
      </w:r>
      <w:r w:rsidRPr="006F36C2">
        <w:rPr>
          <w:rFonts w:ascii="Times New Roman" w:hAnsi="Times New Roman" w:cs="Times New Roman"/>
          <w:sz w:val="24"/>
          <w:szCs w:val="24"/>
        </w:rPr>
        <w:t xml:space="preserve"> and </w:t>
      </w:r>
      <w:r w:rsidRPr="006F36C2">
        <w:rPr>
          <w:rFonts w:ascii="Times New Roman" w:hAnsi="Times New Roman" w:cs="Times New Roman"/>
          <w:i/>
          <w:iCs/>
          <w:sz w:val="24"/>
          <w:szCs w:val="24"/>
        </w:rPr>
        <w:t>Calotropis procera</w:t>
      </w:r>
      <w:r w:rsidRPr="006F36C2">
        <w:rPr>
          <w:rFonts w:ascii="Times New Roman" w:hAnsi="Times New Roman" w:cs="Times New Roman"/>
          <w:sz w:val="24"/>
          <w:szCs w:val="24"/>
        </w:rPr>
        <w:t xml:space="preserve"> have shown remarkable increase in wound healing and consequence of wound closure on the last day of the experimental intervention. Other groups treated with combination of aqueous leaves extract of 5 %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and </w:t>
      </w:r>
      <w:r w:rsidRPr="006F36C2">
        <w:rPr>
          <w:rFonts w:ascii="Times New Roman" w:hAnsi="Times New Roman" w:cs="Times New Roman"/>
          <w:i/>
          <w:iCs/>
          <w:sz w:val="24"/>
          <w:szCs w:val="24"/>
        </w:rPr>
        <w:t>Aloe vera</w:t>
      </w:r>
      <w:r w:rsidRPr="006F36C2">
        <w:rPr>
          <w:rFonts w:ascii="Times New Roman" w:hAnsi="Times New Roman" w:cs="Times New Roman"/>
          <w:sz w:val="24"/>
          <w:szCs w:val="24"/>
        </w:rPr>
        <w:t xml:space="preserve">,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and </w:t>
      </w:r>
      <w:r w:rsidRPr="006F36C2">
        <w:rPr>
          <w:rFonts w:ascii="Times New Roman" w:hAnsi="Times New Roman" w:cs="Times New Roman"/>
          <w:i/>
          <w:iCs/>
          <w:sz w:val="24"/>
          <w:szCs w:val="24"/>
        </w:rPr>
        <w:t>Calotropis procera</w:t>
      </w:r>
      <w:r w:rsidRPr="006F36C2">
        <w:rPr>
          <w:rFonts w:ascii="Times New Roman" w:hAnsi="Times New Roman" w:cs="Times New Roman"/>
          <w:sz w:val="24"/>
          <w:szCs w:val="24"/>
        </w:rPr>
        <w:t xml:space="preserve"> also shows significant wound healing and wound closure, meaning that extracts possess synergy effect to contribute to wound reduction in diameter and consequently wounds closure. The findings are in agreement with similar findings of the research carried out and reported by </w:t>
      </w:r>
      <w:bookmarkStart w:id="54" w:name="_Hlk209441303"/>
      <w:r w:rsidRPr="006F36C2">
        <w:rPr>
          <w:rFonts w:ascii="Times New Roman" w:hAnsi="Times New Roman" w:cs="Times New Roman"/>
          <w:bCs/>
          <w:sz w:val="24"/>
          <w:szCs w:val="24"/>
        </w:rPr>
        <w:t>Shaﬁul</w:t>
      </w:r>
      <w:bookmarkEnd w:id="54"/>
      <w:r w:rsidRPr="006F36C2">
        <w:rPr>
          <w:rFonts w:ascii="Times New Roman" w:hAnsi="Times New Roman" w:cs="Times New Roman"/>
          <w:bCs/>
          <w:sz w:val="24"/>
          <w:szCs w:val="24"/>
        </w:rPr>
        <w:t xml:space="preserve"> </w:t>
      </w:r>
      <w:r w:rsidRPr="006F36C2">
        <w:rPr>
          <w:rFonts w:ascii="Times New Roman" w:hAnsi="Times New Roman" w:cs="Times New Roman"/>
          <w:bCs/>
          <w:i/>
          <w:iCs/>
          <w:sz w:val="24"/>
          <w:szCs w:val="24"/>
        </w:rPr>
        <w:t xml:space="preserve">et al. </w:t>
      </w:r>
      <w:r w:rsidRPr="006F36C2">
        <w:rPr>
          <w:rFonts w:ascii="Times New Roman" w:hAnsi="Times New Roman" w:cs="Times New Roman"/>
          <w:bCs/>
          <w:sz w:val="24"/>
          <w:szCs w:val="24"/>
        </w:rPr>
        <w:t>(</w:t>
      </w:r>
      <w:r w:rsidR="001A688B" w:rsidRPr="001A688B">
        <w:rPr>
          <w:rFonts w:ascii="Times New Roman" w:hAnsi="Times New Roman" w:cs="Times New Roman"/>
          <w:sz w:val="24"/>
          <w:szCs w:val="24"/>
        </w:rPr>
        <w:t>[</w:t>
      </w:r>
      <w:r w:rsidR="001A688B">
        <w:rPr>
          <w:rFonts w:ascii="Times New Roman" w:hAnsi="Times New Roman" w:cs="Times New Roman"/>
          <w:sz w:val="24"/>
          <w:szCs w:val="24"/>
        </w:rPr>
        <w:t>3</w:t>
      </w:r>
      <w:r w:rsidR="00C5295B">
        <w:rPr>
          <w:rFonts w:ascii="Times New Roman" w:hAnsi="Times New Roman" w:cs="Times New Roman"/>
          <w:sz w:val="24"/>
          <w:szCs w:val="24"/>
        </w:rPr>
        <w:t>3</w:t>
      </w:r>
      <w:r w:rsidR="001A688B" w:rsidRPr="001A688B">
        <w:rPr>
          <w:rFonts w:ascii="Times New Roman" w:hAnsi="Times New Roman" w:cs="Times New Roman"/>
          <w:sz w:val="24"/>
          <w:szCs w:val="24"/>
        </w:rPr>
        <w:t>]</w:t>
      </w:r>
      <w:r w:rsidR="001A688B">
        <w:rPr>
          <w:rFonts w:ascii="Times New Roman" w:hAnsi="Times New Roman" w:cs="Times New Roman"/>
          <w:sz w:val="24"/>
          <w:szCs w:val="24"/>
        </w:rPr>
        <w:t xml:space="preserve">, </w:t>
      </w:r>
      <w:r w:rsidRPr="006F36C2">
        <w:rPr>
          <w:rFonts w:ascii="Times New Roman" w:hAnsi="Times New Roman" w:cs="Times New Roman"/>
          <w:bCs/>
          <w:sz w:val="24"/>
          <w:szCs w:val="24"/>
        </w:rPr>
        <w:t>where they mentioned that a</w:t>
      </w:r>
      <w:r w:rsidRPr="006F36C2">
        <w:rPr>
          <w:rFonts w:ascii="Times New Roman" w:hAnsi="Times New Roman" w:cs="Times New Roman"/>
          <w:sz w:val="24"/>
          <w:szCs w:val="24"/>
        </w:rPr>
        <w:t xml:space="preserve"> better wound healing pattern with complete wound closure was observed in treated mice within 21 days, while it took about 30 days in negative control mice group, also there was a signiﬁcant reduction in wound area from day three onwards in treated mice, and also, on later days, the closure rate was much faster than when compared with negative control </w:t>
      </w:r>
      <w:r w:rsidRPr="006F36C2">
        <w:rPr>
          <w:rFonts w:ascii="Times New Roman" w:hAnsi="Times New Roman" w:cs="Times New Roman"/>
          <w:sz w:val="24"/>
          <w:szCs w:val="24"/>
        </w:rPr>
        <w:lastRenderedPageBreak/>
        <w:t>mice. The reason may be due to the same method of preparation and application of different extract on the wounded site.</w:t>
      </w:r>
    </w:p>
    <w:p w14:paraId="6F0BC7FF" w14:textId="4A4EB123" w:rsidR="00D075AE" w:rsidRPr="001C3C29" w:rsidRDefault="00D075AE" w:rsidP="001C3C29">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The section of skin stained with Weigher’s van Gieson technique  Show poor collagen deposition on group A which was not treated with any extract rather allowed to heal naturally, Collagen deposition and distribution was observed to normally deposited and distributed in group C treated with 5 % aqueous extract of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in group D treated with 5 % aqueous extract of</w:t>
      </w:r>
      <w:r w:rsidRPr="006F36C2">
        <w:rPr>
          <w:rFonts w:ascii="Times New Roman" w:hAnsi="Times New Roman" w:cs="Times New Roman"/>
          <w:i/>
          <w:iCs/>
          <w:sz w:val="24"/>
          <w:szCs w:val="24"/>
        </w:rPr>
        <w:t xml:space="preserve"> Aloe vera</w:t>
      </w:r>
      <w:r w:rsidRPr="006F36C2">
        <w:rPr>
          <w:rFonts w:ascii="Times New Roman" w:hAnsi="Times New Roman" w:cs="Times New Roman"/>
          <w:sz w:val="24"/>
          <w:szCs w:val="24"/>
        </w:rPr>
        <w:t xml:space="preserve">, group I treated with combination of the three extracts of 5 % aqueous extract of </w:t>
      </w:r>
      <w:r w:rsidRPr="006F36C2">
        <w:rPr>
          <w:rFonts w:ascii="Times New Roman" w:hAnsi="Times New Roman" w:cs="Times New Roman"/>
          <w:i/>
          <w:iCs/>
          <w:sz w:val="24"/>
          <w:szCs w:val="24"/>
        </w:rPr>
        <w:t>Acacia nilotica, Aloe vera</w:t>
      </w:r>
      <w:r w:rsidRPr="006F36C2">
        <w:rPr>
          <w:rFonts w:ascii="Times New Roman" w:hAnsi="Times New Roman" w:cs="Times New Roman"/>
          <w:sz w:val="24"/>
          <w:szCs w:val="24"/>
        </w:rPr>
        <w:t xml:space="preserve">  and </w:t>
      </w:r>
      <w:r w:rsidRPr="006F36C2">
        <w:rPr>
          <w:rFonts w:ascii="Times New Roman" w:hAnsi="Times New Roman" w:cs="Times New Roman"/>
          <w:i/>
          <w:iCs/>
          <w:sz w:val="24"/>
          <w:szCs w:val="24"/>
        </w:rPr>
        <w:t xml:space="preserve">Calotropis procera, </w:t>
      </w:r>
      <w:r w:rsidRPr="006F36C2">
        <w:rPr>
          <w:rFonts w:ascii="Times New Roman" w:hAnsi="Times New Roman" w:cs="Times New Roman"/>
          <w:sz w:val="24"/>
          <w:szCs w:val="24"/>
        </w:rPr>
        <w:t xml:space="preserve">in  groups F treated with combination of treated with 5 %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and </w:t>
      </w:r>
      <w:r w:rsidRPr="006F36C2">
        <w:rPr>
          <w:rFonts w:ascii="Times New Roman" w:hAnsi="Times New Roman" w:cs="Times New Roman"/>
          <w:i/>
          <w:iCs/>
          <w:sz w:val="24"/>
          <w:szCs w:val="24"/>
        </w:rPr>
        <w:t>Aloe vera</w:t>
      </w:r>
      <w:r w:rsidRPr="006F36C2">
        <w:rPr>
          <w:rFonts w:ascii="Times New Roman" w:hAnsi="Times New Roman" w:cs="Times New Roman"/>
          <w:sz w:val="24"/>
          <w:szCs w:val="24"/>
        </w:rPr>
        <w:t xml:space="preserve"> formulated ointments. The findings were in line with the findings of the study conducted and reported by Yung-Ze </w:t>
      </w:r>
      <w:r w:rsidRPr="006F36C2">
        <w:rPr>
          <w:rFonts w:ascii="Times New Roman" w:hAnsi="Times New Roman" w:cs="Times New Roman"/>
          <w:i/>
          <w:iCs/>
          <w:sz w:val="24"/>
          <w:szCs w:val="24"/>
        </w:rPr>
        <w:t>et al.</w:t>
      </w:r>
      <w:r w:rsidRPr="006F36C2">
        <w:rPr>
          <w:rFonts w:ascii="Times New Roman" w:hAnsi="Times New Roman" w:cs="Times New Roman"/>
          <w:sz w:val="24"/>
          <w:szCs w:val="24"/>
        </w:rPr>
        <w:t xml:space="preserve"> </w:t>
      </w:r>
      <w:r w:rsidR="001C3C29" w:rsidRPr="001A688B">
        <w:rPr>
          <w:rFonts w:ascii="Times New Roman" w:hAnsi="Times New Roman" w:cs="Times New Roman"/>
          <w:sz w:val="24"/>
          <w:szCs w:val="24"/>
        </w:rPr>
        <w:t>[</w:t>
      </w:r>
      <w:r w:rsidR="001C3C29">
        <w:rPr>
          <w:rFonts w:ascii="Times New Roman" w:hAnsi="Times New Roman" w:cs="Times New Roman"/>
          <w:sz w:val="24"/>
          <w:szCs w:val="24"/>
        </w:rPr>
        <w:t>3</w:t>
      </w:r>
      <w:r w:rsidR="00C5295B">
        <w:rPr>
          <w:rFonts w:ascii="Times New Roman" w:hAnsi="Times New Roman" w:cs="Times New Roman"/>
          <w:sz w:val="24"/>
          <w:szCs w:val="24"/>
        </w:rPr>
        <w:t>4</w:t>
      </w:r>
      <w:r w:rsidR="001C3C29" w:rsidRPr="001A688B">
        <w:rPr>
          <w:rFonts w:ascii="Times New Roman" w:hAnsi="Times New Roman" w:cs="Times New Roman"/>
          <w:sz w:val="24"/>
          <w:szCs w:val="24"/>
        </w:rPr>
        <w:t>]</w:t>
      </w:r>
      <w:r w:rsidR="001C3C29">
        <w:rPr>
          <w:rFonts w:ascii="Times New Roman" w:hAnsi="Times New Roman" w:cs="Times New Roman"/>
          <w:sz w:val="24"/>
          <w:szCs w:val="24"/>
        </w:rPr>
        <w:t xml:space="preserve">, </w:t>
      </w:r>
      <w:r w:rsidRPr="006F36C2">
        <w:rPr>
          <w:rFonts w:ascii="Times New Roman" w:hAnsi="Times New Roman" w:cs="Times New Roman"/>
          <w:sz w:val="24"/>
          <w:szCs w:val="24"/>
        </w:rPr>
        <w:t>who reported that, results indicated that vehicle group and negative control group not treated diabetic wounds had poor collagen deposition, the treated type 1 diabetic groups exhibited significantly increased collagen deposition on day 15 and groups treated with other dilutions of the extracts treated group showed the highest level of collagen deposition. The reason for this similar finding could be attributed to the same mode of preparation and solvents of the extract ointment was used in both researches.</w:t>
      </w:r>
    </w:p>
    <w:p w14:paraId="320468BD" w14:textId="1DACC1ED" w:rsidR="00D075AE" w:rsidRPr="006F36C2" w:rsidRDefault="00D075AE" w:rsidP="001C3C29">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eastAsia="MinionPro-Regular" w:hAnsi="Times New Roman" w:cs="Times New Roman"/>
          <w:sz w:val="24"/>
          <w:szCs w:val="24"/>
        </w:rPr>
        <w:t xml:space="preserve">The sections stained with Weighers van Geison stain shows normal dense scoring of elastic fibre deposition in group C treated with 5 % aqueous extract of </w:t>
      </w:r>
      <w:r w:rsidRPr="006F36C2">
        <w:rPr>
          <w:rFonts w:ascii="Times New Roman" w:eastAsia="MinionPro-Regular" w:hAnsi="Times New Roman" w:cs="Times New Roman"/>
          <w:i/>
          <w:iCs/>
          <w:sz w:val="24"/>
          <w:szCs w:val="24"/>
        </w:rPr>
        <w:t xml:space="preserve">Acacia nilotica, </w:t>
      </w:r>
      <w:r w:rsidRPr="006F36C2">
        <w:rPr>
          <w:rFonts w:ascii="Times New Roman" w:eastAsia="MinionPro-Regular" w:hAnsi="Times New Roman" w:cs="Times New Roman"/>
          <w:sz w:val="24"/>
          <w:szCs w:val="24"/>
        </w:rPr>
        <w:t>D</w:t>
      </w:r>
      <w:r w:rsidRPr="006F36C2">
        <w:rPr>
          <w:rFonts w:ascii="Times New Roman" w:eastAsia="MinionPro-Regular" w:hAnsi="Times New Roman" w:cs="Times New Roman"/>
          <w:i/>
          <w:iCs/>
          <w:sz w:val="24"/>
          <w:szCs w:val="24"/>
        </w:rPr>
        <w:t xml:space="preserve"> </w:t>
      </w:r>
      <w:r w:rsidRPr="006F36C2">
        <w:rPr>
          <w:rFonts w:ascii="Times New Roman" w:eastAsia="MinionPro-Regular" w:hAnsi="Times New Roman" w:cs="Times New Roman"/>
          <w:sz w:val="24"/>
          <w:szCs w:val="24"/>
        </w:rPr>
        <w:t xml:space="preserve">treated with aqueous extract of </w:t>
      </w:r>
      <w:r w:rsidRPr="006F36C2">
        <w:rPr>
          <w:rFonts w:ascii="Times New Roman" w:eastAsia="MinionPro-Regular" w:hAnsi="Times New Roman" w:cs="Times New Roman"/>
          <w:i/>
          <w:iCs/>
          <w:sz w:val="24"/>
          <w:szCs w:val="24"/>
        </w:rPr>
        <w:t>Aloe vera</w:t>
      </w:r>
      <w:r w:rsidRPr="006F36C2">
        <w:rPr>
          <w:rFonts w:ascii="Times New Roman" w:eastAsia="MinionPro-Regular" w:hAnsi="Times New Roman" w:cs="Times New Roman"/>
          <w:sz w:val="24"/>
          <w:szCs w:val="24"/>
        </w:rPr>
        <w:t>, F</w:t>
      </w:r>
      <w:r w:rsidRPr="006F36C2">
        <w:rPr>
          <w:rFonts w:ascii="Times New Roman" w:eastAsia="MinionPro-Regular" w:hAnsi="Times New Roman" w:cs="Times New Roman"/>
          <w:i/>
          <w:iCs/>
          <w:sz w:val="24"/>
          <w:szCs w:val="24"/>
        </w:rPr>
        <w:t xml:space="preserve"> </w:t>
      </w:r>
      <w:r w:rsidRPr="006F36C2">
        <w:rPr>
          <w:rFonts w:ascii="Times New Roman" w:eastAsia="MinionPro-Regular" w:hAnsi="Times New Roman" w:cs="Times New Roman"/>
          <w:sz w:val="24"/>
          <w:szCs w:val="24"/>
        </w:rPr>
        <w:t xml:space="preserve">treated with 5 % aqueous extract of combination of two extract of </w:t>
      </w:r>
      <w:r w:rsidRPr="006F36C2">
        <w:rPr>
          <w:rFonts w:ascii="Times New Roman" w:eastAsia="MinionPro-Regular" w:hAnsi="Times New Roman" w:cs="Times New Roman"/>
          <w:i/>
          <w:iCs/>
          <w:sz w:val="24"/>
          <w:szCs w:val="24"/>
        </w:rPr>
        <w:t xml:space="preserve">Acacia nilotica </w:t>
      </w:r>
      <w:r w:rsidRPr="006F36C2">
        <w:rPr>
          <w:rFonts w:ascii="Times New Roman" w:eastAsia="MinionPro-Regular" w:hAnsi="Times New Roman" w:cs="Times New Roman"/>
          <w:sz w:val="24"/>
          <w:szCs w:val="24"/>
        </w:rPr>
        <w:t>and</w:t>
      </w:r>
      <w:r w:rsidRPr="006F36C2">
        <w:rPr>
          <w:rFonts w:ascii="Times New Roman" w:eastAsia="MinionPro-Regular" w:hAnsi="Times New Roman" w:cs="Times New Roman"/>
          <w:i/>
          <w:iCs/>
          <w:sz w:val="24"/>
          <w:szCs w:val="24"/>
        </w:rPr>
        <w:t xml:space="preserve"> Aloe vera</w:t>
      </w:r>
      <w:r w:rsidRPr="006F36C2">
        <w:rPr>
          <w:rFonts w:ascii="Times New Roman" w:eastAsia="MinionPro-Regular" w:hAnsi="Times New Roman" w:cs="Times New Roman"/>
          <w:sz w:val="24"/>
          <w:szCs w:val="24"/>
        </w:rPr>
        <w:t>, G</w:t>
      </w:r>
      <w:r w:rsidRPr="006F36C2">
        <w:rPr>
          <w:rFonts w:ascii="Times New Roman" w:eastAsia="MinionPro-Regular" w:hAnsi="Times New Roman" w:cs="Times New Roman"/>
          <w:i/>
          <w:iCs/>
          <w:sz w:val="24"/>
          <w:szCs w:val="24"/>
        </w:rPr>
        <w:t xml:space="preserve"> </w:t>
      </w:r>
      <w:r w:rsidRPr="006F36C2">
        <w:rPr>
          <w:rFonts w:ascii="Times New Roman" w:eastAsia="MinionPro-Regular" w:hAnsi="Times New Roman" w:cs="Times New Roman"/>
          <w:sz w:val="24"/>
          <w:szCs w:val="24"/>
        </w:rPr>
        <w:t xml:space="preserve">treated with 5 % aqueous extract of combination of two extract of </w:t>
      </w:r>
      <w:r w:rsidRPr="006F36C2">
        <w:rPr>
          <w:rFonts w:ascii="Times New Roman" w:eastAsia="MinionPro-Regular" w:hAnsi="Times New Roman" w:cs="Times New Roman"/>
          <w:i/>
          <w:iCs/>
          <w:sz w:val="24"/>
          <w:szCs w:val="24"/>
        </w:rPr>
        <w:t xml:space="preserve">Acacia nilotica </w:t>
      </w:r>
      <w:r w:rsidRPr="006F36C2">
        <w:rPr>
          <w:rFonts w:ascii="Times New Roman" w:eastAsia="MinionPro-Regular" w:hAnsi="Times New Roman" w:cs="Times New Roman"/>
          <w:sz w:val="24"/>
          <w:szCs w:val="24"/>
        </w:rPr>
        <w:t xml:space="preserve">and </w:t>
      </w:r>
      <w:r w:rsidRPr="006F36C2">
        <w:rPr>
          <w:rFonts w:ascii="Times New Roman" w:eastAsia="MinionPro-Regular" w:hAnsi="Times New Roman" w:cs="Times New Roman"/>
          <w:i/>
          <w:iCs/>
          <w:sz w:val="24"/>
          <w:szCs w:val="24"/>
        </w:rPr>
        <w:t>Calotropis procera</w:t>
      </w:r>
      <w:r w:rsidRPr="006F36C2">
        <w:rPr>
          <w:rFonts w:ascii="Times New Roman" w:eastAsia="MinionPro-Regular" w:hAnsi="Times New Roman" w:cs="Times New Roman"/>
          <w:sz w:val="24"/>
          <w:szCs w:val="24"/>
        </w:rPr>
        <w:t xml:space="preserve">, and I treated with combination of the three different combination of 5 % aqueous extract </w:t>
      </w:r>
      <w:r w:rsidRPr="006F36C2">
        <w:rPr>
          <w:rFonts w:ascii="Times New Roman" w:eastAsia="MinionPro-Regular" w:hAnsi="Times New Roman" w:cs="Times New Roman"/>
          <w:sz w:val="24"/>
          <w:szCs w:val="24"/>
        </w:rPr>
        <w:t xml:space="preserve">of </w:t>
      </w:r>
      <w:r w:rsidRPr="006F36C2">
        <w:rPr>
          <w:rFonts w:ascii="Times New Roman" w:eastAsia="MinionPro-Regular" w:hAnsi="Times New Roman" w:cs="Times New Roman"/>
          <w:i/>
          <w:iCs/>
          <w:sz w:val="24"/>
          <w:szCs w:val="24"/>
        </w:rPr>
        <w:t xml:space="preserve">Acacia nilotica, Aloe vera </w:t>
      </w:r>
      <w:r w:rsidRPr="006F36C2">
        <w:rPr>
          <w:rFonts w:ascii="Times New Roman" w:eastAsia="MinionPro-Regular" w:hAnsi="Times New Roman" w:cs="Times New Roman"/>
          <w:sz w:val="24"/>
          <w:szCs w:val="24"/>
        </w:rPr>
        <w:t xml:space="preserve">and </w:t>
      </w:r>
      <w:r w:rsidRPr="006F36C2">
        <w:rPr>
          <w:rFonts w:ascii="Times New Roman" w:eastAsia="MinionPro-Regular" w:hAnsi="Times New Roman" w:cs="Times New Roman"/>
          <w:i/>
          <w:iCs/>
          <w:sz w:val="24"/>
          <w:szCs w:val="24"/>
        </w:rPr>
        <w:t>Calotropis procera</w:t>
      </w:r>
      <w:r w:rsidRPr="006F36C2">
        <w:rPr>
          <w:rFonts w:ascii="Times New Roman" w:eastAsia="MinionPro-Regular" w:hAnsi="Times New Roman" w:cs="Times New Roman"/>
          <w:sz w:val="24"/>
          <w:szCs w:val="24"/>
        </w:rPr>
        <w:t xml:space="preserve">. While group E and H shows less dense scoring of elastic fibres deposition. These findings were dissimilar with the findings of the study conducted and reported by Eman </w:t>
      </w:r>
      <w:r w:rsidRPr="006F36C2">
        <w:rPr>
          <w:rFonts w:ascii="Times New Roman" w:eastAsia="MinionPro-Regular" w:hAnsi="Times New Roman" w:cs="Times New Roman"/>
          <w:i/>
          <w:iCs/>
          <w:sz w:val="24"/>
          <w:szCs w:val="24"/>
        </w:rPr>
        <w:t>et al.</w:t>
      </w:r>
      <w:r w:rsidRPr="006F36C2">
        <w:rPr>
          <w:rFonts w:ascii="Times New Roman" w:eastAsia="MinionPro-Regular" w:hAnsi="Times New Roman" w:cs="Times New Roman"/>
          <w:sz w:val="24"/>
          <w:szCs w:val="24"/>
        </w:rPr>
        <w:t xml:space="preserve"> </w:t>
      </w:r>
      <w:r w:rsidR="001C3C29" w:rsidRPr="001A688B">
        <w:rPr>
          <w:rFonts w:ascii="Times New Roman" w:hAnsi="Times New Roman" w:cs="Times New Roman"/>
          <w:sz w:val="24"/>
          <w:szCs w:val="24"/>
        </w:rPr>
        <w:t>[</w:t>
      </w:r>
      <w:r w:rsidR="001C3C29">
        <w:rPr>
          <w:rFonts w:ascii="Times New Roman" w:hAnsi="Times New Roman" w:cs="Times New Roman"/>
          <w:sz w:val="24"/>
          <w:szCs w:val="24"/>
        </w:rPr>
        <w:t>3</w:t>
      </w:r>
      <w:r w:rsidR="00C5295B">
        <w:rPr>
          <w:rFonts w:ascii="Times New Roman" w:hAnsi="Times New Roman" w:cs="Times New Roman"/>
          <w:sz w:val="24"/>
          <w:szCs w:val="24"/>
        </w:rPr>
        <w:t>5</w:t>
      </w:r>
      <w:r w:rsidR="001C3C29" w:rsidRPr="001A688B">
        <w:rPr>
          <w:rFonts w:ascii="Times New Roman" w:hAnsi="Times New Roman" w:cs="Times New Roman"/>
          <w:sz w:val="24"/>
          <w:szCs w:val="24"/>
        </w:rPr>
        <w:t>]</w:t>
      </w:r>
      <w:r w:rsidR="001C3C29">
        <w:rPr>
          <w:rFonts w:ascii="Times New Roman" w:hAnsi="Times New Roman" w:cs="Times New Roman"/>
          <w:sz w:val="24"/>
          <w:szCs w:val="24"/>
        </w:rPr>
        <w:t xml:space="preserve">, </w:t>
      </w:r>
      <w:r w:rsidRPr="006F36C2">
        <w:rPr>
          <w:rFonts w:ascii="Times New Roman" w:eastAsia="MinionPro-Regular" w:hAnsi="Times New Roman" w:cs="Times New Roman"/>
          <w:sz w:val="24"/>
          <w:szCs w:val="24"/>
        </w:rPr>
        <w:t xml:space="preserve">where they that </w:t>
      </w:r>
      <w:r w:rsidRPr="006F36C2">
        <w:rPr>
          <w:rFonts w:ascii="Times New Roman" w:hAnsi="Times New Roman" w:cs="Times New Roman"/>
          <w:sz w:val="24"/>
          <w:szCs w:val="24"/>
        </w:rPr>
        <w:t xml:space="preserve">images of H &amp; E-stained wound </w:t>
      </w:r>
      <w:bookmarkStart w:id="55" w:name="_Hlk212075720"/>
      <w:r w:rsidRPr="006F36C2">
        <w:rPr>
          <w:rFonts w:ascii="Times New Roman" w:hAnsi="Times New Roman" w:cs="Times New Roman"/>
          <w:sz w:val="24"/>
          <w:szCs w:val="24"/>
        </w:rPr>
        <w:t xml:space="preserve">sections of skin on day 15 shows Inflammatory cell infiltration, epidermal cell regeneration, granulomas and the number of blood vessels </w:t>
      </w:r>
      <w:bookmarkEnd w:id="55"/>
      <w:r w:rsidRPr="006F36C2">
        <w:rPr>
          <w:rFonts w:ascii="Times New Roman" w:hAnsi="Times New Roman" w:cs="Times New Roman"/>
          <w:sz w:val="24"/>
          <w:szCs w:val="24"/>
        </w:rPr>
        <w:t>were all observed. The reason could be suspected to be due to different model and design were not the same in both studies.</w:t>
      </w:r>
    </w:p>
    <w:p w14:paraId="395BF005" w14:textId="081AE55B" w:rsidR="00D075AE" w:rsidRPr="006F36C2" w:rsidRDefault="00452E43" w:rsidP="00D075AE">
      <w:pPr>
        <w:pStyle w:val="Heading1"/>
        <w:spacing w:line="240" w:lineRule="auto"/>
        <w:rPr>
          <w:rFonts w:ascii="Times New Roman" w:hAnsi="Times New Roman" w:cs="Times New Roman"/>
          <w:color w:val="auto"/>
          <w:sz w:val="24"/>
          <w:szCs w:val="24"/>
        </w:rPr>
      </w:pPr>
      <w:bookmarkStart w:id="56" w:name="_Toc212764303"/>
      <w:r>
        <w:rPr>
          <w:rFonts w:ascii="Times New Roman" w:hAnsi="Times New Roman" w:cs="Times New Roman"/>
          <w:color w:val="auto"/>
          <w:sz w:val="24"/>
          <w:szCs w:val="24"/>
        </w:rPr>
        <w:t>1.</w:t>
      </w:r>
      <w:r w:rsidR="00657EF4">
        <w:rPr>
          <w:rFonts w:ascii="Times New Roman" w:hAnsi="Times New Roman" w:cs="Times New Roman"/>
          <w:color w:val="auto"/>
          <w:sz w:val="24"/>
          <w:szCs w:val="24"/>
        </w:rPr>
        <w:t>7</w:t>
      </w:r>
      <w:r w:rsidR="00D075AE" w:rsidRPr="006F36C2">
        <w:rPr>
          <w:rFonts w:ascii="Times New Roman" w:hAnsi="Times New Roman" w:cs="Times New Roman"/>
          <w:color w:val="auto"/>
          <w:sz w:val="24"/>
          <w:szCs w:val="24"/>
        </w:rPr>
        <w:t xml:space="preserve"> CONCLUSION</w:t>
      </w:r>
      <w:bookmarkEnd w:id="56"/>
    </w:p>
    <w:p w14:paraId="1713B9B3" w14:textId="77777777" w:rsidR="00D075AE" w:rsidRPr="006F36C2" w:rsidRDefault="00D075AE" w:rsidP="00D075AE">
      <w:pPr>
        <w:spacing w:line="240" w:lineRule="auto"/>
        <w:jc w:val="both"/>
        <w:rPr>
          <w:rFonts w:ascii="Times New Roman" w:eastAsiaTheme="minorHAnsi" w:hAnsi="Times New Roman" w:cs="Times New Roman"/>
          <w:bCs/>
          <w:sz w:val="24"/>
          <w:szCs w:val="24"/>
        </w:rPr>
      </w:pPr>
      <w:r w:rsidRPr="006F36C2">
        <w:rPr>
          <w:rFonts w:ascii="Times New Roman" w:eastAsiaTheme="minorHAnsi" w:hAnsi="Times New Roman" w:cs="Times New Roman"/>
          <w:bCs/>
          <w:sz w:val="24"/>
          <w:szCs w:val="24"/>
        </w:rPr>
        <w:t xml:space="preserve">The aqueous leaves extract the </w:t>
      </w:r>
      <w:r w:rsidRPr="006F36C2">
        <w:rPr>
          <w:rFonts w:ascii="Times New Roman" w:eastAsiaTheme="minorHAnsi" w:hAnsi="Times New Roman" w:cs="Times New Roman"/>
          <w:bCs/>
          <w:i/>
          <w:iCs/>
          <w:sz w:val="24"/>
          <w:szCs w:val="24"/>
        </w:rPr>
        <w:t>Acacia nilotica</w:t>
      </w:r>
      <w:r w:rsidRPr="006F36C2">
        <w:rPr>
          <w:rFonts w:ascii="Times New Roman" w:eastAsiaTheme="minorHAnsi" w:hAnsi="Times New Roman" w:cs="Times New Roman"/>
          <w:bCs/>
          <w:sz w:val="24"/>
          <w:szCs w:val="24"/>
        </w:rPr>
        <w:t xml:space="preserve">, </w:t>
      </w:r>
      <w:r w:rsidRPr="006F36C2">
        <w:rPr>
          <w:rFonts w:ascii="Times New Roman" w:eastAsiaTheme="minorHAnsi" w:hAnsi="Times New Roman" w:cs="Times New Roman"/>
          <w:bCs/>
          <w:i/>
          <w:iCs/>
          <w:sz w:val="24"/>
          <w:szCs w:val="24"/>
        </w:rPr>
        <w:t>Aloe vera</w:t>
      </w:r>
      <w:r w:rsidRPr="006F36C2">
        <w:rPr>
          <w:rFonts w:ascii="Times New Roman" w:eastAsiaTheme="minorHAnsi" w:hAnsi="Times New Roman" w:cs="Times New Roman"/>
          <w:bCs/>
          <w:sz w:val="24"/>
          <w:szCs w:val="24"/>
        </w:rPr>
        <w:t xml:space="preserve"> and </w:t>
      </w:r>
      <w:r w:rsidRPr="006F36C2">
        <w:rPr>
          <w:rFonts w:ascii="Times New Roman" w:eastAsiaTheme="minorHAnsi" w:hAnsi="Times New Roman" w:cs="Times New Roman"/>
          <w:bCs/>
          <w:i/>
          <w:iCs/>
          <w:sz w:val="24"/>
          <w:szCs w:val="24"/>
        </w:rPr>
        <w:t xml:space="preserve">Calotropis procera </w:t>
      </w:r>
      <w:r w:rsidRPr="006F36C2">
        <w:rPr>
          <w:rFonts w:ascii="Times New Roman" w:eastAsiaTheme="minorHAnsi" w:hAnsi="Times New Roman" w:cs="Times New Roman"/>
          <w:bCs/>
          <w:sz w:val="24"/>
          <w:szCs w:val="24"/>
        </w:rPr>
        <w:t>possess very good physical characteristics and presence of secondary metabolites that possessed wound healing effect.</w:t>
      </w:r>
    </w:p>
    <w:p w14:paraId="6AC7BF3F" w14:textId="77777777" w:rsidR="00D075AE" w:rsidRPr="006F36C2" w:rsidRDefault="00D075AE" w:rsidP="00D075AE">
      <w:pPr>
        <w:spacing w:line="240" w:lineRule="auto"/>
        <w:jc w:val="both"/>
        <w:rPr>
          <w:rFonts w:ascii="Times New Roman" w:eastAsiaTheme="minorHAnsi" w:hAnsi="Times New Roman" w:cs="Times New Roman"/>
          <w:bCs/>
          <w:sz w:val="24"/>
          <w:szCs w:val="24"/>
        </w:rPr>
      </w:pPr>
      <w:r w:rsidRPr="006F36C2">
        <w:rPr>
          <w:rFonts w:ascii="Times New Roman" w:eastAsiaTheme="minorHAnsi" w:hAnsi="Times New Roman" w:cs="Times New Roman"/>
          <w:bCs/>
          <w:sz w:val="24"/>
          <w:szCs w:val="24"/>
        </w:rPr>
        <w:t xml:space="preserve">There was significant reduction in percentage wound diameters length in group treated with of extract of 5 % </w:t>
      </w:r>
      <w:r w:rsidRPr="006F36C2">
        <w:rPr>
          <w:rFonts w:ascii="Times New Roman" w:hAnsi="Times New Roman" w:cs="Times New Roman"/>
          <w:sz w:val="24"/>
          <w:szCs w:val="24"/>
        </w:rPr>
        <w:t xml:space="preserve">aqueous leaves extract of </w:t>
      </w:r>
      <w:r w:rsidRPr="006F36C2">
        <w:rPr>
          <w:rFonts w:ascii="Times New Roman" w:eastAsiaTheme="minorHAnsi" w:hAnsi="Times New Roman" w:cs="Times New Roman"/>
          <w:bCs/>
          <w:i/>
          <w:iCs/>
          <w:sz w:val="24"/>
          <w:szCs w:val="24"/>
        </w:rPr>
        <w:t xml:space="preserve">Acacia nilotica </w:t>
      </w:r>
      <w:r w:rsidRPr="006F36C2">
        <w:rPr>
          <w:rFonts w:ascii="Times New Roman" w:eastAsiaTheme="minorHAnsi" w:hAnsi="Times New Roman" w:cs="Times New Roman"/>
          <w:bCs/>
          <w:sz w:val="24"/>
          <w:szCs w:val="24"/>
        </w:rPr>
        <w:t>individual and in combination of all the three extracts. This shows that three extracts have synergy relation to one another.</w:t>
      </w:r>
    </w:p>
    <w:p w14:paraId="17C239F2" w14:textId="58E9D846" w:rsidR="00D075AE" w:rsidRPr="006F36C2" w:rsidRDefault="00D075AE" w:rsidP="009D3786">
      <w:pPr>
        <w:spacing w:line="240" w:lineRule="auto"/>
        <w:jc w:val="both"/>
        <w:rPr>
          <w:rFonts w:ascii="Times New Roman" w:eastAsiaTheme="minorHAnsi" w:hAnsi="Times New Roman" w:cs="Times New Roman"/>
          <w:bCs/>
          <w:sz w:val="24"/>
          <w:szCs w:val="24"/>
        </w:rPr>
      </w:pPr>
      <w:r w:rsidRPr="006F36C2">
        <w:rPr>
          <w:rFonts w:ascii="Times New Roman" w:eastAsiaTheme="minorHAnsi" w:hAnsi="Times New Roman" w:cs="Times New Roman"/>
          <w:bCs/>
          <w:sz w:val="24"/>
          <w:szCs w:val="24"/>
        </w:rPr>
        <w:t xml:space="preserve">There was normal elastic fibres deposition in groups treated with individual 5 % </w:t>
      </w:r>
      <w:r w:rsidRPr="006F36C2">
        <w:rPr>
          <w:rFonts w:ascii="Times New Roman" w:hAnsi="Times New Roman" w:cs="Times New Roman"/>
          <w:sz w:val="24"/>
          <w:szCs w:val="24"/>
        </w:rPr>
        <w:t xml:space="preserve">aqueous leaves extract of </w:t>
      </w:r>
      <w:r w:rsidRPr="006F36C2">
        <w:rPr>
          <w:rFonts w:ascii="Times New Roman" w:eastAsiaTheme="minorHAnsi" w:hAnsi="Times New Roman" w:cs="Times New Roman"/>
          <w:bCs/>
          <w:i/>
          <w:iCs/>
          <w:sz w:val="24"/>
          <w:szCs w:val="24"/>
        </w:rPr>
        <w:t xml:space="preserve">Acacia nilotica </w:t>
      </w:r>
      <w:r w:rsidRPr="006F36C2">
        <w:rPr>
          <w:rFonts w:ascii="Times New Roman" w:eastAsiaTheme="minorHAnsi" w:hAnsi="Times New Roman" w:cs="Times New Roman"/>
          <w:bCs/>
          <w:sz w:val="24"/>
          <w:szCs w:val="24"/>
        </w:rPr>
        <w:t>formulated ointments and in combination of the three extracts of the studied sections</w:t>
      </w:r>
    </w:p>
    <w:p w14:paraId="1135BD7A" w14:textId="3E177C99" w:rsidR="00D075AE" w:rsidRPr="006F36C2" w:rsidRDefault="00D075AE" w:rsidP="00D075AE">
      <w:pPr>
        <w:pStyle w:val="Heading1"/>
        <w:spacing w:line="240" w:lineRule="auto"/>
        <w:jc w:val="center"/>
        <w:rPr>
          <w:rFonts w:ascii="Times New Roman" w:eastAsiaTheme="minorHAnsi" w:hAnsi="Times New Roman" w:cs="Times New Roman"/>
          <w:color w:val="auto"/>
          <w:sz w:val="24"/>
          <w:szCs w:val="24"/>
          <w:lang w:val="en-GB"/>
        </w:rPr>
      </w:pPr>
      <w:bookmarkStart w:id="57" w:name="_Toc212764307"/>
      <w:r w:rsidRPr="006F36C2">
        <w:rPr>
          <w:rFonts w:ascii="Times New Roman" w:eastAsiaTheme="minorHAnsi" w:hAnsi="Times New Roman" w:cs="Times New Roman"/>
          <w:color w:val="auto"/>
          <w:sz w:val="24"/>
          <w:szCs w:val="24"/>
          <w:lang w:val="en-GB"/>
        </w:rPr>
        <w:t>REFERENCES</w:t>
      </w:r>
      <w:bookmarkEnd w:id="57"/>
    </w:p>
    <w:p w14:paraId="13C094AA" w14:textId="580ACD77" w:rsidR="00EE1109" w:rsidRPr="00F93849" w:rsidRDefault="004135B9" w:rsidP="00EE1109">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en-GB"/>
        </w:rPr>
        <w:t xml:space="preserve">Agarwal, P. K., Singh, A., Gaurav, K., Goel, S., Khanna, H. D., &amp; Goel, R. K. (2009). Evaluation of wound healing activity of extracts of plantain banana (Musa </w:t>
      </w:r>
      <w:proofErr w:type="spellStart"/>
      <w:r w:rsidRPr="00F93849">
        <w:rPr>
          <w:rFonts w:ascii="Times New Roman" w:eastAsiaTheme="minorHAnsi" w:hAnsi="Times New Roman" w:cs="Times New Roman"/>
          <w:sz w:val="24"/>
          <w:szCs w:val="24"/>
          <w:lang w:val="en-GB"/>
        </w:rPr>
        <w:t>sapientum</w:t>
      </w:r>
      <w:proofErr w:type="spellEnd"/>
      <w:r w:rsidRPr="00F93849">
        <w:rPr>
          <w:rFonts w:ascii="Times New Roman" w:eastAsiaTheme="minorHAnsi" w:hAnsi="Times New Roman" w:cs="Times New Roman"/>
          <w:sz w:val="24"/>
          <w:szCs w:val="24"/>
          <w:lang w:val="en-GB"/>
        </w:rPr>
        <w:t xml:space="preserve"> var. paradisiaca) in rats. Indian Journal of Experimental Biology, 47(1), 32-40. </w:t>
      </w:r>
      <w:r w:rsidRPr="00F93849">
        <w:rPr>
          <w:rFonts w:ascii="Times New Roman" w:eastAsiaTheme="minorHAnsi" w:hAnsi="Times New Roman" w:cs="Times New Roman"/>
          <w:sz w:val="24"/>
          <w:szCs w:val="24"/>
          <w:lang w:val="en-GB"/>
        </w:rPr>
        <w:lastRenderedPageBreak/>
        <w:t>http://nopr.niscpr.res.in/handle/123456789/4600</w:t>
      </w:r>
    </w:p>
    <w:p w14:paraId="4EF4BD4A" w14:textId="28E64E7B" w:rsidR="00F41C45" w:rsidRPr="00F93849" w:rsidRDefault="004135B9" w:rsidP="00F41C45">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en-GB"/>
        </w:rPr>
        <w:t>Kim, D. J., Mustoe, T., &amp; Clark, R. A. (2015). Cutaneous wound healing in aging small mammals: a systematic review. Wound Repair Regeneration. https://doi.org/10.1111/wrr.12290</w:t>
      </w:r>
    </w:p>
    <w:p w14:paraId="0752A4BB" w14:textId="4C953FF6" w:rsidR="000E405B" w:rsidRPr="00F93849" w:rsidRDefault="004135B9" w:rsidP="000E405B">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pt-BR"/>
        </w:rPr>
        <w:t xml:space="preserve">Murthy, S., Gautam, M. K., Goel, S., Purohit, V., Sharma, H., &amp; Goel, R. K. (2013). </w:t>
      </w:r>
      <w:r w:rsidRPr="00F93849">
        <w:rPr>
          <w:rFonts w:ascii="Times New Roman" w:eastAsiaTheme="minorHAnsi" w:hAnsi="Times New Roman" w:cs="Times New Roman"/>
          <w:sz w:val="24"/>
          <w:szCs w:val="24"/>
          <w:lang w:val="en-GB"/>
        </w:rPr>
        <w:t xml:space="preserve">Evaluation of In Vivo Wound Healing Activity of Bacopa </w:t>
      </w:r>
      <w:proofErr w:type="spellStart"/>
      <w:r w:rsidRPr="00F93849">
        <w:rPr>
          <w:rFonts w:ascii="Times New Roman" w:eastAsiaTheme="minorHAnsi" w:hAnsi="Times New Roman" w:cs="Times New Roman"/>
          <w:sz w:val="24"/>
          <w:szCs w:val="24"/>
          <w:lang w:val="en-GB"/>
        </w:rPr>
        <w:t>monniera</w:t>
      </w:r>
      <w:proofErr w:type="spellEnd"/>
      <w:r w:rsidRPr="00F93849">
        <w:rPr>
          <w:rFonts w:ascii="Times New Roman" w:eastAsiaTheme="minorHAnsi" w:hAnsi="Times New Roman" w:cs="Times New Roman"/>
          <w:sz w:val="24"/>
          <w:szCs w:val="24"/>
          <w:lang w:val="en-GB"/>
        </w:rPr>
        <w:t xml:space="preserve"> on Different Wound Model in Rats. BioMed Research International. https://doi.org/10.1155/2013/972028</w:t>
      </w:r>
    </w:p>
    <w:p w14:paraId="0DDF4312" w14:textId="36507D85" w:rsidR="00FE24FC" w:rsidRPr="00F93849" w:rsidRDefault="004135B9" w:rsidP="00FE24FC">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nb-NO"/>
        </w:rPr>
        <w:t xml:space="preserve">Diegelmann, R. F., &amp; Evans, M. C. (2004). </w:t>
      </w:r>
      <w:r w:rsidRPr="00F93849">
        <w:rPr>
          <w:rFonts w:ascii="Times New Roman" w:eastAsiaTheme="minorHAnsi" w:hAnsi="Times New Roman" w:cs="Times New Roman"/>
          <w:sz w:val="24"/>
          <w:szCs w:val="24"/>
          <w:lang w:val="en-GB"/>
        </w:rPr>
        <w:t>Wound healing: an overview of acute, fibrotic and delayed healing. Frontiers in Bioscience, 9, 283-289. https://doi.org/10.2741/1184</w:t>
      </w:r>
    </w:p>
    <w:p w14:paraId="07B009EB" w14:textId="6B9272A5" w:rsidR="00FE24FC" w:rsidRPr="00F93849" w:rsidRDefault="004135B9" w:rsidP="00FE24FC">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Moor, E. D., &amp; McAnalley, B. H. (1995). Drink containing mucilaginous polysaccharides and its preparation (U.S. Patent 5,443,830). https://patents.google.com/patent/US5443830A/en</w:t>
      </w:r>
    </w:p>
    <w:p w14:paraId="425B7372" w14:textId="2C4E308C" w:rsidR="00FE24FC" w:rsidRPr="00F93849" w:rsidRDefault="004135B9" w:rsidP="00FE24FC">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en-GB"/>
        </w:rPr>
        <w:t>Boateng, J. S., Matthews, K. H., Stevens, H. N. E., &amp; Eccleston, G. M. (2008). Wound healing dressings and drug delivery systems: A review. Journal of Pharmaceutical Sciences, 97(8), 2892–2923. https://doi.org/10.1002/jps.21210</w:t>
      </w:r>
      <w:r w:rsidR="00FE24FC" w:rsidRPr="00F93849">
        <w:rPr>
          <w:rFonts w:ascii="Times New Roman" w:eastAsiaTheme="minorHAnsi" w:hAnsi="Times New Roman" w:cs="Times New Roman"/>
          <w:sz w:val="24"/>
          <w:szCs w:val="24"/>
          <w:lang w:val="en-GB"/>
        </w:rPr>
        <w:t xml:space="preserve"> </w:t>
      </w:r>
    </w:p>
    <w:p w14:paraId="7669003D" w14:textId="2595229F" w:rsidR="00FE24FC" w:rsidRPr="00F93849" w:rsidRDefault="004135B9" w:rsidP="00FE24FC">
      <w:pPr>
        <w:pStyle w:val="ListParagraph"/>
        <w:numPr>
          <w:ilvl w:val="0"/>
          <w:numId w:val="30"/>
        </w:numPr>
        <w:spacing w:line="240" w:lineRule="auto"/>
        <w:jc w:val="both"/>
        <w:rPr>
          <w:rFonts w:ascii="Times New Roman" w:eastAsiaTheme="minorHAnsi" w:hAnsi="Times New Roman" w:cs="Times New Roman"/>
          <w:sz w:val="24"/>
          <w:szCs w:val="24"/>
          <w:lang w:val="en-GB"/>
        </w:rPr>
      </w:pPr>
      <w:bookmarkStart w:id="58" w:name="_Hlk211861537"/>
      <w:r w:rsidRPr="00F93849">
        <w:rPr>
          <w:rFonts w:ascii="Times New Roman" w:eastAsiaTheme="minorHAnsi" w:hAnsi="Times New Roman" w:cs="Times New Roman"/>
          <w:sz w:val="24"/>
          <w:szCs w:val="24"/>
          <w:lang w:val="en-GB"/>
        </w:rPr>
        <w:t>Shakespeare, P. (2001). Burn wound healing and skin substitutes. Burns, 27(5), 517–522. https://doi.org/10.1016/S0305-4179(01)00017-1</w:t>
      </w:r>
    </w:p>
    <w:bookmarkEnd w:id="58"/>
    <w:p w14:paraId="208A50C2" w14:textId="7F57E3A6" w:rsidR="00FE24FC" w:rsidRPr="00F93849" w:rsidRDefault="004135B9" w:rsidP="00FE24FC">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nb-NO"/>
        </w:rPr>
        <w:t xml:space="preserve">Tavakoli, S., &amp; Klar, A. S. (2020). </w:t>
      </w:r>
      <w:r w:rsidRPr="00F93849">
        <w:rPr>
          <w:rFonts w:ascii="Times New Roman" w:eastAsiaTheme="minorHAnsi" w:hAnsi="Times New Roman" w:cs="Times New Roman"/>
          <w:sz w:val="24"/>
          <w:szCs w:val="24"/>
          <w:lang w:val="en-GB"/>
        </w:rPr>
        <w:t>Advanced Hydrogels as Wound Dressings. Biomolecules, 10(8), 1169. https://doi.org/10.3390/biom10081169</w:t>
      </w:r>
      <w:r w:rsidR="00FE24FC" w:rsidRPr="00F93849">
        <w:rPr>
          <w:rFonts w:ascii="Times New Roman" w:eastAsiaTheme="minorHAnsi" w:hAnsi="Times New Roman" w:cs="Times New Roman"/>
          <w:sz w:val="24"/>
          <w:szCs w:val="24"/>
          <w:lang w:val="en-GB"/>
        </w:rPr>
        <w:t xml:space="preserve"> </w:t>
      </w:r>
    </w:p>
    <w:p w14:paraId="60B97A67" w14:textId="69565942" w:rsidR="00FE24FC" w:rsidRPr="00F93849" w:rsidRDefault="004135B9" w:rsidP="00FE24FC">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en-GB"/>
        </w:rPr>
        <w:t>Gurtner, G. C., Werner, S., Barrandon, Y., &amp; Longaker, M. T. (2008). Wound repair and regeneration. Nature, 453, 314–321. https://doi.org/10.1038/nature07039</w:t>
      </w:r>
      <w:r w:rsidR="00FE24FC" w:rsidRPr="00F93849">
        <w:rPr>
          <w:rFonts w:ascii="Times New Roman" w:eastAsiaTheme="minorHAnsi" w:hAnsi="Times New Roman" w:cs="Times New Roman"/>
          <w:sz w:val="24"/>
          <w:szCs w:val="24"/>
          <w:lang w:val="en-GB"/>
        </w:rPr>
        <w:t xml:space="preserve"> </w:t>
      </w:r>
    </w:p>
    <w:p w14:paraId="11D39E34" w14:textId="5BCCDF90" w:rsidR="00FE24FC" w:rsidRPr="00F93849" w:rsidRDefault="004135B9" w:rsidP="00FE24F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lang w:val="pt-BR"/>
        </w:rPr>
        <w:t xml:space="preserve">Farzana, M. U. Z. N., Tharique, I. A., &amp; Sultana, A. (2014). </w:t>
      </w:r>
      <w:r w:rsidRPr="00F93849">
        <w:rPr>
          <w:rFonts w:ascii="Times New Roman" w:eastAsiaTheme="minorHAnsi" w:hAnsi="Times New Roman" w:cs="Times New Roman"/>
          <w:sz w:val="24"/>
          <w:szCs w:val="24"/>
        </w:rPr>
        <w:t xml:space="preserve">A review of ethnomedicine, phytochemical and pharmacological activities of Acacia </w:t>
      </w:r>
      <w:proofErr w:type="spellStart"/>
      <w:r w:rsidRPr="00F93849">
        <w:rPr>
          <w:rFonts w:ascii="Times New Roman" w:eastAsiaTheme="minorHAnsi" w:hAnsi="Times New Roman" w:cs="Times New Roman"/>
          <w:sz w:val="24"/>
          <w:szCs w:val="24"/>
        </w:rPr>
        <w:t>nilotica</w:t>
      </w:r>
      <w:proofErr w:type="spellEnd"/>
      <w:r w:rsidRPr="00F93849">
        <w:rPr>
          <w:rFonts w:ascii="Times New Roman" w:eastAsiaTheme="minorHAnsi" w:hAnsi="Times New Roman" w:cs="Times New Roman"/>
          <w:sz w:val="24"/>
          <w:szCs w:val="24"/>
        </w:rPr>
        <w:t xml:space="preserve"> (Linn) </w:t>
      </w:r>
      <w:proofErr w:type="spellStart"/>
      <w:r w:rsidRPr="00F93849">
        <w:rPr>
          <w:rFonts w:ascii="Times New Roman" w:eastAsiaTheme="minorHAnsi" w:hAnsi="Times New Roman" w:cs="Times New Roman"/>
          <w:sz w:val="24"/>
          <w:szCs w:val="24"/>
        </w:rPr>
        <w:t>willd</w:t>
      </w:r>
      <w:proofErr w:type="spellEnd"/>
      <w:r w:rsidRPr="00F93849">
        <w:rPr>
          <w:rFonts w:ascii="Times New Roman" w:eastAsiaTheme="minorHAnsi" w:hAnsi="Times New Roman" w:cs="Times New Roman"/>
          <w:sz w:val="24"/>
          <w:szCs w:val="24"/>
        </w:rPr>
        <w:t>. Journal of Pharmacognosy and Phytochemistry, 3(1), 84-90. https://www.phytojournal.com/archives/2014/vol3issue1/PartB/2.1.pdf</w:t>
      </w:r>
    </w:p>
    <w:p w14:paraId="1444E3C9" w14:textId="73097065" w:rsidR="00FE24FC" w:rsidRPr="00F93849" w:rsidRDefault="004135B9" w:rsidP="00FE24F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Verma, R. K. (2017). Taxonomical study of Acacia nilotica (linn) wild (a dye yielding plant) in Churu district. *World Journal of Pharmaceutical Research*, *6*(10), 1347-1354. https://doi.org/10.20959/wjpr201710-9408</w:t>
      </w:r>
    </w:p>
    <w:p w14:paraId="3B10E002" w14:textId="22AC4814" w:rsidR="00FE24FC" w:rsidRPr="00F93849" w:rsidRDefault="004135B9" w:rsidP="00FE24F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 xml:space="preserve">Raj, A., Haokip, V., &amp; </w:t>
      </w:r>
      <w:proofErr w:type="spellStart"/>
      <w:r w:rsidRPr="00F93849">
        <w:rPr>
          <w:rFonts w:ascii="Times New Roman" w:eastAsiaTheme="minorHAnsi" w:hAnsi="Times New Roman" w:cs="Times New Roman"/>
          <w:sz w:val="24"/>
          <w:szCs w:val="24"/>
        </w:rPr>
        <w:t>Chandrawanshi</w:t>
      </w:r>
      <w:proofErr w:type="spellEnd"/>
      <w:r w:rsidRPr="00F93849">
        <w:rPr>
          <w:rFonts w:ascii="Times New Roman" w:eastAsiaTheme="minorHAnsi" w:hAnsi="Times New Roman" w:cs="Times New Roman"/>
          <w:sz w:val="24"/>
          <w:szCs w:val="24"/>
        </w:rPr>
        <w:t>, S. (2015). Acacia nilotica: A multipurpose tree and source of Indian Gum Arabic. South Indian Journal of Biological Sciences, 1(2), 66-69. https://doi.org/10.22205/sijbs/2015/v1/i2/100421</w:t>
      </w:r>
    </w:p>
    <w:p w14:paraId="617A9E5C" w14:textId="4DFE8C12" w:rsidR="00FE24FC" w:rsidRPr="00F93849" w:rsidRDefault="004135B9" w:rsidP="00FE24F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 xml:space="preserve">Kaushal, K. (2017). A review of pharmacological activities of Acacia </w:t>
      </w:r>
      <w:proofErr w:type="spellStart"/>
      <w:r w:rsidRPr="00F93849">
        <w:rPr>
          <w:rFonts w:ascii="Times New Roman" w:eastAsiaTheme="minorHAnsi" w:hAnsi="Times New Roman" w:cs="Times New Roman"/>
          <w:sz w:val="24"/>
          <w:szCs w:val="24"/>
        </w:rPr>
        <w:t>nilotica</w:t>
      </w:r>
      <w:proofErr w:type="spellEnd"/>
      <w:r w:rsidRPr="00F93849">
        <w:rPr>
          <w:rFonts w:ascii="Times New Roman" w:eastAsiaTheme="minorHAnsi" w:hAnsi="Times New Roman" w:cs="Times New Roman"/>
          <w:sz w:val="24"/>
          <w:szCs w:val="24"/>
        </w:rPr>
        <w:t xml:space="preserve"> (Linn) </w:t>
      </w:r>
      <w:proofErr w:type="spellStart"/>
      <w:r w:rsidRPr="00F93849">
        <w:rPr>
          <w:rFonts w:ascii="Times New Roman" w:eastAsiaTheme="minorHAnsi" w:hAnsi="Times New Roman" w:cs="Times New Roman"/>
          <w:sz w:val="24"/>
          <w:szCs w:val="24"/>
        </w:rPr>
        <w:t>willd</w:t>
      </w:r>
      <w:proofErr w:type="spellEnd"/>
      <w:r w:rsidRPr="00F93849">
        <w:rPr>
          <w:rFonts w:ascii="Times New Roman" w:eastAsiaTheme="minorHAnsi" w:hAnsi="Times New Roman" w:cs="Times New Roman"/>
          <w:sz w:val="24"/>
          <w:szCs w:val="24"/>
        </w:rPr>
        <w:t xml:space="preserve"> W.S.R to osteoporosis. Journal of Advanced Research in Ayurveda, Yoga, Unani, Siddha and Homeopathy, 4(1&amp;2), 3-7. https://doi.org/10.24321/2394.6547.201702</w:t>
      </w:r>
    </w:p>
    <w:p w14:paraId="045D31DF" w14:textId="2DF7399E" w:rsidR="00E3067B" w:rsidRPr="00F93849" w:rsidRDefault="004135B9"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 xml:space="preserve">Joseph, B., &amp; Raj, S. J. (2010). </w:t>
      </w:r>
      <w:proofErr w:type="spellStart"/>
      <w:r w:rsidRPr="00F93849">
        <w:rPr>
          <w:rFonts w:ascii="Times New Roman" w:eastAsiaTheme="minorHAnsi" w:hAnsi="Times New Roman" w:cs="Times New Roman"/>
          <w:sz w:val="24"/>
          <w:szCs w:val="24"/>
        </w:rPr>
        <w:t>Pharmacognostic</w:t>
      </w:r>
      <w:proofErr w:type="spellEnd"/>
      <w:r w:rsidRPr="00F93849">
        <w:rPr>
          <w:rFonts w:ascii="Times New Roman" w:eastAsiaTheme="minorHAnsi" w:hAnsi="Times New Roman" w:cs="Times New Roman"/>
          <w:sz w:val="24"/>
          <w:szCs w:val="24"/>
        </w:rPr>
        <w:t xml:space="preserve"> and phytochemical properties of Aloe vera linn –an overview. International Journal of Pharmaceutical Sciences Review and Research, 4(2), 106-110. https://www.globalresearchonline.net/journal/volume4_issue2/017.pdf</w:t>
      </w:r>
    </w:p>
    <w:p w14:paraId="635D9464" w14:textId="7CBB332A" w:rsidR="00E3067B" w:rsidRPr="00F93849" w:rsidRDefault="004135B9"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lang w:val="pt-BR"/>
        </w:rPr>
        <w:t xml:space="preserve">Das, N., &amp; Chattopadhay, R. N. (2004). </w:t>
      </w:r>
      <w:r w:rsidRPr="00F93849">
        <w:rPr>
          <w:rFonts w:ascii="Times New Roman" w:eastAsiaTheme="minorHAnsi" w:hAnsi="Times New Roman" w:cs="Times New Roman"/>
          <w:sz w:val="24"/>
          <w:szCs w:val="24"/>
        </w:rPr>
        <w:t>Commercial cultivation of Aloe. Natural Product Radiance, 3(2), 85-87. http://nopr.niscpr.res.in/handle/123456789/9406</w:t>
      </w:r>
    </w:p>
    <w:p w14:paraId="5665BF1D" w14:textId="11EF573C" w:rsidR="00296DEA" w:rsidRPr="00F93849" w:rsidRDefault="004135B9" w:rsidP="00296DEA">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lastRenderedPageBreak/>
        <w:t>UC Davis. (2009). The genus Aloe. http://greenhouse.ucdavis.edu/conservatory</w:t>
      </w:r>
      <w:r w:rsidR="00296DEA" w:rsidRPr="00F93849">
        <w:rPr>
          <w:rFonts w:ascii="Times New Roman" w:hAnsi="Times New Roman" w:cs="Times New Roman"/>
          <w:sz w:val="24"/>
          <w:szCs w:val="24"/>
        </w:rPr>
        <w:t xml:space="preserve"> </w:t>
      </w:r>
    </w:p>
    <w:p w14:paraId="3E8DB55B" w14:textId="53E194F6" w:rsidR="00E3067B" w:rsidRPr="00F93849" w:rsidRDefault="00E3067B"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Roy Upton, Pavel Axentiev MS, Diana Swisher MA. Aloe vera Leaf. American Herbal Pharmacopoeia</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2012</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1-52. </w:t>
      </w:r>
    </w:p>
    <w:p w14:paraId="5D7339A0" w14:textId="6E6B9BD1" w:rsidR="00E3067B" w:rsidRPr="00F93849" w:rsidRDefault="00E3067B"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 xml:space="preserve">Saeed MA, Ahmad I, Yaqub U, Akbar S, Waheed A, Saleem M, NasirudDin. </w:t>
      </w:r>
      <w:r w:rsidRPr="00F93849">
        <w:rPr>
          <w:rFonts w:ascii="Times New Roman" w:eastAsiaTheme="minorHAnsi" w:hAnsi="Times New Roman" w:cs="Times New Roman"/>
          <w:i/>
          <w:iCs/>
          <w:sz w:val="24"/>
          <w:szCs w:val="24"/>
        </w:rPr>
        <w:t>Aloe Vera</w:t>
      </w:r>
      <w:r w:rsidRPr="00F93849">
        <w:rPr>
          <w:rFonts w:ascii="Times New Roman" w:eastAsiaTheme="minorHAnsi" w:hAnsi="Times New Roman" w:cs="Times New Roman"/>
          <w:sz w:val="24"/>
          <w:szCs w:val="24"/>
        </w:rPr>
        <w:t>: A Plant of Vital Significance. Science vission</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2004</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9:</w:t>
      </w:r>
      <w:r w:rsidR="00B04103" w:rsidRPr="00F93849">
        <w:rPr>
          <w:rFonts w:ascii="Times New Roman" w:eastAsiaTheme="minorHAnsi" w:hAnsi="Times New Roman" w:cs="Times New Roman"/>
          <w:sz w:val="24"/>
          <w:szCs w:val="24"/>
        </w:rPr>
        <w:t xml:space="preserve"> </w:t>
      </w:r>
      <w:r w:rsidRPr="00F93849">
        <w:rPr>
          <w:rFonts w:ascii="Times New Roman" w:eastAsiaTheme="minorHAnsi" w:hAnsi="Times New Roman" w:cs="Times New Roman"/>
          <w:sz w:val="24"/>
          <w:szCs w:val="24"/>
        </w:rPr>
        <w:t>1-13.</w:t>
      </w:r>
    </w:p>
    <w:p w14:paraId="392323B4" w14:textId="20EF743F" w:rsidR="00E3067B" w:rsidRPr="00F93849" w:rsidRDefault="00E3067B"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lang w:val="pt-BR"/>
        </w:rPr>
        <w:t xml:space="preserve">Patidar A, Bhayadiya RK, Nimita M, Pathan JK, Dubey PK. </w:t>
      </w:r>
      <w:r w:rsidRPr="00F93849">
        <w:rPr>
          <w:rFonts w:ascii="Times New Roman" w:eastAsiaTheme="minorHAnsi" w:hAnsi="Times New Roman" w:cs="Times New Roman"/>
          <w:sz w:val="24"/>
          <w:szCs w:val="24"/>
        </w:rPr>
        <w:t xml:space="preserve">Isolation of Aloin from </w:t>
      </w:r>
      <w:r w:rsidRPr="00F93849">
        <w:rPr>
          <w:rFonts w:ascii="Times New Roman" w:eastAsiaTheme="minorHAnsi" w:hAnsi="Times New Roman" w:cs="Times New Roman"/>
          <w:i/>
          <w:iCs/>
          <w:sz w:val="24"/>
          <w:szCs w:val="24"/>
        </w:rPr>
        <w:t xml:space="preserve">Aloe vera, </w:t>
      </w:r>
      <w:r w:rsidRPr="00F93849">
        <w:rPr>
          <w:rFonts w:ascii="Times New Roman" w:eastAsiaTheme="minorHAnsi" w:hAnsi="Times New Roman" w:cs="Times New Roman"/>
          <w:sz w:val="24"/>
          <w:szCs w:val="24"/>
        </w:rPr>
        <w:t>its characterization and evaluation for antioxidant activity. International journal of pharmaceutical research and development</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2012</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(2)4:</w:t>
      </w:r>
      <w:r w:rsidR="0079439F" w:rsidRPr="00F93849">
        <w:rPr>
          <w:rFonts w:ascii="Times New Roman" w:eastAsiaTheme="minorHAnsi" w:hAnsi="Times New Roman" w:cs="Times New Roman"/>
          <w:sz w:val="24"/>
          <w:szCs w:val="24"/>
        </w:rPr>
        <w:t xml:space="preserve"> </w:t>
      </w:r>
      <w:r w:rsidRPr="00F93849">
        <w:rPr>
          <w:rFonts w:ascii="Times New Roman" w:eastAsiaTheme="minorHAnsi" w:hAnsi="Times New Roman" w:cs="Times New Roman"/>
          <w:sz w:val="24"/>
          <w:szCs w:val="24"/>
        </w:rPr>
        <w:t>24-28</w:t>
      </w:r>
    </w:p>
    <w:p w14:paraId="141D79AC" w14:textId="5C12073D" w:rsidR="00E3067B" w:rsidRPr="00F93849" w:rsidRDefault="00E3067B"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 xml:space="preserve">Azhar M. "Study of ethnobotany and indigenous use of </w:t>
      </w:r>
      <w:r w:rsidRPr="00F93849">
        <w:rPr>
          <w:rFonts w:ascii="Times New Roman" w:eastAsiaTheme="minorHAnsi" w:hAnsi="Times New Roman" w:cs="Times New Roman"/>
          <w:i/>
          <w:iCs/>
          <w:sz w:val="24"/>
          <w:szCs w:val="24"/>
        </w:rPr>
        <w:t xml:space="preserve">Calotropis </w:t>
      </w:r>
      <w:proofErr w:type="spellStart"/>
      <w:r w:rsidRPr="00F93849">
        <w:rPr>
          <w:rFonts w:ascii="Times New Roman" w:eastAsiaTheme="minorHAnsi" w:hAnsi="Times New Roman" w:cs="Times New Roman"/>
          <w:i/>
          <w:iCs/>
          <w:sz w:val="24"/>
          <w:szCs w:val="24"/>
        </w:rPr>
        <w:t>procera</w:t>
      </w:r>
      <w:proofErr w:type="spellEnd"/>
      <w:r w:rsidRPr="00F93849">
        <w:rPr>
          <w:rFonts w:ascii="Times New Roman" w:eastAsiaTheme="minorHAnsi" w:hAnsi="Times New Roman" w:cs="Times New Roman"/>
          <w:i/>
          <w:iCs/>
          <w:sz w:val="24"/>
          <w:szCs w:val="24"/>
        </w:rPr>
        <w:t xml:space="preserve"> </w:t>
      </w:r>
      <w:r w:rsidRPr="00F93849">
        <w:rPr>
          <w:rFonts w:ascii="Times New Roman" w:eastAsiaTheme="minorHAnsi" w:hAnsi="Times New Roman" w:cs="Times New Roman"/>
          <w:sz w:val="24"/>
          <w:szCs w:val="24"/>
        </w:rPr>
        <w:t>(</w:t>
      </w:r>
      <w:proofErr w:type="spellStart"/>
      <w:r w:rsidRPr="00F93849">
        <w:rPr>
          <w:rFonts w:ascii="Times New Roman" w:eastAsiaTheme="minorHAnsi" w:hAnsi="Times New Roman" w:cs="Times New Roman"/>
          <w:sz w:val="24"/>
          <w:szCs w:val="24"/>
        </w:rPr>
        <w:t>Ait</w:t>
      </w:r>
      <w:proofErr w:type="spellEnd"/>
      <w:r w:rsidRPr="00F93849">
        <w:rPr>
          <w:rFonts w:ascii="Times New Roman" w:eastAsiaTheme="minorHAnsi" w:hAnsi="Times New Roman" w:cs="Times New Roman"/>
          <w:sz w:val="24"/>
          <w:szCs w:val="24"/>
        </w:rPr>
        <w:t xml:space="preserve">.) in Cholistan desert, Punjab, Pakistan." </w:t>
      </w:r>
      <w:r w:rsidRPr="00F93849">
        <w:rPr>
          <w:rFonts w:ascii="Times New Roman" w:eastAsiaTheme="minorHAnsi" w:hAnsi="Times New Roman" w:cs="Times New Roman"/>
          <w:i/>
          <w:iCs/>
          <w:sz w:val="24"/>
          <w:szCs w:val="24"/>
        </w:rPr>
        <w:t>J</w:t>
      </w:r>
      <w:r w:rsidR="00B04103" w:rsidRPr="00F93849">
        <w:rPr>
          <w:rFonts w:ascii="Times New Roman" w:eastAsiaTheme="minorHAnsi" w:hAnsi="Times New Roman" w:cs="Times New Roman"/>
          <w:i/>
          <w:iCs/>
          <w:sz w:val="24"/>
          <w:szCs w:val="24"/>
        </w:rPr>
        <w:t xml:space="preserve">ournal of </w:t>
      </w:r>
      <w:r w:rsidRPr="00F93849">
        <w:rPr>
          <w:rFonts w:ascii="Times New Roman" w:eastAsiaTheme="minorHAnsi" w:hAnsi="Times New Roman" w:cs="Times New Roman"/>
          <w:i/>
          <w:iCs/>
          <w:sz w:val="24"/>
          <w:szCs w:val="24"/>
        </w:rPr>
        <w:t>Agric Res</w:t>
      </w:r>
      <w:r w:rsidR="00B04103" w:rsidRPr="00F93849">
        <w:rPr>
          <w:rFonts w:ascii="Times New Roman" w:eastAsiaTheme="minorHAnsi" w:hAnsi="Times New Roman" w:cs="Times New Roman"/>
          <w:i/>
          <w:iCs/>
          <w:sz w:val="24"/>
          <w:szCs w:val="24"/>
        </w:rPr>
        <w:t>earch;</w:t>
      </w:r>
      <w:r w:rsidRPr="00F93849">
        <w:rPr>
          <w:rFonts w:ascii="Times New Roman" w:eastAsiaTheme="minorHAnsi" w:hAnsi="Times New Roman" w:cs="Times New Roman"/>
          <w:sz w:val="24"/>
          <w:szCs w:val="24"/>
        </w:rPr>
        <w:t xml:space="preserve"> </w:t>
      </w:r>
      <w:r w:rsidR="00B04103" w:rsidRPr="00F93849">
        <w:rPr>
          <w:rFonts w:ascii="Times New Roman" w:eastAsiaTheme="minorHAnsi" w:hAnsi="Times New Roman" w:cs="Times New Roman"/>
          <w:sz w:val="24"/>
          <w:szCs w:val="24"/>
        </w:rPr>
        <w:t xml:space="preserve">2014. </w:t>
      </w:r>
      <w:r w:rsidRPr="00F93849">
        <w:rPr>
          <w:rFonts w:ascii="Times New Roman" w:eastAsiaTheme="minorHAnsi" w:hAnsi="Times New Roman" w:cs="Times New Roman"/>
          <w:sz w:val="24"/>
          <w:szCs w:val="24"/>
        </w:rPr>
        <w:t>1.52:117-126.</w:t>
      </w:r>
    </w:p>
    <w:p w14:paraId="49D187B0" w14:textId="4C35586C" w:rsidR="00E3067B" w:rsidRPr="00F93849" w:rsidRDefault="00E3067B"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 xml:space="preserve">Aliyu R. "Efficacy and phytochemical analysis of latex of Calotropis procera against selected dermatophytes. " </w:t>
      </w:r>
      <w:r w:rsidRPr="00F93849">
        <w:rPr>
          <w:rFonts w:ascii="Times New Roman" w:eastAsiaTheme="minorHAnsi" w:hAnsi="Times New Roman" w:cs="Times New Roman"/>
          <w:i/>
          <w:iCs/>
          <w:sz w:val="24"/>
          <w:szCs w:val="24"/>
        </w:rPr>
        <w:t>J</w:t>
      </w:r>
      <w:r w:rsidR="0079439F" w:rsidRPr="00F93849">
        <w:rPr>
          <w:rFonts w:ascii="Times New Roman" w:eastAsiaTheme="minorHAnsi" w:hAnsi="Times New Roman" w:cs="Times New Roman"/>
          <w:i/>
          <w:iCs/>
          <w:sz w:val="24"/>
          <w:szCs w:val="24"/>
        </w:rPr>
        <w:t>ournal of</w:t>
      </w:r>
      <w:r w:rsidRPr="00F93849">
        <w:rPr>
          <w:rFonts w:ascii="Times New Roman" w:eastAsiaTheme="minorHAnsi" w:hAnsi="Times New Roman" w:cs="Times New Roman"/>
          <w:i/>
          <w:iCs/>
          <w:sz w:val="24"/>
          <w:szCs w:val="24"/>
        </w:rPr>
        <w:t xml:space="preserve"> Intercult</w:t>
      </w:r>
      <w:r w:rsidR="0079439F" w:rsidRPr="00F93849">
        <w:rPr>
          <w:rFonts w:ascii="Times New Roman" w:eastAsiaTheme="minorHAnsi" w:hAnsi="Times New Roman" w:cs="Times New Roman"/>
          <w:i/>
          <w:iCs/>
          <w:sz w:val="24"/>
          <w:szCs w:val="24"/>
        </w:rPr>
        <w:t>ivation</w:t>
      </w:r>
      <w:r w:rsidRPr="00F93849">
        <w:rPr>
          <w:rFonts w:ascii="Times New Roman" w:eastAsiaTheme="minorHAnsi" w:hAnsi="Times New Roman" w:cs="Times New Roman"/>
          <w:i/>
          <w:iCs/>
          <w:sz w:val="24"/>
          <w:szCs w:val="24"/>
        </w:rPr>
        <w:t xml:space="preserve"> Ethnopharmaco</w:t>
      </w:r>
      <w:r w:rsidR="0079439F" w:rsidRPr="00F93849">
        <w:rPr>
          <w:rFonts w:ascii="Times New Roman" w:eastAsiaTheme="minorHAnsi" w:hAnsi="Times New Roman" w:cs="Times New Roman"/>
          <w:i/>
          <w:iCs/>
          <w:sz w:val="24"/>
          <w:szCs w:val="24"/>
        </w:rPr>
        <w:t>logy</w:t>
      </w:r>
      <w:r w:rsidR="00D65754" w:rsidRPr="00F93849">
        <w:rPr>
          <w:rFonts w:ascii="Times New Roman" w:eastAsiaTheme="minorHAnsi" w:hAnsi="Times New Roman" w:cs="Times New Roman"/>
          <w:sz w:val="24"/>
          <w:szCs w:val="24"/>
        </w:rPr>
        <w:t>; 2015.</w:t>
      </w:r>
      <w:r w:rsidRPr="00F93849">
        <w:rPr>
          <w:rFonts w:ascii="Times New Roman" w:eastAsiaTheme="minorHAnsi" w:hAnsi="Times New Roman" w:cs="Times New Roman"/>
          <w:sz w:val="24"/>
          <w:szCs w:val="24"/>
        </w:rPr>
        <w:t xml:space="preserve"> 4.4:314-317.</w:t>
      </w:r>
    </w:p>
    <w:p w14:paraId="75EA3973" w14:textId="7F72293F" w:rsidR="00E3067B" w:rsidRPr="00F93849" w:rsidRDefault="000B2F86" w:rsidP="00E3067B">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proofErr w:type="spellStart"/>
      <w:r w:rsidRPr="00F93849">
        <w:rPr>
          <w:rFonts w:ascii="Times New Roman" w:hAnsi="Times New Roman" w:cs="Times New Roman"/>
          <w:sz w:val="24"/>
          <w:szCs w:val="24"/>
        </w:rPr>
        <w:t>Rahee</w:t>
      </w:r>
      <w:proofErr w:type="spellEnd"/>
      <w:r w:rsidRPr="00F93849">
        <w:rPr>
          <w:rFonts w:ascii="Times New Roman" w:hAnsi="Times New Roman" w:cs="Times New Roman"/>
          <w:sz w:val="24"/>
          <w:szCs w:val="24"/>
        </w:rPr>
        <w:t xml:space="preserve">, S. A., &amp; Mallik, J. (2012). Phytochemical screenings of the methanol extract of whole plant </w:t>
      </w:r>
      <w:proofErr w:type="spellStart"/>
      <w:r w:rsidRPr="00F93849">
        <w:rPr>
          <w:rFonts w:ascii="Times New Roman" w:hAnsi="Times New Roman" w:cs="Times New Roman"/>
          <w:sz w:val="24"/>
          <w:szCs w:val="24"/>
        </w:rPr>
        <w:t>Borreria</w:t>
      </w:r>
      <w:proofErr w:type="spellEnd"/>
      <w:r w:rsidRPr="00F93849">
        <w:rPr>
          <w:rFonts w:ascii="Times New Roman" w:hAnsi="Times New Roman" w:cs="Times New Roman"/>
          <w:sz w:val="24"/>
          <w:szCs w:val="24"/>
        </w:rPr>
        <w:t xml:space="preserve"> </w:t>
      </w:r>
      <w:proofErr w:type="spellStart"/>
      <w:r w:rsidRPr="00F93849">
        <w:rPr>
          <w:rFonts w:ascii="Times New Roman" w:hAnsi="Times New Roman" w:cs="Times New Roman"/>
          <w:sz w:val="24"/>
          <w:szCs w:val="24"/>
        </w:rPr>
        <w:t>articulari</w:t>
      </w:r>
      <w:proofErr w:type="spellEnd"/>
      <w:r w:rsidRPr="00F93849">
        <w:rPr>
          <w:rFonts w:ascii="Times New Roman" w:hAnsi="Times New Roman" w:cs="Times New Roman"/>
          <w:sz w:val="24"/>
          <w:szCs w:val="24"/>
        </w:rPr>
        <w:t>. International Journal of Pharmaceutical &amp; Biological Archives, 3(5), 1062-1066. https://www.ijpba.info/ijpba/index.php/ijpba/article/download/106/106</w:t>
      </w:r>
      <w:r w:rsidR="00E3067B" w:rsidRPr="00F93849">
        <w:rPr>
          <w:rFonts w:ascii="Times New Roman" w:hAnsi="Times New Roman" w:cs="Times New Roman"/>
          <w:sz w:val="24"/>
          <w:szCs w:val="24"/>
        </w:rPr>
        <w:t xml:space="preserve"> </w:t>
      </w:r>
    </w:p>
    <w:p w14:paraId="06141288" w14:textId="67B8D634" w:rsidR="00296DEA" w:rsidRPr="00F93849" w:rsidRDefault="000B2F86" w:rsidP="00296DEA">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lang w:val="pt-BR"/>
        </w:rPr>
        <w:t xml:space="preserve">Wei, L., Chen, Y., Lin, J., Zhao, J., Chen, X., Xu, W., Liu, X., Sferra, T. J., &amp; Peng, J. (2011). </w:t>
      </w:r>
      <w:proofErr w:type="spellStart"/>
      <w:r w:rsidRPr="00F93849">
        <w:rPr>
          <w:rFonts w:ascii="Times New Roman" w:hAnsi="Times New Roman" w:cs="Times New Roman"/>
          <w:sz w:val="24"/>
          <w:szCs w:val="24"/>
        </w:rPr>
        <w:t>Scutellaria</w:t>
      </w:r>
      <w:proofErr w:type="spellEnd"/>
      <w:r w:rsidRPr="00F93849">
        <w:rPr>
          <w:rFonts w:ascii="Times New Roman" w:hAnsi="Times New Roman" w:cs="Times New Roman"/>
          <w:sz w:val="24"/>
          <w:szCs w:val="24"/>
        </w:rPr>
        <w:t xml:space="preserve"> </w:t>
      </w:r>
      <w:proofErr w:type="spellStart"/>
      <w:r w:rsidRPr="00F93849">
        <w:rPr>
          <w:rFonts w:ascii="Times New Roman" w:hAnsi="Times New Roman" w:cs="Times New Roman"/>
          <w:sz w:val="24"/>
          <w:szCs w:val="24"/>
        </w:rPr>
        <w:t>barbata</w:t>
      </w:r>
      <w:proofErr w:type="spellEnd"/>
      <w:r w:rsidRPr="00F93849">
        <w:rPr>
          <w:rFonts w:ascii="Times New Roman" w:hAnsi="Times New Roman" w:cs="Times New Roman"/>
          <w:sz w:val="24"/>
          <w:szCs w:val="24"/>
        </w:rPr>
        <w:t xml:space="preserve"> D. Don Induces Apoptosis of Human Colon Carcinoma Cell through Activation of the Mitochondrion-dependent Pathway. *Journal of Medicinal Plants Research*, *5*(10), 1962–1970. https://doi.org/10.5897/JMPR.EA5714319600</w:t>
      </w:r>
    </w:p>
    <w:p w14:paraId="48DC2EFA" w14:textId="3CD5F45E" w:rsidR="00E3067B" w:rsidRPr="00F93849" w:rsidRDefault="000B2F86" w:rsidP="000B2F86">
      <w:pPr>
        <w:pStyle w:val="ListParagraph"/>
        <w:numPr>
          <w:ilvl w:val="0"/>
          <w:numId w:val="30"/>
        </w:numPr>
        <w:spacing w:line="240" w:lineRule="auto"/>
        <w:jc w:val="both"/>
        <w:rPr>
          <w:rFonts w:ascii="Times New Roman" w:hAnsi="Times New Roman" w:cs="Times New Roman"/>
        </w:rPr>
      </w:pPr>
      <w:r w:rsidRPr="00F93849">
        <w:rPr>
          <w:rFonts w:ascii="Times New Roman" w:hAnsi="Times New Roman" w:cs="Times New Roman"/>
          <w:sz w:val="24"/>
          <w:szCs w:val="24"/>
        </w:rPr>
        <w:t xml:space="preserve">Morton, J. J., &amp; Malone, M. H. (1972). Evaluation of </w:t>
      </w:r>
      <w:proofErr w:type="spellStart"/>
      <w:r w:rsidRPr="00F93849">
        <w:rPr>
          <w:rFonts w:ascii="Times New Roman" w:hAnsi="Times New Roman" w:cs="Times New Roman"/>
          <w:sz w:val="24"/>
          <w:szCs w:val="24"/>
        </w:rPr>
        <w:t>vulneray</w:t>
      </w:r>
      <w:proofErr w:type="spellEnd"/>
      <w:r w:rsidRPr="00F93849">
        <w:rPr>
          <w:rFonts w:ascii="Times New Roman" w:hAnsi="Times New Roman" w:cs="Times New Roman"/>
          <w:sz w:val="24"/>
          <w:szCs w:val="24"/>
        </w:rPr>
        <w:t xml:space="preserve"> activity by an open wound procedure in rats. Archives </w:t>
      </w:r>
      <w:proofErr w:type="spellStart"/>
      <w:r w:rsidRPr="00F93849">
        <w:rPr>
          <w:rFonts w:ascii="Times New Roman" w:hAnsi="Times New Roman" w:cs="Times New Roman"/>
          <w:sz w:val="24"/>
          <w:szCs w:val="24"/>
        </w:rPr>
        <w:t>Internationales</w:t>
      </w:r>
      <w:proofErr w:type="spellEnd"/>
      <w:r w:rsidRPr="00F93849">
        <w:rPr>
          <w:rFonts w:ascii="Times New Roman" w:hAnsi="Times New Roman" w:cs="Times New Roman"/>
          <w:sz w:val="24"/>
          <w:szCs w:val="24"/>
        </w:rPr>
        <w:t xml:space="preserve"> de </w:t>
      </w:r>
      <w:proofErr w:type="spellStart"/>
      <w:r w:rsidRPr="00F93849">
        <w:rPr>
          <w:rFonts w:ascii="Times New Roman" w:hAnsi="Times New Roman" w:cs="Times New Roman"/>
          <w:sz w:val="24"/>
          <w:szCs w:val="24"/>
        </w:rPr>
        <w:t>Pharmacodynamie</w:t>
      </w:r>
      <w:proofErr w:type="spellEnd"/>
      <w:r w:rsidRPr="00F93849">
        <w:rPr>
          <w:rFonts w:ascii="Times New Roman" w:hAnsi="Times New Roman" w:cs="Times New Roman"/>
          <w:sz w:val="24"/>
          <w:szCs w:val="24"/>
        </w:rPr>
        <w:t xml:space="preserve"> et de </w:t>
      </w:r>
      <w:proofErr w:type="spellStart"/>
      <w:r w:rsidRPr="00F93849">
        <w:rPr>
          <w:rFonts w:ascii="Times New Roman" w:hAnsi="Times New Roman" w:cs="Times New Roman"/>
          <w:sz w:val="24"/>
          <w:szCs w:val="24"/>
        </w:rPr>
        <w:t>Thérapie</w:t>
      </w:r>
      <w:proofErr w:type="spellEnd"/>
      <w:r w:rsidRPr="00F93849">
        <w:rPr>
          <w:rFonts w:ascii="Times New Roman" w:hAnsi="Times New Roman" w:cs="Times New Roman"/>
          <w:sz w:val="24"/>
          <w:szCs w:val="24"/>
        </w:rPr>
        <w:t>, 196(1), 117–126. https://pubmed.ncbi.nlm.nih.gov/5059357/</w:t>
      </w:r>
      <w:r w:rsidR="00E3067B" w:rsidRPr="00F93849">
        <w:rPr>
          <w:rFonts w:ascii="Times New Roman" w:hAnsi="Times New Roman" w:cs="Times New Roman"/>
          <w:sz w:val="24"/>
          <w:szCs w:val="24"/>
        </w:rPr>
        <w:t xml:space="preserve"> </w:t>
      </w:r>
    </w:p>
    <w:p w14:paraId="445ACEA7" w14:textId="2BF9B1E2" w:rsidR="00E3067B" w:rsidRPr="00F93849" w:rsidRDefault="000B2F86" w:rsidP="00E3067B">
      <w:pPr>
        <w:pStyle w:val="ListParagraph"/>
        <w:numPr>
          <w:ilvl w:val="0"/>
          <w:numId w:val="30"/>
        </w:numPr>
        <w:spacing w:before="240" w:after="240" w:line="240" w:lineRule="auto"/>
        <w:jc w:val="both"/>
        <w:rPr>
          <w:rFonts w:ascii="Times New Roman" w:hAnsi="Times New Roman" w:cs="Times New Roman"/>
          <w:sz w:val="24"/>
          <w:szCs w:val="24"/>
        </w:rPr>
      </w:pPr>
      <w:r w:rsidRPr="00F93849">
        <w:rPr>
          <w:rFonts w:ascii="Times New Roman" w:hAnsi="Times New Roman" w:cs="Times New Roman"/>
          <w:bCs/>
          <w:sz w:val="24"/>
          <w:szCs w:val="24"/>
        </w:rPr>
        <w:t xml:space="preserve">Ravishankar, K., &amp; Satya Sireesha, A. (2021). Exploration of antimicrobial and wound healing activities using ethanolic leaf extract gel of </w:t>
      </w:r>
      <w:proofErr w:type="spellStart"/>
      <w:r w:rsidRPr="00F93849">
        <w:rPr>
          <w:rFonts w:ascii="Times New Roman" w:hAnsi="Times New Roman" w:cs="Times New Roman"/>
          <w:bCs/>
          <w:sz w:val="24"/>
          <w:szCs w:val="24"/>
        </w:rPr>
        <w:t>Nyctanthes</w:t>
      </w:r>
      <w:proofErr w:type="spellEnd"/>
      <w:r w:rsidRPr="00F93849">
        <w:rPr>
          <w:rFonts w:ascii="Times New Roman" w:hAnsi="Times New Roman" w:cs="Times New Roman"/>
          <w:bCs/>
          <w:sz w:val="24"/>
          <w:szCs w:val="24"/>
        </w:rPr>
        <w:t xml:space="preserve"> arbor-</w:t>
      </w:r>
      <w:proofErr w:type="spellStart"/>
      <w:r w:rsidRPr="00F93849">
        <w:rPr>
          <w:rFonts w:ascii="Times New Roman" w:hAnsi="Times New Roman" w:cs="Times New Roman"/>
          <w:bCs/>
          <w:sz w:val="24"/>
          <w:szCs w:val="24"/>
        </w:rPr>
        <w:t>tristis</w:t>
      </w:r>
      <w:proofErr w:type="spellEnd"/>
      <w:r w:rsidRPr="00F93849">
        <w:rPr>
          <w:rFonts w:ascii="Times New Roman" w:hAnsi="Times New Roman" w:cs="Times New Roman"/>
          <w:bCs/>
          <w:sz w:val="24"/>
          <w:szCs w:val="24"/>
        </w:rPr>
        <w:t xml:space="preserve"> on rabbits. *Advancement in Medicinal Plant Research*, *9*(4), 68-74. https://netjournals.org/AMPR2021/AMPR21.010.pdf</w:t>
      </w:r>
    </w:p>
    <w:p w14:paraId="669E2DB9" w14:textId="6AD5210B" w:rsidR="00C5295B" w:rsidRPr="00F93849" w:rsidRDefault="000B2F86" w:rsidP="00C5295B">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 xml:space="preserve">Manjunatha, B. K., Vidya, S. M., Rashmi, K. V., Mankani, K. L., Shilpa, H. J., &amp; Jagadeesh Singh, S. D. (2005). Evaluation of wound-healing potency of Vernonia </w:t>
      </w:r>
      <w:proofErr w:type="spellStart"/>
      <w:r w:rsidRPr="00F93849">
        <w:rPr>
          <w:rFonts w:ascii="Times New Roman" w:hAnsi="Times New Roman" w:cs="Times New Roman"/>
          <w:sz w:val="24"/>
          <w:szCs w:val="24"/>
        </w:rPr>
        <w:t>arborea</w:t>
      </w:r>
      <w:proofErr w:type="spellEnd"/>
      <w:r w:rsidRPr="00F93849">
        <w:rPr>
          <w:rFonts w:ascii="Times New Roman" w:hAnsi="Times New Roman" w:cs="Times New Roman"/>
          <w:sz w:val="24"/>
          <w:szCs w:val="24"/>
        </w:rPr>
        <w:t xml:space="preserve"> </w:t>
      </w:r>
      <w:proofErr w:type="spellStart"/>
      <w:r w:rsidRPr="00F93849">
        <w:rPr>
          <w:rFonts w:ascii="Times New Roman" w:hAnsi="Times New Roman" w:cs="Times New Roman"/>
          <w:sz w:val="24"/>
          <w:szCs w:val="24"/>
        </w:rPr>
        <w:t>Hk</w:t>
      </w:r>
      <w:proofErr w:type="spellEnd"/>
      <w:r w:rsidRPr="00F93849">
        <w:rPr>
          <w:rFonts w:ascii="Times New Roman" w:hAnsi="Times New Roman" w:cs="Times New Roman"/>
          <w:sz w:val="24"/>
          <w:szCs w:val="24"/>
        </w:rPr>
        <w:t>. *Indian Journal of Pharmacology*, *37*(4), 223–226. https://doi.org/10.4103/0253-7613.16567</w:t>
      </w:r>
    </w:p>
    <w:p w14:paraId="45390A0B" w14:textId="5F8CF9B1" w:rsidR="00C5295B" w:rsidRPr="00F93849" w:rsidRDefault="000B2F86" w:rsidP="00C5295B">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 xml:space="preserve">Srikanth, D., Shenoy, R. R., &amp; Rao, C. M. (2008). The effects of topical (gel) </w:t>
      </w:r>
      <w:proofErr w:type="spellStart"/>
      <w:r w:rsidRPr="00F93849">
        <w:rPr>
          <w:rFonts w:ascii="Times New Roman" w:hAnsi="Times New Roman" w:cs="Times New Roman"/>
          <w:sz w:val="24"/>
          <w:szCs w:val="24"/>
        </w:rPr>
        <w:t>astemizole</w:t>
      </w:r>
      <w:proofErr w:type="spellEnd"/>
      <w:r w:rsidRPr="00F93849">
        <w:rPr>
          <w:rFonts w:ascii="Times New Roman" w:hAnsi="Times New Roman" w:cs="Times New Roman"/>
          <w:sz w:val="24"/>
          <w:szCs w:val="24"/>
        </w:rPr>
        <w:t xml:space="preserve"> and terfenadine on wound healing. Indian Journal of Pharmacology, 40(4), 170-174. https://doi.org/10.4103/0253-7613.43164</w:t>
      </w:r>
    </w:p>
    <w:p w14:paraId="77B7A2FB" w14:textId="2BE5A26A" w:rsidR="00E3067B" w:rsidRPr="00F93849" w:rsidRDefault="000B2F86" w:rsidP="00E3067B">
      <w:pPr>
        <w:pStyle w:val="ListParagraph"/>
        <w:numPr>
          <w:ilvl w:val="0"/>
          <w:numId w:val="30"/>
        </w:numPr>
        <w:spacing w:line="240" w:lineRule="auto"/>
        <w:jc w:val="both"/>
        <w:rPr>
          <w:rFonts w:ascii="Times New Roman" w:hAnsi="Times New Roman" w:cs="Times New Roman"/>
          <w:sz w:val="24"/>
          <w:szCs w:val="24"/>
        </w:rPr>
      </w:pPr>
      <w:r w:rsidRPr="00F93849">
        <w:rPr>
          <w:rFonts w:ascii="Times New Roman" w:hAnsi="Times New Roman" w:cs="Times New Roman"/>
          <w:sz w:val="24"/>
          <w:szCs w:val="24"/>
        </w:rPr>
        <w:t xml:space="preserve">Khalaf, A. A., </w:t>
      </w:r>
      <w:proofErr w:type="spellStart"/>
      <w:r w:rsidRPr="00F93849">
        <w:rPr>
          <w:rFonts w:ascii="Times New Roman" w:hAnsi="Times New Roman" w:cs="Times New Roman"/>
          <w:sz w:val="24"/>
          <w:szCs w:val="24"/>
        </w:rPr>
        <w:t>Hassanen</w:t>
      </w:r>
      <w:proofErr w:type="spellEnd"/>
      <w:r w:rsidRPr="00F93849">
        <w:rPr>
          <w:rFonts w:ascii="Times New Roman" w:hAnsi="Times New Roman" w:cs="Times New Roman"/>
          <w:sz w:val="24"/>
          <w:szCs w:val="24"/>
        </w:rPr>
        <w:t>, E. I., Zaki, A. R., Tohamy, A. F., &amp; Ibrahim, M. A. (2019). Histopathological, immunohistochemical, and molecular studies for determination of wound age and vitality in rats. International Wound Journal, 16(6), 1416–1425. https://doi.org/10.1111/iwj.13206</w:t>
      </w:r>
    </w:p>
    <w:p w14:paraId="2839F84D" w14:textId="6C405A4A" w:rsidR="00BA0DD1" w:rsidRPr="00F93849" w:rsidRDefault="00BA0DD1"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Avwioro O. G. Histochemistry and Tissue Pathology. PrinciplesandTechnique3</w:t>
      </w:r>
      <w:r w:rsidRPr="00F93849">
        <w:rPr>
          <w:rFonts w:ascii="Times New Roman" w:hAnsi="Times New Roman" w:cs="Times New Roman"/>
          <w:sz w:val="24"/>
          <w:szCs w:val="24"/>
          <w:vertAlign w:val="superscript"/>
        </w:rPr>
        <w:t>rd</w:t>
      </w:r>
      <w:r w:rsidRPr="00F93849">
        <w:rPr>
          <w:rFonts w:ascii="Times New Roman" w:hAnsi="Times New Roman" w:cs="Times New Roman"/>
          <w:sz w:val="24"/>
          <w:szCs w:val="24"/>
        </w:rPr>
        <w:t xml:space="preserve"> Edition. Clavenrianum Press. Ibadan Nigeria</w:t>
      </w:r>
      <w:r w:rsidR="00D65754" w:rsidRPr="00F93849">
        <w:rPr>
          <w:rFonts w:ascii="Times New Roman" w:hAnsi="Times New Roman" w:cs="Times New Roman"/>
          <w:sz w:val="24"/>
          <w:szCs w:val="24"/>
        </w:rPr>
        <w:t xml:space="preserve">; 2014. </w:t>
      </w:r>
      <w:r w:rsidRPr="00F93849">
        <w:rPr>
          <w:rFonts w:ascii="Times New Roman" w:hAnsi="Times New Roman" w:cs="Times New Roman"/>
          <w:sz w:val="24"/>
          <w:szCs w:val="24"/>
        </w:rPr>
        <w:t xml:space="preserve"> pp 147-190  </w:t>
      </w:r>
    </w:p>
    <w:p w14:paraId="229431B0" w14:textId="6A66D02D" w:rsidR="00BA0DD1" w:rsidRPr="00F93849" w:rsidRDefault="000B2F86"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bCs/>
          <w:sz w:val="24"/>
          <w:szCs w:val="24"/>
        </w:rPr>
        <w:t xml:space="preserve">Ignatius, A. K., Rini, D., &amp; Sri, H. Y. (2020). The Effect of Tempeh Extract Gel </w:t>
      </w:r>
      <w:r w:rsidRPr="00F93849">
        <w:rPr>
          <w:rFonts w:ascii="Times New Roman" w:hAnsi="Times New Roman" w:cs="Times New Roman"/>
          <w:bCs/>
          <w:sz w:val="24"/>
          <w:szCs w:val="24"/>
        </w:rPr>
        <w:lastRenderedPageBreak/>
        <w:t xml:space="preserve">on Wound Healing in Diabetes Rats: Overview of Tissue Collagen, Wound Closure, Epithelialization and Capillarization. </w:t>
      </w:r>
      <w:proofErr w:type="spellStart"/>
      <w:r w:rsidRPr="00F93849">
        <w:rPr>
          <w:rFonts w:ascii="Times New Roman" w:hAnsi="Times New Roman" w:cs="Times New Roman"/>
          <w:bCs/>
          <w:sz w:val="24"/>
          <w:szCs w:val="24"/>
        </w:rPr>
        <w:t>Jurnal</w:t>
      </w:r>
      <w:proofErr w:type="spellEnd"/>
      <w:r w:rsidRPr="00F93849">
        <w:rPr>
          <w:rFonts w:ascii="Times New Roman" w:hAnsi="Times New Roman" w:cs="Times New Roman"/>
          <w:bCs/>
          <w:sz w:val="24"/>
          <w:szCs w:val="24"/>
        </w:rPr>
        <w:t xml:space="preserve"> </w:t>
      </w:r>
      <w:proofErr w:type="spellStart"/>
      <w:r w:rsidRPr="00F93849">
        <w:rPr>
          <w:rFonts w:ascii="Times New Roman" w:hAnsi="Times New Roman" w:cs="Times New Roman"/>
          <w:bCs/>
          <w:sz w:val="24"/>
          <w:szCs w:val="24"/>
        </w:rPr>
        <w:t>Farmasi</w:t>
      </w:r>
      <w:proofErr w:type="spellEnd"/>
      <w:r w:rsidRPr="00F93849">
        <w:rPr>
          <w:rFonts w:ascii="Times New Roman" w:hAnsi="Times New Roman" w:cs="Times New Roman"/>
          <w:bCs/>
          <w:sz w:val="24"/>
          <w:szCs w:val="24"/>
        </w:rPr>
        <w:t xml:space="preserve"> </w:t>
      </w:r>
      <w:proofErr w:type="spellStart"/>
      <w:r w:rsidRPr="00F93849">
        <w:rPr>
          <w:rFonts w:ascii="Times New Roman" w:hAnsi="Times New Roman" w:cs="Times New Roman"/>
          <w:bCs/>
          <w:sz w:val="24"/>
          <w:szCs w:val="24"/>
        </w:rPr>
        <w:t>Sains</w:t>
      </w:r>
      <w:proofErr w:type="spellEnd"/>
      <w:r w:rsidRPr="00F93849">
        <w:rPr>
          <w:rFonts w:ascii="Times New Roman" w:hAnsi="Times New Roman" w:cs="Times New Roman"/>
          <w:bCs/>
          <w:sz w:val="24"/>
          <w:szCs w:val="24"/>
        </w:rPr>
        <w:t xml:space="preserve"> dan </w:t>
      </w:r>
      <w:proofErr w:type="spellStart"/>
      <w:r w:rsidRPr="00F93849">
        <w:rPr>
          <w:rFonts w:ascii="Times New Roman" w:hAnsi="Times New Roman" w:cs="Times New Roman"/>
          <w:bCs/>
          <w:sz w:val="24"/>
          <w:szCs w:val="24"/>
        </w:rPr>
        <w:t>Komunitas</w:t>
      </w:r>
      <w:proofErr w:type="spellEnd"/>
      <w:r w:rsidRPr="00F93849">
        <w:rPr>
          <w:rFonts w:ascii="Times New Roman" w:hAnsi="Times New Roman" w:cs="Times New Roman"/>
          <w:bCs/>
          <w:sz w:val="24"/>
          <w:szCs w:val="24"/>
        </w:rPr>
        <w:t>, 17(1), 51-58. https://doi.org/10.24071/Jpsc.002357</w:t>
      </w:r>
    </w:p>
    <w:p w14:paraId="6D3820CE" w14:textId="558D8D01" w:rsidR="00BA0DD1" w:rsidRPr="00F93849" w:rsidRDefault="000B2F86"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 xml:space="preserve">Saini, M. L., Saini, R., Roy, S., &amp; Kumar, A. (2008). Comparative </w:t>
      </w:r>
      <w:proofErr w:type="spellStart"/>
      <w:r w:rsidRPr="00F93849">
        <w:rPr>
          <w:rFonts w:ascii="Times New Roman" w:hAnsi="Times New Roman" w:cs="Times New Roman"/>
          <w:sz w:val="24"/>
          <w:szCs w:val="24"/>
        </w:rPr>
        <w:t>pharmacognostical</w:t>
      </w:r>
      <w:proofErr w:type="spellEnd"/>
      <w:r w:rsidRPr="00F93849">
        <w:rPr>
          <w:rFonts w:ascii="Times New Roman" w:hAnsi="Times New Roman" w:cs="Times New Roman"/>
          <w:sz w:val="24"/>
          <w:szCs w:val="24"/>
        </w:rPr>
        <w:t xml:space="preserve"> and antimicrobial studies of Acacia species (Mimosaceae). Journal of Medicinal Plants Research, 2(12), 378–386. https://doi.org/10.5897/JMPR.9000378</w:t>
      </w:r>
    </w:p>
    <w:p w14:paraId="1E1E9D3B" w14:textId="17E35B2B" w:rsidR="00BA0DD1" w:rsidRPr="00F93849" w:rsidRDefault="000B2F86"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proofErr w:type="spellStart"/>
      <w:r w:rsidRPr="00F93849">
        <w:rPr>
          <w:rFonts w:ascii="Times New Roman" w:hAnsi="Times New Roman" w:cs="Times New Roman"/>
        </w:rPr>
        <w:t>Fasogbon</w:t>
      </w:r>
      <w:proofErr w:type="spellEnd"/>
      <w:r w:rsidRPr="00F93849">
        <w:rPr>
          <w:rFonts w:ascii="Times New Roman" w:hAnsi="Times New Roman" w:cs="Times New Roman"/>
        </w:rPr>
        <w:t xml:space="preserve">, A. O., </w:t>
      </w:r>
      <w:proofErr w:type="spellStart"/>
      <w:r w:rsidRPr="00F93849">
        <w:rPr>
          <w:rFonts w:ascii="Times New Roman" w:hAnsi="Times New Roman" w:cs="Times New Roman"/>
        </w:rPr>
        <w:t>Odewade</w:t>
      </w:r>
      <w:proofErr w:type="spellEnd"/>
      <w:r w:rsidRPr="00F93849">
        <w:rPr>
          <w:rFonts w:ascii="Times New Roman" w:hAnsi="Times New Roman" w:cs="Times New Roman"/>
        </w:rPr>
        <w:t xml:space="preserve">, J. O., &amp; </w:t>
      </w:r>
      <w:proofErr w:type="spellStart"/>
      <w:r w:rsidRPr="00F93849">
        <w:rPr>
          <w:rFonts w:ascii="Times New Roman" w:hAnsi="Times New Roman" w:cs="Times New Roman"/>
        </w:rPr>
        <w:t>Omojoyegbe</w:t>
      </w:r>
      <w:proofErr w:type="spellEnd"/>
      <w:r w:rsidRPr="00F93849">
        <w:rPr>
          <w:rFonts w:ascii="Times New Roman" w:hAnsi="Times New Roman" w:cs="Times New Roman"/>
        </w:rPr>
        <w:t>, R. T. (2021). Antibacterial Potential of Pod Extracts of Gum Arabic Tree (Acacia nilotica). Equity Journal of Science and Technology, 8(1), 100–104. https://doi.org/10.4314/equijost.v8i1.17</w:t>
      </w:r>
    </w:p>
    <w:p w14:paraId="6FD83E12" w14:textId="6FD37A39" w:rsidR="00422B89" w:rsidRPr="00F93849" w:rsidRDefault="000B2F86" w:rsidP="00422B89">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bCs/>
          <w:sz w:val="24"/>
          <w:szCs w:val="24"/>
        </w:rPr>
        <w:t xml:space="preserve">Zishan, S. A., Uddin, M. M., Mohammad, M., Azad, S. M. A. K., Naima, J., </w:t>
      </w:r>
      <w:proofErr w:type="spellStart"/>
      <w:r w:rsidRPr="00F93849">
        <w:rPr>
          <w:rFonts w:ascii="Times New Roman" w:hAnsi="Times New Roman" w:cs="Times New Roman"/>
          <w:bCs/>
          <w:sz w:val="24"/>
          <w:szCs w:val="24"/>
        </w:rPr>
        <w:t>Ibban</w:t>
      </w:r>
      <w:proofErr w:type="spellEnd"/>
      <w:r w:rsidRPr="00F93849">
        <w:rPr>
          <w:rFonts w:ascii="Times New Roman" w:hAnsi="Times New Roman" w:cs="Times New Roman"/>
          <w:bCs/>
          <w:sz w:val="24"/>
          <w:szCs w:val="24"/>
        </w:rPr>
        <w:t xml:space="preserve">, S. S., &amp; Arman, M. S. I. (2024). </w:t>
      </w:r>
      <w:proofErr w:type="spellStart"/>
      <w:r w:rsidRPr="00F93849">
        <w:rPr>
          <w:rFonts w:ascii="Times New Roman" w:hAnsi="Times New Roman" w:cs="Times New Roman"/>
          <w:bCs/>
          <w:sz w:val="24"/>
          <w:szCs w:val="24"/>
        </w:rPr>
        <w:t>Costus</w:t>
      </w:r>
      <w:proofErr w:type="spellEnd"/>
      <w:r w:rsidRPr="00F93849">
        <w:rPr>
          <w:rFonts w:ascii="Times New Roman" w:hAnsi="Times New Roman" w:cs="Times New Roman"/>
          <w:bCs/>
          <w:sz w:val="24"/>
          <w:szCs w:val="24"/>
        </w:rPr>
        <w:t xml:space="preserve"> </w:t>
      </w:r>
      <w:proofErr w:type="spellStart"/>
      <w:r w:rsidRPr="00F93849">
        <w:rPr>
          <w:rFonts w:ascii="Times New Roman" w:hAnsi="Times New Roman" w:cs="Times New Roman"/>
          <w:bCs/>
          <w:sz w:val="24"/>
          <w:szCs w:val="24"/>
        </w:rPr>
        <w:t>speciosus</w:t>
      </w:r>
      <w:proofErr w:type="spellEnd"/>
      <w:r w:rsidRPr="00F93849">
        <w:rPr>
          <w:rFonts w:ascii="Times New Roman" w:hAnsi="Times New Roman" w:cs="Times New Roman"/>
          <w:bCs/>
          <w:sz w:val="24"/>
          <w:szCs w:val="24"/>
        </w:rPr>
        <w:t xml:space="preserve"> leaf and seed extracts for wound healing: a comparative evaluation using mice excision wound models. Clinical </w:t>
      </w:r>
      <w:proofErr w:type="spellStart"/>
      <w:r w:rsidRPr="00F93849">
        <w:rPr>
          <w:rFonts w:ascii="Times New Roman" w:hAnsi="Times New Roman" w:cs="Times New Roman"/>
          <w:bCs/>
          <w:sz w:val="24"/>
          <w:szCs w:val="24"/>
        </w:rPr>
        <w:t>Phytoscience</w:t>
      </w:r>
      <w:proofErr w:type="spellEnd"/>
      <w:r w:rsidRPr="00F93849">
        <w:rPr>
          <w:rFonts w:ascii="Times New Roman" w:hAnsi="Times New Roman" w:cs="Times New Roman"/>
          <w:bCs/>
          <w:sz w:val="24"/>
          <w:szCs w:val="24"/>
        </w:rPr>
        <w:t>. https://doi.org/10.1186/s40816-024-00368-9</w:t>
      </w:r>
    </w:p>
    <w:p w14:paraId="0E6A34EF" w14:textId="1E407D85" w:rsidR="00BA0DD1" w:rsidRPr="00F93849" w:rsidRDefault="000B2F86"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Cheng, Y. Z., Liu, I. M., Cheng, J. T., Lin, B. S., &amp; Liu, F. (2020). Wound healing is promoted by Musa paradisiaca (banana) extract in diabetic rats. Archives of Medical Science, 20(2), 632–640. https://doi.org/10.5114/aoms.2020.92344</w:t>
      </w:r>
    </w:p>
    <w:p w14:paraId="7C1C9A05" w14:textId="485185D9" w:rsidR="00BA0DD1" w:rsidRPr="00F93849" w:rsidRDefault="000B2F86"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eastAsia="MinionPro-Regular" w:hAnsi="Times New Roman" w:cs="Times New Roman"/>
          <w:sz w:val="24"/>
          <w:szCs w:val="24"/>
        </w:rPr>
        <w:t>Abdullah, E., Taha, S., Sulaiman, N., &amp; Ahmed, M. (2022). Impact of acacia arabica topical gel on skin wound healing: An experimental study. Pharmacia, 69(1), 77–83. https://doi.org/10.3897/pharmacia.69.e72595</w:t>
      </w:r>
    </w:p>
    <w:p w14:paraId="5FB0E2A8" w14:textId="00E26434" w:rsidR="00F117AB" w:rsidRDefault="00F117AB" w:rsidP="0079439F">
      <w:pPr>
        <w:autoSpaceDE w:val="0"/>
        <w:autoSpaceDN w:val="0"/>
        <w:adjustRightInd w:val="0"/>
        <w:spacing w:after="0" w:line="240" w:lineRule="auto"/>
        <w:jc w:val="both"/>
        <w:rPr>
          <w:rFonts w:ascii="Times New Roman" w:hAnsi="Times New Roman" w:cs="Times New Roman"/>
          <w:sz w:val="24"/>
          <w:szCs w:val="24"/>
        </w:rPr>
      </w:pPr>
    </w:p>
    <w:sectPr w:rsidR="00F117AB" w:rsidSect="00013608">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C3EE5" w14:textId="77777777" w:rsidR="00C36B6B" w:rsidRDefault="00C36B6B">
      <w:pPr>
        <w:spacing w:after="0" w:line="240" w:lineRule="auto"/>
      </w:pPr>
      <w:r>
        <w:separator/>
      </w:r>
    </w:p>
  </w:endnote>
  <w:endnote w:type="continuationSeparator" w:id="0">
    <w:p w14:paraId="57202F52" w14:textId="77777777" w:rsidR="00C36B6B" w:rsidRDefault="00C36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Regular">
    <w:altName w:val="Arial"/>
    <w:panose1 w:val="00000000000000000000"/>
    <w:charset w:val="00"/>
    <w:family w:val="auto"/>
    <w:notTrueType/>
    <w:pitch w:val="default"/>
    <w:sig w:usb0="00000003" w:usb1="00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ABC9" w14:textId="77777777" w:rsidR="001B7270" w:rsidRDefault="001B7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659217"/>
      <w:docPartObj>
        <w:docPartGallery w:val="AutoText"/>
      </w:docPartObj>
    </w:sdtPr>
    <w:sdtEndPr/>
    <w:sdtContent>
      <w:p w14:paraId="72BC0DD0" w14:textId="77777777" w:rsidR="00885868" w:rsidRDefault="00051F19">
        <w:pPr>
          <w:jc w:val="center"/>
        </w:pPr>
        <w:r>
          <w:fldChar w:fldCharType="begin"/>
        </w:r>
        <w:r>
          <w:instrText xml:space="preserve"> PAGE   \* MERGEFORMAT </w:instrText>
        </w:r>
        <w:r>
          <w:fldChar w:fldCharType="separate"/>
        </w:r>
        <w:r>
          <w:t>2</w:t>
        </w:r>
        <w:r>
          <w:fldChar w:fldCharType="end"/>
        </w:r>
      </w:p>
    </w:sdtContent>
  </w:sdt>
  <w:p w14:paraId="336AD64E" w14:textId="77777777" w:rsidR="00885868" w:rsidRDefault="00885868">
    <w:pP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56044"/>
      <w:docPartObj>
        <w:docPartGallery w:val="AutoText"/>
      </w:docPartObj>
    </w:sdtPr>
    <w:sdtEndPr/>
    <w:sdtContent>
      <w:p w14:paraId="7ED2C99B" w14:textId="77777777" w:rsidR="00885868" w:rsidRDefault="00051F19">
        <w:pPr>
          <w:jc w:val="center"/>
        </w:pPr>
        <w:r>
          <w:fldChar w:fldCharType="begin"/>
        </w:r>
        <w:r>
          <w:instrText xml:space="preserve"> PAGE   \* MERGEFORMAT </w:instrText>
        </w:r>
        <w:r>
          <w:fldChar w:fldCharType="separate"/>
        </w:r>
        <w:r>
          <w:t>64</w:t>
        </w:r>
        <w:r>
          <w:fldChar w:fldCharType="end"/>
        </w:r>
      </w:p>
    </w:sdtContent>
  </w:sdt>
  <w:p w14:paraId="778D3013" w14:textId="77777777" w:rsidR="00885868" w:rsidRDefault="008858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CE603" w14:textId="77777777" w:rsidR="00C36B6B" w:rsidRDefault="00C36B6B">
      <w:pPr>
        <w:spacing w:after="0" w:line="240" w:lineRule="auto"/>
      </w:pPr>
      <w:r>
        <w:separator/>
      </w:r>
    </w:p>
  </w:footnote>
  <w:footnote w:type="continuationSeparator" w:id="0">
    <w:p w14:paraId="0B874EBA" w14:textId="77777777" w:rsidR="00C36B6B" w:rsidRDefault="00C36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27B3" w14:textId="4DDDA2EF" w:rsidR="001B7270" w:rsidRDefault="001B7270">
    <w:pPr>
      <w:pStyle w:val="Header"/>
    </w:pPr>
    <w:r>
      <w:rPr>
        <w:noProof/>
      </w:rPr>
      <w:pict w14:anchorId="0CD47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279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C547F" w14:textId="6520DCC7" w:rsidR="001B7270" w:rsidRDefault="001B7270">
    <w:pPr>
      <w:pStyle w:val="Header"/>
    </w:pPr>
    <w:r>
      <w:rPr>
        <w:noProof/>
      </w:rPr>
      <w:pict w14:anchorId="2B047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279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BBEFA" w14:textId="6CAE1401" w:rsidR="001B7270" w:rsidRDefault="001B7270">
    <w:pPr>
      <w:pStyle w:val="Header"/>
    </w:pPr>
    <w:r>
      <w:rPr>
        <w:noProof/>
      </w:rPr>
      <w:pict w14:anchorId="04312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279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0432"/>
    <w:multiLevelType w:val="multilevel"/>
    <w:tmpl w:val="044F0432"/>
    <w:lvl w:ilvl="0">
      <w:start w:val="1"/>
      <w:numFmt w:val="decimal"/>
      <w:lvlText w:val="%1."/>
      <w:lvlJc w:val="left"/>
      <w:pPr>
        <w:ind w:left="-63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405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380" w:hanging="1440"/>
      </w:pPr>
      <w:rPr>
        <w:rFonts w:hint="default"/>
      </w:rPr>
    </w:lvl>
    <w:lvl w:ilvl="8">
      <w:start w:val="1"/>
      <w:numFmt w:val="decimal"/>
      <w:isLgl/>
      <w:lvlText w:val="%1.%2.%3.%4.%5.%6.%7.%8.%9"/>
      <w:lvlJc w:val="left"/>
      <w:pPr>
        <w:ind w:left="8730" w:hanging="1800"/>
      </w:pPr>
      <w:rPr>
        <w:rFonts w:hint="default"/>
      </w:rPr>
    </w:lvl>
  </w:abstractNum>
  <w:abstractNum w:abstractNumId="1" w15:restartNumberingAfterBreak="0">
    <w:nsid w:val="08E1558E"/>
    <w:multiLevelType w:val="multilevel"/>
    <w:tmpl w:val="08E1558E"/>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EA46739"/>
    <w:multiLevelType w:val="multilevel"/>
    <w:tmpl w:val="0EA46739"/>
    <w:lvl w:ilvl="0">
      <w:start w:val="1"/>
      <w:numFmt w:val="lowerRoman"/>
      <w:lvlText w:val="%1."/>
      <w:lvlJc w:val="righ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187B9C"/>
    <w:multiLevelType w:val="multilevel"/>
    <w:tmpl w:val="18187B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90C187D"/>
    <w:multiLevelType w:val="multilevel"/>
    <w:tmpl w:val="190C187D"/>
    <w:lvl w:ilvl="0">
      <w:start w:val="1"/>
      <w:numFmt w:val="decimal"/>
      <w:lvlText w:val="%1."/>
      <w:lvlJc w:val="left"/>
      <w:pPr>
        <w:ind w:left="360" w:hanging="360"/>
      </w:pPr>
      <w:rPr>
        <w:rFonts w:hint="default"/>
        <w:b/>
      </w:rPr>
    </w:lvl>
    <w:lvl w:ilvl="1">
      <w:start w:val="8"/>
      <w:numFmt w:val="decimal"/>
      <w:isLgl/>
      <w:lvlText w:val="%1.%2"/>
      <w:lvlJc w:val="left"/>
      <w:pPr>
        <w:ind w:left="630" w:hanging="540"/>
      </w:pPr>
      <w:rPr>
        <w:rFonts w:hint="default"/>
        <w:i w:val="0"/>
      </w:rPr>
    </w:lvl>
    <w:lvl w:ilvl="2">
      <w:start w:val="3"/>
      <w:numFmt w:val="decimal"/>
      <w:isLgl/>
      <w:lvlText w:val="%1.%2.%3"/>
      <w:lvlJc w:val="left"/>
      <w:pPr>
        <w:ind w:left="720" w:hanging="720"/>
      </w:pPr>
      <w:rPr>
        <w:rFonts w:hint="default"/>
        <w:b/>
        <w:bCs/>
        <w:i w:val="0"/>
      </w:rPr>
    </w:lvl>
    <w:lvl w:ilvl="3">
      <w:start w:val="1"/>
      <w:numFmt w:val="decimal"/>
      <w:isLgl/>
      <w:lvlText w:val="%1.%2.%3.%4"/>
      <w:lvlJc w:val="left"/>
      <w:pPr>
        <w:ind w:left="810" w:hanging="720"/>
      </w:pPr>
      <w:rPr>
        <w:rFonts w:hint="default"/>
        <w:i w:val="0"/>
      </w:rPr>
    </w:lvl>
    <w:lvl w:ilvl="4">
      <w:start w:val="1"/>
      <w:numFmt w:val="decimal"/>
      <w:isLgl/>
      <w:lvlText w:val="%1.%2.%3.%4.%5"/>
      <w:lvlJc w:val="left"/>
      <w:pPr>
        <w:ind w:left="1170" w:hanging="1080"/>
      </w:pPr>
      <w:rPr>
        <w:rFonts w:hint="default"/>
        <w:i w:val="0"/>
      </w:rPr>
    </w:lvl>
    <w:lvl w:ilvl="5">
      <w:start w:val="1"/>
      <w:numFmt w:val="decimal"/>
      <w:isLgl/>
      <w:lvlText w:val="%1.%2.%3.%4.%5.%6"/>
      <w:lvlJc w:val="left"/>
      <w:pPr>
        <w:ind w:left="1170" w:hanging="1080"/>
      </w:pPr>
      <w:rPr>
        <w:rFonts w:hint="default"/>
        <w:i w:val="0"/>
      </w:rPr>
    </w:lvl>
    <w:lvl w:ilvl="6">
      <w:start w:val="1"/>
      <w:numFmt w:val="decimal"/>
      <w:isLgl/>
      <w:lvlText w:val="%1.%2.%3.%4.%5.%6.%7"/>
      <w:lvlJc w:val="left"/>
      <w:pPr>
        <w:ind w:left="1530" w:hanging="1440"/>
      </w:pPr>
      <w:rPr>
        <w:rFonts w:hint="default"/>
        <w:i w:val="0"/>
      </w:rPr>
    </w:lvl>
    <w:lvl w:ilvl="7">
      <w:start w:val="1"/>
      <w:numFmt w:val="decimal"/>
      <w:isLgl/>
      <w:lvlText w:val="%1.%2.%3.%4.%5.%6.%7.%8"/>
      <w:lvlJc w:val="left"/>
      <w:pPr>
        <w:ind w:left="1530" w:hanging="1440"/>
      </w:pPr>
      <w:rPr>
        <w:rFonts w:hint="default"/>
        <w:i w:val="0"/>
      </w:rPr>
    </w:lvl>
    <w:lvl w:ilvl="8">
      <w:start w:val="1"/>
      <w:numFmt w:val="decimal"/>
      <w:isLgl/>
      <w:lvlText w:val="%1.%2.%3.%4.%5.%6.%7.%8.%9"/>
      <w:lvlJc w:val="left"/>
      <w:pPr>
        <w:ind w:left="1890" w:hanging="1800"/>
      </w:pPr>
      <w:rPr>
        <w:rFonts w:hint="default"/>
        <w:i w:val="0"/>
      </w:rPr>
    </w:lvl>
  </w:abstractNum>
  <w:abstractNum w:abstractNumId="5" w15:restartNumberingAfterBreak="0">
    <w:nsid w:val="192735CA"/>
    <w:multiLevelType w:val="multilevel"/>
    <w:tmpl w:val="192735CA"/>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6" w15:restartNumberingAfterBreak="0">
    <w:nsid w:val="1BBE6F70"/>
    <w:multiLevelType w:val="multilevel"/>
    <w:tmpl w:val="1BBE6F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05E5FFB"/>
    <w:multiLevelType w:val="multilevel"/>
    <w:tmpl w:val="205E5FF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7800331"/>
    <w:multiLevelType w:val="multilevel"/>
    <w:tmpl w:val="27800331"/>
    <w:lvl w:ilvl="0">
      <w:start w:val="3"/>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3"/>
      <w:numFmt w:val="decimal"/>
      <w:lvlText w:val="%1.%2.%3"/>
      <w:lvlJc w:val="left"/>
      <w:pPr>
        <w:ind w:left="81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81F66EE"/>
    <w:multiLevelType w:val="multilevel"/>
    <w:tmpl w:val="281F66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23712FB"/>
    <w:multiLevelType w:val="multilevel"/>
    <w:tmpl w:val="323712FB"/>
    <w:lvl w:ilvl="0">
      <w:start w:val="1"/>
      <w:numFmt w:val="decimal"/>
      <w:lvlText w:val="%1."/>
      <w:lvlJc w:val="left"/>
      <w:pPr>
        <w:ind w:left="45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11" w15:restartNumberingAfterBreak="0">
    <w:nsid w:val="358B4424"/>
    <w:multiLevelType w:val="multilevel"/>
    <w:tmpl w:val="358B4424"/>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8DD27F4"/>
    <w:multiLevelType w:val="hybridMultilevel"/>
    <w:tmpl w:val="B27236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270BE6"/>
    <w:multiLevelType w:val="hybridMultilevel"/>
    <w:tmpl w:val="45A88A88"/>
    <w:lvl w:ilvl="0" w:tplc="ADD2E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1F5CA1"/>
    <w:multiLevelType w:val="multilevel"/>
    <w:tmpl w:val="3E1F5CA1"/>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280626D"/>
    <w:multiLevelType w:val="multilevel"/>
    <w:tmpl w:val="4280626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0C0F98"/>
    <w:multiLevelType w:val="multilevel"/>
    <w:tmpl w:val="490C0F98"/>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A894170"/>
    <w:multiLevelType w:val="multilevel"/>
    <w:tmpl w:val="4A89417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144EFF"/>
    <w:multiLevelType w:val="multilevel"/>
    <w:tmpl w:val="4C144E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04757D"/>
    <w:multiLevelType w:val="multilevel"/>
    <w:tmpl w:val="5004757D"/>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50A503EE"/>
    <w:multiLevelType w:val="multilevel"/>
    <w:tmpl w:val="50A503EE"/>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4406835"/>
    <w:multiLevelType w:val="multilevel"/>
    <w:tmpl w:val="54406835"/>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4EE7A25"/>
    <w:multiLevelType w:val="multilevel"/>
    <w:tmpl w:val="7564FF92"/>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737C5A"/>
    <w:multiLevelType w:val="multilevel"/>
    <w:tmpl w:val="5C737C5A"/>
    <w:lvl w:ilvl="0">
      <w:start w:val="1"/>
      <w:numFmt w:val="decimal"/>
      <w:lvlText w:val="%1"/>
      <w:lvlJc w:val="left"/>
      <w:pPr>
        <w:ind w:left="360" w:hanging="360"/>
      </w:pPr>
      <w:rPr>
        <w:rFonts w:hint="default"/>
      </w:rPr>
    </w:lvl>
    <w:lvl w:ilvl="1">
      <w:start w:val="7"/>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C835F92"/>
    <w:multiLevelType w:val="multilevel"/>
    <w:tmpl w:val="5C835F92"/>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E676552"/>
    <w:multiLevelType w:val="hybridMultilevel"/>
    <w:tmpl w:val="4E045F0A"/>
    <w:lvl w:ilvl="0" w:tplc="12384C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6E1905"/>
    <w:multiLevelType w:val="multilevel"/>
    <w:tmpl w:val="606E1905"/>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2BE6AD0"/>
    <w:multiLevelType w:val="hybridMultilevel"/>
    <w:tmpl w:val="D5E403B4"/>
    <w:lvl w:ilvl="0" w:tplc="CA2EE392">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F92444"/>
    <w:multiLevelType w:val="multilevel"/>
    <w:tmpl w:val="62F92444"/>
    <w:lvl w:ilvl="0">
      <w:start w:val="1"/>
      <w:numFmt w:val="decimal"/>
      <w:lvlText w:val="%1."/>
      <w:lvlJc w:val="left"/>
      <w:pPr>
        <w:ind w:left="360" w:hanging="360"/>
      </w:pPr>
      <w:rPr>
        <w:rFonts w:hint="default"/>
      </w:r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5134549"/>
    <w:multiLevelType w:val="multilevel"/>
    <w:tmpl w:val="65134549"/>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F904178"/>
    <w:multiLevelType w:val="multilevel"/>
    <w:tmpl w:val="6F904178"/>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76766482"/>
    <w:multiLevelType w:val="multilevel"/>
    <w:tmpl w:val="76766482"/>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8"/>
  </w:num>
  <w:num w:numId="2">
    <w:abstractNumId w:val="10"/>
  </w:num>
  <w:num w:numId="3">
    <w:abstractNumId w:val="23"/>
  </w:num>
  <w:num w:numId="4">
    <w:abstractNumId w:val="7"/>
  </w:num>
  <w:num w:numId="5">
    <w:abstractNumId w:val="4"/>
  </w:num>
  <w:num w:numId="6">
    <w:abstractNumId w:val="0"/>
  </w:num>
  <w:num w:numId="7">
    <w:abstractNumId w:val="24"/>
  </w:num>
  <w:num w:numId="8">
    <w:abstractNumId w:val="29"/>
  </w:num>
  <w:num w:numId="9">
    <w:abstractNumId w:val="26"/>
  </w:num>
  <w:num w:numId="10">
    <w:abstractNumId w:val="20"/>
  </w:num>
  <w:num w:numId="11">
    <w:abstractNumId w:val="31"/>
  </w:num>
  <w:num w:numId="12">
    <w:abstractNumId w:val="21"/>
  </w:num>
  <w:num w:numId="13">
    <w:abstractNumId w:val="16"/>
  </w:num>
  <w:num w:numId="14">
    <w:abstractNumId w:val="14"/>
  </w:num>
  <w:num w:numId="15">
    <w:abstractNumId w:val="11"/>
  </w:num>
  <w:num w:numId="16">
    <w:abstractNumId w:val="3"/>
  </w:num>
  <w:num w:numId="17">
    <w:abstractNumId w:val="15"/>
  </w:num>
  <w:num w:numId="18">
    <w:abstractNumId w:val="8"/>
  </w:num>
  <w:num w:numId="19">
    <w:abstractNumId w:val="6"/>
  </w:num>
  <w:num w:numId="20">
    <w:abstractNumId w:val="17"/>
  </w:num>
  <w:num w:numId="21">
    <w:abstractNumId w:val="2"/>
  </w:num>
  <w:num w:numId="22">
    <w:abstractNumId w:val="18"/>
  </w:num>
  <w:num w:numId="23">
    <w:abstractNumId w:val="1"/>
  </w:num>
  <w:num w:numId="24">
    <w:abstractNumId w:val="30"/>
  </w:num>
  <w:num w:numId="25">
    <w:abstractNumId w:val="5"/>
  </w:num>
  <w:num w:numId="26">
    <w:abstractNumId w:val="9"/>
  </w:num>
  <w:num w:numId="27">
    <w:abstractNumId w:val="19"/>
  </w:num>
  <w:num w:numId="28">
    <w:abstractNumId w:val="22"/>
  </w:num>
  <w:num w:numId="29">
    <w:abstractNumId w:val="27"/>
  </w:num>
  <w:num w:numId="30">
    <w:abstractNumId w:val="12"/>
  </w:num>
  <w:num w:numId="31">
    <w:abstractNumId w:val="2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C5F"/>
    <w:rsid w:val="00013608"/>
    <w:rsid w:val="00051F19"/>
    <w:rsid w:val="000B2F86"/>
    <w:rsid w:val="000E405B"/>
    <w:rsid w:val="001A688B"/>
    <w:rsid w:val="001B7270"/>
    <w:rsid w:val="001C3C29"/>
    <w:rsid w:val="001D32F1"/>
    <w:rsid w:val="001F3090"/>
    <w:rsid w:val="002207FF"/>
    <w:rsid w:val="00227F1D"/>
    <w:rsid w:val="00296DEA"/>
    <w:rsid w:val="002B3232"/>
    <w:rsid w:val="002C1955"/>
    <w:rsid w:val="002C4F1F"/>
    <w:rsid w:val="002D4EBF"/>
    <w:rsid w:val="002E6066"/>
    <w:rsid w:val="002F000A"/>
    <w:rsid w:val="00302D33"/>
    <w:rsid w:val="00304117"/>
    <w:rsid w:val="00315A3E"/>
    <w:rsid w:val="003254EA"/>
    <w:rsid w:val="0034111F"/>
    <w:rsid w:val="00381FD1"/>
    <w:rsid w:val="00394C5F"/>
    <w:rsid w:val="003A02EC"/>
    <w:rsid w:val="003C70E7"/>
    <w:rsid w:val="003D7438"/>
    <w:rsid w:val="004135B9"/>
    <w:rsid w:val="00422B89"/>
    <w:rsid w:val="00452E43"/>
    <w:rsid w:val="00495DE9"/>
    <w:rsid w:val="004E4A61"/>
    <w:rsid w:val="00521750"/>
    <w:rsid w:val="00534722"/>
    <w:rsid w:val="00544117"/>
    <w:rsid w:val="00596C4A"/>
    <w:rsid w:val="005B0785"/>
    <w:rsid w:val="005D5586"/>
    <w:rsid w:val="00640E32"/>
    <w:rsid w:val="00657EF4"/>
    <w:rsid w:val="006D468C"/>
    <w:rsid w:val="006F36C2"/>
    <w:rsid w:val="00781664"/>
    <w:rsid w:val="0079439F"/>
    <w:rsid w:val="007970CE"/>
    <w:rsid w:val="008252E1"/>
    <w:rsid w:val="00885868"/>
    <w:rsid w:val="00890949"/>
    <w:rsid w:val="00995EED"/>
    <w:rsid w:val="009A40FE"/>
    <w:rsid w:val="009C216B"/>
    <w:rsid w:val="009D3786"/>
    <w:rsid w:val="00A713FD"/>
    <w:rsid w:val="00A94BE9"/>
    <w:rsid w:val="00AD4589"/>
    <w:rsid w:val="00AE0218"/>
    <w:rsid w:val="00B04103"/>
    <w:rsid w:val="00B15DD6"/>
    <w:rsid w:val="00B303CD"/>
    <w:rsid w:val="00B45D59"/>
    <w:rsid w:val="00BA0DD1"/>
    <w:rsid w:val="00BB7BD6"/>
    <w:rsid w:val="00BE3268"/>
    <w:rsid w:val="00C36B6B"/>
    <w:rsid w:val="00C5295B"/>
    <w:rsid w:val="00C70B2E"/>
    <w:rsid w:val="00CD35A0"/>
    <w:rsid w:val="00D075AE"/>
    <w:rsid w:val="00D65754"/>
    <w:rsid w:val="00E21B8A"/>
    <w:rsid w:val="00E3067B"/>
    <w:rsid w:val="00EE1109"/>
    <w:rsid w:val="00F03FD9"/>
    <w:rsid w:val="00F117AB"/>
    <w:rsid w:val="00F41C45"/>
    <w:rsid w:val="00F6608E"/>
    <w:rsid w:val="00F914A3"/>
    <w:rsid w:val="00F93849"/>
    <w:rsid w:val="00FE24FC"/>
    <w:rsid w:val="00FE55DB"/>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320DD0"/>
  <w15:chartTrackingRefBased/>
  <w15:docId w15:val="{2E2164C3-D156-4BD2-A9E2-2A31923F2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C5F"/>
    <w:pPr>
      <w:spacing w:after="200" w:line="276" w:lineRule="auto"/>
    </w:pPr>
    <w:rPr>
      <w:rFonts w:eastAsiaTheme="minorEastAsia"/>
    </w:rPr>
  </w:style>
  <w:style w:type="paragraph" w:styleId="Heading1">
    <w:name w:val="heading 1"/>
    <w:basedOn w:val="Normal"/>
    <w:next w:val="Normal"/>
    <w:link w:val="Heading1Char"/>
    <w:uiPriority w:val="9"/>
    <w:qFormat/>
    <w:rsid w:val="00D075A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D075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075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unhideWhenUsed/>
    <w:qFormat/>
    <w:rsid w:val="00D075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5A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D075A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075AE"/>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D075AE"/>
    <w:rPr>
      <w:rFonts w:asciiTheme="majorHAnsi" w:eastAsiaTheme="majorEastAsia" w:hAnsiTheme="majorHAnsi" w:cstheme="majorBidi"/>
      <w:i/>
      <w:iCs/>
      <w:color w:val="2F5496" w:themeColor="accent1" w:themeShade="BF"/>
    </w:rPr>
  </w:style>
  <w:style w:type="character" w:customStyle="1" w:styleId="BalloonTextChar">
    <w:name w:val="Balloon Text Char"/>
    <w:basedOn w:val="DefaultParagraphFont"/>
    <w:link w:val="BalloonText"/>
    <w:uiPriority w:val="99"/>
    <w:semiHidden/>
    <w:rsid w:val="00D075AE"/>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D075AE"/>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rsid w:val="00D075AE"/>
    <w:pPr>
      <w:spacing w:line="240" w:lineRule="auto"/>
    </w:pPr>
    <w:rPr>
      <w:sz w:val="20"/>
      <w:szCs w:val="20"/>
    </w:rPr>
  </w:style>
  <w:style w:type="character" w:customStyle="1" w:styleId="CommentTextChar">
    <w:name w:val="Comment Text Char"/>
    <w:basedOn w:val="DefaultParagraphFont"/>
    <w:link w:val="CommentText"/>
    <w:uiPriority w:val="99"/>
    <w:semiHidden/>
    <w:rsid w:val="00D075A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075AE"/>
    <w:rPr>
      <w:b/>
      <w:bCs/>
    </w:rPr>
  </w:style>
  <w:style w:type="character" w:customStyle="1" w:styleId="CommentSubjectChar">
    <w:name w:val="Comment Subject Char"/>
    <w:basedOn w:val="CommentTextChar"/>
    <w:link w:val="CommentSubject"/>
    <w:uiPriority w:val="99"/>
    <w:semiHidden/>
    <w:rsid w:val="00D075AE"/>
    <w:rPr>
      <w:rFonts w:eastAsiaTheme="minorEastAsia"/>
      <w:b/>
      <w:bCs/>
      <w:sz w:val="20"/>
      <w:szCs w:val="20"/>
    </w:rPr>
  </w:style>
  <w:style w:type="character" w:styleId="Emphasis">
    <w:name w:val="Emphasis"/>
    <w:basedOn w:val="DefaultParagraphFont"/>
    <w:uiPriority w:val="20"/>
    <w:qFormat/>
    <w:rsid w:val="00D075AE"/>
    <w:rPr>
      <w:i/>
      <w:iCs/>
    </w:rPr>
  </w:style>
  <w:style w:type="paragraph" w:styleId="Footer">
    <w:name w:val="footer"/>
    <w:basedOn w:val="Normal"/>
    <w:link w:val="FooterChar"/>
    <w:uiPriority w:val="99"/>
    <w:unhideWhenUsed/>
    <w:rsid w:val="00D07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5AE"/>
    <w:rPr>
      <w:rFonts w:eastAsiaTheme="minorEastAsia"/>
    </w:rPr>
  </w:style>
  <w:style w:type="paragraph" w:styleId="Header">
    <w:name w:val="header"/>
    <w:basedOn w:val="Normal"/>
    <w:link w:val="HeaderChar"/>
    <w:uiPriority w:val="99"/>
    <w:unhideWhenUsed/>
    <w:rsid w:val="00D07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5AE"/>
    <w:rPr>
      <w:rFonts w:eastAsiaTheme="minorEastAsia"/>
    </w:rPr>
  </w:style>
  <w:style w:type="character" w:styleId="Hyperlink">
    <w:name w:val="Hyperlink"/>
    <w:basedOn w:val="DefaultParagraphFont"/>
    <w:uiPriority w:val="99"/>
    <w:unhideWhenUsed/>
    <w:rsid w:val="00D075AE"/>
    <w:rPr>
      <w:color w:val="0563C1" w:themeColor="hyperlink"/>
      <w:u w:val="single"/>
    </w:rPr>
  </w:style>
  <w:style w:type="table" w:styleId="TableGrid">
    <w:name w:val="Table Grid"/>
    <w:basedOn w:val="TableNormal"/>
    <w:uiPriority w:val="39"/>
    <w:rsid w:val="00D075AE"/>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075AE"/>
    <w:pPr>
      <w:tabs>
        <w:tab w:val="right" w:leader="dot" w:pos="9062"/>
      </w:tabs>
      <w:spacing w:after="100"/>
      <w:jc w:val="center"/>
    </w:pPr>
  </w:style>
  <w:style w:type="paragraph" w:styleId="TOC2">
    <w:name w:val="toc 2"/>
    <w:basedOn w:val="Normal"/>
    <w:next w:val="Normal"/>
    <w:autoRedefine/>
    <w:uiPriority w:val="39"/>
    <w:unhideWhenUsed/>
    <w:rsid w:val="00D075AE"/>
    <w:pPr>
      <w:spacing w:after="100"/>
      <w:ind w:left="220"/>
    </w:pPr>
  </w:style>
  <w:style w:type="paragraph" w:styleId="TOC3">
    <w:name w:val="toc 3"/>
    <w:basedOn w:val="Normal"/>
    <w:next w:val="Normal"/>
    <w:autoRedefine/>
    <w:uiPriority w:val="39"/>
    <w:unhideWhenUsed/>
    <w:rsid w:val="00D075AE"/>
    <w:pPr>
      <w:spacing w:after="100" w:line="259" w:lineRule="auto"/>
      <w:ind w:left="440"/>
    </w:pPr>
  </w:style>
  <w:style w:type="paragraph" w:styleId="TOC4">
    <w:name w:val="toc 4"/>
    <w:basedOn w:val="Normal"/>
    <w:next w:val="Normal"/>
    <w:autoRedefine/>
    <w:uiPriority w:val="39"/>
    <w:unhideWhenUsed/>
    <w:rsid w:val="00D075AE"/>
    <w:pPr>
      <w:spacing w:after="100" w:line="259" w:lineRule="auto"/>
      <w:ind w:left="660"/>
    </w:pPr>
  </w:style>
  <w:style w:type="paragraph" w:styleId="TOC5">
    <w:name w:val="toc 5"/>
    <w:basedOn w:val="Normal"/>
    <w:next w:val="Normal"/>
    <w:autoRedefine/>
    <w:uiPriority w:val="39"/>
    <w:unhideWhenUsed/>
    <w:rsid w:val="00D075AE"/>
    <w:pPr>
      <w:spacing w:after="100" w:line="259" w:lineRule="auto"/>
      <w:ind w:left="880"/>
    </w:pPr>
  </w:style>
  <w:style w:type="paragraph" w:styleId="TOC6">
    <w:name w:val="toc 6"/>
    <w:basedOn w:val="Normal"/>
    <w:next w:val="Normal"/>
    <w:autoRedefine/>
    <w:uiPriority w:val="39"/>
    <w:unhideWhenUsed/>
    <w:rsid w:val="00D075AE"/>
    <w:pPr>
      <w:spacing w:after="100" w:line="259" w:lineRule="auto"/>
      <w:ind w:left="1100"/>
    </w:pPr>
  </w:style>
  <w:style w:type="paragraph" w:styleId="TOC7">
    <w:name w:val="toc 7"/>
    <w:basedOn w:val="Normal"/>
    <w:next w:val="Normal"/>
    <w:autoRedefine/>
    <w:uiPriority w:val="39"/>
    <w:unhideWhenUsed/>
    <w:rsid w:val="00D075AE"/>
    <w:pPr>
      <w:spacing w:after="100" w:line="259" w:lineRule="auto"/>
      <w:ind w:left="1320"/>
    </w:pPr>
  </w:style>
  <w:style w:type="paragraph" w:styleId="TOC8">
    <w:name w:val="toc 8"/>
    <w:basedOn w:val="Normal"/>
    <w:next w:val="Normal"/>
    <w:autoRedefine/>
    <w:uiPriority w:val="39"/>
    <w:unhideWhenUsed/>
    <w:rsid w:val="00D075AE"/>
    <w:pPr>
      <w:spacing w:after="100" w:line="259" w:lineRule="auto"/>
      <w:ind w:left="1540"/>
    </w:pPr>
  </w:style>
  <w:style w:type="paragraph" w:styleId="TOC9">
    <w:name w:val="toc 9"/>
    <w:basedOn w:val="Normal"/>
    <w:next w:val="Normal"/>
    <w:autoRedefine/>
    <w:uiPriority w:val="39"/>
    <w:unhideWhenUsed/>
    <w:rsid w:val="00D075AE"/>
    <w:pPr>
      <w:spacing w:after="100" w:line="259" w:lineRule="auto"/>
      <w:ind w:left="1760"/>
    </w:pPr>
  </w:style>
  <w:style w:type="paragraph" w:customStyle="1" w:styleId="Default">
    <w:name w:val="Default"/>
    <w:rsid w:val="00D075A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7">
    <w:name w:val="A7"/>
    <w:uiPriority w:val="99"/>
    <w:rsid w:val="00D075AE"/>
    <w:rPr>
      <w:color w:val="000000"/>
      <w:sz w:val="12"/>
      <w:szCs w:val="12"/>
    </w:rPr>
  </w:style>
  <w:style w:type="paragraph" w:customStyle="1" w:styleId="Pa28">
    <w:name w:val="Pa28"/>
    <w:basedOn w:val="Default"/>
    <w:next w:val="Default"/>
    <w:uiPriority w:val="99"/>
    <w:rsid w:val="00D075AE"/>
    <w:pPr>
      <w:spacing w:line="191" w:lineRule="atLeast"/>
    </w:pPr>
    <w:rPr>
      <w:color w:val="auto"/>
    </w:rPr>
  </w:style>
  <w:style w:type="character" w:customStyle="1" w:styleId="A3">
    <w:name w:val="A3"/>
    <w:uiPriority w:val="99"/>
    <w:rsid w:val="00D075AE"/>
    <w:rPr>
      <w:b/>
      <w:bCs/>
      <w:color w:val="000000"/>
      <w:sz w:val="13"/>
      <w:szCs w:val="13"/>
    </w:rPr>
  </w:style>
  <w:style w:type="character" w:customStyle="1" w:styleId="A4">
    <w:name w:val="A4"/>
    <w:uiPriority w:val="99"/>
    <w:rsid w:val="00D075AE"/>
    <w:rPr>
      <w:color w:val="000000"/>
      <w:sz w:val="11"/>
      <w:szCs w:val="11"/>
    </w:rPr>
  </w:style>
  <w:style w:type="paragraph" w:customStyle="1" w:styleId="Pa6">
    <w:name w:val="Pa6"/>
    <w:basedOn w:val="Default"/>
    <w:next w:val="Default"/>
    <w:uiPriority w:val="99"/>
    <w:rsid w:val="00D075AE"/>
    <w:pPr>
      <w:spacing w:line="191" w:lineRule="atLeast"/>
    </w:pPr>
    <w:rPr>
      <w:color w:val="auto"/>
    </w:rPr>
  </w:style>
  <w:style w:type="paragraph" w:styleId="ListParagraph">
    <w:name w:val="List Paragraph"/>
    <w:basedOn w:val="Normal"/>
    <w:uiPriority w:val="34"/>
    <w:qFormat/>
    <w:rsid w:val="00D075AE"/>
    <w:pPr>
      <w:ind w:left="720"/>
      <w:contextualSpacing/>
    </w:pPr>
  </w:style>
  <w:style w:type="paragraph" w:customStyle="1" w:styleId="TOCHeading1">
    <w:name w:val="TOC Heading1"/>
    <w:basedOn w:val="Heading1"/>
    <w:next w:val="Normal"/>
    <w:uiPriority w:val="39"/>
    <w:unhideWhenUsed/>
    <w:qFormat/>
    <w:rsid w:val="00D075AE"/>
    <w:pPr>
      <w:outlineLvl w:val="9"/>
    </w:pPr>
    <w:rPr>
      <w:lang w:eastAsia="ja-JP"/>
    </w:rPr>
  </w:style>
  <w:style w:type="paragraph" w:styleId="NoSpacing">
    <w:name w:val="No Spacing"/>
    <w:uiPriority w:val="1"/>
    <w:qFormat/>
    <w:rsid w:val="00D075AE"/>
    <w:pPr>
      <w:spacing w:after="0" w:line="240" w:lineRule="auto"/>
    </w:pPr>
    <w:rPr>
      <w:rFonts w:eastAsiaTheme="minorEastAsia"/>
    </w:rPr>
  </w:style>
  <w:style w:type="character" w:customStyle="1" w:styleId="label">
    <w:name w:val="label"/>
    <w:basedOn w:val="DefaultParagraphFont"/>
    <w:rsid w:val="00D075AE"/>
  </w:style>
  <w:style w:type="character" w:customStyle="1" w:styleId="Title1">
    <w:name w:val="Title1"/>
    <w:basedOn w:val="DefaultParagraphFont"/>
    <w:rsid w:val="00D075AE"/>
  </w:style>
  <w:style w:type="character" w:customStyle="1" w:styleId="element-citation">
    <w:name w:val="element-citation"/>
    <w:basedOn w:val="DefaultParagraphFont"/>
    <w:rsid w:val="00D075AE"/>
  </w:style>
  <w:style w:type="character" w:customStyle="1" w:styleId="ref-journal">
    <w:name w:val="ref-journal"/>
    <w:basedOn w:val="DefaultParagraphFont"/>
    <w:rsid w:val="00D075AE"/>
  </w:style>
  <w:style w:type="character" w:customStyle="1" w:styleId="ref-vol">
    <w:name w:val="ref-vol"/>
    <w:basedOn w:val="DefaultParagraphFont"/>
    <w:rsid w:val="00D075AE"/>
  </w:style>
  <w:style w:type="character" w:customStyle="1" w:styleId="nowrap">
    <w:name w:val="nowrap"/>
    <w:basedOn w:val="DefaultParagraphFont"/>
    <w:rsid w:val="00D075AE"/>
  </w:style>
  <w:style w:type="paragraph" w:customStyle="1" w:styleId="p">
    <w:name w:val="p"/>
    <w:basedOn w:val="Normal"/>
    <w:rsid w:val="00D075A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11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0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16</Pages>
  <Words>5550</Words>
  <Characters>31636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18</cp:revision>
  <dcterms:created xsi:type="dcterms:W3CDTF">2025-11-21T19:28:00Z</dcterms:created>
  <dcterms:modified xsi:type="dcterms:W3CDTF">2025-12-04T07:41:00Z</dcterms:modified>
</cp:coreProperties>
</file>