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1A3C9C" w14:textId="77777777" w:rsidR="00754C9A" w:rsidRDefault="00754C9A" w:rsidP="00441B6F">
      <w:pPr>
        <w:pStyle w:val="Title"/>
        <w:spacing w:after="0"/>
        <w:jc w:val="both"/>
        <w:rPr>
          <w:rFonts w:ascii="Arial" w:hAnsi="Arial" w:cs="Arial"/>
        </w:rPr>
      </w:pPr>
    </w:p>
    <w:p w14:paraId="0E24C7C5" w14:textId="77777777" w:rsidR="005F3E29" w:rsidRPr="00163BC4" w:rsidRDefault="005F3E29" w:rsidP="005F3E29">
      <w:pPr>
        <w:pStyle w:val="Author"/>
        <w:spacing w:line="240" w:lineRule="auto"/>
        <w:rPr>
          <w:rFonts w:ascii="Arial" w:hAnsi="Arial" w:cs="Arial"/>
          <w:bCs/>
          <w:iCs/>
          <w:kern w:val="28"/>
          <w:sz w:val="36"/>
        </w:rPr>
      </w:pPr>
      <w:r w:rsidRPr="000510D6">
        <w:rPr>
          <w:rFonts w:ascii="Arial" w:hAnsi="Arial" w:cs="Arial"/>
          <w:bCs/>
          <w:iCs/>
          <w:kern w:val="28"/>
          <w:sz w:val="36"/>
        </w:rPr>
        <w:t>Identification of the Potential for Increasing the Economic Value of Arabica Coffee as a Non-Timber Forest Product (NTFP) on Lombok Island</w:t>
      </w:r>
      <w:r>
        <w:rPr>
          <w:rFonts w:ascii="Arial" w:hAnsi="Arial" w:cs="Arial"/>
          <w:bCs/>
          <w:iCs/>
          <w:kern w:val="28"/>
          <w:sz w:val="36"/>
        </w:rPr>
        <w:t xml:space="preserve"> </w:t>
      </w:r>
    </w:p>
    <w:p w14:paraId="6593D4C2" w14:textId="15D86156" w:rsidR="00163BC4" w:rsidRPr="00163BC4" w:rsidRDefault="00231920" w:rsidP="00441B6F">
      <w:pPr>
        <w:pStyle w:val="Author"/>
        <w:spacing w:line="240" w:lineRule="auto"/>
        <w:rPr>
          <w:rFonts w:ascii="Arial" w:hAnsi="Arial" w:cs="Arial"/>
          <w:bCs/>
          <w:iCs/>
          <w:kern w:val="28"/>
          <w:sz w:val="36"/>
        </w:rPr>
      </w:pPr>
      <w:r>
        <w:rPr>
          <w:rFonts w:ascii="Arial" w:hAnsi="Arial" w:cs="Arial"/>
          <w:bCs/>
          <w:iCs/>
          <w:kern w:val="28"/>
          <w:sz w:val="36"/>
        </w:rPr>
        <w:t xml:space="preserve"> </w:t>
      </w:r>
    </w:p>
    <w:p w14:paraId="7355F722" w14:textId="77777777" w:rsidR="00A258C3" w:rsidRPr="00790ADA" w:rsidRDefault="00A258C3" w:rsidP="00441B6F">
      <w:pPr>
        <w:pStyle w:val="Author"/>
        <w:spacing w:line="240" w:lineRule="auto"/>
        <w:jc w:val="both"/>
        <w:rPr>
          <w:rFonts w:ascii="Arial" w:hAnsi="Arial" w:cs="Arial"/>
          <w:sz w:val="36"/>
        </w:rPr>
      </w:pPr>
    </w:p>
    <w:p w14:paraId="55AB830E" w14:textId="77777777" w:rsidR="00B01FCD" w:rsidRPr="00FB3A86" w:rsidRDefault="00503CA8" w:rsidP="00441B6F">
      <w:pPr>
        <w:pStyle w:val="Copyright"/>
        <w:spacing w:after="0" w:line="240" w:lineRule="auto"/>
        <w:jc w:val="both"/>
        <w:rPr>
          <w:rFonts w:ascii="Arial" w:hAnsi="Arial" w:cs="Arial"/>
        </w:rPr>
        <w:sectPr w:rsidR="00B01FCD" w:rsidRPr="00FB3A86" w:rsidSect="00F945B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CA67F9E">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FCF80A3" w14:textId="6D373A8C"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686AAC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68920FC" w14:textId="77777777" w:rsidTr="001E44FE">
        <w:tc>
          <w:tcPr>
            <w:tcW w:w="9576" w:type="dxa"/>
            <w:shd w:val="clear" w:color="auto" w:fill="F2F2F2"/>
          </w:tcPr>
          <w:p w14:paraId="0A9DE5E4" w14:textId="1A0B5962" w:rsidR="00505F06" w:rsidRPr="00BA1B01" w:rsidRDefault="005F3E29" w:rsidP="00441B6F">
            <w:pPr>
              <w:pStyle w:val="Body"/>
              <w:spacing w:after="0"/>
              <w:rPr>
                <w:rFonts w:ascii="Arial" w:eastAsia="Calibri" w:hAnsi="Arial" w:cs="Arial"/>
                <w:szCs w:val="22"/>
              </w:rPr>
            </w:pPr>
            <w:r w:rsidRPr="008E57E9">
              <w:rPr>
                <w:rFonts w:ascii="Arial" w:eastAsia="Calibri" w:hAnsi="Arial" w:cs="Arial"/>
                <w:szCs w:val="22"/>
              </w:rPr>
              <w:t xml:space="preserve">Arabica coffee on Lombok Island has strategic potential as a Non-Timber Forest Product (NTFP) capable of integrating ecological, social, and economic functions through agroforestry systems. This study aims to identify the existing potential and to formulate strategies for enhancing the economic value of Arabica coffee as an NTFP in Lombok Island by adopting an agroforestry-based and value chain strengthening approach. The research employed a qualitative descriptive design using a case study method conducted in major Arabica coffee production centers within forest and agroforestry landscapes, particularly in </w:t>
            </w:r>
            <w:proofErr w:type="spellStart"/>
            <w:r w:rsidRPr="008E57E9">
              <w:rPr>
                <w:rFonts w:ascii="Arial" w:eastAsia="Calibri" w:hAnsi="Arial" w:cs="Arial"/>
                <w:szCs w:val="22"/>
              </w:rPr>
              <w:t>Sajang</w:t>
            </w:r>
            <w:proofErr w:type="spellEnd"/>
            <w:r w:rsidRPr="008E57E9">
              <w:rPr>
                <w:rFonts w:ascii="Arial" w:eastAsia="Calibri" w:hAnsi="Arial" w:cs="Arial"/>
                <w:szCs w:val="22"/>
              </w:rPr>
              <w:t xml:space="preserve"> and </w:t>
            </w:r>
            <w:proofErr w:type="spellStart"/>
            <w:r w:rsidRPr="008E57E9">
              <w:rPr>
                <w:rFonts w:ascii="Arial" w:eastAsia="Calibri" w:hAnsi="Arial" w:cs="Arial"/>
                <w:szCs w:val="22"/>
              </w:rPr>
              <w:t>Sembalun</w:t>
            </w:r>
            <w:proofErr w:type="spellEnd"/>
            <w:r w:rsidRPr="008E57E9">
              <w:rPr>
                <w:rFonts w:ascii="Arial" w:eastAsia="Calibri" w:hAnsi="Arial" w:cs="Arial"/>
                <w:szCs w:val="22"/>
              </w:rPr>
              <w:t xml:space="preserve">. Data were collected through semi-structured interviews, in-depth interviews with key informants, field observations, document analysis, and Focus Group Discussions, and were analyzed thematically through data reduction, data display, and conclusion drawing supported by source and method triangulation. The findings indicate that Lombok Arabica coffee possesses strong biophysical and ecological potential as an NTFP, supported by elevations above 1,000 m above sea level, a cool climate, fertile volcanic soils, and sustainable agroforestry practices, which collectively generate high-quality beans with distinctive sensory characteristics suitable for specialty coffee markets. However, its economic value has not yet been fully optimized due to uneven productivity, limited adoption of improved cultivation and post-harvest technologies, underdeveloped product diversification, weak farmer institutions, the absence of organic certification, and constrained market access and branding. This study identifies seven strategic pillars for strengthening the economic value of Arabica coffee as an NTFP, including the enhancement of cultivation practices based on local knowledge, post-harvest innovation and quality assurance, circular </w:t>
            </w:r>
            <w:proofErr w:type="gramStart"/>
            <w:r w:rsidRPr="008E57E9">
              <w:rPr>
                <w:rFonts w:ascii="Arial" w:eastAsia="Calibri" w:hAnsi="Arial" w:cs="Arial"/>
                <w:szCs w:val="22"/>
              </w:rPr>
              <w:t>economy</w:t>
            </w:r>
            <w:r>
              <w:rPr>
                <w:rFonts w:ascii="Arial" w:eastAsia="Calibri" w:hAnsi="Arial" w:cs="Arial"/>
                <w:szCs w:val="22"/>
              </w:rPr>
              <w:t xml:space="preserve"> </w:t>
            </w:r>
            <w:r w:rsidRPr="008E57E9">
              <w:rPr>
                <w:rFonts w:ascii="Arial" w:eastAsia="Calibri" w:hAnsi="Arial" w:cs="Arial"/>
                <w:szCs w:val="22"/>
              </w:rPr>
              <w:t>based</w:t>
            </w:r>
            <w:proofErr w:type="gramEnd"/>
            <w:r w:rsidRPr="008E57E9">
              <w:rPr>
                <w:rFonts w:ascii="Arial" w:eastAsia="Calibri" w:hAnsi="Arial" w:cs="Arial"/>
                <w:szCs w:val="22"/>
              </w:rPr>
              <w:t xml:space="preserve"> product diversification, collective certification schemes, cooperative strengthening and digitalization, promotion through Geographic Indication–based branding, and supportive local government policies.</w:t>
            </w:r>
          </w:p>
        </w:tc>
      </w:tr>
    </w:tbl>
    <w:p w14:paraId="35C3567D" w14:textId="77777777" w:rsidR="00636EB2" w:rsidRDefault="00636EB2" w:rsidP="00441B6F">
      <w:pPr>
        <w:pStyle w:val="Body"/>
        <w:spacing w:after="0"/>
        <w:rPr>
          <w:rFonts w:ascii="Arial" w:hAnsi="Arial" w:cs="Arial"/>
          <w:i/>
        </w:rPr>
      </w:pPr>
    </w:p>
    <w:p w14:paraId="21D9C551" w14:textId="00756533" w:rsidR="00A24E7E" w:rsidRDefault="00A24E7E" w:rsidP="00441B6F">
      <w:pPr>
        <w:pStyle w:val="Body"/>
        <w:spacing w:after="0"/>
        <w:rPr>
          <w:rFonts w:ascii="Arial" w:hAnsi="Arial" w:cs="Arial"/>
          <w:i/>
        </w:rPr>
      </w:pPr>
      <w:r>
        <w:rPr>
          <w:rFonts w:ascii="Arial" w:hAnsi="Arial" w:cs="Arial"/>
          <w:i/>
        </w:rPr>
        <w:t xml:space="preserve">Keywords: </w:t>
      </w:r>
      <w:r w:rsidR="005F3E29" w:rsidRPr="00CE238F">
        <w:rPr>
          <w:rFonts w:ascii="Arial" w:hAnsi="Arial" w:cs="Arial"/>
          <w:i/>
        </w:rPr>
        <w:t>agroforestry; coffee; NTFPs; sustainability; value-added</w:t>
      </w:r>
    </w:p>
    <w:p w14:paraId="3A7367FA" w14:textId="77777777" w:rsidR="00790ADA" w:rsidRDefault="00790ADA" w:rsidP="00441B6F">
      <w:pPr>
        <w:pStyle w:val="Body"/>
        <w:spacing w:after="0"/>
        <w:rPr>
          <w:rFonts w:ascii="Arial" w:hAnsi="Arial" w:cs="Arial"/>
          <w:i/>
        </w:rPr>
      </w:pPr>
    </w:p>
    <w:p w14:paraId="6660AA65" w14:textId="77777777" w:rsidR="0024282C" w:rsidRDefault="0024282C" w:rsidP="00441B6F">
      <w:pPr>
        <w:pStyle w:val="Body"/>
        <w:spacing w:after="0"/>
        <w:rPr>
          <w:rFonts w:ascii="Arial" w:hAnsi="Arial" w:cs="Arial"/>
          <w:i/>
          <w:sz w:val="18"/>
        </w:rPr>
      </w:pPr>
    </w:p>
    <w:p w14:paraId="2575E08D" w14:textId="77777777" w:rsidR="00505F06" w:rsidRPr="00A24E7E" w:rsidRDefault="00505F06" w:rsidP="00441B6F">
      <w:pPr>
        <w:pStyle w:val="Body"/>
        <w:spacing w:after="0"/>
        <w:rPr>
          <w:rFonts w:ascii="Arial" w:hAnsi="Arial" w:cs="Arial"/>
          <w:i/>
        </w:rPr>
      </w:pPr>
    </w:p>
    <w:p w14:paraId="36343E5D" w14:textId="139E3746"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D495805" w14:textId="77777777" w:rsidR="00790ADA" w:rsidRPr="00FB3A86" w:rsidRDefault="00790ADA" w:rsidP="00441B6F">
      <w:pPr>
        <w:pStyle w:val="AbstHead"/>
        <w:spacing w:after="0"/>
        <w:jc w:val="both"/>
        <w:rPr>
          <w:rFonts w:ascii="Arial" w:hAnsi="Arial" w:cs="Arial"/>
        </w:rPr>
      </w:pPr>
    </w:p>
    <w:p w14:paraId="2A423FA0" w14:textId="77777777" w:rsidR="00754314" w:rsidRDefault="00754314" w:rsidP="00754314">
      <w:pPr>
        <w:pStyle w:val="Body"/>
        <w:spacing w:after="0"/>
        <w:ind w:firstLine="720"/>
        <w:rPr>
          <w:rFonts w:ascii="Arial" w:hAnsi="Arial" w:cs="Arial"/>
        </w:rPr>
      </w:pPr>
      <w:r w:rsidRPr="003226A4">
        <w:rPr>
          <w:rFonts w:ascii="Arial" w:hAnsi="Arial" w:cs="Arial"/>
        </w:rPr>
        <w:t>Indonesia is widely recognized as one of the world’s largest coffee-producing countries (</w:t>
      </w:r>
      <w:proofErr w:type="spellStart"/>
      <w:r w:rsidRPr="003226A4">
        <w:rPr>
          <w:rFonts w:ascii="Arial" w:hAnsi="Arial" w:cs="Arial"/>
        </w:rPr>
        <w:t>Ibnu</w:t>
      </w:r>
      <w:proofErr w:type="spellEnd"/>
      <w:r w:rsidRPr="003226A4">
        <w:rPr>
          <w:rFonts w:ascii="Arial" w:hAnsi="Arial" w:cs="Arial"/>
        </w:rPr>
        <w:t xml:space="preserve"> &amp; </w:t>
      </w:r>
      <w:proofErr w:type="spellStart"/>
      <w:r w:rsidRPr="003226A4">
        <w:rPr>
          <w:rFonts w:ascii="Arial" w:hAnsi="Arial" w:cs="Arial"/>
        </w:rPr>
        <w:t>Rosanti</w:t>
      </w:r>
      <w:proofErr w:type="spellEnd"/>
      <w:r w:rsidRPr="003226A4">
        <w:rPr>
          <w:rFonts w:ascii="Arial" w:hAnsi="Arial" w:cs="Arial"/>
        </w:rPr>
        <w:t>, 2022), characterized by a high diversity of coffee varieties originating from different regions. Among these, Arabica coffee stands out as a premium commodity with significant economic and ecological potential (</w:t>
      </w:r>
      <w:proofErr w:type="spellStart"/>
      <w:r w:rsidRPr="003226A4">
        <w:rPr>
          <w:rFonts w:ascii="Arial" w:hAnsi="Arial" w:cs="Arial"/>
        </w:rPr>
        <w:t>Permatasari</w:t>
      </w:r>
      <w:proofErr w:type="spellEnd"/>
      <w:r w:rsidRPr="003226A4">
        <w:rPr>
          <w:rFonts w:ascii="Arial" w:hAnsi="Arial" w:cs="Arial"/>
        </w:rPr>
        <w:t xml:space="preserve"> et al., 2025). Arabica coffee requires relatively low temperatures and shaded growing conditions to </w:t>
      </w:r>
      <w:r w:rsidRPr="003226A4">
        <w:rPr>
          <w:rFonts w:ascii="Arial" w:hAnsi="Arial" w:cs="Arial"/>
        </w:rPr>
        <w:lastRenderedPageBreak/>
        <w:t>achieve optimal production (</w:t>
      </w:r>
      <w:proofErr w:type="spellStart"/>
      <w:r w:rsidRPr="003226A4">
        <w:rPr>
          <w:rFonts w:ascii="Arial" w:hAnsi="Arial" w:cs="Arial"/>
        </w:rPr>
        <w:t>Kusumaningtyas</w:t>
      </w:r>
      <w:proofErr w:type="spellEnd"/>
      <w:r w:rsidRPr="003226A4">
        <w:rPr>
          <w:rFonts w:ascii="Arial" w:hAnsi="Arial" w:cs="Arial"/>
        </w:rPr>
        <w:t xml:space="preserve"> &amp; </w:t>
      </w:r>
      <w:proofErr w:type="spellStart"/>
      <w:r w:rsidRPr="003226A4">
        <w:rPr>
          <w:rFonts w:ascii="Arial" w:hAnsi="Arial" w:cs="Arial"/>
        </w:rPr>
        <w:t>Chofyan</w:t>
      </w:r>
      <w:proofErr w:type="spellEnd"/>
      <w:r w:rsidRPr="003226A4">
        <w:rPr>
          <w:rFonts w:ascii="Arial" w:hAnsi="Arial" w:cs="Arial"/>
        </w:rPr>
        <w:t xml:space="preserve">, 2013). Consequently, it is predominantly cultivated in mountainous areas with cool climates and fertile volcanic soils. </w:t>
      </w:r>
    </w:p>
    <w:p w14:paraId="4A8FB71D" w14:textId="77777777" w:rsidR="00754314" w:rsidRDefault="00754314" w:rsidP="00754314">
      <w:pPr>
        <w:pStyle w:val="Body"/>
        <w:spacing w:after="0"/>
        <w:ind w:firstLine="720"/>
        <w:rPr>
          <w:rFonts w:ascii="Arial" w:hAnsi="Arial" w:cs="Arial"/>
        </w:rPr>
      </w:pPr>
      <w:r w:rsidRPr="003226A4">
        <w:rPr>
          <w:rFonts w:ascii="Arial" w:hAnsi="Arial" w:cs="Arial"/>
        </w:rPr>
        <w:t xml:space="preserve">In West Nusa Tenggara, the largest Arabica coffee-producing area is located in </w:t>
      </w:r>
      <w:proofErr w:type="spellStart"/>
      <w:r w:rsidRPr="003226A4">
        <w:rPr>
          <w:rFonts w:ascii="Arial" w:hAnsi="Arial" w:cs="Arial"/>
        </w:rPr>
        <w:t>Sajang</w:t>
      </w:r>
      <w:proofErr w:type="spellEnd"/>
      <w:r w:rsidRPr="003226A4">
        <w:rPr>
          <w:rFonts w:ascii="Arial" w:hAnsi="Arial" w:cs="Arial"/>
        </w:rPr>
        <w:t xml:space="preserve"> Village, </w:t>
      </w:r>
      <w:proofErr w:type="spellStart"/>
      <w:r w:rsidRPr="003226A4">
        <w:rPr>
          <w:rFonts w:ascii="Arial" w:hAnsi="Arial" w:cs="Arial"/>
        </w:rPr>
        <w:t>Sembalun</w:t>
      </w:r>
      <w:proofErr w:type="spellEnd"/>
      <w:r w:rsidRPr="003226A4">
        <w:rPr>
          <w:rFonts w:ascii="Arial" w:hAnsi="Arial" w:cs="Arial"/>
        </w:rPr>
        <w:t xml:space="preserve"> District, East Lombok Regency. This region is well known for producing Arabica coffee in substantial quantities with quality and flavor profiles comparable to those of other major Arabica-producing regions in Indonesia (Chandra et al., 2023). </w:t>
      </w:r>
      <w:proofErr w:type="spellStart"/>
      <w:r w:rsidRPr="003226A4">
        <w:rPr>
          <w:rFonts w:ascii="Arial" w:hAnsi="Arial" w:cs="Arial"/>
        </w:rPr>
        <w:t>Sembalun</w:t>
      </w:r>
      <w:proofErr w:type="spellEnd"/>
      <w:r w:rsidRPr="003226A4">
        <w:rPr>
          <w:rFonts w:ascii="Arial" w:hAnsi="Arial" w:cs="Arial"/>
        </w:rPr>
        <w:t xml:space="preserve"> is a highland area surrounded by mountain ranges and characterized by a cool climate, with temperatures ranging from 7°C to 20°C (</w:t>
      </w:r>
      <w:proofErr w:type="spellStart"/>
      <w:r w:rsidRPr="003226A4">
        <w:rPr>
          <w:rFonts w:ascii="Arial" w:hAnsi="Arial" w:cs="Arial"/>
        </w:rPr>
        <w:t>Haryantini</w:t>
      </w:r>
      <w:proofErr w:type="spellEnd"/>
      <w:r w:rsidRPr="003226A4">
        <w:rPr>
          <w:rFonts w:ascii="Arial" w:hAnsi="Arial" w:cs="Arial"/>
        </w:rPr>
        <w:t xml:space="preserve"> et al., 2023). These unique agroclimatic conditions make </w:t>
      </w:r>
      <w:proofErr w:type="spellStart"/>
      <w:r w:rsidRPr="003226A4">
        <w:rPr>
          <w:rFonts w:ascii="Arial" w:hAnsi="Arial" w:cs="Arial"/>
        </w:rPr>
        <w:t>Sembalun</w:t>
      </w:r>
      <w:proofErr w:type="spellEnd"/>
      <w:r w:rsidRPr="003226A4">
        <w:rPr>
          <w:rFonts w:ascii="Arial" w:hAnsi="Arial" w:cs="Arial"/>
        </w:rPr>
        <w:t xml:space="preserve"> highly suitable for the cultivation of high-quality Arabica coffee. </w:t>
      </w:r>
    </w:p>
    <w:p w14:paraId="0670B326" w14:textId="77777777" w:rsidR="00754314" w:rsidRDefault="00754314" w:rsidP="00754314">
      <w:pPr>
        <w:pStyle w:val="Body"/>
        <w:spacing w:after="0"/>
        <w:ind w:firstLine="720"/>
        <w:rPr>
          <w:rFonts w:ascii="Arial" w:hAnsi="Arial" w:cs="Arial"/>
        </w:rPr>
      </w:pPr>
      <w:r w:rsidRPr="003226A4">
        <w:rPr>
          <w:rFonts w:ascii="Arial" w:hAnsi="Arial" w:cs="Arial"/>
        </w:rPr>
        <w:t>Arabica coffee cultivated by local communities was initially planted within state forest or protected forest areas and subsequently managed sustainably by local farmers. At present, these lands have become part of community-managed forest areas, offering substantial potential as sources of environmentally friendly and high-value Non-Timber Forest Products (NTFPs). As an NTFP, Arabica coffee holds strategic importance because its cultivation does not degrade forest structure; instead, it can function as an environmentally sound agroforestry system. Coffee-based agroforestry systems help maintain forest structure and ecological processes while supporting sustainable land use (</w:t>
      </w:r>
      <w:proofErr w:type="spellStart"/>
      <w:r w:rsidRPr="003226A4">
        <w:rPr>
          <w:rFonts w:ascii="Arial" w:hAnsi="Arial" w:cs="Arial"/>
        </w:rPr>
        <w:t>Hayyun</w:t>
      </w:r>
      <w:proofErr w:type="spellEnd"/>
      <w:r w:rsidRPr="003226A4">
        <w:rPr>
          <w:rFonts w:ascii="Arial" w:hAnsi="Arial" w:cs="Arial"/>
        </w:rPr>
        <w:t xml:space="preserve"> et al., 2018). </w:t>
      </w:r>
    </w:p>
    <w:p w14:paraId="2C956397" w14:textId="77777777" w:rsidR="00754314" w:rsidRDefault="00754314" w:rsidP="00754314">
      <w:pPr>
        <w:pStyle w:val="Body"/>
        <w:spacing w:after="0"/>
        <w:ind w:firstLine="720"/>
        <w:rPr>
          <w:rFonts w:ascii="Arial" w:hAnsi="Arial" w:cs="Arial"/>
        </w:rPr>
      </w:pPr>
      <w:r w:rsidRPr="003226A4">
        <w:rPr>
          <w:rFonts w:ascii="Arial" w:hAnsi="Arial" w:cs="Arial"/>
        </w:rPr>
        <w:t>Moreover, coffee-based agroforestry contributes to soil and water conservation, biodiversity protection, nutrient cycling, microclimate regulation, carbon sequestration, disease suppression, and increased farmer income (</w:t>
      </w:r>
      <w:proofErr w:type="spellStart"/>
      <w:r w:rsidRPr="003226A4">
        <w:rPr>
          <w:rFonts w:ascii="Arial" w:hAnsi="Arial" w:cs="Arial"/>
        </w:rPr>
        <w:t>Supriadi</w:t>
      </w:r>
      <w:proofErr w:type="spellEnd"/>
      <w:r w:rsidRPr="003226A4">
        <w:rPr>
          <w:rFonts w:ascii="Arial" w:hAnsi="Arial" w:cs="Arial"/>
        </w:rPr>
        <w:t xml:space="preserve"> &amp; </w:t>
      </w:r>
      <w:proofErr w:type="spellStart"/>
      <w:r w:rsidRPr="003226A4">
        <w:rPr>
          <w:rFonts w:ascii="Arial" w:hAnsi="Arial" w:cs="Arial"/>
        </w:rPr>
        <w:t>Pranowo</w:t>
      </w:r>
      <w:proofErr w:type="spellEnd"/>
      <w:r w:rsidRPr="003226A4">
        <w:rPr>
          <w:rFonts w:ascii="Arial" w:hAnsi="Arial" w:cs="Arial"/>
        </w:rPr>
        <w:t>, 2015). Coffee is widely recognized as one of the NTFPs with high economic value (</w:t>
      </w:r>
      <w:proofErr w:type="spellStart"/>
      <w:r w:rsidRPr="003226A4">
        <w:rPr>
          <w:rFonts w:ascii="Arial" w:hAnsi="Arial" w:cs="Arial"/>
        </w:rPr>
        <w:t>Ilmi</w:t>
      </w:r>
      <w:proofErr w:type="spellEnd"/>
      <w:r w:rsidRPr="003226A4">
        <w:rPr>
          <w:rFonts w:ascii="Arial" w:hAnsi="Arial" w:cs="Arial"/>
        </w:rPr>
        <w:t xml:space="preserve">, 2023), and Arabica coffee has made a meaningful contribution to the livelihoods of communities surrounding forest areas. However, its economic potential has not yet been fully optimized. Field observations indicate persistent constraints, including limited market access, weak value addition at the farmer level, low diversification of processed coffee products, and the absence of integrated, area-based management supported by strong economic institutions. </w:t>
      </w:r>
    </w:p>
    <w:p w14:paraId="7A1A66D4" w14:textId="77777777" w:rsidR="00754314" w:rsidRDefault="00754314" w:rsidP="00754314">
      <w:pPr>
        <w:pStyle w:val="Body"/>
        <w:spacing w:after="0"/>
        <w:ind w:firstLine="720"/>
        <w:rPr>
          <w:rFonts w:ascii="Arial" w:hAnsi="Arial" w:cs="Arial"/>
        </w:rPr>
      </w:pPr>
      <w:r w:rsidRPr="003226A4">
        <w:rPr>
          <w:rFonts w:ascii="Arial" w:hAnsi="Arial" w:cs="Arial"/>
        </w:rPr>
        <w:t>Therefore, identifying the potential for increasing the economic value of Arabica coffee as an NTFP on Lombok Island is essential to promote more productive, sustainable, and inclusive management practices that generate broader socio-economic benefits for forest-dependent communities. This study aims to identify and analyze opportunities for enhancing the economic value of Arabica coffee as an NTFP on Lombok Island by considering the multiple factors influencing its development. The analysis includes a comprehensive assessment of physical, technical, institutional, and economic potentials, as well as existing social and policy support. The findings are expected to provide a robust foundation for designing locally appropriate, sustainable, and community-oriented strategies to enhance the economic value of Arabica coffee while maintaining forest conservation objectives.</w:t>
      </w:r>
    </w:p>
    <w:p w14:paraId="2295E9A7" w14:textId="77777777" w:rsidR="00790ADA" w:rsidRPr="00FB3A86" w:rsidRDefault="00790ADA" w:rsidP="00441B6F">
      <w:pPr>
        <w:pStyle w:val="Body"/>
        <w:spacing w:after="0"/>
        <w:rPr>
          <w:rFonts w:ascii="Arial" w:hAnsi="Arial" w:cs="Arial"/>
        </w:rPr>
      </w:pPr>
    </w:p>
    <w:p w14:paraId="6C3171B9" w14:textId="22988D2C" w:rsidR="007F7B32" w:rsidRDefault="00902823" w:rsidP="00441B6F">
      <w:pPr>
        <w:pStyle w:val="AbstHead"/>
        <w:spacing w:after="0"/>
        <w:jc w:val="both"/>
        <w:rPr>
          <w:rFonts w:ascii="Arial" w:hAnsi="Arial" w:cs="Arial"/>
        </w:rPr>
      </w:pPr>
      <w:r>
        <w:rPr>
          <w:rFonts w:ascii="Arial" w:hAnsi="Arial" w:cs="Arial"/>
        </w:rPr>
        <w:t>2.</w:t>
      </w:r>
      <w:r w:rsidR="006B57D0">
        <w:rPr>
          <w:rFonts w:ascii="Arial" w:hAnsi="Arial" w:cs="Arial"/>
        </w:rPr>
        <w:t xml:space="preserve"> methodology</w:t>
      </w:r>
      <w:r w:rsidR="007F7B32">
        <w:rPr>
          <w:rFonts w:ascii="Arial" w:hAnsi="Arial" w:cs="Arial"/>
        </w:rPr>
        <w:t xml:space="preserve"> </w:t>
      </w:r>
    </w:p>
    <w:p w14:paraId="3FE4C00A" w14:textId="77777777" w:rsidR="00790ADA" w:rsidRPr="00FB3A86" w:rsidRDefault="00790ADA" w:rsidP="00441B6F">
      <w:pPr>
        <w:pStyle w:val="AbstHead"/>
        <w:spacing w:after="0"/>
        <w:jc w:val="both"/>
        <w:rPr>
          <w:rFonts w:ascii="Arial" w:hAnsi="Arial" w:cs="Arial"/>
        </w:rPr>
      </w:pPr>
    </w:p>
    <w:p w14:paraId="3682F1A9" w14:textId="77777777" w:rsidR="001B6C77" w:rsidRDefault="001B6C77" w:rsidP="001B6C77">
      <w:pPr>
        <w:pStyle w:val="Body"/>
        <w:spacing w:after="0"/>
        <w:rPr>
          <w:rFonts w:ascii="Arial" w:hAnsi="Arial" w:cs="Arial"/>
        </w:rPr>
      </w:pPr>
      <w:r w:rsidRPr="00C30A0F">
        <w:rPr>
          <w:rFonts w:ascii="Arial" w:hAnsi="Arial" w:cs="Arial"/>
          <w:b/>
          <w:caps/>
          <w:sz w:val="22"/>
        </w:rPr>
        <w:t xml:space="preserve">2.1 </w:t>
      </w:r>
      <w:r w:rsidRPr="00832041">
        <w:rPr>
          <w:rFonts w:ascii="Arial" w:hAnsi="Arial" w:cs="Arial"/>
          <w:b/>
          <w:sz w:val="22"/>
        </w:rPr>
        <w:t>Study Area</w:t>
      </w:r>
    </w:p>
    <w:p w14:paraId="587DA879" w14:textId="77777777" w:rsidR="001B6C77" w:rsidRPr="00FB3A86" w:rsidRDefault="001B6C77" w:rsidP="001B6C77">
      <w:pPr>
        <w:pStyle w:val="AbstHead"/>
        <w:spacing w:after="0"/>
        <w:jc w:val="both"/>
        <w:rPr>
          <w:rFonts w:ascii="Arial" w:hAnsi="Arial" w:cs="Arial"/>
        </w:rPr>
      </w:pPr>
    </w:p>
    <w:p w14:paraId="67B5201E" w14:textId="77777777" w:rsidR="001B6C77" w:rsidRDefault="001B6C77" w:rsidP="001B6C77">
      <w:pPr>
        <w:pStyle w:val="Body"/>
        <w:spacing w:after="0"/>
        <w:rPr>
          <w:rFonts w:ascii="Arial" w:hAnsi="Arial" w:cs="Arial"/>
        </w:rPr>
      </w:pPr>
      <w:r w:rsidRPr="00832041">
        <w:rPr>
          <w:rFonts w:ascii="Arial" w:hAnsi="Arial" w:cs="Arial"/>
        </w:rPr>
        <w:t>This study was conducted in several Arabica coffee production centers on Lombok Island, with a particular focus on forest areas and locations with significant agroforestry potential. These sites represent community-managed landscapes where Arabica coffee is cultivated in proximity to forest ecosystems and plays an important role as a Non-Timber Forest Product (NTFP).</w:t>
      </w:r>
    </w:p>
    <w:p w14:paraId="2A9E09E6" w14:textId="77777777" w:rsidR="001B6C77" w:rsidRDefault="001B6C77" w:rsidP="001B6C77">
      <w:pPr>
        <w:pStyle w:val="Body"/>
        <w:spacing w:after="0"/>
        <w:rPr>
          <w:rFonts w:ascii="Arial" w:hAnsi="Arial" w:cs="Arial"/>
        </w:rPr>
      </w:pPr>
    </w:p>
    <w:p w14:paraId="0BEE7EB8" w14:textId="77777777" w:rsidR="001B6C77" w:rsidRPr="00832041" w:rsidRDefault="001B6C77" w:rsidP="001B6C77">
      <w:pPr>
        <w:pStyle w:val="Body"/>
        <w:spacing w:after="0"/>
        <w:rPr>
          <w:rFonts w:ascii="Arial" w:hAnsi="Arial" w:cs="Arial"/>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sidRPr="00832041">
        <w:rPr>
          <w:rFonts w:ascii="Arial" w:hAnsi="Arial" w:cs="Arial"/>
          <w:b/>
          <w:sz w:val="22"/>
        </w:rPr>
        <w:t>Data and Information Collection Techniques</w:t>
      </w:r>
    </w:p>
    <w:p w14:paraId="57801B3B" w14:textId="77777777" w:rsidR="001B6C77" w:rsidRPr="00832041" w:rsidRDefault="001B6C77" w:rsidP="001B6C77">
      <w:pPr>
        <w:pStyle w:val="Body"/>
        <w:spacing w:after="0"/>
        <w:rPr>
          <w:rFonts w:ascii="Arial" w:hAnsi="Arial" w:cs="Arial"/>
        </w:rPr>
      </w:pPr>
      <w:r w:rsidRPr="00832041">
        <w:rPr>
          <w:rFonts w:ascii="Arial" w:hAnsi="Arial" w:cs="Arial"/>
        </w:rPr>
        <w:t>To obtain objective and comprehensive data relevant to the objectives of this study, multiple data collection approaches were employed as follows:</w:t>
      </w:r>
    </w:p>
    <w:p w14:paraId="68A17DB9" w14:textId="77777777" w:rsidR="001B6C77" w:rsidRPr="004F042A" w:rsidRDefault="001B6C77" w:rsidP="001B6C77">
      <w:pPr>
        <w:pStyle w:val="Body"/>
        <w:numPr>
          <w:ilvl w:val="0"/>
          <w:numId w:val="31"/>
        </w:numPr>
        <w:spacing w:after="0"/>
        <w:rPr>
          <w:rFonts w:ascii="Arial" w:hAnsi="Arial" w:cs="Arial"/>
        </w:rPr>
      </w:pPr>
      <w:r w:rsidRPr="00832041">
        <w:rPr>
          <w:rFonts w:ascii="Arial" w:hAnsi="Arial" w:cs="Arial"/>
        </w:rPr>
        <w:lastRenderedPageBreak/>
        <w:t>Interviews</w:t>
      </w:r>
    </w:p>
    <w:p w14:paraId="16611380" w14:textId="77777777" w:rsidR="001B6C77" w:rsidRPr="004F042A" w:rsidRDefault="001B6C77" w:rsidP="001B6C77">
      <w:pPr>
        <w:pStyle w:val="Body"/>
        <w:spacing w:after="0"/>
        <w:ind w:left="720"/>
        <w:rPr>
          <w:rFonts w:ascii="Arial" w:hAnsi="Arial" w:cs="Arial"/>
        </w:rPr>
      </w:pPr>
      <w:r w:rsidRPr="00832041">
        <w:rPr>
          <w:rFonts w:ascii="Arial" w:hAnsi="Arial" w:cs="Arial"/>
        </w:rPr>
        <w:t>Semi-structured interviews were conducted to collect both quantitative and qualitative data from predetermined target groups involved in Arabica coffee production and management.</w:t>
      </w:r>
    </w:p>
    <w:p w14:paraId="2535E18E" w14:textId="77777777" w:rsidR="001B6C77" w:rsidRPr="004F042A" w:rsidRDefault="001B6C77" w:rsidP="001B6C77">
      <w:pPr>
        <w:pStyle w:val="Body"/>
        <w:numPr>
          <w:ilvl w:val="0"/>
          <w:numId w:val="31"/>
        </w:numPr>
        <w:spacing w:after="0"/>
        <w:rPr>
          <w:rFonts w:ascii="Arial" w:hAnsi="Arial" w:cs="Arial"/>
        </w:rPr>
      </w:pPr>
      <w:r w:rsidRPr="00832041">
        <w:rPr>
          <w:rFonts w:ascii="Arial" w:hAnsi="Arial" w:cs="Arial"/>
        </w:rPr>
        <w:t>In-depth Interviews</w:t>
      </w:r>
    </w:p>
    <w:p w14:paraId="1F1AC613" w14:textId="77777777" w:rsidR="001B6C77" w:rsidRPr="00832041" w:rsidRDefault="001B6C77" w:rsidP="001B6C77">
      <w:pPr>
        <w:pStyle w:val="Body"/>
        <w:spacing w:after="0"/>
        <w:ind w:left="720"/>
        <w:rPr>
          <w:rFonts w:ascii="Arial" w:hAnsi="Arial" w:cs="Arial"/>
        </w:rPr>
      </w:pPr>
      <w:r w:rsidRPr="00832041">
        <w:rPr>
          <w:rFonts w:ascii="Arial" w:hAnsi="Arial" w:cs="Arial"/>
        </w:rPr>
        <w:t>In-depth interviews were carried out to explore qualitative aspects in a more detailed and comprehensive manner. The interviewees included key informants with specific expertise and experience relevant to the issues examined in this study, such as community leaders, extension officers, and institutional stakeholders.</w:t>
      </w:r>
    </w:p>
    <w:p w14:paraId="612D974C" w14:textId="77777777" w:rsidR="001B6C77" w:rsidRPr="004F042A" w:rsidRDefault="001B6C77" w:rsidP="001B6C77">
      <w:pPr>
        <w:pStyle w:val="Body"/>
        <w:numPr>
          <w:ilvl w:val="0"/>
          <w:numId w:val="31"/>
        </w:numPr>
        <w:spacing w:after="0"/>
        <w:rPr>
          <w:rFonts w:ascii="Arial" w:hAnsi="Arial" w:cs="Arial"/>
        </w:rPr>
      </w:pPr>
      <w:r w:rsidRPr="00832041">
        <w:rPr>
          <w:rFonts w:ascii="Arial" w:hAnsi="Arial" w:cs="Arial"/>
        </w:rPr>
        <w:t>Document Review</w:t>
      </w:r>
    </w:p>
    <w:p w14:paraId="2D123AFE" w14:textId="77777777" w:rsidR="001B6C77" w:rsidRPr="00832041" w:rsidRDefault="001B6C77" w:rsidP="001B6C77">
      <w:pPr>
        <w:pStyle w:val="Body"/>
        <w:spacing w:after="0"/>
        <w:ind w:left="720"/>
        <w:rPr>
          <w:rFonts w:ascii="Arial" w:hAnsi="Arial" w:cs="Arial"/>
        </w:rPr>
      </w:pPr>
      <w:r w:rsidRPr="00832041">
        <w:rPr>
          <w:rFonts w:ascii="Arial" w:hAnsi="Arial" w:cs="Arial"/>
        </w:rPr>
        <w:t>Document analysis was undertaken to complement and enrich the findings of the field study. This process involved reviewing research reports, policy documents, and other relevant secondary data sources related to Arabica coffee, agroforestry, and NTFP development.</w:t>
      </w:r>
    </w:p>
    <w:p w14:paraId="2F6DE9D5" w14:textId="77777777" w:rsidR="001B6C77" w:rsidRPr="004F042A" w:rsidRDefault="001B6C77" w:rsidP="001B6C77">
      <w:pPr>
        <w:pStyle w:val="Body"/>
        <w:numPr>
          <w:ilvl w:val="0"/>
          <w:numId w:val="31"/>
        </w:numPr>
        <w:spacing w:after="0"/>
        <w:rPr>
          <w:rFonts w:ascii="Arial" w:hAnsi="Arial" w:cs="Arial"/>
        </w:rPr>
      </w:pPr>
      <w:r w:rsidRPr="00832041">
        <w:rPr>
          <w:rFonts w:ascii="Arial" w:hAnsi="Arial" w:cs="Arial"/>
        </w:rPr>
        <w:t>Direct Field Observation</w:t>
      </w:r>
    </w:p>
    <w:p w14:paraId="26B055C4" w14:textId="77777777" w:rsidR="001B6C77" w:rsidRPr="00832041" w:rsidRDefault="001B6C77" w:rsidP="001B6C77">
      <w:pPr>
        <w:pStyle w:val="Body"/>
        <w:spacing w:after="0"/>
        <w:ind w:left="720"/>
        <w:rPr>
          <w:rFonts w:ascii="Arial" w:hAnsi="Arial" w:cs="Arial"/>
        </w:rPr>
      </w:pPr>
      <w:r w:rsidRPr="00832041">
        <w:rPr>
          <w:rFonts w:ascii="Arial" w:hAnsi="Arial" w:cs="Arial"/>
        </w:rPr>
        <w:t>Direct observations were conducted to examine on-site conditions, including the physical characteristics of the development areas and the biophysical conditions of Arabica coffee plantations.</w:t>
      </w:r>
    </w:p>
    <w:p w14:paraId="55D6FB52" w14:textId="77777777" w:rsidR="001B6C77" w:rsidRPr="004F042A" w:rsidRDefault="001B6C77" w:rsidP="001B6C77">
      <w:pPr>
        <w:pStyle w:val="Body"/>
        <w:numPr>
          <w:ilvl w:val="0"/>
          <w:numId w:val="31"/>
        </w:numPr>
        <w:spacing w:after="0"/>
        <w:rPr>
          <w:rFonts w:ascii="Arial" w:hAnsi="Arial" w:cs="Arial"/>
        </w:rPr>
      </w:pPr>
      <w:r w:rsidRPr="00832041">
        <w:rPr>
          <w:rFonts w:ascii="Arial" w:hAnsi="Arial" w:cs="Arial"/>
        </w:rPr>
        <w:t>Focus Group Discussions (FGDs)</w:t>
      </w:r>
    </w:p>
    <w:p w14:paraId="33745EB1" w14:textId="77777777" w:rsidR="001B6C77" w:rsidRDefault="001B6C77" w:rsidP="001B6C77">
      <w:pPr>
        <w:pStyle w:val="Body"/>
        <w:spacing w:after="0"/>
        <w:ind w:left="720"/>
        <w:rPr>
          <w:rFonts w:ascii="Arial" w:hAnsi="Arial" w:cs="Arial"/>
        </w:rPr>
      </w:pPr>
      <w:r w:rsidRPr="00832041">
        <w:rPr>
          <w:rFonts w:ascii="Arial" w:hAnsi="Arial" w:cs="Arial"/>
        </w:rPr>
        <w:t>FGDs were organized to elicit collective perspectives and generate ideas for formulating strategies to enhance the economic value of Arabica coffee. Participants included farmers, local stakeholders, and relevant institutional representatives.</w:t>
      </w:r>
    </w:p>
    <w:p w14:paraId="12618757" w14:textId="77777777" w:rsidR="001B6C77" w:rsidRDefault="001B6C77" w:rsidP="001B6C77">
      <w:pPr>
        <w:pStyle w:val="Body"/>
        <w:spacing w:after="0"/>
        <w:rPr>
          <w:rFonts w:ascii="Arial" w:hAnsi="Arial" w:cs="Arial"/>
          <w:b/>
          <w:caps/>
          <w:sz w:val="22"/>
        </w:rPr>
      </w:pPr>
    </w:p>
    <w:p w14:paraId="4291E2AE" w14:textId="77777777" w:rsidR="001B6C77" w:rsidRPr="00832041" w:rsidRDefault="001B6C77" w:rsidP="001B6C77">
      <w:pPr>
        <w:pStyle w:val="Body"/>
        <w:spacing w:after="0"/>
        <w:rPr>
          <w:rFonts w:ascii="Arial" w:hAnsi="Arial" w:cs="Arial"/>
        </w:rPr>
      </w:pPr>
      <w:r w:rsidRPr="00C30A0F">
        <w:rPr>
          <w:rFonts w:ascii="Arial" w:hAnsi="Arial" w:cs="Arial"/>
          <w:b/>
          <w:caps/>
          <w:sz w:val="22"/>
        </w:rPr>
        <w:t>2.</w:t>
      </w:r>
      <w:r>
        <w:rPr>
          <w:rFonts w:ascii="Arial" w:hAnsi="Arial" w:cs="Arial"/>
          <w:b/>
          <w:caps/>
          <w:sz w:val="22"/>
        </w:rPr>
        <w:t xml:space="preserve">3 </w:t>
      </w:r>
      <w:r w:rsidRPr="00832041">
        <w:rPr>
          <w:rFonts w:ascii="Arial" w:hAnsi="Arial" w:cs="Arial"/>
          <w:b/>
          <w:sz w:val="22"/>
        </w:rPr>
        <w:t>Research Variables</w:t>
      </w:r>
    </w:p>
    <w:p w14:paraId="71B21163" w14:textId="77777777" w:rsidR="001B6C77" w:rsidRPr="00832041" w:rsidRDefault="001B6C77" w:rsidP="001B6C77">
      <w:pPr>
        <w:pStyle w:val="Body"/>
        <w:spacing w:after="0"/>
        <w:rPr>
          <w:rFonts w:ascii="Arial" w:hAnsi="Arial" w:cs="Arial"/>
        </w:rPr>
      </w:pPr>
      <w:r w:rsidRPr="00832041">
        <w:rPr>
          <w:rFonts w:ascii="Arial" w:hAnsi="Arial" w:cs="Arial"/>
        </w:rPr>
        <w:t>The variables examined in this study include:</w:t>
      </w:r>
    </w:p>
    <w:p w14:paraId="5751FD8C" w14:textId="77777777" w:rsidR="001B6C77" w:rsidRPr="004F042A" w:rsidRDefault="001B6C77" w:rsidP="001B6C77">
      <w:pPr>
        <w:pStyle w:val="Body"/>
        <w:numPr>
          <w:ilvl w:val="0"/>
          <w:numId w:val="32"/>
        </w:numPr>
        <w:spacing w:after="0"/>
        <w:rPr>
          <w:rFonts w:ascii="Arial" w:hAnsi="Arial" w:cs="Arial"/>
        </w:rPr>
      </w:pPr>
      <w:r w:rsidRPr="00832041">
        <w:rPr>
          <w:rFonts w:ascii="Arial" w:hAnsi="Arial" w:cs="Arial"/>
        </w:rPr>
        <w:t>Opportunities for Enhancing the Economic Value of NTFPs</w:t>
      </w:r>
    </w:p>
    <w:p w14:paraId="7F78C3FD" w14:textId="77777777" w:rsidR="001B6C77" w:rsidRPr="00832041" w:rsidRDefault="001B6C77" w:rsidP="001B6C77">
      <w:pPr>
        <w:pStyle w:val="Body"/>
        <w:spacing w:after="0"/>
        <w:ind w:left="720"/>
        <w:rPr>
          <w:rFonts w:ascii="Arial" w:hAnsi="Arial" w:cs="Arial"/>
        </w:rPr>
      </w:pPr>
      <w:r w:rsidRPr="00832041">
        <w:rPr>
          <w:rFonts w:ascii="Arial" w:hAnsi="Arial" w:cs="Arial"/>
        </w:rPr>
        <w:t>This variable refers to various opportunities that can be leveraged to increase the value added of Arabica coffee through innovation, policy support, and improved market access.</w:t>
      </w:r>
    </w:p>
    <w:p w14:paraId="5703C2D6" w14:textId="77777777" w:rsidR="001B6C77" w:rsidRPr="004F042A" w:rsidRDefault="001B6C77" w:rsidP="001B6C77">
      <w:pPr>
        <w:pStyle w:val="Body"/>
        <w:numPr>
          <w:ilvl w:val="0"/>
          <w:numId w:val="32"/>
        </w:numPr>
        <w:spacing w:after="0"/>
        <w:rPr>
          <w:rFonts w:ascii="Arial" w:hAnsi="Arial" w:cs="Arial"/>
        </w:rPr>
      </w:pPr>
      <w:r w:rsidRPr="00832041">
        <w:rPr>
          <w:rFonts w:ascii="Arial" w:hAnsi="Arial" w:cs="Arial"/>
        </w:rPr>
        <w:t>Economic Value Potential of NTFPs</w:t>
      </w:r>
    </w:p>
    <w:p w14:paraId="46566462" w14:textId="77777777" w:rsidR="001B6C77" w:rsidRPr="00832041" w:rsidRDefault="001B6C77" w:rsidP="001B6C77">
      <w:pPr>
        <w:pStyle w:val="Body"/>
        <w:spacing w:after="0"/>
        <w:ind w:left="720"/>
        <w:rPr>
          <w:rFonts w:ascii="Arial" w:hAnsi="Arial" w:cs="Arial"/>
        </w:rPr>
      </w:pPr>
      <w:r w:rsidRPr="00832041">
        <w:rPr>
          <w:rFonts w:ascii="Arial" w:hAnsi="Arial" w:cs="Arial"/>
        </w:rPr>
        <w:t>This variable represents the capacity of Arabica coffee to generate optimal economic value based on product quality, production volume, and the effectiveness of available resource management.</w:t>
      </w:r>
    </w:p>
    <w:p w14:paraId="7B55D8DE" w14:textId="77777777" w:rsidR="001B6C77" w:rsidRPr="004F042A" w:rsidRDefault="001B6C77" w:rsidP="001B6C77">
      <w:pPr>
        <w:pStyle w:val="Body"/>
        <w:numPr>
          <w:ilvl w:val="0"/>
          <w:numId w:val="32"/>
        </w:numPr>
        <w:spacing w:after="0"/>
        <w:rPr>
          <w:rFonts w:ascii="Arial" w:hAnsi="Arial" w:cs="Arial"/>
        </w:rPr>
      </w:pPr>
      <w:r w:rsidRPr="00832041">
        <w:rPr>
          <w:rFonts w:ascii="Arial" w:hAnsi="Arial" w:cs="Arial"/>
        </w:rPr>
        <w:t>Strategies for Enhancing the Economic Value of NTFPs</w:t>
      </w:r>
    </w:p>
    <w:p w14:paraId="276DB19D" w14:textId="77777777" w:rsidR="001B6C77" w:rsidRPr="00832041" w:rsidRDefault="001B6C77" w:rsidP="001B6C77">
      <w:pPr>
        <w:pStyle w:val="Body"/>
        <w:spacing w:after="0"/>
        <w:ind w:left="720"/>
        <w:rPr>
          <w:rFonts w:ascii="Arial" w:hAnsi="Arial" w:cs="Arial"/>
        </w:rPr>
      </w:pPr>
      <w:r w:rsidRPr="00832041">
        <w:rPr>
          <w:rFonts w:ascii="Arial" w:hAnsi="Arial" w:cs="Arial"/>
        </w:rPr>
        <w:t>This variable encompasses planned and systematic actions aimed at optimizing the economic value of Arabica coffee through community empowerment, institutional strengthening, and technological development.</w:t>
      </w:r>
    </w:p>
    <w:p w14:paraId="36439C58" w14:textId="77777777" w:rsidR="001B6C77" w:rsidRPr="004F042A" w:rsidRDefault="001B6C77" w:rsidP="001B6C77">
      <w:pPr>
        <w:pStyle w:val="Body"/>
        <w:numPr>
          <w:ilvl w:val="0"/>
          <w:numId w:val="32"/>
        </w:numPr>
        <w:spacing w:after="0"/>
        <w:rPr>
          <w:rFonts w:ascii="Arial" w:hAnsi="Arial" w:cs="Arial"/>
        </w:rPr>
      </w:pPr>
      <w:r w:rsidRPr="00832041">
        <w:rPr>
          <w:rFonts w:ascii="Arial" w:hAnsi="Arial" w:cs="Arial"/>
        </w:rPr>
        <w:t>Challenges in Enhancing the Economic Value of NTFPs</w:t>
      </w:r>
    </w:p>
    <w:p w14:paraId="5AD19A4F" w14:textId="77777777" w:rsidR="001B6C77" w:rsidRDefault="001B6C77" w:rsidP="001B6C77">
      <w:pPr>
        <w:pStyle w:val="Body"/>
        <w:spacing w:after="0"/>
        <w:ind w:left="720"/>
        <w:rPr>
          <w:rFonts w:ascii="Arial" w:hAnsi="Arial" w:cs="Arial"/>
        </w:rPr>
      </w:pPr>
      <w:r w:rsidRPr="00832041">
        <w:rPr>
          <w:rFonts w:ascii="Arial" w:hAnsi="Arial" w:cs="Arial"/>
        </w:rPr>
        <w:t>This variable refers to constraints encountered in the management and development of Arabica coffee, including limitations in technology, infrastructure, and farmer capacity.</w:t>
      </w:r>
    </w:p>
    <w:p w14:paraId="3619A756" w14:textId="77777777" w:rsidR="001B6C77" w:rsidRDefault="001B6C77" w:rsidP="001B6C77">
      <w:pPr>
        <w:pStyle w:val="Body"/>
        <w:spacing w:after="0"/>
        <w:ind w:left="720"/>
        <w:rPr>
          <w:rFonts w:ascii="Arial" w:hAnsi="Arial" w:cs="Arial"/>
        </w:rPr>
      </w:pPr>
    </w:p>
    <w:p w14:paraId="11355188" w14:textId="77777777" w:rsidR="001B6C77" w:rsidRPr="00832041" w:rsidRDefault="001B6C77" w:rsidP="001B6C77">
      <w:pPr>
        <w:pStyle w:val="Body"/>
        <w:spacing w:after="0"/>
        <w:rPr>
          <w:rFonts w:ascii="Arial" w:hAnsi="Arial" w:cs="Arial"/>
        </w:rPr>
      </w:pPr>
      <w:r w:rsidRPr="00C30A0F">
        <w:rPr>
          <w:rFonts w:ascii="Arial" w:hAnsi="Arial" w:cs="Arial"/>
          <w:b/>
          <w:caps/>
          <w:sz w:val="22"/>
        </w:rPr>
        <w:t>2.</w:t>
      </w:r>
      <w:r>
        <w:rPr>
          <w:rFonts w:ascii="Arial" w:hAnsi="Arial" w:cs="Arial"/>
          <w:b/>
          <w:caps/>
          <w:sz w:val="22"/>
        </w:rPr>
        <w:t xml:space="preserve">3 </w:t>
      </w:r>
      <w:r w:rsidRPr="0057470D">
        <w:rPr>
          <w:rFonts w:ascii="Arial" w:hAnsi="Arial" w:cs="Arial"/>
          <w:b/>
          <w:sz w:val="22"/>
        </w:rPr>
        <w:t>Data Analysis</w:t>
      </w:r>
    </w:p>
    <w:p w14:paraId="4585863A" w14:textId="77777777" w:rsidR="001B6C77" w:rsidRDefault="001B6C77" w:rsidP="001B6C77">
      <w:pPr>
        <w:pStyle w:val="Body"/>
        <w:spacing w:after="0"/>
        <w:ind w:firstLine="720"/>
        <w:rPr>
          <w:rFonts w:ascii="Arial" w:hAnsi="Arial" w:cs="Arial"/>
        </w:rPr>
      </w:pPr>
      <w:r w:rsidRPr="00832041">
        <w:rPr>
          <w:rFonts w:ascii="Arial" w:hAnsi="Arial" w:cs="Arial"/>
        </w:rPr>
        <w:t>Data obtained from in-depth interviews and FGDs were analyzed qualitatively through three main stages: data reduction, data display, and conclusion drawing. Data reduction involved filtering and selecting relevant information from interview and FGD transcripts, followed by categorization according to themes and issues related to the potential enhancement of the economic value of Arabica coffee as an NTFP.</w:t>
      </w:r>
    </w:p>
    <w:p w14:paraId="2E7B4546" w14:textId="77777777" w:rsidR="001B6C77" w:rsidRDefault="001B6C77" w:rsidP="001B6C77">
      <w:pPr>
        <w:pStyle w:val="Body"/>
        <w:spacing w:after="0"/>
        <w:ind w:firstLine="720"/>
        <w:rPr>
          <w:rFonts w:ascii="Arial" w:hAnsi="Arial" w:cs="Arial"/>
        </w:rPr>
      </w:pPr>
      <w:r w:rsidRPr="00832041">
        <w:rPr>
          <w:rFonts w:ascii="Arial" w:hAnsi="Arial" w:cs="Arial"/>
        </w:rPr>
        <w:t>Data were presented in the form of descriptive narratives, thematic matrices, and direct quotations from informants to capture perspectives, experiences, and challenges faced by communities and stakeholders in Arabica coffee management. This presentation facilitated the identification of relationships among variables and the interpretation of local contextual dynamics.</w:t>
      </w:r>
    </w:p>
    <w:p w14:paraId="4A1D5EFA" w14:textId="77777777" w:rsidR="001B6C77" w:rsidRPr="00832041" w:rsidRDefault="001B6C77" w:rsidP="001B6C77">
      <w:pPr>
        <w:pStyle w:val="Body"/>
        <w:spacing w:after="0"/>
        <w:ind w:firstLine="720"/>
        <w:rPr>
          <w:rFonts w:ascii="Arial" w:hAnsi="Arial" w:cs="Arial"/>
        </w:rPr>
      </w:pPr>
      <w:r w:rsidRPr="00832041">
        <w:rPr>
          <w:rFonts w:ascii="Arial" w:hAnsi="Arial" w:cs="Arial"/>
        </w:rPr>
        <w:lastRenderedPageBreak/>
        <w:t>The final stage involved drawing conclusions by interpreting the synthesized data to formulate key findings related to physical, technical, institutional, economic, social, and policy dimensions. Data validity was strengthened through source and method triangulation by comparing information obtained from different informants and data collection techniques.</w:t>
      </w:r>
    </w:p>
    <w:p w14:paraId="37BB4992" w14:textId="77777777" w:rsidR="00790ADA" w:rsidRPr="00FB3A86" w:rsidRDefault="00790ADA" w:rsidP="00441B6F">
      <w:pPr>
        <w:pStyle w:val="Body"/>
        <w:spacing w:after="0"/>
        <w:rPr>
          <w:rFonts w:ascii="Arial" w:hAnsi="Arial" w:cs="Arial"/>
        </w:rPr>
      </w:pPr>
    </w:p>
    <w:p w14:paraId="270247E6"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D8CFE93" w14:textId="77777777" w:rsidR="00790ADA" w:rsidRPr="00FB3A86" w:rsidRDefault="00790ADA" w:rsidP="00441B6F">
      <w:pPr>
        <w:pStyle w:val="Head1"/>
        <w:spacing w:after="0"/>
        <w:jc w:val="both"/>
        <w:rPr>
          <w:rFonts w:ascii="Arial" w:hAnsi="Arial" w:cs="Arial"/>
        </w:rPr>
      </w:pPr>
    </w:p>
    <w:p w14:paraId="171738F0" w14:textId="77777777" w:rsidR="00C754EE" w:rsidRDefault="00C754EE" w:rsidP="00C754EE">
      <w:pPr>
        <w:pStyle w:val="Body"/>
        <w:spacing w:after="0"/>
        <w:rPr>
          <w:rFonts w:ascii="Arial" w:hAnsi="Arial" w:cs="Arial"/>
        </w:rPr>
      </w:pPr>
      <w:r>
        <w:rPr>
          <w:rFonts w:ascii="Arial" w:hAnsi="Arial" w:cs="Arial"/>
          <w:b/>
          <w:caps/>
          <w:sz w:val="22"/>
        </w:rPr>
        <w:t>3</w:t>
      </w:r>
      <w:r w:rsidRPr="00C30A0F">
        <w:rPr>
          <w:rFonts w:ascii="Arial" w:hAnsi="Arial" w:cs="Arial"/>
          <w:b/>
          <w:caps/>
          <w:sz w:val="22"/>
        </w:rPr>
        <w:t xml:space="preserve">.1 </w:t>
      </w:r>
      <w:r w:rsidRPr="00512211">
        <w:rPr>
          <w:rFonts w:ascii="Arial" w:hAnsi="Arial" w:cs="Arial"/>
          <w:b/>
          <w:caps/>
          <w:sz w:val="22"/>
        </w:rPr>
        <w:t>Biophysical and Ecological Potential of Arabica Coffee as a Non-Timber Forest Product (NTFP)</w:t>
      </w:r>
      <w:r>
        <w:rPr>
          <w:rFonts w:ascii="Arial" w:hAnsi="Arial" w:cs="Arial"/>
          <w:b/>
          <w:caps/>
          <w:sz w:val="22"/>
        </w:rPr>
        <w:t xml:space="preserve"> </w:t>
      </w:r>
    </w:p>
    <w:p w14:paraId="70F00B0D" w14:textId="77777777" w:rsidR="00C754EE" w:rsidRDefault="00C754EE" w:rsidP="00C754EE">
      <w:pPr>
        <w:pStyle w:val="Body"/>
        <w:spacing w:after="0"/>
        <w:ind w:firstLine="720"/>
        <w:rPr>
          <w:rFonts w:ascii="Arial" w:hAnsi="Arial" w:cs="Arial"/>
        </w:rPr>
      </w:pPr>
      <w:r w:rsidRPr="00512211">
        <w:rPr>
          <w:rFonts w:ascii="Arial" w:hAnsi="Arial" w:cs="Arial"/>
        </w:rPr>
        <w:t xml:space="preserve">The </w:t>
      </w:r>
      <w:proofErr w:type="spellStart"/>
      <w:r w:rsidRPr="00512211">
        <w:rPr>
          <w:rFonts w:ascii="Arial" w:hAnsi="Arial" w:cs="Arial"/>
        </w:rPr>
        <w:t>Sajang</w:t>
      </w:r>
      <w:proofErr w:type="spellEnd"/>
      <w:r w:rsidRPr="00512211">
        <w:rPr>
          <w:rFonts w:ascii="Arial" w:hAnsi="Arial" w:cs="Arial"/>
        </w:rPr>
        <w:t xml:space="preserve"> and </w:t>
      </w:r>
      <w:proofErr w:type="spellStart"/>
      <w:r w:rsidRPr="00512211">
        <w:rPr>
          <w:rFonts w:ascii="Arial" w:hAnsi="Arial" w:cs="Arial"/>
        </w:rPr>
        <w:t>Sembalun</w:t>
      </w:r>
      <w:proofErr w:type="spellEnd"/>
      <w:r w:rsidRPr="00512211">
        <w:rPr>
          <w:rFonts w:ascii="Arial" w:hAnsi="Arial" w:cs="Arial"/>
        </w:rPr>
        <w:t xml:space="preserve"> areas on Lombok Island exhibit agroecological characteristics that strongly support the development of Arabica coffee as a Non-Timber Forest Product (NTFP). Mountainous topography, cool climate, and fertile volcanic soils create optimal growing conditions for Arabica coffee with distinctive sensory attributes. Elevations exceeding 1,000 m above sea level provide favorable microclimatic conditions that contribute to the complexity of flavor profiles highly valued in specialty coffee markets. Previous studies indicate a positive correlation between altitude and sensory complexity as well as overall Arabica coffee quality (</w:t>
      </w:r>
      <w:proofErr w:type="spellStart"/>
      <w:r w:rsidRPr="00512211">
        <w:rPr>
          <w:rFonts w:ascii="Arial" w:hAnsi="Arial" w:cs="Arial"/>
        </w:rPr>
        <w:t>Muiz</w:t>
      </w:r>
      <w:proofErr w:type="spellEnd"/>
      <w:r w:rsidRPr="00512211">
        <w:rPr>
          <w:rFonts w:ascii="Arial" w:hAnsi="Arial" w:cs="Arial"/>
        </w:rPr>
        <w:t xml:space="preserve"> et al., 2024).</w:t>
      </w:r>
    </w:p>
    <w:p w14:paraId="43E4F6F2" w14:textId="77777777" w:rsidR="00C754EE" w:rsidRDefault="00C754EE" w:rsidP="00C754EE">
      <w:pPr>
        <w:pStyle w:val="Body"/>
        <w:spacing w:after="0"/>
        <w:ind w:firstLine="720"/>
        <w:rPr>
          <w:rFonts w:ascii="Arial" w:hAnsi="Arial" w:cs="Arial"/>
        </w:rPr>
      </w:pPr>
      <w:r w:rsidRPr="00512211">
        <w:rPr>
          <w:rFonts w:ascii="Arial" w:hAnsi="Arial" w:cs="Arial"/>
        </w:rPr>
        <w:t>In addition, local coffee farming practices predominantly adopt agroforestry systems, characterized by mixed planting with multipurpose shade trees such as avocado and durian. Coffee-based agroforestry systems contribute to soil and water conservation, reduce land degradation and erosion, and enhance ecosystem resilience (</w:t>
      </w:r>
      <w:proofErr w:type="spellStart"/>
      <w:r w:rsidRPr="00512211">
        <w:rPr>
          <w:rFonts w:ascii="Arial" w:hAnsi="Arial" w:cs="Arial"/>
        </w:rPr>
        <w:t>Ismono</w:t>
      </w:r>
      <w:proofErr w:type="spellEnd"/>
      <w:r w:rsidRPr="00512211">
        <w:rPr>
          <w:rFonts w:ascii="Arial" w:hAnsi="Arial" w:cs="Arial"/>
        </w:rPr>
        <w:t xml:space="preserve"> et al., 2022). Therefore, Arabica coffee cultivated under agroforestry systems meets the criteria of NTFPs, as it does not degrade forest ecosystems but instead strengthens their ecological and social functions.</w:t>
      </w:r>
    </w:p>
    <w:p w14:paraId="41E27A41" w14:textId="77777777" w:rsidR="00C754EE" w:rsidRDefault="00C754EE" w:rsidP="00C754EE">
      <w:pPr>
        <w:pStyle w:val="Body"/>
        <w:spacing w:after="0"/>
        <w:ind w:firstLine="720"/>
        <w:rPr>
          <w:rFonts w:ascii="Arial" w:hAnsi="Arial" w:cs="Arial"/>
        </w:rPr>
      </w:pPr>
      <w:r w:rsidRPr="00512211">
        <w:rPr>
          <w:rFonts w:ascii="Arial" w:hAnsi="Arial" w:cs="Arial"/>
        </w:rPr>
        <w:t>However, productivity levels remain highly variable among farmers. Average yields range from 500 g to 1 kg of green beans per tree per harvest season, influenced by differences in cultivation techniques, plant age, and maintenance intensity. With more systematic agronomic interventions, increasing productivity to approximately 1.5 kg per tree is considered achievable.</w:t>
      </w:r>
    </w:p>
    <w:p w14:paraId="2878EF60" w14:textId="77777777" w:rsidR="00C754EE" w:rsidRDefault="00C754EE" w:rsidP="00C754EE">
      <w:pPr>
        <w:pStyle w:val="Body"/>
        <w:spacing w:after="0"/>
        <w:rPr>
          <w:rFonts w:ascii="Arial" w:hAnsi="Arial" w:cs="Arial"/>
        </w:rPr>
      </w:pPr>
    </w:p>
    <w:p w14:paraId="4283EE99" w14:textId="77777777" w:rsidR="00C754EE" w:rsidRDefault="00C754EE" w:rsidP="00C754EE">
      <w:pPr>
        <w:pStyle w:val="Body"/>
        <w:spacing w:after="0"/>
        <w:rPr>
          <w:rFonts w:ascii="Arial" w:hAnsi="Arial" w:cs="Arial"/>
          <w:b/>
          <w:caps/>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sidRPr="0082404C">
        <w:rPr>
          <w:rFonts w:ascii="Arial" w:hAnsi="Arial" w:cs="Arial"/>
          <w:b/>
          <w:caps/>
          <w:sz w:val="22"/>
        </w:rPr>
        <w:t>Arabica Coffee Cultivation Systems</w:t>
      </w:r>
      <w:r>
        <w:rPr>
          <w:rFonts w:ascii="Arial" w:hAnsi="Arial" w:cs="Arial"/>
          <w:b/>
          <w:caps/>
          <w:sz w:val="22"/>
        </w:rPr>
        <w:t xml:space="preserve"> </w:t>
      </w:r>
    </w:p>
    <w:p w14:paraId="5A652A50" w14:textId="77777777" w:rsidR="00C754EE" w:rsidRDefault="00C754EE" w:rsidP="00C754EE">
      <w:pPr>
        <w:pStyle w:val="Body"/>
        <w:spacing w:after="0"/>
        <w:rPr>
          <w:rFonts w:ascii="Arial" w:hAnsi="Arial" w:cs="Arial"/>
          <w:b/>
          <w:sz w:val="22"/>
        </w:rPr>
      </w:pPr>
    </w:p>
    <w:p w14:paraId="76152AE2" w14:textId="77777777" w:rsidR="00C754EE" w:rsidRDefault="00C754EE" w:rsidP="00C754EE">
      <w:pPr>
        <w:pStyle w:val="Body"/>
        <w:spacing w:after="0"/>
        <w:ind w:firstLine="720"/>
        <w:rPr>
          <w:rFonts w:ascii="Arial" w:hAnsi="Arial" w:cs="Arial"/>
        </w:rPr>
      </w:pPr>
      <w:r w:rsidRPr="0082404C">
        <w:rPr>
          <w:rFonts w:ascii="Arial" w:hAnsi="Arial" w:cs="Arial"/>
        </w:rPr>
        <w:t>Arabica coffee cultivation in the study area is generally conducted using traditional practices with a predominantly organic approach. Farmers rely on livestock manure, leaf compost, and coffee pulp waste as primary fertilizer inputs. However, these materials are often applied in raw form without prior processing, limiting their effectiveness as plant nutrients. This condition highlights significant opportunities to improve fertilization efficiency through simple technologies such as aerobic composting or fermentation using local microorganism solutions (MOL). MOL contains macro- and micronutrients as well as beneficial bacteria that function as organic matter decomposers, plant growth stimulators, and bio-activators (</w:t>
      </w:r>
      <w:proofErr w:type="spellStart"/>
      <w:r w:rsidRPr="0082404C">
        <w:rPr>
          <w:rFonts w:ascii="Arial" w:hAnsi="Arial" w:cs="Arial"/>
        </w:rPr>
        <w:t>Lubis</w:t>
      </w:r>
      <w:proofErr w:type="spellEnd"/>
      <w:r w:rsidRPr="0082404C">
        <w:rPr>
          <w:rFonts w:ascii="Arial" w:hAnsi="Arial" w:cs="Arial"/>
        </w:rPr>
        <w:t>, 2020). The integration of MOL in fermenting organic inputs such as manure and coffee pulp can enhance nutrient availability, accelerate decomposition, and substantially improve fertilization efficiency in Arabica coffee plantations.</w:t>
      </w:r>
    </w:p>
    <w:p w14:paraId="251B088E" w14:textId="77777777" w:rsidR="00C754EE" w:rsidRDefault="00C754EE" w:rsidP="00C754EE">
      <w:pPr>
        <w:pStyle w:val="Body"/>
        <w:spacing w:after="0"/>
        <w:ind w:firstLine="720"/>
        <w:rPr>
          <w:rFonts w:ascii="Arial" w:hAnsi="Arial" w:cs="Arial"/>
        </w:rPr>
      </w:pPr>
      <w:r w:rsidRPr="0082404C">
        <w:rPr>
          <w:rFonts w:ascii="Arial" w:hAnsi="Arial" w:cs="Arial"/>
        </w:rPr>
        <w:t xml:space="preserve">According to </w:t>
      </w:r>
      <w:proofErr w:type="spellStart"/>
      <w:r w:rsidRPr="0082404C">
        <w:rPr>
          <w:rFonts w:ascii="Arial" w:hAnsi="Arial" w:cs="Arial"/>
        </w:rPr>
        <w:t>Hulupi</w:t>
      </w:r>
      <w:proofErr w:type="spellEnd"/>
      <w:r w:rsidRPr="0082404C">
        <w:rPr>
          <w:rFonts w:ascii="Arial" w:hAnsi="Arial" w:cs="Arial"/>
        </w:rPr>
        <w:t xml:space="preserve"> and Martini (2013), coffee pruning aims to shape healthy plant structures and regulate plant height to facilitate maintenance and harvesting. Pruning also optimizes the formation of productive branches, improves light penetration and air circulation within the canopy, and enhances pest and disease management. Two primary pruning systems were observed in the field: the </w:t>
      </w:r>
      <w:proofErr w:type="spellStart"/>
      <w:r w:rsidRPr="00191D6D">
        <w:rPr>
          <w:rFonts w:ascii="Arial" w:hAnsi="Arial" w:cs="Arial"/>
          <w:i/>
          <w:iCs/>
        </w:rPr>
        <w:t>lancuran</w:t>
      </w:r>
      <w:proofErr w:type="spellEnd"/>
      <w:r w:rsidRPr="0082404C">
        <w:rPr>
          <w:rFonts w:ascii="Arial" w:hAnsi="Arial" w:cs="Arial"/>
        </w:rPr>
        <w:t xml:space="preserve"> and </w:t>
      </w:r>
      <w:r w:rsidRPr="00191D6D">
        <w:rPr>
          <w:rFonts w:ascii="Arial" w:hAnsi="Arial" w:cs="Arial"/>
          <w:i/>
          <w:iCs/>
        </w:rPr>
        <w:t>pay</w:t>
      </w:r>
      <w:r>
        <w:rPr>
          <w:rFonts w:ascii="Arial" w:hAnsi="Arial" w:cs="Arial"/>
          <w:i/>
          <w:iCs/>
        </w:rPr>
        <w:t>i</w:t>
      </w:r>
      <w:r w:rsidRPr="00191D6D">
        <w:rPr>
          <w:rFonts w:ascii="Arial" w:hAnsi="Arial" w:cs="Arial"/>
          <w:i/>
          <w:iCs/>
        </w:rPr>
        <w:t>ng</w:t>
      </w:r>
      <w:r w:rsidRPr="0082404C">
        <w:rPr>
          <w:rFonts w:ascii="Arial" w:hAnsi="Arial" w:cs="Arial"/>
        </w:rPr>
        <w:t xml:space="preserve"> systems. The </w:t>
      </w:r>
      <w:proofErr w:type="spellStart"/>
      <w:r w:rsidRPr="00191D6D">
        <w:rPr>
          <w:rFonts w:ascii="Arial" w:hAnsi="Arial" w:cs="Arial"/>
          <w:i/>
          <w:iCs/>
        </w:rPr>
        <w:t>lancuran</w:t>
      </w:r>
      <w:proofErr w:type="spellEnd"/>
      <w:r w:rsidRPr="0082404C">
        <w:rPr>
          <w:rFonts w:ascii="Arial" w:hAnsi="Arial" w:cs="Arial"/>
        </w:rPr>
        <w:t xml:space="preserve"> system allows plants to grow tall with minimal pruning, resulting in lower labor inputs but often reduced productivity and less efficient selective harvesting. This system is commonly practiced due to its low cost, yet it limits light penetration and air circulation, negatively affecting plant health and yield.</w:t>
      </w:r>
    </w:p>
    <w:p w14:paraId="12012085" w14:textId="63983239" w:rsidR="00C754EE" w:rsidRDefault="00C754EE" w:rsidP="00917A60">
      <w:pPr>
        <w:pStyle w:val="Body"/>
        <w:spacing w:after="0"/>
        <w:ind w:firstLine="720"/>
        <w:rPr>
          <w:rFonts w:ascii="Arial" w:hAnsi="Arial" w:cs="Arial"/>
        </w:rPr>
      </w:pPr>
      <w:r w:rsidRPr="0082404C">
        <w:rPr>
          <w:rFonts w:ascii="Arial" w:hAnsi="Arial" w:cs="Arial"/>
        </w:rPr>
        <w:lastRenderedPageBreak/>
        <w:t xml:space="preserve">In contrast, the </w:t>
      </w:r>
      <w:r w:rsidRPr="00191D6D">
        <w:rPr>
          <w:rFonts w:ascii="Arial" w:hAnsi="Arial" w:cs="Arial"/>
          <w:i/>
          <w:iCs/>
        </w:rPr>
        <w:t>paying</w:t>
      </w:r>
      <w:r w:rsidRPr="0082404C">
        <w:rPr>
          <w:rFonts w:ascii="Arial" w:hAnsi="Arial" w:cs="Arial"/>
        </w:rPr>
        <w:t xml:space="preserve"> system involves intensive pruning to form an umbrella-shaped canopy with horizontal branching. This structure enhances productive branching, improves light distribution, and facilitates pest control and harvesting. Previous studies emphasize that canopy management plays a critical role in optimizing photosynthetic efficiency and fruit yield in coffee production systems (</w:t>
      </w:r>
      <w:proofErr w:type="spellStart"/>
      <w:r w:rsidRPr="0082404C">
        <w:rPr>
          <w:rFonts w:ascii="Arial" w:hAnsi="Arial" w:cs="Arial"/>
        </w:rPr>
        <w:t>Yunusa</w:t>
      </w:r>
      <w:proofErr w:type="spellEnd"/>
      <w:r w:rsidRPr="0082404C">
        <w:rPr>
          <w:rFonts w:ascii="Arial" w:hAnsi="Arial" w:cs="Arial"/>
        </w:rPr>
        <w:t xml:space="preserve"> et al., 2018). Accordingly, broader adoption of the </w:t>
      </w:r>
      <w:proofErr w:type="spellStart"/>
      <w:r w:rsidRPr="0082404C">
        <w:rPr>
          <w:rFonts w:ascii="Arial" w:hAnsi="Arial" w:cs="Arial"/>
        </w:rPr>
        <w:t>payung</w:t>
      </w:r>
      <w:proofErr w:type="spellEnd"/>
      <w:r w:rsidRPr="0082404C">
        <w:rPr>
          <w:rFonts w:ascii="Arial" w:hAnsi="Arial" w:cs="Arial"/>
        </w:rPr>
        <w:t xml:space="preserve"> pruning system is expected to increase both quantitative yields and qualitative bean attributes.</w:t>
      </w:r>
    </w:p>
    <w:p w14:paraId="504950A1" w14:textId="7C2E3D54" w:rsidR="00C754EE" w:rsidRDefault="00233E3B" w:rsidP="00C754EE">
      <w:pPr>
        <w:pStyle w:val="Body"/>
        <w:spacing w:after="0"/>
        <w:jc w:val="center"/>
        <w:rPr>
          <w:rFonts w:ascii="Arial" w:hAnsi="Arial" w:cs="Arial"/>
        </w:rPr>
      </w:pPr>
      <w:r>
        <w:rPr>
          <w:rFonts w:ascii="Arial" w:hAnsi="Arial" w:cs="Arial"/>
          <w:noProof/>
        </w:rPr>
        <w:drawing>
          <wp:inline distT="0" distB="0" distL="0" distR="0" wp14:anchorId="14F3BBF9" wp14:editId="52786183">
            <wp:extent cx="5015230" cy="3727206"/>
            <wp:effectExtent l="0" t="0" r="0" b="0"/>
            <wp:docPr id="1158198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19847" name="Picture 115819847"/>
                    <pic:cNvPicPr/>
                  </pic:nvPicPr>
                  <pic:blipFill>
                    <a:blip r:embed="rId14">
                      <a:extLst>
                        <a:ext uri="{28A0092B-C50C-407E-A947-70E740481C1C}">
                          <a14:useLocalDpi xmlns:a14="http://schemas.microsoft.com/office/drawing/2010/main" val="0"/>
                        </a:ext>
                      </a:extLst>
                    </a:blip>
                    <a:stretch>
                      <a:fillRect/>
                    </a:stretch>
                  </pic:blipFill>
                  <pic:spPr>
                    <a:xfrm>
                      <a:off x="0" y="0"/>
                      <a:ext cx="5019547" cy="3730414"/>
                    </a:xfrm>
                    <a:prstGeom prst="rect">
                      <a:avLst/>
                    </a:prstGeom>
                  </pic:spPr>
                </pic:pic>
              </a:graphicData>
            </a:graphic>
          </wp:inline>
        </w:drawing>
      </w:r>
    </w:p>
    <w:p w14:paraId="27A700D0" w14:textId="77777777" w:rsidR="00C754EE" w:rsidRDefault="00C754EE" w:rsidP="00C754EE">
      <w:pPr>
        <w:pStyle w:val="Body"/>
        <w:spacing w:after="0"/>
        <w:jc w:val="center"/>
        <w:rPr>
          <w:rFonts w:ascii="Arial" w:hAnsi="Arial" w:cs="Arial"/>
          <w:b/>
          <w:bCs/>
        </w:rPr>
      </w:pPr>
      <w:r w:rsidRPr="002F638C">
        <w:rPr>
          <w:rFonts w:ascii="Arial" w:hAnsi="Arial" w:cs="Arial"/>
          <w:b/>
          <w:bCs/>
        </w:rPr>
        <w:t xml:space="preserve">Figure 1. Comparison </w:t>
      </w:r>
      <w:proofErr w:type="spellStart"/>
      <w:r w:rsidRPr="002F638C">
        <w:rPr>
          <w:rFonts w:ascii="Arial" w:hAnsi="Arial" w:cs="Arial"/>
          <w:b/>
          <w:bCs/>
        </w:rPr>
        <w:t>Lancuran</w:t>
      </w:r>
      <w:proofErr w:type="spellEnd"/>
      <w:r w:rsidRPr="002F638C">
        <w:rPr>
          <w:rFonts w:ascii="Arial" w:hAnsi="Arial" w:cs="Arial"/>
          <w:b/>
          <w:bCs/>
        </w:rPr>
        <w:t xml:space="preserve"> and Paying Systems</w:t>
      </w:r>
    </w:p>
    <w:p w14:paraId="4CD6FA9D" w14:textId="77777777" w:rsidR="00C754EE" w:rsidRPr="002F638C" w:rsidRDefault="00C754EE" w:rsidP="00C754EE">
      <w:pPr>
        <w:pStyle w:val="Body"/>
        <w:spacing w:after="0"/>
        <w:jc w:val="center"/>
        <w:rPr>
          <w:rFonts w:ascii="Arial" w:hAnsi="Arial" w:cs="Arial"/>
          <w:b/>
          <w:bCs/>
        </w:rPr>
      </w:pPr>
    </w:p>
    <w:p w14:paraId="6E5924B6" w14:textId="77777777" w:rsidR="00C754EE" w:rsidRDefault="00C754EE" w:rsidP="00C754EE">
      <w:pPr>
        <w:pStyle w:val="Body"/>
        <w:spacing w:after="0"/>
        <w:ind w:firstLine="720"/>
        <w:rPr>
          <w:rFonts w:ascii="Arial" w:hAnsi="Arial" w:cs="Arial"/>
        </w:rPr>
      </w:pPr>
      <w:r w:rsidRPr="003B57D2">
        <w:rPr>
          <w:rFonts w:ascii="Arial" w:hAnsi="Arial" w:cs="Arial"/>
        </w:rPr>
        <w:t xml:space="preserve">Figure </w:t>
      </w:r>
      <w:r>
        <w:rPr>
          <w:rFonts w:ascii="Arial" w:hAnsi="Arial" w:cs="Arial"/>
        </w:rPr>
        <w:t>1</w:t>
      </w:r>
      <w:r w:rsidRPr="003B57D2">
        <w:rPr>
          <w:rFonts w:ascii="Arial" w:hAnsi="Arial" w:cs="Arial"/>
        </w:rPr>
        <w:t xml:space="preserve"> compares the </w:t>
      </w:r>
      <w:proofErr w:type="spellStart"/>
      <w:r w:rsidRPr="003B57D2">
        <w:rPr>
          <w:rFonts w:ascii="Arial" w:hAnsi="Arial" w:cs="Arial"/>
          <w:i/>
          <w:iCs/>
        </w:rPr>
        <w:t>lancuran</w:t>
      </w:r>
      <w:proofErr w:type="spellEnd"/>
      <w:r w:rsidRPr="003B57D2">
        <w:rPr>
          <w:rFonts w:ascii="Arial" w:hAnsi="Arial" w:cs="Arial"/>
        </w:rPr>
        <w:t xml:space="preserve"> and </w:t>
      </w:r>
      <w:r w:rsidRPr="003B57D2">
        <w:rPr>
          <w:rFonts w:ascii="Arial" w:hAnsi="Arial" w:cs="Arial"/>
          <w:i/>
          <w:iCs/>
        </w:rPr>
        <w:t>paying</w:t>
      </w:r>
      <w:r w:rsidRPr="003B57D2">
        <w:rPr>
          <w:rFonts w:ascii="Arial" w:hAnsi="Arial" w:cs="Arial"/>
        </w:rPr>
        <w:t xml:space="preserve"> pruning systems in Arabica coffee cultivation, highlighting their structural and productivity differences. The </w:t>
      </w:r>
      <w:proofErr w:type="spellStart"/>
      <w:r w:rsidRPr="003B57D2">
        <w:rPr>
          <w:rFonts w:ascii="Arial" w:hAnsi="Arial" w:cs="Arial"/>
        </w:rPr>
        <w:t>lancuran</w:t>
      </w:r>
      <w:proofErr w:type="spellEnd"/>
      <w:r w:rsidRPr="003B57D2">
        <w:rPr>
          <w:rFonts w:ascii="Arial" w:hAnsi="Arial" w:cs="Arial"/>
        </w:rPr>
        <w:t xml:space="preserve"> system produces tall and dense canopies that limit sunlight penetration, reduce air circulation, and make harvesting more difficult, ultimately resulting in lower yields. In contrast, the paying system forms an umbrella-shaped canopy that optimizes light interception, improves airflow, and facilitates harvesting, thereby enhancing photosynthetic efficiency and increasing coffee yield.</w:t>
      </w:r>
    </w:p>
    <w:p w14:paraId="6CE2457D" w14:textId="77777777" w:rsidR="00C754EE" w:rsidRDefault="00C754EE" w:rsidP="00C754EE">
      <w:pPr>
        <w:pStyle w:val="Body"/>
        <w:spacing w:after="0"/>
        <w:ind w:firstLine="720"/>
        <w:rPr>
          <w:rFonts w:ascii="Arial" w:hAnsi="Arial" w:cs="Arial"/>
        </w:rPr>
      </w:pPr>
      <w:r w:rsidRPr="0082404C">
        <w:rPr>
          <w:rFonts w:ascii="Arial" w:hAnsi="Arial" w:cs="Arial"/>
        </w:rPr>
        <w:t xml:space="preserve">Pruning influences not only yield quantity but also bean quality. Well-maintained plants tend to produce uniform fruits with optimal sugar content, which is essential for achieving high cupping scores. </w:t>
      </w:r>
      <w:proofErr w:type="spellStart"/>
      <w:r w:rsidRPr="0082404C">
        <w:rPr>
          <w:rFonts w:ascii="Arial" w:hAnsi="Arial" w:cs="Arial"/>
        </w:rPr>
        <w:t>Mawardah</w:t>
      </w:r>
      <w:proofErr w:type="spellEnd"/>
      <w:r w:rsidRPr="0082404C">
        <w:rPr>
          <w:rFonts w:ascii="Arial" w:hAnsi="Arial" w:cs="Arial"/>
        </w:rPr>
        <w:t xml:space="preserve"> and </w:t>
      </w:r>
      <w:proofErr w:type="spellStart"/>
      <w:r w:rsidRPr="0082404C">
        <w:rPr>
          <w:rFonts w:ascii="Arial" w:hAnsi="Arial" w:cs="Arial"/>
        </w:rPr>
        <w:t>Ariska</w:t>
      </w:r>
      <w:proofErr w:type="spellEnd"/>
      <w:r w:rsidRPr="0082404C">
        <w:rPr>
          <w:rFonts w:ascii="Arial" w:hAnsi="Arial" w:cs="Arial"/>
        </w:rPr>
        <w:t xml:space="preserve"> (2022) report that pruning techniques significantly enhance coffee productivity, underscoring their importance in cultivation systems. Nevertheless, successful pruning implementation depends heavily on labor skills and technical competence (</w:t>
      </w:r>
      <w:proofErr w:type="spellStart"/>
      <w:r w:rsidRPr="0082404C">
        <w:rPr>
          <w:rFonts w:ascii="Arial" w:hAnsi="Arial" w:cs="Arial"/>
        </w:rPr>
        <w:t>Atikah</w:t>
      </w:r>
      <w:proofErr w:type="spellEnd"/>
      <w:r w:rsidRPr="0082404C">
        <w:rPr>
          <w:rFonts w:ascii="Arial" w:hAnsi="Arial" w:cs="Arial"/>
        </w:rPr>
        <w:t xml:space="preserve"> et al., 2024). Limited technical capacity and insufficient continuous training remain key constraints to adoption, highlighting the need for extension services and demonstration plots to support more productive and sustainable cultivation practices.</w:t>
      </w:r>
    </w:p>
    <w:p w14:paraId="3F90B17D" w14:textId="77777777" w:rsidR="00C754EE" w:rsidRDefault="00C754EE" w:rsidP="00C754EE">
      <w:pPr>
        <w:pStyle w:val="Body"/>
        <w:spacing w:after="0"/>
        <w:ind w:firstLine="720"/>
        <w:rPr>
          <w:rFonts w:ascii="Arial" w:hAnsi="Arial" w:cs="Arial"/>
        </w:rPr>
      </w:pPr>
    </w:p>
    <w:p w14:paraId="2CF5E399" w14:textId="77777777" w:rsidR="00C754EE" w:rsidRDefault="00C754EE" w:rsidP="00C754EE">
      <w:pPr>
        <w:pStyle w:val="Body"/>
        <w:spacing w:after="0"/>
        <w:rPr>
          <w:rFonts w:ascii="Arial" w:hAnsi="Arial" w:cs="Arial"/>
        </w:rPr>
      </w:pPr>
    </w:p>
    <w:p w14:paraId="70294097" w14:textId="77777777" w:rsidR="00C754EE" w:rsidRDefault="00C754EE" w:rsidP="00C754EE">
      <w:pPr>
        <w:pStyle w:val="Body"/>
        <w:spacing w:after="0"/>
        <w:rPr>
          <w:rFonts w:ascii="Arial" w:hAnsi="Arial" w:cs="Arial"/>
          <w:b/>
          <w:caps/>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3</w:t>
      </w:r>
      <w:r w:rsidRPr="00C30A0F">
        <w:rPr>
          <w:rFonts w:ascii="Arial" w:hAnsi="Arial" w:cs="Arial"/>
          <w:b/>
          <w:caps/>
          <w:sz w:val="22"/>
        </w:rPr>
        <w:t xml:space="preserve"> </w:t>
      </w:r>
      <w:r w:rsidRPr="003D5A66">
        <w:rPr>
          <w:rFonts w:ascii="Arial" w:hAnsi="Arial" w:cs="Arial"/>
          <w:b/>
          <w:caps/>
          <w:sz w:val="22"/>
        </w:rPr>
        <w:t>Post-Harvest Management and Quality Differentiation</w:t>
      </w:r>
      <w:r>
        <w:rPr>
          <w:rFonts w:ascii="Arial" w:hAnsi="Arial" w:cs="Arial"/>
          <w:b/>
          <w:caps/>
          <w:sz w:val="22"/>
        </w:rPr>
        <w:t xml:space="preserve"> </w:t>
      </w:r>
    </w:p>
    <w:p w14:paraId="799FE327" w14:textId="77777777" w:rsidR="00C754EE" w:rsidRDefault="00C754EE" w:rsidP="00C754EE">
      <w:pPr>
        <w:pStyle w:val="Body"/>
        <w:spacing w:after="0"/>
        <w:rPr>
          <w:rFonts w:ascii="Arial" w:hAnsi="Arial" w:cs="Arial"/>
        </w:rPr>
      </w:pPr>
    </w:p>
    <w:p w14:paraId="05DA4A94" w14:textId="77777777" w:rsidR="00C754EE" w:rsidRDefault="00C754EE" w:rsidP="00C754EE">
      <w:pPr>
        <w:pStyle w:val="Body"/>
        <w:spacing w:after="0"/>
        <w:ind w:firstLine="720"/>
        <w:rPr>
          <w:rFonts w:ascii="Arial" w:hAnsi="Arial" w:cs="Arial"/>
        </w:rPr>
      </w:pPr>
      <w:r w:rsidRPr="00941378">
        <w:rPr>
          <w:rFonts w:ascii="Arial" w:hAnsi="Arial" w:cs="Arial"/>
        </w:rPr>
        <w:t>Post-harvest handling plays a critical role in determining final coffee quality and market competitiveness. Proper post-harvest management enables the preservation of coffee quality potential and supports classification into specialty grades (</w:t>
      </w:r>
      <w:proofErr w:type="spellStart"/>
      <w:r w:rsidRPr="00941378">
        <w:rPr>
          <w:rFonts w:ascii="Arial" w:hAnsi="Arial" w:cs="Arial"/>
        </w:rPr>
        <w:t>Nadaleti</w:t>
      </w:r>
      <w:proofErr w:type="spellEnd"/>
      <w:r w:rsidRPr="00941378">
        <w:rPr>
          <w:rFonts w:ascii="Arial" w:hAnsi="Arial" w:cs="Arial"/>
        </w:rPr>
        <w:t xml:space="preserve"> et al., 2022). Findings from FGDs indicate that farmers in </w:t>
      </w:r>
      <w:proofErr w:type="spellStart"/>
      <w:r w:rsidRPr="00941378">
        <w:rPr>
          <w:rFonts w:ascii="Arial" w:hAnsi="Arial" w:cs="Arial"/>
        </w:rPr>
        <w:t>Sajang</w:t>
      </w:r>
      <w:proofErr w:type="spellEnd"/>
      <w:r w:rsidRPr="00941378">
        <w:rPr>
          <w:rFonts w:ascii="Arial" w:hAnsi="Arial" w:cs="Arial"/>
        </w:rPr>
        <w:t xml:space="preserve"> are familiar with and have experimented with various processing methods, including fully washed, wet-hulled, honey processes, and experimental fermentation techniques such as winey fermentation and carbonic maceration. Each method exerts distinct effects on sensory attributes, including acidity, body, and aroma.</w:t>
      </w:r>
    </w:p>
    <w:p w14:paraId="226BC98A" w14:textId="77777777" w:rsidR="00C754EE" w:rsidRDefault="00C754EE" w:rsidP="00C754EE">
      <w:pPr>
        <w:pStyle w:val="Body"/>
        <w:spacing w:after="0"/>
        <w:ind w:firstLine="720"/>
        <w:rPr>
          <w:rFonts w:ascii="Arial" w:hAnsi="Arial" w:cs="Arial"/>
        </w:rPr>
      </w:pPr>
      <w:r w:rsidRPr="00941378">
        <w:rPr>
          <w:rFonts w:ascii="Arial" w:hAnsi="Arial" w:cs="Arial"/>
        </w:rPr>
        <w:t>Fermentation is a key stage in post-harvest processing due to its substantial influence on final bean characteristics (</w:t>
      </w:r>
      <w:proofErr w:type="spellStart"/>
      <w:r w:rsidRPr="00941378">
        <w:rPr>
          <w:rFonts w:ascii="Arial" w:hAnsi="Arial" w:cs="Arial"/>
        </w:rPr>
        <w:t>Lidya</w:t>
      </w:r>
      <w:proofErr w:type="spellEnd"/>
      <w:r w:rsidRPr="00941378">
        <w:rPr>
          <w:rFonts w:ascii="Arial" w:hAnsi="Arial" w:cs="Arial"/>
        </w:rPr>
        <w:t xml:space="preserve"> et al., 2024). Flavor profiles are often enhanced through modified fermentation processes, such as the addition of lactic acid bacteria to reduce caffeine content and pH, resulting in more distinctive sensory attributes. However, limited infrastructure</w:t>
      </w:r>
      <w:r>
        <w:rPr>
          <w:rFonts w:ascii="Arial" w:hAnsi="Arial" w:cs="Arial"/>
        </w:rPr>
        <w:t xml:space="preserve"> </w:t>
      </w:r>
      <w:r w:rsidRPr="00941378">
        <w:rPr>
          <w:rFonts w:ascii="Arial" w:hAnsi="Arial" w:cs="Arial"/>
        </w:rPr>
        <w:t>including greenhouse drying facilities, controlled fermentation rooms, and low-temperature dryers</w:t>
      </w:r>
      <w:r>
        <w:rPr>
          <w:rFonts w:ascii="Arial" w:hAnsi="Arial" w:cs="Arial"/>
        </w:rPr>
        <w:t xml:space="preserve"> </w:t>
      </w:r>
      <w:r w:rsidRPr="00941378">
        <w:rPr>
          <w:rFonts w:ascii="Arial" w:hAnsi="Arial" w:cs="Arial"/>
        </w:rPr>
        <w:t>poses a major constraint. Consequently, green bean quality often fluctuates and remains highly dependent on weather conditions, directly affecting market prices.</w:t>
      </w:r>
    </w:p>
    <w:p w14:paraId="1C1F6856" w14:textId="77777777" w:rsidR="00C754EE" w:rsidRDefault="00C754EE" w:rsidP="00C754EE">
      <w:pPr>
        <w:pStyle w:val="Body"/>
        <w:spacing w:after="0"/>
        <w:ind w:firstLine="720"/>
        <w:rPr>
          <w:rFonts w:ascii="Arial" w:hAnsi="Arial" w:cs="Arial"/>
        </w:rPr>
      </w:pPr>
      <w:r w:rsidRPr="005959A8">
        <w:rPr>
          <w:rFonts w:ascii="Arial" w:hAnsi="Arial" w:cs="Arial"/>
        </w:rPr>
        <w:t>Standardization of post-harvest processes and the integration of appropriate technologies are therefore prerequisites for increasing value added. Technical training, research collaboration, and collective facilities should be prioritized in institutional intervention strategies. Simple, appropriate technologies such as solar dryers, multi-tier drying racks, and humidity control systems are essential to stabilize quality and consistently achieve cupping scores above 80, the threshold for entry into premium markets.</w:t>
      </w:r>
    </w:p>
    <w:p w14:paraId="7BF25D5E" w14:textId="77777777" w:rsidR="00C754EE" w:rsidRDefault="00C754EE" w:rsidP="00C754EE">
      <w:pPr>
        <w:pStyle w:val="Body"/>
        <w:spacing w:after="0"/>
        <w:rPr>
          <w:rFonts w:ascii="Arial" w:hAnsi="Arial" w:cs="Arial"/>
        </w:rPr>
      </w:pPr>
    </w:p>
    <w:p w14:paraId="1BF4CCD9" w14:textId="77777777" w:rsidR="00C754EE" w:rsidRDefault="00C754EE" w:rsidP="00C754EE">
      <w:pPr>
        <w:pStyle w:val="Body"/>
        <w:spacing w:after="0"/>
        <w:rPr>
          <w:rFonts w:ascii="Arial" w:hAnsi="Arial" w:cs="Arial"/>
        </w:rPr>
      </w:pPr>
      <w:r w:rsidRPr="00FB3A86">
        <w:rPr>
          <w:rFonts w:ascii="Arial" w:hAnsi="Arial" w:cs="Arial"/>
        </w:rPr>
        <w:t xml:space="preserve">  </w:t>
      </w:r>
    </w:p>
    <w:p w14:paraId="19635150" w14:textId="77777777" w:rsidR="00C754EE" w:rsidRPr="005959A8" w:rsidRDefault="00C754EE" w:rsidP="00C754EE">
      <w:pPr>
        <w:pStyle w:val="Body"/>
        <w:spacing w:after="0"/>
        <w:rPr>
          <w:rFonts w:ascii="Arial" w:hAnsi="Arial" w:cs="Arial"/>
          <w:b/>
          <w:caps/>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4</w:t>
      </w:r>
      <w:r w:rsidRPr="00C30A0F">
        <w:rPr>
          <w:rFonts w:ascii="Arial" w:hAnsi="Arial" w:cs="Arial"/>
          <w:b/>
          <w:caps/>
          <w:sz w:val="22"/>
        </w:rPr>
        <w:t xml:space="preserve"> </w:t>
      </w:r>
      <w:r w:rsidRPr="005959A8">
        <w:rPr>
          <w:rFonts w:ascii="Arial" w:hAnsi="Arial" w:cs="Arial"/>
          <w:b/>
          <w:caps/>
          <w:sz w:val="22"/>
        </w:rPr>
        <w:t>Product Diversification and Circular Economy Approaches</w:t>
      </w:r>
      <w:r>
        <w:rPr>
          <w:rFonts w:ascii="Arial" w:hAnsi="Arial" w:cs="Arial"/>
          <w:b/>
          <w:caps/>
          <w:sz w:val="22"/>
        </w:rPr>
        <w:t xml:space="preserve"> </w:t>
      </w:r>
    </w:p>
    <w:p w14:paraId="1233318C" w14:textId="77777777" w:rsidR="00C754EE" w:rsidRDefault="00C754EE" w:rsidP="00C754EE">
      <w:pPr>
        <w:pStyle w:val="Body"/>
        <w:spacing w:after="0"/>
        <w:ind w:firstLine="720"/>
        <w:rPr>
          <w:rFonts w:ascii="Arial" w:hAnsi="Arial" w:cs="Arial"/>
        </w:rPr>
      </w:pPr>
      <w:r w:rsidRPr="005959A8">
        <w:rPr>
          <w:rFonts w:ascii="Arial" w:hAnsi="Arial" w:cs="Arial"/>
        </w:rPr>
        <w:t xml:space="preserve">Beyond green beans, coffee offers substantial economic potential through underutilized by-products. Coffee husks (cascara), mucilage, and spent coffee grounds can be processed into value-added products such as herbal teas, coffee-based soaps, liquid organic fertilizers, and cosmetic ingredients. This approach not only enhances economic returns but also strengthens circular economy principles by minimizing waste. </w:t>
      </w:r>
      <w:proofErr w:type="spellStart"/>
      <w:r w:rsidRPr="005959A8">
        <w:rPr>
          <w:rFonts w:ascii="Arial" w:hAnsi="Arial" w:cs="Arial"/>
        </w:rPr>
        <w:t>Renovan</w:t>
      </w:r>
      <w:proofErr w:type="spellEnd"/>
      <w:r w:rsidRPr="005959A8">
        <w:rPr>
          <w:rFonts w:ascii="Arial" w:hAnsi="Arial" w:cs="Arial"/>
        </w:rPr>
        <w:t xml:space="preserve"> et al. (2024) demonstrate that utilizing coffee waste within production systems promotes sustainability by eliminating residual waste streams.</w:t>
      </w:r>
    </w:p>
    <w:p w14:paraId="51008646" w14:textId="77777777" w:rsidR="00C754EE" w:rsidRDefault="00C754EE" w:rsidP="00C754EE">
      <w:pPr>
        <w:pStyle w:val="Body"/>
        <w:spacing w:after="0"/>
        <w:ind w:firstLine="720"/>
        <w:rPr>
          <w:rFonts w:ascii="Arial" w:hAnsi="Arial" w:cs="Arial"/>
        </w:rPr>
      </w:pPr>
      <w:r w:rsidRPr="005959A8">
        <w:rPr>
          <w:rFonts w:ascii="Arial" w:hAnsi="Arial" w:cs="Arial"/>
        </w:rPr>
        <w:t>Field observations indicate that training programs on coffee by-product processing have been implemented at the village level, including the production of coffee-scented soaps. While these initiatives provided initial knowledge, implementation remains limited due to perceptions of complexity, time requirements, and delayed economic returns. As a result, enthusiasm for product diversification has declined, preventing its development into a sustainable economic activity. Nonetheless, coffee-based diversification holds significant potential for empowering women, youth, and vulnerable groups within local economies. Sustained mentoring, simplified production processes, and institutional support through cooperatives, local SMEs, and village governments are required. The establishment of community-based joint processing units could address technical barriers while facilitating product standardization, certification, packaging, and access to digital marketing and broader markets.</w:t>
      </w:r>
    </w:p>
    <w:p w14:paraId="1C2C1109" w14:textId="5B5744C8" w:rsidR="00C754EE" w:rsidRDefault="00906600" w:rsidP="00C754EE">
      <w:pPr>
        <w:pStyle w:val="Body"/>
        <w:spacing w:after="0"/>
        <w:jc w:val="center"/>
        <w:rPr>
          <w:rFonts w:ascii="Arial" w:hAnsi="Arial" w:cs="Arial"/>
        </w:rPr>
      </w:pPr>
      <w:r>
        <w:rPr>
          <w:rFonts w:ascii="Arial" w:hAnsi="Arial" w:cs="Arial"/>
          <w:noProof/>
        </w:rPr>
        <w:lastRenderedPageBreak/>
        <w:drawing>
          <wp:inline distT="0" distB="0" distL="0" distR="0" wp14:anchorId="3DF688E5" wp14:editId="6C18E0B9">
            <wp:extent cx="4202430" cy="3385803"/>
            <wp:effectExtent l="0" t="0" r="0" b="0"/>
            <wp:docPr id="4409610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961070" name="Picture 440961070"/>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210683" cy="3392452"/>
                    </a:xfrm>
                    <a:prstGeom prst="rect">
                      <a:avLst/>
                    </a:prstGeom>
                  </pic:spPr>
                </pic:pic>
              </a:graphicData>
            </a:graphic>
          </wp:inline>
        </w:drawing>
      </w:r>
    </w:p>
    <w:p w14:paraId="6196456F" w14:textId="77777777" w:rsidR="00C754EE" w:rsidRDefault="00C754EE" w:rsidP="00C754EE">
      <w:pPr>
        <w:pStyle w:val="Body"/>
        <w:spacing w:after="0"/>
        <w:jc w:val="center"/>
        <w:rPr>
          <w:rFonts w:ascii="Arial" w:hAnsi="Arial" w:cs="Arial"/>
          <w:b/>
          <w:bCs/>
        </w:rPr>
      </w:pPr>
      <w:r>
        <w:rPr>
          <w:rFonts w:ascii="Arial" w:hAnsi="Arial" w:cs="Arial"/>
          <w:b/>
          <w:bCs/>
        </w:rPr>
        <w:t xml:space="preserve">Figure 2. Circular Economy Model for Enhancing the Economic Value of Arabica as a </w:t>
      </w:r>
      <w:proofErr w:type="gramStart"/>
      <w:r>
        <w:rPr>
          <w:rFonts w:ascii="Arial" w:hAnsi="Arial" w:cs="Arial"/>
          <w:b/>
          <w:bCs/>
        </w:rPr>
        <w:t>Non Timber</w:t>
      </w:r>
      <w:proofErr w:type="gramEnd"/>
      <w:r>
        <w:rPr>
          <w:rFonts w:ascii="Arial" w:hAnsi="Arial" w:cs="Arial"/>
          <w:b/>
          <w:bCs/>
        </w:rPr>
        <w:t xml:space="preserve"> Forest Product (NTFP) in Lombok Island</w:t>
      </w:r>
    </w:p>
    <w:p w14:paraId="1236D7D9" w14:textId="77777777" w:rsidR="00906600" w:rsidRDefault="00906600" w:rsidP="00C754EE">
      <w:pPr>
        <w:pStyle w:val="Body"/>
        <w:spacing w:after="0"/>
        <w:jc w:val="center"/>
        <w:rPr>
          <w:rFonts w:ascii="Arial" w:hAnsi="Arial" w:cs="Arial"/>
          <w:b/>
          <w:bCs/>
        </w:rPr>
      </w:pPr>
    </w:p>
    <w:p w14:paraId="5CF291E2" w14:textId="77777777" w:rsidR="00C754EE" w:rsidRPr="00294F50" w:rsidRDefault="00C754EE" w:rsidP="00C754EE">
      <w:pPr>
        <w:pStyle w:val="Body"/>
        <w:spacing w:after="0"/>
        <w:ind w:firstLine="720"/>
        <w:rPr>
          <w:rFonts w:ascii="Arial" w:hAnsi="Arial" w:cs="Arial"/>
        </w:rPr>
      </w:pPr>
      <w:r w:rsidRPr="00294F50">
        <w:rPr>
          <w:rFonts w:ascii="Arial" w:hAnsi="Arial" w:cs="Arial"/>
        </w:rPr>
        <w:t>Figure 2</w:t>
      </w:r>
      <w:r>
        <w:rPr>
          <w:rFonts w:ascii="Arial" w:hAnsi="Arial" w:cs="Arial"/>
        </w:rPr>
        <w:t xml:space="preserve">, </w:t>
      </w:r>
      <w:r w:rsidRPr="00294F50">
        <w:rPr>
          <w:rFonts w:ascii="Arial" w:hAnsi="Arial" w:cs="Arial"/>
        </w:rPr>
        <w:t>illustrates an integrated circular economy model for enhancing the economic value of Arabica coffee as a non-timber forest product (NTFP) in Lombok Island. It shows how forest-based agroforestry production, improved post-harvest processing, value addition, and by-product utilization are interconnected with social inclusion, institutional support, and market integration. Through ecological, quality, economic, social, institutional, and policy feedback loops, the model demonstrates that Arabica coffee functions not only as a commodity but as an ecosystem-based system that simultaneously strengthens forest conservation, farmer income, and rural resilience.</w:t>
      </w:r>
    </w:p>
    <w:p w14:paraId="60D36DC8" w14:textId="77777777" w:rsidR="00C754EE" w:rsidRDefault="00C754EE" w:rsidP="00C754EE">
      <w:pPr>
        <w:pStyle w:val="Body"/>
        <w:spacing w:after="0"/>
        <w:rPr>
          <w:rFonts w:ascii="Arial" w:hAnsi="Arial" w:cs="Arial"/>
        </w:rPr>
      </w:pPr>
    </w:p>
    <w:p w14:paraId="2A2773F7" w14:textId="77777777" w:rsidR="00C754EE" w:rsidRPr="004B278F" w:rsidRDefault="00C754EE" w:rsidP="00C754EE">
      <w:pPr>
        <w:pStyle w:val="Body"/>
        <w:spacing w:after="0"/>
        <w:rPr>
          <w:rFonts w:ascii="Arial" w:hAnsi="Arial" w:cs="Arial"/>
          <w:b/>
          <w:caps/>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 xml:space="preserve">5 </w:t>
      </w:r>
      <w:r w:rsidRPr="008C3B8A">
        <w:rPr>
          <w:rFonts w:ascii="Arial" w:hAnsi="Arial" w:cs="Arial"/>
          <w:b/>
          <w:caps/>
          <w:sz w:val="22"/>
        </w:rPr>
        <w:t>Farmer Institutions and Organic Certification Implementation</w:t>
      </w:r>
    </w:p>
    <w:p w14:paraId="46988A32" w14:textId="77777777" w:rsidR="00C754EE" w:rsidRDefault="00C754EE" w:rsidP="00C754EE">
      <w:pPr>
        <w:pStyle w:val="Body"/>
        <w:spacing w:after="0"/>
        <w:ind w:firstLine="720"/>
        <w:rPr>
          <w:rFonts w:ascii="Arial" w:hAnsi="Arial" w:cs="Arial"/>
        </w:rPr>
      </w:pPr>
      <w:r w:rsidRPr="008C3B8A">
        <w:rPr>
          <w:rFonts w:ascii="Arial" w:hAnsi="Arial" w:cs="Arial"/>
        </w:rPr>
        <w:t>Although most farmers apply traditional organic practices, none currently possess formal organic certification. Certification serves not only as quality assurance but also as a gateway to premium domestic and export markets, where certified organic coffee prices may reach two to three times those of conventional products. Certification encourages quality improvement and sustainability, supported by consumers’ willingness to pay higher prices for compliant products (</w:t>
      </w:r>
      <w:proofErr w:type="spellStart"/>
      <w:r w:rsidRPr="008C3B8A">
        <w:rPr>
          <w:rFonts w:ascii="Arial" w:hAnsi="Arial" w:cs="Arial"/>
        </w:rPr>
        <w:t>Herminingsih</w:t>
      </w:r>
      <w:proofErr w:type="spellEnd"/>
      <w:r w:rsidRPr="008C3B8A">
        <w:rPr>
          <w:rFonts w:ascii="Arial" w:hAnsi="Arial" w:cs="Arial"/>
        </w:rPr>
        <w:t xml:space="preserve"> et al., 2023). However, major barriers include high certification costs, limited information, and insufficient institutional facilitation.</w:t>
      </w:r>
    </w:p>
    <w:p w14:paraId="64FA743B" w14:textId="77777777" w:rsidR="00C754EE" w:rsidRDefault="00C754EE" w:rsidP="00C754EE">
      <w:pPr>
        <w:pStyle w:val="Body"/>
        <w:spacing w:after="0"/>
        <w:ind w:firstLine="720"/>
        <w:rPr>
          <w:rFonts w:ascii="Arial" w:hAnsi="Arial" w:cs="Arial"/>
        </w:rPr>
      </w:pPr>
      <w:r w:rsidRPr="004B278F">
        <w:rPr>
          <w:rFonts w:ascii="Arial" w:hAnsi="Arial" w:cs="Arial"/>
        </w:rPr>
        <w:t xml:space="preserve">In this context, cooperatives play a strategic role in promoting collective organic certification. Cooperatives can act as intermediaries between farmers and certification bodies while serving as central nodes in production, marketing, and capacity-building activities. The </w:t>
      </w:r>
      <w:proofErr w:type="spellStart"/>
      <w:r w:rsidRPr="004B278F">
        <w:rPr>
          <w:rFonts w:ascii="Arial" w:hAnsi="Arial" w:cs="Arial"/>
        </w:rPr>
        <w:t>Bumi</w:t>
      </w:r>
      <w:proofErr w:type="spellEnd"/>
      <w:r w:rsidRPr="004B278F">
        <w:rPr>
          <w:rFonts w:ascii="Arial" w:hAnsi="Arial" w:cs="Arial"/>
        </w:rPr>
        <w:t xml:space="preserve"> Lestari Cooperative has begun adopting this role, although challenges remain in management capacity, access to finance, and digitalization needs. Strengthening cooperative institutions is therefore essential for expanding inclusive and sustainable organic certification at the farmer level.</w:t>
      </w:r>
    </w:p>
    <w:p w14:paraId="7749F3FD" w14:textId="77777777" w:rsidR="00C754EE" w:rsidRDefault="00C754EE" w:rsidP="00C754EE">
      <w:pPr>
        <w:pStyle w:val="Body"/>
        <w:spacing w:after="0"/>
        <w:rPr>
          <w:rFonts w:ascii="Arial" w:hAnsi="Arial" w:cs="Arial"/>
        </w:rPr>
      </w:pPr>
    </w:p>
    <w:p w14:paraId="6B223B13" w14:textId="77777777" w:rsidR="00C754EE" w:rsidRDefault="00C754EE" w:rsidP="00C754EE">
      <w:pPr>
        <w:pStyle w:val="Body"/>
        <w:spacing w:after="0"/>
        <w:rPr>
          <w:rFonts w:ascii="Arial" w:hAnsi="Arial" w:cs="Arial"/>
          <w:b/>
          <w:caps/>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6</w:t>
      </w:r>
      <w:r w:rsidRPr="00C30A0F">
        <w:rPr>
          <w:rFonts w:ascii="Arial" w:hAnsi="Arial" w:cs="Arial"/>
          <w:b/>
          <w:caps/>
          <w:sz w:val="22"/>
        </w:rPr>
        <w:t xml:space="preserve"> </w:t>
      </w:r>
      <w:r w:rsidRPr="007A5E26">
        <w:rPr>
          <w:rFonts w:ascii="Arial" w:hAnsi="Arial" w:cs="Arial"/>
          <w:b/>
          <w:caps/>
          <w:sz w:val="22"/>
        </w:rPr>
        <w:t>Market Access, Branding, and the Role of Local Policies</w:t>
      </w:r>
    </w:p>
    <w:p w14:paraId="1B414602" w14:textId="77777777" w:rsidR="00C754EE" w:rsidRDefault="00C754EE" w:rsidP="00C754EE">
      <w:pPr>
        <w:pStyle w:val="Body"/>
        <w:spacing w:after="0"/>
        <w:rPr>
          <w:rFonts w:ascii="Arial" w:hAnsi="Arial" w:cs="Arial"/>
        </w:rPr>
      </w:pPr>
    </w:p>
    <w:p w14:paraId="3227892D" w14:textId="77777777" w:rsidR="00C754EE" w:rsidRDefault="00C754EE" w:rsidP="00C754EE">
      <w:pPr>
        <w:pStyle w:val="Body"/>
        <w:spacing w:after="0"/>
        <w:ind w:firstLine="720"/>
        <w:rPr>
          <w:rFonts w:ascii="Arial" w:hAnsi="Arial" w:cs="Arial"/>
        </w:rPr>
      </w:pPr>
      <w:r w:rsidRPr="004761D7">
        <w:rPr>
          <w:rFonts w:ascii="Arial" w:hAnsi="Arial" w:cs="Arial"/>
        </w:rPr>
        <w:t xml:space="preserve">Market access for </w:t>
      </w:r>
      <w:proofErr w:type="spellStart"/>
      <w:r w:rsidRPr="004761D7">
        <w:rPr>
          <w:rFonts w:ascii="Arial" w:hAnsi="Arial" w:cs="Arial"/>
        </w:rPr>
        <w:t>Sajang</w:t>
      </w:r>
      <w:proofErr w:type="spellEnd"/>
      <w:r w:rsidRPr="004761D7">
        <w:rPr>
          <w:rFonts w:ascii="Arial" w:hAnsi="Arial" w:cs="Arial"/>
        </w:rPr>
        <w:t xml:space="preserve"> Arabica coffee remains largely local and reliant on cooperative distribution channels, while the potential of social media, e-commerce platforms, and partnerships with national roasteries has yet to be fully realized. As market demand for transparency and quality increases, digitalization of coffee value chains has become increasingly urgent. Digital technologies enable price transparency, product traceability, and locally grounded storytelling strategies that appeal to younger consumers and premium markets.</w:t>
      </w:r>
    </w:p>
    <w:p w14:paraId="31C66402" w14:textId="77777777" w:rsidR="00C754EE" w:rsidRDefault="00C754EE" w:rsidP="00C754EE">
      <w:pPr>
        <w:pStyle w:val="Body"/>
        <w:spacing w:after="0"/>
        <w:ind w:firstLine="720"/>
        <w:rPr>
          <w:rFonts w:ascii="Arial" w:hAnsi="Arial" w:cs="Arial"/>
        </w:rPr>
      </w:pPr>
      <w:r w:rsidRPr="004761D7">
        <w:rPr>
          <w:rFonts w:ascii="Arial" w:hAnsi="Arial" w:cs="Arial"/>
        </w:rPr>
        <w:t>Geographical Indication (GI) status for “</w:t>
      </w:r>
      <w:proofErr w:type="spellStart"/>
      <w:r w:rsidRPr="004761D7">
        <w:rPr>
          <w:rFonts w:ascii="Arial" w:hAnsi="Arial" w:cs="Arial"/>
        </w:rPr>
        <w:t>Sembalun</w:t>
      </w:r>
      <w:proofErr w:type="spellEnd"/>
      <w:r w:rsidRPr="004761D7">
        <w:rPr>
          <w:rFonts w:ascii="Arial" w:hAnsi="Arial" w:cs="Arial"/>
        </w:rPr>
        <w:t xml:space="preserve"> Arabica Coffee” represents a strategic asset for branding and value enhancement. GI certification provides legal protection for products with distinctive characteristics linked to specific geographical origins (</w:t>
      </w:r>
      <w:proofErr w:type="spellStart"/>
      <w:r w:rsidRPr="004761D7">
        <w:rPr>
          <w:rFonts w:ascii="Arial" w:hAnsi="Arial" w:cs="Arial"/>
        </w:rPr>
        <w:t>Fuad</w:t>
      </w:r>
      <w:proofErr w:type="spellEnd"/>
      <w:r w:rsidRPr="004761D7">
        <w:rPr>
          <w:rFonts w:ascii="Arial" w:hAnsi="Arial" w:cs="Arial"/>
        </w:rPr>
        <w:t xml:space="preserve"> &amp; </w:t>
      </w:r>
      <w:proofErr w:type="spellStart"/>
      <w:r w:rsidRPr="004761D7">
        <w:rPr>
          <w:rFonts w:ascii="Arial" w:hAnsi="Arial" w:cs="Arial"/>
        </w:rPr>
        <w:t>Latjeme</w:t>
      </w:r>
      <w:proofErr w:type="spellEnd"/>
      <w:r w:rsidRPr="004761D7">
        <w:rPr>
          <w:rFonts w:ascii="Arial" w:hAnsi="Arial" w:cs="Arial"/>
        </w:rPr>
        <w:t>, 2021). GI utilization can be expanded through coffee festivals, tourism sector collaboration, and promotion at national and international events. Local governments play a crucial role in generating demand through affirmative policies, such as prioritizing local coffee consumption in government activities, tourism destinations, and public facilities. These measures simultaneously protect local NTFPs and strengthen community-based economies rooted in local knowledge.</w:t>
      </w:r>
    </w:p>
    <w:p w14:paraId="22F76058" w14:textId="77777777" w:rsidR="00C754EE" w:rsidRDefault="00C754EE" w:rsidP="00C754EE">
      <w:pPr>
        <w:pStyle w:val="Body"/>
        <w:spacing w:after="0"/>
        <w:rPr>
          <w:rFonts w:ascii="Arial" w:hAnsi="Arial" w:cs="Arial"/>
        </w:rPr>
      </w:pPr>
    </w:p>
    <w:p w14:paraId="0737CB9E" w14:textId="77777777" w:rsidR="00C754EE" w:rsidRPr="00ED49B9" w:rsidRDefault="00C754EE" w:rsidP="00C754EE">
      <w:pPr>
        <w:pStyle w:val="Body"/>
        <w:spacing w:after="0"/>
        <w:rPr>
          <w:rFonts w:ascii="Arial" w:hAnsi="Arial" w:cs="Arial"/>
          <w:b/>
          <w:caps/>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7</w:t>
      </w:r>
      <w:r w:rsidRPr="00C30A0F">
        <w:rPr>
          <w:rFonts w:ascii="Arial" w:hAnsi="Arial" w:cs="Arial"/>
          <w:b/>
          <w:caps/>
          <w:sz w:val="22"/>
        </w:rPr>
        <w:t xml:space="preserve"> </w:t>
      </w:r>
      <w:r w:rsidRPr="004761D7">
        <w:rPr>
          <w:rFonts w:ascii="Arial" w:hAnsi="Arial" w:cs="Arial"/>
          <w:b/>
          <w:caps/>
          <w:sz w:val="22"/>
        </w:rPr>
        <w:t>Strategies for Strengthening the Arabica Coffee Value Chain as an NTFP</w:t>
      </w:r>
    </w:p>
    <w:p w14:paraId="028B0FFE" w14:textId="77777777" w:rsidR="00C754EE" w:rsidRDefault="00C754EE" w:rsidP="00C754EE">
      <w:pPr>
        <w:pStyle w:val="Body"/>
        <w:spacing w:after="0"/>
        <w:rPr>
          <w:rFonts w:ascii="Arial" w:hAnsi="Arial" w:cs="Arial"/>
        </w:rPr>
      </w:pPr>
      <w:r w:rsidRPr="004761D7">
        <w:rPr>
          <w:rFonts w:ascii="Arial" w:hAnsi="Arial" w:cs="Arial"/>
        </w:rPr>
        <w:t>Based on the comprehensive analysis, strategies for strengthening the economic value of Arabica coffee as an NTFP on Lombok Island can be structured around seven key pillars:</w:t>
      </w:r>
    </w:p>
    <w:p w14:paraId="2BF14177" w14:textId="77777777" w:rsidR="00C754EE" w:rsidRPr="004761D7" w:rsidRDefault="00C754EE" w:rsidP="00C754EE">
      <w:pPr>
        <w:pStyle w:val="Body"/>
        <w:numPr>
          <w:ilvl w:val="0"/>
          <w:numId w:val="33"/>
        </w:numPr>
        <w:spacing w:after="0"/>
        <w:rPr>
          <w:rFonts w:ascii="Arial" w:hAnsi="Arial" w:cs="Arial"/>
        </w:rPr>
      </w:pPr>
      <w:r w:rsidRPr="004761D7">
        <w:rPr>
          <w:rFonts w:ascii="Arial" w:hAnsi="Arial" w:cs="Arial"/>
        </w:rPr>
        <w:t>Strengthening Cultivation Based on Local Knowledge</w:t>
      </w:r>
    </w:p>
    <w:p w14:paraId="616942EE" w14:textId="77777777" w:rsidR="00C754EE" w:rsidRPr="004761D7" w:rsidRDefault="00C754EE" w:rsidP="00C754EE">
      <w:pPr>
        <w:pStyle w:val="Body"/>
        <w:numPr>
          <w:ilvl w:val="0"/>
          <w:numId w:val="34"/>
        </w:numPr>
        <w:spacing w:after="0"/>
        <w:rPr>
          <w:rFonts w:ascii="Arial" w:hAnsi="Arial" w:cs="Arial"/>
        </w:rPr>
      </w:pPr>
      <w:r w:rsidRPr="004761D7">
        <w:rPr>
          <w:rFonts w:ascii="Arial" w:hAnsi="Arial" w:cs="Arial"/>
        </w:rPr>
        <w:t xml:space="preserve">Systematic adoption of the </w:t>
      </w:r>
      <w:r w:rsidRPr="004761D7">
        <w:rPr>
          <w:rFonts w:ascii="Arial" w:hAnsi="Arial" w:cs="Arial"/>
          <w:i/>
          <w:iCs/>
        </w:rPr>
        <w:t>pay</w:t>
      </w:r>
      <w:r>
        <w:rPr>
          <w:rFonts w:ascii="Arial" w:hAnsi="Arial" w:cs="Arial"/>
          <w:i/>
          <w:iCs/>
        </w:rPr>
        <w:t>i</w:t>
      </w:r>
      <w:r w:rsidRPr="004761D7">
        <w:rPr>
          <w:rFonts w:ascii="Arial" w:hAnsi="Arial" w:cs="Arial"/>
          <w:i/>
          <w:iCs/>
        </w:rPr>
        <w:t>ng</w:t>
      </w:r>
      <w:r w:rsidRPr="004761D7">
        <w:rPr>
          <w:rFonts w:ascii="Arial" w:hAnsi="Arial" w:cs="Arial"/>
        </w:rPr>
        <w:t xml:space="preserve"> pruning system</w:t>
      </w:r>
    </w:p>
    <w:p w14:paraId="1E3986FE" w14:textId="77777777" w:rsidR="00C754EE" w:rsidRPr="004761D7" w:rsidRDefault="00C754EE" w:rsidP="00C754EE">
      <w:pPr>
        <w:pStyle w:val="Body"/>
        <w:numPr>
          <w:ilvl w:val="0"/>
          <w:numId w:val="34"/>
        </w:numPr>
        <w:spacing w:after="0"/>
        <w:rPr>
          <w:rFonts w:ascii="Arial" w:hAnsi="Arial" w:cs="Arial"/>
        </w:rPr>
      </w:pPr>
      <w:r w:rsidRPr="004761D7">
        <w:rPr>
          <w:rFonts w:ascii="Arial" w:hAnsi="Arial" w:cs="Arial"/>
        </w:rPr>
        <w:t>Processing of fermented organic fertilizers</w:t>
      </w:r>
    </w:p>
    <w:p w14:paraId="1FFC92A5" w14:textId="77777777" w:rsidR="00C754EE" w:rsidRPr="004761D7" w:rsidRDefault="00C754EE" w:rsidP="00C754EE">
      <w:pPr>
        <w:pStyle w:val="Body"/>
        <w:numPr>
          <w:ilvl w:val="0"/>
          <w:numId w:val="33"/>
        </w:numPr>
        <w:spacing w:after="0"/>
        <w:rPr>
          <w:rFonts w:ascii="Arial" w:hAnsi="Arial" w:cs="Arial"/>
        </w:rPr>
      </w:pPr>
      <w:r w:rsidRPr="004761D7">
        <w:rPr>
          <w:rFonts w:ascii="Arial" w:hAnsi="Arial" w:cs="Arial"/>
        </w:rPr>
        <w:t>Post-Harvest Innovation and Quality Assurance</w:t>
      </w:r>
    </w:p>
    <w:p w14:paraId="37928BA6" w14:textId="77777777" w:rsidR="00C754EE" w:rsidRPr="004761D7" w:rsidRDefault="00C754EE" w:rsidP="00C754EE">
      <w:pPr>
        <w:pStyle w:val="Body"/>
        <w:numPr>
          <w:ilvl w:val="0"/>
          <w:numId w:val="34"/>
        </w:numPr>
        <w:spacing w:after="0"/>
        <w:rPr>
          <w:rFonts w:ascii="Arial" w:hAnsi="Arial" w:cs="Arial"/>
        </w:rPr>
      </w:pPr>
      <w:r w:rsidRPr="004761D7">
        <w:rPr>
          <w:rFonts w:ascii="Arial" w:hAnsi="Arial" w:cs="Arial"/>
        </w:rPr>
        <w:t>Provision of greenhouse drying and low-temperature drying equipment</w:t>
      </w:r>
    </w:p>
    <w:p w14:paraId="0C0432A1" w14:textId="77777777" w:rsidR="00C754EE" w:rsidRPr="004761D7" w:rsidRDefault="00C754EE" w:rsidP="00C754EE">
      <w:pPr>
        <w:pStyle w:val="Body"/>
        <w:numPr>
          <w:ilvl w:val="0"/>
          <w:numId w:val="34"/>
        </w:numPr>
        <w:spacing w:after="0"/>
        <w:rPr>
          <w:rFonts w:ascii="Arial" w:hAnsi="Arial" w:cs="Arial"/>
        </w:rPr>
      </w:pPr>
      <w:r w:rsidRPr="004761D7">
        <w:rPr>
          <w:rFonts w:ascii="Arial" w:hAnsi="Arial" w:cs="Arial"/>
        </w:rPr>
        <w:t>Training in innovative fermentation techniques</w:t>
      </w:r>
    </w:p>
    <w:p w14:paraId="1816FD5E" w14:textId="77777777" w:rsidR="00C754EE" w:rsidRPr="004761D7" w:rsidRDefault="00C754EE" w:rsidP="00C754EE">
      <w:pPr>
        <w:pStyle w:val="Body"/>
        <w:numPr>
          <w:ilvl w:val="0"/>
          <w:numId w:val="33"/>
        </w:numPr>
        <w:spacing w:after="0"/>
        <w:rPr>
          <w:rFonts w:ascii="Arial" w:hAnsi="Arial" w:cs="Arial"/>
        </w:rPr>
      </w:pPr>
      <w:r w:rsidRPr="004761D7">
        <w:rPr>
          <w:rFonts w:ascii="Arial" w:hAnsi="Arial" w:cs="Arial"/>
        </w:rPr>
        <w:t>Product Diversification and Circular Economy</w:t>
      </w:r>
    </w:p>
    <w:p w14:paraId="4502BF70" w14:textId="77777777" w:rsidR="00C754EE" w:rsidRPr="004761D7" w:rsidRDefault="00C754EE" w:rsidP="00C754EE">
      <w:pPr>
        <w:pStyle w:val="Body"/>
        <w:numPr>
          <w:ilvl w:val="0"/>
          <w:numId w:val="34"/>
        </w:numPr>
        <w:spacing w:after="0"/>
        <w:rPr>
          <w:rFonts w:ascii="Arial" w:hAnsi="Arial" w:cs="Arial"/>
        </w:rPr>
      </w:pPr>
      <w:r w:rsidRPr="004761D7">
        <w:rPr>
          <w:rFonts w:ascii="Arial" w:hAnsi="Arial" w:cs="Arial"/>
        </w:rPr>
        <w:t>Development of cascara, soaps, liquid fertilizers, and herbal instant coffee</w:t>
      </w:r>
    </w:p>
    <w:p w14:paraId="1576FFAF" w14:textId="77777777" w:rsidR="00C754EE" w:rsidRPr="004761D7" w:rsidRDefault="00C754EE" w:rsidP="00C754EE">
      <w:pPr>
        <w:pStyle w:val="Body"/>
        <w:numPr>
          <w:ilvl w:val="0"/>
          <w:numId w:val="34"/>
        </w:numPr>
        <w:spacing w:after="0"/>
        <w:rPr>
          <w:rFonts w:ascii="Arial" w:hAnsi="Arial" w:cs="Arial"/>
        </w:rPr>
      </w:pPr>
      <w:r w:rsidRPr="004761D7">
        <w:rPr>
          <w:rFonts w:ascii="Arial" w:hAnsi="Arial" w:cs="Arial"/>
        </w:rPr>
        <w:t>Engagement of women- and youth-led SMEs</w:t>
      </w:r>
    </w:p>
    <w:p w14:paraId="113BA7CE" w14:textId="77777777" w:rsidR="00C754EE" w:rsidRPr="004761D7" w:rsidRDefault="00C754EE" w:rsidP="00C754EE">
      <w:pPr>
        <w:pStyle w:val="Body"/>
        <w:numPr>
          <w:ilvl w:val="0"/>
          <w:numId w:val="33"/>
        </w:numPr>
        <w:spacing w:after="0"/>
        <w:rPr>
          <w:rFonts w:ascii="Arial" w:hAnsi="Arial" w:cs="Arial"/>
        </w:rPr>
      </w:pPr>
      <w:r w:rsidRPr="004761D7">
        <w:rPr>
          <w:rFonts w:ascii="Arial" w:hAnsi="Arial" w:cs="Arial"/>
        </w:rPr>
        <w:t>Certification and Production Standardization</w:t>
      </w:r>
    </w:p>
    <w:p w14:paraId="38A14B66" w14:textId="77777777" w:rsidR="00C754EE" w:rsidRPr="004761D7" w:rsidRDefault="00C754EE" w:rsidP="00C754EE">
      <w:pPr>
        <w:pStyle w:val="Body"/>
        <w:numPr>
          <w:ilvl w:val="0"/>
          <w:numId w:val="34"/>
        </w:numPr>
        <w:spacing w:after="0"/>
        <w:rPr>
          <w:rFonts w:ascii="Arial" w:hAnsi="Arial" w:cs="Arial"/>
        </w:rPr>
      </w:pPr>
      <w:r w:rsidRPr="004761D7">
        <w:rPr>
          <w:rFonts w:ascii="Arial" w:hAnsi="Arial" w:cs="Arial"/>
        </w:rPr>
        <w:t>Collective certification schemes through cooperatives</w:t>
      </w:r>
    </w:p>
    <w:p w14:paraId="1ED65F6C" w14:textId="77777777" w:rsidR="00C754EE" w:rsidRPr="004761D7" w:rsidRDefault="00C754EE" w:rsidP="00C754EE">
      <w:pPr>
        <w:pStyle w:val="Body"/>
        <w:numPr>
          <w:ilvl w:val="0"/>
          <w:numId w:val="34"/>
        </w:numPr>
        <w:spacing w:after="0"/>
        <w:rPr>
          <w:rFonts w:ascii="Arial" w:hAnsi="Arial" w:cs="Arial"/>
        </w:rPr>
      </w:pPr>
      <w:r w:rsidRPr="004761D7">
        <w:rPr>
          <w:rFonts w:ascii="Arial" w:hAnsi="Arial" w:cs="Arial"/>
        </w:rPr>
        <w:t>Technical assistance and quality documentation</w:t>
      </w:r>
    </w:p>
    <w:p w14:paraId="21178422" w14:textId="77777777" w:rsidR="00C754EE" w:rsidRPr="004761D7" w:rsidRDefault="00C754EE" w:rsidP="00C754EE">
      <w:pPr>
        <w:pStyle w:val="Body"/>
        <w:numPr>
          <w:ilvl w:val="0"/>
          <w:numId w:val="33"/>
        </w:numPr>
        <w:spacing w:after="0"/>
        <w:rPr>
          <w:rFonts w:ascii="Arial" w:hAnsi="Arial" w:cs="Arial"/>
        </w:rPr>
      </w:pPr>
      <w:r w:rsidRPr="004761D7">
        <w:rPr>
          <w:rFonts w:ascii="Arial" w:hAnsi="Arial" w:cs="Arial"/>
        </w:rPr>
        <w:t>Institutional Strengthening and Cooperative Digitalization</w:t>
      </w:r>
    </w:p>
    <w:p w14:paraId="1E34D449" w14:textId="77777777" w:rsidR="00C754EE" w:rsidRPr="004761D7" w:rsidRDefault="00C754EE" w:rsidP="00C754EE">
      <w:pPr>
        <w:pStyle w:val="Body"/>
        <w:numPr>
          <w:ilvl w:val="0"/>
          <w:numId w:val="34"/>
        </w:numPr>
        <w:spacing w:after="0"/>
        <w:rPr>
          <w:rFonts w:ascii="Arial" w:hAnsi="Arial" w:cs="Arial"/>
        </w:rPr>
      </w:pPr>
      <w:r w:rsidRPr="004761D7">
        <w:rPr>
          <w:rFonts w:ascii="Arial" w:hAnsi="Arial" w:cs="Arial"/>
        </w:rPr>
        <w:t>Integration of cooperatives with digital platforms</w:t>
      </w:r>
    </w:p>
    <w:p w14:paraId="6BC0B661" w14:textId="77777777" w:rsidR="00C754EE" w:rsidRPr="004761D7" w:rsidRDefault="00C754EE" w:rsidP="00C754EE">
      <w:pPr>
        <w:pStyle w:val="Body"/>
        <w:numPr>
          <w:ilvl w:val="0"/>
          <w:numId w:val="34"/>
        </w:numPr>
        <w:spacing w:after="0"/>
        <w:rPr>
          <w:rFonts w:ascii="Arial" w:hAnsi="Arial" w:cs="Arial"/>
        </w:rPr>
      </w:pPr>
      <w:r w:rsidRPr="004761D7">
        <w:rPr>
          <w:rFonts w:ascii="Arial" w:hAnsi="Arial" w:cs="Arial"/>
        </w:rPr>
        <w:t>Inclusive access to financing for production facilities</w:t>
      </w:r>
    </w:p>
    <w:p w14:paraId="5B219A7A" w14:textId="77777777" w:rsidR="00C754EE" w:rsidRPr="004761D7" w:rsidRDefault="00C754EE" w:rsidP="00C754EE">
      <w:pPr>
        <w:pStyle w:val="Body"/>
        <w:numPr>
          <w:ilvl w:val="0"/>
          <w:numId w:val="33"/>
        </w:numPr>
        <w:spacing w:after="0"/>
        <w:rPr>
          <w:rFonts w:ascii="Arial" w:hAnsi="Arial" w:cs="Arial"/>
        </w:rPr>
      </w:pPr>
      <w:r w:rsidRPr="004761D7">
        <w:rPr>
          <w:rFonts w:ascii="Arial" w:hAnsi="Arial" w:cs="Arial"/>
        </w:rPr>
        <w:t>Promotion and Storytelling-Based Marketing</w:t>
      </w:r>
    </w:p>
    <w:p w14:paraId="3330223F" w14:textId="77777777" w:rsidR="00C754EE" w:rsidRPr="004761D7" w:rsidRDefault="00C754EE" w:rsidP="00C754EE">
      <w:pPr>
        <w:pStyle w:val="Body"/>
        <w:numPr>
          <w:ilvl w:val="0"/>
          <w:numId w:val="34"/>
        </w:numPr>
        <w:spacing w:after="0"/>
        <w:rPr>
          <w:rFonts w:ascii="Arial" w:hAnsi="Arial" w:cs="Arial"/>
        </w:rPr>
      </w:pPr>
      <w:r w:rsidRPr="004761D7">
        <w:rPr>
          <w:rFonts w:ascii="Arial" w:hAnsi="Arial" w:cs="Arial"/>
        </w:rPr>
        <w:t>Optimization of GI as a flagship brand</w:t>
      </w:r>
    </w:p>
    <w:p w14:paraId="589EA240" w14:textId="77777777" w:rsidR="00C754EE" w:rsidRPr="004761D7" w:rsidRDefault="00C754EE" w:rsidP="00C754EE">
      <w:pPr>
        <w:pStyle w:val="Body"/>
        <w:numPr>
          <w:ilvl w:val="0"/>
          <w:numId w:val="34"/>
        </w:numPr>
        <w:spacing w:after="0"/>
        <w:rPr>
          <w:rFonts w:ascii="Arial" w:hAnsi="Arial" w:cs="Arial"/>
        </w:rPr>
      </w:pPr>
      <w:r w:rsidRPr="004761D7">
        <w:rPr>
          <w:rFonts w:ascii="Arial" w:hAnsi="Arial" w:cs="Arial"/>
        </w:rPr>
        <w:t>Campaigns promoting local coffee consumption</w:t>
      </w:r>
    </w:p>
    <w:p w14:paraId="58C36982" w14:textId="77777777" w:rsidR="00C754EE" w:rsidRPr="004761D7" w:rsidRDefault="00C754EE" w:rsidP="00C754EE">
      <w:pPr>
        <w:pStyle w:val="Body"/>
        <w:numPr>
          <w:ilvl w:val="0"/>
          <w:numId w:val="33"/>
        </w:numPr>
        <w:spacing w:after="0"/>
        <w:rPr>
          <w:rFonts w:ascii="Arial" w:hAnsi="Arial" w:cs="Arial"/>
        </w:rPr>
      </w:pPr>
      <w:r w:rsidRPr="004761D7">
        <w:rPr>
          <w:rFonts w:ascii="Arial" w:hAnsi="Arial" w:cs="Arial"/>
        </w:rPr>
        <w:t>Affirmative Local Government Policies</w:t>
      </w:r>
    </w:p>
    <w:p w14:paraId="5BB38E85" w14:textId="77777777" w:rsidR="00C754EE" w:rsidRPr="004761D7" w:rsidRDefault="00C754EE" w:rsidP="00C754EE">
      <w:pPr>
        <w:pStyle w:val="Body"/>
        <w:numPr>
          <w:ilvl w:val="0"/>
          <w:numId w:val="34"/>
        </w:numPr>
        <w:spacing w:after="0"/>
        <w:rPr>
          <w:rFonts w:ascii="Arial" w:hAnsi="Arial" w:cs="Arial"/>
        </w:rPr>
      </w:pPr>
      <w:r w:rsidRPr="004761D7">
        <w:rPr>
          <w:rFonts w:ascii="Arial" w:hAnsi="Arial" w:cs="Arial"/>
        </w:rPr>
        <w:t>Development of coffee-based ecotourism and educational tourism</w:t>
      </w:r>
    </w:p>
    <w:p w14:paraId="126F6C8B" w14:textId="77777777" w:rsidR="00C754EE" w:rsidRPr="00AD3FF3" w:rsidRDefault="00C754EE" w:rsidP="00C754EE">
      <w:pPr>
        <w:pStyle w:val="Body"/>
        <w:numPr>
          <w:ilvl w:val="0"/>
          <w:numId w:val="34"/>
        </w:numPr>
        <w:spacing w:after="0"/>
        <w:rPr>
          <w:rFonts w:ascii="Arial" w:hAnsi="Arial" w:cs="Arial"/>
        </w:rPr>
      </w:pPr>
      <w:r w:rsidRPr="004761D7">
        <w:rPr>
          <w:rFonts w:ascii="Arial" w:hAnsi="Arial" w:cs="Arial"/>
        </w:rPr>
        <w:t>Incentives for the consumption of local NTFP products within regional programs</w:t>
      </w:r>
    </w:p>
    <w:p w14:paraId="30B95FAA" w14:textId="77777777" w:rsidR="00790ADA" w:rsidRPr="00FB3A86" w:rsidRDefault="00790ADA" w:rsidP="00441B6F">
      <w:pPr>
        <w:pStyle w:val="Body"/>
        <w:spacing w:after="0"/>
        <w:rPr>
          <w:rFonts w:ascii="Arial" w:hAnsi="Arial" w:cs="Arial"/>
        </w:rPr>
      </w:pPr>
    </w:p>
    <w:p w14:paraId="5297BE05"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261A7AD" w14:textId="77777777" w:rsidR="00790ADA" w:rsidRPr="00FB3A86" w:rsidRDefault="00790ADA" w:rsidP="00441B6F">
      <w:pPr>
        <w:pStyle w:val="ConcHead"/>
        <w:spacing w:after="0"/>
        <w:jc w:val="both"/>
        <w:rPr>
          <w:rFonts w:ascii="Arial" w:hAnsi="Arial" w:cs="Arial"/>
        </w:rPr>
      </w:pPr>
    </w:p>
    <w:p w14:paraId="1F0127DE" w14:textId="0D9DBC9C" w:rsidR="00C754EE" w:rsidRDefault="00C754EE" w:rsidP="00C754EE">
      <w:pPr>
        <w:pStyle w:val="Body"/>
        <w:spacing w:after="0"/>
        <w:ind w:firstLine="720"/>
        <w:rPr>
          <w:rFonts w:ascii="Arial" w:hAnsi="Arial" w:cs="Arial"/>
        </w:rPr>
      </w:pPr>
      <w:r w:rsidRPr="00581AE0">
        <w:rPr>
          <w:rFonts w:ascii="Arial" w:hAnsi="Arial" w:cs="Arial"/>
        </w:rPr>
        <w:t xml:space="preserve">This study concludes that Arabica coffee in Lombok Island, particularly in the </w:t>
      </w:r>
      <w:proofErr w:type="spellStart"/>
      <w:r w:rsidRPr="00581AE0">
        <w:rPr>
          <w:rFonts w:ascii="Arial" w:hAnsi="Arial" w:cs="Arial"/>
        </w:rPr>
        <w:t>Sajang</w:t>
      </w:r>
      <w:proofErr w:type="spellEnd"/>
      <w:r>
        <w:rPr>
          <w:rFonts w:ascii="Arial" w:hAnsi="Arial" w:cs="Arial"/>
        </w:rPr>
        <w:t xml:space="preserve"> </w:t>
      </w:r>
      <w:proofErr w:type="spellStart"/>
      <w:r w:rsidRPr="00581AE0">
        <w:rPr>
          <w:rFonts w:ascii="Arial" w:hAnsi="Arial" w:cs="Arial"/>
        </w:rPr>
        <w:t>Sembalun</w:t>
      </w:r>
      <w:proofErr w:type="spellEnd"/>
      <w:r w:rsidRPr="00581AE0">
        <w:rPr>
          <w:rFonts w:ascii="Arial" w:hAnsi="Arial" w:cs="Arial"/>
        </w:rPr>
        <w:t xml:space="preserve"> area, possesses strong potential to be developed as a high-value and sustainable Non-Timber Forest Product (NTFP). From a biophysical and ecological perspective, favorable highland agroecological conditions, forest-based agroforestry systems, and environmentally friendly cultivation practices position Arabica coffee as both an economically viable commodity and a contributor to forest conservation, soil and water protection, and </w:t>
      </w:r>
      <w:r w:rsidRPr="00581AE0">
        <w:rPr>
          <w:rFonts w:ascii="Arial" w:hAnsi="Arial" w:cs="Arial"/>
        </w:rPr>
        <w:lastRenderedPageBreak/>
        <w:t>ecosystem stability. Nevertheless, productivity and quality levels remain highly variable due to limitations in cultivation techniques, pruning systems, fertilization practices, and post-harvest management.</w:t>
      </w:r>
    </w:p>
    <w:p w14:paraId="0A633E1A" w14:textId="77777777" w:rsidR="00C754EE" w:rsidRDefault="00C754EE" w:rsidP="00C754EE">
      <w:pPr>
        <w:pStyle w:val="Body"/>
        <w:spacing w:after="0"/>
        <w:ind w:firstLine="720"/>
        <w:rPr>
          <w:rFonts w:ascii="Arial" w:hAnsi="Arial" w:cs="Arial"/>
        </w:rPr>
      </w:pPr>
      <w:r w:rsidRPr="00581AE0">
        <w:rPr>
          <w:rFonts w:ascii="Arial" w:hAnsi="Arial" w:cs="Arial"/>
        </w:rPr>
        <w:t>The findings demonstrate that enhancing the economic value of Arabica coffee as an NTFP requires integrated interventions along the entire value chain. These include the systematic adoption of the paying pruning system, the use of fermented organic fertilizers, post-harvest innovations for quality differentiation, and the utilization of coffee by-products within a circular economy framework. Furthermore, strengthening farmer institutions through cooperatives, implementing collective organic certification, and optimizing Geographical Indication branding and digital marketing are critical factors for improving market access and farmers’ bargaining power.</w:t>
      </w:r>
    </w:p>
    <w:p w14:paraId="1C5225BE" w14:textId="77777777" w:rsidR="00C754EE" w:rsidRDefault="00C754EE" w:rsidP="00C754EE">
      <w:pPr>
        <w:pStyle w:val="Body"/>
        <w:spacing w:after="0"/>
        <w:ind w:firstLine="720"/>
        <w:rPr>
          <w:rFonts w:ascii="Arial" w:hAnsi="Arial" w:cs="Arial"/>
        </w:rPr>
      </w:pPr>
      <w:r w:rsidRPr="00581AE0">
        <w:rPr>
          <w:rFonts w:ascii="Arial" w:hAnsi="Arial" w:cs="Arial"/>
        </w:rPr>
        <w:t>Overall, this study highlights that the development of Arabica coffee as an NTFP cannot be pursued through isolated measures but must adopt a comprehensive and multi-pillar approach integrating ecological, technical, institutional, economic, and policy dimensions. Such an integrated strategy has the potential to simultaneously increase farmer income, enhance rural economic resilience, promote social inclusion, and ensure the sustainable management of forest landscapes in Lombok Island.</w:t>
      </w:r>
    </w:p>
    <w:p w14:paraId="65203214" w14:textId="77777777" w:rsidR="00790ADA" w:rsidRPr="00FB3A86" w:rsidRDefault="00790ADA" w:rsidP="00441B6F">
      <w:pPr>
        <w:pStyle w:val="Body"/>
        <w:spacing w:after="0"/>
        <w:rPr>
          <w:rFonts w:ascii="Arial" w:hAnsi="Arial" w:cs="Arial"/>
        </w:rPr>
      </w:pPr>
    </w:p>
    <w:p w14:paraId="58109518" w14:textId="77777777" w:rsidR="00860000" w:rsidRDefault="00860000" w:rsidP="00441B6F">
      <w:pPr>
        <w:pStyle w:val="ReferHead"/>
        <w:spacing w:after="0"/>
        <w:jc w:val="both"/>
        <w:rPr>
          <w:rFonts w:ascii="Arial" w:hAnsi="Arial" w:cs="Arial"/>
        </w:rPr>
      </w:pPr>
    </w:p>
    <w:p w14:paraId="0F349655"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F7801D5" w14:textId="77777777" w:rsidR="00790ADA" w:rsidRPr="00FB3A86" w:rsidRDefault="00790ADA" w:rsidP="00441B6F">
      <w:pPr>
        <w:pStyle w:val="ReferHead"/>
        <w:spacing w:after="0"/>
        <w:jc w:val="both"/>
        <w:rPr>
          <w:rFonts w:ascii="Arial" w:hAnsi="Arial" w:cs="Arial"/>
        </w:rPr>
      </w:pPr>
    </w:p>
    <w:p w14:paraId="5F46D270" w14:textId="57FC85EA" w:rsidR="00BE2C01" w:rsidRDefault="00BE2C01" w:rsidP="004D4393">
      <w:pPr>
        <w:widowControl w:val="0"/>
        <w:autoSpaceDE w:val="0"/>
        <w:autoSpaceDN w:val="0"/>
        <w:adjustRightInd w:val="0"/>
        <w:ind w:left="480" w:hanging="480"/>
        <w:jc w:val="both"/>
        <w:rPr>
          <w:rFonts w:ascii="Arial" w:hAnsi="Arial" w:cs="Arial"/>
          <w:b/>
          <w:bCs/>
        </w:rPr>
      </w:pPr>
      <w:proofErr w:type="spellStart"/>
      <w:r w:rsidRPr="00BE2C01">
        <w:rPr>
          <w:rFonts w:ascii="Arial" w:hAnsi="Arial" w:cs="Arial"/>
          <w:b/>
          <w:bCs/>
        </w:rPr>
        <w:t>Atikah</w:t>
      </w:r>
      <w:proofErr w:type="spellEnd"/>
      <w:r w:rsidRPr="00BE2C01">
        <w:rPr>
          <w:rFonts w:ascii="Arial" w:hAnsi="Arial" w:cs="Arial"/>
          <w:b/>
          <w:bCs/>
        </w:rPr>
        <w:t xml:space="preserve">, N., </w:t>
      </w:r>
      <w:proofErr w:type="spellStart"/>
      <w:r w:rsidRPr="00BE2C01">
        <w:rPr>
          <w:rFonts w:ascii="Arial" w:hAnsi="Arial" w:cs="Arial"/>
          <w:b/>
          <w:bCs/>
        </w:rPr>
        <w:t>Suhartanto</w:t>
      </w:r>
      <w:proofErr w:type="spellEnd"/>
      <w:r w:rsidRPr="00BE2C01">
        <w:rPr>
          <w:rFonts w:ascii="Arial" w:hAnsi="Arial" w:cs="Arial"/>
          <w:b/>
          <w:bCs/>
        </w:rPr>
        <w:t xml:space="preserve">, M. R., &amp; </w:t>
      </w:r>
      <w:proofErr w:type="spellStart"/>
      <w:r w:rsidRPr="00BE2C01">
        <w:rPr>
          <w:rFonts w:ascii="Arial" w:hAnsi="Arial" w:cs="Arial"/>
          <w:b/>
          <w:bCs/>
        </w:rPr>
        <w:t>Wachjar</w:t>
      </w:r>
      <w:proofErr w:type="spellEnd"/>
      <w:r w:rsidRPr="00BE2C01">
        <w:rPr>
          <w:rFonts w:ascii="Arial" w:hAnsi="Arial" w:cs="Arial"/>
          <w:b/>
          <w:bCs/>
        </w:rPr>
        <w:t xml:space="preserve">, A. (2024). </w:t>
      </w:r>
      <w:proofErr w:type="spellStart"/>
      <w:r w:rsidRPr="00BE2C01">
        <w:rPr>
          <w:rFonts w:ascii="Arial" w:hAnsi="Arial" w:cs="Arial"/>
          <w:b/>
          <w:bCs/>
        </w:rPr>
        <w:t>Pemangkasan</w:t>
      </w:r>
      <w:proofErr w:type="spellEnd"/>
      <w:r w:rsidRPr="00BE2C01">
        <w:rPr>
          <w:rFonts w:ascii="Arial" w:hAnsi="Arial" w:cs="Arial"/>
          <w:b/>
          <w:bCs/>
        </w:rPr>
        <w:t xml:space="preserve"> </w:t>
      </w:r>
      <w:proofErr w:type="spellStart"/>
      <w:r w:rsidRPr="00BE2C01">
        <w:rPr>
          <w:rFonts w:ascii="Arial" w:hAnsi="Arial" w:cs="Arial"/>
          <w:b/>
          <w:bCs/>
        </w:rPr>
        <w:t>Meningkatkan</w:t>
      </w:r>
      <w:proofErr w:type="spellEnd"/>
      <w:r w:rsidRPr="00BE2C01">
        <w:rPr>
          <w:rFonts w:ascii="Arial" w:hAnsi="Arial" w:cs="Arial"/>
          <w:b/>
          <w:bCs/>
        </w:rPr>
        <w:t xml:space="preserve"> </w:t>
      </w:r>
      <w:proofErr w:type="spellStart"/>
      <w:r w:rsidRPr="00BE2C01">
        <w:rPr>
          <w:rFonts w:ascii="Arial" w:hAnsi="Arial" w:cs="Arial"/>
          <w:b/>
          <w:bCs/>
        </w:rPr>
        <w:t>Produktivitas</w:t>
      </w:r>
      <w:proofErr w:type="spellEnd"/>
      <w:r w:rsidRPr="00BE2C01">
        <w:rPr>
          <w:rFonts w:ascii="Arial" w:hAnsi="Arial" w:cs="Arial"/>
          <w:b/>
          <w:bCs/>
        </w:rPr>
        <w:t xml:space="preserve"> </w:t>
      </w:r>
      <w:proofErr w:type="spellStart"/>
      <w:r w:rsidRPr="00BE2C01">
        <w:rPr>
          <w:rFonts w:ascii="Arial" w:hAnsi="Arial" w:cs="Arial"/>
          <w:b/>
          <w:bCs/>
        </w:rPr>
        <w:t>Tanaman</w:t>
      </w:r>
      <w:proofErr w:type="spellEnd"/>
      <w:r w:rsidRPr="00BE2C01">
        <w:rPr>
          <w:rFonts w:ascii="Arial" w:hAnsi="Arial" w:cs="Arial"/>
          <w:b/>
          <w:bCs/>
        </w:rPr>
        <w:t xml:space="preserve"> Kopi Robusta (</w:t>
      </w:r>
      <w:proofErr w:type="spellStart"/>
      <w:r w:rsidRPr="00BE2C01">
        <w:rPr>
          <w:rFonts w:ascii="Arial" w:hAnsi="Arial" w:cs="Arial"/>
          <w:b/>
          <w:bCs/>
        </w:rPr>
        <w:t>Coffea</w:t>
      </w:r>
      <w:proofErr w:type="spellEnd"/>
      <w:r w:rsidRPr="00BE2C01">
        <w:rPr>
          <w:rFonts w:ascii="Arial" w:hAnsi="Arial" w:cs="Arial"/>
          <w:b/>
          <w:bCs/>
        </w:rPr>
        <w:t xml:space="preserve"> </w:t>
      </w:r>
      <w:proofErr w:type="spellStart"/>
      <w:r w:rsidRPr="00BE2C01">
        <w:rPr>
          <w:rFonts w:ascii="Arial" w:hAnsi="Arial" w:cs="Arial"/>
          <w:b/>
          <w:bCs/>
        </w:rPr>
        <w:t>canephora</w:t>
      </w:r>
      <w:proofErr w:type="spellEnd"/>
      <w:r w:rsidRPr="00BE2C01">
        <w:rPr>
          <w:rFonts w:ascii="Arial" w:hAnsi="Arial" w:cs="Arial"/>
          <w:b/>
          <w:bCs/>
        </w:rPr>
        <w:t xml:space="preserve"> Pierre ex. A. </w:t>
      </w:r>
      <w:proofErr w:type="spellStart"/>
      <w:r w:rsidRPr="00BE2C01">
        <w:rPr>
          <w:rFonts w:ascii="Arial" w:hAnsi="Arial" w:cs="Arial"/>
          <w:b/>
          <w:bCs/>
        </w:rPr>
        <w:t>Froehner</w:t>
      </w:r>
      <w:proofErr w:type="spellEnd"/>
      <w:r w:rsidRPr="00BE2C01">
        <w:rPr>
          <w:rFonts w:ascii="Arial" w:hAnsi="Arial" w:cs="Arial"/>
          <w:b/>
          <w:bCs/>
        </w:rPr>
        <w:t xml:space="preserve">) di Malang, </w:t>
      </w:r>
      <w:proofErr w:type="spellStart"/>
      <w:r w:rsidRPr="00BE2C01">
        <w:rPr>
          <w:rFonts w:ascii="Arial" w:hAnsi="Arial" w:cs="Arial"/>
          <w:b/>
          <w:bCs/>
        </w:rPr>
        <w:t>Jawa</w:t>
      </w:r>
      <w:proofErr w:type="spellEnd"/>
      <w:r w:rsidRPr="00BE2C01">
        <w:rPr>
          <w:rFonts w:ascii="Arial" w:hAnsi="Arial" w:cs="Arial"/>
          <w:b/>
          <w:bCs/>
        </w:rPr>
        <w:t xml:space="preserve"> Timur. </w:t>
      </w:r>
      <w:proofErr w:type="spellStart"/>
      <w:r w:rsidRPr="00BE2C01">
        <w:rPr>
          <w:rFonts w:ascii="Arial" w:hAnsi="Arial" w:cs="Arial"/>
          <w:b/>
          <w:bCs/>
        </w:rPr>
        <w:t>Buletin</w:t>
      </w:r>
      <w:proofErr w:type="spellEnd"/>
      <w:r w:rsidRPr="00BE2C01">
        <w:rPr>
          <w:rFonts w:ascii="Arial" w:hAnsi="Arial" w:cs="Arial"/>
          <w:b/>
          <w:bCs/>
        </w:rPr>
        <w:t xml:space="preserve"> </w:t>
      </w:r>
      <w:proofErr w:type="spellStart"/>
      <w:r w:rsidRPr="00BE2C01">
        <w:rPr>
          <w:rFonts w:ascii="Arial" w:hAnsi="Arial" w:cs="Arial"/>
          <w:b/>
          <w:bCs/>
        </w:rPr>
        <w:t>Agrohorti</w:t>
      </w:r>
      <w:proofErr w:type="spellEnd"/>
      <w:r w:rsidRPr="00BE2C01">
        <w:rPr>
          <w:rFonts w:ascii="Arial" w:hAnsi="Arial" w:cs="Arial"/>
          <w:b/>
          <w:bCs/>
        </w:rPr>
        <w:t xml:space="preserve">, 12(2), 294–303. </w:t>
      </w:r>
      <w:hyperlink r:id="rId16" w:history="1">
        <w:r w:rsidRPr="00411BE8">
          <w:rPr>
            <w:rStyle w:val="Hyperlink"/>
            <w:rFonts w:ascii="Arial" w:hAnsi="Arial" w:cs="Arial"/>
            <w:b/>
            <w:bCs/>
          </w:rPr>
          <w:t>https://doi.org/10.29244/agrob.v12i2.51583</w:t>
        </w:r>
      </w:hyperlink>
      <w:r>
        <w:rPr>
          <w:rFonts w:ascii="Arial" w:hAnsi="Arial" w:cs="Arial"/>
          <w:b/>
          <w:bCs/>
        </w:rPr>
        <w:t xml:space="preserve"> </w:t>
      </w:r>
    </w:p>
    <w:p w14:paraId="25E7B020" w14:textId="77777777" w:rsidR="00BE2C01" w:rsidRDefault="00BE2C01" w:rsidP="004D4393">
      <w:pPr>
        <w:widowControl w:val="0"/>
        <w:autoSpaceDE w:val="0"/>
        <w:autoSpaceDN w:val="0"/>
        <w:adjustRightInd w:val="0"/>
        <w:ind w:left="480" w:hanging="480"/>
        <w:jc w:val="both"/>
        <w:rPr>
          <w:rFonts w:ascii="Arial" w:hAnsi="Arial" w:cs="Arial"/>
          <w:b/>
          <w:bCs/>
        </w:rPr>
      </w:pPr>
      <w:r w:rsidRPr="00BE2C01">
        <w:rPr>
          <w:rFonts w:ascii="Arial" w:hAnsi="Arial" w:cs="Arial"/>
          <w:b/>
          <w:bCs/>
        </w:rPr>
        <w:t xml:space="preserve">Chandra, L. Y. K., </w:t>
      </w:r>
      <w:proofErr w:type="spellStart"/>
      <w:r w:rsidRPr="00BE2C01">
        <w:rPr>
          <w:rFonts w:ascii="Arial" w:hAnsi="Arial" w:cs="Arial"/>
          <w:b/>
          <w:bCs/>
        </w:rPr>
        <w:t>Linggarweni</w:t>
      </w:r>
      <w:proofErr w:type="spellEnd"/>
      <w:r w:rsidRPr="00BE2C01">
        <w:rPr>
          <w:rFonts w:ascii="Arial" w:hAnsi="Arial" w:cs="Arial"/>
          <w:b/>
          <w:bCs/>
        </w:rPr>
        <w:t xml:space="preserve">, B. I., &amp; </w:t>
      </w:r>
      <w:proofErr w:type="spellStart"/>
      <w:r w:rsidRPr="00BE2C01">
        <w:rPr>
          <w:rFonts w:ascii="Arial" w:hAnsi="Arial" w:cs="Arial"/>
          <w:b/>
          <w:bCs/>
        </w:rPr>
        <w:t>Novida</w:t>
      </w:r>
      <w:proofErr w:type="spellEnd"/>
      <w:r w:rsidRPr="00BE2C01">
        <w:rPr>
          <w:rFonts w:ascii="Arial" w:hAnsi="Arial" w:cs="Arial"/>
          <w:b/>
          <w:bCs/>
        </w:rPr>
        <w:t xml:space="preserve">, S. (2023). </w:t>
      </w:r>
      <w:proofErr w:type="spellStart"/>
      <w:r w:rsidRPr="00BE2C01">
        <w:rPr>
          <w:rFonts w:ascii="Arial" w:hAnsi="Arial" w:cs="Arial"/>
          <w:b/>
          <w:bCs/>
        </w:rPr>
        <w:t>Analisis</w:t>
      </w:r>
      <w:proofErr w:type="spellEnd"/>
      <w:r w:rsidRPr="00BE2C01">
        <w:rPr>
          <w:rFonts w:ascii="Arial" w:hAnsi="Arial" w:cs="Arial"/>
          <w:b/>
          <w:bCs/>
        </w:rPr>
        <w:t xml:space="preserve"> </w:t>
      </w:r>
      <w:proofErr w:type="spellStart"/>
      <w:r w:rsidRPr="00BE2C01">
        <w:rPr>
          <w:rFonts w:ascii="Arial" w:hAnsi="Arial" w:cs="Arial"/>
          <w:b/>
          <w:bCs/>
        </w:rPr>
        <w:t>Pendapatan</w:t>
      </w:r>
      <w:proofErr w:type="spellEnd"/>
      <w:r w:rsidRPr="00BE2C01">
        <w:rPr>
          <w:rFonts w:ascii="Arial" w:hAnsi="Arial" w:cs="Arial"/>
          <w:b/>
          <w:bCs/>
        </w:rPr>
        <w:t xml:space="preserve"> Usaha Kopi </w:t>
      </w:r>
      <w:proofErr w:type="spellStart"/>
      <w:r w:rsidRPr="00BE2C01">
        <w:rPr>
          <w:rFonts w:ascii="Arial" w:hAnsi="Arial" w:cs="Arial"/>
          <w:b/>
          <w:bCs/>
        </w:rPr>
        <w:t>Bubuk</w:t>
      </w:r>
      <w:proofErr w:type="spellEnd"/>
      <w:r w:rsidRPr="00BE2C01">
        <w:rPr>
          <w:rFonts w:ascii="Arial" w:hAnsi="Arial" w:cs="Arial"/>
          <w:b/>
          <w:bCs/>
        </w:rPr>
        <w:t xml:space="preserve"> </w:t>
      </w:r>
      <w:proofErr w:type="spellStart"/>
      <w:r w:rsidRPr="00BE2C01">
        <w:rPr>
          <w:rFonts w:ascii="Arial" w:hAnsi="Arial" w:cs="Arial"/>
          <w:b/>
          <w:bCs/>
        </w:rPr>
        <w:t>Arabika</w:t>
      </w:r>
      <w:proofErr w:type="spellEnd"/>
      <w:r w:rsidRPr="00BE2C01">
        <w:rPr>
          <w:rFonts w:ascii="Arial" w:hAnsi="Arial" w:cs="Arial"/>
          <w:b/>
          <w:bCs/>
        </w:rPr>
        <w:t xml:space="preserve"> di </w:t>
      </w:r>
      <w:proofErr w:type="spellStart"/>
      <w:r w:rsidRPr="00BE2C01">
        <w:rPr>
          <w:rFonts w:ascii="Arial" w:hAnsi="Arial" w:cs="Arial"/>
          <w:b/>
          <w:bCs/>
        </w:rPr>
        <w:t>Desa</w:t>
      </w:r>
      <w:proofErr w:type="spellEnd"/>
      <w:r w:rsidRPr="00BE2C01">
        <w:rPr>
          <w:rFonts w:ascii="Arial" w:hAnsi="Arial" w:cs="Arial"/>
          <w:b/>
          <w:bCs/>
        </w:rPr>
        <w:t xml:space="preserve"> </w:t>
      </w:r>
      <w:proofErr w:type="spellStart"/>
      <w:r w:rsidRPr="00BE2C01">
        <w:rPr>
          <w:rFonts w:ascii="Arial" w:hAnsi="Arial" w:cs="Arial"/>
          <w:b/>
          <w:bCs/>
        </w:rPr>
        <w:t>Sajang</w:t>
      </w:r>
      <w:proofErr w:type="spellEnd"/>
      <w:r w:rsidRPr="00BE2C01">
        <w:rPr>
          <w:rFonts w:ascii="Arial" w:hAnsi="Arial" w:cs="Arial"/>
          <w:b/>
          <w:bCs/>
        </w:rPr>
        <w:t xml:space="preserve"> </w:t>
      </w:r>
      <w:proofErr w:type="spellStart"/>
      <w:r w:rsidRPr="00BE2C01">
        <w:rPr>
          <w:rFonts w:ascii="Arial" w:hAnsi="Arial" w:cs="Arial"/>
          <w:b/>
          <w:bCs/>
        </w:rPr>
        <w:t>Kecamatan</w:t>
      </w:r>
      <w:proofErr w:type="spellEnd"/>
      <w:r w:rsidRPr="00BE2C01">
        <w:rPr>
          <w:rFonts w:ascii="Arial" w:hAnsi="Arial" w:cs="Arial"/>
          <w:b/>
          <w:bCs/>
        </w:rPr>
        <w:t xml:space="preserve"> </w:t>
      </w:r>
      <w:proofErr w:type="spellStart"/>
      <w:r w:rsidRPr="00BE2C01">
        <w:rPr>
          <w:rFonts w:ascii="Arial" w:hAnsi="Arial" w:cs="Arial"/>
          <w:b/>
          <w:bCs/>
        </w:rPr>
        <w:t>Sembalun</w:t>
      </w:r>
      <w:proofErr w:type="spellEnd"/>
      <w:r w:rsidRPr="00BE2C01">
        <w:rPr>
          <w:rFonts w:ascii="Arial" w:hAnsi="Arial" w:cs="Arial"/>
          <w:b/>
          <w:bCs/>
        </w:rPr>
        <w:t xml:space="preserve"> </w:t>
      </w:r>
      <w:proofErr w:type="spellStart"/>
      <w:r w:rsidRPr="00BE2C01">
        <w:rPr>
          <w:rFonts w:ascii="Arial" w:hAnsi="Arial" w:cs="Arial"/>
          <w:b/>
          <w:bCs/>
        </w:rPr>
        <w:t>Kabupaten</w:t>
      </w:r>
      <w:proofErr w:type="spellEnd"/>
      <w:r w:rsidRPr="00BE2C01">
        <w:rPr>
          <w:rFonts w:ascii="Arial" w:hAnsi="Arial" w:cs="Arial"/>
          <w:b/>
          <w:bCs/>
        </w:rPr>
        <w:t xml:space="preserve"> Lombok Timur. </w:t>
      </w:r>
      <w:proofErr w:type="spellStart"/>
      <w:r w:rsidRPr="00BE2C01">
        <w:rPr>
          <w:rFonts w:ascii="Arial" w:hAnsi="Arial" w:cs="Arial"/>
          <w:b/>
          <w:bCs/>
        </w:rPr>
        <w:t>Jurnal</w:t>
      </w:r>
      <w:proofErr w:type="spellEnd"/>
      <w:r w:rsidRPr="00BE2C01">
        <w:rPr>
          <w:rFonts w:ascii="Arial" w:hAnsi="Arial" w:cs="Arial"/>
          <w:b/>
          <w:bCs/>
        </w:rPr>
        <w:t xml:space="preserve"> </w:t>
      </w:r>
      <w:proofErr w:type="spellStart"/>
      <w:r w:rsidRPr="00BE2C01">
        <w:rPr>
          <w:rFonts w:ascii="Arial" w:hAnsi="Arial" w:cs="Arial"/>
          <w:b/>
          <w:bCs/>
        </w:rPr>
        <w:t>Ekonomi</w:t>
      </w:r>
      <w:proofErr w:type="spellEnd"/>
      <w:r w:rsidRPr="00BE2C01">
        <w:rPr>
          <w:rFonts w:ascii="Arial" w:hAnsi="Arial" w:cs="Arial"/>
          <w:b/>
          <w:bCs/>
        </w:rPr>
        <w:t xml:space="preserve"> Dan </w:t>
      </w:r>
      <w:proofErr w:type="spellStart"/>
      <w:r w:rsidRPr="00BE2C01">
        <w:rPr>
          <w:rFonts w:ascii="Arial" w:hAnsi="Arial" w:cs="Arial"/>
          <w:b/>
          <w:bCs/>
        </w:rPr>
        <w:t>Bisnis</w:t>
      </w:r>
      <w:proofErr w:type="spellEnd"/>
      <w:r w:rsidRPr="00BE2C01">
        <w:rPr>
          <w:rFonts w:ascii="Arial" w:hAnsi="Arial" w:cs="Arial"/>
          <w:b/>
          <w:bCs/>
        </w:rPr>
        <w:t xml:space="preserve">, 3(2), 148–155. </w:t>
      </w:r>
      <w:hyperlink r:id="rId17" w:history="1">
        <w:r w:rsidRPr="00411BE8">
          <w:rPr>
            <w:rStyle w:val="Hyperlink"/>
            <w:rFonts w:ascii="Arial" w:hAnsi="Arial" w:cs="Arial"/>
            <w:b/>
            <w:bCs/>
          </w:rPr>
          <w:t>https://doi.org/10.56145/jurnalekonomidanbisnis.v3i2.71</w:t>
        </w:r>
      </w:hyperlink>
      <w:r>
        <w:rPr>
          <w:rFonts w:ascii="Arial" w:hAnsi="Arial" w:cs="Arial"/>
          <w:b/>
          <w:bCs/>
        </w:rPr>
        <w:t xml:space="preserve"> </w:t>
      </w:r>
    </w:p>
    <w:p w14:paraId="0E9BC465" w14:textId="77777777" w:rsidR="00BE2C01" w:rsidRDefault="00BE2C01" w:rsidP="004D4393">
      <w:pPr>
        <w:widowControl w:val="0"/>
        <w:autoSpaceDE w:val="0"/>
        <w:autoSpaceDN w:val="0"/>
        <w:adjustRightInd w:val="0"/>
        <w:ind w:left="480" w:hanging="480"/>
        <w:jc w:val="both"/>
        <w:rPr>
          <w:rFonts w:ascii="Arial" w:hAnsi="Arial" w:cs="Arial"/>
          <w:b/>
          <w:bCs/>
        </w:rPr>
      </w:pPr>
      <w:proofErr w:type="spellStart"/>
      <w:r w:rsidRPr="00BE2C01">
        <w:rPr>
          <w:rFonts w:ascii="Arial" w:hAnsi="Arial" w:cs="Arial"/>
          <w:b/>
          <w:bCs/>
        </w:rPr>
        <w:t>Fuad</w:t>
      </w:r>
      <w:proofErr w:type="spellEnd"/>
      <w:r w:rsidRPr="00BE2C01">
        <w:rPr>
          <w:rFonts w:ascii="Arial" w:hAnsi="Arial" w:cs="Arial"/>
          <w:b/>
          <w:bCs/>
        </w:rPr>
        <w:t xml:space="preserve">, F., &amp; </w:t>
      </w:r>
      <w:proofErr w:type="spellStart"/>
      <w:r w:rsidRPr="00BE2C01">
        <w:rPr>
          <w:rFonts w:ascii="Arial" w:hAnsi="Arial" w:cs="Arial"/>
          <w:b/>
          <w:bCs/>
        </w:rPr>
        <w:t>Latjeme</w:t>
      </w:r>
      <w:proofErr w:type="spellEnd"/>
      <w:r w:rsidRPr="00BE2C01">
        <w:rPr>
          <w:rFonts w:ascii="Arial" w:hAnsi="Arial" w:cs="Arial"/>
          <w:b/>
          <w:bCs/>
        </w:rPr>
        <w:t xml:space="preserve">, A. A. (2017). </w:t>
      </w:r>
      <w:proofErr w:type="spellStart"/>
      <w:r w:rsidRPr="00BE2C01">
        <w:rPr>
          <w:rFonts w:ascii="Arial" w:hAnsi="Arial" w:cs="Arial"/>
          <w:b/>
          <w:bCs/>
        </w:rPr>
        <w:t>Perlindungan</w:t>
      </w:r>
      <w:proofErr w:type="spellEnd"/>
      <w:r w:rsidRPr="00BE2C01">
        <w:rPr>
          <w:rFonts w:ascii="Arial" w:hAnsi="Arial" w:cs="Arial"/>
          <w:b/>
          <w:bCs/>
        </w:rPr>
        <w:t xml:space="preserve"> </w:t>
      </w:r>
      <w:proofErr w:type="spellStart"/>
      <w:r w:rsidRPr="00BE2C01">
        <w:rPr>
          <w:rFonts w:ascii="Arial" w:hAnsi="Arial" w:cs="Arial"/>
          <w:b/>
          <w:bCs/>
        </w:rPr>
        <w:t>Indikasi</w:t>
      </w:r>
      <w:proofErr w:type="spellEnd"/>
      <w:r w:rsidRPr="00BE2C01">
        <w:rPr>
          <w:rFonts w:ascii="Arial" w:hAnsi="Arial" w:cs="Arial"/>
          <w:b/>
          <w:bCs/>
        </w:rPr>
        <w:t xml:space="preserve"> </w:t>
      </w:r>
      <w:proofErr w:type="spellStart"/>
      <w:r w:rsidRPr="00BE2C01">
        <w:rPr>
          <w:rFonts w:ascii="Arial" w:hAnsi="Arial" w:cs="Arial"/>
          <w:b/>
          <w:bCs/>
        </w:rPr>
        <w:t>Geografis</w:t>
      </w:r>
      <w:proofErr w:type="spellEnd"/>
      <w:r w:rsidRPr="00BE2C01">
        <w:rPr>
          <w:rFonts w:ascii="Arial" w:hAnsi="Arial" w:cs="Arial"/>
          <w:b/>
          <w:bCs/>
        </w:rPr>
        <w:t xml:space="preserve"> </w:t>
      </w:r>
      <w:proofErr w:type="spellStart"/>
      <w:r w:rsidRPr="00BE2C01">
        <w:rPr>
          <w:rFonts w:ascii="Arial" w:hAnsi="Arial" w:cs="Arial"/>
          <w:b/>
          <w:bCs/>
        </w:rPr>
        <w:t>Aset</w:t>
      </w:r>
      <w:proofErr w:type="spellEnd"/>
      <w:r w:rsidRPr="00BE2C01">
        <w:rPr>
          <w:rFonts w:ascii="Arial" w:hAnsi="Arial" w:cs="Arial"/>
          <w:b/>
          <w:bCs/>
        </w:rPr>
        <w:t xml:space="preserve"> Nasional Pada </w:t>
      </w:r>
      <w:proofErr w:type="spellStart"/>
      <w:r w:rsidRPr="00BE2C01">
        <w:rPr>
          <w:rFonts w:ascii="Arial" w:hAnsi="Arial" w:cs="Arial"/>
          <w:b/>
          <w:bCs/>
        </w:rPr>
        <w:t>Kasus</w:t>
      </w:r>
      <w:proofErr w:type="spellEnd"/>
      <w:r w:rsidRPr="00BE2C01">
        <w:rPr>
          <w:rFonts w:ascii="Arial" w:hAnsi="Arial" w:cs="Arial"/>
          <w:b/>
          <w:bCs/>
        </w:rPr>
        <w:t xml:space="preserve"> Kopi </w:t>
      </w:r>
      <w:proofErr w:type="spellStart"/>
      <w:r w:rsidRPr="00BE2C01">
        <w:rPr>
          <w:rFonts w:ascii="Arial" w:hAnsi="Arial" w:cs="Arial"/>
          <w:b/>
          <w:bCs/>
        </w:rPr>
        <w:t>Toraja</w:t>
      </w:r>
      <w:proofErr w:type="spellEnd"/>
      <w:r w:rsidRPr="00BE2C01">
        <w:rPr>
          <w:rFonts w:ascii="Arial" w:hAnsi="Arial" w:cs="Arial"/>
          <w:b/>
          <w:bCs/>
        </w:rPr>
        <w:t xml:space="preserve">. </w:t>
      </w:r>
      <w:proofErr w:type="spellStart"/>
      <w:r w:rsidRPr="00BE2C01">
        <w:rPr>
          <w:rFonts w:ascii="Arial" w:hAnsi="Arial" w:cs="Arial"/>
          <w:b/>
          <w:bCs/>
        </w:rPr>
        <w:t>Jurnal</w:t>
      </w:r>
      <w:proofErr w:type="spellEnd"/>
      <w:r w:rsidRPr="00BE2C01">
        <w:rPr>
          <w:rFonts w:ascii="Arial" w:hAnsi="Arial" w:cs="Arial"/>
          <w:b/>
          <w:bCs/>
        </w:rPr>
        <w:t xml:space="preserve"> Magister </w:t>
      </w:r>
      <w:proofErr w:type="spellStart"/>
      <w:r w:rsidRPr="00BE2C01">
        <w:rPr>
          <w:rFonts w:ascii="Arial" w:hAnsi="Arial" w:cs="Arial"/>
          <w:b/>
          <w:bCs/>
        </w:rPr>
        <w:t>Ilmu</w:t>
      </w:r>
      <w:proofErr w:type="spellEnd"/>
      <w:r w:rsidRPr="00BE2C01">
        <w:rPr>
          <w:rFonts w:ascii="Arial" w:hAnsi="Arial" w:cs="Arial"/>
          <w:b/>
          <w:bCs/>
        </w:rPr>
        <w:t xml:space="preserve"> </w:t>
      </w:r>
      <w:proofErr w:type="spellStart"/>
      <w:r w:rsidRPr="00BE2C01">
        <w:rPr>
          <w:rFonts w:ascii="Arial" w:hAnsi="Arial" w:cs="Arial"/>
          <w:b/>
          <w:bCs/>
        </w:rPr>
        <w:t>Hukum</w:t>
      </w:r>
      <w:proofErr w:type="spellEnd"/>
      <w:r w:rsidRPr="00BE2C01">
        <w:rPr>
          <w:rFonts w:ascii="Arial" w:hAnsi="Arial" w:cs="Arial"/>
          <w:b/>
          <w:bCs/>
        </w:rPr>
        <w:t xml:space="preserve">: </w:t>
      </w:r>
      <w:proofErr w:type="spellStart"/>
      <w:r w:rsidRPr="00BE2C01">
        <w:rPr>
          <w:rFonts w:ascii="Arial" w:hAnsi="Arial" w:cs="Arial"/>
          <w:b/>
          <w:bCs/>
        </w:rPr>
        <w:t>Hukum</w:t>
      </w:r>
      <w:proofErr w:type="spellEnd"/>
      <w:r w:rsidRPr="00BE2C01">
        <w:rPr>
          <w:rFonts w:ascii="Arial" w:hAnsi="Arial" w:cs="Arial"/>
          <w:b/>
          <w:bCs/>
        </w:rPr>
        <w:t xml:space="preserve"> dan </w:t>
      </w:r>
      <w:proofErr w:type="spellStart"/>
      <w:r w:rsidRPr="00BE2C01">
        <w:rPr>
          <w:rFonts w:ascii="Arial" w:hAnsi="Arial" w:cs="Arial"/>
          <w:b/>
          <w:bCs/>
        </w:rPr>
        <w:t>Kesejahteraan</w:t>
      </w:r>
      <w:proofErr w:type="spellEnd"/>
      <w:r w:rsidRPr="00BE2C01">
        <w:rPr>
          <w:rFonts w:ascii="Arial" w:hAnsi="Arial" w:cs="Arial"/>
          <w:b/>
          <w:bCs/>
        </w:rPr>
        <w:t xml:space="preserve">, 2(2), 10–16. </w:t>
      </w:r>
      <w:hyperlink r:id="rId18" w:history="1">
        <w:r w:rsidRPr="00411BE8">
          <w:rPr>
            <w:rStyle w:val="Hyperlink"/>
            <w:rFonts w:ascii="Arial" w:hAnsi="Arial" w:cs="Arial"/>
            <w:b/>
            <w:bCs/>
          </w:rPr>
          <w:t>https://doi.org/10.36722/jmih.v2i2.742</w:t>
        </w:r>
      </w:hyperlink>
      <w:r>
        <w:rPr>
          <w:rFonts w:ascii="Arial" w:hAnsi="Arial" w:cs="Arial"/>
          <w:b/>
          <w:bCs/>
        </w:rPr>
        <w:t xml:space="preserve"> </w:t>
      </w:r>
    </w:p>
    <w:p w14:paraId="5DA270A5" w14:textId="77777777" w:rsidR="00BE2C01" w:rsidRDefault="00BE2C01" w:rsidP="004D4393">
      <w:pPr>
        <w:widowControl w:val="0"/>
        <w:autoSpaceDE w:val="0"/>
        <w:autoSpaceDN w:val="0"/>
        <w:adjustRightInd w:val="0"/>
        <w:ind w:left="480" w:hanging="480"/>
        <w:jc w:val="both"/>
        <w:rPr>
          <w:rFonts w:ascii="Arial" w:hAnsi="Arial" w:cs="Arial"/>
          <w:b/>
          <w:bCs/>
        </w:rPr>
      </w:pPr>
      <w:proofErr w:type="spellStart"/>
      <w:r w:rsidRPr="00BE2C01">
        <w:rPr>
          <w:rFonts w:ascii="Arial" w:hAnsi="Arial" w:cs="Arial"/>
          <w:b/>
          <w:bCs/>
        </w:rPr>
        <w:t>Haryantini</w:t>
      </w:r>
      <w:proofErr w:type="spellEnd"/>
      <w:r w:rsidRPr="00BE2C01">
        <w:rPr>
          <w:rFonts w:ascii="Arial" w:hAnsi="Arial" w:cs="Arial"/>
          <w:b/>
          <w:bCs/>
        </w:rPr>
        <w:t xml:space="preserve">, B. A., Haryanto, H., </w:t>
      </w:r>
      <w:proofErr w:type="spellStart"/>
      <w:r w:rsidRPr="00BE2C01">
        <w:rPr>
          <w:rFonts w:ascii="Arial" w:hAnsi="Arial" w:cs="Arial"/>
          <w:b/>
          <w:bCs/>
        </w:rPr>
        <w:t>Sunantra</w:t>
      </w:r>
      <w:proofErr w:type="spellEnd"/>
      <w:r w:rsidRPr="00BE2C01">
        <w:rPr>
          <w:rFonts w:ascii="Arial" w:hAnsi="Arial" w:cs="Arial"/>
          <w:b/>
          <w:bCs/>
        </w:rPr>
        <w:t xml:space="preserve">, I. M., </w:t>
      </w:r>
      <w:proofErr w:type="spellStart"/>
      <w:r w:rsidRPr="00BE2C01">
        <w:rPr>
          <w:rFonts w:ascii="Arial" w:hAnsi="Arial" w:cs="Arial"/>
          <w:b/>
          <w:bCs/>
        </w:rPr>
        <w:t>Wardhana</w:t>
      </w:r>
      <w:proofErr w:type="spellEnd"/>
      <w:r w:rsidRPr="00BE2C01">
        <w:rPr>
          <w:rFonts w:ascii="Arial" w:hAnsi="Arial" w:cs="Arial"/>
          <w:b/>
          <w:bCs/>
        </w:rPr>
        <w:t xml:space="preserve">, A. W., Arifin, Z., </w:t>
      </w:r>
      <w:proofErr w:type="spellStart"/>
      <w:r w:rsidRPr="00BE2C01">
        <w:rPr>
          <w:rFonts w:ascii="Arial" w:hAnsi="Arial" w:cs="Arial"/>
          <w:b/>
          <w:bCs/>
        </w:rPr>
        <w:t>Baharuddin</w:t>
      </w:r>
      <w:proofErr w:type="spellEnd"/>
      <w:r w:rsidRPr="00BE2C01">
        <w:rPr>
          <w:rFonts w:ascii="Arial" w:hAnsi="Arial" w:cs="Arial"/>
          <w:b/>
          <w:bCs/>
        </w:rPr>
        <w:t xml:space="preserve">, B., Zainab, S., &amp; </w:t>
      </w:r>
      <w:proofErr w:type="spellStart"/>
      <w:r w:rsidRPr="00BE2C01">
        <w:rPr>
          <w:rFonts w:ascii="Arial" w:hAnsi="Arial" w:cs="Arial"/>
          <w:b/>
          <w:bCs/>
        </w:rPr>
        <w:t>Apzani</w:t>
      </w:r>
      <w:proofErr w:type="spellEnd"/>
      <w:r w:rsidRPr="00BE2C01">
        <w:rPr>
          <w:rFonts w:ascii="Arial" w:hAnsi="Arial" w:cs="Arial"/>
          <w:b/>
          <w:bCs/>
        </w:rPr>
        <w:t xml:space="preserve">, W. (2023). PERTANIAN MAJU DAN BERKUALITAS DI DESA SEMBALUN KECAMATAN SEMBALUN LOMBOK TIMUR: Advanced </w:t>
      </w:r>
      <w:proofErr w:type="gramStart"/>
      <w:r w:rsidRPr="00BE2C01">
        <w:rPr>
          <w:rFonts w:ascii="Arial" w:hAnsi="Arial" w:cs="Arial"/>
          <w:b/>
          <w:bCs/>
        </w:rPr>
        <w:t>And</w:t>
      </w:r>
      <w:proofErr w:type="gramEnd"/>
      <w:r w:rsidRPr="00BE2C01">
        <w:rPr>
          <w:rFonts w:ascii="Arial" w:hAnsi="Arial" w:cs="Arial"/>
          <w:b/>
          <w:bCs/>
        </w:rPr>
        <w:t xml:space="preserve"> Quality Agriculture In </w:t>
      </w:r>
      <w:proofErr w:type="spellStart"/>
      <w:r w:rsidRPr="00BE2C01">
        <w:rPr>
          <w:rFonts w:ascii="Arial" w:hAnsi="Arial" w:cs="Arial"/>
          <w:b/>
          <w:bCs/>
        </w:rPr>
        <w:t>Sembalun</w:t>
      </w:r>
      <w:proofErr w:type="spellEnd"/>
      <w:r w:rsidRPr="00BE2C01">
        <w:rPr>
          <w:rFonts w:ascii="Arial" w:hAnsi="Arial" w:cs="Arial"/>
          <w:b/>
          <w:bCs/>
        </w:rPr>
        <w:t xml:space="preserve"> Village, </w:t>
      </w:r>
      <w:proofErr w:type="spellStart"/>
      <w:r w:rsidRPr="00BE2C01">
        <w:rPr>
          <w:rFonts w:ascii="Arial" w:hAnsi="Arial" w:cs="Arial"/>
          <w:b/>
          <w:bCs/>
        </w:rPr>
        <w:t>Sembalun</w:t>
      </w:r>
      <w:proofErr w:type="spellEnd"/>
      <w:r w:rsidRPr="00BE2C01">
        <w:rPr>
          <w:rFonts w:ascii="Arial" w:hAnsi="Arial" w:cs="Arial"/>
          <w:b/>
          <w:bCs/>
        </w:rPr>
        <w:t xml:space="preserve"> District, East Lombok. Al-Amal: </w:t>
      </w:r>
      <w:proofErr w:type="spellStart"/>
      <w:r w:rsidRPr="00BE2C01">
        <w:rPr>
          <w:rFonts w:ascii="Arial" w:hAnsi="Arial" w:cs="Arial"/>
          <w:b/>
          <w:bCs/>
        </w:rPr>
        <w:t>Jurnal</w:t>
      </w:r>
      <w:proofErr w:type="spellEnd"/>
      <w:r w:rsidRPr="00BE2C01">
        <w:rPr>
          <w:rFonts w:ascii="Arial" w:hAnsi="Arial" w:cs="Arial"/>
          <w:b/>
          <w:bCs/>
        </w:rPr>
        <w:t xml:space="preserve"> </w:t>
      </w:r>
      <w:proofErr w:type="spellStart"/>
      <w:r w:rsidRPr="00BE2C01">
        <w:rPr>
          <w:rFonts w:ascii="Arial" w:hAnsi="Arial" w:cs="Arial"/>
          <w:b/>
          <w:bCs/>
        </w:rPr>
        <w:t>Pengabdian</w:t>
      </w:r>
      <w:proofErr w:type="spellEnd"/>
      <w:r w:rsidRPr="00BE2C01">
        <w:rPr>
          <w:rFonts w:ascii="Arial" w:hAnsi="Arial" w:cs="Arial"/>
          <w:b/>
          <w:bCs/>
        </w:rPr>
        <w:t xml:space="preserve"> Masyarakat, 1(2), 44–51. </w:t>
      </w:r>
      <w:hyperlink r:id="rId19" w:history="1">
        <w:r w:rsidRPr="00411BE8">
          <w:rPr>
            <w:rStyle w:val="Hyperlink"/>
            <w:rFonts w:ascii="Arial" w:hAnsi="Arial" w:cs="Arial"/>
            <w:b/>
            <w:bCs/>
          </w:rPr>
          <w:t>https://doi.org/10.59896/amal.v1i2.41</w:t>
        </w:r>
      </w:hyperlink>
      <w:r>
        <w:rPr>
          <w:rFonts w:ascii="Arial" w:hAnsi="Arial" w:cs="Arial"/>
          <w:b/>
          <w:bCs/>
        </w:rPr>
        <w:t xml:space="preserve"> </w:t>
      </w:r>
    </w:p>
    <w:p w14:paraId="28970A68" w14:textId="77777777" w:rsidR="00BE2C01" w:rsidRDefault="00BE2C01" w:rsidP="004D4393">
      <w:pPr>
        <w:widowControl w:val="0"/>
        <w:autoSpaceDE w:val="0"/>
        <w:autoSpaceDN w:val="0"/>
        <w:adjustRightInd w:val="0"/>
        <w:ind w:left="480" w:hanging="480"/>
        <w:jc w:val="both"/>
        <w:rPr>
          <w:rFonts w:ascii="Arial" w:hAnsi="Arial" w:cs="Arial"/>
          <w:b/>
          <w:bCs/>
        </w:rPr>
      </w:pPr>
      <w:proofErr w:type="spellStart"/>
      <w:r w:rsidRPr="00BE2C01">
        <w:rPr>
          <w:rFonts w:ascii="Arial" w:hAnsi="Arial" w:cs="Arial"/>
          <w:b/>
          <w:bCs/>
        </w:rPr>
        <w:t>Hayyun</w:t>
      </w:r>
      <w:proofErr w:type="spellEnd"/>
      <w:r w:rsidRPr="00BE2C01">
        <w:rPr>
          <w:rFonts w:ascii="Arial" w:hAnsi="Arial" w:cs="Arial"/>
          <w:b/>
          <w:bCs/>
        </w:rPr>
        <w:t xml:space="preserve">, D. A., </w:t>
      </w:r>
      <w:proofErr w:type="spellStart"/>
      <w:r w:rsidRPr="00BE2C01">
        <w:rPr>
          <w:rFonts w:ascii="Arial" w:hAnsi="Arial" w:cs="Arial"/>
          <w:b/>
          <w:bCs/>
        </w:rPr>
        <w:t>Megantara</w:t>
      </w:r>
      <w:proofErr w:type="spellEnd"/>
      <w:r w:rsidRPr="00BE2C01">
        <w:rPr>
          <w:rFonts w:ascii="Arial" w:hAnsi="Arial" w:cs="Arial"/>
          <w:b/>
          <w:bCs/>
        </w:rPr>
        <w:t xml:space="preserve">, E. N., &amp; </w:t>
      </w:r>
      <w:proofErr w:type="spellStart"/>
      <w:r w:rsidRPr="00BE2C01">
        <w:rPr>
          <w:rFonts w:ascii="Arial" w:hAnsi="Arial" w:cs="Arial"/>
          <w:b/>
          <w:bCs/>
        </w:rPr>
        <w:t>Parikesit</w:t>
      </w:r>
      <w:proofErr w:type="spellEnd"/>
      <w:r w:rsidRPr="00BE2C01">
        <w:rPr>
          <w:rFonts w:ascii="Arial" w:hAnsi="Arial" w:cs="Arial"/>
          <w:b/>
          <w:bCs/>
        </w:rPr>
        <w:t xml:space="preserve">, P. (2018). Kajian </w:t>
      </w:r>
      <w:proofErr w:type="spellStart"/>
      <w:r w:rsidRPr="00BE2C01">
        <w:rPr>
          <w:rFonts w:ascii="Arial" w:hAnsi="Arial" w:cs="Arial"/>
          <w:b/>
          <w:bCs/>
        </w:rPr>
        <w:t>layanan</w:t>
      </w:r>
      <w:proofErr w:type="spellEnd"/>
      <w:r w:rsidRPr="00BE2C01">
        <w:rPr>
          <w:rFonts w:ascii="Arial" w:hAnsi="Arial" w:cs="Arial"/>
          <w:b/>
          <w:bCs/>
        </w:rPr>
        <w:t xml:space="preserve"> </w:t>
      </w:r>
      <w:proofErr w:type="spellStart"/>
      <w:r w:rsidRPr="00BE2C01">
        <w:rPr>
          <w:rFonts w:ascii="Arial" w:hAnsi="Arial" w:cs="Arial"/>
          <w:b/>
          <w:bCs/>
        </w:rPr>
        <w:t>ekosistem</w:t>
      </w:r>
      <w:proofErr w:type="spellEnd"/>
      <w:r w:rsidRPr="00BE2C01">
        <w:rPr>
          <w:rFonts w:ascii="Arial" w:hAnsi="Arial" w:cs="Arial"/>
          <w:b/>
          <w:bCs/>
        </w:rPr>
        <w:t xml:space="preserve"> pada </w:t>
      </w:r>
      <w:proofErr w:type="spellStart"/>
      <w:r w:rsidRPr="00BE2C01">
        <w:rPr>
          <w:rFonts w:ascii="Arial" w:hAnsi="Arial" w:cs="Arial"/>
          <w:b/>
          <w:bCs/>
        </w:rPr>
        <w:t>sistem</w:t>
      </w:r>
      <w:proofErr w:type="spellEnd"/>
      <w:r w:rsidRPr="00BE2C01">
        <w:rPr>
          <w:rFonts w:ascii="Arial" w:hAnsi="Arial" w:cs="Arial"/>
          <w:b/>
          <w:bCs/>
        </w:rPr>
        <w:t xml:space="preserve"> </w:t>
      </w:r>
      <w:proofErr w:type="spellStart"/>
      <w:r w:rsidRPr="00BE2C01">
        <w:rPr>
          <w:rFonts w:ascii="Arial" w:hAnsi="Arial" w:cs="Arial"/>
          <w:b/>
          <w:bCs/>
        </w:rPr>
        <w:t>agroforestri</w:t>
      </w:r>
      <w:proofErr w:type="spellEnd"/>
      <w:r w:rsidRPr="00BE2C01">
        <w:rPr>
          <w:rFonts w:ascii="Arial" w:hAnsi="Arial" w:cs="Arial"/>
          <w:b/>
          <w:bCs/>
        </w:rPr>
        <w:t xml:space="preserve"> </w:t>
      </w:r>
      <w:proofErr w:type="spellStart"/>
      <w:r w:rsidRPr="00BE2C01">
        <w:rPr>
          <w:rFonts w:ascii="Arial" w:hAnsi="Arial" w:cs="Arial"/>
          <w:b/>
          <w:bCs/>
        </w:rPr>
        <w:t>berbasis</w:t>
      </w:r>
      <w:proofErr w:type="spellEnd"/>
      <w:r w:rsidRPr="00BE2C01">
        <w:rPr>
          <w:rFonts w:ascii="Arial" w:hAnsi="Arial" w:cs="Arial"/>
          <w:b/>
          <w:bCs/>
        </w:rPr>
        <w:t xml:space="preserve"> kopi di </w:t>
      </w:r>
      <w:proofErr w:type="spellStart"/>
      <w:r w:rsidRPr="00BE2C01">
        <w:rPr>
          <w:rFonts w:ascii="Arial" w:hAnsi="Arial" w:cs="Arial"/>
          <w:b/>
          <w:bCs/>
        </w:rPr>
        <w:t>Desa</w:t>
      </w:r>
      <w:proofErr w:type="spellEnd"/>
      <w:r w:rsidRPr="00BE2C01">
        <w:rPr>
          <w:rFonts w:ascii="Arial" w:hAnsi="Arial" w:cs="Arial"/>
          <w:b/>
          <w:bCs/>
        </w:rPr>
        <w:t xml:space="preserve"> </w:t>
      </w:r>
      <w:proofErr w:type="spellStart"/>
      <w:r w:rsidRPr="00BE2C01">
        <w:rPr>
          <w:rFonts w:ascii="Arial" w:hAnsi="Arial" w:cs="Arial"/>
          <w:b/>
          <w:bCs/>
        </w:rPr>
        <w:t>Cisero</w:t>
      </w:r>
      <w:proofErr w:type="spellEnd"/>
      <w:r w:rsidRPr="00BE2C01">
        <w:rPr>
          <w:rFonts w:ascii="Arial" w:hAnsi="Arial" w:cs="Arial"/>
          <w:b/>
          <w:bCs/>
        </w:rPr>
        <w:t xml:space="preserve">, </w:t>
      </w:r>
      <w:proofErr w:type="spellStart"/>
      <w:r w:rsidRPr="00BE2C01">
        <w:rPr>
          <w:rFonts w:ascii="Arial" w:hAnsi="Arial" w:cs="Arial"/>
          <w:b/>
          <w:bCs/>
        </w:rPr>
        <w:t>Garut</w:t>
      </w:r>
      <w:proofErr w:type="spellEnd"/>
      <w:r w:rsidRPr="00BE2C01">
        <w:rPr>
          <w:rFonts w:ascii="Arial" w:hAnsi="Arial" w:cs="Arial"/>
          <w:b/>
          <w:bCs/>
        </w:rPr>
        <w:t xml:space="preserve">. </w:t>
      </w:r>
      <w:proofErr w:type="spellStart"/>
      <w:r w:rsidRPr="00BE2C01">
        <w:rPr>
          <w:rFonts w:ascii="Arial" w:hAnsi="Arial" w:cs="Arial"/>
          <w:b/>
          <w:bCs/>
        </w:rPr>
        <w:t>Jurnal</w:t>
      </w:r>
      <w:proofErr w:type="spellEnd"/>
      <w:r w:rsidRPr="00BE2C01">
        <w:rPr>
          <w:rFonts w:ascii="Arial" w:hAnsi="Arial" w:cs="Arial"/>
          <w:b/>
          <w:bCs/>
        </w:rPr>
        <w:t xml:space="preserve"> </w:t>
      </w:r>
      <w:proofErr w:type="spellStart"/>
      <w:r w:rsidRPr="00BE2C01">
        <w:rPr>
          <w:rFonts w:ascii="Arial" w:hAnsi="Arial" w:cs="Arial"/>
          <w:b/>
          <w:bCs/>
        </w:rPr>
        <w:t>Pengelolaan</w:t>
      </w:r>
      <w:proofErr w:type="spellEnd"/>
      <w:r w:rsidRPr="00BE2C01">
        <w:rPr>
          <w:rFonts w:ascii="Arial" w:hAnsi="Arial" w:cs="Arial"/>
          <w:b/>
          <w:bCs/>
        </w:rPr>
        <w:t xml:space="preserve"> </w:t>
      </w:r>
      <w:proofErr w:type="spellStart"/>
      <w:r w:rsidRPr="00BE2C01">
        <w:rPr>
          <w:rFonts w:ascii="Arial" w:hAnsi="Arial" w:cs="Arial"/>
          <w:b/>
          <w:bCs/>
        </w:rPr>
        <w:t>Lingkungan</w:t>
      </w:r>
      <w:proofErr w:type="spellEnd"/>
      <w:r w:rsidRPr="00BE2C01">
        <w:rPr>
          <w:rFonts w:ascii="Arial" w:hAnsi="Arial" w:cs="Arial"/>
          <w:b/>
          <w:bCs/>
        </w:rPr>
        <w:t xml:space="preserve"> </w:t>
      </w:r>
      <w:proofErr w:type="spellStart"/>
      <w:r w:rsidRPr="00BE2C01">
        <w:rPr>
          <w:rFonts w:ascii="Arial" w:hAnsi="Arial" w:cs="Arial"/>
          <w:b/>
          <w:bCs/>
        </w:rPr>
        <w:t>Berkelanjutan</w:t>
      </w:r>
      <w:proofErr w:type="spellEnd"/>
      <w:r w:rsidRPr="00BE2C01">
        <w:rPr>
          <w:rFonts w:ascii="Arial" w:hAnsi="Arial" w:cs="Arial"/>
          <w:b/>
          <w:bCs/>
        </w:rPr>
        <w:t xml:space="preserve"> (Journal of Environmental Sustainability Management), 2(3), 200–219. </w:t>
      </w:r>
      <w:hyperlink r:id="rId20" w:history="1">
        <w:r w:rsidRPr="00411BE8">
          <w:rPr>
            <w:rStyle w:val="Hyperlink"/>
            <w:rFonts w:ascii="Arial" w:hAnsi="Arial" w:cs="Arial"/>
            <w:b/>
            <w:bCs/>
          </w:rPr>
          <w:t>https://journal.bkpsl.org/index.php/jplb</w:t>
        </w:r>
      </w:hyperlink>
      <w:r>
        <w:rPr>
          <w:rFonts w:ascii="Arial" w:hAnsi="Arial" w:cs="Arial"/>
          <w:b/>
          <w:bCs/>
        </w:rPr>
        <w:t xml:space="preserve"> </w:t>
      </w:r>
    </w:p>
    <w:p w14:paraId="39AF843B" w14:textId="77777777" w:rsidR="00BE2C01" w:rsidRDefault="00BE2C01" w:rsidP="004D4393">
      <w:pPr>
        <w:widowControl w:val="0"/>
        <w:autoSpaceDE w:val="0"/>
        <w:autoSpaceDN w:val="0"/>
        <w:adjustRightInd w:val="0"/>
        <w:ind w:left="480" w:hanging="480"/>
        <w:jc w:val="both"/>
        <w:rPr>
          <w:rFonts w:ascii="Arial" w:hAnsi="Arial" w:cs="Arial"/>
          <w:b/>
          <w:bCs/>
        </w:rPr>
      </w:pPr>
      <w:proofErr w:type="spellStart"/>
      <w:r w:rsidRPr="00BE2C01">
        <w:rPr>
          <w:rFonts w:ascii="Arial" w:hAnsi="Arial" w:cs="Arial"/>
          <w:b/>
          <w:bCs/>
        </w:rPr>
        <w:t>Herminingsih</w:t>
      </w:r>
      <w:proofErr w:type="spellEnd"/>
      <w:r w:rsidRPr="00BE2C01">
        <w:rPr>
          <w:rFonts w:ascii="Arial" w:hAnsi="Arial" w:cs="Arial"/>
          <w:b/>
          <w:bCs/>
        </w:rPr>
        <w:t xml:space="preserve">, H., </w:t>
      </w:r>
      <w:proofErr w:type="spellStart"/>
      <w:r w:rsidRPr="00BE2C01">
        <w:rPr>
          <w:rFonts w:ascii="Arial" w:hAnsi="Arial" w:cs="Arial"/>
          <w:b/>
          <w:bCs/>
        </w:rPr>
        <w:t>Rokhani</w:t>
      </w:r>
      <w:proofErr w:type="spellEnd"/>
      <w:r w:rsidRPr="00BE2C01">
        <w:rPr>
          <w:rFonts w:ascii="Arial" w:hAnsi="Arial" w:cs="Arial"/>
          <w:b/>
          <w:bCs/>
        </w:rPr>
        <w:t xml:space="preserve">, R., </w:t>
      </w:r>
      <w:proofErr w:type="spellStart"/>
      <w:r w:rsidRPr="00BE2C01">
        <w:rPr>
          <w:rFonts w:ascii="Arial" w:hAnsi="Arial" w:cs="Arial"/>
          <w:b/>
          <w:bCs/>
        </w:rPr>
        <w:t>Iswati</w:t>
      </w:r>
      <w:proofErr w:type="spellEnd"/>
      <w:r w:rsidRPr="00BE2C01">
        <w:rPr>
          <w:rFonts w:ascii="Arial" w:hAnsi="Arial" w:cs="Arial"/>
          <w:b/>
          <w:bCs/>
        </w:rPr>
        <w:t xml:space="preserve">, I., &amp; </w:t>
      </w:r>
      <w:proofErr w:type="spellStart"/>
      <w:r w:rsidRPr="00BE2C01">
        <w:rPr>
          <w:rFonts w:ascii="Arial" w:hAnsi="Arial" w:cs="Arial"/>
          <w:b/>
          <w:bCs/>
        </w:rPr>
        <w:t>Sudarko</w:t>
      </w:r>
      <w:proofErr w:type="spellEnd"/>
      <w:r w:rsidRPr="00BE2C01">
        <w:rPr>
          <w:rFonts w:ascii="Arial" w:hAnsi="Arial" w:cs="Arial"/>
          <w:b/>
          <w:bCs/>
        </w:rPr>
        <w:t xml:space="preserve">, S. (2023). </w:t>
      </w:r>
      <w:proofErr w:type="spellStart"/>
      <w:r w:rsidRPr="00BE2C01">
        <w:rPr>
          <w:rFonts w:ascii="Arial" w:hAnsi="Arial" w:cs="Arial"/>
          <w:b/>
          <w:bCs/>
        </w:rPr>
        <w:t>Manfaat</w:t>
      </w:r>
      <w:proofErr w:type="spellEnd"/>
      <w:r w:rsidRPr="00BE2C01">
        <w:rPr>
          <w:rFonts w:ascii="Arial" w:hAnsi="Arial" w:cs="Arial"/>
          <w:b/>
          <w:bCs/>
        </w:rPr>
        <w:t xml:space="preserve"> </w:t>
      </w:r>
      <w:proofErr w:type="spellStart"/>
      <w:r w:rsidRPr="00BE2C01">
        <w:rPr>
          <w:rFonts w:ascii="Arial" w:hAnsi="Arial" w:cs="Arial"/>
          <w:b/>
          <w:bCs/>
        </w:rPr>
        <w:t>Ekonomi</w:t>
      </w:r>
      <w:proofErr w:type="spellEnd"/>
      <w:r w:rsidRPr="00BE2C01">
        <w:rPr>
          <w:rFonts w:ascii="Arial" w:hAnsi="Arial" w:cs="Arial"/>
          <w:b/>
          <w:bCs/>
        </w:rPr>
        <w:t xml:space="preserve"> </w:t>
      </w:r>
      <w:proofErr w:type="spellStart"/>
      <w:r w:rsidRPr="00BE2C01">
        <w:rPr>
          <w:rFonts w:ascii="Arial" w:hAnsi="Arial" w:cs="Arial"/>
          <w:b/>
          <w:bCs/>
        </w:rPr>
        <w:t>Sertifikasi</w:t>
      </w:r>
      <w:proofErr w:type="spellEnd"/>
      <w:r w:rsidRPr="00BE2C01">
        <w:rPr>
          <w:rFonts w:ascii="Arial" w:hAnsi="Arial" w:cs="Arial"/>
          <w:b/>
          <w:bCs/>
        </w:rPr>
        <w:t xml:space="preserve"> </w:t>
      </w:r>
      <w:proofErr w:type="spellStart"/>
      <w:r w:rsidRPr="00BE2C01">
        <w:rPr>
          <w:rFonts w:ascii="Arial" w:hAnsi="Arial" w:cs="Arial"/>
          <w:b/>
          <w:bCs/>
        </w:rPr>
        <w:t>Indikasi</w:t>
      </w:r>
      <w:proofErr w:type="spellEnd"/>
      <w:r w:rsidRPr="00BE2C01">
        <w:rPr>
          <w:rFonts w:ascii="Arial" w:hAnsi="Arial" w:cs="Arial"/>
          <w:b/>
          <w:bCs/>
        </w:rPr>
        <w:t xml:space="preserve"> </w:t>
      </w:r>
      <w:proofErr w:type="spellStart"/>
      <w:r w:rsidRPr="00BE2C01">
        <w:rPr>
          <w:rFonts w:ascii="Arial" w:hAnsi="Arial" w:cs="Arial"/>
          <w:b/>
          <w:bCs/>
        </w:rPr>
        <w:t>Geografis</w:t>
      </w:r>
      <w:proofErr w:type="spellEnd"/>
      <w:r w:rsidRPr="00BE2C01">
        <w:rPr>
          <w:rFonts w:ascii="Arial" w:hAnsi="Arial" w:cs="Arial"/>
          <w:b/>
          <w:bCs/>
        </w:rPr>
        <w:t xml:space="preserve"> (IG) </w:t>
      </w:r>
      <w:proofErr w:type="spellStart"/>
      <w:r w:rsidRPr="00BE2C01">
        <w:rPr>
          <w:rFonts w:ascii="Arial" w:hAnsi="Arial" w:cs="Arial"/>
          <w:b/>
          <w:bCs/>
        </w:rPr>
        <w:t>Terhadap</w:t>
      </w:r>
      <w:proofErr w:type="spellEnd"/>
      <w:r w:rsidRPr="00BE2C01">
        <w:rPr>
          <w:rFonts w:ascii="Arial" w:hAnsi="Arial" w:cs="Arial"/>
          <w:b/>
          <w:bCs/>
        </w:rPr>
        <w:t xml:space="preserve"> </w:t>
      </w:r>
      <w:proofErr w:type="spellStart"/>
      <w:r w:rsidRPr="00BE2C01">
        <w:rPr>
          <w:rFonts w:ascii="Arial" w:hAnsi="Arial" w:cs="Arial"/>
          <w:b/>
          <w:bCs/>
        </w:rPr>
        <w:t>Petani</w:t>
      </w:r>
      <w:proofErr w:type="spellEnd"/>
      <w:r w:rsidRPr="00BE2C01">
        <w:rPr>
          <w:rFonts w:ascii="Arial" w:hAnsi="Arial" w:cs="Arial"/>
          <w:b/>
          <w:bCs/>
        </w:rPr>
        <w:t xml:space="preserve"> Kopi Rakyat: </w:t>
      </w:r>
      <w:proofErr w:type="spellStart"/>
      <w:r w:rsidRPr="00BE2C01">
        <w:rPr>
          <w:rFonts w:ascii="Arial" w:hAnsi="Arial" w:cs="Arial"/>
          <w:b/>
          <w:bCs/>
        </w:rPr>
        <w:t>Studi</w:t>
      </w:r>
      <w:proofErr w:type="spellEnd"/>
      <w:r w:rsidRPr="00BE2C01">
        <w:rPr>
          <w:rFonts w:ascii="Arial" w:hAnsi="Arial" w:cs="Arial"/>
          <w:b/>
          <w:bCs/>
        </w:rPr>
        <w:t xml:space="preserve"> </w:t>
      </w:r>
      <w:proofErr w:type="spellStart"/>
      <w:r w:rsidRPr="00BE2C01">
        <w:rPr>
          <w:rFonts w:ascii="Arial" w:hAnsi="Arial" w:cs="Arial"/>
          <w:b/>
          <w:bCs/>
        </w:rPr>
        <w:t>Kasus</w:t>
      </w:r>
      <w:proofErr w:type="spellEnd"/>
      <w:r w:rsidRPr="00BE2C01">
        <w:rPr>
          <w:rFonts w:ascii="Arial" w:hAnsi="Arial" w:cs="Arial"/>
          <w:b/>
          <w:bCs/>
        </w:rPr>
        <w:t xml:space="preserve"> di </w:t>
      </w:r>
      <w:proofErr w:type="spellStart"/>
      <w:r w:rsidRPr="00BE2C01">
        <w:rPr>
          <w:rFonts w:ascii="Arial" w:hAnsi="Arial" w:cs="Arial"/>
          <w:b/>
          <w:bCs/>
        </w:rPr>
        <w:t>Kabupaten</w:t>
      </w:r>
      <w:proofErr w:type="spellEnd"/>
      <w:r w:rsidRPr="00BE2C01">
        <w:rPr>
          <w:rFonts w:ascii="Arial" w:hAnsi="Arial" w:cs="Arial"/>
          <w:b/>
          <w:bCs/>
        </w:rPr>
        <w:t xml:space="preserve"> </w:t>
      </w:r>
      <w:proofErr w:type="spellStart"/>
      <w:r w:rsidRPr="00BE2C01">
        <w:rPr>
          <w:rFonts w:ascii="Arial" w:hAnsi="Arial" w:cs="Arial"/>
          <w:b/>
          <w:bCs/>
        </w:rPr>
        <w:t>Bondowoso</w:t>
      </w:r>
      <w:proofErr w:type="spellEnd"/>
      <w:r w:rsidRPr="00BE2C01">
        <w:rPr>
          <w:rFonts w:ascii="Arial" w:hAnsi="Arial" w:cs="Arial"/>
          <w:b/>
          <w:bCs/>
        </w:rPr>
        <w:t xml:space="preserve">, </w:t>
      </w:r>
      <w:proofErr w:type="spellStart"/>
      <w:r w:rsidRPr="00BE2C01">
        <w:rPr>
          <w:rFonts w:ascii="Arial" w:hAnsi="Arial" w:cs="Arial"/>
          <w:b/>
          <w:bCs/>
        </w:rPr>
        <w:t>Jawa</w:t>
      </w:r>
      <w:proofErr w:type="spellEnd"/>
      <w:r w:rsidRPr="00BE2C01">
        <w:rPr>
          <w:rFonts w:ascii="Arial" w:hAnsi="Arial" w:cs="Arial"/>
          <w:b/>
          <w:bCs/>
        </w:rPr>
        <w:t xml:space="preserve"> Timur. </w:t>
      </w:r>
      <w:proofErr w:type="spellStart"/>
      <w:r w:rsidRPr="00BE2C01">
        <w:rPr>
          <w:rFonts w:ascii="Arial" w:hAnsi="Arial" w:cs="Arial"/>
          <w:b/>
          <w:bCs/>
        </w:rPr>
        <w:t>Jurnal</w:t>
      </w:r>
      <w:proofErr w:type="spellEnd"/>
      <w:r w:rsidRPr="00BE2C01">
        <w:rPr>
          <w:rFonts w:ascii="Arial" w:hAnsi="Arial" w:cs="Arial"/>
          <w:b/>
          <w:bCs/>
        </w:rPr>
        <w:t xml:space="preserve"> </w:t>
      </w:r>
      <w:proofErr w:type="spellStart"/>
      <w:r w:rsidRPr="00BE2C01">
        <w:rPr>
          <w:rFonts w:ascii="Arial" w:hAnsi="Arial" w:cs="Arial"/>
          <w:b/>
          <w:bCs/>
        </w:rPr>
        <w:t>Ilmiah</w:t>
      </w:r>
      <w:proofErr w:type="spellEnd"/>
      <w:r w:rsidRPr="00BE2C01">
        <w:rPr>
          <w:rFonts w:ascii="Arial" w:hAnsi="Arial" w:cs="Arial"/>
          <w:b/>
          <w:bCs/>
        </w:rPr>
        <w:t xml:space="preserve"> </w:t>
      </w:r>
      <w:proofErr w:type="spellStart"/>
      <w:r w:rsidRPr="00BE2C01">
        <w:rPr>
          <w:rFonts w:ascii="Arial" w:hAnsi="Arial" w:cs="Arial"/>
          <w:b/>
          <w:bCs/>
        </w:rPr>
        <w:t>Respati</w:t>
      </w:r>
      <w:proofErr w:type="spellEnd"/>
      <w:r w:rsidRPr="00BE2C01">
        <w:rPr>
          <w:rFonts w:ascii="Arial" w:hAnsi="Arial" w:cs="Arial"/>
          <w:b/>
          <w:bCs/>
        </w:rPr>
        <w:t xml:space="preserve">, 14(1), 56–63. </w:t>
      </w:r>
      <w:hyperlink r:id="rId21" w:history="1">
        <w:r w:rsidRPr="00411BE8">
          <w:rPr>
            <w:rStyle w:val="Hyperlink"/>
            <w:rFonts w:ascii="Arial" w:hAnsi="Arial" w:cs="Arial"/>
            <w:b/>
            <w:bCs/>
          </w:rPr>
          <w:t>https://doi.org/10.52643/jir.v14i1.3082</w:t>
        </w:r>
      </w:hyperlink>
      <w:r>
        <w:rPr>
          <w:rFonts w:ascii="Arial" w:hAnsi="Arial" w:cs="Arial"/>
          <w:b/>
          <w:bCs/>
        </w:rPr>
        <w:t xml:space="preserve"> </w:t>
      </w:r>
    </w:p>
    <w:p w14:paraId="5B4BD6B6" w14:textId="77777777" w:rsidR="00BE2C01" w:rsidRDefault="00BE2C01" w:rsidP="004D4393">
      <w:pPr>
        <w:widowControl w:val="0"/>
        <w:autoSpaceDE w:val="0"/>
        <w:autoSpaceDN w:val="0"/>
        <w:adjustRightInd w:val="0"/>
        <w:ind w:left="480" w:hanging="480"/>
        <w:jc w:val="both"/>
        <w:rPr>
          <w:rFonts w:ascii="Arial" w:hAnsi="Arial" w:cs="Arial"/>
          <w:b/>
          <w:bCs/>
        </w:rPr>
      </w:pPr>
      <w:proofErr w:type="spellStart"/>
      <w:r w:rsidRPr="00BE2C01">
        <w:rPr>
          <w:rFonts w:ascii="Arial" w:hAnsi="Arial" w:cs="Arial"/>
          <w:b/>
          <w:bCs/>
        </w:rPr>
        <w:t>Hulupi</w:t>
      </w:r>
      <w:proofErr w:type="spellEnd"/>
      <w:r w:rsidRPr="00BE2C01">
        <w:rPr>
          <w:rFonts w:ascii="Arial" w:hAnsi="Arial" w:cs="Arial"/>
          <w:b/>
          <w:bCs/>
        </w:rPr>
        <w:t xml:space="preserve">, R., &amp; Martini, E. (2013). </w:t>
      </w:r>
      <w:proofErr w:type="spellStart"/>
      <w:r w:rsidRPr="00BE2C01">
        <w:rPr>
          <w:rFonts w:ascii="Arial" w:hAnsi="Arial" w:cs="Arial"/>
          <w:b/>
          <w:bCs/>
        </w:rPr>
        <w:t>Pedoman</w:t>
      </w:r>
      <w:proofErr w:type="spellEnd"/>
      <w:r w:rsidRPr="00BE2C01">
        <w:rPr>
          <w:rFonts w:ascii="Arial" w:hAnsi="Arial" w:cs="Arial"/>
          <w:b/>
          <w:bCs/>
        </w:rPr>
        <w:t xml:space="preserve"> </w:t>
      </w:r>
      <w:proofErr w:type="spellStart"/>
      <w:r w:rsidRPr="00BE2C01">
        <w:rPr>
          <w:rFonts w:ascii="Arial" w:hAnsi="Arial" w:cs="Arial"/>
          <w:b/>
          <w:bCs/>
        </w:rPr>
        <w:t>budi</w:t>
      </w:r>
      <w:proofErr w:type="spellEnd"/>
      <w:r w:rsidRPr="00BE2C01">
        <w:rPr>
          <w:rFonts w:ascii="Arial" w:hAnsi="Arial" w:cs="Arial"/>
          <w:b/>
          <w:bCs/>
        </w:rPr>
        <w:t xml:space="preserve"> </w:t>
      </w:r>
      <w:proofErr w:type="spellStart"/>
      <w:r w:rsidRPr="00BE2C01">
        <w:rPr>
          <w:rFonts w:ascii="Arial" w:hAnsi="Arial" w:cs="Arial"/>
          <w:b/>
          <w:bCs/>
        </w:rPr>
        <w:t>daya</w:t>
      </w:r>
      <w:proofErr w:type="spellEnd"/>
      <w:r w:rsidRPr="00BE2C01">
        <w:rPr>
          <w:rFonts w:ascii="Arial" w:hAnsi="Arial" w:cs="Arial"/>
          <w:b/>
          <w:bCs/>
        </w:rPr>
        <w:t xml:space="preserve"> dan </w:t>
      </w:r>
      <w:proofErr w:type="spellStart"/>
      <w:r w:rsidRPr="00BE2C01">
        <w:rPr>
          <w:rFonts w:ascii="Arial" w:hAnsi="Arial" w:cs="Arial"/>
          <w:b/>
          <w:bCs/>
        </w:rPr>
        <w:t>pemeliharaan</w:t>
      </w:r>
      <w:proofErr w:type="spellEnd"/>
      <w:r w:rsidRPr="00BE2C01">
        <w:rPr>
          <w:rFonts w:ascii="Arial" w:hAnsi="Arial" w:cs="Arial"/>
          <w:b/>
          <w:bCs/>
        </w:rPr>
        <w:t xml:space="preserve"> </w:t>
      </w:r>
      <w:proofErr w:type="spellStart"/>
      <w:r w:rsidRPr="00BE2C01">
        <w:rPr>
          <w:rFonts w:ascii="Arial" w:hAnsi="Arial" w:cs="Arial"/>
          <w:b/>
          <w:bCs/>
        </w:rPr>
        <w:t>tanaman</w:t>
      </w:r>
      <w:proofErr w:type="spellEnd"/>
      <w:r w:rsidRPr="00BE2C01">
        <w:rPr>
          <w:rFonts w:ascii="Arial" w:hAnsi="Arial" w:cs="Arial"/>
          <w:b/>
          <w:bCs/>
        </w:rPr>
        <w:t xml:space="preserve"> kopi di </w:t>
      </w:r>
      <w:proofErr w:type="spellStart"/>
      <w:r w:rsidRPr="00BE2C01">
        <w:rPr>
          <w:rFonts w:ascii="Arial" w:hAnsi="Arial" w:cs="Arial"/>
          <w:b/>
          <w:bCs/>
        </w:rPr>
        <w:t>kebun</w:t>
      </w:r>
      <w:proofErr w:type="spellEnd"/>
      <w:r w:rsidRPr="00BE2C01">
        <w:rPr>
          <w:rFonts w:ascii="Arial" w:hAnsi="Arial" w:cs="Arial"/>
          <w:b/>
          <w:bCs/>
        </w:rPr>
        <w:t xml:space="preserve"> </w:t>
      </w:r>
      <w:proofErr w:type="spellStart"/>
      <w:r w:rsidRPr="00BE2C01">
        <w:rPr>
          <w:rFonts w:ascii="Arial" w:hAnsi="Arial" w:cs="Arial"/>
          <w:b/>
          <w:bCs/>
        </w:rPr>
        <w:t>campur</w:t>
      </w:r>
      <w:proofErr w:type="spellEnd"/>
      <w:r w:rsidRPr="00BE2C01">
        <w:rPr>
          <w:rFonts w:ascii="Arial" w:hAnsi="Arial" w:cs="Arial"/>
          <w:b/>
          <w:bCs/>
        </w:rPr>
        <w:t xml:space="preserve">. World Agroforestry Centre (ICRAF) Southeast Asia Regional Program. </w:t>
      </w:r>
      <w:hyperlink r:id="rId22" w:history="1">
        <w:r w:rsidRPr="00411BE8">
          <w:rPr>
            <w:rStyle w:val="Hyperlink"/>
            <w:rFonts w:ascii="Arial" w:hAnsi="Arial" w:cs="Arial"/>
            <w:b/>
            <w:bCs/>
          </w:rPr>
          <w:t>https://www.worldagroforestry.org/publication/pedoman-budi-daya-dan-pemeliharaan-tanaman-kopi-di-kebun-campur</w:t>
        </w:r>
      </w:hyperlink>
      <w:r>
        <w:rPr>
          <w:rFonts w:ascii="Arial" w:hAnsi="Arial" w:cs="Arial"/>
          <w:b/>
          <w:bCs/>
        </w:rPr>
        <w:t xml:space="preserve"> </w:t>
      </w:r>
    </w:p>
    <w:p w14:paraId="7B3717CF" w14:textId="77777777" w:rsidR="00BE2C01" w:rsidRDefault="00BE2C01" w:rsidP="004D4393">
      <w:pPr>
        <w:widowControl w:val="0"/>
        <w:autoSpaceDE w:val="0"/>
        <w:autoSpaceDN w:val="0"/>
        <w:adjustRightInd w:val="0"/>
        <w:ind w:left="480" w:hanging="480"/>
        <w:jc w:val="both"/>
        <w:rPr>
          <w:rFonts w:ascii="Arial" w:hAnsi="Arial" w:cs="Arial"/>
          <w:b/>
          <w:bCs/>
        </w:rPr>
      </w:pPr>
      <w:proofErr w:type="spellStart"/>
      <w:r w:rsidRPr="00BE2C01">
        <w:rPr>
          <w:rFonts w:ascii="Arial" w:hAnsi="Arial" w:cs="Arial"/>
          <w:b/>
          <w:bCs/>
        </w:rPr>
        <w:t>Ibnu</w:t>
      </w:r>
      <w:proofErr w:type="spellEnd"/>
      <w:r w:rsidRPr="00BE2C01">
        <w:rPr>
          <w:rFonts w:ascii="Arial" w:hAnsi="Arial" w:cs="Arial"/>
          <w:b/>
          <w:bCs/>
        </w:rPr>
        <w:t xml:space="preserve">, M., &amp; </w:t>
      </w:r>
      <w:proofErr w:type="spellStart"/>
      <w:r w:rsidRPr="00BE2C01">
        <w:rPr>
          <w:rFonts w:ascii="Arial" w:hAnsi="Arial" w:cs="Arial"/>
          <w:b/>
          <w:bCs/>
        </w:rPr>
        <w:t>Rosanti</w:t>
      </w:r>
      <w:proofErr w:type="spellEnd"/>
      <w:r w:rsidRPr="00BE2C01">
        <w:rPr>
          <w:rFonts w:ascii="Arial" w:hAnsi="Arial" w:cs="Arial"/>
          <w:b/>
          <w:bCs/>
        </w:rPr>
        <w:t xml:space="preserve">, N. (2022). </w:t>
      </w:r>
      <w:proofErr w:type="spellStart"/>
      <w:r w:rsidRPr="00BE2C01">
        <w:rPr>
          <w:rFonts w:ascii="Arial" w:hAnsi="Arial" w:cs="Arial"/>
          <w:b/>
          <w:bCs/>
        </w:rPr>
        <w:t>Tren</w:t>
      </w:r>
      <w:proofErr w:type="spellEnd"/>
      <w:r w:rsidRPr="00BE2C01">
        <w:rPr>
          <w:rFonts w:ascii="Arial" w:hAnsi="Arial" w:cs="Arial"/>
          <w:b/>
          <w:bCs/>
        </w:rPr>
        <w:t xml:space="preserve"> </w:t>
      </w:r>
      <w:proofErr w:type="spellStart"/>
      <w:r w:rsidRPr="00BE2C01">
        <w:rPr>
          <w:rFonts w:ascii="Arial" w:hAnsi="Arial" w:cs="Arial"/>
          <w:b/>
          <w:bCs/>
        </w:rPr>
        <w:t>produksi</w:t>
      </w:r>
      <w:proofErr w:type="spellEnd"/>
      <w:r w:rsidRPr="00BE2C01">
        <w:rPr>
          <w:rFonts w:ascii="Arial" w:hAnsi="Arial" w:cs="Arial"/>
          <w:b/>
          <w:bCs/>
        </w:rPr>
        <w:t xml:space="preserve"> dan </w:t>
      </w:r>
      <w:proofErr w:type="spellStart"/>
      <w:r w:rsidRPr="00BE2C01">
        <w:rPr>
          <w:rFonts w:ascii="Arial" w:hAnsi="Arial" w:cs="Arial"/>
          <w:b/>
          <w:bCs/>
        </w:rPr>
        <w:t>perdagangan</w:t>
      </w:r>
      <w:proofErr w:type="spellEnd"/>
      <w:r w:rsidRPr="00BE2C01">
        <w:rPr>
          <w:rFonts w:ascii="Arial" w:hAnsi="Arial" w:cs="Arial"/>
          <w:b/>
          <w:bCs/>
        </w:rPr>
        <w:t xml:space="preserve"> negara-negara </w:t>
      </w:r>
      <w:proofErr w:type="spellStart"/>
      <w:r w:rsidRPr="00BE2C01">
        <w:rPr>
          <w:rFonts w:ascii="Arial" w:hAnsi="Arial" w:cs="Arial"/>
          <w:b/>
          <w:bCs/>
        </w:rPr>
        <w:t>produsen</w:t>
      </w:r>
      <w:proofErr w:type="spellEnd"/>
      <w:r w:rsidRPr="00BE2C01">
        <w:rPr>
          <w:rFonts w:ascii="Arial" w:hAnsi="Arial" w:cs="Arial"/>
          <w:b/>
          <w:bCs/>
        </w:rPr>
        <w:t xml:space="preserve"> kopi </w:t>
      </w:r>
      <w:proofErr w:type="spellStart"/>
      <w:r w:rsidRPr="00BE2C01">
        <w:rPr>
          <w:rFonts w:ascii="Arial" w:hAnsi="Arial" w:cs="Arial"/>
          <w:b/>
          <w:bCs/>
        </w:rPr>
        <w:t>terbesar</w:t>
      </w:r>
      <w:proofErr w:type="spellEnd"/>
      <w:r w:rsidRPr="00BE2C01">
        <w:rPr>
          <w:rFonts w:ascii="Arial" w:hAnsi="Arial" w:cs="Arial"/>
          <w:b/>
          <w:bCs/>
        </w:rPr>
        <w:t xml:space="preserve"> di dunia dan </w:t>
      </w:r>
      <w:proofErr w:type="spellStart"/>
      <w:r w:rsidRPr="00BE2C01">
        <w:rPr>
          <w:rFonts w:ascii="Arial" w:hAnsi="Arial" w:cs="Arial"/>
          <w:b/>
          <w:bCs/>
        </w:rPr>
        <w:t>implikasinya</w:t>
      </w:r>
      <w:proofErr w:type="spellEnd"/>
      <w:r w:rsidRPr="00BE2C01">
        <w:rPr>
          <w:rFonts w:ascii="Arial" w:hAnsi="Arial" w:cs="Arial"/>
          <w:b/>
          <w:bCs/>
        </w:rPr>
        <w:t xml:space="preserve"> </w:t>
      </w:r>
      <w:proofErr w:type="spellStart"/>
      <w:r w:rsidRPr="00BE2C01">
        <w:rPr>
          <w:rFonts w:ascii="Arial" w:hAnsi="Arial" w:cs="Arial"/>
          <w:b/>
          <w:bCs/>
        </w:rPr>
        <w:t>bagi</w:t>
      </w:r>
      <w:proofErr w:type="spellEnd"/>
      <w:r w:rsidRPr="00BE2C01">
        <w:rPr>
          <w:rFonts w:ascii="Arial" w:hAnsi="Arial" w:cs="Arial"/>
          <w:b/>
          <w:bCs/>
        </w:rPr>
        <w:t xml:space="preserve"> Indonesia. </w:t>
      </w:r>
      <w:proofErr w:type="spellStart"/>
      <w:r w:rsidRPr="00BE2C01">
        <w:rPr>
          <w:rFonts w:ascii="Arial" w:hAnsi="Arial" w:cs="Arial"/>
          <w:b/>
          <w:bCs/>
        </w:rPr>
        <w:t>Buletin</w:t>
      </w:r>
      <w:proofErr w:type="spellEnd"/>
      <w:r w:rsidRPr="00BE2C01">
        <w:rPr>
          <w:rFonts w:ascii="Arial" w:hAnsi="Arial" w:cs="Arial"/>
          <w:b/>
          <w:bCs/>
        </w:rPr>
        <w:t xml:space="preserve"> </w:t>
      </w:r>
      <w:proofErr w:type="spellStart"/>
      <w:r w:rsidRPr="00BE2C01">
        <w:rPr>
          <w:rFonts w:ascii="Arial" w:hAnsi="Arial" w:cs="Arial"/>
          <w:b/>
          <w:bCs/>
        </w:rPr>
        <w:t>Ilmiah</w:t>
      </w:r>
      <w:proofErr w:type="spellEnd"/>
      <w:r w:rsidRPr="00BE2C01">
        <w:rPr>
          <w:rFonts w:ascii="Arial" w:hAnsi="Arial" w:cs="Arial"/>
          <w:b/>
          <w:bCs/>
        </w:rPr>
        <w:t xml:space="preserve"> </w:t>
      </w:r>
      <w:proofErr w:type="spellStart"/>
      <w:r w:rsidRPr="00BE2C01">
        <w:rPr>
          <w:rFonts w:ascii="Arial" w:hAnsi="Arial" w:cs="Arial"/>
          <w:b/>
          <w:bCs/>
        </w:rPr>
        <w:t>Litbang</w:t>
      </w:r>
      <w:proofErr w:type="spellEnd"/>
      <w:r w:rsidRPr="00BE2C01">
        <w:rPr>
          <w:rFonts w:ascii="Arial" w:hAnsi="Arial" w:cs="Arial"/>
          <w:b/>
          <w:bCs/>
        </w:rPr>
        <w:t xml:space="preserve"> </w:t>
      </w:r>
      <w:proofErr w:type="spellStart"/>
      <w:r w:rsidRPr="00BE2C01">
        <w:rPr>
          <w:rFonts w:ascii="Arial" w:hAnsi="Arial" w:cs="Arial"/>
          <w:b/>
          <w:bCs/>
        </w:rPr>
        <w:t>Perdagangan</w:t>
      </w:r>
      <w:proofErr w:type="spellEnd"/>
      <w:r w:rsidRPr="00BE2C01">
        <w:rPr>
          <w:rFonts w:ascii="Arial" w:hAnsi="Arial" w:cs="Arial"/>
          <w:b/>
          <w:bCs/>
        </w:rPr>
        <w:t xml:space="preserve">, 16(2). </w:t>
      </w:r>
      <w:hyperlink r:id="rId23" w:history="1">
        <w:r w:rsidRPr="00411BE8">
          <w:rPr>
            <w:rStyle w:val="Hyperlink"/>
            <w:rFonts w:ascii="Arial" w:hAnsi="Arial" w:cs="Arial"/>
            <w:b/>
            <w:bCs/>
          </w:rPr>
          <w:t>https://doi.org/10.55981/bilp.2022.5</w:t>
        </w:r>
      </w:hyperlink>
      <w:r>
        <w:rPr>
          <w:rFonts w:ascii="Arial" w:hAnsi="Arial" w:cs="Arial"/>
          <w:b/>
          <w:bCs/>
        </w:rPr>
        <w:t xml:space="preserve"> </w:t>
      </w:r>
    </w:p>
    <w:p w14:paraId="03E497DE" w14:textId="77777777" w:rsidR="00BE2C01" w:rsidRDefault="00BE2C01" w:rsidP="004D4393">
      <w:pPr>
        <w:widowControl w:val="0"/>
        <w:autoSpaceDE w:val="0"/>
        <w:autoSpaceDN w:val="0"/>
        <w:adjustRightInd w:val="0"/>
        <w:ind w:left="480" w:hanging="480"/>
        <w:jc w:val="both"/>
        <w:rPr>
          <w:rFonts w:ascii="Arial" w:hAnsi="Arial" w:cs="Arial"/>
          <w:b/>
          <w:bCs/>
        </w:rPr>
      </w:pPr>
      <w:proofErr w:type="spellStart"/>
      <w:r w:rsidRPr="00BE2C01">
        <w:rPr>
          <w:rFonts w:ascii="Arial" w:hAnsi="Arial" w:cs="Arial"/>
          <w:b/>
          <w:bCs/>
        </w:rPr>
        <w:lastRenderedPageBreak/>
        <w:t>Ilmi</w:t>
      </w:r>
      <w:proofErr w:type="spellEnd"/>
      <w:r w:rsidRPr="00BE2C01">
        <w:rPr>
          <w:rFonts w:ascii="Arial" w:hAnsi="Arial" w:cs="Arial"/>
          <w:b/>
          <w:bCs/>
        </w:rPr>
        <w:t xml:space="preserve">, N. (2023). </w:t>
      </w:r>
      <w:proofErr w:type="spellStart"/>
      <w:r w:rsidRPr="00BE2C01">
        <w:rPr>
          <w:rFonts w:ascii="Arial" w:hAnsi="Arial" w:cs="Arial"/>
          <w:b/>
          <w:bCs/>
        </w:rPr>
        <w:t>Kontribusi</w:t>
      </w:r>
      <w:proofErr w:type="spellEnd"/>
      <w:r w:rsidRPr="00BE2C01">
        <w:rPr>
          <w:rFonts w:ascii="Arial" w:hAnsi="Arial" w:cs="Arial"/>
          <w:b/>
          <w:bCs/>
        </w:rPr>
        <w:t xml:space="preserve"> Kopi </w:t>
      </w:r>
      <w:proofErr w:type="spellStart"/>
      <w:r w:rsidRPr="00BE2C01">
        <w:rPr>
          <w:rFonts w:ascii="Arial" w:hAnsi="Arial" w:cs="Arial"/>
          <w:b/>
          <w:bCs/>
        </w:rPr>
        <w:t>Terhadap</w:t>
      </w:r>
      <w:proofErr w:type="spellEnd"/>
      <w:r w:rsidRPr="00BE2C01">
        <w:rPr>
          <w:rFonts w:ascii="Arial" w:hAnsi="Arial" w:cs="Arial"/>
          <w:b/>
          <w:bCs/>
        </w:rPr>
        <w:t xml:space="preserve"> </w:t>
      </w:r>
      <w:proofErr w:type="spellStart"/>
      <w:r w:rsidRPr="00BE2C01">
        <w:rPr>
          <w:rFonts w:ascii="Arial" w:hAnsi="Arial" w:cs="Arial"/>
          <w:b/>
          <w:bCs/>
        </w:rPr>
        <w:t>Pendapatan</w:t>
      </w:r>
      <w:proofErr w:type="spellEnd"/>
      <w:r w:rsidRPr="00BE2C01">
        <w:rPr>
          <w:rFonts w:ascii="Arial" w:hAnsi="Arial" w:cs="Arial"/>
          <w:b/>
          <w:bCs/>
        </w:rPr>
        <w:t xml:space="preserve"> </w:t>
      </w:r>
      <w:proofErr w:type="spellStart"/>
      <w:r w:rsidRPr="00BE2C01">
        <w:rPr>
          <w:rFonts w:ascii="Arial" w:hAnsi="Arial" w:cs="Arial"/>
          <w:b/>
          <w:bCs/>
        </w:rPr>
        <w:t>Usahatani</w:t>
      </w:r>
      <w:proofErr w:type="spellEnd"/>
      <w:r w:rsidRPr="00BE2C01">
        <w:rPr>
          <w:rFonts w:ascii="Arial" w:hAnsi="Arial" w:cs="Arial"/>
          <w:b/>
          <w:bCs/>
        </w:rPr>
        <w:t xml:space="preserve"> Masyarakat Pada Areal </w:t>
      </w:r>
      <w:proofErr w:type="spellStart"/>
      <w:r w:rsidRPr="00BE2C01">
        <w:rPr>
          <w:rFonts w:ascii="Arial" w:hAnsi="Arial" w:cs="Arial"/>
          <w:b/>
          <w:bCs/>
        </w:rPr>
        <w:t>Hutan</w:t>
      </w:r>
      <w:proofErr w:type="spellEnd"/>
      <w:r w:rsidRPr="00BE2C01">
        <w:rPr>
          <w:rFonts w:ascii="Arial" w:hAnsi="Arial" w:cs="Arial"/>
          <w:b/>
          <w:bCs/>
        </w:rPr>
        <w:t xml:space="preserve"> </w:t>
      </w:r>
      <w:proofErr w:type="spellStart"/>
      <w:r w:rsidRPr="00BE2C01">
        <w:rPr>
          <w:rFonts w:ascii="Arial" w:hAnsi="Arial" w:cs="Arial"/>
          <w:b/>
          <w:bCs/>
        </w:rPr>
        <w:t>Kemasyarakatan</w:t>
      </w:r>
      <w:proofErr w:type="spellEnd"/>
      <w:r w:rsidRPr="00BE2C01">
        <w:rPr>
          <w:rFonts w:ascii="Arial" w:hAnsi="Arial" w:cs="Arial"/>
          <w:b/>
          <w:bCs/>
        </w:rPr>
        <w:t xml:space="preserve"> di </w:t>
      </w:r>
      <w:proofErr w:type="spellStart"/>
      <w:r w:rsidRPr="00BE2C01">
        <w:rPr>
          <w:rFonts w:ascii="Arial" w:hAnsi="Arial" w:cs="Arial"/>
          <w:b/>
          <w:bCs/>
        </w:rPr>
        <w:t>Desa</w:t>
      </w:r>
      <w:proofErr w:type="spellEnd"/>
      <w:r w:rsidRPr="00BE2C01">
        <w:rPr>
          <w:rFonts w:ascii="Arial" w:hAnsi="Arial" w:cs="Arial"/>
          <w:b/>
          <w:bCs/>
        </w:rPr>
        <w:t xml:space="preserve"> </w:t>
      </w:r>
      <w:proofErr w:type="spellStart"/>
      <w:r w:rsidRPr="00BE2C01">
        <w:rPr>
          <w:rFonts w:ascii="Arial" w:hAnsi="Arial" w:cs="Arial"/>
          <w:b/>
          <w:bCs/>
        </w:rPr>
        <w:t>Kalobba</w:t>
      </w:r>
      <w:proofErr w:type="spellEnd"/>
      <w:r w:rsidRPr="00BE2C01">
        <w:rPr>
          <w:rFonts w:ascii="Arial" w:hAnsi="Arial" w:cs="Arial"/>
          <w:b/>
          <w:bCs/>
        </w:rPr>
        <w:t xml:space="preserve">, </w:t>
      </w:r>
      <w:proofErr w:type="spellStart"/>
      <w:r w:rsidRPr="00BE2C01">
        <w:rPr>
          <w:rFonts w:ascii="Arial" w:hAnsi="Arial" w:cs="Arial"/>
          <w:b/>
          <w:bCs/>
        </w:rPr>
        <w:t>Kecamatan</w:t>
      </w:r>
      <w:proofErr w:type="spellEnd"/>
      <w:r w:rsidRPr="00BE2C01">
        <w:rPr>
          <w:rFonts w:ascii="Arial" w:hAnsi="Arial" w:cs="Arial"/>
          <w:b/>
          <w:bCs/>
        </w:rPr>
        <w:t xml:space="preserve"> </w:t>
      </w:r>
      <w:proofErr w:type="spellStart"/>
      <w:r w:rsidRPr="00BE2C01">
        <w:rPr>
          <w:rFonts w:ascii="Arial" w:hAnsi="Arial" w:cs="Arial"/>
          <w:b/>
          <w:bCs/>
        </w:rPr>
        <w:t>Tellulimpoe</w:t>
      </w:r>
      <w:proofErr w:type="spellEnd"/>
      <w:r w:rsidRPr="00BE2C01">
        <w:rPr>
          <w:rFonts w:ascii="Arial" w:hAnsi="Arial" w:cs="Arial"/>
          <w:b/>
          <w:bCs/>
        </w:rPr>
        <w:t xml:space="preserve">, </w:t>
      </w:r>
      <w:proofErr w:type="spellStart"/>
      <w:r w:rsidRPr="00BE2C01">
        <w:rPr>
          <w:rFonts w:ascii="Arial" w:hAnsi="Arial" w:cs="Arial"/>
          <w:b/>
          <w:bCs/>
        </w:rPr>
        <w:t>Kabupaten</w:t>
      </w:r>
      <w:proofErr w:type="spellEnd"/>
      <w:r w:rsidRPr="00BE2C01">
        <w:rPr>
          <w:rFonts w:ascii="Arial" w:hAnsi="Arial" w:cs="Arial"/>
          <w:b/>
          <w:bCs/>
        </w:rPr>
        <w:t xml:space="preserve"> </w:t>
      </w:r>
      <w:proofErr w:type="spellStart"/>
      <w:r w:rsidRPr="00BE2C01">
        <w:rPr>
          <w:rFonts w:ascii="Arial" w:hAnsi="Arial" w:cs="Arial"/>
          <w:b/>
          <w:bCs/>
        </w:rPr>
        <w:t>Sinjai</w:t>
      </w:r>
      <w:proofErr w:type="spellEnd"/>
      <w:r w:rsidRPr="00BE2C01">
        <w:rPr>
          <w:rFonts w:ascii="Arial" w:hAnsi="Arial" w:cs="Arial"/>
          <w:b/>
          <w:bCs/>
        </w:rPr>
        <w:t xml:space="preserve"> = Contribution of Coffee to Community Farming Income in Community Forest Areas in </w:t>
      </w:r>
      <w:proofErr w:type="spellStart"/>
      <w:r w:rsidRPr="00BE2C01">
        <w:rPr>
          <w:rFonts w:ascii="Arial" w:hAnsi="Arial" w:cs="Arial"/>
          <w:b/>
          <w:bCs/>
        </w:rPr>
        <w:t>Kalobba</w:t>
      </w:r>
      <w:proofErr w:type="spellEnd"/>
      <w:r w:rsidRPr="00BE2C01">
        <w:rPr>
          <w:rFonts w:ascii="Arial" w:hAnsi="Arial" w:cs="Arial"/>
          <w:b/>
          <w:bCs/>
        </w:rPr>
        <w:t xml:space="preserve"> Village, </w:t>
      </w:r>
      <w:proofErr w:type="spellStart"/>
      <w:r w:rsidRPr="00BE2C01">
        <w:rPr>
          <w:rFonts w:ascii="Arial" w:hAnsi="Arial" w:cs="Arial"/>
          <w:b/>
          <w:bCs/>
        </w:rPr>
        <w:t>Tellulimpoe</w:t>
      </w:r>
      <w:proofErr w:type="spellEnd"/>
      <w:r w:rsidRPr="00BE2C01">
        <w:rPr>
          <w:rFonts w:ascii="Arial" w:hAnsi="Arial" w:cs="Arial"/>
          <w:b/>
          <w:bCs/>
        </w:rPr>
        <w:t xml:space="preserve"> District, </w:t>
      </w:r>
      <w:proofErr w:type="spellStart"/>
      <w:r w:rsidRPr="00BE2C01">
        <w:rPr>
          <w:rFonts w:ascii="Arial" w:hAnsi="Arial" w:cs="Arial"/>
          <w:b/>
          <w:bCs/>
        </w:rPr>
        <w:t>Sinjai</w:t>
      </w:r>
      <w:proofErr w:type="spellEnd"/>
      <w:r w:rsidRPr="00BE2C01">
        <w:rPr>
          <w:rFonts w:ascii="Arial" w:hAnsi="Arial" w:cs="Arial"/>
          <w:b/>
          <w:bCs/>
        </w:rPr>
        <w:t xml:space="preserve"> Regency. </w:t>
      </w:r>
      <w:proofErr w:type="spellStart"/>
      <w:r w:rsidRPr="00BE2C01">
        <w:rPr>
          <w:rFonts w:ascii="Arial" w:hAnsi="Arial" w:cs="Arial"/>
          <w:b/>
          <w:bCs/>
        </w:rPr>
        <w:t>Universitas</w:t>
      </w:r>
      <w:proofErr w:type="spellEnd"/>
      <w:r w:rsidRPr="00BE2C01">
        <w:rPr>
          <w:rFonts w:ascii="Arial" w:hAnsi="Arial" w:cs="Arial"/>
          <w:b/>
          <w:bCs/>
        </w:rPr>
        <w:t xml:space="preserve"> </w:t>
      </w:r>
      <w:proofErr w:type="spellStart"/>
      <w:r w:rsidRPr="00BE2C01">
        <w:rPr>
          <w:rFonts w:ascii="Arial" w:hAnsi="Arial" w:cs="Arial"/>
          <w:b/>
          <w:bCs/>
        </w:rPr>
        <w:t>Hasanuddin</w:t>
      </w:r>
      <w:proofErr w:type="spellEnd"/>
      <w:r w:rsidRPr="00BE2C01">
        <w:rPr>
          <w:rFonts w:ascii="Arial" w:hAnsi="Arial" w:cs="Arial"/>
          <w:b/>
          <w:bCs/>
        </w:rPr>
        <w:t xml:space="preserve">. </w:t>
      </w:r>
      <w:hyperlink r:id="rId24" w:history="1">
        <w:r w:rsidRPr="00411BE8">
          <w:rPr>
            <w:rStyle w:val="Hyperlink"/>
            <w:rFonts w:ascii="Arial" w:hAnsi="Arial" w:cs="Arial"/>
            <w:b/>
            <w:bCs/>
          </w:rPr>
          <w:t>https://repository.unhas.ac.id/id/eprint/27000/</w:t>
        </w:r>
      </w:hyperlink>
      <w:r>
        <w:rPr>
          <w:rFonts w:ascii="Arial" w:hAnsi="Arial" w:cs="Arial"/>
          <w:b/>
          <w:bCs/>
        </w:rPr>
        <w:t xml:space="preserve"> </w:t>
      </w:r>
    </w:p>
    <w:p w14:paraId="467E2319" w14:textId="6B6A4A0C" w:rsidR="00BE2C01" w:rsidRDefault="00BE2C01" w:rsidP="004D4393">
      <w:pPr>
        <w:widowControl w:val="0"/>
        <w:autoSpaceDE w:val="0"/>
        <w:autoSpaceDN w:val="0"/>
        <w:adjustRightInd w:val="0"/>
        <w:ind w:left="480" w:hanging="480"/>
        <w:jc w:val="both"/>
      </w:pPr>
      <w:proofErr w:type="spellStart"/>
      <w:r w:rsidRPr="00BE2C01">
        <w:rPr>
          <w:rFonts w:ascii="Arial" w:hAnsi="Arial" w:cs="Arial"/>
          <w:b/>
          <w:bCs/>
        </w:rPr>
        <w:t>Ismono</w:t>
      </w:r>
      <w:proofErr w:type="spellEnd"/>
      <w:r w:rsidRPr="00BE2C01">
        <w:rPr>
          <w:rFonts w:ascii="Arial" w:hAnsi="Arial" w:cs="Arial"/>
          <w:b/>
          <w:bCs/>
        </w:rPr>
        <w:t xml:space="preserve">, H., Arifin, B., Tanaka, K., &amp; </w:t>
      </w:r>
      <w:proofErr w:type="spellStart"/>
      <w:r w:rsidRPr="00BE2C01">
        <w:rPr>
          <w:rFonts w:ascii="Arial" w:hAnsi="Arial" w:cs="Arial"/>
          <w:b/>
          <w:bCs/>
        </w:rPr>
        <w:t>Kada</w:t>
      </w:r>
      <w:proofErr w:type="spellEnd"/>
      <w:r w:rsidRPr="00BE2C01">
        <w:rPr>
          <w:rFonts w:ascii="Arial" w:hAnsi="Arial" w:cs="Arial"/>
          <w:b/>
          <w:bCs/>
        </w:rPr>
        <w:t xml:space="preserve">, R. (2022). Impacts of Coffee Agroforestry and Sustainability Certification on Farmers' Livelihood in Sumatra-Indonesia. Sustainability Science and Resources, 2(5), 77–95. </w:t>
      </w:r>
      <w:hyperlink r:id="rId25" w:history="1">
        <w:r w:rsidRPr="00411BE8">
          <w:rPr>
            <w:rStyle w:val="Hyperlink"/>
            <w:rFonts w:ascii="Arial" w:hAnsi="Arial" w:cs="Arial"/>
            <w:b/>
            <w:bCs/>
          </w:rPr>
          <w:t>https://doi.org/10.55168/ssr2809-6029.2022.</w:t>
        </w:r>
        <w:r w:rsidRPr="00411BE8">
          <w:rPr>
            <w:rStyle w:val="Hyperlink"/>
          </w:rPr>
          <w:t>2005</w:t>
        </w:r>
      </w:hyperlink>
    </w:p>
    <w:p w14:paraId="14EB729F" w14:textId="17778B76" w:rsidR="00BE2C01" w:rsidRDefault="00BE2C01" w:rsidP="004D4393">
      <w:pPr>
        <w:widowControl w:val="0"/>
        <w:autoSpaceDE w:val="0"/>
        <w:autoSpaceDN w:val="0"/>
        <w:adjustRightInd w:val="0"/>
        <w:ind w:left="480" w:hanging="480"/>
        <w:jc w:val="both"/>
      </w:pPr>
      <w:proofErr w:type="spellStart"/>
      <w:r w:rsidRPr="00BE2C01">
        <w:t>Kusumaningtyas</w:t>
      </w:r>
      <w:proofErr w:type="spellEnd"/>
      <w:r w:rsidRPr="00BE2C01">
        <w:t xml:space="preserve">, R., &amp; </w:t>
      </w:r>
      <w:proofErr w:type="spellStart"/>
      <w:r w:rsidRPr="00BE2C01">
        <w:t>Chofyan</w:t>
      </w:r>
      <w:proofErr w:type="spellEnd"/>
      <w:r w:rsidRPr="00BE2C01">
        <w:t xml:space="preserve">, I. (2013). </w:t>
      </w:r>
      <w:proofErr w:type="spellStart"/>
      <w:r w:rsidRPr="00BE2C01">
        <w:t>Pengelolaan</w:t>
      </w:r>
      <w:proofErr w:type="spellEnd"/>
      <w:r w:rsidRPr="00BE2C01">
        <w:t xml:space="preserve"> </w:t>
      </w:r>
      <w:proofErr w:type="spellStart"/>
      <w:r w:rsidRPr="00BE2C01">
        <w:t>hutan</w:t>
      </w:r>
      <w:proofErr w:type="spellEnd"/>
      <w:r w:rsidRPr="00BE2C01">
        <w:t xml:space="preserve"> </w:t>
      </w:r>
      <w:proofErr w:type="spellStart"/>
      <w:r w:rsidRPr="00BE2C01">
        <w:t>dalam</w:t>
      </w:r>
      <w:proofErr w:type="spellEnd"/>
      <w:r w:rsidRPr="00BE2C01">
        <w:t xml:space="preserve"> </w:t>
      </w:r>
      <w:proofErr w:type="spellStart"/>
      <w:r w:rsidRPr="00BE2C01">
        <w:t>mengatasi</w:t>
      </w:r>
      <w:proofErr w:type="spellEnd"/>
      <w:r w:rsidRPr="00BE2C01">
        <w:t xml:space="preserve"> </w:t>
      </w:r>
      <w:proofErr w:type="spellStart"/>
      <w:r w:rsidRPr="00BE2C01">
        <w:t>alih</w:t>
      </w:r>
      <w:proofErr w:type="spellEnd"/>
      <w:r w:rsidRPr="00BE2C01">
        <w:t xml:space="preserve"> </w:t>
      </w:r>
      <w:proofErr w:type="spellStart"/>
      <w:r w:rsidRPr="00BE2C01">
        <w:t>fungsi</w:t>
      </w:r>
      <w:proofErr w:type="spellEnd"/>
      <w:r w:rsidRPr="00BE2C01">
        <w:t xml:space="preserve"> </w:t>
      </w:r>
      <w:proofErr w:type="spellStart"/>
      <w:r w:rsidRPr="00BE2C01">
        <w:t>lahan</w:t>
      </w:r>
      <w:proofErr w:type="spellEnd"/>
      <w:r w:rsidRPr="00BE2C01">
        <w:t xml:space="preserve"> </w:t>
      </w:r>
      <w:proofErr w:type="spellStart"/>
      <w:r w:rsidRPr="00BE2C01">
        <w:t>hutan</w:t>
      </w:r>
      <w:proofErr w:type="spellEnd"/>
      <w:r w:rsidRPr="00BE2C01">
        <w:t xml:space="preserve"> di Wilayah </w:t>
      </w:r>
      <w:proofErr w:type="spellStart"/>
      <w:r w:rsidRPr="00BE2C01">
        <w:t>Kabupaten</w:t>
      </w:r>
      <w:proofErr w:type="spellEnd"/>
      <w:r w:rsidRPr="00BE2C01">
        <w:t xml:space="preserve"> Subang. </w:t>
      </w:r>
      <w:proofErr w:type="spellStart"/>
      <w:r w:rsidRPr="00BE2C01">
        <w:t>Jurnal</w:t>
      </w:r>
      <w:proofErr w:type="spellEnd"/>
      <w:r w:rsidRPr="00BE2C01">
        <w:t xml:space="preserve"> </w:t>
      </w:r>
      <w:proofErr w:type="spellStart"/>
      <w:r w:rsidRPr="00BE2C01">
        <w:t>Perencanaan</w:t>
      </w:r>
      <w:proofErr w:type="spellEnd"/>
      <w:r w:rsidRPr="00BE2C01">
        <w:t xml:space="preserve"> </w:t>
      </w:r>
      <w:proofErr w:type="spellStart"/>
      <w:r w:rsidRPr="00BE2C01">
        <w:t>wilayah</w:t>
      </w:r>
      <w:proofErr w:type="spellEnd"/>
      <w:r w:rsidRPr="00BE2C01">
        <w:t xml:space="preserve"> dan </w:t>
      </w:r>
      <w:proofErr w:type="spellStart"/>
      <w:r w:rsidRPr="00BE2C01">
        <w:t>kota</w:t>
      </w:r>
      <w:proofErr w:type="spellEnd"/>
      <w:r w:rsidRPr="00BE2C01">
        <w:t xml:space="preserve">, 13(2). </w:t>
      </w:r>
      <w:hyperlink r:id="rId26" w:history="1">
        <w:r w:rsidRPr="00411BE8">
          <w:rPr>
            <w:rStyle w:val="Hyperlink"/>
          </w:rPr>
          <w:t>https://journals.unisba.ac.id/index.php/planologi/article/view/267</w:t>
        </w:r>
      </w:hyperlink>
    </w:p>
    <w:p w14:paraId="1198FF29" w14:textId="77777777" w:rsidR="00BE2C01" w:rsidRDefault="00BE2C01" w:rsidP="004D4393">
      <w:pPr>
        <w:widowControl w:val="0"/>
        <w:autoSpaceDE w:val="0"/>
        <w:autoSpaceDN w:val="0"/>
        <w:adjustRightInd w:val="0"/>
        <w:ind w:left="480" w:hanging="480"/>
        <w:jc w:val="both"/>
        <w:rPr>
          <w:rFonts w:ascii="Arial" w:hAnsi="Arial" w:cs="Arial"/>
          <w:b/>
          <w:bCs/>
        </w:rPr>
      </w:pPr>
      <w:proofErr w:type="spellStart"/>
      <w:r w:rsidRPr="00BE2C01">
        <w:rPr>
          <w:rFonts w:ascii="Arial" w:hAnsi="Arial" w:cs="Arial"/>
          <w:b/>
          <w:bCs/>
        </w:rPr>
        <w:t>Lidya</w:t>
      </w:r>
      <w:proofErr w:type="spellEnd"/>
      <w:r w:rsidRPr="00BE2C01">
        <w:rPr>
          <w:rFonts w:ascii="Arial" w:hAnsi="Arial" w:cs="Arial"/>
          <w:b/>
          <w:bCs/>
        </w:rPr>
        <w:t xml:space="preserve">, B., </w:t>
      </w:r>
      <w:proofErr w:type="spellStart"/>
      <w:r w:rsidRPr="00BE2C01">
        <w:rPr>
          <w:rFonts w:ascii="Arial" w:hAnsi="Arial" w:cs="Arial"/>
          <w:b/>
          <w:bCs/>
        </w:rPr>
        <w:t>Wildiani</w:t>
      </w:r>
      <w:proofErr w:type="spellEnd"/>
      <w:r w:rsidRPr="00BE2C01">
        <w:rPr>
          <w:rFonts w:ascii="Arial" w:hAnsi="Arial" w:cs="Arial"/>
          <w:b/>
          <w:bCs/>
        </w:rPr>
        <w:t xml:space="preserve">, I. R., Ramadhan, M. Z., &amp; </w:t>
      </w:r>
      <w:proofErr w:type="spellStart"/>
      <w:r w:rsidRPr="00BE2C01">
        <w:rPr>
          <w:rFonts w:ascii="Arial" w:hAnsi="Arial" w:cs="Arial"/>
          <w:b/>
          <w:bCs/>
        </w:rPr>
        <w:t>Hariyadi</w:t>
      </w:r>
      <w:proofErr w:type="spellEnd"/>
      <w:r w:rsidRPr="00BE2C01">
        <w:rPr>
          <w:rFonts w:ascii="Arial" w:hAnsi="Arial" w:cs="Arial"/>
          <w:b/>
          <w:bCs/>
        </w:rPr>
        <w:t xml:space="preserve">, T. (2024). The Effect of Fermentation Time in Full Wash and Honey Processing on Arabica Coffee Characteristics. </w:t>
      </w:r>
      <w:proofErr w:type="spellStart"/>
      <w:r w:rsidRPr="00BE2C01">
        <w:rPr>
          <w:rFonts w:ascii="Arial" w:hAnsi="Arial" w:cs="Arial"/>
          <w:b/>
          <w:bCs/>
        </w:rPr>
        <w:t>Fluida</w:t>
      </w:r>
      <w:proofErr w:type="spellEnd"/>
      <w:r w:rsidRPr="00BE2C01">
        <w:rPr>
          <w:rFonts w:ascii="Arial" w:hAnsi="Arial" w:cs="Arial"/>
          <w:b/>
          <w:bCs/>
        </w:rPr>
        <w:t xml:space="preserve">, 17(2), 78–84. </w:t>
      </w:r>
      <w:hyperlink r:id="rId27" w:history="1">
        <w:r w:rsidRPr="00411BE8">
          <w:rPr>
            <w:rStyle w:val="Hyperlink"/>
            <w:rFonts w:ascii="Arial" w:hAnsi="Arial" w:cs="Arial"/>
            <w:b/>
            <w:bCs/>
          </w:rPr>
          <w:t>https://doi.org/10.35313/fluida.v17i2.6124</w:t>
        </w:r>
      </w:hyperlink>
      <w:r>
        <w:rPr>
          <w:rFonts w:ascii="Arial" w:hAnsi="Arial" w:cs="Arial"/>
          <w:b/>
          <w:bCs/>
        </w:rPr>
        <w:t xml:space="preserve"> </w:t>
      </w:r>
    </w:p>
    <w:p w14:paraId="11774589" w14:textId="77777777" w:rsidR="00BE2C01" w:rsidRDefault="00BE2C01" w:rsidP="004D4393">
      <w:pPr>
        <w:widowControl w:val="0"/>
        <w:autoSpaceDE w:val="0"/>
        <w:autoSpaceDN w:val="0"/>
        <w:adjustRightInd w:val="0"/>
        <w:ind w:left="480" w:hanging="480"/>
        <w:jc w:val="both"/>
        <w:rPr>
          <w:rFonts w:ascii="Arial" w:hAnsi="Arial" w:cs="Arial"/>
          <w:b/>
          <w:bCs/>
        </w:rPr>
      </w:pPr>
      <w:proofErr w:type="spellStart"/>
      <w:r w:rsidRPr="00BE2C01">
        <w:rPr>
          <w:rFonts w:ascii="Arial" w:hAnsi="Arial" w:cs="Arial"/>
          <w:b/>
          <w:bCs/>
        </w:rPr>
        <w:t>Lubis</w:t>
      </w:r>
      <w:proofErr w:type="spellEnd"/>
      <w:r w:rsidRPr="00BE2C01">
        <w:rPr>
          <w:rFonts w:ascii="Arial" w:hAnsi="Arial" w:cs="Arial"/>
          <w:b/>
          <w:bCs/>
        </w:rPr>
        <w:t xml:space="preserve">, Z. (2020). </w:t>
      </w:r>
      <w:proofErr w:type="spellStart"/>
      <w:r w:rsidRPr="00BE2C01">
        <w:rPr>
          <w:rFonts w:ascii="Arial" w:hAnsi="Arial" w:cs="Arial"/>
          <w:b/>
          <w:bCs/>
        </w:rPr>
        <w:t>Pemanfaatan</w:t>
      </w:r>
      <w:proofErr w:type="spellEnd"/>
      <w:r w:rsidRPr="00BE2C01">
        <w:rPr>
          <w:rFonts w:ascii="Arial" w:hAnsi="Arial" w:cs="Arial"/>
          <w:b/>
          <w:bCs/>
        </w:rPr>
        <w:t xml:space="preserve"> </w:t>
      </w:r>
      <w:proofErr w:type="spellStart"/>
      <w:r w:rsidRPr="00BE2C01">
        <w:rPr>
          <w:rFonts w:ascii="Arial" w:hAnsi="Arial" w:cs="Arial"/>
          <w:b/>
          <w:bCs/>
        </w:rPr>
        <w:t>mikroorganisme</w:t>
      </w:r>
      <w:proofErr w:type="spellEnd"/>
      <w:r w:rsidRPr="00BE2C01">
        <w:rPr>
          <w:rFonts w:ascii="Arial" w:hAnsi="Arial" w:cs="Arial"/>
          <w:b/>
          <w:bCs/>
        </w:rPr>
        <w:t xml:space="preserve"> </w:t>
      </w:r>
      <w:proofErr w:type="spellStart"/>
      <w:r w:rsidRPr="00BE2C01">
        <w:rPr>
          <w:rFonts w:ascii="Arial" w:hAnsi="Arial" w:cs="Arial"/>
          <w:b/>
          <w:bCs/>
        </w:rPr>
        <w:t>lokal</w:t>
      </w:r>
      <w:proofErr w:type="spellEnd"/>
      <w:r w:rsidRPr="00BE2C01">
        <w:rPr>
          <w:rFonts w:ascii="Arial" w:hAnsi="Arial" w:cs="Arial"/>
          <w:b/>
          <w:bCs/>
        </w:rPr>
        <w:t xml:space="preserve"> (MOL) </w:t>
      </w:r>
      <w:proofErr w:type="spellStart"/>
      <w:r w:rsidRPr="00BE2C01">
        <w:rPr>
          <w:rFonts w:ascii="Arial" w:hAnsi="Arial" w:cs="Arial"/>
          <w:b/>
          <w:bCs/>
        </w:rPr>
        <w:t>dalam</w:t>
      </w:r>
      <w:proofErr w:type="spellEnd"/>
      <w:r w:rsidRPr="00BE2C01">
        <w:rPr>
          <w:rFonts w:ascii="Arial" w:hAnsi="Arial" w:cs="Arial"/>
          <w:b/>
          <w:bCs/>
        </w:rPr>
        <w:t xml:space="preserve"> </w:t>
      </w:r>
      <w:proofErr w:type="spellStart"/>
      <w:r w:rsidRPr="00BE2C01">
        <w:rPr>
          <w:rFonts w:ascii="Arial" w:hAnsi="Arial" w:cs="Arial"/>
          <w:b/>
          <w:bCs/>
        </w:rPr>
        <w:t>pembuatan</w:t>
      </w:r>
      <w:proofErr w:type="spellEnd"/>
      <w:r w:rsidRPr="00BE2C01">
        <w:rPr>
          <w:rFonts w:ascii="Arial" w:hAnsi="Arial" w:cs="Arial"/>
          <w:b/>
          <w:bCs/>
        </w:rPr>
        <w:t xml:space="preserve"> </w:t>
      </w:r>
      <w:proofErr w:type="spellStart"/>
      <w:r w:rsidRPr="00BE2C01">
        <w:rPr>
          <w:rFonts w:ascii="Arial" w:hAnsi="Arial" w:cs="Arial"/>
          <w:b/>
          <w:bCs/>
        </w:rPr>
        <w:t>kompos</w:t>
      </w:r>
      <w:proofErr w:type="spellEnd"/>
      <w:r w:rsidRPr="00BE2C01">
        <w:rPr>
          <w:rFonts w:ascii="Arial" w:hAnsi="Arial" w:cs="Arial"/>
          <w:b/>
          <w:bCs/>
        </w:rPr>
        <w:t xml:space="preserve">. </w:t>
      </w:r>
      <w:proofErr w:type="spellStart"/>
      <w:r w:rsidRPr="00BE2C01">
        <w:rPr>
          <w:rFonts w:ascii="Arial" w:hAnsi="Arial" w:cs="Arial"/>
          <w:b/>
          <w:bCs/>
        </w:rPr>
        <w:t>Prosiding</w:t>
      </w:r>
      <w:proofErr w:type="spellEnd"/>
      <w:r w:rsidRPr="00BE2C01">
        <w:rPr>
          <w:rFonts w:ascii="Arial" w:hAnsi="Arial" w:cs="Arial"/>
          <w:b/>
          <w:bCs/>
        </w:rPr>
        <w:t xml:space="preserve"> Seminar Nasional Hasil </w:t>
      </w:r>
      <w:proofErr w:type="spellStart"/>
      <w:r w:rsidRPr="00BE2C01">
        <w:rPr>
          <w:rFonts w:ascii="Arial" w:hAnsi="Arial" w:cs="Arial"/>
          <w:b/>
          <w:bCs/>
        </w:rPr>
        <w:t>Pengabdian</w:t>
      </w:r>
      <w:proofErr w:type="spellEnd"/>
      <w:r w:rsidRPr="00BE2C01">
        <w:rPr>
          <w:rFonts w:ascii="Arial" w:hAnsi="Arial" w:cs="Arial"/>
          <w:b/>
          <w:bCs/>
        </w:rPr>
        <w:t xml:space="preserve">, 3(1), 361–374. </w:t>
      </w:r>
      <w:hyperlink r:id="rId28" w:history="1">
        <w:r w:rsidRPr="00411BE8">
          <w:rPr>
            <w:rStyle w:val="Hyperlink"/>
            <w:rFonts w:ascii="Arial" w:hAnsi="Arial" w:cs="Arial"/>
            <w:b/>
            <w:bCs/>
          </w:rPr>
          <w:t>https://jurnal.umnaw.ac.id/index.php/PSNHP/article/view/107/100</w:t>
        </w:r>
      </w:hyperlink>
      <w:r>
        <w:rPr>
          <w:rFonts w:ascii="Arial" w:hAnsi="Arial" w:cs="Arial"/>
          <w:b/>
          <w:bCs/>
        </w:rPr>
        <w:t xml:space="preserve"> </w:t>
      </w:r>
    </w:p>
    <w:p w14:paraId="35A749B6" w14:textId="77777777" w:rsidR="00BE2C01" w:rsidRDefault="00BE2C01" w:rsidP="004D4393">
      <w:pPr>
        <w:widowControl w:val="0"/>
        <w:autoSpaceDE w:val="0"/>
        <w:autoSpaceDN w:val="0"/>
        <w:adjustRightInd w:val="0"/>
        <w:ind w:left="480" w:hanging="480"/>
        <w:jc w:val="both"/>
        <w:rPr>
          <w:rFonts w:ascii="Arial" w:hAnsi="Arial" w:cs="Arial"/>
          <w:b/>
          <w:bCs/>
        </w:rPr>
      </w:pPr>
      <w:proofErr w:type="spellStart"/>
      <w:r w:rsidRPr="00BE2C01">
        <w:rPr>
          <w:rFonts w:ascii="Arial" w:hAnsi="Arial" w:cs="Arial"/>
          <w:b/>
          <w:bCs/>
        </w:rPr>
        <w:t>Mawardah</w:t>
      </w:r>
      <w:proofErr w:type="spellEnd"/>
      <w:r w:rsidRPr="00BE2C01">
        <w:rPr>
          <w:rFonts w:ascii="Arial" w:hAnsi="Arial" w:cs="Arial"/>
          <w:b/>
          <w:bCs/>
        </w:rPr>
        <w:t xml:space="preserve">, N., &amp; </w:t>
      </w:r>
      <w:proofErr w:type="spellStart"/>
      <w:r w:rsidRPr="00BE2C01">
        <w:rPr>
          <w:rFonts w:ascii="Arial" w:hAnsi="Arial" w:cs="Arial"/>
          <w:b/>
          <w:bCs/>
        </w:rPr>
        <w:t>Ariska</w:t>
      </w:r>
      <w:proofErr w:type="spellEnd"/>
      <w:r w:rsidRPr="00BE2C01">
        <w:rPr>
          <w:rFonts w:ascii="Arial" w:hAnsi="Arial" w:cs="Arial"/>
          <w:b/>
          <w:bCs/>
        </w:rPr>
        <w:t xml:space="preserve">, N. (2022). Teknik </w:t>
      </w:r>
      <w:proofErr w:type="spellStart"/>
      <w:r w:rsidRPr="00BE2C01">
        <w:rPr>
          <w:rFonts w:ascii="Arial" w:hAnsi="Arial" w:cs="Arial"/>
          <w:b/>
          <w:bCs/>
        </w:rPr>
        <w:t>Pemeliharaan</w:t>
      </w:r>
      <w:proofErr w:type="spellEnd"/>
      <w:r w:rsidRPr="00BE2C01">
        <w:rPr>
          <w:rFonts w:ascii="Arial" w:hAnsi="Arial" w:cs="Arial"/>
          <w:b/>
          <w:bCs/>
        </w:rPr>
        <w:t xml:space="preserve"> dan </w:t>
      </w:r>
      <w:proofErr w:type="spellStart"/>
      <w:r w:rsidRPr="00BE2C01">
        <w:rPr>
          <w:rFonts w:ascii="Arial" w:hAnsi="Arial" w:cs="Arial"/>
          <w:b/>
          <w:bCs/>
        </w:rPr>
        <w:t>Produksi</w:t>
      </w:r>
      <w:proofErr w:type="spellEnd"/>
      <w:r w:rsidRPr="00BE2C01">
        <w:rPr>
          <w:rFonts w:ascii="Arial" w:hAnsi="Arial" w:cs="Arial"/>
          <w:b/>
          <w:bCs/>
        </w:rPr>
        <w:t xml:space="preserve"> </w:t>
      </w:r>
      <w:proofErr w:type="spellStart"/>
      <w:r w:rsidRPr="00BE2C01">
        <w:rPr>
          <w:rFonts w:ascii="Arial" w:hAnsi="Arial" w:cs="Arial"/>
          <w:b/>
          <w:bCs/>
        </w:rPr>
        <w:t>Tanaman</w:t>
      </w:r>
      <w:proofErr w:type="spellEnd"/>
      <w:r w:rsidRPr="00BE2C01">
        <w:rPr>
          <w:rFonts w:ascii="Arial" w:hAnsi="Arial" w:cs="Arial"/>
          <w:b/>
          <w:bCs/>
        </w:rPr>
        <w:t xml:space="preserve"> Kopi </w:t>
      </w:r>
      <w:proofErr w:type="spellStart"/>
      <w:r w:rsidRPr="00BE2C01">
        <w:rPr>
          <w:rFonts w:ascii="Arial" w:hAnsi="Arial" w:cs="Arial"/>
          <w:b/>
          <w:bCs/>
        </w:rPr>
        <w:t>Arabika</w:t>
      </w:r>
      <w:proofErr w:type="spellEnd"/>
      <w:r w:rsidRPr="00BE2C01">
        <w:rPr>
          <w:rFonts w:ascii="Arial" w:hAnsi="Arial" w:cs="Arial"/>
          <w:b/>
          <w:bCs/>
        </w:rPr>
        <w:t xml:space="preserve"> (</w:t>
      </w:r>
      <w:proofErr w:type="spellStart"/>
      <w:r w:rsidRPr="00BE2C01">
        <w:rPr>
          <w:rFonts w:ascii="Arial" w:hAnsi="Arial" w:cs="Arial"/>
          <w:b/>
          <w:bCs/>
        </w:rPr>
        <w:t>Coffea</w:t>
      </w:r>
      <w:proofErr w:type="spellEnd"/>
      <w:r w:rsidRPr="00BE2C01">
        <w:rPr>
          <w:rFonts w:ascii="Arial" w:hAnsi="Arial" w:cs="Arial"/>
          <w:b/>
          <w:bCs/>
        </w:rPr>
        <w:t xml:space="preserve"> Arabica) Di </w:t>
      </w:r>
      <w:proofErr w:type="spellStart"/>
      <w:r w:rsidRPr="00BE2C01">
        <w:rPr>
          <w:rFonts w:ascii="Arial" w:hAnsi="Arial" w:cs="Arial"/>
          <w:b/>
          <w:bCs/>
        </w:rPr>
        <w:t>Kabupaten</w:t>
      </w:r>
      <w:proofErr w:type="spellEnd"/>
      <w:r w:rsidRPr="00BE2C01">
        <w:rPr>
          <w:rFonts w:ascii="Arial" w:hAnsi="Arial" w:cs="Arial"/>
          <w:b/>
          <w:bCs/>
        </w:rPr>
        <w:t xml:space="preserve"> Aceh Tengah. </w:t>
      </w:r>
      <w:proofErr w:type="spellStart"/>
      <w:r w:rsidRPr="00BE2C01">
        <w:rPr>
          <w:rFonts w:ascii="Arial" w:hAnsi="Arial" w:cs="Arial"/>
          <w:b/>
          <w:bCs/>
        </w:rPr>
        <w:t>Jurnal</w:t>
      </w:r>
      <w:proofErr w:type="spellEnd"/>
      <w:r w:rsidRPr="00BE2C01">
        <w:rPr>
          <w:rFonts w:ascii="Arial" w:hAnsi="Arial" w:cs="Arial"/>
          <w:b/>
          <w:bCs/>
        </w:rPr>
        <w:t xml:space="preserve"> </w:t>
      </w:r>
      <w:proofErr w:type="spellStart"/>
      <w:r w:rsidRPr="00BE2C01">
        <w:rPr>
          <w:rFonts w:ascii="Arial" w:hAnsi="Arial" w:cs="Arial"/>
          <w:b/>
          <w:bCs/>
        </w:rPr>
        <w:t>Pertanian</w:t>
      </w:r>
      <w:proofErr w:type="spellEnd"/>
      <w:r w:rsidRPr="00BE2C01">
        <w:rPr>
          <w:rFonts w:ascii="Arial" w:hAnsi="Arial" w:cs="Arial"/>
          <w:b/>
          <w:bCs/>
        </w:rPr>
        <w:t xml:space="preserve"> </w:t>
      </w:r>
      <w:proofErr w:type="spellStart"/>
      <w:r w:rsidRPr="00BE2C01">
        <w:rPr>
          <w:rFonts w:ascii="Arial" w:hAnsi="Arial" w:cs="Arial"/>
          <w:b/>
          <w:bCs/>
        </w:rPr>
        <w:t>Agros</w:t>
      </w:r>
      <w:proofErr w:type="spellEnd"/>
      <w:r w:rsidRPr="00BE2C01">
        <w:rPr>
          <w:rFonts w:ascii="Arial" w:hAnsi="Arial" w:cs="Arial"/>
          <w:b/>
          <w:bCs/>
        </w:rPr>
        <w:t xml:space="preserve">, 24(3), 1243–1246. </w:t>
      </w:r>
      <w:hyperlink r:id="rId29" w:history="1">
        <w:r w:rsidRPr="00411BE8">
          <w:rPr>
            <w:rStyle w:val="Hyperlink"/>
            <w:rFonts w:ascii="Arial" w:hAnsi="Arial" w:cs="Arial"/>
            <w:b/>
            <w:bCs/>
          </w:rPr>
          <w:t>https://ejournal.janabadra.ac.id/index.php/JA/article/view/2400/1900</w:t>
        </w:r>
      </w:hyperlink>
      <w:r>
        <w:rPr>
          <w:rFonts w:ascii="Arial" w:hAnsi="Arial" w:cs="Arial"/>
          <w:b/>
          <w:bCs/>
        </w:rPr>
        <w:t xml:space="preserve"> </w:t>
      </w:r>
    </w:p>
    <w:p w14:paraId="508E2C4C" w14:textId="153537B8" w:rsidR="00BE2C01" w:rsidRDefault="00BE2C01" w:rsidP="004D4393">
      <w:pPr>
        <w:widowControl w:val="0"/>
        <w:autoSpaceDE w:val="0"/>
        <w:autoSpaceDN w:val="0"/>
        <w:adjustRightInd w:val="0"/>
        <w:ind w:left="480" w:hanging="480"/>
        <w:jc w:val="both"/>
        <w:rPr>
          <w:rFonts w:ascii="Arial" w:hAnsi="Arial" w:cs="Arial"/>
          <w:b/>
          <w:bCs/>
        </w:rPr>
      </w:pPr>
      <w:proofErr w:type="spellStart"/>
      <w:r w:rsidRPr="00BE2C01">
        <w:rPr>
          <w:rFonts w:ascii="Arial" w:hAnsi="Arial" w:cs="Arial"/>
          <w:b/>
          <w:bCs/>
        </w:rPr>
        <w:t>Muiz</w:t>
      </w:r>
      <w:proofErr w:type="spellEnd"/>
      <w:r w:rsidRPr="00BE2C01">
        <w:rPr>
          <w:rFonts w:ascii="Arial" w:hAnsi="Arial" w:cs="Arial"/>
          <w:b/>
          <w:bCs/>
        </w:rPr>
        <w:t xml:space="preserve">, K., </w:t>
      </w:r>
      <w:proofErr w:type="spellStart"/>
      <w:r w:rsidRPr="00BE2C01">
        <w:rPr>
          <w:rFonts w:ascii="Arial" w:hAnsi="Arial" w:cs="Arial"/>
          <w:b/>
          <w:bCs/>
        </w:rPr>
        <w:t>Nilahayati</w:t>
      </w:r>
      <w:proofErr w:type="spellEnd"/>
      <w:r w:rsidRPr="00BE2C01">
        <w:rPr>
          <w:rFonts w:ascii="Arial" w:hAnsi="Arial" w:cs="Arial"/>
          <w:b/>
          <w:bCs/>
        </w:rPr>
        <w:t xml:space="preserve">, N., </w:t>
      </w:r>
      <w:proofErr w:type="spellStart"/>
      <w:r w:rsidRPr="00BE2C01">
        <w:rPr>
          <w:rFonts w:ascii="Arial" w:hAnsi="Arial" w:cs="Arial"/>
          <w:b/>
          <w:bCs/>
        </w:rPr>
        <w:t>Nasruddin</w:t>
      </w:r>
      <w:proofErr w:type="spellEnd"/>
      <w:r w:rsidRPr="00BE2C01">
        <w:rPr>
          <w:rFonts w:ascii="Arial" w:hAnsi="Arial" w:cs="Arial"/>
          <w:b/>
          <w:bCs/>
        </w:rPr>
        <w:t xml:space="preserve">, N., </w:t>
      </w:r>
      <w:proofErr w:type="spellStart"/>
      <w:r w:rsidRPr="00BE2C01">
        <w:rPr>
          <w:rFonts w:ascii="Arial" w:hAnsi="Arial" w:cs="Arial"/>
          <w:b/>
          <w:bCs/>
        </w:rPr>
        <w:t>Jamidi</w:t>
      </w:r>
      <w:proofErr w:type="spellEnd"/>
      <w:r w:rsidRPr="00BE2C01">
        <w:rPr>
          <w:rFonts w:ascii="Arial" w:hAnsi="Arial" w:cs="Arial"/>
          <w:b/>
          <w:bCs/>
        </w:rPr>
        <w:t xml:space="preserve">, J., &amp; </w:t>
      </w:r>
      <w:proofErr w:type="spellStart"/>
      <w:r w:rsidRPr="00BE2C01">
        <w:rPr>
          <w:rFonts w:ascii="Arial" w:hAnsi="Arial" w:cs="Arial"/>
          <w:b/>
          <w:bCs/>
        </w:rPr>
        <w:t>Hafifah</w:t>
      </w:r>
      <w:proofErr w:type="spellEnd"/>
      <w:r w:rsidRPr="00BE2C01">
        <w:rPr>
          <w:rFonts w:ascii="Arial" w:hAnsi="Arial" w:cs="Arial"/>
          <w:b/>
          <w:bCs/>
        </w:rPr>
        <w:t xml:space="preserve">, H. (2024). </w:t>
      </w:r>
      <w:proofErr w:type="spellStart"/>
      <w:r w:rsidRPr="00BE2C01">
        <w:rPr>
          <w:rFonts w:ascii="Arial" w:hAnsi="Arial" w:cs="Arial"/>
          <w:b/>
          <w:bCs/>
        </w:rPr>
        <w:t>Analisis</w:t>
      </w:r>
      <w:proofErr w:type="spellEnd"/>
      <w:r w:rsidRPr="00BE2C01">
        <w:rPr>
          <w:rFonts w:ascii="Arial" w:hAnsi="Arial" w:cs="Arial"/>
          <w:b/>
          <w:bCs/>
        </w:rPr>
        <w:t xml:space="preserve"> </w:t>
      </w:r>
      <w:proofErr w:type="spellStart"/>
      <w:r w:rsidRPr="00BE2C01">
        <w:rPr>
          <w:rFonts w:ascii="Arial" w:hAnsi="Arial" w:cs="Arial"/>
          <w:b/>
          <w:bCs/>
        </w:rPr>
        <w:t>Kualitas</w:t>
      </w:r>
      <w:proofErr w:type="spellEnd"/>
      <w:r w:rsidRPr="00BE2C01">
        <w:rPr>
          <w:rFonts w:ascii="Arial" w:hAnsi="Arial" w:cs="Arial"/>
          <w:b/>
          <w:bCs/>
        </w:rPr>
        <w:t xml:space="preserve"> </w:t>
      </w:r>
      <w:proofErr w:type="spellStart"/>
      <w:r w:rsidRPr="00BE2C01">
        <w:rPr>
          <w:rFonts w:ascii="Arial" w:hAnsi="Arial" w:cs="Arial"/>
          <w:b/>
          <w:bCs/>
        </w:rPr>
        <w:t>Fisik</w:t>
      </w:r>
      <w:proofErr w:type="spellEnd"/>
      <w:r w:rsidRPr="00BE2C01">
        <w:rPr>
          <w:rFonts w:ascii="Arial" w:hAnsi="Arial" w:cs="Arial"/>
          <w:b/>
          <w:bCs/>
        </w:rPr>
        <w:t xml:space="preserve"> Dan </w:t>
      </w:r>
      <w:proofErr w:type="spellStart"/>
      <w:r w:rsidRPr="00BE2C01">
        <w:rPr>
          <w:rFonts w:ascii="Arial" w:hAnsi="Arial" w:cs="Arial"/>
          <w:b/>
          <w:bCs/>
        </w:rPr>
        <w:t>Cita</w:t>
      </w:r>
      <w:proofErr w:type="spellEnd"/>
      <w:r w:rsidRPr="00BE2C01">
        <w:rPr>
          <w:rFonts w:ascii="Arial" w:hAnsi="Arial" w:cs="Arial"/>
          <w:b/>
          <w:bCs/>
        </w:rPr>
        <w:t xml:space="preserve"> Rasa Kopi </w:t>
      </w:r>
      <w:proofErr w:type="spellStart"/>
      <w:r w:rsidRPr="00BE2C01">
        <w:rPr>
          <w:rFonts w:ascii="Arial" w:hAnsi="Arial" w:cs="Arial"/>
          <w:b/>
          <w:bCs/>
        </w:rPr>
        <w:t>Arabika</w:t>
      </w:r>
      <w:proofErr w:type="spellEnd"/>
      <w:r w:rsidRPr="00BE2C01">
        <w:rPr>
          <w:rFonts w:ascii="Arial" w:hAnsi="Arial" w:cs="Arial"/>
          <w:b/>
          <w:bCs/>
        </w:rPr>
        <w:t xml:space="preserve"> (</w:t>
      </w:r>
      <w:proofErr w:type="spellStart"/>
      <w:r w:rsidRPr="00BE2C01">
        <w:rPr>
          <w:rFonts w:ascii="Arial" w:hAnsi="Arial" w:cs="Arial"/>
          <w:b/>
          <w:bCs/>
        </w:rPr>
        <w:t>Coffea</w:t>
      </w:r>
      <w:proofErr w:type="spellEnd"/>
      <w:r w:rsidRPr="00BE2C01">
        <w:rPr>
          <w:rFonts w:ascii="Arial" w:hAnsi="Arial" w:cs="Arial"/>
          <w:b/>
          <w:bCs/>
        </w:rPr>
        <w:t xml:space="preserve"> arabica L.) Pada </w:t>
      </w:r>
      <w:proofErr w:type="spellStart"/>
      <w:r w:rsidRPr="00BE2C01">
        <w:rPr>
          <w:rFonts w:ascii="Arial" w:hAnsi="Arial" w:cs="Arial"/>
          <w:b/>
          <w:bCs/>
        </w:rPr>
        <w:t>Dua</w:t>
      </w:r>
      <w:proofErr w:type="spellEnd"/>
      <w:r w:rsidRPr="00BE2C01">
        <w:rPr>
          <w:rFonts w:ascii="Arial" w:hAnsi="Arial" w:cs="Arial"/>
          <w:b/>
          <w:bCs/>
        </w:rPr>
        <w:t xml:space="preserve"> </w:t>
      </w:r>
      <w:proofErr w:type="spellStart"/>
      <w:r w:rsidRPr="00BE2C01">
        <w:rPr>
          <w:rFonts w:ascii="Arial" w:hAnsi="Arial" w:cs="Arial"/>
          <w:b/>
          <w:bCs/>
        </w:rPr>
        <w:t>Rentang</w:t>
      </w:r>
      <w:proofErr w:type="spellEnd"/>
      <w:r w:rsidRPr="00BE2C01">
        <w:rPr>
          <w:rFonts w:ascii="Arial" w:hAnsi="Arial" w:cs="Arial"/>
          <w:b/>
          <w:bCs/>
        </w:rPr>
        <w:t xml:space="preserve"> </w:t>
      </w:r>
      <w:proofErr w:type="spellStart"/>
      <w:r w:rsidRPr="00BE2C01">
        <w:rPr>
          <w:rFonts w:ascii="Arial" w:hAnsi="Arial" w:cs="Arial"/>
          <w:b/>
          <w:bCs/>
        </w:rPr>
        <w:t>Ketinggian</w:t>
      </w:r>
      <w:proofErr w:type="spellEnd"/>
      <w:r w:rsidRPr="00BE2C01">
        <w:rPr>
          <w:rFonts w:ascii="Arial" w:hAnsi="Arial" w:cs="Arial"/>
          <w:b/>
          <w:bCs/>
        </w:rPr>
        <w:t xml:space="preserve">. </w:t>
      </w:r>
      <w:proofErr w:type="spellStart"/>
      <w:r w:rsidRPr="00BE2C01">
        <w:rPr>
          <w:rFonts w:ascii="Arial" w:hAnsi="Arial" w:cs="Arial"/>
          <w:b/>
          <w:bCs/>
        </w:rPr>
        <w:t>Jurnal</w:t>
      </w:r>
      <w:proofErr w:type="spellEnd"/>
      <w:r w:rsidRPr="00BE2C01">
        <w:rPr>
          <w:rFonts w:ascii="Arial" w:hAnsi="Arial" w:cs="Arial"/>
          <w:b/>
          <w:bCs/>
        </w:rPr>
        <w:t xml:space="preserve"> Agrium, 21(3), 258–265. </w:t>
      </w:r>
      <w:hyperlink r:id="rId30" w:history="1">
        <w:r w:rsidRPr="00411BE8">
          <w:rPr>
            <w:rStyle w:val="Hyperlink"/>
            <w:rFonts w:ascii="Arial" w:hAnsi="Arial" w:cs="Arial"/>
            <w:b/>
            <w:bCs/>
          </w:rPr>
          <w:t>https://doi.org/10.29103/agrium.v21i3.18994</w:t>
        </w:r>
      </w:hyperlink>
      <w:r>
        <w:rPr>
          <w:rFonts w:ascii="Arial" w:hAnsi="Arial" w:cs="Arial"/>
          <w:b/>
          <w:bCs/>
        </w:rPr>
        <w:t xml:space="preserve"> </w:t>
      </w:r>
    </w:p>
    <w:p w14:paraId="713D8DA1" w14:textId="77777777" w:rsidR="00BE2C01" w:rsidRDefault="00BE2C01" w:rsidP="004D4393">
      <w:pPr>
        <w:widowControl w:val="0"/>
        <w:autoSpaceDE w:val="0"/>
        <w:autoSpaceDN w:val="0"/>
        <w:adjustRightInd w:val="0"/>
        <w:ind w:left="480" w:hanging="480"/>
        <w:jc w:val="both"/>
        <w:rPr>
          <w:rFonts w:ascii="Arial" w:hAnsi="Arial" w:cs="Arial"/>
          <w:b/>
          <w:bCs/>
        </w:rPr>
      </w:pPr>
      <w:proofErr w:type="spellStart"/>
      <w:r w:rsidRPr="00BE2C01">
        <w:rPr>
          <w:rFonts w:ascii="Arial" w:hAnsi="Arial" w:cs="Arial"/>
          <w:b/>
          <w:bCs/>
        </w:rPr>
        <w:t>Nadaleti</w:t>
      </w:r>
      <w:proofErr w:type="spellEnd"/>
      <w:r w:rsidRPr="00BE2C01">
        <w:rPr>
          <w:rFonts w:ascii="Arial" w:hAnsi="Arial" w:cs="Arial"/>
          <w:b/>
          <w:bCs/>
        </w:rPr>
        <w:t xml:space="preserve">, D. H. S., de Rezende </w:t>
      </w:r>
      <w:proofErr w:type="spellStart"/>
      <w:r w:rsidRPr="00BE2C01">
        <w:rPr>
          <w:rFonts w:ascii="Arial" w:hAnsi="Arial" w:cs="Arial"/>
          <w:b/>
          <w:bCs/>
        </w:rPr>
        <w:t>Abrahão</w:t>
      </w:r>
      <w:proofErr w:type="spellEnd"/>
      <w:r w:rsidRPr="00BE2C01">
        <w:rPr>
          <w:rFonts w:ascii="Arial" w:hAnsi="Arial" w:cs="Arial"/>
          <w:b/>
          <w:bCs/>
        </w:rPr>
        <w:t xml:space="preserve">, J. C., Malta, M. R., Dos Santos, C. S., Pereira, A. A., &amp; Carvalho, G. R. (2022). Influence of postharvest processing on the quality and sensory profile of groups of arabica coffee genotypes. Journal of the Science of Food and Agriculture, 102(15), 6899–6906. </w:t>
      </w:r>
      <w:hyperlink r:id="rId31" w:history="1">
        <w:r w:rsidRPr="00411BE8">
          <w:rPr>
            <w:rStyle w:val="Hyperlink"/>
            <w:rFonts w:ascii="Arial" w:hAnsi="Arial" w:cs="Arial"/>
            <w:b/>
            <w:bCs/>
          </w:rPr>
          <w:t>https://doi.org/10.1002/jsfa.12051</w:t>
        </w:r>
      </w:hyperlink>
      <w:r>
        <w:rPr>
          <w:rFonts w:ascii="Arial" w:hAnsi="Arial" w:cs="Arial"/>
          <w:b/>
          <w:bCs/>
        </w:rPr>
        <w:t xml:space="preserve"> </w:t>
      </w:r>
    </w:p>
    <w:p w14:paraId="04F65754" w14:textId="77777777" w:rsidR="00BE2C01" w:rsidRDefault="00BE2C01" w:rsidP="004D4393">
      <w:pPr>
        <w:widowControl w:val="0"/>
        <w:autoSpaceDE w:val="0"/>
        <w:autoSpaceDN w:val="0"/>
        <w:adjustRightInd w:val="0"/>
        <w:ind w:left="480" w:hanging="480"/>
        <w:jc w:val="both"/>
        <w:rPr>
          <w:rFonts w:ascii="Arial" w:hAnsi="Arial" w:cs="Arial"/>
          <w:b/>
          <w:bCs/>
        </w:rPr>
      </w:pPr>
      <w:proofErr w:type="spellStart"/>
      <w:r w:rsidRPr="00BE2C01">
        <w:rPr>
          <w:rFonts w:ascii="Arial" w:hAnsi="Arial" w:cs="Arial"/>
          <w:b/>
          <w:bCs/>
        </w:rPr>
        <w:t>Permatasari</w:t>
      </w:r>
      <w:proofErr w:type="spellEnd"/>
      <w:r w:rsidRPr="00BE2C01">
        <w:rPr>
          <w:rFonts w:ascii="Arial" w:hAnsi="Arial" w:cs="Arial"/>
          <w:b/>
          <w:bCs/>
        </w:rPr>
        <w:t xml:space="preserve">, P., Anjani, A. R., </w:t>
      </w:r>
      <w:proofErr w:type="spellStart"/>
      <w:r w:rsidRPr="00BE2C01">
        <w:rPr>
          <w:rFonts w:ascii="Arial" w:hAnsi="Arial" w:cs="Arial"/>
          <w:b/>
          <w:bCs/>
        </w:rPr>
        <w:t>Wulandari</w:t>
      </w:r>
      <w:proofErr w:type="spellEnd"/>
      <w:r w:rsidRPr="00BE2C01">
        <w:rPr>
          <w:rFonts w:ascii="Arial" w:hAnsi="Arial" w:cs="Arial"/>
          <w:b/>
          <w:bCs/>
        </w:rPr>
        <w:t xml:space="preserve">, A. T., </w:t>
      </w:r>
      <w:proofErr w:type="spellStart"/>
      <w:r w:rsidRPr="00BE2C01">
        <w:rPr>
          <w:rFonts w:ascii="Arial" w:hAnsi="Arial" w:cs="Arial"/>
          <w:b/>
          <w:bCs/>
        </w:rPr>
        <w:t>Ferdiansyah</w:t>
      </w:r>
      <w:proofErr w:type="spellEnd"/>
      <w:r w:rsidRPr="00BE2C01">
        <w:rPr>
          <w:rFonts w:ascii="Arial" w:hAnsi="Arial" w:cs="Arial"/>
          <w:b/>
          <w:bCs/>
        </w:rPr>
        <w:t xml:space="preserve">, A. P., </w:t>
      </w:r>
      <w:proofErr w:type="spellStart"/>
      <w:r w:rsidRPr="00BE2C01">
        <w:rPr>
          <w:rFonts w:ascii="Arial" w:hAnsi="Arial" w:cs="Arial"/>
          <w:b/>
          <w:bCs/>
        </w:rPr>
        <w:t>Ardan</w:t>
      </w:r>
      <w:proofErr w:type="spellEnd"/>
      <w:r w:rsidRPr="00BE2C01">
        <w:rPr>
          <w:rFonts w:ascii="Arial" w:hAnsi="Arial" w:cs="Arial"/>
          <w:b/>
          <w:bCs/>
        </w:rPr>
        <w:t xml:space="preserve">, A., Putra, A. D. A., </w:t>
      </w:r>
      <w:proofErr w:type="spellStart"/>
      <w:r w:rsidRPr="00BE2C01">
        <w:rPr>
          <w:rFonts w:ascii="Arial" w:hAnsi="Arial" w:cs="Arial"/>
          <w:b/>
          <w:bCs/>
        </w:rPr>
        <w:t>Buwana</w:t>
      </w:r>
      <w:proofErr w:type="spellEnd"/>
      <w:r w:rsidRPr="00BE2C01">
        <w:rPr>
          <w:rFonts w:ascii="Arial" w:hAnsi="Arial" w:cs="Arial"/>
          <w:b/>
          <w:bCs/>
        </w:rPr>
        <w:t xml:space="preserve">, B. S., </w:t>
      </w:r>
      <w:proofErr w:type="spellStart"/>
      <w:r w:rsidRPr="00BE2C01">
        <w:rPr>
          <w:rFonts w:ascii="Arial" w:hAnsi="Arial" w:cs="Arial"/>
          <w:b/>
          <w:bCs/>
        </w:rPr>
        <w:t>Anandyra</w:t>
      </w:r>
      <w:proofErr w:type="spellEnd"/>
      <w:r w:rsidRPr="00BE2C01">
        <w:rPr>
          <w:rFonts w:ascii="Arial" w:hAnsi="Arial" w:cs="Arial"/>
          <w:b/>
          <w:bCs/>
        </w:rPr>
        <w:t xml:space="preserve">, D. A., </w:t>
      </w:r>
      <w:proofErr w:type="spellStart"/>
      <w:r w:rsidRPr="00BE2C01">
        <w:rPr>
          <w:rFonts w:ascii="Arial" w:hAnsi="Arial" w:cs="Arial"/>
          <w:b/>
          <w:bCs/>
        </w:rPr>
        <w:t>Wibowo</w:t>
      </w:r>
      <w:proofErr w:type="spellEnd"/>
      <w:r w:rsidRPr="00BE2C01">
        <w:rPr>
          <w:rFonts w:ascii="Arial" w:hAnsi="Arial" w:cs="Arial"/>
          <w:b/>
          <w:bCs/>
        </w:rPr>
        <w:t xml:space="preserve">, F. R., </w:t>
      </w:r>
      <w:proofErr w:type="spellStart"/>
      <w:r w:rsidRPr="00BE2C01">
        <w:rPr>
          <w:rFonts w:ascii="Arial" w:hAnsi="Arial" w:cs="Arial"/>
          <w:b/>
          <w:bCs/>
        </w:rPr>
        <w:t>Ferdiansyah</w:t>
      </w:r>
      <w:proofErr w:type="spellEnd"/>
      <w:r w:rsidRPr="00BE2C01">
        <w:rPr>
          <w:rFonts w:ascii="Arial" w:hAnsi="Arial" w:cs="Arial"/>
          <w:b/>
          <w:bCs/>
        </w:rPr>
        <w:t xml:space="preserve">, F. A., </w:t>
      </w:r>
      <w:proofErr w:type="spellStart"/>
      <w:r w:rsidRPr="00BE2C01">
        <w:rPr>
          <w:rFonts w:ascii="Arial" w:hAnsi="Arial" w:cs="Arial"/>
          <w:b/>
          <w:bCs/>
        </w:rPr>
        <w:t>Pratama</w:t>
      </w:r>
      <w:proofErr w:type="spellEnd"/>
      <w:r w:rsidRPr="00BE2C01">
        <w:rPr>
          <w:rFonts w:ascii="Arial" w:hAnsi="Arial" w:cs="Arial"/>
          <w:b/>
          <w:bCs/>
        </w:rPr>
        <w:t xml:space="preserve">, G. W., </w:t>
      </w:r>
      <w:proofErr w:type="spellStart"/>
      <w:r w:rsidRPr="00BE2C01">
        <w:rPr>
          <w:rFonts w:ascii="Arial" w:hAnsi="Arial" w:cs="Arial"/>
          <w:b/>
          <w:bCs/>
        </w:rPr>
        <w:t>Sekarraya</w:t>
      </w:r>
      <w:proofErr w:type="spellEnd"/>
      <w:r w:rsidRPr="00BE2C01">
        <w:rPr>
          <w:rFonts w:ascii="Arial" w:hAnsi="Arial" w:cs="Arial"/>
          <w:b/>
          <w:bCs/>
        </w:rPr>
        <w:t xml:space="preserve">, I. C., Iqbal, M. A., </w:t>
      </w:r>
      <w:proofErr w:type="spellStart"/>
      <w:r w:rsidRPr="00BE2C01">
        <w:rPr>
          <w:rFonts w:ascii="Arial" w:hAnsi="Arial" w:cs="Arial"/>
          <w:b/>
          <w:bCs/>
        </w:rPr>
        <w:t>Utami</w:t>
      </w:r>
      <w:proofErr w:type="spellEnd"/>
      <w:r w:rsidRPr="00BE2C01">
        <w:rPr>
          <w:rFonts w:ascii="Arial" w:hAnsi="Arial" w:cs="Arial"/>
          <w:b/>
          <w:bCs/>
        </w:rPr>
        <w:t xml:space="preserve">, N. D., </w:t>
      </w:r>
      <w:proofErr w:type="spellStart"/>
      <w:r w:rsidRPr="00BE2C01">
        <w:rPr>
          <w:rFonts w:ascii="Arial" w:hAnsi="Arial" w:cs="Arial"/>
          <w:b/>
          <w:bCs/>
        </w:rPr>
        <w:t>Melani</w:t>
      </w:r>
      <w:proofErr w:type="spellEnd"/>
      <w:r w:rsidRPr="00BE2C01">
        <w:rPr>
          <w:rFonts w:ascii="Arial" w:hAnsi="Arial" w:cs="Arial"/>
          <w:b/>
          <w:bCs/>
        </w:rPr>
        <w:t xml:space="preserve">, W., </w:t>
      </w:r>
      <w:proofErr w:type="spellStart"/>
      <w:r w:rsidRPr="00BE2C01">
        <w:rPr>
          <w:rFonts w:ascii="Arial" w:hAnsi="Arial" w:cs="Arial"/>
          <w:b/>
          <w:bCs/>
        </w:rPr>
        <w:t>Anggraini</w:t>
      </w:r>
      <w:proofErr w:type="spellEnd"/>
      <w:r w:rsidRPr="00BE2C01">
        <w:rPr>
          <w:rFonts w:ascii="Arial" w:hAnsi="Arial" w:cs="Arial"/>
          <w:b/>
          <w:bCs/>
        </w:rPr>
        <w:t xml:space="preserve">, N. T., </w:t>
      </w:r>
      <w:proofErr w:type="spellStart"/>
      <w:r w:rsidRPr="00BE2C01">
        <w:rPr>
          <w:rFonts w:ascii="Arial" w:hAnsi="Arial" w:cs="Arial"/>
          <w:b/>
          <w:bCs/>
        </w:rPr>
        <w:t>Ratnasari</w:t>
      </w:r>
      <w:proofErr w:type="spellEnd"/>
      <w:r w:rsidRPr="00BE2C01">
        <w:rPr>
          <w:rFonts w:ascii="Arial" w:hAnsi="Arial" w:cs="Arial"/>
          <w:b/>
          <w:bCs/>
        </w:rPr>
        <w:t xml:space="preserve">, R. R. H., Ramadhan, R. S., </w:t>
      </w:r>
      <w:proofErr w:type="spellStart"/>
      <w:r w:rsidRPr="00BE2C01">
        <w:rPr>
          <w:rFonts w:ascii="Arial" w:hAnsi="Arial" w:cs="Arial"/>
          <w:b/>
          <w:bCs/>
        </w:rPr>
        <w:t>Azzahra</w:t>
      </w:r>
      <w:proofErr w:type="spellEnd"/>
      <w:r w:rsidRPr="00BE2C01">
        <w:rPr>
          <w:rFonts w:ascii="Arial" w:hAnsi="Arial" w:cs="Arial"/>
          <w:b/>
          <w:bCs/>
        </w:rPr>
        <w:t xml:space="preserve">, R. Z., </w:t>
      </w:r>
      <w:proofErr w:type="spellStart"/>
      <w:r w:rsidRPr="00BE2C01">
        <w:rPr>
          <w:rFonts w:ascii="Arial" w:hAnsi="Arial" w:cs="Arial"/>
          <w:b/>
          <w:bCs/>
        </w:rPr>
        <w:t>Pratiwi</w:t>
      </w:r>
      <w:proofErr w:type="spellEnd"/>
      <w:r w:rsidRPr="00BE2C01">
        <w:rPr>
          <w:rFonts w:ascii="Arial" w:hAnsi="Arial" w:cs="Arial"/>
          <w:b/>
          <w:bCs/>
        </w:rPr>
        <w:t xml:space="preserve">, R. C., &amp; </w:t>
      </w:r>
      <w:proofErr w:type="spellStart"/>
      <w:r w:rsidRPr="00BE2C01">
        <w:rPr>
          <w:rFonts w:ascii="Arial" w:hAnsi="Arial" w:cs="Arial"/>
          <w:b/>
          <w:bCs/>
        </w:rPr>
        <w:t>Fadhilah</w:t>
      </w:r>
      <w:proofErr w:type="spellEnd"/>
      <w:r w:rsidRPr="00BE2C01">
        <w:rPr>
          <w:rFonts w:ascii="Arial" w:hAnsi="Arial" w:cs="Arial"/>
          <w:b/>
          <w:bCs/>
        </w:rPr>
        <w:t xml:space="preserve">, S. (2025). </w:t>
      </w:r>
      <w:proofErr w:type="spellStart"/>
      <w:r w:rsidRPr="00BE2C01">
        <w:rPr>
          <w:rFonts w:ascii="Arial" w:hAnsi="Arial" w:cs="Arial"/>
          <w:b/>
          <w:bCs/>
        </w:rPr>
        <w:t>Peningkatan</w:t>
      </w:r>
      <w:proofErr w:type="spellEnd"/>
      <w:r w:rsidRPr="00BE2C01">
        <w:rPr>
          <w:rFonts w:ascii="Arial" w:hAnsi="Arial" w:cs="Arial"/>
          <w:b/>
          <w:bCs/>
        </w:rPr>
        <w:t xml:space="preserve"> </w:t>
      </w:r>
      <w:proofErr w:type="spellStart"/>
      <w:r w:rsidRPr="00BE2C01">
        <w:rPr>
          <w:rFonts w:ascii="Arial" w:hAnsi="Arial" w:cs="Arial"/>
          <w:b/>
          <w:bCs/>
        </w:rPr>
        <w:t>Minat</w:t>
      </w:r>
      <w:proofErr w:type="spellEnd"/>
      <w:r w:rsidRPr="00BE2C01">
        <w:rPr>
          <w:rFonts w:ascii="Arial" w:hAnsi="Arial" w:cs="Arial"/>
          <w:b/>
          <w:bCs/>
        </w:rPr>
        <w:t xml:space="preserve"> </w:t>
      </w:r>
      <w:proofErr w:type="spellStart"/>
      <w:r w:rsidRPr="00BE2C01">
        <w:rPr>
          <w:rFonts w:ascii="Arial" w:hAnsi="Arial" w:cs="Arial"/>
          <w:b/>
          <w:bCs/>
        </w:rPr>
        <w:t>Kelompok</w:t>
      </w:r>
      <w:proofErr w:type="spellEnd"/>
      <w:r w:rsidRPr="00BE2C01">
        <w:rPr>
          <w:rFonts w:ascii="Arial" w:hAnsi="Arial" w:cs="Arial"/>
          <w:b/>
          <w:bCs/>
        </w:rPr>
        <w:t xml:space="preserve"> </w:t>
      </w:r>
      <w:proofErr w:type="spellStart"/>
      <w:r w:rsidRPr="00BE2C01">
        <w:rPr>
          <w:rFonts w:ascii="Arial" w:hAnsi="Arial" w:cs="Arial"/>
          <w:b/>
          <w:bCs/>
        </w:rPr>
        <w:t>Tani</w:t>
      </w:r>
      <w:proofErr w:type="spellEnd"/>
      <w:r w:rsidRPr="00BE2C01">
        <w:rPr>
          <w:rFonts w:ascii="Arial" w:hAnsi="Arial" w:cs="Arial"/>
          <w:b/>
          <w:bCs/>
        </w:rPr>
        <w:t xml:space="preserve"> </w:t>
      </w:r>
      <w:proofErr w:type="spellStart"/>
      <w:r w:rsidRPr="00BE2C01">
        <w:rPr>
          <w:rFonts w:ascii="Arial" w:hAnsi="Arial" w:cs="Arial"/>
          <w:b/>
          <w:bCs/>
        </w:rPr>
        <w:t>dalam</w:t>
      </w:r>
      <w:proofErr w:type="spellEnd"/>
      <w:r w:rsidRPr="00BE2C01">
        <w:rPr>
          <w:rFonts w:ascii="Arial" w:hAnsi="Arial" w:cs="Arial"/>
          <w:b/>
          <w:bCs/>
        </w:rPr>
        <w:t xml:space="preserve"> </w:t>
      </w:r>
      <w:proofErr w:type="spellStart"/>
      <w:r w:rsidRPr="00BE2C01">
        <w:rPr>
          <w:rFonts w:ascii="Arial" w:hAnsi="Arial" w:cs="Arial"/>
          <w:b/>
          <w:bCs/>
        </w:rPr>
        <w:t>Budidaya</w:t>
      </w:r>
      <w:proofErr w:type="spellEnd"/>
      <w:r w:rsidRPr="00BE2C01">
        <w:rPr>
          <w:rFonts w:ascii="Arial" w:hAnsi="Arial" w:cs="Arial"/>
          <w:b/>
          <w:bCs/>
        </w:rPr>
        <w:t xml:space="preserve"> Kopi </w:t>
      </w:r>
      <w:proofErr w:type="spellStart"/>
      <w:r w:rsidRPr="00BE2C01">
        <w:rPr>
          <w:rFonts w:ascii="Arial" w:hAnsi="Arial" w:cs="Arial"/>
          <w:b/>
          <w:bCs/>
        </w:rPr>
        <w:t>Arabika</w:t>
      </w:r>
      <w:proofErr w:type="spellEnd"/>
      <w:r w:rsidRPr="00BE2C01">
        <w:rPr>
          <w:rFonts w:ascii="Arial" w:hAnsi="Arial" w:cs="Arial"/>
          <w:b/>
          <w:bCs/>
        </w:rPr>
        <w:t xml:space="preserve"> </w:t>
      </w:r>
      <w:proofErr w:type="spellStart"/>
      <w:r w:rsidRPr="00BE2C01">
        <w:rPr>
          <w:rFonts w:ascii="Arial" w:hAnsi="Arial" w:cs="Arial"/>
          <w:b/>
          <w:bCs/>
        </w:rPr>
        <w:t>Berbasis</w:t>
      </w:r>
      <w:proofErr w:type="spellEnd"/>
      <w:r w:rsidRPr="00BE2C01">
        <w:rPr>
          <w:rFonts w:ascii="Arial" w:hAnsi="Arial" w:cs="Arial"/>
          <w:b/>
          <w:bCs/>
        </w:rPr>
        <w:t xml:space="preserve"> </w:t>
      </w:r>
      <w:proofErr w:type="spellStart"/>
      <w:r w:rsidRPr="00BE2C01">
        <w:rPr>
          <w:rFonts w:ascii="Arial" w:hAnsi="Arial" w:cs="Arial"/>
          <w:b/>
          <w:bCs/>
        </w:rPr>
        <w:t>Konservasi</w:t>
      </w:r>
      <w:proofErr w:type="spellEnd"/>
      <w:r w:rsidRPr="00BE2C01">
        <w:rPr>
          <w:rFonts w:ascii="Arial" w:hAnsi="Arial" w:cs="Arial"/>
          <w:b/>
          <w:bCs/>
        </w:rPr>
        <w:t xml:space="preserve"> </w:t>
      </w:r>
      <w:proofErr w:type="spellStart"/>
      <w:r w:rsidRPr="00BE2C01">
        <w:rPr>
          <w:rFonts w:ascii="Arial" w:hAnsi="Arial" w:cs="Arial"/>
          <w:b/>
          <w:bCs/>
        </w:rPr>
        <w:t>untuk</w:t>
      </w:r>
      <w:proofErr w:type="spellEnd"/>
      <w:r w:rsidRPr="00BE2C01">
        <w:rPr>
          <w:rFonts w:ascii="Arial" w:hAnsi="Arial" w:cs="Arial"/>
          <w:b/>
          <w:bCs/>
        </w:rPr>
        <w:t xml:space="preserve"> </w:t>
      </w:r>
      <w:proofErr w:type="spellStart"/>
      <w:r w:rsidRPr="00BE2C01">
        <w:rPr>
          <w:rFonts w:ascii="Arial" w:hAnsi="Arial" w:cs="Arial"/>
          <w:b/>
          <w:bCs/>
        </w:rPr>
        <w:t>Mendukung</w:t>
      </w:r>
      <w:proofErr w:type="spellEnd"/>
      <w:r w:rsidRPr="00BE2C01">
        <w:rPr>
          <w:rFonts w:ascii="Arial" w:hAnsi="Arial" w:cs="Arial"/>
          <w:b/>
          <w:bCs/>
        </w:rPr>
        <w:t xml:space="preserve"> </w:t>
      </w:r>
      <w:proofErr w:type="spellStart"/>
      <w:r w:rsidRPr="00BE2C01">
        <w:rPr>
          <w:rFonts w:ascii="Arial" w:hAnsi="Arial" w:cs="Arial"/>
          <w:b/>
          <w:bCs/>
        </w:rPr>
        <w:t>Agroedutourism</w:t>
      </w:r>
      <w:proofErr w:type="spellEnd"/>
      <w:r w:rsidRPr="00BE2C01">
        <w:rPr>
          <w:rFonts w:ascii="Arial" w:hAnsi="Arial" w:cs="Arial"/>
          <w:b/>
          <w:bCs/>
        </w:rPr>
        <w:t xml:space="preserve"> di </w:t>
      </w:r>
      <w:proofErr w:type="spellStart"/>
      <w:r w:rsidRPr="00BE2C01">
        <w:rPr>
          <w:rFonts w:ascii="Arial" w:hAnsi="Arial" w:cs="Arial"/>
          <w:b/>
          <w:bCs/>
        </w:rPr>
        <w:t>Desa</w:t>
      </w:r>
      <w:proofErr w:type="spellEnd"/>
      <w:r w:rsidRPr="00BE2C01">
        <w:rPr>
          <w:rFonts w:ascii="Arial" w:hAnsi="Arial" w:cs="Arial"/>
          <w:b/>
          <w:bCs/>
        </w:rPr>
        <w:t xml:space="preserve"> </w:t>
      </w:r>
      <w:proofErr w:type="spellStart"/>
      <w:r w:rsidRPr="00BE2C01">
        <w:rPr>
          <w:rFonts w:ascii="Arial" w:hAnsi="Arial" w:cs="Arial"/>
          <w:b/>
          <w:bCs/>
        </w:rPr>
        <w:t>Bansari</w:t>
      </w:r>
      <w:proofErr w:type="spellEnd"/>
      <w:r w:rsidRPr="00BE2C01">
        <w:rPr>
          <w:rFonts w:ascii="Arial" w:hAnsi="Arial" w:cs="Arial"/>
          <w:b/>
          <w:bCs/>
        </w:rPr>
        <w:t xml:space="preserve">, </w:t>
      </w:r>
      <w:proofErr w:type="spellStart"/>
      <w:r w:rsidRPr="00BE2C01">
        <w:rPr>
          <w:rFonts w:ascii="Arial" w:hAnsi="Arial" w:cs="Arial"/>
          <w:b/>
          <w:bCs/>
        </w:rPr>
        <w:t>Kecamatan</w:t>
      </w:r>
      <w:proofErr w:type="spellEnd"/>
      <w:r w:rsidRPr="00BE2C01">
        <w:rPr>
          <w:rFonts w:ascii="Arial" w:hAnsi="Arial" w:cs="Arial"/>
          <w:b/>
          <w:bCs/>
        </w:rPr>
        <w:t xml:space="preserve"> </w:t>
      </w:r>
      <w:proofErr w:type="spellStart"/>
      <w:r w:rsidRPr="00BE2C01">
        <w:rPr>
          <w:rFonts w:ascii="Arial" w:hAnsi="Arial" w:cs="Arial"/>
          <w:b/>
          <w:bCs/>
        </w:rPr>
        <w:t>Bansari</w:t>
      </w:r>
      <w:proofErr w:type="spellEnd"/>
      <w:r w:rsidRPr="00BE2C01">
        <w:rPr>
          <w:rFonts w:ascii="Arial" w:hAnsi="Arial" w:cs="Arial"/>
          <w:b/>
          <w:bCs/>
        </w:rPr>
        <w:t xml:space="preserve">, </w:t>
      </w:r>
      <w:proofErr w:type="spellStart"/>
      <w:r w:rsidRPr="00BE2C01">
        <w:rPr>
          <w:rFonts w:ascii="Arial" w:hAnsi="Arial" w:cs="Arial"/>
          <w:b/>
          <w:bCs/>
        </w:rPr>
        <w:t>Temanggung</w:t>
      </w:r>
      <w:proofErr w:type="spellEnd"/>
      <w:r w:rsidRPr="00BE2C01">
        <w:rPr>
          <w:rFonts w:ascii="Arial" w:hAnsi="Arial" w:cs="Arial"/>
          <w:b/>
          <w:bCs/>
        </w:rPr>
        <w:t xml:space="preserve">. </w:t>
      </w:r>
      <w:proofErr w:type="spellStart"/>
      <w:r w:rsidRPr="00BE2C01">
        <w:rPr>
          <w:rFonts w:ascii="Arial" w:hAnsi="Arial" w:cs="Arial"/>
          <w:b/>
          <w:bCs/>
        </w:rPr>
        <w:t>Jurnal</w:t>
      </w:r>
      <w:proofErr w:type="spellEnd"/>
      <w:r w:rsidRPr="00BE2C01">
        <w:rPr>
          <w:rFonts w:ascii="Arial" w:hAnsi="Arial" w:cs="Arial"/>
          <w:b/>
          <w:bCs/>
        </w:rPr>
        <w:t xml:space="preserve"> </w:t>
      </w:r>
      <w:proofErr w:type="spellStart"/>
      <w:r w:rsidRPr="00BE2C01">
        <w:rPr>
          <w:rFonts w:ascii="Arial" w:hAnsi="Arial" w:cs="Arial"/>
          <w:b/>
          <w:bCs/>
        </w:rPr>
        <w:t>Pengabdian</w:t>
      </w:r>
      <w:proofErr w:type="spellEnd"/>
      <w:r w:rsidRPr="00BE2C01">
        <w:rPr>
          <w:rFonts w:ascii="Arial" w:hAnsi="Arial" w:cs="Arial"/>
          <w:b/>
          <w:bCs/>
        </w:rPr>
        <w:t xml:space="preserve"> Masyarakat </w:t>
      </w:r>
      <w:proofErr w:type="spellStart"/>
      <w:r w:rsidRPr="00BE2C01">
        <w:rPr>
          <w:rFonts w:ascii="Arial" w:hAnsi="Arial" w:cs="Arial"/>
          <w:b/>
          <w:bCs/>
        </w:rPr>
        <w:t>Inovasi</w:t>
      </w:r>
      <w:proofErr w:type="spellEnd"/>
      <w:r w:rsidRPr="00BE2C01">
        <w:rPr>
          <w:rFonts w:ascii="Arial" w:hAnsi="Arial" w:cs="Arial"/>
          <w:b/>
          <w:bCs/>
        </w:rPr>
        <w:t xml:space="preserve"> Indonesia, 3(2), 105–114. </w:t>
      </w:r>
      <w:hyperlink r:id="rId32" w:history="1">
        <w:r w:rsidRPr="00411BE8">
          <w:rPr>
            <w:rStyle w:val="Hyperlink"/>
            <w:rFonts w:ascii="Arial" w:hAnsi="Arial" w:cs="Arial"/>
            <w:b/>
            <w:bCs/>
          </w:rPr>
          <w:t>https://doi.org/10.54082/jpmii.732</w:t>
        </w:r>
      </w:hyperlink>
      <w:r>
        <w:rPr>
          <w:rFonts w:ascii="Arial" w:hAnsi="Arial" w:cs="Arial"/>
          <w:b/>
          <w:bCs/>
        </w:rPr>
        <w:t xml:space="preserve"> </w:t>
      </w:r>
    </w:p>
    <w:p w14:paraId="3EFB2F40" w14:textId="77777777" w:rsidR="00BE2C01" w:rsidRDefault="00BE2C01" w:rsidP="004D4393">
      <w:pPr>
        <w:widowControl w:val="0"/>
        <w:autoSpaceDE w:val="0"/>
        <w:autoSpaceDN w:val="0"/>
        <w:adjustRightInd w:val="0"/>
        <w:ind w:left="480" w:hanging="480"/>
        <w:jc w:val="both"/>
        <w:rPr>
          <w:rFonts w:ascii="Arial" w:hAnsi="Arial" w:cs="Arial"/>
          <w:b/>
          <w:bCs/>
        </w:rPr>
      </w:pPr>
      <w:proofErr w:type="spellStart"/>
      <w:r w:rsidRPr="00BE2C01">
        <w:rPr>
          <w:rFonts w:ascii="Arial" w:hAnsi="Arial" w:cs="Arial"/>
          <w:b/>
          <w:bCs/>
        </w:rPr>
        <w:t>Renovan</w:t>
      </w:r>
      <w:proofErr w:type="spellEnd"/>
      <w:r w:rsidRPr="00BE2C01">
        <w:rPr>
          <w:rFonts w:ascii="Arial" w:hAnsi="Arial" w:cs="Arial"/>
          <w:b/>
          <w:bCs/>
        </w:rPr>
        <w:t xml:space="preserve">, A. P., </w:t>
      </w:r>
      <w:proofErr w:type="spellStart"/>
      <w:r w:rsidRPr="00BE2C01">
        <w:rPr>
          <w:rFonts w:ascii="Arial" w:hAnsi="Arial" w:cs="Arial"/>
          <w:b/>
          <w:bCs/>
        </w:rPr>
        <w:t>Prawiranegara</w:t>
      </w:r>
      <w:proofErr w:type="spellEnd"/>
      <w:r w:rsidRPr="00BE2C01">
        <w:rPr>
          <w:rFonts w:ascii="Arial" w:hAnsi="Arial" w:cs="Arial"/>
          <w:b/>
          <w:bCs/>
        </w:rPr>
        <w:t xml:space="preserve">, B. M. P., </w:t>
      </w:r>
      <w:proofErr w:type="spellStart"/>
      <w:r w:rsidRPr="00BE2C01">
        <w:rPr>
          <w:rFonts w:ascii="Arial" w:hAnsi="Arial" w:cs="Arial"/>
          <w:b/>
          <w:bCs/>
        </w:rPr>
        <w:t>Situmorang</w:t>
      </w:r>
      <w:proofErr w:type="spellEnd"/>
      <w:r w:rsidRPr="00BE2C01">
        <w:rPr>
          <w:rFonts w:ascii="Arial" w:hAnsi="Arial" w:cs="Arial"/>
          <w:b/>
          <w:bCs/>
        </w:rPr>
        <w:t xml:space="preserve">, Y. L. A., &amp; </w:t>
      </w:r>
      <w:proofErr w:type="spellStart"/>
      <w:r w:rsidRPr="00BE2C01">
        <w:rPr>
          <w:rFonts w:ascii="Arial" w:hAnsi="Arial" w:cs="Arial"/>
          <w:b/>
          <w:bCs/>
        </w:rPr>
        <w:t>Sugandi</w:t>
      </w:r>
      <w:proofErr w:type="spellEnd"/>
      <w:r w:rsidRPr="00BE2C01">
        <w:rPr>
          <w:rFonts w:ascii="Arial" w:hAnsi="Arial" w:cs="Arial"/>
          <w:b/>
          <w:bCs/>
        </w:rPr>
        <w:t xml:space="preserve">, W. K. (2024). </w:t>
      </w:r>
      <w:proofErr w:type="spellStart"/>
      <w:r w:rsidRPr="00BE2C01">
        <w:rPr>
          <w:rFonts w:ascii="Arial" w:hAnsi="Arial" w:cs="Arial"/>
          <w:b/>
          <w:bCs/>
        </w:rPr>
        <w:t>Analisis</w:t>
      </w:r>
      <w:proofErr w:type="spellEnd"/>
      <w:r w:rsidRPr="00BE2C01">
        <w:rPr>
          <w:rFonts w:ascii="Arial" w:hAnsi="Arial" w:cs="Arial"/>
          <w:b/>
          <w:bCs/>
        </w:rPr>
        <w:t xml:space="preserve"> </w:t>
      </w:r>
      <w:proofErr w:type="spellStart"/>
      <w:r w:rsidRPr="00BE2C01">
        <w:rPr>
          <w:rFonts w:ascii="Arial" w:hAnsi="Arial" w:cs="Arial"/>
          <w:b/>
          <w:bCs/>
        </w:rPr>
        <w:t>Rantai</w:t>
      </w:r>
      <w:proofErr w:type="spellEnd"/>
      <w:r w:rsidRPr="00BE2C01">
        <w:rPr>
          <w:rFonts w:ascii="Arial" w:hAnsi="Arial" w:cs="Arial"/>
          <w:b/>
          <w:bCs/>
        </w:rPr>
        <w:t xml:space="preserve"> </w:t>
      </w:r>
      <w:proofErr w:type="spellStart"/>
      <w:r w:rsidRPr="00BE2C01">
        <w:rPr>
          <w:rFonts w:ascii="Arial" w:hAnsi="Arial" w:cs="Arial"/>
          <w:b/>
          <w:bCs/>
        </w:rPr>
        <w:t>Pasok</w:t>
      </w:r>
      <w:proofErr w:type="spellEnd"/>
      <w:r w:rsidRPr="00BE2C01">
        <w:rPr>
          <w:rFonts w:ascii="Arial" w:hAnsi="Arial" w:cs="Arial"/>
          <w:b/>
          <w:bCs/>
        </w:rPr>
        <w:t xml:space="preserve"> </w:t>
      </w:r>
      <w:proofErr w:type="spellStart"/>
      <w:r w:rsidRPr="00BE2C01">
        <w:rPr>
          <w:rFonts w:ascii="Arial" w:hAnsi="Arial" w:cs="Arial"/>
          <w:b/>
          <w:bCs/>
        </w:rPr>
        <w:t>Berkelanjutan</w:t>
      </w:r>
      <w:proofErr w:type="spellEnd"/>
      <w:r w:rsidRPr="00BE2C01">
        <w:rPr>
          <w:rFonts w:ascii="Arial" w:hAnsi="Arial" w:cs="Arial"/>
          <w:b/>
          <w:bCs/>
        </w:rPr>
        <w:t xml:space="preserve"> Pada </w:t>
      </w:r>
      <w:proofErr w:type="spellStart"/>
      <w:r w:rsidRPr="00BE2C01">
        <w:rPr>
          <w:rFonts w:ascii="Arial" w:hAnsi="Arial" w:cs="Arial"/>
          <w:b/>
          <w:bCs/>
        </w:rPr>
        <w:t>Produk</w:t>
      </w:r>
      <w:proofErr w:type="spellEnd"/>
      <w:r w:rsidRPr="00BE2C01">
        <w:rPr>
          <w:rFonts w:ascii="Arial" w:hAnsi="Arial" w:cs="Arial"/>
          <w:b/>
          <w:bCs/>
        </w:rPr>
        <w:t xml:space="preserve"> </w:t>
      </w:r>
      <w:proofErr w:type="spellStart"/>
      <w:r w:rsidRPr="00BE2C01">
        <w:rPr>
          <w:rFonts w:ascii="Arial" w:hAnsi="Arial" w:cs="Arial"/>
          <w:b/>
          <w:bCs/>
        </w:rPr>
        <w:t>Limbah</w:t>
      </w:r>
      <w:proofErr w:type="spellEnd"/>
      <w:r w:rsidRPr="00BE2C01">
        <w:rPr>
          <w:rFonts w:ascii="Arial" w:hAnsi="Arial" w:cs="Arial"/>
          <w:b/>
          <w:bCs/>
        </w:rPr>
        <w:t xml:space="preserve"> Kopi </w:t>
      </w:r>
      <w:proofErr w:type="spellStart"/>
      <w:r w:rsidRPr="00BE2C01">
        <w:rPr>
          <w:rFonts w:ascii="Arial" w:hAnsi="Arial" w:cs="Arial"/>
          <w:b/>
          <w:bCs/>
        </w:rPr>
        <w:t>dengan</w:t>
      </w:r>
      <w:proofErr w:type="spellEnd"/>
      <w:r w:rsidRPr="00BE2C01">
        <w:rPr>
          <w:rFonts w:ascii="Arial" w:hAnsi="Arial" w:cs="Arial"/>
          <w:b/>
          <w:bCs/>
        </w:rPr>
        <w:t xml:space="preserve"> </w:t>
      </w:r>
      <w:proofErr w:type="spellStart"/>
      <w:r w:rsidRPr="00BE2C01">
        <w:rPr>
          <w:rFonts w:ascii="Arial" w:hAnsi="Arial" w:cs="Arial"/>
          <w:b/>
          <w:bCs/>
        </w:rPr>
        <w:t>Pendekatan</w:t>
      </w:r>
      <w:proofErr w:type="spellEnd"/>
      <w:r w:rsidRPr="00BE2C01">
        <w:rPr>
          <w:rFonts w:ascii="Arial" w:hAnsi="Arial" w:cs="Arial"/>
          <w:b/>
          <w:bCs/>
        </w:rPr>
        <w:t xml:space="preserve"> </w:t>
      </w:r>
      <w:proofErr w:type="spellStart"/>
      <w:r w:rsidRPr="00BE2C01">
        <w:rPr>
          <w:rFonts w:ascii="Arial" w:hAnsi="Arial" w:cs="Arial"/>
          <w:b/>
          <w:bCs/>
        </w:rPr>
        <w:t>Sirkular</w:t>
      </w:r>
      <w:proofErr w:type="spellEnd"/>
      <w:r w:rsidRPr="00BE2C01">
        <w:rPr>
          <w:rFonts w:ascii="Arial" w:hAnsi="Arial" w:cs="Arial"/>
          <w:b/>
          <w:bCs/>
        </w:rPr>
        <w:t xml:space="preserve"> </w:t>
      </w:r>
      <w:proofErr w:type="spellStart"/>
      <w:r w:rsidRPr="00BE2C01">
        <w:rPr>
          <w:rFonts w:ascii="Arial" w:hAnsi="Arial" w:cs="Arial"/>
          <w:b/>
          <w:bCs/>
        </w:rPr>
        <w:t>Ekonomi</w:t>
      </w:r>
      <w:proofErr w:type="spellEnd"/>
      <w:r w:rsidRPr="00BE2C01">
        <w:rPr>
          <w:rFonts w:ascii="Arial" w:hAnsi="Arial" w:cs="Arial"/>
          <w:b/>
          <w:bCs/>
        </w:rPr>
        <w:t xml:space="preserve"> di Perusahaan Lestari Kopi, </w:t>
      </w:r>
      <w:proofErr w:type="spellStart"/>
      <w:r w:rsidRPr="00BE2C01">
        <w:rPr>
          <w:rFonts w:ascii="Arial" w:hAnsi="Arial" w:cs="Arial"/>
          <w:b/>
          <w:bCs/>
        </w:rPr>
        <w:t>Kabupaten</w:t>
      </w:r>
      <w:proofErr w:type="spellEnd"/>
      <w:r w:rsidRPr="00BE2C01">
        <w:rPr>
          <w:rFonts w:ascii="Arial" w:hAnsi="Arial" w:cs="Arial"/>
          <w:b/>
          <w:bCs/>
        </w:rPr>
        <w:t xml:space="preserve"> </w:t>
      </w:r>
      <w:proofErr w:type="spellStart"/>
      <w:r w:rsidRPr="00BE2C01">
        <w:rPr>
          <w:rFonts w:ascii="Arial" w:hAnsi="Arial" w:cs="Arial"/>
          <w:b/>
          <w:bCs/>
        </w:rPr>
        <w:t>Garut</w:t>
      </w:r>
      <w:proofErr w:type="spellEnd"/>
      <w:r w:rsidRPr="00BE2C01">
        <w:rPr>
          <w:rFonts w:ascii="Arial" w:hAnsi="Arial" w:cs="Arial"/>
          <w:b/>
          <w:bCs/>
        </w:rPr>
        <w:t xml:space="preserve">. </w:t>
      </w:r>
      <w:proofErr w:type="spellStart"/>
      <w:r w:rsidRPr="00BE2C01">
        <w:rPr>
          <w:rFonts w:ascii="Arial" w:hAnsi="Arial" w:cs="Arial"/>
          <w:b/>
          <w:bCs/>
        </w:rPr>
        <w:t>Prosiding</w:t>
      </w:r>
      <w:proofErr w:type="spellEnd"/>
      <w:r w:rsidRPr="00BE2C01">
        <w:rPr>
          <w:rFonts w:ascii="Arial" w:hAnsi="Arial" w:cs="Arial"/>
          <w:b/>
          <w:bCs/>
        </w:rPr>
        <w:t xml:space="preserve"> </w:t>
      </w:r>
      <w:proofErr w:type="spellStart"/>
      <w:r w:rsidRPr="00BE2C01">
        <w:rPr>
          <w:rFonts w:ascii="Arial" w:hAnsi="Arial" w:cs="Arial"/>
          <w:b/>
          <w:bCs/>
        </w:rPr>
        <w:t>Semnastek</w:t>
      </w:r>
      <w:proofErr w:type="spellEnd"/>
      <w:r w:rsidRPr="00BE2C01">
        <w:rPr>
          <w:rFonts w:ascii="Arial" w:hAnsi="Arial" w:cs="Arial"/>
          <w:b/>
          <w:bCs/>
        </w:rPr>
        <w:t xml:space="preserve"> - </w:t>
      </w:r>
      <w:proofErr w:type="spellStart"/>
      <w:r w:rsidRPr="00BE2C01">
        <w:rPr>
          <w:rFonts w:ascii="Arial" w:hAnsi="Arial" w:cs="Arial"/>
          <w:b/>
          <w:bCs/>
        </w:rPr>
        <w:t>Jurnal</w:t>
      </w:r>
      <w:proofErr w:type="spellEnd"/>
      <w:r w:rsidRPr="00BE2C01">
        <w:rPr>
          <w:rFonts w:ascii="Arial" w:hAnsi="Arial" w:cs="Arial"/>
          <w:b/>
          <w:bCs/>
        </w:rPr>
        <w:t xml:space="preserve"> UMJ. </w:t>
      </w:r>
      <w:hyperlink r:id="rId33" w:history="1">
        <w:r w:rsidRPr="00411BE8">
          <w:rPr>
            <w:rStyle w:val="Hyperlink"/>
            <w:rFonts w:ascii="Arial" w:hAnsi="Arial" w:cs="Arial"/>
            <w:b/>
            <w:bCs/>
          </w:rPr>
          <w:t>https://jurnal.umj.ac.id/index.php/semnastek/article/view/18000</w:t>
        </w:r>
      </w:hyperlink>
      <w:r>
        <w:rPr>
          <w:rFonts w:ascii="Arial" w:hAnsi="Arial" w:cs="Arial"/>
          <w:b/>
          <w:bCs/>
        </w:rPr>
        <w:t xml:space="preserve"> </w:t>
      </w:r>
    </w:p>
    <w:p w14:paraId="7C44CF80" w14:textId="77777777" w:rsidR="00BE2C01" w:rsidRDefault="004D4393" w:rsidP="004D4393">
      <w:pPr>
        <w:widowControl w:val="0"/>
        <w:autoSpaceDE w:val="0"/>
        <w:autoSpaceDN w:val="0"/>
        <w:adjustRightInd w:val="0"/>
        <w:ind w:left="480" w:hanging="480"/>
        <w:jc w:val="both"/>
        <w:rPr>
          <w:rFonts w:ascii="Arial" w:hAnsi="Arial" w:cs="Arial"/>
          <w:b/>
          <w:bCs/>
        </w:rPr>
      </w:pPr>
      <w:proofErr w:type="spellStart"/>
      <w:r w:rsidRPr="004D4393">
        <w:rPr>
          <w:rFonts w:ascii="Arial" w:hAnsi="Arial" w:cs="Arial"/>
          <w:b/>
          <w:bCs/>
        </w:rPr>
        <w:t>Supriadi</w:t>
      </w:r>
      <w:proofErr w:type="spellEnd"/>
      <w:r w:rsidRPr="004D4393">
        <w:rPr>
          <w:rFonts w:ascii="Arial" w:hAnsi="Arial" w:cs="Arial"/>
          <w:b/>
          <w:bCs/>
        </w:rPr>
        <w:t xml:space="preserve">, H., &amp; </w:t>
      </w:r>
      <w:proofErr w:type="spellStart"/>
      <w:r w:rsidRPr="004D4393">
        <w:rPr>
          <w:rFonts w:ascii="Arial" w:hAnsi="Arial" w:cs="Arial"/>
          <w:b/>
          <w:bCs/>
        </w:rPr>
        <w:t>Pranowo</w:t>
      </w:r>
      <w:proofErr w:type="spellEnd"/>
      <w:r w:rsidRPr="004D4393">
        <w:rPr>
          <w:rFonts w:ascii="Arial" w:hAnsi="Arial" w:cs="Arial"/>
          <w:b/>
          <w:bCs/>
        </w:rPr>
        <w:t xml:space="preserve">, D. (2015). Prospects for the development of coffee-based agroforestry in Indonesia. </w:t>
      </w:r>
      <w:proofErr w:type="spellStart"/>
      <w:r w:rsidRPr="004D4393">
        <w:rPr>
          <w:rFonts w:ascii="Arial" w:hAnsi="Arial" w:cs="Arial"/>
          <w:b/>
          <w:bCs/>
        </w:rPr>
        <w:t>Perspektif</w:t>
      </w:r>
      <w:proofErr w:type="spellEnd"/>
      <w:r w:rsidRPr="004D4393">
        <w:rPr>
          <w:rFonts w:ascii="Arial" w:hAnsi="Arial" w:cs="Arial"/>
          <w:b/>
          <w:bCs/>
        </w:rPr>
        <w:t xml:space="preserve">: Review </w:t>
      </w:r>
      <w:proofErr w:type="spellStart"/>
      <w:r w:rsidRPr="004D4393">
        <w:rPr>
          <w:rFonts w:ascii="Arial" w:hAnsi="Arial" w:cs="Arial"/>
          <w:b/>
          <w:bCs/>
        </w:rPr>
        <w:t>Penelitian</w:t>
      </w:r>
      <w:proofErr w:type="spellEnd"/>
      <w:r w:rsidRPr="004D4393">
        <w:rPr>
          <w:rFonts w:ascii="Arial" w:hAnsi="Arial" w:cs="Arial"/>
          <w:b/>
          <w:bCs/>
        </w:rPr>
        <w:t xml:space="preserve"> </w:t>
      </w:r>
      <w:proofErr w:type="spellStart"/>
      <w:r w:rsidRPr="004D4393">
        <w:rPr>
          <w:rFonts w:ascii="Arial" w:hAnsi="Arial" w:cs="Arial"/>
          <w:b/>
          <w:bCs/>
        </w:rPr>
        <w:t>Tanaman</w:t>
      </w:r>
      <w:proofErr w:type="spellEnd"/>
      <w:r w:rsidRPr="004D4393">
        <w:rPr>
          <w:rFonts w:ascii="Arial" w:hAnsi="Arial" w:cs="Arial"/>
          <w:b/>
          <w:bCs/>
        </w:rPr>
        <w:t xml:space="preserve"> </w:t>
      </w:r>
      <w:proofErr w:type="spellStart"/>
      <w:r w:rsidRPr="004D4393">
        <w:rPr>
          <w:rFonts w:ascii="Arial" w:hAnsi="Arial" w:cs="Arial"/>
          <w:b/>
          <w:bCs/>
        </w:rPr>
        <w:t>Industri</w:t>
      </w:r>
      <w:proofErr w:type="spellEnd"/>
      <w:r w:rsidRPr="004D4393">
        <w:rPr>
          <w:rFonts w:ascii="Arial" w:hAnsi="Arial" w:cs="Arial"/>
          <w:b/>
          <w:bCs/>
        </w:rPr>
        <w:t xml:space="preserve">, 14(2), 135–150. </w:t>
      </w:r>
    </w:p>
    <w:p w14:paraId="5ADC67BA" w14:textId="438CC629" w:rsidR="00B01FCD" w:rsidRDefault="00BE2C01" w:rsidP="00BE2C01">
      <w:pPr>
        <w:widowControl w:val="0"/>
        <w:autoSpaceDE w:val="0"/>
        <w:autoSpaceDN w:val="0"/>
        <w:adjustRightInd w:val="0"/>
        <w:ind w:left="480" w:hanging="480"/>
        <w:jc w:val="both"/>
        <w:rPr>
          <w:rFonts w:ascii="Arial" w:hAnsi="Arial" w:cs="Arial"/>
          <w:b/>
          <w:bCs/>
        </w:rPr>
      </w:pPr>
      <w:proofErr w:type="spellStart"/>
      <w:r w:rsidRPr="00BE2C01">
        <w:rPr>
          <w:rFonts w:ascii="Arial" w:hAnsi="Arial" w:cs="Arial"/>
          <w:b/>
          <w:bCs/>
        </w:rPr>
        <w:t>Yunusa</w:t>
      </w:r>
      <w:proofErr w:type="spellEnd"/>
      <w:r w:rsidRPr="00BE2C01">
        <w:rPr>
          <w:rFonts w:ascii="Arial" w:hAnsi="Arial" w:cs="Arial"/>
          <w:b/>
          <w:bCs/>
        </w:rPr>
        <w:t xml:space="preserve">, I. A. M., </w:t>
      </w:r>
      <w:proofErr w:type="spellStart"/>
      <w:r w:rsidRPr="00BE2C01">
        <w:rPr>
          <w:rFonts w:ascii="Arial" w:hAnsi="Arial" w:cs="Arial"/>
          <w:b/>
          <w:bCs/>
        </w:rPr>
        <w:t>Kukhang</w:t>
      </w:r>
      <w:proofErr w:type="spellEnd"/>
      <w:r w:rsidRPr="00BE2C01">
        <w:rPr>
          <w:rFonts w:ascii="Arial" w:hAnsi="Arial" w:cs="Arial"/>
          <w:b/>
          <w:bCs/>
        </w:rPr>
        <w:t xml:space="preserve">, T. I. D., Powell, K. S., &amp; Holzapfel, B. P. (2020). Canopy management for optimizing productivity of polyculture coffee production system. Acta </w:t>
      </w:r>
      <w:proofErr w:type="spellStart"/>
      <w:r w:rsidRPr="00BE2C01">
        <w:rPr>
          <w:rFonts w:ascii="Arial" w:hAnsi="Arial" w:cs="Arial"/>
          <w:b/>
          <w:bCs/>
        </w:rPr>
        <w:t>Horticulturae</w:t>
      </w:r>
      <w:proofErr w:type="spellEnd"/>
      <w:r w:rsidRPr="00BE2C01">
        <w:rPr>
          <w:rFonts w:ascii="Arial" w:hAnsi="Arial" w:cs="Arial"/>
          <w:b/>
          <w:bCs/>
        </w:rPr>
        <w:t xml:space="preserve">, 1281, 257–264. </w:t>
      </w:r>
      <w:hyperlink r:id="rId34" w:history="1">
        <w:r w:rsidRPr="00411BE8">
          <w:rPr>
            <w:rStyle w:val="Hyperlink"/>
            <w:rFonts w:ascii="Arial" w:hAnsi="Arial" w:cs="Arial"/>
            <w:b/>
            <w:bCs/>
          </w:rPr>
          <w:t>https://doi.org/10.17660/ActaHortic.2020.1281.35</w:t>
        </w:r>
      </w:hyperlink>
      <w:r>
        <w:rPr>
          <w:rFonts w:ascii="Arial" w:hAnsi="Arial" w:cs="Arial"/>
          <w:b/>
          <w:bCs/>
        </w:rPr>
        <w:t xml:space="preserve"> </w:t>
      </w:r>
    </w:p>
    <w:p w14:paraId="0A9AE41F" w14:textId="77777777" w:rsidR="00BE2C01" w:rsidRPr="00C93DA8" w:rsidRDefault="00BE2C01" w:rsidP="00BE2C01">
      <w:pPr>
        <w:widowControl w:val="0"/>
        <w:autoSpaceDE w:val="0"/>
        <w:autoSpaceDN w:val="0"/>
        <w:adjustRightInd w:val="0"/>
        <w:ind w:left="480" w:hanging="480"/>
        <w:jc w:val="both"/>
        <w:rPr>
          <w:rFonts w:ascii="Arial" w:hAnsi="Arial" w:cs="Arial"/>
          <w:b/>
          <w:bCs/>
        </w:rPr>
      </w:pPr>
    </w:p>
    <w:sectPr w:rsidR="00BE2C01" w:rsidRPr="00C93DA8" w:rsidSect="00F945B3">
      <w:headerReference w:type="even" r:id="rId35"/>
      <w:headerReference w:type="default" r:id="rId36"/>
      <w:footerReference w:type="default" r:id="rId37"/>
      <w:headerReference w:type="first" r:id="rId3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63B814" w14:textId="77777777" w:rsidR="00503CA8" w:rsidRDefault="00503CA8" w:rsidP="00C37E61">
      <w:r>
        <w:separator/>
      </w:r>
    </w:p>
  </w:endnote>
  <w:endnote w:type="continuationSeparator" w:id="0">
    <w:p w14:paraId="089B6BE4" w14:textId="77777777" w:rsidR="00503CA8" w:rsidRDefault="00503CA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BA660" w14:textId="77777777" w:rsidR="00F945B3" w:rsidRDefault="00F945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2AAD0" w14:textId="77777777" w:rsidR="00F945B3" w:rsidRDefault="00F945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1378B" w14:textId="3C809C9C" w:rsidR="00754C9A" w:rsidRPr="00F945B3" w:rsidRDefault="00754C9A" w:rsidP="00F945B3">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C254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3FAED6" w14:textId="77777777" w:rsidR="00503CA8" w:rsidRDefault="00503CA8" w:rsidP="00C37E61">
      <w:r>
        <w:separator/>
      </w:r>
    </w:p>
  </w:footnote>
  <w:footnote w:type="continuationSeparator" w:id="0">
    <w:p w14:paraId="5C7E5AC8" w14:textId="77777777" w:rsidR="00503CA8" w:rsidRDefault="00503CA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FA8BB" w14:textId="3773577A" w:rsidR="00F945B3" w:rsidRDefault="00F945B3">
    <w:pPr>
      <w:pStyle w:val="Header"/>
    </w:pPr>
    <w:r>
      <w:rPr>
        <w:noProof/>
      </w:rPr>
      <w:pict w14:anchorId="3F583E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23184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3F05C" w14:textId="4D5806CD" w:rsidR="00F945B3" w:rsidRDefault="00F945B3">
    <w:pPr>
      <w:pStyle w:val="Header"/>
    </w:pPr>
    <w:r>
      <w:rPr>
        <w:noProof/>
      </w:rPr>
      <w:pict w14:anchorId="631F93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231845"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C3D23" w14:textId="1838827A" w:rsidR="00296529" w:rsidRPr="00296529" w:rsidRDefault="00F945B3" w:rsidP="00296529">
    <w:pPr>
      <w:ind w:left="2160"/>
      <w:jc w:val="center"/>
      <w:rPr>
        <w:rFonts w:ascii="Times New Roman" w:eastAsia="Calibri" w:hAnsi="Times New Roman"/>
        <w:i/>
        <w:sz w:val="18"/>
        <w:szCs w:val="22"/>
      </w:rPr>
    </w:pPr>
    <w:r>
      <w:rPr>
        <w:noProof/>
      </w:rPr>
      <w:pict w14:anchorId="3A4586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231843"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422202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C37AFF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F65602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F25B8F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534BF0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3925D3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10834" w14:textId="32650230" w:rsidR="00F945B3" w:rsidRDefault="00F945B3">
    <w:pPr>
      <w:pStyle w:val="Header"/>
    </w:pPr>
    <w:r>
      <w:rPr>
        <w:noProof/>
      </w:rPr>
      <w:pict w14:anchorId="41FA17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231847"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3AF64" w14:textId="1FFCB38B" w:rsidR="00F945B3" w:rsidRDefault="00F945B3">
    <w:pPr>
      <w:pStyle w:val="Header"/>
    </w:pPr>
    <w:r>
      <w:rPr>
        <w:noProof/>
      </w:rPr>
      <w:pict w14:anchorId="7D50CE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231848"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F03D1" w14:textId="288D8A40" w:rsidR="00F945B3" w:rsidRDefault="00F945B3">
    <w:pPr>
      <w:pStyle w:val="Header"/>
    </w:pPr>
    <w:r>
      <w:rPr>
        <w:noProof/>
      </w:rPr>
      <w:pict w14:anchorId="1C19E5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231846"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A2A758B"/>
    <w:multiLevelType w:val="multilevel"/>
    <w:tmpl w:val="AC68897A"/>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75B5DE0"/>
    <w:multiLevelType w:val="hybridMultilevel"/>
    <w:tmpl w:val="255A52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72A6BF9"/>
    <w:multiLevelType w:val="multilevel"/>
    <w:tmpl w:val="EFA895E2"/>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4E2366E2"/>
    <w:multiLevelType w:val="multilevel"/>
    <w:tmpl w:val="6ADAC1AA"/>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9"/>
  </w:num>
  <w:num w:numId="10">
    <w:abstractNumId w:val="2"/>
  </w:num>
  <w:num w:numId="11">
    <w:abstractNumId w:val="22"/>
  </w:num>
  <w:num w:numId="12">
    <w:abstractNumId w:val="3"/>
  </w:num>
  <w:num w:numId="13">
    <w:abstractNumId w:val="21"/>
  </w:num>
  <w:num w:numId="14">
    <w:abstractNumId w:val="9"/>
  </w:num>
  <w:num w:numId="15">
    <w:abstractNumId w:val="25"/>
  </w:num>
  <w:num w:numId="16">
    <w:abstractNumId w:val="5"/>
  </w:num>
  <w:num w:numId="17">
    <w:abstractNumId w:val="26"/>
  </w:num>
  <w:num w:numId="18">
    <w:abstractNumId w:val="15"/>
  </w:num>
  <w:num w:numId="19">
    <w:abstractNumId w:val="32"/>
  </w:num>
  <w:num w:numId="20">
    <w:abstractNumId w:val="12"/>
  </w:num>
  <w:num w:numId="21">
    <w:abstractNumId w:val="10"/>
  </w:num>
  <w:num w:numId="22">
    <w:abstractNumId w:val="14"/>
  </w:num>
  <w:num w:numId="23">
    <w:abstractNumId w:val="23"/>
  </w:num>
  <w:num w:numId="24">
    <w:abstractNumId w:val="30"/>
  </w:num>
  <w:num w:numId="25">
    <w:abstractNumId w:val="4"/>
  </w:num>
  <w:num w:numId="26">
    <w:abstractNumId w:val="20"/>
  </w:num>
  <w:num w:numId="27">
    <w:abstractNumId w:val="24"/>
  </w:num>
  <w:num w:numId="28">
    <w:abstractNumId w:val="31"/>
  </w:num>
  <w:num w:numId="29">
    <w:abstractNumId w:val="28"/>
  </w:num>
  <w:num w:numId="30">
    <w:abstractNumId w:val="11"/>
  </w:num>
  <w:num w:numId="31">
    <w:abstractNumId w:val="17"/>
  </w:num>
  <w:num w:numId="32">
    <w:abstractNumId w:val="8"/>
  </w:num>
  <w:num w:numId="33">
    <w:abstractNumId w:val="19"/>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31EE"/>
    <w:rsid w:val="00030174"/>
    <w:rsid w:val="0004579C"/>
    <w:rsid w:val="000A47FA"/>
    <w:rsid w:val="000A65D3"/>
    <w:rsid w:val="000B1E33"/>
    <w:rsid w:val="000B7F3C"/>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B6C77"/>
    <w:rsid w:val="001D3A51"/>
    <w:rsid w:val="001E10D2"/>
    <w:rsid w:val="001E25B4"/>
    <w:rsid w:val="001E44FE"/>
    <w:rsid w:val="00200595"/>
    <w:rsid w:val="00204835"/>
    <w:rsid w:val="00231920"/>
    <w:rsid w:val="0023195C"/>
    <w:rsid w:val="00233E3B"/>
    <w:rsid w:val="0024282C"/>
    <w:rsid w:val="002460DC"/>
    <w:rsid w:val="00250985"/>
    <w:rsid w:val="002556F6"/>
    <w:rsid w:val="00283105"/>
    <w:rsid w:val="00284C4C"/>
    <w:rsid w:val="00287E68"/>
    <w:rsid w:val="00296529"/>
    <w:rsid w:val="00296A9E"/>
    <w:rsid w:val="002B27FB"/>
    <w:rsid w:val="002B685A"/>
    <w:rsid w:val="002C57D2"/>
    <w:rsid w:val="002C72FD"/>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86C3C"/>
    <w:rsid w:val="004D305E"/>
    <w:rsid w:val="004D4277"/>
    <w:rsid w:val="004D4393"/>
    <w:rsid w:val="00502516"/>
    <w:rsid w:val="00503CA8"/>
    <w:rsid w:val="00505F06"/>
    <w:rsid w:val="00506828"/>
    <w:rsid w:val="0051763F"/>
    <w:rsid w:val="0053056E"/>
    <w:rsid w:val="00554FDA"/>
    <w:rsid w:val="005C784C"/>
    <w:rsid w:val="005D17F6"/>
    <w:rsid w:val="005E5539"/>
    <w:rsid w:val="005F3E2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314"/>
    <w:rsid w:val="00754C9A"/>
    <w:rsid w:val="0075599A"/>
    <w:rsid w:val="00761D52"/>
    <w:rsid w:val="0077749E"/>
    <w:rsid w:val="00790ADA"/>
    <w:rsid w:val="007D2288"/>
    <w:rsid w:val="007E088F"/>
    <w:rsid w:val="007F7B32"/>
    <w:rsid w:val="00804BC2"/>
    <w:rsid w:val="0081431A"/>
    <w:rsid w:val="00815F1A"/>
    <w:rsid w:val="0083216F"/>
    <w:rsid w:val="00860000"/>
    <w:rsid w:val="0086223F"/>
    <w:rsid w:val="00863BD3"/>
    <w:rsid w:val="008641ED"/>
    <w:rsid w:val="00866D66"/>
    <w:rsid w:val="008671C6"/>
    <w:rsid w:val="00875803"/>
    <w:rsid w:val="0089187A"/>
    <w:rsid w:val="008B459E"/>
    <w:rsid w:val="008E13AE"/>
    <w:rsid w:val="008E1506"/>
    <w:rsid w:val="008E710C"/>
    <w:rsid w:val="008F69D6"/>
    <w:rsid w:val="00902823"/>
    <w:rsid w:val="00906600"/>
    <w:rsid w:val="00915CA6"/>
    <w:rsid w:val="00917A60"/>
    <w:rsid w:val="00927834"/>
    <w:rsid w:val="009500A6"/>
    <w:rsid w:val="00957C18"/>
    <w:rsid w:val="009659BA"/>
    <w:rsid w:val="00983040"/>
    <w:rsid w:val="009B19E2"/>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34EC9"/>
    <w:rsid w:val="00B52583"/>
    <w:rsid w:val="00B52896"/>
    <w:rsid w:val="00B95236"/>
    <w:rsid w:val="00B96BD9"/>
    <w:rsid w:val="00BA1B01"/>
    <w:rsid w:val="00BA2641"/>
    <w:rsid w:val="00BB37AA"/>
    <w:rsid w:val="00BC53A0"/>
    <w:rsid w:val="00BE2C01"/>
    <w:rsid w:val="00BE62AD"/>
    <w:rsid w:val="00BF121F"/>
    <w:rsid w:val="00BF1F80"/>
    <w:rsid w:val="00C166EF"/>
    <w:rsid w:val="00C17EB0"/>
    <w:rsid w:val="00C27F5F"/>
    <w:rsid w:val="00C30A0F"/>
    <w:rsid w:val="00C37E61"/>
    <w:rsid w:val="00C47CFF"/>
    <w:rsid w:val="00C70F1B"/>
    <w:rsid w:val="00C71A47"/>
    <w:rsid w:val="00C7464C"/>
    <w:rsid w:val="00C754EE"/>
    <w:rsid w:val="00C85588"/>
    <w:rsid w:val="00C93DA8"/>
    <w:rsid w:val="00CD6755"/>
    <w:rsid w:val="00CD6856"/>
    <w:rsid w:val="00CE0089"/>
    <w:rsid w:val="00CE793C"/>
    <w:rsid w:val="00CF193C"/>
    <w:rsid w:val="00D173F1"/>
    <w:rsid w:val="00D46382"/>
    <w:rsid w:val="00D74CB0"/>
    <w:rsid w:val="00D8295D"/>
    <w:rsid w:val="00DC2A65"/>
    <w:rsid w:val="00DE15F0"/>
    <w:rsid w:val="00DE5663"/>
    <w:rsid w:val="00DE78AA"/>
    <w:rsid w:val="00E053D0"/>
    <w:rsid w:val="00E06BD6"/>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945B3"/>
    <w:rsid w:val="00FB3A86"/>
    <w:rsid w:val="00FD36C8"/>
    <w:rsid w:val="00FE4562"/>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6B3CE1D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36722/jmih.v2i2.742" TargetMode="External"/><Relationship Id="rId26" Type="http://schemas.openxmlformats.org/officeDocument/2006/relationships/hyperlink" Target="https://journals.unisba.ac.id/index.php/planologi/article/view/267" TargetMode="External"/><Relationship Id="rId39" Type="http://schemas.openxmlformats.org/officeDocument/2006/relationships/fontTable" Target="fontTable.xml"/><Relationship Id="rId21" Type="http://schemas.openxmlformats.org/officeDocument/2006/relationships/hyperlink" Target="https://doi.org/10.52643/jir.v14i1.3082" TargetMode="External"/><Relationship Id="rId34" Type="http://schemas.openxmlformats.org/officeDocument/2006/relationships/hyperlink" Target="https://doi.org/10.17660/ActaHortic.2020.1281.35"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56145/jurnalekonomidanbisnis.v3i2.71" TargetMode="External"/><Relationship Id="rId25" Type="http://schemas.openxmlformats.org/officeDocument/2006/relationships/hyperlink" Target="https://doi.org/10.55168/ssr2809-6029.2022.2005" TargetMode="External"/><Relationship Id="rId33" Type="http://schemas.openxmlformats.org/officeDocument/2006/relationships/hyperlink" Target="https://jurnal.umj.ac.id/index.php/semnastek/article/view/18000" TargetMode="External"/><Relationship Id="rId38"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doi.org/10.29244/agrob.v12i2.51583" TargetMode="External"/><Relationship Id="rId20" Type="http://schemas.openxmlformats.org/officeDocument/2006/relationships/hyperlink" Target="https://journal.bkpsl.org/index.php/jplb" TargetMode="External"/><Relationship Id="rId29" Type="http://schemas.openxmlformats.org/officeDocument/2006/relationships/hyperlink" Target="https://ejournal.janabadra.ac.id/index.php/JA/article/view/2400/19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repository.unhas.ac.id/id/eprint/27000/" TargetMode="External"/><Relationship Id="rId32" Type="http://schemas.openxmlformats.org/officeDocument/2006/relationships/hyperlink" Target="https://doi.org/10.54082/jpmii.732" TargetMode="External"/><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g"/><Relationship Id="rId23" Type="http://schemas.openxmlformats.org/officeDocument/2006/relationships/hyperlink" Target="https://doi.org/10.55981/bilp.2022.5" TargetMode="External"/><Relationship Id="rId28" Type="http://schemas.openxmlformats.org/officeDocument/2006/relationships/hyperlink" Target="https://jurnal.umnaw.ac.id/index.php/PSNHP/article/view/107/100" TargetMode="External"/><Relationship Id="rId36"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doi.org/10.59896/amal.v1i2.41" TargetMode="External"/><Relationship Id="rId31" Type="http://schemas.openxmlformats.org/officeDocument/2006/relationships/hyperlink" Target="https://doi.org/10.1002/jsfa.1205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g"/><Relationship Id="rId22" Type="http://schemas.openxmlformats.org/officeDocument/2006/relationships/hyperlink" Target="https://www.worldagroforestry.org/publication/pedoman-budi-daya-dan-pemeliharaan-tanaman-kopi-di-kebun-campur" TargetMode="External"/><Relationship Id="rId27" Type="http://schemas.openxmlformats.org/officeDocument/2006/relationships/hyperlink" Target="https://doi.org/10.35313/fluida.v17i2.6124" TargetMode="External"/><Relationship Id="rId30" Type="http://schemas.openxmlformats.org/officeDocument/2006/relationships/hyperlink" Target="https://doi.org/10.29103/agrium.v21i3.18994" TargetMode="External"/><Relationship Id="rId35" Type="http://schemas.openxmlformats.org/officeDocument/2006/relationships/header" Target="header4.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0A727-6B89-4068-BFA6-3E1064FB0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46</TotalTime>
  <Pages>10</Pages>
  <Words>4850</Words>
  <Characters>27650</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32436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24</cp:revision>
  <cp:lastPrinted>1999-07-06T11:00:00Z</cp:lastPrinted>
  <dcterms:created xsi:type="dcterms:W3CDTF">2014-10-25T14:34:00Z</dcterms:created>
  <dcterms:modified xsi:type="dcterms:W3CDTF">2025-12-15T10:37:00Z</dcterms:modified>
</cp:coreProperties>
</file>