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684E" w:rsidRDefault="00BD684E">
      <w:pPr>
        <w:spacing w:line="360" w:lineRule="auto"/>
        <w:jc w:val="both"/>
        <w:rPr>
          <w:rFonts w:ascii="Times New Roman" w:hAnsi="Times New Roman" w:cs="Times New Roman"/>
          <w:b/>
          <w:color w:val="000000" w:themeColor="text1"/>
          <w:sz w:val="28"/>
          <w:szCs w:val="28"/>
        </w:rPr>
      </w:pPr>
      <w:r w:rsidRPr="00BD684E">
        <w:rPr>
          <w:rFonts w:ascii="Times New Roman" w:hAnsi="Times New Roman" w:cs="Times New Roman"/>
          <w:b/>
          <w:color w:val="000000" w:themeColor="text1"/>
          <w:sz w:val="28"/>
          <w:szCs w:val="28"/>
          <w:lang w:val="en-US"/>
        </w:rPr>
        <w:t xml:space="preserve">Case Report             </w:t>
      </w:r>
    </w:p>
    <w:p w:rsidR="00F30C03" w:rsidRDefault="00A56DA6">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Infantile </w:t>
      </w:r>
      <w:proofErr w:type="spellStart"/>
      <w:r>
        <w:rPr>
          <w:rFonts w:ascii="Times New Roman" w:hAnsi="Times New Roman" w:cs="Times New Roman"/>
          <w:b/>
          <w:color w:val="000000" w:themeColor="text1"/>
          <w:sz w:val="28"/>
          <w:szCs w:val="28"/>
        </w:rPr>
        <w:t>hemangioma</w:t>
      </w:r>
      <w:proofErr w:type="spellEnd"/>
      <w:r>
        <w:rPr>
          <w:rFonts w:ascii="Times New Roman" w:hAnsi="Times New Roman" w:cs="Times New Roman"/>
          <w:b/>
          <w:color w:val="000000" w:themeColor="text1"/>
          <w:sz w:val="28"/>
          <w:szCs w:val="28"/>
        </w:rPr>
        <w:t xml:space="preserve"> “in </w:t>
      </w:r>
      <w:proofErr w:type="spellStart"/>
      <w:r>
        <w:rPr>
          <w:rFonts w:ascii="Times New Roman" w:hAnsi="Times New Roman" w:cs="Times New Roman"/>
          <w:b/>
          <w:color w:val="000000" w:themeColor="text1"/>
          <w:sz w:val="28"/>
          <w:szCs w:val="28"/>
        </w:rPr>
        <w:t>beard</w:t>
      </w:r>
      <w:proofErr w:type="spellEnd"/>
      <w:proofErr w:type="gramStart"/>
      <w:r>
        <w:rPr>
          <w:rFonts w:ascii="Times New Roman" w:hAnsi="Times New Roman" w:cs="Times New Roman"/>
          <w:b/>
          <w:color w:val="000000" w:themeColor="text1"/>
          <w:sz w:val="28"/>
          <w:szCs w:val="28"/>
        </w:rPr>
        <w:t>”:</w:t>
      </w:r>
      <w:proofErr w:type="gramEnd"/>
      <w:r>
        <w:rPr>
          <w:rFonts w:ascii="Times New Roman" w:hAnsi="Times New Roman" w:cs="Times New Roman"/>
          <w:b/>
          <w:color w:val="000000" w:themeColor="text1"/>
          <w:sz w:val="28"/>
          <w:szCs w:val="28"/>
        </w:rPr>
        <w:t xml:space="preserve"> A case </w:t>
      </w:r>
      <w:proofErr w:type="spellStart"/>
      <w:r>
        <w:rPr>
          <w:rFonts w:ascii="Times New Roman" w:hAnsi="Times New Roman" w:cs="Times New Roman"/>
          <w:b/>
          <w:color w:val="000000" w:themeColor="text1"/>
          <w:sz w:val="28"/>
          <w:szCs w:val="28"/>
        </w:rPr>
        <w:t>study</w:t>
      </w:r>
      <w:proofErr w:type="spellEnd"/>
      <w:r>
        <w:rPr>
          <w:rFonts w:ascii="Times New Roman" w:hAnsi="Times New Roman" w:cs="Times New Roman"/>
          <w:b/>
          <w:color w:val="000000" w:themeColor="text1"/>
          <w:sz w:val="28"/>
          <w:szCs w:val="28"/>
        </w:rPr>
        <w:t xml:space="preserve"> at the Albert Royer </w:t>
      </w:r>
      <w:proofErr w:type="spellStart"/>
      <w:r>
        <w:rPr>
          <w:rFonts w:ascii="Times New Roman" w:hAnsi="Times New Roman" w:cs="Times New Roman"/>
          <w:b/>
          <w:color w:val="000000" w:themeColor="text1"/>
          <w:sz w:val="28"/>
          <w:szCs w:val="28"/>
        </w:rPr>
        <w:t>Children's</w:t>
      </w:r>
      <w:proofErr w:type="spellEnd"/>
      <w:r>
        <w:rPr>
          <w:rFonts w:ascii="Times New Roman" w:hAnsi="Times New Roman" w:cs="Times New Roman"/>
          <w:b/>
          <w:color w:val="000000" w:themeColor="text1"/>
          <w:sz w:val="28"/>
          <w:szCs w:val="28"/>
        </w:rPr>
        <w:t xml:space="preserve"> </w:t>
      </w:r>
      <w:proofErr w:type="spellStart"/>
      <w:r>
        <w:rPr>
          <w:rFonts w:ascii="Times New Roman" w:hAnsi="Times New Roman" w:cs="Times New Roman"/>
          <w:b/>
          <w:color w:val="000000" w:themeColor="text1"/>
          <w:sz w:val="28"/>
          <w:szCs w:val="28"/>
        </w:rPr>
        <w:t>University</w:t>
      </w:r>
      <w:proofErr w:type="spellEnd"/>
      <w:r>
        <w:rPr>
          <w:rFonts w:ascii="Times New Roman" w:hAnsi="Times New Roman" w:cs="Times New Roman"/>
          <w:b/>
          <w:color w:val="000000" w:themeColor="text1"/>
          <w:sz w:val="28"/>
          <w:szCs w:val="28"/>
        </w:rPr>
        <w:t xml:space="preserve"> Hospital Center</w:t>
      </w:r>
    </w:p>
    <w:p w:rsidR="00E24859" w:rsidRDefault="00E24859">
      <w:pPr>
        <w:spacing w:line="360" w:lineRule="auto"/>
        <w:jc w:val="both"/>
        <w:rPr>
          <w:rFonts w:ascii="Times New Roman" w:hAnsi="Times New Roman" w:cs="Times New Roman"/>
          <w:b/>
          <w:color w:val="000000" w:themeColor="text1"/>
          <w:sz w:val="28"/>
          <w:szCs w:val="28"/>
        </w:rPr>
      </w:pPr>
      <w:bookmarkStart w:id="0" w:name="_GoBack"/>
      <w:bookmarkEnd w:id="0"/>
    </w:p>
    <w:p w:rsidR="00E24859" w:rsidRPr="00E24859" w:rsidRDefault="00E24859" w:rsidP="00E24859">
      <w:pPr>
        <w:rPr>
          <w:rFonts w:ascii="Times New Roman" w:eastAsia="DengXian" w:hAnsi="Times New Roman" w:cs="Times New Roman"/>
          <w:b/>
          <w:bCs/>
          <w:sz w:val="24"/>
          <w:szCs w:val="24"/>
          <w:lang w:val="zh-CN"/>
        </w:rPr>
      </w:pPr>
      <w:r w:rsidRPr="00E24859">
        <w:rPr>
          <w:rFonts w:ascii="Times New Roman" w:eastAsia="DengXian" w:hAnsi="Times New Roman" w:cs="Times New Roman"/>
          <w:b/>
          <w:bCs/>
          <w:sz w:val="24"/>
          <w:szCs w:val="24"/>
          <w:lang w:val="zh-CN"/>
        </w:rPr>
        <w:t>Abstract</w:t>
      </w:r>
    </w:p>
    <w:p w:rsidR="00E24859" w:rsidRPr="00E24859" w:rsidRDefault="00E24859" w:rsidP="00E24859">
      <w:pPr>
        <w:rPr>
          <w:rFonts w:ascii="Times New Roman" w:eastAsia="DengXian" w:hAnsi="Times New Roman" w:cs="Times New Roman"/>
          <w:sz w:val="24"/>
          <w:szCs w:val="24"/>
          <w:lang w:val="zh-CN"/>
        </w:rPr>
      </w:pPr>
      <w:r w:rsidRPr="00E24859">
        <w:rPr>
          <w:rFonts w:ascii="Times New Roman" w:eastAsia="DengXian" w:hAnsi="Times New Roman" w:cs="Times New Roman"/>
          <w:sz w:val="24"/>
          <w:szCs w:val="24"/>
          <w:lang w:val="zh-CN"/>
        </w:rPr>
        <w:t xml:space="preserve">Infantile hemangiomas (IH) are neoplastic proliferations of endothelial cells. Most IH are small and disappear spontaneously, requiring no treatment. However, depending on their size or location, some IH can cause problems, particularly segmental cervicofacial IH, hepatic IH, and subglottic IH. Infants with segmental facial IH are at risk of developing PHACES syndrome (20 to 30% of cases). The diagnosis of PHACES syndrome is based on the presence of a segmental infantile hemangioma larger than 5 cm associated with one major criterion or two minor criteria (Table 1). Ulceration is the most common complication, affecting approximately 16% of patients. It can cause pain, bleeding, secondary infection, functional impairment, and unsightly scarring. The discovery of propranolol has revolutionized treatment over the last decade. Propranolol can be administered on an outpatient basis in most infants, with the most commonly used dosage being 1 mg/kg in two doses. </w:t>
      </w:r>
    </w:p>
    <w:p w:rsidR="00E24859" w:rsidRPr="00E24859" w:rsidRDefault="00E24859" w:rsidP="00E24859">
      <w:pPr>
        <w:rPr>
          <w:rFonts w:ascii="Times New Roman" w:eastAsia="DengXian" w:hAnsi="Times New Roman" w:cs="Times New Roman"/>
          <w:sz w:val="24"/>
          <w:szCs w:val="24"/>
          <w:lang w:val="zh-CN"/>
        </w:rPr>
      </w:pPr>
      <w:r w:rsidRPr="00E24859">
        <w:rPr>
          <w:rFonts w:ascii="Times New Roman" w:eastAsia="DengXian" w:hAnsi="Times New Roman" w:cs="Times New Roman"/>
          <w:sz w:val="24"/>
          <w:szCs w:val="24"/>
          <w:lang w:val="zh-CN"/>
        </w:rPr>
        <w:t>Other more selective beta-blockers such as atenolol may be offered. Laser therapy may also be used for residual hemangiomas with fibro-adipose tissue remnants. Surgery is indicated for disfiguring hemangiomas or those resistant to multiple treatments. The overall prognosis is good and rapid with the use of oral propranolol, but treatment for at least 6 months is recommended.</w:t>
      </w:r>
    </w:p>
    <w:p w:rsidR="00E24859" w:rsidRPr="00E24859" w:rsidRDefault="00E24859" w:rsidP="00E24859">
      <w:pPr>
        <w:rPr>
          <w:rFonts w:ascii="Times New Roman" w:eastAsia="DengXian" w:hAnsi="Times New Roman" w:cs="Times New Roman"/>
          <w:sz w:val="24"/>
          <w:szCs w:val="24"/>
          <w:lang w:val="zh-CN"/>
        </w:rPr>
      </w:pPr>
      <w:r w:rsidRPr="00E24859">
        <w:rPr>
          <w:rFonts w:ascii="Times New Roman" w:eastAsia="DengXian" w:hAnsi="Times New Roman" w:cs="Times New Roman"/>
          <w:sz w:val="24"/>
          <w:szCs w:val="24"/>
          <w:lang w:val="zh-CN"/>
        </w:rPr>
        <w:t>We report the case of a 3-month-old infant admitted to the neonatal unit of the Albert Royer Children's Hospital for ulceration of the mandibular region extending to the peri-auricular region, measuring 10 cm in length, with a fibrinous and necrotic base in places, bordered by an angiomatous plaque with almost complete destruction of the lower lip and right earlobe. This ulceration was associated with sternal agenesis, suggesting PHACES syndrome.</w:t>
      </w:r>
      <w:r w:rsidRPr="00E24859">
        <w:rPr>
          <w:rFonts w:ascii="DengXian" w:eastAsia="DengXian" w:hAnsi="DengXian" w:cs="Times New Roman"/>
          <w:sz w:val="24"/>
          <w:szCs w:val="24"/>
          <w:lang w:val="zh-CN"/>
        </w:rPr>
        <w:t xml:space="preserve"> </w:t>
      </w:r>
      <w:r w:rsidRPr="00E24859">
        <w:rPr>
          <w:rFonts w:ascii="Times New Roman" w:eastAsia="DengXian" w:hAnsi="Times New Roman" w:cs="Times New Roman"/>
          <w:sz w:val="24"/>
          <w:szCs w:val="24"/>
          <w:lang w:val="zh-CN"/>
        </w:rPr>
        <w:t>She was treated with 2 mg/kg of propanolol for 6 months. Complications such as ulceration, secondary infection, and disfigurement were noted.</w:t>
      </w:r>
    </w:p>
    <w:p w:rsidR="00E24859" w:rsidRPr="00E24859" w:rsidRDefault="00E24859" w:rsidP="00E24859">
      <w:pPr>
        <w:rPr>
          <w:rFonts w:ascii="Times New Roman" w:eastAsia="DengXian" w:hAnsi="Times New Roman" w:cs="Times New Roman"/>
          <w:sz w:val="24"/>
          <w:szCs w:val="24"/>
          <w:lang w:val="zh-CN"/>
        </w:rPr>
      </w:pPr>
      <w:r w:rsidRPr="00E24859">
        <w:rPr>
          <w:rFonts w:ascii="Times New Roman" w:eastAsia="DengXian" w:hAnsi="Times New Roman" w:cs="Times New Roman"/>
          <w:sz w:val="24"/>
          <w:szCs w:val="24"/>
          <w:lang w:val="zh-CN"/>
        </w:rPr>
        <w:t>This clinical case highlights the importance of early diagnosis of IH to avoid complications. Spontaneous regression is possible, but for high-risk forms, oral propanolol remains the first-line treatment.</w:t>
      </w:r>
    </w:p>
    <w:p w:rsidR="00E24859" w:rsidRDefault="00E24859">
      <w:pPr>
        <w:spacing w:line="360" w:lineRule="auto"/>
        <w:jc w:val="both"/>
        <w:rPr>
          <w:rFonts w:ascii="Times New Roman" w:hAnsi="Times New Roman" w:cs="Times New Roman"/>
          <w:b/>
          <w:color w:val="000000" w:themeColor="text1"/>
          <w:sz w:val="28"/>
          <w:szCs w:val="28"/>
        </w:rPr>
      </w:pPr>
    </w:p>
    <w:p w:rsidR="00F30C03" w:rsidRDefault="00A56DA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Introduction </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Infantile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(IH) are the </w:t>
      </w:r>
      <w:proofErr w:type="spellStart"/>
      <w:r>
        <w:rPr>
          <w:rFonts w:ascii="Times New Roman" w:hAnsi="Times New Roman" w:cs="Times New Roman"/>
          <w:color w:val="000000" w:themeColor="text1"/>
          <w:sz w:val="24"/>
          <w:szCs w:val="24"/>
        </w:rPr>
        <w:t>most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common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benign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tumors</w:t>
      </w:r>
      <w:proofErr w:type="spellEnd"/>
      <w:r>
        <w:rPr>
          <w:rFonts w:ascii="Times New Roman" w:hAnsi="Times New Roman" w:cs="Times New Roman"/>
          <w:color w:val="000000" w:themeColor="text1"/>
          <w:sz w:val="24"/>
          <w:szCs w:val="24"/>
        </w:rPr>
        <w:t xml:space="preserve"> in infants,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prevalence</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of</w:t>
      </w:r>
      <w:proofErr w:type="gramEnd"/>
      <w:r>
        <w:rPr>
          <w:rFonts w:ascii="Times New Roman" w:hAnsi="Times New Roman" w:cs="Times New Roman"/>
          <w:color w:val="000000" w:themeColor="text1"/>
          <w:sz w:val="24"/>
          <w:szCs w:val="24"/>
        </w:rPr>
        <w:t xml:space="preserve"> 5 to 10%.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 xml:space="preserve"> ADDIN ZOTERO_ITEM CSL_CITATION {"cita</w:instrText>
      </w:r>
      <w:r>
        <w:rPr>
          <w:rFonts w:ascii="Times New Roman" w:hAnsi="Times New Roman" w:cs="Times New Roman"/>
          <w:color w:val="000000" w:themeColor="text1"/>
          <w:sz w:val="24"/>
          <w:szCs w:val="24"/>
        </w:rPr>
        <w:instrText>tionID":"a4hyzoNe","properties":{"formattedCitation":"(1)","plainCitation":"(1)","noteIndex":0},"citationItems":[{"id":"sD1Jxxyv/Zb6OhHia","uris":["http://www.mendeley.com/documents/?uuid=c3626ca5-4607-4382-9936-46ed9d992026"],"itemData":{"author":[{"dropp</w:instrText>
      </w:r>
      <w:r>
        <w:rPr>
          <w:rFonts w:ascii="Times New Roman" w:hAnsi="Times New Roman" w:cs="Times New Roman"/>
          <w:color w:val="000000" w:themeColor="text1"/>
          <w:sz w:val="24"/>
          <w:szCs w:val="24"/>
        </w:rPr>
        <w:instrText>ing-particle":"","family":"Pr N. Dupin (Paris), Pr B. Cribier (Strasb ourg), P. Vabres (Dijon)","given":"Pr L.Martin (Angers)","non-dropping-particle":"","parse-names":false,"suffix":""},{"dropping-particle":"","family":"Groupe","given":"","non-dropping-pa</w:instrText>
      </w:r>
      <w:r>
        <w:rPr>
          <w:rFonts w:ascii="Times New Roman" w:hAnsi="Times New Roman" w:cs="Times New Roman"/>
          <w:color w:val="000000" w:themeColor="text1"/>
          <w:sz w:val="24"/>
          <w:szCs w:val="24"/>
        </w:rPr>
        <w:instrText>rticle":"","parse-names":false,"suffix":""}],"edition":"7 eme","editor":[{"dropping-particle":"","family":"elsevier Masson","given":"","non-dropping-particle":"","parse-names":false,"suffix":""}],"id":"ITEM-1","issued":{"date-parts":[["2017"]]},"number-of-</w:instrText>
      </w:r>
      <w:r>
        <w:rPr>
          <w:rFonts w:ascii="Times New Roman" w:hAnsi="Times New Roman" w:cs="Times New Roman"/>
          <w:color w:val="000000" w:themeColor="text1"/>
          <w:sz w:val="24"/>
          <w:szCs w:val="24"/>
        </w:rPr>
        <w:instrText xml:space="preserve">pages":"35","title":"Referentiels des collèges de dermatologie","type":"book"}}],"schema":"https://github.com/citation-style-language/schema/raw/master/csl-citation.json"}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Segmental HI </w:t>
      </w:r>
      <w:proofErr w:type="spellStart"/>
      <w:r>
        <w:rPr>
          <w:rFonts w:ascii="Times New Roman" w:hAnsi="Times New Roman" w:cs="Times New Roman"/>
          <w:color w:val="000000" w:themeColor="text1"/>
          <w:sz w:val="24"/>
          <w:szCs w:val="24"/>
        </w:rPr>
        <w:t>accounts</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approximately</w:t>
      </w:r>
      <w:proofErr w:type="spellEnd"/>
      <w:r>
        <w:rPr>
          <w:rFonts w:ascii="Times New Roman" w:hAnsi="Times New Roman" w:cs="Times New Roman"/>
          <w:color w:val="000000" w:themeColor="text1"/>
          <w:sz w:val="24"/>
          <w:szCs w:val="24"/>
        </w:rPr>
        <w:t xml:space="preserve"> 13% of HI cases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 xml:space="preserve"> ADDIN ZOTERO_ITEM C</w:instrText>
      </w:r>
      <w:r>
        <w:rPr>
          <w:rFonts w:ascii="Times New Roman" w:hAnsi="Times New Roman" w:cs="Times New Roman"/>
          <w:color w:val="000000" w:themeColor="text1"/>
          <w:sz w:val="24"/>
          <w:szCs w:val="24"/>
        </w:rPr>
        <w:instrText>SL_CITATION {"citationID":"wmcdiNuW","properties":{"formattedCitation":"(2,3)","plainCitation":"(2,3)","noteIndex":0},"citationItems":[{"id":"sD1Jxxyv/ATx3i8bB","uris":["http://www.mendeley.com/documents/?uuid=72dc77eb-e57d-4131-a180-1305aaed0a91"],"itemDa</w:instrText>
      </w:r>
      <w:r>
        <w:rPr>
          <w:rFonts w:ascii="Times New Roman" w:hAnsi="Times New Roman" w:cs="Times New Roman"/>
          <w:color w:val="000000" w:themeColor="text1"/>
          <w:sz w:val="24"/>
          <w:szCs w:val="24"/>
        </w:rPr>
        <w:instrText>ta":{"DOI":"10.1016/j.arcped.2017.03.014","ISSN":"1769664X","PMID":"28462784","abstract":"Superficial vascular anomalies are a heterogeneous group of diseases, developed from various types of vessels and differentiated by their clinical presentation, progr</w:instrText>
      </w:r>
      <w:r>
        <w:rPr>
          <w:rFonts w:ascii="Times New Roman" w:hAnsi="Times New Roman" w:cs="Times New Roman"/>
          <w:color w:val="000000" w:themeColor="text1"/>
          <w:sz w:val="24"/>
          <w:szCs w:val="24"/>
        </w:rPr>
        <w:instrText>ession, and prognosis. Their classification was first published by Mulliken and Glowacki in 1982, then endorsed by the International society of the study of vascular anomalies (ISSVA) in 1996 and updated in 2014. It separates vascular anomalies into two ca</w:instrText>
      </w:r>
      <w:r>
        <w:rPr>
          <w:rFonts w:ascii="Times New Roman" w:hAnsi="Times New Roman" w:cs="Times New Roman"/>
          <w:color w:val="000000" w:themeColor="text1"/>
          <w:sz w:val="24"/>
          <w:szCs w:val="24"/>
        </w:rPr>
        <w:instrText>tegories: vascular tumors characterized by cellular proliferation and vascular anomalies that are structural anomalies of blood vessels. Infantile hemangiomas (IHs) are the most frequent childhood vascular tumor. In most cases, IHs are small, involute prog</w:instrText>
      </w:r>
      <w:r>
        <w:rPr>
          <w:rFonts w:ascii="Times New Roman" w:hAnsi="Times New Roman" w:cs="Times New Roman"/>
          <w:color w:val="000000" w:themeColor="text1"/>
          <w:sz w:val="24"/>
          <w:szCs w:val="24"/>
        </w:rPr>
        <w:instrText xml:space="preserve">ressively with or without a few sequelae, and do not require any treatment. However, in particular localizations or in complicated hemangiomas, treatment is essential to limit tumor growth and accelerate their involution. Propranolol is now the first-line </w:instrText>
      </w:r>
      <w:r>
        <w:rPr>
          <w:rFonts w:ascii="Times New Roman" w:hAnsi="Times New Roman" w:cs="Times New Roman"/>
          <w:color w:val="000000" w:themeColor="text1"/>
          <w:sz w:val="24"/>
          <w:szCs w:val="24"/>
        </w:rPr>
        <w:instrText>treatment. Its efficacy and safety have been clearly demonstrated.","author":[{"dropping-particle":"","family":"Barreau","given":"M.","non-dropping-particle":"","parse-names":false,"suffix":""},{"dropping-particle":"","family":"Dompmartin","given":"A.","no</w:instrText>
      </w:r>
      <w:r>
        <w:rPr>
          <w:rFonts w:ascii="Times New Roman" w:hAnsi="Times New Roman" w:cs="Times New Roman"/>
          <w:color w:val="000000" w:themeColor="text1"/>
          <w:sz w:val="24"/>
          <w:szCs w:val="24"/>
        </w:rPr>
        <w:instrText>n-dropping-particle":"","parse-names":false,"suffix":""}],"container-title":"Archives de Pediatrie","id":"ITEM-1","issue":"6","issued":{"date-parts":[["2017"]]},"page":"592-596","publisher":"Elsevier Masson SAS","title":"Hémangiomes infantiles cutanés","ty</w:instrText>
      </w:r>
      <w:r>
        <w:rPr>
          <w:rFonts w:ascii="Times New Roman" w:hAnsi="Times New Roman" w:cs="Times New Roman"/>
          <w:color w:val="000000" w:themeColor="text1"/>
          <w:sz w:val="24"/>
          <w:szCs w:val="24"/>
        </w:rPr>
        <w:instrText xml:space="preserve">pe":"article-journal","volume":"24"}},{"id":"sD1Jxxyv/hmPhxGzB","uris":["http://www.mendeley.com/documents/?uuid=abf4a57f-56aa-4f24-b17f-795754905043"],"itemData":{"DOI":"10.1016/j.emcped.2004.02.001","ISSN":"17626013","abstract":"Once called \"angiomas\" </w:instrText>
      </w:r>
      <w:r>
        <w:rPr>
          <w:rFonts w:ascii="Times New Roman" w:hAnsi="Times New Roman" w:cs="Times New Roman"/>
          <w:color w:val="000000" w:themeColor="text1"/>
          <w:sz w:val="24"/>
          <w:szCs w:val="24"/>
        </w:rPr>
        <w:instrText>or \"vascular birthmarks\", lesions now called vascular anomalies were re-classified by the International Society for the Study of Vascular Anomalies (ISSVA) in two groups: vascular malformations and vascular tumours. This classification relies on the clin</w:instrText>
      </w:r>
      <w:r>
        <w:rPr>
          <w:rFonts w:ascii="Times New Roman" w:hAnsi="Times New Roman" w:cs="Times New Roman"/>
          <w:color w:val="000000" w:themeColor="text1"/>
          <w:sz w:val="24"/>
          <w:szCs w:val="24"/>
        </w:rPr>
        <w:instrText>ical, pathological, radiological and biological differences. Malformations are comprised of malformed, distorted, channels. They are slow-flow (capillary, venous or lymphatic) or fast-flow (with arteriovenous shunting). Complex combined forms exist, some b</w:instrText>
      </w:r>
      <w:r>
        <w:rPr>
          <w:rFonts w:ascii="Times New Roman" w:hAnsi="Times New Roman" w:cs="Times New Roman"/>
          <w:color w:val="000000" w:themeColor="text1"/>
          <w:sz w:val="24"/>
          <w:szCs w:val="24"/>
        </w:rPr>
        <w:instrText>eing included in syndromes. Tumours grow by cellular hyperplasia, proliferation. The infantile haemangioma is the most common infantile benign tumour, while other vascular tumours recently individualised are far less frequent (i.e., congenital haemangiomas</w:instrText>
      </w:r>
      <w:r>
        <w:rPr>
          <w:rFonts w:ascii="Times New Roman" w:hAnsi="Times New Roman" w:cs="Times New Roman"/>
          <w:color w:val="000000" w:themeColor="text1"/>
          <w:sz w:val="24"/>
          <w:szCs w:val="24"/>
        </w:rPr>
        <w:instrText>, tufted angioma, kaposiform haemangioendothelioma). Kasabach-Merritt phenomenon does not engraft on infantile haemangioma: it is a complication of either tufted angioma or kaposiform haemangioendothelioma. © 2004 Elsevier SAS. Tous droits réservés.","auth</w:instrText>
      </w:r>
      <w:r>
        <w:rPr>
          <w:rFonts w:ascii="Times New Roman" w:hAnsi="Times New Roman" w:cs="Times New Roman"/>
          <w:color w:val="000000" w:themeColor="text1"/>
          <w:sz w:val="24"/>
          <w:szCs w:val="24"/>
        </w:rPr>
        <w:instrText xml:space="preserve">or":[{"dropping-particle":"","family":"Enjolras","given":"O.","non-dropping-particle":"","parse-names":false,"suffix":""}],"container-title":"EMC - Pediatrie","id":"ITEM-2","issue":"2","issued":{"date-parts":[["2004"]]},"page":"129-151","title":"Anomalies </w:instrText>
      </w:r>
      <w:r>
        <w:rPr>
          <w:rFonts w:ascii="Times New Roman" w:hAnsi="Times New Roman" w:cs="Times New Roman"/>
          <w:color w:val="000000" w:themeColor="text1"/>
          <w:sz w:val="24"/>
          <w:szCs w:val="24"/>
        </w:rPr>
        <w:instrText xml:space="preserve">vasculaires superficielles (« angiomes »)","type":"article-journal","volume":"1"}}],"schema":"https://github.com/citation-style-language/schema/raw/master/csl-citation.json"}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(2,3)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Most are </w:t>
      </w:r>
      <w:proofErr w:type="spellStart"/>
      <w:r>
        <w:rPr>
          <w:rFonts w:ascii="Times New Roman" w:hAnsi="Times New Roman" w:cs="Times New Roman"/>
          <w:color w:val="000000" w:themeColor="text1"/>
          <w:sz w:val="24"/>
          <w:szCs w:val="24"/>
        </w:rPr>
        <w:t>generally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small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resolve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spontaneously</w:t>
      </w:r>
      <w:proofErr w:type="spellEnd"/>
      <w:r>
        <w:rPr>
          <w:rFonts w:ascii="Times New Roman" w:hAnsi="Times New Roman" w:cs="Times New Roman"/>
          <w:color w:val="000000" w:themeColor="text1"/>
          <w:sz w:val="24"/>
          <w:szCs w:val="24"/>
        </w:rPr>
        <w:t xml:space="preserve">, and do not </w:t>
      </w:r>
      <w:proofErr w:type="spellStart"/>
      <w:r>
        <w:rPr>
          <w:rFonts w:ascii="Times New Roman" w:hAnsi="Times New Roman" w:cs="Times New Roman"/>
          <w:color w:val="000000" w:themeColor="text1"/>
          <w:sz w:val="24"/>
          <w:szCs w:val="24"/>
        </w:rPr>
        <w:t>require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tre</w:t>
      </w:r>
      <w:r>
        <w:rPr>
          <w:rFonts w:ascii="Times New Roman" w:hAnsi="Times New Roman" w:cs="Times New Roman"/>
          <w:color w:val="000000" w:themeColor="text1"/>
          <w:sz w:val="24"/>
          <w:szCs w:val="24"/>
        </w:rPr>
        <w:t>atment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However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some</w:t>
      </w:r>
      <w:proofErr w:type="spellEnd"/>
      <w:r>
        <w:rPr>
          <w:rFonts w:ascii="Times New Roman" w:hAnsi="Times New Roman" w:cs="Times New Roman"/>
          <w:color w:val="000000" w:themeColor="text1"/>
          <w:sz w:val="24"/>
          <w:szCs w:val="24"/>
        </w:rPr>
        <w:t xml:space="preserve"> are </w:t>
      </w:r>
      <w:proofErr w:type="spellStart"/>
      <w:r>
        <w:rPr>
          <w:rFonts w:ascii="Times New Roman" w:hAnsi="Times New Roman" w:cs="Times New Roman"/>
          <w:color w:val="000000" w:themeColor="text1"/>
          <w:sz w:val="24"/>
          <w:szCs w:val="24"/>
        </w:rPr>
        <w:t>considered</w:t>
      </w:r>
      <w:proofErr w:type="spellEnd"/>
      <w:r>
        <w:rPr>
          <w:rFonts w:ascii="Times New Roman" w:hAnsi="Times New Roman" w:cs="Times New Roman"/>
          <w:color w:val="000000" w:themeColor="text1"/>
          <w:sz w:val="24"/>
          <w:szCs w:val="24"/>
        </w:rPr>
        <w:t xml:space="preserve"> high </w:t>
      </w:r>
      <w:proofErr w:type="spellStart"/>
      <w:r>
        <w:rPr>
          <w:rFonts w:ascii="Times New Roman" w:hAnsi="Times New Roman" w:cs="Times New Roman"/>
          <w:color w:val="000000" w:themeColor="text1"/>
          <w:sz w:val="24"/>
          <w:szCs w:val="24"/>
        </w:rPr>
        <w:t>risk</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will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require</w:t>
      </w:r>
      <w:proofErr w:type="spellEnd"/>
      <w:r>
        <w:rPr>
          <w:rFonts w:ascii="Times New Roman" w:hAnsi="Times New Roman" w:cs="Times New Roman"/>
          <w:color w:val="000000" w:themeColor="text1"/>
          <w:sz w:val="24"/>
          <w:szCs w:val="24"/>
        </w:rPr>
        <w:t xml:space="preserve"> more </w:t>
      </w:r>
      <w:proofErr w:type="spellStart"/>
      <w:r>
        <w:rPr>
          <w:rFonts w:ascii="Times New Roman" w:hAnsi="Times New Roman" w:cs="Times New Roman"/>
          <w:color w:val="000000" w:themeColor="text1"/>
          <w:sz w:val="24"/>
          <w:szCs w:val="24"/>
        </w:rPr>
        <w:t>specific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treatment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larger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than</w:t>
      </w:r>
      <w:proofErr w:type="spellEnd"/>
      <w:r>
        <w:rPr>
          <w:rFonts w:ascii="Times New Roman" w:hAnsi="Times New Roman" w:cs="Times New Roman"/>
          <w:color w:val="000000" w:themeColor="text1"/>
          <w:sz w:val="24"/>
          <w:szCs w:val="24"/>
        </w:rPr>
        <w:t xml:space="preserve"> 5 cm </w:t>
      </w:r>
      <w:proofErr w:type="spellStart"/>
      <w:r>
        <w:rPr>
          <w:rFonts w:ascii="Times New Roman" w:hAnsi="Times New Roman" w:cs="Times New Roman"/>
          <w:color w:val="000000" w:themeColor="text1"/>
          <w:sz w:val="24"/>
          <w:szCs w:val="24"/>
        </w:rPr>
        <w:lastRenderedPageBreak/>
        <w:t>regardless</w:t>
      </w:r>
      <w:proofErr w:type="spellEnd"/>
      <w:r>
        <w:rPr>
          <w:rFonts w:ascii="Times New Roman" w:hAnsi="Times New Roman" w:cs="Times New Roman"/>
          <w:color w:val="000000" w:themeColor="text1"/>
          <w:sz w:val="24"/>
          <w:szCs w:val="24"/>
        </w:rPr>
        <w:t xml:space="preserve"> of location, or </w:t>
      </w:r>
      <w:proofErr w:type="spellStart"/>
      <w:r>
        <w:rPr>
          <w:rFonts w:ascii="Times New Roman" w:hAnsi="Times New Roman" w:cs="Times New Roman"/>
          <w:color w:val="000000" w:themeColor="text1"/>
          <w:sz w:val="24"/>
          <w:szCs w:val="24"/>
        </w:rPr>
        <w:t>larger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than</w:t>
      </w:r>
      <w:proofErr w:type="spellEnd"/>
      <w:r>
        <w:rPr>
          <w:rFonts w:ascii="Times New Roman" w:hAnsi="Times New Roman" w:cs="Times New Roman"/>
          <w:color w:val="000000" w:themeColor="text1"/>
          <w:sz w:val="24"/>
          <w:szCs w:val="24"/>
        </w:rPr>
        <w:t xml:space="preserve"> 2 cm on the face or scalp)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{"citationID":"9ZT08Yyc","properties":{"</w:instrText>
      </w:r>
      <w:r>
        <w:rPr>
          <w:rFonts w:ascii="Times New Roman" w:hAnsi="Times New Roman" w:cs="Times New Roman"/>
          <w:color w:val="000000" w:themeColor="text1"/>
          <w:sz w:val="24"/>
          <w:szCs w:val="24"/>
        </w:rPr>
        <w:instrText>formattedCitation":"(4)","plainCitation":"(4)","noteIndex":0},"citationItems":[{"id":383,"uris":["http://zotero.org/users/13480343/items/2MT3A64J"],"itemData":{"id":383,"type":"article-journal","abstract":"Infantile hemangiomas (IHs) occur in as many as 5%</w:instrText>
      </w:r>
      <w:r>
        <w:rPr>
          <w:rFonts w:ascii="Times New Roman" w:hAnsi="Times New Roman" w:cs="Times New Roman"/>
          <w:color w:val="000000" w:themeColor="text1"/>
          <w:sz w:val="24"/>
          <w:szCs w:val="24"/>
        </w:rPr>
        <w:instrText xml:space="preserve"> of infants, making them the most common benign tumor of infancy. Most IHs are small, innocuous, self-resolving, and require no treatment. However, because of their size or location, a significant minority of IHs are potentially problematic. These include </w:instrText>
      </w:r>
      <w:r>
        <w:rPr>
          <w:rFonts w:ascii="Times New Roman" w:hAnsi="Times New Roman" w:cs="Times New Roman"/>
          <w:color w:val="000000" w:themeColor="text1"/>
          <w:sz w:val="24"/>
          <w:szCs w:val="24"/>
        </w:rPr>
        <w:instrText>IHs that may cause permanent scarring and disfigurement (eg, facial IHs), hepatic or airway IHs, and IHs with the potential for functional impairment (eg, periorbital IHs), ulceration (that may cause pain or scarring), and associated underlying abnormaliti</w:instrText>
      </w:r>
      <w:r>
        <w:rPr>
          <w:rFonts w:ascii="Times New Roman" w:hAnsi="Times New Roman" w:cs="Times New Roman"/>
          <w:color w:val="000000" w:themeColor="text1"/>
          <w:sz w:val="24"/>
          <w:szCs w:val="24"/>
        </w:rPr>
        <w:instrText>es (eg, intracranial and aortic arch vascular abnormalities accompanying a large facial IH). This clinical practice guideline for the management of IHs emphasizes several key concepts. It defines those IHs that are potentially higher risk and should prompt</w:instrText>
      </w:r>
      <w:r>
        <w:rPr>
          <w:rFonts w:ascii="Times New Roman" w:hAnsi="Times New Roman" w:cs="Times New Roman"/>
          <w:color w:val="000000" w:themeColor="text1"/>
          <w:sz w:val="24"/>
          <w:szCs w:val="24"/>
        </w:rPr>
        <w:instrText xml:space="preserve"> concern, and emphasizes increased vigilance, consideration of active treatment and, when appropriate, specialty consultation. It discusses the specific growth characteristics of IHs, that is, that the most rapid and significant growth occurs between 1 and</w:instrText>
      </w:r>
      <w:r>
        <w:rPr>
          <w:rFonts w:ascii="Times New Roman" w:hAnsi="Times New Roman" w:cs="Times New Roman"/>
          <w:color w:val="000000" w:themeColor="text1"/>
          <w:sz w:val="24"/>
          <w:szCs w:val="24"/>
        </w:rPr>
        <w:instrText xml:space="preserve"> 3 months of age and that growth is completed by 5 months of age in most cases. Because many IHs leave behind permanent skin changes, there is a window of opportunity to treat higher-risk IHs and optimize outcomes. Early intervention and/or referral (ideal</w:instrText>
      </w:r>
      <w:r>
        <w:rPr>
          <w:rFonts w:ascii="Times New Roman" w:hAnsi="Times New Roman" w:cs="Times New Roman"/>
          <w:color w:val="000000" w:themeColor="text1"/>
          <w:sz w:val="24"/>
          <w:szCs w:val="24"/>
        </w:rPr>
        <w:instrText>ly by 1 month of age) is recommended for infants who have potentially problematic IHs. When systemic treatment is indicated, propranolol is the drug of choice at a dose of 2 to 3 mg/kg per day. Treatment typically is continued for at least 6 months and oft</w:instrText>
      </w:r>
      <w:r>
        <w:rPr>
          <w:rFonts w:ascii="Times New Roman" w:hAnsi="Times New Roman" w:cs="Times New Roman"/>
          <w:color w:val="000000" w:themeColor="text1"/>
          <w:sz w:val="24"/>
          <w:szCs w:val="24"/>
        </w:rPr>
        <w:instrText>en is maintained until 12 months of age (occasionally longer). Topical timolol may be used to treat select small, thin, superficial IHs. Surgery and/or laser treatment are most useful for the treatment of residual skin changes after involution and, less co</w:instrText>
      </w:r>
      <w:r>
        <w:rPr>
          <w:rFonts w:ascii="Times New Roman" w:hAnsi="Times New Roman" w:cs="Times New Roman"/>
          <w:color w:val="000000" w:themeColor="text1"/>
          <w:sz w:val="24"/>
          <w:szCs w:val="24"/>
        </w:rPr>
        <w:instrText>mmonly, may be considered earlier to treat some IHs.","container-title":"Pediatrics","DOI":"10.1542/peds.2018-3475","ISSN":"1098-4275","issue":"1","journalAbbreviation":"Pediatrics","language":"eng","note":"PMID: 30584062","page":"e20183475","source":"PubM</w:instrText>
      </w:r>
      <w:r>
        <w:rPr>
          <w:rFonts w:ascii="Times New Roman" w:hAnsi="Times New Roman" w:cs="Times New Roman"/>
          <w:color w:val="000000" w:themeColor="text1"/>
          <w:sz w:val="24"/>
          <w:szCs w:val="24"/>
        </w:rPr>
        <w:instrText>ed","title":"Clinical Practice Guideline for the Management of Infantile Hemangiomas","volume":"143","author":[{"family":"Krowchuk","given":"Daniel P."},{"family":"Frieden","given":"Ilona J."},{"family":"Mancini","given":"Anthony J."},{"family":"Darrow","g</w:instrText>
      </w:r>
      <w:r>
        <w:rPr>
          <w:rFonts w:ascii="Times New Roman" w:hAnsi="Times New Roman" w:cs="Times New Roman"/>
          <w:color w:val="000000" w:themeColor="text1"/>
          <w:sz w:val="24"/>
          <w:szCs w:val="24"/>
        </w:rPr>
        <w:instrText>iven":"David H."},{"family":"Blei","given":"Francine"},{"family":"Greene","given":"Arin K."},{"family":"Annam","given":"Aparna"},{"family":"Baker","given":"Cynthia N."},{"family":"Frommelt","given":"Peter C."},{"family":"Hodak","given":"Amy"},{"family":"Pa</w:instrText>
      </w:r>
      <w:r>
        <w:rPr>
          <w:rFonts w:ascii="Times New Roman" w:hAnsi="Times New Roman" w:cs="Times New Roman"/>
          <w:color w:val="000000" w:themeColor="text1"/>
          <w:sz w:val="24"/>
          <w:szCs w:val="24"/>
        </w:rPr>
        <w:instrText>te","given":"Brian M."},{"family":"Pelletier","given":"Janice L."},{"family":"Sandrock","given":"Deborah"},{"family":"Weinberg","given":"Stuart T."},{"family":"Whelan","given":"Mary Anne"},{"literal":"SUBCOMMITTEE ON THE MANAGEMENT OF INFANTILE HEMANGIOMAS</w:instrText>
      </w:r>
      <w:r>
        <w:rPr>
          <w:rFonts w:ascii="Times New Roman" w:hAnsi="Times New Roman" w:cs="Times New Roman"/>
          <w:color w:val="000000" w:themeColor="text1"/>
          <w:sz w:val="24"/>
          <w:szCs w:val="24"/>
        </w:rPr>
        <w:instrText xml:space="preserve">"}],"issued":{"date-parts":[["2019",1]]}}}],"schema":"https://github.com/citation-style-language/schema/raw/master/csl-citation.json"}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Infants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segmental facial HI are at </w:t>
      </w:r>
      <w:proofErr w:type="spellStart"/>
      <w:r>
        <w:rPr>
          <w:rFonts w:ascii="Times New Roman" w:hAnsi="Times New Roman" w:cs="Times New Roman"/>
          <w:color w:val="000000" w:themeColor="text1"/>
          <w:sz w:val="24"/>
          <w:szCs w:val="24"/>
        </w:rPr>
        <w:t>risk</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developing</w:t>
      </w:r>
      <w:proofErr w:type="spellEnd"/>
      <w:r>
        <w:rPr>
          <w:rFonts w:ascii="Times New Roman" w:hAnsi="Times New Roman" w:cs="Times New Roman"/>
          <w:color w:val="000000" w:themeColor="text1"/>
          <w:sz w:val="24"/>
          <w:szCs w:val="24"/>
        </w:rPr>
        <w:t xml:space="preserve"> PHACES syndrome (20 to 30% of cases), </w:t>
      </w:r>
      <w:proofErr w:type="spellStart"/>
      <w:r>
        <w:rPr>
          <w:rFonts w:ascii="Times New Roman" w:hAnsi="Times New Roman" w:cs="Times New Roman"/>
          <w:color w:val="000000" w:themeColor="text1"/>
          <w:sz w:val="24"/>
          <w:szCs w:val="24"/>
        </w:rPr>
        <w:t>hence</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need</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systematic</w:t>
      </w:r>
      <w:proofErr w:type="spellEnd"/>
      <w:r>
        <w:rPr>
          <w:rFonts w:ascii="Times New Roman" w:hAnsi="Times New Roman" w:cs="Times New Roman"/>
          <w:color w:val="000000" w:themeColor="text1"/>
          <w:sz w:val="24"/>
          <w:szCs w:val="24"/>
        </w:rPr>
        <w:t xml:space="preserve"> screening (</w:t>
      </w:r>
      <w:proofErr w:type="spellStart"/>
      <w:r>
        <w:rPr>
          <w:rFonts w:ascii="Times New Roman" w:hAnsi="Times New Roman" w:cs="Times New Roman"/>
          <w:color w:val="000000" w:themeColor="text1"/>
          <w:sz w:val="24"/>
          <w:szCs w:val="24"/>
        </w:rPr>
        <w:t>cerebral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vascular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anomaly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posterior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fossa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anomaly</w:t>
      </w:r>
      <w:proofErr w:type="spellEnd"/>
      <w:r>
        <w:rPr>
          <w:rFonts w:ascii="Times New Roman" w:hAnsi="Times New Roman" w:cs="Times New Roman"/>
          <w:color w:val="000000" w:themeColor="text1"/>
          <w:sz w:val="24"/>
          <w:szCs w:val="24"/>
        </w:rPr>
        <w:t xml:space="preserve">, coarctation of the </w:t>
      </w:r>
      <w:proofErr w:type="spellStart"/>
      <w:r>
        <w:rPr>
          <w:rFonts w:ascii="Times New Roman" w:hAnsi="Times New Roman" w:cs="Times New Roman"/>
          <w:color w:val="000000" w:themeColor="text1"/>
          <w:sz w:val="24"/>
          <w:szCs w:val="24"/>
        </w:rPr>
        <w:t>aorta</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color w:val="000000" w:themeColor="text1"/>
          <w:sz w:val="24"/>
          <w:szCs w:val="24"/>
        </w:rPr>
        <w:t>other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cardiac</w:t>
      </w:r>
      <w:proofErr w:type="spellEnd"/>
      <w:r>
        <w:rPr>
          <w:rFonts w:ascii="Times New Roman" w:hAnsi="Times New Roman" w:cs="Times New Roman"/>
          <w:color w:val="000000" w:themeColor="text1"/>
          <w:sz w:val="24"/>
          <w:szCs w:val="24"/>
        </w:rPr>
        <w:t xml:space="preserve"> malformations, sternal malformations, </w:t>
      </w:r>
      <w:proofErr w:type="spellStart"/>
      <w:r>
        <w:rPr>
          <w:rFonts w:ascii="Times New Roman" w:hAnsi="Times New Roman" w:cs="Times New Roman"/>
          <w:color w:val="000000" w:themeColor="text1"/>
          <w:sz w:val="24"/>
          <w:szCs w:val="24"/>
        </w:rPr>
        <w:t>eye</w:t>
      </w:r>
      <w:proofErr w:type="spellEnd"/>
      <w:r>
        <w:rPr>
          <w:rFonts w:ascii="Times New Roman" w:hAnsi="Times New Roman" w:cs="Times New Roman"/>
          <w:color w:val="000000" w:themeColor="text1"/>
          <w:sz w:val="24"/>
          <w:szCs w:val="24"/>
        </w:rPr>
        <w:t xml:space="preserve"> damage)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{"citationID":"RlnG3Z6m","properties":{"formattedCita</w:instrText>
      </w:r>
      <w:r>
        <w:rPr>
          <w:rFonts w:ascii="Times New Roman" w:hAnsi="Times New Roman" w:cs="Times New Roman"/>
          <w:color w:val="000000" w:themeColor="text1"/>
          <w:sz w:val="24"/>
          <w:szCs w:val="24"/>
        </w:rPr>
        <w:instrText>tion":"(5)","plainCitation":"(5)","noteIndex":0},"citationItems":[{"id":385,"uris":["http://zotero.org/users/13480343/items/35568QD5"],"itemData":{"id":385,"type":"article-journal","abstract":"Résumé\nLes classiques « angiomes » sont aujourd'hui rebaptisés</w:instrText>
      </w:r>
      <w:r>
        <w:rPr>
          <w:rFonts w:ascii="Times New Roman" w:hAnsi="Times New Roman" w:cs="Times New Roman"/>
          <w:color w:val="000000" w:themeColor="text1"/>
          <w:sz w:val="24"/>
          <w:szCs w:val="24"/>
        </w:rPr>
        <w:instrText xml:space="preserve"> « anomalies vasculaires superficielles ». Les travaux de l'International Society for the Study of Vascular Anomalies ont abouti à une classification qui, bien que simple, repose sur les différences cliniques, histologiques et radiologiques, ainsi que biol</w:instrText>
      </w:r>
      <w:r>
        <w:rPr>
          <w:rFonts w:ascii="Times New Roman" w:hAnsi="Times New Roman" w:cs="Times New Roman"/>
          <w:color w:val="000000" w:themeColor="text1"/>
          <w:sz w:val="24"/>
          <w:szCs w:val="24"/>
        </w:rPr>
        <w:instrText>ogiques, qui distinguent nettement des tumeurs et des malformations vasculaires. Les malformations sont faites de vaisseaux mal formés qui dissèquent les tissus hôtes. Elles semblent résulter de troubles de l'embryogenèse et de la vasculogenèse. Elles sont</w:instrText>
      </w:r>
      <w:r>
        <w:rPr>
          <w:rFonts w:ascii="Times New Roman" w:hAnsi="Times New Roman" w:cs="Times New Roman"/>
          <w:color w:val="000000" w:themeColor="text1"/>
          <w:sz w:val="24"/>
          <w:szCs w:val="24"/>
        </w:rPr>
        <w:instrText xml:space="preserve"> à flux lent (capillaires, veineuses ou lymphatiques) ou à flux rapide (artérioveineuses) ; elles peuvent être combinées et être le marqueur cutané d'un syndrome complexe. Les tumeurs vasculaires se développent par hyperplasie, prolifération cellulaire. La</w:instrText>
      </w:r>
      <w:r>
        <w:rPr>
          <w:rFonts w:ascii="Times New Roman" w:hAnsi="Times New Roman" w:cs="Times New Roman"/>
          <w:color w:val="000000" w:themeColor="text1"/>
          <w:sz w:val="24"/>
          <w:szCs w:val="24"/>
        </w:rPr>
        <w:instrText xml:space="preserve"> plus fréquente est l'hémangiome infantile. À ses côtés, on reconnaît aujourd'hui d'autres tumeurs vasculaires rares : les hémangiomes congénitaux, l'angiome en « touffes » ou angioblastome, et l'hémangioendothéliome kaposiforme. Il est démontré aujourd'hu</w:instrText>
      </w:r>
      <w:r>
        <w:rPr>
          <w:rFonts w:ascii="Times New Roman" w:hAnsi="Times New Roman" w:cs="Times New Roman"/>
          <w:color w:val="000000" w:themeColor="text1"/>
          <w:sz w:val="24"/>
          <w:szCs w:val="24"/>
        </w:rPr>
        <w:instrText>i que les tumeurs qui se compliquent du phénomène de Kasabach-Merritt ne sont pas des hémangiomes infantiles ; ce sont l'angiome en touffes et l'hémangioendothéliome kaposiforme.\nOnce called “angiomas” or “vascular birthmarks”, lesions now called vascular</w:instrText>
      </w:r>
      <w:r>
        <w:rPr>
          <w:rFonts w:ascii="Times New Roman" w:hAnsi="Times New Roman" w:cs="Times New Roman"/>
          <w:color w:val="000000" w:themeColor="text1"/>
          <w:sz w:val="24"/>
          <w:szCs w:val="24"/>
        </w:rPr>
        <w:instrText xml:space="preserve"> anomalies were re-classified by the International Society for the Study of Vascular Anomalies (ISSVA) in two groups : vascular malformations and vascular tumours. This classification relies on the clinical, pathological, radiological and biological differ</w:instrText>
      </w:r>
      <w:r>
        <w:rPr>
          <w:rFonts w:ascii="Times New Roman" w:hAnsi="Times New Roman" w:cs="Times New Roman"/>
          <w:color w:val="000000" w:themeColor="text1"/>
          <w:sz w:val="24"/>
          <w:szCs w:val="24"/>
        </w:rPr>
        <w:instrText>ences. Malformations are comprised of malformed, distorted, channels. They are slow-flow (capillary, venous or lymphatic) or fast-flow (with arteriovenous shunting). Complex combined forms exist, some being included in syndromes. Tumours grow by cellular h</w:instrText>
      </w:r>
      <w:r>
        <w:rPr>
          <w:rFonts w:ascii="Times New Roman" w:hAnsi="Times New Roman" w:cs="Times New Roman"/>
          <w:color w:val="000000" w:themeColor="text1"/>
          <w:sz w:val="24"/>
          <w:szCs w:val="24"/>
        </w:rPr>
        <w:instrText>yperplasia, proliferation. The infantile haemangioma is the most common infantile benign tumour, while other vascular tumours recently individualised are far less frequent (i.e., congenital haemangiomas, tufted angioma, kaposiform haemangioendothelioma). K</w:instrText>
      </w:r>
      <w:r>
        <w:rPr>
          <w:rFonts w:ascii="Times New Roman" w:hAnsi="Times New Roman" w:cs="Times New Roman"/>
          <w:color w:val="000000" w:themeColor="text1"/>
          <w:sz w:val="24"/>
          <w:szCs w:val="24"/>
        </w:rPr>
        <w:instrText>asabach-Merritt phenomenon does not engraft on infantile haemangioma : it is a complication of either tufted angioma or kaposiform haemangioendothelioma.","container-title":"EMC - Pédiatrie","DOI":"10.1016/j.emcped.2004.02.001","ISSN":"1762-6013","issue":"</w:instrText>
      </w:r>
      <w:r>
        <w:rPr>
          <w:rFonts w:ascii="Times New Roman" w:hAnsi="Times New Roman" w:cs="Times New Roman"/>
          <w:color w:val="000000" w:themeColor="text1"/>
          <w:sz w:val="24"/>
          <w:szCs w:val="24"/>
        </w:rPr>
        <w:instrText>2","journalAbbreviation":"EMC - Pédiatrie","page":"129-151","source":"ScienceDirect","title":"Anomalies vasculaires superficielles (« angiomes »)","volume":"1","author":[{"family":"Enjolras","given":"O"}],"issued":{"date-parts":[["2004",5,1]]}}}],"schema":</w:instrText>
      </w:r>
      <w:r>
        <w:rPr>
          <w:rFonts w:ascii="Times New Roman" w:hAnsi="Times New Roman" w:cs="Times New Roman"/>
          <w:color w:val="000000" w:themeColor="text1"/>
          <w:sz w:val="24"/>
          <w:szCs w:val="24"/>
        </w:rPr>
        <w:instrText xml:space="preserve">"https://github.com/citation-style-language/schema/raw/master/csl-citation.json"}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diagnosis</w:t>
      </w:r>
      <w:proofErr w:type="spellEnd"/>
      <w:r>
        <w:rPr>
          <w:rFonts w:ascii="Times New Roman" w:hAnsi="Times New Roman" w:cs="Times New Roman"/>
          <w:color w:val="000000" w:themeColor="text1"/>
          <w:sz w:val="24"/>
          <w:szCs w:val="24"/>
        </w:rPr>
        <w:t xml:space="preserve"> of PHACES syndrome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based</w:t>
      </w:r>
      <w:proofErr w:type="spellEnd"/>
      <w:r>
        <w:rPr>
          <w:rFonts w:ascii="Times New Roman" w:hAnsi="Times New Roman" w:cs="Times New Roman"/>
          <w:color w:val="000000" w:themeColor="text1"/>
          <w:sz w:val="24"/>
          <w:szCs w:val="24"/>
        </w:rPr>
        <w:t xml:space="preserve"> on the </w:t>
      </w:r>
      <w:proofErr w:type="spellStart"/>
      <w:r>
        <w:rPr>
          <w:rFonts w:ascii="Times New Roman" w:hAnsi="Times New Roman" w:cs="Times New Roman"/>
          <w:color w:val="000000" w:themeColor="text1"/>
          <w:sz w:val="24"/>
          <w:szCs w:val="24"/>
        </w:rPr>
        <w:t>presence</w:t>
      </w:r>
      <w:proofErr w:type="spellEnd"/>
      <w:r>
        <w:rPr>
          <w:rFonts w:ascii="Times New Roman" w:hAnsi="Times New Roman" w:cs="Times New Roman"/>
          <w:color w:val="000000" w:themeColor="text1"/>
          <w:sz w:val="24"/>
          <w:szCs w:val="24"/>
        </w:rPr>
        <w:t xml:space="preserve"> of an infantile segmental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larger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than</w:t>
      </w:r>
      <w:proofErr w:type="spellEnd"/>
      <w:r>
        <w:rPr>
          <w:rFonts w:ascii="Times New Roman" w:hAnsi="Times New Roman" w:cs="Times New Roman"/>
          <w:color w:val="000000" w:themeColor="text1"/>
          <w:sz w:val="24"/>
          <w:szCs w:val="24"/>
        </w:rPr>
        <w:t xml:space="preserve"> 5 cm </w:t>
      </w:r>
      <w:proofErr w:type="spellStart"/>
      <w:r>
        <w:rPr>
          <w:rFonts w:ascii="Times New Roman" w:hAnsi="Times New Roman" w:cs="Times New Roman"/>
          <w:color w:val="000000" w:themeColor="text1"/>
          <w:sz w:val="24"/>
          <w:szCs w:val="24"/>
        </w:rPr>
        <w:t>associated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one major </w:t>
      </w:r>
      <w:proofErr w:type="spellStart"/>
      <w:r>
        <w:rPr>
          <w:rFonts w:ascii="Times New Roman" w:hAnsi="Times New Roman" w:cs="Times New Roman"/>
          <w:color w:val="000000" w:themeColor="text1"/>
          <w:sz w:val="24"/>
          <w:szCs w:val="24"/>
        </w:rPr>
        <w:t>criterion</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color w:val="000000" w:themeColor="text1"/>
          <w:sz w:val="24"/>
          <w:szCs w:val="24"/>
        </w:rPr>
        <w:t>two</w:t>
      </w:r>
      <w:proofErr w:type="spellEnd"/>
      <w:r>
        <w:rPr>
          <w:rFonts w:ascii="Times New Roman" w:hAnsi="Times New Roman" w:cs="Times New Roman"/>
          <w:color w:val="000000" w:themeColor="text1"/>
          <w:sz w:val="24"/>
          <w:szCs w:val="24"/>
        </w:rPr>
        <w:t xml:space="preserve"> minor </w:t>
      </w:r>
      <w:proofErr w:type="spellStart"/>
      <w:r>
        <w:rPr>
          <w:rFonts w:ascii="Times New Roman" w:hAnsi="Times New Roman" w:cs="Times New Roman"/>
          <w:color w:val="000000" w:themeColor="text1"/>
          <w:sz w:val="24"/>
          <w:szCs w:val="24"/>
        </w:rPr>
        <w:t>crite</w:t>
      </w:r>
      <w:r>
        <w:rPr>
          <w:rFonts w:ascii="Times New Roman" w:hAnsi="Times New Roman" w:cs="Times New Roman"/>
          <w:color w:val="000000" w:themeColor="text1"/>
          <w:sz w:val="24"/>
          <w:szCs w:val="24"/>
        </w:rPr>
        <w:t>ria</w:t>
      </w:r>
      <w:proofErr w:type="spellEnd"/>
      <w:r>
        <w:rPr>
          <w:rFonts w:ascii="Times New Roman" w:hAnsi="Times New Roman" w:cs="Times New Roman"/>
          <w:color w:val="000000" w:themeColor="text1"/>
          <w:sz w:val="24"/>
          <w:szCs w:val="24"/>
        </w:rPr>
        <w:t xml:space="preserve"> (Table1)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{"citationID":"lbaQEKF4","properties":{"formattedCitation":"(6)","plainCitation":"(6)","noteIndex":0},"citationItems":[{"id":381,"uris":["http://zotero.org/users/13480343/items/F7EFFSM6"],"itemData":{"id":381,"t</w:instrText>
      </w:r>
      <w:r>
        <w:rPr>
          <w:rFonts w:ascii="Times New Roman" w:hAnsi="Times New Roman" w:cs="Times New Roman"/>
          <w:color w:val="000000" w:themeColor="text1"/>
          <w:sz w:val="24"/>
          <w:szCs w:val="24"/>
        </w:rPr>
        <w:instrText>ype":"article-journal","abstract":"A three-week-old baby presented with an infantile hemangioma in segmental beard distribution and evidence of PHACES syndrome (posterior fossa abnormalities, hemangiomas, arterial anomalies, cardiac abnormalities, eye anom</w:instrText>
      </w:r>
      <w:r>
        <w:rPr>
          <w:rFonts w:ascii="Times New Roman" w:hAnsi="Times New Roman" w:cs="Times New Roman"/>
          <w:color w:val="000000" w:themeColor="text1"/>
          <w:sz w:val="24"/>
          <w:szCs w:val="24"/>
        </w:rPr>
        <w:instrText>alies, and sternal defects). Due to the progressive and symptomatic growth of infantile hemangioma, this patient required a multimodal treatment approach, including beta-blocker therapy, intralesional steroid injections, periorbital surgical debulking, air</w:instrText>
      </w:r>
      <w:r>
        <w:rPr>
          <w:rFonts w:ascii="Times New Roman" w:hAnsi="Times New Roman" w:cs="Times New Roman"/>
          <w:color w:val="000000" w:themeColor="text1"/>
          <w:sz w:val="24"/>
          <w:szCs w:val="24"/>
        </w:rPr>
        <w:instrText>way interventions, and embolization. This report highlights a successful case of a complex PHACES patient that illustrates the significance of phased multidisciplinary care and emphasizes the importance of compliance. A literature review is included to hig</w:instrText>
      </w:r>
      <w:r>
        <w:rPr>
          <w:rFonts w:ascii="Times New Roman" w:hAnsi="Times New Roman" w:cs="Times New Roman"/>
          <w:color w:val="000000" w:themeColor="text1"/>
          <w:sz w:val="24"/>
          <w:szCs w:val="24"/>
        </w:rPr>
        <w:instrText xml:space="preserve">hlight previously reported successful cases using alternative treatments to propranolol monotherapy. This case offers a unique insight into the timeline and outcomes of a PHACES patient with extensive disease requiring a multimodal approach and highlights </w:instrText>
      </w:r>
      <w:r>
        <w:rPr>
          <w:rFonts w:ascii="Times New Roman" w:hAnsi="Times New Roman" w:cs="Times New Roman"/>
          <w:color w:val="000000" w:themeColor="text1"/>
          <w:sz w:val="24"/>
          <w:szCs w:val="24"/>
        </w:rPr>
        <w:instrText>possible disease presentation in the non-compliant or resistant patient.","container-title":"Cureus","DOI":"10.7759/cureus.80261","ISSN":"2168-8184","issue":"3","journalAbbreviation":"Cureus","note":"PMID: 40196066\nPMCID: PMC11975328","page":"e80261","sou</w:instrText>
      </w:r>
      <w:r>
        <w:rPr>
          <w:rFonts w:ascii="Times New Roman" w:hAnsi="Times New Roman" w:cs="Times New Roman"/>
          <w:color w:val="000000" w:themeColor="text1"/>
          <w:sz w:val="24"/>
          <w:szCs w:val="24"/>
        </w:rPr>
        <w:instrText>rce":"PubMed Central","title":"A Multimodal Approach to a Complex PHACES Patient With Progressive Infantile Hemangioma: A Case Report and Review of Literature","title-short":"A Multimodal Approach to a Complex PHACES Patient With Progressive Infantile Hema</w:instrText>
      </w:r>
      <w:r>
        <w:rPr>
          <w:rFonts w:ascii="Times New Roman" w:hAnsi="Times New Roman" w:cs="Times New Roman"/>
          <w:color w:val="000000" w:themeColor="text1"/>
          <w:sz w:val="24"/>
          <w:szCs w:val="24"/>
        </w:rPr>
        <w:instrText>ngioma","volume":"17","author":[{"family":"Hicks","given":"Evan D"},{"family":"Hameed","given":"Muhammad"},{"family":"Shahare","given":"Humam"},{"family":"Jones-Brooks","given":"Paige"},{"family":"Wong","given":"Kevin"},{"family":"Filipek","given":"Jacob"}</w:instrText>
      </w:r>
      <w:r>
        <w:rPr>
          <w:rFonts w:ascii="Times New Roman" w:hAnsi="Times New Roman" w:cs="Times New Roman"/>
          <w:color w:val="000000" w:themeColor="text1"/>
          <w:sz w:val="24"/>
          <w:szCs w:val="24"/>
        </w:rPr>
        <w:instrText xml:space="preserve">,{"family":"Richter","given":"Gresham T"}]}}],"schema":"https://github.com/citation-style-language/schema/raw/master/csl-citation.json"}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lower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cervicofacial</w:t>
      </w:r>
      <w:proofErr w:type="spellEnd"/>
      <w:r>
        <w:rPr>
          <w:rFonts w:ascii="Times New Roman" w:hAnsi="Times New Roman" w:cs="Times New Roman"/>
          <w:color w:val="000000" w:themeColor="text1"/>
          <w:sz w:val="24"/>
          <w:szCs w:val="24"/>
        </w:rPr>
        <w:t xml:space="preserve"> location or </w:t>
      </w:r>
      <w:proofErr w:type="spellStart"/>
      <w:r>
        <w:rPr>
          <w:rFonts w:ascii="Times New Roman" w:hAnsi="Times New Roman" w:cs="Times New Roman"/>
          <w:color w:val="000000" w:themeColor="text1"/>
          <w:sz w:val="24"/>
          <w:szCs w:val="24"/>
        </w:rPr>
        <w:t>beard-shaped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particularly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dangerous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because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associated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an </w:t>
      </w:r>
      <w:proofErr w:type="spellStart"/>
      <w:r>
        <w:rPr>
          <w:rFonts w:ascii="Times New Roman" w:hAnsi="Times New Roman" w:cs="Times New Roman"/>
          <w:color w:val="000000" w:themeColor="text1"/>
          <w:sz w:val="24"/>
          <w:szCs w:val="24"/>
        </w:rPr>
        <w:t>increased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risk</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subglottic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which</w:t>
      </w:r>
      <w:proofErr w:type="spellEnd"/>
      <w:r>
        <w:rPr>
          <w:rFonts w:ascii="Times New Roman" w:hAnsi="Times New Roman" w:cs="Times New Roman"/>
          <w:color w:val="000000" w:themeColor="text1"/>
          <w:sz w:val="24"/>
          <w:szCs w:val="24"/>
        </w:rPr>
        <w:t xml:space="preserve"> must </w:t>
      </w:r>
      <w:proofErr w:type="spellStart"/>
      <w:r>
        <w:rPr>
          <w:rFonts w:ascii="Times New Roman" w:hAnsi="Times New Roman" w:cs="Times New Roman"/>
          <w:color w:val="000000" w:themeColor="text1"/>
          <w:sz w:val="24"/>
          <w:szCs w:val="24"/>
        </w:rPr>
        <w:t>be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detected</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treated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early</w:t>
      </w:r>
      <w:proofErr w:type="spellEnd"/>
      <w:r>
        <w:rPr>
          <w:rFonts w:ascii="Times New Roman" w:hAnsi="Times New Roman" w:cs="Times New Roman"/>
          <w:color w:val="000000" w:themeColor="text1"/>
          <w:sz w:val="24"/>
          <w:szCs w:val="24"/>
        </w:rPr>
        <w:t xml:space="preserve"> as </w:t>
      </w:r>
      <w:proofErr w:type="spellStart"/>
      <w:r>
        <w:rPr>
          <w:rFonts w:ascii="Times New Roman" w:hAnsi="Times New Roman" w:cs="Times New Roman"/>
          <w:color w:val="000000" w:themeColor="text1"/>
          <w:sz w:val="24"/>
          <w:szCs w:val="24"/>
        </w:rPr>
        <w:t>it</w:t>
      </w:r>
      <w:proofErr w:type="spellEnd"/>
      <w:r>
        <w:rPr>
          <w:rFonts w:ascii="Times New Roman" w:hAnsi="Times New Roman" w:cs="Times New Roman"/>
          <w:color w:val="000000" w:themeColor="text1"/>
          <w:sz w:val="24"/>
          <w:szCs w:val="24"/>
        </w:rPr>
        <w:t xml:space="preserve"> can cause acute </w:t>
      </w:r>
      <w:proofErr w:type="spellStart"/>
      <w:r>
        <w:rPr>
          <w:rFonts w:ascii="Times New Roman" w:hAnsi="Times New Roman" w:cs="Times New Roman"/>
          <w:color w:val="000000" w:themeColor="text1"/>
          <w:sz w:val="24"/>
          <w:szCs w:val="24"/>
        </w:rPr>
        <w:t>respiratory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distress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life-</w:t>
      </w:r>
      <w:proofErr w:type="spellStart"/>
      <w:r>
        <w:rPr>
          <w:rFonts w:ascii="Times New Roman" w:hAnsi="Times New Roman" w:cs="Times New Roman"/>
          <w:color w:val="000000" w:themeColor="text1"/>
          <w:sz w:val="24"/>
          <w:szCs w:val="24"/>
        </w:rPr>
        <w:t>threatening</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{"citationID":"FBngaB9Z","properties":{"formattedCitation":"(4)","</w:instrText>
      </w:r>
      <w:r>
        <w:rPr>
          <w:rFonts w:ascii="Times New Roman" w:hAnsi="Times New Roman" w:cs="Times New Roman"/>
          <w:color w:val="000000" w:themeColor="text1"/>
          <w:sz w:val="24"/>
          <w:szCs w:val="24"/>
        </w:rPr>
        <w:instrText>plainCitation":"(4)","noteIndex":0},"citationItems":[{"id":383,"uris":["http://zotero.org/users/13480343/items/2MT3A64J"],"itemData":{"id":383,"type":"article-journal","abstract":"Infantile hemangiomas (IHs) occur in as many as 5% of infants, making them t</w:instrText>
      </w:r>
      <w:r>
        <w:rPr>
          <w:rFonts w:ascii="Times New Roman" w:hAnsi="Times New Roman" w:cs="Times New Roman"/>
          <w:color w:val="000000" w:themeColor="text1"/>
          <w:sz w:val="24"/>
          <w:szCs w:val="24"/>
        </w:rPr>
        <w:instrText>he most common benign tumor of infancy. Most IHs are small, innocuous, self-resolving, and require no treatment. However, because of their size or location, a significant minority of IHs are potentially problematic. These include IHs that may cause permane</w:instrText>
      </w:r>
      <w:r>
        <w:rPr>
          <w:rFonts w:ascii="Times New Roman" w:hAnsi="Times New Roman" w:cs="Times New Roman"/>
          <w:color w:val="000000" w:themeColor="text1"/>
          <w:sz w:val="24"/>
          <w:szCs w:val="24"/>
        </w:rPr>
        <w:instrText>nt scarring and disfigurement (eg, facial IHs), hepatic or airway IHs, and IHs with the potential for functional impairment (eg, periorbital IHs), ulceration (that may cause pain or scarring), and associated underlying abnormalities (eg, intracranial and a</w:instrText>
      </w:r>
      <w:r>
        <w:rPr>
          <w:rFonts w:ascii="Times New Roman" w:hAnsi="Times New Roman" w:cs="Times New Roman"/>
          <w:color w:val="000000" w:themeColor="text1"/>
          <w:sz w:val="24"/>
          <w:szCs w:val="24"/>
        </w:rPr>
        <w:instrText>ortic arch vascular abnormalities accompanying a large facial IH). This clinical practice guideline for the management of IHs emphasizes several key concepts. It defines those IHs that are potentially higher risk and should prompt concern, and emphasizes i</w:instrText>
      </w:r>
      <w:r>
        <w:rPr>
          <w:rFonts w:ascii="Times New Roman" w:hAnsi="Times New Roman" w:cs="Times New Roman"/>
          <w:color w:val="000000" w:themeColor="text1"/>
          <w:sz w:val="24"/>
          <w:szCs w:val="24"/>
        </w:rPr>
        <w:instrText xml:space="preserve">ncreased vigilance, consideration of active treatment and, when appropriate, specialty consultation. It discusses the specific growth characteristics of IHs, that is, that the most rapid and significant growth occurs between 1 and 3 months of age and that </w:instrText>
      </w:r>
      <w:r>
        <w:rPr>
          <w:rFonts w:ascii="Times New Roman" w:hAnsi="Times New Roman" w:cs="Times New Roman"/>
          <w:color w:val="000000" w:themeColor="text1"/>
          <w:sz w:val="24"/>
          <w:szCs w:val="24"/>
        </w:rPr>
        <w:instrText>growth is completed by 5 months of age in most cases. Because many IHs leave behind permanent skin changes, there is a window of opportunity to treat higher-risk IHs and optimize outcomes. Early intervention and/or referral (ideally by 1 month of age) is r</w:instrText>
      </w:r>
      <w:r>
        <w:rPr>
          <w:rFonts w:ascii="Times New Roman" w:hAnsi="Times New Roman" w:cs="Times New Roman"/>
          <w:color w:val="000000" w:themeColor="text1"/>
          <w:sz w:val="24"/>
          <w:szCs w:val="24"/>
        </w:rPr>
        <w:instrText xml:space="preserve">ecommended for infants who have potentially problematic IHs. When systemic treatment is indicated, propranolol is the drug of choice at a dose of 2 to 3 mg/kg per day. Treatment typically is continued for at least 6 months and often is maintained until 12 </w:instrText>
      </w:r>
      <w:r>
        <w:rPr>
          <w:rFonts w:ascii="Times New Roman" w:hAnsi="Times New Roman" w:cs="Times New Roman"/>
          <w:color w:val="000000" w:themeColor="text1"/>
          <w:sz w:val="24"/>
          <w:szCs w:val="24"/>
        </w:rPr>
        <w:instrText xml:space="preserve">months of age (occasionally longer). Topical timolol may be used to treat select small, thin, superficial IHs. Surgery and/or laser treatment are most useful for the treatment of residual skin changes after involution and, less commonly, may be considered </w:instrText>
      </w:r>
      <w:r>
        <w:rPr>
          <w:rFonts w:ascii="Times New Roman" w:hAnsi="Times New Roman" w:cs="Times New Roman"/>
          <w:color w:val="000000" w:themeColor="text1"/>
          <w:sz w:val="24"/>
          <w:szCs w:val="24"/>
        </w:rPr>
        <w:instrText>earlier to treat some IHs.","container-title":"Pediatrics","DOI":"10.1542/peds.2018-3475","ISSN":"1098-4275","issue":"1","journalAbbreviation":"Pediatrics","language":"eng","note":"PMID: 30584062","page":"e20183475","source":"PubMed","title":"Clinical Prac</w:instrText>
      </w:r>
      <w:r>
        <w:rPr>
          <w:rFonts w:ascii="Times New Roman" w:hAnsi="Times New Roman" w:cs="Times New Roman"/>
          <w:color w:val="000000" w:themeColor="text1"/>
          <w:sz w:val="24"/>
          <w:szCs w:val="24"/>
        </w:rPr>
        <w:instrText>tice Guideline for the Management of Infantile Hemangiomas","volume":"143","author":[{"family":"Krowchuk","given":"Daniel P."},{"family":"Frieden","given":"Ilona J."},{"family":"Mancini","given":"Anthony J."},{"family":"Darrow","given":"David H."},{"family</w:instrText>
      </w:r>
      <w:r>
        <w:rPr>
          <w:rFonts w:ascii="Times New Roman" w:hAnsi="Times New Roman" w:cs="Times New Roman"/>
          <w:color w:val="000000" w:themeColor="text1"/>
          <w:sz w:val="24"/>
          <w:szCs w:val="24"/>
        </w:rPr>
        <w:instrText>":"Blei","given":"Francine"},{"family":"Greene","given":"Arin K."},{"family":"Annam","given":"Aparna"},{"family":"Baker","given":"Cynthia N."},{"family":"Frommelt","given":"Peter C."},{"family":"Hodak","given":"Amy"},{"family":"Pate","given":"Brian M."},{"</w:instrText>
      </w:r>
      <w:r>
        <w:rPr>
          <w:rFonts w:ascii="Times New Roman" w:hAnsi="Times New Roman" w:cs="Times New Roman"/>
          <w:color w:val="000000" w:themeColor="text1"/>
          <w:sz w:val="24"/>
          <w:szCs w:val="24"/>
        </w:rPr>
        <w:instrText>family":"Pelletier","given":"Janice L."},{"family":"Sandrock","given":"Deborah"},{"family":"Weinberg","given":"Stuart T."},{"family":"Whelan","given":"Mary Anne"},{"literal":"SUBCOMMITTEE ON THE MANAGEMENT OF INFANTILE HEMANGIOMAS"}],"issued":{"date-parts"</w:instrText>
      </w:r>
      <w:r>
        <w:rPr>
          <w:rFonts w:ascii="Times New Roman" w:hAnsi="Times New Roman" w:cs="Times New Roman"/>
          <w:color w:val="000000" w:themeColor="text1"/>
          <w:sz w:val="24"/>
          <w:szCs w:val="24"/>
        </w:rPr>
        <w:instrText xml:space="preserve">:[["2019",1]]}}}],"schema":"https://github.com/citation-style-language/schema/raw/master/csl-citation.json"}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most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common</w:t>
      </w:r>
      <w:proofErr w:type="spellEnd"/>
      <w:r>
        <w:rPr>
          <w:rFonts w:ascii="Times New Roman" w:hAnsi="Times New Roman" w:cs="Times New Roman"/>
          <w:color w:val="000000" w:themeColor="text1"/>
          <w:sz w:val="24"/>
          <w:szCs w:val="24"/>
        </w:rPr>
        <w:t xml:space="preserve"> complication of infantile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and can lead to </w:t>
      </w:r>
      <w:proofErr w:type="spellStart"/>
      <w:r>
        <w:rPr>
          <w:rFonts w:ascii="Times New Roman" w:hAnsi="Times New Roman" w:cs="Times New Roman"/>
          <w:color w:val="000000" w:themeColor="text1"/>
          <w:sz w:val="24"/>
          <w:szCs w:val="24"/>
        </w:rPr>
        <w:t>significant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morbidity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including</w:t>
      </w:r>
      <w:proofErr w:type="spellEnd"/>
      <w:r>
        <w:rPr>
          <w:rFonts w:ascii="Times New Roman" w:hAnsi="Times New Roman" w:cs="Times New Roman"/>
          <w:color w:val="000000" w:themeColor="text1"/>
          <w:sz w:val="24"/>
          <w:szCs w:val="24"/>
        </w:rPr>
        <w:t xml:space="preserve"> pain, </w:t>
      </w:r>
      <w:proofErr w:type="spellStart"/>
      <w:r>
        <w:rPr>
          <w:rFonts w:ascii="Times New Roman" w:hAnsi="Times New Roman" w:cs="Times New Roman"/>
          <w:color w:val="000000" w:themeColor="text1"/>
          <w:sz w:val="24"/>
          <w:szCs w:val="24"/>
        </w:rPr>
        <w:t>bleeding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second</w:t>
      </w:r>
      <w:r>
        <w:rPr>
          <w:rFonts w:ascii="Times New Roman" w:hAnsi="Times New Roman" w:cs="Times New Roman"/>
          <w:color w:val="000000" w:themeColor="text1"/>
          <w:sz w:val="24"/>
          <w:szCs w:val="24"/>
        </w:rPr>
        <w:t>ary</w:t>
      </w:r>
      <w:proofErr w:type="spellEnd"/>
      <w:r>
        <w:rPr>
          <w:rFonts w:ascii="Times New Roman" w:hAnsi="Times New Roman" w:cs="Times New Roman"/>
          <w:color w:val="000000" w:themeColor="text1"/>
          <w:sz w:val="24"/>
          <w:szCs w:val="24"/>
        </w:rPr>
        <w:t xml:space="preserve"> infection, </w:t>
      </w:r>
      <w:proofErr w:type="spellStart"/>
      <w:r>
        <w:rPr>
          <w:rFonts w:ascii="Times New Roman" w:hAnsi="Times New Roman" w:cs="Times New Roman"/>
          <w:color w:val="000000" w:themeColor="text1"/>
          <w:sz w:val="24"/>
          <w:szCs w:val="24"/>
        </w:rPr>
        <w:t>functional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impairment</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unsightly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scarring</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{"citationID":"zRSSXBbl","properties":{"formattedCitation":"(5)","plainCitation":"(5)","noteIndex":0},"citationItems":[{"id":385,"uris":["http://zotero.org/users/1</w:instrText>
      </w:r>
      <w:r>
        <w:rPr>
          <w:rFonts w:ascii="Times New Roman" w:hAnsi="Times New Roman" w:cs="Times New Roman"/>
          <w:color w:val="000000" w:themeColor="text1"/>
          <w:sz w:val="24"/>
          <w:szCs w:val="24"/>
        </w:rPr>
        <w:instrText>3480343/items/35568QD5"],"itemData":{"id":385,"type":"article-journal","abstract":"Résumé\nLes classiques « angiomes » sont aujourd'hui rebaptisés « anomalies vasculaires superficielles ». Les travaux de l'International Society for the Study of Vascular An</w:instrText>
      </w:r>
      <w:r>
        <w:rPr>
          <w:rFonts w:ascii="Times New Roman" w:hAnsi="Times New Roman" w:cs="Times New Roman"/>
          <w:color w:val="000000" w:themeColor="text1"/>
          <w:sz w:val="24"/>
          <w:szCs w:val="24"/>
        </w:rPr>
        <w:instrText>omalies ont abouti à une classification qui, bien que simple, repose sur les différences cliniques, histologiques et radiologiques, ainsi que biologiques, qui distinguent nettement des tumeurs et des malformations vasculaires. Les malformations sont faites</w:instrText>
      </w:r>
      <w:r>
        <w:rPr>
          <w:rFonts w:ascii="Times New Roman" w:hAnsi="Times New Roman" w:cs="Times New Roman"/>
          <w:color w:val="000000" w:themeColor="text1"/>
          <w:sz w:val="24"/>
          <w:szCs w:val="24"/>
        </w:rPr>
        <w:instrText xml:space="preserve"> de vaisseaux mal formés qui dissèquent les tissus hôtes. Elles semblent résulter de troubles de l'embryogenèse et de la vasculogenèse. Elles sont à flux lent (capillaires, veineuses ou lymphatiques) ou à flux rapide (artérioveineuses) ; elles peuvent être</w:instrText>
      </w:r>
      <w:r>
        <w:rPr>
          <w:rFonts w:ascii="Times New Roman" w:hAnsi="Times New Roman" w:cs="Times New Roman"/>
          <w:color w:val="000000" w:themeColor="text1"/>
          <w:sz w:val="24"/>
          <w:szCs w:val="24"/>
        </w:rPr>
        <w:instrText xml:space="preserve"> combinées et être le marqueur cutané d'un syndrome complexe. Les tumeurs vasculaires se développent par hyperplasie, prolifération cellulaire. La plus fréquente est l'hémangiome infantile. À ses côtés, on reconnaît aujourd'hui d'autres tumeurs vasculaires</w:instrText>
      </w:r>
      <w:r>
        <w:rPr>
          <w:rFonts w:ascii="Times New Roman" w:hAnsi="Times New Roman" w:cs="Times New Roman"/>
          <w:color w:val="000000" w:themeColor="text1"/>
          <w:sz w:val="24"/>
          <w:szCs w:val="24"/>
        </w:rPr>
        <w:instrText xml:space="preserve"> rares : les hémangiomes congénitaux, l'angiome en « touffes » ou angioblastome, et l'hémangioendothéliome kaposiforme. Il est démontré aujourd'hui que les tumeurs qui se compliquent du phénomène de Kasabach-Merritt ne sont pas des hémangiomes infantiles ;</w:instrText>
      </w:r>
      <w:r>
        <w:rPr>
          <w:rFonts w:ascii="Times New Roman" w:hAnsi="Times New Roman" w:cs="Times New Roman"/>
          <w:color w:val="000000" w:themeColor="text1"/>
          <w:sz w:val="24"/>
          <w:szCs w:val="24"/>
        </w:rPr>
        <w:instrText xml:space="preserve"> ce sont l'angiome en touffes et l'hémangioendothéliome kaposiforme.\nOnce called “angiomas” or “vascular birthmarks”, lesions now called vascular anomalies were re-classified by the International Society for the Study of Vascular Anomalies (ISSVA) in two </w:instrText>
      </w:r>
      <w:r>
        <w:rPr>
          <w:rFonts w:ascii="Times New Roman" w:hAnsi="Times New Roman" w:cs="Times New Roman"/>
          <w:color w:val="000000" w:themeColor="text1"/>
          <w:sz w:val="24"/>
          <w:szCs w:val="24"/>
        </w:rPr>
        <w:instrText>groups : vascular malformations and vascular tumours. This classification relies on the clinical, pathological, radiological and biological differences. Malformations are comprised of malformed, distorted, channels. They are slow-flow (capillary, venous or</w:instrText>
      </w:r>
      <w:r>
        <w:rPr>
          <w:rFonts w:ascii="Times New Roman" w:hAnsi="Times New Roman" w:cs="Times New Roman"/>
          <w:color w:val="000000" w:themeColor="text1"/>
          <w:sz w:val="24"/>
          <w:szCs w:val="24"/>
        </w:rPr>
        <w:instrText xml:space="preserve"> lymphatic) or fast-flow (with arteriovenous shunting). Complex combined forms exist, some being included in syndromes. Tumours grow by cellular hyperplasia, proliferation. The infantile haemangioma is the most common infantile benign tumour, while other v</w:instrText>
      </w:r>
      <w:r>
        <w:rPr>
          <w:rFonts w:ascii="Times New Roman" w:hAnsi="Times New Roman" w:cs="Times New Roman"/>
          <w:color w:val="000000" w:themeColor="text1"/>
          <w:sz w:val="24"/>
          <w:szCs w:val="24"/>
        </w:rPr>
        <w:instrText>ascular tumours recently individualised are far less frequent (i.e., congenital haemangiomas, tufted angioma, kaposiform haemangioendothelioma). Kasabach-Merritt phenomenon does not engraft on infantile haemangioma : it is a complication of either tufted a</w:instrText>
      </w:r>
      <w:r>
        <w:rPr>
          <w:rFonts w:ascii="Times New Roman" w:hAnsi="Times New Roman" w:cs="Times New Roman"/>
          <w:color w:val="000000" w:themeColor="text1"/>
          <w:sz w:val="24"/>
          <w:szCs w:val="24"/>
        </w:rPr>
        <w:instrText>ngioma or kaposiform haemangioendothelioma.","container-title":"EMC - Pédiatrie","DOI":"10.1016/j.emcped.2004.02.001","ISSN":"1762-6013","issue":"2","journalAbbreviation":"EMC - Pédiatrie","page":"129-151","source":"ScienceDirect","title":"Anomalies vascul</w:instrText>
      </w:r>
      <w:r>
        <w:rPr>
          <w:rFonts w:ascii="Times New Roman" w:hAnsi="Times New Roman" w:cs="Times New Roman"/>
          <w:color w:val="000000" w:themeColor="text1"/>
          <w:sz w:val="24"/>
          <w:szCs w:val="24"/>
        </w:rPr>
        <w:instrText xml:space="preserve">aires superficielles (« angiomes »)","volume":"1","author":[{"family":"Enjolras","given":"O"}],"issued":{"date-parts":[["2004",5,1]]}}}],"schema":"https://github.com/citation-style-language/schema/raw/master/csl-citation.json"}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F30C03" w:rsidRDefault="00A56DA6">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Through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this</w:t>
      </w:r>
      <w:proofErr w:type="spellEnd"/>
      <w:r>
        <w:rPr>
          <w:rFonts w:ascii="Times New Roman" w:hAnsi="Times New Roman" w:cs="Times New Roman"/>
          <w:color w:val="000000" w:themeColor="text1"/>
          <w:sz w:val="24"/>
          <w:szCs w:val="24"/>
        </w:rPr>
        <w:t xml:space="preserve"> obser</w:t>
      </w:r>
      <w:r>
        <w:rPr>
          <w:rFonts w:ascii="Times New Roman" w:hAnsi="Times New Roman" w:cs="Times New Roman"/>
          <w:color w:val="000000" w:themeColor="text1"/>
          <w:sz w:val="24"/>
          <w:szCs w:val="24"/>
        </w:rPr>
        <w:t xml:space="preserve">vation, </w:t>
      </w:r>
      <w:proofErr w:type="spellStart"/>
      <w:r>
        <w:rPr>
          <w:rFonts w:ascii="Times New Roman" w:hAnsi="Times New Roman" w:cs="Times New Roman"/>
          <w:color w:val="000000" w:themeColor="text1"/>
          <w:sz w:val="24"/>
          <w:szCs w:val="24"/>
        </w:rPr>
        <w:t>we</w:t>
      </w:r>
      <w:proofErr w:type="spellEnd"/>
      <w:r>
        <w:rPr>
          <w:rFonts w:ascii="Times New Roman" w:hAnsi="Times New Roman" w:cs="Times New Roman"/>
          <w:color w:val="000000" w:themeColor="text1"/>
          <w:sz w:val="24"/>
          <w:szCs w:val="24"/>
        </w:rPr>
        <w:t xml:space="preserve"> report the case of a 3-month-old infant </w:t>
      </w:r>
      <w:proofErr w:type="spellStart"/>
      <w:r>
        <w:rPr>
          <w:rFonts w:ascii="Times New Roman" w:hAnsi="Times New Roman" w:cs="Times New Roman"/>
          <w:color w:val="000000" w:themeColor="text1"/>
          <w:sz w:val="24"/>
          <w:szCs w:val="24"/>
        </w:rPr>
        <w:t>who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seen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late</w:t>
      </w:r>
      <w:proofErr w:type="spellEnd"/>
      <w:r>
        <w:rPr>
          <w:rFonts w:ascii="Times New Roman" w:hAnsi="Times New Roman" w:cs="Times New Roman"/>
          <w:color w:val="000000" w:themeColor="text1"/>
          <w:sz w:val="24"/>
          <w:szCs w:val="24"/>
        </w:rPr>
        <w:t xml:space="preserve"> for consultation for a large HI at the stage of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necrosis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superinfection</w:t>
      </w:r>
      <w:proofErr w:type="spellEnd"/>
      <w:r>
        <w:rPr>
          <w:rFonts w:ascii="Times New Roman" w:hAnsi="Times New Roman" w:cs="Times New Roman"/>
          <w:color w:val="000000" w:themeColor="text1"/>
          <w:sz w:val="24"/>
          <w:szCs w:val="24"/>
        </w:rPr>
        <w:t xml:space="preserve">, and malnutrition, </w:t>
      </w:r>
      <w:proofErr w:type="spellStart"/>
      <w:r>
        <w:rPr>
          <w:rFonts w:ascii="Times New Roman" w:hAnsi="Times New Roman" w:cs="Times New Roman"/>
          <w:color w:val="000000" w:themeColor="text1"/>
          <w:sz w:val="24"/>
          <w:szCs w:val="24"/>
        </w:rPr>
        <w:t>thus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emphasizing</w:t>
      </w:r>
      <w:proofErr w:type="spellEnd"/>
      <w:r>
        <w:rPr>
          <w:rFonts w:ascii="Times New Roman" w:hAnsi="Times New Roman" w:cs="Times New Roman"/>
          <w:color w:val="000000" w:themeColor="text1"/>
          <w:sz w:val="24"/>
          <w:szCs w:val="24"/>
        </w:rPr>
        <w:t xml:space="preserve"> the importance of </w:t>
      </w:r>
      <w:proofErr w:type="spellStart"/>
      <w:r>
        <w:rPr>
          <w:rFonts w:ascii="Times New Roman" w:hAnsi="Times New Roman" w:cs="Times New Roman"/>
          <w:color w:val="000000" w:themeColor="text1"/>
          <w:sz w:val="24"/>
          <w:szCs w:val="24"/>
        </w:rPr>
        <w:t>early</w:t>
      </w:r>
      <w:proofErr w:type="spellEnd"/>
      <w:r>
        <w:rPr>
          <w:rFonts w:ascii="Times New Roman" w:hAnsi="Times New Roman" w:cs="Times New Roman"/>
          <w:color w:val="000000" w:themeColor="text1"/>
          <w:sz w:val="24"/>
          <w:szCs w:val="24"/>
        </w:rPr>
        <w:t xml:space="preserve"> screening for HI to </w:t>
      </w:r>
      <w:proofErr w:type="spellStart"/>
      <w:r>
        <w:rPr>
          <w:rFonts w:ascii="Times New Roman" w:hAnsi="Times New Roman" w:cs="Times New Roman"/>
          <w:color w:val="000000" w:themeColor="text1"/>
          <w:sz w:val="24"/>
          <w:szCs w:val="24"/>
        </w:rPr>
        <w:t>optimize</w:t>
      </w:r>
      <w:proofErr w:type="spellEnd"/>
      <w:r>
        <w:rPr>
          <w:rFonts w:ascii="Times New Roman" w:hAnsi="Times New Roman" w:cs="Times New Roman"/>
          <w:color w:val="000000" w:themeColor="text1"/>
          <w:sz w:val="24"/>
          <w:szCs w:val="24"/>
        </w:rPr>
        <w:t xml:space="preserve"> management.</w:t>
      </w:r>
    </w:p>
    <w:p w:rsidR="00F30C03" w:rsidRDefault="00F30C03">
      <w:pPr>
        <w:spacing w:line="360" w:lineRule="auto"/>
        <w:jc w:val="both"/>
        <w:rPr>
          <w:rFonts w:ascii="Times New Roman" w:hAnsi="Times New Roman" w:cs="Times New Roman"/>
          <w:b/>
          <w:color w:val="000000" w:themeColor="text1"/>
          <w:sz w:val="24"/>
          <w:szCs w:val="24"/>
        </w:rPr>
      </w:pPr>
    </w:p>
    <w:p w:rsidR="00F30C03" w:rsidRDefault="00645972">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Case </w:t>
      </w:r>
      <w:r w:rsidR="00995B43">
        <w:rPr>
          <w:rFonts w:ascii="Times New Roman" w:hAnsi="Times New Roman" w:cs="Times New Roman"/>
          <w:b/>
          <w:color w:val="000000" w:themeColor="text1"/>
          <w:sz w:val="24"/>
          <w:szCs w:val="24"/>
        </w:rPr>
        <w:t>Présentation</w:t>
      </w:r>
      <w:r>
        <w:rPr>
          <w:rFonts w:ascii="Times New Roman" w:hAnsi="Times New Roman" w:cs="Times New Roman"/>
          <w:b/>
          <w:color w:val="000000" w:themeColor="text1"/>
          <w:sz w:val="24"/>
          <w:szCs w:val="24"/>
        </w:rPr>
        <w:t xml:space="preserve">  </w:t>
      </w:r>
    </w:p>
    <w:p w:rsidR="00F30C03" w:rsidRDefault="00A56DA6">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We</w:t>
      </w:r>
      <w:proofErr w:type="spellEnd"/>
      <w:r>
        <w:rPr>
          <w:rFonts w:ascii="Times New Roman" w:hAnsi="Times New Roman" w:cs="Times New Roman"/>
          <w:color w:val="000000" w:themeColor="text1"/>
          <w:sz w:val="24"/>
          <w:szCs w:val="24"/>
        </w:rPr>
        <w:t xml:space="preserve"> report the case of a 3-month-old </w:t>
      </w:r>
      <w:proofErr w:type="spellStart"/>
      <w:r>
        <w:rPr>
          <w:rFonts w:ascii="Times New Roman" w:hAnsi="Times New Roman" w:cs="Times New Roman"/>
          <w:color w:val="000000" w:themeColor="text1"/>
          <w:sz w:val="24"/>
          <w:szCs w:val="24"/>
        </w:rPr>
        <w:t>female</w:t>
      </w:r>
      <w:proofErr w:type="spellEnd"/>
      <w:r>
        <w:rPr>
          <w:rFonts w:ascii="Times New Roman" w:hAnsi="Times New Roman" w:cs="Times New Roman"/>
          <w:color w:val="000000" w:themeColor="text1"/>
          <w:sz w:val="24"/>
          <w:szCs w:val="24"/>
        </w:rPr>
        <w:t xml:space="preserve"> infant </w:t>
      </w:r>
      <w:proofErr w:type="spellStart"/>
      <w:r>
        <w:rPr>
          <w:rFonts w:ascii="Times New Roman" w:hAnsi="Times New Roman" w:cs="Times New Roman"/>
          <w:color w:val="000000" w:themeColor="text1"/>
          <w:sz w:val="24"/>
          <w:szCs w:val="24"/>
        </w:rPr>
        <w:t>hospitalized</w:t>
      </w:r>
      <w:proofErr w:type="spellEnd"/>
      <w:r>
        <w:rPr>
          <w:rFonts w:ascii="Times New Roman" w:hAnsi="Times New Roman" w:cs="Times New Roman"/>
          <w:color w:val="000000" w:themeColor="text1"/>
          <w:sz w:val="24"/>
          <w:szCs w:val="24"/>
        </w:rPr>
        <w:t xml:space="preserve"> in the </w:t>
      </w:r>
      <w:proofErr w:type="spellStart"/>
      <w:r>
        <w:rPr>
          <w:rFonts w:ascii="Times New Roman" w:hAnsi="Times New Roman" w:cs="Times New Roman"/>
          <w:color w:val="000000" w:themeColor="text1"/>
          <w:sz w:val="24"/>
          <w:szCs w:val="24"/>
        </w:rPr>
        <w:t>neonatal</w:t>
      </w:r>
      <w:proofErr w:type="spellEnd"/>
      <w:r>
        <w:rPr>
          <w:rFonts w:ascii="Times New Roman" w:hAnsi="Times New Roman" w:cs="Times New Roman"/>
          <w:color w:val="000000" w:themeColor="text1"/>
          <w:sz w:val="24"/>
          <w:szCs w:val="24"/>
        </w:rPr>
        <w:t xml:space="preserve"> unit of the Albert Royer </w:t>
      </w:r>
      <w:proofErr w:type="spellStart"/>
      <w:r>
        <w:rPr>
          <w:rFonts w:ascii="Times New Roman" w:hAnsi="Times New Roman" w:cs="Times New Roman"/>
          <w:color w:val="000000" w:themeColor="text1"/>
          <w:sz w:val="24"/>
          <w:szCs w:val="24"/>
        </w:rPr>
        <w:t>Children's</w:t>
      </w:r>
      <w:proofErr w:type="spellEnd"/>
      <w:r>
        <w:rPr>
          <w:rFonts w:ascii="Times New Roman" w:hAnsi="Times New Roman" w:cs="Times New Roman"/>
          <w:color w:val="000000" w:themeColor="text1"/>
          <w:sz w:val="24"/>
          <w:szCs w:val="24"/>
        </w:rPr>
        <w:t xml:space="preserve"> Hospital for </w:t>
      </w:r>
      <w:proofErr w:type="spellStart"/>
      <w:r>
        <w:rPr>
          <w:rFonts w:ascii="Times New Roman" w:hAnsi="Times New Roman" w:cs="Times New Roman"/>
          <w:color w:val="000000" w:themeColor="text1"/>
          <w:sz w:val="24"/>
          <w:szCs w:val="24"/>
        </w:rPr>
        <w:t>cervicofacial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born</w:t>
      </w:r>
      <w:proofErr w:type="spellEnd"/>
      <w:r>
        <w:rPr>
          <w:rFonts w:ascii="Times New Roman" w:hAnsi="Times New Roman" w:cs="Times New Roman"/>
          <w:color w:val="000000" w:themeColor="text1"/>
          <w:sz w:val="24"/>
          <w:szCs w:val="24"/>
        </w:rPr>
        <w:t xml:space="preserve"> to second-</w:t>
      </w:r>
      <w:proofErr w:type="spellStart"/>
      <w:r>
        <w:rPr>
          <w:rFonts w:ascii="Times New Roman" w:hAnsi="Times New Roman" w:cs="Times New Roman"/>
          <w:color w:val="000000" w:themeColor="text1"/>
          <w:sz w:val="24"/>
          <w:szCs w:val="24"/>
        </w:rPr>
        <w:t>degree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consanguineous</w:t>
      </w:r>
      <w:proofErr w:type="spellEnd"/>
      <w:r>
        <w:rPr>
          <w:rFonts w:ascii="Times New Roman" w:hAnsi="Times New Roman" w:cs="Times New Roman"/>
          <w:color w:val="000000" w:themeColor="text1"/>
          <w:sz w:val="24"/>
          <w:szCs w:val="24"/>
        </w:rPr>
        <w:t xml:space="preserve"> parents and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youngest</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two</w:t>
      </w:r>
      <w:proofErr w:type="spellEnd"/>
      <w:r>
        <w:rPr>
          <w:rFonts w:ascii="Times New Roman" w:hAnsi="Times New Roman" w:cs="Times New Roman"/>
          <w:color w:val="000000" w:themeColor="text1"/>
          <w:sz w:val="24"/>
          <w:szCs w:val="24"/>
        </w:rPr>
        <w:t xml:space="preserve"> siblings </w:t>
      </w:r>
      <w:proofErr w:type="spellStart"/>
      <w:r>
        <w:rPr>
          <w:rFonts w:ascii="Times New Roman" w:hAnsi="Times New Roman" w:cs="Times New Roman"/>
          <w:color w:val="000000" w:themeColor="text1"/>
          <w:sz w:val="24"/>
          <w:szCs w:val="24"/>
        </w:rPr>
        <w:t>aged</w:t>
      </w:r>
      <w:proofErr w:type="spellEnd"/>
      <w:r>
        <w:rPr>
          <w:rFonts w:ascii="Times New Roman" w:hAnsi="Times New Roman" w:cs="Times New Roman"/>
          <w:color w:val="000000" w:themeColor="text1"/>
          <w:sz w:val="24"/>
          <w:szCs w:val="24"/>
        </w:rPr>
        <w:t xml:space="preserve"> 2 </w:t>
      </w:r>
      <w:proofErr w:type="spellStart"/>
      <w:r>
        <w:rPr>
          <w:rFonts w:ascii="Times New Roman" w:hAnsi="Times New Roman" w:cs="Times New Roman"/>
          <w:color w:val="000000" w:themeColor="text1"/>
          <w:sz w:val="24"/>
          <w:szCs w:val="24"/>
        </w:rPr>
        <w:t>years</w:t>
      </w:r>
      <w:proofErr w:type="spellEnd"/>
      <w:r>
        <w:rPr>
          <w:rFonts w:ascii="Times New Roman" w:hAnsi="Times New Roman" w:cs="Times New Roman"/>
          <w:color w:val="000000" w:themeColor="text1"/>
          <w:sz w:val="24"/>
          <w:szCs w:val="24"/>
        </w:rPr>
        <w:t xml:space="preserve">. The 22-year-old </w:t>
      </w:r>
      <w:proofErr w:type="spellStart"/>
      <w:r>
        <w:rPr>
          <w:rFonts w:ascii="Times New Roman" w:hAnsi="Times New Roman" w:cs="Times New Roman"/>
          <w:color w:val="000000" w:themeColor="text1"/>
          <w:sz w:val="24"/>
          <w:szCs w:val="24"/>
        </w:rPr>
        <w:t>mother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reported</w:t>
      </w:r>
      <w:proofErr w:type="spellEnd"/>
      <w:r>
        <w:rPr>
          <w:rFonts w:ascii="Times New Roman" w:hAnsi="Times New Roman" w:cs="Times New Roman"/>
          <w:color w:val="000000" w:themeColor="text1"/>
          <w:sz w:val="24"/>
          <w:szCs w:val="24"/>
        </w:rPr>
        <w:t xml:space="preserve"> no </w:t>
      </w:r>
      <w:proofErr w:type="spellStart"/>
      <w:r>
        <w:rPr>
          <w:rFonts w:ascii="Times New Roman" w:hAnsi="Times New Roman" w:cs="Times New Roman"/>
          <w:color w:val="000000" w:themeColor="text1"/>
          <w:sz w:val="24"/>
          <w:szCs w:val="24"/>
        </w:rPr>
        <w:t>particular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family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history</w:t>
      </w:r>
      <w:proofErr w:type="spellEnd"/>
      <w:r>
        <w:rPr>
          <w:rFonts w:ascii="Times New Roman" w:hAnsi="Times New Roman" w:cs="Times New Roman"/>
          <w:color w:val="000000" w:themeColor="text1"/>
          <w:sz w:val="24"/>
          <w:szCs w:val="24"/>
        </w:rPr>
        <w:t>.</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The first </w:t>
      </w:r>
      <w:proofErr w:type="spellStart"/>
      <w:r>
        <w:rPr>
          <w:rFonts w:ascii="Times New Roman" w:hAnsi="Times New Roman" w:cs="Times New Roman"/>
          <w:color w:val="000000" w:themeColor="text1"/>
          <w:sz w:val="24"/>
          <w:szCs w:val="24"/>
        </w:rPr>
        <w:t>clinical</w:t>
      </w:r>
      <w:proofErr w:type="spellEnd"/>
      <w:r>
        <w:rPr>
          <w:rFonts w:ascii="Times New Roman" w:hAnsi="Times New Roman" w:cs="Times New Roman"/>
          <w:color w:val="000000" w:themeColor="text1"/>
          <w:sz w:val="24"/>
          <w:szCs w:val="24"/>
        </w:rPr>
        <w:t xml:space="preserve"> manifestations </w:t>
      </w:r>
      <w:proofErr w:type="spellStart"/>
      <w:r>
        <w:rPr>
          <w:rFonts w:ascii="Times New Roman" w:hAnsi="Times New Roman" w:cs="Times New Roman"/>
          <w:color w:val="000000" w:themeColor="text1"/>
          <w:sz w:val="24"/>
          <w:szCs w:val="24"/>
        </w:rPr>
        <w:t>appeared</w:t>
      </w:r>
      <w:proofErr w:type="spellEnd"/>
      <w:r>
        <w:rPr>
          <w:rFonts w:ascii="Times New Roman" w:hAnsi="Times New Roman" w:cs="Times New Roman"/>
          <w:color w:val="000000" w:themeColor="text1"/>
          <w:sz w:val="24"/>
          <w:szCs w:val="24"/>
        </w:rPr>
        <w:t xml:space="preserve"> at 2 </w:t>
      </w:r>
      <w:proofErr w:type="spellStart"/>
      <w:r>
        <w:rPr>
          <w:rFonts w:ascii="Times New Roman" w:hAnsi="Times New Roman" w:cs="Times New Roman"/>
          <w:color w:val="000000" w:themeColor="text1"/>
          <w:sz w:val="24"/>
          <w:szCs w:val="24"/>
        </w:rPr>
        <w:t>weeks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age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beginning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confluent </w:t>
      </w:r>
      <w:proofErr w:type="spellStart"/>
      <w:r>
        <w:rPr>
          <w:rFonts w:ascii="Times New Roman" w:hAnsi="Times New Roman" w:cs="Times New Roman"/>
          <w:color w:val="000000" w:themeColor="text1"/>
          <w:sz w:val="24"/>
          <w:szCs w:val="24"/>
        </w:rPr>
        <w:t>erythematous</w:t>
      </w:r>
      <w:proofErr w:type="spellEnd"/>
      <w:r>
        <w:rPr>
          <w:rFonts w:ascii="Times New Roman" w:hAnsi="Times New Roman" w:cs="Times New Roman"/>
          <w:color w:val="000000" w:themeColor="text1"/>
          <w:sz w:val="24"/>
          <w:szCs w:val="24"/>
        </w:rPr>
        <w:t xml:space="preserve"> plaques </w:t>
      </w:r>
      <w:proofErr w:type="spellStart"/>
      <w:r>
        <w:rPr>
          <w:rFonts w:ascii="Times New Roman" w:hAnsi="Times New Roman" w:cs="Times New Roman"/>
          <w:color w:val="000000" w:themeColor="text1"/>
          <w:sz w:val="24"/>
          <w:szCs w:val="24"/>
        </w:rPr>
        <w:t>that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gradually</w:t>
      </w:r>
      <w:proofErr w:type="spellEnd"/>
      <w:r>
        <w:rPr>
          <w:rFonts w:ascii="Times New Roman" w:hAnsi="Times New Roman" w:cs="Times New Roman"/>
          <w:color w:val="000000" w:themeColor="text1"/>
          <w:sz w:val="24"/>
          <w:szCs w:val="24"/>
        </w:rPr>
        <w:t xml:space="preserve"> spread (Figure 1).</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clinical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examination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ha</w:t>
      </w:r>
      <w:r>
        <w:rPr>
          <w:rFonts w:ascii="Times New Roman" w:hAnsi="Times New Roman" w:cs="Times New Roman"/>
          <w:color w:val="000000" w:themeColor="text1"/>
          <w:sz w:val="24"/>
          <w:szCs w:val="24"/>
        </w:rPr>
        <w:t>d</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found</w:t>
      </w:r>
      <w:proofErr w:type="spellEnd"/>
      <w:r>
        <w:rPr>
          <w:rFonts w:ascii="Times New Roman" w:hAnsi="Times New Roman" w:cs="Times New Roman"/>
          <w:color w:val="000000" w:themeColor="text1"/>
          <w:sz w:val="24"/>
          <w:szCs w:val="24"/>
        </w:rPr>
        <w:t>:</w:t>
      </w:r>
      <w:proofErr w:type="gramEnd"/>
    </w:p>
    <w:p w:rsidR="00F30C03" w:rsidRDefault="00A56DA6">
      <w:pPr>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An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of the </w:t>
      </w:r>
      <w:proofErr w:type="spellStart"/>
      <w:r>
        <w:rPr>
          <w:rFonts w:ascii="Times New Roman" w:hAnsi="Times New Roman" w:cs="Times New Roman"/>
          <w:color w:val="000000" w:themeColor="text1"/>
          <w:sz w:val="24"/>
          <w:szCs w:val="24"/>
        </w:rPr>
        <w:t>mandibular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region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extending</w:t>
      </w:r>
      <w:proofErr w:type="spellEnd"/>
      <w:r>
        <w:rPr>
          <w:rFonts w:ascii="Times New Roman" w:hAnsi="Times New Roman" w:cs="Times New Roman"/>
          <w:color w:val="000000" w:themeColor="text1"/>
          <w:sz w:val="24"/>
          <w:szCs w:val="24"/>
        </w:rPr>
        <w:t xml:space="preserve"> to the </w:t>
      </w:r>
      <w:proofErr w:type="spellStart"/>
      <w:r>
        <w:rPr>
          <w:rFonts w:ascii="Times New Roman" w:hAnsi="Times New Roman" w:cs="Times New Roman"/>
          <w:color w:val="000000" w:themeColor="text1"/>
          <w:sz w:val="24"/>
          <w:szCs w:val="24"/>
        </w:rPr>
        <w:t>peri-auricular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region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measuring</w:t>
      </w:r>
      <w:proofErr w:type="spellEnd"/>
      <w:r>
        <w:rPr>
          <w:rFonts w:ascii="Times New Roman" w:hAnsi="Times New Roman" w:cs="Times New Roman"/>
          <w:color w:val="000000" w:themeColor="text1"/>
          <w:sz w:val="24"/>
          <w:szCs w:val="24"/>
        </w:rPr>
        <w:t xml:space="preserve"> 10 cm in </w:t>
      </w:r>
      <w:proofErr w:type="spellStart"/>
      <w:r>
        <w:rPr>
          <w:rFonts w:ascii="Times New Roman" w:hAnsi="Times New Roman" w:cs="Times New Roman"/>
          <w:color w:val="000000" w:themeColor="text1"/>
          <w:sz w:val="24"/>
          <w:szCs w:val="24"/>
        </w:rPr>
        <w:t>length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fibrinous</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necrotic</w:t>
      </w:r>
      <w:proofErr w:type="spellEnd"/>
      <w:r>
        <w:rPr>
          <w:rFonts w:ascii="Times New Roman" w:hAnsi="Times New Roman" w:cs="Times New Roman"/>
          <w:color w:val="000000" w:themeColor="text1"/>
          <w:sz w:val="24"/>
          <w:szCs w:val="24"/>
        </w:rPr>
        <w:t xml:space="preserve"> base in places,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almost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complete</w:t>
      </w:r>
      <w:proofErr w:type="spellEnd"/>
      <w:r>
        <w:rPr>
          <w:rFonts w:ascii="Times New Roman" w:hAnsi="Times New Roman" w:cs="Times New Roman"/>
          <w:color w:val="000000" w:themeColor="text1"/>
          <w:sz w:val="24"/>
          <w:szCs w:val="24"/>
        </w:rPr>
        <w:t xml:space="preserve"> destruction of the </w:t>
      </w:r>
      <w:proofErr w:type="spellStart"/>
      <w:r>
        <w:rPr>
          <w:rFonts w:ascii="Times New Roman" w:hAnsi="Times New Roman" w:cs="Times New Roman"/>
          <w:color w:val="000000" w:themeColor="text1"/>
          <w:sz w:val="24"/>
          <w:szCs w:val="24"/>
        </w:rPr>
        <w:t>lower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lip</w:t>
      </w:r>
      <w:proofErr w:type="spellEnd"/>
      <w:r>
        <w:rPr>
          <w:rFonts w:ascii="Times New Roman" w:hAnsi="Times New Roman" w:cs="Times New Roman"/>
          <w:color w:val="000000" w:themeColor="text1"/>
          <w:sz w:val="24"/>
          <w:szCs w:val="24"/>
        </w:rPr>
        <w:t xml:space="preserve"> and right </w:t>
      </w:r>
      <w:proofErr w:type="spellStart"/>
      <w:r>
        <w:rPr>
          <w:rFonts w:ascii="Times New Roman" w:hAnsi="Times New Roman" w:cs="Times New Roman"/>
          <w:color w:val="000000" w:themeColor="text1"/>
          <w:sz w:val="24"/>
          <w:szCs w:val="24"/>
        </w:rPr>
        <w:t>earlobe</w:t>
      </w:r>
      <w:proofErr w:type="spellEnd"/>
      <w:r>
        <w:rPr>
          <w:rFonts w:ascii="Times New Roman" w:hAnsi="Times New Roman" w:cs="Times New Roman"/>
          <w:color w:val="000000" w:themeColor="text1"/>
          <w:sz w:val="24"/>
          <w:szCs w:val="24"/>
        </w:rPr>
        <w:t xml:space="preserve"> (Figure 2). This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bordered</w:t>
      </w:r>
      <w:proofErr w:type="spellEnd"/>
      <w:r>
        <w:rPr>
          <w:rFonts w:ascii="Times New Roman" w:hAnsi="Times New Roman" w:cs="Times New Roman"/>
          <w:color w:val="000000" w:themeColor="text1"/>
          <w:sz w:val="24"/>
          <w:szCs w:val="24"/>
        </w:rPr>
        <w:t xml:space="preserve"> by a ring-</w:t>
      </w:r>
      <w:proofErr w:type="spellStart"/>
      <w:r>
        <w:rPr>
          <w:rFonts w:ascii="Times New Roman" w:hAnsi="Times New Roman" w:cs="Times New Roman"/>
          <w:color w:val="000000" w:themeColor="text1"/>
          <w:sz w:val="24"/>
          <w:szCs w:val="24"/>
        </w:rPr>
        <w:t>shaped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angiomatous</w:t>
      </w:r>
      <w:proofErr w:type="spellEnd"/>
      <w:r>
        <w:rPr>
          <w:rFonts w:ascii="Times New Roman" w:hAnsi="Times New Roman" w:cs="Times New Roman"/>
          <w:color w:val="000000" w:themeColor="text1"/>
          <w:sz w:val="24"/>
          <w:szCs w:val="24"/>
        </w:rPr>
        <w:t xml:space="preserve"> plaque. </w:t>
      </w:r>
    </w:p>
    <w:p w:rsidR="00F30C03" w:rsidRDefault="00A56DA6">
      <w:pPr>
        <w:numPr>
          <w:ilvl w:val="0"/>
          <w:numId w:val="1"/>
        </w:numPr>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sternal</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agenesis</w:t>
      </w:r>
      <w:proofErr w:type="spellEnd"/>
      <w:r>
        <w:rPr>
          <w:rFonts w:ascii="Times New Roman" w:hAnsi="Times New Roman" w:cs="Times New Roman"/>
          <w:color w:val="000000" w:themeColor="text1"/>
          <w:sz w:val="24"/>
          <w:szCs w:val="24"/>
        </w:rPr>
        <w:t xml:space="preserve"> (Figure 3). </w:t>
      </w:r>
    </w:p>
    <w:p w:rsidR="00F30C03" w:rsidRDefault="00A56DA6">
      <w:pPr>
        <w:numPr>
          <w:ilvl w:val="0"/>
          <w:numId w:val="1"/>
        </w:numPr>
        <w:spacing w:line="360" w:lineRule="auto"/>
        <w:jc w:val="both"/>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an</w:t>
      </w:r>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infectious</w:t>
      </w:r>
      <w:proofErr w:type="spellEnd"/>
      <w:r>
        <w:rPr>
          <w:rFonts w:ascii="Times New Roman" w:hAnsi="Times New Roman" w:cs="Times New Roman"/>
          <w:color w:val="000000" w:themeColor="text1"/>
          <w:sz w:val="24"/>
          <w:szCs w:val="24"/>
        </w:rPr>
        <w:t xml:space="preserve"> syndrome and malnutrition</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Vital </w:t>
      </w:r>
      <w:proofErr w:type="spellStart"/>
      <w:r>
        <w:rPr>
          <w:rFonts w:ascii="Times New Roman" w:hAnsi="Times New Roman" w:cs="Times New Roman"/>
          <w:color w:val="000000" w:themeColor="text1"/>
          <w:sz w:val="24"/>
          <w:szCs w:val="24"/>
        </w:rPr>
        <w:t>signs</w:t>
      </w:r>
      <w:proofErr w:type="spellEnd"/>
      <w:r>
        <w:rPr>
          <w:rFonts w:ascii="Times New Roman" w:hAnsi="Times New Roman" w:cs="Times New Roman"/>
          <w:color w:val="000000" w:themeColor="text1"/>
          <w:sz w:val="24"/>
          <w:szCs w:val="24"/>
        </w:rPr>
        <w:t xml:space="preserve"> and the </w:t>
      </w:r>
      <w:proofErr w:type="spellStart"/>
      <w:r>
        <w:rPr>
          <w:rFonts w:ascii="Times New Roman" w:hAnsi="Times New Roman" w:cs="Times New Roman"/>
          <w:color w:val="000000" w:themeColor="text1"/>
          <w:sz w:val="24"/>
          <w:szCs w:val="24"/>
        </w:rPr>
        <w:t>rest</w:t>
      </w:r>
      <w:proofErr w:type="spellEnd"/>
      <w:r>
        <w:rPr>
          <w:rFonts w:ascii="Times New Roman" w:hAnsi="Times New Roman" w:cs="Times New Roman"/>
          <w:color w:val="000000" w:themeColor="text1"/>
          <w:sz w:val="24"/>
          <w:szCs w:val="24"/>
        </w:rPr>
        <w:t xml:space="preserve"> of the </w:t>
      </w:r>
      <w:proofErr w:type="spellStart"/>
      <w:r>
        <w:rPr>
          <w:rFonts w:ascii="Times New Roman" w:hAnsi="Times New Roman" w:cs="Times New Roman"/>
          <w:color w:val="000000" w:themeColor="text1"/>
          <w:sz w:val="24"/>
          <w:szCs w:val="24"/>
        </w:rPr>
        <w:t>clinical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examination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were</w:t>
      </w:r>
      <w:proofErr w:type="spellEnd"/>
      <w:r>
        <w:rPr>
          <w:rFonts w:ascii="Times New Roman" w:hAnsi="Times New Roman" w:cs="Times New Roman"/>
          <w:color w:val="000000" w:themeColor="text1"/>
          <w:sz w:val="24"/>
          <w:szCs w:val="24"/>
        </w:rPr>
        <w:t xml:space="preserve"> normal (</w:t>
      </w:r>
      <w:proofErr w:type="spellStart"/>
      <w:r>
        <w:rPr>
          <w:rFonts w:ascii="Times New Roman" w:hAnsi="Times New Roman" w:cs="Times New Roman"/>
          <w:color w:val="000000" w:themeColor="text1"/>
          <w:sz w:val="24"/>
          <w:szCs w:val="24"/>
        </w:rPr>
        <w:t>neurological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cardiovascular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pulmonary</w:t>
      </w:r>
      <w:proofErr w:type="spellEnd"/>
      <w:r>
        <w:rPr>
          <w:rFonts w:ascii="Times New Roman" w:hAnsi="Times New Roman" w:cs="Times New Roman"/>
          <w:color w:val="000000" w:themeColor="text1"/>
          <w:sz w:val="24"/>
          <w:szCs w:val="24"/>
        </w:rPr>
        <w:t xml:space="preserve">, and ENT </w:t>
      </w:r>
      <w:proofErr w:type="spellStart"/>
      <w:r>
        <w:rPr>
          <w:rFonts w:ascii="Times New Roman" w:hAnsi="Times New Roman" w:cs="Times New Roman"/>
          <w:color w:val="000000" w:themeColor="text1"/>
          <w:sz w:val="24"/>
          <w:szCs w:val="24"/>
        </w:rPr>
        <w:t>examination</w:t>
      </w:r>
      <w:proofErr w:type="spellEnd"/>
      <w:r>
        <w:rPr>
          <w:rFonts w:ascii="Times New Roman" w:hAnsi="Times New Roman" w:cs="Times New Roman"/>
          <w:color w:val="000000" w:themeColor="text1"/>
          <w:sz w:val="24"/>
          <w:szCs w:val="24"/>
        </w:rPr>
        <w:t>).</w:t>
      </w:r>
    </w:p>
    <w:p w:rsidR="00F30C03" w:rsidRDefault="00A56DA6">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Labor</w:t>
      </w:r>
      <w:r>
        <w:rPr>
          <w:rFonts w:ascii="Times New Roman" w:hAnsi="Times New Roman" w:cs="Times New Roman"/>
          <w:color w:val="000000" w:themeColor="text1"/>
          <w:sz w:val="24"/>
          <w:szCs w:val="24"/>
        </w:rPr>
        <w:t>atory</w:t>
      </w:r>
      <w:proofErr w:type="spellEnd"/>
      <w:r>
        <w:rPr>
          <w:rFonts w:ascii="Times New Roman" w:hAnsi="Times New Roman" w:cs="Times New Roman"/>
          <w:color w:val="000000" w:themeColor="text1"/>
          <w:sz w:val="24"/>
          <w:szCs w:val="24"/>
        </w:rPr>
        <w:t xml:space="preserve"> tests </w:t>
      </w:r>
      <w:proofErr w:type="spellStart"/>
      <w:r>
        <w:rPr>
          <w:rFonts w:ascii="Times New Roman" w:hAnsi="Times New Roman" w:cs="Times New Roman"/>
          <w:color w:val="000000" w:themeColor="text1"/>
          <w:sz w:val="24"/>
          <w:szCs w:val="24"/>
        </w:rPr>
        <w:t>showed</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biological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inflammatory</w:t>
      </w:r>
      <w:proofErr w:type="spellEnd"/>
      <w:r>
        <w:rPr>
          <w:rFonts w:ascii="Times New Roman" w:hAnsi="Times New Roman" w:cs="Times New Roman"/>
          <w:color w:val="000000" w:themeColor="text1"/>
          <w:sz w:val="24"/>
          <w:szCs w:val="24"/>
        </w:rPr>
        <w:t xml:space="preserve"> syndrome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hyperleukocytosis</w:t>
      </w:r>
      <w:proofErr w:type="spellEnd"/>
      <w:r>
        <w:rPr>
          <w:rFonts w:ascii="Times New Roman" w:hAnsi="Times New Roman" w:cs="Times New Roman"/>
          <w:color w:val="000000" w:themeColor="text1"/>
          <w:sz w:val="24"/>
          <w:szCs w:val="24"/>
        </w:rPr>
        <w:t xml:space="preserve"> at 24,410/mm3, </w:t>
      </w:r>
      <w:proofErr w:type="spellStart"/>
      <w:r>
        <w:rPr>
          <w:rFonts w:ascii="Times New Roman" w:hAnsi="Times New Roman" w:cs="Times New Roman"/>
          <w:color w:val="000000" w:themeColor="text1"/>
          <w:sz w:val="24"/>
          <w:szCs w:val="24"/>
        </w:rPr>
        <w:t>predominantly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neutrophils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thrombocytosis</w:t>
      </w:r>
      <w:proofErr w:type="spellEnd"/>
      <w:r>
        <w:rPr>
          <w:rFonts w:ascii="Times New Roman" w:hAnsi="Times New Roman" w:cs="Times New Roman"/>
          <w:color w:val="000000" w:themeColor="text1"/>
          <w:sz w:val="24"/>
          <w:szCs w:val="24"/>
        </w:rPr>
        <w:t xml:space="preserve"> at 1,055,000/mm3, and </w:t>
      </w:r>
      <w:proofErr w:type="spellStart"/>
      <w:r>
        <w:rPr>
          <w:rFonts w:ascii="Times New Roman" w:hAnsi="Times New Roman" w:cs="Times New Roman"/>
          <w:color w:val="000000" w:themeColor="text1"/>
          <w:sz w:val="24"/>
          <w:szCs w:val="24"/>
        </w:rPr>
        <w:t>hypochromic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microcytic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anemia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probably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inflammatory</w:t>
      </w:r>
      <w:proofErr w:type="spellEnd"/>
      <w:r>
        <w:rPr>
          <w:rFonts w:ascii="Times New Roman" w:hAnsi="Times New Roman" w:cs="Times New Roman"/>
          <w:color w:val="000000" w:themeColor="text1"/>
          <w:sz w:val="24"/>
          <w:szCs w:val="24"/>
        </w:rPr>
        <w:t>, at 7.9 g/dl. C-</w:t>
      </w:r>
      <w:proofErr w:type="spellStart"/>
      <w:r>
        <w:rPr>
          <w:rFonts w:ascii="Times New Roman" w:hAnsi="Times New Roman" w:cs="Times New Roman"/>
          <w:color w:val="000000" w:themeColor="text1"/>
          <w:sz w:val="24"/>
          <w:szCs w:val="24"/>
        </w:rPr>
        <w:t>reactive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protein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96 mg/L. </w:t>
      </w:r>
    </w:p>
    <w:p w:rsidR="00F30C03" w:rsidRDefault="00A56DA6">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Fasting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blood</w:t>
      </w:r>
      <w:proofErr w:type="spellEnd"/>
      <w:r>
        <w:rPr>
          <w:rFonts w:ascii="Times New Roman" w:hAnsi="Times New Roman" w:cs="Times New Roman"/>
          <w:color w:val="000000" w:themeColor="text1"/>
          <w:sz w:val="24"/>
          <w:szCs w:val="24"/>
        </w:rPr>
        <w:t xml:space="preserve"> glucose, </w:t>
      </w:r>
      <w:proofErr w:type="spellStart"/>
      <w:r>
        <w:rPr>
          <w:rFonts w:ascii="Times New Roman" w:hAnsi="Times New Roman" w:cs="Times New Roman"/>
          <w:color w:val="000000" w:themeColor="text1"/>
          <w:sz w:val="24"/>
          <w:szCs w:val="24"/>
        </w:rPr>
        <w:t>blood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ionogram</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renal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function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were</w:t>
      </w:r>
      <w:proofErr w:type="spellEnd"/>
      <w:r>
        <w:rPr>
          <w:rFonts w:ascii="Times New Roman" w:hAnsi="Times New Roman" w:cs="Times New Roman"/>
          <w:color w:val="000000" w:themeColor="text1"/>
          <w:sz w:val="24"/>
          <w:szCs w:val="24"/>
        </w:rPr>
        <w:t xml:space="preserve"> normal. </w:t>
      </w:r>
    </w:p>
    <w:p w:rsidR="00F30C03" w:rsidRDefault="00A56DA6">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Swabbing</w:t>
      </w:r>
      <w:proofErr w:type="spellEnd"/>
      <w:r>
        <w:rPr>
          <w:rFonts w:ascii="Times New Roman" w:hAnsi="Times New Roman" w:cs="Times New Roman"/>
          <w:color w:val="000000" w:themeColor="text1"/>
          <w:sz w:val="24"/>
          <w:szCs w:val="24"/>
        </w:rPr>
        <w:t xml:space="preserve"> of the </w:t>
      </w:r>
      <w:proofErr w:type="spellStart"/>
      <w:r>
        <w:rPr>
          <w:rFonts w:ascii="Times New Roman" w:hAnsi="Times New Roman" w:cs="Times New Roman"/>
          <w:color w:val="000000" w:themeColor="text1"/>
          <w:sz w:val="24"/>
          <w:szCs w:val="24"/>
        </w:rPr>
        <w:t>ulcerations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isolated</w:t>
      </w:r>
      <w:proofErr w:type="spellEnd"/>
      <w:r>
        <w:rPr>
          <w:rFonts w:ascii="Times New Roman" w:hAnsi="Times New Roman" w:cs="Times New Roman"/>
          <w:color w:val="000000" w:themeColor="text1"/>
          <w:sz w:val="24"/>
          <w:szCs w:val="24"/>
        </w:rPr>
        <w:t xml:space="preserve"> Staphylococcus aureus, </w:t>
      </w:r>
      <w:proofErr w:type="spellStart"/>
      <w:r>
        <w:rPr>
          <w:rFonts w:ascii="Times New Roman" w:hAnsi="Times New Roman" w:cs="Times New Roman"/>
          <w:color w:val="000000" w:themeColor="text1"/>
          <w:sz w:val="24"/>
          <w:szCs w:val="24"/>
        </w:rPr>
        <w:t>which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sensitive to </w:t>
      </w:r>
      <w:proofErr w:type="spellStart"/>
      <w:r>
        <w:rPr>
          <w:rFonts w:ascii="Times New Roman" w:hAnsi="Times New Roman" w:cs="Times New Roman"/>
          <w:color w:val="000000" w:themeColor="text1"/>
          <w:sz w:val="24"/>
          <w:szCs w:val="24"/>
        </w:rPr>
        <w:t>vancomycin</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resistant</w:t>
      </w:r>
      <w:proofErr w:type="spellEnd"/>
      <w:r>
        <w:rPr>
          <w:rFonts w:ascii="Times New Roman" w:hAnsi="Times New Roman" w:cs="Times New Roman"/>
          <w:color w:val="000000" w:themeColor="text1"/>
          <w:sz w:val="24"/>
          <w:szCs w:val="24"/>
        </w:rPr>
        <w:t xml:space="preserve"> to </w:t>
      </w:r>
      <w:proofErr w:type="spellStart"/>
      <w:r>
        <w:rPr>
          <w:rFonts w:ascii="Times New Roman" w:hAnsi="Times New Roman" w:cs="Times New Roman"/>
          <w:color w:val="000000" w:themeColor="text1"/>
          <w:sz w:val="24"/>
          <w:szCs w:val="24"/>
        </w:rPr>
        <w:t>amoxicillin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clavulanic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acid</w:t>
      </w:r>
      <w:proofErr w:type="spellEnd"/>
      <w:r>
        <w:rPr>
          <w:rFonts w:ascii="Times New Roman" w:hAnsi="Times New Roman" w:cs="Times New Roman"/>
          <w:color w:val="000000" w:themeColor="text1"/>
          <w:sz w:val="24"/>
          <w:szCs w:val="24"/>
        </w:rPr>
        <w:t xml:space="preserve">. </w:t>
      </w:r>
    </w:p>
    <w:p w:rsidR="00F30C03" w:rsidRDefault="00A56DA6">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Nasofibroscopy</w:t>
      </w:r>
      <w:proofErr w:type="spellEnd"/>
      <w:r>
        <w:rPr>
          <w:rFonts w:ascii="Times New Roman" w:hAnsi="Times New Roman" w:cs="Times New Roman"/>
          <w:color w:val="000000" w:themeColor="text1"/>
          <w:sz w:val="24"/>
          <w:szCs w:val="24"/>
        </w:rPr>
        <w:t xml:space="preserve"> (to look for a </w:t>
      </w:r>
      <w:proofErr w:type="spellStart"/>
      <w:r>
        <w:rPr>
          <w:rFonts w:ascii="Times New Roman" w:hAnsi="Times New Roman" w:cs="Times New Roman"/>
          <w:color w:val="000000" w:themeColor="text1"/>
          <w:sz w:val="24"/>
          <w:szCs w:val="24"/>
        </w:rPr>
        <w:t>subglottic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w:t>
      </w:r>
      <w:r>
        <w:rPr>
          <w:rFonts w:ascii="Times New Roman" w:hAnsi="Times New Roman" w:cs="Times New Roman"/>
          <w:color w:val="000000" w:themeColor="text1"/>
          <w:sz w:val="24"/>
          <w:szCs w:val="24"/>
        </w:rPr>
        <w:t>mangioma</w:t>
      </w:r>
      <w:proofErr w:type="spellEnd"/>
      <w:r>
        <w:rPr>
          <w:rFonts w:ascii="Times New Roman" w:hAnsi="Times New Roman" w:cs="Times New Roman"/>
          <w:color w:val="000000" w:themeColor="text1"/>
          <w:sz w:val="24"/>
          <w:szCs w:val="24"/>
        </w:rPr>
        <w:t xml:space="preserve">), an </w:t>
      </w:r>
      <w:proofErr w:type="spellStart"/>
      <w:r>
        <w:rPr>
          <w:rFonts w:ascii="Times New Roman" w:hAnsi="Times New Roman" w:cs="Times New Roman"/>
          <w:color w:val="000000" w:themeColor="text1"/>
          <w:sz w:val="24"/>
          <w:szCs w:val="24"/>
        </w:rPr>
        <w:t>ophthalmological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examination</w:t>
      </w:r>
      <w:proofErr w:type="spellEnd"/>
      <w:r>
        <w:rPr>
          <w:rFonts w:ascii="Times New Roman" w:hAnsi="Times New Roman" w:cs="Times New Roman"/>
          <w:color w:val="000000" w:themeColor="text1"/>
          <w:sz w:val="24"/>
          <w:szCs w:val="24"/>
        </w:rPr>
        <w:t xml:space="preserve"> (to look for </w:t>
      </w:r>
      <w:proofErr w:type="spellStart"/>
      <w:r>
        <w:rPr>
          <w:rFonts w:ascii="Times New Roman" w:hAnsi="Times New Roman" w:cs="Times New Roman"/>
          <w:color w:val="000000" w:themeColor="text1"/>
          <w:sz w:val="24"/>
          <w:szCs w:val="24"/>
        </w:rPr>
        <w:t>eye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abnormalities</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cardiac</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vascular</w:t>
      </w:r>
      <w:proofErr w:type="spellEnd"/>
      <w:r>
        <w:rPr>
          <w:rFonts w:ascii="Times New Roman" w:hAnsi="Times New Roman" w:cs="Times New Roman"/>
          <w:color w:val="000000" w:themeColor="text1"/>
          <w:sz w:val="24"/>
          <w:szCs w:val="24"/>
        </w:rPr>
        <w:t xml:space="preserve"> Doppler </w:t>
      </w:r>
      <w:proofErr w:type="spellStart"/>
      <w:r>
        <w:rPr>
          <w:rFonts w:ascii="Times New Roman" w:hAnsi="Times New Roman" w:cs="Times New Roman"/>
          <w:color w:val="000000" w:themeColor="text1"/>
          <w:sz w:val="24"/>
          <w:szCs w:val="24"/>
        </w:rPr>
        <w:t>ultrasound</w:t>
      </w:r>
      <w:proofErr w:type="spellEnd"/>
      <w:r>
        <w:rPr>
          <w:rFonts w:ascii="Times New Roman" w:hAnsi="Times New Roman" w:cs="Times New Roman"/>
          <w:color w:val="000000" w:themeColor="text1"/>
          <w:sz w:val="24"/>
          <w:szCs w:val="24"/>
        </w:rPr>
        <w:t xml:space="preserve"> (to look for </w:t>
      </w:r>
      <w:proofErr w:type="spellStart"/>
      <w:r>
        <w:rPr>
          <w:rFonts w:ascii="Times New Roman" w:hAnsi="Times New Roman" w:cs="Times New Roman"/>
          <w:color w:val="000000" w:themeColor="text1"/>
          <w:sz w:val="24"/>
          <w:szCs w:val="24"/>
        </w:rPr>
        <w:t>cardiac</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color w:val="000000" w:themeColor="text1"/>
          <w:sz w:val="24"/>
          <w:szCs w:val="24"/>
        </w:rPr>
        <w:t>vascular</w:t>
      </w:r>
      <w:proofErr w:type="spellEnd"/>
      <w:r>
        <w:rPr>
          <w:rFonts w:ascii="Times New Roman" w:hAnsi="Times New Roman" w:cs="Times New Roman"/>
          <w:color w:val="000000" w:themeColor="text1"/>
          <w:sz w:val="24"/>
          <w:szCs w:val="24"/>
        </w:rPr>
        <w:t xml:space="preserve"> malformations), a </w:t>
      </w:r>
      <w:proofErr w:type="spellStart"/>
      <w:r>
        <w:rPr>
          <w:rFonts w:ascii="Times New Roman" w:hAnsi="Times New Roman" w:cs="Times New Roman"/>
          <w:color w:val="000000" w:themeColor="text1"/>
          <w:sz w:val="24"/>
          <w:szCs w:val="24"/>
        </w:rPr>
        <w:t>brain</w:t>
      </w:r>
      <w:proofErr w:type="spellEnd"/>
      <w:r>
        <w:rPr>
          <w:rFonts w:ascii="Times New Roman" w:hAnsi="Times New Roman" w:cs="Times New Roman"/>
          <w:color w:val="000000" w:themeColor="text1"/>
          <w:sz w:val="24"/>
          <w:szCs w:val="24"/>
        </w:rPr>
        <w:t xml:space="preserve"> CT scan in the absence of a </w:t>
      </w:r>
      <w:proofErr w:type="spellStart"/>
      <w:r>
        <w:rPr>
          <w:rFonts w:ascii="Times New Roman" w:hAnsi="Times New Roman" w:cs="Times New Roman"/>
          <w:color w:val="000000" w:themeColor="text1"/>
          <w:sz w:val="24"/>
          <w:szCs w:val="24"/>
        </w:rPr>
        <w:t>brain</w:t>
      </w:r>
      <w:proofErr w:type="spellEnd"/>
      <w:r>
        <w:rPr>
          <w:rFonts w:ascii="Times New Roman" w:hAnsi="Times New Roman" w:cs="Times New Roman"/>
          <w:color w:val="000000" w:themeColor="text1"/>
          <w:sz w:val="24"/>
          <w:szCs w:val="24"/>
        </w:rPr>
        <w:t xml:space="preserve"> MRI (to look for malformations of the </w:t>
      </w:r>
      <w:proofErr w:type="spellStart"/>
      <w:r>
        <w:rPr>
          <w:rFonts w:ascii="Times New Roman" w:hAnsi="Times New Roman" w:cs="Times New Roman"/>
          <w:color w:val="000000" w:themeColor="text1"/>
          <w:sz w:val="24"/>
          <w:szCs w:val="24"/>
        </w:rPr>
        <w:t>posterior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cranial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fossa</w:t>
      </w:r>
      <w:proofErr w:type="spellEnd"/>
      <w:r>
        <w:rPr>
          <w:rFonts w:ascii="Times New Roman" w:hAnsi="Times New Roman" w:cs="Times New Roman"/>
          <w:color w:val="000000" w:themeColor="text1"/>
          <w:sz w:val="24"/>
          <w:szCs w:val="24"/>
        </w:rPr>
        <w:t xml:space="preserve">), and an abdominal </w:t>
      </w:r>
      <w:proofErr w:type="spellStart"/>
      <w:r>
        <w:rPr>
          <w:rFonts w:ascii="Times New Roman" w:hAnsi="Times New Roman" w:cs="Times New Roman"/>
          <w:color w:val="000000" w:themeColor="text1"/>
          <w:sz w:val="24"/>
          <w:szCs w:val="24"/>
        </w:rPr>
        <w:t>ultrasound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were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performed</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found</w:t>
      </w:r>
      <w:proofErr w:type="spellEnd"/>
      <w:r>
        <w:rPr>
          <w:rFonts w:ascii="Times New Roman" w:hAnsi="Times New Roman" w:cs="Times New Roman"/>
          <w:color w:val="000000" w:themeColor="text1"/>
          <w:sz w:val="24"/>
          <w:szCs w:val="24"/>
        </w:rPr>
        <w:t xml:space="preserve"> no </w:t>
      </w:r>
      <w:proofErr w:type="spellStart"/>
      <w:r>
        <w:rPr>
          <w:rFonts w:ascii="Times New Roman" w:hAnsi="Times New Roman" w:cs="Times New Roman"/>
          <w:color w:val="000000" w:themeColor="text1"/>
          <w:sz w:val="24"/>
          <w:szCs w:val="24"/>
        </w:rPr>
        <w:t>abnormalities</w:t>
      </w:r>
      <w:proofErr w:type="spellEnd"/>
      <w:r>
        <w:rPr>
          <w:rFonts w:ascii="Times New Roman" w:hAnsi="Times New Roman" w:cs="Times New Roman"/>
          <w:color w:val="000000" w:themeColor="text1"/>
          <w:sz w:val="24"/>
          <w:szCs w:val="24"/>
        </w:rPr>
        <w:t>.</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diagnosis</w:t>
      </w:r>
      <w:proofErr w:type="spellEnd"/>
      <w:r>
        <w:rPr>
          <w:rFonts w:ascii="Times New Roman" w:hAnsi="Times New Roman" w:cs="Times New Roman"/>
          <w:color w:val="000000" w:themeColor="text1"/>
          <w:sz w:val="24"/>
          <w:szCs w:val="24"/>
        </w:rPr>
        <w:t xml:space="preserve"> of PHACES syndrome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made </w:t>
      </w:r>
      <w:proofErr w:type="spellStart"/>
      <w:r>
        <w:rPr>
          <w:rFonts w:ascii="Times New Roman" w:hAnsi="Times New Roman" w:cs="Times New Roman"/>
          <w:color w:val="000000" w:themeColor="text1"/>
          <w:sz w:val="24"/>
          <w:szCs w:val="24"/>
        </w:rPr>
        <w:t>based</w:t>
      </w:r>
      <w:proofErr w:type="spellEnd"/>
      <w:r>
        <w:rPr>
          <w:rFonts w:ascii="Times New Roman" w:hAnsi="Times New Roman" w:cs="Times New Roman"/>
          <w:color w:val="000000" w:themeColor="text1"/>
          <w:sz w:val="24"/>
          <w:szCs w:val="24"/>
        </w:rPr>
        <w:t xml:space="preserve"> on the combination of a large segmental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and sternal </w:t>
      </w:r>
      <w:proofErr w:type="spellStart"/>
      <w:r>
        <w:rPr>
          <w:rFonts w:ascii="Times New Roman" w:hAnsi="Times New Roman" w:cs="Times New Roman"/>
          <w:color w:val="000000" w:themeColor="text1"/>
          <w:sz w:val="24"/>
          <w:szCs w:val="24"/>
        </w:rPr>
        <w:t>agenesis</w:t>
      </w:r>
      <w:proofErr w:type="spellEnd"/>
      <w:r>
        <w:rPr>
          <w:rFonts w:ascii="Times New Roman" w:hAnsi="Times New Roman" w:cs="Times New Roman"/>
          <w:color w:val="000000" w:themeColor="text1"/>
          <w:sz w:val="24"/>
          <w:szCs w:val="24"/>
        </w:rPr>
        <w:t>.</w:t>
      </w:r>
    </w:p>
    <w:p w:rsidR="00F30C03" w:rsidRDefault="00A56DA6">
      <w:pPr>
        <w:spacing w:line="36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She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received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antibiotic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therapy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Vancomycin</w:t>
      </w:r>
      <w:proofErr w:type="spellEnd"/>
      <w:r>
        <w:rPr>
          <w:rFonts w:ascii="Times New Roman" w:hAnsi="Times New Roman" w:cs="Times New Roman"/>
          <w:color w:val="000000" w:themeColor="text1"/>
          <w:sz w:val="24"/>
          <w:szCs w:val="24"/>
        </w:rPr>
        <w:t xml:space="preserve"> at a dose of 60 mg/kg/</w:t>
      </w:r>
      <w:proofErr w:type="spellStart"/>
      <w:r>
        <w:rPr>
          <w:rFonts w:ascii="Times New Roman" w:hAnsi="Times New Roman" w:cs="Times New Roman"/>
          <w:color w:val="000000" w:themeColor="text1"/>
          <w:sz w:val="24"/>
          <w:szCs w:val="24"/>
        </w:rPr>
        <w:t>day</w:t>
      </w:r>
      <w:proofErr w:type="spellEnd"/>
      <w:r>
        <w:rPr>
          <w:rFonts w:ascii="Times New Roman" w:hAnsi="Times New Roman" w:cs="Times New Roman"/>
          <w:color w:val="000000" w:themeColor="text1"/>
          <w:sz w:val="24"/>
          <w:szCs w:val="24"/>
        </w:rPr>
        <w:t xml:space="preserve"> for 7 </w:t>
      </w:r>
      <w:proofErr w:type="spellStart"/>
      <w:r>
        <w:rPr>
          <w:rFonts w:ascii="Times New Roman" w:hAnsi="Times New Roman" w:cs="Times New Roman"/>
          <w:color w:val="000000" w:themeColor="text1"/>
          <w:sz w:val="24"/>
          <w:szCs w:val="24"/>
        </w:rPr>
        <w:t>days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enteral</w:t>
      </w:r>
      <w:proofErr w:type="spellEnd"/>
      <w:r>
        <w:rPr>
          <w:rFonts w:ascii="Times New Roman" w:hAnsi="Times New Roman" w:cs="Times New Roman"/>
          <w:color w:val="000000" w:themeColor="text1"/>
          <w:sz w:val="24"/>
          <w:szCs w:val="24"/>
        </w:rPr>
        <w:t xml:space="preserve"> nutrition via </w:t>
      </w:r>
      <w:proofErr w:type="spellStart"/>
      <w:r>
        <w:rPr>
          <w:rFonts w:ascii="Times New Roman" w:hAnsi="Times New Roman" w:cs="Times New Roman"/>
          <w:color w:val="000000" w:themeColor="text1"/>
          <w:sz w:val="24"/>
          <w:szCs w:val="24"/>
        </w:rPr>
        <w:t>nasogastric</w:t>
      </w:r>
      <w:proofErr w:type="spellEnd"/>
      <w:r>
        <w:rPr>
          <w:rFonts w:ascii="Times New Roman" w:hAnsi="Times New Roman" w:cs="Times New Roman"/>
          <w:color w:val="000000" w:themeColor="text1"/>
          <w:sz w:val="24"/>
          <w:szCs w:val="24"/>
        </w:rPr>
        <w:t xml:space="preserve"> tube, and </w:t>
      </w:r>
      <w:proofErr w:type="spellStart"/>
      <w:r>
        <w:rPr>
          <w:rFonts w:ascii="Times New Roman" w:hAnsi="Times New Roman" w:cs="Times New Roman"/>
          <w:color w:val="000000" w:themeColor="text1"/>
          <w:sz w:val="24"/>
          <w:szCs w:val="24"/>
        </w:rPr>
        <w:t>daily</w:t>
      </w:r>
      <w:proofErr w:type="spellEnd"/>
      <w:r>
        <w:rPr>
          <w:rFonts w:ascii="Times New Roman" w:hAnsi="Times New Roman" w:cs="Times New Roman"/>
          <w:color w:val="000000" w:themeColor="text1"/>
          <w:sz w:val="24"/>
          <w:szCs w:val="24"/>
        </w:rPr>
        <w:t xml:space="preserve"> local care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Chlorhexidine. </w:t>
      </w:r>
      <w:proofErr w:type="spellStart"/>
      <w:r>
        <w:rPr>
          <w:rFonts w:ascii="Times New Roman" w:hAnsi="Times New Roman" w:cs="Times New Roman"/>
          <w:color w:val="000000" w:themeColor="text1"/>
          <w:sz w:val="24"/>
          <w:szCs w:val="24"/>
        </w:rPr>
        <w:t>Beta</w:t>
      </w:r>
      <w:proofErr w:type="spellEnd"/>
      <w:r>
        <w:rPr>
          <w:rFonts w:ascii="Times New Roman" w:hAnsi="Times New Roman" w:cs="Times New Roman"/>
          <w:color w:val="000000" w:themeColor="text1"/>
          <w:sz w:val="24"/>
          <w:szCs w:val="24"/>
        </w:rPr>
        <w:t>-</w:t>
      </w:r>
      <w:proofErr w:type="spellStart"/>
      <w:r>
        <w:rPr>
          <w:rFonts w:ascii="Times New Roman" w:hAnsi="Times New Roman" w:cs="Times New Roman"/>
          <w:color w:val="000000" w:themeColor="text1"/>
          <w:sz w:val="24"/>
          <w:szCs w:val="24"/>
        </w:rPr>
        <w:t>blockers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were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administered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after</w:t>
      </w:r>
      <w:proofErr w:type="spellEnd"/>
      <w:r>
        <w:rPr>
          <w:rFonts w:ascii="Times New Roman" w:hAnsi="Times New Roman" w:cs="Times New Roman"/>
          <w:color w:val="000000" w:themeColor="text1"/>
          <w:sz w:val="24"/>
          <w:szCs w:val="24"/>
        </w:rPr>
        <w:t xml:space="preserve"> 7 </w:t>
      </w:r>
      <w:proofErr w:type="spellStart"/>
      <w:r>
        <w:rPr>
          <w:rFonts w:ascii="Times New Roman" w:hAnsi="Times New Roman" w:cs="Times New Roman"/>
          <w:color w:val="000000" w:themeColor="text1"/>
          <w:sz w:val="24"/>
          <w:szCs w:val="24"/>
        </w:rPr>
        <w:t>days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antibiotics</w:t>
      </w:r>
      <w:proofErr w:type="spellEnd"/>
      <w:r>
        <w:rPr>
          <w:rFonts w:ascii="Times New Roman" w:hAnsi="Times New Roman" w:cs="Times New Roman"/>
          <w:color w:val="000000" w:themeColor="text1"/>
          <w:sz w:val="24"/>
          <w:szCs w:val="24"/>
        </w:rPr>
        <w:t xml:space="preserve"> at a dose of 2 mg/kg for 6 </w:t>
      </w:r>
      <w:proofErr w:type="spellStart"/>
      <w:r>
        <w:rPr>
          <w:rFonts w:ascii="Times New Roman" w:hAnsi="Times New Roman" w:cs="Times New Roman"/>
          <w:color w:val="000000" w:themeColor="text1"/>
          <w:sz w:val="24"/>
          <w:szCs w:val="24"/>
        </w:rPr>
        <w:t>months</w:t>
      </w:r>
      <w:proofErr w:type="spellEnd"/>
      <w:r>
        <w:rPr>
          <w:rFonts w:ascii="Times New Roman" w:hAnsi="Times New Roman" w:cs="Times New Roman"/>
          <w:color w:val="000000" w:themeColor="text1"/>
          <w:sz w:val="24"/>
          <w:szCs w:val="24"/>
        </w:rPr>
        <w:t>.</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proofErr w:type="spellStart"/>
      <w:r>
        <w:rPr>
          <w:rFonts w:ascii="Times New Roman" w:hAnsi="Times New Roman" w:cs="Times New Roman"/>
          <w:color w:val="000000" w:themeColor="text1"/>
          <w:sz w:val="24"/>
          <w:szCs w:val="24"/>
        </w:rPr>
        <w:t>outcome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favorable </w:t>
      </w:r>
      <w:proofErr w:type="spellStart"/>
      <w:r>
        <w:rPr>
          <w:rFonts w:ascii="Times New Roman" w:hAnsi="Times New Roman" w:cs="Times New Roman"/>
          <w:color w:val="000000" w:themeColor="text1"/>
          <w:sz w:val="24"/>
          <w:szCs w:val="24"/>
        </w:rPr>
        <w:t>after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just</w:t>
      </w:r>
      <w:proofErr w:type="spellEnd"/>
      <w:r>
        <w:rPr>
          <w:rFonts w:ascii="Times New Roman" w:hAnsi="Times New Roman" w:cs="Times New Roman"/>
          <w:color w:val="000000" w:themeColor="text1"/>
          <w:sz w:val="24"/>
          <w:szCs w:val="24"/>
        </w:rPr>
        <w:t xml:space="preserve"> 2 </w:t>
      </w:r>
      <w:proofErr w:type="spellStart"/>
      <w:r>
        <w:rPr>
          <w:rFonts w:ascii="Times New Roman" w:hAnsi="Times New Roman" w:cs="Times New Roman"/>
          <w:color w:val="000000" w:themeColor="text1"/>
          <w:sz w:val="24"/>
          <w:szCs w:val="24"/>
        </w:rPr>
        <w:t>mo</w:t>
      </w:r>
      <w:r>
        <w:rPr>
          <w:rFonts w:ascii="Times New Roman" w:hAnsi="Times New Roman" w:cs="Times New Roman"/>
          <w:color w:val="000000" w:themeColor="text1"/>
          <w:sz w:val="24"/>
          <w:szCs w:val="24"/>
        </w:rPr>
        <w:t>nths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treatment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marked</w:t>
      </w:r>
      <w:proofErr w:type="spellEnd"/>
      <w:r>
        <w:rPr>
          <w:rFonts w:ascii="Times New Roman" w:hAnsi="Times New Roman" w:cs="Times New Roman"/>
          <w:color w:val="000000" w:themeColor="text1"/>
          <w:sz w:val="24"/>
          <w:szCs w:val="24"/>
        </w:rPr>
        <w:t xml:space="preserve"> by </w:t>
      </w:r>
      <w:proofErr w:type="spellStart"/>
      <w:r>
        <w:rPr>
          <w:rFonts w:ascii="Times New Roman" w:hAnsi="Times New Roman" w:cs="Times New Roman"/>
          <w:color w:val="000000" w:themeColor="text1"/>
          <w:sz w:val="24"/>
          <w:szCs w:val="24"/>
        </w:rPr>
        <w:t>complete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healing</w:t>
      </w:r>
      <w:proofErr w:type="spellEnd"/>
      <w:r>
        <w:rPr>
          <w:rFonts w:ascii="Times New Roman" w:hAnsi="Times New Roman" w:cs="Times New Roman"/>
          <w:color w:val="000000" w:themeColor="text1"/>
          <w:sz w:val="24"/>
          <w:szCs w:val="24"/>
        </w:rPr>
        <w:t xml:space="preserve"> of the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(Figure 4) and good </w:t>
      </w:r>
      <w:proofErr w:type="spellStart"/>
      <w:r>
        <w:rPr>
          <w:rFonts w:ascii="Times New Roman" w:hAnsi="Times New Roman" w:cs="Times New Roman"/>
          <w:color w:val="000000" w:themeColor="text1"/>
          <w:sz w:val="24"/>
          <w:szCs w:val="24"/>
        </w:rPr>
        <w:t>weight</w:t>
      </w:r>
      <w:proofErr w:type="spellEnd"/>
      <w:r>
        <w:rPr>
          <w:rFonts w:ascii="Times New Roman" w:hAnsi="Times New Roman" w:cs="Times New Roman"/>
          <w:color w:val="000000" w:themeColor="text1"/>
          <w:sz w:val="24"/>
          <w:szCs w:val="24"/>
        </w:rPr>
        <w:t xml:space="preserve"> gain.</w:t>
      </w:r>
    </w:p>
    <w:p w:rsidR="00F30C03" w:rsidRDefault="00F30C03">
      <w:pPr>
        <w:spacing w:line="360" w:lineRule="auto"/>
        <w:jc w:val="both"/>
        <w:rPr>
          <w:rFonts w:ascii="Times New Roman" w:hAnsi="Times New Roman" w:cs="Times New Roman"/>
          <w:color w:val="000000" w:themeColor="text1"/>
          <w:sz w:val="24"/>
          <w:szCs w:val="24"/>
        </w:rPr>
      </w:pPr>
    </w:p>
    <w:p w:rsidR="00F30C03" w:rsidRDefault="00F30C03">
      <w:pPr>
        <w:spacing w:line="360" w:lineRule="auto"/>
        <w:jc w:val="both"/>
        <w:rPr>
          <w:rFonts w:ascii="Times New Roman" w:hAnsi="Times New Roman" w:cs="Times New Roman"/>
          <w:color w:val="000000" w:themeColor="text1"/>
          <w:sz w:val="24"/>
          <w:szCs w:val="24"/>
        </w:rPr>
      </w:pPr>
    </w:p>
    <w:p w:rsidR="00F30C03" w:rsidRDefault="00A56DA6">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Discussion : </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Infantile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affect </w:t>
      </w:r>
      <w:proofErr w:type="spellStart"/>
      <w:r>
        <w:rPr>
          <w:rFonts w:ascii="Times New Roman" w:hAnsi="Times New Roman" w:cs="Times New Roman"/>
          <w:color w:val="000000" w:themeColor="text1"/>
          <w:sz w:val="24"/>
          <w:szCs w:val="24"/>
        </w:rPr>
        <w:t>approximately</w:t>
      </w:r>
      <w:proofErr w:type="spellEnd"/>
      <w:r>
        <w:rPr>
          <w:rFonts w:ascii="Times New Roman" w:hAnsi="Times New Roman" w:cs="Times New Roman"/>
          <w:color w:val="000000" w:themeColor="text1"/>
          <w:sz w:val="24"/>
          <w:szCs w:val="24"/>
        </w:rPr>
        <w:t xml:space="preserve"> 5% of full-</w:t>
      </w:r>
      <w:proofErr w:type="spellStart"/>
      <w:r>
        <w:rPr>
          <w:rFonts w:ascii="Times New Roman" w:hAnsi="Times New Roman" w:cs="Times New Roman"/>
          <w:color w:val="000000" w:themeColor="text1"/>
          <w:sz w:val="24"/>
          <w:szCs w:val="24"/>
        </w:rPr>
        <w:t>term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newborns</w:t>
      </w:r>
      <w:proofErr w:type="spellEnd"/>
      <w:r>
        <w:rPr>
          <w:rFonts w:ascii="Times New Roman" w:hAnsi="Times New Roman" w:cs="Times New Roman"/>
          <w:color w:val="000000" w:themeColor="text1"/>
          <w:sz w:val="24"/>
          <w:szCs w:val="24"/>
        </w:rPr>
        <w:t xml:space="preserve"> and must </w:t>
      </w:r>
      <w:proofErr w:type="spellStart"/>
      <w:r>
        <w:rPr>
          <w:rFonts w:ascii="Times New Roman" w:hAnsi="Times New Roman" w:cs="Times New Roman"/>
          <w:color w:val="000000" w:themeColor="text1"/>
          <w:sz w:val="24"/>
          <w:szCs w:val="24"/>
        </w:rPr>
        <w:t>be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distinguished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from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congenital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(CH), </w:t>
      </w:r>
      <w:proofErr w:type="spellStart"/>
      <w:r>
        <w:rPr>
          <w:rFonts w:ascii="Times New Roman" w:hAnsi="Times New Roman" w:cs="Times New Roman"/>
          <w:color w:val="000000" w:themeColor="text1"/>
          <w:sz w:val="24"/>
          <w:szCs w:val="24"/>
        </w:rPr>
        <w:t>which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resemble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clinically</w:t>
      </w:r>
      <w:proofErr w:type="spellEnd"/>
      <w:r>
        <w:rPr>
          <w:rFonts w:ascii="Times New Roman" w:hAnsi="Times New Roman" w:cs="Times New Roman"/>
          <w:color w:val="000000" w:themeColor="text1"/>
          <w:sz w:val="24"/>
          <w:szCs w:val="24"/>
        </w:rPr>
        <w:t xml:space="preserve"> but </w:t>
      </w:r>
      <w:proofErr w:type="spellStart"/>
      <w:r>
        <w:rPr>
          <w:rFonts w:ascii="Times New Roman" w:hAnsi="Times New Roman" w:cs="Times New Roman"/>
          <w:color w:val="000000" w:themeColor="text1"/>
          <w:sz w:val="24"/>
          <w:szCs w:val="24"/>
        </w:rPr>
        <w:t>differ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from</w:t>
      </w:r>
      <w:proofErr w:type="spellEnd"/>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terms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their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immunohistochemical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characteristics</w:t>
      </w:r>
      <w:proofErr w:type="spellEnd"/>
      <w:r>
        <w:rPr>
          <w:rFonts w:ascii="Times New Roman" w:hAnsi="Times New Roman" w:cs="Times New Roman"/>
          <w:color w:val="000000" w:themeColor="text1"/>
          <w:sz w:val="24"/>
          <w:szCs w:val="24"/>
        </w:rPr>
        <w:t xml:space="preserve"> (CH are </w:t>
      </w:r>
      <w:proofErr w:type="spellStart"/>
      <w:r>
        <w:rPr>
          <w:rFonts w:ascii="Times New Roman" w:hAnsi="Times New Roman" w:cs="Times New Roman"/>
          <w:color w:val="000000" w:themeColor="text1"/>
          <w:sz w:val="24"/>
          <w:szCs w:val="24"/>
        </w:rPr>
        <w:t>negative</w:t>
      </w:r>
      <w:proofErr w:type="spellEnd"/>
      <w:r>
        <w:rPr>
          <w:rFonts w:ascii="Times New Roman" w:hAnsi="Times New Roman" w:cs="Times New Roman"/>
          <w:color w:val="000000" w:themeColor="text1"/>
          <w:sz w:val="24"/>
          <w:szCs w:val="24"/>
        </w:rPr>
        <w:t xml:space="preserve"> for GLUT1, a marker </w:t>
      </w:r>
      <w:proofErr w:type="spellStart"/>
      <w:r>
        <w:rPr>
          <w:rFonts w:ascii="Times New Roman" w:hAnsi="Times New Roman" w:cs="Times New Roman"/>
          <w:color w:val="000000" w:themeColor="text1"/>
          <w:sz w:val="24"/>
          <w:szCs w:val="24"/>
        </w:rPr>
        <w:t>characteristic</w:t>
      </w:r>
      <w:proofErr w:type="spellEnd"/>
      <w:r>
        <w:rPr>
          <w:rFonts w:ascii="Times New Roman" w:hAnsi="Times New Roman" w:cs="Times New Roman"/>
          <w:color w:val="000000" w:themeColor="text1"/>
          <w:sz w:val="24"/>
          <w:szCs w:val="24"/>
        </w:rPr>
        <w:t xml:space="preserve"> of IH)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{"citationID":"VohbRCvd","properties":{"formattedCitation":"(7)","plainCita</w:instrText>
      </w:r>
      <w:r>
        <w:rPr>
          <w:rFonts w:ascii="Times New Roman" w:hAnsi="Times New Roman" w:cs="Times New Roman"/>
          <w:color w:val="000000" w:themeColor="text1"/>
          <w:sz w:val="24"/>
          <w:szCs w:val="24"/>
        </w:rPr>
        <w:instrText xml:space="preserve">tion":"(7)","noteIndex":0},"citationItems":[{"id":386,"uris":["http://zotero.org/users/13480343/items/4IC6PFYQ"],"itemData":{"id":386,"type":"article-journal","abstract":"With a prevalence of 4·5%, infantile haemangiomas are the most common benign tumours </w:instrText>
      </w:r>
      <w:r>
        <w:rPr>
          <w:rFonts w:ascii="Times New Roman" w:hAnsi="Times New Roman" w:cs="Times New Roman"/>
          <w:color w:val="000000" w:themeColor="text1"/>
          <w:sz w:val="24"/>
          <w:szCs w:val="24"/>
        </w:rPr>
        <w:instrText>of infancy, arising in the first few weeks of life and exhibiting a characteristic sequence of growth and spontaneous involution. Most infantile haemangiomas do not require therapy. However, to identify at-risk haemangiomas, close follow-up is crucial in t</w:instrText>
      </w:r>
      <w:r>
        <w:rPr>
          <w:rFonts w:ascii="Times New Roman" w:hAnsi="Times New Roman" w:cs="Times New Roman"/>
          <w:color w:val="000000" w:themeColor="text1"/>
          <w:sz w:val="24"/>
          <w:szCs w:val="24"/>
        </w:rPr>
        <w:instrText>he first weeks of life; 80% of all haemangiomas reach their final size by 3 months of age. The main indications for treatment are life-threatening infantile haemangioma (causing heart failure or respiratory distress), tumours posing functional risks (eg, v</w:instrText>
      </w:r>
      <w:r>
        <w:rPr>
          <w:rFonts w:ascii="Times New Roman" w:hAnsi="Times New Roman" w:cs="Times New Roman"/>
          <w:color w:val="000000" w:themeColor="text1"/>
          <w:sz w:val="24"/>
          <w:szCs w:val="24"/>
        </w:rPr>
        <w:instrText>isual obstruction, amblyopia, or feeding difficulties), ulceration, and severe anatomic distortion, especially on the face. Oral propranolol is now the first-line treatment, which should be administered as early as possible to avoid potential complications</w:instrText>
      </w:r>
      <w:r>
        <w:rPr>
          <w:rFonts w:ascii="Times New Roman" w:hAnsi="Times New Roman" w:cs="Times New Roman"/>
          <w:color w:val="000000" w:themeColor="text1"/>
          <w:sz w:val="24"/>
          <w:szCs w:val="24"/>
        </w:rPr>
        <w:instrText>. Haemangioma shrinkage is rapidly observed with oral propranolol, but a minimum of 6 months of therapy is recommended.","container-title":"Lancet (London, England)","DOI":"10.1016/S0140-6736(16)00645-0","ISSN":"1474-547X","issue":"10089","journalAbbreviat</w:instrText>
      </w:r>
      <w:r>
        <w:rPr>
          <w:rFonts w:ascii="Times New Roman" w:hAnsi="Times New Roman" w:cs="Times New Roman"/>
          <w:color w:val="000000" w:themeColor="text1"/>
          <w:sz w:val="24"/>
          <w:szCs w:val="24"/>
        </w:rPr>
        <w:instrText>ion":"Lancet","language":"eng","note":"PMID: 28089471","page":"85-94","source":"PubMed","title":"Infantile haemangioma","volume":"390","author":[{"family":"Léauté-Labrèze","given":"Christine"},{"family":"Harper","given":"John I."},{"family":"Hoeger","given</w:instrText>
      </w:r>
      <w:r>
        <w:rPr>
          <w:rFonts w:ascii="Times New Roman" w:hAnsi="Times New Roman" w:cs="Times New Roman"/>
          <w:color w:val="000000" w:themeColor="text1"/>
          <w:sz w:val="24"/>
          <w:szCs w:val="24"/>
        </w:rPr>
        <w:instrText xml:space="preserve">":"Peter H."}],"issued":{"date-parts":[["2017",7,1]]}}}],"schema":"https://github.com/citation-style-language/schema/raw/master/csl-citation.json"}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risk</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factors</w:t>
      </w:r>
      <w:proofErr w:type="spellEnd"/>
      <w:r>
        <w:rPr>
          <w:rFonts w:ascii="Times New Roman" w:hAnsi="Times New Roman" w:cs="Times New Roman"/>
          <w:color w:val="000000" w:themeColor="text1"/>
          <w:sz w:val="24"/>
          <w:szCs w:val="24"/>
        </w:rPr>
        <w:t xml:space="preserve"> for HI </w:t>
      </w:r>
      <w:proofErr w:type="spellStart"/>
      <w:r>
        <w:rPr>
          <w:rFonts w:ascii="Times New Roman" w:hAnsi="Times New Roman" w:cs="Times New Roman"/>
          <w:color w:val="000000" w:themeColor="text1"/>
          <w:sz w:val="24"/>
          <w:szCs w:val="24"/>
        </w:rPr>
        <w:t>include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placental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abnormalities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prematurity</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low</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birth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weight</w:t>
      </w:r>
      <w:proofErr w:type="spellEnd"/>
      <w:r>
        <w:rPr>
          <w:rFonts w:ascii="Times New Roman" w:hAnsi="Times New Roman" w:cs="Times New Roman"/>
          <w:color w:val="000000" w:themeColor="text1"/>
          <w:sz w:val="24"/>
          <w:szCs w:val="24"/>
        </w:rPr>
        <w:t>. Segmenta</w:t>
      </w:r>
      <w:r>
        <w:rPr>
          <w:rFonts w:ascii="Times New Roman" w:hAnsi="Times New Roman" w:cs="Times New Roman"/>
          <w:color w:val="000000" w:themeColor="text1"/>
          <w:sz w:val="24"/>
          <w:szCs w:val="24"/>
        </w:rPr>
        <w:t xml:space="preserve">l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account</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approximately</w:t>
      </w:r>
      <w:proofErr w:type="spellEnd"/>
      <w:r>
        <w:rPr>
          <w:rFonts w:ascii="Times New Roman" w:hAnsi="Times New Roman" w:cs="Times New Roman"/>
          <w:color w:val="000000" w:themeColor="text1"/>
          <w:sz w:val="24"/>
          <w:szCs w:val="24"/>
        </w:rPr>
        <w:t xml:space="preserve"> 13% of infantile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topographical</w:t>
      </w:r>
      <w:proofErr w:type="spellEnd"/>
      <w:r>
        <w:rPr>
          <w:rFonts w:ascii="Times New Roman" w:hAnsi="Times New Roman" w:cs="Times New Roman"/>
          <w:color w:val="000000" w:themeColor="text1"/>
          <w:sz w:val="24"/>
          <w:szCs w:val="24"/>
        </w:rPr>
        <w:t xml:space="preserve"> classification of </w:t>
      </w:r>
      <w:proofErr w:type="spellStart"/>
      <w:r>
        <w:rPr>
          <w:rFonts w:ascii="Times New Roman" w:hAnsi="Times New Roman" w:cs="Times New Roman"/>
          <w:color w:val="000000" w:themeColor="text1"/>
          <w:sz w:val="24"/>
          <w:szCs w:val="24"/>
        </w:rPr>
        <w:t>cervicofacial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lastRenderedPageBreak/>
        <w:t>divided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into</w:t>
      </w:r>
      <w:proofErr w:type="spellEnd"/>
      <w:r>
        <w:rPr>
          <w:rFonts w:ascii="Times New Roman" w:hAnsi="Times New Roman" w:cs="Times New Roman"/>
          <w:color w:val="000000" w:themeColor="text1"/>
          <w:sz w:val="24"/>
          <w:szCs w:val="24"/>
        </w:rPr>
        <w:t xml:space="preserve"> four segments (S1 to S4) : segment S1 (</w:t>
      </w:r>
      <w:proofErr w:type="spellStart"/>
      <w:r>
        <w:rPr>
          <w:rFonts w:ascii="Times New Roman" w:hAnsi="Times New Roman" w:cs="Times New Roman"/>
          <w:color w:val="000000" w:themeColor="text1"/>
          <w:sz w:val="24"/>
          <w:szCs w:val="24"/>
        </w:rPr>
        <w:t>frontotemporal</w:t>
      </w:r>
      <w:proofErr w:type="spellEnd"/>
      <w:r>
        <w:rPr>
          <w:rFonts w:ascii="Times New Roman" w:hAnsi="Times New Roman" w:cs="Times New Roman"/>
          <w:color w:val="000000" w:themeColor="text1"/>
          <w:sz w:val="24"/>
          <w:szCs w:val="24"/>
        </w:rPr>
        <w:t>), segment S2 (</w:t>
      </w:r>
      <w:proofErr w:type="spellStart"/>
      <w:r>
        <w:rPr>
          <w:rFonts w:ascii="Times New Roman" w:hAnsi="Times New Roman" w:cs="Times New Roman"/>
          <w:color w:val="000000" w:themeColor="text1"/>
          <w:sz w:val="24"/>
          <w:szCs w:val="24"/>
        </w:rPr>
        <w:t>maxillary</w:t>
      </w:r>
      <w:proofErr w:type="spellEnd"/>
      <w:r>
        <w:rPr>
          <w:rFonts w:ascii="Times New Roman" w:hAnsi="Times New Roman" w:cs="Times New Roman"/>
          <w:color w:val="000000" w:themeColor="text1"/>
          <w:sz w:val="24"/>
          <w:szCs w:val="24"/>
        </w:rPr>
        <w:t>), segment S3 (</w:t>
      </w:r>
      <w:proofErr w:type="spellStart"/>
      <w:r>
        <w:rPr>
          <w:rFonts w:ascii="Times New Roman" w:hAnsi="Times New Roman" w:cs="Times New Roman"/>
          <w:color w:val="000000" w:themeColor="text1"/>
          <w:sz w:val="24"/>
          <w:szCs w:val="24"/>
        </w:rPr>
        <w:t>mandibular</w:t>
      </w:r>
      <w:proofErr w:type="spellEnd"/>
      <w:r>
        <w:rPr>
          <w:rFonts w:ascii="Times New Roman" w:hAnsi="Times New Roman" w:cs="Times New Roman"/>
          <w:color w:val="000000" w:themeColor="text1"/>
          <w:sz w:val="24"/>
          <w:szCs w:val="24"/>
        </w:rPr>
        <w:t>), and</w:t>
      </w:r>
      <w:r>
        <w:rPr>
          <w:rFonts w:ascii="Times New Roman" w:hAnsi="Times New Roman" w:cs="Times New Roman"/>
          <w:color w:val="000000" w:themeColor="text1"/>
          <w:sz w:val="24"/>
          <w:szCs w:val="24"/>
        </w:rPr>
        <w:t xml:space="preserve"> segment S4 (</w:t>
      </w:r>
      <w:proofErr w:type="spellStart"/>
      <w:r>
        <w:rPr>
          <w:rFonts w:ascii="Times New Roman" w:hAnsi="Times New Roman" w:cs="Times New Roman"/>
          <w:color w:val="000000" w:themeColor="text1"/>
          <w:sz w:val="24"/>
          <w:szCs w:val="24"/>
        </w:rPr>
        <w:t>frontonasal</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{"citationID":"7B3igV8c","properties":{"formattedCitation":"(4,8)","plainCitation":"(4,8)","noteIndex":0},"citationItems":[{"id":383,"uris":["http://zotero.org/users/13480343/items/2MT3A64J"],"itemD</w:instrText>
      </w:r>
      <w:r>
        <w:rPr>
          <w:rFonts w:ascii="Times New Roman" w:hAnsi="Times New Roman" w:cs="Times New Roman"/>
          <w:color w:val="000000" w:themeColor="text1"/>
          <w:sz w:val="24"/>
          <w:szCs w:val="24"/>
        </w:rPr>
        <w:instrText>ata":{"id":383,"type":"article-journal","abstract":"Infantile hemangiomas (IHs) occur in as many as 5% of infants, making them the most common benign tumor of infancy. Most IHs are small, innocuous, self-resolving, and require no treatment. However, becaus</w:instrText>
      </w:r>
      <w:r>
        <w:rPr>
          <w:rFonts w:ascii="Times New Roman" w:hAnsi="Times New Roman" w:cs="Times New Roman"/>
          <w:color w:val="000000" w:themeColor="text1"/>
          <w:sz w:val="24"/>
          <w:szCs w:val="24"/>
        </w:rPr>
        <w:instrText>e of their size or location, a significant minority of IHs are potentially problematic. These include IHs that may cause permanent scarring and disfigurement (eg, facial IHs), hepatic or airway IHs, and IHs with the potential for functional impairment (eg,</w:instrText>
      </w:r>
      <w:r>
        <w:rPr>
          <w:rFonts w:ascii="Times New Roman" w:hAnsi="Times New Roman" w:cs="Times New Roman"/>
          <w:color w:val="000000" w:themeColor="text1"/>
          <w:sz w:val="24"/>
          <w:szCs w:val="24"/>
        </w:rPr>
        <w:instrText xml:space="preserve"> periorbital IHs), ulceration (that may cause pain or scarring), and associated underlying abnormalities (eg, intracranial and aortic arch vascular abnormalities accompanying a large facial IH). This clinical practice guideline for the management of IHs em</w:instrText>
      </w:r>
      <w:r>
        <w:rPr>
          <w:rFonts w:ascii="Times New Roman" w:hAnsi="Times New Roman" w:cs="Times New Roman"/>
          <w:color w:val="000000" w:themeColor="text1"/>
          <w:sz w:val="24"/>
          <w:szCs w:val="24"/>
        </w:rPr>
        <w:instrText>phasizes several key concepts. It defines those IHs that are potentially higher risk and should prompt concern, and emphasizes increased vigilance, consideration of active treatment and, when appropriate, specialty consultation. It discusses the specific g</w:instrText>
      </w:r>
      <w:r>
        <w:rPr>
          <w:rFonts w:ascii="Times New Roman" w:hAnsi="Times New Roman" w:cs="Times New Roman"/>
          <w:color w:val="000000" w:themeColor="text1"/>
          <w:sz w:val="24"/>
          <w:szCs w:val="24"/>
        </w:rPr>
        <w:instrText>rowth characteristics of IHs, that is, that the most rapid and significant growth occurs between 1 and 3 months of age and that growth is completed by 5 months of age in most cases. Because many IHs leave behind permanent skin changes, there is a window of</w:instrText>
      </w:r>
      <w:r>
        <w:rPr>
          <w:rFonts w:ascii="Times New Roman" w:hAnsi="Times New Roman" w:cs="Times New Roman"/>
          <w:color w:val="000000" w:themeColor="text1"/>
          <w:sz w:val="24"/>
          <w:szCs w:val="24"/>
        </w:rPr>
        <w:instrText xml:space="preserve"> opportunity to treat higher-risk IHs and optimize outcomes. Early intervention and/or referral (ideally by 1 month of age) is recommended for infants who have potentially problematic IHs. When systemic treatment is indicated, propranolol is the drug of ch</w:instrText>
      </w:r>
      <w:r>
        <w:rPr>
          <w:rFonts w:ascii="Times New Roman" w:hAnsi="Times New Roman" w:cs="Times New Roman"/>
          <w:color w:val="000000" w:themeColor="text1"/>
          <w:sz w:val="24"/>
          <w:szCs w:val="24"/>
        </w:rPr>
        <w:instrText>oice at a dose of 2 to 3 mg/kg per day. Treatment typically is continued for at least 6 months and often is maintained until 12 months of age (occasionally longer). Topical timolol may be used to treat select small, thin, superficial IHs. Surgery and/or la</w:instrText>
      </w:r>
      <w:r>
        <w:rPr>
          <w:rFonts w:ascii="Times New Roman" w:hAnsi="Times New Roman" w:cs="Times New Roman"/>
          <w:color w:val="000000" w:themeColor="text1"/>
          <w:sz w:val="24"/>
          <w:szCs w:val="24"/>
        </w:rPr>
        <w:instrText>ser treatment are most useful for the treatment of residual skin changes after involution and, less commonly, may be considered earlier to treat some IHs.","container-title":"Pediatrics","DOI":"10.1542/peds.2018-3475","ISSN":"1098-4275","issue":"1","journa</w:instrText>
      </w:r>
      <w:r>
        <w:rPr>
          <w:rFonts w:ascii="Times New Roman" w:hAnsi="Times New Roman" w:cs="Times New Roman"/>
          <w:color w:val="000000" w:themeColor="text1"/>
          <w:sz w:val="24"/>
          <w:szCs w:val="24"/>
        </w:rPr>
        <w:instrText>lAbbreviation":"Pediatrics","language":"eng","note":"PMID: 30584062","page":"e20183475","source":"PubMed","title":"Clinical Practice Guideline for the Management of Infantile Hemangiomas","volume":"143","author":[{"family":"Krowchuk","given":"Daniel P."},{</w:instrText>
      </w:r>
      <w:r>
        <w:rPr>
          <w:rFonts w:ascii="Times New Roman" w:hAnsi="Times New Roman" w:cs="Times New Roman"/>
          <w:color w:val="000000" w:themeColor="text1"/>
          <w:sz w:val="24"/>
          <w:szCs w:val="24"/>
        </w:rPr>
        <w:instrText>"family":"Frieden","given":"Ilona J."},{"family":"Mancini","given":"Anthony J."},{"family":"Darrow","given":"David H."},{"family":"Blei","given":"Francine"},{"family":"Greene","given":"Arin K."},{"family":"Annam","given":"Aparna"},{"family":"Baker","given"</w:instrText>
      </w:r>
      <w:r>
        <w:rPr>
          <w:rFonts w:ascii="Times New Roman" w:hAnsi="Times New Roman" w:cs="Times New Roman"/>
          <w:color w:val="000000" w:themeColor="text1"/>
          <w:sz w:val="24"/>
          <w:szCs w:val="24"/>
        </w:rPr>
        <w:instrText>:"Cynthia N."},{"family":"Frommelt","given":"Peter C."},{"family":"Hodak","given":"Amy"},{"family":"Pate","given":"Brian M."},{"family":"Pelletier","given":"Janice L."},{"family":"Sandrock","given":"Deborah"},{"family":"Weinberg","given":"Stuart T."},{"fam</w:instrText>
      </w:r>
      <w:r>
        <w:rPr>
          <w:rFonts w:ascii="Times New Roman" w:hAnsi="Times New Roman" w:cs="Times New Roman"/>
          <w:color w:val="000000" w:themeColor="text1"/>
          <w:sz w:val="24"/>
          <w:szCs w:val="24"/>
        </w:rPr>
        <w:instrText>ily":"Whelan","given":"Mary Anne"},{"literal":"SUBCOMMITTEE ON THE MANAGEMENT OF INFANTILE HEMANGIOMAS"}],"issued":{"date-parts":[["2019",1]]}},"label":"page"},{"id":390,"uris":["http://zotero.org/users/13480343/items/QQJ5UIJ8"],"itemData":{"id":390,"type"</w:instrText>
      </w:r>
      <w:r>
        <w:rPr>
          <w:rFonts w:ascii="Times New Roman" w:hAnsi="Times New Roman" w:cs="Times New Roman"/>
          <w:color w:val="000000" w:themeColor="text1"/>
          <w:sz w:val="24"/>
          <w:szCs w:val="24"/>
        </w:rPr>
        <w:instrText>:"article-journal","abstract":"Superficial vascular anomalies are a heterogeneous group of diseases, developed from various types of vessels and differentiated by their clinical presentation, progression, and prognosis. Their classification was first publi</w:instrText>
      </w:r>
      <w:r>
        <w:rPr>
          <w:rFonts w:ascii="Times New Roman" w:hAnsi="Times New Roman" w:cs="Times New Roman"/>
          <w:color w:val="000000" w:themeColor="text1"/>
          <w:sz w:val="24"/>
          <w:szCs w:val="24"/>
        </w:rPr>
        <w:instrText>shed by Mulliken and Glowacki in 1982, then endorsed by the International society of the study of vascular anomalies (ISSVA) in 1996 and updated in 2014. It separates vascular anomalies into two categories: vascular tumors characterized by cellular prolife</w:instrText>
      </w:r>
      <w:r>
        <w:rPr>
          <w:rFonts w:ascii="Times New Roman" w:hAnsi="Times New Roman" w:cs="Times New Roman"/>
          <w:color w:val="000000" w:themeColor="text1"/>
          <w:sz w:val="24"/>
          <w:szCs w:val="24"/>
        </w:rPr>
        <w:instrText>ration and vascular anomalies that are structural anomalies of blood vessels. Infantile hemangiomas (IHs) are the most frequent childhood vascular tumor. In most cases, IHs are small, involute progressively with or without a few sequelae, and do not requir</w:instrText>
      </w:r>
      <w:r>
        <w:rPr>
          <w:rFonts w:ascii="Times New Roman" w:hAnsi="Times New Roman" w:cs="Times New Roman"/>
          <w:color w:val="000000" w:themeColor="text1"/>
          <w:sz w:val="24"/>
          <w:szCs w:val="24"/>
        </w:rPr>
        <w:instrText>e any treatment. However, in particular localizations or in complicated hemangiomas, treatment is essential to limit tumor growth and accelerate their involution. Propranolol is now the first-line treatment. Its efficacy and safety have been clearly demons</w:instrText>
      </w:r>
      <w:r>
        <w:rPr>
          <w:rFonts w:ascii="Times New Roman" w:hAnsi="Times New Roman" w:cs="Times New Roman"/>
          <w:color w:val="000000" w:themeColor="text1"/>
          <w:sz w:val="24"/>
          <w:szCs w:val="24"/>
        </w:rPr>
        <w:instrText>trated.","container-title":"Archives De Pediatrie: Organe Officiel De La Societe Francaise De Pediatrie","DOI":"10.1016/j.arcped.2017.03.014","ISSN":"1769-664X","issue":"6","journalAbbreviation":"Arch Pediatr","language":"fre","note":"PMID: 28462784","page</w:instrText>
      </w:r>
      <w:r>
        <w:rPr>
          <w:rFonts w:ascii="Times New Roman" w:hAnsi="Times New Roman" w:cs="Times New Roman"/>
          <w:color w:val="000000" w:themeColor="text1"/>
          <w:sz w:val="24"/>
          <w:szCs w:val="24"/>
        </w:rPr>
        <w:instrText>":"592-596","source":"PubMed","title":"[Cutaneous infantile hemangiomas]","volume":"24","author":[{"family":"Barreau","given":"M."},{"family":"Dompmartin","given":"A."}],"issued":{"date-parts":[["2017",6]]}},"label":"page"}],"schema":"https://github.com/ci</w:instrText>
      </w:r>
      <w:r>
        <w:rPr>
          <w:rFonts w:ascii="Times New Roman" w:hAnsi="Times New Roman" w:cs="Times New Roman"/>
          <w:color w:val="000000" w:themeColor="text1"/>
          <w:sz w:val="24"/>
          <w:szCs w:val="24"/>
        </w:rPr>
        <w:instrText xml:space="preserve">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(4,8)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our</w:t>
      </w:r>
      <w:proofErr w:type="spellEnd"/>
      <w:r>
        <w:rPr>
          <w:rFonts w:ascii="Times New Roman" w:hAnsi="Times New Roman" w:cs="Times New Roman"/>
          <w:color w:val="000000" w:themeColor="text1"/>
          <w:sz w:val="24"/>
          <w:szCs w:val="24"/>
        </w:rPr>
        <w:t xml:space="preserve"> patient, the facial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extended</w:t>
      </w:r>
      <w:proofErr w:type="spellEnd"/>
      <w:r>
        <w:rPr>
          <w:rFonts w:ascii="Times New Roman" w:hAnsi="Times New Roman" w:cs="Times New Roman"/>
          <w:color w:val="000000" w:themeColor="text1"/>
          <w:sz w:val="24"/>
          <w:szCs w:val="24"/>
        </w:rPr>
        <w:t xml:space="preserve"> over the </w:t>
      </w:r>
      <w:proofErr w:type="spellStart"/>
      <w:r>
        <w:rPr>
          <w:rFonts w:ascii="Times New Roman" w:hAnsi="Times New Roman" w:cs="Times New Roman"/>
          <w:color w:val="000000" w:themeColor="text1"/>
          <w:sz w:val="24"/>
          <w:szCs w:val="24"/>
        </w:rPr>
        <w:t>mandibular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region</w:t>
      </w:r>
      <w:proofErr w:type="spellEnd"/>
      <w:r>
        <w:rPr>
          <w:rFonts w:ascii="Times New Roman" w:hAnsi="Times New Roman" w:cs="Times New Roman"/>
          <w:color w:val="000000" w:themeColor="text1"/>
          <w:sz w:val="24"/>
          <w:szCs w:val="24"/>
        </w:rPr>
        <w:t xml:space="preserve"> (segment S3), </w:t>
      </w:r>
      <w:proofErr w:type="spellStart"/>
      <w:r>
        <w:rPr>
          <w:rFonts w:ascii="Times New Roman" w:hAnsi="Times New Roman" w:cs="Times New Roman"/>
          <w:color w:val="000000" w:themeColor="text1"/>
          <w:sz w:val="24"/>
          <w:szCs w:val="24"/>
        </w:rPr>
        <w:t>hence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its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name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beard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most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common</w:t>
      </w:r>
      <w:proofErr w:type="spellEnd"/>
      <w:r>
        <w:rPr>
          <w:rFonts w:ascii="Times New Roman" w:hAnsi="Times New Roman" w:cs="Times New Roman"/>
          <w:color w:val="000000" w:themeColor="text1"/>
          <w:sz w:val="24"/>
          <w:szCs w:val="24"/>
        </w:rPr>
        <w:t xml:space="preserve"> complication, </w:t>
      </w:r>
      <w:proofErr w:type="spellStart"/>
      <w:r>
        <w:rPr>
          <w:rFonts w:ascii="Times New Roman" w:hAnsi="Times New Roman" w:cs="Times New Roman"/>
          <w:color w:val="000000" w:themeColor="text1"/>
          <w:sz w:val="24"/>
          <w:szCs w:val="24"/>
        </w:rPr>
        <w:t>affecting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approxima</w:t>
      </w:r>
      <w:r>
        <w:rPr>
          <w:rFonts w:ascii="Times New Roman" w:hAnsi="Times New Roman" w:cs="Times New Roman"/>
          <w:color w:val="000000" w:themeColor="text1"/>
          <w:sz w:val="24"/>
          <w:szCs w:val="24"/>
        </w:rPr>
        <w:t>tely</w:t>
      </w:r>
      <w:proofErr w:type="spellEnd"/>
      <w:r>
        <w:rPr>
          <w:rFonts w:ascii="Times New Roman" w:hAnsi="Times New Roman" w:cs="Times New Roman"/>
          <w:color w:val="000000" w:themeColor="text1"/>
          <w:sz w:val="24"/>
          <w:szCs w:val="24"/>
        </w:rPr>
        <w:t xml:space="preserve"> 16% of patients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{"citationID":"ErtP7EDo","properties":{"formattedCitation":"(9)","plainCitation":"(9)","noteIndex":0},"citationItems":[{"id":388,"uris":["http://zotero.org/users/13480343/items/Y3HNA9HS"],"itemData":{"id</w:instrText>
      </w:r>
      <w:r>
        <w:rPr>
          <w:rFonts w:ascii="Times New Roman" w:hAnsi="Times New Roman" w:cs="Times New Roman"/>
          <w:color w:val="000000" w:themeColor="text1"/>
          <w:sz w:val="24"/>
          <w:szCs w:val="24"/>
        </w:rPr>
        <w:instrText>":388,"type":"article-journal","abstract":"Haemangiomas are benign tumours composed of blood vessels, they are probably developmental rather than neoplastic in origin. Haemangiomas are often present at birth but may become more apparent during life. The tu</w:instrText>
      </w:r>
      <w:r>
        <w:rPr>
          <w:rFonts w:ascii="Times New Roman" w:hAnsi="Times New Roman" w:cs="Times New Roman"/>
          <w:color w:val="000000" w:themeColor="text1"/>
          <w:sz w:val="24"/>
          <w:szCs w:val="24"/>
        </w:rPr>
        <w:instrText>mours appear as a flat or raised reddish-blue lesions and are generally solitary. They are occasionally seen on the palatal mucosa. Haemangiomas are classified on the basis of their histological appearance as capillary, mixed, cavernous or a sclerosing var</w:instrText>
      </w:r>
      <w:r>
        <w:rPr>
          <w:rFonts w:ascii="Times New Roman" w:hAnsi="Times New Roman" w:cs="Times New Roman"/>
          <w:color w:val="000000" w:themeColor="text1"/>
          <w:sz w:val="24"/>
          <w:szCs w:val="24"/>
        </w:rPr>
        <w:instrText xml:space="preserve">iety that tends to undergo fibrosis. Their differential clinical diagnosis is based on appearance. The tumours may be slowly progressive, involving extensive portions of the superficial and deep blood vessels. Function may be affected where development of </w:instrText>
      </w:r>
      <w:r>
        <w:rPr>
          <w:rFonts w:ascii="Times New Roman" w:hAnsi="Times New Roman" w:cs="Times New Roman"/>
          <w:color w:val="000000" w:themeColor="text1"/>
          <w:sz w:val="24"/>
          <w:szCs w:val="24"/>
        </w:rPr>
        <w:instrText xml:space="preserve">the lesion is extra-invasive. Colour change on pressure is a common finding with return to the original colour on withdrawal of pressure. The case presented here was referred because of swelling and recurrent periodontal bleeding. The lesion was diagnosed </w:instrText>
      </w:r>
      <w:r>
        <w:rPr>
          <w:rFonts w:ascii="Times New Roman" w:hAnsi="Times New Roman" w:cs="Times New Roman"/>
          <w:color w:val="000000" w:themeColor="text1"/>
          <w:sz w:val="24"/>
          <w:szCs w:val="24"/>
        </w:rPr>
        <w:instrText>as a capillary haemangioma through histopathology. Although different therapeutic procedures have been reported, in this case surgical excision was carried out under general anaesthesia following hospitalization. Despite their benign origins and behaviour,</w:instrText>
      </w:r>
      <w:r>
        <w:rPr>
          <w:rFonts w:ascii="Times New Roman" w:hAnsi="Times New Roman" w:cs="Times New Roman"/>
          <w:color w:val="000000" w:themeColor="text1"/>
          <w:sz w:val="24"/>
          <w:szCs w:val="24"/>
        </w:rPr>
        <w:instrText xml:space="preserve"> haemangiomas in the region of oral cavity are always of clinical importance to the dental profession and require appropriate clinical management. Dental practitioners and oral surgeons need to be aware of these lesions because they may pose serious bleedi</w:instrText>
      </w:r>
      <w:r>
        <w:rPr>
          <w:rFonts w:ascii="Times New Roman" w:hAnsi="Times New Roman" w:cs="Times New Roman"/>
          <w:color w:val="000000" w:themeColor="text1"/>
          <w:sz w:val="24"/>
          <w:szCs w:val="24"/>
        </w:rPr>
        <w:instrText>ng risks.","container-title":"International Journal of Paediatric Dentistry","DOI":"10.1046/j.1365-263x.2000.00188.x","ISSN":"0960-7439","issue":"2","journalAbbreviation":"Int J Paediatr Dent","language":"eng","note":"PMID: 11310103","page":"161-165","sour</w:instrText>
      </w:r>
      <w:r>
        <w:rPr>
          <w:rFonts w:ascii="Times New Roman" w:hAnsi="Times New Roman" w:cs="Times New Roman"/>
          <w:color w:val="000000" w:themeColor="text1"/>
          <w:sz w:val="24"/>
          <w:szCs w:val="24"/>
        </w:rPr>
        <w:instrText>ce":"PubMed","title":"Rare benign tumours of oral cavity--capillary haemangioma of palatal mucosa: a case report","title-short":"Rare benign tumours of oral cavity--capillary haemangioma of palatal mucosa","volume":"10","author":[{"family":"Açikgöz","given</w:instrText>
      </w:r>
      <w:r>
        <w:rPr>
          <w:rFonts w:ascii="Times New Roman" w:hAnsi="Times New Roman" w:cs="Times New Roman"/>
          <w:color w:val="000000" w:themeColor="text1"/>
          <w:sz w:val="24"/>
          <w:szCs w:val="24"/>
        </w:rPr>
        <w:instrText xml:space="preserve">":"A."},{"family":"Sakallioglu","given":"U."},{"family":"Ozdamar","given":"S."},{"family":"Uysal","given":"A."}],"issued":{"date-parts":[["2000",6]]}}}],"schema":"https://github.com/citation-style-language/schema/raw/master/csl-citation.json"}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Ulce</w:t>
      </w:r>
      <w:r>
        <w:rPr>
          <w:rFonts w:ascii="Times New Roman" w:hAnsi="Times New Roman" w:cs="Times New Roman"/>
          <w:color w:val="000000" w:themeColor="text1"/>
          <w:sz w:val="24"/>
          <w:szCs w:val="24"/>
        </w:rPr>
        <w:t>rated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lower</w:t>
      </w:r>
      <w:proofErr w:type="spellEnd"/>
      <w:r>
        <w:rPr>
          <w:rFonts w:ascii="Times New Roman" w:hAnsi="Times New Roman" w:cs="Times New Roman"/>
          <w:color w:val="000000" w:themeColor="text1"/>
          <w:sz w:val="24"/>
          <w:szCs w:val="24"/>
        </w:rPr>
        <w:t xml:space="preserve"> cervical-facial HI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localized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necrosis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should</w:t>
      </w:r>
      <w:proofErr w:type="spellEnd"/>
      <w:r>
        <w:rPr>
          <w:rFonts w:ascii="Times New Roman" w:hAnsi="Times New Roman" w:cs="Times New Roman"/>
          <w:color w:val="000000" w:themeColor="text1"/>
          <w:sz w:val="24"/>
          <w:szCs w:val="24"/>
        </w:rPr>
        <w:t xml:space="preserve"> prompt </w:t>
      </w:r>
      <w:proofErr w:type="spellStart"/>
      <w:r>
        <w:rPr>
          <w:rFonts w:ascii="Times New Roman" w:hAnsi="Times New Roman" w:cs="Times New Roman"/>
          <w:color w:val="000000" w:themeColor="text1"/>
          <w:sz w:val="24"/>
          <w:szCs w:val="24"/>
        </w:rPr>
        <w:t>consideration</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other</w:t>
      </w:r>
      <w:proofErr w:type="spellEnd"/>
      <w:r>
        <w:rPr>
          <w:rFonts w:ascii="Times New Roman" w:hAnsi="Times New Roman" w:cs="Times New Roman"/>
          <w:color w:val="000000" w:themeColor="text1"/>
          <w:sz w:val="24"/>
          <w:szCs w:val="24"/>
        </w:rPr>
        <w:t xml:space="preserve"> causes of tropical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particularly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cancrum</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oris</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early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presence</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vascular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abnormalities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erythematous</w:t>
      </w:r>
      <w:proofErr w:type="spellEnd"/>
      <w:r>
        <w:rPr>
          <w:rFonts w:ascii="Times New Roman" w:hAnsi="Times New Roman" w:cs="Times New Roman"/>
          <w:color w:val="000000" w:themeColor="text1"/>
          <w:sz w:val="24"/>
          <w:szCs w:val="24"/>
        </w:rPr>
        <w:t xml:space="preserve"> plaque) at 2 </w:t>
      </w:r>
      <w:proofErr w:type="spellStart"/>
      <w:r>
        <w:rPr>
          <w:rFonts w:ascii="Times New Roman" w:hAnsi="Times New Roman" w:cs="Times New Roman"/>
          <w:color w:val="000000" w:themeColor="text1"/>
          <w:sz w:val="24"/>
          <w:szCs w:val="24"/>
        </w:rPr>
        <w:t>weeks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age</w:t>
      </w:r>
      <w:proofErr w:type="spellEnd"/>
      <w:r>
        <w:rPr>
          <w:rFonts w:ascii="Times New Roman" w:hAnsi="Times New Roman" w:cs="Times New Roman"/>
          <w:color w:val="000000" w:themeColor="text1"/>
          <w:sz w:val="24"/>
          <w:szCs w:val="24"/>
        </w:rPr>
        <w:t xml:space="preserve"> and the absence </w:t>
      </w:r>
      <w:r>
        <w:rPr>
          <w:rFonts w:ascii="Times New Roman" w:hAnsi="Times New Roman" w:cs="Times New Roman"/>
          <w:color w:val="000000" w:themeColor="text1"/>
          <w:sz w:val="24"/>
          <w:szCs w:val="24"/>
        </w:rPr>
        <w:t xml:space="preserve">of </w:t>
      </w:r>
      <w:proofErr w:type="spellStart"/>
      <w:r>
        <w:rPr>
          <w:rFonts w:ascii="Times New Roman" w:hAnsi="Times New Roman" w:cs="Times New Roman"/>
          <w:color w:val="000000" w:themeColor="text1"/>
          <w:sz w:val="24"/>
          <w:szCs w:val="24"/>
        </w:rPr>
        <w:t>signs</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immunodeficiency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allowed</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diagnosis</w:t>
      </w:r>
      <w:proofErr w:type="spellEnd"/>
      <w:r>
        <w:rPr>
          <w:rFonts w:ascii="Times New Roman" w:hAnsi="Times New Roman" w:cs="Times New Roman"/>
          <w:color w:val="000000" w:themeColor="text1"/>
          <w:sz w:val="24"/>
          <w:szCs w:val="24"/>
        </w:rPr>
        <w:t xml:space="preserve"> to </w:t>
      </w:r>
      <w:proofErr w:type="spellStart"/>
      <w:r>
        <w:rPr>
          <w:rFonts w:ascii="Times New Roman" w:hAnsi="Times New Roman" w:cs="Times New Roman"/>
          <w:color w:val="000000" w:themeColor="text1"/>
          <w:sz w:val="24"/>
          <w:szCs w:val="24"/>
        </w:rPr>
        <w:t>be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established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can lead to </w:t>
      </w:r>
      <w:proofErr w:type="spellStart"/>
      <w:r>
        <w:rPr>
          <w:rFonts w:ascii="Times New Roman" w:hAnsi="Times New Roman" w:cs="Times New Roman"/>
          <w:color w:val="000000" w:themeColor="text1"/>
          <w:sz w:val="24"/>
          <w:szCs w:val="24"/>
        </w:rPr>
        <w:t>secondary</w:t>
      </w:r>
      <w:proofErr w:type="spellEnd"/>
      <w:r>
        <w:rPr>
          <w:rFonts w:ascii="Times New Roman" w:hAnsi="Times New Roman" w:cs="Times New Roman"/>
          <w:color w:val="000000" w:themeColor="text1"/>
          <w:sz w:val="24"/>
          <w:szCs w:val="24"/>
        </w:rPr>
        <w:t xml:space="preserve"> infection, as </w:t>
      </w:r>
      <w:proofErr w:type="spellStart"/>
      <w:r>
        <w:rPr>
          <w:rFonts w:ascii="Times New Roman" w:hAnsi="Times New Roman" w:cs="Times New Roman"/>
          <w:color w:val="000000" w:themeColor="text1"/>
          <w:sz w:val="24"/>
          <w:szCs w:val="24"/>
        </w:rPr>
        <w:t>seen</w:t>
      </w:r>
      <w:proofErr w:type="spellEnd"/>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our</w:t>
      </w:r>
      <w:proofErr w:type="spellEnd"/>
      <w:r>
        <w:rPr>
          <w:rFonts w:ascii="Times New Roman" w:hAnsi="Times New Roman" w:cs="Times New Roman"/>
          <w:color w:val="000000" w:themeColor="text1"/>
          <w:sz w:val="24"/>
          <w:szCs w:val="24"/>
        </w:rPr>
        <w:t xml:space="preserve"> patient (Staphylococcus aureus infection), pain, </w:t>
      </w:r>
      <w:proofErr w:type="spellStart"/>
      <w:r>
        <w:rPr>
          <w:rFonts w:ascii="Times New Roman" w:hAnsi="Times New Roman" w:cs="Times New Roman"/>
          <w:color w:val="000000" w:themeColor="text1"/>
          <w:sz w:val="24"/>
          <w:szCs w:val="24"/>
        </w:rPr>
        <w:t>bleeding</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cosmetic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sequelae</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w:instrText>
      </w:r>
      <w:r>
        <w:rPr>
          <w:rFonts w:ascii="Times New Roman" w:hAnsi="Times New Roman" w:cs="Times New Roman"/>
          <w:color w:val="000000" w:themeColor="text1"/>
          <w:sz w:val="24"/>
          <w:szCs w:val="24"/>
        </w:rPr>
        <w:instrText>"faHi7usz","properties":{"formattedCitation":"(10)","plainCitation":"(10)","noteIndex":0},"citationItems":[{"id":396,"uris":["http://zotero.org/users/13480343/items/7PPWNIDM"],"itemData":{"id":396,"type":"article-journal","abstract":"OBJECTIVE: To identify</w:instrText>
      </w:r>
      <w:r>
        <w:rPr>
          <w:rFonts w:ascii="Times New Roman" w:hAnsi="Times New Roman" w:cs="Times New Roman"/>
          <w:color w:val="000000" w:themeColor="text1"/>
          <w:sz w:val="24"/>
          <w:szCs w:val="24"/>
        </w:rPr>
        <w:instrText xml:space="preserve"> clinical features of infants with ulcerated infantile hemangiomas.\nSTUDY DESIGN: Cross-sectional analysis was conducted within a prospective cohort study of children with infantile hemangiomas. Children younger than 12 years of age were recruited. Demogr</w:instrText>
      </w:r>
      <w:r>
        <w:rPr>
          <w:rFonts w:ascii="Times New Roman" w:hAnsi="Times New Roman" w:cs="Times New Roman"/>
          <w:color w:val="000000" w:themeColor="text1"/>
          <w:sz w:val="24"/>
          <w:szCs w:val="24"/>
        </w:rPr>
        <w:instrText>aphic and prenatal/perinatal information was collected. Hemangioma size, location, subtype, course, complications, and treatments were recorded.\nRESULTS: One thousand ninety-six patients were enrolled, and 173 (15.8%) patients experienced ulceration. Ulce</w:instrText>
      </w:r>
      <w:r>
        <w:rPr>
          <w:rFonts w:ascii="Times New Roman" w:hAnsi="Times New Roman" w:cs="Times New Roman"/>
          <w:color w:val="000000" w:themeColor="text1"/>
          <w:sz w:val="24"/>
          <w:szCs w:val="24"/>
        </w:rPr>
        <w:instrText>ration occurred in 192 (9.8%) of 1960 [corrected] total hemangiomas. Hemangiomas with ulcerations were more likely large, mixed clinical type, segmental morphologic type, and located on the lower lip, neck, or anogenital region. Ulceration occurred at a me</w:instrText>
      </w:r>
      <w:r>
        <w:rPr>
          <w:rFonts w:ascii="Times New Roman" w:hAnsi="Times New Roman" w:cs="Times New Roman"/>
          <w:color w:val="000000" w:themeColor="text1"/>
          <w:sz w:val="24"/>
          <w:szCs w:val="24"/>
        </w:rPr>
        <w:instrText>dian age of 4 months, most often during the proliferative phase. Children with ulcerated hemangiomas were more likely to present to a pediatric dermatologist at a younger age and to require treatment. Bleeding occurred in 41% of ulcerated lesions but was r</w:instrText>
      </w:r>
      <w:r>
        <w:rPr>
          <w:rFonts w:ascii="Times New Roman" w:hAnsi="Times New Roman" w:cs="Times New Roman"/>
          <w:color w:val="000000" w:themeColor="text1"/>
          <w:sz w:val="24"/>
          <w:szCs w:val="24"/>
        </w:rPr>
        <w:instrText>arely of clinical significance. Infection occurred in 16%.\nCONCLUSIONS: Ulceration occurs in nearly 16% of patients with infantile hemangiomas, most often by 4 months of age, during the proliferative phase. Location, size, and clinical and morphologic typ</w:instrText>
      </w:r>
      <w:r>
        <w:rPr>
          <w:rFonts w:ascii="Times New Roman" w:hAnsi="Times New Roman" w:cs="Times New Roman"/>
          <w:color w:val="000000" w:themeColor="text1"/>
          <w:sz w:val="24"/>
          <w:szCs w:val="24"/>
        </w:rPr>
        <w:instrText>e are associated with an increased risk for development of ulceration.","container-title":"The Journal of Pediatrics","DOI":"10.1016/j.jpeds.2007.04.055","ISSN":"1097-6833","issue":"6","journalAbbreviation":"J Pediatr","language":"eng","note":"PMID: 180351</w:instrText>
      </w:r>
      <w:r>
        <w:rPr>
          <w:rFonts w:ascii="Times New Roman" w:hAnsi="Times New Roman" w:cs="Times New Roman"/>
          <w:color w:val="000000" w:themeColor="text1"/>
          <w:sz w:val="24"/>
          <w:szCs w:val="24"/>
        </w:rPr>
        <w:instrText>54","page":"684-689, 689.e1","source":"PubMed","title":"Multicenter prospective study of ulcerated hemangiomas","volume":"151","author":[{"family":"Chamlin","given":"Sarah L."},{"family":"Haggstrom","given":"Anita N."},{"family":"Drolet","given":"Beth A."}</w:instrText>
      </w:r>
      <w:r>
        <w:rPr>
          <w:rFonts w:ascii="Times New Roman" w:hAnsi="Times New Roman" w:cs="Times New Roman"/>
          <w:color w:val="000000" w:themeColor="text1"/>
          <w:sz w:val="24"/>
          <w:szCs w:val="24"/>
        </w:rPr>
        <w:instrText>,{"family":"Baselga","given":"Eulalia"},{"family":"Frieden","given":"Ilona J."},{"family":"Garzon","given":"Maria C."},{"family":"Horii","given":"Kimberly A."},{"family":"Lucky","given":"Anne W."},{"family":"Metry","given":"Denise W."},{"family":"Newell","</w:instrText>
      </w:r>
      <w:r>
        <w:rPr>
          <w:rFonts w:ascii="Times New Roman" w:hAnsi="Times New Roman" w:cs="Times New Roman"/>
          <w:color w:val="000000" w:themeColor="text1"/>
          <w:sz w:val="24"/>
          <w:szCs w:val="24"/>
        </w:rPr>
        <w:instrText xml:space="preserve">given":"Brandon"},{"family":"Nopper","given":"Amy Jo"},{"family":"Mancini","given":"Anthony J."}],"issued":{"date-parts":[["2007",12]]}}}],"schema":"https://github.com/citation-style-language/schema/raw/master/csl-citation.json"}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(10)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PHACES syndrome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defined</w:t>
      </w:r>
      <w:proofErr w:type="spellEnd"/>
      <w:r>
        <w:rPr>
          <w:rFonts w:ascii="Times New Roman" w:hAnsi="Times New Roman" w:cs="Times New Roman"/>
          <w:color w:val="000000" w:themeColor="text1"/>
          <w:sz w:val="24"/>
          <w:szCs w:val="24"/>
        </w:rPr>
        <w:t xml:space="preserve"> by the </w:t>
      </w:r>
      <w:proofErr w:type="spellStart"/>
      <w:r>
        <w:rPr>
          <w:rFonts w:ascii="Times New Roman" w:hAnsi="Times New Roman" w:cs="Times New Roman"/>
          <w:color w:val="000000" w:themeColor="text1"/>
          <w:sz w:val="24"/>
          <w:szCs w:val="24"/>
        </w:rPr>
        <w:t>presence</w:t>
      </w:r>
      <w:proofErr w:type="spellEnd"/>
      <w:r>
        <w:rPr>
          <w:rFonts w:ascii="Times New Roman" w:hAnsi="Times New Roman" w:cs="Times New Roman"/>
          <w:color w:val="000000" w:themeColor="text1"/>
          <w:sz w:val="24"/>
          <w:szCs w:val="24"/>
        </w:rPr>
        <w:t xml:space="preserve"> of an infantile segmental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larger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than</w:t>
      </w:r>
      <w:proofErr w:type="spellEnd"/>
      <w:r>
        <w:rPr>
          <w:rFonts w:ascii="Times New Roman" w:hAnsi="Times New Roman" w:cs="Times New Roman"/>
          <w:color w:val="000000" w:themeColor="text1"/>
          <w:sz w:val="24"/>
          <w:szCs w:val="24"/>
        </w:rPr>
        <w:t xml:space="preserve"> 5 cm </w:t>
      </w:r>
      <w:proofErr w:type="spellStart"/>
      <w:r>
        <w:rPr>
          <w:rFonts w:ascii="Times New Roman" w:hAnsi="Times New Roman" w:cs="Times New Roman"/>
          <w:color w:val="000000" w:themeColor="text1"/>
          <w:sz w:val="24"/>
          <w:szCs w:val="24"/>
        </w:rPr>
        <w:t>associated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one major </w:t>
      </w:r>
      <w:proofErr w:type="spellStart"/>
      <w:r>
        <w:rPr>
          <w:rFonts w:ascii="Times New Roman" w:hAnsi="Times New Roman" w:cs="Times New Roman"/>
          <w:color w:val="000000" w:themeColor="text1"/>
          <w:sz w:val="24"/>
          <w:szCs w:val="24"/>
        </w:rPr>
        <w:t>criterion</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color w:val="000000" w:themeColor="text1"/>
          <w:sz w:val="24"/>
          <w:szCs w:val="24"/>
        </w:rPr>
        <w:t>two</w:t>
      </w:r>
      <w:proofErr w:type="spellEnd"/>
      <w:r>
        <w:rPr>
          <w:rFonts w:ascii="Times New Roman" w:hAnsi="Times New Roman" w:cs="Times New Roman"/>
          <w:color w:val="000000" w:themeColor="text1"/>
          <w:sz w:val="24"/>
          <w:szCs w:val="24"/>
        </w:rPr>
        <w:t xml:space="preserve"> minor </w:t>
      </w:r>
      <w:proofErr w:type="spellStart"/>
      <w:r>
        <w:rPr>
          <w:rFonts w:ascii="Times New Roman" w:hAnsi="Times New Roman" w:cs="Times New Roman"/>
          <w:color w:val="000000" w:themeColor="text1"/>
          <w:sz w:val="24"/>
          <w:szCs w:val="24"/>
        </w:rPr>
        <w:t>criteria</w:t>
      </w:r>
      <w:proofErr w:type="spellEnd"/>
      <w:r>
        <w:rPr>
          <w:rFonts w:ascii="Times New Roman" w:hAnsi="Times New Roman" w:cs="Times New Roman"/>
          <w:color w:val="000000" w:themeColor="text1"/>
          <w:sz w:val="24"/>
          <w:szCs w:val="24"/>
        </w:rPr>
        <w:t xml:space="preserve"> (Table 1)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{"citationID":"VErkbTXX","properties":{"formattedCitation":"(6)","plainCita</w:instrText>
      </w:r>
      <w:r>
        <w:rPr>
          <w:rFonts w:ascii="Times New Roman" w:hAnsi="Times New Roman" w:cs="Times New Roman"/>
          <w:color w:val="000000" w:themeColor="text1"/>
          <w:sz w:val="24"/>
          <w:szCs w:val="24"/>
        </w:rPr>
        <w:instrText>tion":"(6)","noteIndex":0},"citationItems":[{"id":381,"uris":["http://zotero.org/users/13480343/items/F7EFFSM6"],"itemData":{"id":381,"type":"article-journal","abstract":"A three-week-old baby presented with an infantile hemangioma in segmental beard distr</w:instrText>
      </w:r>
      <w:r>
        <w:rPr>
          <w:rFonts w:ascii="Times New Roman" w:hAnsi="Times New Roman" w:cs="Times New Roman"/>
          <w:color w:val="000000" w:themeColor="text1"/>
          <w:sz w:val="24"/>
          <w:szCs w:val="24"/>
        </w:rPr>
        <w:instrText>ibution and evidence of PHACES syndrome (posterior fossa abnormalities, hemangiomas, arterial anomalies, cardiac abnormalities, eye anomalies, and sternal defects). Due to the progressive and symptomatic growth of infantile hemangioma, this patient require</w:instrText>
      </w:r>
      <w:r>
        <w:rPr>
          <w:rFonts w:ascii="Times New Roman" w:hAnsi="Times New Roman" w:cs="Times New Roman"/>
          <w:color w:val="000000" w:themeColor="text1"/>
          <w:sz w:val="24"/>
          <w:szCs w:val="24"/>
        </w:rPr>
        <w:instrText>d a multimodal treatment approach, including beta-blocker therapy, intralesional steroid injections, periorbital surgical debulking, airway interventions, and embolization. This report highlights a successful case of a complex PHACES patient that illustrat</w:instrText>
      </w:r>
      <w:r>
        <w:rPr>
          <w:rFonts w:ascii="Times New Roman" w:hAnsi="Times New Roman" w:cs="Times New Roman"/>
          <w:color w:val="000000" w:themeColor="text1"/>
          <w:sz w:val="24"/>
          <w:szCs w:val="24"/>
        </w:rPr>
        <w:instrText xml:space="preserve">es the significance of phased multidisciplinary care and emphasizes the importance of compliance. A literature review is included to highlight previously reported successful cases using alternative treatments to propranolol monotherapy. This case offers a </w:instrText>
      </w:r>
      <w:r>
        <w:rPr>
          <w:rFonts w:ascii="Times New Roman" w:hAnsi="Times New Roman" w:cs="Times New Roman"/>
          <w:color w:val="000000" w:themeColor="text1"/>
          <w:sz w:val="24"/>
          <w:szCs w:val="24"/>
        </w:rPr>
        <w:instrText>unique insight into the timeline and outcomes of a PHACES patient with extensive disease requiring a multimodal approach and highlights possible disease presentation in the non-compliant or resistant patient.","container-title":"Cureus","DOI":"10.7759/cure</w:instrText>
      </w:r>
      <w:r>
        <w:rPr>
          <w:rFonts w:ascii="Times New Roman" w:hAnsi="Times New Roman" w:cs="Times New Roman"/>
          <w:color w:val="000000" w:themeColor="text1"/>
          <w:sz w:val="24"/>
          <w:szCs w:val="24"/>
        </w:rPr>
        <w:instrText xml:space="preserve">us.80261","ISSN":"2168-8184","issue":"3","journalAbbreviation":"Cureus","note":"PMID: 40196066\nPMCID: PMC11975328","page":"e80261","source":"PubMed Central","title":"A Multimodal Approach to a Complex PHACES Patient With Progressive Infantile Hemangioma: </w:instrText>
      </w:r>
      <w:r>
        <w:rPr>
          <w:rFonts w:ascii="Times New Roman" w:hAnsi="Times New Roman" w:cs="Times New Roman"/>
          <w:color w:val="000000" w:themeColor="text1"/>
          <w:sz w:val="24"/>
          <w:szCs w:val="24"/>
        </w:rPr>
        <w:instrText>A Case Report and Review of Literature","title-short":"A Multimodal Approach to a Complex PHACES Patient With Progressive Infantile Hemangioma","volume":"17","author":[{"family":"Hicks","given":"Evan D"},{"family":"Hameed","given":"Muhammad"},{"family":"Sh</w:instrText>
      </w:r>
      <w:r>
        <w:rPr>
          <w:rFonts w:ascii="Times New Roman" w:hAnsi="Times New Roman" w:cs="Times New Roman"/>
          <w:color w:val="000000" w:themeColor="text1"/>
          <w:sz w:val="24"/>
          <w:szCs w:val="24"/>
        </w:rPr>
        <w:instrText>ahare","given":"Humam"},{"family":"Jones-Brooks","given":"Paige"},{"family":"Wong","given":"Kevin"},{"family":"Filipek","given":"Jacob"},{"family":"Richter","given":"Gresham T"}]}}],"schema":"https://github.com/citation-style-language/schema/raw/master/csl</w:instrText>
      </w:r>
      <w:r>
        <w:rPr>
          <w:rFonts w:ascii="Times New Roman" w:hAnsi="Times New Roman" w:cs="Times New Roman"/>
          <w:color w:val="000000" w:themeColor="text1"/>
          <w:sz w:val="24"/>
          <w:szCs w:val="24"/>
        </w:rPr>
        <w:instrText xml:space="preserve">-citation.json"}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The latter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chosen</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our</w:t>
      </w:r>
      <w:proofErr w:type="spellEnd"/>
      <w:r>
        <w:rPr>
          <w:rFonts w:ascii="Times New Roman" w:hAnsi="Times New Roman" w:cs="Times New Roman"/>
          <w:color w:val="000000" w:themeColor="text1"/>
          <w:sz w:val="24"/>
          <w:szCs w:val="24"/>
        </w:rPr>
        <w:t xml:space="preserve"> patient due to the combination of a large </w:t>
      </w:r>
      <w:proofErr w:type="spellStart"/>
      <w:r>
        <w:rPr>
          <w:rFonts w:ascii="Times New Roman" w:hAnsi="Times New Roman" w:cs="Times New Roman"/>
          <w:color w:val="000000" w:themeColor="text1"/>
          <w:sz w:val="24"/>
          <w:szCs w:val="24"/>
        </w:rPr>
        <w:t>lower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cervicofacial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and sternal </w:t>
      </w:r>
      <w:proofErr w:type="spellStart"/>
      <w:r>
        <w:rPr>
          <w:rFonts w:ascii="Times New Roman" w:hAnsi="Times New Roman" w:cs="Times New Roman"/>
          <w:color w:val="000000" w:themeColor="text1"/>
          <w:sz w:val="24"/>
          <w:szCs w:val="24"/>
        </w:rPr>
        <w:t>agenesis</w:t>
      </w:r>
      <w:proofErr w:type="spellEnd"/>
      <w:r>
        <w:rPr>
          <w:rFonts w:ascii="Times New Roman" w:hAnsi="Times New Roman" w:cs="Times New Roman"/>
          <w:color w:val="000000" w:themeColor="text1"/>
          <w:sz w:val="24"/>
          <w:szCs w:val="24"/>
        </w:rPr>
        <w:t xml:space="preserve">. Beard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associated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risk</w:t>
      </w:r>
      <w:proofErr w:type="spellEnd"/>
      <w:r>
        <w:rPr>
          <w:rFonts w:ascii="Times New Roman" w:hAnsi="Times New Roman" w:cs="Times New Roman"/>
          <w:color w:val="000000" w:themeColor="text1"/>
          <w:sz w:val="24"/>
          <w:szCs w:val="24"/>
        </w:rPr>
        <w:t xml:space="preserve"> of </w:t>
      </w:r>
      <w:proofErr w:type="spellStart"/>
      <w:r>
        <w:rPr>
          <w:rFonts w:ascii="Times New Roman" w:hAnsi="Times New Roman" w:cs="Times New Roman"/>
          <w:color w:val="000000" w:themeColor="text1"/>
          <w:sz w:val="24"/>
          <w:szCs w:val="24"/>
        </w:rPr>
        <w:t>subglottic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w:t>
      </w:r>
      <w:proofErr w:type="spellEnd"/>
      <w:r>
        <w:rPr>
          <w:rFonts w:ascii="Times New Roman" w:hAnsi="Times New Roman" w:cs="Times New Roman"/>
          <w:color w:val="000000" w:themeColor="text1"/>
          <w:sz w:val="24"/>
          <w:szCs w:val="24"/>
        </w:rPr>
        <w:t xml:space="preserve"> 30% of cases, </w:t>
      </w:r>
      <w:proofErr w:type="spellStart"/>
      <w:r>
        <w:rPr>
          <w:rFonts w:ascii="Times New Roman" w:hAnsi="Times New Roman" w:cs="Times New Roman"/>
          <w:color w:val="000000" w:themeColor="text1"/>
          <w:sz w:val="24"/>
          <w:szCs w:val="24"/>
        </w:rPr>
        <w:t>hence</w:t>
      </w:r>
      <w:proofErr w:type="spellEnd"/>
      <w:r>
        <w:rPr>
          <w:rFonts w:ascii="Times New Roman" w:hAnsi="Times New Roman" w:cs="Times New Roman"/>
          <w:color w:val="000000" w:themeColor="text1"/>
          <w:sz w:val="24"/>
          <w:szCs w:val="24"/>
        </w:rPr>
        <w:t xml:space="preserve"> the importance </w:t>
      </w:r>
      <w:r>
        <w:rPr>
          <w:rFonts w:ascii="Times New Roman" w:hAnsi="Times New Roman" w:cs="Times New Roman"/>
          <w:color w:val="000000" w:themeColor="text1"/>
          <w:sz w:val="24"/>
          <w:szCs w:val="24"/>
        </w:rPr>
        <w:t xml:space="preserve">of </w:t>
      </w:r>
      <w:proofErr w:type="spellStart"/>
      <w:r>
        <w:rPr>
          <w:rFonts w:ascii="Times New Roman" w:hAnsi="Times New Roman" w:cs="Times New Roman"/>
          <w:color w:val="000000" w:themeColor="text1"/>
          <w:sz w:val="24"/>
          <w:szCs w:val="24"/>
        </w:rPr>
        <w:t>early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detection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through</w:t>
      </w:r>
      <w:proofErr w:type="spellEnd"/>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clinical</w:t>
      </w:r>
      <w:proofErr w:type="spellEnd"/>
      <w:r>
        <w:rPr>
          <w:rFonts w:ascii="Times New Roman" w:hAnsi="Times New Roman" w:cs="Times New Roman"/>
          <w:color w:val="000000" w:themeColor="text1"/>
          <w:sz w:val="24"/>
          <w:szCs w:val="24"/>
        </w:rPr>
        <w:t xml:space="preserve"> ENT </w:t>
      </w:r>
      <w:proofErr w:type="spellStart"/>
      <w:r>
        <w:rPr>
          <w:rFonts w:ascii="Times New Roman" w:hAnsi="Times New Roman" w:cs="Times New Roman"/>
          <w:color w:val="000000" w:themeColor="text1"/>
          <w:sz w:val="24"/>
          <w:szCs w:val="24"/>
        </w:rPr>
        <w:t>examination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supplemented</w:t>
      </w:r>
      <w:proofErr w:type="spellEnd"/>
      <w:r>
        <w:rPr>
          <w:rFonts w:ascii="Times New Roman" w:hAnsi="Times New Roman" w:cs="Times New Roman"/>
          <w:color w:val="000000" w:themeColor="text1"/>
          <w:sz w:val="24"/>
          <w:szCs w:val="24"/>
        </w:rPr>
        <w:t xml:space="preserve"> by </w:t>
      </w:r>
      <w:proofErr w:type="spellStart"/>
      <w:r>
        <w:rPr>
          <w:rFonts w:ascii="Times New Roman" w:hAnsi="Times New Roman" w:cs="Times New Roman"/>
          <w:color w:val="000000" w:themeColor="text1"/>
          <w:sz w:val="24"/>
          <w:szCs w:val="24"/>
        </w:rPr>
        <w:t>nasofibroscopy</w:t>
      </w:r>
      <w:proofErr w:type="spellEnd"/>
      <w:r>
        <w:rPr>
          <w:rFonts w:ascii="Times New Roman" w:hAnsi="Times New Roman" w:cs="Times New Roman"/>
          <w:color w:val="000000" w:themeColor="text1"/>
          <w:sz w:val="24"/>
          <w:szCs w:val="24"/>
        </w:rPr>
        <w:t xml:space="preserve">, as </w:t>
      </w:r>
      <w:proofErr w:type="spellStart"/>
      <w:r>
        <w:rPr>
          <w:rFonts w:ascii="Times New Roman" w:hAnsi="Times New Roman" w:cs="Times New Roman"/>
          <w:color w:val="000000" w:themeColor="text1"/>
          <w:sz w:val="24"/>
          <w:szCs w:val="24"/>
        </w:rPr>
        <w:t>performed</w:t>
      </w:r>
      <w:proofErr w:type="spellEnd"/>
      <w:r>
        <w:rPr>
          <w:rFonts w:ascii="Times New Roman" w:hAnsi="Times New Roman" w:cs="Times New Roman"/>
          <w:color w:val="000000" w:themeColor="text1"/>
          <w:sz w:val="24"/>
          <w:szCs w:val="24"/>
        </w:rPr>
        <w:t xml:space="preserve"> in </w:t>
      </w:r>
      <w:proofErr w:type="spellStart"/>
      <w:r>
        <w:rPr>
          <w:rFonts w:ascii="Times New Roman" w:hAnsi="Times New Roman" w:cs="Times New Roman"/>
          <w:color w:val="000000" w:themeColor="text1"/>
          <w:sz w:val="24"/>
          <w:szCs w:val="24"/>
        </w:rPr>
        <w:t>our</w:t>
      </w:r>
      <w:proofErr w:type="spellEnd"/>
      <w:r>
        <w:rPr>
          <w:rFonts w:ascii="Times New Roman" w:hAnsi="Times New Roman" w:cs="Times New Roman"/>
          <w:color w:val="000000" w:themeColor="text1"/>
          <w:sz w:val="24"/>
          <w:szCs w:val="24"/>
        </w:rPr>
        <w:t xml:space="preserve"> patient, </w:t>
      </w:r>
      <w:proofErr w:type="spellStart"/>
      <w:r>
        <w:rPr>
          <w:rFonts w:ascii="Times New Roman" w:hAnsi="Times New Roman" w:cs="Times New Roman"/>
          <w:color w:val="000000" w:themeColor="text1"/>
          <w:sz w:val="24"/>
          <w:szCs w:val="24"/>
        </w:rPr>
        <w:t>who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returned</w:t>
      </w:r>
      <w:proofErr w:type="spellEnd"/>
      <w:r>
        <w:rPr>
          <w:rFonts w:ascii="Times New Roman" w:hAnsi="Times New Roman" w:cs="Times New Roman"/>
          <w:color w:val="000000" w:themeColor="text1"/>
          <w:sz w:val="24"/>
          <w:szCs w:val="24"/>
        </w:rPr>
        <w:t xml:space="preserve"> to normal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{"citationID":"4XuzjHak","properties":{"formattedCitation":"(4)","plainCitation":"(4)"</w:instrText>
      </w:r>
      <w:r>
        <w:rPr>
          <w:rFonts w:ascii="Times New Roman" w:hAnsi="Times New Roman" w:cs="Times New Roman"/>
          <w:color w:val="000000" w:themeColor="text1"/>
          <w:sz w:val="24"/>
          <w:szCs w:val="24"/>
        </w:rPr>
        <w:instrText>,"noteIndex":0},"citationItems":[{"id":383,"uris":["http://zotero.org/users/13480343/items/2MT3A64J"],"itemData":{"id":383,"type":"article-journal","abstract":"Infantile hemangiomas (IHs) occur in as many as 5% of infants, making them the most common benig</w:instrText>
      </w:r>
      <w:r>
        <w:rPr>
          <w:rFonts w:ascii="Times New Roman" w:hAnsi="Times New Roman" w:cs="Times New Roman"/>
          <w:color w:val="000000" w:themeColor="text1"/>
          <w:sz w:val="24"/>
          <w:szCs w:val="24"/>
        </w:rPr>
        <w:instrText>n tumor of infancy. Most IHs are small, innocuous, self-resolving, and require no treatment. However, because of their size or location, a significant minority of IHs are potentially problematic. These include IHs that may cause permanent scarring and disf</w:instrText>
      </w:r>
      <w:r>
        <w:rPr>
          <w:rFonts w:ascii="Times New Roman" w:hAnsi="Times New Roman" w:cs="Times New Roman"/>
          <w:color w:val="000000" w:themeColor="text1"/>
          <w:sz w:val="24"/>
          <w:szCs w:val="24"/>
        </w:rPr>
        <w:instrText xml:space="preserve">igurement (eg, facial IHs), hepatic or airway IHs, and IHs with the potential for functional impairment (eg, periorbital IHs), ulceration (that may cause pain or scarring), and associated underlying abnormalities (eg, intracranial and aortic arch vascular </w:instrText>
      </w:r>
      <w:r>
        <w:rPr>
          <w:rFonts w:ascii="Times New Roman" w:hAnsi="Times New Roman" w:cs="Times New Roman"/>
          <w:color w:val="000000" w:themeColor="text1"/>
          <w:sz w:val="24"/>
          <w:szCs w:val="24"/>
        </w:rPr>
        <w:instrText xml:space="preserve">abnormalities accompanying a large facial IH). This clinical practice guideline for the management of IHs emphasizes several key concepts. It defines those IHs that are potentially higher risk and should prompt concern, and emphasizes increased vigilance, </w:instrText>
      </w:r>
      <w:r>
        <w:rPr>
          <w:rFonts w:ascii="Times New Roman" w:hAnsi="Times New Roman" w:cs="Times New Roman"/>
          <w:color w:val="000000" w:themeColor="text1"/>
          <w:sz w:val="24"/>
          <w:szCs w:val="24"/>
        </w:rPr>
        <w:instrText xml:space="preserve">consideration of active treatment and, when appropriate, specialty consultation. It discusses the specific growth characteristics of IHs, that is, that the most rapid and significant growth occurs between 1 and 3 months of age and that growth is completed </w:instrText>
      </w:r>
      <w:r>
        <w:rPr>
          <w:rFonts w:ascii="Times New Roman" w:hAnsi="Times New Roman" w:cs="Times New Roman"/>
          <w:color w:val="000000" w:themeColor="text1"/>
          <w:sz w:val="24"/>
          <w:szCs w:val="24"/>
        </w:rPr>
        <w:instrText>by 5 months of age in most cases. Because many IHs leave behind permanent skin changes, there is a window of opportunity to treat higher-risk IHs and optimize outcomes. Early intervention and/or referral (ideally by 1 month of age) is recommended for infan</w:instrText>
      </w:r>
      <w:r>
        <w:rPr>
          <w:rFonts w:ascii="Times New Roman" w:hAnsi="Times New Roman" w:cs="Times New Roman"/>
          <w:color w:val="000000" w:themeColor="text1"/>
          <w:sz w:val="24"/>
          <w:szCs w:val="24"/>
        </w:rPr>
        <w:instrText>ts who have potentially problematic IHs. When systemic treatment is indicated, propranolol is the drug of choice at a dose of 2 to 3 mg/kg per day. Treatment typically is continued for at least 6 months and often is maintained until 12 months of age (occas</w:instrText>
      </w:r>
      <w:r>
        <w:rPr>
          <w:rFonts w:ascii="Times New Roman" w:hAnsi="Times New Roman" w:cs="Times New Roman"/>
          <w:color w:val="000000" w:themeColor="text1"/>
          <w:sz w:val="24"/>
          <w:szCs w:val="24"/>
        </w:rPr>
        <w:instrText>ionally longer). Topical timolol may be used to treat select small, thin, superficial IHs. Surgery and/or laser treatment are most useful for the treatment of residual skin changes after involution and, less commonly, may be considered earlier to treat som</w:instrText>
      </w:r>
      <w:r>
        <w:rPr>
          <w:rFonts w:ascii="Times New Roman" w:hAnsi="Times New Roman" w:cs="Times New Roman"/>
          <w:color w:val="000000" w:themeColor="text1"/>
          <w:sz w:val="24"/>
          <w:szCs w:val="24"/>
        </w:rPr>
        <w:instrText>e IHs.","container-title":"Pediatrics","DOI":"10.1542/peds.2018-3475","ISSN":"1098-4275","issue":"1","journalAbbreviation":"Pediatrics","language":"eng","note":"PMID: 30584062","page":"e20183475","source":"PubMed","title":"Clinical Practice Guideline for t</w:instrText>
      </w:r>
      <w:r>
        <w:rPr>
          <w:rFonts w:ascii="Times New Roman" w:hAnsi="Times New Roman" w:cs="Times New Roman"/>
          <w:color w:val="000000" w:themeColor="text1"/>
          <w:sz w:val="24"/>
          <w:szCs w:val="24"/>
        </w:rPr>
        <w:instrText>he Management of Infantile Hemangiomas","volume":"143","author":[{"family":"Krowchuk","given":"Daniel P."},{"family":"Frieden","given":"Ilona J."},{"family":"Mancini","given":"Anthony J."},{"family":"Darrow","given":"David H."},{"family":"Blei","given":"Fr</w:instrText>
      </w:r>
      <w:r>
        <w:rPr>
          <w:rFonts w:ascii="Times New Roman" w:hAnsi="Times New Roman" w:cs="Times New Roman"/>
          <w:color w:val="000000" w:themeColor="text1"/>
          <w:sz w:val="24"/>
          <w:szCs w:val="24"/>
        </w:rPr>
        <w:instrText>ancine"},{"family":"Greene","given":"Arin K."},{"family":"Annam","given":"Aparna"},{"family":"Baker","given":"Cynthia N."},{"family":"Frommelt","given":"Peter C."},{"family":"Hodak","given":"Amy"},{"family":"Pate","given":"Brian M."},{"family":"Pelletier",</w:instrText>
      </w:r>
      <w:r>
        <w:rPr>
          <w:rFonts w:ascii="Times New Roman" w:hAnsi="Times New Roman" w:cs="Times New Roman"/>
          <w:color w:val="000000" w:themeColor="text1"/>
          <w:sz w:val="24"/>
          <w:szCs w:val="24"/>
        </w:rPr>
        <w:instrText>"given":"Janice L."},{"family":"Sandrock","given":"Deborah"},{"family":"Weinberg","given":"Stuart T."},{"family":"Whelan","given":"Mary Anne"},{"literal":"SUBCOMMITTEE ON THE MANAGEMENT OF INFANTILE HEMANGIOMAS"}],"issued":{"date-parts":[["2019",1]]}}}],"s</w:instrText>
      </w:r>
      <w:r>
        <w:rPr>
          <w:rFonts w:ascii="Times New Roman" w:hAnsi="Times New Roman" w:cs="Times New Roman"/>
          <w:color w:val="000000" w:themeColor="text1"/>
          <w:sz w:val="24"/>
          <w:szCs w:val="24"/>
        </w:rPr>
        <w:instrText xml:space="preserve">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A </w:t>
      </w:r>
      <w:proofErr w:type="spellStart"/>
      <w:r>
        <w:rPr>
          <w:rFonts w:ascii="Times New Roman" w:hAnsi="Times New Roman" w:cs="Times New Roman"/>
          <w:color w:val="000000" w:themeColor="text1"/>
          <w:sz w:val="24"/>
          <w:szCs w:val="24"/>
        </w:rPr>
        <w:t>complete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assessment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including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cardiac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ultrasound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brain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imaging</w:t>
      </w:r>
      <w:proofErr w:type="spellEnd"/>
      <w:r>
        <w:rPr>
          <w:rFonts w:ascii="Times New Roman" w:hAnsi="Times New Roman" w:cs="Times New Roman"/>
          <w:color w:val="000000" w:themeColor="text1"/>
          <w:sz w:val="24"/>
          <w:szCs w:val="24"/>
        </w:rPr>
        <w:t xml:space="preserve">, abdominal Doppler </w:t>
      </w:r>
      <w:proofErr w:type="spellStart"/>
      <w:r>
        <w:rPr>
          <w:rFonts w:ascii="Times New Roman" w:hAnsi="Times New Roman" w:cs="Times New Roman"/>
          <w:color w:val="000000" w:themeColor="text1"/>
          <w:sz w:val="24"/>
          <w:szCs w:val="24"/>
        </w:rPr>
        <w:t>ultrasound</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ophthalmological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examination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performed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our</w:t>
      </w:r>
      <w:proofErr w:type="spellEnd"/>
      <w:r>
        <w:rPr>
          <w:rFonts w:ascii="Times New Roman" w:hAnsi="Times New Roman" w:cs="Times New Roman"/>
          <w:color w:val="000000" w:themeColor="text1"/>
          <w:sz w:val="24"/>
          <w:szCs w:val="24"/>
        </w:rPr>
        <w:t xml:space="preserve"> patien</w:t>
      </w:r>
      <w:r>
        <w:rPr>
          <w:rFonts w:ascii="Times New Roman" w:hAnsi="Times New Roman" w:cs="Times New Roman"/>
          <w:color w:val="000000" w:themeColor="text1"/>
          <w:sz w:val="24"/>
          <w:szCs w:val="24"/>
        </w:rPr>
        <w:t xml:space="preserve">t in accordance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recommendations</w:t>
      </w:r>
      <w:proofErr w:type="spellEnd"/>
      <w:r>
        <w:rPr>
          <w:rFonts w:ascii="Times New Roman" w:hAnsi="Times New Roman" w:cs="Times New Roman"/>
          <w:color w:val="000000" w:themeColor="text1"/>
          <w:sz w:val="24"/>
          <w:szCs w:val="24"/>
        </w:rPr>
        <w:t xml:space="preserve"> to </w:t>
      </w:r>
      <w:proofErr w:type="spellStart"/>
      <w:r>
        <w:rPr>
          <w:rFonts w:ascii="Times New Roman" w:hAnsi="Times New Roman" w:cs="Times New Roman"/>
          <w:color w:val="000000" w:themeColor="text1"/>
          <w:sz w:val="24"/>
          <w:szCs w:val="24"/>
        </w:rPr>
        <w:t>rule</w:t>
      </w:r>
      <w:proofErr w:type="spellEnd"/>
      <w:r>
        <w:rPr>
          <w:rFonts w:ascii="Times New Roman" w:hAnsi="Times New Roman" w:cs="Times New Roman"/>
          <w:color w:val="000000" w:themeColor="text1"/>
          <w:sz w:val="24"/>
          <w:szCs w:val="24"/>
        </w:rPr>
        <w:t xml:space="preserve"> out </w:t>
      </w:r>
      <w:proofErr w:type="spellStart"/>
      <w:r>
        <w:rPr>
          <w:rFonts w:ascii="Times New Roman" w:hAnsi="Times New Roman" w:cs="Times New Roman"/>
          <w:color w:val="000000" w:themeColor="text1"/>
          <w:sz w:val="24"/>
          <w:szCs w:val="24"/>
        </w:rPr>
        <w:t>other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organ</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involvement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present</w:t>
      </w:r>
      <w:proofErr w:type="spellEnd"/>
      <w:r>
        <w:rPr>
          <w:rFonts w:ascii="Times New Roman" w:hAnsi="Times New Roman" w:cs="Times New Roman"/>
          <w:color w:val="000000" w:themeColor="text1"/>
          <w:sz w:val="24"/>
          <w:szCs w:val="24"/>
        </w:rPr>
        <w:t xml:space="preserve"> in PHACES syndrome.</w:t>
      </w:r>
    </w:p>
    <w:p w:rsidR="00F30C03" w:rsidRDefault="00A56DA6">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Most HI can </w:t>
      </w:r>
      <w:proofErr w:type="spellStart"/>
      <w:r>
        <w:rPr>
          <w:rFonts w:ascii="Times New Roman" w:hAnsi="Times New Roman" w:cs="Times New Roman"/>
          <w:color w:val="000000" w:themeColor="text1"/>
          <w:sz w:val="24"/>
          <w:szCs w:val="24"/>
        </w:rPr>
        <w:t>be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treated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conservatively</w:t>
      </w:r>
      <w:proofErr w:type="spellEnd"/>
      <w:r>
        <w:rPr>
          <w:rFonts w:ascii="Times New Roman" w:hAnsi="Times New Roman" w:cs="Times New Roman"/>
          <w:color w:val="000000" w:themeColor="text1"/>
          <w:sz w:val="24"/>
          <w:szCs w:val="24"/>
        </w:rPr>
        <w:t xml:space="preserve">, but for </w:t>
      </w:r>
      <w:proofErr w:type="spellStart"/>
      <w:r>
        <w:rPr>
          <w:rFonts w:ascii="Times New Roman" w:hAnsi="Times New Roman" w:cs="Times New Roman"/>
          <w:color w:val="000000" w:themeColor="text1"/>
          <w:sz w:val="24"/>
          <w:szCs w:val="24"/>
        </w:rPr>
        <w:t>those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requiring</w:t>
      </w:r>
      <w:proofErr w:type="spellEnd"/>
      <w:r>
        <w:rPr>
          <w:rFonts w:ascii="Times New Roman" w:hAnsi="Times New Roman" w:cs="Times New Roman"/>
          <w:color w:val="000000" w:themeColor="text1"/>
          <w:sz w:val="24"/>
          <w:szCs w:val="24"/>
        </w:rPr>
        <w:t xml:space="preserve"> active </w:t>
      </w:r>
      <w:proofErr w:type="spellStart"/>
      <w:r>
        <w:rPr>
          <w:rFonts w:ascii="Times New Roman" w:hAnsi="Times New Roman" w:cs="Times New Roman"/>
          <w:color w:val="000000" w:themeColor="text1"/>
          <w:sz w:val="24"/>
          <w:szCs w:val="24"/>
        </w:rPr>
        <w:t>treatment</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discovery</w:t>
      </w:r>
      <w:proofErr w:type="spellEnd"/>
      <w:r>
        <w:rPr>
          <w:rFonts w:ascii="Times New Roman" w:hAnsi="Times New Roman" w:cs="Times New Roman"/>
          <w:color w:val="000000" w:themeColor="text1"/>
          <w:sz w:val="24"/>
          <w:szCs w:val="24"/>
        </w:rPr>
        <w:t xml:space="preserve"> of propranolol has </w:t>
      </w:r>
      <w:proofErr w:type="spellStart"/>
      <w:r>
        <w:rPr>
          <w:rFonts w:ascii="Times New Roman" w:hAnsi="Times New Roman" w:cs="Times New Roman"/>
          <w:color w:val="000000" w:themeColor="text1"/>
          <w:sz w:val="24"/>
          <w:szCs w:val="24"/>
        </w:rPr>
        <w:t>revolutionized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treatment</w:t>
      </w:r>
      <w:proofErr w:type="spellEnd"/>
      <w:r>
        <w:rPr>
          <w:rFonts w:ascii="Times New Roman" w:hAnsi="Times New Roman" w:cs="Times New Roman"/>
          <w:color w:val="000000" w:themeColor="text1"/>
          <w:sz w:val="24"/>
          <w:szCs w:val="24"/>
        </w:rPr>
        <w:t xml:space="preserve"> over the </w:t>
      </w:r>
      <w:proofErr w:type="spellStart"/>
      <w:r>
        <w:rPr>
          <w:rFonts w:ascii="Times New Roman" w:hAnsi="Times New Roman" w:cs="Times New Roman"/>
          <w:color w:val="000000" w:themeColor="text1"/>
          <w:sz w:val="24"/>
          <w:szCs w:val="24"/>
        </w:rPr>
        <w:t>past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de</w:t>
      </w:r>
      <w:r>
        <w:rPr>
          <w:rFonts w:ascii="Times New Roman" w:hAnsi="Times New Roman" w:cs="Times New Roman"/>
          <w:color w:val="000000" w:themeColor="text1"/>
          <w:sz w:val="24"/>
          <w:szCs w:val="24"/>
        </w:rPr>
        <w:t>cade</w:t>
      </w:r>
      <w:proofErr w:type="spellEnd"/>
      <w:r>
        <w:rPr>
          <w:rFonts w:ascii="Times New Roman" w:hAnsi="Times New Roman" w:cs="Times New Roman"/>
          <w:color w:val="000000" w:themeColor="text1"/>
          <w:sz w:val="24"/>
          <w:szCs w:val="24"/>
        </w:rPr>
        <w:t xml:space="preserve">. Propranolol can </w:t>
      </w:r>
      <w:proofErr w:type="spellStart"/>
      <w:r>
        <w:rPr>
          <w:rFonts w:ascii="Times New Roman" w:hAnsi="Times New Roman" w:cs="Times New Roman"/>
          <w:color w:val="000000" w:themeColor="text1"/>
          <w:sz w:val="24"/>
          <w:szCs w:val="24"/>
        </w:rPr>
        <w:t>be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administered</w:t>
      </w:r>
      <w:proofErr w:type="spellEnd"/>
      <w:r>
        <w:rPr>
          <w:rFonts w:ascii="Times New Roman" w:hAnsi="Times New Roman" w:cs="Times New Roman"/>
          <w:color w:val="000000" w:themeColor="text1"/>
          <w:sz w:val="24"/>
          <w:szCs w:val="24"/>
        </w:rPr>
        <w:t xml:space="preserve"> on an </w:t>
      </w:r>
      <w:proofErr w:type="spellStart"/>
      <w:r>
        <w:rPr>
          <w:rFonts w:ascii="Times New Roman" w:hAnsi="Times New Roman" w:cs="Times New Roman"/>
          <w:color w:val="000000" w:themeColor="text1"/>
          <w:sz w:val="24"/>
          <w:szCs w:val="24"/>
        </w:rPr>
        <w:t>outpatient</w:t>
      </w:r>
      <w:proofErr w:type="spellEnd"/>
      <w:r>
        <w:rPr>
          <w:rFonts w:ascii="Times New Roman" w:hAnsi="Times New Roman" w:cs="Times New Roman"/>
          <w:color w:val="000000" w:themeColor="text1"/>
          <w:sz w:val="24"/>
          <w:szCs w:val="24"/>
        </w:rPr>
        <w:t xml:space="preserve"> basis in </w:t>
      </w:r>
      <w:proofErr w:type="spellStart"/>
      <w:r>
        <w:rPr>
          <w:rFonts w:ascii="Times New Roman" w:hAnsi="Times New Roman" w:cs="Times New Roman"/>
          <w:color w:val="000000" w:themeColor="text1"/>
          <w:sz w:val="24"/>
          <w:szCs w:val="24"/>
        </w:rPr>
        <w:t>most</w:t>
      </w:r>
      <w:proofErr w:type="spellEnd"/>
      <w:r>
        <w:rPr>
          <w:rFonts w:ascii="Times New Roman" w:hAnsi="Times New Roman" w:cs="Times New Roman"/>
          <w:color w:val="000000" w:themeColor="text1"/>
          <w:sz w:val="24"/>
          <w:szCs w:val="24"/>
        </w:rPr>
        <w:t xml:space="preserve"> infants,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the </w:t>
      </w:r>
      <w:proofErr w:type="spellStart"/>
      <w:r>
        <w:rPr>
          <w:rFonts w:ascii="Times New Roman" w:hAnsi="Times New Roman" w:cs="Times New Roman"/>
          <w:color w:val="000000" w:themeColor="text1"/>
          <w:sz w:val="24"/>
          <w:szCs w:val="24"/>
        </w:rPr>
        <w:t>most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commonly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used</w:t>
      </w:r>
      <w:proofErr w:type="spellEnd"/>
      <w:r>
        <w:rPr>
          <w:rFonts w:ascii="Times New Roman" w:hAnsi="Times New Roman" w:cs="Times New Roman"/>
          <w:color w:val="000000" w:themeColor="text1"/>
          <w:sz w:val="24"/>
          <w:szCs w:val="24"/>
        </w:rPr>
        <w:t xml:space="preserve"> dosage </w:t>
      </w:r>
      <w:proofErr w:type="spellStart"/>
      <w:r>
        <w:rPr>
          <w:rFonts w:ascii="Times New Roman" w:hAnsi="Times New Roman" w:cs="Times New Roman"/>
          <w:color w:val="000000" w:themeColor="text1"/>
          <w:sz w:val="24"/>
          <w:szCs w:val="24"/>
        </w:rPr>
        <w:t>being</w:t>
      </w:r>
      <w:proofErr w:type="spellEnd"/>
      <w:r>
        <w:rPr>
          <w:rFonts w:ascii="Times New Roman" w:hAnsi="Times New Roman" w:cs="Times New Roman"/>
          <w:color w:val="000000" w:themeColor="text1"/>
          <w:sz w:val="24"/>
          <w:szCs w:val="24"/>
        </w:rPr>
        <w:t xml:space="preserve"> 1 mg/kg in </w:t>
      </w:r>
      <w:proofErr w:type="spellStart"/>
      <w:r>
        <w:rPr>
          <w:rFonts w:ascii="Times New Roman" w:hAnsi="Times New Roman" w:cs="Times New Roman"/>
          <w:color w:val="000000" w:themeColor="text1"/>
          <w:sz w:val="24"/>
          <w:szCs w:val="24"/>
        </w:rPr>
        <w:t>two</w:t>
      </w:r>
      <w:proofErr w:type="spellEnd"/>
      <w:r>
        <w:rPr>
          <w:rFonts w:ascii="Times New Roman" w:hAnsi="Times New Roman" w:cs="Times New Roman"/>
          <w:color w:val="000000" w:themeColor="text1"/>
          <w:sz w:val="24"/>
          <w:szCs w:val="24"/>
        </w:rPr>
        <w:t xml:space="preserve"> doses. </w:t>
      </w:r>
      <w:proofErr w:type="spellStart"/>
      <w:r>
        <w:rPr>
          <w:rFonts w:ascii="Times New Roman" w:hAnsi="Times New Roman" w:cs="Times New Roman"/>
          <w:color w:val="000000" w:themeColor="text1"/>
          <w:sz w:val="24"/>
          <w:szCs w:val="24"/>
        </w:rPr>
        <w:t>Looking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ahead</w:t>
      </w:r>
      <w:proofErr w:type="spellEnd"/>
      <w:r>
        <w:rPr>
          <w:rFonts w:ascii="Times New Roman" w:hAnsi="Times New Roman" w:cs="Times New Roman"/>
          <w:color w:val="000000" w:themeColor="text1"/>
          <w:sz w:val="24"/>
          <w:szCs w:val="24"/>
        </w:rPr>
        <w:t>, beta-</w:t>
      </w:r>
      <w:proofErr w:type="spellStart"/>
      <w:r>
        <w:rPr>
          <w:rFonts w:ascii="Times New Roman" w:hAnsi="Times New Roman" w:cs="Times New Roman"/>
          <w:color w:val="000000" w:themeColor="text1"/>
          <w:sz w:val="24"/>
          <w:szCs w:val="24"/>
        </w:rPr>
        <w:t>blockers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a more </w:t>
      </w:r>
      <w:proofErr w:type="spellStart"/>
      <w:r>
        <w:rPr>
          <w:rFonts w:ascii="Times New Roman" w:hAnsi="Times New Roman" w:cs="Times New Roman"/>
          <w:color w:val="000000" w:themeColor="text1"/>
          <w:sz w:val="24"/>
          <w:szCs w:val="24"/>
        </w:rPr>
        <w:t>selective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mechanism</w:t>
      </w:r>
      <w:proofErr w:type="spellEnd"/>
      <w:r>
        <w:rPr>
          <w:rFonts w:ascii="Times New Roman" w:hAnsi="Times New Roman" w:cs="Times New Roman"/>
          <w:color w:val="000000" w:themeColor="text1"/>
          <w:sz w:val="24"/>
          <w:szCs w:val="24"/>
        </w:rPr>
        <w:t xml:space="preserve"> of action, </w:t>
      </w:r>
      <w:proofErr w:type="spellStart"/>
      <w:r>
        <w:rPr>
          <w:rFonts w:ascii="Times New Roman" w:hAnsi="Times New Roman" w:cs="Times New Roman"/>
          <w:color w:val="000000" w:themeColor="text1"/>
          <w:sz w:val="24"/>
          <w:szCs w:val="24"/>
        </w:rPr>
        <w:t>such</w:t>
      </w:r>
      <w:proofErr w:type="spellEnd"/>
      <w:r>
        <w:rPr>
          <w:rFonts w:ascii="Times New Roman" w:hAnsi="Times New Roman" w:cs="Times New Roman"/>
          <w:color w:val="000000" w:themeColor="text1"/>
          <w:sz w:val="24"/>
          <w:szCs w:val="24"/>
        </w:rPr>
        <w:t xml:space="preserve"> as </w:t>
      </w:r>
      <w:proofErr w:type="spellStart"/>
      <w:r>
        <w:rPr>
          <w:rFonts w:ascii="Times New Roman" w:hAnsi="Times New Roman" w:cs="Times New Roman"/>
          <w:color w:val="000000" w:themeColor="text1"/>
          <w:sz w:val="24"/>
          <w:szCs w:val="24"/>
        </w:rPr>
        <w:t>atenolol</w:t>
      </w:r>
      <w:proofErr w:type="spellEnd"/>
      <w:r>
        <w:rPr>
          <w:rFonts w:ascii="Times New Roman" w:hAnsi="Times New Roman" w:cs="Times New Roman"/>
          <w:color w:val="000000" w:themeColor="text1"/>
          <w:sz w:val="24"/>
          <w:szCs w:val="24"/>
        </w:rPr>
        <w:t>, show promise. For persist</w:t>
      </w:r>
      <w:r>
        <w:rPr>
          <w:rFonts w:ascii="Times New Roman" w:hAnsi="Times New Roman" w:cs="Times New Roman"/>
          <w:color w:val="000000" w:themeColor="text1"/>
          <w:sz w:val="24"/>
          <w:szCs w:val="24"/>
        </w:rPr>
        <w:t xml:space="preserve">ent </w:t>
      </w:r>
      <w:proofErr w:type="spellStart"/>
      <w:r>
        <w:rPr>
          <w:rFonts w:ascii="Times New Roman" w:hAnsi="Times New Roman" w:cs="Times New Roman"/>
          <w:color w:val="000000" w:themeColor="text1"/>
          <w:sz w:val="24"/>
          <w:szCs w:val="24"/>
        </w:rPr>
        <w:t>lesions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systemic</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corticosteroids</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color w:val="000000" w:themeColor="text1"/>
          <w:sz w:val="24"/>
          <w:szCs w:val="24"/>
        </w:rPr>
        <w:t>sirolimus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may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considered</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{"citationID":"qpWAmH8s","properties":{"formattedCitation":"(11)","plainCitation":"(11)","noteIndex":0},"citationItems":[{"id":392,"uris":["http://zotero.o</w:instrText>
      </w:r>
      <w:r>
        <w:rPr>
          <w:rFonts w:ascii="Times New Roman" w:hAnsi="Times New Roman" w:cs="Times New Roman"/>
          <w:color w:val="000000" w:themeColor="text1"/>
          <w:sz w:val="24"/>
          <w:szCs w:val="24"/>
        </w:rPr>
        <w:instrText xml:space="preserve">rg/users/13480343/items/SLA9USRL"],"itemData":{"id":392,"type":"article-journal","abstract":"The majority of infantile hemangiomas (IH) can be managed conservatively, but for those requiring active treatment, management has been revolutionized in the last </w:instrText>
      </w:r>
      <w:r>
        <w:rPr>
          <w:rFonts w:ascii="Times New Roman" w:hAnsi="Times New Roman" w:cs="Times New Roman"/>
          <w:color w:val="000000" w:themeColor="text1"/>
          <w:sz w:val="24"/>
          <w:szCs w:val="24"/>
        </w:rPr>
        <w:instrText xml:space="preserve">decade by the discovery of propranolol. Patients that may require active intervention should receive specialist review, ideally before 5 weeks of age to mitigate the risk of sequelae. Propranolol can commence for most infants in the outpatient setting and </w:instrText>
      </w:r>
      <w:r>
        <w:rPr>
          <w:rFonts w:ascii="Times New Roman" w:hAnsi="Times New Roman" w:cs="Times New Roman"/>
          <w:color w:val="000000" w:themeColor="text1"/>
          <w:sz w:val="24"/>
          <w:szCs w:val="24"/>
        </w:rPr>
        <w:instrText xml:space="preserve">the most frequently employed dosing regimen is 1 mg/kg twice daily. In the future, β-blockers with a more-selective mechanism of action, such as atenolol, show some promise. In recalcitrant lesions, systemic corticosteroids or sirolimus may be considered. </w:instrText>
      </w:r>
      <w:r>
        <w:rPr>
          <w:rFonts w:ascii="Times New Roman" w:hAnsi="Times New Roman" w:cs="Times New Roman"/>
          <w:color w:val="000000" w:themeColor="text1"/>
          <w:sz w:val="24"/>
          <w:szCs w:val="24"/>
        </w:rPr>
        <w:instrText>For small, superficial IHs, topical timolol maleate or pulsed dye laser may be considered. Where the IH involutes with cutaneous sequelae, a range of interventions have been reported, including surgery, laser, and embolization. IHs have a well-described cl</w:instrText>
      </w:r>
      <w:r>
        <w:rPr>
          <w:rFonts w:ascii="Times New Roman" w:hAnsi="Times New Roman" w:cs="Times New Roman"/>
          <w:color w:val="000000" w:themeColor="text1"/>
          <w:sz w:val="24"/>
          <w:szCs w:val="24"/>
        </w:rPr>
        <w:instrText>inical trajectory and are readily diagnosed and managed via telemedicine. Algorithms have been constructed to stratify those patients who can be managed remotely from those who warrant in-person review during the COVID-19 pandemic.","container-title":"Jour</w:instrText>
      </w:r>
      <w:r>
        <w:rPr>
          <w:rFonts w:ascii="Times New Roman" w:hAnsi="Times New Roman" w:cs="Times New Roman"/>
          <w:color w:val="000000" w:themeColor="text1"/>
          <w:sz w:val="24"/>
          <w:szCs w:val="24"/>
        </w:rPr>
        <w:instrText>nal of the American Academy of Dermatology","DOI":"10.1016/j.jaad.2021.08.020","ISSN":"1097-6787","issue":"6","journalAbbreviation":"J Am Acad Dermatol","language":"eng","note":"PMID: 34419523","page":"1395-1404","source":"PubMed","title":"Infantile hemang</w:instrText>
      </w:r>
      <w:r>
        <w:rPr>
          <w:rFonts w:ascii="Times New Roman" w:hAnsi="Times New Roman" w:cs="Times New Roman"/>
          <w:color w:val="000000" w:themeColor="text1"/>
          <w:sz w:val="24"/>
          <w:szCs w:val="24"/>
        </w:rPr>
        <w:instrText>ioma. Part 2: Management","title-short":"Infantile hemangioma. Part 2","volume":"85","author":[{"family":"Sebaratnam","given":"Deshan F."},{"family":"Rodríguez Bandera","given":"Ana L."},{"family":"Wong","given":"Li-Chuen F."},{"family":"Wargon","given":"O</w:instrText>
      </w:r>
      <w:r>
        <w:rPr>
          <w:rFonts w:ascii="Times New Roman" w:hAnsi="Times New Roman" w:cs="Times New Roman"/>
          <w:color w:val="000000" w:themeColor="text1"/>
          <w:sz w:val="24"/>
          <w:szCs w:val="24"/>
        </w:rPr>
        <w:instrText xml:space="preserve">rli"}],"issued":{"date-parts":[["2021",12]]}}}],"schema":"https://github.com/citation-style-language/schema/raw/master/csl-citation.json"}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(11)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Other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treatment</w:t>
      </w:r>
      <w:proofErr w:type="spellEnd"/>
      <w:r>
        <w:rPr>
          <w:rFonts w:ascii="Times New Roman" w:hAnsi="Times New Roman" w:cs="Times New Roman"/>
          <w:color w:val="000000" w:themeColor="text1"/>
          <w:sz w:val="24"/>
          <w:szCs w:val="24"/>
        </w:rPr>
        <w:t xml:space="preserve"> options for </w:t>
      </w:r>
      <w:proofErr w:type="spellStart"/>
      <w:r>
        <w:rPr>
          <w:rFonts w:ascii="Times New Roman" w:hAnsi="Times New Roman" w:cs="Times New Roman"/>
          <w:color w:val="000000" w:themeColor="text1"/>
          <w:sz w:val="24"/>
          <w:szCs w:val="24"/>
        </w:rPr>
        <w:t>small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superficial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uncomplicated</w:t>
      </w:r>
      <w:proofErr w:type="spellEnd"/>
      <w:r>
        <w:rPr>
          <w:rFonts w:ascii="Times New Roman" w:hAnsi="Times New Roman" w:cs="Times New Roman"/>
          <w:color w:val="000000" w:themeColor="text1"/>
          <w:sz w:val="24"/>
          <w:szCs w:val="24"/>
        </w:rPr>
        <w:t xml:space="preserve"> infantile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include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imiquimod</w:t>
      </w:r>
      <w:proofErr w:type="spellEnd"/>
      <w:r>
        <w:rPr>
          <w:rFonts w:ascii="Times New Roman" w:hAnsi="Times New Roman" w:cs="Times New Roman"/>
          <w:color w:val="000000" w:themeColor="text1"/>
          <w:sz w:val="24"/>
          <w:szCs w:val="24"/>
        </w:rPr>
        <w:t xml:space="preserve"> or las</w:t>
      </w:r>
      <w:r>
        <w:rPr>
          <w:rFonts w:ascii="Times New Roman" w:hAnsi="Times New Roman" w:cs="Times New Roman"/>
          <w:color w:val="000000" w:themeColor="text1"/>
          <w:sz w:val="24"/>
          <w:szCs w:val="24"/>
        </w:rPr>
        <w:t xml:space="preserve">er </w:t>
      </w:r>
      <w:proofErr w:type="spellStart"/>
      <w:r>
        <w:rPr>
          <w:rFonts w:ascii="Times New Roman" w:hAnsi="Times New Roman" w:cs="Times New Roman"/>
          <w:color w:val="000000" w:themeColor="text1"/>
          <w:sz w:val="24"/>
          <w:szCs w:val="24"/>
        </w:rPr>
        <w:t>therapy</w:t>
      </w:r>
      <w:proofErr w:type="spellEnd"/>
      <w:r>
        <w:rPr>
          <w:rFonts w:ascii="Times New Roman" w:hAnsi="Times New Roman" w:cs="Times New Roman"/>
          <w:color w:val="000000" w:themeColor="text1"/>
          <w:sz w:val="24"/>
          <w:szCs w:val="24"/>
        </w:rPr>
        <w:t xml:space="preserve">. </w:t>
      </w:r>
    </w:p>
    <w:p w:rsidR="00F30C03" w:rsidRDefault="00A56DA6">
      <w:pPr>
        <w:spacing w:line="360" w:lineRule="auto"/>
        <w:jc w:val="both"/>
        <w:rPr>
          <w:rFonts w:ascii="Times New Roman" w:hAnsi="Times New Roman" w:cs="Times New Roman"/>
          <w:sz w:val="24"/>
          <w:szCs w:val="24"/>
        </w:rPr>
      </w:pPr>
      <w:proofErr w:type="spellStart"/>
      <w:r>
        <w:rPr>
          <w:rFonts w:ascii="Times New Roman" w:hAnsi="Times New Roman" w:cs="Times New Roman"/>
          <w:color w:val="000000" w:themeColor="text1"/>
          <w:sz w:val="24"/>
          <w:szCs w:val="24"/>
        </w:rPr>
        <w:t>Both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therapies</w:t>
      </w:r>
      <w:proofErr w:type="spellEnd"/>
      <w:r>
        <w:rPr>
          <w:rFonts w:ascii="Times New Roman" w:hAnsi="Times New Roman" w:cs="Times New Roman"/>
          <w:color w:val="000000" w:themeColor="text1"/>
          <w:sz w:val="24"/>
          <w:szCs w:val="24"/>
        </w:rPr>
        <w:t xml:space="preserve"> can cause </w:t>
      </w:r>
      <w:proofErr w:type="spellStart"/>
      <w:r>
        <w:rPr>
          <w:rFonts w:ascii="Times New Roman" w:hAnsi="Times New Roman" w:cs="Times New Roman"/>
          <w:color w:val="000000" w:themeColor="text1"/>
          <w:sz w:val="24"/>
          <w:szCs w:val="24"/>
        </w:rPr>
        <w:t>side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effects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such</w:t>
      </w:r>
      <w:proofErr w:type="spellEnd"/>
      <w:r>
        <w:rPr>
          <w:rFonts w:ascii="Times New Roman" w:hAnsi="Times New Roman" w:cs="Times New Roman"/>
          <w:color w:val="000000" w:themeColor="text1"/>
          <w:sz w:val="24"/>
          <w:szCs w:val="24"/>
        </w:rPr>
        <w:t xml:space="preserve"> as </w:t>
      </w:r>
      <w:proofErr w:type="spellStart"/>
      <w:r>
        <w:rPr>
          <w:rFonts w:ascii="Times New Roman" w:hAnsi="Times New Roman" w:cs="Times New Roman"/>
          <w:color w:val="000000" w:themeColor="text1"/>
          <w:sz w:val="24"/>
          <w:szCs w:val="24"/>
        </w:rPr>
        <w:t>unsightly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scarring</w:t>
      </w:r>
      <w:proofErr w:type="spellEnd"/>
      <w:r>
        <w:rPr>
          <w:rFonts w:ascii="Times New Roman" w:hAnsi="Times New Roman" w:cs="Times New Roman"/>
          <w:color w:val="000000" w:themeColor="text1"/>
          <w:sz w:val="24"/>
          <w:szCs w:val="24"/>
        </w:rPr>
        <w:t xml:space="preserve"> and </w:t>
      </w:r>
      <w:proofErr w:type="spellStart"/>
      <w:r>
        <w:rPr>
          <w:rFonts w:ascii="Times New Roman" w:hAnsi="Times New Roman" w:cs="Times New Roman"/>
          <w:color w:val="000000" w:themeColor="text1"/>
          <w:sz w:val="24"/>
          <w:szCs w:val="24"/>
        </w:rPr>
        <w:t>ulceration</w:t>
      </w:r>
      <w:proofErr w:type="spellEnd"/>
      <w:r>
        <w:rPr>
          <w:rFonts w:ascii="Times New Roman" w:hAnsi="Times New Roman" w:cs="Times New Roman"/>
          <w:color w:val="000000" w:themeColor="text1"/>
          <w:sz w:val="24"/>
          <w:szCs w:val="24"/>
        </w:rPr>
        <w:t xml:space="preserve">. Laser </w:t>
      </w:r>
      <w:proofErr w:type="spellStart"/>
      <w:r>
        <w:rPr>
          <w:rFonts w:ascii="Times New Roman" w:hAnsi="Times New Roman" w:cs="Times New Roman"/>
          <w:color w:val="000000" w:themeColor="text1"/>
          <w:sz w:val="24"/>
          <w:szCs w:val="24"/>
        </w:rPr>
        <w:t>therapy</w:t>
      </w:r>
      <w:proofErr w:type="spellEnd"/>
      <w:r>
        <w:rPr>
          <w:rFonts w:ascii="Times New Roman" w:hAnsi="Times New Roman" w:cs="Times New Roman"/>
          <w:color w:val="000000" w:themeColor="text1"/>
          <w:sz w:val="24"/>
          <w:szCs w:val="24"/>
        </w:rPr>
        <w:t xml:space="preserve"> can </w:t>
      </w:r>
      <w:proofErr w:type="spellStart"/>
      <w:r>
        <w:rPr>
          <w:rFonts w:ascii="Times New Roman" w:hAnsi="Times New Roman" w:cs="Times New Roman"/>
          <w:color w:val="000000" w:themeColor="text1"/>
          <w:sz w:val="24"/>
          <w:szCs w:val="24"/>
        </w:rPr>
        <w:t>also</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used</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residual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fibro</w:t>
      </w:r>
      <w:proofErr w:type="spellEnd"/>
      <w:r>
        <w:rPr>
          <w:rFonts w:ascii="Times New Roman" w:hAnsi="Times New Roman" w:cs="Times New Roman"/>
          <w:color w:val="000000" w:themeColor="text1"/>
          <w:sz w:val="24"/>
          <w:szCs w:val="24"/>
        </w:rPr>
        <w:t xml:space="preserve">-adipose tissue </w:t>
      </w:r>
      <w:proofErr w:type="spellStart"/>
      <w:r>
        <w:rPr>
          <w:rFonts w:ascii="Times New Roman" w:hAnsi="Times New Roman" w:cs="Times New Roman"/>
          <w:color w:val="000000" w:themeColor="text1"/>
          <w:sz w:val="24"/>
          <w:szCs w:val="24"/>
        </w:rPr>
        <w:t>remnants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Surgery</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indicated</w:t>
      </w:r>
      <w:proofErr w:type="spellEnd"/>
      <w:r>
        <w:rPr>
          <w:rFonts w:ascii="Times New Roman" w:hAnsi="Times New Roman" w:cs="Times New Roman"/>
          <w:color w:val="000000" w:themeColor="text1"/>
          <w:sz w:val="24"/>
          <w:szCs w:val="24"/>
        </w:rPr>
        <w:t xml:space="preserve"> for </w:t>
      </w:r>
      <w:proofErr w:type="spellStart"/>
      <w:r>
        <w:rPr>
          <w:rFonts w:ascii="Times New Roman" w:hAnsi="Times New Roman" w:cs="Times New Roman"/>
          <w:color w:val="000000" w:themeColor="text1"/>
          <w:sz w:val="24"/>
          <w:szCs w:val="24"/>
        </w:rPr>
        <w:t>disfiguring</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hemangiomas</w:t>
      </w:r>
      <w:proofErr w:type="spellEnd"/>
      <w:r>
        <w:rPr>
          <w:rFonts w:ascii="Times New Roman" w:hAnsi="Times New Roman" w:cs="Times New Roman"/>
          <w:color w:val="000000" w:themeColor="text1"/>
          <w:sz w:val="24"/>
          <w:szCs w:val="24"/>
        </w:rPr>
        <w:t xml:space="preserve"> or </w:t>
      </w:r>
      <w:proofErr w:type="spellStart"/>
      <w:r>
        <w:rPr>
          <w:rFonts w:ascii="Times New Roman" w:hAnsi="Times New Roman" w:cs="Times New Roman"/>
          <w:color w:val="000000" w:themeColor="text1"/>
          <w:sz w:val="24"/>
          <w:szCs w:val="24"/>
        </w:rPr>
        <w:t>those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that</w:t>
      </w:r>
      <w:proofErr w:type="spellEnd"/>
      <w:r>
        <w:rPr>
          <w:rFonts w:ascii="Times New Roman" w:hAnsi="Times New Roman" w:cs="Times New Roman"/>
          <w:color w:val="000000" w:themeColor="text1"/>
          <w:sz w:val="24"/>
          <w:szCs w:val="24"/>
        </w:rPr>
        <w:t xml:space="preserve"> are </w:t>
      </w:r>
      <w:proofErr w:type="spellStart"/>
      <w:r>
        <w:rPr>
          <w:rFonts w:ascii="Times New Roman" w:hAnsi="Times New Roman" w:cs="Times New Roman"/>
          <w:color w:val="000000" w:themeColor="text1"/>
          <w:sz w:val="24"/>
          <w:szCs w:val="24"/>
        </w:rPr>
        <w:t>res</w:t>
      </w:r>
      <w:r>
        <w:rPr>
          <w:rFonts w:ascii="Times New Roman" w:hAnsi="Times New Roman" w:cs="Times New Roman"/>
          <w:color w:val="000000" w:themeColor="text1"/>
          <w:sz w:val="24"/>
          <w:szCs w:val="24"/>
        </w:rPr>
        <w:t>istant</w:t>
      </w:r>
      <w:proofErr w:type="spellEnd"/>
      <w:r>
        <w:rPr>
          <w:rFonts w:ascii="Times New Roman" w:hAnsi="Times New Roman" w:cs="Times New Roman"/>
          <w:color w:val="000000" w:themeColor="text1"/>
          <w:sz w:val="24"/>
          <w:szCs w:val="24"/>
        </w:rPr>
        <w:t xml:space="preserve"> to multiple </w:t>
      </w:r>
      <w:proofErr w:type="spellStart"/>
      <w:r>
        <w:rPr>
          <w:rFonts w:ascii="Times New Roman" w:hAnsi="Times New Roman" w:cs="Times New Roman"/>
          <w:color w:val="000000" w:themeColor="text1"/>
          <w:sz w:val="24"/>
          <w:szCs w:val="24"/>
        </w:rPr>
        <w:t>treatments</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{"citationID":"uVUtzXnl","properties":{"formattedCitation":"(7,12,13)","plainCitation":"(7,12,13)","noteIndex":0},"citationItems":[{"id":386,"uris":["http://zotero.org/users/13480343/items/4IC6P</w:instrText>
      </w:r>
      <w:r>
        <w:rPr>
          <w:rFonts w:ascii="Times New Roman" w:hAnsi="Times New Roman" w:cs="Times New Roman"/>
          <w:color w:val="000000" w:themeColor="text1"/>
          <w:sz w:val="24"/>
          <w:szCs w:val="24"/>
        </w:rPr>
        <w:instrText>FYQ"],"itemData":{"id":386,"type":"article-journal","abstract":"With a prevalence of 4·5%, infantile haemangiomas are the most common benign tumours of infancy, arising in the first few weeks of life and exhibiting a characteristic sequence of growth and s</w:instrText>
      </w:r>
      <w:r>
        <w:rPr>
          <w:rFonts w:ascii="Times New Roman" w:hAnsi="Times New Roman" w:cs="Times New Roman"/>
          <w:color w:val="000000" w:themeColor="text1"/>
          <w:sz w:val="24"/>
          <w:szCs w:val="24"/>
        </w:rPr>
        <w:instrText>pontaneous involution. Most infantile haemangiomas do not require therapy. However, to identify at-risk haemangiomas, close follow-up is crucial in the first weeks of life; 80% of all haemangiomas reach their final size by 3 months of age. The main indicat</w:instrText>
      </w:r>
      <w:r>
        <w:rPr>
          <w:rFonts w:ascii="Times New Roman" w:hAnsi="Times New Roman" w:cs="Times New Roman"/>
          <w:color w:val="000000" w:themeColor="text1"/>
          <w:sz w:val="24"/>
          <w:szCs w:val="24"/>
        </w:rPr>
        <w:instrText>ions for treatment are life-threatening infantile haemangioma (causing heart failure or respiratory distress), tumours posing functional risks (eg, visual obstruction, amblyopia, or feeding difficulties), ulceration, and severe anatomic distortion, especia</w:instrText>
      </w:r>
      <w:r>
        <w:rPr>
          <w:rFonts w:ascii="Times New Roman" w:hAnsi="Times New Roman" w:cs="Times New Roman"/>
          <w:color w:val="000000" w:themeColor="text1"/>
          <w:sz w:val="24"/>
          <w:szCs w:val="24"/>
        </w:rPr>
        <w:instrText xml:space="preserve">lly on the face. Oral propranolol is now the first-line treatment, which should be administered as early as possible to avoid potential complications. Haemangioma shrinkage is rapidly observed with oral propranolol, but a minimum of 6 months of therapy is </w:instrText>
      </w:r>
      <w:r>
        <w:rPr>
          <w:rFonts w:ascii="Times New Roman" w:hAnsi="Times New Roman" w:cs="Times New Roman"/>
          <w:color w:val="000000" w:themeColor="text1"/>
          <w:sz w:val="24"/>
          <w:szCs w:val="24"/>
        </w:rPr>
        <w:instrText xml:space="preserve">recommended.","container-title":"Lancet (London, England)","DOI":"10.1016/S0140-6736(16)00645-0","ISSN":"1474-547X","issue":"10089","journalAbbreviation":"Lancet","language":"eng","note":"PMID: 28089471","page":"85-94","source":"PubMed","title":"Infantile </w:instrText>
      </w:r>
      <w:r>
        <w:rPr>
          <w:rFonts w:ascii="Times New Roman" w:hAnsi="Times New Roman" w:cs="Times New Roman"/>
          <w:color w:val="000000" w:themeColor="text1"/>
          <w:sz w:val="24"/>
          <w:szCs w:val="24"/>
        </w:rPr>
        <w:instrText>haemangioma","volume":"390","author":[{"family":"Léauté-Labrèze","given":"Christine"},{"family":"Harper","given":"John I."},{"family":"Hoeger","given":"Peter H."}],"issued":{"date-parts":[["2017",7,1]]}},"label":"page"},{"id":398,"uris":["http://zotero.org</w:instrText>
      </w:r>
      <w:r>
        <w:rPr>
          <w:rFonts w:ascii="Times New Roman" w:hAnsi="Times New Roman" w:cs="Times New Roman"/>
          <w:color w:val="000000" w:themeColor="text1"/>
          <w:sz w:val="24"/>
          <w:szCs w:val="24"/>
        </w:rPr>
        <w:instrText>/users/13480343/items/HSPMGMTH"],"itemData":{"id":398,"type":"article-journal","abstract":"Infantile hemangiomas (IH) are the most common eyelid and orbital tumors of childhood. Although they are considered benign lesions that have a generally self-limited</w:instrText>
      </w:r>
      <w:r>
        <w:rPr>
          <w:rFonts w:ascii="Times New Roman" w:hAnsi="Times New Roman" w:cs="Times New Roman"/>
          <w:color w:val="000000" w:themeColor="text1"/>
          <w:sz w:val="24"/>
          <w:szCs w:val="24"/>
        </w:rPr>
        <w:instrText xml:space="preserve"> course, in the periocular region, they have the potential to cause amblyopia, strabismus, and severe disfigurement. The decision for treatment can be a source of anxiety for patients, parents, and physicians alike. There are numerous treatment modalities,</w:instrText>
      </w:r>
      <w:r>
        <w:rPr>
          <w:rFonts w:ascii="Times New Roman" w:hAnsi="Times New Roman" w:cs="Times New Roman"/>
          <w:color w:val="000000" w:themeColor="text1"/>
          <w:sz w:val="24"/>
          <w:szCs w:val="24"/>
        </w:rPr>
        <w:instrText xml:space="preserve"> including emerging therapies that may make treatment safer and more effective than ever before. This review discusses our current understanding of this disease, its management, and future therapies.","container-title":"Saudi Journal of Ophthalmology: Offi</w:instrText>
      </w:r>
      <w:r>
        <w:rPr>
          <w:rFonts w:ascii="Times New Roman" w:hAnsi="Times New Roman" w:cs="Times New Roman"/>
          <w:color w:val="000000" w:themeColor="text1"/>
          <w:sz w:val="24"/>
          <w:szCs w:val="24"/>
        </w:rPr>
        <w:instrText>cial Journal of the Saudi Ophthalmological Society","DOI":"10.1016/j.sjopt.2012.05.004","ISSN":"1319-4534","issue":"3","journalAbbreviation":"Saudi J Ophthalmol","language":"eng","note":"PMID: 23961007\nPMCID: PMC3729453","page":"283-291","source":"PubMed"</w:instrText>
      </w:r>
      <w:r>
        <w:rPr>
          <w:rFonts w:ascii="Times New Roman" w:hAnsi="Times New Roman" w:cs="Times New Roman"/>
          <w:color w:val="000000" w:themeColor="text1"/>
          <w:sz w:val="24"/>
          <w:szCs w:val="24"/>
        </w:rPr>
        <w:instrText>,"title":"Infantile hemangiomas: A review","title-short":"Infantile hemangiomas","volume":"26","author":[{"family":"Callahan","given":"Alison B."},{"family":"Yoon","given":"Michael K."}],"issued":{"date-parts":[["2012",7]]}},"label":"page"},{"id":401,"uris</w:instrText>
      </w:r>
      <w:r>
        <w:rPr>
          <w:rFonts w:ascii="Times New Roman" w:hAnsi="Times New Roman" w:cs="Times New Roman"/>
          <w:color w:val="000000" w:themeColor="text1"/>
          <w:sz w:val="24"/>
          <w:szCs w:val="24"/>
        </w:rPr>
        <w:instrText>":["http://zotero.org/users/13480343/items/6S7H6PYV"],"itemData":{"id":401,"type":"article-journal","abstract":"BACKGROUND AND OBJECTIVES: Infantile hemangiomas are the most common benign tumor in children. They have 3 phases of development: a proliferativ</w:instrText>
      </w:r>
      <w:r>
        <w:rPr>
          <w:rFonts w:ascii="Times New Roman" w:hAnsi="Times New Roman" w:cs="Times New Roman"/>
          <w:color w:val="000000" w:themeColor="text1"/>
          <w:sz w:val="24"/>
          <w:szCs w:val="24"/>
        </w:rPr>
        <w:instrText>e phase, an involuting phase, and involution. Although active treatment is often not required, it is necessary in some cases. Of the possible treatments for hemangiomas, lasers have been shown to be effective in all phases of development. We report our exp</w:instrText>
      </w:r>
      <w:r>
        <w:rPr>
          <w:rFonts w:ascii="Times New Roman" w:hAnsi="Times New Roman" w:cs="Times New Roman"/>
          <w:color w:val="000000" w:themeColor="text1"/>
          <w:sz w:val="24"/>
          <w:szCs w:val="24"/>
        </w:rPr>
        <w:instrText xml:space="preserve">erience with dual-wavelength sequential pulses from a pulsed dye laser and an Nd:YAG laser.\nMATERIAL AND METHODS: This was a retrospective, descriptive study of patients with infantile hemangioma in different phases of development treated with pulsed dye </w:instrText>
      </w:r>
      <w:r>
        <w:rPr>
          <w:rFonts w:ascii="Times New Roman" w:hAnsi="Times New Roman" w:cs="Times New Roman"/>
          <w:color w:val="000000" w:themeColor="text1"/>
          <w:sz w:val="24"/>
          <w:szCs w:val="24"/>
        </w:rPr>
        <w:instrText>laser pulses followed by Nd:YAG laser pulses. Four dermatologists assessed the effectiveness of treatment on a scale of 10 to 0. Adverse effects and incidents related to treatment were recorded. The median and interquartile range were calculated as descrip</w:instrText>
      </w:r>
      <w:r>
        <w:rPr>
          <w:rFonts w:ascii="Times New Roman" w:hAnsi="Times New Roman" w:cs="Times New Roman"/>
          <w:color w:val="000000" w:themeColor="text1"/>
          <w:sz w:val="24"/>
          <w:szCs w:val="24"/>
        </w:rPr>
        <w:instrText>tive statistics. Pretreatment and posttreatment comparisons were performed using the Wilcoxon test.\nRESULTS: Twenty-two patients with hemangiomas in different phases of development were included. A statistically significant improvement was obtained both f</w:instrText>
      </w:r>
      <w:r>
        <w:rPr>
          <w:rFonts w:ascii="Times New Roman" w:hAnsi="Times New Roman" w:cs="Times New Roman"/>
          <w:color w:val="000000" w:themeColor="text1"/>
          <w:sz w:val="24"/>
          <w:szCs w:val="24"/>
        </w:rPr>
        <w:instrText xml:space="preserve">or the entire group and for different subgroups. Posttreatment events were reported in 4 patients, and included edema and ulceration, skin atrophy, and hyperpigmentation.\nCONCLUSIONS: We believe that treatment with dual-wavelength light from a pulsed dye </w:instrText>
      </w:r>
      <w:r>
        <w:rPr>
          <w:rFonts w:ascii="Times New Roman" w:hAnsi="Times New Roman" w:cs="Times New Roman"/>
          <w:color w:val="000000" w:themeColor="text1"/>
          <w:sz w:val="24"/>
          <w:szCs w:val="24"/>
        </w:rPr>
        <w:instrText>laser and a Nd:YAG laser is a viable treatment option for infantile hemangiomas when first-line therapies are ineffective or contraindicated.","container-title":"Actas Dermo-Sifiliograficas","DOI":"10.1016/j.ad.2012.12.010","ISSN":"1578-2190","issue":"6","</w:instrText>
      </w:r>
      <w:r>
        <w:rPr>
          <w:rFonts w:ascii="Times New Roman" w:hAnsi="Times New Roman" w:cs="Times New Roman"/>
          <w:color w:val="000000" w:themeColor="text1"/>
          <w:sz w:val="24"/>
          <w:szCs w:val="24"/>
        </w:rPr>
        <w:instrText>journalAbbreviation":"Actas Dermosifiliogr","language":"eng, spa","note":"PMID: 23522740","page":"504-511","source":"PubMed","title":"Infantile hemangiomas treated by sequential application of pulsed dye laser and Nd:YAG laser radiation: a retrospective st</w:instrText>
      </w:r>
      <w:r>
        <w:rPr>
          <w:rFonts w:ascii="Times New Roman" w:hAnsi="Times New Roman" w:cs="Times New Roman"/>
          <w:color w:val="000000" w:themeColor="text1"/>
          <w:sz w:val="24"/>
          <w:szCs w:val="24"/>
        </w:rPr>
        <w:instrText>udy","title-short":"Infantile hemangiomas treated by sequential application of pulsed dye laser and Nd","volume":"104","author":[{"family":"Alcántara-González","given":"J."},{"family":"Boixeda","given":"P."},{"family":"Truchuelo-Díez","given":"M. T."},{"fa</w:instrText>
      </w:r>
      <w:r>
        <w:rPr>
          <w:rFonts w:ascii="Times New Roman" w:hAnsi="Times New Roman" w:cs="Times New Roman"/>
          <w:color w:val="000000" w:themeColor="text1"/>
          <w:sz w:val="24"/>
          <w:szCs w:val="24"/>
        </w:rPr>
        <w:instrText>mily":"Pérez-García","given":"B."},{"family":"Alonso-Castro","given":"L."},{"family":"Jaén Olasolo","given":"P."}],"issued":{"date-parts":[["2013"]]}},"label":"page"}],"schema":"https://github.com/citation-style-language/schema/raw/master/csl-citation.json</w:instrText>
      </w:r>
      <w:r>
        <w:rPr>
          <w:rFonts w:ascii="Times New Roman" w:hAnsi="Times New Roman" w:cs="Times New Roman"/>
          <w:color w:val="000000" w:themeColor="text1"/>
          <w:sz w:val="24"/>
          <w:szCs w:val="24"/>
        </w:rPr>
        <w:instrText xml:space="preserve">"}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(7,12,13)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Overall</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progress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good and </w:t>
      </w:r>
      <w:proofErr w:type="spellStart"/>
      <w:r>
        <w:rPr>
          <w:rFonts w:ascii="Times New Roman" w:hAnsi="Times New Roman" w:cs="Times New Roman"/>
          <w:color w:val="000000" w:themeColor="text1"/>
          <w:sz w:val="24"/>
          <w:szCs w:val="24"/>
        </w:rPr>
        <w:t>rapid</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with</w:t>
      </w:r>
      <w:proofErr w:type="spellEnd"/>
      <w:r>
        <w:rPr>
          <w:rFonts w:ascii="Times New Roman" w:hAnsi="Times New Roman" w:cs="Times New Roman"/>
          <w:color w:val="000000" w:themeColor="text1"/>
          <w:sz w:val="24"/>
          <w:szCs w:val="24"/>
        </w:rPr>
        <w:t xml:space="preserve"> the use of oral propranolol, but </w:t>
      </w:r>
      <w:proofErr w:type="spellStart"/>
      <w:r>
        <w:rPr>
          <w:rFonts w:ascii="Times New Roman" w:hAnsi="Times New Roman" w:cs="Times New Roman"/>
          <w:color w:val="000000" w:themeColor="text1"/>
          <w:sz w:val="24"/>
          <w:szCs w:val="24"/>
        </w:rPr>
        <w:t>treatment</w:t>
      </w:r>
      <w:proofErr w:type="spellEnd"/>
      <w:r>
        <w:rPr>
          <w:rFonts w:ascii="Times New Roman" w:hAnsi="Times New Roman" w:cs="Times New Roman"/>
          <w:color w:val="000000" w:themeColor="text1"/>
          <w:sz w:val="24"/>
          <w:szCs w:val="24"/>
        </w:rPr>
        <w:t xml:space="preserve"> for at least 6 </w:t>
      </w:r>
      <w:proofErr w:type="spellStart"/>
      <w:r>
        <w:rPr>
          <w:rFonts w:ascii="Times New Roman" w:hAnsi="Times New Roman" w:cs="Times New Roman"/>
          <w:color w:val="000000" w:themeColor="text1"/>
          <w:sz w:val="24"/>
          <w:szCs w:val="24"/>
        </w:rPr>
        <w:t>months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is</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recommended</w:t>
      </w:r>
      <w:proofErr w:type="spellEnd"/>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ADDIN ZOTERO_ITEM CSL_CITATION {"citationID":"40gtupl4","properties":{"formattedCitation":"(7)","plainCitation":"(7)"</w:instrText>
      </w:r>
      <w:r>
        <w:rPr>
          <w:rFonts w:ascii="Times New Roman" w:hAnsi="Times New Roman" w:cs="Times New Roman"/>
          <w:color w:val="000000" w:themeColor="text1"/>
          <w:sz w:val="24"/>
          <w:szCs w:val="24"/>
        </w:rPr>
        <w:instrText>,"noteIndex":0},"citationItems":[{"id":386,"uris":["http://zotero.org/users/13480343/items/4IC6PFYQ"],"itemData":{"id":386,"type":"article-journal","abstract":"With a prevalence of 4·5%, infantile haemangiomas are the most common benign tumours of infancy,</w:instrText>
      </w:r>
      <w:r>
        <w:rPr>
          <w:rFonts w:ascii="Times New Roman" w:hAnsi="Times New Roman" w:cs="Times New Roman"/>
          <w:color w:val="000000" w:themeColor="text1"/>
          <w:sz w:val="24"/>
          <w:szCs w:val="24"/>
        </w:rPr>
        <w:instrText xml:space="preserve"> arising in the first few weeks of life and exhibiting a characteristic sequence of growth and spontaneous involution. Most infantile haemangiomas do not require therapy. However, to identify at-risk haemangiomas, close follow-up is crucial in the first we</w:instrText>
      </w:r>
      <w:r>
        <w:rPr>
          <w:rFonts w:ascii="Times New Roman" w:hAnsi="Times New Roman" w:cs="Times New Roman"/>
          <w:color w:val="000000" w:themeColor="text1"/>
          <w:sz w:val="24"/>
          <w:szCs w:val="24"/>
        </w:rPr>
        <w:instrText>eks of life; 80% of all haemangiomas reach their final size by 3 months of age. The main indications for treatment are life-threatening infantile haemangioma (causing heart failure or respiratory distress), tumours posing functional risks (eg, visual obstr</w:instrText>
      </w:r>
      <w:r>
        <w:rPr>
          <w:rFonts w:ascii="Times New Roman" w:hAnsi="Times New Roman" w:cs="Times New Roman"/>
          <w:color w:val="000000" w:themeColor="text1"/>
          <w:sz w:val="24"/>
          <w:szCs w:val="24"/>
        </w:rPr>
        <w:instrText>uction, amblyopia, or feeding difficulties), ulceration, and severe anatomic distortion, especially on the face. Oral propranolol is now the first-line treatment, which should be administered as early as possible to avoid potential complications. Haemangio</w:instrText>
      </w:r>
      <w:r>
        <w:rPr>
          <w:rFonts w:ascii="Times New Roman" w:hAnsi="Times New Roman" w:cs="Times New Roman"/>
          <w:color w:val="000000" w:themeColor="text1"/>
          <w:sz w:val="24"/>
          <w:szCs w:val="24"/>
        </w:rPr>
        <w:instrText>ma shrinkage is rapidly observed with oral propranolol, but a minimum of 6 months of therapy is recommended.","container-title":"Lancet (London, England)","DOI":"10.1016/S0140-6736(16)00645-0","ISSN":"1474-547X","issue":"10089","journalAbbreviation":"Lance</w:instrText>
      </w:r>
      <w:r>
        <w:rPr>
          <w:rFonts w:ascii="Times New Roman" w:hAnsi="Times New Roman" w:cs="Times New Roman"/>
          <w:color w:val="000000" w:themeColor="text1"/>
          <w:sz w:val="24"/>
          <w:szCs w:val="24"/>
        </w:rPr>
        <w:instrText>t","language":"eng","note":"PMID: 28089471","page":"85-94","source":"PubMed","title":"Infantile haemangioma","volume":"390","author":[{"family":"Léauté-Labrèze","given":"Christine"},{"family":"Harper","given":"John I."},{"family":"Hoeger","given":"Peter H.</w:instrText>
      </w:r>
      <w:r>
        <w:rPr>
          <w:rFonts w:ascii="Times New Roman" w:hAnsi="Times New Roman" w:cs="Times New Roman"/>
          <w:color w:val="000000" w:themeColor="text1"/>
          <w:sz w:val="24"/>
          <w:szCs w:val="24"/>
        </w:rPr>
        <w:instrText xml:space="preserve">"}],"issued":{"date-parts":[["2017",7,1]]}}}],"schema":"https://github.com/citation-style-language/schema/raw/master/csl-citation.json"} </w:instrText>
      </w:r>
      <w:r>
        <w:rPr>
          <w:rFonts w:ascii="Times New Roman" w:hAnsi="Times New Roman" w:cs="Times New Roman"/>
          <w:color w:val="000000" w:themeColor="text1"/>
          <w:sz w:val="24"/>
          <w:szCs w:val="24"/>
        </w:rPr>
        <w:fldChar w:fldCharType="separate"/>
      </w:r>
      <w:r>
        <w:rPr>
          <w:rFonts w:ascii="Times New Roman" w:hAnsi="Times New Roman" w:cs="Times New Roman"/>
          <w:sz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F30C03" w:rsidRDefault="00F30C03">
      <w:pPr>
        <w:spacing w:line="360" w:lineRule="auto"/>
        <w:jc w:val="both"/>
        <w:rPr>
          <w:rFonts w:ascii="Times New Roman" w:hAnsi="Times New Roman" w:cs="Times New Roman"/>
          <w:b/>
          <w:sz w:val="24"/>
          <w:szCs w:val="24"/>
        </w:rPr>
      </w:pPr>
    </w:p>
    <w:p w:rsidR="00F30C03" w:rsidRDefault="00A56DA6">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Conclusion :</w:t>
      </w:r>
      <w:r>
        <w:rPr>
          <w:rFonts w:ascii="Times New Roman" w:hAnsi="Times New Roman" w:cs="Times New Roman"/>
          <w:sz w:val="24"/>
          <w:szCs w:val="24"/>
        </w:rPr>
        <w:t xml:space="preserve"> </w:t>
      </w:r>
    </w:p>
    <w:p w:rsidR="00F30C03" w:rsidRDefault="00A56DA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w:t>
      </w:r>
      <w:proofErr w:type="spellStart"/>
      <w:r>
        <w:rPr>
          <w:rFonts w:ascii="Times New Roman" w:hAnsi="Times New Roman" w:cs="Times New Roman"/>
          <w:sz w:val="24"/>
          <w:szCs w:val="24"/>
        </w:rPr>
        <w:t>clinical</w:t>
      </w:r>
      <w:proofErr w:type="spellEnd"/>
      <w:r>
        <w:rPr>
          <w:rFonts w:ascii="Times New Roman" w:hAnsi="Times New Roman" w:cs="Times New Roman"/>
          <w:sz w:val="24"/>
          <w:szCs w:val="24"/>
        </w:rPr>
        <w:t xml:space="preserve"> case highlights the importance of </w:t>
      </w:r>
      <w:proofErr w:type="spellStart"/>
      <w:r>
        <w:rPr>
          <w:rFonts w:ascii="Times New Roman" w:hAnsi="Times New Roman" w:cs="Times New Roman"/>
          <w:sz w:val="24"/>
          <w:szCs w:val="24"/>
        </w:rPr>
        <w:t>early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diagnosis</w:t>
      </w:r>
      <w:proofErr w:type="spellEnd"/>
      <w:r>
        <w:rPr>
          <w:rFonts w:ascii="Times New Roman" w:hAnsi="Times New Roman" w:cs="Times New Roman"/>
          <w:sz w:val="24"/>
          <w:szCs w:val="24"/>
        </w:rPr>
        <w:t xml:space="preserve"> and a </w:t>
      </w:r>
      <w:proofErr w:type="spellStart"/>
      <w:r>
        <w:rPr>
          <w:rFonts w:ascii="Times New Roman" w:hAnsi="Times New Roman" w:cs="Times New Roman"/>
          <w:sz w:val="24"/>
          <w:szCs w:val="24"/>
        </w:rPr>
        <w:t>multidisciplinary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approach</w:t>
      </w:r>
      <w:proofErr w:type="spellEnd"/>
      <w:r>
        <w:rPr>
          <w:rFonts w:ascii="Times New Roman" w:hAnsi="Times New Roman" w:cs="Times New Roman"/>
          <w:sz w:val="24"/>
          <w:szCs w:val="24"/>
        </w:rPr>
        <w:t xml:space="preserve"> in the management of high-</w:t>
      </w:r>
      <w:proofErr w:type="spellStart"/>
      <w:r>
        <w:rPr>
          <w:rFonts w:ascii="Times New Roman" w:hAnsi="Times New Roman" w:cs="Times New Roman"/>
          <w:sz w:val="24"/>
          <w:szCs w:val="24"/>
        </w:rPr>
        <w:t>risk</w:t>
      </w:r>
      <w:proofErr w:type="spellEnd"/>
      <w:r>
        <w:rPr>
          <w:rFonts w:ascii="Times New Roman" w:hAnsi="Times New Roman" w:cs="Times New Roman"/>
          <w:sz w:val="24"/>
          <w:szCs w:val="24"/>
        </w:rPr>
        <w:t xml:space="preserve"> HI. </w:t>
      </w:r>
      <w:proofErr w:type="spellStart"/>
      <w:r>
        <w:rPr>
          <w:rFonts w:ascii="Times New Roman" w:hAnsi="Times New Roman" w:cs="Times New Roman"/>
          <w:sz w:val="24"/>
          <w:szCs w:val="24"/>
        </w:rPr>
        <w:t>Spontaneous</w:t>
      </w:r>
      <w:proofErr w:type="spellEnd"/>
      <w:r>
        <w:rPr>
          <w:rFonts w:ascii="Times New Roman" w:hAnsi="Times New Roman" w:cs="Times New Roman"/>
          <w:sz w:val="24"/>
          <w:szCs w:val="24"/>
        </w:rPr>
        <w:t xml:space="preserve"> involution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possible, </w:t>
      </w:r>
      <w:proofErr w:type="spellStart"/>
      <w:r>
        <w:rPr>
          <w:rFonts w:ascii="Times New Roman" w:hAnsi="Times New Roman" w:cs="Times New Roman"/>
          <w:sz w:val="24"/>
          <w:szCs w:val="24"/>
        </w:rPr>
        <w:t>especially</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small</w:t>
      </w:r>
      <w:proofErr w:type="spellEnd"/>
      <w:r>
        <w:rPr>
          <w:rFonts w:ascii="Times New Roman" w:hAnsi="Times New Roman" w:cs="Times New Roman"/>
          <w:sz w:val="24"/>
          <w:szCs w:val="24"/>
        </w:rPr>
        <w:t xml:space="preserve"> HI, </w:t>
      </w:r>
      <w:proofErr w:type="spellStart"/>
      <w:r>
        <w:rPr>
          <w:rFonts w:ascii="Times New Roman" w:hAnsi="Times New Roman" w:cs="Times New Roman"/>
          <w:sz w:val="24"/>
          <w:szCs w:val="24"/>
        </w:rPr>
        <w:t>which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only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requires</w:t>
      </w:r>
      <w:proofErr w:type="spellEnd"/>
      <w:r>
        <w:rPr>
          <w:rFonts w:ascii="Times New Roman" w:hAnsi="Times New Roman" w:cs="Times New Roman"/>
          <w:sz w:val="24"/>
          <w:szCs w:val="24"/>
        </w:rPr>
        <w:t xml:space="preserve"> monitoring. </w:t>
      </w:r>
      <w:proofErr w:type="spellStart"/>
      <w:r>
        <w:rPr>
          <w:rFonts w:ascii="Times New Roman" w:hAnsi="Times New Roman" w:cs="Times New Roman"/>
          <w:sz w:val="24"/>
          <w:szCs w:val="24"/>
        </w:rPr>
        <w:t>However</w:t>
      </w:r>
      <w:proofErr w:type="spellEnd"/>
      <w:r>
        <w:rPr>
          <w:rFonts w:ascii="Times New Roman" w:hAnsi="Times New Roman" w:cs="Times New Roman"/>
          <w:sz w:val="24"/>
          <w:szCs w:val="24"/>
        </w:rPr>
        <w:t xml:space="preserve">, large HI or </w:t>
      </w:r>
      <w:proofErr w:type="spellStart"/>
      <w:r>
        <w:rPr>
          <w:rFonts w:ascii="Times New Roman" w:hAnsi="Times New Roman" w:cs="Times New Roman"/>
          <w:sz w:val="24"/>
          <w:szCs w:val="24"/>
        </w:rPr>
        <w:t>those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located</w:t>
      </w:r>
      <w:proofErr w:type="spellEnd"/>
      <w:r>
        <w:rPr>
          <w:rFonts w:ascii="Times New Roman" w:hAnsi="Times New Roman" w:cs="Times New Roman"/>
          <w:sz w:val="24"/>
          <w:szCs w:val="24"/>
        </w:rPr>
        <w:t xml:space="preserve"> in the face, </w:t>
      </w:r>
      <w:proofErr w:type="spellStart"/>
      <w:r>
        <w:rPr>
          <w:rFonts w:ascii="Times New Roman" w:hAnsi="Times New Roman" w:cs="Times New Roman"/>
          <w:sz w:val="24"/>
          <w:szCs w:val="24"/>
        </w:rPr>
        <w:t>subglottic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region</w:t>
      </w:r>
      <w:proofErr w:type="spellEnd"/>
      <w:r>
        <w:rPr>
          <w:rFonts w:ascii="Times New Roman" w:hAnsi="Times New Roman" w:cs="Times New Roman"/>
          <w:sz w:val="24"/>
          <w:szCs w:val="24"/>
        </w:rPr>
        <w:t xml:space="preserve">, or </w:t>
      </w:r>
      <w:proofErr w:type="spellStart"/>
      <w:r>
        <w:rPr>
          <w:rFonts w:ascii="Times New Roman" w:hAnsi="Times New Roman" w:cs="Times New Roman"/>
          <w:sz w:val="24"/>
          <w:szCs w:val="24"/>
        </w:rPr>
        <w:t>liver</w:t>
      </w:r>
      <w:proofErr w:type="spellEnd"/>
      <w:r>
        <w:rPr>
          <w:rFonts w:ascii="Times New Roman" w:hAnsi="Times New Roman" w:cs="Times New Roman"/>
          <w:sz w:val="24"/>
          <w:szCs w:val="24"/>
        </w:rPr>
        <w:t xml:space="preserve"> can have </w:t>
      </w:r>
      <w:proofErr w:type="spellStart"/>
      <w:r>
        <w:rPr>
          <w:rFonts w:ascii="Times New Roman" w:hAnsi="Times New Roman" w:cs="Times New Roman"/>
          <w:sz w:val="24"/>
          <w:szCs w:val="24"/>
        </w:rPr>
        <w:t>serious</w:t>
      </w:r>
      <w:proofErr w:type="spellEnd"/>
      <w:r>
        <w:rPr>
          <w:rFonts w:ascii="Times New Roman" w:hAnsi="Times New Roman" w:cs="Times New Roman"/>
          <w:sz w:val="24"/>
          <w:szCs w:val="24"/>
        </w:rPr>
        <w:t xml:space="preserve"> complications and </w:t>
      </w:r>
      <w:proofErr w:type="spellStart"/>
      <w:r>
        <w:rPr>
          <w:rFonts w:ascii="Times New Roman" w:hAnsi="Times New Roman" w:cs="Times New Roman"/>
          <w:sz w:val="24"/>
          <w:szCs w:val="24"/>
        </w:rPr>
        <w:t>result</w:t>
      </w:r>
      <w:proofErr w:type="spellEnd"/>
      <w:r>
        <w:rPr>
          <w:rFonts w:ascii="Times New Roman" w:hAnsi="Times New Roman" w:cs="Times New Roman"/>
          <w:sz w:val="24"/>
          <w:szCs w:val="24"/>
        </w:rPr>
        <w:t xml:space="preserve"> in </w:t>
      </w:r>
      <w:proofErr w:type="spellStart"/>
      <w:r>
        <w:rPr>
          <w:rFonts w:ascii="Times New Roman" w:hAnsi="Times New Roman" w:cs="Times New Roman"/>
          <w:sz w:val="24"/>
          <w:szCs w:val="24"/>
        </w:rPr>
        <w:t>signif</w:t>
      </w:r>
      <w:r>
        <w:rPr>
          <w:rFonts w:ascii="Times New Roman" w:hAnsi="Times New Roman" w:cs="Times New Roman"/>
          <w:sz w:val="24"/>
          <w:szCs w:val="24"/>
        </w:rPr>
        <w:t>icant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functional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sequelae</w:t>
      </w:r>
      <w:proofErr w:type="spellEnd"/>
      <w:r>
        <w:rPr>
          <w:rFonts w:ascii="Times New Roman" w:hAnsi="Times New Roman" w:cs="Times New Roman"/>
          <w:sz w:val="24"/>
          <w:szCs w:val="24"/>
        </w:rPr>
        <w:t xml:space="preserve">. The use of propranolol has </w:t>
      </w:r>
      <w:proofErr w:type="spellStart"/>
      <w:r>
        <w:rPr>
          <w:rFonts w:ascii="Times New Roman" w:hAnsi="Times New Roman" w:cs="Times New Roman"/>
          <w:sz w:val="24"/>
          <w:szCs w:val="24"/>
        </w:rPr>
        <w:t>revolutionized</w:t>
      </w:r>
      <w:proofErr w:type="spellEnd"/>
      <w:r>
        <w:rPr>
          <w:rFonts w:ascii="Times New Roman" w:hAnsi="Times New Roman" w:cs="Times New Roman"/>
          <w:sz w:val="24"/>
          <w:szCs w:val="24"/>
        </w:rPr>
        <w:t xml:space="preserve"> management, and </w:t>
      </w:r>
      <w:proofErr w:type="spellStart"/>
      <w:r>
        <w:rPr>
          <w:rFonts w:ascii="Times New Roman" w:hAnsi="Times New Roman" w:cs="Times New Roman"/>
          <w:sz w:val="24"/>
          <w:szCs w:val="24"/>
        </w:rPr>
        <w:t>other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beta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blockers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such</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atenolol</w:t>
      </w:r>
      <w:proofErr w:type="spellEnd"/>
      <w:r>
        <w:rPr>
          <w:rFonts w:ascii="Times New Roman" w:hAnsi="Times New Roman" w:cs="Times New Roman"/>
          <w:sz w:val="24"/>
          <w:szCs w:val="24"/>
        </w:rPr>
        <w:t xml:space="preserve"> are </w:t>
      </w:r>
      <w:proofErr w:type="spellStart"/>
      <w:r>
        <w:rPr>
          <w:rFonts w:ascii="Times New Roman" w:hAnsi="Times New Roman" w:cs="Times New Roman"/>
          <w:sz w:val="24"/>
          <w:szCs w:val="24"/>
        </w:rPr>
        <w:t>also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promising</w:t>
      </w:r>
      <w:proofErr w:type="spellEnd"/>
      <w:r>
        <w:rPr>
          <w:rFonts w:ascii="Times New Roman" w:hAnsi="Times New Roman" w:cs="Times New Roman"/>
          <w:sz w:val="24"/>
          <w:szCs w:val="24"/>
        </w:rPr>
        <w:t xml:space="preserve">. The </w:t>
      </w:r>
      <w:proofErr w:type="spellStart"/>
      <w:r>
        <w:rPr>
          <w:rFonts w:ascii="Times New Roman" w:hAnsi="Times New Roman" w:cs="Times New Roman"/>
          <w:sz w:val="24"/>
          <w:szCs w:val="24"/>
        </w:rPr>
        <w:t>overall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prognosis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is</w:t>
      </w:r>
      <w:proofErr w:type="spellEnd"/>
      <w:r>
        <w:rPr>
          <w:rFonts w:ascii="Times New Roman" w:hAnsi="Times New Roman" w:cs="Times New Roman"/>
          <w:sz w:val="24"/>
          <w:szCs w:val="24"/>
        </w:rPr>
        <w:t xml:space="preserve"> good,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healing</w:t>
      </w:r>
      <w:proofErr w:type="spellEnd"/>
      <w:r>
        <w:rPr>
          <w:rFonts w:ascii="Times New Roman" w:hAnsi="Times New Roman" w:cs="Times New Roman"/>
          <w:sz w:val="24"/>
          <w:szCs w:val="24"/>
        </w:rPr>
        <w:t xml:space="preserve"> of the </w:t>
      </w:r>
      <w:proofErr w:type="spellStart"/>
      <w:r>
        <w:rPr>
          <w:rFonts w:ascii="Times New Roman" w:hAnsi="Times New Roman" w:cs="Times New Roman"/>
          <w:sz w:val="24"/>
          <w:szCs w:val="24"/>
        </w:rPr>
        <w:t>lesions</w:t>
      </w:r>
      <w:proofErr w:type="spellEnd"/>
      <w:r>
        <w:rPr>
          <w:rFonts w:ascii="Times New Roman" w:hAnsi="Times New Roman" w:cs="Times New Roman"/>
          <w:sz w:val="24"/>
          <w:szCs w:val="24"/>
        </w:rPr>
        <w:t>.</w:t>
      </w:r>
    </w:p>
    <w:p w:rsidR="00F30C03" w:rsidRDefault="00F30C03">
      <w:pPr>
        <w:jc w:val="both"/>
        <w:rPr>
          <w:rFonts w:ascii="Times New Roman" w:hAnsi="Times New Roman" w:cs="Times New Roman"/>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F30C03">
      <w:pPr>
        <w:spacing w:line="360" w:lineRule="auto"/>
        <w:jc w:val="both"/>
        <w:rPr>
          <w:rFonts w:ascii="Times New Roman" w:hAnsi="Times New Roman" w:cs="Times New Roman"/>
          <w:b/>
          <w:sz w:val="24"/>
          <w:szCs w:val="24"/>
        </w:rPr>
      </w:pPr>
    </w:p>
    <w:p w:rsidR="00F30C03" w:rsidRDefault="00A56DA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Références </w:t>
      </w:r>
    </w:p>
    <w:p w:rsidR="00F30C03" w:rsidRDefault="00A56DA6">
      <w:pPr>
        <w:pStyle w:val="Bibliography1"/>
        <w:rPr>
          <w:rFonts w:ascii="Times New Roman" w:hAnsi="Times New Roman" w:cs="Times New Roman"/>
          <w:sz w:val="24"/>
        </w:rPr>
      </w:pPr>
      <w:r>
        <w:rPr>
          <w:b/>
        </w:rPr>
        <w:fldChar w:fldCharType="begin"/>
      </w:r>
      <w:r>
        <w:rPr>
          <w:b/>
        </w:rPr>
        <w:instrText xml:space="preserve"> ADDIN ZOTERO_BIBL {"uncited":[],"omitted":[],"custom":[]} CSL_BIBLIOGRAPHY </w:instrText>
      </w:r>
      <w:r>
        <w:rPr>
          <w:b/>
        </w:rPr>
        <w:fldChar w:fldCharType="separate"/>
      </w:r>
      <w:r>
        <w:rPr>
          <w:rFonts w:ascii="Times New Roman" w:hAnsi="Times New Roman" w:cs="Times New Roman"/>
          <w:sz w:val="24"/>
        </w:rPr>
        <w:t>1.</w:t>
      </w:r>
      <w:r>
        <w:rPr>
          <w:rFonts w:ascii="Times New Roman" w:hAnsi="Times New Roman" w:cs="Times New Roman"/>
          <w:sz w:val="24"/>
        </w:rPr>
        <w:tab/>
        <w:t>Pr N. Dupin (Paris), Pr B. Cribier (Strasb ourg), P. Vabres (Dijon) PLM (Angers), Groupe. Referentiels des collèges de dermatologie. 7 eme. elsevier Masson, éditeur. 2017. 35 p.</w:t>
      </w:r>
      <w:r>
        <w:rPr>
          <w:rFonts w:ascii="Times New Roman" w:hAnsi="Times New Roman" w:cs="Times New Roman"/>
          <w:sz w:val="24"/>
        </w:rPr>
        <w:t xml:space="preserve"> </w:t>
      </w:r>
    </w:p>
    <w:p w:rsidR="00F30C03" w:rsidRDefault="00A56DA6">
      <w:pPr>
        <w:pStyle w:val="Bibliography1"/>
        <w:rPr>
          <w:rFonts w:ascii="Times New Roman" w:hAnsi="Times New Roman" w:cs="Times New Roman"/>
          <w:sz w:val="24"/>
        </w:rPr>
      </w:pPr>
      <w:r>
        <w:rPr>
          <w:rFonts w:ascii="Times New Roman" w:hAnsi="Times New Roman" w:cs="Times New Roman"/>
          <w:sz w:val="24"/>
        </w:rPr>
        <w:t>2.</w:t>
      </w:r>
      <w:r>
        <w:rPr>
          <w:rFonts w:ascii="Times New Roman" w:hAnsi="Times New Roman" w:cs="Times New Roman"/>
          <w:sz w:val="24"/>
        </w:rPr>
        <w:tab/>
        <w:t xml:space="preserve">Barreau M, Dompmartin A. Hémangiomes infantiles cutanés. Archives de Pediatrie. 2017;24(6):592‑6. </w:t>
      </w:r>
    </w:p>
    <w:p w:rsidR="00F30C03" w:rsidRDefault="00A56DA6">
      <w:pPr>
        <w:pStyle w:val="Bibliography1"/>
        <w:rPr>
          <w:rFonts w:ascii="Times New Roman" w:hAnsi="Times New Roman" w:cs="Times New Roman"/>
          <w:sz w:val="24"/>
        </w:rPr>
      </w:pPr>
      <w:r>
        <w:rPr>
          <w:rFonts w:ascii="Times New Roman" w:hAnsi="Times New Roman" w:cs="Times New Roman"/>
          <w:sz w:val="24"/>
        </w:rPr>
        <w:lastRenderedPageBreak/>
        <w:t>3.</w:t>
      </w:r>
      <w:r>
        <w:rPr>
          <w:rFonts w:ascii="Times New Roman" w:hAnsi="Times New Roman" w:cs="Times New Roman"/>
          <w:sz w:val="24"/>
        </w:rPr>
        <w:tab/>
        <w:t xml:space="preserve">Enjolras O. Anomalies vasculaires superficielles (« angiomes »). EMC - Pediatrie. 2004;1(2):129‑51. </w:t>
      </w:r>
    </w:p>
    <w:p w:rsidR="00F30C03" w:rsidRDefault="00A56DA6">
      <w:pPr>
        <w:pStyle w:val="Bibliography1"/>
        <w:rPr>
          <w:rFonts w:ascii="Times New Roman" w:hAnsi="Times New Roman" w:cs="Times New Roman"/>
          <w:sz w:val="24"/>
        </w:rPr>
      </w:pPr>
      <w:r>
        <w:rPr>
          <w:rFonts w:ascii="Times New Roman" w:hAnsi="Times New Roman" w:cs="Times New Roman"/>
          <w:sz w:val="24"/>
        </w:rPr>
        <w:t>4.</w:t>
      </w:r>
      <w:r>
        <w:rPr>
          <w:rFonts w:ascii="Times New Roman" w:hAnsi="Times New Roman" w:cs="Times New Roman"/>
          <w:sz w:val="24"/>
        </w:rPr>
        <w:tab/>
        <w:t>Krowchuk DP, Frieden IJ, Mancini AJ, Darrow D</w:t>
      </w:r>
      <w:r>
        <w:rPr>
          <w:rFonts w:ascii="Times New Roman" w:hAnsi="Times New Roman" w:cs="Times New Roman"/>
          <w:sz w:val="24"/>
        </w:rPr>
        <w:t xml:space="preserve">H, Blei F, Greene AK, et al. Clinical Practice Guideline for the Management of Infantile Hemangiomas. Pediatrics. janv 2019;143(1):e20183475. </w:t>
      </w:r>
    </w:p>
    <w:p w:rsidR="00F30C03" w:rsidRDefault="00A56DA6">
      <w:pPr>
        <w:pStyle w:val="Bibliography1"/>
        <w:rPr>
          <w:rFonts w:ascii="Times New Roman" w:hAnsi="Times New Roman" w:cs="Times New Roman"/>
          <w:sz w:val="24"/>
        </w:rPr>
      </w:pPr>
      <w:r>
        <w:rPr>
          <w:rFonts w:ascii="Times New Roman" w:hAnsi="Times New Roman" w:cs="Times New Roman"/>
          <w:sz w:val="24"/>
        </w:rPr>
        <w:t>5.</w:t>
      </w:r>
      <w:r>
        <w:rPr>
          <w:rFonts w:ascii="Times New Roman" w:hAnsi="Times New Roman" w:cs="Times New Roman"/>
          <w:sz w:val="24"/>
        </w:rPr>
        <w:tab/>
        <w:t xml:space="preserve">Enjolras O. Anomalies vasculaires superficielles (« angiomes »). EMC - Pédiatrie. 1 mai 2004;1(2):129‑51. </w:t>
      </w:r>
    </w:p>
    <w:p w:rsidR="00F30C03" w:rsidRDefault="00A56DA6">
      <w:pPr>
        <w:pStyle w:val="Bibliography1"/>
        <w:rPr>
          <w:rFonts w:ascii="Times New Roman" w:hAnsi="Times New Roman" w:cs="Times New Roman"/>
          <w:sz w:val="24"/>
        </w:rPr>
      </w:pPr>
      <w:r>
        <w:rPr>
          <w:rFonts w:ascii="Times New Roman" w:hAnsi="Times New Roman" w:cs="Times New Roman"/>
          <w:sz w:val="24"/>
        </w:rPr>
        <w:t>6.</w:t>
      </w:r>
      <w:r>
        <w:rPr>
          <w:rFonts w:ascii="Times New Roman" w:hAnsi="Times New Roman" w:cs="Times New Roman"/>
          <w:sz w:val="24"/>
        </w:rPr>
        <w:tab/>
      </w:r>
      <w:r>
        <w:rPr>
          <w:rFonts w:ascii="Times New Roman" w:hAnsi="Times New Roman" w:cs="Times New Roman"/>
          <w:sz w:val="24"/>
        </w:rPr>
        <w:t xml:space="preserve">Hicks ED, Hameed M, Shahare H, Jones-Brooks P, Wong K, Filipek J, et al. A Multimodal Approach to a Complex PHACES Patient With Progressive Infantile Hemangioma: A Case Report and Review of Literature. Cureus. 17(3):e80261. </w:t>
      </w:r>
    </w:p>
    <w:p w:rsidR="00F30C03" w:rsidRDefault="00A56DA6">
      <w:pPr>
        <w:pStyle w:val="Bibliography1"/>
        <w:rPr>
          <w:rFonts w:ascii="Times New Roman" w:hAnsi="Times New Roman" w:cs="Times New Roman"/>
          <w:sz w:val="24"/>
        </w:rPr>
      </w:pPr>
      <w:r>
        <w:rPr>
          <w:rFonts w:ascii="Times New Roman" w:hAnsi="Times New Roman" w:cs="Times New Roman"/>
          <w:sz w:val="24"/>
        </w:rPr>
        <w:t>7.</w:t>
      </w:r>
      <w:r>
        <w:rPr>
          <w:rFonts w:ascii="Times New Roman" w:hAnsi="Times New Roman" w:cs="Times New Roman"/>
          <w:sz w:val="24"/>
        </w:rPr>
        <w:tab/>
        <w:t>Léauté-Labrèze C, Harper JI,</w:t>
      </w:r>
      <w:r>
        <w:rPr>
          <w:rFonts w:ascii="Times New Roman" w:hAnsi="Times New Roman" w:cs="Times New Roman"/>
          <w:sz w:val="24"/>
        </w:rPr>
        <w:t xml:space="preserve"> Hoeger PH. Infantile haemangioma. Lancet. 1 juill 2017;390(10089):85‑94. </w:t>
      </w:r>
    </w:p>
    <w:p w:rsidR="00F30C03" w:rsidRDefault="00A56DA6">
      <w:pPr>
        <w:pStyle w:val="Bibliography1"/>
        <w:rPr>
          <w:rFonts w:ascii="Times New Roman" w:hAnsi="Times New Roman" w:cs="Times New Roman"/>
          <w:sz w:val="24"/>
        </w:rPr>
      </w:pPr>
      <w:r>
        <w:rPr>
          <w:rFonts w:ascii="Times New Roman" w:hAnsi="Times New Roman" w:cs="Times New Roman"/>
          <w:sz w:val="24"/>
        </w:rPr>
        <w:t>8.</w:t>
      </w:r>
      <w:r>
        <w:rPr>
          <w:rFonts w:ascii="Times New Roman" w:hAnsi="Times New Roman" w:cs="Times New Roman"/>
          <w:sz w:val="24"/>
        </w:rPr>
        <w:tab/>
        <w:t xml:space="preserve">Barreau M, Dompmartin A. [Cutaneous infantile hemangiomas]. Arch Pediatr. juin 2017;24(6):592‑6. </w:t>
      </w:r>
    </w:p>
    <w:p w:rsidR="00F30C03" w:rsidRDefault="00A56DA6">
      <w:pPr>
        <w:pStyle w:val="Bibliography1"/>
        <w:rPr>
          <w:rFonts w:ascii="Times New Roman" w:hAnsi="Times New Roman" w:cs="Times New Roman"/>
          <w:sz w:val="24"/>
        </w:rPr>
      </w:pPr>
      <w:r>
        <w:rPr>
          <w:rFonts w:ascii="Times New Roman" w:hAnsi="Times New Roman" w:cs="Times New Roman"/>
          <w:sz w:val="24"/>
        </w:rPr>
        <w:t>9.</w:t>
      </w:r>
      <w:r>
        <w:rPr>
          <w:rFonts w:ascii="Times New Roman" w:hAnsi="Times New Roman" w:cs="Times New Roman"/>
          <w:sz w:val="24"/>
        </w:rPr>
        <w:tab/>
        <w:t>Açikgöz A, Sakallioglu U, Ozdamar S, Uysal A. Rare benign tumours of oral cav</w:t>
      </w:r>
      <w:r>
        <w:rPr>
          <w:rFonts w:ascii="Times New Roman" w:hAnsi="Times New Roman" w:cs="Times New Roman"/>
          <w:sz w:val="24"/>
        </w:rPr>
        <w:t xml:space="preserve">ity--capillary haemangioma of palatal mucosa: a case report. Int J Paediatr Dent. juin 2000;10(2):161‑5. </w:t>
      </w:r>
    </w:p>
    <w:p w:rsidR="00F30C03" w:rsidRDefault="00A56DA6">
      <w:pPr>
        <w:pStyle w:val="Bibliography1"/>
        <w:rPr>
          <w:rFonts w:ascii="Times New Roman" w:hAnsi="Times New Roman" w:cs="Times New Roman"/>
          <w:sz w:val="24"/>
        </w:rPr>
      </w:pPr>
      <w:r>
        <w:rPr>
          <w:rFonts w:ascii="Times New Roman" w:hAnsi="Times New Roman" w:cs="Times New Roman"/>
          <w:sz w:val="24"/>
        </w:rPr>
        <w:t>10.</w:t>
      </w:r>
      <w:r>
        <w:rPr>
          <w:rFonts w:ascii="Times New Roman" w:hAnsi="Times New Roman" w:cs="Times New Roman"/>
          <w:sz w:val="24"/>
        </w:rPr>
        <w:tab/>
        <w:t>Chamlin SL, Haggstrom AN, Drolet BA, Baselga E, Frieden IJ, Garzon MC, et al. Multicenter prospective study of ulcerated hemangiomas. J Pediatr. d</w:t>
      </w:r>
      <w:r>
        <w:rPr>
          <w:rFonts w:ascii="Times New Roman" w:hAnsi="Times New Roman" w:cs="Times New Roman"/>
          <w:sz w:val="24"/>
        </w:rPr>
        <w:t xml:space="preserve">éc 2007;151(6):684‑9, 689.e1. </w:t>
      </w:r>
    </w:p>
    <w:p w:rsidR="00F30C03" w:rsidRDefault="00A56DA6">
      <w:pPr>
        <w:pStyle w:val="Bibliography1"/>
        <w:rPr>
          <w:rFonts w:ascii="Times New Roman" w:hAnsi="Times New Roman" w:cs="Times New Roman"/>
          <w:sz w:val="24"/>
        </w:rPr>
      </w:pPr>
      <w:r>
        <w:rPr>
          <w:rFonts w:ascii="Times New Roman" w:hAnsi="Times New Roman" w:cs="Times New Roman"/>
          <w:sz w:val="24"/>
        </w:rPr>
        <w:t>11.</w:t>
      </w:r>
      <w:r>
        <w:rPr>
          <w:rFonts w:ascii="Times New Roman" w:hAnsi="Times New Roman" w:cs="Times New Roman"/>
          <w:sz w:val="24"/>
        </w:rPr>
        <w:tab/>
        <w:t xml:space="preserve">Sebaratnam DF, Rodríguez Bandera AL, Wong LCF, Wargon O. Infantile hemangioma. Part 2: Management. J Am Acad Dermatol. déc 2021;85(6):1395‑404. </w:t>
      </w:r>
    </w:p>
    <w:p w:rsidR="00F30C03" w:rsidRDefault="00A56DA6">
      <w:pPr>
        <w:pStyle w:val="Bibliography1"/>
        <w:rPr>
          <w:rFonts w:ascii="Times New Roman" w:hAnsi="Times New Roman" w:cs="Times New Roman"/>
          <w:sz w:val="24"/>
        </w:rPr>
      </w:pPr>
      <w:r>
        <w:rPr>
          <w:rFonts w:ascii="Times New Roman" w:hAnsi="Times New Roman" w:cs="Times New Roman"/>
          <w:sz w:val="24"/>
        </w:rPr>
        <w:t>12.</w:t>
      </w:r>
      <w:r>
        <w:rPr>
          <w:rFonts w:ascii="Times New Roman" w:hAnsi="Times New Roman" w:cs="Times New Roman"/>
          <w:sz w:val="24"/>
        </w:rPr>
        <w:tab/>
        <w:t>Callahan AB, Yoon MK. Infantile hemangiomas: A review. Saudi J Ophthalmo</w:t>
      </w:r>
      <w:r>
        <w:rPr>
          <w:rFonts w:ascii="Times New Roman" w:hAnsi="Times New Roman" w:cs="Times New Roman"/>
          <w:sz w:val="24"/>
        </w:rPr>
        <w:t xml:space="preserve">l. juill 2012;26(3):283‑91. </w:t>
      </w:r>
    </w:p>
    <w:p w:rsidR="00F30C03" w:rsidRDefault="00A56DA6">
      <w:pPr>
        <w:pStyle w:val="Bibliography1"/>
        <w:rPr>
          <w:rFonts w:ascii="Times New Roman" w:hAnsi="Times New Roman" w:cs="Times New Roman"/>
          <w:sz w:val="24"/>
        </w:rPr>
      </w:pPr>
      <w:r>
        <w:rPr>
          <w:rFonts w:ascii="Times New Roman" w:hAnsi="Times New Roman" w:cs="Times New Roman"/>
          <w:sz w:val="24"/>
        </w:rPr>
        <w:t>13.</w:t>
      </w:r>
      <w:r>
        <w:rPr>
          <w:rFonts w:ascii="Times New Roman" w:hAnsi="Times New Roman" w:cs="Times New Roman"/>
          <w:sz w:val="24"/>
        </w:rPr>
        <w:tab/>
        <w:t>Alcántara-González J, Boixeda P, Truchuelo-Díez MT, Pérez-García B, Alonso-Castro L, Jaén Olasolo P. Infantile hemangiomas treated by sequential application of pulsed dye laser and Nd:YAG laser radiation: a retrospective st</w:t>
      </w:r>
      <w:r>
        <w:rPr>
          <w:rFonts w:ascii="Times New Roman" w:hAnsi="Times New Roman" w:cs="Times New Roman"/>
          <w:sz w:val="24"/>
        </w:rPr>
        <w:t xml:space="preserve">udy. Actas Dermosifiliogr. 2013;104(6):504‑11. </w:t>
      </w:r>
    </w:p>
    <w:p w:rsidR="00F30C03" w:rsidRDefault="00A56DA6">
      <w:pPr>
        <w:spacing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end"/>
      </w:r>
    </w:p>
    <w:p w:rsidR="00F30C03" w:rsidRDefault="00F30C03">
      <w:pPr>
        <w:spacing w:line="360" w:lineRule="auto"/>
        <w:jc w:val="both"/>
        <w:rPr>
          <w:rFonts w:ascii="Times New Roman" w:hAnsi="Times New Roman" w:cs="Times New Roman"/>
          <w:b/>
          <w:sz w:val="24"/>
          <w:szCs w:val="24"/>
        </w:rPr>
      </w:pPr>
    </w:p>
    <w:p w:rsidR="00F30C03" w:rsidRDefault="00F30C03">
      <w:pPr>
        <w:pStyle w:val="Bibliography1"/>
        <w:rPr>
          <w:sz w:val="24"/>
        </w:rPr>
      </w:pPr>
      <w:bookmarkStart w:id="1" w:name="_Hlk219049763"/>
    </w:p>
    <w:p w:rsidR="00F30C03" w:rsidRDefault="00F30C03">
      <w:pPr>
        <w:pStyle w:val="Bibliography1"/>
        <w:rPr>
          <w:rFonts w:ascii="Times New Roman" w:hAnsi="Times New Roman" w:cs="Times New Roman"/>
          <w:sz w:val="24"/>
          <w:szCs w:val="24"/>
        </w:rPr>
      </w:pPr>
    </w:p>
    <w:p w:rsidR="00F30C03" w:rsidRDefault="00F30C03"/>
    <w:p w:rsidR="00F30C03" w:rsidRDefault="00F30C03"/>
    <w:p w:rsidR="00F30C03" w:rsidRDefault="00F30C03">
      <w:pPr>
        <w:pStyle w:val="Bibliography1"/>
        <w:rPr>
          <w:rFonts w:ascii="Times New Roman" w:hAnsi="Times New Roman" w:cs="Times New Roman"/>
          <w:sz w:val="24"/>
          <w:szCs w:val="24"/>
        </w:rPr>
      </w:pPr>
    </w:p>
    <w:p w:rsidR="00F30C03" w:rsidRDefault="00A56DA6">
      <w:pPr>
        <w:pStyle w:val="Bibliography1"/>
        <w:rPr>
          <w:rFonts w:ascii="Times New Roman" w:hAnsi="Times New Roman" w:cs="Times New Roman"/>
          <w:sz w:val="24"/>
          <w:szCs w:val="24"/>
        </w:rPr>
      </w:pPr>
      <w:r>
        <w:rPr>
          <w:rFonts w:ascii="Times New Roman" w:hAnsi="Times New Roman" w:cs="Times New Roman"/>
          <w:sz w:val="24"/>
          <w:szCs w:val="24"/>
        </w:rPr>
        <w:t xml:space="preserve">Table 1 : Diagnostic </w:t>
      </w:r>
      <w:proofErr w:type="spellStart"/>
      <w:r>
        <w:rPr>
          <w:rFonts w:ascii="Times New Roman" w:hAnsi="Times New Roman" w:cs="Times New Roman"/>
          <w:sz w:val="24"/>
          <w:szCs w:val="24"/>
        </w:rPr>
        <w:t>criteria</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phaces</w:t>
      </w:r>
      <w:proofErr w:type="spellEnd"/>
      <w:r>
        <w:rPr>
          <w:rFonts w:ascii="Times New Roman" w:hAnsi="Times New Roman" w:cs="Times New Roman"/>
          <w:sz w:val="24"/>
          <w:szCs w:val="24"/>
        </w:rPr>
        <w:t xml:space="preserve"> syndrome </w:t>
      </w:r>
    </w:p>
    <w:tbl>
      <w:tblPr>
        <w:tblStyle w:val="TableauListe6Couleur1"/>
        <w:tblW w:w="0" w:type="auto"/>
        <w:tblCellMar>
          <w:top w:w="15" w:type="dxa"/>
          <w:left w:w="15" w:type="dxa"/>
          <w:bottom w:w="15" w:type="dxa"/>
          <w:right w:w="15" w:type="dxa"/>
        </w:tblCellMar>
        <w:tblLook w:val="04A0" w:firstRow="1" w:lastRow="0" w:firstColumn="1" w:lastColumn="0" w:noHBand="0" w:noVBand="1"/>
      </w:tblPr>
      <w:tblGrid>
        <w:gridCol w:w="4551"/>
        <w:gridCol w:w="4521"/>
      </w:tblGrid>
      <w:tr w:rsidR="00F30C03" w:rsidTr="00F30C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0" w:type="dxa"/>
            <w:tcBorders>
              <w:top w:val="outset" w:sz="6" w:space="0" w:color="auto"/>
              <w:left w:val="nil"/>
              <w:bottom w:val="outset" w:sz="6" w:space="0" w:color="auto"/>
              <w:right w:val="nil"/>
            </w:tcBorders>
            <w:vAlign w:val="center"/>
          </w:tcPr>
          <w:bookmarkEnd w:id="1"/>
          <w:p w:rsidR="00F30C03" w:rsidRDefault="00A56DA6">
            <w:pPr>
              <w:rPr>
                <w:b w:val="0"/>
                <w:bCs w:val="0"/>
                <w:sz w:val="24"/>
                <w:szCs w:val="24"/>
                <w:lang w:val="zh-CN" w:eastAsia="zh-CN"/>
              </w:rPr>
            </w:pPr>
            <w:r>
              <w:rPr>
                <w:b w:val="0"/>
                <w:bCs w:val="0"/>
                <w:sz w:val="24"/>
                <w:szCs w:val="24"/>
              </w:rPr>
              <w:lastRenderedPageBreak/>
              <w:t xml:space="preserve">Major </w:t>
            </w:r>
            <w:proofErr w:type="spellStart"/>
            <w:r>
              <w:rPr>
                <w:b w:val="0"/>
                <w:bCs w:val="0"/>
                <w:sz w:val="24"/>
                <w:szCs w:val="24"/>
              </w:rPr>
              <w:t>criteria</w:t>
            </w:r>
            <w:proofErr w:type="spellEnd"/>
          </w:p>
        </w:tc>
        <w:tc>
          <w:tcPr>
            <w:tcW w:w="6090" w:type="dxa"/>
            <w:tcBorders>
              <w:top w:val="outset" w:sz="6" w:space="0" w:color="auto"/>
              <w:left w:val="nil"/>
              <w:bottom w:val="outset" w:sz="6" w:space="0" w:color="auto"/>
              <w:right w:val="nil"/>
            </w:tcBorders>
            <w:vAlign w:val="center"/>
          </w:tcPr>
          <w:p w:rsidR="00F30C03" w:rsidRDefault="00A56DA6">
            <w:pPr>
              <w:cnfStyle w:val="100000000000" w:firstRow="1" w:lastRow="0" w:firstColumn="0" w:lastColumn="0" w:oddVBand="0" w:evenVBand="0" w:oddHBand="0" w:evenHBand="0" w:firstRowFirstColumn="0" w:firstRowLastColumn="0" w:lastRowFirstColumn="0" w:lastRowLastColumn="0"/>
              <w:rPr>
                <w:sz w:val="24"/>
                <w:szCs w:val="24"/>
              </w:rPr>
            </w:pPr>
            <w:r>
              <w:rPr>
                <w:b w:val="0"/>
                <w:bCs w:val="0"/>
                <w:sz w:val="24"/>
                <w:szCs w:val="24"/>
              </w:rPr>
              <w:t xml:space="preserve">Minor </w:t>
            </w:r>
            <w:proofErr w:type="spellStart"/>
            <w:r>
              <w:rPr>
                <w:b w:val="0"/>
                <w:bCs w:val="0"/>
                <w:sz w:val="24"/>
                <w:szCs w:val="24"/>
              </w:rPr>
              <w:t>criteria</w:t>
            </w:r>
            <w:proofErr w:type="spellEnd"/>
          </w:p>
        </w:tc>
      </w:tr>
      <w:tr w:rsidR="00F30C03" w:rsidTr="00F30C03">
        <w:tc>
          <w:tcPr>
            <w:cnfStyle w:val="001000000000" w:firstRow="0" w:lastRow="0" w:firstColumn="1" w:lastColumn="0" w:oddVBand="0" w:evenVBand="0" w:oddHBand="0" w:evenHBand="0" w:firstRowFirstColumn="0" w:firstRowLastColumn="0" w:lastRowFirstColumn="0" w:lastRowLastColumn="0"/>
            <w:tcW w:w="6090" w:type="dxa"/>
            <w:tcBorders>
              <w:top w:val="nil"/>
              <w:left w:val="nil"/>
              <w:bottom w:val="nil"/>
              <w:right w:val="nil"/>
            </w:tcBorders>
            <w:shd w:val="clear" w:color="auto" w:fill="CCCCCC"/>
          </w:tcPr>
          <w:p w:rsidR="00F30C03" w:rsidRDefault="00A56DA6">
            <w:pPr>
              <w:rPr>
                <w:rFonts w:eastAsia="Aptos"/>
                <w:sz w:val="24"/>
                <w:szCs w:val="24"/>
              </w:rPr>
            </w:pPr>
            <w:proofErr w:type="spellStart"/>
            <w:proofErr w:type="gramStart"/>
            <w:r>
              <w:rPr>
                <w:rFonts w:eastAsia="Aptos"/>
                <w:sz w:val="24"/>
                <w:szCs w:val="24"/>
              </w:rPr>
              <w:t>Arterial</w:t>
            </w:r>
            <w:proofErr w:type="spellEnd"/>
            <w:r>
              <w:rPr>
                <w:rFonts w:eastAsia="Aptos"/>
                <w:sz w:val="24"/>
                <w:szCs w:val="24"/>
              </w:rPr>
              <w:t>:</w:t>
            </w:r>
            <w:proofErr w:type="gramEnd"/>
            <w:r>
              <w:rPr>
                <w:rFonts w:eastAsia="Aptos"/>
                <w:sz w:val="24"/>
                <w:szCs w:val="24"/>
              </w:rPr>
              <w:t xml:space="preserve"> anomalies of major </w:t>
            </w:r>
            <w:proofErr w:type="spellStart"/>
            <w:r>
              <w:rPr>
                <w:rFonts w:eastAsia="Aptos"/>
                <w:sz w:val="24"/>
                <w:szCs w:val="24"/>
              </w:rPr>
              <w:t>cerebral</w:t>
            </w:r>
            <w:proofErr w:type="spellEnd"/>
            <w:r>
              <w:rPr>
                <w:rFonts w:eastAsia="Aptos"/>
                <w:sz w:val="24"/>
                <w:szCs w:val="24"/>
              </w:rPr>
              <w:t xml:space="preserve"> or cervical, </w:t>
            </w:r>
            <w:proofErr w:type="spellStart"/>
            <w:r>
              <w:rPr>
                <w:rFonts w:eastAsia="Aptos"/>
                <w:sz w:val="24"/>
                <w:szCs w:val="24"/>
              </w:rPr>
              <w:t>stenosis</w:t>
            </w:r>
            <w:proofErr w:type="spellEnd"/>
            <w:r>
              <w:rPr>
                <w:rFonts w:eastAsia="Aptos"/>
                <w:sz w:val="24"/>
                <w:szCs w:val="24"/>
              </w:rPr>
              <w:t xml:space="preserve">, occlusion, </w:t>
            </w:r>
            <w:proofErr w:type="spellStart"/>
            <w:r>
              <w:rPr>
                <w:rFonts w:eastAsia="Aptos"/>
                <w:sz w:val="24"/>
                <w:szCs w:val="24"/>
              </w:rPr>
              <w:t>dysplasia</w:t>
            </w:r>
            <w:proofErr w:type="spellEnd"/>
            <w:r>
              <w:rPr>
                <w:rFonts w:eastAsia="Aptos"/>
                <w:sz w:val="24"/>
                <w:szCs w:val="24"/>
              </w:rPr>
              <w:t xml:space="preserve">. </w:t>
            </w:r>
            <w:proofErr w:type="spellStart"/>
            <w:proofErr w:type="gramStart"/>
            <w:r>
              <w:rPr>
                <w:rFonts w:eastAsia="Aptos"/>
                <w:sz w:val="24"/>
                <w:szCs w:val="24"/>
              </w:rPr>
              <w:t>hypoplasia</w:t>
            </w:r>
            <w:proofErr w:type="spellEnd"/>
            <w:proofErr w:type="gramEnd"/>
            <w:r>
              <w:rPr>
                <w:rFonts w:eastAsia="Aptos"/>
                <w:sz w:val="24"/>
                <w:szCs w:val="24"/>
              </w:rPr>
              <w:t xml:space="preserve">, persistent </w:t>
            </w:r>
            <w:proofErr w:type="spellStart"/>
            <w:r>
              <w:rPr>
                <w:rFonts w:eastAsia="Aptos"/>
                <w:sz w:val="24"/>
                <w:szCs w:val="24"/>
              </w:rPr>
              <w:t>carotid-vertebrobasilar</w:t>
            </w:r>
            <w:proofErr w:type="spellEnd"/>
            <w:r>
              <w:rPr>
                <w:rFonts w:eastAsia="Aptos"/>
                <w:sz w:val="24"/>
                <w:szCs w:val="24"/>
              </w:rPr>
              <w:t xml:space="preserve"> </w:t>
            </w:r>
            <w:proofErr w:type="spellStart"/>
            <w:r>
              <w:rPr>
                <w:rFonts w:eastAsia="Aptos"/>
                <w:sz w:val="24"/>
                <w:szCs w:val="24"/>
              </w:rPr>
              <w:t>anastomosis</w:t>
            </w:r>
            <w:proofErr w:type="spellEnd"/>
          </w:p>
        </w:tc>
        <w:tc>
          <w:tcPr>
            <w:tcW w:w="6090" w:type="dxa"/>
            <w:tcBorders>
              <w:top w:val="nil"/>
              <w:left w:val="nil"/>
              <w:bottom w:val="nil"/>
              <w:right w:val="nil"/>
            </w:tcBorders>
            <w:shd w:val="clear" w:color="auto" w:fill="CCCCCC"/>
          </w:tcPr>
          <w:p w:rsidR="00F30C03" w:rsidRDefault="00A56DA6">
            <w:pPr>
              <w:cnfStyle w:val="000000000000" w:firstRow="0" w:lastRow="0" w:firstColumn="0" w:lastColumn="0" w:oddVBand="0" w:evenVBand="0" w:oddHBand="0" w:evenHBand="0" w:firstRowFirstColumn="0" w:firstRowLastColumn="0" w:lastRowFirstColumn="0" w:lastRowLastColumn="0"/>
              <w:rPr>
                <w:rFonts w:eastAsia="Aptos"/>
                <w:sz w:val="24"/>
                <w:szCs w:val="24"/>
              </w:rPr>
            </w:pPr>
            <w:proofErr w:type="spellStart"/>
            <w:proofErr w:type="gramStart"/>
            <w:r>
              <w:rPr>
                <w:rFonts w:eastAsia="Aptos"/>
                <w:sz w:val="24"/>
                <w:szCs w:val="24"/>
              </w:rPr>
              <w:t>Arterial</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aneurysm</w:t>
            </w:r>
            <w:proofErr w:type="spellEnd"/>
            <w:r>
              <w:rPr>
                <w:rFonts w:eastAsia="Aptos"/>
                <w:sz w:val="24"/>
                <w:szCs w:val="24"/>
              </w:rPr>
              <w:t xml:space="preserve"> of </w:t>
            </w:r>
            <w:proofErr w:type="spellStart"/>
            <w:r>
              <w:rPr>
                <w:rFonts w:eastAsia="Aptos"/>
                <w:sz w:val="24"/>
                <w:szCs w:val="24"/>
              </w:rPr>
              <w:t>cerebral</w:t>
            </w:r>
            <w:proofErr w:type="spellEnd"/>
            <w:r>
              <w:rPr>
                <w:rFonts w:eastAsia="Aptos"/>
                <w:sz w:val="24"/>
                <w:szCs w:val="24"/>
              </w:rPr>
              <w:t xml:space="preserve"> </w:t>
            </w:r>
            <w:proofErr w:type="spellStart"/>
            <w:r>
              <w:rPr>
                <w:rFonts w:eastAsia="Aptos"/>
                <w:sz w:val="24"/>
                <w:szCs w:val="24"/>
              </w:rPr>
              <w:t>arteries</w:t>
            </w:r>
            <w:proofErr w:type="spellEnd"/>
            <w:r>
              <w:rPr>
                <w:rFonts w:eastAsia="Aptos"/>
                <w:sz w:val="24"/>
                <w:szCs w:val="24"/>
              </w:rPr>
              <w:t xml:space="preserve"> </w:t>
            </w:r>
            <w:proofErr w:type="spellStart"/>
            <w:r>
              <w:rPr>
                <w:rFonts w:eastAsia="Aptos"/>
                <w:sz w:val="24"/>
                <w:szCs w:val="24"/>
              </w:rPr>
              <w:t>arteries</w:t>
            </w:r>
            <w:proofErr w:type="spellEnd"/>
          </w:p>
        </w:tc>
      </w:tr>
      <w:tr w:rsidR="00F30C03" w:rsidTr="00F30C03">
        <w:tc>
          <w:tcPr>
            <w:cnfStyle w:val="001000000000" w:firstRow="0" w:lastRow="0" w:firstColumn="1" w:lastColumn="0" w:oddVBand="0" w:evenVBand="0" w:oddHBand="0" w:evenHBand="0" w:firstRowFirstColumn="0" w:firstRowLastColumn="0" w:lastRowFirstColumn="0" w:lastRowLastColumn="0"/>
            <w:tcW w:w="6090" w:type="dxa"/>
            <w:tcBorders>
              <w:top w:val="nil"/>
              <w:left w:val="nil"/>
              <w:bottom w:val="nil"/>
              <w:right w:val="nil"/>
            </w:tcBorders>
          </w:tcPr>
          <w:p w:rsidR="00F30C03" w:rsidRDefault="00A56DA6">
            <w:pPr>
              <w:rPr>
                <w:rFonts w:eastAsia="Aptos"/>
                <w:b w:val="0"/>
                <w:bCs w:val="0"/>
                <w:sz w:val="24"/>
                <w:szCs w:val="24"/>
              </w:rPr>
            </w:pPr>
            <w:r>
              <w:rPr>
                <w:rFonts w:eastAsia="Aptos"/>
                <w:sz w:val="24"/>
                <w:szCs w:val="24"/>
              </w:rPr>
              <w:t xml:space="preserve">Structural </w:t>
            </w:r>
            <w:proofErr w:type="spellStart"/>
            <w:proofErr w:type="gramStart"/>
            <w:r>
              <w:rPr>
                <w:rFonts w:eastAsia="Aptos"/>
                <w:sz w:val="24"/>
                <w:szCs w:val="24"/>
              </w:rPr>
              <w:t>brain</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posterior</w:t>
            </w:r>
            <w:proofErr w:type="spellEnd"/>
            <w:r>
              <w:rPr>
                <w:rFonts w:eastAsia="Aptos"/>
                <w:sz w:val="24"/>
                <w:szCs w:val="24"/>
              </w:rPr>
              <w:t xml:space="preserve"> </w:t>
            </w:r>
            <w:proofErr w:type="spellStart"/>
            <w:r>
              <w:rPr>
                <w:rFonts w:eastAsia="Aptos"/>
                <w:sz w:val="24"/>
                <w:szCs w:val="24"/>
              </w:rPr>
              <w:t>fossa</w:t>
            </w:r>
            <w:proofErr w:type="spellEnd"/>
            <w:r>
              <w:rPr>
                <w:rFonts w:eastAsia="Aptos"/>
                <w:sz w:val="24"/>
                <w:szCs w:val="24"/>
              </w:rPr>
              <w:t xml:space="preserve"> anomalies:</w:t>
            </w:r>
            <w:r>
              <w:rPr>
                <w:rFonts w:eastAsia="Aptos"/>
                <w:sz w:val="24"/>
                <w:szCs w:val="24"/>
              </w:rPr>
              <w:br/>
              <w:t xml:space="preserve">Dandy-Walker </w:t>
            </w:r>
            <w:proofErr w:type="spellStart"/>
            <w:r>
              <w:rPr>
                <w:rFonts w:eastAsia="Aptos"/>
                <w:sz w:val="24"/>
                <w:szCs w:val="24"/>
              </w:rPr>
              <w:t>complex</w:t>
            </w:r>
            <w:proofErr w:type="spellEnd"/>
            <w:r>
              <w:rPr>
                <w:rFonts w:eastAsia="Aptos"/>
                <w:sz w:val="24"/>
                <w:szCs w:val="24"/>
              </w:rPr>
              <w:t xml:space="preserve">, </w:t>
            </w:r>
            <w:proofErr w:type="spellStart"/>
            <w:r>
              <w:rPr>
                <w:rFonts w:eastAsia="Aptos"/>
                <w:sz w:val="24"/>
                <w:szCs w:val="24"/>
              </w:rPr>
              <w:t>unilateral</w:t>
            </w:r>
            <w:proofErr w:type="spellEnd"/>
            <w:r>
              <w:rPr>
                <w:rFonts w:eastAsia="Aptos"/>
                <w:sz w:val="24"/>
                <w:szCs w:val="24"/>
              </w:rPr>
              <w:t xml:space="preserve"> or </w:t>
            </w:r>
            <w:proofErr w:type="spellStart"/>
            <w:r>
              <w:rPr>
                <w:rFonts w:eastAsia="Aptos"/>
                <w:sz w:val="24"/>
                <w:szCs w:val="24"/>
              </w:rPr>
              <w:t>bilateral</w:t>
            </w:r>
            <w:proofErr w:type="spellEnd"/>
            <w:r>
              <w:rPr>
                <w:rFonts w:eastAsia="Aptos"/>
                <w:sz w:val="24"/>
                <w:szCs w:val="24"/>
              </w:rPr>
              <w:t xml:space="preserve"> </w:t>
            </w:r>
            <w:proofErr w:type="spellStart"/>
            <w:r>
              <w:rPr>
                <w:rFonts w:eastAsia="Aptos"/>
                <w:sz w:val="24"/>
                <w:szCs w:val="24"/>
              </w:rPr>
              <w:t>cerebral</w:t>
            </w:r>
            <w:proofErr w:type="spellEnd"/>
            <w:r>
              <w:rPr>
                <w:rFonts w:eastAsia="Aptos"/>
                <w:sz w:val="24"/>
                <w:szCs w:val="24"/>
              </w:rPr>
              <w:t xml:space="preserve"> </w:t>
            </w:r>
            <w:proofErr w:type="spellStart"/>
            <w:r>
              <w:rPr>
                <w:rFonts w:eastAsia="Aptos"/>
                <w:sz w:val="24"/>
                <w:szCs w:val="24"/>
              </w:rPr>
              <w:t>dysplasia</w:t>
            </w:r>
            <w:proofErr w:type="spellEnd"/>
            <w:r>
              <w:rPr>
                <w:rFonts w:eastAsia="Aptos"/>
                <w:sz w:val="24"/>
                <w:szCs w:val="24"/>
              </w:rPr>
              <w:t xml:space="preserve"> or </w:t>
            </w:r>
            <w:proofErr w:type="spellStart"/>
            <w:r>
              <w:rPr>
                <w:rFonts w:eastAsia="Aptos"/>
                <w:sz w:val="24"/>
                <w:szCs w:val="24"/>
              </w:rPr>
              <w:t>hypoplasia</w:t>
            </w:r>
            <w:proofErr w:type="spellEnd"/>
          </w:p>
        </w:tc>
        <w:tc>
          <w:tcPr>
            <w:tcW w:w="6090" w:type="dxa"/>
            <w:tcBorders>
              <w:top w:val="nil"/>
              <w:left w:val="nil"/>
              <w:bottom w:val="nil"/>
              <w:right w:val="nil"/>
            </w:tcBorders>
          </w:tcPr>
          <w:p w:rsidR="00F30C03" w:rsidRDefault="00A56DA6">
            <w:pPr>
              <w:cnfStyle w:val="000000000000" w:firstRow="0" w:lastRow="0" w:firstColumn="0" w:lastColumn="0" w:oddVBand="0" w:evenVBand="0" w:oddHBand="0" w:evenHBand="0" w:firstRowFirstColumn="0" w:firstRowLastColumn="0" w:lastRowFirstColumn="0" w:lastRowLastColumn="0"/>
              <w:rPr>
                <w:rFonts w:eastAsia="Aptos"/>
                <w:sz w:val="24"/>
                <w:szCs w:val="24"/>
              </w:rPr>
            </w:pPr>
            <w:r>
              <w:rPr>
                <w:rFonts w:eastAsia="Aptos"/>
                <w:sz w:val="24"/>
                <w:szCs w:val="24"/>
              </w:rPr>
              <w:t xml:space="preserve">Structural </w:t>
            </w:r>
            <w:proofErr w:type="spellStart"/>
            <w:proofErr w:type="gramStart"/>
            <w:r>
              <w:rPr>
                <w:rFonts w:eastAsia="Aptos"/>
                <w:sz w:val="24"/>
                <w:szCs w:val="24"/>
              </w:rPr>
              <w:t>brain</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midline</w:t>
            </w:r>
            <w:proofErr w:type="spellEnd"/>
            <w:r>
              <w:rPr>
                <w:rFonts w:eastAsia="Aptos"/>
                <w:sz w:val="24"/>
                <w:szCs w:val="24"/>
              </w:rPr>
              <w:t xml:space="preserve"> </w:t>
            </w:r>
            <w:proofErr w:type="spellStart"/>
            <w:r>
              <w:rPr>
                <w:rFonts w:eastAsia="Aptos"/>
                <w:sz w:val="24"/>
                <w:szCs w:val="24"/>
              </w:rPr>
              <w:t>anomaly</w:t>
            </w:r>
            <w:proofErr w:type="spellEnd"/>
            <w:r>
              <w:rPr>
                <w:rFonts w:eastAsia="Aptos"/>
                <w:sz w:val="24"/>
                <w:szCs w:val="24"/>
              </w:rPr>
              <w:t xml:space="preserve">, malformation of cortical </w:t>
            </w:r>
            <w:proofErr w:type="spellStart"/>
            <w:r>
              <w:rPr>
                <w:rFonts w:eastAsia="Aptos"/>
                <w:sz w:val="24"/>
                <w:szCs w:val="24"/>
              </w:rPr>
              <w:t>development</w:t>
            </w:r>
            <w:proofErr w:type="spellEnd"/>
            <w:r>
              <w:rPr>
                <w:rFonts w:eastAsia="Aptos"/>
                <w:sz w:val="24"/>
                <w:szCs w:val="24"/>
              </w:rPr>
              <w:t xml:space="preserve">, neuronal migration </w:t>
            </w:r>
            <w:proofErr w:type="spellStart"/>
            <w:r>
              <w:rPr>
                <w:rFonts w:eastAsia="Aptos"/>
                <w:sz w:val="24"/>
                <w:szCs w:val="24"/>
              </w:rPr>
              <w:t>disorder</w:t>
            </w:r>
            <w:proofErr w:type="spellEnd"/>
          </w:p>
        </w:tc>
      </w:tr>
      <w:tr w:rsidR="00F30C03" w:rsidTr="00F30C03">
        <w:tc>
          <w:tcPr>
            <w:cnfStyle w:val="001000000000" w:firstRow="0" w:lastRow="0" w:firstColumn="1" w:lastColumn="0" w:oddVBand="0" w:evenVBand="0" w:oddHBand="0" w:evenHBand="0" w:firstRowFirstColumn="0" w:firstRowLastColumn="0" w:lastRowFirstColumn="0" w:lastRowLastColumn="0"/>
            <w:tcW w:w="6090" w:type="dxa"/>
            <w:tcBorders>
              <w:top w:val="nil"/>
              <w:left w:val="nil"/>
              <w:bottom w:val="nil"/>
              <w:right w:val="nil"/>
            </w:tcBorders>
            <w:shd w:val="clear" w:color="auto" w:fill="CCCCCC"/>
          </w:tcPr>
          <w:p w:rsidR="00F30C03" w:rsidRDefault="00A56DA6">
            <w:pPr>
              <w:rPr>
                <w:rFonts w:eastAsia="Aptos"/>
                <w:b w:val="0"/>
                <w:bCs w:val="0"/>
                <w:sz w:val="24"/>
                <w:szCs w:val="24"/>
              </w:rPr>
            </w:pPr>
            <w:proofErr w:type="spellStart"/>
            <w:proofErr w:type="gramStart"/>
            <w:r>
              <w:rPr>
                <w:rFonts w:eastAsia="Aptos"/>
                <w:sz w:val="24"/>
                <w:szCs w:val="24"/>
              </w:rPr>
              <w:t>Cardiovascular</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aortic</w:t>
            </w:r>
            <w:proofErr w:type="spellEnd"/>
            <w:r>
              <w:rPr>
                <w:rFonts w:eastAsia="Aptos"/>
                <w:sz w:val="24"/>
                <w:szCs w:val="24"/>
              </w:rPr>
              <w:t xml:space="preserve"> </w:t>
            </w:r>
            <w:proofErr w:type="spellStart"/>
            <w:r>
              <w:rPr>
                <w:rFonts w:eastAsia="Aptos"/>
                <w:sz w:val="24"/>
                <w:szCs w:val="24"/>
              </w:rPr>
              <w:t>arch</w:t>
            </w:r>
            <w:proofErr w:type="spellEnd"/>
            <w:r>
              <w:rPr>
                <w:rFonts w:eastAsia="Aptos"/>
                <w:sz w:val="24"/>
                <w:szCs w:val="24"/>
              </w:rPr>
              <w:t xml:space="preserve"> anomalies.</w:t>
            </w:r>
            <w:r>
              <w:rPr>
                <w:rFonts w:eastAsia="Aptos"/>
                <w:sz w:val="24"/>
                <w:szCs w:val="24"/>
              </w:rPr>
              <w:br/>
            </w:r>
            <w:proofErr w:type="spellStart"/>
            <w:r>
              <w:rPr>
                <w:rFonts w:eastAsia="Aptos"/>
                <w:sz w:val="24"/>
                <w:szCs w:val="24"/>
              </w:rPr>
              <w:t>aneurysm</w:t>
            </w:r>
            <w:proofErr w:type="spellEnd"/>
            <w:r>
              <w:rPr>
                <w:rFonts w:eastAsia="Aptos"/>
                <w:sz w:val="24"/>
                <w:szCs w:val="24"/>
              </w:rPr>
              <w:t xml:space="preserve">, an aberrant </w:t>
            </w:r>
            <w:proofErr w:type="spellStart"/>
            <w:r>
              <w:rPr>
                <w:rFonts w:eastAsia="Aptos"/>
                <w:sz w:val="24"/>
                <w:szCs w:val="24"/>
              </w:rPr>
              <w:t>origin</w:t>
            </w:r>
            <w:proofErr w:type="spellEnd"/>
            <w:r>
              <w:rPr>
                <w:rFonts w:eastAsia="Aptos"/>
                <w:sz w:val="24"/>
                <w:szCs w:val="24"/>
              </w:rPr>
              <w:t xml:space="preserve"> of the </w:t>
            </w:r>
            <w:proofErr w:type="spellStart"/>
            <w:r>
              <w:rPr>
                <w:rFonts w:eastAsia="Aptos"/>
                <w:sz w:val="24"/>
                <w:szCs w:val="24"/>
              </w:rPr>
              <w:t>subclavian</w:t>
            </w:r>
            <w:proofErr w:type="spellEnd"/>
            <w:r>
              <w:rPr>
                <w:rFonts w:eastAsia="Aptos"/>
                <w:sz w:val="24"/>
                <w:szCs w:val="24"/>
              </w:rPr>
              <w:t xml:space="preserve"> </w:t>
            </w:r>
            <w:proofErr w:type="spellStart"/>
            <w:r>
              <w:rPr>
                <w:rFonts w:eastAsia="Aptos"/>
                <w:sz w:val="24"/>
                <w:szCs w:val="24"/>
              </w:rPr>
              <w:t>artery</w:t>
            </w:r>
            <w:proofErr w:type="spellEnd"/>
          </w:p>
        </w:tc>
        <w:tc>
          <w:tcPr>
            <w:tcW w:w="6090" w:type="dxa"/>
            <w:tcBorders>
              <w:top w:val="nil"/>
              <w:left w:val="nil"/>
              <w:bottom w:val="nil"/>
              <w:right w:val="nil"/>
            </w:tcBorders>
            <w:shd w:val="clear" w:color="auto" w:fill="CCCCCC"/>
          </w:tcPr>
          <w:p w:rsidR="00F30C03" w:rsidRDefault="00A56DA6">
            <w:pPr>
              <w:cnfStyle w:val="000000000000" w:firstRow="0" w:lastRow="0" w:firstColumn="0" w:lastColumn="0" w:oddVBand="0" w:evenVBand="0" w:oddHBand="0" w:evenHBand="0" w:firstRowFirstColumn="0" w:firstRowLastColumn="0" w:lastRowFirstColumn="0" w:lastRowLastColumn="0"/>
              <w:rPr>
                <w:rFonts w:eastAsia="Aptos"/>
                <w:sz w:val="24"/>
                <w:szCs w:val="24"/>
              </w:rPr>
            </w:pPr>
            <w:proofErr w:type="spellStart"/>
            <w:proofErr w:type="gramStart"/>
            <w:r>
              <w:rPr>
                <w:rFonts w:eastAsia="Aptos"/>
                <w:sz w:val="24"/>
                <w:szCs w:val="24"/>
              </w:rPr>
              <w:t>Cardiovascular</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ventricular</w:t>
            </w:r>
            <w:proofErr w:type="spellEnd"/>
            <w:r>
              <w:rPr>
                <w:rFonts w:eastAsia="Aptos"/>
                <w:sz w:val="24"/>
                <w:szCs w:val="24"/>
              </w:rPr>
              <w:t xml:space="preserve"> septal </w:t>
            </w:r>
            <w:proofErr w:type="spellStart"/>
            <w:r>
              <w:rPr>
                <w:rFonts w:eastAsia="Aptos"/>
                <w:sz w:val="24"/>
                <w:szCs w:val="24"/>
              </w:rPr>
              <w:t>defect</w:t>
            </w:r>
            <w:proofErr w:type="spellEnd"/>
            <w:r>
              <w:rPr>
                <w:rFonts w:eastAsia="Aptos"/>
                <w:sz w:val="24"/>
                <w:szCs w:val="24"/>
              </w:rPr>
              <w:t xml:space="preserve">, right </w:t>
            </w:r>
            <w:proofErr w:type="spellStart"/>
            <w:r>
              <w:rPr>
                <w:rFonts w:eastAsia="Aptos"/>
                <w:sz w:val="24"/>
                <w:szCs w:val="24"/>
              </w:rPr>
              <w:t>aortic</w:t>
            </w:r>
            <w:proofErr w:type="spellEnd"/>
            <w:r>
              <w:rPr>
                <w:rFonts w:eastAsia="Aptos"/>
                <w:sz w:val="24"/>
                <w:szCs w:val="24"/>
              </w:rPr>
              <w:t xml:space="preserve"> </w:t>
            </w:r>
            <w:proofErr w:type="spellStart"/>
            <w:r>
              <w:rPr>
                <w:rFonts w:eastAsia="Aptos"/>
                <w:sz w:val="24"/>
                <w:szCs w:val="24"/>
              </w:rPr>
              <w:t>arch</w:t>
            </w:r>
            <w:proofErr w:type="spellEnd"/>
          </w:p>
        </w:tc>
      </w:tr>
      <w:tr w:rsidR="00F30C03" w:rsidTr="00F30C03">
        <w:tc>
          <w:tcPr>
            <w:cnfStyle w:val="001000000000" w:firstRow="0" w:lastRow="0" w:firstColumn="1" w:lastColumn="0" w:oddVBand="0" w:evenVBand="0" w:oddHBand="0" w:evenHBand="0" w:firstRowFirstColumn="0" w:firstRowLastColumn="0" w:lastRowFirstColumn="0" w:lastRowLastColumn="0"/>
            <w:tcW w:w="6090" w:type="dxa"/>
            <w:tcBorders>
              <w:top w:val="nil"/>
              <w:left w:val="nil"/>
              <w:bottom w:val="nil"/>
              <w:right w:val="nil"/>
            </w:tcBorders>
          </w:tcPr>
          <w:p w:rsidR="00F30C03" w:rsidRDefault="00A56DA6">
            <w:pPr>
              <w:rPr>
                <w:rFonts w:eastAsia="Aptos"/>
                <w:b w:val="0"/>
                <w:bCs w:val="0"/>
                <w:sz w:val="24"/>
                <w:szCs w:val="24"/>
              </w:rPr>
            </w:pPr>
            <w:proofErr w:type="spellStart"/>
            <w:proofErr w:type="gramStart"/>
            <w:r>
              <w:rPr>
                <w:rFonts w:eastAsia="Aptos"/>
                <w:sz w:val="24"/>
                <w:szCs w:val="24"/>
              </w:rPr>
              <w:t>Ocular</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posterior</w:t>
            </w:r>
            <w:proofErr w:type="spellEnd"/>
            <w:r>
              <w:rPr>
                <w:rFonts w:eastAsia="Aptos"/>
                <w:sz w:val="24"/>
                <w:szCs w:val="24"/>
              </w:rPr>
              <w:t xml:space="preserve"> segment </w:t>
            </w:r>
            <w:proofErr w:type="spellStart"/>
            <w:r>
              <w:rPr>
                <w:rFonts w:eastAsia="Aptos"/>
                <w:sz w:val="24"/>
                <w:szCs w:val="24"/>
              </w:rPr>
              <w:t>anomal</w:t>
            </w:r>
            <w:r>
              <w:rPr>
                <w:rFonts w:eastAsia="Aptos"/>
                <w:sz w:val="24"/>
                <w:szCs w:val="24"/>
              </w:rPr>
              <w:t>y</w:t>
            </w:r>
            <w:proofErr w:type="spellEnd"/>
            <w:r>
              <w:rPr>
                <w:rFonts w:eastAsia="Aptos"/>
                <w:sz w:val="24"/>
                <w:szCs w:val="24"/>
              </w:rPr>
              <w:t xml:space="preserve">, </w:t>
            </w:r>
            <w:proofErr w:type="spellStart"/>
            <w:r>
              <w:rPr>
                <w:rFonts w:eastAsia="Aptos"/>
                <w:sz w:val="24"/>
                <w:szCs w:val="24"/>
              </w:rPr>
              <w:t>retinal</w:t>
            </w:r>
            <w:proofErr w:type="spellEnd"/>
            <w:r>
              <w:rPr>
                <w:rFonts w:eastAsia="Aptos"/>
                <w:sz w:val="24"/>
                <w:szCs w:val="24"/>
              </w:rPr>
              <w:t xml:space="preserve"> </w:t>
            </w:r>
            <w:proofErr w:type="spellStart"/>
            <w:r>
              <w:rPr>
                <w:rFonts w:eastAsia="Aptos"/>
                <w:sz w:val="24"/>
                <w:szCs w:val="24"/>
              </w:rPr>
              <w:t>vascular</w:t>
            </w:r>
            <w:proofErr w:type="spellEnd"/>
            <w:r>
              <w:rPr>
                <w:rFonts w:eastAsia="Aptos"/>
                <w:sz w:val="24"/>
                <w:szCs w:val="24"/>
              </w:rPr>
              <w:t xml:space="preserve"> anomalies</w:t>
            </w:r>
          </w:p>
        </w:tc>
        <w:tc>
          <w:tcPr>
            <w:tcW w:w="6090" w:type="dxa"/>
            <w:tcBorders>
              <w:top w:val="nil"/>
              <w:left w:val="nil"/>
              <w:bottom w:val="nil"/>
              <w:right w:val="nil"/>
            </w:tcBorders>
          </w:tcPr>
          <w:p w:rsidR="00F30C03" w:rsidRDefault="00A56DA6">
            <w:pPr>
              <w:cnfStyle w:val="000000000000" w:firstRow="0" w:lastRow="0" w:firstColumn="0" w:lastColumn="0" w:oddVBand="0" w:evenVBand="0" w:oddHBand="0" w:evenHBand="0" w:firstRowFirstColumn="0" w:firstRowLastColumn="0" w:lastRowFirstColumn="0" w:lastRowLastColumn="0"/>
              <w:rPr>
                <w:rFonts w:eastAsia="Aptos"/>
                <w:sz w:val="24"/>
                <w:szCs w:val="24"/>
              </w:rPr>
            </w:pPr>
            <w:proofErr w:type="spellStart"/>
            <w:proofErr w:type="gramStart"/>
            <w:r>
              <w:rPr>
                <w:rFonts w:eastAsia="Aptos"/>
                <w:sz w:val="24"/>
                <w:szCs w:val="24"/>
              </w:rPr>
              <w:t>Ocular</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anterior</w:t>
            </w:r>
            <w:proofErr w:type="spellEnd"/>
            <w:r>
              <w:rPr>
                <w:rFonts w:eastAsia="Aptos"/>
                <w:sz w:val="24"/>
                <w:szCs w:val="24"/>
              </w:rPr>
              <w:t xml:space="preserve"> segment anomalies, </w:t>
            </w:r>
            <w:proofErr w:type="spellStart"/>
            <w:r>
              <w:rPr>
                <w:rFonts w:eastAsia="Aptos"/>
                <w:sz w:val="24"/>
                <w:szCs w:val="24"/>
              </w:rPr>
              <w:t>cataracts</w:t>
            </w:r>
            <w:proofErr w:type="spellEnd"/>
            <w:r>
              <w:rPr>
                <w:rFonts w:eastAsia="Aptos"/>
                <w:sz w:val="24"/>
                <w:szCs w:val="24"/>
              </w:rPr>
              <w:t xml:space="preserve">, </w:t>
            </w:r>
            <w:proofErr w:type="spellStart"/>
            <w:r>
              <w:rPr>
                <w:rFonts w:eastAsia="Aptos"/>
                <w:sz w:val="24"/>
                <w:szCs w:val="24"/>
              </w:rPr>
              <w:t>sclerocornea</w:t>
            </w:r>
            <w:proofErr w:type="spellEnd"/>
            <w:r>
              <w:rPr>
                <w:rFonts w:eastAsia="Aptos"/>
                <w:sz w:val="24"/>
                <w:szCs w:val="24"/>
              </w:rPr>
              <w:t xml:space="preserve">, </w:t>
            </w:r>
            <w:proofErr w:type="spellStart"/>
            <w:r>
              <w:rPr>
                <w:rFonts w:eastAsia="Aptos"/>
                <w:sz w:val="24"/>
                <w:szCs w:val="24"/>
              </w:rPr>
              <w:t>microphthalmia</w:t>
            </w:r>
            <w:proofErr w:type="spellEnd"/>
          </w:p>
        </w:tc>
      </w:tr>
      <w:tr w:rsidR="00F30C03" w:rsidTr="00F30C03">
        <w:tc>
          <w:tcPr>
            <w:cnfStyle w:val="001000000000" w:firstRow="0" w:lastRow="0" w:firstColumn="1" w:lastColumn="0" w:oddVBand="0" w:evenVBand="0" w:oddHBand="0" w:evenHBand="0" w:firstRowFirstColumn="0" w:firstRowLastColumn="0" w:lastRowFirstColumn="0" w:lastRowLastColumn="0"/>
            <w:tcW w:w="6090" w:type="dxa"/>
            <w:tcBorders>
              <w:top w:val="nil"/>
              <w:left w:val="nil"/>
              <w:bottom w:val="outset" w:sz="6" w:space="0" w:color="auto"/>
              <w:right w:val="nil"/>
            </w:tcBorders>
            <w:shd w:val="clear" w:color="auto" w:fill="CCCCCC"/>
          </w:tcPr>
          <w:p w:rsidR="00F30C03" w:rsidRDefault="00A56DA6">
            <w:pPr>
              <w:rPr>
                <w:rFonts w:eastAsia="Aptos"/>
                <w:b w:val="0"/>
                <w:bCs w:val="0"/>
                <w:sz w:val="24"/>
                <w:szCs w:val="24"/>
              </w:rPr>
            </w:pPr>
            <w:r>
              <w:rPr>
                <w:rFonts w:eastAsia="Aptos"/>
                <w:sz w:val="24"/>
                <w:szCs w:val="24"/>
              </w:rPr>
              <w:t xml:space="preserve">Ventral or </w:t>
            </w:r>
            <w:proofErr w:type="spellStart"/>
            <w:proofErr w:type="gramStart"/>
            <w:r>
              <w:rPr>
                <w:rFonts w:eastAsia="Aptos"/>
                <w:sz w:val="24"/>
                <w:szCs w:val="24"/>
              </w:rPr>
              <w:t>midline</w:t>
            </w:r>
            <w:proofErr w:type="spellEnd"/>
            <w:r>
              <w:rPr>
                <w:rFonts w:eastAsia="Aptos"/>
                <w:sz w:val="24"/>
                <w:szCs w:val="24"/>
              </w:rPr>
              <w:t>:</w:t>
            </w:r>
            <w:proofErr w:type="gramEnd"/>
            <w:r>
              <w:rPr>
                <w:rFonts w:eastAsia="Aptos"/>
                <w:sz w:val="24"/>
                <w:szCs w:val="24"/>
              </w:rPr>
              <w:t xml:space="preserve"> sternal </w:t>
            </w:r>
            <w:proofErr w:type="spellStart"/>
            <w:r>
              <w:rPr>
                <w:rFonts w:eastAsia="Aptos"/>
                <w:sz w:val="24"/>
                <w:szCs w:val="24"/>
              </w:rPr>
              <w:t>defect</w:t>
            </w:r>
            <w:proofErr w:type="spellEnd"/>
            <w:r>
              <w:rPr>
                <w:rFonts w:eastAsia="Aptos"/>
                <w:sz w:val="24"/>
                <w:szCs w:val="24"/>
              </w:rPr>
              <w:t xml:space="preserve">, sternal </w:t>
            </w:r>
            <w:proofErr w:type="spellStart"/>
            <w:r>
              <w:rPr>
                <w:rFonts w:eastAsia="Aptos"/>
                <w:sz w:val="24"/>
                <w:szCs w:val="24"/>
              </w:rPr>
              <w:t>cleft</w:t>
            </w:r>
            <w:proofErr w:type="spellEnd"/>
          </w:p>
        </w:tc>
        <w:tc>
          <w:tcPr>
            <w:tcW w:w="6090" w:type="dxa"/>
            <w:tcBorders>
              <w:top w:val="nil"/>
              <w:left w:val="nil"/>
              <w:bottom w:val="outset" w:sz="6" w:space="0" w:color="auto"/>
              <w:right w:val="nil"/>
            </w:tcBorders>
            <w:shd w:val="clear" w:color="auto" w:fill="CCCCCC"/>
          </w:tcPr>
          <w:p w:rsidR="00F30C03" w:rsidRDefault="00A56DA6">
            <w:pPr>
              <w:cnfStyle w:val="000000000000" w:firstRow="0" w:lastRow="0" w:firstColumn="0" w:lastColumn="0" w:oddVBand="0" w:evenVBand="0" w:oddHBand="0" w:evenHBand="0" w:firstRowFirstColumn="0" w:firstRowLastColumn="0" w:lastRowFirstColumn="0" w:lastRowLastColumn="0"/>
              <w:rPr>
                <w:rFonts w:eastAsia="Aptos"/>
                <w:sz w:val="24"/>
                <w:szCs w:val="24"/>
              </w:rPr>
            </w:pPr>
            <w:r>
              <w:rPr>
                <w:rFonts w:eastAsia="Aptos"/>
                <w:sz w:val="24"/>
                <w:szCs w:val="24"/>
              </w:rPr>
              <w:t xml:space="preserve">Ventral or </w:t>
            </w:r>
            <w:proofErr w:type="spellStart"/>
            <w:proofErr w:type="gramStart"/>
            <w:r>
              <w:rPr>
                <w:rFonts w:eastAsia="Aptos"/>
                <w:sz w:val="24"/>
                <w:szCs w:val="24"/>
              </w:rPr>
              <w:t>midline</w:t>
            </w:r>
            <w:proofErr w:type="spellEnd"/>
            <w:r>
              <w:rPr>
                <w:rFonts w:eastAsia="Aptos"/>
                <w:sz w:val="24"/>
                <w:szCs w:val="24"/>
              </w:rPr>
              <w:t>:</w:t>
            </w:r>
            <w:proofErr w:type="gramEnd"/>
            <w:r>
              <w:rPr>
                <w:rFonts w:eastAsia="Aptos"/>
                <w:sz w:val="24"/>
                <w:szCs w:val="24"/>
              </w:rPr>
              <w:t xml:space="preserve"> </w:t>
            </w:r>
            <w:proofErr w:type="spellStart"/>
            <w:r>
              <w:rPr>
                <w:rFonts w:eastAsia="Aptos"/>
                <w:sz w:val="24"/>
                <w:szCs w:val="24"/>
              </w:rPr>
              <w:t>hypopituitarism</w:t>
            </w:r>
            <w:proofErr w:type="spellEnd"/>
            <w:r>
              <w:rPr>
                <w:rFonts w:eastAsia="Aptos"/>
                <w:sz w:val="24"/>
                <w:szCs w:val="24"/>
              </w:rPr>
              <w:t xml:space="preserve">, </w:t>
            </w:r>
            <w:proofErr w:type="spellStart"/>
            <w:r>
              <w:rPr>
                <w:rFonts w:eastAsia="Aptos"/>
                <w:sz w:val="24"/>
                <w:szCs w:val="24"/>
              </w:rPr>
              <w:t>ectopic</w:t>
            </w:r>
            <w:proofErr w:type="spellEnd"/>
            <w:r>
              <w:rPr>
                <w:rFonts w:eastAsia="Aptos"/>
                <w:sz w:val="24"/>
                <w:szCs w:val="24"/>
              </w:rPr>
              <w:t xml:space="preserve"> </w:t>
            </w:r>
            <w:proofErr w:type="spellStart"/>
            <w:r>
              <w:rPr>
                <w:rFonts w:eastAsia="Aptos"/>
                <w:sz w:val="24"/>
                <w:szCs w:val="24"/>
              </w:rPr>
              <w:t>thyroid</w:t>
            </w:r>
            <w:proofErr w:type="spellEnd"/>
            <w:r>
              <w:rPr>
                <w:rFonts w:eastAsia="Aptos"/>
                <w:sz w:val="24"/>
                <w:szCs w:val="24"/>
              </w:rPr>
              <w:t xml:space="preserve">, </w:t>
            </w:r>
            <w:proofErr w:type="spellStart"/>
            <w:r>
              <w:rPr>
                <w:rFonts w:eastAsia="Aptos"/>
                <w:sz w:val="24"/>
                <w:szCs w:val="24"/>
              </w:rPr>
              <w:t>midline</w:t>
            </w:r>
            <w:proofErr w:type="spellEnd"/>
            <w:r>
              <w:rPr>
                <w:rFonts w:eastAsia="Aptos"/>
                <w:sz w:val="24"/>
                <w:szCs w:val="24"/>
              </w:rPr>
              <w:t xml:space="preserve"> sternal papule</w:t>
            </w:r>
          </w:p>
        </w:tc>
      </w:tr>
    </w:tbl>
    <w:p w:rsidR="00F30C03" w:rsidRDefault="00F30C03">
      <w:pPr>
        <w:pStyle w:val="Bibliography1"/>
        <w:rPr>
          <w:sz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A56DA6">
      <w:pPr>
        <w:tabs>
          <w:tab w:val="left" w:pos="90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3091180</wp:posOffset>
                </wp:positionH>
                <wp:positionV relativeFrom="paragraph">
                  <wp:posOffset>5080</wp:posOffset>
                </wp:positionV>
                <wp:extent cx="3248025" cy="28003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3248025" cy="28003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30C03" w:rsidRDefault="00A56DA6">
                            <w:pPr>
                              <w:jc w:val="center"/>
                            </w:pPr>
                            <w:r>
                              <w:rPr>
                                <w:noProof/>
                              </w:rPr>
                              <w:drawing>
                                <wp:inline distT="0" distB="0" distL="0" distR="0">
                                  <wp:extent cx="4048125" cy="30295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4055230" cy="30353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12" o:spid="_x0000_s1026" style="position:absolute;left:0;text-align:left;margin-left:243.4pt;margin-top:.4pt;width:255.75pt;height:22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" fillcolor="white [3201]" strokecolor="#70ad47 [3209]" strokeweight="1pt">
                <v:textbox>
                  <w:txbxContent>
                    <w:p w:rsidR="00F30C03" w:rsidRDefault="00000000">
                      <w:pPr>
                        <w:jc w:val="center"/>
                      </w:pPr>
                      <w:r>
                        <w:rPr>
                          <w:noProof/>
                        </w:rPr>
                        <w:drawing>
                          <wp:inline distT="0" distB="0" distL="0" distR="0">
                            <wp:extent cx="4048125" cy="302958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055230" cy="3035306"/>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24130</wp:posOffset>
                </wp:positionH>
                <wp:positionV relativeFrom="paragraph">
                  <wp:posOffset>24130</wp:posOffset>
                </wp:positionV>
                <wp:extent cx="2914650" cy="27527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914650" cy="2752725"/>
                        </a:xfrm>
                        <a:prstGeom prst="rect">
                          <a:avLst/>
                        </a:prstGeom>
                      </wps:spPr>
                      <wps:style>
                        <a:lnRef idx="2">
                          <a:schemeClr val="accent6"/>
                        </a:lnRef>
                        <a:fillRef idx="1">
                          <a:schemeClr val="lt1"/>
                        </a:fillRef>
                        <a:effectRef idx="0">
                          <a:schemeClr val="accent6"/>
                        </a:effectRef>
                        <a:fontRef idx="minor">
                          <a:schemeClr val="dk1"/>
                        </a:fontRef>
                      </wps:style>
                      <wps:txbx>
                        <w:txbxContent>
                          <w:p w:rsidR="00F30C03" w:rsidRDefault="00A56DA6">
                            <w:pPr>
                              <w:jc w:val="center"/>
                            </w:pPr>
                            <w:r>
                              <w:rPr>
                                <w:noProof/>
                              </w:rPr>
                              <w:drawing>
                                <wp:inline distT="0" distB="0" distL="0" distR="0">
                                  <wp:extent cx="2581275" cy="29533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592239" cy="29663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2" o:spid="_x0000_s1027" style="position:absolute;left:0;text-align:left;margin-left:1.9pt;margin-top:1.9pt;width:229.5pt;height:216.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" fillcolor="white [3201]" strokecolor="#70ad47 [3209]" strokeweight="1pt">
                <v:textbox>
                  <w:txbxContent>
                    <w:p w:rsidR="00F30C03" w:rsidRDefault="00000000">
                      <w:pPr>
                        <w:jc w:val="center"/>
                      </w:pPr>
                      <w:r>
                        <w:rPr>
                          <w:noProof/>
                        </w:rPr>
                        <w:drawing>
                          <wp:inline distT="0" distB="0" distL="0" distR="0">
                            <wp:extent cx="2581275" cy="295338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92239" cy="2966318"/>
                                    </a:xfrm>
                                    <a:prstGeom prst="rect">
                                      <a:avLst/>
                                    </a:prstGeom>
                                    <a:noFill/>
                                    <a:ln>
                                      <a:noFill/>
                                    </a:ln>
                                  </pic:spPr>
                                </pic:pic>
                              </a:graphicData>
                            </a:graphic>
                          </wp:inline>
                        </w:drawing>
                      </w:r>
                    </w:p>
                  </w:txbxContent>
                </v:textbox>
              </v:rect>
            </w:pict>
          </mc:Fallback>
        </mc:AlternateContent>
      </w:r>
    </w:p>
    <w:p w:rsidR="00F30C03" w:rsidRDefault="00A56DA6">
      <w:pPr>
        <w:tabs>
          <w:tab w:val="left" w:pos="90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b/>
          <w:bCs/>
          <w:sz w:val="24"/>
          <w:szCs w:val="24"/>
        </w:rPr>
      </w:pPr>
    </w:p>
    <w:p w:rsidR="00F30C03" w:rsidRDefault="00A56DA6">
      <w:pPr>
        <w:tabs>
          <w:tab w:val="left" w:pos="9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1</w:t>
      </w:r>
      <w:r>
        <w:rPr>
          <w:rFonts w:ascii="Times New Roman" w:hAnsi="Times New Roman" w:cs="Times New Roman"/>
          <w:sz w:val="24"/>
          <w:szCs w:val="24"/>
        </w:rPr>
        <w:t xml:space="preserve"> : </w:t>
      </w:r>
      <w:proofErr w:type="spellStart"/>
      <w:r>
        <w:rPr>
          <w:rFonts w:ascii="Times New Roman" w:hAnsi="Times New Roman" w:cs="Times New Roman"/>
          <w:sz w:val="24"/>
          <w:szCs w:val="24"/>
        </w:rPr>
        <w:t>Annular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erythematous</w:t>
      </w:r>
      <w:proofErr w:type="spellEnd"/>
      <w:r>
        <w:rPr>
          <w:rFonts w:ascii="Times New Roman" w:hAnsi="Times New Roman" w:cs="Times New Roman"/>
          <w:sz w:val="24"/>
          <w:szCs w:val="24"/>
        </w:rPr>
        <w:t xml:space="preserve"> plaque                    </w:t>
      </w:r>
      <w:r>
        <w:rPr>
          <w:rFonts w:ascii="Times New Roman" w:hAnsi="Times New Roman" w:cs="Times New Roman"/>
          <w:b/>
          <w:bCs/>
          <w:sz w:val="24"/>
          <w:szCs w:val="24"/>
        </w:rPr>
        <w:t>Figure 2</w:t>
      </w:r>
      <w:r>
        <w:rPr>
          <w:rFonts w:ascii="Times New Roman" w:hAnsi="Times New Roman" w:cs="Times New Roman"/>
          <w:sz w:val="24"/>
          <w:szCs w:val="24"/>
        </w:rPr>
        <w:t xml:space="preserve"> : </w:t>
      </w:r>
      <w:proofErr w:type="spellStart"/>
      <w:r>
        <w:rPr>
          <w:rFonts w:ascii="Times New Roman" w:hAnsi="Times New Roman" w:cs="Times New Roman"/>
          <w:sz w:val="24"/>
          <w:szCs w:val="24"/>
        </w:rPr>
        <w:t>Ulceration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necrosis</w:t>
      </w:r>
      <w:proofErr w:type="spellEnd"/>
    </w:p>
    <w:p w:rsidR="00645972" w:rsidRDefault="00645972">
      <w:pPr>
        <w:tabs>
          <w:tab w:val="left" w:pos="900"/>
        </w:tabs>
        <w:spacing w:line="360" w:lineRule="auto"/>
        <w:jc w:val="both"/>
        <w:rPr>
          <w:rFonts w:ascii="Times New Roman" w:hAnsi="Times New Roman" w:cs="Times New Roman"/>
          <w:sz w:val="24"/>
          <w:szCs w:val="24"/>
        </w:rPr>
      </w:pPr>
    </w:p>
    <w:p w:rsidR="00645972" w:rsidRDefault="00645972">
      <w:pPr>
        <w:tabs>
          <w:tab w:val="left" w:pos="900"/>
        </w:tabs>
        <w:spacing w:line="360" w:lineRule="auto"/>
        <w:jc w:val="both"/>
        <w:rPr>
          <w:rFonts w:ascii="Times New Roman" w:hAnsi="Times New Roman" w:cs="Times New Roman"/>
          <w:sz w:val="24"/>
          <w:szCs w:val="24"/>
        </w:rPr>
      </w:pPr>
    </w:p>
    <w:p w:rsidR="00645972" w:rsidRDefault="00645972">
      <w:pPr>
        <w:tabs>
          <w:tab w:val="left" w:pos="900"/>
        </w:tabs>
        <w:spacing w:line="360" w:lineRule="auto"/>
        <w:jc w:val="both"/>
        <w:rPr>
          <w:rFonts w:ascii="Times New Roman" w:hAnsi="Times New Roman" w:cs="Times New Roman"/>
          <w:sz w:val="24"/>
          <w:szCs w:val="24"/>
        </w:rPr>
      </w:pPr>
    </w:p>
    <w:p w:rsidR="00645972" w:rsidRDefault="00645972">
      <w:pPr>
        <w:tabs>
          <w:tab w:val="left" w:pos="900"/>
        </w:tabs>
        <w:spacing w:line="360" w:lineRule="auto"/>
        <w:jc w:val="both"/>
        <w:rPr>
          <w:rFonts w:ascii="Times New Roman" w:hAnsi="Times New Roman" w:cs="Times New Roman"/>
          <w:sz w:val="24"/>
          <w:szCs w:val="24"/>
        </w:rPr>
      </w:pPr>
    </w:p>
    <w:p w:rsidR="00F30C03" w:rsidRDefault="00A56DA6">
      <w:pPr>
        <w:tabs>
          <w:tab w:val="left" w:pos="900"/>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3031490</wp:posOffset>
                </wp:positionH>
                <wp:positionV relativeFrom="paragraph">
                  <wp:posOffset>49530</wp:posOffset>
                </wp:positionV>
                <wp:extent cx="3090545" cy="2870835"/>
                <wp:effectExtent l="0" t="0" r="14605" b="25400"/>
                <wp:wrapNone/>
                <wp:docPr id="17" name="Rectangle 17"/>
                <wp:cNvGraphicFramePr/>
                <a:graphic xmlns:a="http://schemas.openxmlformats.org/drawingml/2006/main">
                  <a:graphicData uri="http://schemas.microsoft.com/office/word/2010/wordprocessingShape">
                    <wps:wsp>
                      <wps:cNvSpPr/>
                      <wps:spPr>
                        <a:xfrm>
                          <a:off x="0" y="0"/>
                          <a:ext cx="3090791" cy="2870588"/>
                        </a:xfrm>
                        <a:prstGeom prst="rect">
                          <a:avLst/>
                        </a:prstGeom>
                      </wps:spPr>
                      <wps:style>
                        <a:lnRef idx="2">
                          <a:schemeClr val="accent6"/>
                        </a:lnRef>
                        <a:fillRef idx="1">
                          <a:schemeClr val="lt1"/>
                        </a:fillRef>
                        <a:effectRef idx="0">
                          <a:schemeClr val="accent6"/>
                        </a:effectRef>
                        <a:fontRef idx="minor">
                          <a:schemeClr val="dk1"/>
                        </a:fontRef>
                      </wps:style>
                      <wps:txbx>
                        <w:txbxContent>
                          <w:p w:rsidR="00F30C03" w:rsidRDefault="00A56DA6">
                            <w:pPr>
                              <w:jc w:val="center"/>
                            </w:pPr>
                            <w:r>
                              <w:rPr>
                                <w:noProof/>
                              </w:rPr>
                              <w:drawing>
                                <wp:inline distT="0" distB="0" distL="0" distR="0">
                                  <wp:extent cx="2313940" cy="263969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2313992" cy="2639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17" o:spid="_x0000_s1028" style="position:absolute;left:0;text-align:left;margin-left:238.7pt;margin-top:3.9pt;width:243.35pt;height:226.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" fillcolor="white [3201]" strokecolor="#70ad47 [3209]" strokeweight="1pt">
                <v:textbox>
                  <w:txbxContent>
                    <w:p w:rsidR="00F30C03" w:rsidRDefault="00000000">
                      <w:pPr>
                        <w:jc w:val="center"/>
                      </w:pPr>
                      <w:r>
                        <w:rPr>
                          <w:noProof/>
                        </w:rPr>
                        <w:drawing>
                          <wp:inline distT="0" distB="0" distL="0" distR="0">
                            <wp:extent cx="2313940" cy="2639695"/>
                            <wp:effectExtent l="0" t="0" r="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313992" cy="2639695"/>
                                    </a:xfrm>
                                    <a:prstGeom prst="rect">
                                      <a:avLst/>
                                    </a:prstGeom>
                                    <a:noFill/>
                                    <a:ln>
                                      <a:noFill/>
                                    </a:ln>
                                  </pic:spPr>
                                </pic:pic>
                              </a:graphicData>
                            </a:graphic>
                          </wp:inline>
                        </w:drawing>
                      </w:r>
                    </w:p>
                  </w:txbxContent>
                </v:textbox>
              </v:rect>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58420</wp:posOffset>
                </wp:positionV>
                <wp:extent cx="2924175" cy="29146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924175" cy="2914650"/>
                        </a:xfrm>
                        <a:prstGeom prst="rect">
                          <a:avLst/>
                        </a:prstGeom>
                      </wps:spPr>
                      <wps:style>
                        <a:lnRef idx="2">
                          <a:schemeClr val="accent6"/>
                        </a:lnRef>
                        <a:fillRef idx="1">
                          <a:schemeClr val="lt1"/>
                        </a:fillRef>
                        <a:effectRef idx="0">
                          <a:schemeClr val="accent6"/>
                        </a:effectRef>
                        <a:fontRef idx="minor">
                          <a:schemeClr val="dk1"/>
                        </a:fontRef>
                      </wps:style>
                      <wps:txbx>
                        <w:txbxContent>
                          <w:p w:rsidR="00F30C03" w:rsidRDefault="00A56DA6">
                            <w:pPr>
                              <w:jc w:val="center"/>
                            </w:pPr>
                            <w:r>
                              <w:rPr>
                                <w:noProof/>
                              </w:rPr>
                              <w:drawing>
                                <wp:inline distT="0" distB="0" distL="0" distR="0">
                                  <wp:extent cx="2533650" cy="281051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2533650" cy="281051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id="Rectangle 15" o:spid="_x0000_s1029" style="position:absolute;left:0;text-align:left;margin-left:0;margin-top:4.6pt;width:230.25pt;height:229.5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" fillcolor="white [3201]" strokecolor="#70ad47 [3209]" strokeweight="1pt">
                <v:textbox>
                  <w:txbxContent>
                    <w:p w:rsidR="00F30C03" w:rsidRDefault="00000000">
                      <w:pPr>
                        <w:jc w:val="center"/>
                      </w:pPr>
                      <w:r>
                        <w:rPr>
                          <w:noProof/>
                        </w:rPr>
                        <w:drawing>
                          <wp:inline distT="0" distB="0" distL="0" distR="0">
                            <wp:extent cx="2533650" cy="2810510"/>
                            <wp:effectExtent l="0" t="0" r="0" b="889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2533650" cy="2810510"/>
                                    </a:xfrm>
                                    <a:prstGeom prst="rect">
                                      <a:avLst/>
                                    </a:prstGeom>
                                    <a:noFill/>
                                    <a:ln>
                                      <a:noFill/>
                                    </a:ln>
                                  </pic:spPr>
                                </pic:pic>
                              </a:graphicData>
                            </a:graphic>
                          </wp:inline>
                        </w:drawing>
                      </w:r>
                    </w:p>
                  </w:txbxContent>
                </v:textbox>
                <w10:wrap anchorx="margin"/>
              </v:rect>
            </w:pict>
          </mc:Fallback>
        </mc:AlternateContent>
      </w: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p w:rsidR="00F30C03" w:rsidRDefault="00A56DA6">
      <w:pPr>
        <w:tabs>
          <w:tab w:val="left" w:pos="900"/>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Figure 3</w:t>
      </w:r>
      <w:r>
        <w:rPr>
          <w:rFonts w:ascii="Times New Roman" w:hAnsi="Times New Roman" w:cs="Times New Roman"/>
          <w:sz w:val="24"/>
          <w:szCs w:val="24"/>
        </w:rPr>
        <w:t xml:space="preserve"> : Sternal </w:t>
      </w:r>
      <w:proofErr w:type="spellStart"/>
      <w:r>
        <w:rPr>
          <w:rFonts w:ascii="Times New Roman" w:hAnsi="Times New Roman" w:cs="Times New Roman"/>
          <w:sz w:val="24"/>
          <w:szCs w:val="24"/>
        </w:rPr>
        <w:t>agenesis</w:t>
      </w:r>
      <w:proofErr w:type="spellEnd"/>
      <w:r>
        <w:rPr>
          <w:rFonts w:ascii="Times New Roman" w:hAnsi="Times New Roman" w:cs="Times New Roman"/>
          <w:sz w:val="24"/>
          <w:szCs w:val="24"/>
        </w:rPr>
        <w:t xml:space="preserve">                                      </w:t>
      </w:r>
      <w:r>
        <w:rPr>
          <w:rFonts w:ascii="Times New Roman" w:hAnsi="Times New Roman" w:cs="Times New Roman"/>
          <w:b/>
          <w:bCs/>
          <w:sz w:val="24"/>
          <w:szCs w:val="24"/>
        </w:rPr>
        <w:t xml:space="preserve">Figure </w:t>
      </w:r>
      <w:proofErr w:type="gramStart"/>
      <w:r>
        <w:rPr>
          <w:rFonts w:ascii="Times New Roman" w:hAnsi="Times New Roman" w:cs="Times New Roman"/>
          <w:b/>
          <w:bCs/>
          <w:sz w:val="24"/>
          <w:szCs w:val="24"/>
        </w:rPr>
        <w:t>4</w:t>
      </w:r>
      <w:r>
        <w:rPr>
          <w:rFonts w:ascii="Times New Roman" w:hAnsi="Times New Roman" w:cs="Times New Roman"/>
          <w:sz w:val="24"/>
          <w:szCs w:val="24"/>
        </w:rPr>
        <w:t>:</w:t>
      </w:r>
      <w:proofErr w:type="gramEnd"/>
      <w:r>
        <w:rPr>
          <w:rFonts w:ascii="Times New Roman" w:hAnsi="Times New Roman" w:cs="Times New Roman"/>
          <w:sz w:val="24"/>
          <w:szCs w:val="24"/>
        </w:rPr>
        <w:t xml:space="preserve"> évolution après 2 mois de traitement</w:t>
      </w:r>
    </w:p>
    <w:p w:rsidR="00F30C03" w:rsidRDefault="00F30C03">
      <w:pPr>
        <w:tabs>
          <w:tab w:val="left" w:pos="900"/>
        </w:tabs>
        <w:spacing w:line="360" w:lineRule="auto"/>
        <w:jc w:val="both"/>
        <w:rPr>
          <w:rFonts w:ascii="Times New Roman" w:hAnsi="Times New Roman" w:cs="Times New Roman"/>
          <w:sz w:val="24"/>
          <w:szCs w:val="24"/>
        </w:rPr>
      </w:pPr>
    </w:p>
    <w:p w:rsidR="00F30C03" w:rsidRDefault="00F30C03">
      <w:pPr>
        <w:tabs>
          <w:tab w:val="left" w:pos="900"/>
        </w:tabs>
        <w:spacing w:line="360" w:lineRule="auto"/>
        <w:jc w:val="both"/>
        <w:rPr>
          <w:rFonts w:ascii="Times New Roman" w:hAnsi="Times New Roman" w:cs="Times New Roman"/>
          <w:sz w:val="24"/>
          <w:szCs w:val="24"/>
        </w:rPr>
      </w:pPr>
    </w:p>
    <w:sectPr w:rsidR="00F30C03">
      <w:headerReference w:type="even" r:id="rId27"/>
      <w:headerReference w:type="default" r:id="rId28"/>
      <w:footerReference w:type="even" r:id="rId29"/>
      <w:footerReference w:type="default" r:id="rId30"/>
      <w:headerReference w:type="first" r:id="rId31"/>
      <w:footerReference w:type="firs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6DA6" w:rsidRDefault="00A56DA6">
      <w:pPr>
        <w:spacing w:line="240" w:lineRule="auto"/>
      </w:pPr>
      <w:r>
        <w:separator/>
      </w:r>
    </w:p>
  </w:endnote>
  <w:endnote w:type="continuationSeparator" w:id="0">
    <w:p w:rsidR="00A56DA6" w:rsidRDefault="00A56DA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B52" w:rsidRDefault="004F2B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1850580"/>
    </w:sdtPr>
    <w:sdtEndPr/>
    <w:sdtContent>
      <w:p w:rsidR="00F30C03" w:rsidRDefault="00A56DA6">
        <w:pPr>
          <w:pStyle w:val="Footer"/>
          <w:jc w:val="center"/>
        </w:pPr>
        <w:r>
          <w:fldChar w:fldCharType="begin"/>
        </w:r>
        <w:r>
          <w:instrText>PAGE   \* MERGEFORMAT</w:instrText>
        </w:r>
        <w:r>
          <w:fldChar w:fldCharType="separate"/>
        </w:r>
        <w:r>
          <w:t>5</w:t>
        </w:r>
        <w:r>
          <w:fldChar w:fldCharType="end"/>
        </w:r>
      </w:p>
    </w:sdtContent>
  </w:sdt>
  <w:p w:rsidR="00F30C03" w:rsidRDefault="00F30C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B52" w:rsidRDefault="004F2B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6DA6" w:rsidRDefault="00A56DA6">
      <w:pPr>
        <w:spacing w:after="0"/>
      </w:pPr>
      <w:r>
        <w:separator/>
      </w:r>
    </w:p>
  </w:footnote>
  <w:footnote w:type="continuationSeparator" w:id="0">
    <w:p w:rsidR="00A56DA6" w:rsidRDefault="00A56DA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B52" w:rsidRDefault="004F2B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03704" o:spid="_x0000_s2050" type="#_x0000_t136" style="position:absolute;margin-left:0;margin-top:0;width:538.0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B52" w:rsidRDefault="004F2B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03705" o:spid="_x0000_s2051" type="#_x0000_t136" style="position:absolute;margin-left:0;margin-top:0;width:538.0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2B52" w:rsidRDefault="004F2B5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9403703" o:spid="_x0000_s2049" type="#_x0000_t136" style="position:absolute;margin-left:0;margin-top:0;width:538.0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F6447"/>
    <w:multiLevelType w:val="multilevel"/>
    <w:tmpl w:val="027F644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6805EBF6"/>
    <w:multiLevelType w:val="singleLevel"/>
    <w:tmpl w:val="6805EBF6"/>
    <w:lvl w:ilvl="0">
      <w:start w:val="1"/>
      <w:numFmt w:val="bullet"/>
      <w:lvlText w:val=""/>
      <w:lvlJc w:val="left"/>
      <w:pPr>
        <w:tabs>
          <w:tab w:val="left" w:pos="420"/>
        </w:tabs>
        <w:ind w:left="42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08"/>
  <w:hyphenationZone w:val="425"/>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EC7"/>
    <w:rsid w:val="00001BA5"/>
    <w:rsid w:val="000049FF"/>
    <w:rsid w:val="000101FF"/>
    <w:rsid w:val="00011683"/>
    <w:rsid w:val="000128A4"/>
    <w:rsid w:val="000155AE"/>
    <w:rsid w:val="0001702F"/>
    <w:rsid w:val="00017941"/>
    <w:rsid w:val="00020BC8"/>
    <w:rsid w:val="00023279"/>
    <w:rsid w:val="00034907"/>
    <w:rsid w:val="00036AA3"/>
    <w:rsid w:val="0004732B"/>
    <w:rsid w:val="00050965"/>
    <w:rsid w:val="00054800"/>
    <w:rsid w:val="00054AAF"/>
    <w:rsid w:val="00061C1F"/>
    <w:rsid w:val="000749A3"/>
    <w:rsid w:val="0007576F"/>
    <w:rsid w:val="00076E01"/>
    <w:rsid w:val="0008701D"/>
    <w:rsid w:val="00093867"/>
    <w:rsid w:val="000A5D52"/>
    <w:rsid w:val="000B0D96"/>
    <w:rsid w:val="000D2F11"/>
    <w:rsid w:val="000D3800"/>
    <w:rsid w:val="000D5C7B"/>
    <w:rsid w:val="000D6671"/>
    <w:rsid w:val="000E3491"/>
    <w:rsid w:val="000E4226"/>
    <w:rsid w:val="001227A4"/>
    <w:rsid w:val="00127134"/>
    <w:rsid w:val="0013362B"/>
    <w:rsid w:val="00140451"/>
    <w:rsid w:val="00146BB2"/>
    <w:rsid w:val="00151A82"/>
    <w:rsid w:val="00160774"/>
    <w:rsid w:val="00163C50"/>
    <w:rsid w:val="001673D1"/>
    <w:rsid w:val="0016776D"/>
    <w:rsid w:val="001711FF"/>
    <w:rsid w:val="0017502E"/>
    <w:rsid w:val="0018315A"/>
    <w:rsid w:val="001866A1"/>
    <w:rsid w:val="0018724B"/>
    <w:rsid w:val="00197FD1"/>
    <w:rsid w:val="001A10A2"/>
    <w:rsid w:val="001B51EF"/>
    <w:rsid w:val="001C349D"/>
    <w:rsid w:val="001C58BD"/>
    <w:rsid w:val="001D1EE8"/>
    <w:rsid w:val="001D5493"/>
    <w:rsid w:val="001D5EC7"/>
    <w:rsid w:val="001D622B"/>
    <w:rsid w:val="001E49C3"/>
    <w:rsid w:val="001F56D0"/>
    <w:rsid w:val="001F6A02"/>
    <w:rsid w:val="0020348B"/>
    <w:rsid w:val="00205B4A"/>
    <w:rsid w:val="002107A8"/>
    <w:rsid w:val="00215FB5"/>
    <w:rsid w:val="00217EAF"/>
    <w:rsid w:val="002211BA"/>
    <w:rsid w:val="002354BF"/>
    <w:rsid w:val="00236778"/>
    <w:rsid w:val="00246F2E"/>
    <w:rsid w:val="0025256E"/>
    <w:rsid w:val="00262C69"/>
    <w:rsid w:val="0027304B"/>
    <w:rsid w:val="00291EE1"/>
    <w:rsid w:val="00294AA4"/>
    <w:rsid w:val="00295E1E"/>
    <w:rsid w:val="002A0344"/>
    <w:rsid w:val="002A2E7F"/>
    <w:rsid w:val="002B6A32"/>
    <w:rsid w:val="002C0067"/>
    <w:rsid w:val="002C154B"/>
    <w:rsid w:val="002C7258"/>
    <w:rsid w:val="002D1DCC"/>
    <w:rsid w:val="002D3477"/>
    <w:rsid w:val="002E5E58"/>
    <w:rsid w:val="002F1AAF"/>
    <w:rsid w:val="002F5393"/>
    <w:rsid w:val="002F5E17"/>
    <w:rsid w:val="0031358C"/>
    <w:rsid w:val="00314A18"/>
    <w:rsid w:val="00324D3A"/>
    <w:rsid w:val="00332CD8"/>
    <w:rsid w:val="003360A9"/>
    <w:rsid w:val="003479BD"/>
    <w:rsid w:val="00350B37"/>
    <w:rsid w:val="00360E24"/>
    <w:rsid w:val="00363F6A"/>
    <w:rsid w:val="00366DED"/>
    <w:rsid w:val="00372A71"/>
    <w:rsid w:val="003748E3"/>
    <w:rsid w:val="0038562A"/>
    <w:rsid w:val="003859F1"/>
    <w:rsid w:val="00385BCD"/>
    <w:rsid w:val="00386BFD"/>
    <w:rsid w:val="003A59FB"/>
    <w:rsid w:val="003B10BA"/>
    <w:rsid w:val="003B41DE"/>
    <w:rsid w:val="003B4CB9"/>
    <w:rsid w:val="003C4588"/>
    <w:rsid w:val="003D2549"/>
    <w:rsid w:val="003E3326"/>
    <w:rsid w:val="003E3BFF"/>
    <w:rsid w:val="00406BAE"/>
    <w:rsid w:val="004119D1"/>
    <w:rsid w:val="00413482"/>
    <w:rsid w:val="00431D6D"/>
    <w:rsid w:val="00432E30"/>
    <w:rsid w:val="00434054"/>
    <w:rsid w:val="004571F6"/>
    <w:rsid w:val="00457926"/>
    <w:rsid w:val="00462623"/>
    <w:rsid w:val="00465A6D"/>
    <w:rsid w:val="004664C6"/>
    <w:rsid w:val="004913EE"/>
    <w:rsid w:val="004B776B"/>
    <w:rsid w:val="004C2E00"/>
    <w:rsid w:val="004C4C30"/>
    <w:rsid w:val="004D1DD6"/>
    <w:rsid w:val="004D5B0F"/>
    <w:rsid w:val="004D6496"/>
    <w:rsid w:val="004F2B52"/>
    <w:rsid w:val="005002D2"/>
    <w:rsid w:val="00510619"/>
    <w:rsid w:val="0052281D"/>
    <w:rsid w:val="00535372"/>
    <w:rsid w:val="00543B97"/>
    <w:rsid w:val="00547DC2"/>
    <w:rsid w:val="0055107D"/>
    <w:rsid w:val="0057661A"/>
    <w:rsid w:val="005769B3"/>
    <w:rsid w:val="00576E20"/>
    <w:rsid w:val="00577645"/>
    <w:rsid w:val="005854FF"/>
    <w:rsid w:val="00585706"/>
    <w:rsid w:val="005A12AE"/>
    <w:rsid w:val="005A771C"/>
    <w:rsid w:val="005B00D2"/>
    <w:rsid w:val="005B0E42"/>
    <w:rsid w:val="005B46E9"/>
    <w:rsid w:val="005D4C88"/>
    <w:rsid w:val="005E7178"/>
    <w:rsid w:val="005F2930"/>
    <w:rsid w:val="00600A51"/>
    <w:rsid w:val="00601DEA"/>
    <w:rsid w:val="00605926"/>
    <w:rsid w:val="00616C1A"/>
    <w:rsid w:val="006208D9"/>
    <w:rsid w:val="006215F2"/>
    <w:rsid w:val="006258A4"/>
    <w:rsid w:val="00635C77"/>
    <w:rsid w:val="00642272"/>
    <w:rsid w:val="006444BD"/>
    <w:rsid w:val="00644DDD"/>
    <w:rsid w:val="00645972"/>
    <w:rsid w:val="00647F94"/>
    <w:rsid w:val="006543AF"/>
    <w:rsid w:val="00674A9A"/>
    <w:rsid w:val="006767B7"/>
    <w:rsid w:val="006775C4"/>
    <w:rsid w:val="00677FEE"/>
    <w:rsid w:val="00681EFD"/>
    <w:rsid w:val="00682BA3"/>
    <w:rsid w:val="00686A72"/>
    <w:rsid w:val="006926B6"/>
    <w:rsid w:val="006A0136"/>
    <w:rsid w:val="006A14BE"/>
    <w:rsid w:val="006A750B"/>
    <w:rsid w:val="006B238F"/>
    <w:rsid w:val="006C0277"/>
    <w:rsid w:val="006C24A7"/>
    <w:rsid w:val="006D431F"/>
    <w:rsid w:val="006D5AF0"/>
    <w:rsid w:val="006E79E0"/>
    <w:rsid w:val="006F7F81"/>
    <w:rsid w:val="0071219E"/>
    <w:rsid w:val="007138DA"/>
    <w:rsid w:val="007166FA"/>
    <w:rsid w:val="00720286"/>
    <w:rsid w:val="00731121"/>
    <w:rsid w:val="0073380A"/>
    <w:rsid w:val="00744054"/>
    <w:rsid w:val="0074409B"/>
    <w:rsid w:val="00744880"/>
    <w:rsid w:val="00746263"/>
    <w:rsid w:val="00755EF3"/>
    <w:rsid w:val="007634CD"/>
    <w:rsid w:val="0077294A"/>
    <w:rsid w:val="00774516"/>
    <w:rsid w:val="007750BF"/>
    <w:rsid w:val="007751A0"/>
    <w:rsid w:val="00782A8F"/>
    <w:rsid w:val="00786C49"/>
    <w:rsid w:val="00791B93"/>
    <w:rsid w:val="00794FA9"/>
    <w:rsid w:val="007974C4"/>
    <w:rsid w:val="007B4017"/>
    <w:rsid w:val="007B6233"/>
    <w:rsid w:val="007D0D81"/>
    <w:rsid w:val="007D223B"/>
    <w:rsid w:val="007D6A10"/>
    <w:rsid w:val="007E21F9"/>
    <w:rsid w:val="007E25F7"/>
    <w:rsid w:val="007E588E"/>
    <w:rsid w:val="007F080A"/>
    <w:rsid w:val="007F64AA"/>
    <w:rsid w:val="008021E6"/>
    <w:rsid w:val="008052EC"/>
    <w:rsid w:val="00814BD9"/>
    <w:rsid w:val="00820B5A"/>
    <w:rsid w:val="0082583B"/>
    <w:rsid w:val="00834AE7"/>
    <w:rsid w:val="00841045"/>
    <w:rsid w:val="00843256"/>
    <w:rsid w:val="00863952"/>
    <w:rsid w:val="00863D5F"/>
    <w:rsid w:val="00866B5B"/>
    <w:rsid w:val="00872B45"/>
    <w:rsid w:val="00880DDD"/>
    <w:rsid w:val="008818FD"/>
    <w:rsid w:val="00884505"/>
    <w:rsid w:val="0089027F"/>
    <w:rsid w:val="008906F0"/>
    <w:rsid w:val="008A7C8F"/>
    <w:rsid w:val="008B6D5A"/>
    <w:rsid w:val="008C0E0F"/>
    <w:rsid w:val="008C7BAC"/>
    <w:rsid w:val="008D1F32"/>
    <w:rsid w:val="008D347F"/>
    <w:rsid w:val="008E2B34"/>
    <w:rsid w:val="008E2F0F"/>
    <w:rsid w:val="008E48BD"/>
    <w:rsid w:val="008E57A3"/>
    <w:rsid w:val="008E7DE1"/>
    <w:rsid w:val="00900A2F"/>
    <w:rsid w:val="00900F19"/>
    <w:rsid w:val="00902F03"/>
    <w:rsid w:val="00904434"/>
    <w:rsid w:val="00912FC9"/>
    <w:rsid w:val="009133A4"/>
    <w:rsid w:val="009229CA"/>
    <w:rsid w:val="009375FD"/>
    <w:rsid w:val="00941AB3"/>
    <w:rsid w:val="00945C6B"/>
    <w:rsid w:val="00952D66"/>
    <w:rsid w:val="00971C8E"/>
    <w:rsid w:val="00981F7F"/>
    <w:rsid w:val="00984C79"/>
    <w:rsid w:val="00990E13"/>
    <w:rsid w:val="009917E7"/>
    <w:rsid w:val="00993CD3"/>
    <w:rsid w:val="0099573C"/>
    <w:rsid w:val="00995B43"/>
    <w:rsid w:val="009A427A"/>
    <w:rsid w:val="009B0701"/>
    <w:rsid w:val="009C2F76"/>
    <w:rsid w:val="009C31BA"/>
    <w:rsid w:val="009D03B7"/>
    <w:rsid w:val="009D1CCA"/>
    <w:rsid w:val="009D4038"/>
    <w:rsid w:val="009D43C8"/>
    <w:rsid w:val="009D5681"/>
    <w:rsid w:val="009E47A2"/>
    <w:rsid w:val="009F3B3B"/>
    <w:rsid w:val="009F6F93"/>
    <w:rsid w:val="00A03DF0"/>
    <w:rsid w:val="00A12C45"/>
    <w:rsid w:val="00A23ED3"/>
    <w:rsid w:val="00A27AC7"/>
    <w:rsid w:val="00A42D65"/>
    <w:rsid w:val="00A5092D"/>
    <w:rsid w:val="00A5329F"/>
    <w:rsid w:val="00A56811"/>
    <w:rsid w:val="00A56DA6"/>
    <w:rsid w:val="00A60765"/>
    <w:rsid w:val="00A61929"/>
    <w:rsid w:val="00A63B4C"/>
    <w:rsid w:val="00A71EC7"/>
    <w:rsid w:val="00A80160"/>
    <w:rsid w:val="00A8643E"/>
    <w:rsid w:val="00A970FA"/>
    <w:rsid w:val="00A97A01"/>
    <w:rsid w:val="00AA11C1"/>
    <w:rsid w:val="00AA6842"/>
    <w:rsid w:val="00AA6F7C"/>
    <w:rsid w:val="00AA7F34"/>
    <w:rsid w:val="00AB6000"/>
    <w:rsid w:val="00AB6E0F"/>
    <w:rsid w:val="00AC32D2"/>
    <w:rsid w:val="00AD2317"/>
    <w:rsid w:val="00AD2F43"/>
    <w:rsid w:val="00AD3CE6"/>
    <w:rsid w:val="00AD450A"/>
    <w:rsid w:val="00AE0714"/>
    <w:rsid w:val="00AE7717"/>
    <w:rsid w:val="00B00326"/>
    <w:rsid w:val="00B040CA"/>
    <w:rsid w:val="00B055A3"/>
    <w:rsid w:val="00B20227"/>
    <w:rsid w:val="00B2137D"/>
    <w:rsid w:val="00B2643C"/>
    <w:rsid w:val="00B27610"/>
    <w:rsid w:val="00B30527"/>
    <w:rsid w:val="00B36452"/>
    <w:rsid w:val="00B63423"/>
    <w:rsid w:val="00B6685E"/>
    <w:rsid w:val="00B66993"/>
    <w:rsid w:val="00B66CEA"/>
    <w:rsid w:val="00B80FC7"/>
    <w:rsid w:val="00B83D96"/>
    <w:rsid w:val="00B9169F"/>
    <w:rsid w:val="00B96E74"/>
    <w:rsid w:val="00B96F42"/>
    <w:rsid w:val="00BA4CD2"/>
    <w:rsid w:val="00BA7E43"/>
    <w:rsid w:val="00BB1A67"/>
    <w:rsid w:val="00BB2607"/>
    <w:rsid w:val="00BB5599"/>
    <w:rsid w:val="00BC3BEE"/>
    <w:rsid w:val="00BD0568"/>
    <w:rsid w:val="00BD5F28"/>
    <w:rsid w:val="00BD684E"/>
    <w:rsid w:val="00BF1DAA"/>
    <w:rsid w:val="00BF6FE7"/>
    <w:rsid w:val="00BF7307"/>
    <w:rsid w:val="00C02E3C"/>
    <w:rsid w:val="00C06858"/>
    <w:rsid w:val="00C07A67"/>
    <w:rsid w:val="00C126C2"/>
    <w:rsid w:val="00C25589"/>
    <w:rsid w:val="00C26F47"/>
    <w:rsid w:val="00C31C04"/>
    <w:rsid w:val="00C34D34"/>
    <w:rsid w:val="00C50375"/>
    <w:rsid w:val="00C52601"/>
    <w:rsid w:val="00C54276"/>
    <w:rsid w:val="00C7681C"/>
    <w:rsid w:val="00C80036"/>
    <w:rsid w:val="00C825FA"/>
    <w:rsid w:val="00C85ED8"/>
    <w:rsid w:val="00C9061B"/>
    <w:rsid w:val="00C97F9A"/>
    <w:rsid w:val="00CA0EB0"/>
    <w:rsid w:val="00CA281C"/>
    <w:rsid w:val="00CA3251"/>
    <w:rsid w:val="00CB4FB7"/>
    <w:rsid w:val="00CB66D6"/>
    <w:rsid w:val="00CC0E48"/>
    <w:rsid w:val="00CD72AC"/>
    <w:rsid w:val="00CF5544"/>
    <w:rsid w:val="00D06A08"/>
    <w:rsid w:val="00D072EF"/>
    <w:rsid w:val="00D11505"/>
    <w:rsid w:val="00D123C8"/>
    <w:rsid w:val="00D1462B"/>
    <w:rsid w:val="00D15EEE"/>
    <w:rsid w:val="00D2145D"/>
    <w:rsid w:val="00D23DFA"/>
    <w:rsid w:val="00D3172C"/>
    <w:rsid w:val="00D400AE"/>
    <w:rsid w:val="00D51292"/>
    <w:rsid w:val="00D52413"/>
    <w:rsid w:val="00D652DC"/>
    <w:rsid w:val="00D70415"/>
    <w:rsid w:val="00D778F9"/>
    <w:rsid w:val="00D91943"/>
    <w:rsid w:val="00D948FA"/>
    <w:rsid w:val="00D96952"/>
    <w:rsid w:val="00DA3998"/>
    <w:rsid w:val="00DB1783"/>
    <w:rsid w:val="00DB466C"/>
    <w:rsid w:val="00DC237D"/>
    <w:rsid w:val="00DE744A"/>
    <w:rsid w:val="00DF031D"/>
    <w:rsid w:val="00DF6770"/>
    <w:rsid w:val="00E00689"/>
    <w:rsid w:val="00E00D76"/>
    <w:rsid w:val="00E06003"/>
    <w:rsid w:val="00E106B7"/>
    <w:rsid w:val="00E10B2A"/>
    <w:rsid w:val="00E1696A"/>
    <w:rsid w:val="00E17834"/>
    <w:rsid w:val="00E22D60"/>
    <w:rsid w:val="00E232F7"/>
    <w:rsid w:val="00E24859"/>
    <w:rsid w:val="00E26AA4"/>
    <w:rsid w:val="00E62D11"/>
    <w:rsid w:val="00E834C0"/>
    <w:rsid w:val="00E871C2"/>
    <w:rsid w:val="00E94B2B"/>
    <w:rsid w:val="00EB78AE"/>
    <w:rsid w:val="00EC129D"/>
    <w:rsid w:val="00EC19A5"/>
    <w:rsid w:val="00EC335C"/>
    <w:rsid w:val="00EC4AC4"/>
    <w:rsid w:val="00ED582F"/>
    <w:rsid w:val="00ED7D25"/>
    <w:rsid w:val="00EE33CA"/>
    <w:rsid w:val="00EE465B"/>
    <w:rsid w:val="00EE57AE"/>
    <w:rsid w:val="00EF0D98"/>
    <w:rsid w:val="00EF66D8"/>
    <w:rsid w:val="00F00906"/>
    <w:rsid w:val="00F0092F"/>
    <w:rsid w:val="00F070E1"/>
    <w:rsid w:val="00F15964"/>
    <w:rsid w:val="00F27812"/>
    <w:rsid w:val="00F30C03"/>
    <w:rsid w:val="00F428EB"/>
    <w:rsid w:val="00F51F65"/>
    <w:rsid w:val="00F53471"/>
    <w:rsid w:val="00F562B6"/>
    <w:rsid w:val="00F605B3"/>
    <w:rsid w:val="00F65F95"/>
    <w:rsid w:val="00F72EEC"/>
    <w:rsid w:val="00F7480C"/>
    <w:rsid w:val="00F7509C"/>
    <w:rsid w:val="00F767A9"/>
    <w:rsid w:val="00F77439"/>
    <w:rsid w:val="00F77B39"/>
    <w:rsid w:val="00F82213"/>
    <w:rsid w:val="00F86523"/>
    <w:rsid w:val="00F926FF"/>
    <w:rsid w:val="00FA31FB"/>
    <w:rsid w:val="00FA450C"/>
    <w:rsid w:val="00FB23EC"/>
    <w:rsid w:val="00FC130D"/>
    <w:rsid w:val="00FD7BFE"/>
    <w:rsid w:val="00FE272B"/>
    <w:rsid w:val="1C060E08"/>
    <w:rsid w:val="1E061BD3"/>
    <w:rsid w:val="21BE646B"/>
    <w:rsid w:val="27FC68FF"/>
    <w:rsid w:val="28593D41"/>
    <w:rsid w:val="29974A4D"/>
    <w:rsid w:val="29F959EB"/>
    <w:rsid w:val="2EE54BFF"/>
    <w:rsid w:val="33300EAA"/>
    <w:rsid w:val="33915228"/>
    <w:rsid w:val="365921B8"/>
    <w:rsid w:val="38E04160"/>
    <w:rsid w:val="3ABB6EE9"/>
    <w:rsid w:val="458A7DFE"/>
    <w:rsid w:val="48AE3ACC"/>
    <w:rsid w:val="490F4DEA"/>
    <w:rsid w:val="499E7026"/>
    <w:rsid w:val="4DC61225"/>
    <w:rsid w:val="4E684632"/>
    <w:rsid w:val="4F760F6C"/>
    <w:rsid w:val="5197226B"/>
    <w:rsid w:val="52295F56"/>
    <w:rsid w:val="52BA7B0A"/>
    <w:rsid w:val="57044ED0"/>
    <w:rsid w:val="58406E56"/>
    <w:rsid w:val="58923AD1"/>
    <w:rsid w:val="5F28262C"/>
    <w:rsid w:val="636A48AB"/>
    <w:rsid w:val="6700790A"/>
    <w:rsid w:val="6D8668BF"/>
    <w:rsid w:val="6E2241BE"/>
    <w:rsid w:val="76E91124"/>
    <w:rsid w:val="77BF7E8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5:docId w15:val="{8A25EAB4-4229-401D-AC36-6CE84BF28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val="fr-FR" w:eastAsia="en-US"/>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hAnsi="Times New Roman" w:cs="Times New Roman"/>
      <w:b/>
      <w:bCs/>
      <w:kern w:val="36"/>
      <w:sz w:val="48"/>
      <w:szCs w:val="48"/>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character" w:customStyle="1" w:styleId="period">
    <w:name w:val="period"/>
    <w:basedOn w:val="DefaultParagraphFont"/>
  </w:style>
  <w:style w:type="character" w:customStyle="1" w:styleId="cit">
    <w:name w:val="cit"/>
    <w:basedOn w:val="DefaultParagraphFont"/>
    <w:qFormat/>
  </w:style>
  <w:style w:type="character" w:customStyle="1" w:styleId="Heading1Char">
    <w:name w:val="Heading 1 Char"/>
    <w:basedOn w:val="DefaultParagraphFont"/>
    <w:link w:val="Heading1"/>
    <w:uiPriority w:val="9"/>
    <w:qFormat/>
    <w:rPr>
      <w:rFonts w:ascii="Times New Roman" w:hAnsi="Times New Roman" w:cs="Times New Roman"/>
      <w:b/>
      <w:bCs/>
      <w:kern w:val="36"/>
      <w:sz w:val="48"/>
      <w:szCs w:val="48"/>
      <w:lang w:eastAsia="fr-FR"/>
    </w:rPr>
  </w:style>
  <w:style w:type="character" w:customStyle="1" w:styleId="title-text">
    <w:name w:val="title-text"/>
    <w:basedOn w:val="DefaultParagraphFont"/>
    <w:qFormat/>
  </w:style>
  <w:style w:type="character" w:customStyle="1" w:styleId="meta-citation-journal-name">
    <w:name w:val="meta-citation-journal-name"/>
    <w:basedOn w:val="DefaultParagraphFont"/>
    <w:qFormat/>
  </w:style>
  <w:style w:type="character" w:customStyle="1" w:styleId="meta-citation">
    <w:name w:val="meta-citation"/>
    <w:basedOn w:val="DefaultParagraphFont"/>
    <w:qFormat/>
  </w:style>
  <w:style w:type="paragraph" w:customStyle="1" w:styleId="Bibliography1">
    <w:name w:val="Bibliography1"/>
    <w:basedOn w:val="Normal"/>
    <w:next w:val="Normal"/>
    <w:uiPriority w:val="37"/>
    <w:unhideWhenUsed/>
    <w:qFormat/>
  </w:style>
  <w:style w:type="table" w:customStyle="1" w:styleId="TableauListe6Couleur1">
    <w:name w:val="Tableau Liste 6 Couleur1"/>
    <w:basedOn w:val="TableNormal"/>
    <w:qFormat/>
    <w:rPr>
      <w:rFonts w:ascii="Times New Roman" w:eastAsia="Times New Roman" w:hAnsi="Times New Roman" w:cs="Times New Roman"/>
      <w:color w:val="000000"/>
    </w:rPr>
    <w:tblPr>
      <w:tblCellMar>
        <w:left w:w="0" w:type="dxa"/>
        <w:right w:w="0" w:type="dxa"/>
      </w:tblCellMar>
    </w:tblPr>
    <w:tblStylePr w:type="firstRow">
      <w:rPr>
        <w:rFonts w:ascii="Times New Roman" w:hAnsi="Times New Roman" w:cs="Times New Roman" w:hint="default"/>
        <w:b/>
        <w:bCs/>
      </w:rPr>
    </w:tblStylePr>
    <w:tblStylePr w:type="lastRow">
      <w:rPr>
        <w:rFonts w:ascii="Times New Roman" w:hAnsi="Times New Roman" w:cs="Times New Roman" w:hint="default"/>
        <w:b/>
        <w:bCs/>
      </w:rPr>
    </w:tblStylePr>
    <w:tblStylePr w:type="firstCol">
      <w:rPr>
        <w:rFonts w:ascii="Times New Roman" w:hAnsi="Times New Roman" w:cs="Times New Roman" w:hint="default"/>
        <w:b/>
        <w:bCs/>
      </w:rPr>
    </w:tblStylePr>
    <w:tblStylePr w:type="lastCol">
      <w:rPr>
        <w:rFonts w:ascii="Times New Roman" w:hAnsi="Times New Roman" w:cs="Times New Roman" w:hint="default"/>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unhideWhenUsed/>
    <w:rsid w:val="00BD684E"/>
    <w:rPr>
      <w:color w:val="0563C1" w:themeColor="hyperlink"/>
      <w:u w:val="single"/>
    </w:rPr>
  </w:style>
  <w:style w:type="character" w:styleId="UnresolvedMention">
    <w:name w:val="Unresolved Mention"/>
    <w:basedOn w:val="DefaultParagraphFont"/>
    <w:uiPriority w:val="99"/>
    <w:semiHidden/>
    <w:unhideWhenUsed/>
    <w:rsid w:val="00BD68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26" Type="http://schemas.openxmlformats.org/officeDocument/2006/relationships/image" Target="media/image40.jpeg"/><Relationship Id="rId3" Type="http://schemas.openxmlformats.org/officeDocument/2006/relationships/numbering" Target="numbering.xml"/><Relationship Id="rId21" Type="http://schemas.openxmlformats.org/officeDocument/2006/relationships/image" Target="media/image2.jpeg"/><Relationship Id="rId34" Type="http://schemas.openxmlformats.org/officeDocument/2006/relationships/theme" Target="theme/theme1.xml"/><Relationship Id="rId7" Type="http://schemas.openxmlformats.org/officeDocument/2006/relationships/footnotes" Target="footnotes.xm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2.xml"/><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24" Type="http://schemas.openxmlformats.org/officeDocument/2006/relationships/image" Target="media/image30.jpeg"/><Relationship Id="rId32" Type="http://schemas.openxmlformats.org/officeDocument/2006/relationships/footer" Target="footer3.xml"/><Relationship Id="rId5" Type="http://schemas.openxmlformats.org/officeDocument/2006/relationships/settings" Target="settings.xml"/><Relationship Id="rId23" Type="http://schemas.openxmlformats.org/officeDocument/2006/relationships/image" Target="media/image3.jpeg"/><Relationship Id="rId28" Type="http://schemas.openxmlformats.org/officeDocument/2006/relationships/header" Target="header2.xml"/><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jpeg"/><Relationship Id="rId22" Type="http://schemas.openxmlformats.org/officeDocument/2006/relationships/image" Target="media/image20.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924922-A7E8-4800-9E33-435AA3745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5102</TotalTime>
  <Pages>9</Pages>
  <Words>8872</Words>
  <Characters>50571</Characters>
  <Application>Microsoft Office Word</Application>
  <DocSecurity>0</DocSecurity>
  <Lines>421</Lines>
  <Paragraphs>118</Paragraphs>
  <ScaleCrop>false</ScaleCrop>
  <Company/>
  <LinksUpToDate>false</LinksUpToDate>
  <CharactersWithSpaces>59325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SALLE DE GARDE</dc:creator>
  <cp:lastModifiedBy>SDI 1084</cp:lastModifiedBy>
  <cp:revision>107</cp:revision>
  <dcterms:created xsi:type="dcterms:W3CDTF">2023-01-05T12:34:00Z</dcterms:created>
  <dcterms:modified xsi:type="dcterms:W3CDTF">2026-01-15T09:55:00Z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http://csl.mendeley.com/styles/574172101/vancouver-2</vt:lpwstr>
  </property>
  <property fmtid="{D5CDD505-2E9C-101B-9397-08002B2CF9AE}" pid="21" name="Mendeley Recent Style Name 9_1">
    <vt:lpwstr>Vancouver - passy coole</vt:lpwstr>
  </property>
  <property fmtid="{D5CDD505-2E9C-101B-9397-08002B2CF9AE}" pid="22" name="Mendeley Document_1">
    <vt:lpwstr>True</vt:lpwstr>
  </property>
  <property fmtid="{D5CDD505-2E9C-101B-9397-08002B2CF9AE}" pid="23" name="Mendeley Unique User Id_1">
    <vt:lpwstr>73934deb-4bb1-3e5c-93f8-604e5f38af75</vt:lpwstr>
  </property>
  <property fmtid="{D5CDD505-2E9C-101B-9397-08002B2CF9AE}" pid="24" name="Mendeley Citation Style_1">
    <vt:lpwstr>http://csl.mendeley.com/styles/574172101/vancouver-2</vt:lpwstr>
  </property>
  <property fmtid="{D5CDD505-2E9C-101B-9397-08002B2CF9AE}" pid="25" name="KSOProductBuildVer">
    <vt:lpwstr>1036-12.2.0.23196</vt:lpwstr>
  </property>
  <property fmtid="{D5CDD505-2E9C-101B-9397-08002B2CF9AE}" pid="26" name="ICV">
    <vt:lpwstr>6AD35F779C3A4D7F829F5FC9F5842C16_12</vt:lpwstr>
  </property>
  <property fmtid="{D5CDD505-2E9C-101B-9397-08002B2CF9AE}" pid="27" name="ZOTERO_PREF_1">
    <vt:lpwstr>&lt;data data-version="3" zotero-version="6.0.36"&gt;&lt;session id="sD1Jxxyv"/&gt;&lt;style id="http://www.zotero.org/styles/vancouver" locale="fr-FR" hasBibliography="1" bibliographyStyleHasBeenSet="1"/&gt;&lt;prefs&gt;&lt;pref name="fieldType" value="Field"/&gt;&lt;/prefs&gt;&lt;/data&gt;</vt:lpwstr>
  </property>
</Properties>
</file>