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58960" w14:textId="76CAAB3A" w:rsidR="00461860" w:rsidRPr="00C2639B" w:rsidRDefault="006D1266"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bookmarkStart w:id="0" w:name="_Hlk217477251"/>
      <w:bookmarkEnd w:id="0"/>
      <w:r w:rsidRPr="006D1266">
        <w:rPr>
          <w:rFonts w:ascii="Times New Roman" w:hAnsi="Times New Roman" w:cs="Times New Roman"/>
          <w:b/>
          <w:sz w:val="24"/>
          <w:szCs w:val="24"/>
          <w:shd w:val="clear" w:color="auto" w:fill="FFFFFF"/>
        </w:rPr>
        <w:t>Case report</w:t>
      </w:r>
    </w:p>
    <w:p w14:paraId="5DDB0053" w14:textId="44BD44AE" w:rsidR="003A65C5" w:rsidRPr="00C2639B" w:rsidRDefault="0075049B"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 xml:space="preserve">Parachute Mitral Valve: An Uncommon Congenital Heart Disease in </w:t>
      </w:r>
      <w:r w:rsidR="00552913" w:rsidRPr="00C2639B">
        <w:rPr>
          <w:rFonts w:ascii="Times New Roman" w:hAnsi="Times New Roman" w:cs="Times New Roman"/>
          <w:b/>
          <w:sz w:val="24"/>
          <w:szCs w:val="24"/>
          <w:shd w:val="clear" w:color="auto" w:fill="FFFFFF"/>
        </w:rPr>
        <w:t xml:space="preserve">a </w:t>
      </w:r>
      <w:r w:rsidRPr="00C2639B">
        <w:rPr>
          <w:rFonts w:ascii="Times New Roman" w:hAnsi="Times New Roman" w:cs="Times New Roman"/>
          <w:b/>
          <w:sz w:val="24"/>
          <w:szCs w:val="24"/>
          <w:shd w:val="clear" w:color="auto" w:fill="FFFFFF"/>
        </w:rPr>
        <w:t xml:space="preserve">Syndromic Nigerian </w:t>
      </w:r>
      <w:r w:rsidR="00706216" w:rsidRPr="00C2639B">
        <w:rPr>
          <w:rFonts w:ascii="Times New Roman" w:hAnsi="Times New Roman" w:cs="Times New Roman"/>
          <w:b/>
          <w:sz w:val="24"/>
          <w:szCs w:val="24"/>
          <w:shd w:val="clear" w:color="auto" w:fill="FFFFFF"/>
        </w:rPr>
        <w:t>Child</w:t>
      </w:r>
    </w:p>
    <w:p w14:paraId="21B69352" w14:textId="77777777" w:rsidR="00461860" w:rsidRPr="00C2639B" w:rsidRDefault="00461860" w:rsidP="003A65C5">
      <w:pPr>
        <w:autoSpaceDE w:val="0"/>
        <w:autoSpaceDN w:val="0"/>
        <w:adjustRightInd w:val="0"/>
        <w:spacing w:after="0"/>
        <w:jc w:val="both"/>
        <w:rPr>
          <w:rFonts w:ascii="Times New Roman" w:hAnsi="Times New Roman" w:cs="Times New Roman"/>
          <w:b/>
          <w:sz w:val="24"/>
          <w:szCs w:val="24"/>
          <w:shd w:val="clear" w:color="auto" w:fill="FFFFFF"/>
        </w:rPr>
      </w:pPr>
    </w:p>
    <w:p w14:paraId="1BB0CF04" w14:textId="77777777" w:rsidR="00461860" w:rsidRPr="00C2639B" w:rsidRDefault="00461860" w:rsidP="003A65C5">
      <w:pPr>
        <w:autoSpaceDE w:val="0"/>
        <w:autoSpaceDN w:val="0"/>
        <w:adjustRightInd w:val="0"/>
        <w:spacing w:after="0"/>
        <w:jc w:val="both"/>
        <w:rPr>
          <w:rFonts w:ascii="Times New Roman" w:hAnsi="Times New Roman" w:cs="Times New Roman"/>
          <w:b/>
          <w:sz w:val="24"/>
          <w:szCs w:val="24"/>
          <w:shd w:val="clear" w:color="auto" w:fill="FFFFFF"/>
        </w:rPr>
      </w:pPr>
    </w:p>
    <w:p w14:paraId="35A869D6" w14:textId="3583C888" w:rsidR="003A65C5" w:rsidRPr="00C2639B" w:rsidRDefault="00006102" w:rsidP="003A65C5">
      <w:pPr>
        <w:autoSpaceDE w:val="0"/>
        <w:autoSpaceDN w:val="0"/>
        <w:adjustRightInd w:val="0"/>
        <w:spacing w:after="0"/>
        <w:jc w:val="both"/>
        <w:rPr>
          <w:rStyle w:val="Strong"/>
          <w:rFonts w:ascii="Times New Roman" w:hAnsi="Times New Roman" w:cs="Times New Roman"/>
          <w:b w:val="0"/>
          <w:bCs w:val="0"/>
          <w:sz w:val="24"/>
          <w:szCs w:val="24"/>
          <w:shd w:val="clear" w:color="auto" w:fill="FFFFFF"/>
        </w:rPr>
      </w:pPr>
      <w:r w:rsidRPr="00C2639B">
        <w:rPr>
          <w:rFonts w:ascii="Times New Roman" w:hAnsi="Times New Roman" w:cs="Times New Roman"/>
          <w:b/>
          <w:sz w:val="24"/>
          <w:szCs w:val="24"/>
          <w:shd w:val="clear" w:color="auto" w:fill="FFFFFF"/>
        </w:rPr>
        <w:t xml:space="preserve">Abstract </w:t>
      </w:r>
    </w:p>
    <w:p w14:paraId="18F10FFC" w14:textId="77777777" w:rsidR="003A65C5" w:rsidRPr="00C2639B" w:rsidRDefault="003A65C5" w:rsidP="00C2639B">
      <w:pPr>
        <w:pStyle w:val="NormalWeb"/>
        <w:jc w:val="both"/>
      </w:pPr>
      <w:r w:rsidRPr="00C2639B">
        <w:rPr>
          <w:rStyle w:val="Strong"/>
        </w:rPr>
        <w:t>Introduction:</w:t>
      </w:r>
      <w:r w:rsidRPr="00C2639B">
        <w:t xml:space="preserve"> Parachute mitral valve (PMV) is a rare congenital malformation characterized by all mitral chordae tendineae inserting into a single papillary muscle. The resultant unifocal attachment often leads to mitral inflow obstruction of varying severity. While PMV is sometimes isolated, it has also been reported in association with extracardiac anomalies and genetic syndromes, though this remains uncommon.</w:t>
      </w:r>
    </w:p>
    <w:p w14:paraId="2FC72A88" w14:textId="46AA1AD1" w:rsidR="00461860" w:rsidRPr="00C2639B" w:rsidRDefault="003A65C5" w:rsidP="00C2639B">
      <w:pPr>
        <w:pStyle w:val="NormalWeb"/>
        <w:jc w:val="both"/>
      </w:pPr>
      <w:r w:rsidRPr="00C2639B">
        <w:rPr>
          <w:rStyle w:val="Strong"/>
        </w:rPr>
        <w:t>Case Presentation:</w:t>
      </w:r>
      <w:r w:rsidRPr="00C2639B">
        <w:t xml:space="preserve"> We report a case of a 2-year-old male toddler who presented with exertional dyspnea, easy fatigability, and recurrent chest infections since infancy. Clinical examination revealed dysmorphic facial features, short stature, and webbed neck, raising strong suspicion for Noonan syndrome. Cardiac auscultation demonstrated an apical mid-diastolic murmur. Echocardiography confirmed a parachute mitral valve with thickened mitral leaflets and restricted mobility, producing significant mitral inflow obstruction. No other structural cardiac malformations were detected. Work-up for extracardiac involvement further supported a syndromic diagnosis, although genetic testing was not available at the time of </w:t>
      </w:r>
      <w:r w:rsidR="0075049B" w:rsidRPr="00C2639B">
        <w:t>evaluation. The</w:t>
      </w:r>
      <w:r w:rsidR="00C2639B">
        <w:t xml:space="preserve"> </w:t>
      </w:r>
      <w:r w:rsidRPr="00C2639B">
        <w:t>patient was managed conservatively with diuretics and regular cardiology follow-up. Symptom improvement was noted on medical therapy, though surgical intervention may be required if progression of obstruction occurs. This case highlights the importance of thorough evaluation in children presenting with dysmorphic features and cardiac murmurs.</w:t>
      </w:r>
    </w:p>
    <w:p w14:paraId="344374F7" w14:textId="30C92618" w:rsidR="003A65C5" w:rsidRDefault="003A65C5" w:rsidP="003A65C5">
      <w:pPr>
        <w:pStyle w:val="NormalWeb"/>
        <w:jc w:val="both"/>
      </w:pPr>
      <w:r w:rsidRPr="00C2639B">
        <w:rPr>
          <w:rStyle w:val="Strong"/>
        </w:rPr>
        <w:t>Conclusion:</w:t>
      </w:r>
      <w:r w:rsidRPr="00C2639B">
        <w:t xml:space="preserve"> PMV is a rare congenital anomaly that may occur as part of a broader syndromic presentation. Early recognition, echocardiographic diagnosis, and multidisciplinary care are essential to optimize outcomes in affected children.</w:t>
      </w:r>
    </w:p>
    <w:p w14:paraId="6129C5B8" w14:textId="76E28F97" w:rsidR="0075049B" w:rsidRPr="00C2639B" w:rsidRDefault="0075049B" w:rsidP="003A65C5">
      <w:pPr>
        <w:pStyle w:val="NormalWeb"/>
        <w:jc w:val="both"/>
      </w:pPr>
      <w:r w:rsidRPr="00C2639B">
        <w:t>Key words: Parachute Mitral Valve, Congenital Heart Disease, Syndrome, Infant.</w:t>
      </w:r>
    </w:p>
    <w:p w14:paraId="3F5C3BB1" w14:textId="77777777" w:rsidR="00C2639B" w:rsidRPr="00C2639B" w:rsidRDefault="00C2639B"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p>
    <w:p w14:paraId="42100D96" w14:textId="56862F6D" w:rsidR="00CA709E" w:rsidRPr="00C2639B" w:rsidRDefault="0092625D"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I</w:t>
      </w:r>
      <w:r w:rsidR="0038257E" w:rsidRPr="00C2639B">
        <w:rPr>
          <w:rFonts w:ascii="Times New Roman" w:hAnsi="Times New Roman" w:cs="Times New Roman"/>
          <w:b/>
          <w:sz w:val="24"/>
          <w:szCs w:val="24"/>
          <w:shd w:val="clear" w:color="auto" w:fill="FFFFFF"/>
        </w:rPr>
        <w:t>ntroduction</w:t>
      </w:r>
    </w:p>
    <w:p w14:paraId="7CE605C3" w14:textId="77777777" w:rsidR="00442B92" w:rsidRPr="00C2639B" w:rsidRDefault="007D3B16"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C2639B">
        <w:rPr>
          <w:rFonts w:ascii="Times New Roman" w:hAnsi="Times New Roman" w:cs="Times New Roman"/>
          <w:sz w:val="24"/>
          <w:szCs w:val="24"/>
          <w:shd w:val="clear" w:color="auto" w:fill="FFFFFF"/>
        </w:rPr>
        <w:t>Parachute mitral valve</w:t>
      </w:r>
      <w:r w:rsidR="00442B92" w:rsidRPr="00C2639B">
        <w:rPr>
          <w:rFonts w:ascii="Times New Roman" w:hAnsi="Times New Roman" w:cs="Times New Roman"/>
          <w:sz w:val="24"/>
          <w:szCs w:val="24"/>
          <w:shd w:val="clear" w:color="auto" w:fill="FFFFFF"/>
        </w:rPr>
        <w:t xml:space="preserve"> (PMV)</w:t>
      </w:r>
      <w:r w:rsidRPr="00C2639B">
        <w:rPr>
          <w:rFonts w:ascii="Times New Roman" w:hAnsi="Times New Roman" w:cs="Times New Roman"/>
          <w:sz w:val="24"/>
          <w:szCs w:val="24"/>
          <w:shd w:val="clear" w:color="auto" w:fill="FFFFFF"/>
        </w:rPr>
        <w:t xml:space="preserve"> is a congenital heart disease that describes a rare abnormality of the mitral valve in which all the chordate </w:t>
      </w:r>
      <w:proofErr w:type="spellStart"/>
      <w:r w:rsidRPr="00C2639B">
        <w:rPr>
          <w:rFonts w:ascii="Times New Roman" w:hAnsi="Times New Roman" w:cs="Times New Roman"/>
          <w:sz w:val="24"/>
          <w:szCs w:val="24"/>
          <w:shd w:val="clear" w:color="auto" w:fill="FFFFFF"/>
        </w:rPr>
        <w:t>tendinae</w:t>
      </w:r>
      <w:proofErr w:type="spellEnd"/>
      <w:r w:rsidRPr="00C2639B">
        <w:rPr>
          <w:rFonts w:ascii="Times New Roman" w:hAnsi="Times New Roman" w:cs="Times New Roman"/>
          <w:sz w:val="24"/>
          <w:szCs w:val="24"/>
          <w:shd w:val="clear" w:color="auto" w:fill="FFFFFF"/>
        </w:rPr>
        <w:t xml:space="preserve"> of the mitral valve originates from only one of its papillary muscle</w:t>
      </w:r>
      <w:r w:rsidR="00EC612C" w:rsidRPr="00C2639B">
        <w:rPr>
          <w:rFonts w:ascii="Times New Roman" w:hAnsi="Times New Roman" w:cs="Times New Roman"/>
          <w:sz w:val="24"/>
          <w:szCs w:val="24"/>
          <w:shd w:val="clear" w:color="auto" w:fill="FFFFFF"/>
        </w:rPr>
        <w:fldChar w:fldCharType="begin" w:fldLock="1"/>
      </w:r>
      <w:r w:rsidR="00145A4A" w:rsidRPr="00C2639B">
        <w:rPr>
          <w:rFonts w:ascii="Times New Roman" w:hAnsi="Times New Roman" w:cs="Times New Roman"/>
          <w:sz w:val="24"/>
          <w:szCs w:val="24"/>
          <w:shd w:val="clear" w:color="auto" w:fill="FFFFFF"/>
        </w:rPr>
        <w:instrText>ADDIN CSL_CITATION {"citationItems":[{"id":"ITEM-1","itemData":{"author":[{"dropping-particle":"","family":"Davach","given":"By Farzin","non-dropping-particle":"","parse-names":false,"suffix":""},{"dropping-particle":"","family":"Mouen","given":"Jams H","non-dropping-particle":"","parse-names":false,"suffix":""}],"container-title":"AHA Circulation","id":"ITEM-1","issued":{"date-parts":[["1971"]]},"page":"565–579","title":"Diseases of the Mitral Valve in Infancy","type":"article-journal","volume":"43"},"uris":["http://www.mendeley.com/documents/?uuid=bb4db16c-7efe-46aa-b2fd-7a25b81e2df5"]}],"mendeley":{"formattedCitation":"&lt;sup&gt;1&lt;/sup&gt;","plainTextFormattedCitation":"1","previouslyFormattedCitation":"&lt;sup&gt;1&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73789C" w:rsidRPr="00C2639B">
        <w:rPr>
          <w:rFonts w:ascii="Times New Roman" w:hAnsi="Times New Roman" w:cs="Times New Roman"/>
          <w:noProof/>
          <w:sz w:val="24"/>
          <w:szCs w:val="24"/>
          <w:shd w:val="clear" w:color="auto" w:fill="FFFFFF"/>
          <w:vertAlign w:val="superscript"/>
        </w:rPr>
        <w:t>1</w:t>
      </w:r>
      <w:r w:rsidR="00EC612C" w:rsidRPr="00C2639B">
        <w:rPr>
          <w:rFonts w:ascii="Times New Roman" w:hAnsi="Times New Roman" w:cs="Times New Roman"/>
          <w:sz w:val="24"/>
          <w:szCs w:val="24"/>
          <w:shd w:val="clear" w:color="auto" w:fill="FFFFFF"/>
        </w:rPr>
        <w:fldChar w:fldCharType="end"/>
      </w:r>
      <w:r w:rsidRPr="00C2639B">
        <w:rPr>
          <w:rFonts w:ascii="Times New Roman" w:hAnsi="Times New Roman" w:cs="Times New Roman"/>
          <w:sz w:val="24"/>
          <w:szCs w:val="24"/>
          <w:shd w:val="clear" w:color="auto" w:fill="FFFFFF"/>
        </w:rPr>
        <w:t xml:space="preserve">. The word Parachute is used to describe the appearance of the mitral valve due to </w:t>
      </w:r>
      <w:r w:rsidR="00442B92" w:rsidRPr="00C2639B">
        <w:rPr>
          <w:rFonts w:ascii="Times New Roman" w:hAnsi="Times New Roman" w:cs="Times New Roman"/>
          <w:sz w:val="24"/>
          <w:szCs w:val="24"/>
          <w:shd w:val="clear" w:color="auto" w:fill="FFFFFF"/>
        </w:rPr>
        <w:t>the connection of the chordae to a single papillary muscle, given a funnel-shaped valve</w:t>
      </w:r>
      <w:r w:rsidR="00EC612C" w:rsidRPr="00C2639B">
        <w:rPr>
          <w:rFonts w:ascii="Times New Roman" w:hAnsi="Times New Roman" w:cs="Times New Roman"/>
          <w:sz w:val="24"/>
          <w:szCs w:val="24"/>
          <w:shd w:val="clear" w:color="auto" w:fill="FFFFFF"/>
        </w:rPr>
        <w:fldChar w:fldCharType="begin" w:fldLock="1"/>
      </w:r>
      <w:r w:rsidR="00201A98" w:rsidRPr="00C2639B">
        <w:rPr>
          <w:rFonts w:ascii="Times New Roman" w:hAnsi="Times New Roman" w:cs="Times New Roman"/>
          <w:sz w:val="24"/>
          <w:szCs w:val="24"/>
          <w:shd w:val="clear" w:color="auto" w:fill="FFFFFF"/>
        </w:rPr>
        <w:instrText>ADDIN CSL_CITATION {"citationItems":[{"id":"ITEM-1","itemData":{"DOI":"10.1016/S0022-5223(98)70240-5","ISSN":"00225223","PMID":"9671895","abstract":"Objectives: To understand papillary muscle malformations, such as in parachute mitral valves or parachute-like asymmetric mitral valves, we studied the development of papillary muscles. Methods: Normal human hearts at between 5 and 19 weeks of development were studied with immunohistochemistry, three-dimensional reconstructions, and gross inspection. Scanning electron microscopy was used to study human and rat hearts. Results: In embryonic hearts a prominent horseshoe-shaped myocardial ridge runs from the anterior wall through the apex to the posterior wall of the left ventricle. In the atrioventricular region this ridge is continuous with atrial myocardium and covered with cushion tissue. The anterior and posterior parts of the trabecular ridge enlarge and loosen their connections with the atrial myocardium. Their lateral sides gradually delaminate from the left ventricular wall, and the continuity between the two parts is incorporated in the apical trabecular network. In this way the anterior and posterior parts of the ridge transform into the anterolateral and the posteromedial papillary muscles, respectively. Simultaneously, the cushions remodel into valve leaflets and chordae. Only the chordal part of the cushions remains attached to the developing papillary muscles. Conclusions: Disturbed delamination of the anterior or posterior part of the trabecular ridge from the ventricular wall, combined with underdevelopment of chordae, seems to be the cause of asymmetric mitral valves. Parachute valves, however, develop when the connection between the posterior and anterior part of the ridge condenses to form one single papillary muscle. Thus parachute valves and parachute-like asymmetric mitral valves originate in different ways.","author":[{"dropping-particle":"","family":"Oosthoek","given":"P. W.","non-dropping-particle":"","parse-names":false,"suffix":""},{"dropping-particle":"","family":"Wenink","given":"A. C.G.","non-dropping-particle":"","parse-names":false,"suffix":""},{"dropping-particle":"","family":"Wisse","given":"L. J.","non-dropping-particle":"","parse-names":false,"suffix":""},{"dropping-particle":"","family":"Gittenberger-de Groot","given":"A. C.","non-dropping-particle":"","parse-names":false,"suffix":""}],"container-title":"Journal of Thoracic and Cardiovascular Surgery","id":"ITEM-1","issue":"1","issued":{"date-parts":[["1998"]]},"page":"36-46","title":"Development of the papillary muscles of the mitral valve: Morphogenetic background of parachute-like asymmetric mitral valves and other mitral valve anomalies","type":"article-journal","volume":"116"},"uris":["http://www.mendeley.com/documents/?uuid=b552dc21-30f0-4051-8803-0f98a9ac6d6f"]}],"mendeley":{"formattedCitation":"&lt;sup&gt;2&lt;/sup&gt;","plainTextFormattedCitation":"2","previouslyFormattedCitation":"&lt;sup&gt;2&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2</w:t>
      </w:r>
      <w:r w:rsidR="00EC612C" w:rsidRPr="00C2639B">
        <w:rPr>
          <w:rFonts w:ascii="Times New Roman" w:hAnsi="Times New Roman" w:cs="Times New Roman"/>
          <w:sz w:val="24"/>
          <w:szCs w:val="24"/>
          <w:shd w:val="clear" w:color="auto" w:fill="FFFFFF"/>
        </w:rPr>
        <w:fldChar w:fldCharType="end"/>
      </w:r>
      <w:r w:rsidRPr="00C2639B">
        <w:rPr>
          <w:rFonts w:ascii="Times New Roman" w:hAnsi="Times New Roman" w:cs="Times New Roman"/>
          <w:sz w:val="24"/>
          <w:szCs w:val="24"/>
          <w:shd w:val="clear" w:color="auto" w:fill="FFFFFF"/>
        </w:rPr>
        <w:t xml:space="preserve">. </w:t>
      </w:r>
      <w:r w:rsidR="00442B92" w:rsidRPr="00C2639B">
        <w:rPr>
          <w:rFonts w:ascii="Times New Roman" w:hAnsi="Times New Roman" w:cs="Times New Roman"/>
          <w:sz w:val="24"/>
          <w:szCs w:val="24"/>
          <w:shd w:val="clear" w:color="auto" w:fill="FFFFFF"/>
        </w:rPr>
        <w:lastRenderedPageBreak/>
        <w:t>Parachute mitral valve (</w:t>
      </w:r>
      <w:r w:rsidRPr="00C2639B">
        <w:rPr>
          <w:rFonts w:ascii="Times New Roman" w:hAnsi="Times New Roman" w:cs="Times New Roman"/>
          <w:sz w:val="24"/>
          <w:szCs w:val="24"/>
          <w:shd w:val="clear" w:color="auto" w:fill="FFFFFF"/>
        </w:rPr>
        <w:t>PMV</w:t>
      </w:r>
      <w:r w:rsidR="00442B92" w:rsidRPr="00C2639B">
        <w:rPr>
          <w:rFonts w:ascii="Times New Roman" w:hAnsi="Times New Roman" w:cs="Times New Roman"/>
          <w:sz w:val="24"/>
          <w:szCs w:val="24"/>
          <w:shd w:val="clear" w:color="auto" w:fill="FFFFFF"/>
        </w:rPr>
        <w:t>) has</w:t>
      </w:r>
      <w:r w:rsidRPr="00C2639B">
        <w:rPr>
          <w:rFonts w:ascii="Times New Roman" w:hAnsi="Times New Roman" w:cs="Times New Roman"/>
          <w:sz w:val="24"/>
          <w:szCs w:val="24"/>
          <w:shd w:val="clear" w:color="auto" w:fill="FFFFFF"/>
        </w:rPr>
        <w:t xml:space="preserve"> a clinical significant from </w:t>
      </w:r>
      <w:r w:rsidR="00442B92" w:rsidRPr="00C2639B">
        <w:rPr>
          <w:rFonts w:ascii="Times New Roman" w:hAnsi="Times New Roman" w:cs="Times New Roman"/>
          <w:sz w:val="24"/>
          <w:szCs w:val="24"/>
          <w:shd w:val="clear" w:color="auto" w:fill="FFFFFF"/>
        </w:rPr>
        <w:t>its</w:t>
      </w:r>
      <w:r w:rsidRPr="00C2639B">
        <w:rPr>
          <w:rFonts w:ascii="Times New Roman" w:hAnsi="Times New Roman" w:cs="Times New Roman"/>
          <w:sz w:val="24"/>
          <w:szCs w:val="24"/>
          <w:shd w:val="clear" w:color="auto" w:fill="FFFFFF"/>
        </w:rPr>
        <w:t xml:space="preserve"> associated mitral stenosis </w:t>
      </w:r>
      <w:r w:rsidR="00BE7351" w:rsidRPr="00C2639B">
        <w:rPr>
          <w:rFonts w:ascii="Times New Roman" w:hAnsi="Times New Roman" w:cs="Times New Roman"/>
          <w:sz w:val="24"/>
          <w:szCs w:val="24"/>
          <w:shd w:val="clear" w:color="auto" w:fill="FFFFFF"/>
        </w:rPr>
        <w:t>resulting from the anatomic defect</w:t>
      </w:r>
      <w:r w:rsidR="00EC612C" w:rsidRPr="00C2639B">
        <w:rPr>
          <w:rFonts w:ascii="Times New Roman" w:hAnsi="Times New Roman" w:cs="Times New Roman"/>
          <w:sz w:val="24"/>
          <w:szCs w:val="24"/>
          <w:shd w:val="clear" w:color="auto" w:fill="FFFFFF"/>
        </w:rPr>
        <w:fldChar w:fldCharType="begin" w:fldLock="1"/>
      </w:r>
      <w:r w:rsidR="00201A98" w:rsidRPr="00C2639B">
        <w:rPr>
          <w:rFonts w:ascii="Times New Roman" w:hAnsi="Times New Roman" w:cs="Times New Roman"/>
          <w:sz w:val="24"/>
          <w:szCs w:val="24"/>
          <w:shd w:val="clear" w:color="auto" w:fill="FFFFFF"/>
        </w:rPr>
        <w:instrText>ADDIN CSL_CITATION {"citationItems":[{"id":"ITEM-1","itemData":{"ISBN":"9780323681070","author":[{"dropping-particle":"","family":"Park","given":"Myung K","non-dropping-particle":"","parse-names":false,"suffix":""},{"dropping-particle":"","family":"Park","given":"S","non-dropping-particle":"","parse-names":false,"suffix":""}],"edition":"7th","id":"ITEM-1","issued":{"date-parts":[["2021"]]},"number-of-pages":"288-290","publisher-place":"Texas","title":"Park's Pediatirc Cardiology","type":"book"},"uris":["http://www.mendeley.com/documents/?uuid=b3399433-eb11-4ec1-8bf7-05e3bdb544c7"]}],"mendeley":{"formattedCitation":"&lt;sup&gt;3&lt;/sup&gt;","plainTextFormattedCitation":"3","previouslyFormattedCitation":"&lt;sup&gt;3&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3</w:t>
      </w:r>
      <w:r w:rsidR="00EC612C" w:rsidRPr="00C2639B">
        <w:rPr>
          <w:rFonts w:ascii="Times New Roman" w:hAnsi="Times New Roman" w:cs="Times New Roman"/>
          <w:sz w:val="24"/>
          <w:szCs w:val="24"/>
          <w:shd w:val="clear" w:color="auto" w:fill="FFFFFF"/>
        </w:rPr>
        <w:fldChar w:fldCharType="end"/>
      </w:r>
      <w:r w:rsidR="00BE7351" w:rsidRPr="00C2639B">
        <w:rPr>
          <w:rFonts w:ascii="Times New Roman" w:hAnsi="Times New Roman" w:cs="Times New Roman"/>
          <w:sz w:val="24"/>
          <w:szCs w:val="24"/>
          <w:shd w:val="clear" w:color="auto" w:fill="FFFFFF"/>
        </w:rPr>
        <w:t>.</w:t>
      </w:r>
      <w:r w:rsidR="00442B92" w:rsidRPr="00C2639B">
        <w:rPr>
          <w:rFonts w:ascii="Times New Roman" w:hAnsi="Times New Roman" w:cs="Times New Roman"/>
          <w:sz w:val="24"/>
          <w:szCs w:val="24"/>
        </w:rPr>
        <w:t xml:space="preserve"> </w:t>
      </w:r>
      <w:r w:rsidR="00BE7351" w:rsidRPr="00C2639B">
        <w:rPr>
          <w:rFonts w:ascii="Times New Roman" w:hAnsi="Times New Roman" w:cs="Times New Roman"/>
          <w:sz w:val="24"/>
          <w:szCs w:val="24"/>
          <w:shd w:val="clear" w:color="auto" w:fill="FFFFFF"/>
        </w:rPr>
        <w:t xml:space="preserve">PMV is commonly found to occur with other congenital heart diseases such as </w:t>
      </w:r>
      <w:proofErr w:type="spellStart"/>
      <w:r w:rsidR="00BE7351" w:rsidRPr="00C2639B">
        <w:rPr>
          <w:rFonts w:ascii="Times New Roman" w:hAnsi="Times New Roman" w:cs="Times New Roman"/>
          <w:sz w:val="24"/>
          <w:szCs w:val="24"/>
          <w:shd w:val="clear" w:color="auto" w:fill="FFFFFF"/>
        </w:rPr>
        <w:t>coartation</w:t>
      </w:r>
      <w:proofErr w:type="spellEnd"/>
      <w:r w:rsidR="00BE7351" w:rsidRPr="00C2639B">
        <w:rPr>
          <w:rFonts w:ascii="Times New Roman" w:hAnsi="Times New Roman" w:cs="Times New Roman"/>
          <w:sz w:val="24"/>
          <w:szCs w:val="24"/>
          <w:shd w:val="clear" w:color="auto" w:fill="FFFFFF"/>
        </w:rPr>
        <w:t xml:space="preserve"> of the aorta,</w:t>
      </w:r>
      <w:r w:rsidR="00A65D70" w:rsidRPr="00C2639B">
        <w:rPr>
          <w:rFonts w:ascii="Times New Roman" w:hAnsi="Times New Roman" w:cs="Times New Roman"/>
          <w:sz w:val="24"/>
          <w:szCs w:val="24"/>
        </w:rPr>
        <w:t xml:space="preserve"> supravalvular ring of the left atrium,</w:t>
      </w:r>
      <w:r w:rsidR="00BE7351" w:rsidRPr="00C2639B">
        <w:rPr>
          <w:rFonts w:ascii="Times New Roman" w:hAnsi="Times New Roman" w:cs="Times New Roman"/>
          <w:sz w:val="24"/>
          <w:szCs w:val="24"/>
          <w:shd w:val="clear" w:color="auto" w:fill="FFFFFF"/>
        </w:rPr>
        <w:t xml:space="preserve"> aortic stenosis or a complex CHD called </w:t>
      </w:r>
      <w:proofErr w:type="spellStart"/>
      <w:r w:rsidR="00BE7351" w:rsidRPr="00C2639B">
        <w:rPr>
          <w:rFonts w:ascii="Times New Roman" w:hAnsi="Times New Roman" w:cs="Times New Roman"/>
          <w:sz w:val="24"/>
          <w:szCs w:val="24"/>
          <w:shd w:val="clear" w:color="auto" w:fill="FFFFFF"/>
        </w:rPr>
        <w:t>shone’s</w:t>
      </w:r>
      <w:proofErr w:type="spellEnd"/>
      <w:r w:rsidR="00BE7351" w:rsidRPr="00C2639B">
        <w:rPr>
          <w:rFonts w:ascii="Times New Roman" w:hAnsi="Times New Roman" w:cs="Times New Roman"/>
          <w:sz w:val="24"/>
          <w:szCs w:val="24"/>
          <w:shd w:val="clear" w:color="auto" w:fill="FFFFFF"/>
        </w:rPr>
        <w:t xml:space="preserve"> syndrome</w:t>
      </w:r>
      <w:r w:rsidR="00EC612C" w:rsidRPr="00C2639B">
        <w:rPr>
          <w:rFonts w:ascii="Times New Roman" w:hAnsi="Times New Roman" w:cs="Times New Roman"/>
          <w:sz w:val="24"/>
          <w:szCs w:val="24"/>
          <w:shd w:val="clear" w:color="auto" w:fill="FFFFFF"/>
        </w:rPr>
        <w:fldChar w:fldCharType="begin" w:fldLock="1"/>
      </w:r>
      <w:r w:rsidR="00145A4A" w:rsidRPr="00C2639B">
        <w:rPr>
          <w:rFonts w:ascii="Times New Roman" w:hAnsi="Times New Roman" w:cs="Times New Roman"/>
          <w:sz w:val="24"/>
          <w:szCs w:val="24"/>
          <w:shd w:val="clear" w:color="auto" w:fill="FFFFFF"/>
        </w:rPr>
        <w:instrText>ADDIN CSL_CITATION {"citationItems":[{"id":"ITEM-1","itemData":{"author":[{"dropping-particle":"al","family":"Glancy DL, Chang MY, Dorney ER","given":"et","non-dropping-particle":"","parse-names":false,"suffix":""}],"container-title":"Am J Cardiol","id":"ITEM-1","issue":"03","issued":{"date-parts":[["1971"]]},"page":"309-313","title":"Parachute Mitral Valve: Further Observations and Associated Lesions","type":"article-journal","volume":"27"},"uris":["http://www.mendeley.com/documents/?uuid=420bb45a-b41a-4e0a-a963-219b1fe6e4c8"]}],"mendeley":{"formattedCitation":"&lt;sup&gt;4&lt;/sup&gt;","plainTextFormattedCitation":"4","previouslyFormattedCitation":"&lt;sup&gt;4&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4</w:t>
      </w:r>
      <w:r w:rsidR="00EC612C" w:rsidRPr="00C2639B">
        <w:rPr>
          <w:rFonts w:ascii="Times New Roman" w:hAnsi="Times New Roman" w:cs="Times New Roman"/>
          <w:sz w:val="24"/>
          <w:szCs w:val="24"/>
          <w:shd w:val="clear" w:color="auto" w:fill="FFFFFF"/>
        </w:rPr>
        <w:fldChar w:fldCharType="end"/>
      </w:r>
      <w:r w:rsidR="00BE7351" w:rsidRPr="00C2639B">
        <w:rPr>
          <w:rFonts w:ascii="Times New Roman" w:hAnsi="Times New Roman" w:cs="Times New Roman"/>
          <w:sz w:val="24"/>
          <w:szCs w:val="24"/>
          <w:shd w:val="clear" w:color="auto" w:fill="FFFFFF"/>
        </w:rPr>
        <w:t>.</w:t>
      </w:r>
      <w:r w:rsidR="00442B92" w:rsidRPr="00C2639B">
        <w:rPr>
          <w:rFonts w:ascii="Times New Roman" w:hAnsi="Times New Roman" w:cs="Times New Roman"/>
          <w:sz w:val="24"/>
          <w:szCs w:val="24"/>
        </w:rPr>
        <w:t xml:space="preserve"> </w:t>
      </w:r>
      <w:hyperlink r:id="rId8" w:history="1">
        <w:r w:rsidR="00E90235" w:rsidRPr="00C2639B">
          <w:rPr>
            <w:rStyle w:val="Hyperlink"/>
            <w:rFonts w:ascii="Times New Roman" w:hAnsi="Times New Roman" w:cs="Times New Roman"/>
            <w:color w:val="auto"/>
            <w:sz w:val="24"/>
            <w:szCs w:val="24"/>
            <w:u w:val="none"/>
            <w:shd w:val="clear" w:color="auto" w:fill="FFFFFF"/>
          </w:rPr>
          <w:t>Shi-Min</w:t>
        </w:r>
      </w:hyperlink>
      <w:r w:rsidR="00E90235" w:rsidRPr="00C2639B">
        <w:rPr>
          <w:rFonts w:ascii="Times New Roman" w:hAnsi="Times New Roman" w:cs="Times New Roman"/>
          <w:sz w:val="24"/>
          <w:szCs w:val="24"/>
        </w:rPr>
        <w:t xml:space="preserve"> et al</w:t>
      </w:r>
      <w:r w:rsidR="00EC612C" w:rsidRPr="00C2639B">
        <w:rPr>
          <w:rFonts w:ascii="Times New Roman" w:hAnsi="Times New Roman" w:cs="Times New Roman"/>
          <w:sz w:val="24"/>
          <w:szCs w:val="24"/>
        </w:rPr>
        <w:fldChar w:fldCharType="begin" w:fldLock="1"/>
      </w:r>
      <w:r w:rsidR="0020465B" w:rsidRPr="00C2639B">
        <w:rPr>
          <w:rFonts w:ascii="Times New Roman" w:hAnsi="Times New Roman" w:cs="Times New Roman"/>
          <w:sz w:val="24"/>
          <w:szCs w:val="24"/>
        </w:rPr>
        <w:instrText>ADDIN CSL_CITATION {"citationItems":[{"id":"ITEM-1","itemData":{"DOI":"10.5606/tgkdc.dergisi.2020.18041","ISSN":"21498156","abstract":"Background: This review aims to discuss morphology and surgical management of parachute mitral valve. Methods: A total of 62 articles in the English language with 330 parachute mitral valve patients were retrieved from the PubMed, HighWire Press, and Cochrane Library databases using specific MeSH terms and keywords between January 2000 and December 2018. In these articles, morphology of parachute mitral valve and surgical treatment options were investigated. Results: A non-syndromic parachute mitral valve was present in 287 patients (87.0%) and a syndromic parachute mitral valve was present in 43 patients (13.0%). A higher number of patients with a non-syndromic parachute mitral valve presented with congestive heart failure compared to syndromic ones. The patients with a non-syndromic parachute mitral valve often had mitral regurgitation, while syndromic parachute mitral valve patients often had mitral stenosis. Conclusion: Parachute m itral v alves a re u sually n ot a n isolated lesion and are often characterized by a constellation of pathological changes of the mitral valve leaflets, annulus, commissures, subvalvular apparatus, and supravalvular mitral ring. Therefore, the majority of the patients need one or more surgical operations. The incidence of adverse events such as reintervention, postoperative complete heart block, and mortality is high in these patients.","author":[{"dropping-particle":"","family":"Yuan","given":"Shi Min","non-dropping-particle":"","parse-names":false,"suffix":""}],"container-title":"Turkish Journal of Thoracic and Cardiovascular Surgery","id":"ITEM-1","issue":"1","issued":{"date-parts":[["2020"]]},"page":"219-226","title":"Parachute mitral valve: Morphology and surgical management","type":"article-journal","volume":"28"},"uris":["http://www.mendeley.com/documents/?uuid=20967d27-f3b7-4520-b68f-32bb3abdfd98"]}],"mendeley":{"formattedCitation":"&lt;sup&gt;5&lt;/sup&gt;","plainTextFormattedCitation":"5","previouslyFormattedCitation":"&lt;sup&gt;5&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201A98" w:rsidRPr="00C2639B">
        <w:rPr>
          <w:rFonts w:ascii="Times New Roman" w:hAnsi="Times New Roman" w:cs="Times New Roman"/>
          <w:noProof/>
          <w:sz w:val="24"/>
          <w:szCs w:val="24"/>
          <w:vertAlign w:val="superscript"/>
        </w:rPr>
        <w:t>5</w:t>
      </w:r>
      <w:r w:rsidR="00EC612C" w:rsidRPr="00C2639B">
        <w:rPr>
          <w:rFonts w:ascii="Times New Roman" w:hAnsi="Times New Roman" w:cs="Times New Roman"/>
          <w:sz w:val="24"/>
          <w:szCs w:val="24"/>
        </w:rPr>
        <w:fldChar w:fldCharType="end"/>
      </w:r>
      <w:r w:rsidR="00E90235" w:rsidRPr="00C2639B">
        <w:rPr>
          <w:rFonts w:ascii="Times New Roman" w:hAnsi="Times New Roman" w:cs="Times New Roman"/>
          <w:sz w:val="24"/>
          <w:szCs w:val="24"/>
        </w:rPr>
        <w:t xml:space="preserve"> in </w:t>
      </w:r>
      <w:proofErr w:type="spellStart"/>
      <w:r w:rsidR="0092625D" w:rsidRPr="00C2639B">
        <w:rPr>
          <w:rFonts w:ascii="Times New Roman" w:hAnsi="Times New Roman" w:cs="Times New Roman"/>
          <w:sz w:val="24"/>
          <w:szCs w:val="24"/>
        </w:rPr>
        <w:t>Putian</w:t>
      </w:r>
      <w:proofErr w:type="spellEnd"/>
      <w:r w:rsidR="0092625D" w:rsidRPr="00C2639B">
        <w:rPr>
          <w:rFonts w:ascii="Times New Roman" w:hAnsi="Times New Roman" w:cs="Times New Roman"/>
          <w:sz w:val="24"/>
          <w:szCs w:val="24"/>
        </w:rPr>
        <w:t xml:space="preserve">, China in </w:t>
      </w:r>
      <w:r w:rsidR="00E90235" w:rsidRPr="00C2639B">
        <w:rPr>
          <w:rFonts w:ascii="Times New Roman" w:hAnsi="Times New Roman" w:cs="Times New Roman"/>
          <w:sz w:val="24"/>
          <w:szCs w:val="24"/>
        </w:rPr>
        <w:t xml:space="preserve">2020 documented </w:t>
      </w:r>
      <w:r w:rsidR="00E90235" w:rsidRPr="00C2639B">
        <w:rPr>
          <w:rFonts w:ascii="Times New Roman" w:hAnsi="Times New Roman" w:cs="Times New Roman"/>
          <w:sz w:val="24"/>
          <w:szCs w:val="24"/>
          <w:shd w:val="clear" w:color="auto" w:fill="FFFFFF"/>
        </w:rPr>
        <w:t xml:space="preserve">330 parachute mitral valve cases reported in a systematic review within the year 2000 and 2018. This study also reported </w:t>
      </w:r>
      <w:r w:rsidR="009A261B" w:rsidRPr="00C2639B">
        <w:rPr>
          <w:rFonts w:ascii="Times New Roman" w:hAnsi="Times New Roman" w:cs="Times New Roman"/>
          <w:sz w:val="24"/>
          <w:szCs w:val="24"/>
          <w:shd w:val="clear" w:color="auto" w:fill="FFFFFF"/>
        </w:rPr>
        <w:t>that 13</w:t>
      </w:r>
      <w:r w:rsidR="00E90235" w:rsidRPr="00C2639B">
        <w:rPr>
          <w:rFonts w:ascii="Times New Roman" w:hAnsi="Times New Roman" w:cs="Times New Roman"/>
          <w:sz w:val="24"/>
          <w:szCs w:val="24"/>
          <w:shd w:val="clear" w:color="auto" w:fill="FFFFFF"/>
        </w:rPr>
        <w:t xml:space="preserve">% of parachute mitral valve had other CHD, while 87% </w:t>
      </w:r>
      <w:r w:rsidR="00900766" w:rsidRPr="00C2639B">
        <w:rPr>
          <w:rFonts w:ascii="Times New Roman" w:hAnsi="Times New Roman" w:cs="Times New Roman"/>
          <w:sz w:val="24"/>
          <w:szCs w:val="24"/>
          <w:shd w:val="clear" w:color="auto" w:fill="FFFFFF"/>
        </w:rPr>
        <w:t>were isolated defect</w:t>
      </w:r>
      <w:r w:rsidR="009A261B" w:rsidRPr="00C2639B">
        <w:rPr>
          <w:rFonts w:ascii="Times New Roman" w:hAnsi="Times New Roman" w:cs="Times New Roman"/>
          <w:sz w:val="24"/>
          <w:szCs w:val="24"/>
          <w:shd w:val="clear" w:color="auto" w:fill="FFFFFF"/>
        </w:rPr>
        <w:t>.</w:t>
      </w:r>
      <w:r w:rsidR="00CA709E" w:rsidRPr="00C2639B">
        <w:rPr>
          <w:rFonts w:ascii="Times New Roman" w:hAnsi="Times New Roman" w:cs="Times New Roman"/>
          <w:sz w:val="24"/>
          <w:szCs w:val="24"/>
          <w:shd w:val="clear" w:color="auto" w:fill="FFFFFF"/>
        </w:rPr>
        <w:t xml:space="preserve"> Diagnosis is made with an echocardiography</w:t>
      </w:r>
      <w:r w:rsidR="00EC612C" w:rsidRPr="00C2639B">
        <w:rPr>
          <w:rFonts w:ascii="Times New Roman" w:hAnsi="Times New Roman" w:cs="Times New Roman"/>
          <w:sz w:val="24"/>
          <w:szCs w:val="24"/>
          <w:shd w:val="clear" w:color="auto" w:fill="FFFFFF"/>
        </w:rPr>
        <w:fldChar w:fldCharType="begin" w:fldLock="1"/>
      </w:r>
      <w:r w:rsidR="0020465B" w:rsidRPr="00C2639B">
        <w:rPr>
          <w:rFonts w:ascii="Times New Roman" w:hAnsi="Times New Roman" w:cs="Times New Roman"/>
          <w:sz w:val="24"/>
          <w:szCs w:val="24"/>
          <w:shd w:val="clear" w:color="auto" w:fill="FFFFFF"/>
        </w:rPr>
        <w:instrText>ADDIN CSL_CITATION {"citationItems":[{"id":"ITEM-1","itemData":{"ISSN":"08947317","PMID":"19130998","author":[{"dropping-particle":"","family":"Baumgartner","given":"Helmut","non-dropping-particle":"","parse-names":false,"suffix":""},{"dropping-particle":"","family":"Hung","given":"Judy","non-dropping-particle":"","parse-names":false,"suffix":""},{"dropping-particle":"","family":"Bermejo","given":"Javier","non-dropping-particle":"","parse-names":false,"suffix":""},{"dropping-particle":"","family":"Chambers","given":"John B.","non-dropping-particle":"","parse-names":false,"suffix":""},{"dropping-particle":"","family":"Evangelista","given":"Arturo","non-dropping-particle":"","parse-names":false,"suffix":""},{"dropping-particle":"","family":"Griffin","given":"Brian P.","non-dropping-particle":"","parse-names":false,"suffix":""},{"dropping-particle":"","family":"Iung","given":"Bernard","non-dropping-particle":"","parse-names":false,"suffix":""},{"dropping-particle":"","family":"Otto","given":"Catherine M.","non-dropping-particle":"","parse-names":false,"suffix":""},{"dropping-particle":"","family":"Pellikka","given":"Patricia A.","non-dropping-particle":"","parse-names":false,"suffix":""},{"dropping-particle":"","family":"Quiñones","given":"Miguel","non-dropping-particle":"","parse-names":false,"suffix":""}],"container-title":"Journal of the American Society of Echocardiography","id":"ITEM-1","issue":"1","issued":{"date-parts":[["2009"]]},"page":"1-23","title":"Echocardiographic Assessment of Valve Stenosis: EAE/ASE Recommendations for Clinical Practice","type":"article-journal","volume":"22"},"uris":["http://www.mendeley.com/documents/?uuid=27ffd19c-ee75-4c42-b6b5-f898df28fd8d"]}],"mendeley":{"formattedCitation":"&lt;sup&gt;6&lt;/sup&gt;","plainTextFormattedCitation":"6","previouslyFormattedCitation":"&lt;sup&gt;6&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6</w:t>
      </w:r>
      <w:r w:rsidR="00EC612C" w:rsidRPr="00C2639B">
        <w:rPr>
          <w:rFonts w:ascii="Times New Roman" w:hAnsi="Times New Roman" w:cs="Times New Roman"/>
          <w:sz w:val="24"/>
          <w:szCs w:val="24"/>
          <w:shd w:val="clear" w:color="auto" w:fill="FFFFFF"/>
        </w:rPr>
        <w:fldChar w:fldCharType="end"/>
      </w:r>
      <w:r w:rsidR="0073789C" w:rsidRPr="00C2639B">
        <w:rPr>
          <w:rFonts w:ascii="Times New Roman" w:hAnsi="Times New Roman" w:cs="Times New Roman"/>
          <w:sz w:val="24"/>
          <w:szCs w:val="24"/>
          <w:shd w:val="clear" w:color="auto" w:fill="FFFFFF"/>
          <w:vertAlign w:val="superscript"/>
        </w:rPr>
        <w:t>,</w:t>
      </w:r>
      <w:r w:rsidR="00EC612C" w:rsidRPr="00C2639B">
        <w:rPr>
          <w:rFonts w:ascii="Times New Roman" w:hAnsi="Times New Roman" w:cs="Times New Roman"/>
          <w:sz w:val="24"/>
          <w:szCs w:val="24"/>
          <w:shd w:val="clear" w:color="auto" w:fill="FFFFFF"/>
          <w:vertAlign w:val="superscript"/>
        </w:rPr>
        <w:fldChar w:fldCharType="begin" w:fldLock="1"/>
      </w:r>
      <w:r w:rsidR="00145A4A" w:rsidRPr="00C2639B">
        <w:rPr>
          <w:rFonts w:ascii="Times New Roman" w:hAnsi="Times New Roman" w:cs="Times New Roman"/>
          <w:sz w:val="24"/>
          <w:szCs w:val="24"/>
          <w:shd w:val="clear" w:color="auto" w:fill="FFFFFF"/>
          <w:vertAlign w:val="superscript"/>
        </w:rPr>
        <w:instrText>ADDIN CSL_CITATION {"citationItems":[{"id":"ITEM-1","itemData":{"DOI":"10.1213/01.ANE.0000181831.71239.7B","author":[{"dropping-particle":"","family":"Fitzsimons B","given":"Koch CG","non-dropping-particle":"","parse-names":false,"suffix":""}],"container-title":"Anesth Analg","id":"ITEM-1","issue":"101","issued":{"date-parts":[["2005"]]},"page":"1613-1614","title":"Parachute Mitral Valve","type":"article-journal"},"uris":["http://www.mendeley.com/documents/?uuid=73e047e3-1b5f-426e-9628-78dc1b948047"]}],"mendeley":{"formattedCitation":"&lt;sup&gt;7&lt;/sup&gt;","plainTextFormattedCitation":"7","previouslyFormattedCitation":"&lt;sup&gt;7&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vertAlign w:val="superscript"/>
        </w:rPr>
        <w:fldChar w:fldCharType="separate"/>
      </w:r>
      <w:r w:rsidR="00201A98" w:rsidRPr="00C2639B">
        <w:rPr>
          <w:rFonts w:ascii="Times New Roman" w:hAnsi="Times New Roman" w:cs="Times New Roman"/>
          <w:noProof/>
          <w:sz w:val="24"/>
          <w:szCs w:val="24"/>
          <w:shd w:val="clear" w:color="auto" w:fill="FFFFFF"/>
          <w:vertAlign w:val="superscript"/>
        </w:rPr>
        <w:t>7</w:t>
      </w:r>
      <w:r w:rsidR="00EC612C" w:rsidRPr="00C2639B">
        <w:rPr>
          <w:rFonts w:ascii="Times New Roman" w:hAnsi="Times New Roman" w:cs="Times New Roman"/>
          <w:sz w:val="24"/>
          <w:szCs w:val="24"/>
          <w:shd w:val="clear" w:color="auto" w:fill="FFFFFF"/>
          <w:vertAlign w:val="superscript"/>
        </w:rPr>
        <w:fldChar w:fldCharType="end"/>
      </w:r>
      <w:r w:rsidR="00CA709E" w:rsidRPr="00C2639B">
        <w:rPr>
          <w:rFonts w:ascii="Times New Roman" w:hAnsi="Times New Roman" w:cs="Times New Roman"/>
          <w:sz w:val="24"/>
          <w:szCs w:val="24"/>
          <w:shd w:val="clear" w:color="auto" w:fill="FFFFFF"/>
        </w:rPr>
        <w:t>.</w:t>
      </w:r>
    </w:p>
    <w:p w14:paraId="1F77F49D" w14:textId="77777777" w:rsidR="009A261B" w:rsidRPr="00C2639B" w:rsidRDefault="009A261B"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C2639B">
        <w:rPr>
          <w:rFonts w:ascii="Times New Roman" w:hAnsi="Times New Roman" w:cs="Times New Roman"/>
          <w:sz w:val="24"/>
          <w:szCs w:val="24"/>
          <w:shd w:val="clear" w:color="auto" w:fill="FFFFFF"/>
        </w:rPr>
        <w:t>The</w:t>
      </w:r>
      <w:r w:rsidR="00A47C7A" w:rsidRPr="00C2639B">
        <w:rPr>
          <w:rFonts w:ascii="Times New Roman" w:hAnsi="Times New Roman" w:cs="Times New Roman"/>
          <w:sz w:val="24"/>
          <w:szCs w:val="24"/>
          <w:shd w:val="clear" w:color="auto" w:fill="FFFFFF"/>
        </w:rPr>
        <w:t>re are few studies that reported the</w:t>
      </w:r>
      <w:r w:rsidRPr="00C2639B">
        <w:rPr>
          <w:rFonts w:ascii="Times New Roman" w:hAnsi="Times New Roman" w:cs="Times New Roman"/>
          <w:sz w:val="24"/>
          <w:szCs w:val="24"/>
          <w:shd w:val="clear" w:color="auto" w:fill="FFFFFF"/>
        </w:rPr>
        <w:t xml:space="preserve"> occurrence of PMV in </w:t>
      </w:r>
      <w:r w:rsidR="00A47C7A" w:rsidRPr="00C2639B">
        <w:rPr>
          <w:rFonts w:ascii="Times New Roman" w:hAnsi="Times New Roman" w:cs="Times New Roman"/>
          <w:sz w:val="24"/>
          <w:szCs w:val="24"/>
          <w:shd w:val="clear" w:color="auto" w:fill="FFFFFF"/>
        </w:rPr>
        <w:t xml:space="preserve">children with a syndrome known with </w:t>
      </w:r>
      <w:r w:rsidR="00B64814" w:rsidRPr="00C2639B">
        <w:rPr>
          <w:rFonts w:ascii="Times New Roman" w:hAnsi="Times New Roman" w:cs="Times New Roman"/>
          <w:sz w:val="24"/>
          <w:szCs w:val="24"/>
          <w:shd w:val="clear" w:color="auto" w:fill="FFFFFF"/>
        </w:rPr>
        <w:t>extra cardiac</w:t>
      </w:r>
      <w:r w:rsidR="00A47C7A" w:rsidRPr="00C2639B">
        <w:rPr>
          <w:rFonts w:ascii="Times New Roman" w:hAnsi="Times New Roman" w:cs="Times New Roman"/>
          <w:sz w:val="24"/>
          <w:szCs w:val="24"/>
          <w:shd w:val="clear" w:color="auto" w:fill="FFFFFF"/>
        </w:rPr>
        <w:t xml:space="preserve"> anomalies. </w:t>
      </w:r>
      <w:proofErr w:type="spellStart"/>
      <w:r w:rsidR="00A47C7A" w:rsidRPr="00C2639B">
        <w:rPr>
          <w:rFonts w:ascii="Times New Roman" w:hAnsi="Times New Roman" w:cs="Times New Roman"/>
          <w:sz w:val="24"/>
          <w:szCs w:val="24"/>
        </w:rPr>
        <w:t>Schaverien</w:t>
      </w:r>
      <w:proofErr w:type="spellEnd"/>
      <w:r w:rsidR="00A47C7A" w:rsidRPr="00C2639B">
        <w:rPr>
          <w:rFonts w:ascii="Times New Roman" w:hAnsi="Times New Roman" w:cs="Times New Roman"/>
          <w:sz w:val="24"/>
          <w:szCs w:val="24"/>
        </w:rPr>
        <w:t xml:space="preserve"> et al</w:t>
      </w:r>
      <w:r w:rsidR="00EC612C" w:rsidRPr="00C2639B">
        <w:rPr>
          <w:rFonts w:ascii="Times New Roman" w:hAnsi="Times New Roman" w:cs="Times New Roman"/>
          <w:sz w:val="24"/>
          <w:szCs w:val="24"/>
        </w:rPr>
        <w:fldChar w:fldCharType="begin" w:fldLock="1"/>
      </w:r>
      <w:r w:rsidR="0020465B" w:rsidRPr="00C2639B">
        <w:rPr>
          <w:rFonts w:ascii="Times New Roman" w:hAnsi="Times New Roman" w:cs="Times New Roman"/>
          <w:sz w:val="24"/>
          <w:szCs w:val="24"/>
        </w:rPr>
        <w:instrText>ADDIN CSL_CITATION {"citationItems":[{"id":"ITEM-1","itemData":{"ISSN":"00097322","PMID":"15117833","abstract":"Background - Parachute mitral valve (PMV) is defined as a unifocal attachment of the mitral valve chordae to a single or dominant papillary muscle and may cause subvalvar obstruction. We sought to determine factors associated with outcomes. Methods and Results - Patients (n = 84; 64% male) who presented between 1977 and 2001 at a median age of 3 days (range, birth to 5.4 years) were assessed with PMV (without atrioventricular septal defect). Associated cardiac anomalies in 99% included aortic coarctation in 68%, atrial septal defect in 54%, ventricular septal defect in 46%, aortic valve stenosis in 32%, subaortic stenosis in 20%, and left ventricular hypoplasia in 19%, with complex anomalies in 14%. Noncardiac anomalies were noted in 32%. Survival (n = 18 deaths) was 82% at 1 year and 79% at 10 years, with independent risk factors including left ventricular hypoplasia (P&lt;0.001) and atrial septal defect (P&lt;0.003). Freedom from surgical mitral valvotomy (n = 11 patients) was 95% at age 6 months and 80% at 10 years, with independent risk factors including the absence of aortic coarctation (P&lt;0.02) and the presence of subaortic stenosis (P&lt;0.04). There was no significant increase in mean gradient of the PMV over time, but higher gradient was independently associated with the presence of supravalvar mitral stenosis (P&lt;0.001), absence of atrial septal defect (P&lt;0.04), presence of ventricular septal defect (P&lt;0.02), and subsequent mitral valvotomy (P&lt;0.01). Conclusions - Outcomes for patients with PMV are dependent on the spectrum of associated cardiac lesions. The degree of mitral valve obstruction remains stable, and the majority will not require valvotomy.","author":[{"dropping-particle":"V.","family":"Schaverien","given":"Mark","non-dropping-particle":"","parse-names":false,"suffix":""},{"dropping-particle":"","family":"Freedom","given":"Robert M.","non-dropping-particle":"","parse-names":false,"suffix":""},{"dropping-particle":"","family":"McCrindle","given":"Brian W.","non-dropping-particle":"","parse-names":false,"suffix":""}],"container-title":"AHA Circulation","id":"ITEM-1","issue":"19","issued":{"date-parts":[["2004"]]},"page":"2309-2313","title":"Independent factors associated with outcomes of parachute mitral valve in 84 patients","type":"article-journal","volume":"109"},"uris":["http://www.mendeley.com/documents/?uuid=6d2bd903-ab1e-4544-8b6c-f201e5089d61"]}],"mendeley":{"formattedCitation":"&lt;sup&gt;8&lt;/sup&gt;","plainTextFormattedCitation":"8","previouslyFormattedCitation":"&lt;sup&gt;8&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201A98" w:rsidRPr="00C2639B">
        <w:rPr>
          <w:rFonts w:ascii="Times New Roman" w:hAnsi="Times New Roman" w:cs="Times New Roman"/>
          <w:noProof/>
          <w:sz w:val="24"/>
          <w:szCs w:val="24"/>
          <w:vertAlign w:val="superscript"/>
        </w:rPr>
        <w:t>8</w:t>
      </w:r>
      <w:r w:rsidR="00EC612C" w:rsidRPr="00C2639B">
        <w:rPr>
          <w:rFonts w:ascii="Times New Roman" w:hAnsi="Times New Roman" w:cs="Times New Roman"/>
          <w:sz w:val="24"/>
          <w:szCs w:val="24"/>
        </w:rPr>
        <w:fldChar w:fldCharType="end"/>
      </w:r>
      <w:r w:rsidR="00A47C7A" w:rsidRPr="00C2639B">
        <w:rPr>
          <w:rFonts w:ascii="Times New Roman" w:hAnsi="Times New Roman" w:cs="Times New Roman"/>
          <w:sz w:val="24"/>
          <w:szCs w:val="24"/>
        </w:rPr>
        <w:t xml:space="preserve"> in 2004 in Canada reported that 26% of all 84 patients diagnosed with a PMV between 1977 and 2001 had </w:t>
      </w:r>
      <w:r w:rsidR="00B64814" w:rsidRPr="00C2639B">
        <w:rPr>
          <w:rFonts w:ascii="Times New Roman" w:hAnsi="Times New Roman" w:cs="Times New Roman"/>
          <w:sz w:val="24"/>
          <w:szCs w:val="24"/>
        </w:rPr>
        <w:t>extra cardiac</w:t>
      </w:r>
      <w:r w:rsidR="0092625D" w:rsidRPr="00C2639B">
        <w:rPr>
          <w:rFonts w:ascii="Times New Roman" w:hAnsi="Times New Roman" w:cs="Times New Roman"/>
          <w:sz w:val="24"/>
          <w:szCs w:val="24"/>
        </w:rPr>
        <w:t xml:space="preserve"> anomalies in which D</w:t>
      </w:r>
      <w:r w:rsidR="00A47C7A" w:rsidRPr="00C2639B">
        <w:rPr>
          <w:rFonts w:ascii="Times New Roman" w:hAnsi="Times New Roman" w:cs="Times New Roman"/>
          <w:sz w:val="24"/>
          <w:szCs w:val="24"/>
        </w:rPr>
        <w:t>own syndrome</w:t>
      </w:r>
      <w:r w:rsidR="0092625D" w:rsidRPr="00C2639B">
        <w:rPr>
          <w:rFonts w:ascii="Times New Roman" w:hAnsi="Times New Roman" w:cs="Times New Roman"/>
          <w:sz w:val="24"/>
          <w:szCs w:val="24"/>
        </w:rPr>
        <w:t xml:space="preserve"> and DiGeorge syndrome had the highest prevalence, others were turners syndrome, Edward syndrome and Williams syndrome </w:t>
      </w:r>
      <w:r w:rsidR="00A47C7A" w:rsidRPr="00C2639B">
        <w:rPr>
          <w:rFonts w:ascii="Times New Roman" w:hAnsi="Times New Roman" w:cs="Times New Roman"/>
          <w:sz w:val="24"/>
          <w:szCs w:val="24"/>
        </w:rPr>
        <w:t>.</w:t>
      </w:r>
      <w:r w:rsidRPr="00C2639B">
        <w:rPr>
          <w:rFonts w:ascii="Times New Roman" w:hAnsi="Times New Roman" w:cs="Times New Roman"/>
          <w:sz w:val="24"/>
          <w:szCs w:val="24"/>
          <w:shd w:val="clear" w:color="auto" w:fill="FFFFFF"/>
        </w:rPr>
        <w:t xml:space="preserve"> This case report is on a male toddler with compendium </w:t>
      </w:r>
      <w:r w:rsidR="00CA709E" w:rsidRPr="00C2639B">
        <w:rPr>
          <w:rFonts w:ascii="Times New Roman" w:hAnsi="Times New Roman" w:cs="Times New Roman"/>
          <w:sz w:val="24"/>
          <w:szCs w:val="24"/>
          <w:shd w:val="clear" w:color="auto" w:fill="FFFFFF"/>
        </w:rPr>
        <w:t>of physical</w:t>
      </w:r>
      <w:r w:rsidRPr="00C2639B">
        <w:rPr>
          <w:rFonts w:ascii="Times New Roman" w:hAnsi="Times New Roman" w:cs="Times New Roman"/>
          <w:sz w:val="24"/>
          <w:szCs w:val="24"/>
          <w:shd w:val="clear" w:color="auto" w:fill="FFFFFF"/>
        </w:rPr>
        <w:t xml:space="preserve"> features that are highly suggest</w:t>
      </w:r>
      <w:r w:rsidR="0092625D" w:rsidRPr="00C2639B">
        <w:rPr>
          <w:rFonts w:ascii="Times New Roman" w:hAnsi="Times New Roman" w:cs="Times New Roman"/>
          <w:sz w:val="24"/>
          <w:szCs w:val="24"/>
          <w:shd w:val="clear" w:color="auto" w:fill="FFFFFF"/>
        </w:rPr>
        <w:t>ive of N</w:t>
      </w:r>
      <w:r w:rsidRPr="00C2639B">
        <w:rPr>
          <w:rFonts w:ascii="Times New Roman" w:hAnsi="Times New Roman" w:cs="Times New Roman"/>
          <w:sz w:val="24"/>
          <w:szCs w:val="24"/>
          <w:shd w:val="clear" w:color="auto" w:fill="FFFFFF"/>
        </w:rPr>
        <w:t>oonan syndrome</w:t>
      </w:r>
      <w:r w:rsidR="0092625D" w:rsidRPr="00C2639B">
        <w:rPr>
          <w:rFonts w:ascii="Times New Roman" w:hAnsi="Times New Roman" w:cs="Times New Roman"/>
          <w:sz w:val="24"/>
          <w:szCs w:val="24"/>
          <w:shd w:val="clear" w:color="auto" w:fill="FFFFFF"/>
        </w:rPr>
        <w:t>.</w:t>
      </w:r>
    </w:p>
    <w:p w14:paraId="57EFFEBB" w14:textId="77777777" w:rsidR="00DC0ABD" w:rsidRPr="00C2639B" w:rsidRDefault="00DC0ABD"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2D0C21A7" w14:textId="1A6C1E32" w:rsidR="00DC0ABD" w:rsidRPr="00C2639B" w:rsidRDefault="0038257E" w:rsidP="003A65C5">
      <w:pPr>
        <w:autoSpaceDE w:val="0"/>
        <w:autoSpaceDN w:val="0"/>
        <w:adjustRightInd w:val="0"/>
        <w:spacing w:after="0" w:line="480" w:lineRule="auto"/>
        <w:jc w:val="both"/>
        <w:rPr>
          <w:rFonts w:ascii="Times New Roman" w:hAnsi="Times New Roman" w:cs="Times New Roman"/>
          <w:b/>
          <w:sz w:val="24"/>
          <w:szCs w:val="24"/>
        </w:rPr>
      </w:pPr>
      <w:r w:rsidRPr="00C2639B">
        <w:rPr>
          <w:rFonts w:ascii="Times New Roman" w:hAnsi="Times New Roman" w:cs="Times New Roman"/>
          <w:b/>
          <w:sz w:val="24"/>
          <w:szCs w:val="24"/>
        </w:rPr>
        <w:t>Case Report</w:t>
      </w:r>
    </w:p>
    <w:p w14:paraId="4573D5B7" w14:textId="77777777" w:rsidR="00DC0ABD" w:rsidRPr="00C2639B" w:rsidRDefault="005F0DD2" w:rsidP="003A65C5">
      <w:pPr>
        <w:pStyle w:val="Pa4"/>
        <w:spacing w:before="40" w:line="480" w:lineRule="auto"/>
        <w:jc w:val="both"/>
        <w:rPr>
          <w:rFonts w:ascii="Times New Roman" w:hAnsi="Times New Roman" w:cs="Times New Roman"/>
        </w:rPr>
      </w:pPr>
      <w:r w:rsidRPr="00C2639B">
        <w:rPr>
          <w:rFonts w:ascii="Times New Roman" w:hAnsi="Times New Roman" w:cs="Times New Roman"/>
        </w:rPr>
        <w:t>This is</w:t>
      </w:r>
      <w:r w:rsidR="00DC0ABD" w:rsidRPr="00C2639B">
        <w:rPr>
          <w:rFonts w:ascii="Times New Roman" w:hAnsi="Times New Roman" w:cs="Times New Roman"/>
        </w:rPr>
        <w:t xml:space="preserve"> </w:t>
      </w:r>
      <w:proofErr w:type="gramStart"/>
      <w:r w:rsidR="00DC0ABD" w:rsidRPr="00C2639B">
        <w:rPr>
          <w:rFonts w:ascii="Times New Roman" w:hAnsi="Times New Roman" w:cs="Times New Roman"/>
        </w:rPr>
        <w:t>13 month old</w:t>
      </w:r>
      <w:proofErr w:type="gramEnd"/>
      <w:r w:rsidR="00DC0ABD" w:rsidRPr="00C2639B">
        <w:rPr>
          <w:rFonts w:ascii="Times New Roman" w:hAnsi="Times New Roman" w:cs="Times New Roman"/>
        </w:rPr>
        <w:t xml:space="preserve"> boy who presented with a two month old history of recurrent</w:t>
      </w:r>
      <w:r w:rsidRPr="00C2639B">
        <w:rPr>
          <w:rFonts w:ascii="Times New Roman" w:hAnsi="Times New Roman" w:cs="Times New Roman"/>
        </w:rPr>
        <w:t xml:space="preserve"> difficulty with breathing</w:t>
      </w:r>
      <w:r w:rsidR="00DC0ABD" w:rsidRPr="00C2639B">
        <w:rPr>
          <w:rFonts w:ascii="Times New Roman" w:hAnsi="Times New Roman" w:cs="Times New Roman"/>
        </w:rPr>
        <w:t xml:space="preserve">. </w:t>
      </w:r>
      <w:r w:rsidRPr="00C2639B">
        <w:rPr>
          <w:rFonts w:ascii="Times New Roman" w:hAnsi="Times New Roman" w:cs="Times New Roman"/>
        </w:rPr>
        <w:t>Difficulty with</w:t>
      </w:r>
      <w:r w:rsidR="00DC0ABD" w:rsidRPr="00C2639B">
        <w:rPr>
          <w:rFonts w:ascii="Times New Roman" w:hAnsi="Times New Roman" w:cs="Times New Roman"/>
        </w:rPr>
        <w:t xml:space="preserve"> breathing was insidious in onset</w:t>
      </w:r>
      <w:r w:rsidRPr="00C2639B">
        <w:rPr>
          <w:rFonts w:ascii="Times New Roman" w:hAnsi="Times New Roman" w:cs="Times New Roman"/>
        </w:rPr>
        <w:t xml:space="preserve"> associated with fast </w:t>
      </w:r>
      <w:r w:rsidR="00E04F81" w:rsidRPr="00C2639B">
        <w:rPr>
          <w:rFonts w:ascii="Times New Roman" w:hAnsi="Times New Roman" w:cs="Times New Roman"/>
        </w:rPr>
        <w:t>breathing and precipitated by marked ex</w:t>
      </w:r>
      <w:r w:rsidR="00F13A89" w:rsidRPr="00C2639B">
        <w:rPr>
          <w:rFonts w:ascii="Times New Roman" w:hAnsi="Times New Roman" w:cs="Times New Roman"/>
        </w:rPr>
        <w:t>ertion.</w:t>
      </w:r>
      <w:r w:rsidRPr="00C2639B">
        <w:rPr>
          <w:rFonts w:ascii="Times New Roman" w:hAnsi="Times New Roman" w:cs="Times New Roman"/>
        </w:rPr>
        <w:t xml:space="preserve"> It is not associated with cough or </w:t>
      </w:r>
      <w:proofErr w:type="spellStart"/>
      <w:r w:rsidRPr="00C2639B">
        <w:rPr>
          <w:rFonts w:ascii="Times New Roman" w:hAnsi="Times New Roman" w:cs="Times New Roman"/>
        </w:rPr>
        <w:t>paedal</w:t>
      </w:r>
      <w:proofErr w:type="spellEnd"/>
      <w:r w:rsidRPr="00C2639B">
        <w:rPr>
          <w:rFonts w:ascii="Times New Roman" w:hAnsi="Times New Roman" w:cs="Times New Roman"/>
        </w:rPr>
        <w:t xml:space="preserve"> edema. </w:t>
      </w:r>
      <w:r w:rsidR="00DC0ABD" w:rsidRPr="00C2639B">
        <w:rPr>
          <w:rFonts w:ascii="Times New Roman" w:hAnsi="Times New Roman" w:cs="Times New Roman"/>
        </w:rPr>
        <w:t xml:space="preserve">There is no history </w:t>
      </w:r>
      <w:r w:rsidRPr="00C2639B">
        <w:rPr>
          <w:rFonts w:ascii="Times New Roman" w:hAnsi="Times New Roman" w:cs="Times New Roman"/>
        </w:rPr>
        <w:t>of frequent pauses while feeding, no history of recurrent chest infections, no excessive sweating or cyanosis following exertion. H</w:t>
      </w:r>
      <w:r w:rsidR="00DC0ABD" w:rsidRPr="00C2639B">
        <w:rPr>
          <w:rFonts w:ascii="Times New Roman" w:hAnsi="Times New Roman" w:cs="Times New Roman"/>
        </w:rPr>
        <w:t xml:space="preserve">e initially presented to the referring hospital where </w:t>
      </w:r>
      <w:r w:rsidRPr="00C2639B">
        <w:rPr>
          <w:rFonts w:ascii="Times New Roman" w:hAnsi="Times New Roman" w:cs="Times New Roman"/>
        </w:rPr>
        <w:t xml:space="preserve">a murmur was heard following which he was referred to our facility for an </w:t>
      </w:r>
      <w:r w:rsidR="00DC0ABD" w:rsidRPr="00C2639B">
        <w:rPr>
          <w:rFonts w:ascii="Times New Roman" w:hAnsi="Times New Roman" w:cs="Times New Roman"/>
        </w:rPr>
        <w:t>echocardiography</w:t>
      </w:r>
      <w:r w:rsidRPr="00C2639B">
        <w:rPr>
          <w:rFonts w:ascii="Times New Roman" w:hAnsi="Times New Roman" w:cs="Times New Roman"/>
        </w:rPr>
        <w:t xml:space="preserve">. </w:t>
      </w:r>
      <w:r w:rsidR="00236A5D" w:rsidRPr="00C2639B">
        <w:rPr>
          <w:rFonts w:ascii="Times New Roman" w:hAnsi="Times New Roman" w:cs="Times New Roman"/>
        </w:rPr>
        <w:t xml:space="preserve"> </w:t>
      </w:r>
      <w:r w:rsidR="00DC0ABD" w:rsidRPr="00C2639B">
        <w:rPr>
          <w:rFonts w:ascii="Times New Roman" w:hAnsi="Times New Roman" w:cs="Times New Roman"/>
        </w:rPr>
        <w:t>Pregnancy, birth and neonatal periods were uneventful.</w:t>
      </w:r>
      <w:r w:rsidR="00EF3C42" w:rsidRPr="00C2639B">
        <w:rPr>
          <w:rFonts w:ascii="Times New Roman" w:hAnsi="Times New Roman" w:cs="Times New Roman"/>
        </w:rPr>
        <w:t xml:space="preserve"> Delays noted in his </w:t>
      </w:r>
      <w:r w:rsidR="00DC0ABD" w:rsidRPr="00C2639B">
        <w:rPr>
          <w:rFonts w:ascii="Times New Roman" w:hAnsi="Times New Roman" w:cs="Times New Roman"/>
        </w:rPr>
        <w:t>developmental milestones</w:t>
      </w:r>
      <w:r w:rsidR="00EF3C42" w:rsidRPr="00C2639B">
        <w:rPr>
          <w:rFonts w:ascii="Times New Roman" w:hAnsi="Times New Roman" w:cs="Times New Roman"/>
        </w:rPr>
        <w:t xml:space="preserve"> such as sitting without support attained at 11 months, babbling at 10months, yet to say </w:t>
      </w:r>
      <w:r w:rsidR="00EF3C42" w:rsidRPr="00C2639B">
        <w:rPr>
          <w:rFonts w:ascii="Times New Roman" w:hAnsi="Times New Roman" w:cs="Times New Roman"/>
        </w:rPr>
        <w:lastRenderedPageBreak/>
        <w:t>a word at 13month. H</w:t>
      </w:r>
      <w:r w:rsidR="00DC0ABD" w:rsidRPr="00C2639B">
        <w:rPr>
          <w:rFonts w:ascii="Times New Roman" w:hAnsi="Times New Roman" w:cs="Times New Roman"/>
        </w:rPr>
        <w:t>e had received all vaccines according to the National program on immu</w:t>
      </w:r>
      <w:r w:rsidR="00DC0ABD" w:rsidRPr="00C2639B">
        <w:rPr>
          <w:rFonts w:ascii="Times New Roman" w:hAnsi="Times New Roman" w:cs="Times New Roman"/>
        </w:rPr>
        <w:softHyphen/>
        <w:t>nization schedule</w:t>
      </w:r>
      <w:r w:rsidR="00EF3C42" w:rsidRPr="00C2639B">
        <w:rPr>
          <w:rFonts w:ascii="Times New Roman" w:hAnsi="Times New Roman" w:cs="Times New Roman"/>
        </w:rPr>
        <w:t xml:space="preserve"> up to date. H</w:t>
      </w:r>
      <w:r w:rsidR="00DC0ABD" w:rsidRPr="00C2639B">
        <w:rPr>
          <w:rFonts w:ascii="Times New Roman" w:hAnsi="Times New Roman" w:cs="Times New Roman"/>
        </w:rPr>
        <w:t xml:space="preserve">e is the last of </w:t>
      </w:r>
      <w:r w:rsidR="00EF3C42" w:rsidRPr="00C2639B">
        <w:rPr>
          <w:rFonts w:ascii="Times New Roman" w:hAnsi="Times New Roman" w:cs="Times New Roman"/>
        </w:rPr>
        <w:t>two</w:t>
      </w:r>
      <w:r w:rsidR="00DC0ABD" w:rsidRPr="00C2639B">
        <w:rPr>
          <w:rFonts w:ascii="Times New Roman" w:hAnsi="Times New Roman" w:cs="Times New Roman"/>
        </w:rPr>
        <w:t xml:space="preserve"> children in a monogamous family. </w:t>
      </w:r>
    </w:p>
    <w:p w14:paraId="07DAA35A" w14:textId="77777777" w:rsidR="00DC0ABD" w:rsidRPr="00C2639B" w:rsidRDefault="00EF3C42" w:rsidP="003A65C5">
      <w:pPr>
        <w:pStyle w:val="Pa4"/>
        <w:spacing w:before="40" w:line="480" w:lineRule="auto"/>
        <w:jc w:val="both"/>
        <w:rPr>
          <w:rFonts w:ascii="Times New Roman" w:hAnsi="Times New Roman" w:cs="Times New Roman"/>
        </w:rPr>
      </w:pPr>
      <w:r w:rsidRPr="00C2639B">
        <w:rPr>
          <w:rFonts w:ascii="Times New Roman" w:hAnsi="Times New Roman" w:cs="Times New Roman"/>
        </w:rPr>
        <w:t xml:space="preserve">On examination at presentation, </w:t>
      </w:r>
      <w:r w:rsidR="00DC0ABD" w:rsidRPr="00C2639B">
        <w:rPr>
          <w:rFonts w:ascii="Times New Roman" w:hAnsi="Times New Roman" w:cs="Times New Roman"/>
        </w:rPr>
        <w:t xml:space="preserve">he was </w:t>
      </w:r>
      <w:r w:rsidRPr="00C2639B">
        <w:rPr>
          <w:rFonts w:ascii="Times New Roman" w:hAnsi="Times New Roman" w:cs="Times New Roman"/>
        </w:rPr>
        <w:t>conscious and active, not in respiratory distress not</w:t>
      </w:r>
      <w:r w:rsidR="00DC0ABD" w:rsidRPr="00C2639B">
        <w:rPr>
          <w:rFonts w:ascii="Times New Roman" w:hAnsi="Times New Roman" w:cs="Times New Roman"/>
        </w:rPr>
        <w:t xml:space="preserve"> pale, </w:t>
      </w:r>
      <w:proofErr w:type="spellStart"/>
      <w:r w:rsidR="00DC0ABD" w:rsidRPr="00C2639B">
        <w:rPr>
          <w:rFonts w:ascii="Times New Roman" w:hAnsi="Times New Roman" w:cs="Times New Roman"/>
        </w:rPr>
        <w:t>acyanosed</w:t>
      </w:r>
      <w:proofErr w:type="spellEnd"/>
      <w:r w:rsidR="00DC0ABD" w:rsidRPr="00C2639B">
        <w:rPr>
          <w:rFonts w:ascii="Times New Roman" w:hAnsi="Times New Roman" w:cs="Times New Roman"/>
        </w:rPr>
        <w:t xml:space="preserve"> in room air, with </w:t>
      </w:r>
      <w:r w:rsidRPr="00C2639B">
        <w:rPr>
          <w:rFonts w:ascii="Times New Roman" w:hAnsi="Times New Roman" w:cs="Times New Roman"/>
        </w:rPr>
        <w:t>no</w:t>
      </w:r>
      <w:r w:rsidR="00DC0ABD" w:rsidRPr="00C2639B">
        <w:rPr>
          <w:rFonts w:ascii="Times New Roman" w:hAnsi="Times New Roman" w:cs="Times New Roman"/>
        </w:rPr>
        <w:t xml:space="preserve"> pedal oedema</w:t>
      </w:r>
      <w:r w:rsidRPr="00C2639B">
        <w:rPr>
          <w:rFonts w:ascii="Times New Roman" w:hAnsi="Times New Roman" w:cs="Times New Roman"/>
        </w:rPr>
        <w:t xml:space="preserve">. Dysmorphic features noted included </w:t>
      </w:r>
      <w:r w:rsidR="00A031D8" w:rsidRPr="00C2639B">
        <w:rPr>
          <w:rFonts w:ascii="Times New Roman" w:hAnsi="Times New Roman" w:cs="Times New Roman"/>
          <w:shd w:val="clear" w:color="auto" w:fill="FFFFFF"/>
        </w:rPr>
        <w:t>a broad  neck, a low posterior hairline, widely set eyes, micrognathia, a depressed nasal root; a short nose with broad base</w:t>
      </w:r>
      <w:r w:rsidR="00900766" w:rsidRPr="00C2639B">
        <w:rPr>
          <w:rFonts w:ascii="Times New Roman" w:hAnsi="Times New Roman" w:cs="Times New Roman"/>
          <w:shd w:val="clear" w:color="auto" w:fill="FFFFFF"/>
        </w:rPr>
        <w:t xml:space="preserve">, widely spaced nipples </w:t>
      </w:r>
      <w:r w:rsidRPr="00C2639B">
        <w:rPr>
          <w:rFonts w:ascii="Times New Roman" w:hAnsi="Times New Roman" w:cs="Times New Roman"/>
        </w:rPr>
        <w:t>(Figure 1 -3).  R</w:t>
      </w:r>
      <w:r w:rsidR="00DC0ABD" w:rsidRPr="00C2639B">
        <w:rPr>
          <w:rFonts w:ascii="Times New Roman" w:hAnsi="Times New Roman" w:cs="Times New Roman"/>
        </w:rPr>
        <w:t xml:space="preserve">espiratory rate of </w:t>
      </w:r>
      <w:r w:rsidRPr="00C2639B">
        <w:rPr>
          <w:rFonts w:ascii="Times New Roman" w:hAnsi="Times New Roman" w:cs="Times New Roman"/>
        </w:rPr>
        <w:t>34</w:t>
      </w:r>
      <w:r w:rsidR="00DC0ABD" w:rsidRPr="00C2639B">
        <w:rPr>
          <w:rFonts w:ascii="Times New Roman" w:hAnsi="Times New Roman" w:cs="Times New Roman"/>
        </w:rPr>
        <w:t xml:space="preserve"> </w:t>
      </w:r>
      <w:proofErr w:type="spellStart"/>
      <w:r w:rsidR="00DC0ABD" w:rsidRPr="00C2639B">
        <w:rPr>
          <w:rFonts w:ascii="Times New Roman" w:hAnsi="Times New Roman" w:cs="Times New Roman"/>
        </w:rPr>
        <w:t>cpm</w:t>
      </w:r>
      <w:proofErr w:type="spellEnd"/>
      <w:r w:rsidR="00DC0ABD" w:rsidRPr="00C2639B">
        <w:rPr>
          <w:rFonts w:ascii="Times New Roman" w:hAnsi="Times New Roman" w:cs="Times New Roman"/>
        </w:rPr>
        <w:t>, and breath sounds were vesicular, oxygen saturation in room air 96%.</w:t>
      </w:r>
      <w:r w:rsidRPr="00C2639B">
        <w:rPr>
          <w:rFonts w:ascii="Times New Roman" w:hAnsi="Times New Roman" w:cs="Times New Roman"/>
        </w:rPr>
        <w:t xml:space="preserve"> Pulse rate of 11</w:t>
      </w:r>
      <w:r w:rsidR="00DC0ABD" w:rsidRPr="00C2639B">
        <w:rPr>
          <w:rFonts w:ascii="Times New Roman" w:hAnsi="Times New Roman" w:cs="Times New Roman"/>
        </w:rPr>
        <w:t xml:space="preserve">0 bpm which was regular, normal volume and synchronous with other peripheral pulses. </w:t>
      </w:r>
      <w:r w:rsidRPr="00C2639B">
        <w:rPr>
          <w:rFonts w:ascii="Times New Roman" w:hAnsi="Times New Roman" w:cs="Times New Roman"/>
        </w:rPr>
        <w:t xml:space="preserve">Cardiac </w:t>
      </w:r>
      <w:r w:rsidR="00DC0ABD" w:rsidRPr="00C2639B">
        <w:rPr>
          <w:rFonts w:ascii="Times New Roman" w:hAnsi="Times New Roman" w:cs="Times New Roman"/>
        </w:rPr>
        <w:t xml:space="preserve">apex beat located at the </w:t>
      </w:r>
      <w:r w:rsidRPr="00C2639B">
        <w:rPr>
          <w:rFonts w:ascii="Times New Roman" w:hAnsi="Times New Roman" w:cs="Times New Roman"/>
        </w:rPr>
        <w:t>4</w:t>
      </w:r>
      <w:r w:rsidRPr="00C2639B">
        <w:rPr>
          <w:rFonts w:ascii="Times New Roman" w:hAnsi="Times New Roman" w:cs="Times New Roman"/>
          <w:vertAlign w:val="superscript"/>
        </w:rPr>
        <w:t>th</w:t>
      </w:r>
      <w:r w:rsidRPr="00C2639B">
        <w:rPr>
          <w:rFonts w:ascii="Times New Roman" w:hAnsi="Times New Roman" w:cs="Times New Roman"/>
        </w:rPr>
        <w:t xml:space="preserve"> </w:t>
      </w:r>
      <w:r w:rsidR="00DC0ABD" w:rsidRPr="00C2639B">
        <w:rPr>
          <w:rFonts w:ascii="Times New Roman" w:hAnsi="Times New Roman" w:cs="Times New Roman"/>
        </w:rPr>
        <w:t xml:space="preserve">left intercostal space mid-axillary line and a first, second heart sounds and </w:t>
      </w:r>
      <w:r w:rsidRPr="00C2639B">
        <w:rPr>
          <w:rFonts w:ascii="Times New Roman" w:hAnsi="Times New Roman" w:cs="Times New Roman"/>
        </w:rPr>
        <w:t>no</w:t>
      </w:r>
      <w:r w:rsidR="00DC0ABD" w:rsidRPr="00C2639B">
        <w:rPr>
          <w:rFonts w:ascii="Times New Roman" w:hAnsi="Times New Roman" w:cs="Times New Roman"/>
        </w:rPr>
        <w:t xml:space="preserve"> murmur </w:t>
      </w:r>
      <w:r w:rsidR="00900766" w:rsidRPr="00C2639B">
        <w:rPr>
          <w:rFonts w:ascii="Times New Roman" w:hAnsi="Times New Roman" w:cs="Times New Roman"/>
        </w:rPr>
        <w:t>heard</w:t>
      </w:r>
      <w:r w:rsidR="00DC0ABD" w:rsidRPr="00C2639B">
        <w:rPr>
          <w:rFonts w:ascii="Times New Roman" w:hAnsi="Times New Roman" w:cs="Times New Roman"/>
        </w:rPr>
        <w:t xml:space="preserve">. </w:t>
      </w:r>
      <w:r w:rsidRPr="00C2639B">
        <w:rPr>
          <w:rFonts w:ascii="Times New Roman" w:hAnsi="Times New Roman" w:cs="Times New Roman"/>
        </w:rPr>
        <w:t>There was no organomegaly on a</w:t>
      </w:r>
      <w:r w:rsidR="00DC0ABD" w:rsidRPr="00C2639B">
        <w:rPr>
          <w:rFonts w:ascii="Times New Roman" w:hAnsi="Times New Roman" w:cs="Times New Roman"/>
        </w:rPr>
        <w:t xml:space="preserve">bdominal examination. </w:t>
      </w:r>
    </w:p>
    <w:p w14:paraId="69B96D50" w14:textId="77777777" w:rsidR="002E5CCB" w:rsidRPr="00C2639B" w:rsidRDefault="002E5CCB" w:rsidP="003A65C5">
      <w:pPr>
        <w:spacing w:line="480" w:lineRule="auto"/>
        <w:jc w:val="both"/>
        <w:rPr>
          <w:rFonts w:ascii="Times New Roman" w:hAnsi="Times New Roman" w:cs="Times New Roman"/>
          <w:sz w:val="24"/>
          <w:szCs w:val="24"/>
        </w:rPr>
      </w:pPr>
    </w:p>
    <w:p w14:paraId="09A38A0E" w14:textId="5EDF27EA" w:rsidR="002E5CCB" w:rsidRPr="00C2639B" w:rsidRDefault="0075049B" w:rsidP="003A65C5">
      <w:pPr>
        <w:spacing w:line="480" w:lineRule="auto"/>
        <w:jc w:val="both"/>
        <w:rPr>
          <w:rFonts w:ascii="Times New Roman" w:hAnsi="Times New Roman" w:cs="Times New Roman"/>
          <w:sz w:val="24"/>
          <w:szCs w:val="24"/>
        </w:rPr>
      </w:pPr>
      <w:r w:rsidRPr="00C2639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15DBED3" wp14:editId="646E85FB">
                <wp:simplePos x="0" y="0"/>
                <wp:positionH relativeFrom="column">
                  <wp:posOffset>4229735</wp:posOffset>
                </wp:positionH>
                <wp:positionV relativeFrom="paragraph">
                  <wp:posOffset>546100</wp:posOffset>
                </wp:positionV>
                <wp:extent cx="543560" cy="155575"/>
                <wp:effectExtent l="12700" t="12700" r="15240" b="9525"/>
                <wp:wrapNone/>
                <wp:docPr id="6996229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155575"/>
                        </a:xfrm>
                        <a:prstGeom prst="roundRect">
                          <a:avLst>
                            <a:gd name="adj" fmla="val 16667"/>
                          </a:avLst>
                        </a:prstGeom>
                        <a:solidFill>
                          <a:schemeClr val="tx1">
                            <a:lumMod val="100000"/>
                            <a:lumOff val="0"/>
                          </a:schemeClr>
                        </a:solidFill>
                        <a:ln w="38100">
                          <a:solidFill>
                            <a:schemeClr val="tx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F418545" id="AutoShape 4" o:spid="_x0000_s1026" style="position:absolute;margin-left:333.05pt;margin-top:43pt;width:42.8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gKLAIAAJ8EAAAOAAAAZHJzL2Uyb0RvYy54bWy0VNuO0zAQfUfiHyy/0zTdpl2ipiu0yyKk&#10;5SIWPsC1ncbgG7bbtPv1jCdtKPCGIA/WXOwzM2dmsro5GE32MkTlbEPLyZQSabkTym4b+uXz/Ytr&#10;SmJiVjDtrGzoUUZ6s37+bNX7Ws5c57SQgQCIjXXvG9ql5OuiiLyThsWJ89KCs3XBsARq2BYisB7Q&#10;jS5m0+mi6F0QPjguYwTr3eCka8RvW8nTh7aNMhHdUMgt4Rnw3OSzWK9YvQ3Md4qf0mB/kYVhykLQ&#10;EeqOJUZ2Qf0BZRQPLro2TbgzhWtbxSXWANWU09+qeeyYl1gLkBP9SFP8d7D8/f7Rfww59egfHP8W&#10;gZGi97EePVmJcIds+ndOQA/ZLjks9tAGk19CGeSAnB5HTuUhEQ7Gan5VLYB5Dq6yqqpllTkvWH1+&#10;7ENMb6QzJAsNDW5nxSfoG0Zg+4eYkFdBLDM5uPhKSWs0dGnPNCkXi8XyhHi6DNhnTCzLaSXuldao&#10;5LmStzoQeNzQdCgxjN4ZKG2wldP8DYMBdhifwY4mwMbRzBBYRbxE15b0Db26BgiE/cU5vvsvoZE2&#10;HOZOMvHaCpQTU3qQIXFtMwMSlwJYPfc5tzavS6w3ThyhzcENWwJbDULnwhMlPWxIQ+P3HQuSEv3W&#10;wgi+LOfzvFKozKvlDJRw6dlcepjlAAWUUzKIt2lYw50PattBpKEV1r2C8WrVmN+Q1WkoYQuQ9tPG&#10;5jW71PHWz//K+gcAAAD//wMAUEsDBBQABgAIAAAAIQDwf7ml5AAAAA8BAAAPAAAAZHJzL2Rvd25y&#10;ZXYueG1sTI/BTsMwEETvSPyDtZW4USdIddo0TlWBisoJEcqBmxtvE6uxHcVuE/6e5UQvK612ZnZe&#10;sZlsx644BOOdhHSeAENXe21cI+HwuXtcAgtROa0671DCDwbYlPd3hcq1H90HXqvYMApxIVcS2hj7&#10;nPNQt2hVmPseHd1OfrAq0jo0XA9qpHDb8ackEdwq4+hDq3p8brE+VxdLNd5N2L+9jqvVtjIi+96d&#10;v6b9QcqH2fSyprFdA4s4xX8H/DGQEUoqdvQXpwPrJAghUpJKWAoCI0G2SDNgR1KmyQJ4WfBbjvIX&#10;AAD//wMAUEsBAi0AFAAGAAgAAAAhALaDOJL+AAAA4QEAABMAAAAAAAAAAAAAAAAAAAAAAFtDb250&#10;ZW50X1R5cGVzXS54bWxQSwECLQAUAAYACAAAACEAOP0h/9YAAACUAQAACwAAAAAAAAAAAAAAAAAv&#10;AQAAX3JlbHMvLnJlbHNQSwECLQAUAAYACAAAACEAGM44CiwCAACfBAAADgAAAAAAAAAAAAAAAAAu&#10;AgAAZHJzL2Uyb0RvYy54bWxQSwECLQAUAAYACAAAACEA8H+5peQAAAAPAQAADwAAAAAAAAAAAAAA&#10;AACGBAAAZHJzL2Rvd25yZXYueG1sUEsFBgAAAAAEAAQA8wAAAJcFAAAAAA==&#10;" fillcolor="black [3213]" strokecolor="black [3213]" strokeweight="3pt">
                <v:shadow color="#7f7f7f [1601]" opacity=".5" offset="1pt"/>
                <v:path arrowok="t"/>
              </v:roundrect>
            </w:pict>
          </mc:Fallback>
        </mc:AlternateContent>
      </w:r>
      <w:r w:rsidRPr="00C2639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16EC82" wp14:editId="2D7C40DF">
                <wp:simplePos x="0" y="0"/>
                <wp:positionH relativeFrom="column">
                  <wp:posOffset>2602230</wp:posOffset>
                </wp:positionH>
                <wp:positionV relativeFrom="paragraph">
                  <wp:posOffset>471170</wp:posOffset>
                </wp:positionV>
                <wp:extent cx="543560" cy="155575"/>
                <wp:effectExtent l="12700" t="12700" r="15240" b="9525"/>
                <wp:wrapNone/>
                <wp:docPr id="152536254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155575"/>
                        </a:xfrm>
                        <a:prstGeom prst="roundRect">
                          <a:avLst>
                            <a:gd name="adj" fmla="val 16667"/>
                          </a:avLst>
                        </a:prstGeom>
                        <a:solidFill>
                          <a:schemeClr val="tx1">
                            <a:lumMod val="100000"/>
                            <a:lumOff val="0"/>
                          </a:schemeClr>
                        </a:solidFill>
                        <a:ln w="38100">
                          <a:solidFill>
                            <a:schemeClr val="tx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62A581D" id="AutoShape 3" o:spid="_x0000_s1026" style="position:absolute;margin-left:204.9pt;margin-top:37.1pt;width:42.8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gKLAIAAJ8EAAAOAAAAZHJzL2Uyb0RvYy54bWy0VNuO0zAQfUfiHyy/0zTdpl2ipiu0yyKk&#10;5SIWPsC1ncbgG7bbtPv1jCdtKPCGIA/WXOwzM2dmsro5GE32MkTlbEPLyZQSabkTym4b+uXz/Ytr&#10;SmJiVjDtrGzoUUZ6s37+bNX7Ws5c57SQgQCIjXXvG9ql5OuiiLyThsWJ89KCs3XBsARq2BYisB7Q&#10;jS5m0+mi6F0QPjguYwTr3eCka8RvW8nTh7aNMhHdUMgt4Rnw3OSzWK9YvQ3Md4qf0mB/kYVhykLQ&#10;EeqOJUZ2Qf0BZRQPLro2TbgzhWtbxSXWANWU09+qeeyYl1gLkBP9SFP8d7D8/f7Rfww59egfHP8W&#10;gZGi97EePVmJcIds+ndOQA/ZLjks9tAGk19CGeSAnB5HTuUhEQ7Gan5VLYB5Dq6yqqpllTkvWH1+&#10;7ENMb6QzJAsNDW5nxSfoG0Zg+4eYkFdBLDM5uPhKSWs0dGnPNCkXi8XyhHi6DNhnTCzLaSXuldao&#10;5LmStzoQeNzQdCgxjN4ZKG2wldP8DYMBdhifwY4mwMbRzBBYRbxE15b0Db26BgiE/cU5vvsvoZE2&#10;HOZOMvHaCpQTU3qQIXFtMwMSlwJYPfc5tzavS6w3ThyhzcENWwJbDULnwhMlPWxIQ+P3HQuSEv3W&#10;wgi+LOfzvFKozKvlDJRw6dlcepjlAAWUUzKIt2lYw50PattBpKEV1r2C8WrVmN+Q1WkoYQuQ9tPG&#10;5jW71PHWz//K+gcAAAD//wMAUEsDBBQABgAIAAAAIQC/i1XD5QAAAA4BAAAPAAAAZHJzL2Rvd25y&#10;ZXYueG1sTI/BTsMwEETvSPyDtUjcqEMVmjqNU1WgovaECOXAzY2XxGpsR7HbhL9nOZXLSqudmX1T&#10;rCfbsQsOwXgn4XGWAENXe21cI+HwsX1YAgtROa0671DCDwZYl7c3hcq1H907XqrYMApxIVcS2hj7&#10;nPNQt2hVmPkeHd2+/WBVpHVouB7USOG24/MkWXCrjKMPrerxucX6VJ0tYbyZsNu/jkJsKrPIvran&#10;z2l3kPL+bnpZ0disgEWc4tUBfx3ICCWBHf3Z6cA6CWkiiD9KyNI5MBKk4ikFdpQglhnwsuD/a5S/&#10;AAAA//8DAFBLAQItABQABgAIAAAAIQC2gziS/gAAAOEBAAATAAAAAAAAAAAAAAAAAAAAAABbQ29u&#10;dGVudF9UeXBlc10ueG1sUEsBAi0AFAAGAAgAAAAhADj9If/WAAAAlAEAAAsAAAAAAAAAAAAAAAAA&#10;LwEAAF9yZWxzLy5yZWxzUEsBAi0AFAAGAAgAAAAhABjOOAosAgAAnwQAAA4AAAAAAAAAAAAAAAAA&#10;LgIAAGRycy9lMm9Eb2MueG1sUEsBAi0AFAAGAAgAAAAhAL+LVcPlAAAADgEAAA8AAAAAAAAAAAAA&#10;AAAAhgQAAGRycy9kb3ducmV2LnhtbFBLBQYAAAAABAAEAPMAAACYBQAAAAA=&#10;" fillcolor="black [3213]" strokecolor="black [3213]" strokeweight="3pt">
                <v:shadow color="#7f7f7f [1601]" opacity=".5" offset="1pt"/>
                <v:path arrowok="t"/>
              </v:roundrect>
            </w:pict>
          </mc:Fallback>
        </mc:AlternateContent>
      </w:r>
      <w:r w:rsidRPr="00C2639B">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2D1786A" wp14:editId="09054657">
                <wp:simplePos x="0" y="0"/>
                <wp:positionH relativeFrom="column">
                  <wp:posOffset>0</wp:posOffset>
                </wp:positionH>
                <wp:positionV relativeFrom="paragraph">
                  <wp:posOffset>1224280</wp:posOffset>
                </wp:positionV>
                <wp:extent cx="543560" cy="155575"/>
                <wp:effectExtent l="12700" t="12700" r="15240" b="9525"/>
                <wp:wrapNone/>
                <wp:docPr id="17164443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155575"/>
                        </a:xfrm>
                        <a:prstGeom prst="roundRect">
                          <a:avLst>
                            <a:gd name="adj" fmla="val 16667"/>
                          </a:avLst>
                        </a:prstGeom>
                        <a:solidFill>
                          <a:schemeClr val="tx1">
                            <a:lumMod val="100000"/>
                            <a:lumOff val="0"/>
                          </a:schemeClr>
                        </a:solidFill>
                        <a:ln w="38100">
                          <a:solidFill>
                            <a:schemeClr val="tx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8B37EB4" id="AutoShape 2" o:spid="_x0000_s1026" style="position:absolute;margin-left:0;margin-top:96.4pt;width:42.8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gKLAIAAJ8EAAAOAAAAZHJzL2Uyb0RvYy54bWy0VNuO0zAQfUfiHyy/0zTdpl2ipiu0yyKk&#10;5SIWPsC1ncbgG7bbtPv1jCdtKPCGIA/WXOwzM2dmsro5GE32MkTlbEPLyZQSabkTym4b+uXz/Ytr&#10;SmJiVjDtrGzoUUZ6s37+bNX7Ws5c57SQgQCIjXXvG9ql5OuiiLyThsWJ89KCs3XBsARq2BYisB7Q&#10;jS5m0+mi6F0QPjguYwTr3eCka8RvW8nTh7aNMhHdUMgt4Rnw3OSzWK9YvQ3Md4qf0mB/kYVhykLQ&#10;EeqOJUZ2Qf0BZRQPLro2TbgzhWtbxSXWANWU09+qeeyYl1gLkBP9SFP8d7D8/f7Rfww59egfHP8W&#10;gZGi97EePVmJcIds+ndOQA/ZLjks9tAGk19CGeSAnB5HTuUhEQ7Gan5VLYB5Dq6yqqpllTkvWH1+&#10;7ENMb6QzJAsNDW5nxSfoG0Zg+4eYkFdBLDM5uPhKSWs0dGnPNCkXi8XyhHi6DNhnTCzLaSXuldao&#10;5LmStzoQeNzQdCgxjN4ZKG2wldP8DYMBdhifwY4mwMbRzBBYRbxE15b0Db26BgiE/cU5vvsvoZE2&#10;HOZOMvHaCpQTU3qQIXFtMwMSlwJYPfc5tzavS6w3ThyhzcENWwJbDULnwhMlPWxIQ+P3HQuSEv3W&#10;wgi+LOfzvFKozKvlDJRw6dlcepjlAAWUUzKIt2lYw50PattBpKEV1r2C8WrVmN+Q1WkoYQuQ9tPG&#10;5jW71PHWz//K+gcAAAD//wMAUEsDBBQABgAIAAAAIQBJOUzq4gAAAAwBAAAPAAAAZHJzL2Rvd25y&#10;ZXYueG1sTI9BT8MwDIXvSPyHyEjcWLoiurVrOk2goe2EKOPALWtMW61xqiZby7/HnMbFkv30nt+X&#10;ryfbiQsOvnWkYD6LQCBVzrRUKzh8bB+WIHzQZHTnCBX8oId1cXuT68y4kd7xUoZacAj5TCtoQugz&#10;KX3VoNV+5nok1r7dYHXgdailGfTI4baTcRQl0uqW+EOje3xusDqVZ8s13lq/27+Oabop22TxtT19&#10;TruDUvd308uKx2YFIuAUrg74Y2AjFFzs6M5kvOgUME3gaxozBcvLpwTEUUE8XzyCLHL5H6L4BQAA&#10;//8DAFBLAQItABQABgAIAAAAIQC2gziS/gAAAOEBAAATAAAAAAAAAAAAAAAAAAAAAABbQ29udGVu&#10;dF9UeXBlc10ueG1sUEsBAi0AFAAGAAgAAAAhADj9If/WAAAAlAEAAAsAAAAAAAAAAAAAAAAALwEA&#10;AF9yZWxzLy5yZWxzUEsBAi0AFAAGAAgAAAAhABjOOAosAgAAnwQAAA4AAAAAAAAAAAAAAAAALgIA&#10;AGRycy9lMm9Eb2MueG1sUEsBAi0AFAAGAAgAAAAhAEk5TOriAAAADAEAAA8AAAAAAAAAAAAAAAAA&#10;hgQAAGRycy9kb3ducmV2LnhtbFBLBQYAAAAABAAEAPMAAACVBQAAAAA=&#10;" fillcolor="black [3213]" strokecolor="black [3213]" strokeweight="3pt">
                <v:shadow color="#7f7f7f [1601]" opacity=".5" offset="1pt"/>
                <v:path arrowok="t"/>
              </v:roundrect>
            </w:pict>
          </mc:Fallback>
        </mc:AlternateContent>
      </w:r>
      <w:r w:rsidR="002E5CCB" w:rsidRPr="00C2639B">
        <w:rPr>
          <w:rFonts w:ascii="Times New Roman" w:hAnsi="Times New Roman" w:cs="Times New Roman"/>
          <w:noProof/>
          <w:sz w:val="24"/>
          <w:szCs w:val="24"/>
        </w:rPr>
        <w:drawing>
          <wp:inline distT="0" distB="0" distL="0" distR="0" wp14:anchorId="2A682430" wp14:editId="78412232">
            <wp:extent cx="1828800" cy="2426337"/>
            <wp:effectExtent l="19050" t="0" r="0" b="0"/>
            <wp:docPr id="1" name="Picture 0" descr="PMV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1.jpeg"/>
                    <pic:cNvPicPr/>
                  </pic:nvPicPr>
                  <pic:blipFill>
                    <a:blip r:embed="rId9" cstate="print"/>
                    <a:stretch>
                      <a:fillRect/>
                    </a:stretch>
                  </pic:blipFill>
                  <pic:spPr>
                    <a:xfrm>
                      <a:off x="0" y="0"/>
                      <a:ext cx="1828800" cy="2426337"/>
                    </a:xfrm>
                    <a:prstGeom prst="rect">
                      <a:avLst/>
                    </a:prstGeom>
                  </pic:spPr>
                </pic:pic>
              </a:graphicData>
            </a:graphic>
          </wp:inline>
        </w:drawing>
      </w:r>
      <w:r w:rsidR="002E5CCB" w:rsidRPr="00C2639B">
        <w:rPr>
          <w:rFonts w:ascii="Times New Roman" w:hAnsi="Times New Roman" w:cs="Times New Roman"/>
          <w:noProof/>
          <w:sz w:val="24"/>
          <w:szCs w:val="24"/>
        </w:rPr>
        <w:drawing>
          <wp:inline distT="0" distB="0" distL="0" distR="0" wp14:anchorId="75C9D36B" wp14:editId="5AC0A86E">
            <wp:extent cx="1828800" cy="2426337"/>
            <wp:effectExtent l="19050" t="0" r="0" b="0"/>
            <wp:docPr id="2" name="Picture 1" descr="PMV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2.jpeg"/>
                    <pic:cNvPicPr/>
                  </pic:nvPicPr>
                  <pic:blipFill>
                    <a:blip r:embed="rId10"/>
                    <a:stretch>
                      <a:fillRect/>
                    </a:stretch>
                  </pic:blipFill>
                  <pic:spPr>
                    <a:xfrm>
                      <a:off x="0" y="0"/>
                      <a:ext cx="1828800" cy="2426337"/>
                    </a:xfrm>
                    <a:prstGeom prst="rect">
                      <a:avLst/>
                    </a:prstGeom>
                  </pic:spPr>
                </pic:pic>
              </a:graphicData>
            </a:graphic>
          </wp:inline>
        </w:drawing>
      </w:r>
      <w:r w:rsidR="002E5CCB" w:rsidRPr="00C2639B">
        <w:rPr>
          <w:rFonts w:ascii="Times New Roman" w:hAnsi="Times New Roman" w:cs="Times New Roman"/>
          <w:noProof/>
          <w:sz w:val="24"/>
          <w:szCs w:val="24"/>
        </w:rPr>
        <w:drawing>
          <wp:inline distT="0" distB="0" distL="0" distR="0" wp14:anchorId="2C0A67D8" wp14:editId="263E81D1">
            <wp:extent cx="1860319" cy="2468880"/>
            <wp:effectExtent l="19050" t="0" r="6581" b="0"/>
            <wp:docPr id="3" name="Picture 2" descr="PMV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3.jpeg"/>
                    <pic:cNvPicPr/>
                  </pic:nvPicPr>
                  <pic:blipFill>
                    <a:blip r:embed="rId11" cstate="print"/>
                    <a:stretch>
                      <a:fillRect/>
                    </a:stretch>
                  </pic:blipFill>
                  <pic:spPr>
                    <a:xfrm>
                      <a:off x="0" y="0"/>
                      <a:ext cx="1860319" cy="2468880"/>
                    </a:xfrm>
                    <a:prstGeom prst="rect">
                      <a:avLst/>
                    </a:prstGeom>
                  </pic:spPr>
                </pic:pic>
              </a:graphicData>
            </a:graphic>
          </wp:inline>
        </w:drawing>
      </w:r>
      <w:r w:rsidR="001131FD" w:rsidRPr="00C2639B">
        <w:rPr>
          <w:rFonts w:ascii="Times New Roman" w:hAnsi="Times New Roman" w:cs="Times New Roman"/>
          <w:sz w:val="24"/>
          <w:szCs w:val="24"/>
        </w:rPr>
        <w:t>Figure</w:t>
      </w:r>
      <w:r w:rsidR="00A221E9">
        <w:rPr>
          <w:rFonts w:ascii="Times New Roman" w:hAnsi="Times New Roman" w:cs="Times New Roman"/>
          <w:sz w:val="24"/>
          <w:szCs w:val="24"/>
        </w:rPr>
        <w:t xml:space="preserve"> (</w:t>
      </w:r>
      <w:r w:rsidR="001131FD" w:rsidRPr="00C2639B">
        <w:rPr>
          <w:rFonts w:ascii="Times New Roman" w:hAnsi="Times New Roman" w:cs="Times New Roman"/>
          <w:sz w:val="24"/>
          <w:szCs w:val="24"/>
        </w:rPr>
        <w:t>1-3</w:t>
      </w:r>
      <w:r w:rsidR="00A221E9">
        <w:rPr>
          <w:rFonts w:ascii="Times New Roman" w:hAnsi="Times New Roman" w:cs="Times New Roman"/>
          <w:sz w:val="24"/>
          <w:szCs w:val="24"/>
        </w:rPr>
        <w:t>)</w:t>
      </w:r>
      <w:r w:rsidR="00660A7A">
        <w:rPr>
          <w:rFonts w:ascii="Times New Roman" w:hAnsi="Times New Roman" w:cs="Times New Roman"/>
          <w:sz w:val="24"/>
          <w:szCs w:val="24"/>
        </w:rPr>
        <w:t>-</w:t>
      </w:r>
      <w:r w:rsidR="00C24AE2">
        <w:rPr>
          <w:rFonts w:ascii="Times New Roman" w:hAnsi="Times New Roman" w:cs="Times New Roman"/>
          <w:sz w:val="24"/>
          <w:szCs w:val="24"/>
        </w:rPr>
        <w:t xml:space="preserve"> A </w:t>
      </w:r>
      <w:r w:rsidR="00C24AE2">
        <w:rPr>
          <w:rFonts w:ascii="Times New Roman" w:hAnsi="Times New Roman" w:cs="Times New Roman"/>
        </w:rPr>
        <w:t>13-month-old</w:t>
      </w:r>
      <w:r w:rsidR="00C24AE2" w:rsidRPr="00C2639B">
        <w:rPr>
          <w:rFonts w:ascii="Times New Roman" w:hAnsi="Times New Roman" w:cs="Times New Roman"/>
        </w:rPr>
        <w:t xml:space="preserve"> boy </w:t>
      </w:r>
      <w:r w:rsidR="00C24AE2">
        <w:rPr>
          <w:rFonts w:ascii="Times New Roman" w:hAnsi="Times New Roman" w:cs="Times New Roman"/>
        </w:rPr>
        <w:t>with several d</w:t>
      </w:r>
      <w:r w:rsidR="00C24AE2" w:rsidRPr="00C2639B">
        <w:rPr>
          <w:rFonts w:ascii="Times New Roman" w:hAnsi="Times New Roman" w:cs="Times New Roman"/>
        </w:rPr>
        <w:t>ysmorphic features</w:t>
      </w:r>
    </w:p>
    <w:p w14:paraId="61F3F574" w14:textId="77777777" w:rsidR="002E5CCB" w:rsidRPr="00C2639B" w:rsidRDefault="002E5CCB" w:rsidP="003A65C5">
      <w:pPr>
        <w:spacing w:line="480" w:lineRule="auto"/>
        <w:jc w:val="both"/>
        <w:rPr>
          <w:rFonts w:ascii="Times New Roman" w:hAnsi="Times New Roman" w:cs="Times New Roman"/>
          <w:sz w:val="24"/>
          <w:szCs w:val="24"/>
        </w:rPr>
      </w:pPr>
      <w:r w:rsidRPr="00C2639B">
        <w:rPr>
          <w:rFonts w:ascii="Times New Roman" w:hAnsi="Times New Roman" w:cs="Times New Roman"/>
          <w:noProof/>
          <w:sz w:val="24"/>
          <w:szCs w:val="24"/>
        </w:rPr>
        <w:lastRenderedPageBreak/>
        <w:drawing>
          <wp:inline distT="0" distB="0" distL="0" distR="0" wp14:anchorId="4706F92E" wp14:editId="719233C6">
            <wp:extent cx="2830012" cy="5282858"/>
            <wp:effectExtent l="1238250" t="0" r="1227638" b="0"/>
            <wp:docPr id="4" name="Picture 3" descr="ECG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G 3.jpeg"/>
                    <pic:cNvPicPr/>
                  </pic:nvPicPr>
                  <pic:blipFill>
                    <a:blip r:embed="rId12"/>
                    <a:stretch>
                      <a:fillRect/>
                    </a:stretch>
                  </pic:blipFill>
                  <pic:spPr>
                    <a:xfrm rot="16200000">
                      <a:off x="0" y="0"/>
                      <a:ext cx="2841070" cy="5303499"/>
                    </a:xfrm>
                    <a:prstGeom prst="rect">
                      <a:avLst/>
                    </a:prstGeom>
                  </pic:spPr>
                </pic:pic>
              </a:graphicData>
            </a:graphic>
          </wp:inline>
        </w:drawing>
      </w:r>
    </w:p>
    <w:p w14:paraId="671C5016" w14:textId="3191F942" w:rsidR="002E5CCB" w:rsidRPr="00C2639B" w:rsidRDefault="002E5CCB" w:rsidP="003A65C5">
      <w:pPr>
        <w:spacing w:line="480" w:lineRule="auto"/>
        <w:jc w:val="both"/>
        <w:rPr>
          <w:rFonts w:ascii="Times New Roman" w:hAnsi="Times New Roman" w:cs="Times New Roman"/>
          <w:sz w:val="24"/>
          <w:szCs w:val="24"/>
        </w:rPr>
      </w:pPr>
    </w:p>
    <w:p w14:paraId="63EBCD46" w14:textId="5F736966" w:rsidR="00A221E9" w:rsidRDefault="00A221E9" w:rsidP="00A221E9">
      <w:pPr>
        <w:spacing w:line="480" w:lineRule="auto"/>
        <w:ind w:left="2160" w:firstLine="720"/>
        <w:jc w:val="both"/>
        <w:rPr>
          <w:rFonts w:ascii="Times New Roman" w:hAnsi="Times New Roman" w:cs="Times New Roman"/>
          <w:sz w:val="24"/>
          <w:szCs w:val="24"/>
        </w:rPr>
      </w:pPr>
      <w:r w:rsidRPr="00C2639B">
        <w:rPr>
          <w:rFonts w:ascii="Times New Roman" w:hAnsi="Times New Roman" w:cs="Times New Roman"/>
          <w:sz w:val="24"/>
          <w:szCs w:val="24"/>
        </w:rPr>
        <w:t>Figure</w:t>
      </w:r>
      <w:r>
        <w:rPr>
          <w:rFonts w:ascii="Times New Roman" w:hAnsi="Times New Roman" w:cs="Times New Roman"/>
          <w:sz w:val="24"/>
          <w:szCs w:val="24"/>
        </w:rPr>
        <w:t xml:space="preserve"> 4 – </w:t>
      </w:r>
      <w:r w:rsidRPr="00C2639B">
        <w:rPr>
          <w:rFonts w:ascii="Times New Roman" w:hAnsi="Times New Roman" w:cs="Times New Roman"/>
          <w:sz w:val="24"/>
          <w:szCs w:val="24"/>
        </w:rPr>
        <w:t>Electrocardiography</w:t>
      </w:r>
      <w:r>
        <w:rPr>
          <w:rFonts w:ascii="Times New Roman" w:hAnsi="Times New Roman" w:cs="Times New Roman"/>
          <w:sz w:val="24"/>
          <w:szCs w:val="24"/>
        </w:rPr>
        <w:t xml:space="preserve"> Finding</w:t>
      </w:r>
    </w:p>
    <w:p w14:paraId="68D30366" w14:textId="6E96F7A4" w:rsidR="00A221E9" w:rsidRDefault="00A221E9" w:rsidP="003A65C5">
      <w:pPr>
        <w:spacing w:line="480" w:lineRule="auto"/>
        <w:jc w:val="both"/>
        <w:rPr>
          <w:rFonts w:ascii="Times New Roman" w:hAnsi="Times New Roman" w:cs="Times New Roman"/>
          <w:sz w:val="24"/>
          <w:szCs w:val="24"/>
        </w:rPr>
      </w:pPr>
      <w:r w:rsidRPr="00C2639B">
        <w:rPr>
          <w:rFonts w:ascii="Times New Roman" w:hAnsi="Times New Roman" w:cs="Times New Roman"/>
          <w:noProof/>
          <w:sz w:val="24"/>
          <w:szCs w:val="24"/>
        </w:rPr>
        <w:drawing>
          <wp:inline distT="0" distB="0" distL="0" distR="0" wp14:anchorId="598C949C" wp14:editId="64978031">
            <wp:extent cx="2075290" cy="1568012"/>
            <wp:effectExtent l="0" t="0" r="1270" b="0"/>
            <wp:docPr id="7" name="Picture 6" descr="ECHO PMV 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PMV pt.jpeg"/>
                    <pic:cNvPicPr/>
                  </pic:nvPicPr>
                  <pic:blipFill>
                    <a:blip r:embed="rId13" cstate="print"/>
                    <a:stretch>
                      <a:fillRect/>
                    </a:stretch>
                  </pic:blipFill>
                  <pic:spPr>
                    <a:xfrm>
                      <a:off x="0" y="0"/>
                      <a:ext cx="2085686" cy="1575867"/>
                    </a:xfrm>
                    <a:prstGeom prst="rect">
                      <a:avLst/>
                    </a:prstGeom>
                  </pic:spPr>
                </pic:pic>
              </a:graphicData>
            </a:graphic>
          </wp:inline>
        </w:drawing>
      </w:r>
      <w:r w:rsidRPr="00C2639B">
        <w:rPr>
          <w:rFonts w:ascii="Times New Roman" w:hAnsi="Times New Roman" w:cs="Times New Roman"/>
          <w:noProof/>
          <w:sz w:val="24"/>
          <w:szCs w:val="24"/>
        </w:rPr>
        <w:drawing>
          <wp:inline distT="0" distB="0" distL="0" distR="0" wp14:anchorId="18AF44FB" wp14:editId="262DC90E">
            <wp:extent cx="2056765" cy="1554015"/>
            <wp:effectExtent l="0" t="0" r="635" b="8255"/>
            <wp:docPr id="8" name="Picture 7" descr="ECHO PMV P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PMV Pt2.jpeg"/>
                    <pic:cNvPicPr/>
                  </pic:nvPicPr>
                  <pic:blipFill>
                    <a:blip r:embed="rId14" cstate="print"/>
                    <a:stretch>
                      <a:fillRect/>
                    </a:stretch>
                  </pic:blipFill>
                  <pic:spPr>
                    <a:xfrm>
                      <a:off x="0" y="0"/>
                      <a:ext cx="2062090" cy="1558038"/>
                    </a:xfrm>
                    <a:prstGeom prst="rect">
                      <a:avLst/>
                    </a:prstGeom>
                  </pic:spPr>
                </pic:pic>
              </a:graphicData>
            </a:graphic>
          </wp:inline>
        </w:drawing>
      </w:r>
      <w:r w:rsidRPr="00C2639B">
        <w:rPr>
          <w:rFonts w:ascii="Times New Roman" w:hAnsi="Times New Roman" w:cs="Times New Roman"/>
          <w:noProof/>
          <w:sz w:val="24"/>
          <w:szCs w:val="24"/>
        </w:rPr>
        <w:drawing>
          <wp:inline distT="0" distB="0" distL="0" distR="0" wp14:anchorId="30A73202" wp14:editId="4D3DF907">
            <wp:extent cx="1650075" cy="1560554"/>
            <wp:effectExtent l="0" t="0" r="7620" b="1905"/>
            <wp:docPr id="9" name="Picture 8" descr="PMV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4.jpeg"/>
                    <pic:cNvPicPr/>
                  </pic:nvPicPr>
                  <pic:blipFill>
                    <a:blip r:embed="rId15" cstate="print"/>
                    <a:srcRect t="10189" b="29434"/>
                    <a:stretch>
                      <a:fillRect/>
                    </a:stretch>
                  </pic:blipFill>
                  <pic:spPr>
                    <a:xfrm>
                      <a:off x="0" y="0"/>
                      <a:ext cx="1664038" cy="1573759"/>
                    </a:xfrm>
                    <a:prstGeom prst="rect">
                      <a:avLst/>
                    </a:prstGeom>
                  </pic:spPr>
                </pic:pic>
              </a:graphicData>
            </a:graphic>
          </wp:inline>
        </w:drawing>
      </w:r>
    </w:p>
    <w:p w14:paraId="76DBE667" w14:textId="77777777" w:rsidR="00A221E9" w:rsidRDefault="00A221E9" w:rsidP="003A65C5">
      <w:pPr>
        <w:spacing w:line="480" w:lineRule="auto"/>
        <w:jc w:val="both"/>
        <w:rPr>
          <w:rFonts w:ascii="Times New Roman" w:hAnsi="Times New Roman" w:cs="Times New Roman"/>
          <w:sz w:val="24"/>
          <w:szCs w:val="24"/>
        </w:rPr>
      </w:pPr>
    </w:p>
    <w:p w14:paraId="443939E1" w14:textId="79251DA1" w:rsidR="00236A5D" w:rsidRPr="00C2639B" w:rsidRDefault="001131FD" w:rsidP="003A65C5">
      <w:pPr>
        <w:spacing w:line="480" w:lineRule="auto"/>
        <w:jc w:val="both"/>
        <w:rPr>
          <w:rFonts w:ascii="Times New Roman" w:hAnsi="Times New Roman" w:cs="Times New Roman"/>
          <w:sz w:val="24"/>
          <w:szCs w:val="24"/>
        </w:rPr>
      </w:pPr>
      <w:r w:rsidRPr="00C2639B">
        <w:rPr>
          <w:rFonts w:ascii="Times New Roman" w:hAnsi="Times New Roman" w:cs="Times New Roman"/>
          <w:sz w:val="24"/>
          <w:szCs w:val="24"/>
        </w:rPr>
        <w:t xml:space="preserve">Figure </w:t>
      </w:r>
      <w:r w:rsidR="00A221E9">
        <w:rPr>
          <w:rFonts w:ascii="Times New Roman" w:hAnsi="Times New Roman" w:cs="Times New Roman"/>
          <w:sz w:val="24"/>
          <w:szCs w:val="24"/>
        </w:rPr>
        <w:t>(</w:t>
      </w:r>
      <w:r w:rsidRPr="00C2639B">
        <w:rPr>
          <w:rFonts w:ascii="Times New Roman" w:hAnsi="Times New Roman" w:cs="Times New Roman"/>
          <w:sz w:val="24"/>
          <w:szCs w:val="24"/>
        </w:rPr>
        <w:t>5-7</w:t>
      </w:r>
      <w:r w:rsidR="00A221E9">
        <w:rPr>
          <w:rFonts w:ascii="Times New Roman" w:hAnsi="Times New Roman" w:cs="Times New Roman"/>
          <w:sz w:val="24"/>
          <w:szCs w:val="24"/>
        </w:rPr>
        <w:t>)</w:t>
      </w:r>
      <w:r w:rsidR="00B753F8">
        <w:rPr>
          <w:rFonts w:ascii="Times New Roman" w:hAnsi="Times New Roman" w:cs="Times New Roman"/>
          <w:sz w:val="24"/>
          <w:szCs w:val="24"/>
        </w:rPr>
        <w:t>-</w:t>
      </w:r>
      <w:r w:rsidR="00C53750">
        <w:rPr>
          <w:rFonts w:ascii="Times New Roman" w:hAnsi="Times New Roman" w:cs="Times New Roman"/>
          <w:sz w:val="24"/>
          <w:szCs w:val="24"/>
        </w:rPr>
        <w:t xml:space="preserve"> </w:t>
      </w:r>
      <w:r w:rsidR="00C53750" w:rsidRPr="00C2639B">
        <w:rPr>
          <w:rStyle w:val="A9"/>
          <w:rFonts w:ascii="Times New Roman" w:hAnsi="Times New Roman" w:cs="Times New Roman"/>
          <w:color w:val="auto"/>
          <w:sz w:val="24"/>
          <w:szCs w:val="24"/>
        </w:rPr>
        <w:t xml:space="preserve">Echocardiography </w:t>
      </w:r>
      <w:r w:rsidR="00C53750" w:rsidRPr="00C53750">
        <w:rPr>
          <w:rStyle w:val="A9"/>
          <w:rFonts w:ascii="Times New Roman" w:hAnsi="Times New Roman" w:cs="Times New Roman"/>
          <w:color w:val="auto"/>
          <w:sz w:val="24"/>
          <w:szCs w:val="24"/>
        </w:rPr>
        <w:t>Finding</w:t>
      </w:r>
    </w:p>
    <w:p w14:paraId="626E3711" w14:textId="77777777" w:rsidR="00BF474C" w:rsidRPr="00C2639B" w:rsidRDefault="00BF474C" w:rsidP="003A65C5">
      <w:pPr>
        <w:spacing w:line="480" w:lineRule="auto"/>
        <w:jc w:val="both"/>
        <w:rPr>
          <w:rFonts w:ascii="Times New Roman" w:hAnsi="Times New Roman" w:cs="Times New Roman"/>
          <w:sz w:val="24"/>
          <w:szCs w:val="24"/>
        </w:rPr>
      </w:pPr>
      <w:r w:rsidRPr="00C2639B">
        <w:rPr>
          <w:rFonts w:ascii="Times New Roman" w:hAnsi="Times New Roman" w:cs="Times New Roman"/>
          <w:sz w:val="24"/>
          <w:szCs w:val="24"/>
        </w:rPr>
        <w:t xml:space="preserve">Electrocardiography showed sinus tachycardia and </w:t>
      </w:r>
      <w:r w:rsidR="00900766" w:rsidRPr="00C2639B">
        <w:rPr>
          <w:rFonts w:ascii="Times New Roman" w:hAnsi="Times New Roman" w:cs="Times New Roman"/>
          <w:sz w:val="24"/>
          <w:szCs w:val="24"/>
        </w:rPr>
        <w:t xml:space="preserve">p </w:t>
      </w:r>
      <w:proofErr w:type="spellStart"/>
      <w:r w:rsidR="00900766" w:rsidRPr="00C2639B">
        <w:rPr>
          <w:rFonts w:ascii="Times New Roman" w:hAnsi="Times New Roman" w:cs="Times New Roman"/>
          <w:sz w:val="24"/>
          <w:szCs w:val="24"/>
        </w:rPr>
        <w:t>mitrale</w:t>
      </w:r>
      <w:proofErr w:type="spellEnd"/>
      <w:r w:rsidR="00900766" w:rsidRPr="00C2639B">
        <w:rPr>
          <w:rFonts w:ascii="Times New Roman" w:hAnsi="Times New Roman" w:cs="Times New Roman"/>
          <w:sz w:val="24"/>
          <w:szCs w:val="24"/>
        </w:rPr>
        <w:t xml:space="preserve"> </w:t>
      </w:r>
      <w:r w:rsidR="001131FD" w:rsidRPr="00C2639B">
        <w:rPr>
          <w:rFonts w:ascii="Times New Roman" w:hAnsi="Times New Roman" w:cs="Times New Roman"/>
          <w:sz w:val="24"/>
          <w:szCs w:val="24"/>
        </w:rPr>
        <w:t>(Figure 4</w:t>
      </w:r>
      <w:r w:rsidRPr="00C2639B">
        <w:rPr>
          <w:rFonts w:ascii="Times New Roman" w:hAnsi="Times New Roman" w:cs="Times New Roman"/>
          <w:sz w:val="24"/>
          <w:szCs w:val="24"/>
        </w:rPr>
        <w:t>)</w:t>
      </w:r>
    </w:p>
    <w:p w14:paraId="39436835" w14:textId="77777777" w:rsidR="00EF3C42" w:rsidRPr="00C2639B" w:rsidRDefault="00EF3C42" w:rsidP="003A65C5">
      <w:pPr>
        <w:pStyle w:val="Default"/>
        <w:spacing w:line="480" w:lineRule="auto"/>
        <w:jc w:val="both"/>
        <w:rPr>
          <w:rFonts w:ascii="Times New Roman" w:hAnsi="Times New Roman" w:cs="Times New Roman"/>
          <w:color w:val="auto"/>
        </w:rPr>
      </w:pPr>
      <w:r w:rsidRPr="00C2639B">
        <w:rPr>
          <w:rStyle w:val="A9"/>
          <w:rFonts w:ascii="Times New Roman" w:hAnsi="Times New Roman" w:cs="Times New Roman"/>
          <w:color w:val="auto"/>
          <w:sz w:val="24"/>
          <w:szCs w:val="24"/>
        </w:rPr>
        <w:lastRenderedPageBreak/>
        <w:t>Echocardiography (Figu</w:t>
      </w:r>
      <w:r w:rsidR="001131FD" w:rsidRPr="00C2639B">
        <w:rPr>
          <w:rStyle w:val="A9"/>
          <w:rFonts w:ascii="Times New Roman" w:hAnsi="Times New Roman" w:cs="Times New Roman"/>
          <w:color w:val="auto"/>
          <w:sz w:val="24"/>
          <w:szCs w:val="24"/>
        </w:rPr>
        <w:t>re 5-7</w:t>
      </w:r>
      <w:r w:rsidRPr="00C2639B">
        <w:rPr>
          <w:rStyle w:val="A9"/>
          <w:rFonts w:ascii="Times New Roman" w:hAnsi="Times New Roman" w:cs="Times New Roman"/>
          <w:color w:val="auto"/>
          <w:sz w:val="24"/>
          <w:szCs w:val="24"/>
        </w:rPr>
        <w:t xml:space="preserve">) </w:t>
      </w:r>
      <w:r w:rsidR="00A031D8" w:rsidRPr="00C2639B">
        <w:rPr>
          <w:rStyle w:val="A9"/>
          <w:rFonts w:ascii="Times New Roman" w:hAnsi="Times New Roman" w:cs="Times New Roman"/>
          <w:color w:val="auto"/>
          <w:sz w:val="24"/>
          <w:szCs w:val="24"/>
        </w:rPr>
        <w:t xml:space="preserve">showed </w:t>
      </w:r>
      <w:r w:rsidR="00A031D8" w:rsidRPr="00C2639B">
        <w:rPr>
          <w:rFonts w:ascii="Times New Roman" w:hAnsi="Times New Roman" w:cs="Times New Roman"/>
          <w:bCs/>
          <w:color w:val="auto"/>
        </w:rPr>
        <w:t>dilated l</w:t>
      </w:r>
      <w:r w:rsidR="00A031D8" w:rsidRPr="00C2639B">
        <w:rPr>
          <w:rFonts w:ascii="Times New Roman" w:hAnsi="Times New Roman" w:cs="Times New Roman"/>
          <w:color w:val="auto"/>
        </w:rPr>
        <w:t>eft atrium and ventricle, Parachute-like Mitral valve, mildly stenosed, annulus of 23mm MVA of 3.5</w:t>
      </w:r>
      <w:r w:rsidR="00BF474C" w:rsidRPr="00C2639B">
        <w:rPr>
          <w:rFonts w:ascii="Times New Roman" w:hAnsi="Times New Roman" w:cs="Times New Roman"/>
          <w:color w:val="auto"/>
        </w:rPr>
        <w:t>, Bicuspid aortic valve with Mild valvar aortic stenosis with sub aortic membrane.</w:t>
      </w:r>
    </w:p>
    <w:p w14:paraId="5ABF6284" w14:textId="745764BD" w:rsidR="00EF3C42" w:rsidRPr="00C2639B" w:rsidRDefault="00BF474C" w:rsidP="003A65C5">
      <w:pPr>
        <w:pStyle w:val="Default"/>
        <w:spacing w:line="480" w:lineRule="auto"/>
        <w:jc w:val="both"/>
        <w:rPr>
          <w:rFonts w:ascii="Times New Roman" w:hAnsi="Times New Roman" w:cs="Times New Roman"/>
          <w:color w:val="auto"/>
        </w:rPr>
      </w:pPr>
      <w:r w:rsidRPr="00C2639B">
        <w:rPr>
          <w:rFonts w:ascii="Times New Roman" w:hAnsi="Times New Roman" w:cs="Times New Roman"/>
          <w:color w:val="auto"/>
        </w:rPr>
        <w:t>A diagnosis of Parachute mitral valve in a syndromic infan</w:t>
      </w:r>
      <w:r w:rsidR="00236A5D" w:rsidRPr="00C2639B">
        <w:rPr>
          <w:rFonts w:ascii="Times New Roman" w:hAnsi="Times New Roman" w:cs="Times New Roman"/>
          <w:color w:val="auto"/>
        </w:rPr>
        <w:t>t suggestive of Noonan syndrome was made.</w:t>
      </w:r>
      <w:r w:rsidR="00124E7E" w:rsidRPr="00C2639B">
        <w:rPr>
          <w:rFonts w:ascii="Times New Roman" w:hAnsi="Times New Roman" w:cs="Times New Roman"/>
          <w:color w:val="auto"/>
        </w:rPr>
        <w:t xml:space="preserve"> </w:t>
      </w:r>
      <w:r w:rsidRPr="00C2639B">
        <w:rPr>
          <w:rFonts w:ascii="Times New Roman" w:hAnsi="Times New Roman" w:cs="Times New Roman"/>
          <w:color w:val="auto"/>
        </w:rPr>
        <w:t xml:space="preserve">Patient </w:t>
      </w:r>
      <w:r w:rsidR="00124E7E" w:rsidRPr="00C2639B">
        <w:rPr>
          <w:rFonts w:ascii="Times New Roman" w:hAnsi="Times New Roman" w:cs="Times New Roman"/>
          <w:color w:val="auto"/>
        </w:rPr>
        <w:t>was</w:t>
      </w:r>
      <w:r w:rsidRPr="00C2639B">
        <w:rPr>
          <w:rFonts w:ascii="Times New Roman" w:hAnsi="Times New Roman" w:cs="Times New Roman"/>
          <w:color w:val="auto"/>
        </w:rPr>
        <w:t xml:space="preserve"> to be followed up on the cardiology clinic and repeat ECHO in 6months.</w:t>
      </w:r>
      <w:r w:rsidR="00124E7E" w:rsidRPr="00C2639B">
        <w:rPr>
          <w:rFonts w:ascii="Times New Roman" w:hAnsi="Times New Roman" w:cs="Times New Roman"/>
          <w:color w:val="auto"/>
        </w:rPr>
        <w:t xml:space="preserve"> Patient was lost to follow up.</w:t>
      </w:r>
      <w:r w:rsidRPr="00C2639B">
        <w:rPr>
          <w:rFonts w:ascii="Times New Roman" w:hAnsi="Times New Roman" w:cs="Times New Roman"/>
          <w:color w:val="auto"/>
        </w:rPr>
        <w:t xml:space="preserve"> </w:t>
      </w:r>
    </w:p>
    <w:p w14:paraId="7B335424" w14:textId="77777777" w:rsidR="00EF3C42" w:rsidRPr="00C2639B" w:rsidRDefault="00EF3C42" w:rsidP="003A65C5">
      <w:pPr>
        <w:spacing w:line="480" w:lineRule="auto"/>
        <w:jc w:val="both"/>
        <w:rPr>
          <w:rFonts w:ascii="Times New Roman" w:hAnsi="Times New Roman" w:cs="Times New Roman"/>
          <w:sz w:val="24"/>
          <w:szCs w:val="24"/>
        </w:rPr>
      </w:pPr>
    </w:p>
    <w:p w14:paraId="7B2FE262" w14:textId="7E5595E9" w:rsidR="00900766" w:rsidRPr="00C2639B" w:rsidRDefault="0038257E"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Discussion</w:t>
      </w:r>
    </w:p>
    <w:p w14:paraId="770CCCCC" w14:textId="77777777" w:rsidR="00FE40FE" w:rsidRPr="00C2639B" w:rsidRDefault="00FE40FE" w:rsidP="003A65C5">
      <w:pPr>
        <w:autoSpaceDE w:val="0"/>
        <w:autoSpaceDN w:val="0"/>
        <w:adjustRightInd w:val="0"/>
        <w:spacing w:after="0" w:line="480" w:lineRule="auto"/>
        <w:jc w:val="both"/>
        <w:rPr>
          <w:rFonts w:ascii="Times New Roman" w:eastAsia="MinionPro-Regular" w:hAnsi="Times New Roman" w:cs="Times New Roman"/>
          <w:sz w:val="24"/>
          <w:szCs w:val="24"/>
        </w:rPr>
      </w:pPr>
      <w:r w:rsidRPr="00C2639B">
        <w:rPr>
          <w:rFonts w:ascii="Times New Roman" w:eastAsia="MinionPro-Regular" w:hAnsi="Times New Roman" w:cs="Times New Roman"/>
          <w:sz w:val="24"/>
          <w:szCs w:val="24"/>
        </w:rPr>
        <w:t xml:space="preserve">Parachute mitral valve </w:t>
      </w:r>
      <w:r w:rsidR="00F13A89" w:rsidRPr="00C2639B">
        <w:rPr>
          <w:rFonts w:ascii="Times New Roman" w:eastAsia="MinionPro-Regular" w:hAnsi="Times New Roman" w:cs="Times New Roman"/>
          <w:sz w:val="24"/>
          <w:szCs w:val="24"/>
        </w:rPr>
        <w:t>i</w:t>
      </w:r>
      <w:r w:rsidRPr="00C2639B">
        <w:rPr>
          <w:rFonts w:ascii="Times New Roman" w:eastAsia="MinionPro-Regular" w:hAnsi="Times New Roman" w:cs="Times New Roman"/>
          <w:sz w:val="24"/>
          <w:szCs w:val="24"/>
        </w:rPr>
        <w:t>s known to be associated with a severe mitral valve stenosi</w:t>
      </w:r>
      <w:r w:rsidR="00B322FC" w:rsidRPr="00C2639B">
        <w:rPr>
          <w:rFonts w:ascii="Times New Roman" w:eastAsia="MinionPro-Regular" w:hAnsi="Times New Roman" w:cs="Times New Roman"/>
          <w:sz w:val="24"/>
          <w:szCs w:val="24"/>
        </w:rPr>
        <w:t>s</w:t>
      </w:r>
      <w:r w:rsidR="00EC612C" w:rsidRPr="00C2639B">
        <w:rPr>
          <w:rFonts w:ascii="Times New Roman" w:eastAsia="MinionPro-Regular" w:hAnsi="Times New Roman" w:cs="Times New Roman"/>
          <w:sz w:val="24"/>
          <w:szCs w:val="24"/>
        </w:rPr>
        <w:fldChar w:fldCharType="begin" w:fldLock="1"/>
      </w:r>
      <w:r w:rsidR="00201A98" w:rsidRPr="00C2639B">
        <w:rPr>
          <w:rFonts w:ascii="Times New Roman" w:eastAsia="MinionPro-Regular" w:hAnsi="Times New Roman" w:cs="Times New Roman"/>
          <w:sz w:val="24"/>
          <w:szCs w:val="24"/>
        </w:rPr>
        <w:instrText>ADDIN CSL_CITATION {"citationItems":[{"id":"ITEM-1","itemData":{"ISBN":"9780323681070","author":[{"dropping-particle":"","family":"Park","given":"Myung K","non-dropping-particle":"","parse-names":false,"suffix":""},{"dropping-particle":"","family":"Park","given":"S","non-dropping-particle":"","parse-names":false,"suffix":""}],"edition":"7th","id":"ITEM-1","issued":{"date-parts":[["2021"]]},"number-of-pages":"288-290","publisher-place":"Texas","title":"Park's Pediatirc Cardiology","type":"book"},"uris":["http://www.mendeley.com/documents/?uuid=b3399433-eb11-4ec1-8bf7-05e3bdb544c7"]}],"mendeley":{"formattedCitation":"&lt;sup&gt;3&lt;/sup&gt;","plainTextFormattedCitation":"3","previouslyFormattedCitation":"&lt;sup&gt;3&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201A98" w:rsidRPr="00C2639B">
        <w:rPr>
          <w:rFonts w:ascii="Times New Roman" w:eastAsia="MinionPro-Regular" w:hAnsi="Times New Roman" w:cs="Times New Roman"/>
          <w:noProof/>
          <w:sz w:val="24"/>
          <w:szCs w:val="24"/>
          <w:vertAlign w:val="superscript"/>
        </w:rPr>
        <w:t>3</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 however, in this case report, the patient has a mild mitral stenosis. In this PMV, all chordae tendineae are</w:t>
      </w:r>
    </w:p>
    <w:p w14:paraId="4119B069" w14:textId="64437AD1" w:rsidR="00921D8E" w:rsidRPr="00C2639B" w:rsidRDefault="00FE40FE" w:rsidP="003A65C5">
      <w:pPr>
        <w:autoSpaceDE w:val="0"/>
        <w:autoSpaceDN w:val="0"/>
        <w:adjustRightInd w:val="0"/>
        <w:spacing w:after="0" w:line="480" w:lineRule="auto"/>
        <w:jc w:val="both"/>
        <w:rPr>
          <w:rFonts w:ascii="Times New Roman" w:hAnsi="Times New Roman" w:cs="Times New Roman"/>
          <w:sz w:val="24"/>
          <w:szCs w:val="24"/>
        </w:rPr>
      </w:pPr>
      <w:r w:rsidRPr="00C2639B">
        <w:rPr>
          <w:rFonts w:ascii="Times New Roman" w:eastAsia="MinionPro-Regular" w:hAnsi="Times New Roman" w:cs="Times New Roman"/>
          <w:sz w:val="24"/>
          <w:szCs w:val="24"/>
        </w:rPr>
        <w:t xml:space="preserve">thickened and shortened, and they attach to a single </w:t>
      </w:r>
      <w:r w:rsidR="00B322FC" w:rsidRPr="00C2639B">
        <w:rPr>
          <w:rFonts w:ascii="Times New Roman" w:eastAsia="MinionPro-Regular" w:hAnsi="Times New Roman" w:cs="Times New Roman"/>
          <w:sz w:val="24"/>
          <w:szCs w:val="24"/>
        </w:rPr>
        <w:t>posterior</w:t>
      </w:r>
      <w:r w:rsidRPr="00C2639B">
        <w:rPr>
          <w:rFonts w:ascii="Times New Roman" w:eastAsia="MinionPro-Regular" w:hAnsi="Times New Roman" w:cs="Times New Roman"/>
          <w:sz w:val="24"/>
          <w:szCs w:val="24"/>
        </w:rPr>
        <w:t xml:space="preserve"> located papillary muscles, giving rise to the mitral stenosis. The anterior papillary muscle is usually absent</w:t>
      </w:r>
      <w:r w:rsidR="00EC612C" w:rsidRPr="00C2639B">
        <w:rPr>
          <w:rFonts w:ascii="Times New Roman" w:eastAsia="MinionPro-Regular" w:hAnsi="Times New Roman" w:cs="Times New Roman"/>
          <w:sz w:val="24"/>
          <w:szCs w:val="24"/>
        </w:rPr>
        <w:fldChar w:fldCharType="begin" w:fldLock="1"/>
      </w:r>
      <w:r w:rsidR="008155B7" w:rsidRPr="00C2639B">
        <w:rPr>
          <w:rFonts w:ascii="Times New Roman" w:eastAsia="MinionPro-Regular" w:hAnsi="Times New Roman" w:cs="Times New Roman"/>
          <w:sz w:val="24"/>
          <w:szCs w:val="24"/>
        </w:rPr>
        <w:instrText>ADDIN CSL_CITATION {"citationItems":[{"id":"ITEM-1","itemData":{"DOI":"10.5606/tgkdc.dergisi.2020.18041","ISSN":"21498156","abstract":"Background: This review aims to discuss morphology and surgical management of parachute mitral valve. Methods: A total of 62 articles in the English language with 330 parachute mitral valve patients were retrieved from the PubMed, HighWire Press, and Cochrane Library databases using specific MeSH terms and keywords between January 2000 and December 2018. In these articles, morphology of parachute mitral valve and surgical treatment options were investigated. Results: A non-syndromic parachute mitral valve was present in 287 patients (87.0%) and a syndromic parachute mitral valve was present in 43 patients (13.0%). A higher number of patients with a non-syndromic parachute mitral valve presented with congestive heart failure compared to syndromic ones. The patients with a non-syndromic parachute mitral valve often had mitral regurgitation, while syndromic parachute mitral valve patients often had mitral stenosis. Conclusion: Parachute m itral v alves a re u sually n ot a n isolated lesion and are often characterized by a constellation of pathological changes of the mitral valve leaflets, annulus, commissures, subvalvular apparatus, and supravalvular mitral ring. Therefore, the majority of the patients need one or more surgical operations. The incidence of adverse events such as reintervention, postoperative complete heart block, and mortality is high in these patients.","author":[{"dropping-particle":"","family":"Yuan","given":"Shi Min","non-dropping-particle":"","parse-names":false,"suffix":""}],"container-title":"Turkish Journal of Thoracic and Cardiovascular Surgery","id":"ITEM-1","issue":"1","issued":{"date-parts":[["2020"]]},"page":"219-226","title":"Parachute mitral valve: Morphology and surgical management","type":"article-journal","volume":"28"},"uris":["http://www.mendeley.com/documents/?uuid=20967d27-f3b7-4520-b68f-32bb3abdfd98"]},{"id":"ITEM-2","itemData":{"author":[{"dropping-particle":"","family":"Shone","given":"John D.","non-dropping-particle":"","parse-names":false,"suffix":""},{"dropping-particle":"","family":"Sellers","given":"Robert D.","non-dropping-particle":"","parse-names":false,"suffix":""},{"dropping-particle":"","family":"Anderson","given":"Ray C.","non-dropping-particle":"","parse-names":false,"suffix":""},{"dropping-particle":"","family":"Adams","given":"Paul","non-dropping-particle":"","parse-names":false,"suffix":""},{"dropping-particle":"","family":"Lillehei","given":"C. Walton","non-dropping-particle":"","parse-names":false,"suffix":""},{"dropping-particle":"","family":"Edwards","given":"Jesse E.","non-dropping-particle":"","parse-names":false,"suffix":""}],"container-title":"American Journal of Cardiology","id":"ITEM-2","issued":{"date-parts":[["1963"]]},"page":"714–725","title":"The Developmental Complex of \"Parachute Mitral Valve,\" Supravalvular Ring of Left Atrium, Subaortic Stenosis, and Coarctation of Aorta","type":"article-journal","volume":"11"},"uris":["http://www.mendeley.com/documents/?uuid=ed2f6984-1c1f-4dc0-af89-5b71ab3599bc"]}],"mendeley":{"formattedCitation":"&lt;sup&gt;5,9&lt;/sup&gt;","plainTextFormattedCitation":"5,9","previouslyFormattedCitation":"&lt;sup&gt;5,9&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20465B" w:rsidRPr="00C2639B">
        <w:rPr>
          <w:rFonts w:ascii="Times New Roman" w:eastAsia="MinionPro-Regular" w:hAnsi="Times New Roman" w:cs="Times New Roman"/>
          <w:noProof/>
          <w:sz w:val="24"/>
          <w:szCs w:val="24"/>
          <w:vertAlign w:val="superscript"/>
        </w:rPr>
        <w:t>5,9</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 xml:space="preserve">. </w:t>
      </w:r>
      <w:r w:rsidR="00B322FC" w:rsidRPr="00C2639B">
        <w:rPr>
          <w:rFonts w:ascii="Times New Roman" w:eastAsia="MinionPro-Regular" w:hAnsi="Times New Roman" w:cs="Times New Roman"/>
          <w:sz w:val="24"/>
          <w:szCs w:val="24"/>
        </w:rPr>
        <w:t xml:space="preserve"> The first documented report of PMV was by </w:t>
      </w:r>
      <w:r w:rsidR="00B322FC" w:rsidRPr="00C2639B">
        <w:rPr>
          <w:rFonts w:ascii="Times New Roman" w:hAnsi="Times New Roman" w:cs="Times New Roman"/>
          <w:sz w:val="24"/>
          <w:szCs w:val="24"/>
          <w:shd w:val="clear" w:color="auto" w:fill="FFFFFF"/>
        </w:rPr>
        <w:t>Shone et al</w:t>
      </w:r>
      <w:r w:rsidR="00EC612C" w:rsidRPr="00C2639B">
        <w:rPr>
          <w:rFonts w:ascii="Times New Roman" w:hAnsi="Times New Roman" w:cs="Times New Roman"/>
          <w:sz w:val="24"/>
          <w:szCs w:val="24"/>
          <w:shd w:val="clear" w:color="auto" w:fill="FFFFFF"/>
        </w:rPr>
        <w:fldChar w:fldCharType="begin" w:fldLock="1"/>
      </w:r>
      <w:r w:rsidR="008155B7" w:rsidRPr="00C2639B">
        <w:rPr>
          <w:rFonts w:ascii="Times New Roman" w:hAnsi="Times New Roman" w:cs="Times New Roman"/>
          <w:sz w:val="24"/>
          <w:szCs w:val="24"/>
          <w:shd w:val="clear" w:color="auto" w:fill="FFFFFF"/>
        </w:rPr>
        <w:instrText>ADDIN CSL_CITATION {"citationItems":[{"id":"ITEM-1","itemData":{"author":[{"dropping-particle":"","family":"Shone","given":"John D.","non-dropping-particle":"","parse-names":false,"suffix":""},{"dropping-particle":"","family":"Sellers","given":"Robert D.","non-dropping-particle":"","parse-names":false,"suffix":""},{"dropping-particle":"","family":"Anderson","given":"Ray C.","non-dropping-particle":"","parse-names":false,"suffix":""},{"dropping-particle":"","family":"Adams","given":"Paul","non-dropping-particle":"","parse-names":false,"suffix":""},{"dropping-particle":"","family":"Lillehei","given":"C. Walton","non-dropping-particle":"","parse-names":false,"suffix":""},{"dropping-particle":"","family":"Edwards","given":"Jesse E.","non-dropping-particle":"","parse-names":false,"suffix":""}],"container-title":"American Journal of Cardiology","id":"ITEM-1","issued":{"date-parts":[["1963"]]},"page":"714–725","title":"The Developmental Complex of \"Parachute Mitral Valve,\" Supravalvular Ring of Left Atrium, Subaortic Stenosis, and Coarctation of Aorta","type":"article-journal","volume":"11"},"uris":["http://www.mendeley.com/documents/?uuid=ed2f6984-1c1f-4dc0-af89-5b71ab3599bc"]}],"mendeley":{"formattedCitation":"&lt;sup&gt;9&lt;/sup&gt;","plainTextFormattedCitation":"9","previouslyFormattedCitation":"&lt;sup&gt;9&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9</w:t>
      </w:r>
      <w:r w:rsidR="00EC612C" w:rsidRPr="00C2639B">
        <w:rPr>
          <w:rFonts w:ascii="Times New Roman" w:hAnsi="Times New Roman" w:cs="Times New Roman"/>
          <w:sz w:val="24"/>
          <w:szCs w:val="24"/>
          <w:shd w:val="clear" w:color="auto" w:fill="FFFFFF"/>
        </w:rPr>
        <w:fldChar w:fldCharType="end"/>
      </w:r>
      <w:r w:rsidR="00B322FC" w:rsidRPr="00C2639B">
        <w:rPr>
          <w:rFonts w:ascii="Times New Roman" w:hAnsi="Times New Roman" w:cs="Times New Roman"/>
          <w:sz w:val="24"/>
          <w:szCs w:val="24"/>
          <w:shd w:val="clear" w:color="auto" w:fill="FFFFFF"/>
        </w:rPr>
        <w:t xml:space="preserve"> in 1963</w:t>
      </w:r>
      <w:r w:rsidR="001F03D2" w:rsidRPr="00C2639B">
        <w:rPr>
          <w:rFonts w:ascii="Times New Roman" w:hAnsi="Times New Roman" w:cs="Times New Roman"/>
          <w:sz w:val="24"/>
          <w:szCs w:val="24"/>
          <w:shd w:val="clear" w:color="auto" w:fill="FFFFFF"/>
        </w:rPr>
        <w:t>, were</w:t>
      </w:r>
      <w:r w:rsidR="00B322FC" w:rsidRPr="00C2639B">
        <w:rPr>
          <w:rFonts w:ascii="Times New Roman" w:hAnsi="Times New Roman" w:cs="Times New Roman"/>
          <w:sz w:val="24"/>
          <w:szCs w:val="24"/>
          <w:shd w:val="clear" w:color="auto" w:fill="FFFFFF"/>
        </w:rPr>
        <w:t xml:space="preserve"> he described the mitral valve pathology of "an insertion of the chordae into a single papillary muscle, producing a funnel-shaped valve", and </w:t>
      </w:r>
      <w:r w:rsidR="001F03D2" w:rsidRPr="00C2639B">
        <w:rPr>
          <w:rFonts w:ascii="Times New Roman" w:hAnsi="Times New Roman" w:cs="Times New Roman"/>
          <w:sz w:val="24"/>
          <w:szCs w:val="24"/>
          <w:shd w:val="clear" w:color="auto" w:fill="FFFFFF"/>
        </w:rPr>
        <w:t xml:space="preserve">the commonly associated </w:t>
      </w:r>
      <w:r w:rsidR="0038257E" w:rsidRPr="00C2639B">
        <w:rPr>
          <w:rFonts w:ascii="Times New Roman" w:hAnsi="Times New Roman" w:cs="Times New Roman"/>
          <w:sz w:val="24"/>
          <w:szCs w:val="24"/>
          <w:shd w:val="clear" w:color="auto" w:fill="FFFFFF"/>
        </w:rPr>
        <w:t>S</w:t>
      </w:r>
      <w:r w:rsidR="001F03D2" w:rsidRPr="00C2639B">
        <w:rPr>
          <w:rFonts w:ascii="Times New Roman" w:hAnsi="Times New Roman" w:cs="Times New Roman"/>
          <w:sz w:val="24"/>
          <w:szCs w:val="24"/>
          <w:shd w:val="clear" w:color="auto" w:fill="FFFFFF"/>
        </w:rPr>
        <w:t>hones syndrome</w:t>
      </w:r>
      <w:r w:rsidR="00B322FC" w:rsidRPr="00C2639B">
        <w:rPr>
          <w:rFonts w:ascii="Times New Roman" w:hAnsi="Times New Roman" w:cs="Times New Roman"/>
          <w:sz w:val="24"/>
          <w:szCs w:val="24"/>
          <w:shd w:val="clear" w:color="auto" w:fill="FFFFFF"/>
        </w:rPr>
        <w:t>.</w:t>
      </w:r>
      <w:r w:rsidR="00921D8E" w:rsidRPr="00C2639B">
        <w:rPr>
          <w:rFonts w:ascii="Times New Roman" w:hAnsi="Times New Roman" w:cs="Times New Roman"/>
          <w:sz w:val="24"/>
          <w:szCs w:val="24"/>
          <w:shd w:val="clear" w:color="auto" w:fill="FFFFFF"/>
        </w:rPr>
        <w:t xml:space="preserve"> </w:t>
      </w:r>
      <w:proofErr w:type="spellStart"/>
      <w:r w:rsidR="00921D8E" w:rsidRPr="00C2639B">
        <w:rPr>
          <w:rFonts w:ascii="Times New Roman" w:hAnsi="Times New Roman" w:cs="Times New Roman"/>
          <w:sz w:val="24"/>
          <w:szCs w:val="24"/>
        </w:rPr>
        <w:t>Oosthoek</w:t>
      </w:r>
      <w:proofErr w:type="spellEnd"/>
      <w:r w:rsidR="00921D8E" w:rsidRPr="00C2639B">
        <w:rPr>
          <w:rFonts w:ascii="Times New Roman" w:hAnsi="Times New Roman" w:cs="Times New Roman"/>
          <w:sz w:val="24"/>
          <w:szCs w:val="24"/>
        </w:rPr>
        <w:t xml:space="preserve"> et al</w:t>
      </w:r>
      <w:r w:rsidR="00EC612C" w:rsidRPr="00C2639B">
        <w:rPr>
          <w:rFonts w:ascii="Times New Roman" w:hAnsi="Times New Roman" w:cs="Times New Roman"/>
          <w:sz w:val="24"/>
          <w:szCs w:val="24"/>
        </w:rPr>
        <w:fldChar w:fldCharType="begin" w:fldLock="1"/>
      </w:r>
      <w:r w:rsidR="00201A98" w:rsidRPr="00C2639B">
        <w:rPr>
          <w:rFonts w:ascii="Times New Roman" w:hAnsi="Times New Roman" w:cs="Times New Roman"/>
          <w:sz w:val="24"/>
          <w:szCs w:val="24"/>
        </w:rPr>
        <w:instrText>ADDIN CSL_CITATION {"citationItems":[{"id":"ITEM-1","itemData":{"DOI":"10.1016/S0022-5223(98)70240-5","ISSN":"00225223","PMID":"9671895","abstract":"Objectives: To understand papillary muscle malformations, such as in parachute mitral valves or parachute-like asymmetric mitral valves, we studied the development of papillary muscles. Methods: Normal human hearts at between 5 and 19 weeks of development were studied with immunohistochemistry, three-dimensional reconstructions, and gross inspection. Scanning electron microscopy was used to study human and rat hearts. Results: In embryonic hearts a prominent horseshoe-shaped myocardial ridge runs from the anterior wall through the apex to the posterior wall of the left ventricle. In the atrioventricular region this ridge is continuous with atrial myocardium and covered with cushion tissue. The anterior and posterior parts of the trabecular ridge enlarge and loosen their connections with the atrial myocardium. Their lateral sides gradually delaminate from the left ventricular wall, and the continuity between the two parts is incorporated in the apical trabecular network. In this way the anterior and posterior parts of the ridge transform into the anterolateral and the posteromedial papillary muscles, respectively. Simultaneously, the cushions remodel into valve leaflets and chordae. Only the chordal part of the cushions remains attached to the developing papillary muscles. Conclusions: Disturbed delamination of the anterior or posterior part of the trabecular ridge from the ventricular wall, combined with underdevelopment of chordae, seems to be the cause of asymmetric mitral valves. Parachute valves, however, develop when the connection between the posterior and anterior part of the ridge condenses to form one single papillary muscle. Thus parachute valves and parachute-like asymmetric mitral valves originate in different ways.","author":[{"dropping-particle":"","family":"Oosthoek","given":"P. W.","non-dropping-particle":"","parse-names":false,"suffix":""},{"dropping-particle":"","family":"Wenink","given":"A. C.G.","non-dropping-particle":"","parse-names":false,"suffix":""},{"dropping-particle":"","family":"Wisse","given":"L. J.","non-dropping-particle":"","parse-names":false,"suffix":""},{"dropping-particle":"","family":"Gittenberger-de Groot","given":"A. C.","non-dropping-particle":"","parse-names":false,"suffix":""}],"container-title":"Journal of Thoracic and Cardiovascular Surgery","id":"ITEM-1","issue":"1","issued":{"date-parts":[["1998"]]},"page":"36-46","title":"Development of the papillary muscles of the mitral valve: Morphogenetic background of parachute-like asymmetric mitral valves and other mitral valve anomalies","type":"article-journal","volume":"116"},"uris":["http://www.mendeley.com/documents/?uuid=b552dc21-30f0-4051-8803-0f98a9ac6d6f"]}],"mendeley":{"formattedCitation":"&lt;sup&gt;2&lt;/sup&gt;","plainTextFormattedCitation":"2","previouslyFormattedCitation":"&lt;sup&gt;2&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201A98" w:rsidRPr="00C2639B">
        <w:rPr>
          <w:rFonts w:ascii="Times New Roman" w:hAnsi="Times New Roman" w:cs="Times New Roman"/>
          <w:noProof/>
          <w:sz w:val="24"/>
          <w:szCs w:val="24"/>
          <w:vertAlign w:val="superscript"/>
        </w:rPr>
        <w:t>2</w:t>
      </w:r>
      <w:r w:rsidR="00EC612C" w:rsidRPr="00C2639B">
        <w:rPr>
          <w:rFonts w:ascii="Times New Roman" w:hAnsi="Times New Roman" w:cs="Times New Roman"/>
          <w:sz w:val="24"/>
          <w:szCs w:val="24"/>
        </w:rPr>
        <w:fldChar w:fldCharType="end"/>
      </w:r>
      <w:r w:rsidR="00921D8E" w:rsidRPr="00C2639B">
        <w:rPr>
          <w:rFonts w:ascii="Times New Roman" w:hAnsi="Times New Roman" w:cs="Times New Roman"/>
          <w:sz w:val="24"/>
          <w:szCs w:val="24"/>
        </w:rPr>
        <w:t xml:space="preserve"> in 1998 in Netherlands, reported the likely embryology of PMV that it results from a disruption during the normal delamination of the trabecular ridge condensing into a single muscle at the fifth and nineteenth week of gestation. </w:t>
      </w:r>
    </w:p>
    <w:p w14:paraId="11918131" w14:textId="3AF88CE0" w:rsidR="00C7484E" w:rsidRPr="00C2639B" w:rsidRDefault="00C7484E" w:rsidP="003A65C5">
      <w:pPr>
        <w:autoSpaceDE w:val="0"/>
        <w:autoSpaceDN w:val="0"/>
        <w:adjustRightInd w:val="0"/>
        <w:spacing w:after="0" w:line="480" w:lineRule="auto"/>
        <w:jc w:val="both"/>
        <w:rPr>
          <w:rFonts w:ascii="Times New Roman" w:hAnsi="Times New Roman" w:cs="Times New Roman"/>
          <w:sz w:val="24"/>
          <w:szCs w:val="24"/>
        </w:rPr>
      </w:pPr>
      <w:r w:rsidRPr="00C2639B">
        <w:rPr>
          <w:rFonts w:ascii="Times New Roman" w:hAnsi="Times New Roman" w:cs="Times New Roman"/>
          <w:sz w:val="24"/>
          <w:szCs w:val="24"/>
        </w:rPr>
        <w:t xml:space="preserve">The </w:t>
      </w:r>
      <w:r w:rsidR="00F13A89" w:rsidRPr="00C2639B">
        <w:rPr>
          <w:rFonts w:ascii="Times New Roman" w:hAnsi="Times New Roman" w:cs="Times New Roman"/>
          <w:sz w:val="24"/>
          <w:szCs w:val="24"/>
        </w:rPr>
        <w:t>occurrence</w:t>
      </w:r>
      <w:r w:rsidRPr="00C2639B">
        <w:rPr>
          <w:rFonts w:ascii="Times New Roman" w:hAnsi="Times New Roman" w:cs="Times New Roman"/>
          <w:sz w:val="24"/>
          <w:szCs w:val="24"/>
        </w:rPr>
        <w:t xml:space="preserve"> of PMV in patients with syndromes dues to chromosomal </w:t>
      </w:r>
      <w:r w:rsidR="003446C7" w:rsidRPr="00C2639B">
        <w:rPr>
          <w:rFonts w:ascii="Times New Roman" w:hAnsi="Times New Roman" w:cs="Times New Roman"/>
          <w:sz w:val="24"/>
          <w:szCs w:val="24"/>
        </w:rPr>
        <w:t xml:space="preserve">disorders has been reported in few, such as in down syndrome and </w:t>
      </w:r>
      <w:r w:rsidR="0038257E" w:rsidRPr="00C2639B">
        <w:rPr>
          <w:rFonts w:ascii="Times New Roman" w:hAnsi="Times New Roman" w:cs="Times New Roman"/>
          <w:sz w:val="24"/>
          <w:szCs w:val="24"/>
        </w:rPr>
        <w:t>DiGeorge</w:t>
      </w:r>
      <w:r w:rsidR="003446C7" w:rsidRPr="00C2639B">
        <w:rPr>
          <w:rFonts w:ascii="Times New Roman" w:hAnsi="Times New Roman" w:cs="Times New Roman"/>
          <w:sz w:val="24"/>
          <w:szCs w:val="24"/>
        </w:rPr>
        <w:t xml:space="preserve"> syndrome, however, for the patient in </w:t>
      </w:r>
      <w:r w:rsidR="00142B21" w:rsidRPr="00C2639B">
        <w:rPr>
          <w:rFonts w:ascii="Times New Roman" w:hAnsi="Times New Roman" w:cs="Times New Roman"/>
          <w:sz w:val="24"/>
          <w:szCs w:val="24"/>
        </w:rPr>
        <w:t>this case</w:t>
      </w:r>
      <w:r w:rsidR="003446C7" w:rsidRPr="00C2639B">
        <w:rPr>
          <w:rFonts w:ascii="Times New Roman" w:hAnsi="Times New Roman" w:cs="Times New Roman"/>
          <w:sz w:val="24"/>
          <w:szCs w:val="24"/>
        </w:rPr>
        <w:t xml:space="preserve"> report, his features are highly suggestive of Noonan syndrome. Noonan syndrome</w:t>
      </w:r>
      <w:r w:rsidR="003446C7" w:rsidRPr="00C2639B">
        <w:rPr>
          <w:rFonts w:ascii="Times New Roman" w:hAnsi="Times New Roman" w:cs="Times New Roman"/>
          <w:sz w:val="24"/>
          <w:szCs w:val="24"/>
          <w:shd w:val="clear" w:color="auto" w:fill="FFFFFF"/>
        </w:rPr>
        <w:t xml:space="preserve"> is a genetic disorder that is characterized by a number of features that differs in the combinations and severity</w:t>
      </w:r>
      <w:r w:rsidR="00EC612C" w:rsidRPr="00C2639B">
        <w:rPr>
          <w:rFonts w:ascii="Times New Roman" w:hAnsi="Times New Roman" w:cs="Times New Roman"/>
          <w:sz w:val="24"/>
          <w:szCs w:val="24"/>
          <w:shd w:val="clear" w:color="auto" w:fill="FFFFFF"/>
        </w:rPr>
        <w:fldChar w:fldCharType="begin" w:fldLock="1"/>
      </w:r>
      <w:r w:rsidR="0020465B" w:rsidRPr="00C2639B">
        <w:rPr>
          <w:rFonts w:ascii="Times New Roman" w:hAnsi="Times New Roman" w:cs="Times New Roman"/>
          <w:sz w:val="24"/>
          <w:szCs w:val="24"/>
          <w:shd w:val="clear" w:color="auto" w:fill="FFFFFF"/>
        </w:rPr>
        <w:instrText>ADDIN CSL_CITATION {"citationItems":[{"id":"ITEM-1","itemData":{"DOI":"10.1016/S0140-6736(12)61023-X","ISSN":"0140-6736","author":[{"dropping-particle":"","family":"Roberts","given":"Amy E","non-dropping-particle":"","parse-names":false,"suffix":""},{"dropping-particle":"","family":"Allanson","given":"Judith E","non-dropping-particle":"","parse-names":false,"suffix":""},{"dropping-particle":"","family":"Tartaglia","given":"Marco","non-dropping-particle":"","parse-names":false,"suffix":""},{"dropping-particle":"","family":"Gelb","given":"Bruce D","non-dropping-particle":"","parse-names":false,"suffix":""},{"dropping-particle":"","family":"Ematologia","given":"Dipartimento","non-dropping-particle":"","parse-names":false,"suffix":""}],"container-title":"The Lancet","id":"ITEM-1","issue":"12","issued":{"date-parts":[["2013"]]},"page":"1-10","publisher":"Elsevier Ltd","title":"Noonan syndrome","type":"article-journal","volume":"6736"},"uris":["http://www.mendeley.com/documents/?uuid=5b2bd323-4a88-40b3-bfd6-6f49e08700d4"]}],"mendeley":{"formattedCitation":"&lt;sup&gt;10&lt;/sup&gt;","plainTextFormattedCitation":"10","previouslyFormattedCitation":"&lt;sup&gt;10&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65B" w:rsidRPr="00C2639B">
        <w:rPr>
          <w:rFonts w:ascii="Times New Roman" w:hAnsi="Times New Roman" w:cs="Times New Roman"/>
          <w:noProof/>
          <w:sz w:val="24"/>
          <w:szCs w:val="24"/>
          <w:shd w:val="clear" w:color="auto" w:fill="FFFFFF"/>
          <w:vertAlign w:val="superscript"/>
        </w:rPr>
        <w:t>10</w:t>
      </w:r>
      <w:r w:rsidR="00EC612C" w:rsidRPr="00C2639B">
        <w:rPr>
          <w:rFonts w:ascii="Times New Roman" w:hAnsi="Times New Roman" w:cs="Times New Roman"/>
          <w:sz w:val="24"/>
          <w:szCs w:val="24"/>
          <w:shd w:val="clear" w:color="auto" w:fill="FFFFFF"/>
        </w:rPr>
        <w:fldChar w:fldCharType="end"/>
      </w:r>
      <w:r w:rsidR="003446C7" w:rsidRPr="00C2639B">
        <w:rPr>
          <w:rFonts w:ascii="Times New Roman" w:hAnsi="Times New Roman" w:cs="Times New Roman"/>
          <w:sz w:val="24"/>
          <w:szCs w:val="24"/>
          <w:shd w:val="clear" w:color="auto" w:fill="FFFFFF"/>
        </w:rPr>
        <w:t xml:space="preserve">. Its cardinal features are the typical physical </w:t>
      </w:r>
      <w:r w:rsidR="004948C6" w:rsidRPr="00C2639B">
        <w:rPr>
          <w:rFonts w:ascii="Times New Roman" w:hAnsi="Times New Roman" w:cs="Times New Roman"/>
          <w:sz w:val="24"/>
          <w:szCs w:val="24"/>
          <w:shd w:val="clear" w:color="auto" w:fill="FFFFFF"/>
        </w:rPr>
        <w:t>appearance (hypertelorism</w:t>
      </w:r>
      <w:r w:rsidR="003446C7" w:rsidRPr="00C2639B">
        <w:rPr>
          <w:rFonts w:ascii="Times New Roman" w:hAnsi="Times New Roman" w:cs="Times New Roman"/>
          <w:sz w:val="24"/>
          <w:szCs w:val="24"/>
          <w:shd w:val="clear" w:color="auto" w:fill="FFFFFF"/>
        </w:rPr>
        <w:t>,</w:t>
      </w:r>
      <w:r w:rsidR="004948C6" w:rsidRPr="00C2639B">
        <w:rPr>
          <w:rFonts w:ascii="Times New Roman" w:hAnsi="Times New Roman" w:cs="Times New Roman"/>
          <w:sz w:val="24"/>
          <w:szCs w:val="24"/>
          <w:shd w:val="clear" w:color="auto" w:fill="FFFFFF"/>
        </w:rPr>
        <w:t xml:space="preserve"> </w:t>
      </w:r>
      <w:r w:rsidR="003446C7" w:rsidRPr="00C2639B">
        <w:rPr>
          <w:rFonts w:ascii="Times New Roman" w:hAnsi="Times New Roman" w:cs="Times New Roman"/>
          <w:sz w:val="24"/>
          <w:szCs w:val="24"/>
          <w:shd w:val="clear" w:color="auto" w:fill="FFFFFF"/>
        </w:rPr>
        <w:t>down</w:t>
      </w:r>
      <w:r w:rsidR="004948C6" w:rsidRPr="00C2639B">
        <w:rPr>
          <w:rFonts w:ascii="Times New Roman" w:hAnsi="Times New Roman" w:cs="Times New Roman"/>
          <w:sz w:val="24"/>
          <w:szCs w:val="24"/>
          <w:shd w:val="clear" w:color="auto" w:fill="FFFFFF"/>
        </w:rPr>
        <w:t>-</w:t>
      </w:r>
      <w:r w:rsidR="003446C7" w:rsidRPr="00C2639B">
        <w:rPr>
          <w:rFonts w:ascii="Times New Roman" w:hAnsi="Times New Roman" w:cs="Times New Roman"/>
          <w:sz w:val="24"/>
          <w:szCs w:val="24"/>
          <w:shd w:val="clear" w:color="auto" w:fill="FFFFFF"/>
        </w:rPr>
        <w:t>slanting eyes, broad or webbed neck</w:t>
      </w:r>
      <w:r w:rsidR="004948C6" w:rsidRPr="00C2639B">
        <w:rPr>
          <w:rFonts w:ascii="Times New Roman" w:hAnsi="Times New Roman" w:cs="Times New Roman"/>
          <w:sz w:val="24"/>
          <w:szCs w:val="24"/>
          <w:shd w:val="clear" w:color="auto" w:fill="FFFFFF"/>
        </w:rPr>
        <w:t xml:space="preserve">, </w:t>
      </w:r>
      <w:r w:rsidR="003446C7" w:rsidRPr="00C2639B">
        <w:rPr>
          <w:rFonts w:ascii="Times New Roman" w:hAnsi="Times New Roman" w:cs="Times New Roman"/>
          <w:sz w:val="24"/>
          <w:szCs w:val="24"/>
          <w:shd w:val="clear" w:color="auto" w:fill="FFFFFF"/>
        </w:rPr>
        <w:t>low posterior hairline</w:t>
      </w:r>
      <w:r w:rsidR="004948C6" w:rsidRPr="00C2639B">
        <w:rPr>
          <w:rFonts w:ascii="Times New Roman" w:hAnsi="Times New Roman" w:cs="Times New Roman"/>
          <w:sz w:val="24"/>
          <w:szCs w:val="24"/>
          <w:shd w:val="clear" w:color="auto" w:fill="FFFFFF"/>
        </w:rPr>
        <w:t>), congenital heart disease,</w:t>
      </w:r>
      <w:r w:rsidR="003446C7" w:rsidRPr="00C2639B">
        <w:rPr>
          <w:rFonts w:ascii="Times New Roman" w:hAnsi="Times New Roman" w:cs="Times New Roman"/>
          <w:sz w:val="24"/>
          <w:szCs w:val="24"/>
          <w:shd w:val="clear" w:color="auto" w:fill="FFFFFF"/>
        </w:rPr>
        <w:t xml:space="preserve"> typical chest </w:t>
      </w:r>
      <w:r w:rsidR="003446C7" w:rsidRPr="00C2639B">
        <w:rPr>
          <w:rFonts w:ascii="Times New Roman" w:hAnsi="Times New Roman" w:cs="Times New Roman"/>
          <w:sz w:val="24"/>
          <w:szCs w:val="24"/>
          <w:shd w:val="clear" w:color="auto" w:fill="FFFFFF"/>
        </w:rPr>
        <w:lastRenderedPageBreak/>
        <w:t>deformity and short stature</w:t>
      </w:r>
      <w:r w:rsidR="00EC612C" w:rsidRPr="00C2639B">
        <w:rPr>
          <w:rFonts w:ascii="Times New Roman" w:hAnsi="Times New Roman" w:cs="Times New Roman"/>
          <w:sz w:val="24"/>
          <w:szCs w:val="24"/>
          <w:shd w:val="clear" w:color="auto" w:fill="FFFFFF"/>
        </w:rPr>
        <w:fldChar w:fldCharType="begin" w:fldLock="1"/>
      </w:r>
      <w:r w:rsidR="00B36E7E" w:rsidRPr="00C2639B">
        <w:rPr>
          <w:rFonts w:ascii="Times New Roman" w:hAnsi="Times New Roman" w:cs="Times New Roman"/>
          <w:sz w:val="24"/>
          <w:szCs w:val="24"/>
          <w:shd w:val="clear" w:color="auto" w:fill="FFFFFF"/>
        </w:rPr>
        <w:instrText>ADDIN CSL_CITATION {"citationItems":[{"id":"ITEM-1","itemData":{"DOI":"10.1136/archdischild-2021-322858","ISBN":"2021322858","author":[{"dropping-particle":"","family":"Zenker","given":"Martin","non-dropping-particle":"","parse-names":false,"suffix":""},{"dropping-particle":"","family":"Edouard","given":"Thomas","non-dropping-particle":"","parse-names":false,"suffix":""},{"dropping-particle":"","family":"Blair","given":"Joanne C","non-dropping-particle":"","parse-names":false,"suffix":""},{"dropping-particle":"","family":"Cappa","given":"Marco","non-dropping-particle":"","parse-names":false,"suffix":""}],"container-title":"Arch Dis Child","id":"ITEM-1","issued":{"date-parts":[["2022"]]},"page":"1073-1078","title":"Noonan syndrome : improving recognition and diagnosis","type":"article-journal","volume":"107"},"uris":["http://www.mendeley.com/documents/?uuid=5566a64e-9955-42f3-9e90-5b392c117af6"]}],"mendeley":{"formattedCitation":"&lt;sup&gt;11&lt;/sup&gt;","plainTextFormattedCitation":"11","previouslyFormattedCitation":"&lt;sup&gt;11&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65B" w:rsidRPr="00C2639B">
        <w:rPr>
          <w:rFonts w:ascii="Times New Roman" w:hAnsi="Times New Roman" w:cs="Times New Roman"/>
          <w:noProof/>
          <w:sz w:val="24"/>
          <w:szCs w:val="24"/>
          <w:shd w:val="clear" w:color="auto" w:fill="FFFFFF"/>
          <w:vertAlign w:val="superscript"/>
        </w:rPr>
        <w:t>11</w:t>
      </w:r>
      <w:r w:rsidR="00EC612C" w:rsidRPr="00C2639B">
        <w:rPr>
          <w:rFonts w:ascii="Times New Roman" w:hAnsi="Times New Roman" w:cs="Times New Roman"/>
          <w:sz w:val="24"/>
          <w:szCs w:val="24"/>
          <w:shd w:val="clear" w:color="auto" w:fill="FFFFFF"/>
        </w:rPr>
        <w:fldChar w:fldCharType="end"/>
      </w:r>
      <w:r w:rsidR="003446C7" w:rsidRPr="00C2639B">
        <w:rPr>
          <w:rFonts w:ascii="Times New Roman" w:hAnsi="Times New Roman" w:cs="Times New Roman"/>
          <w:sz w:val="24"/>
          <w:szCs w:val="24"/>
          <w:shd w:val="clear" w:color="auto" w:fill="FFFFFF"/>
        </w:rPr>
        <w:t>. </w:t>
      </w:r>
      <w:r w:rsidR="004948C6" w:rsidRPr="00C2639B">
        <w:rPr>
          <w:rFonts w:ascii="Times New Roman" w:hAnsi="Times New Roman" w:cs="Times New Roman"/>
          <w:sz w:val="24"/>
          <w:szCs w:val="24"/>
          <w:shd w:val="clear" w:color="auto" w:fill="FFFFFF"/>
        </w:rPr>
        <w:t>The diagnosis is usually based on the presence of characteristic signs, however, molecular testing can help to confirm</w:t>
      </w:r>
      <w:r w:rsidR="00EC612C" w:rsidRPr="00C2639B">
        <w:rPr>
          <w:rFonts w:ascii="Times New Roman" w:hAnsi="Times New Roman" w:cs="Times New Roman"/>
          <w:sz w:val="24"/>
          <w:szCs w:val="24"/>
          <w:shd w:val="clear" w:color="auto" w:fill="FFFFFF"/>
        </w:rPr>
        <w:fldChar w:fldCharType="begin" w:fldLock="1"/>
      </w:r>
      <w:r w:rsidR="00B36E7E" w:rsidRPr="00C2639B">
        <w:rPr>
          <w:rFonts w:ascii="Times New Roman" w:hAnsi="Times New Roman" w:cs="Times New Roman"/>
          <w:sz w:val="24"/>
          <w:szCs w:val="24"/>
          <w:shd w:val="clear" w:color="auto" w:fill="FFFFFF"/>
        </w:rPr>
        <w:instrText>ADDIN CSL_CITATION {"citationItems":[{"id":"ITEM-1","itemData":{"author":[{"dropping-particle":"","family":"Carcavilla","given":"Atilano","non-dropping-particle":"","parse-names":false,"suffix":""},{"dropping-particle":"","family":"Suárez-ortega","given":"Larisa","non-dropping-particle":"","parse-names":false,"suffix":""},{"dropping-particle":"","family":"Rodríguez","given":"Amparo","non-dropping-particle":"","parse-names":false,"suffix":""},{"dropping-particle":"","family":"Gonzalez-casado","given":"Isabel","non-dropping-particle":"","parse-names":false,"suffix":""},{"dropping-particle":"","family":"Ramón-krauel","given":"Marta","non-dropping-particle":"","parse-names":false,"suffix":""},{"dropping-particle":"","family":"Ignacio","given":"Jose","non-dropping-particle":"","parse-names":false,"suffix":""},{"dropping-particle":"","family":"López-siguero","given":"Juan Pedro","non-dropping-particle":"","parse-names":false,"suffix":""},{"dropping-particle":"","family":"Universitario","given":"Hospital","non-dropping-particle":"","parse-names":false,"suffix":""},{"dropping-particle":"","family":"Mara","given":"Gregorio","non-dropping-particle":"","parse-names":false,"suffix":""}],"container-title":"An Pediatr (Barc)","id":"ITEM-1","issue":"1","issued":{"date-parts":[["2020"]]},"page":"61","title":"Noonan syndrome : genetic and clinical update and treatment options","type":"article-journal","volume":"93"},"uris":["http://www.mendeley.com/documents/?uuid=353a0c8b-7a88-4c58-b164-6c1f6119f7be"]}],"mendeley":{"formattedCitation":"&lt;sup&gt;12&lt;/sup&gt;","plainTextFormattedCitation":"12","previouslyFormattedCitation":"&lt;sup&gt;12&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4DB" w:rsidRPr="00C2639B">
        <w:rPr>
          <w:rFonts w:ascii="Times New Roman" w:hAnsi="Times New Roman" w:cs="Times New Roman"/>
          <w:noProof/>
          <w:sz w:val="24"/>
          <w:szCs w:val="24"/>
          <w:shd w:val="clear" w:color="auto" w:fill="FFFFFF"/>
          <w:vertAlign w:val="superscript"/>
        </w:rPr>
        <w:t>12</w:t>
      </w:r>
      <w:r w:rsidR="00EC612C" w:rsidRPr="00C2639B">
        <w:rPr>
          <w:rFonts w:ascii="Times New Roman" w:hAnsi="Times New Roman" w:cs="Times New Roman"/>
          <w:sz w:val="24"/>
          <w:szCs w:val="24"/>
          <w:shd w:val="clear" w:color="auto" w:fill="FFFFFF"/>
        </w:rPr>
        <w:fldChar w:fldCharType="end"/>
      </w:r>
      <w:r w:rsidR="004948C6" w:rsidRPr="00C2639B">
        <w:rPr>
          <w:rFonts w:ascii="Times New Roman" w:hAnsi="Times New Roman" w:cs="Times New Roman"/>
          <w:sz w:val="24"/>
          <w:szCs w:val="24"/>
          <w:shd w:val="clear" w:color="auto" w:fill="FFFFFF"/>
        </w:rPr>
        <w:t>. Cardiac defect occurs in 80% of patients with Noonan syndrome with the commonest known to be stenotic pulmonary valve followed by hypertrophic cardiomyopathy</w:t>
      </w:r>
      <w:r w:rsidR="00EC612C" w:rsidRPr="00C2639B">
        <w:rPr>
          <w:rFonts w:ascii="Times New Roman" w:hAnsi="Times New Roman" w:cs="Times New Roman"/>
          <w:sz w:val="24"/>
          <w:szCs w:val="24"/>
          <w:shd w:val="clear" w:color="auto" w:fill="FFFFFF"/>
        </w:rPr>
        <w:fldChar w:fldCharType="begin" w:fldLock="1"/>
      </w:r>
      <w:r w:rsidR="00B36E7E" w:rsidRPr="00C2639B">
        <w:rPr>
          <w:rFonts w:ascii="Times New Roman" w:hAnsi="Times New Roman" w:cs="Times New Roman"/>
          <w:sz w:val="24"/>
          <w:szCs w:val="24"/>
          <w:shd w:val="clear" w:color="auto" w:fill="FFFFFF"/>
        </w:rPr>
        <w:instrText>ADDIN CSL_CITATION {"citationItems":[{"id":"ITEM-1","itemData":{"author":[{"dropping-particle":"","family":"Burch","given":"Michael","non-dropping-particle":"","parse-names":false,"suffix":""},{"dropping-particle":"","family":"Sharland","given":"Michael","non-dropping-particle":"","parse-names":false,"suffix":""},{"dropping-particle":"","family":"Shinebourne","given":"Elliot","non-dropping-particle":"","parse-names":false,"suffix":""},{"dropping-particle":"","family":"Smith","given":"Gillian","non-dropping-particle":"","parse-names":false,"suffix":""},{"dropping-particle":"","family":"Patton","given":"Michael","non-dropping-particle":"","parse-names":false,"suffix":""},{"dropping-particle":"","family":"Mckenna","given":"William","non-dropping-particle":"","parse-names":false,"suffix":""}],"container-title":"J Am Coll Cardiol","id":"ITEM-1","issue":"4","issued":{"date-parts":[["1993"]]},"page":"1189-1192","title":"Cardiologic Abnormalities in Noonan Syndrome : Phenotypic Diagnosis and Echocardiographic Assessment of 118 Patients","type":"article-journal","volume":"22"},"uris":["http://www.mendeley.com/documents/?uuid=b18a368f-c9e7-4c51-9aa2-5c60281ba7dc"]}],"mendeley":{"formattedCitation":"&lt;sup&gt;13&lt;/sup&gt;","plainTextFormattedCitation":"13","previouslyFormattedCitation":"&lt;sup&gt;13&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4DB" w:rsidRPr="00C2639B">
        <w:rPr>
          <w:rFonts w:ascii="Times New Roman" w:hAnsi="Times New Roman" w:cs="Times New Roman"/>
          <w:noProof/>
          <w:sz w:val="24"/>
          <w:szCs w:val="24"/>
          <w:shd w:val="clear" w:color="auto" w:fill="FFFFFF"/>
          <w:vertAlign w:val="superscript"/>
        </w:rPr>
        <w:t>13</w:t>
      </w:r>
      <w:r w:rsidR="00EC612C" w:rsidRPr="00C2639B">
        <w:rPr>
          <w:rFonts w:ascii="Times New Roman" w:hAnsi="Times New Roman" w:cs="Times New Roman"/>
          <w:sz w:val="24"/>
          <w:szCs w:val="24"/>
          <w:shd w:val="clear" w:color="auto" w:fill="FFFFFF"/>
        </w:rPr>
        <w:fldChar w:fldCharType="end"/>
      </w:r>
      <w:r w:rsidR="004948C6" w:rsidRPr="00C2639B">
        <w:rPr>
          <w:rFonts w:ascii="Times New Roman" w:hAnsi="Times New Roman" w:cs="Times New Roman"/>
          <w:sz w:val="24"/>
          <w:szCs w:val="24"/>
          <w:shd w:val="clear" w:color="auto" w:fill="FFFFFF"/>
        </w:rPr>
        <w:t xml:space="preserve">. Although virtually all types of CHD has been described in Noonan syndrome, the other frequently seen CHD are atrial septal defect, ventricular septal defect, Tetralogy of Fallot and </w:t>
      </w:r>
      <w:proofErr w:type="spellStart"/>
      <w:r w:rsidR="004948C6" w:rsidRPr="00C2639B">
        <w:rPr>
          <w:rFonts w:ascii="Times New Roman" w:hAnsi="Times New Roman" w:cs="Times New Roman"/>
          <w:sz w:val="24"/>
          <w:szCs w:val="24"/>
          <w:shd w:val="clear" w:color="auto" w:fill="FFFFFF"/>
        </w:rPr>
        <w:t>coartation</w:t>
      </w:r>
      <w:proofErr w:type="spellEnd"/>
      <w:r w:rsidR="004948C6" w:rsidRPr="00C2639B">
        <w:rPr>
          <w:rFonts w:ascii="Times New Roman" w:hAnsi="Times New Roman" w:cs="Times New Roman"/>
          <w:sz w:val="24"/>
          <w:szCs w:val="24"/>
          <w:shd w:val="clear" w:color="auto" w:fill="FFFFFF"/>
        </w:rPr>
        <w:t xml:space="preserve"> of the aorta.</w:t>
      </w:r>
      <w:r w:rsidR="00EC612C" w:rsidRPr="00C2639B">
        <w:rPr>
          <w:rFonts w:ascii="Times New Roman" w:hAnsi="Times New Roman" w:cs="Times New Roman"/>
          <w:sz w:val="24"/>
          <w:szCs w:val="24"/>
          <w:shd w:val="clear" w:color="auto" w:fill="FFFFFF"/>
        </w:rPr>
        <w:fldChar w:fldCharType="begin" w:fldLock="1"/>
      </w:r>
      <w:r w:rsidR="008A0FC0" w:rsidRPr="00C2639B">
        <w:rPr>
          <w:rFonts w:ascii="Times New Roman" w:hAnsi="Times New Roman" w:cs="Times New Roman"/>
          <w:sz w:val="24"/>
          <w:szCs w:val="24"/>
          <w:shd w:val="clear" w:color="auto" w:fill="FFFFFF"/>
        </w:rPr>
        <w:instrText>ADDIN CSL_CITATION {"citationItems":[{"id":"ITEM-1","itemData":{"PMID":"11057203","author":[{"dropping-particle":"","family":"Amy E. Roberts","given":"","non-dropping-particle":"","parse-names":false,"suffix":""}],"container-title":"Gene Reviews","id":"ITEM-1","issue":"30","issued":{"date-parts":[["2000"]]},"number-of-pages":"218-219","title":"Noonan syndrome","type":"book"},"uris":["http://www.mendeley.com/documents/?uuid=e2cbf42d-a32b-407a-a91b-d57a624cf6f8"]}],"mendeley":{"formattedCitation":"&lt;sup&gt;14&lt;/sup&gt;","plainTextFormattedCitation":"14","previouslyFormattedCitation":"&lt;sup&gt;14&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4DB" w:rsidRPr="00C2639B">
        <w:rPr>
          <w:rFonts w:ascii="Times New Roman" w:hAnsi="Times New Roman" w:cs="Times New Roman"/>
          <w:noProof/>
          <w:sz w:val="24"/>
          <w:szCs w:val="24"/>
          <w:shd w:val="clear" w:color="auto" w:fill="FFFFFF"/>
          <w:vertAlign w:val="superscript"/>
        </w:rPr>
        <w:t>14</w:t>
      </w:r>
      <w:r w:rsidR="00EC612C" w:rsidRPr="00C2639B">
        <w:rPr>
          <w:rFonts w:ascii="Times New Roman" w:hAnsi="Times New Roman" w:cs="Times New Roman"/>
          <w:sz w:val="24"/>
          <w:szCs w:val="24"/>
          <w:shd w:val="clear" w:color="auto" w:fill="FFFFFF"/>
        </w:rPr>
        <w:fldChar w:fldCharType="end"/>
      </w:r>
      <w:r w:rsidR="00142B21" w:rsidRPr="00C2639B">
        <w:rPr>
          <w:rFonts w:ascii="Times New Roman" w:hAnsi="Times New Roman" w:cs="Times New Roman"/>
          <w:sz w:val="24"/>
          <w:szCs w:val="24"/>
          <w:shd w:val="clear" w:color="auto" w:fill="FFFFFF"/>
        </w:rPr>
        <w:t xml:space="preserve"> Few studies have reported congenital mitral valve stenosis in patients with Noonan syndrome</w:t>
      </w:r>
      <w:r w:rsidR="00EC612C" w:rsidRPr="00C2639B">
        <w:rPr>
          <w:rFonts w:ascii="Times New Roman" w:hAnsi="Times New Roman" w:cs="Times New Roman"/>
          <w:sz w:val="24"/>
          <w:szCs w:val="24"/>
          <w:shd w:val="clear" w:color="auto" w:fill="FFFFFF"/>
        </w:rPr>
        <w:fldChar w:fldCharType="begin" w:fldLock="1"/>
      </w:r>
      <w:r w:rsidR="008A0FC0" w:rsidRPr="00C2639B">
        <w:rPr>
          <w:rFonts w:ascii="Times New Roman" w:hAnsi="Times New Roman" w:cs="Times New Roman"/>
          <w:sz w:val="24"/>
          <w:szCs w:val="24"/>
          <w:shd w:val="clear" w:color="auto" w:fill="FFFFFF"/>
        </w:rPr>
        <w:instrText>ADDIN CSL_CITATION {"citationItems":[{"id":"ITEM-1","itemData":{"DOI":"10.1002/ajmg.c.31765.Congenital","author":[{"dropping-particle":"","family":"Léa Linglart et al","given":"","non-dropping-particle":"","parse-names":false,"suffix":""}],"container-title":"Am J Med Genet C Semin Med Genet","id":"ITEM-1","issue":"1","issued":{"date-parts":[["2021"]]},"page":"73-80","title":"Congenital heart defects in Noonan syndrome: Diagnosis, management, and treatment","type":"article-journal","volume":"184"},"uris":["http://www.mendeley.com/documents/?uuid=d6027c81-01f0-4920-af5b-ad062b20e2d0"]}],"mendeley":{"formattedCitation":"&lt;sup&gt;15&lt;/sup&gt;","plainTextFormattedCitation":"15","previouslyFormattedCitation":"&lt;sup&gt;15&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DB4156" w:rsidRPr="00C2639B">
        <w:rPr>
          <w:rFonts w:ascii="Times New Roman" w:hAnsi="Times New Roman" w:cs="Times New Roman"/>
          <w:noProof/>
          <w:sz w:val="24"/>
          <w:szCs w:val="24"/>
          <w:shd w:val="clear" w:color="auto" w:fill="FFFFFF"/>
          <w:vertAlign w:val="superscript"/>
        </w:rPr>
        <w:t>15</w:t>
      </w:r>
      <w:r w:rsidR="00EC612C" w:rsidRPr="00C2639B">
        <w:rPr>
          <w:rFonts w:ascii="Times New Roman" w:hAnsi="Times New Roman" w:cs="Times New Roman"/>
          <w:sz w:val="24"/>
          <w:szCs w:val="24"/>
          <w:shd w:val="clear" w:color="auto" w:fill="FFFFFF"/>
        </w:rPr>
        <w:fldChar w:fldCharType="end"/>
      </w:r>
      <w:r w:rsidR="00DB4156" w:rsidRPr="00C2639B">
        <w:rPr>
          <w:rFonts w:ascii="Times New Roman" w:hAnsi="Times New Roman" w:cs="Times New Roman"/>
          <w:sz w:val="24"/>
          <w:szCs w:val="24"/>
          <w:shd w:val="clear" w:color="auto" w:fill="FFFFFF"/>
          <w:vertAlign w:val="superscript"/>
        </w:rPr>
        <w:t>,</w:t>
      </w:r>
      <w:r w:rsidR="00EC612C" w:rsidRPr="00C2639B">
        <w:rPr>
          <w:rFonts w:ascii="Times New Roman" w:hAnsi="Times New Roman" w:cs="Times New Roman"/>
          <w:sz w:val="24"/>
          <w:szCs w:val="24"/>
          <w:shd w:val="clear" w:color="auto" w:fill="FFFFFF"/>
        </w:rPr>
        <w:fldChar w:fldCharType="begin" w:fldLock="1"/>
      </w:r>
      <w:r w:rsidR="00854119" w:rsidRPr="00C2639B">
        <w:rPr>
          <w:rFonts w:ascii="Times New Roman" w:hAnsi="Times New Roman" w:cs="Times New Roman"/>
          <w:sz w:val="24"/>
          <w:szCs w:val="24"/>
          <w:shd w:val="clear" w:color="auto" w:fill="FFFFFF"/>
        </w:rPr>
        <w:instrText>ADDIN CSL_CITATION {"citationItems":[{"id":"ITEM-1","itemData":{"author":[{"dropping-particle":"","family":"Lam J. et al","given":"","non-dropping-particle":"","parse-names":false,"suffix":""}],"container-title":"Ped Cardiol","id":"ITEM-1","issued":{"date-parts":[["1982"]]},"page":"23-26","title":"Case Reports: Unusual Combination of Congenital Heart Lesions in a Child with Noonan's Syndrome","type":"article-journal","volume":"3"},"uris":["http://www.mendeley.com/documents/?uuid=2d38e0aa-79b4-4419-808b-c1248ff627f0"]}],"mendeley":{"formattedCitation":"&lt;sup&gt;16&lt;/sup&gt;","plainTextFormattedCitation":"16","previouslyFormattedCitation":"&lt;sup&gt;16&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DB4156" w:rsidRPr="00C2639B">
        <w:rPr>
          <w:rFonts w:ascii="Times New Roman" w:hAnsi="Times New Roman" w:cs="Times New Roman"/>
          <w:noProof/>
          <w:sz w:val="24"/>
          <w:szCs w:val="24"/>
          <w:shd w:val="clear" w:color="auto" w:fill="FFFFFF"/>
          <w:vertAlign w:val="superscript"/>
        </w:rPr>
        <w:t>16</w:t>
      </w:r>
      <w:r w:rsidR="00EC612C" w:rsidRPr="00C2639B">
        <w:rPr>
          <w:rFonts w:ascii="Times New Roman" w:hAnsi="Times New Roman" w:cs="Times New Roman"/>
          <w:sz w:val="24"/>
          <w:szCs w:val="24"/>
          <w:shd w:val="clear" w:color="auto" w:fill="FFFFFF"/>
        </w:rPr>
        <w:fldChar w:fldCharType="end"/>
      </w:r>
      <w:r w:rsidR="00142B21" w:rsidRPr="00C2639B">
        <w:rPr>
          <w:rFonts w:ascii="Times New Roman" w:hAnsi="Times New Roman" w:cs="Times New Roman"/>
          <w:sz w:val="24"/>
          <w:szCs w:val="24"/>
          <w:shd w:val="clear" w:color="auto" w:fill="FFFFFF"/>
        </w:rPr>
        <w:t>, however none with PMV as far as this researcher is concerned.</w:t>
      </w:r>
    </w:p>
    <w:p w14:paraId="1615EE80" w14:textId="77777777" w:rsidR="00900766" w:rsidRPr="00C2639B" w:rsidRDefault="00FE40FE" w:rsidP="003A65C5">
      <w:pPr>
        <w:autoSpaceDE w:val="0"/>
        <w:autoSpaceDN w:val="0"/>
        <w:adjustRightInd w:val="0"/>
        <w:spacing w:after="0" w:line="480" w:lineRule="auto"/>
        <w:jc w:val="both"/>
        <w:rPr>
          <w:rFonts w:ascii="Times New Roman" w:eastAsia="MinionPro-Regular" w:hAnsi="Times New Roman" w:cs="Times New Roman"/>
          <w:sz w:val="24"/>
          <w:szCs w:val="24"/>
        </w:rPr>
      </w:pPr>
      <w:r w:rsidRPr="00C2639B">
        <w:rPr>
          <w:rFonts w:ascii="Times New Roman" w:eastAsia="MinionPro-Regular" w:hAnsi="Times New Roman" w:cs="Times New Roman"/>
          <w:sz w:val="24"/>
          <w:szCs w:val="24"/>
        </w:rPr>
        <w:t xml:space="preserve">The diagnosis </w:t>
      </w:r>
      <w:r w:rsidR="00C7484E" w:rsidRPr="00C2639B">
        <w:rPr>
          <w:rFonts w:ascii="Times New Roman" w:eastAsia="MinionPro-Regular" w:hAnsi="Times New Roman" w:cs="Times New Roman"/>
          <w:sz w:val="24"/>
          <w:szCs w:val="24"/>
        </w:rPr>
        <w:t xml:space="preserve">of PMV </w:t>
      </w:r>
      <w:r w:rsidRPr="00C2639B">
        <w:rPr>
          <w:rFonts w:ascii="Times New Roman" w:eastAsia="MinionPro-Regular" w:hAnsi="Times New Roman" w:cs="Times New Roman"/>
          <w:sz w:val="24"/>
          <w:szCs w:val="24"/>
        </w:rPr>
        <w:t>is usually likely when a two-dimensional echocardiography on the parasternal short-axis view shows only one papillary muscle</w:t>
      </w:r>
      <w:r w:rsidR="00EC612C" w:rsidRPr="00C2639B">
        <w:rPr>
          <w:rFonts w:ascii="Times New Roman" w:eastAsia="MinionPro-Regular" w:hAnsi="Times New Roman" w:cs="Times New Roman"/>
          <w:sz w:val="24"/>
          <w:szCs w:val="24"/>
        </w:rPr>
        <w:fldChar w:fldCharType="begin" w:fldLock="1"/>
      </w:r>
      <w:r w:rsidR="0020465B" w:rsidRPr="00C2639B">
        <w:rPr>
          <w:rFonts w:ascii="Times New Roman" w:eastAsia="MinionPro-Regular" w:hAnsi="Times New Roman" w:cs="Times New Roman"/>
          <w:sz w:val="24"/>
          <w:szCs w:val="24"/>
        </w:rPr>
        <w:instrText>ADDIN CSL_CITATION {"citationItems":[{"id":"ITEM-1","itemData":{"ISSN":"08947317","PMID":"19130998","author":[{"dropping-particle":"","family":"Baumgartner","given":"Helmut","non-dropping-particle":"","parse-names":false,"suffix":""},{"dropping-particle":"","family":"Hung","given":"Judy","non-dropping-particle":"","parse-names":false,"suffix":""},{"dropping-particle":"","family":"Bermejo","given":"Javier","non-dropping-particle":"","parse-names":false,"suffix":""},{"dropping-particle":"","family":"Chambers","given":"John B.","non-dropping-particle":"","parse-names":false,"suffix":""},{"dropping-particle":"","family":"Evangelista","given":"Arturo","non-dropping-particle":"","parse-names":false,"suffix":""},{"dropping-particle":"","family":"Griffin","given":"Brian P.","non-dropping-particle":"","parse-names":false,"suffix":""},{"dropping-particle":"","family":"Iung","given":"Bernard","non-dropping-particle":"","parse-names":false,"suffix":""},{"dropping-particle":"","family":"Otto","given":"Catherine M.","non-dropping-particle":"","parse-names":false,"suffix":""},{"dropping-particle":"","family":"Pellikka","given":"Patricia A.","non-dropping-particle":"","parse-names":false,"suffix":""},{"dropping-particle":"","family":"Quiñones","given":"Miguel","non-dropping-particle":"","parse-names":false,"suffix":""}],"container-title":"Journal of the American Society of Echocardiography","id":"ITEM-1","issue":"1","issued":{"date-parts":[["2009"]]},"page":"1-23","title":"Echocardiographic Assessment of Valve Stenosis: EAE/ASE Recommendations for Clinical Practice","type":"article-journal","volume":"22"},"uris":["http://www.mendeley.com/documents/?uuid=27ffd19c-ee75-4c42-b6b5-f898df28fd8d"]}],"mendeley":{"formattedCitation":"&lt;sup&gt;6&lt;/sup&gt;","plainTextFormattedCitation":"6","previouslyFormattedCitation":"&lt;sup&gt;6&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201A98" w:rsidRPr="00C2639B">
        <w:rPr>
          <w:rFonts w:ascii="Times New Roman" w:eastAsia="MinionPro-Regular" w:hAnsi="Times New Roman" w:cs="Times New Roman"/>
          <w:noProof/>
          <w:sz w:val="24"/>
          <w:szCs w:val="24"/>
          <w:vertAlign w:val="superscript"/>
        </w:rPr>
        <w:t>6</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w:t>
      </w:r>
      <w:r w:rsidR="00B322FC" w:rsidRPr="00C2639B">
        <w:rPr>
          <w:rFonts w:ascii="Times New Roman" w:eastAsia="MinionPro-Regular" w:hAnsi="Times New Roman" w:cs="Times New Roman"/>
          <w:sz w:val="24"/>
          <w:szCs w:val="24"/>
        </w:rPr>
        <w:t xml:space="preserve"> </w:t>
      </w:r>
      <w:r w:rsidRPr="00C2639B">
        <w:rPr>
          <w:rFonts w:ascii="Times New Roman" w:eastAsia="MinionPro-Regular" w:hAnsi="Times New Roman" w:cs="Times New Roman"/>
          <w:sz w:val="24"/>
          <w:szCs w:val="24"/>
        </w:rPr>
        <w:t xml:space="preserve">This uncommon cardiac defect is </w:t>
      </w:r>
      <w:r w:rsidR="00B322FC" w:rsidRPr="00C2639B">
        <w:rPr>
          <w:rFonts w:ascii="Times New Roman" w:eastAsia="MinionPro-Regular" w:hAnsi="Times New Roman" w:cs="Times New Roman"/>
          <w:sz w:val="24"/>
          <w:szCs w:val="24"/>
        </w:rPr>
        <w:t>often associated</w:t>
      </w:r>
      <w:r w:rsidRPr="00C2639B">
        <w:rPr>
          <w:rFonts w:ascii="Times New Roman" w:eastAsia="MinionPro-Regular" w:hAnsi="Times New Roman" w:cs="Times New Roman"/>
          <w:sz w:val="24"/>
          <w:szCs w:val="24"/>
        </w:rPr>
        <w:t xml:space="preserve"> with </w:t>
      </w:r>
      <w:proofErr w:type="spellStart"/>
      <w:r w:rsidRPr="00C2639B">
        <w:rPr>
          <w:rFonts w:ascii="Times New Roman" w:eastAsia="MinionPro-Regular" w:hAnsi="Times New Roman" w:cs="Times New Roman"/>
          <w:sz w:val="24"/>
          <w:szCs w:val="24"/>
        </w:rPr>
        <w:t>supramitral</w:t>
      </w:r>
      <w:proofErr w:type="spellEnd"/>
      <w:r w:rsidRPr="00C2639B">
        <w:rPr>
          <w:rFonts w:ascii="Times New Roman" w:eastAsia="MinionPro-Regular" w:hAnsi="Times New Roman" w:cs="Times New Roman"/>
          <w:sz w:val="24"/>
          <w:szCs w:val="24"/>
        </w:rPr>
        <w:t xml:space="preserve"> ring, </w:t>
      </w:r>
      <w:proofErr w:type="spellStart"/>
      <w:r w:rsidRPr="00C2639B">
        <w:rPr>
          <w:rFonts w:ascii="Times New Roman" w:eastAsia="MinionPro-Regular" w:hAnsi="Times New Roman" w:cs="Times New Roman"/>
          <w:sz w:val="24"/>
          <w:szCs w:val="24"/>
        </w:rPr>
        <w:t>subvalvular</w:t>
      </w:r>
      <w:proofErr w:type="spellEnd"/>
      <w:r w:rsidRPr="00C2639B">
        <w:rPr>
          <w:rFonts w:ascii="Times New Roman" w:eastAsia="MinionPro-Regular" w:hAnsi="Times New Roman" w:cs="Times New Roman"/>
          <w:sz w:val="24"/>
          <w:szCs w:val="24"/>
        </w:rPr>
        <w:t xml:space="preserve"> or valvular</w:t>
      </w:r>
      <w:r w:rsidR="00B322FC" w:rsidRPr="00C2639B">
        <w:rPr>
          <w:rFonts w:ascii="Times New Roman" w:eastAsia="MinionPro-Regular" w:hAnsi="Times New Roman" w:cs="Times New Roman"/>
          <w:sz w:val="24"/>
          <w:szCs w:val="24"/>
        </w:rPr>
        <w:t xml:space="preserve"> aortic stenosis</w:t>
      </w:r>
      <w:r w:rsidRPr="00C2639B">
        <w:rPr>
          <w:rFonts w:ascii="Times New Roman" w:eastAsia="MinionPro-Regular" w:hAnsi="Times New Roman" w:cs="Times New Roman"/>
          <w:sz w:val="24"/>
          <w:szCs w:val="24"/>
        </w:rPr>
        <w:t xml:space="preserve"> and COA, or the complete “Shone complex,” which</w:t>
      </w:r>
      <w:r w:rsidR="00B322FC" w:rsidRPr="00C2639B">
        <w:rPr>
          <w:rFonts w:ascii="Times New Roman" w:eastAsia="MinionPro-Regular" w:hAnsi="Times New Roman" w:cs="Times New Roman"/>
          <w:sz w:val="24"/>
          <w:szCs w:val="24"/>
        </w:rPr>
        <w:t xml:space="preserve"> </w:t>
      </w:r>
      <w:r w:rsidRPr="00C2639B">
        <w:rPr>
          <w:rFonts w:ascii="Times New Roman" w:eastAsia="MinionPro-Regular" w:hAnsi="Times New Roman" w:cs="Times New Roman"/>
          <w:sz w:val="24"/>
          <w:szCs w:val="24"/>
        </w:rPr>
        <w:t>is the combination of all or some of these abnormalities</w:t>
      </w:r>
      <w:r w:rsidR="00EC612C" w:rsidRPr="00C2639B">
        <w:rPr>
          <w:rFonts w:ascii="Times New Roman" w:eastAsia="MinionPro-Regular" w:hAnsi="Times New Roman" w:cs="Times New Roman"/>
          <w:sz w:val="24"/>
          <w:szCs w:val="24"/>
        </w:rPr>
        <w:fldChar w:fldCharType="begin" w:fldLock="1"/>
      </w:r>
      <w:r w:rsidR="001131FD" w:rsidRPr="00C2639B">
        <w:rPr>
          <w:rFonts w:ascii="Times New Roman" w:eastAsia="MinionPro-Regular" w:hAnsi="Times New Roman" w:cs="Times New Roman"/>
          <w:sz w:val="24"/>
          <w:szCs w:val="24"/>
        </w:rPr>
        <w:instrText>ADDIN CSL_CITATION {"citationItems":[{"id":"ITEM-1","itemData":{"DOI":"10.1016/j.acvd.2011.06.004","ISSN":"18752136","PMID":"21944149","abstract":"Congenital malformations of the mitral valve may be encountered in isolation or in association with other congenital heart defects. Each level of the mitral valve complex may be affected, according to the embryological development, explaining the fact that these lesions are sometimes associated with each other. As a perfect preoperative assessment is of importance, good knowledge of both normal and abnormal anatomy is required in order to guide the surgeon accurately. This review presents the different embryological, anatomical and echocardiographic aspects of the congenital mitral anomalies. © 2011 Elsevier Masson SAS. All rights reserved.","author":[{"dropping-particle":"","family":"Séguéla","given":"Pierre Emmanuel","non-dropping-particle":"","parse-names":false,"suffix":""},{"dropping-particle":"","family":"Houyel","given":"Lucile","non-dropping-particle":"","parse-names":false,"suffix":""},{"dropping-particle":"","family":"Acar","given":"Philippe","non-dropping-particle":"","parse-names":false,"suffix":""}],"container-title":"Archives of Cardiovascular Diseases","id":"ITEM-1","issue":"8-9","issued":{"date-parts":[["2011"]]},"page":"465-479","title":"Congenital malformations of the mitral valve","type":"article-journal","volume":"104"},"uris":["http://www.mendeley.com/documents/?uuid=a53dbd11-f67d-432c-88c4-87ceb5225bd0"]}],"mendeley":{"formattedCitation":"&lt;sup&gt;17&lt;/sup&gt;","plainTextFormattedCitation":"17","previouslyFormattedCitation":"&lt;sup&gt;17&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DB4156" w:rsidRPr="00C2639B">
        <w:rPr>
          <w:rFonts w:ascii="Times New Roman" w:eastAsia="MinionPro-Regular" w:hAnsi="Times New Roman" w:cs="Times New Roman"/>
          <w:noProof/>
          <w:sz w:val="24"/>
          <w:szCs w:val="24"/>
          <w:vertAlign w:val="superscript"/>
        </w:rPr>
        <w:t>17</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w:t>
      </w:r>
      <w:r w:rsidR="00B322FC" w:rsidRPr="00C2639B">
        <w:rPr>
          <w:rFonts w:ascii="Times New Roman" w:eastAsia="MinionPro-Regular" w:hAnsi="Times New Roman" w:cs="Times New Roman"/>
          <w:sz w:val="24"/>
          <w:szCs w:val="24"/>
        </w:rPr>
        <w:t xml:space="preserve"> The patient in this case report above had valvular aortic stenosis in addition.</w:t>
      </w:r>
    </w:p>
    <w:p w14:paraId="4A51AC8B" w14:textId="57C0A716" w:rsidR="00DC0ABD" w:rsidRPr="00C2639B" w:rsidRDefault="00E04F81" w:rsidP="003A65C5">
      <w:pPr>
        <w:autoSpaceDE w:val="0"/>
        <w:autoSpaceDN w:val="0"/>
        <w:adjustRightInd w:val="0"/>
        <w:spacing w:after="0" w:line="480" w:lineRule="auto"/>
        <w:jc w:val="both"/>
        <w:rPr>
          <w:rFonts w:ascii="Times New Roman" w:eastAsia="MinionPro-Regular" w:hAnsi="Times New Roman" w:cs="Times New Roman"/>
          <w:sz w:val="24"/>
          <w:szCs w:val="24"/>
        </w:rPr>
      </w:pPr>
      <w:r w:rsidRPr="00C2639B">
        <w:rPr>
          <w:rFonts w:ascii="Times New Roman" w:eastAsia="MinionPro-Regular" w:hAnsi="Times New Roman" w:cs="Times New Roman"/>
          <w:sz w:val="24"/>
          <w:szCs w:val="24"/>
        </w:rPr>
        <w:t>The clinical manifestation varies as it dependent on the severity of the mitral stenosis and also on the other associated cardiac defect present</w:t>
      </w:r>
      <w:r w:rsidR="00EC612C" w:rsidRPr="00C2639B">
        <w:rPr>
          <w:rFonts w:ascii="Times New Roman" w:eastAsia="MinionPro-Regular" w:hAnsi="Times New Roman" w:cs="Times New Roman"/>
          <w:sz w:val="24"/>
          <w:szCs w:val="24"/>
        </w:rPr>
        <w:fldChar w:fldCharType="begin" w:fldLock="1"/>
      </w:r>
      <w:r w:rsidR="00854119" w:rsidRPr="00C2639B">
        <w:rPr>
          <w:rFonts w:ascii="Times New Roman" w:eastAsia="MinionPro-Regular" w:hAnsi="Times New Roman" w:cs="Times New Roman"/>
          <w:sz w:val="24"/>
          <w:szCs w:val="24"/>
        </w:rPr>
        <w:instrText>ADDIN CSL_CITATION {"citationItems":[{"id":"ITEM-1","itemData":{"DOI":"10.1111/j.1540-8175.2009.01143.x","author":[{"dropping-particle":"","family":"Hakim","given":"Fayaz A","non-dropping-particle":"","parse-names":false,"suffix":""},{"dropping-particle":"","family":"Kendall","given":"Christopher B","non-dropping-particle":"","parse-names":false,"suffix":""},{"dropping-particle":"","family":"Alharthi","given":"Mohsen","non-dropping-particle":"","parse-names":false,"suffix":""},{"dropping-particle":"","family":"Mancina","given":"Joel C","non-dropping-particle":"","parse-names":false,"suffix":""},{"dropping-particle":"","family":"Tajik","given":"Jamil A","non-dropping-particle":"","parse-names":false,"suffix":""}],"container-title":"Echocardiography","id":"ITEM-1","issued":{"date-parts":[["2010"]]},"page":"581-586","title":"Parachute Mitral Valve in Adults — A Systematic Overview","type":"article-journal","volume":"27"},"uris":["http://www.mendeley.com/documents/?uuid=a07a81db-b623-487f-bc20-72d6073bd16c"]},{"id":"ITEM-2","itemData":{"author":[{"dropping-particle":"al","family":"Glancy DL, Chang MY, Dorney ER","given":"et","non-dropping-particle":"","parse-names":false,"suffix":""}],"container-title":"Am J Cardiol","id":"ITEM-2","issue":"03","issued":{"date-parts":[["1971"]]},"page":"309-313","title":"Parachute Mitral Valve: Further Observations and Associated Lesions","type":"article-journal","volume":"27"},"uris":["http://www.mendeley.com/documents/?uuid=420bb45a-b41a-4e0a-a963-219b1fe6e4c8"]}],"mendeley":{"formattedCitation":"&lt;sup&gt;4,18&lt;/sup&gt;","plainTextFormattedCitation":"4,18","previouslyFormattedCitation":"&lt;sup&gt;4,18&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1131FD" w:rsidRPr="00C2639B">
        <w:rPr>
          <w:rFonts w:ascii="Times New Roman" w:eastAsia="MinionPro-Regular" w:hAnsi="Times New Roman" w:cs="Times New Roman"/>
          <w:noProof/>
          <w:sz w:val="24"/>
          <w:szCs w:val="24"/>
          <w:vertAlign w:val="superscript"/>
        </w:rPr>
        <w:t>4,18</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w:t>
      </w:r>
      <w:r w:rsidR="000C2643" w:rsidRPr="00C2639B">
        <w:rPr>
          <w:rFonts w:ascii="Times New Roman" w:eastAsia="MinionPro-Regular" w:hAnsi="Times New Roman" w:cs="Times New Roman"/>
          <w:sz w:val="24"/>
          <w:szCs w:val="24"/>
        </w:rPr>
        <w:t xml:space="preserve"> P</w:t>
      </w:r>
      <w:r w:rsidRPr="00C2639B">
        <w:rPr>
          <w:rFonts w:ascii="Times New Roman" w:eastAsia="MinionPro-Regular" w:hAnsi="Times New Roman" w:cs="Times New Roman"/>
          <w:sz w:val="24"/>
          <w:szCs w:val="24"/>
        </w:rPr>
        <w:t>atient with isolated PMV with mild mitral stenosis</w:t>
      </w:r>
      <w:r w:rsidR="000C2643" w:rsidRPr="00C2639B">
        <w:rPr>
          <w:rFonts w:ascii="Times New Roman" w:eastAsia="MinionPro-Regular" w:hAnsi="Times New Roman" w:cs="Times New Roman"/>
          <w:sz w:val="24"/>
          <w:szCs w:val="24"/>
        </w:rPr>
        <w:t xml:space="preserve"> are usu</w:t>
      </w:r>
      <w:r w:rsidR="00815AC1" w:rsidRPr="00C2639B">
        <w:rPr>
          <w:rFonts w:ascii="Times New Roman" w:eastAsia="MinionPro-Regular" w:hAnsi="Times New Roman" w:cs="Times New Roman"/>
          <w:sz w:val="24"/>
          <w:szCs w:val="24"/>
        </w:rPr>
        <w:t>ally asymptomatic, however, with worsening stenosis,</w:t>
      </w:r>
      <w:r w:rsidR="00C0606E" w:rsidRPr="00C2639B">
        <w:rPr>
          <w:rFonts w:ascii="Times New Roman" w:eastAsia="MinionPro-Regular" w:hAnsi="Times New Roman" w:cs="Times New Roman"/>
          <w:sz w:val="24"/>
          <w:szCs w:val="24"/>
        </w:rPr>
        <w:t xml:space="preserve"> </w:t>
      </w:r>
      <w:r w:rsidR="000C2643" w:rsidRPr="00C2639B">
        <w:rPr>
          <w:rFonts w:ascii="Times New Roman" w:hAnsi="Times New Roman" w:cs="Times New Roman"/>
          <w:sz w:val="24"/>
          <w:szCs w:val="24"/>
          <w:shd w:val="clear" w:color="auto" w:fill="FFFFFF"/>
        </w:rPr>
        <w:t xml:space="preserve">It may present with </w:t>
      </w:r>
      <w:r w:rsidR="00815AC1" w:rsidRPr="00C2639B">
        <w:rPr>
          <w:rFonts w:ascii="Times New Roman" w:hAnsi="Times New Roman" w:cs="Times New Roman"/>
          <w:sz w:val="24"/>
          <w:szCs w:val="24"/>
          <w:shd w:val="clear" w:color="auto" w:fill="FFFFFF"/>
        </w:rPr>
        <w:t>clinical features</w:t>
      </w:r>
      <w:r w:rsidR="000C2643" w:rsidRPr="00C2639B">
        <w:rPr>
          <w:rFonts w:ascii="Times New Roman" w:hAnsi="Times New Roman" w:cs="Times New Roman"/>
          <w:sz w:val="24"/>
          <w:szCs w:val="24"/>
          <w:shd w:val="clear" w:color="auto" w:fill="FFFFFF"/>
        </w:rPr>
        <w:t xml:space="preserve"> of low cardiac output and right ventricular failure such as </w:t>
      </w:r>
      <w:r w:rsidR="00815AC1" w:rsidRPr="00C2639B">
        <w:rPr>
          <w:rFonts w:ascii="Times New Roman" w:hAnsi="Times New Roman" w:cs="Times New Roman"/>
          <w:sz w:val="24"/>
          <w:szCs w:val="24"/>
          <w:shd w:val="clear" w:color="auto" w:fill="FFFFFF"/>
        </w:rPr>
        <w:t>chest</w:t>
      </w:r>
      <w:r w:rsidR="000C2643" w:rsidRPr="00C2639B">
        <w:rPr>
          <w:rFonts w:ascii="Times New Roman" w:hAnsi="Times New Roman" w:cs="Times New Roman"/>
          <w:sz w:val="24"/>
          <w:szCs w:val="24"/>
          <w:shd w:val="clear" w:color="auto" w:fill="FFFFFF"/>
        </w:rPr>
        <w:t xml:space="preserve"> infections, failure to thrive, </w:t>
      </w:r>
      <w:r w:rsidR="00815AC1" w:rsidRPr="00C2639B">
        <w:rPr>
          <w:rFonts w:ascii="Times New Roman" w:hAnsi="Times New Roman" w:cs="Times New Roman"/>
          <w:sz w:val="24"/>
          <w:szCs w:val="24"/>
          <w:shd w:val="clear" w:color="auto" w:fill="FFFFFF"/>
        </w:rPr>
        <w:t>dyspnea on exertion</w:t>
      </w:r>
      <w:r w:rsidR="000C2643" w:rsidRPr="00C2639B">
        <w:rPr>
          <w:rFonts w:ascii="Times New Roman" w:hAnsi="Times New Roman" w:cs="Times New Roman"/>
          <w:sz w:val="24"/>
          <w:szCs w:val="24"/>
          <w:shd w:val="clear" w:color="auto" w:fill="FFFFFF"/>
        </w:rPr>
        <w:t xml:space="preserve">, cough, cyanosis and congestive </w:t>
      </w:r>
      <w:r w:rsidR="00815AC1" w:rsidRPr="00C2639B">
        <w:rPr>
          <w:rFonts w:ascii="Times New Roman" w:hAnsi="Times New Roman" w:cs="Times New Roman"/>
          <w:sz w:val="24"/>
          <w:szCs w:val="24"/>
          <w:shd w:val="clear" w:color="auto" w:fill="FFFFFF"/>
        </w:rPr>
        <w:t>cardiac</w:t>
      </w:r>
      <w:r w:rsidR="000C2643" w:rsidRPr="00C2639B">
        <w:rPr>
          <w:rFonts w:ascii="Times New Roman" w:hAnsi="Times New Roman" w:cs="Times New Roman"/>
          <w:sz w:val="24"/>
          <w:szCs w:val="24"/>
          <w:shd w:val="clear" w:color="auto" w:fill="FFFFFF"/>
        </w:rPr>
        <w:t xml:space="preserve"> failure.</w:t>
      </w:r>
      <w:r w:rsidR="00EC612C" w:rsidRPr="00C2639B">
        <w:rPr>
          <w:rFonts w:ascii="Times New Roman" w:hAnsi="Times New Roman" w:cs="Times New Roman"/>
          <w:sz w:val="24"/>
          <w:szCs w:val="24"/>
          <w:shd w:val="clear" w:color="auto" w:fill="FFFFFF"/>
        </w:rPr>
        <w:fldChar w:fldCharType="begin" w:fldLock="1"/>
      </w:r>
      <w:r w:rsidR="00130E77" w:rsidRPr="00C2639B">
        <w:rPr>
          <w:rFonts w:ascii="Times New Roman" w:hAnsi="Times New Roman" w:cs="Times New Roman"/>
          <w:sz w:val="24"/>
          <w:szCs w:val="24"/>
          <w:shd w:val="clear" w:color="auto" w:fill="FFFFFF"/>
        </w:rPr>
        <w:instrText>ADDIN CSL_CITATION {"citationItems":[{"id":"ITEM-1","itemData":{"DOI":"10.1201/9781315166735","ISBN":"9781351680875","abstract":"Comprehensive book on mitral stenosis not only compiles the existing published knowledge and literature about mitral stenosis in a succinct manner but also has input from experts having years of experience in this field. It will serve as an authentic reference and a ready reckoner for cardiology fellows, practicing cardiologists, academics and researchers.","author":[{"dropping-particle":"","family":"Saurabh Sharma et al","given":"","non-dropping-particle":"","parse-names":false,"suffix":""}],"container-title":"StatPearls Publishing","id":"ITEM-1","issued":{"date-parts":[["2018"]]},"number-of-pages":"1-5","title":"Mitral Stenosis","type":"report"},"uris":["http://www.mendeley.com/documents/?uuid=37869057-61c1-403e-a796-246f2d2d5730"]}],"mendeley":{"formattedCitation":"&lt;sup&gt;19&lt;/sup&gt;","plainTextFormattedCitation":"19","previouslyFormattedCitation":"&lt;sup&gt;19&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1131FD" w:rsidRPr="00C2639B">
        <w:rPr>
          <w:rFonts w:ascii="Times New Roman" w:hAnsi="Times New Roman" w:cs="Times New Roman"/>
          <w:noProof/>
          <w:sz w:val="24"/>
          <w:szCs w:val="24"/>
          <w:shd w:val="clear" w:color="auto" w:fill="FFFFFF"/>
          <w:vertAlign w:val="superscript"/>
        </w:rPr>
        <w:t>19</w:t>
      </w:r>
      <w:r w:rsidR="00EC612C" w:rsidRPr="00C2639B">
        <w:rPr>
          <w:rFonts w:ascii="Times New Roman" w:hAnsi="Times New Roman" w:cs="Times New Roman"/>
          <w:sz w:val="24"/>
          <w:szCs w:val="24"/>
          <w:shd w:val="clear" w:color="auto" w:fill="FFFFFF"/>
        </w:rPr>
        <w:fldChar w:fldCharType="end"/>
      </w:r>
      <w:r w:rsidR="00C7484E" w:rsidRPr="00C2639B">
        <w:rPr>
          <w:rFonts w:ascii="Times New Roman" w:hAnsi="Times New Roman" w:cs="Times New Roman"/>
          <w:sz w:val="24"/>
          <w:szCs w:val="24"/>
          <w:shd w:val="clear" w:color="auto" w:fill="FFFFFF"/>
        </w:rPr>
        <w:t xml:space="preserve"> The patient case that was summarized above had occasional episodes of exertional dyspnea.</w:t>
      </w:r>
      <w:r w:rsidR="00900766" w:rsidRPr="00C2639B">
        <w:rPr>
          <w:rFonts w:ascii="Times New Roman" w:hAnsi="Times New Roman" w:cs="Times New Roman"/>
          <w:sz w:val="24"/>
          <w:szCs w:val="24"/>
          <w:shd w:val="clear" w:color="auto" w:fill="FFFFFF"/>
        </w:rPr>
        <w:t xml:space="preserve"> </w:t>
      </w:r>
    </w:p>
    <w:p w14:paraId="494DB413" w14:textId="6C41487C" w:rsidR="00201A98" w:rsidRPr="00C2639B" w:rsidRDefault="00D631AA"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C2639B">
        <w:rPr>
          <w:rFonts w:ascii="Times New Roman" w:hAnsi="Times New Roman" w:cs="Times New Roman"/>
          <w:sz w:val="24"/>
          <w:szCs w:val="24"/>
          <w:shd w:val="clear" w:color="auto" w:fill="FFFFFF"/>
        </w:rPr>
        <w:t> Parachute mitral valves a</w:t>
      </w:r>
      <w:r w:rsidR="00B70F70" w:rsidRPr="00C2639B">
        <w:rPr>
          <w:rFonts w:ascii="Times New Roman" w:hAnsi="Times New Roman" w:cs="Times New Roman"/>
          <w:sz w:val="24"/>
          <w:szCs w:val="24"/>
          <w:shd w:val="clear" w:color="auto" w:fill="FFFFFF"/>
        </w:rPr>
        <w:t>re frequently managed</w:t>
      </w:r>
      <w:r w:rsidRPr="00C2639B">
        <w:rPr>
          <w:rFonts w:ascii="Times New Roman" w:hAnsi="Times New Roman" w:cs="Times New Roman"/>
          <w:sz w:val="24"/>
          <w:szCs w:val="24"/>
          <w:shd w:val="clear" w:color="auto" w:fill="FFFFFF"/>
        </w:rPr>
        <w:t xml:space="preserve"> by mitral valve repair, and mitral valve replacement is indicated only for patients with severe mitral valve lesions</w:t>
      </w:r>
      <w:r w:rsidR="001F60ED" w:rsidRPr="00C2639B">
        <w:rPr>
          <w:rFonts w:ascii="Times New Roman" w:hAnsi="Times New Roman" w:cs="Times New Roman"/>
          <w:sz w:val="24"/>
          <w:szCs w:val="24"/>
          <w:shd w:val="clear" w:color="auto" w:fill="FFFFFF"/>
        </w:rPr>
        <w:t>.</w:t>
      </w:r>
      <w:r w:rsidR="00EC612C" w:rsidRPr="00C2639B">
        <w:rPr>
          <w:rFonts w:ascii="Times New Roman" w:hAnsi="Times New Roman" w:cs="Times New Roman"/>
          <w:sz w:val="24"/>
          <w:szCs w:val="24"/>
          <w:shd w:val="clear" w:color="auto" w:fill="FFFFFF"/>
        </w:rPr>
        <w:fldChar w:fldCharType="begin" w:fldLock="1"/>
      </w:r>
      <w:r w:rsidR="0020465B" w:rsidRPr="00C2639B">
        <w:rPr>
          <w:rFonts w:ascii="Times New Roman" w:hAnsi="Times New Roman" w:cs="Times New Roman"/>
          <w:sz w:val="24"/>
          <w:szCs w:val="24"/>
          <w:shd w:val="clear" w:color="auto" w:fill="FFFFFF"/>
        </w:rPr>
        <w:instrText>ADDIN CSL_CITATION {"citationItems":[{"id":"ITEM-1","itemData":{"DOI":"10.5606/tgkdc.dergisi.2020.18041","ISSN":"21498156","abstract":"Background: This review aims to discuss morphology and surgical management of parachute mitral valve. Methods: A total of 62 articles in the English language with 330 parachute mitral valve patients were retrieved from the PubMed, HighWire Press, and Cochrane Library databases using specific MeSH terms and keywords between January 2000 and December 2018. In these articles, morphology of parachute mitral valve and surgical treatment options were investigated. Results: A non-syndromic parachute mitral valve was present in 287 patients (87.0%) and a syndromic parachute mitral valve was present in 43 patients (13.0%). A higher number of patients with a non-syndromic parachute mitral valve presented with congestive heart failure compared to syndromic ones. The patients with a non-syndromic parachute mitral valve often had mitral regurgitation, while syndromic parachute mitral valve patients often had mitral stenosis. Conclusion: Parachute m itral v alves a re u sually n ot a n isolated lesion and are often characterized by a constellation of pathological changes of the mitral valve leaflets, annulus, commissures, subvalvular apparatus, and supravalvular mitral ring. Therefore, the majority of the patients need one or more surgical operations. The incidence of adverse events such as reintervention, postoperative complete heart block, and mortality is high in these patients.","author":[{"dropping-particle":"","family":"Yuan","given":"Shi Min","non-dropping-particle":"","parse-names":false,"suffix":""}],"container-title":"Turkish Journal of Thoracic and Cardiovascular Surgery","id":"ITEM-1","issue":"1","issued":{"date-parts":[["2020"]]},"page":"219-226","title":"Parachute mitral valve: Morphology and surgical management","type":"article-journal","volume":"28"},"uris":["http://www.mendeley.com/documents/?uuid=20967d27-f3b7-4520-b68f-32bb3abdfd98"]}],"mendeley":{"formattedCitation":"&lt;sup&gt;5&lt;/sup&gt;","plainTextFormattedCitation":"5","previouslyFormattedCitation":"&lt;sup&gt;5&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5</w:t>
      </w:r>
      <w:r w:rsidR="00EC612C" w:rsidRPr="00C2639B">
        <w:rPr>
          <w:rFonts w:ascii="Times New Roman" w:hAnsi="Times New Roman" w:cs="Times New Roman"/>
          <w:sz w:val="24"/>
          <w:szCs w:val="24"/>
          <w:shd w:val="clear" w:color="auto" w:fill="FFFFFF"/>
        </w:rPr>
        <w:fldChar w:fldCharType="end"/>
      </w:r>
      <w:r w:rsidR="001F60ED" w:rsidRPr="00C2639B">
        <w:rPr>
          <w:rFonts w:ascii="Times New Roman" w:hAnsi="Times New Roman" w:cs="Times New Roman"/>
          <w:sz w:val="24"/>
          <w:szCs w:val="24"/>
          <w:shd w:val="clear" w:color="auto" w:fill="FFFFFF"/>
        </w:rPr>
        <w:t xml:space="preserve"> The </w:t>
      </w:r>
      <w:r w:rsidR="00311C1D" w:rsidRPr="00C2639B">
        <w:rPr>
          <w:rFonts w:ascii="Times New Roman" w:hAnsi="Times New Roman" w:cs="Times New Roman"/>
          <w:sz w:val="24"/>
          <w:szCs w:val="24"/>
          <w:shd w:val="clear" w:color="auto" w:fill="FFFFFF"/>
        </w:rPr>
        <w:t>infant presented in this report</w:t>
      </w:r>
      <w:r w:rsidR="001F60ED" w:rsidRPr="00C2639B">
        <w:rPr>
          <w:rFonts w:ascii="Times New Roman" w:hAnsi="Times New Roman" w:cs="Times New Roman"/>
          <w:sz w:val="24"/>
          <w:szCs w:val="24"/>
          <w:shd w:val="clear" w:color="auto" w:fill="FFFFFF"/>
        </w:rPr>
        <w:t xml:space="preserve"> will probably require surgical repair of the valves </w:t>
      </w:r>
      <w:r w:rsidR="00311C1D" w:rsidRPr="00C2639B">
        <w:rPr>
          <w:rFonts w:ascii="Times New Roman" w:hAnsi="Times New Roman" w:cs="Times New Roman"/>
          <w:sz w:val="24"/>
          <w:szCs w:val="24"/>
          <w:shd w:val="clear" w:color="auto" w:fill="FFFFFF"/>
        </w:rPr>
        <w:t>however valvular replacement is not indicated since the valvular stenosis are not severe.</w:t>
      </w:r>
      <w:r w:rsidR="00C14694" w:rsidRPr="00C2639B">
        <w:rPr>
          <w:rFonts w:ascii="Times New Roman" w:hAnsi="Times New Roman" w:cs="Times New Roman"/>
          <w:sz w:val="24"/>
          <w:szCs w:val="24"/>
        </w:rPr>
        <w:t xml:space="preserve"> </w:t>
      </w:r>
      <w:proofErr w:type="spellStart"/>
      <w:r w:rsidR="000C2643" w:rsidRPr="00C2639B">
        <w:rPr>
          <w:rFonts w:ascii="Times New Roman" w:hAnsi="Times New Roman" w:cs="Times New Roman"/>
          <w:sz w:val="24"/>
          <w:szCs w:val="24"/>
        </w:rPr>
        <w:t>Sungkyu</w:t>
      </w:r>
      <w:proofErr w:type="spellEnd"/>
      <w:r w:rsidR="000C2643" w:rsidRPr="00C2639B">
        <w:rPr>
          <w:rFonts w:ascii="Times New Roman" w:hAnsi="Times New Roman" w:cs="Times New Roman"/>
          <w:sz w:val="24"/>
          <w:szCs w:val="24"/>
        </w:rPr>
        <w:t xml:space="preserve"> et al</w:t>
      </w:r>
      <w:r w:rsidR="00EC612C" w:rsidRPr="00C2639B">
        <w:rPr>
          <w:rFonts w:ascii="Times New Roman" w:hAnsi="Times New Roman" w:cs="Times New Roman"/>
          <w:sz w:val="24"/>
          <w:szCs w:val="24"/>
        </w:rPr>
        <w:fldChar w:fldCharType="begin" w:fldLock="1"/>
      </w:r>
      <w:r w:rsidR="00145A4A" w:rsidRPr="00C2639B">
        <w:rPr>
          <w:rFonts w:ascii="Times New Roman" w:hAnsi="Times New Roman" w:cs="Times New Roman"/>
          <w:sz w:val="24"/>
          <w:szCs w:val="24"/>
        </w:rPr>
        <w:instrText>ADDIN CSL_CITATION {"citationItems":[{"id":"ITEM-1","itemData":{"DOI":"10.1093/icvts/ivx203","ISSN":"15699285","PMID":"29106557","abstract":"OBJECTIVES Mitral valve (MV) repairs have been performed in paediatric patients with congenital MV stenosis. However, congenital MV stenosis lesions are a heterogeneous group of lesions, and their repair remains challenging. METHODS From March 1999 to September 2014, MV repair was performed in 22 patients with congenital MV stenosis. The median age was 10.3 months (ranging from 22 days to 9.1 years), and the mean body weight was 7.9 ± 4.0 kg at the time of the operation. Multiple-level left-side heart obstructions were present in 9 (45%) patients. RESULTS The main aetiology of the mitral stenosis was a supravalvular mitral ring in 8 patients, valvular stenosis in 4 patients, a parachute deformity of the papillary muscles in 4 patients and other abnormal papillary muscles in 6 patients. The mean MV pressure gradient improved from 10.4 ± 3.9 mmHg to 3.4 ± 1.7 mmHg after MV repair (n = 18, P &lt; 0.0001). The mean follow-up duration was 6.7 ± 5.4 years. One patient died postoperatively due to septic shock. Four patients required a second operation (2 patients for mitral stenosis, 1 patient for left ventricular outflow tract obstruction and mitral stenosis and 1 patient for mitral regurgitation). Among them, 2 patients died: 1 patient died due to cardiopulmonary bypass weaning failure and another patient died due to multiple cerebral infarcts. At the last follow-up, the mean MV pressure gradient was 4.5 ± 3.1 mmHg for all patients who did not have reoperation, and moderate or greater mitral insufficiency was detected in 3 patients. At 10 years, the survival rate was 85.9 ± 7.6%, and the freedom from reoperation rate was 77.5 ± 10.1%. In the log-rank test, MV repair in the neonate was associated with mortality (P = 0.010), and presentation of mitral insufficiency was associated with reoperation (P = 0.003). CONCLUSIONS MV repair in paediatric patients with congenital mitral stenosis showed acceptable results. The follow-up echocardiogram also revealed satisfactory results. Close follow-up is necessary to detect the development of postoperative mitral stenosis or regurgitation.","author":[{"dropping-particle":"","family":"Cho","given":"Sungkyu","non-dropping-particle":"","parse-names":false,"suffix":""},{"dropping-particle":"","family":"Kim","given":"Woong Han","non-dropping-particle":"","parse-names":false,"suffix":""},{"dropping-particle":"","family":"Kwak","given":"Jae Gun","non-dropping-particle":"","parse-names":false,"suffix":""},{"dropping-particle":"","family":"Lee","given":"Jeong Ryul","non-dropping-particle":"","parse-names":false,"suffix":""},{"dropping-particle":"","family":"Kim","given":"Yong Jin","non-dropping-particle":"","parse-names":false,"suffix":""}],"container-title":"Interactive Cardiovascular and Thoracic Surgery","id":"ITEM-1","issue":"6","issued":{"date-parts":[["2017"]]},"page":"877-882","title":"Surgical results of mitral valve repair for congenital mitral valve stenosis in paediatric patients","type":"article-journal","volume":"25"},"uris":["http://www.mendeley.com/documents/?uuid=228f5c6e-278f-4171-8b03-cfbe8e1e1be5"]}],"mendeley":{"formattedCitation":"&lt;sup&gt;20&lt;/sup&gt;","plainTextFormattedCitation":"20","previouslyFormattedCitation":"&lt;sup&gt;20&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1131FD" w:rsidRPr="00C2639B">
        <w:rPr>
          <w:rFonts w:ascii="Times New Roman" w:hAnsi="Times New Roman" w:cs="Times New Roman"/>
          <w:noProof/>
          <w:sz w:val="24"/>
          <w:szCs w:val="24"/>
          <w:vertAlign w:val="superscript"/>
        </w:rPr>
        <w:t>20</w:t>
      </w:r>
      <w:r w:rsidR="00EC612C" w:rsidRPr="00C2639B">
        <w:rPr>
          <w:rFonts w:ascii="Times New Roman" w:hAnsi="Times New Roman" w:cs="Times New Roman"/>
          <w:sz w:val="24"/>
          <w:szCs w:val="24"/>
        </w:rPr>
        <w:fldChar w:fldCharType="end"/>
      </w:r>
      <w:r w:rsidR="000C2643" w:rsidRPr="00C2639B">
        <w:rPr>
          <w:rFonts w:ascii="Times New Roman" w:hAnsi="Times New Roman" w:cs="Times New Roman"/>
          <w:sz w:val="24"/>
          <w:szCs w:val="24"/>
        </w:rPr>
        <w:t xml:space="preserve"> in 2017 in South Korea </w:t>
      </w:r>
      <w:r w:rsidR="000C2643" w:rsidRPr="00C2639B">
        <w:rPr>
          <w:rFonts w:ascii="Times New Roman" w:hAnsi="Times New Roman" w:cs="Times New Roman"/>
          <w:sz w:val="24"/>
          <w:szCs w:val="24"/>
        </w:rPr>
        <w:lastRenderedPageBreak/>
        <w:t>reported that stenotic mitral valve</w:t>
      </w:r>
      <w:r w:rsidR="00C14694" w:rsidRPr="00C2639B">
        <w:rPr>
          <w:rFonts w:ascii="Times New Roman" w:hAnsi="Times New Roman" w:cs="Times New Roman"/>
          <w:sz w:val="24"/>
          <w:szCs w:val="24"/>
        </w:rPr>
        <w:t xml:space="preserve"> repair in </w:t>
      </w:r>
      <w:proofErr w:type="spellStart"/>
      <w:r w:rsidR="00C14694" w:rsidRPr="00C2639B">
        <w:rPr>
          <w:rFonts w:ascii="Times New Roman" w:hAnsi="Times New Roman" w:cs="Times New Roman"/>
          <w:sz w:val="24"/>
          <w:szCs w:val="24"/>
        </w:rPr>
        <w:t>paediatric</w:t>
      </w:r>
      <w:proofErr w:type="spellEnd"/>
      <w:r w:rsidR="00C14694" w:rsidRPr="00C2639B">
        <w:rPr>
          <w:rFonts w:ascii="Times New Roman" w:hAnsi="Times New Roman" w:cs="Times New Roman"/>
          <w:sz w:val="24"/>
          <w:szCs w:val="24"/>
        </w:rPr>
        <w:t xml:space="preserve"> patients has been majorly succe</w:t>
      </w:r>
      <w:r w:rsidR="000C2643" w:rsidRPr="00C2639B">
        <w:rPr>
          <w:rFonts w:ascii="Times New Roman" w:hAnsi="Times New Roman" w:cs="Times New Roman"/>
          <w:sz w:val="24"/>
          <w:szCs w:val="24"/>
        </w:rPr>
        <w:t xml:space="preserve">ssful, </w:t>
      </w:r>
      <w:r w:rsidR="00C14694" w:rsidRPr="00C2639B">
        <w:rPr>
          <w:rFonts w:ascii="Times New Roman" w:hAnsi="Times New Roman" w:cs="Times New Roman"/>
          <w:sz w:val="24"/>
          <w:szCs w:val="24"/>
        </w:rPr>
        <w:t xml:space="preserve">however, a </w:t>
      </w:r>
      <w:r w:rsidR="000C2643" w:rsidRPr="00C2639B">
        <w:rPr>
          <w:rFonts w:ascii="Times New Roman" w:hAnsi="Times New Roman" w:cs="Times New Roman"/>
          <w:sz w:val="24"/>
          <w:szCs w:val="24"/>
        </w:rPr>
        <w:t>c</w:t>
      </w:r>
      <w:r w:rsidR="00C14694" w:rsidRPr="00C2639B">
        <w:rPr>
          <w:rFonts w:ascii="Times New Roman" w:hAnsi="Times New Roman" w:cs="Times New Roman"/>
          <w:sz w:val="24"/>
          <w:szCs w:val="24"/>
        </w:rPr>
        <w:t xml:space="preserve">lose follow-up </w:t>
      </w:r>
      <w:r w:rsidR="000C2643" w:rsidRPr="00C2639B">
        <w:rPr>
          <w:rFonts w:ascii="Times New Roman" w:hAnsi="Times New Roman" w:cs="Times New Roman"/>
          <w:sz w:val="24"/>
          <w:szCs w:val="24"/>
        </w:rPr>
        <w:t xml:space="preserve">is </w:t>
      </w:r>
      <w:r w:rsidR="00C14694" w:rsidRPr="00C2639B">
        <w:rPr>
          <w:rFonts w:ascii="Times New Roman" w:hAnsi="Times New Roman" w:cs="Times New Roman"/>
          <w:sz w:val="24"/>
          <w:szCs w:val="24"/>
        </w:rPr>
        <w:t xml:space="preserve">important to look out for </w:t>
      </w:r>
      <w:r w:rsidR="000C2643" w:rsidRPr="00C2639B">
        <w:rPr>
          <w:rFonts w:ascii="Times New Roman" w:hAnsi="Times New Roman" w:cs="Times New Roman"/>
          <w:sz w:val="24"/>
          <w:szCs w:val="24"/>
        </w:rPr>
        <w:t xml:space="preserve">possible </w:t>
      </w:r>
      <w:r w:rsidR="00C14694" w:rsidRPr="00C2639B">
        <w:rPr>
          <w:rFonts w:ascii="Times New Roman" w:hAnsi="Times New Roman" w:cs="Times New Roman"/>
          <w:sz w:val="24"/>
          <w:szCs w:val="24"/>
        </w:rPr>
        <w:t>po</w:t>
      </w:r>
      <w:r w:rsidR="000C2643" w:rsidRPr="00C2639B">
        <w:rPr>
          <w:rFonts w:ascii="Times New Roman" w:hAnsi="Times New Roman" w:cs="Times New Roman"/>
          <w:sz w:val="24"/>
          <w:szCs w:val="24"/>
        </w:rPr>
        <w:t>st-</w:t>
      </w:r>
      <w:r w:rsidR="00C14694" w:rsidRPr="00C2639B">
        <w:rPr>
          <w:rFonts w:ascii="Times New Roman" w:hAnsi="Times New Roman" w:cs="Times New Roman"/>
          <w:sz w:val="24"/>
          <w:szCs w:val="24"/>
        </w:rPr>
        <w:t xml:space="preserve">operative complications such as a mitral regurgitation and stenosis. </w:t>
      </w:r>
    </w:p>
    <w:p w14:paraId="402597DD" w14:textId="77777777" w:rsidR="0038257E" w:rsidRPr="00C2639B" w:rsidRDefault="0038257E" w:rsidP="0038257E">
      <w:pPr>
        <w:shd w:val="clear" w:color="auto" w:fill="FFFFFF"/>
        <w:spacing w:after="0" w:line="480" w:lineRule="auto"/>
        <w:rPr>
          <w:rFonts w:ascii="Times New Roman" w:eastAsia="Times New Roman" w:hAnsi="Times New Roman" w:cs="Times New Roman"/>
          <w:b/>
          <w:bCs/>
          <w:color w:val="222222"/>
          <w:sz w:val="24"/>
          <w:szCs w:val="24"/>
        </w:rPr>
      </w:pPr>
      <w:r w:rsidRPr="00C2639B">
        <w:rPr>
          <w:rFonts w:ascii="Times New Roman" w:eastAsia="Times New Roman" w:hAnsi="Times New Roman" w:cs="Times New Roman"/>
          <w:b/>
          <w:bCs/>
          <w:color w:val="222222"/>
          <w:sz w:val="24"/>
          <w:szCs w:val="24"/>
        </w:rPr>
        <w:t>Ethics approval and consent to participate</w:t>
      </w:r>
    </w:p>
    <w:p w14:paraId="21EFCE18" w14:textId="47D0E830" w:rsidR="0038257E" w:rsidRPr="00C2639B" w:rsidRDefault="0038257E" w:rsidP="00124E7E">
      <w:pPr>
        <w:autoSpaceDE w:val="0"/>
        <w:autoSpaceDN w:val="0"/>
        <w:adjustRightInd w:val="0"/>
        <w:spacing w:after="0" w:line="480" w:lineRule="auto"/>
        <w:rPr>
          <w:rFonts w:ascii="Times New Roman" w:hAnsi="Times New Roman" w:cs="Times New Roman"/>
          <w:color w:val="000000"/>
          <w:sz w:val="24"/>
          <w:szCs w:val="24"/>
        </w:rPr>
      </w:pPr>
      <w:r w:rsidRPr="00C2639B">
        <w:rPr>
          <w:rFonts w:ascii="Times New Roman" w:hAnsi="Times New Roman" w:cs="Times New Roman"/>
          <w:color w:val="000000"/>
          <w:sz w:val="24"/>
          <w:szCs w:val="24"/>
        </w:rPr>
        <w:t xml:space="preserve">Ethics </w:t>
      </w:r>
      <w:r w:rsidR="008B7EDB" w:rsidRPr="00C2639B">
        <w:rPr>
          <w:rFonts w:ascii="Times New Roman" w:hAnsi="Times New Roman" w:cs="Times New Roman"/>
          <w:color w:val="000000"/>
          <w:sz w:val="24"/>
          <w:szCs w:val="24"/>
        </w:rPr>
        <w:t>approval was waived because the content of the report was within the care of the patient. The content was also anonymized</w:t>
      </w:r>
      <w:r w:rsidRPr="00C2639B">
        <w:rPr>
          <w:rFonts w:ascii="Times New Roman" w:hAnsi="Times New Roman" w:cs="Times New Roman"/>
          <w:color w:val="000000"/>
          <w:sz w:val="24"/>
          <w:szCs w:val="24"/>
        </w:rPr>
        <w:t>. Written informed consent was obtained from</w:t>
      </w:r>
      <w:r w:rsidR="00124E7E" w:rsidRPr="00C2639B">
        <w:rPr>
          <w:rFonts w:ascii="Times New Roman" w:hAnsi="Times New Roman" w:cs="Times New Roman"/>
          <w:color w:val="000000"/>
          <w:sz w:val="24"/>
          <w:szCs w:val="24"/>
        </w:rPr>
        <w:t xml:space="preserve"> </w:t>
      </w:r>
      <w:r w:rsidRPr="00C2639B">
        <w:rPr>
          <w:rFonts w:ascii="Times New Roman" w:hAnsi="Times New Roman" w:cs="Times New Roman"/>
          <w:color w:val="000000"/>
          <w:sz w:val="24"/>
          <w:szCs w:val="24"/>
        </w:rPr>
        <w:t>mother of the infant</w:t>
      </w:r>
      <w:r w:rsidRPr="00C2639B">
        <w:rPr>
          <w:rFonts w:ascii="Times New Roman" w:hAnsi="Times New Roman" w:cs="Times New Roman"/>
          <w:color w:val="000000"/>
        </w:rPr>
        <w:t>.</w:t>
      </w:r>
    </w:p>
    <w:p w14:paraId="07C23934" w14:textId="77777777" w:rsidR="0038257E" w:rsidRPr="00C2639B" w:rsidRDefault="0038257E" w:rsidP="0038257E">
      <w:pPr>
        <w:shd w:val="clear" w:color="auto" w:fill="FFFFFF"/>
        <w:spacing w:after="0" w:line="480" w:lineRule="auto"/>
        <w:rPr>
          <w:rFonts w:ascii="Times New Roman" w:eastAsia="Times New Roman" w:hAnsi="Times New Roman" w:cs="Times New Roman"/>
          <w:b/>
          <w:bCs/>
          <w:color w:val="222222"/>
          <w:sz w:val="24"/>
          <w:szCs w:val="24"/>
        </w:rPr>
      </w:pPr>
      <w:r w:rsidRPr="00C2639B">
        <w:rPr>
          <w:rFonts w:ascii="Times New Roman" w:eastAsia="Times New Roman" w:hAnsi="Times New Roman" w:cs="Times New Roman"/>
          <w:b/>
          <w:bCs/>
          <w:color w:val="222222"/>
          <w:sz w:val="24"/>
          <w:szCs w:val="24"/>
        </w:rPr>
        <w:t>Consent for publication</w:t>
      </w:r>
    </w:p>
    <w:p w14:paraId="41192222" w14:textId="6551906E" w:rsidR="0038257E" w:rsidRPr="00C2639B" w:rsidRDefault="0038257E" w:rsidP="0038257E">
      <w:pPr>
        <w:autoSpaceDE w:val="0"/>
        <w:autoSpaceDN w:val="0"/>
        <w:adjustRightInd w:val="0"/>
        <w:spacing w:after="0" w:line="480" w:lineRule="auto"/>
        <w:rPr>
          <w:rFonts w:ascii="Times New Roman" w:hAnsi="Times New Roman" w:cs="Times New Roman"/>
          <w:color w:val="000000"/>
          <w:sz w:val="24"/>
          <w:szCs w:val="24"/>
        </w:rPr>
      </w:pPr>
      <w:r w:rsidRPr="00C2639B">
        <w:rPr>
          <w:rFonts w:ascii="Times New Roman" w:hAnsi="Times New Roman" w:cs="Times New Roman"/>
          <w:color w:val="000000"/>
          <w:sz w:val="24"/>
          <w:szCs w:val="24"/>
        </w:rPr>
        <w:t>A written informed consent was obtained from the mother of the infant</w:t>
      </w:r>
      <w:r w:rsidR="00124E7E" w:rsidRPr="00C2639B">
        <w:rPr>
          <w:rFonts w:ascii="Times New Roman" w:hAnsi="Times New Roman" w:cs="Times New Roman"/>
          <w:color w:val="000000"/>
          <w:sz w:val="24"/>
          <w:szCs w:val="24"/>
        </w:rPr>
        <w:t>.</w:t>
      </w:r>
    </w:p>
    <w:p w14:paraId="7C3F4C90" w14:textId="77777777" w:rsidR="0038257E" w:rsidRPr="00C2639B" w:rsidRDefault="0038257E" w:rsidP="0038257E">
      <w:pPr>
        <w:shd w:val="clear" w:color="auto" w:fill="FFFFFF"/>
        <w:spacing w:after="0" w:line="480" w:lineRule="auto"/>
        <w:rPr>
          <w:rFonts w:ascii="Times New Roman" w:eastAsia="Times New Roman" w:hAnsi="Times New Roman" w:cs="Times New Roman"/>
          <w:b/>
          <w:bCs/>
          <w:color w:val="222222"/>
          <w:sz w:val="24"/>
          <w:szCs w:val="24"/>
        </w:rPr>
      </w:pPr>
      <w:r w:rsidRPr="00C2639B">
        <w:rPr>
          <w:rFonts w:ascii="Times New Roman" w:eastAsia="Times New Roman" w:hAnsi="Times New Roman" w:cs="Times New Roman"/>
          <w:b/>
          <w:bCs/>
          <w:color w:val="222222"/>
          <w:sz w:val="24"/>
          <w:szCs w:val="24"/>
        </w:rPr>
        <w:t>Competing interests</w:t>
      </w:r>
    </w:p>
    <w:p w14:paraId="236924D4" w14:textId="77777777" w:rsidR="0038257E" w:rsidRPr="00C2639B" w:rsidRDefault="0038257E" w:rsidP="0038257E">
      <w:pPr>
        <w:autoSpaceDE w:val="0"/>
        <w:autoSpaceDN w:val="0"/>
        <w:adjustRightInd w:val="0"/>
        <w:spacing w:after="0" w:line="480" w:lineRule="auto"/>
        <w:rPr>
          <w:rFonts w:ascii="Times New Roman" w:hAnsi="Times New Roman" w:cs="Times New Roman"/>
          <w:color w:val="000000"/>
          <w:sz w:val="24"/>
          <w:szCs w:val="24"/>
        </w:rPr>
      </w:pPr>
      <w:r w:rsidRPr="00C2639B">
        <w:rPr>
          <w:rFonts w:ascii="Times New Roman" w:hAnsi="Times New Roman" w:cs="Times New Roman"/>
          <w:color w:val="000000"/>
          <w:sz w:val="24"/>
          <w:szCs w:val="24"/>
        </w:rPr>
        <w:t>The authors declare that they have no conflicts of interest</w:t>
      </w:r>
    </w:p>
    <w:p w14:paraId="59597C6E" w14:textId="77777777" w:rsidR="00201A98" w:rsidRPr="00C2639B" w:rsidRDefault="00201A98"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bookmarkStart w:id="1" w:name="_GoBack"/>
      <w:bookmarkEnd w:id="1"/>
    </w:p>
    <w:p w14:paraId="59075CA1" w14:textId="77777777" w:rsidR="002D6F20" w:rsidRPr="00C2639B" w:rsidRDefault="0094128D" w:rsidP="003A65C5">
      <w:pPr>
        <w:widowControl w:val="0"/>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References</w:t>
      </w:r>
    </w:p>
    <w:p w14:paraId="0A797012" w14:textId="22C64566" w:rsidR="00130E77" w:rsidRPr="001A19DC" w:rsidRDefault="0094128D"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b/>
          <w:sz w:val="24"/>
          <w:szCs w:val="24"/>
          <w:shd w:val="clear" w:color="auto" w:fill="FFFFFF"/>
        </w:rPr>
        <w:t xml:space="preserve"> </w:t>
      </w:r>
      <w:r w:rsidR="00EC612C" w:rsidRPr="00C2639B">
        <w:rPr>
          <w:rFonts w:ascii="Times New Roman" w:hAnsi="Times New Roman" w:cs="Times New Roman"/>
          <w:b/>
          <w:sz w:val="24"/>
          <w:szCs w:val="24"/>
          <w:shd w:val="clear" w:color="auto" w:fill="FFFFFF"/>
        </w:rPr>
        <w:fldChar w:fldCharType="begin" w:fldLock="1"/>
      </w:r>
      <w:r w:rsidRPr="001A19DC">
        <w:rPr>
          <w:rFonts w:ascii="Times New Roman" w:hAnsi="Times New Roman" w:cs="Times New Roman"/>
          <w:b/>
          <w:sz w:val="24"/>
          <w:szCs w:val="24"/>
          <w:shd w:val="clear" w:color="auto" w:fill="FFFFFF"/>
        </w:rPr>
        <w:instrText xml:space="preserve">ADDIN Mendeley Bibliography CSL_BIBLIOGRAPHY </w:instrText>
      </w:r>
      <w:r w:rsidR="00EC612C" w:rsidRPr="00C2639B">
        <w:rPr>
          <w:rFonts w:ascii="Times New Roman" w:hAnsi="Times New Roman" w:cs="Times New Roman"/>
          <w:b/>
          <w:sz w:val="24"/>
          <w:szCs w:val="24"/>
          <w:shd w:val="clear" w:color="auto" w:fill="FFFFFF"/>
        </w:rPr>
        <w:fldChar w:fldCharType="separate"/>
      </w:r>
      <w:r w:rsidR="00130E77" w:rsidRPr="001A19DC">
        <w:rPr>
          <w:rFonts w:ascii="Times New Roman" w:hAnsi="Times New Roman" w:cs="Times New Roman"/>
          <w:noProof/>
          <w:sz w:val="24"/>
          <w:szCs w:val="24"/>
        </w:rPr>
        <w:t xml:space="preserve">1. </w:t>
      </w:r>
      <w:r w:rsidR="00130E77"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Davachi, F., Moller, J. H., &amp; Edwards, J. E. (1971). Diseases of the Mitral Valve in Infancy: An Anatomic Analysis of 55 Cases. Circulation, 43(4), 565–579. https://doi.org/10.1161/01.cir.43.4.565</w:t>
      </w:r>
      <w:r w:rsidR="00130E77" w:rsidRPr="001A19DC">
        <w:rPr>
          <w:rFonts w:ascii="Times New Roman" w:hAnsi="Times New Roman" w:cs="Times New Roman"/>
          <w:noProof/>
          <w:sz w:val="24"/>
          <w:szCs w:val="24"/>
        </w:rPr>
        <w:t xml:space="preserve"> </w:t>
      </w:r>
    </w:p>
    <w:p w14:paraId="6FCD255F" w14:textId="5E43EBB4"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2.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Oosthoek, P. W., Wenink, A. C. G., Wisse, L. J., &amp; Gittenberger-de Groot, A. C. (1998). Development of the papillary muscles of the mitral valve: Morphogenetic background of parachute-like asymmetric mitral valves and other mitral valve anomalies. Journal of Thoracic and Cardiovascular Surgery, 116(1), 36–46. https://doi.org/10.1016/S0022-5223(98)70240-5</w:t>
      </w:r>
      <w:r w:rsidRPr="001A19DC">
        <w:rPr>
          <w:rFonts w:ascii="Times New Roman" w:hAnsi="Times New Roman" w:cs="Times New Roman"/>
          <w:noProof/>
          <w:sz w:val="24"/>
          <w:szCs w:val="24"/>
        </w:rPr>
        <w:t xml:space="preserve">. </w:t>
      </w:r>
    </w:p>
    <w:p w14:paraId="2C1FAE9D" w14:textId="41EA3151"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3.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Park, M. K., &amp; Salamat, M. (2020). Park's Pediatric Cardiology for Practitioners (7th ed.). Elsevier. https://www.elsevier.com/books/parks-pediatric-cardiology-for-practitioners/park/978-0-323-68107-0</w:t>
      </w:r>
      <w:r w:rsidRPr="001A19DC">
        <w:rPr>
          <w:rFonts w:ascii="Times New Roman" w:hAnsi="Times New Roman" w:cs="Times New Roman"/>
          <w:noProof/>
          <w:sz w:val="24"/>
          <w:szCs w:val="24"/>
        </w:rPr>
        <w:t xml:space="preserve">. </w:t>
      </w:r>
    </w:p>
    <w:p w14:paraId="567A95AD" w14:textId="22777E27"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lastRenderedPageBreak/>
        <w:t xml:space="preserve">4.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Glancy, D. L., Chang, M. Y., Dorney, E. R., &amp; Roberts, W. C. (1971). Parachute mitral valve. Further observations and associated lesions. American Journal of Cardiology, 27(3), 309–313. https://doi.org/10.1016/0002-9149(71)90309-2</w:t>
      </w:r>
      <w:r w:rsidRPr="001A19DC">
        <w:rPr>
          <w:rFonts w:ascii="Times New Roman" w:hAnsi="Times New Roman" w:cs="Times New Roman"/>
          <w:noProof/>
          <w:sz w:val="24"/>
          <w:szCs w:val="24"/>
        </w:rPr>
        <w:t xml:space="preserve">. </w:t>
      </w:r>
    </w:p>
    <w:p w14:paraId="37CCE31E" w14:textId="729349B0"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5.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Yuan, S. M. (2020). Parachute mitral valve: Morphology and surgical management. Turkish Journal of Thoracic and Cardiovascular Surgery, 28(1), 219–226. https://doi.org/10.5606/tgkdc.dergisi.2020.18041</w:t>
      </w:r>
      <w:r w:rsidRPr="001A19DC">
        <w:rPr>
          <w:rFonts w:ascii="Times New Roman" w:hAnsi="Times New Roman" w:cs="Times New Roman"/>
          <w:noProof/>
          <w:sz w:val="24"/>
          <w:szCs w:val="24"/>
        </w:rPr>
        <w:t xml:space="preserve"> </w:t>
      </w:r>
    </w:p>
    <w:p w14:paraId="4A31C47F" w14:textId="6F046C21"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6.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Baumgartner, H., Hung, J., Bermejo, J., Chambers, J. B., Evangelista, A., Griffin, B. P., Iung, B., Otto, C. M., Pellikka, P. A., &amp; Quiñones, M. (2009). Echocardiographic Assessment of Valve Stenosis: EAE/ASE Recommendations for Clinical Practice. Journal of the American Society of Echocardiography, 22(1), 1-23. https://doi.org/10.1016/j.echo.2008.11.029</w:t>
      </w:r>
      <w:r w:rsidRPr="001A19DC">
        <w:rPr>
          <w:rFonts w:ascii="Times New Roman" w:hAnsi="Times New Roman" w:cs="Times New Roman"/>
          <w:noProof/>
          <w:sz w:val="24"/>
          <w:szCs w:val="24"/>
        </w:rPr>
        <w:t xml:space="preserve">. </w:t>
      </w:r>
    </w:p>
    <w:p w14:paraId="724C2ABA" w14:textId="1E9D0DF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7.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Fitzsimons, B., &amp; Koch, C. G. (2005). Parachute mitral valve. Anesthesia &amp; Analgesia, 101(6), 1613–1614. https://doi.org/10.1213/01.ANE.0000181831.71239.7B</w:t>
      </w:r>
      <w:r w:rsidRPr="001A19DC">
        <w:rPr>
          <w:rFonts w:ascii="Times New Roman" w:hAnsi="Times New Roman" w:cs="Times New Roman"/>
          <w:noProof/>
          <w:sz w:val="24"/>
          <w:szCs w:val="24"/>
        </w:rPr>
        <w:t xml:space="preserve"> </w:t>
      </w:r>
    </w:p>
    <w:p w14:paraId="6F1025AB" w14:textId="176B725F"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8.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Schaverien, M. V., Freedom, R. M., &amp; McCrindle, B. W. (2004). Independent factors associated with outcomes of parachute mitral valve in 84 patients. Circulation. https://doi.org/10.1161/01.CIR.0000129269.98460.C8</w:t>
      </w:r>
      <w:r w:rsidRPr="001A19DC">
        <w:rPr>
          <w:rFonts w:ascii="Times New Roman" w:hAnsi="Times New Roman" w:cs="Times New Roman"/>
          <w:noProof/>
          <w:sz w:val="24"/>
          <w:szCs w:val="24"/>
        </w:rPr>
        <w:t xml:space="preserve">. </w:t>
      </w:r>
    </w:p>
    <w:p w14:paraId="5981F3F3" w14:textId="5443FF1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9.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Shone, J. D., Sellers, R. D., Anderson, R. C., Adams, P., Jr., Lillehei, C. W., &amp; Edwards, J. E. (1963). The developmental complex of “parachute mitral valve,” supravalvular ring of left atrium, subaortic stenosis, and coarctation of aorta. American Journal of Cardiology, 11, 714–725. https://doi.org/10.1016/0002-9149(63)90098-5</w:t>
      </w:r>
      <w:r w:rsidRPr="001A19DC">
        <w:rPr>
          <w:rFonts w:ascii="Times New Roman" w:hAnsi="Times New Roman" w:cs="Times New Roman"/>
          <w:noProof/>
          <w:sz w:val="24"/>
          <w:szCs w:val="24"/>
        </w:rPr>
        <w:t xml:space="preserve"> </w:t>
      </w:r>
    </w:p>
    <w:p w14:paraId="6978A198" w14:textId="2CF69D8D"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10.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Roberts, A. E., Allanson, J. E., Tartaglia, M., &amp; Gelb, B. D. (2013). Noonan syndrome. Lancet, 381(9863), 333-342. https://doi.org/10.1016/S0140-6736(12)61023-X</w:t>
      </w:r>
      <w:r w:rsidRPr="001A19DC">
        <w:rPr>
          <w:rFonts w:ascii="Times New Roman" w:hAnsi="Times New Roman" w:cs="Times New Roman"/>
          <w:noProof/>
          <w:sz w:val="24"/>
          <w:szCs w:val="24"/>
        </w:rPr>
        <w:t xml:space="preserve">. </w:t>
      </w:r>
    </w:p>
    <w:p w14:paraId="53DC28C6" w14:textId="33C2DDEE"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lang w:val="es-US"/>
        </w:rPr>
      </w:pPr>
      <w:r w:rsidRPr="001A19DC">
        <w:rPr>
          <w:rFonts w:ascii="Times New Roman" w:hAnsi="Times New Roman" w:cs="Times New Roman"/>
          <w:noProof/>
          <w:sz w:val="24"/>
          <w:szCs w:val="24"/>
        </w:rPr>
        <w:t xml:space="preserve">11.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 xml:space="preserve">Zenker, M., Edouard, T., Blair, J. C., &amp; Cappa, M. (2022). Noonan syndrome: improving recognition and diagnosis. Archives of Disease in Childhood. </w:t>
      </w:r>
      <w:r w:rsidR="00BC38F0" w:rsidRPr="001A19DC">
        <w:rPr>
          <w:rFonts w:ascii="Times New Roman" w:hAnsi="Times New Roman" w:cs="Times New Roman"/>
          <w:noProof/>
          <w:sz w:val="24"/>
          <w:szCs w:val="24"/>
        </w:rPr>
        <w:lastRenderedPageBreak/>
        <w:t>https://doi.org/10.1136/archdischild-2021-322858</w:t>
      </w:r>
      <w:r w:rsidRPr="001A19DC">
        <w:rPr>
          <w:rFonts w:ascii="Times New Roman" w:hAnsi="Times New Roman" w:cs="Times New Roman"/>
          <w:noProof/>
          <w:sz w:val="24"/>
          <w:szCs w:val="24"/>
          <w:lang w:val="es-US"/>
        </w:rPr>
        <w:t xml:space="preserve">. </w:t>
      </w:r>
    </w:p>
    <w:p w14:paraId="401504A1" w14:textId="573B5DF1"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lang w:val="es-US"/>
        </w:rPr>
        <w:t xml:space="preserve">12. </w:t>
      </w:r>
      <w:r w:rsidRPr="001A19DC">
        <w:rPr>
          <w:rFonts w:ascii="Times New Roman" w:hAnsi="Times New Roman" w:cs="Times New Roman"/>
          <w:noProof/>
          <w:sz w:val="24"/>
          <w:szCs w:val="24"/>
          <w:lang w:val="es-US"/>
        </w:rPr>
        <w:tab/>
      </w:r>
      <w:r w:rsidR="00BC38F0" w:rsidRPr="001A19DC">
        <w:rPr>
          <w:rFonts w:ascii="Times New Roman" w:hAnsi="Times New Roman" w:cs="Times New Roman"/>
          <w:noProof/>
          <w:sz w:val="24"/>
          <w:szCs w:val="24"/>
          <w:lang w:val="es-US"/>
        </w:rPr>
        <w:t>Carcavilla, A., Suárez-Ortega, L., Rodríguez Sánchez, A., Gonzalez-Casado, I., Ramón-Krauel, M., Labarta, J. I., Quinteiro Gonzalez, S., Riaño Galán, I., Ezquieta Zubicaray, B., &amp; López-Siguero, J. P. (2020). Noonan syndrome: genetic and clinical update and treatment options. Anales de Pediatría (English Edition), 93(1), 61.e1-61.e14. https://doi.org/10.1016/j.anpedi.2020.04.008</w:t>
      </w:r>
      <w:r w:rsidRPr="001A19DC">
        <w:rPr>
          <w:rFonts w:ascii="Times New Roman" w:hAnsi="Times New Roman" w:cs="Times New Roman"/>
          <w:noProof/>
          <w:sz w:val="24"/>
          <w:szCs w:val="24"/>
        </w:rPr>
        <w:t xml:space="preserve">. </w:t>
      </w:r>
    </w:p>
    <w:p w14:paraId="015F6005" w14:textId="21E6CE4D"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13.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Burch, M., Sharland, M., Shinebourne, E., Smith, G., Patton, M., &amp; McKenna, W. (1993). Cardiologic abnormalities in Noonan syndrome: phenotypic diagnosis and echocardiographic assessment of 118 patients. Journal of the American College of Cardiology, 22(4), 1189–1192. https://doi.org/10.1016/0735-1097(93)90436-5</w:t>
      </w:r>
      <w:r w:rsidRPr="001A19DC">
        <w:rPr>
          <w:rFonts w:ascii="Times New Roman" w:hAnsi="Times New Roman" w:cs="Times New Roman"/>
          <w:noProof/>
          <w:sz w:val="24"/>
          <w:szCs w:val="24"/>
        </w:rPr>
        <w:t xml:space="preserve">. </w:t>
      </w:r>
    </w:p>
    <w:p w14:paraId="42F356E4" w14:textId="3D94C54D"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14.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Roberts, A. E. (2001). Noonan Syndrome. GeneReviews. https://www.ncbi.nlm.nih.gov/books/NBK1124/</w:t>
      </w:r>
      <w:r w:rsidRPr="001A19DC">
        <w:rPr>
          <w:rFonts w:ascii="Times New Roman" w:hAnsi="Times New Roman" w:cs="Times New Roman"/>
          <w:noProof/>
          <w:sz w:val="24"/>
          <w:szCs w:val="24"/>
        </w:rPr>
        <w:t xml:space="preserve">. </w:t>
      </w:r>
    </w:p>
    <w:p w14:paraId="0C592FB7" w14:textId="092D5724"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15.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Linglart, L., &amp; Gelb, B. D. (2020). Congenital heart defects in Noonan syndrome: Diagnosis, management, and treatment. American Journal of Medical Genetics - Seminars in Medical Genetics, Part C, 184(1), 73–80. https://doi.org/10.1002/ajmg.c.31765</w:t>
      </w:r>
      <w:r w:rsidRPr="001A19DC">
        <w:rPr>
          <w:rFonts w:ascii="Times New Roman" w:hAnsi="Times New Roman" w:cs="Times New Roman"/>
          <w:noProof/>
          <w:sz w:val="24"/>
          <w:szCs w:val="24"/>
        </w:rPr>
        <w:t xml:space="preserve">. </w:t>
      </w:r>
    </w:p>
    <w:p w14:paraId="548837FA" w14:textId="3CF30B53"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16.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Lam, J., Corno, A., Oorthuys, J. W., &amp; Marcelletti, C. (1982). Unusual combination of congenital heart lesions in a child with Noonan's syndrome. Pediatric Cardiology, 3(1), 23–26. https://doi.org/10.1007/BF02082326</w:t>
      </w:r>
      <w:r w:rsidRPr="001A19DC">
        <w:rPr>
          <w:rFonts w:ascii="Times New Roman" w:hAnsi="Times New Roman" w:cs="Times New Roman"/>
          <w:noProof/>
          <w:sz w:val="24"/>
          <w:szCs w:val="24"/>
        </w:rPr>
        <w:t xml:space="preserve"> </w:t>
      </w:r>
    </w:p>
    <w:p w14:paraId="08D84A04" w14:textId="4073B3E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17.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Séguéla, P. E., Houyel, L., &amp; Acar, P. (2011). Congenital malformations of the mitral valve. Archives of Cardiovascular Diseases. https://doi.org/10.1016/j.acvd.2011.06.004</w:t>
      </w:r>
      <w:r w:rsidRPr="001A19DC">
        <w:rPr>
          <w:rFonts w:ascii="Times New Roman" w:hAnsi="Times New Roman" w:cs="Times New Roman"/>
          <w:noProof/>
          <w:sz w:val="24"/>
          <w:szCs w:val="24"/>
        </w:rPr>
        <w:t xml:space="preserve">. </w:t>
      </w:r>
    </w:p>
    <w:p w14:paraId="6C9C26E9" w14:textId="6911AB10"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18.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 xml:space="preserve">Hakim, F. A., Kendall, C. B., Alharthi, M., Mancina, J. C., Tajik, J. A., &amp; Mookadam, F. (2010). Parachute mitral valve in adults—A systematic overview. </w:t>
      </w:r>
      <w:r w:rsidR="00BC38F0" w:rsidRPr="001A19DC">
        <w:rPr>
          <w:rFonts w:ascii="Times New Roman" w:hAnsi="Times New Roman" w:cs="Times New Roman"/>
          <w:noProof/>
          <w:sz w:val="24"/>
          <w:szCs w:val="24"/>
        </w:rPr>
        <w:lastRenderedPageBreak/>
        <w:t>Echocardiography, 27(5), 581–586. https://doi.org/10.1111/j.1540-8175.2009.01143.x</w:t>
      </w:r>
      <w:r w:rsidRPr="001A19DC">
        <w:rPr>
          <w:rFonts w:ascii="Times New Roman" w:hAnsi="Times New Roman" w:cs="Times New Roman"/>
          <w:noProof/>
          <w:sz w:val="24"/>
          <w:szCs w:val="24"/>
        </w:rPr>
        <w:t xml:space="preserve">. </w:t>
      </w:r>
    </w:p>
    <w:p w14:paraId="3D8D9FF9" w14:textId="077DB07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19.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Shah, S. N., &amp; Sharma, S. (2018). Mitral Stenosis. In *StatPearls*. StatPearls Publishing. https://www.ncbi.nlm.nih.gov/books/NBK430742/</w:t>
      </w:r>
      <w:r w:rsidRPr="001A19DC">
        <w:rPr>
          <w:rFonts w:ascii="Times New Roman" w:hAnsi="Times New Roman" w:cs="Times New Roman"/>
          <w:noProof/>
          <w:sz w:val="24"/>
          <w:szCs w:val="24"/>
        </w:rPr>
        <w:t xml:space="preserve">. </w:t>
      </w:r>
    </w:p>
    <w:p w14:paraId="7D3ED983" w14:textId="2EB59F77"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rPr>
      </w:pPr>
      <w:r w:rsidRPr="001A19DC">
        <w:rPr>
          <w:rFonts w:ascii="Times New Roman" w:hAnsi="Times New Roman" w:cs="Times New Roman"/>
          <w:noProof/>
          <w:sz w:val="24"/>
          <w:szCs w:val="24"/>
        </w:rPr>
        <w:t xml:space="preserve">20.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Cho, S., Kim, W. H., Kwak, J. G., Lee, J. R., &amp; Kim, Y. J. (2017). Surgical results of mitral valve repair for congenital mitral valve stenosis in paediatric patients. Interactive Cardiovascular and Thoracic Surgery, 25(6), 877–882. https://doi.org/10.1093/icvts/ivx203</w:t>
      </w:r>
      <w:r w:rsidRPr="001A19DC">
        <w:rPr>
          <w:rFonts w:ascii="Times New Roman" w:hAnsi="Times New Roman" w:cs="Times New Roman"/>
          <w:noProof/>
          <w:sz w:val="24"/>
          <w:szCs w:val="24"/>
        </w:rPr>
        <w:t xml:space="preserve">. </w:t>
      </w:r>
    </w:p>
    <w:p w14:paraId="6F2B706C" w14:textId="77777777" w:rsidR="0092625D" w:rsidRPr="00C2639B" w:rsidRDefault="00EC612C" w:rsidP="001A19DC">
      <w:pPr>
        <w:widowControl w:val="0"/>
        <w:autoSpaceDE w:val="0"/>
        <w:autoSpaceDN w:val="0"/>
        <w:adjustRightInd w:val="0"/>
        <w:spacing w:after="0" w:line="480" w:lineRule="auto"/>
        <w:jc w:val="both"/>
        <w:rPr>
          <w:rFonts w:ascii="Times New Roman" w:hAnsi="Times New Roman" w:cs="Times New Roman"/>
          <w:sz w:val="24"/>
          <w:szCs w:val="24"/>
          <w:shd w:val="clear" w:color="auto" w:fill="FFFFFF"/>
        </w:rPr>
      </w:pPr>
      <w:r w:rsidRPr="00C2639B">
        <w:rPr>
          <w:rFonts w:ascii="Times New Roman" w:hAnsi="Times New Roman" w:cs="Times New Roman"/>
          <w:sz w:val="24"/>
          <w:szCs w:val="24"/>
          <w:shd w:val="clear" w:color="auto" w:fill="FFFFFF"/>
        </w:rPr>
        <w:fldChar w:fldCharType="end"/>
      </w:r>
    </w:p>
    <w:p w14:paraId="7084C668" w14:textId="77777777" w:rsidR="0092625D" w:rsidRPr="00C2639B" w:rsidRDefault="0092625D"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30BC88A1" w14:textId="77777777" w:rsidR="009A261B" w:rsidRPr="00C2639B" w:rsidRDefault="009A261B" w:rsidP="003A65C5">
      <w:pPr>
        <w:autoSpaceDE w:val="0"/>
        <w:autoSpaceDN w:val="0"/>
        <w:adjustRightInd w:val="0"/>
        <w:spacing w:after="0" w:line="480" w:lineRule="auto"/>
        <w:jc w:val="both"/>
        <w:rPr>
          <w:rFonts w:ascii="Times New Roman" w:hAnsi="Times New Roman" w:cs="Times New Roman"/>
          <w:sz w:val="24"/>
          <w:szCs w:val="24"/>
        </w:rPr>
      </w:pPr>
    </w:p>
    <w:p w14:paraId="4BD26446" w14:textId="77777777" w:rsidR="00BE7351" w:rsidRPr="00C2639B" w:rsidRDefault="00BE7351" w:rsidP="003A65C5">
      <w:pPr>
        <w:spacing w:line="480" w:lineRule="auto"/>
        <w:jc w:val="both"/>
        <w:rPr>
          <w:rFonts w:ascii="Times New Roman" w:hAnsi="Times New Roman" w:cs="Times New Roman"/>
          <w:sz w:val="24"/>
          <w:szCs w:val="24"/>
          <w:shd w:val="clear" w:color="auto" w:fill="FFFFFF"/>
        </w:rPr>
      </w:pPr>
    </w:p>
    <w:sectPr w:rsidR="00BE7351" w:rsidRPr="00C2639B" w:rsidSect="00DB4A6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722C1" w14:textId="77777777" w:rsidR="0065136C" w:rsidRDefault="0065136C" w:rsidP="00393556">
      <w:pPr>
        <w:spacing w:after="0" w:line="240" w:lineRule="auto"/>
      </w:pPr>
      <w:r>
        <w:separator/>
      </w:r>
    </w:p>
  </w:endnote>
  <w:endnote w:type="continuationSeparator" w:id="0">
    <w:p w14:paraId="09D0535B" w14:textId="77777777" w:rsidR="0065136C" w:rsidRDefault="0065136C" w:rsidP="0039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Myriad Pro Light">
    <w:altName w:val="Myriad Pro Light"/>
    <w:charset w:val="00"/>
    <w:family w:val="swiss"/>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153A" w14:textId="77777777" w:rsidR="00393556" w:rsidRDefault="0039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D6D9" w14:textId="77777777" w:rsidR="00393556" w:rsidRDefault="0039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63B3" w14:textId="77777777" w:rsidR="00393556" w:rsidRDefault="0039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565BF" w14:textId="77777777" w:rsidR="0065136C" w:rsidRDefault="0065136C" w:rsidP="00393556">
      <w:pPr>
        <w:spacing w:after="0" w:line="240" w:lineRule="auto"/>
      </w:pPr>
      <w:r>
        <w:separator/>
      </w:r>
    </w:p>
  </w:footnote>
  <w:footnote w:type="continuationSeparator" w:id="0">
    <w:p w14:paraId="5E7D1696" w14:textId="77777777" w:rsidR="0065136C" w:rsidRDefault="0065136C" w:rsidP="00393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D8B8" w14:textId="1DA3C535" w:rsidR="00393556" w:rsidRDefault="00393556">
    <w:pPr>
      <w:pStyle w:val="Header"/>
    </w:pPr>
    <w:r>
      <w:rPr>
        <w:noProof/>
      </w:rPr>
      <w:pict w14:anchorId="7CB09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21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EFE9" w14:textId="7FCB0BF9" w:rsidR="00393556" w:rsidRDefault="00393556">
    <w:pPr>
      <w:pStyle w:val="Header"/>
    </w:pPr>
    <w:r>
      <w:rPr>
        <w:noProof/>
      </w:rPr>
      <w:pict w14:anchorId="76DFB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21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7460" w14:textId="5E2F3CEA" w:rsidR="00393556" w:rsidRDefault="00393556">
    <w:pPr>
      <w:pStyle w:val="Header"/>
    </w:pPr>
    <w:r>
      <w:rPr>
        <w:noProof/>
      </w:rPr>
      <w:pict w14:anchorId="51A5B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21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87C9B"/>
    <w:multiLevelType w:val="hybridMultilevel"/>
    <w:tmpl w:val="41AE3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A1E50"/>
    <w:multiLevelType w:val="hybridMultilevel"/>
    <w:tmpl w:val="3534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C643E"/>
    <w:multiLevelType w:val="hybridMultilevel"/>
    <w:tmpl w:val="913421F0"/>
    <w:lvl w:ilvl="0" w:tplc="839C7B6E">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wNrM0MTMxMLM0MrBU0lEKTi0uzszPAykwrAUAdSdn7CwAAAA="/>
  </w:docVars>
  <w:rsids>
    <w:rsidRoot w:val="00180DB3"/>
    <w:rsid w:val="0000248E"/>
    <w:rsid w:val="00006102"/>
    <w:rsid w:val="00022EAF"/>
    <w:rsid w:val="000C2643"/>
    <w:rsid w:val="001131FD"/>
    <w:rsid w:val="00124E7E"/>
    <w:rsid w:val="00130E77"/>
    <w:rsid w:val="00142B21"/>
    <w:rsid w:val="00145A4A"/>
    <w:rsid w:val="00180DB3"/>
    <w:rsid w:val="001A19DC"/>
    <w:rsid w:val="001C6493"/>
    <w:rsid w:val="001F03D2"/>
    <w:rsid w:val="001F60ED"/>
    <w:rsid w:val="00201A98"/>
    <w:rsid w:val="002044DB"/>
    <w:rsid w:val="0020465B"/>
    <w:rsid w:val="00236A5D"/>
    <w:rsid w:val="002D6F20"/>
    <w:rsid w:val="002E5CCB"/>
    <w:rsid w:val="00311C1D"/>
    <w:rsid w:val="003446C7"/>
    <w:rsid w:val="0038257E"/>
    <w:rsid w:val="00393556"/>
    <w:rsid w:val="003A65C5"/>
    <w:rsid w:val="00430CBE"/>
    <w:rsid w:val="00442B92"/>
    <w:rsid w:val="00461860"/>
    <w:rsid w:val="004948C6"/>
    <w:rsid w:val="00552913"/>
    <w:rsid w:val="005E6878"/>
    <w:rsid w:val="005F0DD2"/>
    <w:rsid w:val="00603908"/>
    <w:rsid w:val="006474D9"/>
    <w:rsid w:val="0065136C"/>
    <w:rsid w:val="00660A7A"/>
    <w:rsid w:val="006A5192"/>
    <w:rsid w:val="006C7D12"/>
    <w:rsid w:val="006C7D2A"/>
    <w:rsid w:val="006D1266"/>
    <w:rsid w:val="00706216"/>
    <w:rsid w:val="0073789C"/>
    <w:rsid w:val="0075049B"/>
    <w:rsid w:val="00761762"/>
    <w:rsid w:val="007D3B16"/>
    <w:rsid w:val="008155B7"/>
    <w:rsid w:val="00815AC1"/>
    <w:rsid w:val="00842BC2"/>
    <w:rsid w:val="00854119"/>
    <w:rsid w:val="00891E4D"/>
    <w:rsid w:val="008A0FC0"/>
    <w:rsid w:val="008B362D"/>
    <w:rsid w:val="008B7EDB"/>
    <w:rsid w:val="008F0DCB"/>
    <w:rsid w:val="00900766"/>
    <w:rsid w:val="00921D8E"/>
    <w:rsid w:val="0092625D"/>
    <w:rsid w:val="0094128D"/>
    <w:rsid w:val="00943CA7"/>
    <w:rsid w:val="009A261B"/>
    <w:rsid w:val="00A031D8"/>
    <w:rsid w:val="00A221E9"/>
    <w:rsid w:val="00A23019"/>
    <w:rsid w:val="00A47C7A"/>
    <w:rsid w:val="00A65D70"/>
    <w:rsid w:val="00B053B1"/>
    <w:rsid w:val="00B322FC"/>
    <w:rsid w:val="00B36E7E"/>
    <w:rsid w:val="00B64814"/>
    <w:rsid w:val="00B70F70"/>
    <w:rsid w:val="00B753F8"/>
    <w:rsid w:val="00BB0048"/>
    <w:rsid w:val="00BC38F0"/>
    <w:rsid w:val="00BE7351"/>
    <w:rsid w:val="00BF474C"/>
    <w:rsid w:val="00C0606E"/>
    <w:rsid w:val="00C14694"/>
    <w:rsid w:val="00C24AE2"/>
    <w:rsid w:val="00C2639B"/>
    <w:rsid w:val="00C53750"/>
    <w:rsid w:val="00C7484E"/>
    <w:rsid w:val="00CA709E"/>
    <w:rsid w:val="00CB4CAE"/>
    <w:rsid w:val="00D631AA"/>
    <w:rsid w:val="00DB4156"/>
    <w:rsid w:val="00DB4A61"/>
    <w:rsid w:val="00DC0ABD"/>
    <w:rsid w:val="00E04F81"/>
    <w:rsid w:val="00E40720"/>
    <w:rsid w:val="00E90235"/>
    <w:rsid w:val="00EC1D04"/>
    <w:rsid w:val="00EC612C"/>
    <w:rsid w:val="00EF3C42"/>
    <w:rsid w:val="00F13A89"/>
    <w:rsid w:val="00F80A88"/>
    <w:rsid w:val="00FE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38377C"/>
  <w15:docId w15:val="{062606C6-3C0C-B943-AAA8-EA9FD71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DB3"/>
    <w:rPr>
      <w:color w:val="0000FF"/>
      <w:u w:val="single"/>
    </w:rPr>
  </w:style>
  <w:style w:type="paragraph" w:customStyle="1" w:styleId="Pa4">
    <w:name w:val="Pa4"/>
    <w:basedOn w:val="Normal"/>
    <w:next w:val="Normal"/>
    <w:uiPriority w:val="99"/>
    <w:rsid w:val="00DC0ABD"/>
    <w:pPr>
      <w:autoSpaceDE w:val="0"/>
      <w:autoSpaceDN w:val="0"/>
      <w:adjustRightInd w:val="0"/>
      <w:spacing w:after="0" w:line="181" w:lineRule="atLeast"/>
    </w:pPr>
    <w:rPr>
      <w:rFonts w:ascii="Minion Pro" w:hAnsi="Minion Pro"/>
      <w:sz w:val="24"/>
      <w:szCs w:val="24"/>
    </w:rPr>
  </w:style>
  <w:style w:type="character" w:customStyle="1" w:styleId="A5">
    <w:name w:val="A5"/>
    <w:uiPriority w:val="99"/>
    <w:rsid w:val="00DC0ABD"/>
    <w:rPr>
      <w:rFonts w:cs="Minion Pro"/>
      <w:color w:val="221E1F"/>
      <w:sz w:val="10"/>
      <w:szCs w:val="10"/>
    </w:rPr>
  </w:style>
  <w:style w:type="paragraph" w:customStyle="1" w:styleId="Default">
    <w:name w:val="Default"/>
    <w:rsid w:val="00EF3C42"/>
    <w:pPr>
      <w:autoSpaceDE w:val="0"/>
      <w:autoSpaceDN w:val="0"/>
      <w:adjustRightInd w:val="0"/>
      <w:spacing w:after="0" w:line="240" w:lineRule="auto"/>
    </w:pPr>
    <w:rPr>
      <w:rFonts w:ascii="Minion Pro" w:hAnsi="Minion Pro" w:cs="Minion Pro"/>
      <w:color w:val="000000"/>
      <w:sz w:val="24"/>
      <w:szCs w:val="24"/>
    </w:rPr>
  </w:style>
  <w:style w:type="paragraph" w:customStyle="1" w:styleId="Pa14">
    <w:name w:val="Pa14"/>
    <w:basedOn w:val="Default"/>
    <w:next w:val="Default"/>
    <w:uiPriority w:val="99"/>
    <w:rsid w:val="00EF3C42"/>
    <w:pPr>
      <w:spacing w:line="181" w:lineRule="atLeast"/>
    </w:pPr>
    <w:rPr>
      <w:rFonts w:cstheme="minorBidi"/>
      <w:color w:val="auto"/>
    </w:rPr>
  </w:style>
  <w:style w:type="character" w:customStyle="1" w:styleId="A9">
    <w:name w:val="A9"/>
    <w:uiPriority w:val="99"/>
    <w:rsid w:val="00EF3C42"/>
    <w:rPr>
      <w:rFonts w:cs="Minion Pro"/>
      <w:color w:val="221E1F"/>
      <w:sz w:val="18"/>
      <w:szCs w:val="18"/>
    </w:rPr>
  </w:style>
  <w:style w:type="paragraph" w:styleId="BalloonText">
    <w:name w:val="Balloon Text"/>
    <w:basedOn w:val="Normal"/>
    <w:link w:val="BalloonTextChar"/>
    <w:uiPriority w:val="99"/>
    <w:semiHidden/>
    <w:unhideWhenUsed/>
    <w:rsid w:val="002E5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CB"/>
    <w:rPr>
      <w:rFonts w:ascii="Tahoma" w:hAnsi="Tahoma" w:cs="Tahoma"/>
      <w:sz w:val="16"/>
      <w:szCs w:val="16"/>
    </w:rPr>
  </w:style>
  <w:style w:type="paragraph" w:styleId="NormalWeb">
    <w:name w:val="Normal (Web)"/>
    <w:basedOn w:val="Normal"/>
    <w:uiPriority w:val="99"/>
    <w:semiHidden/>
    <w:unhideWhenUsed/>
    <w:rsid w:val="003A65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5C5"/>
    <w:rPr>
      <w:b/>
      <w:bCs/>
    </w:rPr>
  </w:style>
  <w:style w:type="paragraph" w:customStyle="1" w:styleId="MDPI14history">
    <w:name w:val="MDPI_1.4_history"/>
    <w:basedOn w:val="Normal"/>
    <w:next w:val="Normal"/>
    <w:qFormat/>
    <w:rsid w:val="00461860"/>
    <w:pPr>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paragraph" w:customStyle="1" w:styleId="MDPI16affiliation">
    <w:name w:val="MDPI_1.6_affiliation"/>
    <w:qFormat/>
    <w:rsid w:val="00461860"/>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461860"/>
    <w:pPr>
      <w:adjustRightInd w:val="0"/>
      <w:snapToGrid w:val="0"/>
      <w:spacing w:before="120" w:after="120" w:line="240" w:lineRule="atLeast"/>
      <w:ind w:right="113"/>
    </w:pPr>
    <w:rPr>
      <w:rFonts w:ascii="Palatino Linotype" w:eastAsia="SimSun" w:hAnsi="Palatino Linotype" w:cs="Cordia New"/>
      <w:sz w:val="14"/>
      <w:lang w:eastAsia="zh-CN"/>
    </w:rPr>
  </w:style>
  <w:style w:type="paragraph" w:customStyle="1" w:styleId="MDPI15academiceditor">
    <w:name w:val="MDPI_1.5_academic_editor"/>
    <w:qFormat/>
    <w:rsid w:val="00461860"/>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72copyright">
    <w:name w:val="MDPI_7.2_copyright"/>
    <w:qFormat/>
    <w:rsid w:val="00461860"/>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paragraph" w:styleId="ListParagraph">
    <w:name w:val="List Paragraph"/>
    <w:basedOn w:val="Normal"/>
    <w:uiPriority w:val="34"/>
    <w:qFormat/>
    <w:rsid w:val="00C2639B"/>
    <w:pPr>
      <w:ind w:left="720"/>
      <w:contextualSpacing/>
    </w:pPr>
  </w:style>
  <w:style w:type="paragraph" w:customStyle="1" w:styleId="Pa5">
    <w:name w:val="Pa5"/>
    <w:basedOn w:val="Default"/>
    <w:next w:val="Default"/>
    <w:uiPriority w:val="99"/>
    <w:rsid w:val="00C2639B"/>
    <w:pPr>
      <w:spacing w:line="151" w:lineRule="atLeast"/>
    </w:pPr>
    <w:rPr>
      <w:rFonts w:ascii="Myriad Pro Light" w:hAnsi="Myriad Pro Light" w:cstheme="minorBidi"/>
      <w:color w:val="auto"/>
    </w:rPr>
  </w:style>
  <w:style w:type="character" w:styleId="UnresolvedMention">
    <w:name w:val="Unresolved Mention"/>
    <w:basedOn w:val="DefaultParagraphFont"/>
    <w:uiPriority w:val="99"/>
    <w:semiHidden/>
    <w:unhideWhenUsed/>
    <w:rsid w:val="001C6493"/>
    <w:rPr>
      <w:color w:val="605E5C"/>
      <w:shd w:val="clear" w:color="auto" w:fill="E1DFDD"/>
    </w:rPr>
  </w:style>
  <w:style w:type="paragraph" w:styleId="Header">
    <w:name w:val="header"/>
    <w:basedOn w:val="Normal"/>
    <w:link w:val="HeaderChar"/>
    <w:uiPriority w:val="99"/>
    <w:unhideWhenUsed/>
    <w:rsid w:val="0039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556"/>
  </w:style>
  <w:style w:type="paragraph" w:styleId="Footer">
    <w:name w:val="footer"/>
    <w:basedOn w:val="Normal"/>
    <w:link w:val="FooterChar"/>
    <w:uiPriority w:val="99"/>
    <w:unhideWhenUsed/>
    <w:rsid w:val="0039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6696">
      <w:bodyDiv w:val="1"/>
      <w:marLeft w:val="0"/>
      <w:marRight w:val="0"/>
      <w:marTop w:val="0"/>
      <w:marBottom w:val="0"/>
      <w:divBdr>
        <w:top w:val="none" w:sz="0" w:space="0" w:color="auto"/>
        <w:left w:val="none" w:sz="0" w:space="0" w:color="auto"/>
        <w:bottom w:val="none" w:sz="0" w:space="0" w:color="auto"/>
        <w:right w:val="none" w:sz="0" w:space="0" w:color="auto"/>
      </w:divBdr>
    </w:div>
    <w:div w:id="9698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Yuan%20SM%5BAuthor%5D"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A472F-B61E-498E-9B07-6CAC3F18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8564</Words>
  <Characters>48815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SDI 1084</cp:lastModifiedBy>
  <cp:revision>17</cp:revision>
  <dcterms:created xsi:type="dcterms:W3CDTF">2025-11-29T20:55:00Z</dcterms:created>
  <dcterms:modified xsi:type="dcterms:W3CDTF">2025-12-24T12:48:00Z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fc65bcf7-ef23-3fbd-b813-eaddba5e7c39</vt:lpwstr>
  </property>
  <property fmtid="{D5CDD505-2E9C-101B-9397-08002B2CF9AE}" pid="24" name="Mendeley Citation Style_1">
    <vt:lpwstr>http://www.zotero.org/styles/vancouver-superscript</vt:lpwstr>
  </property>
  <property fmtid="{D5CDD505-2E9C-101B-9397-08002B2CF9AE}" pid="25" name="GrammarlyDocumentId">
    <vt:lpwstr>d76b3c3f-5aa6-463f-989f-aad7c2375c1a</vt:lpwstr>
  </property>
</Properties>
</file>