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07338" w14:textId="77777777" w:rsidR="00687BE8" w:rsidRPr="00687BE8" w:rsidRDefault="00687BE8" w:rsidP="002A7384">
      <w:pPr>
        <w:jc w:val="center"/>
        <w:rPr>
          <w:rFonts w:ascii="Times New Roman" w:hAnsi="Times New Roman" w:cs="Times New Roman"/>
          <w:b/>
          <w:bCs/>
        </w:rPr>
      </w:pPr>
      <w:r w:rsidRPr="00687BE8">
        <w:rPr>
          <w:rFonts w:ascii="Times New Roman" w:hAnsi="Times New Roman" w:cs="Times New Roman"/>
          <w:b/>
          <w:bCs/>
        </w:rPr>
        <w:t>Causes of Reading Difficulties in Primary Classrooms in Sri Lanka: A Review of Empirical Studies</w:t>
      </w:r>
    </w:p>
    <w:p w14:paraId="61ED8368" w14:textId="77777777" w:rsidR="00687BE8" w:rsidRPr="002A7384" w:rsidRDefault="00687BE8" w:rsidP="002A7384">
      <w:pPr>
        <w:jc w:val="center"/>
        <w:rPr>
          <w:rFonts w:ascii="Times New Roman" w:hAnsi="Times New Roman" w:cs="Times New Roman"/>
          <w:b/>
          <w:bCs/>
        </w:rPr>
      </w:pPr>
    </w:p>
    <w:p w14:paraId="5795BC68" w14:textId="77777777" w:rsidR="002A7384" w:rsidRPr="002A7384" w:rsidRDefault="002A7384" w:rsidP="002A7384">
      <w:pPr>
        <w:rPr>
          <w:rFonts w:ascii="Times New Roman" w:hAnsi="Times New Roman" w:cs="Times New Roman"/>
          <w:b/>
          <w:bCs/>
        </w:rPr>
      </w:pPr>
      <w:bookmarkStart w:id="0" w:name="_GoBack"/>
      <w:bookmarkEnd w:id="0"/>
      <w:r w:rsidRPr="002A7384">
        <w:rPr>
          <w:rFonts w:ascii="Times New Roman" w:hAnsi="Times New Roman" w:cs="Times New Roman"/>
          <w:b/>
          <w:bCs/>
        </w:rPr>
        <w:t>Abstract</w:t>
      </w:r>
    </w:p>
    <w:p w14:paraId="2669CAD5" w14:textId="7AE8F62A"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Reading difficulties in primary education remain a persistent concern in Sri Lanka. Early reading challenges have long-term consequences for academic achievement and educational participation. This article reviews empirical studies that examine the causes of reading difficulties among primary school students in the Sri Lankan context. </w:t>
      </w:r>
      <w:proofErr w:type="gramStart"/>
      <w:r w:rsidR="00391367">
        <w:rPr>
          <w:rFonts w:ascii="Times New Roman" w:hAnsi="Times New Roman" w:cs="Times New Roman"/>
        </w:rPr>
        <w:t xml:space="preserve">Focusing </w:t>
      </w:r>
      <w:r w:rsidRPr="002A7384">
        <w:rPr>
          <w:rFonts w:ascii="Times New Roman" w:hAnsi="Times New Roman" w:cs="Times New Roman"/>
        </w:rPr>
        <w:t xml:space="preserve"> on</w:t>
      </w:r>
      <w:proofErr w:type="gramEnd"/>
      <w:r w:rsidRPr="002A7384">
        <w:rPr>
          <w:rFonts w:ascii="Times New Roman" w:hAnsi="Times New Roman" w:cs="Times New Roman"/>
        </w:rPr>
        <w:t xml:space="preserve"> a narrative review approach, the article </w:t>
      </w:r>
      <w:r w:rsidR="00391367" w:rsidRPr="002A7384">
        <w:rPr>
          <w:rFonts w:ascii="Times New Roman" w:hAnsi="Times New Roman" w:cs="Times New Roman"/>
        </w:rPr>
        <w:t>synthesizes</w:t>
      </w:r>
      <w:r w:rsidRPr="002A7384">
        <w:rPr>
          <w:rFonts w:ascii="Times New Roman" w:hAnsi="Times New Roman" w:cs="Times New Roman"/>
        </w:rPr>
        <w:t xml:space="preserve"> evidence related to home, socioeconomic, health, cultural, structural, sociolinguistic, cognitive, instructional, and curriculum-related influences on Sinhala reading development.</w:t>
      </w:r>
    </w:p>
    <w:p w14:paraId="232ED389" w14:textId="7567E86E" w:rsidR="000C3EFD" w:rsidRPr="00BB65F6" w:rsidRDefault="002A7384" w:rsidP="000C3EFD">
      <w:pPr>
        <w:rPr>
          <w:rFonts w:ascii="Times New Roman" w:hAnsi="Times New Roman" w:cs="Times New Roman"/>
        </w:rPr>
      </w:pPr>
      <w:r w:rsidRPr="002A7384">
        <w:rPr>
          <w:rFonts w:ascii="Times New Roman" w:hAnsi="Times New Roman" w:cs="Times New Roman"/>
        </w:rPr>
        <w:t>The review indicates that reading difficulties do not arise from isolated learner deficits. Instead, they emerge through the interaction of limited home literacy exposure, socioeconomic disadvantage, child health constraints, and disrupted learning environments. Linguistic factors, including the structural complexity of Sinhala and the persistence of diglossia</w:t>
      </w:r>
      <w:r w:rsidR="00BB65F6">
        <w:rPr>
          <w:rFonts w:ascii="Times New Roman" w:hAnsi="Times New Roman" w:cs="Times New Roman"/>
        </w:rPr>
        <w:t>, refer</w:t>
      </w:r>
      <w:r w:rsidR="000C3EFD" w:rsidRPr="00BB65F6">
        <w:rPr>
          <w:rFonts w:ascii="Times New Roman" w:hAnsi="Times New Roman" w:cs="Times New Roman"/>
        </w:rPr>
        <w:t xml:space="preserve"> to the ongoing gap between spoken and written language, which can place additional demands on learners when acquiring reading and writing skills.</w:t>
      </w:r>
    </w:p>
    <w:p w14:paraId="43971A2E" w14:textId="198C6528"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Empirical studies highlight weaknesses in phonological processing and </w:t>
      </w:r>
      <w:proofErr w:type="spellStart"/>
      <w:r w:rsidRPr="002A7384">
        <w:rPr>
          <w:rFonts w:ascii="Times New Roman" w:hAnsi="Times New Roman" w:cs="Times New Roman"/>
          <w:i/>
          <w:iCs/>
        </w:rPr>
        <w:t>akshara</w:t>
      </w:r>
      <w:proofErr w:type="spellEnd"/>
      <w:r w:rsidRPr="002A7384">
        <w:rPr>
          <w:rFonts w:ascii="Times New Roman" w:hAnsi="Times New Roman" w:cs="Times New Roman"/>
        </w:rPr>
        <w:t xml:space="preserve"> recognition that are often misunderstood or insufficiently addressed in classrooms. Instructional limitations, including inconsistent early identification, fragmented reading instruction, delayed introduction of analytic decoding skills, and curriculum gaps, further intensify reading difficulties.</w:t>
      </w:r>
    </w:p>
    <w:p w14:paraId="16D43785" w14:textId="66FA7E6D"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The synthesis </w:t>
      </w:r>
      <w:r w:rsidR="005F7AC9">
        <w:rPr>
          <w:rFonts w:ascii="Times New Roman" w:hAnsi="Times New Roman" w:cs="Times New Roman"/>
        </w:rPr>
        <w:t xml:space="preserve">highlights </w:t>
      </w:r>
      <w:r w:rsidRPr="002A7384">
        <w:rPr>
          <w:rFonts w:ascii="Times New Roman" w:hAnsi="Times New Roman" w:cs="Times New Roman"/>
        </w:rPr>
        <w:t>the need for linguistically informed, contextually responsive, and sustained approaches to early literacy development. Implications are discussed for educational policy, classroom practice, and future research, with emphasis on early screening, curriculum reform, teacher professional development, and evidence-based instructional strategies. By consolidating existing empirical evidence, this review provides a comprehensive understanding of the multifaceted causes of reading difficulties in Sinhala and offers direction for improving literacy outcomes in Sri Lankan primary education.</w:t>
      </w:r>
    </w:p>
    <w:p w14:paraId="6662B6DD" w14:textId="1BE36C60" w:rsidR="002A7384" w:rsidRPr="002A7384" w:rsidRDefault="002A7384" w:rsidP="002A7384">
      <w:pPr>
        <w:rPr>
          <w:rFonts w:ascii="Times New Roman" w:hAnsi="Times New Roman" w:cs="Times New Roman"/>
        </w:rPr>
      </w:pPr>
    </w:p>
    <w:p w14:paraId="740E3C69"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Keywords</w:t>
      </w:r>
    </w:p>
    <w:p w14:paraId="61307936" w14:textId="73BCC7B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Reading difficulties; Sinhala reading; primary education; literacy development; </w:t>
      </w:r>
      <w:r w:rsidR="004E0008" w:rsidRPr="004E0008">
        <w:rPr>
          <w:rFonts w:ascii="Times New Roman" w:hAnsi="Times New Roman" w:cs="Times New Roman"/>
          <w:i/>
          <w:iCs/>
        </w:rPr>
        <w:t>A</w:t>
      </w:r>
      <w:r w:rsidRPr="002A7384">
        <w:rPr>
          <w:rFonts w:ascii="Times New Roman" w:hAnsi="Times New Roman" w:cs="Times New Roman"/>
          <w:i/>
          <w:iCs/>
        </w:rPr>
        <w:t>kshara</w:t>
      </w:r>
      <w:r w:rsidRPr="002A7384">
        <w:rPr>
          <w:rFonts w:ascii="Times New Roman" w:hAnsi="Times New Roman" w:cs="Times New Roman"/>
        </w:rPr>
        <w:t xml:space="preserve"> knowledge; instructional practices; Sri Lanka</w:t>
      </w:r>
    </w:p>
    <w:p w14:paraId="2B36649F" w14:textId="77777777" w:rsidR="00687BE8" w:rsidRPr="002A7384" w:rsidRDefault="00687BE8" w:rsidP="002A7384">
      <w:pPr>
        <w:rPr>
          <w:rFonts w:ascii="Times New Roman" w:hAnsi="Times New Roman" w:cs="Times New Roman"/>
          <w:b/>
          <w:bCs/>
        </w:rPr>
      </w:pPr>
    </w:p>
    <w:p w14:paraId="0C3A032B" w14:textId="6FD721BE"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 xml:space="preserve">Introduction </w:t>
      </w:r>
    </w:p>
    <w:p w14:paraId="28984A5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lastRenderedPageBreak/>
        <w:t>Reading is a foundational academic skill in primary education. It supports learning across all subject areas. Early reading competence contributes to vocabulary growth, comprehension, and written expression. Persistent reading difficulties, however, are associated with long-term academic underachievement. International research shows that children who struggle to acquire basic reading skills in the early grades face an increased risk of disengagement, low academic self-concept, and school dropout (Snow et al., 1998; Lonigan et al., 2013). Understanding the causes of early reading difficulties therefore remains a central concern in educational research and practice.</w:t>
      </w:r>
    </w:p>
    <w:p w14:paraId="7568842E"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In Sri Lanka, reading instruction in primary classrooms is mainly conducted through the national languages. Sinhala serves as the medium of instruction for the majority of students. Sinhala is a morpho-syllabic language with a complex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system. Its phonological, visual, and orthographic demands differ substantially from those of alphabetic languages such as English. These language-specific features influence how children acquire decoding, fluency, and comprehension skills. Empirical studies conducted in Sri Lankan primary classrooms indicate that a considerable number of students experience persistent difficulties in accurate and fluent Sinhala reading, particularly at the word and sentence levels (</w:t>
      </w:r>
      <w:proofErr w:type="spellStart"/>
      <w:r w:rsidRPr="00687BE8">
        <w:rPr>
          <w:rFonts w:ascii="Times New Roman" w:hAnsi="Times New Roman" w:cs="Times New Roman"/>
        </w:rPr>
        <w:t>Sumanasena</w:t>
      </w:r>
      <w:proofErr w:type="spellEnd"/>
      <w:r w:rsidRPr="00687BE8">
        <w:rPr>
          <w:rFonts w:ascii="Times New Roman" w:hAnsi="Times New Roman" w:cs="Times New Roman"/>
        </w:rPr>
        <w:t xml:space="preserve">, 2019; </w:t>
      </w:r>
      <w:proofErr w:type="spellStart"/>
      <w:r w:rsidRPr="00687BE8">
        <w:rPr>
          <w:rFonts w:ascii="Times New Roman" w:hAnsi="Times New Roman" w:cs="Times New Roman"/>
        </w:rPr>
        <w:t>Marasinghe</w:t>
      </w:r>
      <w:proofErr w:type="spellEnd"/>
      <w:r w:rsidRPr="00687BE8">
        <w:rPr>
          <w:rFonts w:ascii="Times New Roman" w:hAnsi="Times New Roman" w:cs="Times New Roman"/>
        </w:rPr>
        <w:t xml:space="preserve"> </w:t>
      </w:r>
      <w:proofErr w:type="spellStart"/>
      <w:r w:rsidRPr="00687BE8">
        <w:rPr>
          <w:rFonts w:ascii="Times New Roman" w:hAnsi="Times New Roman" w:cs="Times New Roman"/>
        </w:rPr>
        <w:t>Arachchillage</w:t>
      </w:r>
      <w:proofErr w:type="spellEnd"/>
      <w:r w:rsidRPr="00687BE8">
        <w:rPr>
          <w:rFonts w:ascii="Times New Roman" w:hAnsi="Times New Roman" w:cs="Times New Roman"/>
        </w:rPr>
        <w:t>, 2020). These difficulties cannot be attributed to a single cause.</w:t>
      </w:r>
    </w:p>
    <w:p w14:paraId="45A3C8BB"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Research suggests that reading difficulties in primary education emerge through the interaction of multiple influences operating at home, school, and learner levels. Home literacy environments, parental education, socioeconomic status, and early exposure to print play an important role in shaping early literacy development (Bradley &amp; Corwyn, 2002; Bus et al., 1995). In the Sri Lankan context, disparities in access to learning resources, parental support, and child health further compound early reading challenges, particularly in under-resourced communities. Cultural practices and language use within the home may also affect children’s familiarity with formal Sinhala literacy before school entry.</w:t>
      </w:r>
    </w:p>
    <w:p w14:paraId="375876B1"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Language-specific and cognitive factors add further complexity to Sinhala reading development. Research highlights the importance of phonological awareness,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knowledge, working memory, and rapid automatized naming in early reading acquisition. Weaknesses in these processes can limit accurate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recognition and the integration of diacritic markers, which are essential for correct pronunciation and meaning in Sinhala. Sociolinguistic features, including dialectal variation and the gap between spoken and written Sinhala, may further increase cognitive demands for young learners. Empirical evidence suggests that these challenges are often insufficiently addressed within mainstream classroom instruction.</w:t>
      </w:r>
    </w:p>
    <w:p w14:paraId="57CE261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Instructional practices and curriculum structures also shape reading outcomes in primary classrooms. Effective reading instruction requires systematic phonological teaching, explicit decoding strategies, guided practice, and timely feedback. However, empirical studies in Sri Lanka report an over-reliance on rote learning, textbook-driven instruction, and whole-class teaching approaches. Limited differentiation, insufficient instructional time for struggling </w:t>
      </w:r>
      <w:r w:rsidRPr="00687BE8">
        <w:rPr>
          <w:rFonts w:ascii="Times New Roman" w:hAnsi="Times New Roman" w:cs="Times New Roman"/>
        </w:rPr>
        <w:lastRenderedPageBreak/>
        <w:t xml:space="preserve">readers, and the absence of evidence-based intervention strategies remain recurring concerns. Curriculum expectations that </w:t>
      </w:r>
      <w:proofErr w:type="spellStart"/>
      <w:r w:rsidRPr="00687BE8">
        <w:rPr>
          <w:rFonts w:ascii="Times New Roman" w:hAnsi="Times New Roman" w:cs="Times New Roman"/>
        </w:rPr>
        <w:t>prioritise</w:t>
      </w:r>
      <w:proofErr w:type="spellEnd"/>
      <w:r w:rsidRPr="00687BE8">
        <w:rPr>
          <w:rFonts w:ascii="Times New Roman" w:hAnsi="Times New Roman" w:cs="Times New Roman"/>
        </w:rPr>
        <w:t xml:space="preserve"> syllabus completion over mastery of foundational reading skills may further intensify early reading difficulties.</w:t>
      </w:r>
    </w:p>
    <w:p w14:paraId="1A980644" w14:textId="6EA5B352"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Although a growing body of research has examined reading difficulties in Sri Lanka, existing studies are often fragmented in focus. Some </w:t>
      </w:r>
      <w:proofErr w:type="spellStart"/>
      <w:r w:rsidRPr="00687BE8">
        <w:rPr>
          <w:rFonts w:ascii="Times New Roman" w:hAnsi="Times New Roman" w:cs="Times New Roman"/>
        </w:rPr>
        <w:t>emphasise</w:t>
      </w:r>
      <w:proofErr w:type="spellEnd"/>
      <w:r w:rsidRPr="00687BE8">
        <w:rPr>
          <w:rFonts w:ascii="Times New Roman" w:hAnsi="Times New Roman" w:cs="Times New Roman"/>
        </w:rPr>
        <w:t xml:space="preserve"> learner-level cognitive factors, while others examine home or instructional influences in isolation. There is limited </w:t>
      </w:r>
      <w:r w:rsidR="00084CEB">
        <w:rPr>
          <w:rFonts w:ascii="Times New Roman" w:hAnsi="Times New Roman" w:cs="Times New Roman"/>
        </w:rPr>
        <w:t>combination</w:t>
      </w:r>
      <w:r w:rsidRPr="00687BE8">
        <w:rPr>
          <w:rFonts w:ascii="Times New Roman" w:hAnsi="Times New Roman" w:cs="Times New Roman"/>
        </w:rPr>
        <w:t xml:space="preserve"> of empirical evidence that integrates contextual, linguistic, cognitive, and instructional dimensions within a single analytical framework. As a result, educators and policymakers lack a consolidated understanding of the causes underlying reading difficulties in Sri Lankan primary classrooms.</w:t>
      </w:r>
    </w:p>
    <w:p w14:paraId="5535243C" w14:textId="77777777"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This article is derived from a broader doctoral research programme examining reading difficulties and instructional responses in primary education in Sri Lanka. Drawing exclusively on empirical studies conducted within the local context, the present review </w:t>
      </w:r>
      <w:proofErr w:type="spellStart"/>
      <w:r w:rsidRPr="00687BE8">
        <w:rPr>
          <w:rFonts w:ascii="Times New Roman" w:hAnsi="Times New Roman" w:cs="Times New Roman"/>
        </w:rPr>
        <w:t>synthesises</w:t>
      </w:r>
      <w:proofErr w:type="spellEnd"/>
      <w:r w:rsidRPr="00687BE8">
        <w:rPr>
          <w:rFonts w:ascii="Times New Roman" w:hAnsi="Times New Roman" w:cs="Times New Roman"/>
        </w:rPr>
        <w:t xml:space="preserve"> existing evidence on the causes of reading difficulties among primary school students. The review aims to identify consistent patterns, limitations, and gaps in the literature that can inform future research, instructional practice, and policy development.</w:t>
      </w:r>
    </w:p>
    <w:p w14:paraId="0C3B7ADC" w14:textId="77777777" w:rsidR="00687BE8" w:rsidRPr="002A7384" w:rsidRDefault="00687BE8" w:rsidP="00687BE8">
      <w:pPr>
        <w:rPr>
          <w:rFonts w:ascii="Times New Roman" w:hAnsi="Times New Roman" w:cs="Times New Roman"/>
        </w:rPr>
      </w:pPr>
    </w:p>
    <w:p w14:paraId="4F43DC69" w14:textId="77777777" w:rsidR="00687BE8" w:rsidRPr="002A7384" w:rsidRDefault="00687BE8" w:rsidP="00687BE8">
      <w:pPr>
        <w:rPr>
          <w:rFonts w:ascii="Times New Roman" w:hAnsi="Times New Roman" w:cs="Times New Roman"/>
        </w:rPr>
      </w:pPr>
    </w:p>
    <w:p w14:paraId="2E4F1C3C" w14:textId="76008391" w:rsidR="00687BE8" w:rsidRPr="00687BE8" w:rsidRDefault="00687BE8" w:rsidP="00687BE8">
      <w:pPr>
        <w:rPr>
          <w:rFonts w:ascii="Times New Roman" w:hAnsi="Times New Roman" w:cs="Times New Roman"/>
          <w:b/>
          <w:bCs/>
        </w:rPr>
      </w:pPr>
      <w:r w:rsidRPr="002A7384">
        <w:rPr>
          <w:rFonts w:ascii="Times New Roman" w:hAnsi="Times New Roman" w:cs="Times New Roman"/>
          <w:b/>
          <w:bCs/>
        </w:rPr>
        <w:t xml:space="preserve">Objectives </w:t>
      </w:r>
    </w:p>
    <w:p w14:paraId="1D0682A2" w14:textId="21D3D14A"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 </w:t>
      </w:r>
      <w:r w:rsidRPr="002A7384">
        <w:rPr>
          <w:rFonts w:ascii="Times New Roman" w:hAnsi="Times New Roman" w:cs="Times New Roman"/>
        </w:rPr>
        <w:t>This</w:t>
      </w:r>
      <w:r w:rsidRPr="00687BE8">
        <w:rPr>
          <w:rFonts w:ascii="Times New Roman" w:hAnsi="Times New Roman" w:cs="Times New Roman"/>
        </w:rPr>
        <w:t xml:space="preserve"> review addresses three objectives</w:t>
      </w:r>
    </w:p>
    <w:p w14:paraId="5020D0D0" w14:textId="0C0AFF85"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 (1) </w:t>
      </w:r>
      <w:r w:rsidRPr="002A7384">
        <w:rPr>
          <w:rFonts w:ascii="Times New Roman" w:hAnsi="Times New Roman" w:cs="Times New Roman"/>
        </w:rPr>
        <w:t>T</w:t>
      </w:r>
      <w:r w:rsidRPr="00687BE8">
        <w:rPr>
          <w:rFonts w:ascii="Times New Roman" w:hAnsi="Times New Roman" w:cs="Times New Roman"/>
        </w:rPr>
        <w:t>o identify home, socioeconomic, health, and cultural factors influencing early literacy development among primary school students in Sri Lanka</w:t>
      </w:r>
    </w:p>
    <w:p w14:paraId="4EBD9391" w14:textId="64740B06"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 (2) </w:t>
      </w:r>
      <w:r w:rsidRPr="002A7384">
        <w:rPr>
          <w:rFonts w:ascii="Times New Roman" w:hAnsi="Times New Roman" w:cs="Times New Roman"/>
        </w:rPr>
        <w:t>T</w:t>
      </w:r>
      <w:r w:rsidRPr="00687BE8">
        <w:rPr>
          <w:rFonts w:ascii="Times New Roman" w:hAnsi="Times New Roman" w:cs="Times New Roman"/>
        </w:rPr>
        <w:t>o examine structural, sociolinguistic, and cognitive factors affecting Sinhala reading development in primary classrooms</w:t>
      </w:r>
    </w:p>
    <w:p w14:paraId="72BC0136" w14:textId="3E797E6E"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(3) </w:t>
      </w:r>
      <w:r w:rsidRPr="002A7384">
        <w:rPr>
          <w:rFonts w:ascii="Times New Roman" w:hAnsi="Times New Roman" w:cs="Times New Roman"/>
        </w:rPr>
        <w:t>T</w:t>
      </w:r>
      <w:r w:rsidRPr="00687BE8">
        <w:rPr>
          <w:rFonts w:ascii="Times New Roman" w:hAnsi="Times New Roman" w:cs="Times New Roman"/>
        </w:rPr>
        <w:t>o explore instructional imitations, poor instructional practices, and curriculum-related gaps contributing to reading difficulties in primary education in Sri Lanka.</w:t>
      </w:r>
    </w:p>
    <w:p w14:paraId="318778A4" w14:textId="3D7D4568" w:rsidR="00687BE8" w:rsidRPr="00687BE8" w:rsidRDefault="00687BE8" w:rsidP="00687BE8">
      <w:pPr>
        <w:rPr>
          <w:rFonts w:ascii="Times New Roman" w:hAnsi="Times New Roman" w:cs="Times New Roman"/>
        </w:rPr>
      </w:pPr>
    </w:p>
    <w:p w14:paraId="352C0784" w14:textId="4C34DD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 xml:space="preserve">Review Approach </w:t>
      </w:r>
    </w:p>
    <w:p w14:paraId="3088D373" w14:textId="3E214742" w:rsidR="00687BE8" w:rsidRPr="002A7384" w:rsidRDefault="00687BE8">
      <w:pPr>
        <w:rPr>
          <w:rFonts w:ascii="Times New Roman" w:hAnsi="Times New Roman" w:cs="Times New Roman"/>
        </w:rPr>
      </w:pPr>
      <w:r w:rsidRPr="00687BE8">
        <w:rPr>
          <w:rFonts w:ascii="Times New Roman" w:hAnsi="Times New Roman" w:cs="Times New Roman"/>
        </w:rPr>
        <w:t xml:space="preserve">This article adopts a narrative review approach to </w:t>
      </w:r>
      <w:proofErr w:type="gramStart"/>
      <w:r w:rsidR="00423F8F">
        <w:rPr>
          <w:rFonts w:ascii="Times New Roman" w:hAnsi="Times New Roman" w:cs="Times New Roman"/>
        </w:rPr>
        <w:t xml:space="preserve">compound </w:t>
      </w:r>
      <w:r w:rsidRPr="00687BE8">
        <w:rPr>
          <w:rFonts w:ascii="Times New Roman" w:hAnsi="Times New Roman" w:cs="Times New Roman"/>
        </w:rPr>
        <w:t xml:space="preserve"> empirical</w:t>
      </w:r>
      <w:proofErr w:type="gramEnd"/>
      <w:r w:rsidRPr="00687BE8">
        <w:rPr>
          <w:rFonts w:ascii="Times New Roman" w:hAnsi="Times New Roman" w:cs="Times New Roman"/>
        </w:rPr>
        <w:t xml:space="preserve"> studies examining reading difficulties among primary school students in Sri Lanka. </w:t>
      </w:r>
      <w:proofErr w:type="gramStart"/>
      <w:r w:rsidR="00424E56">
        <w:rPr>
          <w:rFonts w:ascii="Times New Roman" w:hAnsi="Times New Roman" w:cs="Times New Roman"/>
        </w:rPr>
        <w:t xml:space="preserve">The </w:t>
      </w:r>
      <w:r w:rsidRPr="00687BE8">
        <w:rPr>
          <w:rFonts w:ascii="Times New Roman" w:hAnsi="Times New Roman" w:cs="Times New Roman"/>
        </w:rPr>
        <w:t xml:space="preserve"> studies</w:t>
      </w:r>
      <w:proofErr w:type="gramEnd"/>
      <w:r w:rsidRPr="00687BE8">
        <w:rPr>
          <w:rFonts w:ascii="Times New Roman" w:hAnsi="Times New Roman" w:cs="Times New Roman"/>
        </w:rPr>
        <w:t xml:space="preserve"> were identified through </w:t>
      </w:r>
      <w:proofErr w:type="spellStart"/>
      <w:r w:rsidRPr="00687BE8">
        <w:rPr>
          <w:rFonts w:ascii="Times New Roman" w:hAnsi="Times New Roman" w:cs="Times New Roman"/>
        </w:rPr>
        <w:t>searche</w:t>
      </w:r>
      <w:proofErr w:type="spellEnd"/>
      <w:r w:rsidRPr="00687BE8">
        <w:rPr>
          <w:rFonts w:ascii="Times New Roman" w:hAnsi="Times New Roman" w:cs="Times New Roman"/>
        </w:rPr>
        <w:t xml:space="preserve"> of academic databases, institutional repositories, and local journals. Priority was given to peer-reviewed articles, doctoral dissertations, and nationally conducted research. The review focused on empirical evidence related to contextual, linguistic, cognitive, and instructional influences on Sinhala reading development. Studies were selected based on their </w:t>
      </w:r>
      <w:r w:rsidRPr="00687BE8">
        <w:rPr>
          <w:rFonts w:ascii="Times New Roman" w:hAnsi="Times New Roman" w:cs="Times New Roman"/>
        </w:rPr>
        <w:lastRenderedPageBreak/>
        <w:t xml:space="preserve">relevance to primary education and the Sri Lankan context. Findings were </w:t>
      </w:r>
      <w:proofErr w:type="spellStart"/>
      <w:r w:rsidRPr="00687BE8">
        <w:rPr>
          <w:rFonts w:ascii="Times New Roman" w:hAnsi="Times New Roman" w:cs="Times New Roman"/>
        </w:rPr>
        <w:t>analysed</w:t>
      </w:r>
      <w:proofErr w:type="spellEnd"/>
      <w:r w:rsidRPr="00687BE8">
        <w:rPr>
          <w:rFonts w:ascii="Times New Roman" w:hAnsi="Times New Roman" w:cs="Times New Roman"/>
        </w:rPr>
        <w:t xml:space="preserve"> thematically to identify recurring patterns and research gaps.</w:t>
      </w:r>
    </w:p>
    <w:p w14:paraId="6328844A"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Home, Socioeconomic, Health, and Cultural Influences on Reading Difficulties</w:t>
      </w:r>
    </w:p>
    <w:p w14:paraId="463BFFA3" w14:textId="7B07015B"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Empirical research in Sri Lanka consistently shows that reading difficulties in primary classrooms are shaped by a combination of home, socioeconomic, health, and broader contextual influences. These factors operate alongside linguistic and cognitive processes. They determine the quality and quantity of early literacy exposure available to children before and during formal schooling. </w:t>
      </w:r>
      <w:r w:rsidR="00F37A39">
        <w:rPr>
          <w:rFonts w:ascii="Times New Roman" w:hAnsi="Times New Roman" w:cs="Times New Roman"/>
        </w:rPr>
        <w:t>Therefore, r</w:t>
      </w:r>
      <w:r w:rsidRPr="00687BE8">
        <w:rPr>
          <w:rFonts w:ascii="Times New Roman" w:hAnsi="Times New Roman" w:cs="Times New Roman"/>
        </w:rPr>
        <w:t>eading difficulties cannot be explained solely through learner-level characteristics. They must be understood within the wider</w:t>
      </w:r>
      <w:r w:rsidR="002821FB">
        <w:rPr>
          <w:rFonts w:ascii="Times New Roman" w:hAnsi="Times New Roman" w:cs="Times New Roman"/>
        </w:rPr>
        <w:t xml:space="preserve"> sustainable </w:t>
      </w:r>
      <w:r w:rsidRPr="00687BE8">
        <w:rPr>
          <w:rFonts w:ascii="Times New Roman" w:hAnsi="Times New Roman" w:cs="Times New Roman"/>
        </w:rPr>
        <w:t>environments in which literacy development occurs.</w:t>
      </w:r>
    </w:p>
    <w:p w14:paraId="06CAFBAA"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Large-scale national evidence highlights the central role of family resources and child health in shaping early learning outcomes. </w:t>
      </w:r>
      <w:proofErr w:type="spellStart"/>
      <w:r w:rsidRPr="00687BE8">
        <w:rPr>
          <w:rFonts w:ascii="Times New Roman" w:hAnsi="Times New Roman" w:cs="Times New Roman"/>
        </w:rPr>
        <w:t>Aturupane</w:t>
      </w:r>
      <w:proofErr w:type="spellEnd"/>
      <w:r w:rsidRPr="00687BE8">
        <w:rPr>
          <w:rFonts w:ascii="Times New Roman" w:hAnsi="Times New Roman" w:cs="Times New Roman"/>
        </w:rPr>
        <w:t xml:space="preserve">, </w:t>
      </w:r>
      <w:proofErr w:type="spellStart"/>
      <w:r w:rsidRPr="00687BE8">
        <w:rPr>
          <w:rFonts w:ascii="Times New Roman" w:hAnsi="Times New Roman" w:cs="Times New Roman"/>
        </w:rPr>
        <w:t>Glewwe</w:t>
      </w:r>
      <w:proofErr w:type="spellEnd"/>
      <w:r w:rsidRPr="00687BE8">
        <w:rPr>
          <w:rFonts w:ascii="Times New Roman" w:hAnsi="Times New Roman" w:cs="Times New Roman"/>
        </w:rPr>
        <w:t xml:space="preserve">, and Wisniewski (2011) </w:t>
      </w:r>
      <w:proofErr w:type="spellStart"/>
      <w:r w:rsidRPr="00687BE8">
        <w:rPr>
          <w:rFonts w:ascii="Times New Roman" w:hAnsi="Times New Roman" w:cs="Times New Roman"/>
        </w:rPr>
        <w:t>analysed</w:t>
      </w:r>
      <w:proofErr w:type="spellEnd"/>
      <w:r w:rsidRPr="00687BE8">
        <w:rPr>
          <w:rFonts w:ascii="Times New Roman" w:hAnsi="Times New Roman" w:cs="Times New Roman"/>
        </w:rPr>
        <w:t xml:space="preserve"> data from a nationally representative sample of Grade 4 students in Sri Lankan primary schools. Their findings showed that academic performance was strongly influenced by household socioeconomic conditions, access to learning materials, and child health status. Hearing impairments emerged as a particularly strong negative predictor of literacy outcomes. This indicates that undiagnosed or unmanaged health conditions can directly restrict early reading development.</w:t>
      </w:r>
    </w:p>
    <w:p w14:paraId="34256E5E" w14:textId="02C20BBA" w:rsidR="00687BE8" w:rsidRPr="00687BE8" w:rsidRDefault="00687BE8" w:rsidP="00687BE8">
      <w:pPr>
        <w:rPr>
          <w:rFonts w:ascii="Times New Roman" w:hAnsi="Times New Roman" w:cs="Times New Roman"/>
        </w:rPr>
      </w:pPr>
      <w:r w:rsidRPr="00687BE8">
        <w:rPr>
          <w:rFonts w:ascii="Times New Roman" w:hAnsi="Times New Roman" w:cs="Times New Roman"/>
        </w:rPr>
        <w:t>At the household level, parental education, adequate nutrition, and access to basic literacy resources were positively associated with learning outcomes. These resources included children’s books, writing materials, and electri</w:t>
      </w:r>
      <w:r w:rsidR="00E850C6">
        <w:rPr>
          <w:rFonts w:ascii="Times New Roman" w:hAnsi="Times New Roman" w:cs="Times New Roman"/>
        </w:rPr>
        <w:t>city</w:t>
      </w:r>
      <w:r w:rsidRPr="00687BE8">
        <w:rPr>
          <w:rFonts w:ascii="Times New Roman" w:hAnsi="Times New Roman" w:cs="Times New Roman"/>
        </w:rPr>
        <w:t xml:space="preserve">. Such findings suggest that socioeconomic disadvantage limits early exposure to print and structured literacy experiences. </w:t>
      </w:r>
      <w:r w:rsidR="0039489B">
        <w:rPr>
          <w:rFonts w:ascii="Times New Roman" w:hAnsi="Times New Roman" w:cs="Times New Roman"/>
        </w:rPr>
        <w:t>Therefore, ch</w:t>
      </w:r>
      <w:r w:rsidRPr="00687BE8">
        <w:rPr>
          <w:rFonts w:ascii="Times New Roman" w:hAnsi="Times New Roman" w:cs="Times New Roman"/>
        </w:rPr>
        <w:t xml:space="preserve">ildren from resource-poor households may begin formal schooling at a disadvantage. This disadvantage often </w:t>
      </w:r>
      <w:proofErr w:type="gramStart"/>
      <w:r w:rsidR="0039489B">
        <w:rPr>
          <w:rFonts w:ascii="Times New Roman" w:hAnsi="Times New Roman" w:cs="Times New Roman"/>
        </w:rPr>
        <w:t xml:space="preserve">continue </w:t>
      </w:r>
      <w:r w:rsidRPr="00687BE8">
        <w:rPr>
          <w:rFonts w:ascii="Times New Roman" w:hAnsi="Times New Roman" w:cs="Times New Roman"/>
        </w:rPr>
        <w:t xml:space="preserve"> and</w:t>
      </w:r>
      <w:proofErr w:type="gramEnd"/>
      <w:r w:rsidRPr="00687BE8">
        <w:rPr>
          <w:rFonts w:ascii="Times New Roman" w:hAnsi="Times New Roman" w:cs="Times New Roman"/>
        </w:rPr>
        <w:t xml:space="preserve"> increases the risk of long-term reading difficulties.</w:t>
      </w:r>
    </w:p>
    <w:p w14:paraId="1B07DC2D" w14:textId="2137B970" w:rsidR="00687BE8" w:rsidRPr="00687BE8" w:rsidRDefault="00CD5502" w:rsidP="00687BE8">
      <w:pPr>
        <w:rPr>
          <w:rFonts w:ascii="Times New Roman" w:hAnsi="Times New Roman" w:cs="Times New Roman"/>
        </w:rPr>
      </w:pPr>
      <w:r>
        <w:rPr>
          <w:rFonts w:ascii="Times New Roman" w:hAnsi="Times New Roman" w:cs="Times New Roman"/>
        </w:rPr>
        <w:t>Moreover, e</w:t>
      </w:r>
      <w:r w:rsidR="00687BE8" w:rsidRPr="00687BE8">
        <w:rPr>
          <w:rFonts w:ascii="Times New Roman" w:hAnsi="Times New Roman" w:cs="Times New Roman"/>
        </w:rPr>
        <w:t xml:space="preserve">vidence from child-level empirical studies reinforces the importance of home literacy practices in Sinhala reading development. </w:t>
      </w:r>
      <w:proofErr w:type="spellStart"/>
      <w:r w:rsidR="00687BE8" w:rsidRPr="00687BE8">
        <w:rPr>
          <w:rFonts w:ascii="Times New Roman" w:hAnsi="Times New Roman" w:cs="Times New Roman"/>
        </w:rPr>
        <w:t>Marasinghe</w:t>
      </w:r>
      <w:proofErr w:type="spellEnd"/>
      <w:r w:rsidR="00687BE8" w:rsidRPr="00687BE8">
        <w:rPr>
          <w:rFonts w:ascii="Times New Roman" w:hAnsi="Times New Roman" w:cs="Times New Roman"/>
        </w:rPr>
        <w:t xml:space="preserve"> </w:t>
      </w:r>
      <w:proofErr w:type="spellStart"/>
      <w:r w:rsidR="00687BE8" w:rsidRPr="00687BE8">
        <w:rPr>
          <w:rFonts w:ascii="Times New Roman" w:hAnsi="Times New Roman" w:cs="Times New Roman"/>
        </w:rPr>
        <w:t>Arachchillage</w:t>
      </w:r>
      <w:proofErr w:type="spellEnd"/>
      <w:r w:rsidR="00687BE8" w:rsidRPr="00687BE8">
        <w:rPr>
          <w:rFonts w:ascii="Times New Roman" w:hAnsi="Times New Roman" w:cs="Times New Roman"/>
        </w:rPr>
        <w:t xml:space="preserve"> (2018) examined Sinhala-speaking children from Grades 1 to 6 and identified home reading time and socioeconomic status as significant predictors of </w:t>
      </w:r>
      <w:r w:rsidR="00B95C09">
        <w:rPr>
          <w:rFonts w:ascii="Times New Roman" w:hAnsi="Times New Roman" w:cs="Times New Roman"/>
          <w:i/>
          <w:iCs/>
        </w:rPr>
        <w:t>A</w:t>
      </w:r>
      <w:r w:rsidR="00687BE8" w:rsidRPr="00687BE8">
        <w:rPr>
          <w:rFonts w:ascii="Times New Roman" w:hAnsi="Times New Roman" w:cs="Times New Roman"/>
          <w:i/>
          <w:iCs/>
        </w:rPr>
        <w:t>kshara</w:t>
      </w:r>
      <w:r w:rsidR="00B95C09">
        <w:rPr>
          <w:rFonts w:ascii="Times New Roman" w:hAnsi="Times New Roman" w:cs="Times New Roman"/>
          <w:i/>
          <w:iCs/>
        </w:rPr>
        <w:t>(letter)</w:t>
      </w:r>
      <w:r w:rsidR="00687BE8" w:rsidRPr="00687BE8">
        <w:rPr>
          <w:rFonts w:ascii="Times New Roman" w:hAnsi="Times New Roman" w:cs="Times New Roman"/>
        </w:rPr>
        <w:t xml:space="preserve"> recognition. Importantly, these effects remained significant even after controlling for cognitive factors such as phonological awareness, rapid automatized naming, and phonological memory. Home reading time emerged as a unique contributor to reading development.</w:t>
      </w:r>
    </w:p>
    <w:p w14:paraId="17965D87" w14:textId="5F0E94E2" w:rsidR="00687BE8" w:rsidRPr="00687BE8" w:rsidRDefault="00687BE8" w:rsidP="00687BE8">
      <w:pPr>
        <w:rPr>
          <w:rFonts w:ascii="Times New Roman" w:hAnsi="Times New Roman" w:cs="Times New Roman"/>
        </w:rPr>
      </w:pPr>
      <w:r w:rsidRPr="00687BE8">
        <w:rPr>
          <w:rFonts w:ascii="Times New Roman" w:hAnsi="Times New Roman" w:cs="Times New Roman"/>
        </w:rPr>
        <w:t>These findings indicate that regular engagement with print at home supports the prolonged and demanding process of</w:t>
      </w:r>
      <w:r w:rsidR="00B95C09">
        <w:rPr>
          <w:rFonts w:ascii="Times New Roman" w:hAnsi="Times New Roman" w:cs="Times New Roman"/>
        </w:rPr>
        <w:t xml:space="preserve"> </w:t>
      </w:r>
      <w:r w:rsidR="00B95C09">
        <w:rPr>
          <w:rFonts w:ascii="Times New Roman" w:hAnsi="Times New Roman" w:cs="Times New Roman"/>
          <w:i/>
          <w:iCs/>
        </w:rPr>
        <w:t>A</w:t>
      </w:r>
      <w:r w:rsidRPr="00687BE8">
        <w:rPr>
          <w:rFonts w:ascii="Times New Roman" w:hAnsi="Times New Roman" w:cs="Times New Roman"/>
          <w:i/>
          <w:iCs/>
        </w:rPr>
        <w:t>kshara</w:t>
      </w:r>
      <w:r w:rsidRPr="00687BE8">
        <w:rPr>
          <w:rFonts w:ascii="Times New Roman" w:hAnsi="Times New Roman" w:cs="Times New Roman"/>
        </w:rPr>
        <w:t xml:space="preserve"> learning in Sinhala. The large symbol set and visual complexity of the script require repeated exposure and </w:t>
      </w:r>
      <w:proofErr w:type="spellStart"/>
      <w:proofErr w:type="gramStart"/>
      <w:r w:rsidRPr="00687BE8">
        <w:rPr>
          <w:rFonts w:ascii="Times New Roman" w:hAnsi="Times New Roman" w:cs="Times New Roman"/>
        </w:rPr>
        <w:t>practice.</w:t>
      </w:r>
      <w:r w:rsidR="00DB6F7A">
        <w:rPr>
          <w:rFonts w:ascii="Times New Roman" w:hAnsi="Times New Roman" w:cs="Times New Roman"/>
        </w:rPr>
        <w:t>Therfore</w:t>
      </w:r>
      <w:proofErr w:type="spellEnd"/>
      <w:proofErr w:type="gramEnd"/>
      <w:r w:rsidR="00DB6F7A">
        <w:rPr>
          <w:rFonts w:ascii="Times New Roman" w:hAnsi="Times New Roman" w:cs="Times New Roman"/>
        </w:rPr>
        <w:t xml:space="preserve"> ,</w:t>
      </w:r>
      <w:r w:rsidRPr="00687BE8">
        <w:rPr>
          <w:rFonts w:ascii="Times New Roman" w:hAnsi="Times New Roman" w:cs="Times New Roman"/>
        </w:rPr>
        <w:t xml:space="preserve"> </w:t>
      </w:r>
      <w:r w:rsidR="00DB6F7A">
        <w:rPr>
          <w:rFonts w:ascii="Times New Roman" w:hAnsi="Times New Roman" w:cs="Times New Roman"/>
        </w:rPr>
        <w:t>c</w:t>
      </w:r>
      <w:r w:rsidRPr="00687BE8">
        <w:rPr>
          <w:rFonts w:ascii="Times New Roman" w:hAnsi="Times New Roman" w:cs="Times New Roman"/>
        </w:rPr>
        <w:t>hildren with limited opportunities for home reading may experience cumulative disadvantages. These disadvantages often become visible as early reading difficulties in school.</w:t>
      </w:r>
    </w:p>
    <w:p w14:paraId="7E8EB9D7"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lastRenderedPageBreak/>
        <w:t xml:space="preserve">School-related contexts can either mitigate or intensify these home-based influences. </w:t>
      </w:r>
      <w:proofErr w:type="spellStart"/>
      <w:r w:rsidRPr="00687BE8">
        <w:rPr>
          <w:rFonts w:ascii="Times New Roman" w:hAnsi="Times New Roman" w:cs="Times New Roman"/>
        </w:rPr>
        <w:t>Aturupane</w:t>
      </w:r>
      <w:proofErr w:type="spellEnd"/>
      <w:r w:rsidRPr="00687BE8">
        <w:rPr>
          <w:rFonts w:ascii="Times New Roman" w:hAnsi="Times New Roman" w:cs="Times New Roman"/>
        </w:rPr>
        <w:t xml:space="preserve"> et al. (2011) reported that indicators of school quality were positively associated with student achievement. These included teacher experience, school leadership practices, and regular parent–teacher engagement. Supportive school environments may partially compensate for socioeconomic disadvantage. In contrast, weak institutional support may further entrench reading difficulties among vulnerable learners.</w:t>
      </w:r>
    </w:p>
    <w:p w14:paraId="447C56FB" w14:textId="5C56516D"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Contextual and cultural disruptions also influence literacy development. Gunasekara (2018) examined reading habits among school children in the Northern and Eastern provinces of Sri Lanka. The study highlighted the long-term educational consequences of conflict-related disruptions. Limited access to libraries, shortages of age-appropriate reading materials, and interrupted schooling were found to weaken </w:t>
      </w:r>
      <w:r w:rsidR="007409A0">
        <w:rPr>
          <w:rFonts w:ascii="Times New Roman" w:hAnsi="Times New Roman" w:cs="Times New Roman"/>
        </w:rPr>
        <w:t xml:space="preserve">the </w:t>
      </w:r>
      <w:r w:rsidRPr="00687BE8">
        <w:rPr>
          <w:rFonts w:ascii="Times New Roman" w:hAnsi="Times New Roman" w:cs="Times New Roman"/>
        </w:rPr>
        <w:t>reading habits</w:t>
      </w:r>
      <w:r w:rsidR="00CB05AC">
        <w:rPr>
          <w:rFonts w:ascii="Times New Roman" w:hAnsi="Times New Roman" w:cs="Times New Roman"/>
        </w:rPr>
        <w:t xml:space="preserve"> of ch</w:t>
      </w:r>
      <w:r w:rsidR="00731F7F">
        <w:rPr>
          <w:rFonts w:ascii="Times New Roman" w:hAnsi="Times New Roman" w:cs="Times New Roman"/>
        </w:rPr>
        <w:t>ildren</w:t>
      </w:r>
      <w:r w:rsidRPr="00687BE8">
        <w:rPr>
          <w:rFonts w:ascii="Times New Roman" w:hAnsi="Times New Roman" w:cs="Times New Roman"/>
        </w:rPr>
        <w:t>. Although the study did not focus specifically on Sinhala linguistic processing, it provides important evidence on how broader socio-political and cultural conditions shape literacy engagement.</w:t>
      </w:r>
    </w:p>
    <w:p w14:paraId="7121A7FB" w14:textId="0B2F48B1"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Instructional context interacts closely with these environmental influences. Evidence from Sri Lankan classrooms suggests that instructional approaches can either reinforce or </w:t>
      </w:r>
      <w:r w:rsidR="00D43C1A">
        <w:rPr>
          <w:rFonts w:ascii="Times New Roman" w:hAnsi="Times New Roman" w:cs="Times New Roman"/>
        </w:rPr>
        <w:t>resist</w:t>
      </w:r>
      <w:r w:rsidRPr="00687BE8">
        <w:rPr>
          <w:rFonts w:ascii="Times New Roman" w:hAnsi="Times New Roman" w:cs="Times New Roman"/>
        </w:rPr>
        <w:t xml:space="preserve"> limitations in early literacy environments</w:t>
      </w:r>
      <w:r w:rsidR="00D43C1A">
        <w:rPr>
          <w:rFonts w:ascii="Times New Roman" w:hAnsi="Times New Roman" w:cs="Times New Roman"/>
        </w:rPr>
        <w:t xml:space="preserve"> of children</w:t>
      </w:r>
      <w:r w:rsidRPr="00687BE8">
        <w:rPr>
          <w:rFonts w:ascii="Times New Roman" w:hAnsi="Times New Roman" w:cs="Times New Roman"/>
        </w:rPr>
        <w:t xml:space="preserve">. </w:t>
      </w:r>
      <w:proofErr w:type="spellStart"/>
      <w:r w:rsidRPr="00687BE8">
        <w:rPr>
          <w:rFonts w:ascii="Times New Roman" w:hAnsi="Times New Roman" w:cs="Times New Roman"/>
        </w:rPr>
        <w:t>Wijayathilake</w:t>
      </w:r>
      <w:proofErr w:type="spellEnd"/>
      <w:r w:rsidRPr="00687BE8">
        <w:rPr>
          <w:rFonts w:ascii="Times New Roman" w:hAnsi="Times New Roman" w:cs="Times New Roman"/>
        </w:rPr>
        <w:t xml:space="preserve"> </w:t>
      </w:r>
      <w:proofErr w:type="gramStart"/>
      <w:r w:rsidRPr="00687BE8">
        <w:rPr>
          <w:rFonts w:ascii="Times New Roman" w:hAnsi="Times New Roman" w:cs="Times New Roman"/>
        </w:rPr>
        <w:t>et al.</w:t>
      </w:r>
      <w:r w:rsidR="00FC2288">
        <w:rPr>
          <w:rFonts w:ascii="Times New Roman" w:hAnsi="Times New Roman" w:cs="Times New Roman"/>
        </w:rPr>
        <w:t>(</w:t>
      </w:r>
      <w:proofErr w:type="gramEnd"/>
      <w:r w:rsidR="00FC2288">
        <w:rPr>
          <w:rFonts w:ascii="Times New Roman" w:hAnsi="Times New Roman" w:cs="Times New Roman"/>
        </w:rPr>
        <w:t>2020)</w:t>
      </w:r>
      <w:r w:rsidRPr="00687BE8">
        <w:rPr>
          <w:rFonts w:ascii="Times New Roman" w:hAnsi="Times New Roman" w:cs="Times New Roman"/>
        </w:rPr>
        <w:t xml:space="preserve"> demonstrated that phoneme awareness among Sinhala-speaking children was highly sensitive to the method of instruction. Phoneme awareness did not emerge automatically through exposure to print. Children who received explicit phoneme-level instruction in </w:t>
      </w:r>
      <w:r w:rsidR="00230409">
        <w:rPr>
          <w:rFonts w:ascii="Times New Roman" w:hAnsi="Times New Roman" w:cs="Times New Roman"/>
          <w:i/>
          <w:iCs/>
        </w:rPr>
        <w:t>A</w:t>
      </w:r>
      <w:r w:rsidRPr="00687BE8">
        <w:rPr>
          <w:rFonts w:ascii="Times New Roman" w:hAnsi="Times New Roman" w:cs="Times New Roman"/>
          <w:i/>
          <w:iCs/>
        </w:rPr>
        <w:t>kshara</w:t>
      </w:r>
      <w:r w:rsidRPr="00687BE8">
        <w:rPr>
          <w:rFonts w:ascii="Times New Roman" w:hAnsi="Times New Roman" w:cs="Times New Roman"/>
        </w:rPr>
        <w:t xml:space="preserve"> construction showed stronger growth in phoneme awareness and clearer links to word reading accuracy than those taught primarily through whole-</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methods.</w:t>
      </w:r>
    </w:p>
    <w:p w14:paraId="33364F5B"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Although this study focused on instructional effects, it also has important implications for home-based literacy differences. Children with limited home literacy exposure may be particularly disadvantaged when classroom instruction does not support analytic processing of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forms. In such contexts, instructional practices may unintentionally widen gaps that originate from socioeconomic and environmental differences.</w:t>
      </w:r>
    </w:p>
    <w:p w14:paraId="458F239C" w14:textId="32C5AD63" w:rsidR="00687BE8" w:rsidRPr="002A7384" w:rsidRDefault="00E559D4" w:rsidP="00687BE8">
      <w:pPr>
        <w:rPr>
          <w:rFonts w:ascii="Times New Roman" w:hAnsi="Times New Roman" w:cs="Times New Roman"/>
        </w:rPr>
      </w:pPr>
      <w:r>
        <w:rPr>
          <w:rFonts w:ascii="Times New Roman" w:hAnsi="Times New Roman" w:cs="Times New Roman"/>
        </w:rPr>
        <w:t>Collectively,</w:t>
      </w:r>
      <w:r w:rsidR="00305C53">
        <w:rPr>
          <w:rFonts w:ascii="Times New Roman" w:hAnsi="Times New Roman" w:cs="Times New Roman"/>
        </w:rPr>
        <w:t xml:space="preserve"> </w:t>
      </w:r>
      <w:r w:rsidR="00687BE8" w:rsidRPr="00687BE8">
        <w:rPr>
          <w:rFonts w:ascii="Times New Roman" w:hAnsi="Times New Roman" w:cs="Times New Roman"/>
        </w:rPr>
        <w:t xml:space="preserve">Sri Lankan empirical studies indicate that reading difficulties in primary classrooms are deeply embedded within broader home, socioeconomic, health, cultural, and instructional contexts. Limited access to literacy materials, reduced home reading time, health-related constraints, disrupted learning environments, and instructional practices that assume uniform readiness all contribute to uneven reading development. These findings </w:t>
      </w:r>
      <w:proofErr w:type="spellStart"/>
      <w:r w:rsidR="00687BE8" w:rsidRPr="00687BE8">
        <w:rPr>
          <w:rFonts w:ascii="Times New Roman" w:hAnsi="Times New Roman" w:cs="Times New Roman"/>
        </w:rPr>
        <w:t>emphasise</w:t>
      </w:r>
      <w:proofErr w:type="spellEnd"/>
      <w:r w:rsidR="00687BE8" w:rsidRPr="00687BE8">
        <w:rPr>
          <w:rFonts w:ascii="Times New Roman" w:hAnsi="Times New Roman" w:cs="Times New Roman"/>
        </w:rPr>
        <w:t xml:space="preserve"> the need for early literacy interventions that extend beyond learner-level remediation and address the wider environmental conditions shaping Sinhala reading acquisition.</w:t>
      </w:r>
    </w:p>
    <w:p w14:paraId="54DFEA55" w14:textId="77777777" w:rsidR="00846103" w:rsidRDefault="00846103" w:rsidP="00687BE8">
      <w:pPr>
        <w:rPr>
          <w:rFonts w:ascii="Times New Roman" w:hAnsi="Times New Roman" w:cs="Times New Roman"/>
          <w:b/>
          <w:bCs/>
        </w:rPr>
      </w:pPr>
    </w:p>
    <w:p w14:paraId="7A72FC95" w14:textId="0D8F7DF5"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Table 1</w:t>
      </w:r>
    </w:p>
    <w:p w14:paraId="2850E07C"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Summary of Sri Lankan Empirical Studies on Home, Socioeconomic, Health, and Cultural Influences on Reading Difficulties</w:t>
      </w:r>
    </w:p>
    <w:p w14:paraId="41C0AE5E" w14:textId="77777777" w:rsidR="00687BE8" w:rsidRPr="00687BE8" w:rsidRDefault="00687BE8" w:rsidP="00687BE8">
      <w:pPr>
        <w:rPr>
          <w:rFonts w:ascii="Times New Roman" w:hAnsi="Times New Roman" w:cs="Times New Roman"/>
        </w:rPr>
      </w:pPr>
    </w:p>
    <w:tbl>
      <w:tblPr>
        <w:tblStyle w:val="PlainTable2"/>
        <w:tblW w:w="9816" w:type="dxa"/>
        <w:tblLook w:val="04A0" w:firstRow="1" w:lastRow="0" w:firstColumn="1" w:lastColumn="0" w:noHBand="0" w:noVBand="1"/>
      </w:tblPr>
      <w:tblGrid>
        <w:gridCol w:w="1795"/>
        <w:gridCol w:w="1789"/>
        <w:gridCol w:w="1726"/>
        <w:gridCol w:w="1800"/>
        <w:gridCol w:w="2706"/>
      </w:tblGrid>
      <w:tr w:rsidR="00687BE8" w:rsidRPr="00687BE8" w14:paraId="7680E960" w14:textId="77777777" w:rsidTr="00EB2061">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0" w:type="auto"/>
            <w:hideMark/>
          </w:tcPr>
          <w:p w14:paraId="17EE2444"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Author(s) &amp; Year</w:t>
            </w:r>
          </w:p>
        </w:tc>
        <w:tc>
          <w:tcPr>
            <w:tcW w:w="0" w:type="auto"/>
            <w:hideMark/>
          </w:tcPr>
          <w:p w14:paraId="25F20F8F"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Study Context &amp; Sample</w:t>
            </w:r>
          </w:p>
        </w:tc>
        <w:tc>
          <w:tcPr>
            <w:tcW w:w="1726" w:type="dxa"/>
            <w:hideMark/>
          </w:tcPr>
          <w:p w14:paraId="524BA608"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Methodology</w:t>
            </w:r>
          </w:p>
        </w:tc>
        <w:tc>
          <w:tcPr>
            <w:tcW w:w="1800" w:type="dxa"/>
            <w:hideMark/>
          </w:tcPr>
          <w:p w14:paraId="3B2D6CE1"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Key Factors Examined</w:t>
            </w:r>
          </w:p>
        </w:tc>
        <w:tc>
          <w:tcPr>
            <w:tcW w:w="2706" w:type="dxa"/>
            <w:hideMark/>
          </w:tcPr>
          <w:p w14:paraId="58B6C3C3"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Key Findings Relevant to Reading Difficulties</w:t>
            </w:r>
          </w:p>
        </w:tc>
      </w:tr>
      <w:tr w:rsidR="00687BE8" w:rsidRPr="00687BE8" w14:paraId="2C9BE85C" w14:textId="77777777" w:rsidTr="00EB2061">
        <w:trPr>
          <w:cnfStyle w:val="000000100000" w:firstRow="0" w:lastRow="0" w:firstColumn="0" w:lastColumn="0" w:oddVBand="0" w:evenVBand="0" w:oddHBand="1" w:evenHBand="0" w:firstRowFirstColumn="0" w:firstRowLastColumn="0" w:lastRowFirstColumn="0" w:lastRowLastColumn="0"/>
          <w:trHeight w:val="2519"/>
        </w:trPr>
        <w:tc>
          <w:tcPr>
            <w:cnfStyle w:val="001000000000" w:firstRow="0" w:lastRow="0" w:firstColumn="1" w:lastColumn="0" w:oddVBand="0" w:evenVBand="0" w:oddHBand="0" w:evenHBand="0" w:firstRowFirstColumn="0" w:firstRowLastColumn="0" w:lastRowFirstColumn="0" w:lastRowLastColumn="0"/>
            <w:tcW w:w="0" w:type="auto"/>
            <w:hideMark/>
          </w:tcPr>
          <w:p w14:paraId="4A860A66" w14:textId="77777777" w:rsidR="00687BE8" w:rsidRPr="00687BE8" w:rsidRDefault="00687BE8" w:rsidP="00687BE8">
            <w:pPr>
              <w:rPr>
                <w:rFonts w:ascii="Times New Roman" w:hAnsi="Times New Roman" w:cs="Times New Roman"/>
              </w:rPr>
            </w:pPr>
            <w:proofErr w:type="spellStart"/>
            <w:r w:rsidRPr="00687BE8">
              <w:rPr>
                <w:rFonts w:ascii="Times New Roman" w:hAnsi="Times New Roman" w:cs="Times New Roman"/>
              </w:rPr>
              <w:t>Aturupane</w:t>
            </w:r>
            <w:proofErr w:type="spellEnd"/>
            <w:r w:rsidRPr="00687BE8">
              <w:rPr>
                <w:rFonts w:ascii="Times New Roman" w:hAnsi="Times New Roman" w:cs="Times New Roman"/>
              </w:rPr>
              <w:t xml:space="preserve">, </w:t>
            </w:r>
            <w:proofErr w:type="spellStart"/>
            <w:r w:rsidRPr="00687BE8">
              <w:rPr>
                <w:rFonts w:ascii="Times New Roman" w:hAnsi="Times New Roman" w:cs="Times New Roman"/>
              </w:rPr>
              <w:t>Glewwe</w:t>
            </w:r>
            <w:proofErr w:type="spellEnd"/>
            <w:r w:rsidRPr="00687BE8">
              <w:rPr>
                <w:rFonts w:ascii="Times New Roman" w:hAnsi="Times New Roman" w:cs="Times New Roman"/>
              </w:rPr>
              <w:t>, &amp; Wisniewski (2011)</w:t>
            </w:r>
          </w:p>
        </w:tc>
        <w:tc>
          <w:tcPr>
            <w:tcW w:w="0" w:type="auto"/>
            <w:hideMark/>
          </w:tcPr>
          <w:p w14:paraId="1349D515"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Nationally representative sample of Grade 4 students, Sri Lanka</w:t>
            </w:r>
          </w:p>
        </w:tc>
        <w:tc>
          <w:tcPr>
            <w:tcW w:w="1726" w:type="dxa"/>
            <w:hideMark/>
          </w:tcPr>
          <w:p w14:paraId="12803AEF"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Quantitative analysis of large-scale achievement data with household and school variables</w:t>
            </w:r>
          </w:p>
        </w:tc>
        <w:tc>
          <w:tcPr>
            <w:tcW w:w="1800" w:type="dxa"/>
            <w:hideMark/>
          </w:tcPr>
          <w:p w14:paraId="5C618E0E"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Socioeconomic status, child health, school quality</w:t>
            </w:r>
          </w:p>
        </w:tc>
        <w:tc>
          <w:tcPr>
            <w:tcW w:w="2706" w:type="dxa"/>
            <w:hideMark/>
          </w:tcPr>
          <w:p w14:paraId="2593A7DF"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Hearing impairments, parental education, nutrition, and access to learning resources significantly influenced literacy outcomes; school leadership and parent–teacher engagement supported achievement</w:t>
            </w:r>
          </w:p>
        </w:tc>
      </w:tr>
      <w:tr w:rsidR="00687BE8" w:rsidRPr="00687BE8" w14:paraId="7D61D54A" w14:textId="77777777" w:rsidTr="00EB2061">
        <w:trPr>
          <w:trHeight w:val="1791"/>
        </w:trPr>
        <w:tc>
          <w:tcPr>
            <w:cnfStyle w:val="001000000000" w:firstRow="0" w:lastRow="0" w:firstColumn="1" w:lastColumn="0" w:oddVBand="0" w:evenVBand="0" w:oddHBand="0" w:evenHBand="0" w:firstRowFirstColumn="0" w:firstRowLastColumn="0" w:lastRowFirstColumn="0" w:lastRowLastColumn="0"/>
            <w:tcW w:w="0" w:type="auto"/>
            <w:hideMark/>
          </w:tcPr>
          <w:p w14:paraId="742DDCCC"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Gunasekara (2018)</w:t>
            </w:r>
          </w:p>
        </w:tc>
        <w:tc>
          <w:tcPr>
            <w:tcW w:w="0" w:type="auto"/>
            <w:hideMark/>
          </w:tcPr>
          <w:p w14:paraId="1E7C73F9"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School-aged children in Northern &amp; Eastern Provinces, Sri Lanka</w:t>
            </w:r>
          </w:p>
        </w:tc>
        <w:tc>
          <w:tcPr>
            <w:tcW w:w="1726" w:type="dxa"/>
            <w:hideMark/>
          </w:tcPr>
          <w:p w14:paraId="2779E6A8"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Descriptive survey</w:t>
            </w:r>
          </w:p>
        </w:tc>
        <w:tc>
          <w:tcPr>
            <w:tcW w:w="1800" w:type="dxa"/>
            <w:hideMark/>
          </w:tcPr>
          <w:p w14:paraId="0A9294A6"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Post-conflict context, access to reading materials, learning environments</w:t>
            </w:r>
          </w:p>
        </w:tc>
        <w:tc>
          <w:tcPr>
            <w:tcW w:w="2706" w:type="dxa"/>
            <w:hideMark/>
          </w:tcPr>
          <w:p w14:paraId="345D6113"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Disrupted schooling, limited library access, and scarcity of reading materials weakened reading habits and engagement</w:t>
            </w:r>
          </w:p>
        </w:tc>
      </w:tr>
      <w:tr w:rsidR="00687BE8" w:rsidRPr="00687BE8" w14:paraId="41E7B2A5" w14:textId="77777777" w:rsidTr="00EB2061">
        <w:trPr>
          <w:cnfStyle w:val="000000100000" w:firstRow="0" w:lastRow="0" w:firstColumn="0" w:lastColumn="0" w:oddVBand="0" w:evenVBand="0" w:oddHBand="1" w:evenHBand="0" w:firstRowFirstColumn="0" w:firstRowLastColumn="0" w:lastRowFirstColumn="0" w:lastRowLastColumn="0"/>
          <w:trHeight w:val="1791"/>
        </w:trPr>
        <w:tc>
          <w:tcPr>
            <w:cnfStyle w:val="001000000000" w:firstRow="0" w:lastRow="0" w:firstColumn="1" w:lastColumn="0" w:oddVBand="0" w:evenVBand="0" w:oddHBand="0" w:evenHBand="0" w:firstRowFirstColumn="0" w:firstRowLastColumn="0" w:lastRowFirstColumn="0" w:lastRowLastColumn="0"/>
            <w:tcW w:w="0" w:type="auto"/>
            <w:hideMark/>
          </w:tcPr>
          <w:p w14:paraId="2D406B59" w14:textId="77777777" w:rsidR="00687BE8" w:rsidRPr="00687BE8" w:rsidRDefault="00687BE8" w:rsidP="00687BE8">
            <w:pPr>
              <w:rPr>
                <w:rFonts w:ascii="Times New Roman" w:hAnsi="Times New Roman" w:cs="Times New Roman"/>
              </w:rPr>
            </w:pPr>
            <w:proofErr w:type="spellStart"/>
            <w:r w:rsidRPr="00687BE8">
              <w:rPr>
                <w:rFonts w:ascii="Times New Roman" w:hAnsi="Times New Roman" w:cs="Times New Roman"/>
              </w:rPr>
              <w:t>Marasinghe</w:t>
            </w:r>
            <w:proofErr w:type="spellEnd"/>
            <w:r w:rsidRPr="00687BE8">
              <w:rPr>
                <w:rFonts w:ascii="Times New Roman" w:hAnsi="Times New Roman" w:cs="Times New Roman"/>
              </w:rPr>
              <w:t xml:space="preserve"> </w:t>
            </w:r>
            <w:proofErr w:type="spellStart"/>
            <w:r w:rsidRPr="00687BE8">
              <w:rPr>
                <w:rFonts w:ascii="Times New Roman" w:hAnsi="Times New Roman" w:cs="Times New Roman"/>
              </w:rPr>
              <w:t>Arachchillage</w:t>
            </w:r>
            <w:proofErr w:type="spellEnd"/>
            <w:r w:rsidRPr="00687BE8">
              <w:rPr>
                <w:rFonts w:ascii="Times New Roman" w:hAnsi="Times New Roman" w:cs="Times New Roman"/>
              </w:rPr>
              <w:t xml:space="preserve"> (2018)</w:t>
            </w:r>
          </w:p>
        </w:tc>
        <w:tc>
          <w:tcPr>
            <w:tcW w:w="0" w:type="auto"/>
            <w:hideMark/>
          </w:tcPr>
          <w:p w14:paraId="1B630BBA"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Sinhala-speaking children, Grades 1–6 (N ≈ 300), Sri Lanka</w:t>
            </w:r>
          </w:p>
        </w:tc>
        <w:tc>
          <w:tcPr>
            <w:tcW w:w="1726" w:type="dxa"/>
            <w:hideMark/>
          </w:tcPr>
          <w:p w14:paraId="41C5A29B"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Cross-sectional and regression-based analyses</w:t>
            </w:r>
          </w:p>
        </w:tc>
        <w:tc>
          <w:tcPr>
            <w:tcW w:w="1800" w:type="dxa"/>
            <w:hideMark/>
          </w:tcPr>
          <w:p w14:paraId="55FBEB73"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Home reading time, socioeconomic status, cognitive and linguistic factors</w:t>
            </w:r>
          </w:p>
        </w:tc>
        <w:tc>
          <w:tcPr>
            <w:tcW w:w="2706" w:type="dxa"/>
            <w:hideMark/>
          </w:tcPr>
          <w:p w14:paraId="3C847E22"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 xml:space="preserve">Home reading time and SES uniquely predicted </w:t>
            </w:r>
            <w:proofErr w:type="spellStart"/>
            <w:r w:rsidRPr="00687BE8">
              <w:rPr>
                <w:rFonts w:ascii="Times New Roman" w:hAnsi="Times New Roman" w:cs="Times New Roman"/>
              </w:rPr>
              <w:t>akshara</w:t>
            </w:r>
            <w:proofErr w:type="spellEnd"/>
            <w:r w:rsidRPr="00687BE8">
              <w:rPr>
                <w:rFonts w:ascii="Times New Roman" w:hAnsi="Times New Roman" w:cs="Times New Roman"/>
              </w:rPr>
              <w:t xml:space="preserve"> recognition, even after controlling for cognitive variables</w:t>
            </w:r>
          </w:p>
        </w:tc>
      </w:tr>
      <w:tr w:rsidR="00687BE8" w:rsidRPr="00687BE8" w14:paraId="0DDD99E2" w14:textId="77777777" w:rsidTr="00EB2061">
        <w:trPr>
          <w:trHeight w:val="2612"/>
        </w:trPr>
        <w:tc>
          <w:tcPr>
            <w:cnfStyle w:val="001000000000" w:firstRow="0" w:lastRow="0" w:firstColumn="1" w:lastColumn="0" w:oddVBand="0" w:evenVBand="0" w:oddHBand="0" w:evenHBand="0" w:firstRowFirstColumn="0" w:firstRowLastColumn="0" w:lastRowFirstColumn="0" w:lastRowLastColumn="0"/>
            <w:tcW w:w="0" w:type="auto"/>
            <w:hideMark/>
          </w:tcPr>
          <w:p w14:paraId="70BD4B0A" w14:textId="77777777" w:rsidR="00687BE8" w:rsidRPr="00687BE8" w:rsidRDefault="00687BE8" w:rsidP="00687BE8">
            <w:pPr>
              <w:rPr>
                <w:rFonts w:ascii="Times New Roman" w:hAnsi="Times New Roman" w:cs="Times New Roman"/>
              </w:rPr>
            </w:pPr>
            <w:proofErr w:type="spellStart"/>
            <w:r w:rsidRPr="00687BE8">
              <w:rPr>
                <w:rFonts w:ascii="Times New Roman" w:hAnsi="Times New Roman" w:cs="Times New Roman"/>
              </w:rPr>
              <w:t>Wijayathilake</w:t>
            </w:r>
            <w:proofErr w:type="spellEnd"/>
            <w:r w:rsidRPr="00687BE8">
              <w:rPr>
                <w:rFonts w:ascii="Times New Roman" w:hAnsi="Times New Roman" w:cs="Times New Roman"/>
              </w:rPr>
              <w:t xml:space="preserve"> et al. (2020)</w:t>
            </w:r>
          </w:p>
        </w:tc>
        <w:tc>
          <w:tcPr>
            <w:tcW w:w="0" w:type="auto"/>
            <w:hideMark/>
          </w:tcPr>
          <w:p w14:paraId="28F4BC70"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Sinhala-speaking children, Grades 4–5 (N = 100), Sri Lanka</w:t>
            </w:r>
          </w:p>
        </w:tc>
        <w:tc>
          <w:tcPr>
            <w:tcW w:w="1726" w:type="dxa"/>
            <w:hideMark/>
          </w:tcPr>
          <w:p w14:paraId="4FEDEDA0"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Longitudinal instructional study</w:t>
            </w:r>
          </w:p>
        </w:tc>
        <w:tc>
          <w:tcPr>
            <w:tcW w:w="1800" w:type="dxa"/>
            <w:hideMark/>
          </w:tcPr>
          <w:p w14:paraId="75C20444"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 xml:space="preserve">Instructional context, phoneme awareness, </w:t>
            </w:r>
            <w:proofErr w:type="spellStart"/>
            <w:r w:rsidRPr="00687BE8">
              <w:rPr>
                <w:rFonts w:ascii="Times New Roman" w:hAnsi="Times New Roman" w:cs="Times New Roman"/>
              </w:rPr>
              <w:t>akshara</w:t>
            </w:r>
            <w:proofErr w:type="spellEnd"/>
            <w:r w:rsidRPr="00687BE8">
              <w:rPr>
                <w:rFonts w:ascii="Times New Roman" w:hAnsi="Times New Roman" w:cs="Times New Roman"/>
              </w:rPr>
              <w:t xml:space="preserve"> knowledge</w:t>
            </w:r>
          </w:p>
        </w:tc>
        <w:tc>
          <w:tcPr>
            <w:tcW w:w="2706" w:type="dxa"/>
            <w:hideMark/>
          </w:tcPr>
          <w:p w14:paraId="2F2A892F"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Explicit phoneme-level instruction strengthened phoneme awareness and word reading; instructional practices may amplify or reduce disadvantages linked to limited home literacy exposure</w:t>
            </w:r>
          </w:p>
        </w:tc>
      </w:tr>
    </w:tbl>
    <w:p w14:paraId="0965235C"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Note.</w:t>
      </w:r>
    </w:p>
    <w:p w14:paraId="080A3301"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Included studies focus on empirical evidence from Sri Lanka related to contextual influences on reading difficulties in primary education.</w:t>
      </w:r>
    </w:p>
    <w:p w14:paraId="15C1B4CE" w14:textId="77777777" w:rsidR="00687BE8" w:rsidRPr="00687BE8" w:rsidRDefault="00687BE8" w:rsidP="00687BE8">
      <w:pPr>
        <w:rPr>
          <w:rFonts w:ascii="Times New Roman" w:hAnsi="Times New Roman" w:cs="Times New Roman"/>
        </w:rPr>
      </w:pPr>
    </w:p>
    <w:p w14:paraId="1EEC7C61" w14:textId="78351C51" w:rsidR="00687BE8" w:rsidRPr="00687BE8" w:rsidRDefault="00687BE8" w:rsidP="00687BE8">
      <w:pPr>
        <w:rPr>
          <w:rFonts w:ascii="Times New Roman" w:hAnsi="Times New Roman" w:cs="Times New Roman"/>
        </w:rPr>
      </w:pPr>
    </w:p>
    <w:p w14:paraId="67D5770D"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Structural, Sociolinguistic, and Cognitive Factors Affecting Sinhala Reading</w:t>
      </w:r>
    </w:p>
    <w:p w14:paraId="0AB8AB8E"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lastRenderedPageBreak/>
        <w:t>Structural and sociolinguistic features of the Sinhala language present additional challenges to early reading development. Empirical evidence from Sri Lanka shows that reading difficulties in primary classrooms are strongly shaped by the linguistic properties of Sinhala and by the sociolinguistic conditions in which literacy is acquired. These influences interact with cognitive processing demands and instructional practices. As a result, reading difficulties in Sinhala cannot be fully understood without attention to language structure and context.</w:t>
      </w:r>
    </w:p>
    <w:p w14:paraId="699A2C58" w14:textId="18B8ACFA" w:rsidR="00687BE8" w:rsidRPr="00687BE8" w:rsidRDefault="00A30AEC" w:rsidP="00687BE8">
      <w:pPr>
        <w:rPr>
          <w:rFonts w:ascii="Times New Roman" w:hAnsi="Times New Roman" w:cs="Times New Roman"/>
        </w:rPr>
      </w:pPr>
      <w:r w:rsidRPr="00A30AEC">
        <w:rPr>
          <w:rFonts w:ascii="Times New Roman" w:hAnsi="Times New Roman" w:cs="Times New Roman"/>
        </w:rPr>
        <w:t xml:space="preserve">The formal–colloquial language divide </w:t>
      </w:r>
      <w:r w:rsidR="00221B80">
        <w:rPr>
          <w:rFonts w:ascii="Times New Roman" w:hAnsi="Times New Roman" w:cs="Times New Roman"/>
        </w:rPr>
        <w:t>(</w:t>
      </w:r>
      <w:r w:rsidR="00891E2D">
        <w:rPr>
          <w:rFonts w:ascii="Times New Roman" w:hAnsi="Times New Roman" w:cs="Times New Roman"/>
        </w:rPr>
        <w:t>d</w:t>
      </w:r>
      <w:r w:rsidR="00221B80">
        <w:rPr>
          <w:rFonts w:ascii="Times New Roman" w:hAnsi="Times New Roman" w:cs="Times New Roman"/>
        </w:rPr>
        <w:t>i</w:t>
      </w:r>
      <w:r w:rsidR="00891E2D">
        <w:rPr>
          <w:rFonts w:ascii="Times New Roman" w:hAnsi="Times New Roman" w:cs="Times New Roman"/>
        </w:rPr>
        <w:t>glossia)</w:t>
      </w:r>
      <w:r w:rsidRPr="00A30AEC">
        <w:rPr>
          <w:rFonts w:ascii="Times New Roman" w:hAnsi="Times New Roman" w:cs="Times New Roman"/>
        </w:rPr>
        <w:t>represents one of the most significant sociolinguistic challenges affecting Sinhala literacy development.</w:t>
      </w:r>
      <w:r w:rsidR="00687BE8" w:rsidRPr="00687BE8">
        <w:rPr>
          <w:rFonts w:ascii="Times New Roman" w:hAnsi="Times New Roman" w:cs="Times New Roman"/>
        </w:rPr>
        <w:t xml:space="preserve"> </w:t>
      </w:r>
      <w:proofErr w:type="spellStart"/>
      <w:r w:rsidR="00687BE8" w:rsidRPr="00687BE8">
        <w:rPr>
          <w:rFonts w:ascii="Times New Roman" w:hAnsi="Times New Roman" w:cs="Times New Roman"/>
        </w:rPr>
        <w:t>Nugapitiya</w:t>
      </w:r>
      <w:proofErr w:type="spellEnd"/>
      <w:r w:rsidR="00687BE8" w:rsidRPr="00687BE8">
        <w:rPr>
          <w:rFonts w:ascii="Times New Roman" w:hAnsi="Times New Roman" w:cs="Times New Roman"/>
        </w:rPr>
        <w:t xml:space="preserve"> (2019) provides a detailed analysis of this issue through historical and qualitative inquiry. The study used document analysis, historical linguistic sources, and perspectives from contemporary grammarians to explain how Sinhala evolved into its current form. A key finding was the continued impact of diglossia. The gap between spoken Sinhala and the classical written variety remains a persistent source of difficulty for learners.</w:t>
      </w:r>
    </w:p>
    <w:p w14:paraId="5AA420EC"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School textbooks and grammar instruction continue to rely heavily on conventions derived from </w:t>
      </w:r>
      <w:proofErr w:type="spellStart"/>
      <w:r w:rsidRPr="00687BE8">
        <w:rPr>
          <w:rFonts w:ascii="Times New Roman" w:hAnsi="Times New Roman" w:cs="Times New Roman"/>
          <w:i/>
          <w:iCs/>
        </w:rPr>
        <w:t>Sidat</w:t>
      </w:r>
      <w:proofErr w:type="spellEnd"/>
      <w:r w:rsidRPr="00687BE8">
        <w:rPr>
          <w:rFonts w:ascii="Times New Roman" w:hAnsi="Times New Roman" w:cs="Times New Roman"/>
          <w:i/>
          <w:iCs/>
        </w:rPr>
        <w:t xml:space="preserve"> </w:t>
      </w:r>
      <w:proofErr w:type="spellStart"/>
      <w:r w:rsidRPr="00687BE8">
        <w:rPr>
          <w:rFonts w:ascii="Times New Roman" w:hAnsi="Times New Roman" w:cs="Times New Roman"/>
          <w:i/>
          <w:iCs/>
        </w:rPr>
        <w:t>Sangarava</w:t>
      </w:r>
      <w:proofErr w:type="spellEnd"/>
      <w:r w:rsidRPr="00687BE8">
        <w:rPr>
          <w:rFonts w:ascii="Times New Roman" w:hAnsi="Times New Roman" w:cs="Times New Roman"/>
        </w:rPr>
        <w:t>. These conventions differ substantially from the spoken language that children acquire naturally in daily life. As a result, learners encounter a written language system that does not align with their oral language competence. Children are therefore required to manage two linguistic systems simultaneously while learning to read and write. This increases both linguistic and cognitive demands during the early stages of literacy development.</w:t>
      </w:r>
    </w:p>
    <w:p w14:paraId="658FDD0B" w14:textId="29BFE664" w:rsidR="00687BE8" w:rsidRPr="00687BE8" w:rsidRDefault="00687BE8" w:rsidP="00687BE8">
      <w:pPr>
        <w:rPr>
          <w:rFonts w:ascii="Times New Roman" w:hAnsi="Times New Roman" w:cs="Times New Roman"/>
        </w:rPr>
      </w:pPr>
      <w:proofErr w:type="spellStart"/>
      <w:r w:rsidRPr="00687BE8">
        <w:rPr>
          <w:rFonts w:ascii="Times New Roman" w:hAnsi="Times New Roman" w:cs="Times New Roman"/>
        </w:rPr>
        <w:t>Nugapitiya</w:t>
      </w:r>
      <w:proofErr w:type="spellEnd"/>
      <w:r w:rsidRPr="00687BE8">
        <w:rPr>
          <w:rFonts w:ascii="Times New Roman" w:hAnsi="Times New Roman" w:cs="Times New Roman"/>
        </w:rPr>
        <w:t xml:space="preserve"> (2019</w:t>
      </w:r>
      <w:proofErr w:type="gramStart"/>
      <w:r w:rsidRPr="00687BE8">
        <w:rPr>
          <w:rFonts w:ascii="Times New Roman" w:hAnsi="Times New Roman" w:cs="Times New Roman"/>
        </w:rPr>
        <w:t>)  highlighted</w:t>
      </w:r>
      <w:proofErr w:type="gramEnd"/>
      <w:r w:rsidRPr="00687BE8">
        <w:rPr>
          <w:rFonts w:ascii="Times New Roman" w:hAnsi="Times New Roman" w:cs="Times New Roman"/>
        </w:rPr>
        <w:t xml:space="preserve"> the orthographic and grammatical complexity of Sinhala. Features such as </w:t>
      </w:r>
      <w:r w:rsidR="00AE6B51">
        <w:rPr>
          <w:rFonts w:ascii="Times New Roman" w:hAnsi="Times New Roman" w:cs="Times New Roman"/>
        </w:rPr>
        <w:t>subject-object</w:t>
      </w:r>
      <w:r w:rsidRPr="00687BE8">
        <w:rPr>
          <w:rFonts w:ascii="Times New Roman" w:hAnsi="Times New Roman" w:cs="Times New Roman"/>
        </w:rPr>
        <w:t xml:space="preserve"> distinctions, verb selection, and detailed spelling conventions pose challenges not only for students but also for teachers and educated adults. These complexities are reinforced through curriculum materials and assessment practices. Historical influences, including colonial education policies and later language </w:t>
      </w:r>
      <w:r w:rsidR="00F40BD3" w:rsidRPr="00F40BD3">
        <w:rPr>
          <w:rFonts w:ascii="Times New Roman" w:hAnsi="Times New Roman" w:cs="Times New Roman"/>
        </w:rPr>
        <w:t>perfectionism</w:t>
      </w:r>
      <w:r w:rsidR="00F40BD3">
        <w:rPr>
          <w:rFonts w:ascii="Times New Roman" w:hAnsi="Times New Roman" w:cs="Times New Roman"/>
          <w:b/>
          <w:bCs/>
        </w:rPr>
        <w:t xml:space="preserve"> </w:t>
      </w:r>
      <w:r w:rsidRPr="00687BE8">
        <w:rPr>
          <w:rFonts w:ascii="Times New Roman" w:hAnsi="Times New Roman" w:cs="Times New Roman"/>
        </w:rPr>
        <w:t xml:space="preserve">movements, further strengthened the dominance of the formal written register. Spoken Sinhala was positioned as less appropriate for formal literacy contexts. This </w:t>
      </w:r>
      <w:r w:rsidR="00D55927" w:rsidRPr="00687BE8">
        <w:rPr>
          <w:rFonts w:ascii="Times New Roman" w:hAnsi="Times New Roman" w:cs="Times New Roman"/>
        </w:rPr>
        <w:t>marginalization</w:t>
      </w:r>
      <w:r w:rsidRPr="00687BE8">
        <w:rPr>
          <w:rFonts w:ascii="Times New Roman" w:hAnsi="Times New Roman" w:cs="Times New Roman"/>
        </w:rPr>
        <w:t xml:space="preserve"> widened the gap between everyday language use and school literacy expectations.</w:t>
      </w:r>
    </w:p>
    <w:p w14:paraId="5B1FCAA2"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These structural and sociolinguistic conditions are often misinterpreted as learner-level weaknesses. </w:t>
      </w:r>
      <w:proofErr w:type="spellStart"/>
      <w:r w:rsidRPr="00687BE8">
        <w:rPr>
          <w:rFonts w:ascii="Times New Roman" w:hAnsi="Times New Roman" w:cs="Times New Roman"/>
        </w:rPr>
        <w:t>Nugapitiya</w:t>
      </w:r>
      <w:proofErr w:type="spellEnd"/>
      <w:r w:rsidRPr="00687BE8">
        <w:rPr>
          <w:rFonts w:ascii="Times New Roman" w:hAnsi="Times New Roman" w:cs="Times New Roman"/>
        </w:rPr>
        <w:t xml:space="preserve"> (2019) argues that many reading difficulties attributed to cognitive deficits are instead rooted in systemic mismatches between spoken competence and written language demands. This perspective challenges deficit-oriented interpretations of Sinhala reading difficulties and highlights the role of language structure in shaping literacy outcomes.</w:t>
      </w:r>
    </w:p>
    <w:p w14:paraId="6DAD884F" w14:textId="547F38C7" w:rsidR="00687BE8" w:rsidRPr="00687BE8" w:rsidRDefault="00687BE8" w:rsidP="00687BE8">
      <w:pPr>
        <w:rPr>
          <w:rFonts w:ascii="Times New Roman" w:hAnsi="Times New Roman" w:cs="Times New Roman"/>
        </w:rPr>
      </w:pPr>
      <w:r w:rsidRPr="00687BE8">
        <w:rPr>
          <w:rFonts w:ascii="Times New Roman" w:hAnsi="Times New Roman" w:cs="Times New Roman"/>
        </w:rPr>
        <w:t>Language-specific cognitive factors</w:t>
      </w:r>
      <w:r w:rsidR="00E07A50">
        <w:rPr>
          <w:rFonts w:ascii="Times New Roman" w:hAnsi="Times New Roman" w:cs="Times New Roman"/>
        </w:rPr>
        <w:t xml:space="preserve"> are </w:t>
      </w:r>
      <w:r w:rsidRPr="00687BE8">
        <w:rPr>
          <w:rFonts w:ascii="Times New Roman" w:hAnsi="Times New Roman" w:cs="Times New Roman"/>
        </w:rPr>
        <w:t xml:space="preserve">further influence reading development. Wijesekara (2021) examined reading difficulties among slow learners and children with dyslexia in comparison with typically developing peers. The study adopted a linguistic framework to identify shared and distinct patterns of difficulty within the structural and phonological context of Sinhala. The findings showed that many children who struggle with reading possess adequate </w:t>
      </w:r>
      <w:r w:rsidRPr="00687BE8">
        <w:rPr>
          <w:rFonts w:ascii="Times New Roman" w:hAnsi="Times New Roman" w:cs="Times New Roman"/>
        </w:rPr>
        <w:lastRenderedPageBreak/>
        <w:t>intellectual ability. Their difficulties arise from challenges in language processing rather than from general cognitive limitations.</w:t>
      </w:r>
    </w:p>
    <w:p w14:paraId="3553284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Key difficulties were observed in phonological processing,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recognition, and the integration of linguistic units during reading. These challenges were frequently misunderstood or overlooked by teachers and parents. As a result, identification was often delayed and instructional responses were not aligned with learners’ specific needs. The study </w:t>
      </w:r>
      <w:proofErr w:type="spellStart"/>
      <w:r w:rsidRPr="00687BE8">
        <w:rPr>
          <w:rFonts w:ascii="Times New Roman" w:hAnsi="Times New Roman" w:cs="Times New Roman"/>
        </w:rPr>
        <w:t>emphasised</w:t>
      </w:r>
      <w:proofErr w:type="spellEnd"/>
      <w:r w:rsidRPr="00687BE8">
        <w:rPr>
          <w:rFonts w:ascii="Times New Roman" w:hAnsi="Times New Roman" w:cs="Times New Roman"/>
        </w:rPr>
        <w:t xml:space="preserve"> that reading difficulties in Sinhala require language-specific assessment tools and intervention strategies.</w:t>
      </w:r>
    </w:p>
    <w:p w14:paraId="523CDCB8"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Wijesekara (2021) further noted that approaches developed for alphabetic languages, particularly English, cannot be directly transferred to Sinhala. The structural properties of Sinhala demand different instructional and diagnostic approaches. Failure to </w:t>
      </w:r>
      <w:proofErr w:type="spellStart"/>
      <w:r w:rsidRPr="00687BE8">
        <w:rPr>
          <w:rFonts w:ascii="Times New Roman" w:hAnsi="Times New Roman" w:cs="Times New Roman"/>
        </w:rPr>
        <w:t>recognise</w:t>
      </w:r>
      <w:proofErr w:type="spellEnd"/>
      <w:r w:rsidRPr="00687BE8">
        <w:rPr>
          <w:rFonts w:ascii="Times New Roman" w:hAnsi="Times New Roman" w:cs="Times New Roman"/>
        </w:rPr>
        <w:t xml:space="preserve"> these differences may lead to ineffective interventions and continued learner frustration. These findings underscore the importance of linguistic analysis in understanding reading disabilities within the Sri Lankan context.</w:t>
      </w:r>
    </w:p>
    <w:p w14:paraId="03EC7024"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Population-based evidence provides additional insight into the interaction between linguistic demands and reading performance. </w:t>
      </w:r>
      <w:proofErr w:type="spellStart"/>
      <w:r w:rsidRPr="00687BE8">
        <w:rPr>
          <w:rFonts w:ascii="Times New Roman" w:hAnsi="Times New Roman" w:cs="Times New Roman"/>
        </w:rPr>
        <w:t>Sandyanganie</w:t>
      </w:r>
      <w:proofErr w:type="spellEnd"/>
      <w:r w:rsidRPr="00687BE8">
        <w:rPr>
          <w:rFonts w:ascii="Times New Roman" w:hAnsi="Times New Roman" w:cs="Times New Roman"/>
        </w:rPr>
        <w:t xml:space="preserve"> et al. (2016) conducted a community-based study of Grade 5 students in a semi-urban area of Sri Lanka. The study reported high prevalence rates of reading and spelling difficulties in Sinhala. Spelling difficulties were particularly widespread. Strong correlations were observed across reading, comprehension, spelling, and written expression. This indicates that literacy difficulties in Sinhala are multidimensional rather than isolated skill deficits.</w:t>
      </w:r>
    </w:p>
    <w:p w14:paraId="2096BAC5" w14:textId="1F6C581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The study </w:t>
      </w:r>
      <w:r w:rsidR="00136C48">
        <w:rPr>
          <w:rFonts w:ascii="Times New Roman" w:hAnsi="Times New Roman" w:cs="Times New Roman"/>
        </w:rPr>
        <w:t>i</w:t>
      </w:r>
      <w:r w:rsidRPr="00687BE8">
        <w:rPr>
          <w:rFonts w:ascii="Times New Roman" w:hAnsi="Times New Roman" w:cs="Times New Roman"/>
        </w:rPr>
        <w:t>dentified socioeconomic factors as significant predictors of reading and spelling difficulties. Low maternal education and low family income were associated with increased risk. These findings suggest that structural language demands interact with limited support and exposure to intensify literacy difficulties. Cognitive and linguistic challenges are embedded within broader contextual conditions rather than operating independently.</w:t>
      </w:r>
    </w:p>
    <w:p w14:paraId="5187D90E" w14:textId="506B55DB" w:rsidR="00687BE8" w:rsidRPr="00687BE8" w:rsidRDefault="000C20B0" w:rsidP="00687BE8">
      <w:pPr>
        <w:rPr>
          <w:rFonts w:ascii="Times New Roman" w:hAnsi="Times New Roman" w:cs="Times New Roman"/>
        </w:rPr>
      </w:pPr>
      <w:r>
        <w:rPr>
          <w:rFonts w:ascii="Times New Roman" w:hAnsi="Times New Roman" w:cs="Times New Roman"/>
        </w:rPr>
        <w:t>Considering these</w:t>
      </w:r>
      <w:r w:rsidR="00687BE8" w:rsidRPr="00687BE8">
        <w:rPr>
          <w:rFonts w:ascii="Times New Roman" w:hAnsi="Times New Roman" w:cs="Times New Roman"/>
        </w:rPr>
        <w:t>, empirical studies indicate that reading difficulties in Sinhala emerge through the interaction of structural complexity, sociolinguistic conditions, and language-specific cognitive processing demands. Diglossia, orthographic and grammatical complexity, and delayed recognition of language-processing difficulties contribute to persistent challenges in primary classrooms. These findings highlight the limitations of explanations that focus solely on learner ability. They instead point to the need for linguistically informed instructional approaches and assessment frameworks that respond to the unique characteristics of Sinhala reading development.</w:t>
      </w:r>
    </w:p>
    <w:p w14:paraId="55A7490F" w14:textId="7DC24253" w:rsidR="00687BE8" w:rsidRPr="00687BE8" w:rsidRDefault="00687BE8" w:rsidP="00687BE8">
      <w:pPr>
        <w:rPr>
          <w:rFonts w:ascii="Times New Roman" w:hAnsi="Times New Roman" w:cs="Times New Roman"/>
        </w:rPr>
      </w:pPr>
    </w:p>
    <w:p w14:paraId="0DAAAA35"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Instructional Limitations, Pedagogical Practices, and Curriculum Gaps in Sinhala Reading</w:t>
      </w:r>
    </w:p>
    <w:p w14:paraId="10993B98"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lastRenderedPageBreak/>
        <w:t>Empirical evidence from Sri Lanka shows that instructional practices and curriculum structures play a decisive role in shaping reading outcomes in primary classrooms. Linguistic complexity and learner-level factors contribute to reading difficulties. However, weaknesses in instructional design, assessment practices, and curriculum sequencing often intensify these challenges. Studies conducted across different educational contexts reveal systemic limitations in early identification, sustained instructional support, and the alignment between curriculum expectations and learners’ developmental needs.</w:t>
      </w:r>
    </w:p>
    <w:p w14:paraId="618FF349"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One of the most critical instructional limitations relates to the identification of children with reading difficulties. </w:t>
      </w:r>
      <w:proofErr w:type="spellStart"/>
      <w:r w:rsidRPr="00687BE8">
        <w:rPr>
          <w:rFonts w:ascii="Times New Roman" w:hAnsi="Times New Roman" w:cs="Times New Roman"/>
        </w:rPr>
        <w:t>Safeek</w:t>
      </w:r>
      <w:proofErr w:type="spellEnd"/>
      <w:r w:rsidRPr="00687BE8">
        <w:rPr>
          <w:rFonts w:ascii="Times New Roman" w:hAnsi="Times New Roman" w:cs="Times New Roman"/>
        </w:rPr>
        <w:t xml:space="preserve"> et al. (2023) examined instructional practices in primary schools in the Puttalam district through surveys, interviews, and classroom observations. The findings showed that most schools relied on informal teacher observations or routine reading examinations to identify children with reading difficulties. Validated screening tools and </w:t>
      </w:r>
      <w:proofErr w:type="spellStart"/>
      <w:r w:rsidRPr="00687BE8">
        <w:rPr>
          <w:rFonts w:ascii="Times New Roman" w:hAnsi="Times New Roman" w:cs="Times New Roman"/>
        </w:rPr>
        <w:t>standardised</w:t>
      </w:r>
      <w:proofErr w:type="spellEnd"/>
      <w:r w:rsidRPr="00687BE8">
        <w:rPr>
          <w:rFonts w:ascii="Times New Roman" w:hAnsi="Times New Roman" w:cs="Times New Roman"/>
        </w:rPr>
        <w:t xml:space="preserve"> criteria were rarely used. Such practices reduce the accuracy and consistency of identification. They also delay appropriate instructional responses.</w:t>
      </w:r>
    </w:p>
    <w:p w14:paraId="6A7512C8" w14:textId="475E6DF5"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The study further highlighted the limited instructional time allocated to reading. Although reading instruction was </w:t>
      </w:r>
      <w:proofErr w:type="spellStart"/>
      <w:r w:rsidRPr="00687BE8">
        <w:rPr>
          <w:rFonts w:ascii="Times New Roman" w:hAnsi="Times New Roman" w:cs="Times New Roman"/>
        </w:rPr>
        <w:t>emphasised</w:t>
      </w:r>
      <w:proofErr w:type="spellEnd"/>
      <w:r w:rsidRPr="00687BE8">
        <w:rPr>
          <w:rFonts w:ascii="Times New Roman" w:hAnsi="Times New Roman" w:cs="Times New Roman"/>
        </w:rPr>
        <w:t xml:space="preserve"> at the beginning of the academic year, most teachers allocated only one to two periods per week for reading activities. This support was often discontinued once regular classroom teaching commenced. Reading was treated as an initial skill rather than as a foundational competence requiring sustained development. Large class sizes further restricted opportunities for </w:t>
      </w:r>
      <w:proofErr w:type="spellStart"/>
      <w:r w:rsidRPr="00687BE8">
        <w:rPr>
          <w:rFonts w:ascii="Times New Roman" w:hAnsi="Times New Roman" w:cs="Times New Roman"/>
        </w:rPr>
        <w:t>individualised</w:t>
      </w:r>
      <w:proofErr w:type="spellEnd"/>
      <w:r w:rsidRPr="00687BE8">
        <w:rPr>
          <w:rFonts w:ascii="Times New Roman" w:hAnsi="Times New Roman" w:cs="Times New Roman"/>
        </w:rPr>
        <w:t xml:space="preserve"> support. Students who struggled with reading </w:t>
      </w:r>
      <w:r w:rsidR="00D52E9C">
        <w:rPr>
          <w:rFonts w:ascii="Times New Roman" w:hAnsi="Times New Roman" w:cs="Times New Roman"/>
        </w:rPr>
        <w:t>received</w:t>
      </w:r>
      <w:r w:rsidRPr="00687BE8">
        <w:rPr>
          <w:rFonts w:ascii="Times New Roman" w:hAnsi="Times New Roman" w:cs="Times New Roman"/>
        </w:rPr>
        <w:t xml:space="preserve"> less targeted assistance.</w:t>
      </w:r>
    </w:p>
    <w:p w14:paraId="285E65A3"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Instructional practices within inclusive classrooms reveal additional concerns. Alwis (2015) examined teaching strategies used in inclusive primary classrooms through prolonged classroom observations and qualitative analysis. Teachers employed a range of commonly used strategies, including storytelling, group work, demonstrations, and singing. Some differentiated practices were also observed. These included one-to-one support, simplified worksheets, picture-based materials, and the use of lower-grade reading books.</w:t>
      </w:r>
    </w:p>
    <w:p w14:paraId="486DF608"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Despite these efforts, instructional adaptations were often improvised and inconsistently implemented. Reading lessons remained largely teacher-</w:t>
      </w:r>
      <w:proofErr w:type="spellStart"/>
      <w:r w:rsidRPr="00687BE8">
        <w:rPr>
          <w:rFonts w:ascii="Times New Roman" w:hAnsi="Times New Roman" w:cs="Times New Roman"/>
        </w:rPr>
        <w:t>centred</w:t>
      </w:r>
      <w:proofErr w:type="spellEnd"/>
      <w:r w:rsidRPr="00687BE8">
        <w:rPr>
          <w:rFonts w:ascii="Times New Roman" w:hAnsi="Times New Roman" w:cs="Times New Roman"/>
        </w:rPr>
        <w:t xml:space="preserve"> and abstract. Multisensory approaches and structured literacy strategies were used infrequently. As a result, students with reading difficulties frequently displayed low engagement and limited progress. Certain categories of learners received little or no targeted support. These findings suggest gaps in teacher preparedness and limited access to evidence-based instructional frameworks for inclusive literacy instruction.</w:t>
      </w:r>
    </w:p>
    <w:p w14:paraId="3D846640" w14:textId="4FA8B1C8"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Curriculum structure and sequencing further contribute to instructional gaps in Sinhala reading development. Evidence from </w:t>
      </w:r>
      <w:proofErr w:type="spellStart"/>
      <w:r w:rsidRPr="00687BE8">
        <w:rPr>
          <w:rFonts w:ascii="Times New Roman" w:hAnsi="Times New Roman" w:cs="Times New Roman"/>
        </w:rPr>
        <w:t>Wijayathilake</w:t>
      </w:r>
      <w:proofErr w:type="spellEnd"/>
      <w:r w:rsidRPr="00687BE8">
        <w:rPr>
          <w:rFonts w:ascii="Times New Roman" w:hAnsi="Times New Roman" w:cs="Times New Roman"/>
        </w:rPr>
        <w:t xml:space="preserve"> et al. (2020) demonstrates that early reading instruction in Sinhala places strong emphasis on whole-</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and syllable-level teaching. This approach delays the development of phoneme awareness. Phoneme awareness is a critical </w:t>
      </w:r>
      <w:r w:rsidRPr="00687BE8">
        <w:rPr>
          <w:rFonts w:ascii="Times New Roman" w:hAnsi="Times New Roman" w:cs="Times New Roman"/>
        </w:rPr>
        <w:lastRenderedPageBreak/>
        <w:t xml:space="preserve">foundation for fluent word reading in Sinhala. The longitudinal findings </w:t>
      </w:r>
      <w:r w:rsidR="004B5D0D">
        <w:rPr>
          <w:rFonts w:ascii="Times New Roman" w:hAnsi="Times New Roman" w:cs="Times New Roman"/>
        </w:rPr>
        <w:t xml:space="preserve">of the study </w:t>
      </w:r>
      <w:r w:rsidRPr="00687BE8">
        <w:rPr>
          <w:rFonts w:ascii="Times New Roman" w:hAnsi="Times New Roman" w:cs="Times New Roman"/>
        </w:rPr>
        <w:t>showed that substantial gains in phoneme awareness occurred only after explicit phoneme-level instruction was introduced in later grades.</w:t>
      </w:r>
    </w:p>
    <w:p w14:paraId="1B537AD2" w14:textId="7CB5D9B3"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These findings suggest a misalignment between curriculum design and </w:t>
      </w:r>
      <w:r w:rsidR="001A0610">
        <w:rPr>
          <w:rFonts w:ascii="Times New Roman" w:hAnsi="Times New Roman" w:cs="Times New Roman"/>
        </w:rPr>
        <w:t xml:space="preserve">the </w:t>
      </w:r>
      <w:r w:rsidRPr="00687BE8">
        <w:rPr>
          <w:rFonts w:ascii="Times New Roman" w:hAnsi="Times New Roman" w:cs="Times New Roman"/>
        </w:rPr>
        <w:t>cognitive needs</w:t>
      </w:r>
      <w:r w:rsidR="00F27D35">
        <w:rPr>
          <w:rFonts w:ascii="Times New Roman" w:hAnsi="Times New Roman" w:cs="Times New Roman"/>
        </w:rPr>
        <w:t xml:space="preserve"> of the learners</w:t>
      </w:r>
      <w:r w:rsidRPr="00687BE8">
        <w:rPr>
          <w:rFonts w:ascii="Times New Roman" w:hAnsi="Times New Roman" w:cs="Times New Roman"/>
        </w:rPr>
        <w:t xml:space="preserve">. Many students require earlier exposure to analytic instruction that supports understanding of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structure and diacritic use. Delayed introduction of such instruction may disadvantage learners who already experience limited literacy exposure at home. </w:t>
      </w:r>
      <w:r w:rsidR="00472EC4">
        <w:rPr>
          <w:rFonts w:ascii="Times New Roman" w:hAnsi="Times New Roman" w:cs="Times New Roman"/>
        </w:rPr>
        <w:t>Therefore</w:t>
      </w:r>
      <w:r w:rsidR="000E773E">
        <w:rPr>
          <w:rFonts w:ascii="Times New Roman" w:hAnsi="Times New Roman" w:cs="Times New Roman"/>
        </w:rPr>
        <w:t>,</w:t>
      </w:r>
      <w:r w:rsidR="00472EC4">
        <w:rPr>
          <w:rFonts w:ascii="Times New Roman" w:hAnsi="Times New Roman" w:cs="Times New Roman"/>
        </w:rPr>
        <w:t xml:space="preserve"> c</w:t>
      </w:r>
      <w:r w:rsidRPr="00687BE8">
        <w:rPr>
          <w:rFonts w:ascii="Times New Roman" w:hAnsi="Times New Roman" w:cs="Times New Roman"/>
        </w:rPr>
        <w:t xml:space="preserve">urriculum sequencing plays an important role in shaping early reading </w:t>
      </w:r>
      <w:r w:rsidR="00672901">
        <w:rPr>
          <w:rFonts w:ascii="Times New Roman" w:hAnsi="Times New Roman" w:cs="Times New Roman"/>
        </w:rPr>
        <w:t>paths.</w:t>
      </w:r>
    </w:p>
    <w:p w14:paraId="6C9B8E6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Teacher preparedness and school-level planning further influence instructional quality. </w:t>
      </w:r>
      <w:proofErr w:type="spellStart"/>
      <w:r w:rsidRPr="00687BE8">
        <w:rPr>
          <w:rFonts w:ascii="Times New Roman" w:hAnsi="Times New Roman" w:cs="Times New Roman"/>
        </w:rPr>
        <w:t>Safeek</w:t>
      </w:r>
      <w:proofErr w:type="spellEnd"/>
      <w:r w:rsidRPr="00687BE8">
        <w:rPr>
          <w:rFonts w:ascii="Times New Roman" w:hAnsi="Times New Roman" w:cs="Times New Roman"/>
        </w:rPr>
        <w:t xml:space="preserve"> et al. (2023) reported that school principals were often unaware of classroom-level literacy practices. Few schools had formal literacy development plans or structured intervention </w:t>
      </w:r>
      <w:proofErr w:type="spellStart"/>
      <w:r w:rsidRPr="00687BE8">
        <w:rPr>
          <w:rFonts w:ascii="Times New Roman" w:hAnsi="Times New Roman" w:cs="Times New Roman"/>
        </w:rPr>
        <w:t>programmes</w:t>
      </w:r>
      <w:proofErr w:type="spellEnd"/>
      <w:r w:rsidRPr="00687BE8">
        <w:rPr>
          <w:rFonts w:ascii="Times New Roman" w:hAnsi="Times New Roman" w:cs="Times New Roman"/>
        </w:rPr>
        <w:t xml:space="preserve">. Remedial activities, when present, were typically short-term and depended on individual teacher initiative. These activities were rarely embedded within the core curriculum. Home–school collaboration and parental awareness </w:t>
      </w:r>
      <w:proofErr w:type="spellStart"/>
      <w:r w:rsidRPr="00687BE8">
        <w:rPr>
          <w:rFonts w:ascii="Times New Roman" w:hAnsi="Times New Roman" w:cs="Times New Roman"/>
        </w:rPr>
        <w:t>programmes</w:t>
      </w:r>
      <w:proofErr w:type="spellEnd"/>
      <w:r w:rsidRPr="00687BE8">
        <w:rPr>
          <w:rFonts w:ascii="Times New Roman" w:hAnsi="Times New Roman" w:cs="Times New Roman"/>
        </w:rPr>
        <w:t xml:space="preserve"> received limited attention despite their importance for early literacy development.</w:t>
      </w:r>
    </w:p>
    <w:p w14:paraId="26B2BD2B" w14:textId="221A4866" w:rsidR="00687BE8" w:rsidRPr="00687BE8" w:rsidRDefault="00F76E7C" w:rsidP="00687BE8">
      <w:pPr>
        <w:rPr>
          <w:rFonts w:ascii="Times New Roman" w:hAnsi="Times New Roman" w:cs="Times New Roman"/>
        </w:rPr>
      </w:pPr>
      <w:r>
        <w:rPr>
          <w:rFonts w:ascii="Times New Roman" w:hAnsi="Times New Roman" w:cs="Times New Roman"/>
        </w:rPr>
        <w:t>T</w:t>
      </w:r>
      <w:r w:rsidR="00687BE8" w:rsidRPr="00687BE8">
        <w:rPr>
          <w:rFonts w:ascii="Times New Roman" w:hAnsi="Times New Roman" w:cs="Times New Roman"/>
        </w:rPr>
        <w:t xml:space="preserve">hese studies indicate that reading difficulties in Sinhala primary classrooms are not solely the result of learner deficits or linguistic complexity. They reflect broader systemic instructional limitations. These include inadequate early screening, fragmented instructional support, curriculum designs that delay analytic reading skills, and insufficient alignment between inclusive education principles and classroom practice. Addressing these gaps requires a shift towards evidence-based instructional frameworks, sustained early intervention models, and curriculum reforms that </w:t>
      </w:r>
      <w:proofErr w:type="spellStart"/>
      <w:r w:rsidR="00687BE8" w:rsidRPr="00687BE8">
        <w:rPr>
          <w:rFonts w:ascii="Times New Roman" w:hAnsi="Times New Roman" w:cs="Times New Roman"/>
        </w:rPr>
        <w:t>recognise</w:t>
      </w:r>
      <w:proofErr w:type="spellEnd"/>
      <w:r w:rsidR="00687BE8" w:rsidRPr="00687BE8">
        <w:rPr>
          <w:rFonts w:ascii="Times New Roman" w:hAnsi="Times New Roman" w:cs="Times New Roman"/>
        </w:rPr>
        <w:t xml:space="preserve"> the unique cognitive and linguistic demands of Sinhala reading.</w:t>
      </w:r>
    </w:p>
    <w:p w14:paraId="5E4C45D0" w14:textId="20B906FF" w:rsidR="00687BE8" w:rsidRPr="00687BE8" w:rsidRDefault="00687BE8" w:rsidP="00687BE8">
      <w:pPr>
        <w:rPr>
          <w:rFonts w:ascii="Times New Roman" w:hAnsi="Times New Roman" w:cs="Times New Roman"/>
        </w:rPr>
      </w:pPr>
    </w:p>
    <w:p w14:paraId="2F1F28C3"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Synthesis and Implications</w:t>
      </w:r>
    </w:p>
    <w:p w14:paraId="0C0385F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The synthesis of empirical evidence reviewed in this article demonstrates that reading difficulties in Sri Lankan primary classrooms are shaped by the interaction of contextual, linguistic, cognitive, and instructional factors. These influences do not operate independently. Instead, they accumulate over time and interact in ways that intensify early reading challenges. This integrated perspective is essential for understanding why reading difficulties persist despite formal schooling and curriculum coverage.</w:t>
      </w:r>
    </w:p>
    <w:p w14:paraId="7E36E549" w14:textId="6C8D3CDB"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At the contextual level, home, socioeconomic, health, and cultural factors strongly influence </w:t>
      </w:r>
      <w:r w:rsidR="00BE5FB2">
        <w:rPr>
          <w:rFonts w:ascii="Times New Roman" w:hAnsi="Times New Roman" w:cs="Times New Roman"/>
        </w:rPr>
        <w:t xml:space="preserve">the </w:t>
      </w:r>
      <w:r w:rsidRPr="00687BE8">
        <w:rPr>
          <w:rFonts w:ascii="Times New Roman" w:hAnsi="Times New Roman" w:cs="Times New Roman"/>
        </w:rPr>
        <w:t>readiness for reading instruction</w:t>
      </w:r>
      <w:r w:rsidR="00BE5FB2">
        <w:rPr>
          <w:rFonts w:ascii="Times New Roman" w:hAnsi="Times New Roman" w:cs="Times New Roman"/>
        </w:rPr>
        <w:t xml:space="preserve"> of the children.</w:t>
      </w:r>
      <w:r w:rsidRPr="00687BE8">
        <w:rPr>
          <w:rFonts w:ascii="Times New Roman" w:hAnsi="Times New Roman" w:cs="Times New Roman"/>
        </w:rPr>
        <w:t xml:space="preserve"> Limited access to literacy materials, reduced home reading opportunities, and lower parental education constrain early exposure to print. Health-related issues, such as undetected hearing difficulties and poor nutrition, further restrict children’s capacity to engage effectively with reading tasks. These constraints often remain </w:t>
      </w:r>
      <w:r w:rsidRPr="00687BE8">
        <w:rPr>
          <w:rFonts w:ascii="Times New Roman" w:hAnsi="Times New Roman" w:cs="Times New Roman"/>
        </w:rPr>
        <w:lastRenderedPageBreak/>
        <w:t>invisible within classroom settings. As a result, children enter school with uneven literacy foundations that are rarely addressed systematically.</w:t>
      </w:r>
    </w:p>
    <w:p w14:paraId="1B072732" w14:textId="1096BB6B" w:rsidR="00687BE8" w:rsidRPr="00687BE8" w:rsidRDefault="00687BE8" w:rsidP="00687BE8">
      <w:pPr>
        <w:rPr>
          <w:rFonts w:ascii="Times New Roman" w:hAnsi="Times New Roman" w:cs="Times New Roman"/>
        </w:rPr>
      </w:pPr>
      <w:r w:rsidRPr="00687BE8">
        <w:rPr>
          <w:rFonts w:ascii="Times New Roman" w:hAnsi="Times New Roman" w:cs="Times New Roman"/>
        </w:rPr>
        <w:t>The review highlights the importance of school environments in mediating these early disadvantages. Supportive school leadership, teacher experience, and home–school collaboration can partially offset socioeconomic constraints. However, empirical evidence suggests that such compensatory mechanisms are inconsistently implemented across schools. In many contexts, reading instruction is limited in duration and intensity. This restricts opportunities for struggling readers to consolidate foundational skills. As a result, early disadvantages persist and widen over time.</w:t>
      </w:r>
    </w:p>
    <w:p w14:paraId="7C775E6F" w14:textId="2972BA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Linguistic and sociolinguistic factors add further complexity to reading development in Sinhala. The structural properties of the language, including the complexity of the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system and the role of diacritics, place high cognitive demands on young readers. These demands are intensified by the </w:t>
      </w:r>
      <w:r w:rsidR="009859A0" w:rsidRPr="00687BE8">
        <w:rPr>
          <w:rFonts w:ascii="Times New Roman" w:hAnsi="Times New Roman" w:cs="Times New Roman"/>
        </w:rPr>
        <w:t>diglossia</w:t>
      </w:r>
      <w:r w:rsidRPr="00687BE8">
        <w:rPr>
          <w:rFonts w:ascii="Times New Roman" w:hAnsi="Times New Roman" w:cs="Times New Roman"/>
        </w:rPr>
        <w:t xml:space="preserve"> nature of Sinhala. The gap between spoken language and the classical written variety creates a mismatch between </w:t>
      </w:r>
      <w:r w:rsidR="009859A0">
        <w:rPr>
          <w:rFonts w:ascii="Times New Roman" w:hAnsi="Times New Roman" w:cs="Times New Roman"/>
        </w:rPr>
        <w:t xml:space="preserve">the </w:t>
      </w:r>
      <w:r w:rsidRPr="00687BE8">
        <w:rPr>
          <w:rFonts w:ascii="Times New Roman" w:hAnsi="Times New Roman" w:cs="Times New Roman"/>
        </w:rPr>
        <w:t>oral competence</w:t>
      </w:r>
      <w:r w:rsidR="009859A0">
        <w:rPr>
          <w:rFonts w:ascii="Times New Roman" w:hAnsi="Times New Roman" w:cs="Times New Roman"/>
        </w:rPr>
        <w:t xml:space="preserve"> of children </w:t>
      </w:r>
      <w:r w:rsidRPr="00687BE8">
        <w:rPr>
          <w:rFonts w:ascii="Times New Roman" w:hAnsi="Times New Roman" w:cs="Times New Roman"/>
        </w:rPr>
        <w:t>and school literacy expectations. Learners are required to navigate two linguistic systems simultaneously while developing reading skills. This places additional strain on working memory, phonological processing, and decoding accuracy.</w:t>
      </w:r>
    </w:p>
    <w:p w14:paraId="0A6ECE2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Empirical studies reviewed in this article suggest that these linguistic challenges are often misinterpreted as learner-level cognitive weaknesses. In reality, they reflect systemic features of the language and curriculum. When instructional practices fail to acknowledge these features, children are more likely to experience persistent reading difficulties. This misattribution reinforces deficit-oriented perspectives and delays appropriate instructional support.</w:t>
      </w:r>
    </w:p>
    <w:p w14:paraId="57E74B2A" w14:textId="1BA6DEE4"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Cognitive factors further interact with linguistic demands. Difficulties in phonological awareness,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recognition, and the integration of phonological and orthographic information are common among struggling readers. These difficulties are not necessarily indicative of low intelligence. Instead, they reflect language-specific processing demands that require explicit and sustained instructional support. The review highlights the importance of </w:t>
      </w:r>
      <w:r w:rsidR="006D0389" w:rsidRPr="00687BE8">
        <w:rPr>
          <w:rFonts w:ascii="Times New Roman" w:hAnsi="Times New Roman" w:cs="Times New Roman"/>
        </w:rPr>
        <w:t>recognizing</w:t>
      </w:r>
      <w:r w:rsidRPr="00687BE8">
        <w:rPr>
          <w:rFonts w:ascii="Times New Roman" w:hAnsi="Times New Roman" w:cs="Times New Roman"/>
        </w:rPr>
        <w:t xml:space="preserve"> these cognitive processes within the context of Sinhala reading rather than applying models derived from alphabetic languages.</w:t>
      </w:r>
    </w:p>
    <w:p w14:paraId="5F3B6F69"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Instructional practices and curriculum structures emerge as critical mediating factors across all levels of influence. Evidence indicates that early identification of reading difficulties in Sri Lankan primary classrooms is largely informal and inconsistent. Reliance on teacher observation and routine examinations limits early detection and targeted intervention. In many schools, reading instruction is concentrated at the beginning of the academic year and then reduced as syllabus coverage takes priority. This discontinuity undermines skill consolidation and disproportionately affects students who require extended support.</w:t>
      </w:r>
    </w:p>
    <w:p w14:paraId="062DF13B" w14:textId="37BD48E7" w:rsidR="00687BE8" w:rsidRPr="00687BE8" w:rsidRDefault="00687BE8" w:rsidP="00687BE8">
      <w:pPr>
        <w:rPr>
          <w:rFonts w:ascii="Times New Roman" w:hAnsi="Times New Roman" w:cs="Times New Roman"/>
        </w:rPr>
      </w:pPr>
      <w:r w:rsidRPr="00687BE8">
        <w:rPr>
          <w:rFonts w:ascii="Times New Roman" w:hAnsi="Times New Roman" w:cs="Times New Roman"/>
        </w:rPr>
        <w:lastRenderedPageBreak/>
        <w:t xml:space="preserve">Curriculum </w:t>
      </w:r>
      <w:proofErr w:type="gramStart"/>
      <w:r w:rsidRPr="00687BE8">
        <w:rPr>
          <w:rFonts w:ascii="Times New Roman" w:hAnsi="Times New Roman" w:cs="Times New Roman"/>
        </w:rPr>
        <w:t>sequencing  plays</w:t>
      </w:r>
      <w:proofErr w:type="gramEnd"/>
      <w:r w:rsidRPr="00687BE8">
        <w:rPr>
          <w:rFonts w:ascii="Times New Roman" w:hAnsi="Times New Roman" w:cs="Times New Roman"/>
        </w:rPr>
        <w:t xml:space="preserve"> a significant role. The emphasis on whole-</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instruction in the early grades delays the development of phoneme awareness. Empirical evidence suggests that explicit phoneme-level instruction is introduced too late to support early decoding efficiency. This sequencing mismatch disadvantages learners who already experience limited exposure to print outside school. It also contributes to cumulative reading difficulties that become more resistant to intervention in later grades.</w:t>
      </w:r>
    </w:p>
    <w:p w14:paraId="2B8C0EFF"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The synthesis of findings points to several important implications for educational practice. First, early literacy support must be </w:t>
      </w:r>
      <w:proofErr w:type="spellStart"/>
      <w:r w:rsidRPr="00687BE8">
        <w:rPr>
          <w:rFonts w:ascii="Times New Roman" w:hAnsi="Times New Roman" w:cs="Times New Roman"/>
        </w:rPr>
        <w:t>conceptualised</w:t>
      </w:r>
      <w:proofErr w:type="spellEnd"/>
      <w:r w:rsidRPr="00687BE8">
        <w:rPr>
          <w:rFonts w:ascii="Times New Roman" w:hAnsi="Times New Roman" w:cs="Times New Roman"/>
        </w:rPr>
        <w:t xml:space="preserve"> as a sustained process rather than a preliminary stage of schooling. Reading instruction should be continuous, systematic, and responsive to individual learner needs throughout the primary years. Second, teacher education and professional development </w:t>
      </w:r>
      <w:proofErr w:type="spellStart"/>
      <w:r w:rsidRPr="00687BE8">
        <w:rPr>
          <w:rFonts w:ascii="Times New Roman" w:hAnsi="Times New Roman" w:cs="Times New Roman"/>
        </w:rPr>
        <w:t>programmes</w:t>
      </w:r>
      <w:proofErr w:type="spellEnd"/>
      <w:r w:rsidRPr="00687BE8">
        <w:rPr>
          <w:rFonts w:ascii="Times New Roman" w:hAnsi="Times New Roman" w:cs="Times New Roman"/>
        </w:rPr>
        <w:t xml:space="preserve"> should place greater emphasis on language-specific knowledge of Sinhala literacy development. Teachers require a clear understanding of phonological processing,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structure, and the instructional implications of diglossia.</w:t>
      </w:r>
    </w:p>
    <w:p w14:paraId="372806B5" w14:textId="4319B43F"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Third, assessment practices require reform. Schools need access to valid, contextually appropriate screening tools that allow for early identification of reading difficulties. Informal observation alone is insufficient. Structured assessments can support timely intervention and reduce reliance on subjective </w:t>
      </w:r>
      <w:r w:rsidR="00AF15FC">
        <w:rPr>
          <w:rFonts w:ascii="Times New Roman" w:hAnsi="Times New Roman" w:cs="Times New Roman"/>
        </w:rPr>
        <w:t>judgment</w:t>
      </w:r>
      <w:r w:rsidRPr="00687BE8">
        <w:rPr>
          <w:rFonts w:ascii="Times New Roman" w:hAnsi="Times New Roman" w:cs="Times New Roman"/>
        </w:rPr>
        <w:t xml:space="preserve">. Fourth, curriculum frameworks should be reviewed to ensure that foundational reading skills are </w:t>
      </w:r>
      <w:r w:rsidR="00AF15FC" w:rsidRPr="00687BE8">
        <w:rPr>
          <w:rFonts w:ascii="Times New Roman" w:hAnsi="Times New Roman" w:cs="Times New Roman"/>
        </w:rPr>
        <w:t>prioritized</w:t>
      </w:r>
      <w:r w:rsidRPr="00687BE8">
        <w:rPr>
          <w:rFonts w:ascii="Times New Roman" w:hAnsi="Times New Roman" w:cs="Times New Roman"/>
        </w:rPr>
        <w:t xml:space="preserve"> and revisited across grade levels. Early mastery should not be assumed based on limited instructional exposure.</w:t>
      </w:r>
    </w:p>
    <w:p w14:paraId="15961ED4"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The review also highlights implications for inclusive education. While inclusive practices are evident in some classrooms, they are often improvised and lack systematic planning. Students with reading difficulties require structured, evidence-based interventions that are embedded within regular classroom instruction. Multisensory approaches, differentiated materials, and peer-supported learning strategies should be implemented consistently rather than sporadically. Teacher workload and class size must also be considered when designing realistic instructional models.</w:t>
      </w:r>
    </w:p>
    <w:p w14:paraId="3B29730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From a policy perspective, the findings underscore the need for coordinated approaches that link home, school, and curriculum-level interventions. Literacy development cannot be addressed solely through classroom instruction. Parental awareness </w:t>
      </w:r>
      <w:proofErr w:type="spellStart"/>
      <w:r w:rsidRPr="00687BE8">
        <w:rPr>
          <w:rFonts w:ascii="Times New Roman" w:hAnsi="Times New Roman" w:cs="Times New Roman"/>
        </w:rPr>
        <w:t>programmes</w:t>
      </w:r>
      <w:proofErr w:type="spellEnd"/>
      <w:r w:rsidRPr="00687BE8">
        <w:rPr>
          <w:rFonts w:ascii="Times New Roman" w:hAnsi="Times New Roman" w:cs="Times New Roman"/>
        </w:rPr>
        <w:t>, community access to reading materials, and early health screening should form part of a comprehensive literacy strategy. Investment in early literacy yields long-term academic benefits and reduces the need for later remedial interventions.</w:t>
      </w:r>
    </w:p>
    <w:p w14:paraId="402E7603"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Finally, the synthesis identifies important directions for future research. There is a need for longitudinal studies that examine how contextual, linguistic, and instructional factors interact over time. Intervention studies that test language-specific instructional models in authentic classroom settings are particularly important. Research should also explore the effectiveness of assistive and technology-supported tools in addressing Sinhala reading difficulties, especially in under-resourced contexts.</w:t>
      </w:r>
    </w:p>
    <w:p w14:paraId="517219D8" w14:textId="017AE73F" w:rsidR="00687BE8" w:rsidRPr="00687BE8" w:rsidRDefault="00687BE8" w:rsidP="00687BE8">
      <w:pPr>
        <w:rPr>
          <w:rFonts w:ascii="Times New Roman" w:hAnsi="Times New Roman" w:cs="Times New Roman"/>
        </w:rPr>
      </w:pPr>
    </w:p>
    <w:p w14:paraId="21565B9F"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Conclusion</w:t>
      </w:r>
    </w:p>
    <w:p w14:paraId="39249405"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This review examined empirical evidence on the causes of reading difficulties in primary classrooms in Sri Lanka, with a specific focus on contextual, structural, sociolinguistic, cognitive, and instructional influences. The findings indicate that reading difficulties in Sinhala are multifaceted in nature. They emerge through the interaction of environmental constraints, language-specific characteristics, and systemic instructional practices rather than from isolated learner deficits.</w:t>
      </w:r>
    </w:p>
    <w:p w14:paraId="4B4F4CDF"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The review highlights the limitations of approaches that focus narrowly on cognitive or neurological explanations for reading difficulties. While cognitive processing plays an important role, it cannot be separated from linguistic structure, instructional context, or early literacy experiences. In the Sri Lankan context, the complexity of the Sinhala language and the persistence of diglossia place additional demands on young readers. These demands require explicit instructional support that is currently inconsistently provided.</w:t>
      </w:r>
    </w:p>
    <w:p w14:paraId="3C44E4AC"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The evidence reviewed also demonstrates that early reading difficulties are often preventable. When children receive sustained, systematic instruction that is responsive to linguistic and cognitive needs, reading outcomes improve. However, when instructional support is fragmented, delayed, or misaligned with curriculum expectations, difficulties persist and intensify. This pattern underscores the importance of early intervention and continuous instructional support throughout the primary years.</w:t>
      </w:r>
    </w:p>
    <w:p w14:paraId="3A05764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By </w:t>
      </w:r>
      <w:proofErr w:type="spellStart"/>
      <w:r w:rsidRPr="00687BE8">
        <w:rPr>
          <w:rFonts w:ascii="Times New Roman" w:hAnsi="Times New Roman" w:cs="Times New Roman"/>
        </w:rPr>
        <w:t>synthesising</w:t>
      </w:r>
      <w:proofErr w:type="spellEnd"/>
      <w:r w:rsidRPr="00687BE8">
        <w:rPr>
          <w:rFonts w:ascii="Times New Roman" w:hAnsi="Times New Roman" w:cs="Times New Roman"/>
        </w:rPr>
        <w:t xml:space="preserve"> existing empirical studies, this review contributes to a more integrated understanding of Sinhala reading difficulties. It brings together findings that have previously been examined in isolation and highlights the need for coordinated responses across home, school, and policy levels. The review also provides a foundation for future research aimed at developing and evaluating contextually appropriate literacy interventions.</w:t>
      </w:r>
    </w:p>
    <w:p w14:paraId="7E972275" w14:textId="7C0A6265" w:rsidR="00687BE8" w:rsidRPr="00687BE8" w:rsidRDefault="002A7384" w:rsidP="00687BE8">
      <w:pPr>
        <w:rPr>
          <w:rFonts w:ascii="Times New Roman" w:hAnsi="Times New Roman" w:cs="Times New Roman"/>
        </w:rPr>
      </w:pPr>
      <w:r w:rsidRPr="002A7384">
        <w:rPr>
          <w:rFonts w:ascii="Times New Roman" w:hAnsi="Times New Roman" w:cs="Times New Roman"/>
        </w:rPr>
        <w:t>A</w:t>
      </w:r>
      <w:r w:rsidR="00687BE8" w:rsidRPr="00687BE8">
        <w:rPr>
          <w:rFonts w:ascii="Times New Roman" w:hAnsi="Times New Roman" w:cs="Times New Roman"/>
        </w:rPr>
        <w:t xml:space="preserve">ddressing reading difficulties in Sri Lankan primary classrooms requires a shift from deficit-oriented perspectives towards comprehensive, linguistically informed, and system-level approaches. Such approaches must </w:t>
      </w:r>
      <w:proofErr w:type="spellStart"/>
      <w:r w:rsidR="00687BE8" w:rsidRPr="00687BE8">
        <w:rPr>
          <w:rFonts w:ascii="Times New Roman" w:hAnsi="Times New Roman" w:cs="Times New Roman"/>
        </w:rPr>
        <w:t>recognise</w:t>
      </w:r>
      <w:proofErr w:type="spellEnd"/>
      <w:r w:rsidR="00687BE8" w:rsidRPr="00687BE8">
        <w:rPr>
          <w:rFonts w:ascii="Times New Roman" w:hAnsi="Times New Roman" w:cs="Times New Roman"/>
        </w:rPr>
        <w:t xml:space="preserve"> the complex realities of Sinhala reading development and </w:t>
      </w:r>
      <w:proofErr w:type="spellStart"/>
      <w:r w:rsidR="00687BE8" w:rsidRPr="00687BE8">
        <w:rPr>
          <w:rFonts w:ascii="Times New Roman" w:hAnsi="Times New Roman" w:cs="Times New Roman"/>
        </w:rPr>
        <w:t>prioritise</w:t>
      </w:r>
      <w:proofErr w:type="spellEnd"/>
      <w:r w:rsidR="00687BE8" w:rsidRPr="00687BE8">
        <w:rPr>
          <w:rFonts w:ascii="Times New Roman" w:hAnsi="Times New Roman" w:cs="Times New Roman"/>
        </w:rPr>
        <w:t xml:space="preserve"> early, sustained, and equitable literacy support for all learners.</w:t>
      </w:r>
    </w:p>
    <w:p w14:paraId="5D0EF7B7" w14:textId="063C83ED" w:rsidR="002A7384" w:rsidRPr="002A7384" w:rsidRDefault="002A7384" w:rsidP="002A7384">
      <w:pPr>
        <w:rPr>
          <w:rFonts w:ascii="Times New Roman" w:hAnsi="Times New Roman" w:cs="Times New Roman"/>
        </w:rPr>
      </w:pPr>
    </w:p>
    <w:p w14:paraId="22420298"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Implications for Policy, Practice, and Future Research</w:t>
      </w:r>
    </w:p>
    <w:p w14:paraId="596A5643" w14:textId="0508C7C4"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The synthesis of empirical evidence reviewed in this article carries important implications for educational policy, classroom practice, and future research related to early reading development in Sri Lanka. Reading difficulties in primary classrooms do not arise from isolated causes. They reflect the interaction of contextual disadvantage, language-specific complexity, cognitive </w:t>
      </w:r>
      <w:r w:rsidRPr="002A7384">
        <w:rPr>
          <w:rFonts w:ascii="Times New Roman" w:hAnsi="Times New Roman" w:cs="Times New Roman"/>
        </w:rPr>
        <w:lastRenderedPageBreak/>
        <w:t xml:space="preserve">processing demands, and systemic instructional limitations. </w:t>
      </w:r>
      <w:proofErr w:type="spellStart"/>
      <w:proofErr w:type="gramStart"/>
      <w:r w:rsidR="00680AC8">
        <w:rPr>
          <w:rFonts w:ascii="Times New Roman" w:hAnsi="Times New Roman" w:cs="Times New Roman"/>
        </w:rPr>
        <w:t>Therfore,</w:t>
      </w:r>
      <w:r w:rsidRPr="002A7384">
        <w:rPr>
          <w:rFonts w:ascii="Times New Roman" w:hAnsi="Times New Roman" w:cs="Times New Roman"/>
        </w:rPr>
        <w:t>Effective</w:t>
      </w:r>
      <w:proofErr w:type="spellEnd"/>
      <w:proofErr w:type="gramEnd"/>
      <w:r w:rsidRPr="002A7384">
        <w:rPr>
          <w:rFonts w:ascii="Times New Roman" w:hAnsi="Times New Roman" w:cs="Times New Roman"/>
        </w:rPr>
        <w:t xml:space="preserve"> responses require coordinated and sustained action across multiple levels of the education system.</w:t>
      </w:r>
    </w:p>
    <w:p w14:paraId="5F7C2865"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Implications for Policy</w:t>
      </w:r>
    </w:p>
    <w:p w14:paraId="3926A5A6"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At the policy level, the findings highlight the need for a stronger national emphasis on early literacy as a foundational educational priority. Reading development should be treated as a continuous process across the primary years rather than as a skill to be addressed only in the early grades. Policy frameworks that </w:t>
      </w:r>
      <w:proofErr w:type="spellStart"/>
      <w:r w:rsidRPr="002A7384">
        <w:rPr>
          <w:rFonts w:ascii="Times New Roman" w:hAnsi="Times New Roman" w:cs="Times New Roman"/>
        </w:rPr>
        <w:t>prioritise</w:t>
      </w:r>
      <w:proofErr w:type="spellEnd"/>
      <w:r w:rsidRPr="002A7384">
        <w:rPr>
          <w:rFonts w:ascii="Times New Roman" w:hAnsi="Times New Roman" w:cs="Times New Roman"/>
        </w:rPr>
        <w:t xml:space="preserve"> syllabus completion without ensuring mastery of foundational reading skills risk allowing early difficulties to persist and intensify.</w:t>
      </w:r>
    </w:p>
    <w:p w14:paraId="1AADADEB"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Early identification of reading difficulties requires urgent attention. Current reliance on informal teacher observation and routine classroom assessments limits the timely detection of learners who require additional support. Policy initiatives should promote the development and implementation of contextually appropriate screening tools for Sinhala reading. Such tools should be linguistically informed and sensitive to the structural features of the Sinhala language. Systematic screening at key points in the primary cycle would allow schools to intervene before difficulties become entrenched.</w:t>
      </w:r>
    </w:p>
    <w:p w14:paraId="13F5D755" w14:textId="7AF4B93E"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Curriculum </w:t>
      </w:r>
      <w:proofErr w:type="gramStart"/>
      <w:r w:rsidRPr="002A7384">
        <w:rPr>
          <w:rFonts w:ascii="Times New Roman" w:hAnsi="Times New Roman" w:cs="Times New Roman"/>
        </w:rPr>
        <w:t>policy  requires</w:t>
      </w:r>
      <w:proofErr w:type="gramEnd"/>
      <w:r w:rsidRPr="002A7384">
        <w:rPr>
          <w:rFonts w:ascii="Times New Roman" w:hAnsi="Times New Roman" w:cs="Times New Roman"/>
        </w:rPr>
        <w:t xml:space="preserve"> careful review. Evidence suggests that current curriculum sequencing delays explicit instruction in phoneme-level processing and analytic decoding skills. Policy-level curriculum revisions should ensure that foundational components of reading, including phonological awareness and </w:t>
      </w:r>
      <w:proofErr w:type="spellStart"/>
      <w:r w:rsidRPr="002A7384">
        <w:rPr>
          <w:rFonts w:ascii="Times New Roman" w:hAnsi="Times New Roman" w:cs="Times New Roman"/>
          <w:i/>
          <w:iCs/>
        </w:rPr>
        <w:t>akshara</w:t>
      </w:r>
      <w:proofErr w:type="spellEnd"/>
      <w:r w:rsidRPr="002A7384">
        <w:rPr>
          <w:rFonts w:ascii="Times New Roman" w:hAnsi="Times New Roman" w:cs="Times New Roman"/>
        </w:rPr>
        <w:t xml:space="preserve"> structure, are introduced early and revisited systematically across grade levels. Curriculum flexibility is also necessary to allow teachers to respond to learner diversity rather than adhering rigidly to pacing guidelines.</w:t>
      </w:r>
    </w:p>
    <w:p w14:paraId="59528BE1"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Resource allocation represents another critical policy concern. Large class sizes and limited instructional time constrain teachers’ ability to provide </w:t>
      </w:r>
      <w:proofErr w:type="spellStart"/>
      <w:r w:rsidRPr="002A7384">
        <w:rPr>
          <w:rFonts w:ascii="Times New Roman" w:hAnsi="Times New Roman" w:cs="Times New Roman"/>
        </w:rPr>
        <w:t>individualised</w:t>
      </w:r>
      <w:proofErr w:type="spellEnd"/>
      <w:r w:rsidRPr="002A7384">
        <w:rPr>
          <w:rFonts w:ascii="Times New Roman" w:hAnsi="Times New Roman" w:cs="Times New Roman"/>
        </w:rPr>
        <w:t xml:space="preserve"> reading support. Policies that address teacher–student ratios, allocate protected time for literacy instruction, and provide access to appropriate reading materials are essential. Investment in early literacy support is likely to reduce long-term educational costs associated with remediation and academic underachievement.</w:t>
      </w:r>
    </w:p>
    <w:p w14:paraId="4ECD12D3"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Finally, policy frameworks should strengthen home–school partnerships. Parental awareness </w:t>
      </w:r>
      <w:proofErr w:type="spellStart"/>
      <w:r w:rsidRPr="002A7384">
        <w:rPr>
          <w:rFonts w:ascii="Times New Roman" w:hAnsi="Times New Roman" w:cs="Times New Roman"/>
        </w:rPr>
        <w:t>programmes</w:t>
      </w:r>
      <w:proofErr w:type="spellEnd"/>
      <w:r w:rsidRPr="002A7384">
        <w:rPr>
          <w:rFonts w:ascii="Times New Roman" w:hAnsi="Times New Roman" w:cs="Times New Roman"/>
        </w:rPr>
        <w:t xml:space="preserve">, access to community reading resources, and early child health screening should be integrated into broader literacy initiatives. Reading development does not occur exclusively within classrooms. Policies that </w:t>
      </w:r>
      <w:proofErr w:type="spellStart"/>
      <w:r w:rsidRPr="002A7384">
        <w:rPr>
          <w:rFonts w:ascii="Times New Roman" w:hAnsi="Times New Roman" w:cs="Times New Roman"/>
        </w:rPr>
        <w:t>recognise</w:t>
      </w:r>
      <w:proofErr w:type="spellEnd"/>
      <w:r w:rsidRPr="002A7384">
        <w:rPr>
          <w:rFonts w:ascii="Times New Roman" w:hAnsi="Times New Roman" w:cs="Times New Roman"/>
        </w:rPr>
        <w:t xml:space="preserve"> the role of families and communities are more likely to produce sustainable literacy outcomes.</w:t>
      </w:r>
    </w:p>
    <w:p w14:paraId="2C580B8F"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Implications for Practice</w:t>
      </w:r>
    </w:p>
    <w:p w14:paraId="48C03DCC"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At the level of classroom practice, the findings underscore the importance of sustained, systematic, and linguistically informed reading instruction. Teachers play a central role in </w:t>
      </w:r>
      <w:r w:rsidRPr="002A7384">
        <w:rPr>
          <w:rFonts w:ascii="Times New Roman" w:hAnsi="Times New Roman" w:cs="Times New Roman"/>
        </w:rPr>
        <w:lastRenderedPageBreak/>
        <w:t>mediating the effects of contextual disadvantage and language complexity. However, this requires instructional approaches that move beyond traditional, textbook-driven methods.</w:t>
      </w:r>
    </w:p>
    <w:p w14:paraId="120F9494"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Reading instruction should be continuous across the primary years. Short-term or early-year interventions are insufficient for learners who require extended support. Teachers need to provide regular opportunities for guided reading, explicit instruction in </w:t>
      </w:r>
      <w:proofErr w:type="spellStart"/>
      <w:r w:rsidRPr="002A7384">
        <w:rPr>
          <w:rFonts w:ascii="Times New Roman" w:hAnsi="Times New Roman" w:cs="Times New Roman"/>
          <w:i/>
          <w:iCs/>
        </w:rPr>
        <w:t>akshara</w:t>
      </w:r>
      <w:proofErr w:type="spellEnd"/>
      <w:r w:rsidRPr="002A7384">
        <w:rPr>
          <w:rFonts w:ascii="Times New Roman" w:hAnsi="Times New Roman" w:cs="Times New Roman"/>
        </w:rPr>
        <w:t xml:space="preserve"> structure, and repeated practice in decoding and fluency. Instruction should be paced according to learner progress rather than curriculum timelines alone.</w:t>
      </w:r>
    </w:p>
    <w:p w14:paraId="7AC3A098"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Explicit attention to phonological processing is particularly important in Sinhala reading instruction. Classroom practices that support analytic awareness of phonemes, diacritics, and </w:t>
      </w:r>
      <w:proofErr w:type="spellStart"/>
      <w:r w:rsidRPr="002A7384">
        <w:rPr>
          <w:rFonts w:ascii="Times New Roman" w:hAnsi="Times New Roman" w:cs="Times New Roman"/>
          <w:i/>
          <w:iCs/>
        </w:rPr>
        <w:t>akshara</w:t>
      </w:r>
      <w:proofErr w:type="spellEnd"/>
      <w:r w:rsidRPr="002A7384">
        <w:rPr>
          <w:rFonts w:ascii="Times New Roman" w:hAnsi="Times New Roman" w:cs="Times New Roman"/>
        </w:rPr>
        <w:t xml:space="preserve"> construction can reduce cognitive load and support accurate word recognition. Such practices are especially beneficial for learners with limited home literacy exposure. Teachers require practical strategies that translate linguistic knowledge into classroom activities.</w:t>
      </w:r>
    </w:p>
    <w:p w14:paraId="3DF4D537"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Inclusive classroom practices also require strengthening. While differentiated strategies are observed in some classrooms, these are often informal and inconsistently applied. Structured frameworks for inclusive literacy instruction can support teachers in planning targeted adaptations. Multisensory approaches, peer-supported learning, and scaffolded tasks can be embedded within regular classroom routines rather than implemented as separate remedial activities.</w:t>
      </w:r>
    </w:p>
    <w:p w14:paraId="74A46B54"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Teacher professional development is central to improving instructional quality. Many teachers have limited formal training in language-specific reading development or in identifying reading difficulties. Professional development </w:t>
      </w:r>
      <w:proofErr w:type="spellStart"/>
      <w:r w:rsidRPr="002A7384">
        <w:rPr>
          <w:rFonts w:ascii="Times New Roman" w:hAnsi="Times New Roman" w:cs="Times New Roman"/>
        </w:rPr>
        <w:t>programmes</w:t>
      </w:r>
      <w:proofErr w:type="spellEnd"/>
      <w:r w:rsidRPr="002A7384">
        <w:rPr>
          <w:rFonts w:ascii="Times New Roman" w:hAnsi="Times New Roman" w:cs="Times New Roman"/>
        </w:rPr>
        <w:t xml:space="preserve"> should focus on practical classroom strategies, assessment literacy, and an understanding of Sinhala linguistic structure. Ongoing support and mentoring are likely to be more effective than one-off training sessions.</w:t>
      </w:r>
    </w:p>
    <w:p w14:paraId="62B6793D"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Home–school collaboration should also be strengthened at the practice level. Teachers can support parents by sharing simple strategies for home reading, encouraging regular exposure to print, and promoting positive reading habits. Even small changes in home literacy practices can contribute to improved reading outcomes when combined with effective classroom instruction.</w:t>
      </w:r>
    </w:p>
    <w:p w14:paraId="0D55FF97"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Implications for Future Research</w:t>
      </w:r>
    </w:p>
    <w:p w14:paraId="373B02F2"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The review also highlights several directions for future research. There is a clear need for longitudinal studies that examine how reading difficulties in Sinhala develop over time. Such studies would provide insight into how early contextual, linguistic, and instructional factors interact across the primary years. Longitudinal evidence is particularly important for identifying critical periods for intervention.</w:t>
      </w:r>
    </w:p>
    <w:p w14:paraId="6DECD581"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Intervention-based research represents another priority. While descriptive and correlational studies have identified key factors associated with reading difficulties, fewer studies have evaluated the effectiveness of targeted instructional interventions in real classroom settings. </w:t>
      </w:r>
      <w:r w:rsidRPr="002A7384">
        <w:rPr>
          <w:rFonts w:ascii="Times New Roman" w:hAnsi="Times New Roman" w:cs="Times New Roman"/>
        </w:rPr>
        <w:lastRenderedPageBreak/>
        <w:t>Research that tests language-specific instructional models for Sinhala reading would provide valuable evidence for practice and policy.</w:t>
      </w:r>
    </w:p>
    <w:p w14:paraId="31C79CAB"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Future research should also focus on the development and validation of assessment tools for Sinhala reading. Contextually appropriate screening and diagnostic instruments are essential for early identification and monitoring of progress. Research in this area would support more accurate and equitable assessment practices in schools.</w:t>
      </w:r>
    </w:p>
    <w:p w14:paraId="51D207B0"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In addition, there is scope for research examining the role of technology-assisted and assistive tools in supporting reading development. Digital resources, audio-visual supports, and interactive learning tools may offer promising avenues for addressing reading difficulties, particularly in under-resourced settings. Such research should be grounded in linguistic and pedagogical theory rather than technology alone.</w:t>
      </w:r>
    </w:p>
    <w:p w14:paraId="017DD44A"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Finally, future studies should adopt interdisciplinary approaches that integrate insights from linguistics, psychology, education, and sociology. Reading difficulties are complex phenomena that cannot be fully explained within a single disciplinary framework. Collaborative research can contribute to more comprehensive and contextually responsive literacy models for Sri Lankan primary education.</w:t>
      </w:r>
    </w:p>
    <w:p w14:paraId="2092C849"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Limitations of the Review</w:t>
      </w:r>
    </w:p>
    <w:p w14:paraId="3A1A4DDF"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This review has several limitations that should be considered when interpreting the findings. First, the review adopted a narrative approach rather than a systematic review methodology. Although this allowed for in-depth synthesis and contextual interpretation, it may have resulted in the omission of some relevant studies. The review </w:t>
      </w:r>
      <w:proofErr w:type="spellStart"/>
      <w:r w:rsidRPr="002A7384">
        <w:rPr>
          <w:rFonts w:ascii="Times New Roman" w:hAnsi="Times New Roman" w:cs="Times New Roman"/>
        </w:rPr>
        <w:t>prioritised</w:t>
      </w:r>
      <w:proofErr w:type="spellEnd"/>
      <w:r w:rsidRPr="002A7384">
        <w:rPr>
          <w:rFonts w:ascii="Times New Roman" w:hAnsi="Times New Roman" w:cs="Times New Roman"/>
        </w:rPr>
        <w:t xml:space="preserve"> empirical research conducted within the Sri Lankan context, which limited the scope of included literature. While this focus strengthens contextual relevance, it may reduce comparability with findings from other linguistic or educational settings.</w:t>
      </w:r>
    </w:p>
    <w:p w14:paraId="1E2A2414"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Second, the availability and accessibility of published empirical studies on Sinhala reading difficulties remain limited. Much of the existing research is dispersed across doctoral dissertations, local journals, and institutional reports. Some studies lack detailed methodological reporting or use small, context-specific samples. These factors restrict the </w:t>
      </w:r>
      <w:proofErr w:type="spellStart"/>
      <w:r w:rsidRPr="002A7384">
        <w:rPr>
          <w:rFonts w:ascii="Times New Roman" w:hAnsi="Times New Roman" w:cs="Times New Roman"/>
        </w:rPr>
        <w:t>generalisability</w:t>
      </w:r>
      <w:proofErr w:type="spellEnd"/>
      <w:r w:rsidRPr="002A7384">
        <w:rPr>
          <w:rFonts w:ascii="Times New Roman" w:hAnsi="Times New Roman" w:cs="Times New Roman"/>
        </w:rPr>
        <w:t xml:space="preserve"> of findings and constrain the extent to which conclusions can be applied across diverse educational contexts within Sri Lanka.</w:t>
      </w:r>
    </w:p>
    <w:p w14:paraId="51B6D25B"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Third, variations in research design and measurement approaches across studies present challenges for synthesis. The reviewed studies employed a range of methodologies, including quantitative surveys, qualitative analyses, and mixed-method designs. Differences in assessment tools, definitions of reading difficulty, and grade-level focus limit direct comparison across studies. As a result, the synthesis relied on identifying recurring patterns rather than drawing definitive causal conclusions.</w:t>
      </w:r>
    </w:p>
    <w:p w14:paraId="6DB0C4A6"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lastRenderedPageBreak/>
        <w:t>Fourth, this review focused primarily on Sinhala-medium instruction and did not include studies conducted in Tamil or English-medium primary classrooms. While this decision aligns with the linguistic focus of the review, it restricts insights into multilingual instructional contexts that are common in Sri Lanka. Future reviews could extend this work by examining cross-linguistic comparisons and multilingual literacy development.</w:t>
      </w:r>
    </w:p>
    <w:p w14:paraId="3174FB1C"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Finally, the review did not evaluate the effectiveness of specific instructional interventions in detail. Although instructional limitations and curriculum gaps were identified, limited empirical evidence was available on sustained, large-scale intervention outcomes in Sri Lankan classrooms. This reflects a broader gap in the existing literature rather than a limitation of the review alone. Addressing this gap requires further intervention-based research grounded in local linguistic and educational contexts.</w:t>
      </w:r>
    </w:p>
    <w:p w14:paraId="01DB46B6" w14:textId="77777777" w:rsidR="002A7384" w:rsidRPr="00743132" w:rsidRDefault="002A7384" w:rsidP="002A7384">
      <w:pPr>
        <w:rPr>
          <w:rFonts w:ascii="Times New Roman" w:hAnsi="Times New Roman" w:cs="Times New Roman"/>
          <w:b/>
          <w:bCs/>
        </w:rPr>
      </w:pPr>
      <w:r w:rsidRPr="00743132">
        <w:rPr>
          <w:rFonts w:ascii="Times New Roman" w:hAnsi="Times New Roman" w:cs="Times New Roman"/>
          <w:b/>
          <w:bCs/>
        </w:rPr>
        <w:t xml:space="preserve">Reference </w:t>
      </w:r>
    </w:p>
    <w:p w14:paraId="543459E1" w14:textId="77777777" w:rsidR="002A7384" w:rsidRPr="002A7384" w:rsidRDefault="002A7384" w:rsidP="002A7384">
      <w:pPr>
        <w:rPr>
          <w:rFonts w:ascii="Times New Roman" w:hAnsi="Times New Roman" w:cs="Times New Roman"/>
        </w:rPr>
      </w:pPr>
    </w:p>
    <w:p w14:paraId="7768FB8E"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Bradley, R. H., &amp; Corwyn, R. F. (2002). Socioeconomic status and child development. </w:t>
      </w:r>
      <w:r w:rsidRPr="002A7384">
        <w:rPr>
          <w:rFonts w:ascii="Times New Roman" w:hAnsi="Times New Roman" w:cs="Times New Roman"/>
          <w:i/>
          <w:iCs/>
        </w:rPr>
        <w:t>Annual Review of Psychology, 53</w:t>
      </w:r>
      <w:r w:rsidRPr="002A7384">
        <w:rPr>
          <w:rFonts w:ascii="Times New Roman" w:hAnsi="Times New Roman" w:cs="Times New Roman"/>
        </w:rPr>
        <w:t xml:space="preserve">, 371–399. </w:t>
      </w:r>
      <w:hyperlink r:id="rId7" w:tgtFrame="_new" w:history="1">
        <w:r w:rsidRPr="002A7384">
          <w:rPr>
            <w:rStyle w:val="Hyperlink"/>
            <w:rFonts w:ascii="Times New Roman" w:hAnsi="Times New Roman" w:cs="Times New Roman"/>
          </w:rPr>
          <w:t>https://doi.org/10.1146/annurev.psych.53.100901.135233</w:t>
        </w:r>
      </w:hyperlink>
    </w:p>
    <w:p w14:paraId="1187803B"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Bus, A. G., van </w:t>
      </w:r>
      <w:proofErr w:type="spellStart"/>
      <w:r w:rsidRPr="002A7384">
        <w:rPr>
          <w:rFonts w:ascii="Times New Roman" w:hAnsi="Times New Roman" w:cs="Times New Roman"/>
        </w:rPr>
        <w:t>IJzendoorn</w:t>
      </w:r>
      <w:proofErr w:type="spellEnd"/>
      <w:r w:rsidRPr="002A7384">
        <w:rPr>
          <w:rFonts w:ascii="Times New Roman" w:hAnsi="Times New Roman" w:cs="Times New Roman"/>
        </w:rPr>
        <w:t xml:space="preserve">, M. H., &amp; Pellegrini, A. D. (1995). Joint book reading makes for success in learning to read: A meta-analysis on intergenerational transmission of literacy. </w:t>
      </w:r>
      <w:r w:rsidRPr="002A7384">
        <w:rPr>
          <w:rFonts w:ascii="Times New Roman" w:hAnsi="Times New Roman" w:cs="Times New Roman"/>
          <w:i/>
          <w:iCs/>
        </w:rPr>
        <w:t>Review of Educational Research, 65</w:t>
      </w:r>
      <w:r w:rsidRPr="002A7384">
        <w:rPr>
          <w:rFonts w:ascii="Times New Roman" w:hAnsi="Times New Roman" w:cs="Times New Roman"/>
        </w:rPr>
        <w:t xml:space="preserve">(1), 1–Paper21. </w:t>
      </w:r>
      <w:hyperlink r:id="rId8" w:history="1">
        <w:r w:rsidRPr="002A7384">
          <w:rPr>
            <w:rStyle w:val="Hyperlink"/>
            <w:rFonts w:ascii="Times New Roman" w:hAnsi="Times New Roman" w:cs="Times New Roman"/>
          </w:rPr>
          <w:t>https://doi.org/10.3102/00346543065001001</w:t>
        </w:r>
      </w:hyperlink>
    </w:p>
    <w:p w14:paraId="164F24D6" w14:textId="77777777" w:rsidR="002A7384" w:rsidRPr="002A7384" w:rsidRDefault="002A7384" w:rsidP="002A7384">
      <w:pPr>
        <w:rPr>
          <w:rFonts w:ascii="Times New Roman" w:hAnsi="Times New Roman" w:cs="Times New Roman"/>
        </w:rPr>
      </w:pPr>
    </w:p>
    <w:p w14:paraId="7544F191" w14:textId="77777777" w:rsidR="002A7384" w:rsidRPr="002A7384" w:rsidRDefault="002A7384" w:rsidP="002A7384">
      <w:pPr>
        <w:rPr>
          <w:rFonts w:ascii="Times New Roman" w:hAnsi="Times New Roman" w:cs="Times New Roman"/>
        </w:rPr>
      </w:pPr>
      <w:proofErr w:type="spellStart"/>
      <w:r w:rsidRPr="002A7384">
        <w:rPr>
          <w:rFonts w:ascii="Times New Roman" w:hAnsi="Times New Roman" w:cs="Times New Roman"/>
        </w:rPr>
        <w:t>Marasinghe</w:t>
      </w:r>
      <w:proofErr w:type="spellEnd"/>
      <w:r w:rsidRPr="002A7384">
        <w:rPr>
          <w:rFonts w:ascii="Times New Roman" w:hAnsi="Times New Roman" w:cs="Times New Roman"/>
        </w:rPr>
        <w:t xml:space="preserve"> </w:t>
      </w:r>
      <w:proofErr w:type="spellStart"/>
      <w:r w:rsidRPr="002A7384">
        <w:rPr>
          <w:rFonts w:ascii="Times New Roman" w:hAnsi="Times New Roman" w:cs="Times New Roman"/>
        </w:rPr>
        <w:t>Arachchillage</w:t>
      </w:r>
      <w:proofErr w:type="spellEnd"/>
      <w:r w:rsidRPr="002A7384">
        <w:rPr>
          <w:rFonts w:ascii="Times New Roman" w:hAnsi="Times New Roman" w:cs="Times New Roman"/>
        </w:rPr>
        <w:t xml:space="preserve">, D. K. W. (2018). </w:t>
      </w:r>
      <w:r w:rsidRPr="002A7384">
        <w:rPr>
          <w:rFonts w:ascii="Times New Roman" w:hAnsi="Times New Roman" w:cs="Times New Roman"/>
          <w:i/>
          <w:iCs/>
        </w:rPr>
        <w:t xml:space="preserve">The role of </w:t>
      </w:r>
      <w:proofErr w:type="spellStart"/>
      <w:r w:rsidRPr="002A7384">
        <w:rPr>
          <w:rFonts w:ascii="Times New Roman" w:hAnsi="Times New Roman" w:cs="Times New Roman"/>
          <w:i/>
          <w:iCs/>
        </w:rPr>
        <w:t>akshara</w:t>
      </w:r>
      <w:proofErr w:type="spellEnd"/>
      <w:r w:rsidRPr="002A7384">
        <w:rPr>
          <w:rFonts w:ascii="Times New Roman" w:hAnsi="Times New Roman" w:cs="Times New Roman"/>
          <w:i/>
          <w:iCs/>
        </w:rPr>
        <w:t xml:space="preserve"> knowledge and phonological processing skills in reading development among Sinhala-speaking children in Sri Lanka</w:t>
      </w:r>
      <w:r w:rsidRPr="002A7384">
        <w:rPr>
          <w:rFonts w:ascii="Times New Roman" w:hAnsi="Times New Roman" w:cs="Times New Roman"/>
        </w:rPr>
        <w:t xml:space="preserve"> (Unpublished doctoral dissertation). University of Alberta, Canada. </w:t>
      </w:r>
      <w:hyperlink r:id="rId9" w:tgtFrame="_new" w:history="1">
        <w:r w:rsidRPr="002A7384">
          <w:rPr>
            <w:rStyle w:val="Hyperlink"/>
            <w:rFonts w:ascii="Times New Roman" w:hAnsi="Times New Roman" w:cs="Times New Roman"/>
          </w:rPr>
          <w:t>https://era.library.ualberta.ca/items/2ae946b0-38c1-499e-a4c8-415381abdc2e</w:t>
        </w:r>
      </w:hyperlink>
    </w:p>
    <w:p w14:paraId="70F440FB" w14:textId="77777777" w:rsidR="002A7384" w:rsidRPr="002A7384" w:rsidRDefault="002A7384" w:rsidP="002A7384">
      <w:pPr>
        <w:rPr>
          <w:rFonts w:ascii="Times New Roman" w:hAnsi="Times New Roman" w:cs="Times New Roman"/>
        </w:rPr>
      </w:pPr>
      <w:proofErr w:type="spellStart"/>
      <w:r w:rsidRPr="002A7384">
        <w:rPr>
          <w:rFonts w:ascii="Times New Roman" w:hAnsi="Times New Roman" w:cs="Times New Roman"/>
        </w:rPr>
        <w:t>Aturupane</w:t>
      </w:r>
      <w:proofErr w:type="spellEnd"/>
      <w:r w:rsidRPr="002A7384">
        <w:rPr>
          <w:rFonts w:ascii="Times New Roman" w:hAnsi="Times New Roman" w:cs="Times New Roman"/>
        </w:rPr>
        <w:t xml:space="preserve">, H., Glewwe, P., &amp; Wisniewski, S. (2011). The impact of school quality, socioeconomic factors, and child health on students’ academic performance: Evidence from Sri Lankan primary schools. </w:t>
      </w:r>
      <w:r w:rsidRPr="002A7384">
        <w:rPr>
          <w:rFonts w:ascii="Times New Roman" w:hAnsi="Times New Roman" w:cs="Times New Roman"/>
          <w:i/>
          <w:iCs/>
        </w:rPr>
        <w:t>Education Economics, 21</w:t>
      </w:r>
      <w:r w:rsidRPr="002A7384">
        <w:rPr>
          <w:rFonts w:ascii="Times New Roman" w:hAnsi="Times New Roman" w:cs="Times New Roman"/>
        </w:rPr>
        <w:t>(1), 2–37. https://doi.org/10.1080/09645292.2010.511852</w:t>
      </w:r>
    </w:p>
    <w:p w14:paraId="656DE062"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Gunasekara, S. (2018). </w:t>
      </w:r>
      <w:r w:rsidRPr="002A7384">
        <w:rPr>
          <w:rFonts w:ascii="Times New Roman" w:hAnsi="Times New Roman" w:cs="Times New Roman"/>
          <w:i/>
          <w:iCs/>
        </w:rPr>
        <w:t>Reading habits and obstacles faced by school children in Northern and Eastern Provinces in Sri Lanka</w:t>
      </w:r>
      <w:r w:rsidRPr="002A7384">
        <w:rPr>
          <w:rFonts w:ascii="Times New Roman" w:hAnsi="Times New Roman" w:cs="Times New Roman"/>
        </w:rPr>
        <w:t>. National Library and Documentation Services Board of Sri Lanka.</w:t>
      </w:r>
    </w:p>
    <w:p w14:paraId="4345EB8A" w14:textId="77777777" w:rsidR="002A7384" w:rsidRPr="002A7384" w:rsidRDefault="002A7384" w:rsidP="002A7384">
      <w:pPr>
        <w:rPr>
          <w:rFonts w:ascii="Times New Roman" w:hAnsi="Times New Roman" w:cs="Times New Roman"/>
        </w:rPr>
      </w:pPr>
      <w:proofErr w:type="spellStart"/>
      <w:r w:rsidRPr="002A7384">
        <w:rPr>
          <w:rFonts w:ascii="Times New Roman" w:hAnsi="Times New Roman" w:cs="Times New Roman"/>
        </w:rPr>
        <w:t>Wijayathilake</w:t>
      </w:r>
      <w:proofErr w:type="spellEnd"/>
      <w:r w:rsidRPr="002A7384">
        <w:rPr>
          <w:rFonts w:ascii="Times New Roman" w:hAnsi="Times New Roman" w:cs="Times New Roman"/>
        </w:rPr>
        <w:t xml:space="preserve">, M. A. D. K., </w:t>
      </w:r>
      <w:proofErr w:type="spellStart"/>
      <w:r w:rsidRPr="002A7384">
        <w:rPr>
          <w:rFonts w:ascii="Times New Roman" w:hAnsi="Times New Roman" w:cs="Times New Roman"/>
        </w:rPr>
        <w:t>Parrila</w:t>
      </w:r>
      <w:proofErr w:type="spellEnd"/>
      <w:r w:rsidRPr="002A7384">
        <w:rPr>
          <w:rFonts w:ascii="Times New Roman" w:hAnsi="Times New Roman" w:cs="Times New Roman"/>
        </w:rPr>
        <w:t xml:space="preserve">, R., Inoue, T., &amp; Nag, S. (2020). Instruction matters to the development of phoneme awareness and its relationship to </w:t>
      </w:r>
      <w:proofErr w:type="spellStart"/>
      <w:r w:rsidRPr="002A7384">
        <w:rPr>
          <w:rFonts w:ascii="Times New Roman" w:hAnsi="Times New Roman" w:cs="Times New Roman"/>
        </w:rPr>
        <w:t>akshara</w:t>
      </w:r>
      <w:proofErr w:type="spellEnd"/>
      <w:r w:rsidRPr="002A7384">
        <w:rPr>
          <w:rFonts w:ascii="Times New Roman" w:hAnsi="Times New Roman" w:cs="Times New Roman"/>
        </w:rPr>
        <w:t xml:space="preserve"> knowledge and word reading: Evidence from Sinhala. </w:t>
      </w:r>
      <w:r w:rsidRPr="002A7384">
        <w:rPr>
          <w:rFonts w:ascii="Times New Roman" w:hAnsi="Times New Roman" w:cs="Times New Roman"/>
          <w:i/>
          <w:iCs/>
        </w:rPr>
        <w:t>Scientific Studies of Reading, 24</w:t>
      </w:r>
      <w:r w:rsidRPr="002A7384">
        <w:rPr>
          <w:rFonts w:ascii="Times New Roman" w:hAnsi="Times New Roman" w:cs="Times New Roman"/>
        </w:rPr>
        <w:t xml:space="preserve">(6), 1–18. </w:t>
      </w:r>
      <w:hyperlink r:id="rId10" w:history="1">
        <w:r w:rsidRPr="002A7384">
          <w:rPr>
            <w:rStyle w:val="Hyperlink"/>
            <w:rFonts w:ascii="Times New Roman" w:hAnsi="Times New Roman" w:cs="Times New Roman"/>
          </w:rPr>
          <w:t>https://doi.org/10.1080/10888438.2020</w:t>
        </w:r>
      </w:hyperlink>
      <w:r w:rsidRPr="002A7384">
        <w:rPr>
          <w:rFonts w:ascii="Times New Roman" w:hAnsi="Times New Roman" w:cs="Times New Roman"/>
        </w:rPr>
        <w:t>.</w:t>
      </w:r>
    </w:p>
    <w:p w14:paraId="6C69E219" w14:textId="12F46A96" w:rsidR="002A7384" w:rsidRPr="002A7384" w:rsidRDefault="002A7384" w:rsidP="002A7384">
      <w:pPr>
        <w:rPr>
          <w:rFonts w:ascii="Times New Roman" w:hAnsi="Times New Roman" w:cs="Times New Roman"/>
        </w:rPr>
      </w:pPr>
      <w:r w:rsidRPr="002A7384">
        <w:rPr>
          <w:rFonts w:ascii="Times New Roman" w:hAnsi="Times New Roman" w:cs="Times New Roman"/>
        </w:rPr>
        <w:lastRenderedPageBreak/>
        <w:t xml:space="preserve">Wijesekara, J. S. (2021). Reading difficulties of slow learners and children with dyslexia: A linguistic study based on Sinhala language* (1st ed.). S. </w:t>
      </w:r>
      <w:proofErr w:type="spellStart"/>
      <w:r w:rsidRPr="002A7384">
        <w:rPr>
          <w:rFonts w:ascii="Times New Roman" w:hAnsi="Times New Roman" w:cs="Times New Roman"/>
        </w:rPr>
        <w:t>Godage</w:t>
      </w:r>
      <w:proofErr w:type="spellEnd"/>
      <w:r w:rsidRPr="002A7384">
        <w:rPr>
          <w:rFonts w:ascii="Times New Roman" w:hAnsi="Times New Roman" w:cs="Times New Roman"/>
        </w:rPr>
        <w:t xml:space="preserve"> &amp; Brothers (Pvt) Limited.</w:t>
      </w:r>
    </w:p>
    <w:p w14:paraId="3513D889" w14:textId="77777777" w:rsidR="002A7384" w:rsidRPr="002A7384" w:rsidRDefault="002A7384" w:rsidP="002A7384">
      <w:pPr>
        <w:rPr>
          <w:rFonts w:ascii="Times New Roman" w:hAnsi="Times New Roman" w:cs="Times New Roman"/>
        </w:rPr>
      </w:pPr>
    </w:p>
    <w:p w14:paraId="5566D88F" w14:textId="77777777" w:rsidR="002A7384" w:rsidRPr="002A7384" w:rsidRDefault="002A7384" w:rsidP="002A7384">
      <w:pPr>
        <w:rPr>
          <w:rFonts w:ascii="Times New Roman" w:hAnsi="Times New Roman" w:cs="Times New Roman"/>
        </w:rPr>
      </w:pPr>
      <w:proofErr w:type="spellStart"/>
      <w:r w:rsidRPr="002A7384">
        <w:rPr>
          <w:rFonts w:ascii="Times New Roman" w:hAnsi="Times New Roman" w:cs="Times New Roman"/>
        </w:rPr>
        <w:t>Nugapitiya</w:t>
      </w:r>
      <w:proofErr w:type="spellEnd"/>
      <w:r w:rsidRPr="002A7384">
        <w:rPr>
          <w:rFonts w:ascii="Times New Roman" w:hAnsi="Times New Roman" w:cs="Times New Roman"/>
        </w:rPr>
        <w:t xml:space="preserve">, G. (2019). </w:t>
      </w:r>
      <w:r w:rsidRPr="002A7384">
        <w:rPr>
          <w:rFonts w:ascii="Times New Roman" w:hAnsi="Times New Roman" w:cs="Times New Roman"/>
          <w:i/>
          <w:iCs/>
        </w:rPr>
        <w:t>Classicism versus modernism: An analysis of the sociolinguistic problems of the contemporary Sinhala language as regards diglossia</w:t>
      </w:r>
      <w:r w:rsidRPr="002A7384">
        <w:rPr>
          <w:rFonts w:ascii="Times New Roman" w:hAnsi="Times New Roman" w:cs="Times New Roman"/>
        </w:rPr>
        <w:t xml:space="preserve"> (Doctoral dissertation). Masaryk University, Czech Republic.</w:t>
      </w:r>
    </w:p>
    <w:p w14:paraId="658EC927" w14:textId="77777777" w:rsidR="002A7384" w:rsidRPr="002A7384" w:rsidRDefault="002A7384" w:rsidP="002A7384">
      <w:pPr>
        <w:rPr>
          <w:rFonts w:ascii="Times New Roman" w:hAnsi="Times New Roman" w:cs="Times New Roman"/>
        </w:rPr>
      </w:pPr>
      <w:proofErr w:type="spellStart"/>
      <w:r w:rsidRPr="002A7384">
        <w:rPr>
          <w:rFonts w:ascii="Times New Roman" w:hAnsi="Times New Roman" w:cs="Times New Roman"/>
        </w:rPr>
        <w:t>Sandyanganie</w:t>
      </w:r>
      <w:proofErr w:type="spellEnd"/>
      <w:r w:rsidRPr="002A7384">
        <w:rPr>
          <w:rFonts w:ascii="Times New Roman" w:hAnsi="Times New Roman" w:cs="Times New Roman"/>
        </w:rPr>
        <w:t xml:space="preserve">, S., Perera, H., Jayasekara, H., &amp; </w:t>
      </w:r>
      <w:proofErr w:type="spellStart"/>
      <w:r w:rsidRPr="002A7384">
        <w:rPr>
          <w:rFonts w:ascii="Times New Roman" w:hAnsi="Times New Roman" w:cs="Times New Roman"/>
        </w:rPr>
        <w:t>Abeygunawardena</w:t>
      </w:r>
      <w:proofErr w:type="spellEnd"/>
      <w:r w:rsidRPr="002A7384">
        <w:rPr>
          <w:rFonts w:ascii="Times New Roman" w:hAnsi="Times New Roman" w:cs="Times New Roman"/>
        </w:rPr>
        <w:t xml:space="preserve">, A. (2016). Prevalence and correlates of reading and spelling difficulty in 10-year-old children in a semi-urban population in Sri Lanka. </w:t>
      </w:r>
      <w:r w:rsidRPr="002A7384">
        <w:rPr>
          <w:rFonts w:ascii="Times New Roman" w:hAnsi="Times New Roman" w:cs="Times New Roman"/>
          <w:i/>
          <w:iCs/>
        </w:rPr>
        <w:t>Ceylon Medical Journal, 61</w:t>
      </w:r>
      <w:r w:rsidRPr="002A7384">
        <w:rPr>
          <w:rFonts w:ascii="Times New Roman" w:hAnsi="Times New Roman" w:cs="Times New Roman"/>
        </w:rPr>
        <w:t>(3), 113–119. https://doi.org/10.4038/cmj.v61i3.8336</w:t>
      </w:r>
    </w:p>
    <w:p w14:paraId="31C7C9E4" w14:textId="77777777" w:rsidR="002A7384" w:rsidRPr="002A7384" w:rsidRDefault="002A7384" w:rsidP="002A7384">
      <w:pPr>
        <w:rPr>
          <w:rFonts w:ascii="Times New Roman" w:hAnsi="Times New Roman" w:cs="Times New Roman"/>
        </w:rPr>
      </w:pPr>
    </w:p>
    <w:p w14:paraId="75D8486D" w14:textId="77777777" w:rsidR="00687BE8" w:rsidRPr="002A7384" w:rsidRDefault="00687BE8">
      <w:pPr>
        <w:rPr>
          <w:rFonts w:ascii="Times New Roman" w:hAnsi="Times New Roman" w:cs="Times New Roman"/>
        </w:rPr>
      </w:pPr>
    </w:p>
    <w:sectPr w:rsidR="00687BE8" w:rsidRPr="002A738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DB020" w14:textId="77777777" w:rsidR="00CF520A" w:rsidRDefault="00CF520A" w:rsidP="00687BE8">
      <w:pPr>
        <w:spacing w:after="0" w:line="240" w:lineRule="auto"/>
      </w:pPr>
      <w:r>
        <w:separator/>
      </w:r>
    </w:p>
  </w:endnote>
  <w:endnote w:type="continuationSeparator" w:id="0">
    <w:p w14:paraId="1703108E" w14:textId="77777777" w:rsidR="00CF520A" w:rsidRDefault="00CF520A" w:rsidP="0068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849E" w14:textId="77777777" w:rsidR="0093736F" w:rsidRDefault="0093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0ECC" w14:textId="77777777" w:rsidR="0093736F" w:rsidRDefault="00937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4D70A" w14:textId="77777777" w:rsidR="0093736F" w:rsidRDefault="00937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C9B93" w14:textId="77777777" w:rsidR="00CF520A" w:rsidRDefault="00CF520A" w:rsidP="00687BE8">
      <w:pPr>
        <w:spacing w:after="0" w:line="240" w:lineRule="auto"/>
      </w:pPr>
      <w:r>
        <w:separator/>
      </w:r>
    </w:p>
  </w:footnote>
  <w:footnote w:type="continuationSeparator" w:id="0">
    <w:p w14:paraId="1637D184" w14:textId="77777777" w:rsidR="00CF520A" w:rsidRDefault="00CF520A" w:rsidP="0068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96C4" w14:textId="2AC78808" w:rsidR="0093736F" w:rsidRDefault="0093736F">
    <w:pPr>
      <w:pStyle w:val="Header"/>
    </w:pPr>
    <w:r>
      <w:rPr>
        <w:noProof/>
      </w:rPr>
      <w:pict w14:anchorId="21789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56094" o:spid="_x0000_s2053"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6FE9" w14:textId="464B8C53" w:rsidR="0093736F" w:rsidRDefault="0093736F">
    <w:pPr>
      <w:pStyle w:val="Header"/>
    </w:pPr>
    <w:r>
      <w:rPr>
        <w:noProof/>
      </w:rPr>
      <w:pict w14:anchorId="759DE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56095" o:spid="_x0000_s2054"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7009" w14:textId="4BBDB8AC" w:rsidR="0093736F" w:rsidRDefault="0093736F">
    <w:pPr>
      <w:pStyle w:val="Header"/>
    </w:pPr>
    <w:r>
      <w:rPr>
        <w:noProof/>
      </w:rPr>
      <w:pict w14:anchorId="16FEE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56093" o:spid="_x0000_s2052"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276B"/>
    <w:multiLevelType w:val="multilevel"/>
    <w:tmpl w:val="D88C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C0F8C"/>
    <w:multiLevelType w:val="multilevel"/>
    <w:tmpl w:val="5E38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75548"/>
    <w:multiLevelType w:val="multilevel"/>
    <w:tmpl w:val="F7029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84ECC"/>
    <w:multiLevelType w:val="multilevel"/>
    <w:tmpl w:val="6AFA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F7BAE"/>
    <w:multiLevelType w:val="multilevel"/>
    <w:tmpl w:val="154AF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15121"/>
    <w:multiLevelType w:val="multilevel"/>
    <w:tmpl w:val="4A40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74E5E"/>
    <w:multiLevelType w:val="multilevel"/>
    <w:tmpl w:val="6D70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E8"/>
    <w:rsid w:val="00013902"/>
    <w:rsid w:val="00080E6A"/>
    <w:rsid w:val="00084CEB"/>
    <w:rsid w:val="000C20B0"/>
    <w:rsid w:val="000C3EFD"/>
    <w:rsid w:val="000E773E"/>
    <w:rsid w:val="00123C80"/>
    <w:rsid w:val="00136C48"/>
    <w:rsid w:val="00185517"/>
    <w:rsid w:val="001A0610"/>
    <w:rsid w:val="00221B80"/>
    <w:rsid w:val="00230409"/>
    <w:rsid w:val="002821FB"/>
    <w:rsid w:val="002A7384"/>
    <w:rsid w:val="002D07F0"/>
    <w:rsid w:val="00305C53"/>
    <w:rsid w:val="00391367"/>
    <w:rsid w:val="0039489B"/>
    <w:rsid w:val="00423F8F"/>
    <w:rsid w:val="00424E56"/>
    <w:rsid w:val="00463500"/>
    <w:rsid w:val="00472EC4"/>
    <w:rsid w:val="004B5D0D"/>
    <w:rsid w:val="004E0008"/>
    <w:rsid w:val="00592926"/>
    <w:rsid w:val="005F7AC9"/>
    <w:rsid w:val="00672901"/>
    <w:rsid w:val="00680AC8"/>
    <w:rsid w:val="00687BE8"/>
    <w:rsid w:val="006D0389"/>
    <w:rsid w:val="0071401F"/>
    <w:rsid w:val="00731F7F"/>
    <w:rsid w:val="007409A0"/>
    <w:rsid w:val="00743132"/>
    <w:rsid w:val="007B4162"/>
    <w:rsid w:val="00846103"/>
    <w:rsid w:val="00854A05"/>
    <w:rsid w:val="008865BE"/>
    <w:rsid w:val="00891E2D"/>
    <w:rsid w:val="0093736F"/>
    <w:rsid w:val="0096310E"/>
    <w:rsid w:val="00966F12"/>
    <w:rsid w:val="009859A0"/>
    <w:rsid w:val="00A30AEC"/>
    <w:rsid w:val="00A53BD6"/>
    <w:rsid w:val="00AE6B51"/>
    <w:rsid w:val="00AF15FC"/>
    <w:rsid w:val="00B16296"/>
    <w:rsid w:val="00B80E73"/>
    <w:rsid w:val="00B8714D"/>
    <w:rsid w:val="00B95C09"/>
    <w:rsid w:val="00BA428E"/>
    <w:rsid w:val="00BB65F6"/>
    <w:rsid w:val="00BE5FB2"/>
    <w:rsid w:val="00C109C0"/>
    <w:rsid w:val="00CB05AC"/>
    <w:rsid w:val="00CC5879"/>
    <w:rsid w:val="00CD5502"/>
    <w:rsid w:val="00CE1373"/>
    <w:rsid w:val="00CF1A2E"/>
    <w:rsid w:val="00CF520A"/>
    <w:rsid w:val="00D20A51"/>
    <w:rsid w:val="00D27BCA"/>
    <w:rsid w:val="00D43C1A"/>
    <w:rsid w:val="00D52E9C"/>
    <w:rsid w:val="00D55927"/>
    <w:rsid w:val="00DA0AC3"/>
    <w:rsid w:val="00DB6F7A"/>
    <w:rsid w:val="00E07A50"/>
    <w:rsid w:val="00E41AB8"/>
    <w:rsid w:val="00E559D4"/>
    <w:rsid w:val="00E850C6"/>
    <w:rsid w:val="00EA20C0"/>
    <w:rsid w:val="00EB2061"/>
    <w:rsid w:val="00EF7B5C"/>
    <w:rsid w:val="00F27D35"/>
    <w:rsid w:val="00F37A39"/>
    <w:rsid w:val="00F40BD3"/>
    <w:rsid w:val="00F76E7C"/>
    <w:rsid w:val="00F87E38"/>
    <w:rsid w:val="00FC2288"/>
    <w:rsid w:val="00FD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0C3105"/>
  <w15:chartTrackingRefBased/>
  <w15:docId w15:val="{CD5A5BDA-1BC4-4A87-8976-7C9E8886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BE8"/>
    <w:rPr>
      <w:rFonts w:eastAsiaTheme="majorEastAsia" w:cstheme="majorBidi"/>
      <w:color w:val="272727" w:themeColor="text1" w:themeTint="D8"/>
    </w:rPr>
  </w:style>
  <w:style w:type="paragraph" w:styleId="Title">
    <w:name w:val="Title"/>
    <w:basedOn w:val="Normal"/>
    <w:next w:val="Normal"/>
    <w:link w:val="TitleChar"/>
    <w:uiPriority w:val="10"/>
    <w:qFormat/>
    <w:rsid w:val="0068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BE8"/>
    <w:pPr>
      <w:spacing w:before="160"/>
      <w:jc w:val="center"/>
    </w:pPr>
    <w:rPr>
      <w:i/>
      <w:iCs/>
      <w:color w:val="404040" w:themeColor="text1" w:themeTint="BF"/>
    </w:rPr>
  </w:style>
  <w:style w:type="character" w:customStyle="1" w:styleId="QuoteChar">
    <w:name w:val="Quote Char"/>
    <w:basedOn w:val="DefaultParagraphFont"/>
    <w:link w:val="Quote"/>
    <w:uiPriority w:val="29"/>
    <w:rsid w:val="00687BE8"/>
    <w:rPr>
      <w:i/>
      <w:iCs/>
      <w:color w:val="404040" w:themeColor="text1" w:themeTint="BF"/>
    </w:rPr>
  </w:style>
  <w:style w:type="paragraph" w:styleId="ListParagraph">
    <w:name w:val="List Paragraph"/>
    <w:basedOn w:val="Normal"/>
    <w:uiPriority w:val="34"/>
    <w:qFormat/>
    <w:rsid w:val="00687BE8"/>
    <w:pPr>
      <w:ind w:left="720"/>
      <w:contextualSpacing/>
    </w:pPr>
  </w:style>
  <w:style w:type="character" w:styleId="IntenseEmphasis">
    <w:name w:val="Intense Emphasis"/>
    <w:basedOn w:val="DefaultParagraphFont"/>
    <w:uiPriority w:val="21"/>
    <w:qFormat/>
    <w:rsid w:val="00687BE8"/>
    <w:rPr>
      <w:i/>
      <w:iCs/>
      <w:color w:val="0F4761" w:themeColor="accent1" w:themeShade="BF"/>
    </w:rPr>
  </w:style>
  <w:style w:type="paragraph" w:styleId="IntenseQuote">
    <w:name w:val="Intense Quote"/>
    <w:basedOn w:val="Normal"/>
    <w:next w:val="Normal"/>
    <w:link w:val="IntenseQuoteChar"/>
    <w:uiPriority w:val="30"/>
    <w:qFormat/>
    <w:rsid w:val="0068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BE8"/>
    <w:rPr>
      <w:i/>
      <w:iCs/>
      <w:color w:val="0F4761" w:themeColor="accent1" w:themeShade="BF"/>
    </w:rPr>
  </w:style>
  <w:style w:type="character" w:styleId="IntenseReference">
    <w:name w:val="Intense Reference"/>
    <w:basedOn w:val="DefaultParagraphFont"/>
    <w:uiPriority w:val="32"/>
    <w:qFormat/>
    <w:rsid w:val="00687BE8"/>
    <w:rPr>
      <w:b/>
      <w:bCs/>
      <w:smallCaps/>
      <w:color w:val="0F4761" w:themeColor="accent1" w:themeShade="BF"/>
      <w:spacing w:val="5"/>
    </w:rPr>
  </w:style>
  <w:style w:type="table" w:styleId="PlainTable2">
    <w:name w:val="Plain Table 2"/>
    <w:basedOn w:val="TableNormal"/>
    <w:uiPriority w:val="42"/>
    <w:rsid w:val="00687B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87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BE8"/>
  </w:style>
  <w:style w:type="paragraph" w:styleId="Footer">
    <w:name w:val="footer"/>
    <w:basedOn w:val="Normal"/>
    <w:link w:val="FooterChar"/>
    <w:uiPriority w:val="99"/>
    <w:unhideWhenUsed/>
    <w:rsid w:val="00687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BE8"/>
  </w:style>
  <w:style w:type="character" w:styleId="Hyperlink">
    <w:name w:val="Hyperlink"/>
    <w:basedOn w:val="DefaultParagraphFont"/>
    <w:uiPriority w:val="99"/>
    <w:unhideWhenUsed/>
    <w:rsid w:val="002A7384"/>
    <w:rPr>
      <w:color w:val="467886" w:themeColor="hyperlink"/>
      <w:u w:val="single"/>
    </w:rPr>
  </w:style>
  <w:style w:type="character" w:styleId="UnresolvedMention">
    <w:name w:val="Unresolved Mention"/>
    <w:basedOn w:val="DefaultParagraphFont"/>
    <w:uiPriority w:val="99"/>
    <w:semiHidden/>
    <w:unhideWhenUsed/>
    <w:rsid w:val="002A7384"/>
    <w:rPr>
      <w:color w:val="605E5C"/>
      <w:shd w:val="clear" w:color="auto" w:fill="E1DFDD"/>
    </w:rPr>
  </w:style>
  <w:style w:type="paragraph" w:styleId="NormalWeb">
    <w:name w:val="Normal (Web)"/>
    <w:basedOn w:val="Normal"/>
    <w:uiPriority w:val="99"/>
    <w:semiHidden/>
    <w:unhideWhenUsed/>
    <w:rsid w:val="000C3E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03465430650010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46/annurev.psych.53.100901.13523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10888438.2020" TargetMode="External"/><Relationship Id="rId4" Type="http://schemas.openxmlformats.org/officeDocument/2006/relationships/webSettings" Target="webSettings.xml"/><Relationship Id="rId9" Type="http://schemas.openxmlformats.org/officeDocument/2006/relationships/hyperlink" Target="https://era.library.ualberta.ca/items/2ae946b0-38c1-499e-a4c8-415381abdc2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418</TotalTime>
  <Pages>18</Pages>
  <Words>7459</Words>
  <Characters>42518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H.D.C. Priyadharshani</dc:creator>
  <cp:keywords/>
  <dc:description/>
  <cp:lastModifiedBy>SDI PC 1170</cp:lastModifiedBy>
  <cp:revision>81</cp:revision>
  <dcterms:created xsi:type="dcterms:W3CDTF">2026-01-09T08:12:00Z</dcterms:created>
  <dcterms:modified xsi:type="dcterms:W3CDTF">2026-01-10T11:30:00Z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e9edb82b-b0be-42cb-8b25-ba5e55e4516f</vt:lpwstr>
  </property>
</Properties>
</file>