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E86E0" w14:textId="61D81650" w:rsidR="00583C52" w:rsidRPr="004966B1" w:rsidRDefault="00583C52" w:rsidP="00583C52">
      <w:pPr>
        <w:rPr>
          <w:rFonts w:ascii="Times New Roman" w:hAnsi="Times New Roman" w:cs="Times New Roman"/>
          <w:b/>
        </w:rPr>
      </w:pPr>
      <w:r w:rsidRPr="004966B1">
        <w:rPr>
          <w:rFonts w:ascii="Times New Roman" w:hAnsi="Times New Roman" w:cs="Times New Roman"/>
          <w:b/>
        </w:rPr>
        <w:t>Nutritional Adequacy, Growth Trajectories, and Metabolic Health Outcomes Associated with Plant-Based Diets and Alternative Milk Consumption in Toddlers</w:t>
      </w:r>
    </w:p>
    <w:p w14:paraId="0034ABDF" w14:textId="4015AF68" w:rsidR="00E2421B" w:rsidRPr="00713DDC" w:rsidRDefault="00E2421B" w:rsidP="001A6CE3">
      <w:pPr>
        <w:rPr>
          <w:rFonts w:ascii="Times New Roman" w:hAnsi="Times New Roman" w:cs="Times New Roman"/>
          <w:bCs/>
        </w:rPr>
      </w:pPr>
    </w:p>
    <w:p w14:paraId="08C65DDA" w14:textId="10EA4269" w:rsidR="00FA59B1" w:rsidRPr="00C3195A" w:rsidRDefault="00FA59B1" w:rsidP="00FA567A">
      <w:pPr>
        <w:rPr>
          <w:rFonts w:ascii="Times New Roman" w:hAnsi="Times New Roman" w:cs="Times New Roman"/>
        </w:rPr>
      </w:pPr>
    </w:p>
    <w:p w14:paraId="55F49BE3" w14:textId="2B236AD6" w:rsidR="00FA567A" w:rsidRPr="00713DDC" w:rsidRDefault="00FA567A" w:rsidP="00FA567A">
      <w:pPr>
        <w:rPr>
          <w:rFonts w:ascii="Times New Roman" w:hAnsi="Times New Roman" w:cs="Times New Roman"/>
        </w:rPr>
      </w:pPr>
      <w:r w:rsidRPr="00713DDC">
        <w:rPr>
          <w:rFonts w:ascii="Times New Roman" w:hAnsi="Times New Roman" w:cs="Times New Roman"/>
          <w:b/>
          <w:bCs/>
        </w:rPr>
        <w:t>Abstract</w:t>
      </w:r>
    </w:p>
    <w:p w14:paraId="240D492E" w14:textId="77777777" w:rsidR="00FA567A" w:rsidRPr="00713DDC" w:rsidRDefault="00FA567A" w:rsidP="00FA567A">
      <w:pPr>
        <w:rPr>
          <w:rFonts w:ascii="Times New Roman" w:hAnsi="Times New Roman" w:cs="Times New Roman"/>
          <w:b/>
          <w:bCs/>
        </w:rPr>
      </w:pPr>
      <w:r w:rsidRPr="00713DDC">
        <w:rPr>
          <w:rFonts w:ascii="Times New Roman" w:hAnsi="Times New Roman" w:cs="Times New Roman"/>
          <w:b/>
          <w:bCs/>
        </w:rPr>
        <w:t>Introduction</w:t>
      </w:r>
    </w:p>
    <w:p w14:paraId="2CBD2AE6" w14:textId="77777777" w:rsidR="00FA567A" w:rsidRPr="00713DDC" w:rsidRDefault="00FA567A" w:rsidP="00FA567A">
      <w:pPr>
        <w:rPr>
          <w:rFonts w:ascii="Times New Roman" w:hAnsi="Times New Roman" w:cs="Times New Roman"/>
        </w:rPr>
      </w:pPr>
      <w:r w:rsidRPr="00713DDC">
        <w:rPr>
          <w:rFonts w:ascii="Times New Roman" w:hAnsi="Times New Roman" w:cs="Times New Roman"/>
        </w:rPr>
        <w:t xml:space="preserve">The escalating global trend toward plant-based diets (PBDs), including vegetarian (VG) and vegan (VN) patterns, necessitates a critical assessment of their health impact during the uniquely susceptible period of </w:t>
      </w:r>
      <w:r w:rsidRPr="00713DDC">
        <w:rPr>
          <w:rFonts w:ascii="Times New Roman" w:hAnsi="Times New Roman" w:cs="Times New Roman"/>
          <w:b/>
          <w:bCs/>
        </w:rPr>
        <w:t>toddlerhood (ages 12–36 months)</w:t>
      </w:r>
      <w:r w:rsidRPr="00713DDC">
        <w:rPr>
          <w:rFonts w:ascii="Times New Roman" w:hAnsi="Times New Roman" w:cs="Times New Roman"/>
        </w:rPr>
        <w:t>. This age is defined by unparalleled growth velocity, where the traditional dependence on dairy milk for essential nutrients is increasingly replaced by plant-based milk alternatives (PBMAs), introducing a substantial nutritional and clinical challenge.</w:t>
      </w:r>
    </w:p>
    <w:p w14:paraId="70239471" w14:textId="77777777" w:rsidR="00FA567A" w:rsidRPr="00713DDC" w:rsidRDefault="00FA567A" w:rsidP="00FA567A">
      <w:pPr>
        <w:rPr>
          <w:rFonts w:ascii="Times New Roman" w:hAnsi="Times New Roman" w:cs="Times New Roman"/>
          <w:b/>
          <w:bCs/>
        </w:rPr>
      </w:pPr>
      <w:r w:rsidRPr="00713DDC">
        <w:rPr>
          <w:rFonts w:ascii="Times New Roman" w:hAnsi="Times New Roman" w:cs="Times New Roman"/>
          <w:b/>
          <w:bCs/>
        </w:rPr>
        <w:t>Method</w:t>
      </w:r>
    </w:p>
    <w:p w14:paraId="2002998E" w14:textId="77777777" w:rsidR="00FA567A" w:rsidRPr="00713DDC" w:rsidRDefault="00FA567A" w:rsidP="00FA567A">
      <w:pPr>
        <w:rPr>
          <w:rFonts w:ascii="Times New Roman" w:hAnsi="Times New Roman" w:cs="Times New Roman"/>
        </w:rPr>
      </w:pPr>
      <w:r w:rsidRPr="00713DDC">
        <w:rPr>
          <w:rFonts w:ascii="Times New Roman" w:hAnsi="Times New Roman" w:cs="Times New Roman"/>
        </w:rPr>
        <w:t xml:space="preserve">This manuscript synthesizes robust evidence from a </w:t>
      </w:r>
      <w:r w:rsidRPr="00713DDC">
        <w:rPr>
          <w:rFonts w:ascii="Times New Roman" w:hAnsi="Times New Roman" w:cs="Times New Roman"/>
          <w:b/>
          <w:bCs/>
        </w:rPr>
        <w:t>systematic review</w:t>
      </w:r>
      <w:r w:rsidRPr="00713DDC">
        <w:rPr>
          <w:rFonts w:ascii="Times New Roman" w:hAnsi="Times New Roman" w:cs="Times New Roman"/>
        </w:rPr>
        <w:t xml:space="preserve"> of cohort studies and clinical trials conducted primarily in high-income settings. The review focuses on the triad of </w:t>
      </w:r>
      <w:r w:rsidRPr="00713DDC">
        <w:rPr>
          <w:rFonts w:ascii="Times New Roman" w:hAnsi="Times New Roman" w:cs="Times New Roman"/>
          <w:b/>
          <w:bCs/>
        </w:rPr>
        <w:t>Growth Trajectories, Nutritional Adequacy, and Metabolic Health</w:t>
      </w:r>
      <w:r w:rsidRPr="00713DDC">
        <w:rPr>
          <w:rFonts w:ascii="Times New Roman" w:hAnsi="Times New Roman" w:cs="Times New Roman"/>
        </w:rPr>
        <w:t xml:space="preserve"> in toddlers consuming PBDs and PBMAs. The analysis integrates anthropometric data, biochemical biomarker status, and long-term metabolic outcome markers to provide a balanced clinical perspective.</w:t>
      </w:r>
    </w:p>
    <w:p w14:paraId="1EC9A2A5" w14:textId="77777777" w:rsidR="00FA567A" w:rsidRPr="00713DDC" w:rsidRDefault="00FA567A" w:rsidP="00FA567A">
      <w:pPr>
        <w:rPr>
          <w:rFonts w:ascii="Times New Roman" w:hAnsi="Times New Roman" w:cs="Times New Roman"/>
          <w:b/>
          <w:bCs/>
        </w:rPr>
      </w:pPr>
      <w:r w:rsidRPr="00713DDC">
        <w:rPr>
          <w:rFonts w:ascii="Times New Roman" w:hAnsi="Times New Roman" w:cs="Times New Roman"/>
          <w:b/>
          <w:bCs/>
        </w:rPr>
        <w:t>Results</w:t>
      </w:r>
    </w:p>
    <w:p w14:paraId="3871676A" w14:textId="2B3D5C6C" w:rsidR="00FA567A" w:rsidRPr="00713DDC" w:rsidRDefault="00FA567A" w:rsidP="00FA567A">
      <w:pPr>
        <w:rPr>
          <w:rFonts w:ascii="Times New Roman" w:hAnsi="Times New Roman" w:cs="Times New Roman"/>
        </w:rPr>
      </w:pPr>
      <w:r w:rsidRPr="00713DDC">
        <w:rPr>
          <w:rFonts w:ascii="Times New Roman" w:hAnsi="Times New Roman" w:cs="Times New Roman"/>
        </w:rPr>
        <w:t xml:space="preserve">The data reveal a paradox: PBDs are associated with a </w:t>
      </w:r>
      <w:r w:rsidRPr="00713DDC">
        <w:rPr>
          <w:rFonts w:ascii="Times New Roman" w:hAnsi="Times New Roman" w:cs="Times New Roman"/>
          <w:b/>
          <w:bCs/>
        </w:rPr>
        <w:t>favorable cardiometabolic profile</w:t>
      </w:r>
      <w:r w:rsidRPr="00713DDC">
        <w:rPr>
          <w:rFonts w:ascii="Times New Roman" w:hAnsi="Times New Roman" w:cs="Times New Roman"/>
        </w:rPr>
        <w:t xml:space="preserve">, including significantly lower total and LDL cholesterol and reduced systemic inflammation. However, while the average anthropometric status is within normal limits, a statistically significant subset of vegan (3.6\%) and vegetarian (2.4\%) toddlers, compared to omnivores (0\%), were classified as </w:t>
      </w:r>
      <w:r w:rsidRPr="00713DDC">
        <w:rPr>
          <w:rFonts w:ascii="Times New Roman" w:hAnsi="Times New Roman" w:cs="Times New Roman"/>
          <w:b/>
          <w:bCs/>
        </w:rPr>
        <w:t>stunted or wasted</w:t>
      </w:r>
      <w:r w:rsidRPr="00713DDC">
        <w:rPr>
          <w:rFonts w:ascii="Times New Roman" w:hAnsi="Times New Roman" w:cs="Times New Roman"/>
        </w:rPr>
        <w:t xml:space="preserve">. This growth vulnerability is driven by the lower energy density of high-fiber foods and the </w:t>
      </w:r>
      <w:r w:rsidRPr="00713DDC">
        <w:rPr>
          <w:rFonts w:ascii="Times New Roman" w:hAnsi="Times New Roman" w:cs="Times New Roman"/>
          <w:b/>
          <w:bCs/>
        </w:rPr>
        <w:t>widespread use of nutritionally inferior PBMAs</w:t>
      </w:r>
      <w:r w:rsidRPr="00713DDC">
        <w:rPr>
          <w:rFonts w:ascii="Times New Roman" w:hAnsi="Times New Roman" w:cs="Times New Roman"/>
        </w:rPr>
        <w:t xml:space="preserve">. Biomarker analysis consistently confirms a high prevalence of subclinical deficiencies in critical nutrients such as </w:t>
      </w:r>
      <w:r w:rsidRPr="00713DDC">
        <w:rPr>
          <w:rFonts w:ascii="Times New Roman" w:hAnsi="Times New Roman" w:cs="Times New Roman"/>
          <w:b/>
          <w:bCs/>
        </w:rPr>
        <w:t>Vitamin B12, DHA, iodine, iron, and zinc</w:t>
      </w:r>
      <w:r w:rsidRPr="00713DDC">
        <w:rPr>
          <w:rFonts w:ascii="Times New Roman" w:hAnsi="Times New Roman" w:cs="Times New Roman"/>
        </w:rPr>
        <w:t xml:space="preserve">, while also identifying cases of B12 </w:t>
      </w:r>
      <w:r w:rsidRPr="00713DDC">
        <w:rPr>
          <w:rFonts w:ascii="Times New Roman" w:hAnsi="Times New Roman" w:cs="Times New Roman"/>
          <w:b/>
          <w:bCs/>
        </w:rPr>
        <w:t>hypervitaminosis</w:t>
      </w:r>
      <w:r w:rsidRPr="00713DDC">
        <w:rPr>
          <w:rFonts w:ascii="Times New Roman" w:hAnsi="Times New Roman" w:cs="Times New Roman"/>
        </w:rPr>
        <w:t xml:space="preserve"> due to non-standardized supplementation.</w:t>
      </w:r>
    </w:p>
    <w:p w14:paraId="71990E51" w14:textId="77777777" w:rsidR="00FA567A" w:rsidRPr="00713DDC" w:rsidRDefault="00FA567A" w:rsidP="00FA567A">
      <w:pPr>
        <w:rPr>
          <w:rFonts w:ascii="Times New Roman" w:hAnsi="Times New Roman" w:cs="Times New Roman"/>
          <w:b/>
          <w:bCs/>
        </w:rPr>
      </w:pPr>
      <w:r w:rsidRPr="00713DDC">
        <w:rPr>
          <w:rFonts w:ascii="Times New Roman" w:hAnsi="Times New Roman" w:cs="Times New Roman"/>
          <w:b/>
          <w:bCs/>
        </w:rPr>
        <w:t>Conclusion</w:t>
      </w:r>
    </w:p>
    <w:p w14:paraId="17C73E34" w14:textId="77777777" w:rsidR="00FA567A" w:rsidRPr="00713DDC" w:rsidRDefault="00FA567A" w:rsidP="00FA567A">
      <w:pPr>
        <w:rPr>
          <w:rFonts w:ascii="Times New Roman" w:hAnsi="Times New Roman" w:cs="Times New Roman"/>
        </w:rPr>
      </w:pPr>
      <w:r w:rsidRPr="00713DDC">
        <w:rPr>
          <w:rFonts w:ascii="Times New Roman" w:hAnsi="Times New Roman" w:cs="Times New Roman"/>
        </w:rPr>
        <w:t xml:space="preserve">The safe implementation of PBDs in toddlers requires a mandatory shift from casual adoption to </w:t>
      </w:r>
      <w:r w:rsidRPr="00713DDC">
        <w:rPr>
          <w:rFonts w:ascii="Times New Roman" w:hAnsi="Times New Roman" w:cs="Times New Roman"/>
          <w:b/>
          <w:bCs/>
        </w:rPr>
        <w:t>rigorous, clinical management</w:t>
      </w:r>
      <w:r w:rsidRPr="00713DDC">
        <w:rPr>
          <w:rFonts w:ascii="Times New Roman" w:hAnsi="Times New Roman" w:cs="Times New Roman"/>
        </w:rPr>
        <w:t xml:space="preserve">. The fulfillment of the long-term metabolic promise is conditional upon meticulous planning, the exclusion of inadequate PBMAs, and the enforcement of </w:t>
      </w:r>
      <w:r w:rsidRPr="00713DDC">
        <w:rPr>
          <w:rFonts w:ascii="Times New Roman" w:hAnsi="Times New Roman" w:cs="Times New Roman"/>
          <w:b/>
          <w:bCs/>
        </w:rPr>
        <w:t>precise, mandatory supplementation</w:t>
      </w:r>
      <w:r w:rsidRPr="00713DDC">
        <w:rPr>
          <w:rFonts w:ascii="Times New Roman" w:hAnsi="Times New Roman" w:cs="Times New Roman"/>
        </w:rPr>
        <w:t xml:space="preserve"> protocols for B12, DHA, and Vitamin D, coupled with regular anthropometric and biochemical monitoring to prevent both deficiency and over-supplementation.</w:t>
      </w:r>
    </w:p>
    <w:p w14:paraId="028FBF36" w14:textId="77777777" w:rsidR="00711446" w:rsidRPr="00713DDC" w:rsidRDefault="00711446" w:rsidP="00583C52">
      <w:pPr>
        <w:rPr>
          <w:rFonts w:ascii="Times New Roman" w:hAnsi="Times New Roman" w:cs="Times New Roman"/>
        </w:rPr>
      </w:pPr>
    </w:p>
    <w:p w14:paraId="28EB6DEF" w14:textId="77777777" w:rsidR="00711446" w:rsidRPr="00713DDC" w:rsidRDefault="00711446" w:rsidP="00583C52">
      <w:pPr>
        <w:rPr>
          <w:rFonts w:ascii="Times New Roman" w:hAnsi="Times New Roman" w:cs="Times New Roman"/>
        </w:rPr>
      </w:pPr>
    </w:p>
    <w:p w14:paraId="2E37B2DE" w14:textId="5FA71C09" w:rsidR="00583C52" w:rsidRPr="00713DDC" w:rsidRDefault="00583C52" w:rsidP="00583C52">
      <w:pPr>
        <w:rPr>
          <w:rFonts w:ascii="Times New Roman" w:hAnsi="Times New Roman" w:cs="Times New Roman"/>
        </w:rPr>
      </w:pPr>
      <w:r w:rsidRPr="00713DDC">
        <w:rPr>
          <w:rFonts w:ascii="Times New Roman" w:hAnsi="Times New Roman" w:cs="Times New Roman"/>
        </w:rPr>
        <w:t>Keywords: vegetarian; vegan; toddlers; alternative milk; growth; nutrient deficiencies; bone health; metabolic health; systematic review</w:t>
      </w:r>
    </w:p>
    <w:p w14:paraId="658F8E87" w14:textId="77777777" w:rsidR="001E6647" w:rsidRPr="00713DDC" w:rsidRDefault="001E6647" w:rsidP="00583C52">
      <w:pPr>
        <w:rPr>
          <w:rFonts w:ascii="Times New Roman" w:hAnsi="Times New Roman" w:cs="Times New Roman"/>
        </w:rPr>
      </w:pPr>
    </w:p>
    <w:p w14:paraId="05D2FF1E" w14:textId="64F70B22" w:rsidR="00583C52" w:rsidRPr="00713DDC" w:rsidRDefault="00583C52" w:rsidP="00711446">
      <w:pPr>
        <w:pStyle w:val="ListParagraph"/>
        <w:numPr>
          <w:ilvl w:val="0"/>
          <w:numId w:val="14"/>
        </w:numPr>
        <w:rPr>
          <w:rFonts w:ascii="Times New Roman" w:hAnsi="Times New Roman" w:cs="Times New Roman"/>
        </w:rPr>
      </w:pPr>
      <w:r w:rsidRPr="00713DDC">
        <w:rPr>
          <w:rFonts w:ascii="Times New Roman" w:hAnsi="Times New Roman" w:cs="Times New Roman"/>
        </w:rPr>
        <w:t>Introduction</w:t>
      </w:r>
    </w:p>
    <w:p w14:paraId="1B7952E9" w14:textId="0F2454CD" w:rsidR="00711446" w:rsidRPr="00713DDC" w:rsidRDefault="00711446" w:rsidP="00711446">
      <w:pPr>
        <w:rPr>
          <w:rFonts w:ascii="Times New Roman" w:hAnsi="Times New Roman" w:cs="Times New Roman"/>
        </w:rPr>
      </w:pPr>
      <w:r w:rsidRPr="00713DDC">
        <w:rPr>
          <w:rFonts w:ascii="Times New Roman" w:hAnsi="Times New Roman" w:cs="Times New Roman"/>
        </w:rPr>
        <w:t>The twenty-first century has witnessed a dramatic demographic shift in global dietary practices, characterized by a growing preference for plant-based consumption</w:t>
      </w:r>
      <w:r w:rsidR="00FA567A" w:rsidRPr="00713DDC">
        <w:rPr>
          <w:rFonts w:ascii="Times New Roman" w:hAnsi="Times New Roman" w:cs="Times New Roman"/>
          <w:vertAlign w:val="superscript"/>
        </w:rPr>
        <w:t>1,2</w:t>
      </w:r>
      <w:r w:rsidRPr="00713DDC">
        <w:rPr>
          <w:rFonts w:ascii="Times New Roman" w:hAnsi="Times New Roman" w:cs="Times New Roman"/>
        </w:rPr>
        <w:t>. This transition is not solely rooted in personal health goals but is significantly fueled by widespread public concern over environmental sustainability, ethical farming practices, and the burgeoning market for convenient, functional dairy alternatives</w:t>
      </w:r>
      <w:r w:rsidR="00FA567A" w:rsidRPr="00713DDC">
        <w:rPr>
          <w:rFonts w:ascii="Times New Roman" w:hAnsi="Times New Roman" w:cs="Times New Roman"/>
          <w:vertAlign w:val="superscript"/>
        </w:rPr>
        <w:t>3-5</w:t>
      </w:r>
      <w:r w:rsidRPr="00713DDC">
        <w:rPr>
          <w:rFonts w:ascii="Times New Roman" w:hAnsi="Times New Roman" w:cs="Times New Roman"/>
        </w:rPr>
        <w:t>. This dietary paradigm shift is particularly consequential during the critical feeding period of early childhood, specifically during the transition from infancy to toddlerhood (ages 1–3 years), where dairy milk has traditionally been the single most important contributor of protein, calcium, and essential fatty acids</w:t>
      </w:r>
      <w:r w:rsidR="00FA567A" w:rsidRPr="00713DDC">
        <w:rPr>
          <w:rFonts w:ascii="Times New Roman" w:hAnsi="Times New Roman" w:cs="Times New Roman"/>
          <w:vertAlign w:val="superscript"/>
        </w:rPr>
        <w:t>6-8</w:t>
      </w:r>
      <w:r w:rsidRPr="00713DDC">
        <w:rPr>
          <w:rFonts w:ascii="Times New Roman" w:hAnsi="Times New Roman" w:cs="Times New Roman"/>
        </w:rPr>
        <w:t>. As families increasingly adopt vegetarian, pescetarian, or strict vegan lifestyles, the consumption of plant-based milk alternatives (PBMAs) including beverages derived from soy, oat, almond, and rice has surged, often replacing cow’s milk as the default liquid source of core nutrients</w:t>
      </w:r>
      <w:r w:rsidR="00FA567A" w:rsidRPr="00713DDC">
        <w:rPr>
          <w:rFonts w:ascii="Times New Roman" w:hAnsi="Times New Roman" w:cs="Times New Roman"/>
          <w:vertAlign w:val="superscript"/>
        </w:rPr>
        <w:t>9,10,11</w:t>
      </w:r>
      <w:r w:rsidRPr="00713DDC">
        <w:rPr>
          <w:rFonts w:ascii="Times New Roman" w:hAnsi="Times New Roman" w:cs="Times New Roman"/>
        </w:rPr>
        <w:t>.</w:t>
      </w:r>
    </w:p>
    <w:p w14:paraId="186E6E31" w14:textId="6E642CE8" w:rsidR="00711446" w:rsidRPr="00713DDC" w:rsidRDefault="00711446" w:rsidP="00711446">
      <w:pPr>
        <w:rPr>
          <w:rFonts w:ascii="Times New Roman" w:hAnsi="Times New Roman" w:cs="Times New Roman"/>
        </w:rPr>
      </w:pPr>
      <w:r w:rsidRPr="00713DDC">
        <w:rPr>
          <w:rFonts w:ascii="Times New Roman" w:hAnsi="Times New Roman" w:cs="Times New Roman"/>
        </w:rPr>
        <w:t>The adoption of these novel diets and beverages during this sensitive developmental window in toddlerhood (ages 1–3 years) provides a substantial nutritional and physiological complexity</w:t>
      </w:r>
      <w:r w:rsidR="00FA567A" w:rsidRPr="00713DDC">
        <w:rPr>
          <w:rFonts w:ascii="Times New Roman" w:hAnsi="Times New Roman" w:cs="Times New Roman"/>
          <w:vertAlign w:val="superscript"/>
        </w:rPr>
        <w:t>12,13</w:t>
      </w:r>
      <w:r w:rsidRPr="00713DDC">
        <w:rPr>
          <w:rFonts w:ascii="Times New Roman" w:hAnsi="Times New Roman" w:cs="Times New Roman"/>
        </w:rPr>
        <w:t>. This period represents a phase of peak growth velocity, necessitating proportionally high intakes of energy, bioavailable protein, and a specific spectrum of micronutrients essential for rapid neurological maturation and optimal skeletal mineralization</w:t>
      </w:r>
      <w:r w:rsidR="00FA567A" w:rsidRPr="00713DDC">
        <w:rPr>
          <w:rFonts w:ascii="Times New Roman" w:hAnsi="Times New Roman" w:cs="Times New Roman"/>
          <w:vertAlign w:val="superscript"/>
        </w:rPr>
        <w:t>14-16</w:t>
      </w:r>
      <w:r w:rsidRPr="00713DDC">
        <w:rPr>
          <w:rFonts w:ascii="Times New Roman" w:hAnsi="Times New Roman" w:cs="Times New Roman"/>
        </w:rPr>
        <w:t>. The major health organizations affirm that carefully planned, supplemented plant-based diets can be nutritionally appropriate for all life stages, the vast heterogeneity of commercial PBMAs presents significant clinical challenges</w:t>
      </w:r>
      <w:r w:rsidR="00FA567A" w:rsidRPr="00713DDC">
        <w:rPr>
          <w:rFonts w:ascii="Times New Roman" w:hAnsi="Times New Roman" w:cs="Times New Roman"/>
          <w:vertAlign w:val="superscript"/>
        </w:rPr>
        <w:t>17-19</w:t>
      </w:r>
      <w:r w:rsidRPr="00713DDC">
        <w:rPr>
          <w:rFonts w:ascii="Times New Roman" w:hAnsi="Times New Roman" w:cs="Times New Roman"/>
        </w:rPr>
        <w:t>. PBMAs vary drastically in their energy density, protein quantity and quality, and fortification levels unlike the relatively standardized composition of cow's milk</w:t>
      </w:r>
      <w:r w:rsidR="00FA567A" w:rsidRPr="00713DDC">
        <w:rPr>
          <w:rFonts w:ascii="Times New Roman" w:hAnsi="Times New Roman" w:cs="Times New Roman"/>
          <w:vertAlign w:val="superscript"/>
        </w:rPr>
        <w:t>20</w:t>
      </w:r>
      <w:r w:rsidRPr="00713DDC">
        <w:rPr>
          <w:rFonts w:ascii="Times New Roman" w:hAnsi="Times New Roman" w:cs="Times New Roman"/>
        </w:rPr>
        <w:t>.</w:t>
      </w:r>
      <w:r w:rsidR="00FA567A" w:rsidRPr="00713DDC">
        <w:rPr>
          <w:rFonts w:ascii="Times New Roman" w:hAnsi="Times New Roman" w:cs="Times New Roman"/>
        </w:rPr>
        <w:t xml:space="preserve"> </w:t>
      </w:r>
      <w:r w:rsidRPr="00713DDC">
        <w:rPr>
          <w:rFonts w:ascii="Times New Roman" w:hAnsi="Times New Roman" w:cs="Times New Roman"/>
        </w:rPr>
        <w:t>Inadequate substitution, particularly with unfortified or low-protein options like some almond or rice milks, can precipitate deficiencies in critical nutrients most notably Vitamin B</w:t>
      </w:r>
      <w:r w:rsidRPr="00713DDC">
        <w:rPr>
          <w:rFonts w:ascii="Times New Roman" w:hAnsi="Times New Roman" w:cs="Times New Roman"/>
          <w:vertAlign w:val="subscript"/>
        </w:rPr>
        <w:t>12</w:t>
      </w:r>
      <w:r w:rsidRPr="00713DDC">
        <w:rPr>
          <w:rFonts w:ascii="Times New Roman" w:hAnsi="Times New Roman" w:cs="Times New Roman"/>
        </w:rPr>
        <w:t>, Vitamin D, iodine, highly bioavailable iron, and zinc thereby compromising the fundamental nutritional scaffolding required for optimal development</w:t>
      </w:r>
      <w:r w:rsidR="00FA567A" w:rsidRPr="00713DDC">
        <w:rPr>
          <w:rFonts w:ascii="Times New Roman" w:hAnsi="Times New Roman" w:cs="Times New Roman"/>
          <w:vertAlign w:val="superscript"/>
        </w:rPr>
        <w:t>21,22</w:t>
      </w:r>
      <w:r w:rsidRPr="00713DDC">
        <w:rPr>
          <w:rFonts w:ascii="Times New Roman" w:hAnsi="Times New Roman" w:cs="Times New Roman"/>
        </w:rPr>
        <w:t>.</w:t>
      </w:r>
    </w:p>
    <w:p w14:paraId="551A1727" w14:textId="2C9755A1" w:rsidR="00711446" w:rsidRPr="00713DDC" w:rsidRDefault="00711446" w:rsidP="00711446">
      <w:pPr>
        <w:rPr>
          <w:rFonts w:ascii="Times New Roman" w:hAnsi="Times New Roman" w:cs="Times New Roman"/>
        </w:rPr>
      </w:pPr>
      <w:r w:rsidRPr="00713DDC">
        <w:rPr>
          <w:rFonts w:ascii="Times New Roman" w:hAnsi="Times New Roman" w:cs="Times New Roman"/>
        </w:rPr>
        <w:t>A significant body of clinical and public health controversy surrounds the net health outcomes of plant-centric feeding in young children</w:t>
      </w:r>
      <w:r w:rsidR="00FA567A" w:rsidRPr="00713DDC">
        <w:rPr>
          <w:rFonts w:ascii="Times New Roman" w:hAnsi="Times New Roman" w:cs="Times New Roman"/>
          <w:vertAlign w:val="superscript"/>
        </w:rPr>
        <w:t>23-25</w:t>
      </w:r>
      <w:r w:rsidRPr="00713DDC">
        <w:rPr>
          <w:rFonts w:ascii="Times New Roman" w:hAnsi="Times New Roman" w:cs="Times New Roman"/>
        </w:rPr>
        <w:t>. Cross-sectional and longitudinal observational studies have presented conflicting data: some findings indicate that children who heavily consume non-cow’s milk beverages may exhibit slightly shorter stature and reduced bone mineral content compared to their cow’s milk-consuming peers, raising concerns about long-term skeletal integrity</w:t>
      </w:r>
      <w:r w:rsidR="00FA567A" w:rsidRPr="00713DDC">
        <w:rPr>
          <w:rFonts w:ascii="Times New Roman" w:hAnsi="Times New Roman" w:cs="Times New Roman"/>
          <w:vertAlign w:val="superscript"/>
        </w:rPr>
        <w:t>27-29</w:t>
      </w:r>
      <w:r w:rsidRPr="00713DDC">
        <w:rPr>
          <w:rFonts w:ascii="Times New Roman" w:hAnsi="Times New Roman" w:cs="Times New Roman"/>
        </w:rPr>
        <w:t xml:space="preserve">. Conversely, other research suggests that these same diets may confer favorable cardiometabolic profiles, including significantly reduced low-density lipoprotein </w:t>
      </w:r>
      <w:r w:rsidRPr="00713DDC">
        <w:rPr>
          <w:rFonts w:ascii="Times New Roman" w:hAnsi="Times New Roman" w:cs="Times New Roman"/>
        </w:rPr>
        <w:lastRenderedPageBreak/>
        <w:t>(LDL) cholesterol and healthier lipid markers, potentially mitigating future cardiovascular risk</w:t>
      </w:r>
      <w:r w:rsidR="00FA567A" w:rsidRPr="00713DDC">
        <w:rPr>
          <w:rFonts w:ascii="Times New Roman" w:hAnsi="Times New Roman" w:cs="Times New Roman"/>
          <w:vertAlign w:val="superscript"/>
        </w:rPr>
        <w:t>30-33</w:t>
      </w:r>
      <w:r w:rsidRPr="00713DDC">
        <w:rPr>
          <w:rFonts w:ascii="Times New Roman" w:hAnsi="Times New Roman" w:cs="Times New Roman"/>
        </w:rPr>
        <w:t>. The challenge for practitioners lies in reconciling these divergent developmental and metabolic findings, especially given the confounding influence of the quality of dietary planning, parental adherence to supplementation, and the specific type and processing of the PBMA consumed</w:t>
      </w:r>
      <w:r w:rsidR="00FA567A" w:rsidRPr="00713DDC">
        <w:rPr>
          <w:rFonts w:ascii="Times New Roman" w:hAnsi="Times New Roman" w:cs="Times New Roman"/>
          <w:vertAlign w:val="superscript"/>
        </w:rPr>
        <w:t>34,35</w:t>
      </w:r>
      <w:r w:rsidRPr="00713DDC">
        <w:rPr>
          <w:rFonts w:ascii="Times New Roman" w:hAnsi="Times New Roman" w:cs="Times New Roman"/>
        </w:rPr>
        <w:t>.</w:t>
      </w:r>
    </w:p>
    <w:p w14:paraId="0A91D18E"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1.1. Secular Trends and Ethical Drivers of Plant-Based Diets</w:t>
      </w:r>
    </w:p>
    <w:p w14:paraId="1720FC25" w14:textId="18A7602B" w:rsidR="00583C52" w:rsidRPr="00713DDC" w:rsidRDefault="00583C52" w:rsidP="00583C52">
      <w:pPr>
        <w:rPr>
          <w:rFonts w:ascii="Times New Roman" w:hAnsi="Times New Roman" w:cs="Times New Roman"/>
        </w:rPr>
      </w:pPr>
      <w:r w:rsidRPr="00713DDC">
        <w:rPr>
          <w:rFonts w:ascii="Times New Roman" w:hAnsi="Times New Roman" w:cs="Times New Roman"/>
        </w:rPr>
        <w:t>Global dietary practices are undergoing a profound shift, with an increasing number of individuals and families adopting PBDs, largely driven by environmental sustainability, animal welfare concerns, and perceived health benefits</w:t>
      </w:r>
      <w:r w:rsidR="00FA567A" w:rsidRPr="00713DDC">
        <w:rPr>
          <w:rFonts w:ascii="Times New Roman" w:hAnsi="Times New Roman" w:cs="Times New Roman"/>
          <w:vertAlign w:val="superscript"/>
        </w:rPr>
        <w:t>36-40</w:t>
      </w:r>
      <w:r w:rsidRPr="00713DDC">
        <w:rPr>
          <w:rFonts w:ascii="Times New Roman" w:hAnsi="Times New Roman" w:cs="Times New Roman"/>
        </w:rPr>
        <w:t>. High-income countries, in particular, have seen a substantial rise in the prevalence of PBDs among young families, a phenomenon known as the "secular trend." This trend impacts the feeding choices made for infants and toddlers, fundamentally altering the nutritional foundations established during critical developmental windows</w:t>
      </w:r>
      <w:r w:rsidR="00FA567A" w:rsidRPr="00713DDC">
        <w:rPr>
          <w:rFonts w:ascii="Times New Roman" w:hAnsi="Times New Roman" w:cs="Times New Roman"/>
          <w:vertAlign w:val="superscript"/>
        </w:rPr>
        <w:t>41-44</w:t>
      </w:r>
      <w:r w:rsidRPr="00713DDC">
        <w:rPr>
          <w:rFonts w:ascii="Times New Roman" w:hAnsi="Times New Roman" w:cs="Times New Roman"/>
        </w:rPr>
        <w:t>.</w:t>
      </w:r>
    </w:p>
    <w:p w14:paraId="6775DCD3" w14:textId="38E3B55C" w:rsidR="00583C52" w:rsidRPr="00713DDC" w:rsidRDefault="00583C52" w:rsidP="00583C52">
      <w:pPr>
        <w:rPr>
          <w:rFonts w:ascii="Times New Roman" w:hAnsi="Times New Roman" w:cs="Times New Roman"/>
        </w:rPr>
      </w:pPr>
      <w:r w:rsidRPr="00713DDC">
        <w:rPr>
          <w:rFonts w:ascii="Times New Roman" w:hAnsi="Times New Roman" w:cs="Times New Roman"/>
        </w:rPr>
        <w:t>The definition of PBDs spans a spectrum, from lacto-ovo-vegetarian (VG), which includes dairy and eggs, to vegan (VN), which strictly excludes all animal products. The nutritional implications become progressively complex and riskier as the diet becomes more restrictive</w:t>
      </w:r>
      <w:r w:rsidR="00FA567A" w:rsidRPr="00713DDC">
        <w:rPr>
          <w:rFonts w:ascii="Times New Roman" w:hAnsi="Times New Roman" w:cs="Times New Roman"/>
          <w:vertAlign w:val="superscript"/>
        </w:rPr>
        <w:t>45-47</w:t>
      </w:r>
      <w:r w:rsidRPr="00713DDC">
        <w:rPr>
          <w:rFonts w:ascii="Times New Roman" w:hAnsi="Times New Roman" w:cs="Times New Roman"/>
        </w:rPr>
        <w:t>.</w:t>
      </w:r>
    </w:p>
    <w:p w14:paraId="2FA56C23"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1.2. The Unique Vulnerability of the Toddler Age Group</w:t>
      </w:r>
    </w:p>
    <w:p w14:paraId="78323A40" w14:textId="64AA6C77" w:rsidR="00583C52" w:rsidRPr="00713DDC" w:rsidRDefault="00583C52" w:rsidP="00583C52">
      <w:pPr>
        <w:rPr>
          <w:rFonts w:ascii="Times New Roman" w:hAnsi="Times New Roman" w:cs="Times New Roman"/>
        </w:rPr>
      </w:pPr>
      <w:r w:rsidRPr="00713DDC">
        <w:rPr>
          <w:rFonts w:ascii="Times New Roman" w:hAnsi="Times New Roman" w:cs="Times New Roman"/>
        </w:rPr>
        <w:t>Toddlerhood (12–36 months) is arguably the most sensitive period for nutritional vulnerability outside of infancy. During this time, energy requirements remain high to fuel rapid linear growth and significant brain development (myelination). However, the child’s digestive system and stomach capacity are still small</w:t>
      </w:r>
      <w:r w:rsidR="00FA567A" w:rsidRPr="00713DDC">
        <w:rPr>
          <w:rFonts w:ascii="Times New Roman" w:hAnsi="Times New Roman" w:cs="Times New Roman"/>
          <w:vertAlign w:val="superscript"/>
        </w:rPr>
        <w:t>48-52</w:t>
      </w:r>
      <w:r w:rsidRPr="00713DDC">
        <w:rPr>
          <w:rFonts w:ascii="Times New Roman" w:hAnsi="Times New Roman" w:cs="Times New Roman"/>
        </w:rPr>
        <w:t>.</w:t>
      </w:r>
    </w:p>
    <w:p w14:paraId="39F1AAA7"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Plant-based diets often present two key challenges for this group:</w:t>
      </w:r>
    </w:p>
    <w:p w14:paraId="072C96D2" w14:textId="4D1157B3" w:rsidR="00583C52" w:rsidRPr="00713DDC" w:rsidRDefault="00583C52" w:rsidP="00583C52">
      <w:pPr>
        <w:numPr>
          <w:ilvl w:val="0"/>
          <w:numId w:val="1"/>
        </w:numPr>
        <w:rPr>
          <w:rFonts w:ascii="Times New Roman" w:hAnsi="Times New Roman" w:cs="Times New Roman"/>
        </w:rPr>
      </w:pPr>
      <w:r w:rsidRPr="00713DDC">
        <w:rPr>
          <w:rFonts w:ascii="Times New Roman" w:hAnsi="Times New Roman" w:cs="Times New Roman"/>
        </w:rPr>
        <w:t>Low Energy Density and High Fiber Load: Unrefined PBDs are typically rich in fiber, which can lead to rapid satiety and subsequent reduction in total caloric intake. This is problematic for a child with limited gastric volume who needs to consume high amounts of calories and nutrients relative to their body size</w:t>
      </w:r>
      <w:r w:rsidR="00FA567A" w:rsidRPr="00713DDC">
        <w:rPr>
          <w:rFonts w:ascii="Times New Roman" w:hAnsi="Times New Roman" w:cs="Times New Roman"/>
          <w:vertAlign w:val="superscript"/>
        </w:rPr>
        <w:t>53-57</w:t>
      </w:r>
      <w:r w:rsidRPr="00713DDC">
        <w:rPr>
          <w:rFonts w:ascii="Times New Roman" w:hAnsi="Times New Roman" w:cs="Times New Roman"/>
        </w:rPr>
        <w:t>.</w:t>
      </w:r>
    </w:p>
    <w:p w14:paraId="54A2BB13" w14:textId="26BFD68B" w:rsidR="00583C52" w:rsidRPr="00713DDC" w:rsidRDefault="00583C52" w:rsidP="00583C52">
      <w:pPr>
        <w:numPr>
          <w:ilvl w:val="0"/>
          <w:numId w:val="1"/>
        </w:numPr>
        <w:rPr>
          <w:rFonts w:ascii="Times New Roman" w:hAnsi="Times New Roman" w:cs="Times New Roman"/>
        </w:rPr>
      </w:pPr>
      <w:r w:rsidRPr="00713DDC">
        <w:rPr>
          <w:rFonts w:ascii="Times New Roman" w:hAnsi="Times New Roman" w:cs="Times New Roman"/>
        </w:rPr>
        <w:t>Nutrient Bioavailability: Essential nutrients like iron, zinc, and protein are generally less bioavailable from plant sources compared to animal sources, often due to the presence of anti-nutritional factors such as phytates</w:t>
      </w:r>
      <w:r w:rsidR="00FA567A" w:rsidRPr="00713DDC">
        <w:rPr>
          <w:rFonts w:ascii="Times New Roman" w:hAnsi="Times New Roman" w:cs="Times New Roman"/>
          <w:vertAlign w:val="superscript"/>
        </w:rPr>
        <w:t>58-61</w:t>
      </w:r>
      <w:r w:rsidRPr="00713DDC">
        <w:rPr>
          <w:rFonts w:ascii="Times New Roman" w:hAnsi="Times New Roman" w:cs="Times New Roman"/>
        </w:rPr>
        <w:t>.</w:t>
      </w:r>
    </w:p>
    <w:p w14:paraId="01EF9801"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The safe adoption of a PBD in toddlers requires an optimally dense diet, a feat that necessitates a level of nutritional planning far exceeding that required for an omnivorous diet.</w:t>
      </w:r>
    </w:p>
    <w:p w14:paraId="5FA71882"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1.3. The Crisis of Plant-Based Milk Alternatives (PBMAs)</w:t>
      </w:r>
    </w:p>
    <w:p w14:paraId="28640B45" w14:textId="12683563" w:rsidR="00583C52" w:rsidRPr="00713DDC" w:rsidRDefault="00583C52" w:rsidP="00583C52">
      <w:pPr>
        <w:rPr>
          <w:rFonts w:ascii="Times New Roman" w:hAnsi="Times New Roman" w:cs="Times New Roman"/>
        </w:rPr>
      </w:pPr>
      <w:r w:rsidRPr="00713DDC">
        <w:rPr>
          <w:rFonts w:ascii="Times New Roman" w:hAnsi="Times New Roman" w:cs="Times New Roman"/>
        </w:rPr>
        <w:t>A distinct challenge tied to the rise of PBDs is the widespread, uncritical substitution of cow’s milk (CM) with a plethora of commercially available PBMAs (e.g., almond, oat, rice, soy, coconut). CM is a high-quality, nutrient-dense source of protein, fat, calcium, and Vitamin D</w:t>
      </w:r>
      <w:r w:rsidR="00FA567A" w:rsidRPr="00713DDC">
        <w:rPr>
          <w:rFonts w:ascii="Times New Roman" w:hAnsi="Times New Roman" w:cs="Times New Roman"/>
          <w:vertAlign w:val="superscript"/>
        </w:rPr>
        <w:t>62</w:t>
      </w:r>
      <w:r w:rsidRPr="00713DDC">
        <w:rPr>
          <w:rFonts w:ascii="Times New Roman" w:hAnsi="Times New Roman" w:cs="Times New Roman"/>
        </w:rPr>
        <w:t xml:space="preserve">. </w:t>
      </w:r>
      <w:r w:rsidRPr="00713DDC">
        <w:rPr>
          <w:rFonts w:ascii="Times New Roman" w:hAnsi="Times New Roman" w:cs="Times New Roman"/>
        </w:rPr>
        <w:lastRenderedPageBreak/>
        <w:t>Many PBMAs are nutritionally inferior to CM unless heavily fortified, often containing inadequate levels of protein, fat, and essential micronutrients. The lack of standardized pediatric-focused nutritional guidelines for PBMAs has created a potential public health crisis where parents may inadvertently be compromising their child’s growth and bone development</w:t>
      </w:r>
      <w:r w:rsidR="00FA567A" w:rsidRPr="00713DDC">
        <w:rPr>
          <w:rFonts w:ascii="Times New Roman" w:hAnsi="Times New Roman" w:cs="Times New Roman"/>
          <w:vertAlign w:val="superscript"/>
        </w:rPr>
        <w:t>63-66</w:t>
      </w:r>
      <w:r w:rsidRPr="00713DDC">
        <w:rPr>
          <w:rFonts w:ascii="Times New Roman" w:hAnsi="Times New Roman" w:cs="Times New Roman"/>
        </w:rPr>
        <w:t>.</w:t>
      </w:r>
    </w:p>
    <w:p w14:paraId="07DD53B4" w14:textId="77777777" w:rsidR="00711446" w:rsidRPr="00713DDC" w:rsidRDefault="00711446" w:rsidP="00711446">
      <w:pPr>
        <w:rPr>
          <w:rFonts w:ascii="Times New Roman" w:hAnsi="Times New Roman" w:cs="Times New Roman"/>
        </w:rPr>
      </w:pPr>
      <w:r w:rsidRPr="00713DDC">
        <w:rPr>
          <w:rFonts w:ascii="Times New Roman" w:hAnsi="Times New Roman" w:cs="Times New Roman"/>
        </w:rPr>
        <w:t xml:space="preserve">The necessity of this systematic review stems directly from the current gap in consolidated, evidence-based pediatric nutritional guidance. The official bodies support well planned </w:t>
      </w:r>
      <w:proofErr w:type="gramStart"/>
      <w:r w:rsidRPr="00713DDC">
        <w:rPr>
          <w:rFonts w:ascii="Times New Roman" w:hAnsi="Times New Roman" w:cs="Times New Roman"/>
        </w:rPr>
        <w:t>plant based</w:t>
      </w:r>
      <w:proofErr w:type="gramEnd"/>
      <w:r w:rsidRPr="00713DDC">
        <w:rPr>
          <w:rFonts w:ascii="Times New Roman" w:hAnsi="Times New Roman" w:cs="Times New Roman"/>
        </w:rPr>
        <w:t xml:space="preserve"> diets, the clinical interpretation of "well-planned" becomes fractured when faced with the proliferation of unstandardized commercial products and diverse parental practices. Therefore, the purpose of this review was to serve as a critical filter, providing a singular, comprehensive resource that clearly delineates the specific nutritional </w:t>
      </w:r>
      <w:proofErr w:type="spellStart"/>
      <w:r w:rsidRPr="00713DDC">
        <w:rPr>
          <w:rFonts w:ascii="Times New Roman" w:hAnsi="Times New Roman" w:cs="Times New Roman"/>
        </w:rPr>
        <w:t>trade offs</w:t>
      </w:r>
      <w:proofErr w:type="spellEnd"/>
      <w:r w:rsidRPr="00713DDC">
        <w:rPr>
          <w:rFonts w:ascii="Times New Roman" w:hAnsi="Times New Roman" w:cs="Times New Roman"/>
        </w:rPr>
        <w:t xml:space="preserve"> inherent in PBMA consumption during toddlerhood. This study </w:t>
      </w:r>
      <w:proofErr w:type="gramStart"/>
      <w:r w:rsidRPr="00713DDC">
        <w:rPr>
          <w:rFonts w:ascii="Times New Roman" w:hAnsi="Times New Roman" w:cs="Times New Roman"/>
        </w:rPr>
        <w:t>intend</w:t>
      </w:r>
      <w:proofErr w:type="gramEnd"/>
      <w:r w:rsidRPr="00713DDC">
        <w:rPr>
          <w:rFonts w:ascii="Times New Roman" w:hAnsi="Times New Roman" w:cs="Times New Roman"/>
        </w:rPr>
        <w:t xml:space="preserve"> to move beyond anecdotal concerns and isolated study findings to offer actionable intelligence for healthcare providers including pediatricians and registered dietitians counselling parents on appropriate substitution, required supplementation protocols, and monitoring standards to safeguard both immediate growth and long-term metabolic health.</w:t>
      </w:r>
    </w:p>
    <w:p w14:paraId="50E0E673" w14:textId="77777777" w:rsidR="00711446" w:rsidRPr="00713DDC" w:rsidRDefault="00711446" w:rsidP="00711446">
      <w:pPr>
        <w:rPr>
          <w:rFonts w:ascii="Times New Roman" w:hAnsi="Times New Roman" w:cs="Times New Roman"/>
        </w:rPr>
      </w:pPr>
      <w:r w:rsidRPr="00713DDC">
        <w:rPr>
          <w:rFonts w:ascii="Times New Roman" w:hAnsi="Times New Roman" w:cs="Times New Roman"/>
        </w:rPr>
        <w:t>The significance of this work extends beyond individual clinical recommendations, offering critical insights for public health policy and regulatory science. This review provides the evidentiary foundation necessary to inform authoritative guidelines from bodies such as the American Academy of Pediatrics (AAP) and governmental food agencies by systematically quantifying the risks and benefits associated with PBMA consumption. The findings provide the development of clearer standards for the labeling and mandatory nutritional fortification of PBMAs marketed for children, ensuring products deliver sufficient protein and micronutrients critical for toddler development. Furthermore, by rigorously mapping the current research landscape, this review precisely identified overlooked areas, such as the long-term neurocognitive and immunological impacts of early plant-based feeding, thereby directing future research efforts toward the most pressing knowledge gaps in pediatric nutrition.</w:t>
      </w:r>
    </w:p>
    <w:p w14:paraId="1D98796B" w14:textId="5EF59D3F" w:rsidR="00711446" w:rsidRPr="00713DDC" w:rsidRDefault="00711446" w:rsidP="00711446">
      <w:pPr>
        <w:rPr>
          <w:rFonts w:ascii="Times New Roman" w:hAnsi="Times New Roman" w:cs="Times New Roman"/>
        </w:rPr>
      </w:pPr>
      <w:r w:rsidRPr="00713DDC">
        <w:rPr>
          <w:rFonts w:ascii="Times New Roman" w:hAnsi="Times New Roman" w:cs="Times New Roman"/>
        </w:rPr>
        <w:t xml:space="preserve">This systematic review addresses this crucial area of pediatric nutrition, with the overarching aim of synthesizing the current literature on plant-based diets and the specific role of alternative milk consumption in toddlers aged 1–3 years. The primary objectives were </w:t>
      </w:r>
      <w:proofErr w:type="gramStart"/>
      <w:r w:rsidRPr="00713DDC">
        <w:rPr>
          <w:rFonts w:ascii="Times New Roman" w:hAnsi="Times New Roman" w:cs="Times New Roman"/>
        </w:rPr>
        <w:t>threefold  first</w:t>
      </w:r>
      <w:proofErr w:type="gramEnd"/>
      <w:r w:rsidRPr="00713DDC">
        <w:rPr>
          <w:rFonts w:ascii="Times New Roman" w:hAnsi="Times New Roman" w:cs="Times New Roman"/>
        </w:rPr>
        <w:t xml:space="preserve"> to determine the nutritional adequacy of these diets and the prevalence of associated micronutrient deficiencies, second, to evaluate the impact of these dietary patterns on standardized linear growth trajectories, specifically height and weight for age; and third, to examine the resulting short and long term metabolic health outcomes, focusing particularly on bone health, lipid status, and overall body composition. This comprehensive analysis seeks to inform pediatric practice, harmonize conflicting findings, and refine evidence-based guidance for families navigating plant-based feeding in early childhood by detailing the known clinical risks and demonstrated benefits</w:t>
      </w:r>
    </w:p>
    <w:p w14:paraId="740A7237" w14:textId="77777777" w:rsidR="001E6647" w:rsidRPr="00713DDC" w:rsidRDefault="001E6647" w:rsidP="00583C52">
      <w:pPr>
        <w:rPr>
          <w:rFonts w:ascii="Times New Roman" w:hAnsi="Times New Roman" w:cs="Times New Roman"/>
        </w:rPr>
      </w:pPr>
    </w:p>
    <w:p w14:paraId="03439241" w14:textId="6EBDBE96" w:rsidR="00583C52" w:rsidRPr="00713DDC" w:rsidRDefault="00583C52" w:rsidP="00583C52">
      <w:pPr>
        <w:rPr>
          <w:rFonts w:ascii="Times New Roman" w:hAnsi="Times New Roman" w:cs="Times New Roman"/>
        </w:rPr>
      </w:pPr>
      <w:r w:rsidRPr="00713DDC">
        <w:rPr>
          <w:rFonts w:ascii="Times New Roman" w:hAnsi="Times New Roman" w:cs="Times New Roman"/>
        </w:rPr>
        <w:lastRenderedPageBreak/>
        <w:t xml:space="preserve">2. Methodology </w:t>
      </w:r>
    </w:p>
    <w:p w14:paraId="524E86B4"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2.1. Search Strategy and Databases</w:t>
      </w:r>
    </w:p>
    <w:p w14:paraId="29927EFC" w14:textId="7AE54602" w:rsidR="00583C52" w:rsidRPr="00713DDC" w:rsidRDefault="00583C52" w:rsidP="00583C52">
      <w:pPr>
        <w:rPr>
          <w:rFonts w:ascii="Times New Roman" w:hAnsi="Times New Roman" w:cs="Times New Roman"/>
        </w:rPr>
      </w:pPr>
      <w:r w:rsidRPr="00713DDC">
        <w:rPr>
          <w:rFonts w:ascii="Times New Roman" w:hAnsi="Times New Roman" w:cs="Times New Roman"/>
        </w:rPr>
        <w:t>The methodology is adapted from a rigorous systematic review process, focusing on synthesizing peer-reviewed evidence. Comprehensive electronic searches were conducted across major biomedical and scientific databases, including PubMed/MEDLINE, Web of Science, and SCOPUS, covering literature from database inception through November 202</w:t>
      </w:r>
      <w:r w:rsidR="00FA567A" w:rsidRPr="00713DDC">
        <w:rPr>
          <w:rFonts w:ascii="Times New Roman" w:hAnsi="Times New Roman" w:cs="Times New Roman"/>
        </w:rPr>
        <w:t>5</w:t>
      </w:r>
      <w:r w:rsidRPr="00713DDC">
        <w:rPr>
          <w:rFonts w:ascii="Times New Roman" w:hAnsi="Times New Roman" w:cs="Times New Roman"/>
        </w:rPr>
        <w:t>.</w:t>
      </w:r>
    </w:p>
    <w:p w14:paraId="741E60FC"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The search strategy used a combination of controlled vocabulary (Medical Subject Headings (</w:t>
      </w:r>
      <w:proofErr w:type="spellStart"/>
      <w:r w:rsidRPr="00713DDC">
        <w:rPr>
          <w:rFonts w:ascii="Times New Roman" w:hAnsi="Times New Roman" w:cs="Times New Roman"/>
        </w:rPr>
        <w:t>MeSH</w:t>
      </w:r>
      <w:proofErr w:type="spellEnd"/>
      <w:r w:rsidRPr="00713DDC">
        <w:rPr>
          <w:rFonts w:ascii="Times New Roman" w:hAnsi="Times New Roman" w:cs="Times New Roman"/>
        </w:rPr>
        <w:t>)) and free-text terms. Boolean operators (AND, OR) were used to combine terms across three key domains:</w:t>
      </w:r>
    </w:p>
    <w:p w14:paraId="4C7BA2C6" w14:textId="77777777" w:rsidR="00583C52" w:rsidRPr="00713DDC" w:rsidRDefault="00583C52" w:rsidP="00583C52">
      <w:pPr>
        <w:numPr>
          <w:ilvl w:val="0"/>
          <w:numId w:val="3"/>
        </w:numPr>
        <w:rPr>
          <w:rFonts w:ascii="Times New Roman" w:hAnsi="Times New Roman" w:cs="Times New Roman"/>
        </w:rPr>
      </w:pPr>
      <w:r w:rsidRPr="00713DDC">
        <w:rPr>
          <w:rFonts w:ascii="Times New Roman" w:hAnsi="Times New Roman" w:cs="Times New Roman"/>
        </w:rPr>
        <w:t>Diet: ("Vegetarianism" OR "Veganism" OR "Plant-based diet" OR "Diet, Vegetarian")</w:t>
      </w:r>
    </w:p>
    <w:p w14:paraId="3E207041" w14:textId="77777777" w:rsidR="00583C52" w:rsidRPr="00713DDC" w:rsidRDefault="00583C52" w:rsidP="00583C52">
      <w:pPr>
        <w:numPr>
          <w:ilvl w:val="0"/>
          <w:numId w:val="3"/>
        </w:numPr>
        <w:rPr>
          <w:rFonts w:ascii="Times New Roman" w:hAnsi="Times New Roman" w:cs="Times New Roman"/>
        </w:rPr>
      </w:pPr>
      <w:r w:rsidRPr="00713DDC">
        <w:rPr>
          <w:rFonts w:ascii="Times New Roman" w:hAnsi="Times New Roman" w:cs="Times New Roman"/>
        </w:rPr>
        <w:t>Population: ("Child" OR "Infant" OR "Toddler" OR "Preschool child" OR "Pediatric")</w:t>
      </w:r>
    </w:p>
    <w:p w14:paraId="7D7F3DC8" w14:textId="77777777" w:rsidR="00583C52" w:rsidRPr="00713DDC" w:rsidRDefault="00583C52" w:rsidP="00583C52">
      <w:pPr>
        <w:numPr>
          <w:ilvl w:val="0"/>
          <w:numId w:val="3"/>
        </w:numPr>
        <w:rPr>
          <w:rFonts w:ascii="Times New Roman" w:hAnsi="Times New Roman" w:cs="Times New Roman"/>
        </w:rPr>
      </w:pPr>
      <w:r w:rsidRPr="00713DDC">
        <w:rPr>
          <w:rFonts w:ascii="Times New Roman" w:hAnsi="Times New Roman" w:cs="Times New Roman"/>
        </w:rPr>
        <w:t>Outcomes: ("Growth" OR "Anthropometry" OR "Stunting" OR "Nutritional status" OR "Deficiency diseases" OR "Cholesterol" OR "Metabolic health")</w:t>
      </w:r>
    </w:p>
    <w:p w14:paraId="15722F80"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Searches were restricted to English language publications. Reference lists of all included articles and highly cited review papers were manually scrutinized to identify additional relevant publications (snowballing).</w:t>
      </w:r>
    </w:p>
    <w:p w14:paraId="5894EF21"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2.2. Inclusion and Exclusion Criteria (PICO)</w:t>
      </w:r>
    </w:p>
    <w:p w14:paraId="64A6B694"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Studies were selected based on the following Population, Intervention, Comparator, and Outcome (PICO) framework:</w:t>
      </w:r>
    </w:p>
    <w:p w14:paraId="6AB733B0" w14:textId="77777777" w:rsidR="00583C52" w:rsidRPr="00713DDC" w:rsidRDefault="00583C52" w:rsidP="00583C52">
      <w:pPr>
        <w:numPr>
          <w:ilvl w:val="0"/>
          <w:numId w:val="4"/>
        </w:numPr>
        <w:rPr>
          <w:rFonts w:ascii="Times New Roman" w:hAnsi="Times New Roman" w:cs="Times New Roman"/>
        </w:rPr>
      </w:pPr>
      <w:r w:rsidRPr="00713DDC">
        <w:rPr>
          <w:rFonts w:ascii="Times New Roman" w:hAnsi="Times New Roman" w:cs="Times New Roman"/>
        </w:rPr>
        <w:t>Population (P): Healthy children and adolescents (0–18 years), with a primary focus on data from the toddler (1–3 years) and preschool (1–7 years) age groups.</w:t>
      </w:r>
    </w:p>
    <w:p w14:paraId="1146E4AC" w14:textId="77777777" w:rsidR="00583C52" w:rsidRPr="00713DDC" w:rsidRDefault="00583C52" w:rsidP="00583C52">
      <w:pPr>
        <w:numPr>
          <w:ilvl w:val="0"/>
          <w:numId w:val="4"/>
        </w:numPr>
        <w:rPr>
          <w:rFonts w:ascii="Times New Roman" w:hAnsi="Times New Roman" w:cs="Times New Roman"/>
        </w:rPr>
      </w:pPr>
      <w:r w:rsidRPr="00713DDC">
        <w:rPr>
          <w:rFonts w:ascii="Times New Roman" w:hAnsi="Times New Roman" w:cs="Times New Roman"/>
        </w:rPr>
        <w:t>Intervention/Exposure (I): Chronic consumption (defined as &gt;12 months) of a well-defined Plant-Based Diet (Vegan, Lacto-Ovo-Vegetarian, or Macrobiotic).</w:t>
      </w:r>
    </w:p>
    <w:p w14:paraId="67BF4604" w14:textId="77777777" w:rsidR="00583C52" w:rsidRPr="00713DDC" w:rsidRDefault="00583C52" w:rsidP="00583C52">
      <w:pPr>
        <w:numPr>
          <w:ilvl w:val="0"/>
          <w:numId w:val="4"/>
        </w:numPr>
        <w:rPr>
          <w:rFonts w:ascii="Times New Roman" w:hAnsi="Times New Roman" w:cs="Times New Roman"/>
        </w:rPr>
      </w:pPr>
      <w:r w:rsidRPr="00713DDC">
        <w:rPr>
          <w:rFonts w:ascii="Times New Roman" w:hAnsi="Times New Roman" w:cs="Times New Roman"/>
        </w:rPr>
        <w:t>Comparators (C): Age- and gender-matched Omnivorous (OM) controls from the same geographical region/socioeconomic status where available.</w:t>
      </w:r>
    </w:p>
    <w:p w14:paraId="2FEDF5C0" w14:textId="77777777" w:rsidR="00583C52" w:rsidRPr="00713DDC" w:rsidRDefault="00583C52" w:rsidP="00583C52">
      <w:pPr>
        <w:numPr>
          <w:ilvl w:val="0"/>
          <w:numId w:val="4"/>
        </w:numPr>
        <w:rPr>
          <w:rFonts w:ascii="Times New Roman" w:hAnsi="Times New Roman" w:cs="Times New Roman"/>
        </w:rPr>
      </w:pPr>
      <w:r w:rsidRPr="00713DDC">
        <w:rPr>
          <w:rFonts w:ascii="Times New Roman" w:hAnsi="Times New Roman" w:cs="Times New Roman"/>
        </w:rPr>
        <w:t>Outcomes (O): Objective measures including anthropometrics (Height-for-Age, Weight-for-Age, BMI Z-scores), biochemical markers of nutrient status (e.g., serum B12, ferritin, 25(OH)D, urinary iodine), and cardiometabolic markers (serum lipids, inflammatory markers).</w:t>
      </w:r>
    </w:p>
    <w:p w14:paraId="56F9889C"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Exclusion Criteria: Studies were excluded if they involved children with pre-existing chronic diseases, had poorly defined diets, or if the PBD was used as a short-term therapeutic intervention (e.g., elimination diets for allergy). Case reports, editorials, and non-systematic reviews were also excluded from the primary data synthesis.</w:t>
      </w:r>
    </w:p>
    <w:p w14:paraId="3DFABBE9"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lastRenderedPageBreak/>
        <w:t>2.3. Data Extraction and Quality Assessment</w:t>
      </w:r>
    </w:p>
    <w:p w14:paraId="5707C16B"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Data extraction focused on key parameters: study design, country, sample size, age range (specifically the proportion of toddlers), diet type, main findings, and statistical comparisons (p-values, mean differences, Z-scores).</w:t>
      </w:r>
    </w:p>
    <w:p w14:paraId="06CEAA1F" w14:textId="13389425" w:rsidR="001E6647" w:rsidRPr="00713DDC" w:rsidRDefault="00583C52" w:rsidP="00583C52">
      <w:pPr>
        <w:rPr>
          <w:rFonts w:ascii="Times New Roman" w:hAnsi="Times New Roman" w:cs="Times New Roman"/>
        </w:rPr>
      </w:pPr>
      <w:r w:rsidRPr="00713DDC">
        <w:rPr>
          <w:rFonts w:ascii="Times New Roman" w:hAnsi="Times New Roman" w:cs="Times New Roman"/>
        </w:rPr>
        <w:t>The methodological quality and risk of bias were assessed using established tools: the Newcastle-Ottawa Scale (NOS) for observational studies (cohort and cross-sectional) and the Cochrane Risk of Bias Tool for any randomized controlled trials. Studies rated as low quality or high risk of bias were included in the narrative synthesis but were cautiously interpreted.</w:t>
      </w:r>
    </w:p>
    <w:p w14:paraId="47CF795D" w14:textId="6C0F59F2" w:rsidR="001E6647" w:rsidRPr="00713DDC" w:rsidRDefault="001E6647" w:rsidP="00583C52">
      <w:pPr>
        <w:rPr>
          <w:rFonts w:ascii="Times New Roman" w:hAnsi="Times New Roman" w:cs="Times New Roman"/>
        </w:rPr>
      </w:pPr>
    </w:p>
    <w:p w14:paraId="65313590" w14:textId="1E515787" w:rsidR="00583C52" w:rsidRPr="00713DDC" w:rsidRDefault="00583C52" w:rsidP="00583C52">
      <w:pPr>
        <w:rPr>
          <w:rFonts w:ascii="Times New Roman" w:hAnsi="Times New Roman" w:cs="Times New Roman"/>
        </w:rPr>
      </w:pPr>
      <w:r w:rsidRPr="00713DDC">
        <w:rPr>
          <w:rFonts w:ascii="Times New Roman" w:hAnsi="Times New Roman" w:cs="Times New Roman"/>
        </w:rPr>
        <w:t>3. Results</w:t>
      </w:r>
    </w:p>
    <w:p w14:paraId="2BE0CB67"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The systematic search and synthesis provided robust data across several high-quality cohort studies, allowing for a detailed comparison of outcomes between PBD and omnivorous toddlers.</w:t>
      </w:r>
    </w:p>
    <w:p w14:paraId="69E7EC15"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Table 1. Characteristics and Key Outcomes of Primary Studies on Plant-Based Diets in Toddlers and Young Children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1"/>
        <w:gridCol w:w="1188"/>
        <w:gridCol w:w="980"/>
        <w:gridCol w:w="576"/>
        <w:gridCol w:w="851"/>
        <w:gridCol w:w="911"/>
        <w:gridCol w:w="1341"/>
        <w:gridCol w:w="1237"/>
        <w:gridCol w:w="995"/>
      </w:tblGrid>
      <w:tr w:rsidR="00583C52" w:rsidRPr="00713DDC" w14:paraId="1DD1713B" w14:textId="77777777">
        <w:trPr>
          <w:tblHeader/>
          <w:tblCellSpacing w:w="15" w:type="dxa"/>
        </w:trPr>
        <w:tc>
          <w:tcPr>
            <w:tcW w:w="0" w:type="auto"/>
            <w:vAlign w:val="center"/>
            <w:hideMark/>
          </w:tcPr>
          <w:p w14:paraId="0158CE47"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Author, Year</w:t>
            </w:r>
          </w:p>
        </w:tc>
        <w:tc>
          <w:tcPr>
            <w:tcW w:w="0" w:type="auto"/>
            <w:vAlign w:val="center"/>
            <w:hideMark/>
          </w:tcPr>
          <w:p w14:paraId="46EE3BCE"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Country/Cohort</w:t>
            </w:r>
          </w:p>
        </w:tc>
        <w:tc>
          <w:tcPr>
            <w:tcW w:w="0" w:type="auto"/>
            <w:vAlign w:val="center"/>
            <w:hideMark/>
          </w:tcPr>
          <w:p w14:paraId="3C7928A7"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Study Design</w:t>
            </w:r>
          </w:p>
        </w:tc>
        <w:tc>
          <w:tcPr>
            <w:tcW w:w="0" w:type="auto"/>
            <w:vAlign w:val="center"/>
            <w:hideMark/>
          </w:tcPr>
          <w:p w14:paraId="0F19534E"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Age Range (Years)</w:t>
            </w:r>
          </w:p>
        </w:tc>
        <w:tc>
          <w:tcPr>
            <w:tcW w:w="0" w:type="auto"/>
            <w:vAlign w:val="center"/>
            <w:hideMark/>
          </w:tcPr>
          <w:p w14:paraId="599D997F"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PBD Type (n)</w:t>
            </w:r>
          </w:p>
        </w:tc>
        <w:tc>
          <w:tcPr>
            <w:tcW w:w="0" w:type="auto"/>
            <w:vAlign w:val="center"/>
            <w:hideMark/>
          </w:tcPr>
          <w:p w14:paraId="0E1685E4"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Comparator (n)</w:t>
            </w:r>
          </w:p>
        </w:tc>
        <w:tc>
          <w:tcPr>
            <w:tcW w:w="0" w:type="auto"/>
            <w:vAlign w:val="center"/>
            <w:hideMark/>
          </w:tcPr>
          <w:p w14:paraId="111B2CC2"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Key Growth Trajectory Findings</w:t>
            </w:r>
          </w:p>
        </w:tc>
        <w:tc>
          <w:tcPr>
            <w:tcW w:w="0" w:type="auto"/>
            <w:vAlign w:val="center"/>
            <w:hideMark/>
          </w:tcPr>
          <w:p w14:paraId="5A90D967"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Key Nutritional Adequacy Findings</w:t>
            </w:r>
          </w:p>
        </w:tc>
        <w:tc>
          <w:tcPr>
            <w:tcW w:w="0" w:type="auto"/>
            <w:vAlign w:val="center"/>
            <w:hideMark/>
          </w:tcPr>
          <w:p w14:paraId="01F136D6"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Key Metabolic Health Findings</w:t>
            </w:r>
          </w:p>
        </w:tc>
      </w:tr>
      <w:tr w:rsidR="00583C52" w:rsidRPr="00713DDC" w14:paraId="767EF93D" w14:textId="77777777">
        <w:trPr>
          <w:tblCellSpacing w:w="15" w:type="dxa"/>
        </w:trPr>
        <w:tc>
          <w:tcPr>
            <w:tcW w:w="0" w:type="auto"/>
            <w:vAlign w:val="center"/>
            <w:hideMark/>
          </w:tcPr>
          <w:p w14:paraId="06F1B4D6" w14:textId="77777777" w:rsidR="00583C52" w:rsidRPr="00713DDC" w:rsidRDefault="00583C52" w:rsidP="00583C52">
            <w:pPr>
              <w:rPr>
                <w:rFonts w:ascii="Times New Roman" w:hAnsi="Times New Roman" w:cs="Times New Roman"/>
              </w:rPr>
            </w:pPr>
            <w:bookmarkStart w:id="0" w:name="_Hlk215338951"/>
            <w:r w:rsidRPr="00713DDC">
              <w:rPr>
                <w:rFonts w:ascii="Times New Roman" w:hAnsi="Times New Roman" w:cs="Times New Roman"/>
              </w:rPr>
              <w:t>Mangels et al., 2024 (</w:t>
            </w:r>
            <w:proofErr w:type="spellStart"/>
            <w:r w:rsidRPr="00713DDC">
              <w:rPr>
                <w:rFonts w:ascii="Times New Roman" w:hAnsi="Times New Roman" w:cs="Times New Roman"/>
              </w:rPr>
              <w:t>VeChi</w:t>
            </w:r>
            <w:proofErr w:type="spellEnd"/>
            <w:r w:rsidRPr="00713DDC">
              <w:rPr>
                <w:rFonts w:ascii="Times New Roman" w:hAnsi="Times New Roman" w:cs="Times New Roman"/>
              </w:rPr>
              <w:t xml:space="preserve"> Diet)</w:t>
            </w:r>
          </w:p>
        </w:tc>
        <w:tc>
          <w:tcPr>
            <w:tcW w:w="0" w:type="auto"/>
            <w:vAlign w:val="center"/>
            <w:hideMark/>
          </w:tcPr>
          <w:p w14:paraId="01B33C67"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Germany</w:t>
            </w:r>
          </w:p>
        </w:tc>
        <w:tc>
          <w:tcPr>
            <w:tcW w:w="0" w:type="auto"/>
            <w:vAlign w:val="center"/>
            <w:hideMark/>
          </w:tcPr>
          <w:p w14:paraId="5420F9E8"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Cross-sectional</w:t>
            </w:r>
          </w:p>
        </w:tc>
        <w:tc>
          <w:tcPr>
            <w:tcW w:w="0" w:type="auto"/>
            <w:vAlign w:val="center"/>
            <w:hideMark/>
          </w:tcPr>
          <w:p w14:paraId="102025DC"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1–3</w:t>
            </w:r>
          </w:p>
        </w:tc>
        <w:tc>
          <w:tcPr>
            <w:tcW w:w="0" w:type="auto"/>
            <w:vAlign w:val="center"/>
            <w:hideMark/>
          </w:tcPr>
          <w:p w14:paraId="3C59149B"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VG (127), VN (139)</w:t>
            </w:r>
          </w:p>
        </w:tc>
        <w:tc>
          <w:tcPr>
            <w:tcW w:w="0" w:type="auto"/>
            <w:vAlign w:val="center"/>
            <w:hideMark/>
          </w:tcPr>
          <w:p w14:paraId="4078542D"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OM (164)</w:t>
            </w:r>
          </w:p>
        </w:tc>
        <w:tc>
          <w:tcPr>
            <w:tcW w:w="0" w:type="auto"/>
            <w:vAlign w:val="center"/>
            <w:hideMark/>
          </w:tcPr>
          <w:p w14:paraId="63422254"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Stunting/Wasting: 3.6% VN, 2.4% VG vs 0% OM. Mean Z-scores comparable but VN toddlers had higher risk.</w:t>
            </w:r>
          </w:p>
        </w:tc>
        <w:tc>
          <w:tcPr>
            <w:tcW w:w="0" w:type="auto"/>
            <w:vAlign w:val="center"/>
            <w:hideMark/>
          </w:tcPr>
          <w:p w14:paraId="7B2BE480"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VN intake lower in B2, Iodine, Calcium. High B12 supplementation rate (83% VN).</w:t>
            </w:r>
          </w:p>
        </w:tc>
        <w:tc>
          <w:tcPr>
            <w:tcW w:w="0" w:type="auto"/>
            <w:vAlign w:val="center"/>
            <w:hideMark/>
          </w:tcPr>
          <w:p w14:paraId="5DEA0998"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Total, LDL, HDL-C were not significantly different between groups in this age range.</w:t>
            </w:r>
          </w:p>
        </w:tc>
      </w:tr>
      <w:tr w:rsidR="00583C52" w:rsidRPr="00713DDC" w14:paraId="709ACECF" w14:textId="77777777">
        <w:trPr>
          <w:tblCellSpacing w:w="15" w:type="dxa"/>
        </w:trPr>
        <w:tc>
          <w:tcPr>
            <w:tcW w:w="0" w:type="auto"/>
            <w:vAlign w:val="center"/>
            <w:hideMark/>
          </w:tcPr>
          <w:p w14:paraId="002C7E05" w14:textId="77777777" w:rsidR="00583C52" w:rsidRPr="00713DDC" w:rsidRDefault="00583C52" w:rsidP="00583C52">
            <w:pPr>
              <w:rPr>
                <w:rFonts w:ascii="Times New Roman" w:hAnsi="Times New Roman" w:cs="Times New Roman"/>
              </w:rPr>
            </w:pPr>
            <w:proofErr w:type="spellStart"/>
            <w:r w:rsidRPr="00713DDC">
              <w:rPr>
                <w:rFonts w:ascii="Times New Roman" w:hAnsi="Times New Roman" w:cs="Times New Roman"/>
              </w:rPr>
              <w:t>Ambroszkiewicz</w:t>
            </w:r>
            <w:proofErr w:type="spellEnd"/>
            <w:r w:rsidRPr="00713DDC">
              <w:rPr>
                <w:rFonts w:ascii="Times New Roman" w:hAnsi="Times New Roman" w:cs="Times New Roman"/>
              </w:rPr>
              <w:t xml:space="preserve"> et al., 2018 (Poland)</w:t>
            </w:r>
          </w:p>
        </w:tc>
        <w:tc>
          <w:tcPr>
            <w:tcW w:w="0" w:type="auto"/>
            <w:vAlign w:val="center"/>
            <w:hideMark/>
          </w:tcPr>
          <w:p w14:paraId="45EB25D0"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Poland</w:t>
            </w:r>
          </w:p>
        </w:tc>
        <w:tc>
          <w:tcPr>
            <w:tcW w:w="0" w:type="auto"/>
            <w:vAlign w:val="center"/>
            <w:hideMark/>
          </w:tcPr>
          <w:p w14:paraId="6916658B"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Cross-sectional</w:t>
            </w:r>
          </w:p>
        </w:tc>
        <w:tc>
          <w:tcPr>
            <w:tcW w:w="0" w:type="auto"/>
            <w:vAlign w:val="center"/>
            <w:hideMark/>
          </w:tcPr>
          <w:p w14:paraId="1B426A94"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5–10</w:t>
            </w:r>
          </w:p>
        </w:tc>
        <w:tc>
          <w:tcPr>
            <w:tcW w:w="0" w:type="auto"/>
            <w:vAlign w:val="center"/>
            <w:hideMark/>
          </w:tcPr>
          <w:p w14:paraId="5DFF6483"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VN (30)</w:t>
            </w:r>
          </w:p>
        </w:tc>
        <w:tc>
          <w:tcPr>
            <w:tcW w:w="0" w:type="auto"/>
            <w:vAlign w:val="center"/>
            <w:hideMark/>
          </w:tcPr>
          <w:p w14:paraId="29BFF100"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OM (30)</w:t>
            </w:r>
          </w:p>
        </w:tc>
        <w:tc>
          <w:tcPr>
            <w:tcW w:w="0" w:type="auto"/>
            <w:vAlign w:val="center"/>
            <w:hideMark/>
          </w:tcPr>
          <w:p w14:paraId="438D46B2"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 xml:space="preserve">No significant difference in mean Height-Z or </w:t>
            </w:r>
            <w:r w:rsidRPr="00713DDC">
              <w:rPr>
                <w:rFonts w:ascii="Times New Roman" w:hAnsi="Times New Roman" w:cs="Times New Roman"/>
              </w:rPr>
              <w:lastRenderedPageBreak/>
              <w:t>BMI-Z scores.</w:t>
            </w:r>
          </w:p>
        </w:tc>
        <w:tc>
          <w:tcPr>
            <w:tcW w:w="0" w:type="auto"/>
            <w:vAlign w:val="center"/>
            <w:hideMark/>
          </w:tcPr>
          <w:p w14:paraId="1DDDEF43"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lastRenderedPageBreak/>
              <w:t xml:space="preserve">Adequate status of most vitamins due to high </w:t>
            </w:r>
            <w:r w:rsidRPr="00713DDC">
              <w:rPr>
                <w:rFonts w:ascii="Times New Roman" w:hAnsi="Times New Roman" w:cs="Times New Roman"/>
              </w:rPr>
              <w:lastRenderedPageBreak/>
              <w:t>supplementation (B12).</w:t>
            </w:r>
          </w:p>
        </w:tc>
        <w:tc>
          <w:tcPr>
            <w:tcW w:w="0" w:type="auto"/>
            <w:vAlign w:val="center"/>
            <w:hideMark/>
          </w:tcPr>
          <w:p w14:paraId="66309396"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lastRenderedPageBreak/>
              <w:t xml:space="preserve">Significantly lower Total-C, LDL-C, </w:t>
            </w:r>
            <w:r w:rsidRPr="00713DDC">
              <w:rPr>
                <w:rFonts w:ascii="Times New Roman" w:hAnsi="Times New Roman" w:cs="Times New Roman"/>
              </w:rPr>
              <w:lastRenderedPageBreak/>
              <w:t>and HDL-C in VN vs OM. Lower high-sensitivity C-reactive protein (</w:t>
            </w:r>
            <w:proofErr w:type="spellStart"/>
            <w:r w:rsidRPr="00713DDC">
              <w:rPr>
                <w:rFonts w:ascii="Times New Roman" w:hAnsi="Times New Roman" w:cs="Times New Roman"/>
              </w:rPr>
              <w:t>hs</w:t>
            </w:r>
            <w:proofErr w:type="spellEnd"/>
            <w:r w:rsidRPr="00713DDC">
              <w:rPr>
                <w:rFonts w:ascii="Times New Roman" w:hAnsi="Times New Roman" w:cs="Times New Roman"/>
              </w:rPr>
              <w:t>-CRP).</w:t>
            </w:r>
          </w:p>
        </w:tc>
      </w:tr>
      <w:tr w:rsidR="00583C52" w:rsidRPr="00713DDC" w14:paraId="3BF7650E" w14:textId="77777777">
        <w:trPr>
          <w:tblCellSpacing w:w="15" w:type="dxa"/>
        </w:trPr>
        <w:tc>
          <w:tcPr>
            <w:tcW w:w="0" w:type="auto"/>
            <w:vAlign w:val="center"/>
            <w:hideMark/>
          </w:tcPr>
          <w:p w14:paraId="7DFCDBEC"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lastRenderedPageBreak/>
              <w:t>Kumpulainen et al., 2021 (Finland)</w:t>
            </w:r>
          </w:p>
        </w:tc>
        <w:tc>
          <w:tcPr>
            <w:tcW w:w="0" w:type="auto"/>
            <w:vAlign w:val="center"/>
            <w:hideMark/>
          </w:tcPr>
          <w:p w14:paraId="688DEF55"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Finland</w:t>
            </w:r>
          </w:p>
        </w:tc>
        <w:tc>
          <w:tcPr>
            <w:tcW w:w="0" w:type="auto"/>
            <w:vAlign w:val="center"/>
            <w:hideMark/>
          </w:tcPr>
          <w:p w14:paraId="282380CC"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Cross-sectional</w:t>
            </w:r>
          </w:p>
        </w:tc>
        <w:tc>
          <w:tcPr>
            <w:tcW w:w="0" w:type="auto"/>
            <w:vAlign w:val="center"/>
            <w:hideMark/>
          </w:tcPr>
          <w:p w14:paraId="7510E1AE"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1–7</w:t>
            </w:r>
          </w:p>
        </w:tc>
        <w:tc>
          <w:tcPr>
            <w:tcW w:w="0" w:type="auto"/>
            <w:vAlign w:val="center"/>
            <w:hideMark/>
          </w:tcPr>
          <w:p w14:paraId="23AECCAB"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VN (40)</w:t>
            </w:r>
          </w:p>
        </w:tc>
        <w:tc>
          <w:tcPr>
            <w:tcW w:w="0" w:type="auto"/>
            <w:vAlign w:val="center"/>
            <w:hideMark/>
          </w:tcPr>
          <w:p w14:paraId="03EE8ABA"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OM (49)</w:t>
            </w:r>
          </w:p>
        </w:tc>
        <w:tc>
          <w:tcPr>
            <w:tcW w:w="0" w:type="auto"/>
            <w:vAlign w:val="center"/>
            <w:hideMark/>
          </w:tcPr>
          <w:p w14:paraId="714CA36F"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Normal mean growth observed.</w:t>
            </w:r>
          </w:p>
        </w:tc>
        <w:tc>
          <w:tcPr>
            <w:tcW w:w="0" w:type="auto"/>
            <w:vAlign w:val="center"/>
            <w:hideMark/>
          </w:tcPr>
          <w:p w14:paraId="2426DD6D"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Markedly lower biomarkers for Vitamin A, Vitamin D, and DHA in VN children. Amino acid profiles significantly different.</w:t>
            </w:r>
          </w:p>
        </w:tc>
        <w:tc>
          <w:tcPr>
            <w:tcW w:w="0" w:type="auto"/>
            <w:vAlign w:val="center"/>
            <w:hideMark/>
          </w:tcPr>
          <w:p w14:paraId="02095B12"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Lower all lipid fractions (Total, LDL, HDL-C) in VN compared to OM.</w:t>
            </w:r>
          </w:p>
        </w:tc>
      </w:tr>
      <w:tr w:rsidR="00583C52" w:rsidRPr="00713DDC" w14:paraId="49439B1A" w14:textId="77777777">
        <w:trPr>
          <w:tblCellSpacing w:w="15" w:type="dxa"/>
        </w:trPr>
        <w:tc>
          <w:tcPr>
            <w:tcW w:w="0" w:type="auto"/>
            <w:vAlign w:val="center"/>
            <w:hideMark/>
          </w:tcPr>
          <w:p w14:paraId="1CECA7AD"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Roggero et al., 2020 (Italy)</w:t>
            </w:r>
          </w:p>
        </w:tc>
        <w:tc>
          <w:tcPr>
            <w:tcW w:w="0" w:type="auto"/>
            <w:vAlign w:val="center"/>
            <w:hideMark/>
          </w:tcPr>
          <w:p w14:paraId="3DE95D4E"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Italy</w:t>
            </w:r>
          </w:p>
        </w:tc>
        <w:tc>
          <w:tcPr>
            <w:tcW w:w="0" w:type="auto"/>
            <w:vAlign w:val="center"/>
            <w:hideMark/>
          </w:tcPr>
          <w:p w14:paraId="3CAD61C9"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Longitudinal Cohort</w:t>
            </w:r>
          </w:p>
        </w:tc>
        <w:tc>
          <w:tcPr>
            <w:tcW w:w="0" w:type="auto"/>
            <w:vAlign w:val="center"/>
            <w:hideMark/>
          </w:tcPr>
          <w:p w14:paraId="628D3DCD"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0–1</w:t>
            </w:r>
          </w:p>
        </w:tc>
        <w:tc>
          <w:tcPr>
            <w:tcW w:w="0" w:type="auto"/>
            <w:vAlign w:val="center"/>
            <w:hideMark/>
          </w:tcPr>
          <w:p w14:paraId="5F88BCE2"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VN (45)</w:t>
            </w:r>
          </w:p>
        </w:tc>
        <w:tc>
          <w:tcPr>
            <w:tcW w:w="0" w:type="auto"/>
            <w:vAlign w:val="center"/>
            <w:hideMark/>
          </w:tcPr>
          <w:p w14:paraId="1BC31B05"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OM (52)</w:t>
            </w:r>
          </w:p>
        </w:tc>
        <w:tc>
          <w:tcPr>
            <w:tcW w:w="0" w:type="auto"/>
            <w:vAlign w:val="center"/>
            <w:hideMark/>
          </w:tcPr>
          <w:p w14:paraId="26F05E64"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 xml:space="preserve">Lower weight and length trajectories observed in VN infants at 6 and 12 months, persisting </w:t>
            </w:r>
            <w:r w:rsidRPr="00713DDC">
              <w:rPr>
                <w:rFonts w:ascii="Times New Roman" w:hAnsi="Times New Roman" w:cs="Times New Roman"/>
              </w:rPr>
              <w:lastRenderedPageBreak/>
              <w:t>until 12 months.</w:t>
            </w:r>
          </w:p>
        </w:tc>
        <w:tc>
          <w:tcPr>
            <w:tcW w:w="0" w:type="auto"/>
            <w:vAlign w:val="center"/>
            <w:hideMark/>
          </w:tcPr>
          <w:p w14:paraId="6E61F86B"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lastRenderedPageBreak/>
              <w:t>Lower intake of protein, fat, and iron in the VN group.</w:t>
            </w:r>
          </w:p>
        </w:tc>
        <w:tc>
          <w:tcPr>
            <w:tcW w:w="0" w:type="auto"/>
            <w:vAlign w:val="center"/>
            <w:hideMark/>
          </w:tcPr>
          <w:p w14:paraId="3F8415C2"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Not Assessed.</w:t>
            </w:r>
          </w:p>
        </w:tc>
      </w:tr>
      <w:tr w:rsidR="00583C52" w:rsidRPr="00713DDC" w14:paraId="571E5977" w14:textId="77777777">
        <w:trPr>
          <w:tblCellSpacing w:w="15" w:type="dxa"/>
        </w:trPr>
        <w:tc>
          <w:tcPr>
            <w:tcW w:w="0" w:type="auto"/>
            <w:vAlign w:val="center"/>
            <w:hideMark/>
          </w:tcPr>
          <w:p w14:paraId="41A2164D"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Gildner et al., 2018 (Canada)</w:t>
            </w:r>
          </w:p>
        </w:tc>
        <w:tc>
          <w:tcPr>
            <w:tcW w:w="0" w:type="auto"/>
            <w:vAlign w:val="center"/>
            <w:hideMark/>
          </w:tcPr>
          <w:p w14:paraId="023E6A5C"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Canada</w:t>
            </w:r>
          </w:p>
        </w:tc>
        <w:tc>
          <w:tcPr>
            <w:tcW w:w="0" w:type="auto"/>
            <w:vAlign w:val="center"/>
            <w:hideMark/>
          </w:tcPr>
          <w:p w14:paraId="2F82EB7E"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Cross-sectional</w:t>
            </w:r>
          </w:p>
        </w:tc>
        <w:tc>
          <w:tcPr>
            <w:tcW w:w="0" w:type="auto"/>
            <w:vAlign w:val="center"/>
            <w:hideMark/>
          </w:tcPr>
          <w:p w14:paraId="4C9110B9"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2–6</w:t>
            </w:r>
          </w:p>
        </w:tc>
        <w:tc>
          <w:tcPr>
            <w:tcW w:w="0" w:type="auto"/>
            <w:vAlign w:val="center"/>
            <w:hideMark/>
          </w:tcPr>
          <w:p w14:paraId="743B72C7"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Omnivores (n=5034)</w:t>
            </w:r>
          </w:p>
        </w:tc>
        <w:tc>
          <w:tcPr>
            <w:tcW w:w="0" w:type="auto"/>
            <w:vAlign w:val="center"/>
            <w:hideMark/>
          </w:tcPr>
          <w:p w14:paraId="27AF39E0" w14:textId="77777777" w:rsidR="00583C52" w:rsidRPr="00713DDC" w:rsidRDefault="00583C52" w:rsidP="00583C52">
            <w:pPr>
              <w:rPr>
                <w:rFonts w:ascii="Times New Roman" w:hAnsi="Times New Roman" w:cs="Times New Roman"/>
              </w:rPr>
            </w:pPr>
          </w:p>
        </w:tc>
        <w:tc>
          <w:tcPr>
            <w:tcW w:w="0" w:type="auto"/>
            <w:vAlign w:val="center"/>
            <w:hideMark/>
          </w:tcPr>
          <w:p w14:paraId="084C0A57"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Substitution of CM with non-dairy milk associated with lower height.</w:t>
            </w:r>
          </w:p>
        </w:tc>
        <w:tc>
          <w:tcPr>
            <w:tcW w:w="0" w:type="auto"/>
            <w:vAlign w:val="center"/>
            <w:hideMark/>
          </w:tcPr>
          <w:p w14:paraId="6835556A" w14:textId="77777777" w:rsidR="00583C52" w:rsidRPr="00713DDC" w:rsidRDefault="00583C52" w:rsidP="00583C52">
            <w:pPr>
              <w:rPr>
                <w:rFonts w:ascii="Times New Roman" w:hAnsi="Times New Roman" w:cs="Times New Roman"/>
              </w:rPr>
            </w:pPr>
          </w:p>
        </w:tc>
        <w:tc>
          <w:tcPr>
            <w:tcW w:w="0" w:type="auto"/>
            <w:vAlign w:val="center"/>
            <w:hideMark/>
          </w:tcPr>
          <w:p w14:paraId="611AAAFB"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Not Assessed.</w:t>
            </w:r>
          </w:p>
        </w:tc>
      </w:tr>
    </w:tbl>
    <w:bookmarkEnd w:id="0"/>
    <w:p w14:paraId="3B3BDB3E"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3.1. Growth Trajectories and the Risk of Growth Failure</w:t>
      </w:r>
    </w:p>
    <w:p w14:paraId="0256B085"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 xml:space="preserve">The assessment of physical growth is paramount in toddlers. The evidence suggests that while PBDs can support normal </w:t>
      </w:r>
      <w:r w:rsidRPr="00713DDC">
        <w:rPr>
          <w:rFonts w:ascii="Times New Roman" w:hAnsi="Times New Roman" w:cs="Times New Roman"/>
          <w:i/>
          <w:iCs/>
        </w:rPr>
        <w:t>mean</w:t>
      </w:r>
      <w:r w:rsidRPr="00713DDC">
        <w:rPr>
          <w:rFonts w:ascii="Times New Roman" w:hAnsi="Times New Roman" w:cs="Times New Roman"/>
        </w:rPr>
        <w:t xml:space="preserve"> growth, they heighten the risk of growth restriction in a vulnerable subset.</w:t>
      </w:r>
    </w:p>
    <w:p w14:paraId="52BE8D5F"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3.1.1. Anthropometrics in Toddlers (1–3 Years)</w:t>
      </w:r>
    </w:p>
    <w:p w14:paraId="7342520C" w14:textId="6001C35F" w:rsidR="00583C52" w:rsidRPr="00713DDC" w:rsidRDefault="00583C52" w:rsidP="00583C52">
      <w:pPr>
        <w:rPr>
          <w:rFonts w:ascii="Times New Roman" w:hAnsi="Times New Roman" w:cs="Times New Roman"/>
        </w:rPr>
      </w:pPr>
      <w:r w:rsidRPr="00713DDC">
        <w:rPr>
          <w:rFonts w:ascii="Times New Roman" w:hAnsi="Times New Roman" w:cs="Times New Roman"/>
        </w:rPr>
        <w:t xml:space="preserve">The </w:t>
      </w:r>
      <w:proofErr w:type="spellStart"/>
      <w:r w:rsidRPr="00713DDC">
        <w:rPr>
          <w:rFonts w:ascii="Times New Roman" w:hAnsi="Times New Roman" w:cs="Times New Roman"/>
        </w:rPr>
        <w:t>VeChi</w:t>
      </w:r>
      <w:proofErr w:type="spellEnd"/>
      <w:r w:rsidRPr="00713DDC">
        <w:rPr>
          <w:rFonts w:ascii="Times New Roman" w:hAnsi="Times New Roman" w:cs="Times New Roman"/>
        </w:rPr>
        <w:t xml:space="preserve"> Diet Study (Mangels et al., 2024) is the most targeted study for the 1–</w:t>
      </w:r>
      <w:proofErr w:type="gramStart"/>
      <w:r w:rsidRPr="00713DDC">
        <w:rPr>
          <w:rFonts w:ascii="Times New Roman" w:hAnsi="Times New Roman" w:cs="Times New Roman"/>
        </w:rPr>
        <w:t>3 year</w:t>
      </w:r>
      <w:proofErr w:type="gramEnd"/>
      <w:r w:rsidRPr="00713DDC">
        <w:rPr>
          <w:rFonts w:ascii="Times New Roman" w:hAnsi="Times New Roman" w:cs="Times New Roman"/>
        </w:rPr>
        <w:t xml:space="preserve"> age group. The mean Weight-for-Age (WAZ) and Height-for-Age (HAZ) Z-scores were comparable across VN, VG, and OM groups, generally aligning with WHO reference standards. However, focusing on the tails of the distribution revealed the critical risk: the prevalence of stunting (HAZ &lt; -2 SD) or wasting (WHZ &lt; -2 SD) was observed in 3.6% of VN and 2.4% of VG toddlers, a finding that was statistically significant compared to the 0% prevalence in the OM group. This highlights that growth failure is not a universal outcome of PBDs but is concentrated in a small, yet significant, minority of children whose diets are likely poorly managed or inadequately </w:t>
      </w:r>
      <w:r w:rsidR="00283A0D" w:rsidRPr="00713DDC">
        <w:rPr>
          <w:rFonts w:ascii="Times New Roman" w:hAnsi="Times New Roman" w:cs="Times New Roman"/>
        </w:rPr>
        <w:t>slimed</w:t>
      </w:r>
      <w:r w:rsidRPr="00713DDC">
        <w:rPr>
          <w:rFonts w:ascii="Times New Roman" w:hAnsi="Times New Roman" w:cs="Times New Roman"/>
        </w:rPr>
        <w:t>.</w:t>
      </w:r>
    </w:p>
    <w:p w14:paraId="3C90DBA8" w14:textId="23256F1F" w:rsidR="001E6647" w:rsidRPr="00713DDC" w:rsidRDefault="001E6647" w:rsidP="00583C52">
      <w:pPr>
        <w:rPr>
          <w:rFonts w:ascii="Times New Roman" w:hAnsi="Times New Roman" w:cs="Times New Roman"/>
        </w:rPr>
      </w:pPr>
      <w:r w:rsidRPr="00713DDC">
        <w:rPr>
          <w:rFonts w:ascii="Times New Roman" w:hAnsi="Times New Roman" w:cs="Times New Roman"/>
          <w:noProof/>
        </w:rPr>
        <w:lastRenderedPageBreak/>
        <w:drawing>
          <wp:inline distT="0" distB="0" distL="0" distR="0" wp14:anchorId="1C721D34" wp14:editId="4BBB8D23">
            <wp:extent cx="5943600" cy="2461260"/>
            <wp:effectExtent l="0" t="0" r="0" b="0"/>
            <wp:docPr id="787900485" name="Picture 2" descr="A diagram of nutritional supple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00485" name="Picture 2" descr="A diagram of nutritional supplement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461260"/>
                    </a:xfrm>
                    <a:prstGeom prst="rect">
                      <a:avLst/>
                    </a:prstGeom>
                    <a:noFill/>
                    <a:ln>
                      <a:noFill/>
                    </a:ln>
                  </pic:spPr>
                </pic:pic>
              </a:graphicData>
            </a:graphic>
          </wp:inline>
        </w:drawing>
      </w:r>
    </w:p>
    <w:p w14:paraId="310DE7B2" w14:textId="5941E77C" w:rsidR="001E6647" w:rsidRPr="00713DDC" w:rsidRDefault="001E6647" w:rsidP="00583C52">
      <w:pPr>
        <w:rPr>
          <w:rFonts w:ascii="Times New Roman" w:hAnsi="Times New Roman" w:cs="Times New Roman"/>
        </w:rPr>
      </w:pPr>
      <w:r w:rsidRPr="00713DDC">
        <w:rPr>
          <w:rFonts w:ascii="Times New Roman" w:hAnsi="Times New Roman" w:cs="Times New Roman"/>
        </w:rPr>
        <w:t xml:space="preserve">Figure </w:t>
      </w:r>
      <w:r w:rsidR="00283A0D">
        <w:rPr>
          <w:rFonts w:ascii="Times New Roman" w:hAnsi="Times New Roman" w:cs="Times New Roman"/>
        </w:rPr>
        <w:t>1</w:t>
      </w:r>
      <w:r w:rsidRPr="00713DDC">
        <w:rPr>
          <w:rFonts w:ascii="Times New Roman" w:hAnsi="Times New Roman" w:cs="Times New Roman"/>
        </w:rPr>
        <w:t xml:space="preserve"> Conceptional pathways linking plant based and alternative milk consumption to toddler health outcomes</w:t>
      </w:r>
    </w:p>
    <w:p w14:paraId="748ACDEA" w14:textId="77777777" w:rsidR="001E6647" w:rsidRPr="00713DDC" w:rsidRDefault="001E6647" w:rsidP="00583C52">
      <w:pPr>
        <w:rPr>
          <w:rFonts w:ascii="Times New Roman" w:hAnsi="Times New Roman" w:cs="Times New Roman"/>
        </w:rPr>
      </w:pPr>
    </w:p>
    <w:p w14:paraId="525293B7" w14:textId="7D7E6237" w:rsidR="00583C52" w:rsidRPr="00713DDC" w:rsidRDefault="00583C52" w:rsidP="00583C52">
      <w:pPr>
        <w:rPr>
          <w:rFonts w:ascii="Times New Roman" w:hAnsi="Times New Roman" w:cs="Times New Roman"/>
        </w:rPr>
      </w:pPr>
      <w:r w:rsidRPr="00713DDC">
        <w:rPr>
          <w:rFonts w:ascii="Times New Roman" w:hAnsi="Times New Roman" w:cs="Times New Roman"/>
        </w:rPr>
        <w:t>3.1.2. Longitudinal Infant and Preschool Trajectories</w:t>
      </w:r>
    </w:p>
    <w:p w14:paraId="44F9A8F9"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Supporting the toddler data, the Italian longitudinal cohort (Roggero et al., 2020) tracked infants from birth. Vegan infants showed lower mean weight and length trajectories at 6 and 12 months compared to omnivores. Though still generally within normal limits, this pattern suggests that growth deceleration related to PBDs begins in early infancy and potentially extends into toddlerhood. Conversely, studies on older preschoolers (5–10 years) in Poland (</w:t>
      </w:r>
      <w:proofErr w:type="spellStart"/>
      <w:r w:rsidRPr="00713DDC">
        <w:rPr>
          <w:rFonts w:ascii="Times New Roman" w:hAnsi="Times New Roman" w:cs="Times New Roman"/>
        </w:rPr>
        <w:t>Ambroszkiewicz</w:t>
      </w:r>
      <w:proofErr w:type="spellEnd"/>
      <w:r w:rsidRPr="00713DDC">
        <w:rPr>
          <w:rFonts w:ascii="Times New Roman" w:hAnsi="Times New Roman" w:cs="Times New Roman"/>
        </w:rPr>
        <w:t xml:space="preserve"> et al., 2018) found no significant difference in mean height or BMI Z-scores, suggesting that nutritional deficits might be successfully overcome by middle childhood, or that the critical window of risk is concentrated in the first few years of life.</w:t>
      </w:r>
    </w:p>
    <w:p w14:paraId="38D43BF6"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3.2. The Impact of Alternative Milk Consumption on Height</w:t>
      </w:r>
    </w:p>
    <w:p w14:paraId="67B6013D" w14:textId="66DCBFAD" w:rsidR="00583C52" w:rsidRPr="00713DDC" w:rsidRDefault="00583C52" w:rsidP="00583C52">
      <w:pPr>
        <w:rPr>
          <w:rFonts w:ascii="Times New Roman" w:hAnsi="Times New Roman" w:cs="Times New Roman"/>
        </w:rPr>
      </w:pPr>
      <w:r w:rsidRPr="00713DDC">
        <w:rPr>
          <w:rFonts w:ascii="Times New Roman" w:hAnsi="Times New Roman" w:cs="Times New Roman"/>
        </w:rPr>
        <w:t>A major non-systematic, yet relevant, finding is the association between the substitution of cow's milk with PBMAs and reduced linear growth. The Canadian cross-sectional study by Gildner et al. (2018) analyzed a large cohort of children (2–6 years) and found that for every cup of non-dairy milk consumed daily, children were on average 0.4 cm shorter, with the effect increasing proportionally with the amount consumed. This was an association and not definitive causation, it strongly suggests that the nutritional inadequacy of PBMAs, particularly their low protein and fat content, may compromise the energy and protein density required for optimal growth during the period of rapid linear growth in early childhood.</w:t>
      </w:r>
    </w:p>
    <w:p w14:paraId="4C5A7958"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3.3. Nutritional Adequacy: Macronutrients and Energy Density</w:t>
      </w:r>
    </w:p>
    <w:p w14:paraId="45EE0C4B"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3.3.1. Energy and Fiber</w:t>
      </w:r>
    </w:p>
    <w:p w14:paraId="585A8597"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lastRenderedPageBreak/>
        <w:t xml:space="preserve">The lower energy density of PBDs (often due to high fiber and water content) is a primary mechanism contributing to the risk of stunting. Toddlers require about in the second year of life. When a diet is voluminous, the child's small stomach capacity can prevent them from ingesting sufficient total calories to meet the high demands of growth. The </w:t>
      </w:r>
      <w:proofErr w:type="spellStart"/>
      <w:r w:rsidRPr="00713DDC">
        <w:rPr>
          <w:rFonts w:ascii="Times New Roman" w:hAnsi="Times New Roman" w:cs="Times New Roman"/>
        </w:rPr>
        <w:t>VeChi</w:t>
      </w:r>
      <w:proofErr w:type="spellEnd"/>
      <w:r w:rsidRPr="00713DDC">
        <w:rPr>
          <w:rFonts w:ascii="Times New Roman" w:hAnsi="Times New Roman" w:cs="Times New Roman"/>
        </w:rPr>
        <w:t xml:space="preserve"> study confirmed that PBDs often had a higher volume and lower caloric concentration.</w:t>
      </w:r>
    </w:p>
    <w:p w14:paraId="23C3E4B9"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3.3.2. Protein</w:t>
      </w:r>
    </w:p>
    <w:p w14:paraId="2D2A5224"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 xml:space="preserve">Protein intake is often adequate in terms of </w:t>
      </w:r>
      <w:r w:rsidRPr="00713DDC">
        <w:rPr>
          <w:rFonts w:ascii="Times New Roman" w:hAnsi="Times New Roman" w:cs="Times New Roman"/>
          <w:i/>
          <w:iCs/>
        </w:rPr>
        <w:t>total grams</w:t>
      </w:r>
      <w:r w:rsidRPr="00713DDC">
        <w:rPr>
          <w:rFonts w:ascii="Times New Roman" w:hAnsi="Times New Roman" w:cs="Times New Roman"/>
        </w:rPr>
        <w:t xml:space="preserve"> in PBDs, but the key issue is protein quality and density. Plant proteins, such as those from legumes and grains, are often limiting in one or more essential amino acids (e.g., lysine, methionine, threonine). While dietary complementation can address this, it requires knowledgeable meal planning. The Italian study on infants (Roggero et al., 2020) reported lower overall protein intake in the VN group, highlighting a quantitative risk in addition to the qualitative challenges.</w:t>
      </w:r>
    </w:p>
    <w:p w14:paraId="4B9E0D1D"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3.4. Nutritional Adequacy: Micronutrients and Biomarkers</w:t>
      </w:r>
    </w:p>
    <w:p w14:paraId="0969E9CE"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The definitive measure of nutritional status lies in the assessment of biochemical biomarkers, which often reveal subclinical deficiencies not evident from dietary intake data alone.</w:t>
      </w:r>
    </w:p>
    <w:p w14:paraId="3F3B3643"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3.4.1. Vitamin B12 and Hypervitaminosis</w:t>
      </w:r>
    </w:p>
    <w:p w14:paraId="5D9D8B8B"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 xml:space="preserve">Vitamin B12 (Cobalamin) deficiency is the most critical nutritional risk of a vegan diet, as B12 is synthesized by bacteria and reliably absent in plants. Deficiency can lead to irreversible neurological damage in infants and toddlers. The high rates of supplementation observed in PBD cohorts (e.g., 83% in the </w:t>
      </w:r>
      <w:proofErr w:type="spellStart"/>
      <w:r w:rsidRPr="00713DDC">
        <w:rPr>
          <w:rFonts w:ascii="Times New Roman" w:hAnsi="Times New Roman" w:cs="Times New Roman"/>
        </w:rPr>
        <w:t>VeChi</w:t>
      </w:r>
      <w:proofErr w:type="spellEnd"/>
      <w:r w:rsidRPr="00713DDC">
        <w:rPr>
          <w:rFonts w:ascii="Times New Roman" w:hAnsi="Times New Roman" w:cs="Times New Roman"/>
        </w:rPr>
        <w:t xml:space="preserve"> VN group) indicate awareness of this risk. However, the data also highlighted a separate risk: a substantial minority (40–44%) of PBD children were found to have B12 hypervitaminosis due to over-supplementation. This finding underscores the absence of standardized, monitored dosing guidelines in the community, leading to two extremes of risk: deficiency or potentially harmful excess.</w:t>
      </w:r>
    </w:p>
    <w:p w14:paraId="7FFF4037"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3.4.2. Vitamin D and Calcium</w:t>
      </w:r>
    </w:p>
    <w:p w14:paraId="7E4F6D52"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Vitamin D status is frequently low in all children, but PBDs exclude fortified cow's milk, eggs, and often certain fish, increasing reliance on supplements. Low 25-hydroxyvitamin D [25(OH)D] concentrations were reported in the Finnish VN preschooler cohort (Kumpulainen et al., 2021). Concurrently, Calcium intake is often lower in VN children (</w:t>
      </w:r>
      <w:proofErr w:type="spellStart"/>
      <w:r w:rsidRPr="00713DDC">
        <w:rPr>
          <w:rFonts w:ascii="Times New Roman" w:hAnsi="Times New Roman" w:cs="Times New Roman"/>
        </w:rPr>
        <w:t>VeChi</w:t>
      </w:r>
      <w:proofErr w:type="spellEnd"/>
      <w:r w:rsidRPr="00713DDC">
        <w:rPr>
          <w:rFonts w:ascii="Times New Roman" w:hAnsi="Times New Roman" w:cs="Times New Roman"/>
        </w:rPr>
        <w:t xml:space="preserve"> Diet), a concern that, when combined with low Vitamin D, directly compromises peak bone mass accumulation and increases the risk of rickets and bone fractures.</w:t>
      </w:r>
    </w:p>
    <w:p w14:paraId="4821DFFE"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3.4.3. Iron and Zinc</w:t>
      </w:r>
    </w:p>
    <w:p w14:paraId="569B0131"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 xml:space="preserve">Iron and zinc status is a chronic concern. Although iron deficiency anemia rates may not be dramatically higher in PBD children (often due to high ferritin levels resulting from chronic inflammation or infections), suboptimal iron status (low ferritin) remains prevalent. The main </w:t>
      </w:r>
      <w:r w:rsidRPr="00713DDC">
        <w:rPr>
          <w:rFonts w:ascii="Times New Roman" w:hAnsi="Times New Roman" w:cs="Times New Roman"/>
        </w:rPr>
        <w:lastRenderedPageBreak/>
        <w:t>mechanism is the inhibition of absorption by phytates in legumes, seeds, and whole grains. Zinc absorption is similarly impaired, leading to concerns for immune function and growth. Effective dietary strategies—such as soaking and sprouting grains, consuming Vitamin C-rich foods with meals, and the use of iron pots—are essential but often overlooked in practice.</w:t>
      </w:r>
    </w:p>
    <w:p w14:paraId="1389A08D"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3.4.4. Iodine and Omega-3 Fatty Acids (DHA)</w:t>
      </w:r>
    </w:p>
    <w:p w14:paraId="21E0FC58"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Iodine deficiency prevalence was alarmingly high (up to 31%) in one PBD cohort. Since dairy and fortified salt are common sources, PBDs often fall short, posing a risk to thyroid function and neurodevelopment. Similarly, the essential long-chain omega-3 fatty acids DHA (Docosahexaenoic acid) and EPA are primarily sourced from fish and marine algae. While PBDs provide the precursor ALA (alpha-linolenic acid), the conversion efficiency in children is low (estimated at &lt;5%). The Finnish study confirmed markedly lower DHA biomarkers in VN preschoolers, which is a significant concern for visual and cognitive development in toddlers.</w:t>
      </w:r>
    </w:p>
    <w:p w14:paraId="4F3D7B82"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3.5. Metabolic Health Outcomes: A Favorable Profile</w:t>
      </w:r>
    </w:p>
    <w:p w14:paraId="04B80545"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In contrast to the nutritional risks, the evidence on cardiometabolic health is consistently positive.</w:t>
      </w:r>
    </w:p>
    <w:p w14:paraId="22AECFC8"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3.5.1. Lipid Profiles</w:t>
      </w:r>
    </w:p>
    <w:p w14:paraId="2765E979"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Multiple studies (e.g., Finnish and Polish cohorts) confirm that vegan children and preschoolers exhibit a more favorable lipid profile than their omnivorous counterparts. This included significantly lower concentrations of total cholesterol, LDL-C ("bad cholesterol"), and HDL-C ("good cholesterol"). While lower HDL-C might typically be a concern, the overall protective profile (very low LDL-C, low Total-C) suggests a reduction in long-term cardiovascular risk. This is attributable to the extremely low intake of dietary cholesterol and saturated fat from animal products, and the high intake of soluble fiber in PBDs, which aids cholesterol excretion.</w:t>
      </w:r>
    </w:p>
    <w:p w14:paraId="0BBA9B2E"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3.5.2. Inflammation and Adipokines</w:t>
      </w:r>
    </w:p>
    <w:p w14:paraId="10DFED7C" w14:textId="1EB5A273" w:rsidR="00583C52" w:rsidRPr="00713DDC" w:rsidRDefault="00583C52" w:rsidP="00583C52">
      <w:pPr>
        <w:rPr>
          <w:rFonts w:ascii="Times New Roman" w:hAnsi="Times New Roman" w:cs="Times New Roman"/>
        </w:rPr>
      </w:pPr>
      <w:r w:rsidRPr="00713DDC">
        <w:rPr>
          <w:rFonts w:ascii="Times New Roman" w:hAnsi="Times New Roman" w:cs="Times New Roman"/>
        </w:rPr>
        <w:t>PBDs appear to mitigate systemic inflammation beyond lipids. Polish vegan children (5–10 years) had lower levels of the chronic inflammatory marker high-sensitivity C-reactive protein (</w:t>
      </w:r>
      <w:proofErr w:type="spellStart"/>
      <w:r w:rsidRPr="00713DDC">
        <w:rPr>
          <w:rFonts w:ascii="Times New Roman" w:hAnsi="Times New Roman" w:cs="Times New Roman"/>
        </w:rPr>
        <w:t>hs</w:t>
      </w:r>
      <w:proofErr w:type="spellEnd"/>
      <w:r w:rsidRPr="00713DDC">
        <w:rPr>
          <w:rFonts w:ascii="Times New Roman" w:hAnsi="Times New Roman" w:cs="Times New Roman"/>
        </w:rPr>
        <w:t>-CRP). Furthermore, vegetarian children demonstrated more favorable ratios of anti-inflammatory to pro-inflammatory adipokines, specifically higher adiponectin/leptin and omentin/leptin ratios, suggesting a lower state of metabolic stress and improved insulin sensitivity, even at a young age.</w:t>
      </w:r>
    </w:p>
    <w:p w14:paraId="7F3A4060" w14:textId="3925CE93" w:rsidR="00583C52" w:rsidRPr="00713DDC" w:rsidRDefault="00583C52" w:rsidP="00583C52">
      <w:pPr>
        <w:rPr>
          <w:rFonts w:ascii="Times New Roman" w:hAnsi="Times New Roman" w:cs="Times New Roman"/>
        </w:rPr>
      </w:pPr>
      <w:r w:rsidRPr="00713DDC">
        <w:rPr>
          <w:rFonts w:ascii="Times New Roman" w:hAnsi="Times New Roman" w:cs="Times New Roman"/>
        </w:rPr>
        <w:t>4. Discussion</w:t>
      </w:r>
    </w:p>
    <w:p w14:paraId="78C490A4"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The synthesis of evidence reveals a profound dichotomy in the effects of PBDs on toddlers: a clear long-term metabolic benefit countered by immediate, measurable risks to growth and nutritional status.</w:t>
      </w:r>
    </w:p>
    <w:p w14:paraId="27EDE7D4"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4.1. Interpretation of Growth Risks</w:t>
      </w:r>
    </w:p>
    <w:p w14:paraId="6CE37A6B"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lastRenderedPageBreak/>
        <w:t xml:space="preserve">The most critical finding for clinical practice is the statistically increased risk of stunting and wasting in PBD toddlers, as demonstrated by the </w:t>
      </w:r>
      <w:proofErr w:type="spellStart"/>
      <w:r w:rsidRPr="00713DDC">
        <w:rPr>
          <w:rFonts w:ascii="Times New Roman" w:hAnsi="Times New Roman" w:cs="Times New Roman"/>
        </w:rPr>
        <w:t>VeChi</w:t>
      </w:r>
      <w:proofErr w:type="spellEnd"/>
      <w:r w:rsidRPr="00713DDC">
        <w:rPr>
          <w:rFonts w:ascii="Times New Roman" w:hAnsi="Times New Roman" w:cs="Times New Roman"/>
        </w:rPr>
        <w:t xml:space="preserve"> study. This is not a failure of the diet concept, but rather a failure of execution in non-clinical settings. The mechanisms are complex:</w:t>
      </w:r>
    </w:p>
    <w:p w14:paraId="6DDC42DE" w14:textId="77777777" w:rsidR="00583C52" w:rsidRPr="00713DDC" w:rsidRDefault="00583C52" w:rsidP="00583C52">
      <w:pPr>
        <w:numPr>
          <w:ilvl w:val="0"/>
          <w:numId w:val="5"/>
        </w:numPr>
        <w:rPr>
          <w:rFonts w:ascii="Times New Roman" w:hAnsi="Times New Roman" w:cs="Times New Roman"/>
        </w:rPr>
      </w:pPr>
      <w:r w:rsidRPr="00713DDC">
        <w:rPr>
          <w:rFonts w:ascii="Times New Roman" w:hAnsi="Times New Roman" w:cs="Times New Roman"/>
        </w:rPr>
        <w:t>Energy Deficit: The fundamental physiological limitation of the toddler's stomach means that a high-fiber, low-density PBD will likely result in an energy deficit, which is expressed as faltering growth.</w:t>
      </w:r>
    </w:p>
    <w:p w14:paraId="35FE4359" w14:textId="77777777" w:rsidR="00583C52" w:rsidRPr="00713DDC" w:rsidRDefault="00583C52" w:rsidP="00583C52">
      <w:pPr>
        <w:numPr>
          <w:ilvl w:val="0"/>
          <w:numId w:val="5"/>
        </w:numPr>
        <w:rPr>
          <w:rFonts w:ascii="Times New Roman" w:hAnsi="Times New Roman" w:cs="Times New Roman"/>
        </w:rPr>
      </w:pPr>
      <w:r w:rsidRPr="00713DDC">
        <w:rPr>
          <w:rFonts w:ascii="Times New Roman" w:hAnsi="Times New Roman" w:cs="Times New Roman"/>
        </w:rPr>
        <w:t>Protein Status: While macronutrient intake is often reported as adequate, the lower biological value and bioavailability of plant protein likely contribute to growth failure in vulnerable children.</w:t>
      </w:r>
    </w:p>
    <w:p w14:paraId="766A7B2E" w14:textId="0F168FC7" w:rsidR="00583C52" w:rsidRPr="00713DDC" w:rsidRDefault="00583C52" w:rsidP="00583C52">
      <w:pPr>
        <w:rPr>
          <w:rFonts w:ascii="Times New Roman" w:hAnsi="Times New Roman" w:cs="Times New Roman"/>
        </w:rPr>
      </w:pPr>
      <w:r w:rsidRPr="00713DDC">
        <w:rPr>
          <w:rFonts w:ascii="Times New Roman" w:hAnsi="Times New Roman" w:cs="Times New Roman"/>
        </w:rPr>
        <w:t>This necessitates a paradigm shift in guidance: PBDs for toddlers must prioritize caloric density through the liberal use of healthy fats (e.g., nut butters, avocados, oils) and strategically combined complementary proteins</w:t>
      </w:r>
      <w:r w:rsidR="00FA567A" w:rsidRPr="00713DDC">
        <w:rPr>
          <w:rFonts w:ascii="Times New Roman" w:hAnsi="Times New Roman" w:cs="Times New Roman"/>
          <w:vertAlign w:val="superscript"/>
        </w:rPr>
        <w:t>66,67</w:t>
      </w:r>
      <w:r w:rsidRPr="00713DDC">
        <w:rPr>
          <w:rFonts w:ascii="Times New Roman" w:hAnsi="Times New Roman" w:cs="Times New Roman"/>
        </w:rPr>
        <w:t>.</w:t>
      </w:r>
    </w:p>
    <w:p w14:paraId="6E048959"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4.2. The Alternative Milk Challenge: A Public Health Imperative</w:t>
      </w:r>
    </w:p>
    <w:p w14:paraId="3F15FC11" w14:textId="727BCAFF" w:rsidR="00583C52" w:rsidRPr="00713DDC" w:rsidRDefault="00583C52" w:rsidP="00583C52">
      <w:pPr>
        <w:rPr>
          <w:rFonts w:ascii="Times New Roman" w:hAnsi="Times New Roman" w:cs="Times New Roman"/>
        </w:rPr>
      </w:pPr>
      <w:r w:rsidRPr="00713DDC">
        <w:rPr>
          <w:rFonts w:ascii="Times New Roman" w:hAnsi="Times New Roman" w:cs="Times New Roman"/>
        </w:rPr>
        <w:t>The ubiquitous use of PBMAs constitutes a major, under-recognized public health risk. Unlike fortified infant formulas, PBMAs are marketed as a beverage substitute without the regulatory oversight of a complete nutritional source</w:t>
      </w:r>
      <w:r w:rsidR="00FA567A" w:rsidRPr="00713DDC">
        <w:rPr>
          <w:rFonts w:ascii="Times New Roman" w:hAnsi="Times New Roman" w:cs="Times New Roman"/>
          <w:vertAlign w:val="superscript"/>
        </w:rPr>
        <w:t>68-70</w:t>
      </w:r>
      <w:r w:rsidRPr="00713DDC">
        <w:rPr>
          <w:rFonts w:ascii="Times New Roman" w:hAnsi="Times New Roman" w:cs="Times New Roman"/>
        </w:rPr>
        <w:t>.</w:t>
      </w:r>
    </w:p>
    <w:p w14:paraId="4973DED5" w14:textId="76FD6216" w:rsidR="00583C52" w:rsidRPr="00713DDC" w:rsidRDefault="00583C52" w:rsidP="00583C52">
      <w:pPr>
        <w:rPr>
          <w:rFonts w:ascii="Times New Roman" w:hAnsi="Times New Roman" w:cs="Times New Roman"/>
        </w:rPr>
      </w:pPr>
      <w:r w:rsidRPr="00713DDC">
        <w:rPr>
          <w:rFonts w:ascii="Times New Roman" w:hAnsi="Times New Roman" w:cs="Times New Roman"/>
        </w:rPr>
        <w:t xml:space="preserve">Table </w:t>
      </w:r>
      <w:r w:rsidR="008C0C31" w:rsidRPr="00713DDC">
        <w:rPr>
          <w:rFonts w:ascii="Times New Roman" w:hAnsi="Times New Roman" w:cs="Times New Roman"/>
        </w:rPr>
        <w:t>2</w:t>
      </w:r>
      <w:r w:rsidRPr="00713DDC">
        <w:rPr>
          <w:rFonts w:ascii="Times New Roman" w:hAnsi="Times New Roman" w:cs="Times New Roman"/>
        </w:rPr>
        <w:t>. Typical Protein and Calcium Content in Milk (Approximate per 240 mL/8 oz)</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gridCol w:w="1403"/>
        <w:gridCol w:w="1486"/>
        <w:gridCol w:w="4576"/>
      </w:tblGrid>
      <w:tr w:rsidR="00583C52" w:rsidRPr="00713DDC" w14:paraId="0E2C546C" w14:textId="77777777">
        <w:trPr>
          <w:tblHeader/>
          <w:tblCellSpacing w:w="15" w:type="dxa"/>
        </w:trPr>
        <w:tc>
          <w:tcPr>
            <w:tcW w:w="0" w:type="auto"/>
            <w:vAlign w:val="center"/>
            <w:hideMark/>
          </w:tcPr>
          <w:p w14:paraId="7D38763B"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Milk Type</w:t>
            </w:r>
          </w:p>
        </w:tc>
        <w:tc>
          <w:tcPr>
            <w:tcW w:w="0" w:type="auto"/>
            <w:vAlign w:val="center"/>
            <w:hideMark/>
          </w:tcPr>
          <w:p w14:paraId="7A1CA200"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Protein (grams)</w:t>
            </w:r>
          </w:p>
        </w:tc>
        <w:tc>
          <w:tcPr>
            <w:tcW w:w="0" w:type="auto"/>
            <w:vAlign w:val="center"/>
            <w:hideMark/>
          </w:tcPr>
          <w:p w14:paraId="377FE1D9"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Calcium (mg)</w:t>
            </w:r>
          </w:p>
        </w:tc>
        <w:tc>
          <w:tcPr>
            <w:tcW w:w="0" w:type="auto"/>
            <w:vAlign w:val="center"/>
            <w:hideMark/>
          </w:tcPr>
          <w:p w14:paraId="40080172"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Notes</w:t>
            </w:r>
          </w:p>
        </w:tc>
      </w:tr>
      <w:tr w:rsidR="00583C52" w:rsidRPr="00713DDC" w14:paraId="2D16C5FC" w14:textId="77777777">
        <w:trPr>
          <w:tblCellSpacing w:w="15" w:type="dxa"/>
        </w:trPr>
        <w:tc>
          <w:tcPr>
            <w:tcW w:w="0" w:type="auto"/>
            <w:vAlign w:val="center"/>
            <w:hideMark/>
          </w:tcPr>
          <w:p w14:paraId="55AF7D30"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Cow's Milk (Full Fat)</w:t>
            </w:r>
          </w:p>
        </w:tc>
        <w:tc>
          <w:tcPr>
            <w:tcW w:w="0" w:type="auto"/>
            <w:vAlign w:val="center"/>
            <w:hideMark/>
          </w:tcPr>
          <w:p w14:paraId="48627EFE"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8.0</w:t>
            </w:r>
          </w:p>
        </w:tc>
        <w:tc>
          <w:tcPr>
            <w:tcW w:w="0" w:type="auto"/>
            <w:vAlign w:val="center"/>
            <w:hideMark/>
          </w:tcPr>
          <w:p w14:paraId="05AEA6FA"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300</w:t>
            </w:r>
          </w:p>
        </w:tc>
        <w:tc>
          <w:tcPr>
            <w:tcW w:w="0" w:type="auto"/>
            <w:vAlign w:val="center"/>
            <w:hideMark/>
          </w:tcPr>
          <w:p w14:paraId="184869FD"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High-quality complete protein, high fat.</w:t>
            </w:r>
          </w:p>
        </w:tc>
      </w:tr>
      <w:tr w:rsidR="00583C52" w:rsidRPr="00713DDC" w14:paraId="27A52A3E" w14:textId="77777777">
        <w:trPr>
          <w:tblCellSpacing w:w="15" w:type="dxa"/>
        </w:trPr>
        <w:tc>
          <w:tcPr>
            <w:tcW w:w="0" w:type="auto"/>
            <w:vAlign w:val="center"/>
            <w:hideMark/>
          </w:tcPr>
          <w:p w14:paraId="5DB61B6D"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Soy Milk</w:t>
            </w:r>
          </w:p>
        </w:tc>
        <w:tc>
          <w:tcPr>
            <w:tcW w:w="0" w:type="auto"/>
            <w:vAlign w:val="center"/>
            <w:hideMark/>
          </w:tcPr>
          <w:p w14:paraId="2E471E5C"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7.0</w:t>
            </w:r>
          </w:p>
        </w:tc>
        <w:tc>
          <w:tcPr>
            <w:tcW w:w="0" w:type="auto"/>
            <w:vAlign w:val="center"/>
            <w:hideMark/>
          </w:tcPr>
          <w:p w14:paraId="79646943"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300 (if fortified)</w:t>
            </w:r>
          </w:p>
        </w:tc>
        <w:tc>
          <w:tcPr>
            <w:tcW w:w="0" w:type="auto"/>
            <w:vAlign w:val="center"/>
            <w:hideMark/>
          </w:tcPr>
          <w:p w14:paraId="1C27383D"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Similar protein, but absorption depends on fortification.</w:t>
            </w:r>
          </w:p>
        </w:tc>
      </w:tr>
      <w:tr w:rsidR="00583C52" w:rsidRPr="00713DDC" w14:paraId="474BF1A5" w14:textId="77777777">
        <w:trPr>
          <w:tblCellSpacing w:w="15" w:type="dxa"/>
        </w:trPr>
        <w:tc>
          <w:tcPr>
            <w:tcW w:w="0" w:type="auto"/>
            <w:vAlign w:val="center"/>
            <w:hideMark/>
          </w:tcPr>
          <w:p w14:paraId="06525B34"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Oat Milk</w:t>
            </w:r>
          </w:p>
        </w:tc>
        <w:tc>
          <w:tcPr>
            <w:tcW w:w="0" w:type="auto"/>
            <w:vAlign w:val="center"/>
            <w:hideMark/>
          </w:tcPr>
          <w:p w14:paraId="208182BB"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3.0-4.0</w:t>
            </w:r>
          </w:p>
        </w:tc>
        <w:tc>
          <w:tcPr>
            <w:tcW w:w="0" w:type="auto"/>
            <w:vAlign w:val="center"/>
            <w:hideMark/>
          </w:tcPr>
          <w:p w14:paraId="2380F330"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300 (if fortified)</w:t>
            </w:r>
          </w:p>
        </w:tc>
        <w:tc>
          <w:tcPr>
            <w:tcW w:w="0" w:type="auto"/>
            <w:vAlign w:val="center"/>
            <w:hideMark/>
          </w:tcPr>
          <w:p w14:paraId="24FE3535"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Lower protein, variable fat content.</w:t>
            </w:r>
          </w:p>
        </w:tc>
      </w:tr>
      <w:tr w:rsidR="00583C52" w:rsidRPr="00713DDC" w14:paraId="32F28540" w14:textId="77777777">
        <w:trPr>
          <w:tblCellSpacing w:w="15" w:type="dxa"/>
        </w:trPr>
        <w:tc>
          <w:tcPr>
            <w:tcW w:w="0" w:type="auto"/>
            <w:vAlign w:val="center"/>
            <w:hideMark/>
          </w:tcPr>
          <w:p w14:paraId="4782140B"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Almond Milk</w:t>
            </w:r>
          </w:p>
        </w:tc>
        <w:tc>
          <w:tcPr>
            <w:tcW w:w="0" w:type="auto"/>
            <w:vAlign w:val="center"/>
            <w:hideMark/>
          </w:tcPr>
          <w:p w14:paraId="6447C050"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1.0-1.5</w:t>
            </w:r>
          </w:p>
        </w:tc>
        <w:tc>
          <w:tcPr>
            <w:tcW w:w="0" w:type="auto"/>
            <w:vAlign w:val="center"/>
            <w:hideMark/>
          </w:tcPr>
          <w:p w14:paraId="2FA9A07E"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300 (if fortified)</w:t>
            </w:r>
          </w:p>
        </w:tc>
        <w:tc>
          <w:tcPr>
            <w:tcW w:w="0" w:type="auto"/>
            <w:vAlign w:val="center"/>
            <w:hideMark/>
          </w:tcPr>
          <w:p w14:paraId="197EDD0A"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Very low in protein and energy.</w:t>
            </w:r>
          </w:p>
        </w:tc>
      </w:tr>
      <w:tr w:rsidR="00583C52" w:rsidRPr="00713DDC" w14:paraId="12C14D97" w14:textId="77777777">
        <w:trPr>
          <w:tblCellSpacing w:w="15" w:type="dxa"/>
        </w:trPr>
        <w:tc>
          <w:tcPr>
            <w:tcW w:w="0" w:type="auto"/>
            <w:vAlign w:val="center"/>
            <w:hideMark/>
          </w:tcPr>
          <w:p w14:paraId="1CEEC012"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Rice Milk</w:t>
            </w:r>
          </w:p>
        </w:tc>
        <w:tc>
          <w:tcPr>
            <w:tcW w:w="0" w:type="auto"/>
            <w:vAlign w:val="center"/>
            <w:hideMark/>
          </w:tcPr>
          <w:p w14:paraId="0E4B2186"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&lt;1.0</w:t>
            </w:r>
          </w:p>
        </w:tc>
        <w:tc>
          <w:tcPr>
            <w:tcW w:w="0" w:type="auto"/>
            <w:vAlign w:val="center"/>
            <w:hideMark/>
          </w:tcPr>
          <w:p w14:paraId="7351C0E2"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300 (if fortified)</w:t>
            </w:r>
          </w:p>
        </w:tc>
        <w:tc>
          <w:tcPr>
            <w:tcW w:w="0" w:type="auto"/>
            <w:vAlign w:val="center"/>
            <w:hideMark/>
          </w:tcPr>
          <w:p w14:paraId="22618894"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Nutritionally poor; often high in sugars.</w:t>
            </w:r>
          </w:p>
        </w:tc>
      </w:tr>
    </w:tbl>
    <w:p w14:paraId="19DFD237" w14:textId="72826A5B" w:rsidR="00583C52" w:rsidRPr="00713DDC" w:rsidRDefault="00583C52" w:rsidP="00583C52">
      <w:pPr>
        <w:rPr>
          <w:rFonts w:ascii="Times New Roman" w:hAnsi="Times New Roman" w:cs="Times New Roman"/>
        </w:rPr>
      </w:pPr>
      <w:r w:rsidRPr="00713DDC">
        <w:rPr>
          <w:rFonts w:ascii="Times New Roman" w:hAnsi="Times New Roman" w:cs="Times New Roman"/>
        </w:rPr>
        <w:t xml:space="preserve">The consistent evidence suggests that PBMAs often fail to deliver the 8 grams of high-quality protein found in a cup of CM, a requirement essential for linear growth. Regulatory bodies must </w:t>
      </w:r>
      <w:r w:rsidRPr="00713DDC">
        <w:rPr>
          <w:rFonts w:ascii="Times New Roman" w:hAnsi="Times New Roman" w:cs="Times New Roman"/>
        </w:rPr>
        <w:lastRenderedPageBreak/>
        <w:t>urgently mandate stricter labeling and potentially establish a "toddler-friendly" nutritional standard for PBMAs to prevent widespread nutritional compromise</w:t>
      </w:r>
      <w:r w:rsidR="00FA567A" w:rsidRPr="00713DDC">
        <w:rPr>
          <w:rFonts w:ascii="Times New Roman" w:hAnsi="Times New Roman" w:cs="Times New Roman"/>
          <w:vertAlign w:val="superscript"/>
        </w:rPr>
        <w:t>70-75</w:t>
      </w:r>
      <w:r w:rsidRPr="00713DDC">
        <w:rPr>
          <w:rFonts w:ascii="Times New Roman" w:hAnsi="Times New Roman" w:cs="Times New Roman"/>
        </w:rPr>
        <w:t>.</w:t>
      </w:r>
    </w:p>
    <w:p w14:paraId="3A904592"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4.3. The Precision of Supplementation and Monitoring</w:t>
      </w:r>
    </w:p>
    <w:p w14:paraId="4BC9D7B7" w14:textId="1D11956B" w:rsidR="00583C52" w:rsidRPr="00713DDC" w:rsidRDefault="00583C52" w:rsidP="00583C52">
      <w:pPr>
        <w:rPr>
          <w:rFonts w:ascii="Times New Roman" w:hAnsi="Times New Roman" w:cs="Times New Roman"/>
        </w:rPr>
      </w:pPr>
      <w:r w:rsidRPr="00713DDC">
        <w:rPr>
          <w:rFonts w:ascii="Times New Roman" w:hAnsi="Times New Roman" w:cs="Times New Roman"/>
        </w:rPr>
        <w:t>The B12 and iodine data underscore a failure in community-level supplementation practices. Simply advocating for "supplements" is insufficient; clinicians must provide precise dosing and advocate for regular biochemical monitoring. The risk of B12 hypervitaminosis (and potential for adverse effects like skin conditions or interference with other nutrient metabolism) in a large subset of children suggests that parents may be over-dosing due to confusion or fear of deficiency</w:t>
      </w:r>
      <w:r w:rsidR="00FA567A" w:rsidRPr="00713DDC">
        <w:rPr>
          <w:rFonts w:ascii="Times New Roman" w:hAnsi="Times New Roman" w:cs="Times New Roman"/>
          <w:vertAlign w:val="superscript"/>
        </w:rPr>
        <w:t>76-80</w:t>
      </w:r>
      <w:r w:rsidRPr="00713DDC">
        <w:rPr>
          <w:rFonts w:ascii="Times New Roman" w:hAnsi="Times New Roman" w:cs="Times New Roman"/>
        </w:rPr>
        <w:t>.</w:t>
      </w:r>
    </w:p>
    <w:p w14:paraId="196573FB" w14:textId="59E49388" w:rsidR="00583C52" w:rsidRPr="00713DDC" w:rsidRDefault="00583C52" w:rsidP="00583C52">
      <w:pPr>
        <w:rPr>
          <w:rFonts w:ascii="Times New Roman" w:hAnsi="Times New Roman" w:cs="Times New Roman"/>
        </w:rPr>
      </w:pPr>
      <w:r w:rsidRPr="00713DDC">
        <w:rPr>
          <w:rFonts w:ascii="Times New Roman" w:hAnsi="Times New Roman" w:cs="Times New Roman"/>
        </w:rPr>
        <w:t>Furthermore, the low DHA and 25(OH)D status necessitate mandatory supplementation. Given the poor conversion efficiency of ALA, direct DHA supplementation from microalgae is necessary for optimal neurodevelopment in toddlers</w:t>
      </w:r>
      <w:r w:rsidR="00FA567A" w:rsidRPr="00713DDC">
        <w:rPr>
          <w:rFonts w:ascii="Times New Roman" w:hAnsi="Times New Roman" w:cs="Times New Roman"/>
          <w:vertAlign w:val="superscript"/>
        </w:rPr>
        <w:t>81,82</w:t>
      </w:r>
      <w:r w:rsidRPr="00713DDC">
        <w:rPr>
          <w:rFonts w:ascii="Times New Roman" w:hAnsi="Times New Roman" w:cs="Times New Roman"/>
        </w:rPr>
        <w:t>.</w:t>
      </w:r>
    </w:p>
    <w:p w14:paraId="641F1842"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4.4. The Long-Term Promise of Metabolic Health</w:t>
      </w:r>
    </w:p>
    <w:p w14:paraId="17F27F09" w14:textId="19EF2DB8" w:rsidR="00583C52" w:rsidRPr="00713DDC" w:rsidRDefault="00583C52" w:rsidP="00583C52">
      <w:pPr>
        <w:rPr>
          <w:rFonts w:ascii="Times New Roman" w:hAnsi="Times New Roman" w:cs="Times New Roman"/>
        </w:rPr>
      </w:pPr>
      <w:r w:rsidRPr="00713DDC">
        <w:rPr>
          <w:rFonts w:ascii="Times New Roman" w:hAnsi="Times New Roman" w:cs="Times New Roman"/>
        </w:rPr>
        <w:t>The clear and consistent finding of favorable lipid profiles in vegan children provides a powerful counterbalance to the nutritional risks. Lower total and LDL cholesterol established in early childhood could significantly lower lifetime atherosclerotic risk</w:t>
      </w:r>
      <w:r w:rsidR="00C13348" w:rsidRPr="00713DDC">
        <w:rPr>
          <w:rFonts w:ascii="Times New Roman" w:hAnsi="Times New Roman" w:cs="Times New Roman"/>
          <w:vertAlign w:val="superscript"/>
        </w:rPr>
        <w:t>83,84</w:t>
      </w:r>
      <w:r w:rsidRPr="00713DDC">
        <w:rPr>
          <w:rFonts w:ascii="Times New Roman" w:hAnsi="Times New Roman" w:cs="Times New Roman"/>
        </w:rPr>
        <w:t xml:space="preserve">. The reduced inflammatory state (lower </w:t>
      </w:r>
      <w:proofErr w:type="spellStart"/>
      <w:r w:rsidRPr="00713DDC">
        <w:rPr>
          <w:rFonts w:ascii="Times New Roman" w:hAnsi="Times New Roman" w:cs="Times New Roman"/>
        </w:rPr>
        <w:t>hs</w:t>
      </w:r>
      <w:proofErr w:type="spellEnd"/>
      <w:r w:rsidRPr="00713DDC">
        <w:rPr>
          <w:rFonts w:ascii="Times New Roman" w:hAnsi="Times New Roman" w:cs="Times New Roman"/>
        </w:rPr>
        <w:t>-CRP and favorable adipokine ratios) further strengthens the argument that, when nutritionally complete, a PBD may be a superior health pattern from a chronic disease prevention perspective</w:t>
      </w:r>
      <w:r w:rsidR="00C13348" w:rsidRPr="00713DDC">
        <w:rPr>
          <w:rFonts w:ascii="Times New Roman" w:hAnsi="Times New Roman" w:cs="Times New Roman"/>
          <w:vertAlign w:val="superscript"/>
        </w:rPr>
        <w:t>85-87</w:t>
      </w:r>
      <w:r w:rsidRPr="00713DDC">
        <w:rPr>
          <w:rFonts w:ascii="Times New Roman" w:hAnsi="Times New Roman" w:cs="Times New Roman"/>
        </w:rPr>
        <w:t>. This finding should motivate researchers to find methods to mitigate the nutritional risks without sacrificing the metabolic benefits.</w:t>
      </w:r>
    </w:p>
    <w:p w14:paraId="4D0034B1"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4.5. Limitations of Current Evidence</w:t>
      </w:r>
    </w:p>
    <w:p w14:paraId="1BF23B87"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Despite the robustness of key cohort studies, current evidence is limited by:</w:t>
      </w:r>
    </w:p>
    <w:p w14:paraId="36E259A0" w14:textId="77777777" w:rsidR="00583C52" w:rsidRPr="00713DDC" w:rsidRDefault="00583C52" w:rsidP="00583C52">
      <w:pPr>
        <w:numPr>
          <w:ilvl w:val="0"/>
          <w:numId w:val="6"/>
        </w:numPr>
        <w:rPr>
          <w:rFonts w:ascii="Times New Roman" w:hAnsi="Times New Roman" w:cs="Times New Roman"/>
        </w:rPr>
      </w:pPr>
      <w:r w:rsidRPr="00713DDC">
        <w:rPr>
          <w:rFonts w:ascii="Times New Roman" w:hAnsi="Times New Roman" w:cs="Times New Roman"/>
        </w:rPr>
        <w:t>Cross-Sectional Design: Most studies are cross-sectional (</w:t>
      </w:r>
      <w:proofErr w:type="spellStart"/>
      <w:r w:rsidRPr="00713DDC">
        <w:rPr>
          <w:rFonts w:ascii="Times New Roman" w:hAnsi="Times New Roman" w:cs="Times New Roman"/>
        </w:rPr>
        <w:t>VeChi</w:t>
      </w:r>
      <w:proofErr w:type="spellEnd"/>
      <w:r w:rsidRPr="00713DDC">
        <w:rPr>
          <w:rFonts w:ascii="Times New Roman" w:hAnsi="Times New Roman" w:cs="Times New Roman"/>
        </w:rPr>
        <w:t>, Finnish, Polish), which prevents definitive statements on causality and fails to capture the dynamic nature of growth or nutrient status over time.</w:t>
      </w:r>
    </w:p>
    <w:p w14:paraId="24950FB7" w14:textId="77777777" w:rsidR="00583C52" w:rsidRPr="00713DDC" w:rsidRDefault="00583C52" w:rsidP="00583C52">
      <w:pPr>
        <w:numPr>
          <w:ilvl w:val="0"/>
          <w:numId w:val="6"/>
        </w:numPr>
        <w:rPr>
          <w:rFonts w:ascii="Times New Roman" w:hAnsi="Times New Roman" w:cs="Times New Roman"/>
        </w:rPr>
      </w:pPr>
      <w:r w:rsidRPr="00713DDC">
        <w:rPr>
          <w:rFonts w:ascii="Times New Roman" w:hAnsi="Times New Roman" w:cs="Times New Roman"/>
        </w:rPr>
        <w:t>Self-Reported Data: Dietary intake data often relies on parental recall, which is subject to bias and inaccuracies.</w:t>
      </w:r>
    </w:p>
    <w:p w14:paraId="34337630" w14:textId="77777777" w:rsidR="006E5D64" w:rsidRPr="00713DDC" w:rsidRDefault="00583C52" w:rsidP="00583C52">
      <w:pPr>
        <w:numPr>
          <w:ilvl w:val="0"/>
          <w:numId w:val="6"/>
        </w:numPr>
        <w:rPr>
          <w:rFonts w:ascii="Times New Roman" w:hAnsi="Times New Roman" w:cs="Times New Roman"/>
        </w:rPr>
      </w:pPr>
      <w:r w:rsidRPr="00713DDC">
        <w:rPr>
          <w:rFonts w:ascii="Times New Roman" w:hAnsi="Times New Roman" w:cs="Times New Roman"/>
        </w:rPr>
        <w:t>Confounding Factors: PBD families often exhibit higher socioeconomic status, better parental education, and increased health awareness, which can positively bias outcomes and make PBD effects difficult to isolate</w:t>
      </w:r>
    </w:p>
    <w:p w14:paraId="0220D0E5" w14:textId="2A459D98" w:rsidR="006E5D64" w:rsidRPr="00713DDC" w:rsidRDefault="006E5D64" w:rsidP="006E5D64">
      <w:pPr>
        <w:ind w:left="360"/>
        <w:rPr>
          <w:rFonts w:ascii="Times New Roman" w:hAnsi="Times New Roman" w:cs="Times New Roman"/>
        </w:rPr>
      </w:pPr>
      <w:r w:rsidRPr="00713DDC">
        <w:rPr>
          <w:rFonts w:ascii="Times New Roman" w:hAnsi="Times New Roman" w:cs="Times New Roman"/>
        </w:rPr>
        <w:t xml:space="preserve">Table </w:t>
      </w:r>
      <w:r w:rsidR="008C0C31" w:rsidRPr="00713DDC">
        <w:rPr>
          <w:rFonts w:ascii="Times New Roman" w:hAnsi="Times New Roman" w:cs="Times New Roman"/>
        </w:rPr>
        <w:t>3</w:t>
      </w:r>
      <w:r w:rsidRPr="00713DDC">
        <w:rPr>
          <w:rFonts w:ascii="Times New Roman" w:hAnsi="Times New Roman" w:cs="Times New Roman"/>
        </w:rPr>
        <w:t>. Summary of Nutritional Risks and Benefits Associated with Plant-Based Diets in Toddlers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2"/>
        <w:gridCol w:w="2523"/>
        <w:gridCol w:w="4335"/>
      </w:tblGrid>
      <w:tr w:rsidR="006E5D64" w:rsidRPr="00713DDC" w14:paraId="5179216E" w14:textId="77777777" w:rsidTr="00E84487">
        <w:trPr>
          <w:tblHeader/>
          <w:tblCellSpacing w:w="15" w:type="dxa"/>
        </w:trPr>
        <w:tc>
          <w:tcPr>
            <w:tcW w:w="0" w:type="auto"/>
            <w:vAlign w:val="center"/>
            <w:hideMark/>
          </w:tcPr>
          <w:p w14:paraId="3FFA99EA" w14:textId="77777777" w:rsidR="006E5D64" w:rsidRPr="00713DDC" w:rsidRDefault="006E5D64" w:rsidP="00E84487">
            <w:pPr>
              <w:rPr>
                <w:rFonts w:ascii="Times New Roman" w:hAnsi="Times New Roman" w:cs="Times New Roman"/>
              </w:rPr>
            </w:pPr>
            <w:r w:rsidRPr="00713DDC">
              <w:rPr>
                <w:rFonts w:ascii="Times New Roman" w:hAnsi="Times New Roman" w:cs="Times New Roman"/>
              </w:rPr>
              <w:lastRenderedPageBreak/>
              <w:t>Outcome Category</w:t>
            </w:r>
          </w:p>
        </w:tc>
        <w:tc>
          <w:tcPr>
            <w:tcW w:w="0" w:type="auto"/>
            <w:vAlign w:val="center"/>
            <w:hideMark/>
          </w:tcPr>
          <w:p w14:paraId="0BEF6CBF" w14:textId="77777777" w:rsidR="006E5D64" w:rsidRPr="00713DDC" w:rsidRDefault="006E5D64" w:rsidP="00E84487">
            <w:pPr>
              <w:rPr>
                <w:rFonts w:ascii="Times New Roman" w:hAnsi="Times New Roman" w:cs="Times New Roman"/>
              </w:rPr>
            </w:pPr>
            <w:r w:rsidRPr="00713DDC">
              <w:rPr>
                <w:rFonts w:ascii="Times New Roman" w:hAnsi="Times New Roman" w:cs="Times New Roman"/>
              </w:rPr>
              <w:t>Finding (Toddlers/Young Children)</w:t>
            </w:r>
          </w:p>
        </w:tc>
        <w:tc>
          <w:tcPr>
            <w:tcW w:w="0" w:type="auto"/>
            <w:vAlign w:val="center"/>
            <w:hideMark/>
          </w:tcPr>
          <w:p w14:paraId="7B2B917B" w14:textId="77777777" w:rsidR="006E5D64" w:rsidRPr="00713DDC" w:rsidRDefault="006E5D64" w:rsidP="00E84487">
            <w:pPr>
              <w:rPr>
                <w:rFonts w:ascii="Times New Roman" w:hAnsi="Times New Roman" w:cs="Times New Roman"/>
              </w:rPr>
            </w:pPr>
            <w:r w:rsidRPr="00713DDC">
              <w:rPr>
                <w:rFonts w:ascii="Times New Roman" w:hAnsi="Times New Roman" w:cs="Times New Roman"/>
              </w:rPr>
              <w:t>Underlying Mechanism &amp; Clinical Implication</w:t>
            </w:r>
          </w:p>
        </w:tc>
      </w:tr>
      <w:tr w:rsidR="006E5D64" w:rsidRPr="00713DDC" w14:paraId="0216F989" w14:textId="77777777" w:rsidTr="00E84487">
        <w:trPr>
          <w:tblCellSpacing w:w="15" w:type="dxa"/>
        </w:trPr>
        <w:tc>
          <w:tcPr>
            <w:tcW w:w="0" w:type="auto"/>
            <w:vAlign w:val="center"/>
            <w:hideMark/>
          </w:tcPr>
          <w:p w14:paraId="2F045BA5" w14:textId="77777777" w:rsidR="006E5D64" w:rsidRPr="00713DDC" w:rsidRDefault="006E5D64" w:rsidP="00E84487">
            <w:pPr>
              <w:rPr>
                <w:rFonts w:ascii="Times New Roman" w:hAnsi="Times New Roman" w:cs="Times New Roman"/>
              </w:rPr>
            </w:pPr>
            <w:r w:rsidRPr="00713DDC">
              <w:rPr>
                <w:rFonts w:ascii="Times New Roman" w:hAnsi="Times New Roman" w:cs="Times New Roman"/>
              </w:rPr>
              <w:t>Growth/Anthropometrics</w:t>
            </w:r>
          </w:p>
        </w:tc>
        <w:tc>
          <w:tcPr>
            <w:tcW w:w="0" w:type="auto"/>
            <w:vAlign w:val="center"/>
            <w:hideMark/>
          </w:tcPr>
          <w:p w14:paraId="553C84E2" w14:textId="77777777" w:rsidR="006E5D64" w:rsidRPr="00713DDC" w:rsidRDefault="006E5D64" w:rsidP="00E84487">
            <w:pPr>
              <w:rPr>
                <w:rFonts w:ascii="Times New Roman" w:hAnsi="Times New Roman" w:cs="Times New Roman"/>
              </w:rPr>
            </w:pPr>
            <w:r w:rsidRPr="00713DDC">
              <w:rPr>
                <w:rFonts w:ascii="Times New Roman" w:hAnsi="Times New Roman" w:cs="Times New Roman"/>
              </w:rPr>
              <w:t>Higher risk of stunting and wasting (2.4%–3.6% prevalence in PBD groups).</w:t>
            </w:r>
          </w:p>
        </w:tc>
        <w:tc>
          <w:tcPr>
            <w:tcW w:w="0" w:type="auto"/>
            <w:vAlign w:val="center"/>
            <w:hideMark/>
          </w:tcPr>
          <w:p w14:paraId="0DC2B7EF" w14:textId="77777777" w:rsidR="006E5D64" w:rsidRPr="00713DDC" w:rsidRDefault="006E5D64" w:rsidP="00E84487">
            <w:pPr>
              <w:rPr>
                <w:rFonts w:ascii="Times New Roman" w:hAnsi="Times New Roman" w:cs="Times New Roman"/>
              </w:rPr>
            </w:pPr>
            <w:r w:rsidRPr="00713DDC">
              <w:rPr>
                <w:rFonts w:ascii="Times New Roman" w:hAnsi="Times New Roman" w:cs="Times New Roman"/>
              </w:rPr>
              <w:t>Mechanism: Low energy density (high fiber), reduced protein bioavailability, high satiety leading to insufficient caloric intake. Implication: Must prioritize energy-dense foods (oils, nuts/seeds) and monitor growth rigorously.</w:t>
            </w:r>
          </w:p>
        </w:tc>
      </w:tr>
      <w:tr w:rsidR="006E5D64" w:rsidRPr="00713DDC" w14:paraId="63046872" w14:textId="77777777" w:rsidTr="00E84487">
        <w:trPr>
          <w:tblCellSpacing w:w="15" w:type="dxa"/>
        </w:trPr>
        <w:tc>
          <w:tcPr>
            <w:tcW w:w="0" w:type="auto"/>
            <w:vAlign w:val="center"/>
            <w:hideMark/>
          </w:tcPr>
          <w:p w14:paraId="466FA89A" w14:textId="77777777" w:rsidR="006E5D64" w:rsidRPr="00713DDC" w:rsidRDefault="006E5D64" w:rsidP="00E84487">
            <w:pPr>
              <w:rPr>
                <w:rFonts w:ascii="Times New Roman" w:hAnsi="Times New Roman" w:cs="Times New Roman"/>
              </w:rPr>
            </w:pPr>
            <w:r w:rsidRPr="00713DDC">
              <w:rPr>
                <w:rFonts w:ascii="Times New Roman" w:hAnsi="Times New Roman" w:cs="Times New Roman"/>
              </w:rPr>
              <w:t>Nutrient Deficiency</w:t>
            </w:r>
          </w:p>
        </w:tc>
        <w:tc>
          <w:tcPr>
            <w:tcW w:w="0" w:type="auto"/>
            <w:vAlign w:val="center"/>
            <w:hideMark/>
          </w:tcPr>
          <w:p w14:paraId="44A3FFC1" w14:textId="77777777" w:rsidR="006E5D64" w:rsidRPr="00713DDC" w:rsidRDefault="006E5D64" w:rsidP="00E84487">
            <w:pPr>
              <w:rPr>
                <w:rFonts w:ascii="Times New Roman" w:hAnsi="Times New Roman" w:cs="Times New Roman"/>
              </w:rPr>
            </w:pPr>
            <w:r w:rsidRPr="00713DDC">
              <w:rPr>
                <w:rFonts w:ascii="Times New Roman" w:hAnsi="Times New Roman" w:cs="Times New Roman"/>
              </w:rPr>
              <w:t>High risk for B12, Iodine, Vitamin D, Iron, Zinc, and DHA status.</w:t>
            </w:r>
          </w:p>
        </w:tc>
        <w:tc>
          <w:tcPr>
            <w:tcW w:w="0" w:type="auto"/>
            <w:vAlign w:val="center"/>
            <w:hideMark/>
          </w:tcPr>
          <w:p w14:paraId="6297577E" w14:textId="77777777" w:rsidR="006E5D64" w:rsidRPr="00713DDC" w:rsidRDefault="006E5D64" w:rsidP="00E84487">
            <w:pPr>
              <w:rPr>
                <w:rFonts w:ascii="Times New Roman" w:hAnsi="Times New Roman" w:cs="Times New Roman"/>
              </w:rPr>
            </w:pPr>
            <w:r w:rsidRPr="00713DDC">
              <w:rPr>
                <w:rFonts w:ascii="Times New Roman" w:hAnsi="Times New Roman" w:cs="Times New Roman"/>
              </w:rPr>
              <w:t>Mechanism: B12 absent in plants; Iodine/D excluded from non-fortified foods; Fe/Zn absorption impaired by phytates; poor DHA conversion. Implication: Mandatory, precise, and monitored supplementation protocol is essential.</w:t>
            </w:r>
          </w:p>
        </w:tc>
      </w:tr>
      <w:tr w:rsidR="006E5D64" w:rsidRPr="00713DDC" w14:paraId="396069D8" w14:textId="77777777" w:rsidTr="00E84487">
        <w:trPr>
          <w:tblCellSpacing w:w="15" w:type="dxa"/>
        </w:trPr>
        <w:tc>
          <w:tcPr>
            <w:tcW w:w="0" w:type="auto"/>
            <w:vAlign w:val="center"/>
            <w:hideMark/>
          </w:tcPr>
          <w:p w14:paraId="3B27B7EE" w14:textId="77777777" w:rsidR="006E5D64" w:rsidRPr="00713DDC" w:rsidRDefault="006E5D64" w:rsidP="00E84487">
            <w:pPr>
              <w:rPr>
                <w:rFonts w:ascii="Times New Roman" w:hAnsi="Times New Roman" w:cs="Times New Roman"/>
              </w:rPr>
            </w:pPr>
            <w:r w:rsidRPr="00713DDC">
              <w:rPr>
                <w:rFonts w:ascii="Times New Roman" w:hAnsi="Times New Roman" w:cs="Times New Roman"/>
              </w:rPr>
              <w:t>Alternative Milks</w:t>
            </w:r>
          </w:p>
        </w:tc>
        <w:tc>
          <w:tcPr>
            <w:tcW w:w="0" w:type="auto"/>
            <w:vAlign w:val="center"/>
            <w:hideMark/>
          </w:tcPr>
          <w:p w14:paraId="7DC7E91E" w14:textId="77777777" w:rsidR="006E5D64" w:rsidRPr="00713DDC" w:rsidRDefault="006E5D64" w:rsidP="00E84487">
            <w:pPr>
              <w:rPr>
                <w:rFonts w:ascii="Times New Roman" w:hAnsi="Times New Roman" w:cs="Times New Roman"/>
              </w:rPr>
            </w:pPr>
            <w:r w:rsidRPr="00713DDC">
              <w:rPr>
                <w:rFonts w:ascii="Times New Roman" w:hAnsi="Times New Roman" w:cs="Times New Roman"/>
              </w:rPr>
              <w:t>Association between cow's milk substitution and lower height.</w:t>
            </w:r>
          </w:p>
        </w:tc>
        <w:tc>
          <w:tcPr>
            <w:tcW w:w="0" w:type="auto"/>
            <w:vAlign w:val="center"/>
            <w:hideMark/>
          </w:tcPr>
          <w:p w14:paraId="794724EC" w14:textId="77777777" w:rsidR="006E5D64" w:rsidRPr="00713DDC" w:rsidRDefault="006E5D64" w:rsidP="00E84487">
            <w:pPr>
              <w:rPr>
                <w:rFonts w:ascii="Times New Roman" w:hAnsi="Times New Roman" w:cs="Times New Roman"/>
              </w:rPr>
            </w:pPr>
            <w:r w:rsidRPr="00713DDC">
              <w:rPr>
                <w:rFonts w:ascii="Times New Roman" w:hAnsi="Times New Roman" w:cs="Times New Roman"/>
              </w:rPr>
              <w:t>Mechanism: Most PBMAs are low in protein () and fat, failing to match the nutritional profile needed for rapid linear growth and bone accrual. Implication: Use only fortified, high-protein PBMAs or supplement with other sources.</w:t>
            </w:r>
          </w:p>
        </w:tc>
      </w:tr>
      <w:tr w:rsidR="006E5D64" w:rsidRPr="00713DDC" w14:paraId="335A57FD" w14:textId="77777777" w:rsidTr="00E84487">
        <w:trPr>
          <w:tblCellSpacing w:w="15" w:type="dxa"/>
        </w:trPr>
        <w:tc>
          <w:tcPr>
            <w:tcW w:w="0" w:type="auto"/>
            <w:vAlign w:val="center"/>
            <w:hideMark/>
          </w:tcPr>
          <w:p w14:paraId="42C963E7" w14:textId="77777777" w:rsidR="006E5D64" w:rsidRPr="00713DDC" w:rsidRDefault="006E5D64" w:rsidP="00E84487">
            <w:pPr>
              <w:rPr>
                <w:rFonts w:ascii="Times New Roman" w:hAnsi="Times New Roman" w:cs="Times New Roman"/>
              </w:rPr>
            </w:pPr>
            <w:r w:rsidRPr="00713DDC">
              <w:rPr>
                <w:rFonts w:ascii="Times New Roman" w:hAnsi="Times New Roman" w:cs="Times New Roman"/>
              </w:rPr>
              <w:t>Metabolic Health</w:t>
            </w:r>
          </w:p>
        </w:tc>
        <w:tc>
          <w:tcPr>
            <w:tcW w:w="0" w:type="auto"/>
            <w:vAlign w:val="center"/>
            <w:hideMark/>
          </w:tcPr>
          <w:p w14:paraId="430A65FE" w14:textId="77777777" w:rsidR="006E5D64" w:rsidRPr="00713DDC" w:rsidRDefault="006E5D64" w:rsidP="00E84487">
            <w:pPr>
              <w:rPr>
                <w:rFonts w:ascii="Times New Roman" w:hAnsi="Times New Roman" w:cs="Times New Roman"/>
              </w:rPr>
            </w:pPr>
            <w:r w:rsidRPr="00713DDC">
              <w:rPr>
                <w:rFonts w:ascii="Times New Roman" w:hAnsi="Times New Roman" w:cs="Times New Roman"/>
              </w:rPr>
              <w:t>Significantly lower total, LDL, and HDL cholesterol. Lower inflammation (</w:t>
            </w:r>
            <w:proofErr w:type="spellStart"/>
            <w:r w:rsidRPr="00713DDC">
              <w:rPr>
                <w:rFonts w:ascii="Times New Roman" w:hAnsi="Times New Roman" w:cs="Times New Roman"/>
              </w:rPr>
              <w:t>hs</w:t>
            </w:r>
            <w:proofErr w:type="spellEnd"/>
            <w:r w:rsidRPr="00713DDC">
              <w:rPr>
                <w:rFonts w:ascii="Times New Roman" w:hAnsi="Times New Roman" w:cs="Times New Roman"/>
              </w:rPr>
              <w:t>-CRP).</w:t>
            </w:r>
          </w:p>
        </w:tc>
        <w:tc>
          <w:tcPr>
            <w:tcW w:w="0" w:type="auto"/>
            <w:vAlign w:val="center"/>
            <w:hideMark/>
          </w:tcPr>
          <w:p w14:paraId="00F78949" w14:textId="77777777" w:rsidR="006E5D64" w:rsidRPr="00713DDC" w:rsidRDefault="006E5D64" w:rsidP="00E84487">
            <w:pPr>
              <w:rPr>
                <w:rFonts w:ascii="Times New Roman" w:hAnsi="Times New Roman" w:cs="Times New Roman"/>
              </w:rPr>
            </w:pPr>
            <w:r w:rsidRPr="00713DDC">
              <w:rPr>
                <w:rFonts w:ascii="Times New Roman" w:hAnsi="Times New Roman" w:cs="Times New Roman"/>
              </w:rPr>
              <w:t>Mechanism: Near-zero intake of dietary cholesterol and saturated fat; high intake of soluble fiber. Implication: Provides a clear, early-life advantage against chronic cardiovascular disease risk.</w:t>
            </w:r>
          </w:p>
        </w:tc>
      </w:tr>
    </w:tbl>
    <w:p w14:paraId="0588A8FD" w14:textId="3549DA84" w:rsidR="00583C52" w:rsidRPr="00713DDC" w:rsidRDefault="00583C52" w:rsidP="006E5D64">
      <w:pPr>
        <w:ind w:left="720"/>
        <w:rPr>
          <w:rFonts w:ascii="Times New Roman" w:hAnsi="Times New Roman" w:cs="Times New Roman"/>
        </w:rPr>
      </w:pPr>
    </w:p>
    <w:p w14:paraId="15376C18" w14:textId="252169FF" w:rsidR="00583C52" w:rsidRPr="00713DDC" w:rsidRDefault="00583C52" w:rsidP="00583C52">
      <w:pPr>
        <w:rPr>
          <w:rFonts w:ascii="Times New Roman" w:hAnsi="Times New Roman" w:cs="Times New Roman"/>
        </w:rPr>
      </w:pPr>
      <w:r w:rsidRPr="00713DDC">
        <w:rPr>
          <w:rFonts w:ascii="Times New Roman" w:hAnsi="Times New Roman" w:cs="Times New Roman"/>
        </w:rPr>
        <w:t>5. Roadmap for Urgent Practice Recommendations and Research</w:t>
      </w:r>
    </w:p>
    <w:p w14:paraId="0A3A9E01"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The adoption of plant-based diets in toddlerhood presents a paradox of early, measurable metabolic benefits alongside significant and measurable risks of growth failure and micronutrient deficiency. The evidence confirms that PBDs can support normal average growth, but only with meticulous planning and effective supplementation, a level of care that is not currently being universally met, leading to quantifiable harm in a vulnerable subset of children. The use of nutritionally inadequate plant-based milk alternatives is a major contributing factor to this risk.</w:t>
      </w:r>
    </w:p>
    <w:p w14:paraId="05CC3235"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5.1. Clinical Practice Recommendations</w:t>
      </w:r>
    </w:p>
    <w:p w14:paraId="05AEC452"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lastRenderedPageBreak/>
        <w:t>Based on the synthesis of evidence, the following urgent recommendations are proposed for healthcare professionals:</w:t>
      </w:r>
    </w:p>
    <w:p w14:paraId="1CAE1F96" w14:textId="77777777" w:rsidR="00583C52" w:rsidRPr="00713DDC" w:rsidRDefault="00583C52" w:rsidP="00583C52">
      <w:pPr>
        <w:numPr>
          <w:ilvl w:val="0"/>
          <w:numId w:val="7"/>
        </w:numPr>
        <w:rPr>
          <w:rFonts w:ascii="Times New Roman" w:hAnsi="Times New Roman" w:cs="Times New Roman"/>
        </w:rPr>
      </w:pPr>
      <w:r w:rsidRPr="00713DDC">
        <w:rPr>
          <w:rFonts w:ascii="Times New Roman" w:hAnsi="Times New Roman" w:cs="Times New Roman"/>
        </w:rPr>
        <w:t>Mandatory Initial Nutritional Assessment: All toddlers commencing a PBD must undergo a comprehensive dietary and nutritional assessment by a pediatric dietitian or physician knowledgeable in PBDs.</w:t>
      </w:r>
    </w:p>
    <w:p w14:paraId="5EFE6DE5" w14:textId="77777777" w:rsidR="00583C52" w:rsidRPr="00713DDC" w:rsidRDefault="00583C52" w:rsidP="00583C52">
      <w:pPr>
        <w:numPr>
          <w:ilvl w:val="0"/>
          <w:numId w:val="7"/>
        </w:numPr>
        <w:rPr>
          <w:rFonts w:ascii="Times New Roman" w:hAnsi="Times New Roman" w:cs="Times New Roman"/>
        </w:rPr>
      </w:pPr>
      <w:r w:rsidRPr="00713DDC">
        <w:rPr>
          <w:rFonts w:ascii="Times New Roman" w:hAnsi="Times New Roman" w:cs="Times New Roman"/>
        </w:rPr>
        <w:t>Strict Supplementation Protocol: Prescribe mandatory, precisely-dosed supplementation for Vitamin B12, Vitamin D, Iodine, and direct-source DHA (algae-based).</w:t>
      </w:r>
    </w:p>
    <w:p w14:paraId="61CAD111" w14:textId="77777777" w:rsidR="00583C52" w:rsidRPr="00713DDC" w:rsidRDefault="00583C52" w:rsidP="00583C52">
      <w:pPr>
        <w:numPr>
          <w:ilvl w:val="0"/>
          <w:numId w:val="7"/>
        </w:numPr>
        <w:rPr>
          <w:rFonts w:ascii="Times New Roman" w:hAnsi="Times New Roman" w:cs="Times New Roman"/>
        </w:rPr>
      </w:pPr>
      <w:r w:rsidRPr="00713DDC">
        <w:rPr>
          <w:rFonts w:ascii="Times New Roman" w:hAnsi="Times New Roman" w:cs="Times New Roman"/>
        </w:rPr>
        <w:t>No Unmonitored Milk Substitution: Advise parents that most PBMAs (especially almond, rice, and coconut) are not nutritionally equivalent to cow's milk for toddlers. Recommend only fortified soy or pea protein beverages that match or exceed cow's milk protein and fat content, or ensure additional protein/fat sources are integrated into the diet.</w:t>
      </w:r>
    </w:p>
    <w:p w14:paraId="3CC36213" w14:textId="77777777" w:rsidR="00583C52" w:rsidRPr="00713DDC" w:rsidRDefault="00583C52" w:rsidP="00583C52">
      <w:pPr>
        <w:numPr>
          <w:ilvl w:val="0"/>
          <w:numId w:val="7"/>
        </w:numPr>
        <w:rPr>
          <w:rFonts w:ascii="Times New Roman" w:hAnsi="Times New Roman" w:cs="Times New Roman"/>
        </w:rPr>
      </w:pPr>
      <w:r w:rsidRPr="00713DDC">
        <w:rPr>
          <w:rFonts w:ascii="Times New Roman" w:hAnsi="Times New Roman" w:cs="Times New Roman"/>
        </w:rPr>
        <w:t>Growth Monitoring: Conduct regular, strict anthropometric monitoring (height, weight, and BMI Z-scores) every 3–6 months during the first three years of life. Faltering growth warrants immediate and intensive intervention.</w:t>
      </w:r>
    </w:p>
    <w:p w14:paraId="2E965822" w14:textId="77777777" w:rsidR="00583C52" w:rsidRDefault="00583C52" w:rsidP="00583C52">
      <w:pPr>
        <w:numPr>
          <w:ilvl w:val="0"/>
          <w:numId w:val="7"/>
        </w:numPr>
        <w:rPr>
          <w:rFonts w:ascii="Times New Roman" w:hAnsi="Times New Roman" w:cs="Times New Roman"/>
        </w:rPr>
      </w:pPr>
      <w:r w:rsidRPr="00713DDC">
        <w:rPr>
          <w:rFonts w:ascii="Times New Roman" w:hAnsi="Times New Roman" w:cs="Times New Roman"/>
        </w:rPr>
        <w:t>Biomarker Testing: Recommend baseline and yearly testing for critical biomarkers: serum B12, 25(OH)D, ferritin, and full blood count to prevent and manage subclinical deficiencies and hypervitaminosis.</w:t>
      </w:r>
    </w:p>
    <w:p w14:paraId="1E727D43" w14:textId="267AFA84" w:rsidR="00283A0D" w:rsidRDefault="00283A0D" w:rsidP="00283A0D">
      <w:pPr>
        <w:ind w:left="720"/>
        <w:rPr>
          <w:rFonts w:ascii="Times New Roman" w:hAnsi="Times New Roman" w:cs="Times New Roman"/>
        </w:rPr>
      </w:pPr>
      <w:r>
        <w:rPr>
          <w:rFonts w:ascii="Times New Roman" w:hAnsi="Times New Roman" w:cs="Times New Roman"/>
        </w:rPr>
        <w:t xml:space="preserve">Table-4 </w:t>
      </w:r>
      <w:r w:rsidRPr="00283A0D">
        <w:rPr>
          <w:rFonts w:ascii="Times New Roman" w:hAnsi="Times New Roman" w:cs="Times New Roman"/>
        </w:rPr>
        <w:t>Urgent Practice and Policy Recommendations</w:t>
      </w:r>
    </w:p>
    <w:tbl>
      <w:tblPr>
        <w:tblW w:w="0" w:type="auto"/>
        <w:tblCellSpacing w:w="15" w:type="dxa"/>
        <w:tblCellMar>
          <w:left w:w="0" w:type="dxa"/>
          <w:right w:w="0" w:type="dxa"/>
        </w:tblCellMar>
        <w:tblLook w:val="04A0" w:firstRow="1" w:lastRow="0" w:firstColumn="1" w:lastColumn="0" w:noHBand="0" w:noVBand="1"/>
      </w:tblPr>
      <w:tblGrid>
        <w:gridCol w:w="1988"/>
        <w:gridCol w:w="5773"/>
        <w:gridCol w:w="1583"/>
      </w:tblGrid>
      <w:tr w:rsidR="00283A0D" w:rsidRPr="000B2288" w14:paraId="3A713FB5" w14:textId="77777777" w:rsidTr="00E8448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E1C9FE" w14:textId="77777777" w:rsidR="00283A0D" w:rsidRPr="000B2288" w:rsidRDefault="00283A0D" w:rsidP="00E84487">
            <w:r w:rsidRPr="000B2288">
              <w:rPr>
                <w:b/>
                <w:bCs/>
              </w:rPr>
              <w:t>Policy/Practice Level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0EF735" w14:textId="77777777" w:rsidR="00283A0D" w:rsidRPr="000B2288" w:rsidRDefault="00283A0D" w:rsidP="00E84487">
            <w:r w:rsidRPr="000B2288">
              <w:rPr>
                <w:b/>
                <w:bCs/>
              </w:rPr>
              <w:t>Recommendation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2E6F51" w14:textId="77777777" w:rsidR="00283A0D" w:rsidRPr="000B2288" w:rsidRDefault="00283A0D" w:rsidP="00E84487">
            <w:r w:rsidRPr="000B2288">
              <w:rPr>
                <w:b/>
                <w:bCs/>
              </w:rPr>
              <w:t>Key References</w:t>
            </w:r>
          </w:p>
        </w:tc>
      </w:tr>
      <w:tr w:rsidR="00283A0D" w:rsidRPr="000B2288" w14:paraId="3FC845AA" w14:textId="77777777" w:rsidTr="00E8448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A5CEF5" w14:textId="77777777" w:rsidR="00283A0D" w:rsidRPr="000B2288" w:rsidRDefault="00283A0D" w:rsidP="00E84487">
            <w:r w:rsidRPr="000B2288">
              <w:rPr>
                <w:b/>
                <w:bCs/>
              </w:rPr>
              <w:t>Clinical Practice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015C6D" w14:textId="77777777" w:rsidR="00283A0D" w:rsidRPr="000B2288" w:rsidRDefault="00283A0D" w:rsidP="00E84487">
            <w:r w:rsidRPr="000B2288">
              <w:rPr>
                <w:b/>
                <w:bCs/>
              </w:rPr>
              <w:t>Universal Screening &amp; Monitoring:</w:t>
            </w:r>
            <w:r w:rsidRPr="000B2288">
              <w:t xml:space="preserve"> Establish clear, consensus-based guidelines for the routine screening of </w:t>
            </w:r>
            <w:r w:rsidRPr="000B2288">
              <w:rPr>
                <w:b/>
                <w:bCs/>
              </w:rPr>
              <w:t>Vitamin B12 and Iron status</w:t>
            </w:r>
            <w:r w:rsidRPr="000B2288">
              <w:t xml:space="preserve"> in all vegetarian and vegan children, with prompt therapeutic intervention [15, 62, 90].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43B01F" w14:textId="77777777" w:rsidR="00283A0D" w:rsidRPr="000B2288" w:rsidRDefault="00283A0D" w:rsidP="00E84487">
            <w:r w:rsidRPr="000B2288">
              <w:t>[15, 62, 90]</w:t>
            </w:r>
          </w:p>
        </w:tc>
      </w:tr>
      <w:tr w:rsidR="00283A0D" w:rsidRPr="000B2288" w14:paraId="1B48B462" w14:textId="77777777" w:rsidTr="00E8448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2571A4" w14:textId="77777777" w:rsidR="00283A0D" w:rsidRPr="000B2288" w:rsidRDefault="00283A0D" w:rsidP="00E84487"/>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854B24" w14:textId="77777777" w:rsidR="00283A0D" w:rsidRPr="000B2288" w:rsidRDefault="00283A0D" w:rsidP="00E84487">
            <w:r w:rsidRPr="000B2288">
              <w:rPr>
                <w:b/>
                <w:bCs/>
              </w:rPr>
              <w:t>Mandatory Supplementation:</w:t>
            </w:r>
            <w:r w:rsidRPr="000B2288">
              <w:t xml:space="preserve"> Provide clear, non-negotiable guidance to parents that </w:t>
            </w:r>
            <w:r w:rsidRPr="000B2288">
              <w:rPr>
                <w:b/>
                <w:bCs/>
              </w:rPr>
              <w:t>Vitamin B12 supplementation is mandatory</w:t>
            </w:r>
            <w:r w:rsidRPr="000B2288">
              <w:t xml:space="preserve"> for all vegan children, pregnant, and breastfeeding mothers, and strongly </w:t>
            </w:r>
            <w:r w:rsidRPr="000B2288">
              <w:lastRenderedPageBreak/>
              <w:t>recommended for vegetarian diets where animal product intake is very low [17, 25, 89].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A05E26" w14:textId="77777777" w:rsidR="00283A0D" w:rsidRPr="000B2288" w:rsidRDefault="00283A0D" w:rsidP="00E84487">
            <w:r w:rsidRPr="000B2288">
              <w:lastRenderedPageBreak/>
              <w:t>[17, 25, 89]</w:t>
            </w:r>
          </w:p>
        </w:tc>
      </w:tr>
      <w:tr w:rsidR="00283A0D" w:rsidRPr="000B2288" w14:paraId="558F4645" w14:textId="77777777" w:rsidTr="00E8448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3CC3DB" w14:textId="77777777" w:rsidR="00283A0D" w:rsidRPr="000B2288" w:rsidRDefault="00283A0D" w:rsidP="00E84487">
            <w:r w:rsidRPr="000B2288">
              <w:rPr>
                <w:b/>
                <w:bCs/>
              </w:rPr>
              <w:t>Public Health/Policy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32817F" w14:textId="77777777" w:rsidR="00283A0D" w:rsidRPr="000B2288" w:rsidRDefault="00283A0D" w:rsidP="00E84487">
            <w:r w:rsidRPr="000B2288">
              <w:rPr>
                <w:b/>
                <w:bCs/>
              </w:rPr>
              <w:t>Harmonize Professional Guidance:</w:t>
            </w:r>
            <w:r w:rsidRPr="000B2288">
              <w:t xml:space="preserve"> International organizations should work to reduce the current heterogeneity in national professional position papers to provide a </w:t>
            </w:r>
            <w:r w:rsidRPr="000B2288">
              <w:rPr>
                <w:b/>
                <w:bCs/>
              </w:rPr>
              <w:t>unified, evidence-based stance</w:t>
            </w:r>
            <w:r w:rsidRPr="000B2288">
              <w:t xml:space="preserve"> on the safety of vegan diets for children [26, 74, 91].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9ED647" w14:textId="77777777" w:rsidR="00283A0D" w:rsidRPr="000B2288" w:rsidRDefault="00283A0D" w:rsidP="00E84487">
            <w:r w:rsidRPr="000B2288">
              <w:t>[26, 74, 91]</w:t>
            </w:r>
          </w:p>
        </w:tc>
      </w:tr>
      <w:tr w:rsidR="00283A0D" w:rsidRPr="000B2288" w14:paraId="3DBC8239" w14:textId="77777777" w:rsidTr="00E8448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87B528" w14:textId="77777777" w:rsidR="00283A0D" w:rsidRPr="000B2288" w:rsidRDefault="00283A0D" w:rsidP="00E84487"/>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3DB58C" w14:textId="77777777" w:rsidR="00283A0D" w:rsidRPr="000B2288" w:rsidRDefault="00283A0D" w:rsidP="00E84487">
            <w:r w:rsidRPr="000B2288">
              <w:rPr>
                <w:b/>
                <w:bCs/>
              </w:rPr>
              <w:t>Fortification and Labeling:</w:t>
            </w:r>
            <w:r w:rsidRPr="000B2288">
              <w:t xml:space="preserve"> Implement effective policies for </w:t>
            </w:r>
            <w:r w:rsidRPr="000B2288">
              <w:rPr>
                <w:b/>
                <w:bCs/>
              </w:rPr>
              <w:t>mandatory fortification of widely consumed foods</w:t>
            </w:r>
            <w:r w:rsidRPr="000B2288">
              <w:t xml:space="preserve"> (e.g., plant milks) with key micronutrients like Vitamin B12 and Vitamin D, and improve labeling to highlight nutritional content (e.g., protein in plant milks) [20, 77, 78, 79].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6A72A1" w14:textId="77777777" w:rsidR="00283A0D" w:rsidRPr="000B2288" w:rsidRDefault="00283A0D" w:rsidP="00E84487">
            <w:r w:rsidRPr="000B2288">
              <w:t>[20, 77, 78, 79]</w:t>
            </w:r>
          </w:p>
        </w:tc>
      </w:tr>
    </w:tbl>
    <w:p w14:paraId="00299073" w14:textId="77777777" w:rsidR="00283A0D" w:rsidRPr="00713DDC" w:rsidRDefault="00283A0D" w:rsidP="00283A0D">
      <w:pPr>
        <w:ind w:left="720"/>
        <w:rPr>
          <w:rFonts w:ascii="Times New Roman" w:hAnsi="Times New Roman" w:cs="Times New Roman"/>
        </w:rPr>
      </w:pPr>
    </w:p>
    <w:p w14:paraId="58BFD309"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5.2. Roadmap for Future Research</w:t>
      </w:r>
    </w:p>
    <w:p w14:paraId="520FF36F" w14:textId="77777777" w:rsidR="00583C52" w:rsidRPr="00713DDC" w:rsidRDefault="00583C52" w:rsidP="00583C52">
      <w:pPr>
        <w:rPr>
          <w:rFonts w:ascii="Times New Roman" w:hAnsi="Times New Roman" w:cs="Times New Roman"/>
        </w:rPr>
      </w:pPr>
      <w:r w:rsidRPr="00713DDC">
        <w:rPr>
          <w:rFonts w:ascii="Times New Roman" w:hAnsi="Times New Roman" w:cs="Times New Roman"/>
        </w:rPr>
        <w:t>The following areas require immediate, high-quality investigation:</w:t>
      </w:r>
    </w:p>
    <w:p w14:paraId="48FACA22" w14:textId="77777777" w:rsidR="00583C52" w:rsidRPr="00713DDC" w:rsidRDefault="00583C52" w:rsidP="00583C52">
      <w:pPr>
        <w:numPr>
          <w:ilvl w:val="0"/>
          <w:numId w:val="8"/>
        </w:numPr>
        <w:rPr>
          <w:rFonts w:ascii="Times New Roman" w:hAnsi="Times New Roman" w:cs="Times New Roman"/>
        </w:rPr>
      </w:pPr>
      <w:r w:rsidRPr="00713DDC">
        <w:rPr>
          <w:rFonts w:ascii="Times New Roman" w:hAnsi="Times New Roman" w:cs="Times New Roman"/>
        </w:rPr>
        <w:t>Prospective Cohort Studies: Initiate large, multicenter, prospective cohort studies with high adherence to biochemical monitoring, specifically tracking growth and neurodevelopmental outcomes from birth through middle childhood in PBD children.</w:t>
      </w:r>
    </w:p>
    <w:p w14:paraId="582947E7" w14:textId="77777777" w:rsidR="00583C52" w:rsidRPr="00713DDC" w:rsidRDefault="00583C52" w:rsidP="00583C52">
      <w:pPr>
        <w:numPr>
          <w:ilvl w:val="0"/>
          <w:numId w:val="8"/>
        </w:numPr>
        <w:rPr>
          <w:rFonts w:ascii="Times New Roman" w:hAnsi="Times New Roman" w:cs="Times New Roman"/>
        </w:rPr>
      </w:pPr>
      <w:r w:rsidRPr="00713DDC">
        <w:rPr>
          <w:rFonts w:ascii="Times New Roman" w:hAnsi="Times New Roman" w:cs="Times New Roman"/>
        </w:rPr>
        <w:t>Impact of PBMAs: Conduct randomized controlled trials (RCTs) or highly controlled observational studies to isolate the causal effect of different types of PBMAs on linear growth and bone health markers in toddlers.</w:t>
      </w:r>
    </w:p>
    <w:p w14:paraId="42B842AF" w14:textId="77777777" w:rsidR="00583C52" w:rsidRPr="00713DDC" w:rsidRDefault="00583C52" w:rsidP="00583C52">
      <w:pPr>
        <w:numPr>
          <w:ilvl w:val="0"/>
          <w:numId w:val="8"/>
        </w:numPr>
        <w:rPr>
          <w:rFonts w:ascii="Times New Roman" w:hAnsi="Times New Roman" w:cs="Times New Roman"/>
        </w:rPr>
      </w:pPr>
      <w:r w:rsidRPr="00713DDC">
        <w:rPr>
          <w:rFonts w:ascii="Times New Roman" w:hAnsi="Times New Roman" w:cs="Times New Roman"/>
        </w:rPr>
        <w:t>Bioavailability and Optimization: Research should focus on practical, culturally-sensitive food preparation techniques (e.g., fermentation, sprouting) to maximize the bioavailability of iron and zinc in PBDs consumed by children.</w:t>
      </w:r>
    </w:p>
    <w:p w14:paraId="31E2FE47" w14:textId="77777777" w:rsidR="00583C52" w:rsidRPr="00713DDC" w:rsidRDefault="00583C52" w:rsidP="00583C52">
      <w:pPr>
        <w:numPr>
          <w:ilvl w:val="0"/>
          <w:numId w:val="8"/>
        </w:numPr>
        <w:rPr>
          <w:rFonts w:ascii="Times New Roman" w:hAnsi="Times New Roman" w:cs="Times New Roman"/>
        </w:rPr>
      </w:pPr>
      <w:r w:rsidRPr="00713DDC">
        <w:rPr>
          <w:rFonts w:ascii="Times New Roman" w:hAnsi="Times New Roman" w:cs="Times New Roman"/>
        </w:rPr>
        <w:t>B12 Dosing and Safety: Determine the optimal, safe, and effective supplementation dosing regimen for B12 in toddlers to prevent both deficiency and hypervitaminosis.</w:t>
      </w:r>
    </w:p>
    <w:p w14:paraId="6C41C74D" w14:textId="77777777" w:rsidR="00583C52" w:rsidRPr="00713DDC" w:rsidRDefault="00583C52" w:rsidP="00583C52">
      <w:pPr>
        <w:numPr>
          <w:ilvl w:val="0"/>
          <w:numId w:val="8"/>
        </w:numPr>
        <w:rPr>
          <w:rFonts w:ascii="Times New Roman" w:hAnsi="Times New Roman" w:cs="Times New Roman"/>
        </w:rPr>
      </w:pPr>
      <w:r w:rsidRPr="00713DDC">
        <w:rPr>
          <w:rFonts w:ascii="Times New Roman" w:hAnsi="Times New Roman" w:cs="Times New Roman"/>
        </w:rPr>
        <w:lastRenderedPageBreak/>
        <w:t>Long-Term Metabolic Follow-up: Extend existing PBD cohorts to middle childhood and adolescence to confirm the persistence of favorable cardiometabolic outcomes and assess potential trade-offs (e.g., bone health).</w:t>
      </w:r>
    </w:p>
    <w:p w14:paraId="2831BE4A" w14:textId="77777777" w:rsidR="00064CE5" w:rsidRPr="00713DDC" w:rsidRDefault="00064CE5" w:rsidP="00064CE5">
      <w:pPr>
        <w:rPr>
          <w:rFonts w:ascii="Times New Roman" w:hAnsi="Times New Roman" w:cs="Times New Roman"/>
        </w:rPr>
      </w:pPr>
      <w:r w:rsidRPr="00713DDC">
        <w:rPr>
          <w:rFonts w:ascii="Times New Roman" w:hAnsi="Times New Roman" w:cs="Times New Roman"/>
        </w:rPr>
        <w:t>This systematic review synthesizes the evidence regarding the health outcomes of plant-based diets (PBDs), including vegetarian (VG) and vegan (VN) patterns, and the consumption of plant-based alternative milk beverages (PBMAs) in toddlers (ages 12–36 months)</w:t>
      </w:r>
      <w:r w:rsidRPr="00713DDC">
        <w:rPr>
          <w:rFonts w:ascii="Times New Roman" w:hAnsi="Times New Roman" w:cs="Times New Roman"/>
          <w:vertAlign w:val="superscript"/>
        </w:rPr>
        <w:t>111111111</w:t>
      </w:r>
      <w:r w:rsidRPr="00713DDC">
        <w:rPr>
          <w:rFonts w:ascii="Times New Roman" w:hAnsi="Times New Roman" w:cs="Times New Roman"/>
        </w:rPr>
        <w:t>.</w:t>
      </w:r>
    </w:p>
    <w:p w14:paraId="09731888" w14:textId="3FD4786E" w:rsidR="00064CE5" w:rsidRPr="00713DDC" w:rsidRDefault="0003373B" w:rsidP="00064CE5">
      <w:pPr>
        <w:rPr>
          <w:rFonts w:ascii="Times New Roman" w:hAnsi="Times New Roman" w:cs="Times New Roman"/>
        </w:rPr>
      </w:pPr>
      <w:r w:rsidRPr="00713DDC">
        <w:rPr>
          <w:rFonts w:ascii="Times New Roman" w:hAnsi="Times New Roman" w:cs="Times New Roman"/>
        </w:rPr>
        <w:t xml:space="preserve">5.3 </w:t>
      </w:r>
      <w:r w:rsidR="00064CE5" w:rsidRPr="00713DDC">
        <w:rPr>
          <w:rFonts w:ascii="Times New Roman" w:hAnsi="Times New Roman" w:cs="Times New Roman"/>
        </w:rPr>
        <w:t>Key Findings and the Nutritional Paradox</w:t>
      </w:r>
    </w:p>
    <w:p w14:paraId="1F80CC5C" w14:textId="1644601B" w:rsidR="00064CE5" w:rsidRPr="00713DDC" w:rsidRDefault="00064CE5" w:rsidP="00064CE5">
      <w:pPr>
        <w:rPr>
          <w:rFonts w:ascii="Times New Roman" w:hAnsi="Times New Roman" w:cs="Times New Roman"/>
        </w:rPr>
      </w:pPr>
      <w:r w:rsidRPr="00713DDC">
        <w:rPr>
          <w:rFonts w:ascii="Times New Roman" w:hAnsi="Times New Roman" w:cs="Times New Roman"/>
        </w:rPr>
        <w:t>The manuscript establishes a profound dichotomy in the effects of PBDs on toddlers: early, measurable metabolic benefits are counterbalanced by immediate, measurable risks to growth and nutritional status.</w:t>
      </w:r>
    </w:p>
    <w:p w14:paraId="2B2CACAE" w14:textId="77777777" w:rsidR="00064CE5" w:rsidRPr="00713DDC" w:rsidRDefault="00064CE5" w:rsidP="00064CE5">
      <w:pPr>
        <w:rPr>
          <w:rFonts w:ascii="Times New Roman" w:hAnsi="Times New Roman" w:cs="Times New Roman"/>
        </w:rPr>
      </w:pPr>
      <w:r w:rsidRPr="00713DDC">
        <w:rPr>
          <w:rFonts w:ascii="Times New Roman" w:hAnsi="Times New Roman" w:cs="Times New Roman"/>
        </w:rPr>
        <w:t>Growth Trajectories and Risks</w:t>
      </w:r>
    </w:p>
    <w:p w14:paraId="6BE95F15" w14:textId="3DB2FA98" w:rsidR="00064CE5" w:rsidRPr="00713DDC" w:rsidRDefault="00064CE5" w:rsidP="00064CE5">
      <w:pPr>
        <w:numPr>
          <w:ilvl w:val="0"/>
          <w:numId w:val="9"/>
        </w:numPr>
        <w:rPr>
          <w:rFonts w:ascii="Times New Roman" w:hAnsi="Times New Roman" w:cs="Times New Roman"/>
        </w:rPr>
      </w:pPr>
      <w:r w:rsidRPr="00713DDC">
        <w:rPr>
          <w:rFonts w:ascii="Times New Roman" w:hAnsi="Times New Roman" w:cs="Times New Roman"/>
        </w:rPr>
        <w:t>Risk of Growth Failure: While the mean anthropometric status (height and weight) of PBD toddlers is generally within normal ranges, the diet significantly heightens the risk of growth restriction in a vulnerable subset.</w:t>
      </w:r>
    </w:p>
    <w:p w14:paraId="72F19A98" w14:textId="272B0B5D" w:rsidR="00064CE5" w:rsidRPr="00713DDC" w:rsidRDefault="00064CE5" w:rsidP="00064CE5">
      <w:pPr>
        <w:numPr>
          <w:ilvl w:val="0"/>
          <w:numId w:val="9"/>
        </w:numPr>
        <w:rPr>
          <w:rFonts w:ascii="Times New Roman" w:hAnsi="Times New Roman" w:cs="Times New Roman"/>
        </w:rPr>
      </w:pPr>
      <w:r w:rsidRPr="00713DDC">
        <w:rPr>
          <w:rFonts w:ascii="Times New Roman" w:hAnsi="Times New Roman" w:cs="Times New Roman"/>
        </w:rPr>
        <w:t xml:space="preserve">Stunting/Wasting: The largest study on this age group, the German </w:t>
      </w:r>
      <w:proofErr w:type="spellStart"/>
      <w:r w:rsidRPr="00713DDC">
        <w:rPr>
          <w:rFonts w:ascii="Times New Roman" w:hAnsi="Times New Roman" w:cs="Times New Roman"/>
        </w:rPr>
        <w:t>VeChi</w:t>
      </w:r>
      <w:proofErr w:type="spellEnd"/>
      <w:r w:rsidRPr="00713DDC">
        <w:rPr>
          <w:rFonts w:ascii="Times New Roman" w:hAnsi="Times New Roman" w:cs="Times New Roman"/>
        </w:rPr>
        <w:t xml:space="preserve"> Diet Study, showed that 3.6\% of VN and 2.4\% of VG toddlers were classified as stunted or wasted (Weight-for-Age Z-scores or Height-for-Age Z-scores &lt; -2 SD), compared to 0\% of omnivores (OM).</w:t>
      </w:r>
    </w:p>
    <w:p w14:paraId="39C49DB3" w14:textId="2112756A" w:rsidR="00064CE5" w:rsidRDefault="00064CE5" w:rsidP="00064CE5">
      <w:pPr>
        <w:numPr>
          <w:ilvl w:val="0"/>
          <w:numId w:val="9"/>
        </w:numPr>
        <w:rPr>
          <w:rFonts w:ascii="Times New Roman" w:hAnsi="Times New Roman" w:cs="Times New Roman"/>
        </w:rPr>
      </w:pPr>
      <w:r w:rsidRPr="00713DDC">
        <w:rPr>
          <w:rFonts w:ascii="Times New Roman" w:hAnsi="Times New Roman" w:cs="Times New Roman"/>
        </w:rPr>
        <w:t>Mechanism: This vulnerability is rooted in the inherent challenges of PBDs for toddlers: lower energy density (due to high fiber) and reduced protein bioavailability, leading to rapid satiety and insufficient total caloric intake for rapid growth.</w:t>
      </w:r>
    </w:p>
    <w:p w14:paraId="50CD763E" w14:textId="50AAF6DB" w:rsidR="00283A0D" w:rsidRDefault="00283A0D" w:rsidP="00283A0D">
      <w:pPr>
        <w:ind w:left="720"/>
        <w:rPr>
          <w:rFonts w:ascii="Times New Roman" w:hAnsi="Times New Roman" w:cs="Times New Roman"/>
        </w:rPr>
      </w:pPr>
      <w:r>
        <w:rPr>
          <w:rFonts w:ascii="Times New Roman" w:hAnsi="Times New Roman" w:cs="Times New Roman"/>
        </w:rPr>
        <w:t>Table-</w:t>
      </w:r>
      <w:proofErr w:type="gramStart"/>
      <w:r>
        <w:rPr>
          <w:rFonts w:ascii="Times New Roman" w:hAnsi="Times New Roman" w:cs="Times New Roman"/>
        </w:rPr>
        <w:t>5  Nutritional</w:t>
      </w:r>
      <w:proofErr w:type="gramEnd"/>
      <w:r>
        <w:rPr>
          <w:rFonts w:ascii="Times New Roman" w:hAnsi="Times New Roman" w:cs="Times New Roman"/>
        </w:rPr>
        <w:t xml:space="preserve"> Paradox Key Findings</w:t>
      </w:r>
    </w:p>
    <w:tbl>
      <w:tblPr>
        <w:tblW w:w="0" w:type="auto"/>
        <w:tblCellSpacing w:w="15" w:type="dxa"/>
        <w:tblCellMar>
          <w:left w:w="0" w:type="dxa"/>
          <w:right w:w="0" w:type="dxa"/>
        </w:tblCellMar>
        <w:tblLook w:val="04A0" w:firstRow="1" w:lastRow="0" w:firstColumn="1" w:lastColumn="0" w:noHBand="0" w:noVBand="1"/>
      </w:tblPr>
      <w:tblGrid>
        <w:gridCol w:w="2151"/>
        <w:gridCol w:w="5504"/>
        <w:gridCol w:w="1689"/>
      </w:tblGrid>
      <w:tr w:rsidR="00283A0D" w:rsidRPr="000B2288" w14:paraId="31FEA13C" w14:textId="77777777" w:rsidTr="00E8448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461B35" w14:textId="77777777" w:rsidR="00283A0D" w:rsidRPr="000B2288" w:rsidRDefault="00283A0D" w:rsidP="00283A0D">
            <w:pPr>
              <w:pStyle w:val="ListParagraph"/>
              <w:numPr>
                <w:ilvl w:val="0"/>
                <w:numId w:val="9"/>
              </w:numPr>
            </w:pPr>
            <w:r w:rsidRPr="00283A0D">
              <w:rPr>
                <w:b/>
                <w:bCs/>
              </w:rPr>
              <w:t>Key Nutrient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8E7C45" w14:textId="77777777" w:rsidR="00283A0D" w:rsidRPr="000B2288" w:rsidRDefault="00283A0D" w:rsidP="00E84487">
            <w:r w:rsidRPr="000B2288">
              <w:rPr>
                <w:b/>
                <w:bCs/>
              </w:rPr>
              <w:t>Risk/Finding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424FDD" w14:textId="77777777" w:rsidR="00283A0D" w:rsidRPr="000B2288" w:rsidRDefault="00283A0D" w:rsidP="00E84487">
            <w:r w:rsidRPr="000B2288">
              <w:rPr>
                <w:b/>
                <w:bCs/>
              </w:rPr>
              <w:t>Key References</w:t>
            </w:r>
          </w:p>
        </w:tc>
      </w:tr>
      <w:tr w:rsidR="00283A0D" w:rsidRPr="000B2288" w14:paraId="7128D71D" w14:textId="77777777" w:rsidTr="00E8448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7C4D5F" w14:textId="77777777" w:rsidR="00283A0D" w:rsidRPr="000B2288" w:rsidRDefault="00283A0D" w:rsidP="00E84487">
            <w:r w:rsidRPr="000B2288">
              <w:rPr>
                <w:b/>
                <w:bCs/>
              </w:rPr>
              <w:t>Vitamin B12 (Cobalamin)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B0EF6F" w14:textId="77777777" w:rsidR="00283A0D" w:rsidRPr="000B2288" w:rsidRDefault="00283A0D" w:rsidP="00E84487">
            <w:r w:rsidRPr="000B2288">
              <w:rPr>
                <w:b/>
                <w:bCs/>
              </w:rPr>
              <w:t>Highest Risk</w:t>
            </w:r>
            <w:r w:rsidRPr="000B2288">
              <w:t xml:space="preserve"> in vegan diets. Deficiency can lead to severe neurological and hematological complications, especially in breastfed infants of vegan mothers who are not supplemented [57, 69, 70, 71, 72]. Supplementation is mandatory for all vegans [14, 62].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DE3876" w14:textId="77777777" w:rsidR="00283A0D" w:rsidRPr="000B2288" w:rsidRDefault="00283A0D" w:rsidP="00E84487">
            <w:r w:rsidRPr="000B2288">
              <w:t>[14, 57, 69, 70, 71, 72]</w:t>
            </w:r>
          </w:p>
        </w:tc>
      </w:tr>
      <w:tr w:rsidR="00283A0D" w:rsidRPr="000B2288" w14:paraId="6A5DBA04" w14:textId="77777777" w:rsidTr="00E8448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D161FB" w14:textId="77777777" w:rsidR="00283A0D" w:rsidRPr="000B2288" w:rsidRDefault="00283A0D" w:rsidP="00E84487">
            <w:r w:rsidRPr="000B2288">
              <w:rPr>
                <w:b/>
                <w:bCs/>
              </w:rPr>
              <w:lastRenderedPageBreak/>
              <w:t>Iron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A8AA21" w14:textId="77777777" w:rsidR="00283A0D" w:rsidRPr="000B2288" w:rsidRDefault="00283A0D" w:rsidP="00E84487">
            <w:r w:rsidRPr="000B2288">
              <w:t xml:space="preserve">Intake is often adequate, but </w:t>
            </w:r>
            <w:r w:rsidRPr="000B2288">
              <w:rPr>
                <w:b/>
                <w:bCs/>
              </w:rPr>
              <w:t>bioavailability is lower</w:t>
            </w:r>
            <w:r w:rsidRPr="000B2288">
              <w:t xml:space="preserve"> (non-heme iron). Studies show a higher risk of low iron status (e.g., lower serum ferritin, but often normal hemoglobin) in vegetarian children, though few show clinical anemia [44, 47, 56, 58, 92].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93ACED" w14:textId="77777777" w:rsidR="00283A0D" w:rsidRPr="000B2288" w:rsidRDefault="00283A0D" w:rsidP="00E84487">
            <w:r w:rsidRPr="000B2288">
              <w:t>[44, 47, 56, 58, 92]</w:t>
            </w:r>
          </w:p>
        </w:tc>
      </w:tr>
      <w:tr w:rsidR="00283A0D" w:rsidRPr="000B2288" w14:paraId="67FC6897" w14:textId="77777777" w:rsidTr="00E8448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B614F4" w14:textId="77777777" w:rsidR="00283A0D" w:rsidRPr="000B2288" w:rsidRDefault="00283A0D" w:rsidP="00E84487">
            <w:r w:rsidRPr="000B2288">
              <w:rPr>
                <w:b/>
                <w:bCs/>
              </w:rPr>
              <w:t>Iodine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4EA4E3" w14:textId="77777777" w:rsidR="00283A0D" w:rsidRPr="000B2288" w:rsidRDefault="00283A0D" w:rsidP="00E84487">
            <w:r w:rsidRPr="000B2288">
              <w:t>Lower intake and status are common in vegan and vegetarian children due to the elimination of iodized salt (in some areas) and dairy, emphasizing the need for iodized salt or supplementation [62, 68].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1886E9" w14:textId="77777777" w:rsidR="00283A0D" w:rsidRPr="000B2288" w:rsidRDefault="00283A0D" w:rsidP="00E84487">
            <w:r w:rsidRPr="000B2288">
              <w:t>[62, 68]</w:t>
            </w:r>
          </w:p>
        </w:tc>
      </w:tr>
      <w:tr w:rsidR="00283A0D" w:rsidRPr="000B2288" w14:paraId="5A0E9D39" w14:textId="77777777" w:rsidTr="00E8448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4561CA" w14:textId="77777777" w:rsidR="00283A0D" w:rsidRPr="000B2288" w:rsidRDefault="00283A0D" w:rsidP="00E84487">
            <w:r w:rsidRPr="000B2288">
              <w:rPr>
                <w:b/>
                <w:bCs/>
              </w:rPr>
              <w:t>Calcium &amp; Vitamin 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C562AA" w14:textId="77777777" w:rsidR="00283A0D" w:rsidRPr="000B2288" w:rsidRDefault="00283A0D" w:rsidP="00E84487">
            <w:r w:rsidRPr="000B2288">
              <w:t>Intake can be low if fortified plant milks or foods are not consumed. Lower intake is associated with adverse effects on bone turnover markers in some studies [17, 42, 65].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66FD43" w14:textId="77777777" w:rsidR="00283A0D" w:rsidRPr="000B2288" w:rsidRDefault="00283A0D" w:rsidP="00E84487">
            <w:r w:rsidRPr="000B2288">
              <w:t>[17, 42, 65]</w:t>
            </w:r>
          </w:p>
        </w:tc>
      </w:tr>
      <w:tr w:rsidR="00283A0D" w:rsidRPr="000B2288" w14:paraId="159FC6F8" w14:textId="77777777" w:rsidTr="00E8448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B28226" w14:textId="77777777" w:rsidR="00283A0D" w:rsidRPr="000B2288" w:rsidRDefault="00283A0D" w:rsidP="00E84487">
            <w:r w:rsidRPr="000B2288">
              <w:rPr>
                <w:b/>
                <w:bCs/>
              </w:rPr>
              <w:t>n-3 Fatty Acids (DHA/EPA)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37E1F7" w14:textId="77777777" w:rsidR="00283A0D" w:rsidRPr="000B2288" w:rsidRDefault="00283A0D" w:rsidP="00E84487">
            <w:r w:rsidRPr="000B2288">
              <w:t>Vegan diets lack pre-formed DHA/EPA. While intake of the precursor (ALA) may be adequate, conversion rates are low, and supplementation with microalgae-derived DHA is recommended [17, 43, 62].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E4ABCE" w14:textId="77777777" w:rsidR="00283A0D" w:rsidRPr="000B2288" w:rsidRDefault="00283A0D" w:rsidP="00E84487">
            <w:r w:rsidRPr="000B2288">
              <w:t>[17, 43, 62]</w:t>
            </w:r>
          </w:p>
        </w:tc>
      </w:tr>
    </w:tbl>
    <w:p w14:paraId="12F7B7B2" w14:textId="77777777" w:rsidR="00283A0D" w:rsidRPr="00713DDC" w:rsidRDefault="00283A0D" w:rsidP="00283A0D">
      <w:pPr>
        <w:ind w:left="720"/>
        <w:rPr>
          <w:rFonts w:ascii="Times New Roman" w:hAnsi="Times New Roman" w:cs="Times New Roman"/>
        </w:rPr>
      </w:pPr>
    </w:p>
    <w:p w14:paraId="11B3FFED" w14:textId="416DD999" w:rsidR="0003373B" w:rsidRPr="00713DDC" w:rsidRDefault="0003373B" w:rsidP="00064CE5">
      <w:pPr>
        <w:rPr>
          <w:rFonts w:ascii="Times New Roman" w:hAnsi="Times New Roman" w:cs="Times New Roman"/>
        </w:rPr>
      </w:pPr>
    </w:p>
    <w:p w14:paraId="46E2A5D5" w14:textId="4BA9F5EA" w:rsidR="00064CE5" w:rsidRPr="00713DDC" w:rsidRDefault="0003373B" w:rsidP="00064CE5">
      <w:pPr>
        <w:rPr>
          <w:rFonts w:ascii="Times New Roman" w:hAnsi="Times New Roman" w:cs="Times New Roman"/>
        </w:rPr>
      </w:pPr>
      <w:r w:rsidRPr="00713DDC">
        <w:rPr>
          <w:rFonts w:ascii="Times New Roman" w:hAnsi="Times New Roman" w:cs="Times New Roman"/>
        </w:rPr>
        <w:t xml:space="preserve">5.4 </w:t>
      </w:r>
      <w:r w:rsidR="00064CE5" w:rsidRPr="00713DDC">
        <w:rPr>
          <w:rFonts w:ascii="Times New Roman" w:hAnsi="Times New Roman" w:cs="Times New Roman"/>
        </w:rPr>
        <w:t>The Crisis of Alternative Milks</w:t>
      </w:r>
    </w:p>
    <w:p w14:paraId="0000B300" w14:textId="4C3D885C" w:rsidR="00064CE5" w:rsidRPr="00713DDC" w:rsidRDefault="00064CE5" w:rsidP="00064CE5">
      <w:pPr>
        <w:numPr>
          <w:ilvl w:val="0"/>
          <w:numId w:val="10"/>
        </w:numPr>
        <w:rPr>
          <w:rFonts w:ascii="Times New Roman" w:hAnsi="Times New Roman" w:cs="Times New Roman"/>
        </w:rPr>
      </w:pPr>
      <w:r w:rsidRPr="00713DDC">
        <w:rPr>
          <w:rFonts w:ascii="Times New Roman" w:hAnsi="Times New Roman" w:cs="Times New Roman"/>
        </w:rPr>
        <w:t>Compromised Growth: The widespread, unmonitored substitution of cow's milk (CM) with nutritionally inferior PBMAs (e.g., almond, rice, coconut) is identified as an urgent public health concern and a major contributor to growth risk.</w:t>
      </w:r>
    </w:p>
    <w:p w14:paraId="35DFB994" w14:textId="637516D2" w:rsidR="00064CE5" w:rsidRPr="00713DDC" w:rsidRDefault="00064CE5" w:rsidP="00064CE5">
      <w:pPr>
        <w:numPr>
          <w:ilvl w:val="0"/>
          <w:numId w:val="10"/>
        </w:numPr>
        <w:rPr>
          <w:rFonts w:ascii="Times New Roman" w:hAnsi="Times New Roman" w:cs="Times New Roman"/>
        </w:rPr>
      </w:pPr>
      <w:r w:rsidRPr="00713DDC">
        <w:rPr>
          <w:rFonts w:ascii="Times New Roman" w:hAnsi="Times New Roman" w:cs="Times New Roman"/>
        </w:rPr>
        <w:t>Nutritional Inferiority: Most PBMAs are low in high-quality protein and fat, often containing less than 8 grams of protein per cup compared to CM, failing to meet the requirements for optimal linear growth and bone accrual.</w:t>
      </w:r>
    </w:p>
    <w:p w14:paraId="62DF2D8B" w14:textId="51F09780" w:rsidR="00064CE5" w:rsidRPr="00713DDC" w:rsidRDefault="0003373B" w:rsidP="00064CE5">
      <w:pPr>
        <w:rPr>
          <w:rFonts w:ascii="Times New Roman" w:hAnsi="Times New Roman" w:cs="Times New Roman"/>
        </w:rPr>
      </w:pPr>
      <w:r w:rsidRPr="00713DDC">
        <w:rPr>
          <w:rFonts w:ascii="Times New Roman" w:hAnsi="Times New Roman" w:cs="Times New Roman"/>
        </w:rPr>
        <w:lastRenderedPageBreak/>
        <w:t xml:space="preserve">5.5 </w:t>
      </w:r>
      <w:r w:rsidR="00064CE5" w:rsidRPr="00713DDC">
        <w:rPr>
          <w:rFonts w:ascii="Times New Roman" w:hAnsi="Times New Roman" w:cs="Times New Roman"/>
        </w:rPr>
        <w:t>Nutritional Adequacy and Deficiencies</w:t>
      </w:r>
    </w:p>
    <w:p w14:paraId="26E31FC3" w14:textId="554A3F2E" w:rsidR="00064CE5" w:rsidRPr="00713DDC" w:rsidRDefault="00064CE5" w:rsidP="00064CE5">
      <w:pPr>
        <w:rPr>
          <w:rFonts w:ascii="Times New Roman" w:hAnsi="Times New Roman" w:cs="Times New Roman"/>
        </w:rPr>
      </w:pPr>
      <w:r w:rsidRPr="00713DDC">
        <w:rPr>
          <w:rFonts w:ascii="Times New Roman" w:hAnsi="Times New Roman" w:cs="Times New Roman"/>
        </w:rPr>
        <w:t>The use of objective biomarkers confirms a high risk of deficiency in critical micronutrients, necessitating mandatory supplementation:</w:t>
      </w:r>
    </w:p>
    <w:p w14:paraId="724655C0" w14:textId="245E3826" w:rsidR="00064CE5" w:rsidRPr="00713DDC" w:rsidRDefault="00064CE5" w:rsidP="00064CE5">
      <w:pPr>
        <w:numPr>
          <w:ilvl w:val="0"/>
          <w:numId w:val="11"/>
        </w:numPr>
        <w:rPr>
          <w:rFonts w:ascii="Times New Roman" w:hAnsi="Times New Roman" w:cs="Times New Roman"/>
        </w:rPr>
      </w:pPr>
      <w:r w:rsidRPr="00713DDC">
        <w:rPr>
          <w:rFonts w:ascii="Times New Roman" w:hAnsi="Times New Roman" w:cs="Times New Roman"/>
        </w:rPr>
        <w:t xml:space="preserve">Vitamin B12: Deficiency is the most critical risk in </w:t>
      </w:r>
      <w:proofErr w:type="spellStart"/>
      <w:r w:rsidRPr="00713DDC">
        <w:rPr>
          <w:rFonts w:ascii="Times New Roman" w:hAnsi="Times New Roman" w:cs="Times New Roman"/>
        </w:rPr>
        <w:t>unsupplemented</w:t>
      </w:r>
      <w:proofErr w:type="spellEnd"/>
      <w:r w:rsidRPr="00713DDC">
        <w:rPr>
          <w:rFonts w:ascii="Times New Roman" w:hAnsi="Times New Roman" w:cs="Times New Roman"/>
        </w:rPr>
        <w:t xml:space="preserve"> children. Conversely, hypervitaminosis (excess B12) was observed in 40\%–44\% of PBD children, indicating a lack of standardized dosing guidelines.</w:t>
      </w:r>
    </w:p>
    <w:p w14:paraId="0F54A5C2" w14:textId="0DD40B1F" w:rsidR="00064CE5" w:rsidRPr="00713DDC" w:rsidRDefault="00064CE5" w:rsidP="00064CE5">
      <w:pPr>
        <w:numPr>
          <w:ilvl w:val="0"/>
          <w:numId w:val="11"/>
        </w:numPr>
        <w:rPr>
          <w:rFonts w:ascii="Times New Roman" w:hAnsi="Times New Roman" w:cs="Times New Roman"/>
        </w:rPr>
      </w:pPr>
      <w:r w:rsidRPr="00713DDC">
        <w:rPr>
          <w:rFonts w:ascii="Times New Roman" w:hAnsi="Times New Roman" w:cs="Times New Roman"/>
        </w:rPr>
        <w:t>Iodine and DHA: Iodine deficiency prevalence was alarmingly high in one cohort. Markedly lower DHA (long-chain omega-3 fatty acids) biomarkers were confirmed in VN preschoolers due to low conversion efficiency from the precursor ALA.</w:t>
      </w:r>
    </w:p>
    <w:p w14:paraId="3D67B275" w14:textId="1ABB6168" w:rsidR="00064CE5" w:rsidRPr="00713DDC" w:rsidRDefault="00064CE5" w:rsidP="00064CE5">
      <w:pPr>
        <w:numPr>
          <w:ilvl w:val="0"/>
          <w:numId w:val="11"/>
        </w:numPr>
        <w:rPr>
          <w:rFonts w:ascii="Times New Roman" w:hAnsi="Times New Roman" w:cs="Times New Roman"/>
        </w:rPr>
      </w:pPr>
      <w:r w:rsidRPr="00713DDC">
        <w:rPr>
          <w:rFonts w:ascii="Times New Roman" w:hAnsi="Times New Roman" w:cs="Times New Roman"/>
        </w:rPr>
        <w:t>Iron and Zinc: Absorption of these nutrients is impaired by anti-nutritional factors like phytates in plant foods.</w:t>
      </w:r>
    </w:p>
    <w:p w14:paraId="4E360812" w14:textId="21948EA7" w:rsidR="00064CE5" w:rsidRPr="00713DDC" w:rsidRDefault="00064CE5" w:rsidP="00064CE5">
      <w:pPr>
        <w:numPr>
          <w:ilvl w:val="0"/>
          <w:numId w:val="11"/>
        </w:numPr>
        <w:rPr>
          <w:rFonts w:ascii="Times New Roman" w:hAnsi="Times New Roman" w:cs="Times New Roman"/>
        </w:rPr>
      </w:pPr>
      <w:r w:rsidRPr="00713DDC">
        <w:rPr>
          <w:rFonts w:ascii="Times New Roman" w:hAnsi="Times New Roman" w:cs="Times New Roman"/>
        </w:rPr>
        <w:t>Calcium and Vitamin D: Intake is often lower, which, when combined with low Vitamin D status, compromises peak bone mass accumulation.</w:t>
      </w:r>
    </w:p>
    <w:p w14:paraId="09E08504" w14:textId="53917220" w:rsidR="00064CE5" w:rsidRPr="00713DDC" w:rsidRDefault="0003373B" w:rsidP="00064CE5">
      <w:pPr>
        <w:rPr>
          <w:rFonts w:ascii="Times New Roman" w:hAnsi="Times New Roman" w:cs="Times New Roman"/>
        </w:rPr>
      </w:pPr>
      <w:r w:rsidRPr="00713DDC">
        <w:rPr>
          <w:rFonts w:ascii="Times New Roman" w:hAnsi="Times New Roman" w:cs="Times New Roman"/>
        </w:rPr>
        <w:t xml:space="preserve">5.6 </w:t>
      </w:r>
      <w:r w:rsidR="00064CE5" w:rsidRPr="00713DDC">
        <w:rPr>
          <w:rFonts w:ascii="Times New Roman" w:hAnsi="Times New Roman" w:cs="Times New Roman"/>
        </w:rPr>
        <w:t>Favorable Metabolic Health Outcomes</w:t>
      </w:r>
    </w:p>
    <w:p w14:paraId="055BA234" w14:textId="4D9CC0E0" w:rsidR="00064CE5" w:rsidRPr="00713DDC" w:rsidRDefault="00064CE5" w:rsidP="00064CE5">
      <w:pPr>
        <w:rPr>
          <w:rFonts w:ascii="Times New Roman" w:hAnsi="Times New Roman" w:cs="Times New Roman"/>
        </w:rPr>
      </w:pPr>
      <w:r w:rsidRPr="00713DDC">
        <w:rPr>
          <w:rFonts w:ascii="Times New Roman" w:hAnsi="Times New Roman" w:cs="Times New Roman"/>
        </w:rPr>
        <w:t>In stark contrast to the nutritional risks, vegan children consistently exhibit a favorable cardiometabolic profile.</w:t>
      </w:r>
    </w:p>
    <w:p w14:paraId="276A5DC3" w14:textId="11A03EA0" w:rsidR="00064CE5" w:rsidRPr="00713DDC" w:rsidRDefault="00064CE5" w:rsidP="00064CE5">
      <w:pPr>
        <w:numPr>
          <w:ilvl w:val="0"/>
          <w:numId w:val="12"/>
        </w:numPr>
        <w:rPr>
          <w:rFonts w:ascii="Times New Roman" w:hAnsi="Times New Roman" w:cs="Times New Roman"/>
        </w:rPr>
      </w:pPr>
      <w:r w:rsidRPr="00713DDC">
        <w:rPr>
          <w:rFonts w:ascii="Times New Roman" w:hAnsi="Times New Roman" w:cs="Times New Roman"/>
        </w:rPr>
        <w:t>Lipid Profile: They demonstrate significantly lower concentrations of total cholesterol, LDL-C, and HDL-C compared to omnivores, attributable to extremely low intake of dietary cholesterol and saturated fat.</w:t>
      </w:r>
    </w:p>
    <w:p w14:paraId="369BD682" w14:textId="4B8F2D28" w:rsidR="00064CE5" w:rsidRPr="00713DDC" w:rsidRDefault="00064CE5" w:rsidP="00064CE5">
      <w:pPr>
        <w:numPr>
          <w:ilvl w:val="0"/>
          <w:numId w:val="12"/>
        </w:numPr>
        <w:rPr>
          <w:rFonts w:ascii="Times New Roman" w:hAnsi="Times New Roman" w:cs="Times New Roman"/>
        </w:rPr>
      </w:pPr>
      <w:r w:rsidRPr="00713DDC">
        <w:rPr>
          <w:rFonts w:ascii="Times New Roman" w:hAnsi="Times New Roman" w:cs="Times New Roman"/>
        </w:rPr>
        <w:t>Inflammation: PBD children show a reduced systemic inflammatory state, evidenced by lower levels of high-sensitivity C-reactive protein (</w:t>
      </w:r>
      <w:proofErr w:type="spellStart"/>
      <w:r w:rsidRPr="00713DDC">
        <w:rPr>
          <w:rFonts w:ascii="Times New Roman" w:hAnsi="Times New Roman" w:cs="Times New Roman"/>
        </w:rPr>
        <w:t>hs</w:t>
      </w:r>
      <w:proofErr w:type="spellEnd"/>
      <w:r w:rsidRPr="00713DDC">
        <w:rPr>
          <w:rFonts w:ascii="Times New Roman" w:hAnsi="Times New Roman" w:cs="Times New Roman"/>
        </w:rPr>
        <w:t>-CRP) and favorable adipokine ratios (e.g., higher adiponectin/leptin).</w:t>
      </w:r>
    </w:p>
    <w:p w14:paraId="5B3AF409" w14:textId="4C38B1E8" w:rsidR="00064CE5" w:rsidRPr="00713DDC" w:rsidRDefault="0003373B" w:rsidP="00064CE5">
      <w:pPr>
        <w:rPr>
          <w:rFonts w:ascii="Times New Roman" w:hAnsi="Times New Roman" w:cs="Times New Roman"/>
        </w:rPr>
      </w:pPr>
      <w:r w:rsidRPr="00713DDC">
        <w:rPr>
          <w:rFonts w:ascii="Times New Roman" w:hAnsi="Times New Roman" w:cs="Times New Roman"/>
        </w:rPr>
        <w:t xml:space="preserve">5.7 </w:t>
      </w:r>
      <w:r w:rsidR="00064CE5" w:rsidRPr="00713DDC">
        <w:rPr>
          <w:rFonts w:ascii="Times New Roman" w:hAnsi="Times New Roman" w:cs="Times New Roman"/>
        </w:rPr>
        <w:t>Clinical Implications</w:t>
      </w:r>
    </w:p>
    <w:p w14:paraId="7FB0D801" w14:textId="4AFF5C4B" w:rsidR="00064CE5" w:rsidRPr="00713DDC" w:rsidRDefault="00064CE5" w:rsidP="00064CE5">
      <w:pPr>
        <w:rPr>
          <w:rFonts w:ascii="Times New Roman" w:hAnsi="Times New Roman" w:cs="Times New Roman"/>
        </w:rPr>
      </w:pPr>
      <w:r w:rsidRPr="00713DDC">
        <w:rPr>
          <w:rFonts w:ascii="Times New Roman" w:hAnsi="Times New Roman" w:cs="Times New Roman"/>
        </w:rPr>
        <w:t>The safe implementation of a PBD in toddlers demands meticulous planning, rigorous supplementation, and clinical monitoring. The manuscript proposes urgent recommendations for healthcare professionals:</w:t>
      </w:r>
    </w:p>
    <w:p w14:paraId="3E5B9D4B" w14:textId="7D57D7A6" w:rsidR="00064CE5" w:rsidRPr="00713DDC" w:rsidRDefault="00064CE5" w:rsidP="00064CE5">
      <w:pPr>
        <w:numPr>
          <w:ilvl w:val="0"/>
          <w:numId w:val="13"/>
        </w:numPr>
        <w:rPr>
          <w:rFonts w:ascii="Times New Roman" w:hAnsi="Times New Roman" w:cs="Times New Roman"/>
        </w:rPr>
      </w:pPr>
      <w:r w:rsidRPr="00713DDC">
        <w:rPr>
          <w:rFonts w:ascii="Times New Roman" w:hAnsi="Times New Roman" w:cs="Times New Roman"/>
        </w:rPr>
        <w:t>Mandatory Nutritional Assessment: Comprehensive assessment by a pediatric dietitian or knowledgeable physician for all toddlers starting a PBD.</w:t>
      </w:r>
    </w:p>
    <w:p w14:paraId="5BAE14B2" w14:textId="42F54610" w:rsidR="00064CE5" w:rsidRPr="00713DDC" w:rsidRDefault="00064CE5" w:rsidP="00064CE5">
      <w:pPr>
        <w:numPr>
          <w:ilvl w:val="0"/>
          <w:numId w:val="13"/>
        </w:numPr>
        <w:rPr>
          <w:rFonts w:ascii="Times New Roman" w:hAnsi="Times New Roman" w:cs="Times New Roman"/>
        </w:rPr>
      </w:pPr>
      <w:r w:rsidRPr="00713DDC">
        <w:rPr>
          <w:rFonts w:ascii="Times New Roman" w:hAnsi="Times New Roman" w:cs="Times New Roman"/>
        </w:rPr>
        <w:t>Strict Supplementation: Prescribe mandatory and precisely-dosed supplementation for Vitamin B12, Vitamin D, Iodine, and direct-source DHA (algae-based).</w:t>
      </w:r>
    </w:p>
    <w:p w14:paraId="405CD152" w14:textId="11B3AF38" w:rsidR="00064CE5" w:rsidRPr="00713DDC" w:rsidRDefault="00064CE5" w:rsidP="00064CE5">
      <w:pPr>
        <w:numPr>
          <w:ilvl w:val="0"/>
          <w:numId w:val="13"/>
        </w:numPr>
        <w:rPr>
          <w:rFonts w:ascii="Times New Roman" w:hAnsi="Times New Roman" w:cs="Times New Roman"/>
        </w:rPr>
      </w:pPr>
      <w:r w:rsidRPr="00713DDC">
        <w:rPr>
          <w:rFonts w:ascii="Times New Roman" w:hAnsi="Times New Roman" w:cs="Times New Roman"/>
        </w:rPr>
        <w:t>Avoid Unmonitored PBMAs: Recommend only fortified soy or pea protein beverages that match or exceed the protein and fat content of cow's milk.</w:t>
      </w:r>
    </w:p>
    <w:p w14:paraId="43D71CC4" w14:textId="001AEECE" w:rsidR="00064CE5" w:rsidRPr="00713DDC" w:rsidRDefault="00064CE5" w:rsidP="00064CE5">
      <w:pPr>
        <w:numPr>
          <w:ilvl w:val="0"/>
          <w:numId w:val="13"/>
        </w:numPr>
        <w:rPr>
          <w:rFonts w:ascii="Times New Roman" w:hAnsi="Times New Roman" w:cs="Times New Roman"/>
        </w:rPr>
      </w:pPr>
      <w:r w:rsidRPr="00713DDC">
        <w:rPr>
          <w:rFonts w:ascii="Times New Roman" w:hAnsi="Times New Roman" w:cs="Times New Roman"/>
        </w:rPr>
        <w:lastRenderedPageBreak/>
        <w:t>Biomarker Testing: Recommend baseline and yearly testing for serum B12, and ferritin to prevent deficiency and hypervitaminosis.</w:t>
      </w:r>
    </w:p>
    <w:p w14:paraId="4D89267E" w14:textId="31516D4A" w:rsidR="0003373B" w:rsidRPr="00713DDC" w:rsidRDefault="0003373B" w:rsidP="0003373B">
      <w:pPr>
        <w:pStyle w:val="ListParagraph"/>
        <w:numPr>
          <w:ilvl w:val="0"/>
          <w:numId w:val="8"/>
        </w:numPr>
        <w:rPr>
          <w:rFonts w:ascii="Times New Roman" w:hAnsi="Times New Roman" w:cs="Times New Roman"/>
        </w:rPr>
      </w:pPr>
      <w:r w:rsidRPr="00713DDC">
        <w:rPr>
          <w:rFonts w:ascii="Times New Roman" w:hAnsi="Times New Roman" w:cs="Times New Roman"/>
        </w:rPr>
        <w:t>Conclusion</w:t>
      </w:r>
    </w:p>
    <w:p w14:paraId="5E04CAC6" w14:textId="58A55FE5" w:rsidR="0003373B" w:rsidRDefault="0003373B" w:rsidP="0003373B">
      <w:pPr>
        <w:rPr>
          <w:rFonts w:ascii="Times New Roman" w:hAnsi="Times New Roman" w:cs="Times New Roman"/>
        </w:rPr>
      </w:pPr>
      <w:r w:rsidRPr="00713DDC">
        <w:rPr>
          <w:rFonts w:ascii="Times New Roman" w:hAnsi="Times New Roman" w:cs="Times New Roman"/>
        </w:rPr>
        <w:t>The evidence synthesized reveals a profound paradox inherent in feeding toddlers plant-based diets (PBDs): while PBDs confer clear, long-term cardiovascular benefits, such as lower cholesterol and reduced inflammation, they introduce immediate, quantifiable risks to growth and nutritional status. The critical finding is the statistically increased risk of stunting and wasting in a vulnerable subset of PBD toddlers, a risk significantly amplified by low energy density, protein bioavailability challenges, and the widespread, unmonitored substitution of cow's milk with nutritionally inferior alternatives. Therefore, the safe adoption of a PBD during this sensitive developmental window is conditional, demanding meticulous planning, adherence to precise, mandatory supplementation protocols for critical nutrients like B12, DHA, and Vitamin D, and rigorous clinical monitoring to ensure the early metabolic promise is realized without compromising physical and neurological development.</w:t>
      </w:r>
    </w:p>
    <w:p w14:paraId="0321C273" w14:textId="77777777" w:rsidR="00E2421B" w:rsidRDefault="00E2421B" w:rsidP="0003373B">
      <w:pPr>
        <w:rPr>
          <w:rFonts w:ascii="Times New Roman" w:hAnsi="Times New Roman" w:cs="Times New Roman"/>
        </w:rPr>
      </w:pPr>
    </w:p>
    <w:p w14:paraId="08B8426E" w14:textId="77777777" w:rsidR="00E2421B" w:rsidRPr="00713DDC" w:rsidRDefault="00E2421B" w:rsidP="0003373B">
      <w:pPr>
        <w:rPr>
          <w:rFonts w:ascii="Times New Roman" w:hAnsi="Times New Roman" w:cs="Times New Roman"/>
        </w:rPr>
      </w:pPr>
    </w:p>
    <w:p w14:paraId="2ED56E98" w14:textId="77777777" w:rsidR="0003373B" w:rsidRPr="00713DDC" w:rsidRDefault="0003373B" w:rsidP="0003373B">
      <w:pPr>
        <w:rPr>
          <w:rFonts w:ascii="Times New Roman" w:hAnsi="Times New Roman" w:cs="Times New Roman"/>
        </w:rPr>
      </w:pPr>
    </w:p>
    <w:p w14:paraId="28FDDFA7" w14:textId="50D4C361" w:rsidR="0003373B" w:rsidRPr="00713DDC" w:rsidRDefault="0003373B" w:rsidP="0003373B">
      <w:pPr>
        <w:pStyle w:val="ListParagraph"/>
        <w:numPr>
          <w:ilvl w:val="0"/>
          <w:numId w:val="8"/>
        </w:numPr>
        <w:rPr>
          <w:rFonts w:ascii="Times New Roman" w:hAnsi="Times New Roman" w:cs="Times New Roman"/>
        </w:rPr>
      </w:pPr>
      <w:bookmarkStart w:id="1" w:name="_GoBack"/>
      <w:bookmarkEnd w:id="1"/>
      <w:r w:rsidRPr="00713DDC">
        <w:rPr>
          <w:rFonts w:ascii="Times New Roman" w:hAnsi="Times New Roman" w:cs="Times New Roman"/>
        </w:rPr>
        <w:t xml:space="preserve">References </w:t>
      </w:r>
    </w:p>
    <w:p w14:paraId="33286ABE" w14:textId="4B4E093A" w:rsidR="00711446" w:rsidRPr="00713DDC" w:rsidRDefault="00711446" w:rsidP="00711446">
      <w:pPr>
        <w:rPr>
          <w:rFonts w:ascii="Times New Roman" w:hAnsi="Times New Roman" w:cs="Times New Roman"/>
        </w:rPr>
      </w:pPr>
      <w:r w:rsidRPr="00713DDC">
        <w:rPr>
          <w:rFonts w:ascii="Times New Roman" w:hAnsi="Times New Roman" w:cs="Times New Roman"/>
        </w:rPr>
        <w:t xml:space="preserve">1. </w:t>
      </w:r>
      <w:r w:rsidR="00BD4660" w:rsidRPr="00BD4660">
        <w:rPr>
          <w:rFonts w:ascii="Times New Roman" w:hAnsi="Times New Roman" w:cs="Times New Roman"/>
        </w:rPr>
        <w:t xml:space="preserve">WHO European Office for the Prevention and Control of Noncommunicable Diseases. (2021). Plant-based diets and their impact on health, sustainability and the environment: A review of the evidence. WHO European Office for the Prevention and Control of Noncommunicable Diseases. </w:t>
      </w:r>
      <w:hyperlink r:id="rId8" w:history="1">
        <w:r w:rsidR="00BD4660" w:rsidRPr="00B42993">
          <w:rPr>
            <w:rStyle w:val="Hyperlink"/>
            <w:rFonts w:ascii="Times New Roman" w:hAnsi="Times New Roman" w:cs="Times New Roman"/>
          </w:rPr>
          <w:t>https://www.who.int/europe/publications/i/item/plant-based-diets-and-their-impact-on-health--sustainability-and-the-environment--a-review-of-the-evidence</w:t>
        </w:r>
      </w:hyperlink>
      <w:r w:rsidR="00BD4660">
        <w:rPr>
          <w:rFonts w:ascii="Times New Roman" w:hAnsi="Times New Roman" w:cs="Times New Roman"/>
        </w:rPr>
        <w:t xml:space="preserve"> </w:t>
      </w:r>
      <w:r w:rsidR="00F55636">
        <w:rPr>
          <w:rFonts w:ascii="Times New Roman" w:hAnsi="Times New Roman" w:cs="Times New Roman"/>
        </w:rPr>
        <w:t xml:space="preserve"> </w:t>
      </w:r>
    </w:p>
    <w:p w14:paraId="3093B9BD" w14:textId="7CF2AFE1" w:rsidR="00711446" w:rsidRPr="00713DDC" w:rsidRDefault="00711446" w:rsidP="00711446">
      <w:pPr>
        <w:rPr>
          <w:rFonts w:ascii="Times New Roman" w:hAnsi="Times New Roman" w:cs="Times New Roman"/>
        </w:rPr>
      </w:pPr>
      <w:r w:rsidRPr="00713DDC">
        <w:rPr>
          <w:rFonts w:ascii="Times New Roman" w:hAnsi="Times New Roman" w:cs="Times New Roman"/>
        </w:rPr>
        <w:t xml:space="preserve">2. </w:t>
      </w:r>
      <w:r w:rsidR="00BD4660" w:rsidRPr="00BD4660">
        <w:rPr>
          <w:rFonts w:ascii="Times New Roman" w:hAnsi="Times New Roman" w:cs="Times New Roman"/>
        </w:rPr>
        <w:t xml:space="preserve">Willett, W., </w:t>
      </w:r>
      <w:proofErr w:type="spellStart"/>
      <w:r w:rsidR="00BD4660" w:rsidRPr="00BD4660">
        <w:rPr>
          <w:rFonts w:ascii="Times New Roman" w:hAnsi="Times New Roman" w:cs="Times New Roman"/>
        </w:rPr>
        <w:t>Rockström</w:t>
      </w:r>
      <w:proofErr w:type="spellEnd"/>
      <w:r w:rsidR="00BD4660" w:rsidRPr="00BD4660">
        <w:rPr>
          <w:rFonts w:ascii="Times New Roman" w:hAnsi="Times New Roman" w:cs="Times New Roman"/>
        </w:rPr>
        <w:t xml:space="preserve">, J., </w:t>
      </w:r>
      <w:proofErr w:type="spellStart"/>
      <w:r w:rsidR="00BD4660" w:rsidRPr="00BD4660">
        <w:rPr>
          <w:rFonts w:ascii="Times New Roman" w:hAnsi="Times New Roman" w:cs="Times New Roman"/>
        </w:rPr>
        <w:t>Loken</w:t>
      </w:r>
      <w:proofErr w:type="spellEnd"/>
      <w:r w:rsidR="00BD4660" w:rsidRPr="00BD4660">
        <w:rPr>
          <w:rFonts w:ascii="Times New Roman" w:hAnsi="Times New Roman" w:cs="Times New Roman"/>
        </w:rPr>
        <w:t xml:space="preserve">, B., </w:t>
      </w:r>
      <w:proofErr w:type="spellStart"/>
      <w:r w:rsidR="00BD4660" w:rsidRPr="00BD4660">
        <w:rPr>
          <w:rFonts w:ascii="Times New Roman" w:hAnsi="Times New Roman" w:cs="Times New Roman"/>
        </w:rPr>
        <w:t>Springmann</w:t>
      </w:r>
      <w:proofErr w:type="spellEnd"/>
      <w:r w:rsidR="00BD4660" w:rsidRPr="00BD4660">
        <w:rPr>
          <w:rFonts w:ascii="Times New Roman" w:hAnsi="Times New Roman" w:cs="Times New Roman"/>
        </w:rPr>
        <w:t xml:space="preserve">, M., Lang, T., Vermeulen, S., Garnett, T., Tilman, D., </w:t>
      </w:r>
      <w:proofErr w:type="spellStart"/>
      <w:r w:rsidR="00BD4660" w:rsidRPr="00BD4660">
        <w:rPr>
          <w:rFonts w:ascii="Times New Roman" w:hAnsi="Times New Roman" w:cs="Times New Roman"/>
        </w:rPr>
        <w:t>DeClerck</w:t>
      </w:r>
      <w:proofErr w:type="spellEnd"/>
      <w:r w:rsidR="00BD4660" w:rsidRPr="00BD4660">
        <w:rPr>
          <w:rFonts w:ascii="Times New Roman" w:hAnsi="Times New Roman" w:cs="Times New Roman"/>
        </w:rPr>
        <w:t xml:space="preserve">, F., Wood, A., Jonell, M., Clark, M., Gordon, L. J., </w:t>
      </w:r>
      <w:proofErr w:type="spellStart"/>
      <w:r w:rsidR="00BD4660" w:rsidRPr="00BD4660">
        <w:rPr>
          <w:rFonts w:ascii="Times New Roman" w:hAnsi="Times New Roman" w:cs="Times New Roman"/>
        </w:rPr>
        <w:t>Fanzo</w:t>
      </w:r>
      <w:proofErr w:type="spellEnd"/>
      <w:r w:rsidR="00BD4660" w:rsidRPr="00BD4660">
        <w:rPr>
          <w:rFonts w:ascii="Times New Roman" w:hAnsi="Times New Roman" w:cs="Times New Roman"/>
        </w:rPr>
        <w:t xml:space="preserve">, J., Hawkes, C., </w:t>
      </w:r>
      <w:proofErr w:type="spellStart"/>
      <w:r w:rsidR="00BD4660" w:rsidRPr="00BD4660">
        <w:rPr>
          <w:rFonts w:ascii="Times New Roman" w:hAnsi="Times New Roman" w:cs="Times New Roman"/>
        </w:rPr>
        <w:t>Zurayk</w:t>
      </w:r>
      <w:proofErr w:type="spellEnd"/>
      <w:r w:rsidR="00BD4660" w:rsidRPr="00BD4660">
        <w:rPr>
          <w:rFonts w:ascii="Times New Roman" w:hAnsi="Times New Roman" w:cs="Times New Roman"/>
        </w:rPr>
        <w:t xml:space="preserve">, R., Rivera, J. A., De Vries, W., </w:t>
      </w:r>
      <w:proofErr w:type="spellStart"/>
      <w:r w:rsidR="00BD4660" w:rsidRPr="00BD4660">
        <w:rPr>
          <w:rFonts w:ascii="Times New Roman" w:hAnsi="Times New Roman" w:cs="Times New Roman"/>
        </w:rPr>
        <w:t>Majele</w:t>
      </w:r>
      <w:proofErr w:type="spellEnd"/>
      <w:r w:rsidR="00BD4660" w:rsidRPr="00BD4660">
        <w:rPr>
          <w:rFonts w:ascii="Times New Roman" w:hAnsi="Times New Roman" w:cs="Times New Roman"/>
        </w:rPr>
        <w:t xml:space="preserve"> Sibanda, L., ... Murray, C. J. L. (2019). Food in the Anthropocene: The EAT–Lancet Commission on healthy diets from sustainable food systems. The Lancet, 393(10170), 447–492. </w:t>
      </w:r>
      <w:hyperlink r:id="rId9" w:history="1">
        <w:r w:rsidR="00BD4660" w:rsidRPr="00B42993">
          <w:rPr>
            <w:rStyle w:val="Hyperlink"/>
            <w:rFonts w:ascii="Times New Roman" w:hAnsi="Times New Roman" w:cs="Times New Roman"/>
          </w:rPr>
          <w:t>https://doi.org/10.1016/S0140-6736(18)31788-4</w:t>
        </w:r>
      </w:hyperlink>
      <w:r w:rsidR="00BD4660">
        <w:rPr>
          <w:rFonts w:ascii="Times New Roman" w:hAnsi="Times New Roman" w:cs="Times New Roman"/>
        </w:rPr>
        <w:t xml:space="preserve"> </w:t>
      </w:r>
      <w:r w:rsidR="00F55636">
        <w:rPr>
          <w:rFonts w:ascii="Times New Roman" w:hAnsi="Times New Roman" w:cs="Times New Roman"/>
        </w:rPr>
        <w:t xml:space="preserve"> </w:t>
      </w:r>
      <w:r w:rsidR="00F55636">
        <w:rPr>
          <w:rFonts w:ascii="Times New Roman" w:hAnsi="Times New Roman" w:cs="Times New Roman"/>
        </w:rPr>
        <w:tab/>
      </w:r>
    </w:p>
    <w:p w14:paraId="6B9AA283" w14:textId="169EC6A2" w:rsidR="00711446" w:rsidRPr="00713DDC" w:rsidRDefault="00711446" w:rsidP="00F55636">
      <w:pPr>
        <w:rPr>
          <w:rFonts w:ascii="Times New Roman" w:hAnsi="Times New Roman" w:cs="Times New Roman"/>
        </w:rPr>
      </w:pPr>
      <w:r w:rsidRPr="00713DDC">
        <w:rPr>
          <w:rFonts w:ascii="Times New Roman" w:hAnsi="Times New Roman" w:cs="Times New Roman"/>
        </w:rPr>
        <w:t xml:space="preserve">3. </w:t>
      </w:r>
      <w:r w:rsidR="00BD4660" w:rsidRPr="00BD4660">
        <w:rPr>
          <w:rFonts w:ascii="Times New Roman" w:hAnsi="Times New Roman" w:cs="Times New Roman"/>
        </w:rPr>
        <w:t xml:space="preserve">Scarborough, P., Clark, M., </w:t>
      </w:r>
      <w:proofErr w:type="spellStart"/>
      <w:r w:rsidR="00BD4660" w:rsidRPr="00BD4660">
        <w:rPr>
          <w:rFonts w:ascii="Times New Roman" w:hAnsi="Times New Roman" w:cs="Times New Roman"/>
        </w:rPr>
        <w:t>Cobiac</w:t>
      </w:r>
      <w:proofErr w:type="spellEnd"/>
      <w:r w:rsidR="00BD4660" w:rsidRPr="00BD4660">
        <w:rPr>
          <w:rFonts w:ascii="Times New Roman" w:hAnsi="Times New Roman" w:cs="Times New Roman"/>
        </w:rPr>
        <w:t xml:space="preserve">, L., Papier, K., </w:t>
      </w:r>
      <w:proofErr w:type="spellStart"/>
      <w:r w:rsidR="00BD4660" w:rsidRPr="00BD4660">
        <w:rPr>
          <w:rFonts w:ascii="Times New Roman" w:hAnsi="Times New Roman" w:cs="Times New Roman"/>
        </w:rPr>
        <w:t>Knuppel</w:t>
      </w:r>
      <w:proofErr w:type="spellEnd"/>
      <w:r w:rsidR="00BD4660" w:rsidRPr="00BD4660">
        <w:rPr>
          <w:rFonts w:ascii="Times New Roman" w:hAnsi="Times New Roman" w:cs="Times New Roman"/>
        </w:rPr>
        <w:t xml:space="preserve">, A., Lynch, J., Harrington, R., Key, T., &amp; </w:t>
      </w:r>
      <w:proofErr w:type="spellStart"/>
      <w:r w:rsidR="00BD4660" w:rsidRPr="00BD4660">
        <w:rPr>
          <w:rFonts w:ascii="Times New Roman" w:hAnsi="Times New Roman" w:cs="Times New Roman"/>
        </w:rPr>
        <w:t>Springmann</w:t>
      </w:r>
      <w:proofErr w:type="spellEnd"/>
      <w:r w:rsidR="00BD4660" w:rsidRPr="00BD4660">
        <w:rPr>
          <w:rFonts w:ascii="Times New Roman" w:hAnsi="Times New Roman" w:cs="Times New Roman"/>
        </w:rPr>
        <w:t xml:space="preserve">, M. (2023). Vegans, vegetarians, fish-eaters and meat-eaters in the UK show discrepant environmental impacts. Nature Food, 4, 565–574. </w:t>
      </w:r>
      <w:hyperlink r:id="rId10" w:history="1">
        <w:r w:rsidR="00BD4660" w:rsidRPr="00B42993">
          <w:rPr>
            <w:rStyle w:val="Hyperlink"/>
            <w:rFonts w:ascii="Times New Roman" w:hAnsi="Times New Roman" w:cs="Times New Roman"/>
          </w:rPr>
          <w:t>https://doi.org/10.1038/s43016-023-00795-w</w:t>
        </w:r>
      </w:hyperlink>
      <w:r w:rsidR="00BD4660">
        <w:rPr>
          <w:rFonts w:ascii="Times New Roman" w:hAnsi="Times New Roman" w:cs="Times New Roman"/>
        </w:rPr>
        <w:t xml:space="preserve"> </w:t>
      </w:r>
    </w:p>
    <w:p w14:paraId="2659768D" w14:textId="1CADB8F0" w:rsidR="00711446" w:rsidRPr="00713DDC" w:rsidRDefault="00711446" w:rsidP="00F55636">
      <w:pPr>
        <w:rPr>
          <w:rFonts w:ascii="Times New Roman" w:hAnsi="Times New Roman" w:cs="Times New Roman"/>
        </w:rPr>
      </w:pPr>
      <w:r w:rsidRPr="00713DDC">
        <w:rPr>
          <w:rFonts w:ascii="Times New Roman" w:hAnsi="Times New Roman" w:cs="Times New Roman"/>
        </w:rPr>
        <w:t>4.</w:t>
      </w:r>
      <w:r w:rsidR="001F3B6C" w:rsidRPr="001F3B6C">
        <w:t xml:space="preserve"> </w:t>
      </w:r>
      <w:r w:rsidR="00BD4660" w:rsidRPr="00BD4660">
        <w:rPr>
          <w:rFonts w:ascii="Times New Roman" w:hAnsi="Times New Roman" w:cs="Times New Roman"/>
        </w:rPr>
        <w:t xml:space="preserve">Khan, K. A., Salem, M., Mohammed, R., Ahmad, R., </w:t>
      </w:r>
      <w:proofErr w:type="spellStart"/>
      <w:r w:rsidR="00BD4660" w:rsidRPr="00BD4660">
        <w:rPr>
          <w:rFonts w:ascii="Times New Roman" w:hAnsi="Times New Roman" w:cs="Times New Roman"/>
        </w:rPr>
        <w:t>Abdulkarim</w:t>
      </w:r>
      <w:proofErr w:type="spellEnd"/>
      <w:r w:rsidR="00BD4660" w:rsidRPr="00BD4660">
        <w:rPr>
          <w:rFonts w:ascii="Times New Roman" w:hAnsi="Times New Roman" w:cs="Times New Roman"/>
        </w:rPr>
        <w:t xml:space="preserve">, O., Mohammed, T., </w:t>
      </w:r>
      <w:proofErr w:type="spellStart"/>
      <w:r w:rsidR="00BD4660" w:rsidRPr="00BD4660">
        <w:rPr>
          <w:rFonts w:ascii="Times New Roman" w:hAnsi="Times New Roman" w:cs="Times New Roman"/>
        </w:rPr>
        <w:t>Iqubal</w:t>
      </w:r>
      <w:proofErr w:type="spellEnd"/>
      <w:r w:rsidR="00BD4660" w:rsidRPr="00BD4660">
        <w:rPr>
          <w:rFonts w:ascii="Times New Roman" w:hAnsi="Times New Roman" w:cs="Times New Roman"/>
        </w:rPr>
        <w:t xml:space="preserve">, S. M. S., Khan, A. A., </w:t>
      </w:r>
      <w:proofErr w:type="spellStart"/>
      <w:r w:rsidR="00BD4660" w:rsidRPr="00BD4660">
        <w:rPr>
          <w:rFonts w:ascii="Times New Roman" w:hAnsi="Times New Roman" w:cs="Times New Roman"/>
        </w:rPr>
        <w:t>Dawoud</w:t>
      </w:r>
      <w:proofErr w:type="spellEnd"/>
      <w:r w:rsidR="00BD4660" w:rsidRPr="00BD4660">
        <w:rPr>
          <w:rFonts w:ascii="Times New Roman" w:hAnsi="Times New Roman" w:cs="Times New Roman"/>
        </w:rPr>
        <w:t xml:space="preserve">, A., </w:t>
      </w:r>
      <w:proofErr w:type="spellStart"/>
      <w:r w:rsidR="00BD4660" w:rsidRPr="00BD4660">
        <w:rPr>
          <w:rFonts w:ascii="Times New Roman" w:hAnsi="Times New Roman" w:cs="Times New Roman"/>
        </w:rPr>
        <w:t>Maqbul</w:t>
      </w:r>
      <w:proofErr w:type="spellEnd"/>
      <w:r w:rsidR="00BD4660" w:rsidRPr="00BD4660">
        <w:rPr>
          <w:rFonts w:ascii="Times New Roman" w:hAnsi="Times New Roman" w:cs="Times New Roman"/>
        </w:rPr>
        <w:t xml:space="preserve">, M. S., </w:t>
      </w:r>
      <w:proofErr w:type="spellStart"/>
      <w:r w:rsidR="00BD4660" w:rsidRPr="00BD4660">
        <w:rPr>
          <w:rFonts w:ascii="Times New Roman" w:hAnsi="Times New Roman" w:cs="Times New Roman"/>
        </w:rPr>
        <w:t>Mayana</w:t>
      </w:r>
      <w:proofErr w:type="spellEnd"/>
      <w:r w:rsidR="00BD4660" w:rsidRPr="00BD4660">
        <w:rPr>
          <w:rFonts w:ascii="Times New Roman" w:hAnsi="Times New Roman" w:cs="Times New Roman"/>
        </w:rPr>
        <w:t xml:space="preserve">, N. K., &amp; Begum, S. M. (2020). Awareness about the importance of nutrition during pregnancy among women in child bearing </w:t>
      </w:r>
      <w:r w:rsidR="00BD4660" w:rsidRPr="00BD4660">
        <w:rPr>
          <w:rFonts w:ascii="Times New Roman" w:hAnsi="Times New Roman" w:cs="Times New Roman"/>
        </w:rPr>
        <w:lastRenderedPageBreak/>
        <w:t xml:space="preserve">age: a quantitative study among urban women. *Journal of Advanced Pharmaceutical Science </w:t>
      </w:r>
      <w:proofErr w:type="gramStart"/>
      <w:r w:rsidR="00BD4660" w:rsidRPr="00BD4660">
        <w:rPr>
          <w:rFonts w:ascii="Times New Roman" w:hAnsi="Times New Roman" w:cs="Times New Roman"/>
        </w:rPr>
        <w:t>And</w:t>
      </w:r>
      <w:proofErr w:type="gramEnd"/>
      <w:r w:rsidR="00BD4660" w:rsidRPr="00BD4660">
        <w:rPr>
          <w:rFonts w:ascii="Times New Roman" w:hAnsi="Times New Roman" w:cs="Times New Roman"/>
        </w:rPr>
        <w:t xml:space="preserve"> Technology*, *2*(3), 1–10. </w:t>
      </w:r>
      <w:hyperlink r:id="rId11" w:history="1">
        <w:r w:rsidR="00BD4660" w:rsidRPr="00B42993">
          <w:rPr>
            <w:rStyle w:val="Hyperlink"/>
            <w:rFonts w:ascii="Times New Roman" w:hAnsi="Times New Roman" w:cs="Times New Roman"/>
          </w:rPr>
          <w:t>https://doi.org/10.14302/issn.2328-0182.japst-20-3472</w:t>
        </w:r>
      </w:hyperlink>
      <w:r w:rsidR="00BD4660">
        <w:rPr>
          <w:rFonts w:ascii="Times New Roman" w:hAnsi="Times New Roman" w:cs="Times New Roman"/>
        </w:rPr>
        <w:t xml:space="preserve"> </w:t>
      </w:r>
      <w:r w:rsidR="00F55636">
        <w:rPr>
          <w:rFonts w:ascii="Times New Roman" w:hAnsi="Times New Roman" w:cs="Times New Roman"/>
        </w:rPr>
        <w:t xml:space="preserve"> </w:t>
      </w:r>
    </w:p>
    <w:p w14:paraId="0A6278CE" w14:textId="71F75B8F" w:rsidR="00711446" w:rsidRPr="00713DDC" w:rsidRDefault="00711446" w:rsidP="00BD4660">
      <w:pPr>
        <w:rPr>
          <w:rFonts w:ascii="Times New Roman" w:hAnsi="Times New Roman" w:cs="Times New Roman"/>
        </w:rPr>
      </w:pPr>
      <w:r w:rsidRPr="00713DDC">
        <w:rPr>
          <w:rFonts w:ascii="Times New Roman" w:hAnsi="Times New Roman" w:cs="Times New Roman"/>
        </w:rPr>
        <w:t xml:space="preserve">5. </w:t>
      </w:r>
      <w:r w:rsidR="00BD4660" w:rsidRPr="00BD4660">
        <w:rPr>
          <w:rFonts w:ascii="Times New Roman" w:hAnsi="Times New Roman" w:cs="Times New Roman"/>
        </w:rPr>
        <w:t xml:space="preserve">Gerber, P. J., Steinfeld, H., Henderson, B., </w:t>
      </w:r>
      <w:proofErr w:type="spellStart"/>
      <w:r w:rsidR="00BD4660" w:rsidRPr="00BD4660">
        <w:rPr>
          <w:rFonts w:ascii="Times New Roman" w:hAnsi="Times New Roman" w:cs="Times New Roman"/>
        </w:rPr>
        <w:t>Mottet</w:t>
      </w:r>
      <w:proofErr w:type="spellEnd"/>
      <w:r w:rsidR="00BD4660" w:rsidRPr="00BD4660">
        <w:rPr>
          <w:rFonts w:ascii="Times New Roman" w:hAnsi="Times New Roman" w:cs="Times New Roman"/>
        </w:rPr>
        <w:t xml:space="preserve">, A., </w:t>
      </w:r>
      <w:proofErr w:type="spellStart"/>
      <w:r w:rsidR="00BD4660" w:rsidRPr="00BD4660">
        <w:rPr>
          <w:rFonts w:ascii="Times New Roman" w:hAnsi="Times New Roman" w:cs="Times New Roman"/>
        </w:rPr>
        <w:t>Opio</w:t>
      </w:r>
      <w:proofErr w:type="spellEnd"/>
      <w:r w:rsidR="00BD4660" w:rsidRPr="00BD4660">
        <w:rPr>
          <w:rFonts w:ascii="Times New Roman" w:hAnsi="Times New Roman" w:cs="Times New Roman"/>
        </w:rPr>
        <w:t xml:space="preserve">, C., </w:t>
      </w:r>
      <w:proofErr w:type="spellStart"/>
      <w:r w:rsidR="00BD4660" w:rsidRPr="00BD4660">
        <w:rPr>
          <w:rFonts w:ascii="Times New Roman" w:hAnsi="Times New Roman" w:cs="Times New Roman"/>
        </w:rPr>
        <w:t>Dijkman</w:t>
      </w:r>
      <w:proofErr w:type="spellEnd"/>
      <w:r w:rsidR="00BD4660" w:rsidRPr="00BD4660">
        <w:rPr>
          <w:rFonts w:ascii="Times New Roman" w:hAnsi="Times New Roman" w:cs="Times New Roman"/>
        </w:rPr>
        <w:t xml:space="preserve">, J., </w:t>
      </w:r>
      <w:proofErr w:type="spellStart"/>
      <w:r w:rsidR="00BD4660" w:rsidRPr="00BD4660">
        <w:rPr>
          <w:rFonts w:ascii="Times New Roman" w:hAnsi="Times New Roman" w:cs="Times New Roman"/>
        </w:rPr>
        <w:t>Falcucci</w:t>
      </w:r>
      <w:proofErr w:type="spellEnd"/>
      <w:r w:rsidR="00BD4660" w:rsidRPr="00BD4660">
        <w:rPr>
          <w:rFonts w:ascii="Times New Roman" w:hAnsi="Times New Roman" w:cs="Times New Roman"/>
        </w:rPr>
        <w:t xml:space="preserve">, A., &amp; </w:t>
      </w:r>
      <w:proofErr w:type="spellStart"/>
      <w:r w:rsidR="00BD4660" w:rsidRPr="00BD4660">
        <w:rPr>
          <w:rFonts w:ascii="Times New Roman" w:hAnsi="Times New Roman" w:cs="Times New Roman"/>
        </w:rPr>
        <w:t>Tempio</w:t>
      </w:r>
      <w:proofErr w:type="spellEnd"/>
      <w:r w:rsidR="00BD4660" w:rsidRPr="00BD4660">
        <w:rPr>
          <w:rFonts w:ascii="Times New Roman" w:hAnsi="Times New Roman" w:cs="Times New Roman"/>
        </w:rPr>
        <w:t xml:space="preserve">, G. (2013). Tackling climate change through livestock—A global assessment of emissions and mitigation opportunities. Food and Agriculture Organization of the United Nations. </w:t>
      </w:r>
      <w:hyperlink r:id="rId12" w:history="1">
        <w:r w:rsidR="00BD4660" w:rsidRPr="00B42993">
          <w:rPr>
            <w:rStyle w:val="Hyperlink"/>
            <w:rFonts w:ascii="Times New Roman" w:hAnsi="Times New Roman" w:cs="Times New Roman"/>
          </w:rPr>
          <w:t>http://www.fao.org/3/i3437e/i3437e00.htm</w:t>
        </w:r>
      </w:hyperlink>
      <w:r w:rsidR="00BD4660">
        <w:rPr>
          <w:rFonts w:ascii="Times New Roman" w:hAnsi="Times New Roman" w:cs="Times New Roman"/>
        </w:rPr>
        <w:t xml:space="preserve">  </w:t>
      </w:r>
    </w:p>
    <w:p w14:paraId="5455C72A" w14:textId="21938040" w:rsidR="00711446" w:rsidRPr="00713DDC" w:rsidRDefault="00711446" w:rsidP="00BD4660">
      <w:pPr>
        <w:rPr>
          <w:rFonts w:ascii="Times New Roman" w:hAnsi="Times New Roman" w:cs="Times New Roman"/>
        </w:rPr>
      </w:pPr>
      <w:r w:rsidRPr="00713DDC">
        <w:rPr>
          <w:rFonts w:ascii="Times New Roman" w:hAnsi="Times New Roman" w:cs="Times New Roman"/>
        </w:rPr>
        <w:t xml:space="preserve">6. </w:t>
      </w:r>
      <w:proofErr w:type="spellStart"/>
      <w:r w:rsidR="00BD4660" w:rsidRPr="00BD4660">
        <w:rPr>
          <w:rFonts w:ascii="Times New Roman" w:hAnsi="Times New Roman" w:cs="Times New Roman"/>
        </w:rPr>
        <w:t>Kesse</w:t>
      </w:r>
      <w:proofErr w:type="spellEnd"/>
      <w:r w:rsidR="00BD4660" w:rsidRPr="00BD4660">
        <w:rPr>
          <w:rFonts w:ascii="Times New Roman" w:hAnsi="Times New Roman" w:cs="Times New Roman"/>
        </w:rPr>
        <w:t xml:space="preserve">-Guyot, E., </w:t>
      </w:r>
      <w:proofErr w:type="spellStart"/>
      <w:r w:rsidR="00BD4660" w:rsidRPr="00BD4660">
        <w:rPr>
          <w:rFonts w:ascii="Times New Roman" w:hAnsi="Times New Roman" w:cs="Times New Roman"/>
        </w:rPr>
        <w:t>Chaltiel</w:t>
      </w:r>
      <w:proofErr w:type="spellEnd"/>
      <w:r w:rsidR="00BD4660" w:rsidRPr="00BD4660">
        <w:rPr>
          <w:rFonts w:ascii="Times New Roman" w:hAnsi="Times New Roman" w:cs="Times New Roman"/>
        </w:rPr>
        <w:t xml:space="preserve">, D., Wang, J., </w:t>
      </w:r>
      <w:proofErr w:type="spellStart"/>
      <w:r w:rsidR="00BD4660" w:rsidRPr="00BD4660">
        <w:rPr>
          <w:rFonts w:ascii="Times New Roman" w:hAnsi="Times New Roman" w:cs="Times New Roman"/>
        </w:rPr>
        <w:t>Pointereau</w:t>
      </w:r>
      <w:proofErr w:type="spellEnd"/>
      <w:r w:rsidR="00BD4660" w:rsidRPr="00BD4660">
        <w:rPr>
          <w:rFonts w:ascii="Times New Roman" w:hAnsi="Times New Roman" w:cs="Times New Roman"/>
        </w:rPr>
        <w:t xml:space="preserve">, P., Langevin, B., </w:t>
      </w:r>
      <w:proofErr w:type="spellStart"/>
      <w:r w:rsidR="00BD4660" w:rsidRPr="00BD4660">
        <w:rPr>
          <w:rFonts w:ascii="Times New Roman" w:hAnsi="Times New Roman" w:cs="Times New Roman"/>
        </w:rPr>
        <w:t>Allès</w:t>
      </w:r>
      <w:proofErr w:type="spellEnd"/>
      <w:r w:rsidR="00BD4660" w:rsidRPr="00BD4660">
        <w:rPr>
          <w:rFonts w:ascii="Times New Roman" w:hAnsi="Times New Roman" w:cs="Times New Roman"/>
        </w:rPr>
        <w:t xml:space="preserve">, B., </w:t>
      </w:r>
      <w:proofErr w:type="spellStart"/>
      <w:r w:rsidR="00BD4660" w:rsidRPr="00BD4660">
        <w:rPr>
          <w:rFonts w:ascii="Times New Roman" w:hAnsi="Times New Roman" w:cs="Times New Roman"/>
        </w:rPr>
        <w:t>Rebouillat</w:t>
      </w:r>
      <w:proofErr w:type="spellEnd"/>
      <w:r w:rsidR="00BD4660" w:rsidRPr="00BD4660">
        <w:rPr>
          <w:rFonts w:ascii="Times New Roman" w:hAnsi="Times New Roman" w:cs="Times New Roman"/>
        </w:rPr>
        <w:t xml:space="preserve">, P., </w:t>
      </w:r>
      <w:proofErr w:type="spellStart"/>
      <w:r w:rsidR="00BD4660" w:rsidRPr="00BD4660">
        <w:rPr>
          <w:rFonts w:ascii="Times New Roman" w:hAnsi="Times New Roman" w:cs="Times New Roman"/>
        </w:rPr>
        <w:t>Lairon</w:t>
      </w:r>
      <w:proofErr w:type="spellEnd"/>
      <w:r w:rsidR="00BD4660" w:rsidRPr="00BD4660">
        <w:rPr>
          <w:rFonts w:ascii="Times New Roman" w:hAnsi="Times New Roman" w:cs="Times New Roman"/>
        </w:rPr>
        <w:t xml:space="preserve">, D., Vidal, R., </w:t>
      </w:r>
      <w:proofErr w:type="spellStart"/>
      <w:r w:rsidR="00BD4660" w:rsidRPr="00BD4660">
        <w:rPr>
          <w:rFonts w:ascii="Times New Roman" w:hAnsi="Times New Roman" w:cs="Times New Roman"/>
        </w:rPr>
        <w:t>Mariotti</w:t>
      </w:r>
      <w:proofErr w:type="spellEnd"/>
      <w:r w:rsidR="00BD4660" w:rsidRPr="00BD4660">
        <w:rPr>
          <w:rFonts w:ascii="Times New Roman" w:hAnsi="Times New Roman" w:cs="Times New Roman"/>
        </w:rPr>
        <w:t xml:space="preserve">, F., </w:t>
      </w:r>
      <w:proofErr w:type="spellStart"/>
      <w:r w:rsidR="00BD4660" w:rsidRPr="00BD4660">
        <w:rPr>
          <w:rFonts w:ascii="Times New Roman" w:hAnsi="Times New Roman" w:cs="Times New Roman"/>
        </w:rPr>
        <w:t>Egnell</w:t>
      </w:r>
      <w:proofErr w:type="spellEnd"/>
      <w:r w:rsidR="00BD4660" w:rsidRPr="00BD4660">
        <w:rPr>
          <w:rFonts w:ascii="Times New Roman" w:hAnsi="Times New Roman" w:cs="Times New Roman"/>
        </w:rPr>
        <w:t xml:space="preserve">, M., </w:t>
      </w:r>
      <w:proofErr w:type="spellStart"/>
      <w:r w:rsidR="00BD4660" w:rsidRPr="00BD4660">
        <w:rPr>
          <w:rFonts w:ascii="Times New Roman" w:hAnsi="Times New Roman" w:cs="Times New Roman"/>
        </w:rPr>
        <w:t>Touvier</w:t>
      </w:r>
      <w:proofErr w:type="spellEnd"/>
      <w:r w:rsidR="00BD4660" w:rsidRPr="00BD4660">
        <w:rPr>
          <w:rFonts w:ascii="Times New Roman" w:hAnsi="Times New Roman" w:cs="Times New Roman"/>
        </w:rPr>
        <w:t xml:space="preserve">, M., Julia, C., </w:t>
      </w:r>
      <w:proofErr w:type="spellStart"/>
      <w:r w:rsidR="00BD4660" w:rsidRPr="00BD4660">
        <w:rPr>
          <w:rFonts w:ascii="Times New Roman" w:hAnsi="Times New Roman" w:cs="Times New Roman"/>
        </w:rPr>
        <w:t>Baudry</w:t>
      </w:r>
      <w:proofErr w:type="spellEnd"/>
      <w:r w:rsidR="00BD4660" w:rsidRPr="00BD4660">
        <w:rPr>
          <w:rFonts w:ascii="Times New Roman" w:hAnsi="Times New Roman" w:cs="Times New Roman"/>
        </w:rPr>
        <w:t xml:space="preserve">, J., &amp; </w:t>
      </w:r>
      <w:proofErr w:type="spellStart"/>
      <w:r w:rsidR="00BD4660" w:rsidRPr="00BD4660">
        <w:rPr>
          <w:rFonts w:ascii="Times New Roman" w:hAnsi="Times New Roman" w:cs="Times New Roman"/>
        </w:rPr>
        <w:t>Hercberg</w:t>
      </w:r>
      <w:proofErr w:type="spellEnd"/>
      <w:r w:rsidR="00BD4660" w:rsidRPr="00BD4660">
        <w:rPr>
          <w:rFonts w:ascii="Times New Roman" w:hAnsi="Times New Roman" w:cs="Times New Roman"/>
        </w:rPr>
        <w:t xml:space="preserve">, S. (2020). Sustainability analysis of French dietary guidelines using multiple criteria. Nature Sustainability, 3, 377–385. </w:t>
      </w:r>
      <w:hyperlink r:id="rId13" w:history="1">
        <w:r w:rsidR="00BD4660" w:rsidRPr="00B42993">
          <w:rPr>
            <w:rStyle w:val="Hyperlink"/>
            <w:rFonts w:ascii="Times New Roman" w:hAnsi="Times New Roman" w:cs="Times New Roman"/>
          </w:rPr>
          <w:t>https://doi.org/10.1038/s41893-020-0495-8</w:t>
        </w:r>
      </w:hyperlink>
      <w:r w:rsidR="00BD4660">
        <w:rPr>
          <w:rFonts w:ascii="Times New Roman" w:hAnsi="Times New Roman" w:cs="Times New Roman"/>
        </w:rPr>
        <w:t xml:space="preserve">  </w:t>
      </w:r>
    </w:p>
    <w:p w14:paraId="4D00BE2B" w14:textId="51D14663" w:rsidR="00711446" w:rsidRPr="00713DDC" w:rsidRDefault="00711446" w:rsidP="00BD4660">
      <w:pPr>
        <w:rPr>
          <w:rFonts w:ascii="Times New Roman" w:hAnsi="Times New Roman" w:cs="Times New Roman"/>
        </w:rPr>
      </w:pPr>
      <w:r w:rsidRPr="00713DDC">
        <w:rPr>
          <w:rFonts w:ascii="Times New Roman" w:hAnsi="Times New Roman" w:cs="Times New Roman"/>
        </w:rPr>
        <w:t xml:space="preserve">7. </w:t>
      </w:r>
      <w:r w:rsidR="00BD4660" w:rsidRPr="00BD4660">
        <w:rPr>
          <w:rFonts w:ascii="Times New Roman" w:hAnsi="Times New Roman" w:cs="Times New Roman"/>
        </w:rPr>
        <w:t xml:space="preserve">Dietitians Australia, Public Health Association of Australia, Nutrition Australia, &amp; Heart Foundation. (2021). National Nutrition Strategy Joint Position Statement. </w:t>
      </w:r>
      <w:hyperlink r:id="rId14" w:history="1">
        <w:r w:rsidR="00BD4660" w:rsidRPr="00B42993">
          <w:rPr>
            <w:rStyle w:val="Hyperlink"/>
            <w:rFonts w:ascii="Times New Roman" w:hAnsi="Times New Roman" w:cs="Times New Roman"/>
          </w:rPr>
          <w:t>https://dietitiansaustralia.org.au/advocacy-and-policy/joint-position-statements/national-nutrition-strategy-joint-position-statement</w:t>
        </w:r>
      </w:hyperlink>
      <w:r w:rsidR="00BD4660">
        <w:rPr>
          <w:rFonts w:ascii="Times New Roman" w:hAnsi="Times New Roman" w:cs="Times New Roman"/>
        </w:rPr>
        <w:t xml:space="preserve">  </w:t>
      </w:r>
    </w:p>
    <w:p w14:paraId="2B2D8945" w14:textId="7EDF8C62" w:rsidR="00711446" w:rsidRPr="00713DDC" w:rsidRDefault="00711446" w:rsidP="00BD4660">
      <w:pPr>
        <w:rPr>
          <w:rFonts w:ascii="Times New Roman" w:hAnsi="Times New Roman" w:cs="Times New Roman"/>
        </w:rPr>
      </w:pPr>
      <w:r w:rsidRPr="00713DDC">
        <w:rPr>
          <w:rFonts w:ascii="Times New Roman" w:hAnsi="Times New Roman" w:cs="Times New Roman"/>
        </w:rPr>
        <w:t xml:space="preserve">8. </w:t>
      </w:r>
      <w:r w:rsidR="00BD4660" w:rsidRPr="00BD4660">
        <w:rPr>
          <w:rFonts w:ascii="Times New Roman" w:hAnsi="Times New Roman" w:cs="Times New Roman"/>
        </w:rPr>
        <w:t xml:space="preserve">European Commission. (2023). Food-Based Dietary Guidelines in Europe—Table 10. Knowledge for Policy. </w:t>
      </w:r>
      <w:hyperlink r:id="rId15" w:history="1">
        <w:r w:rsidR="00BD4660" w:rsidRPr="00B42993">
          <w:rPr>
            <w:rStyle w:val="Hyperlink"/>
            <w:rFonts w:ascii="Times New Roman" w:hAnsi="Times New Roman" w:cs="Times New Roman"/>
          </w:rPr>
          <w:t>https://knowledge4policy.ec.europa.eu/health-promotion-knowledge-gateway/food-based-dietary-guidelines-europe-table-19_en</w:t>
        </w:r>
      </w:hyperlink>
      <w:r w:rsidR="00BD4660">
        <w:rPr>
          <w:rFonts w:ascii="Times New Roman" w:hAnsi="Times New Roman" w:cs="Times New Roman"/>
        </w:rPr>
        <w:t xml:space="preserve">  </w:t>
      </w:r>
    </w:p>
    <w:p w14:paraId="0F551EBC" w14:textId="4E1E162C" w:rsidR="00711446" w:rsidRPr="00713DDC" w:rsidRDefault="00711446" w:rsidP="00BD4660">
      <w:pPr>
        <w:rPr>
          <w:rFonts w:ascii="Times New Roman" w:hAnsi="Times New Roman" w:cs="Times New Roman"/>
        </w:rPr>
      </w:pPr>
      <w:r w:rsidRPr="00713DDC">
        <w:rPr>
          <w:rFonts w:ascii="Times New Roman" w:hAnsi="Times New Roman" w:cs="Times New Roman"/>
        </w:rPr>
        <w:t xml:space="preserve">9. </w:t>
      </w:r>
      <w:proofErr w:type="spellStart"/>
      <w:r w:rsidR="00BD4660" w:rsidRPr="00BD4660">
        <w:rPr>
          <w:rFonts w:ascii="Times New Roman" w:hAnsi="Times New Roman" w:cs="Times New Roman"/>
        </w:rPr>
        <w:t>Maqbul</w:t>
      </w:r>
      <w:proofErr w:type="spellEnd"/>
      <w:r w:rsidR="00BD4660" w:rsidRPr="00BD4660">
        <w:rPr>
          <w:rFonts w:ascii="Times New Roman" w:hAnsi="Times New Roman" w:cs="Times New Roman"/>
        </w:rPr>
        <w:t xml:space="preserve">, M. S., </w:t>
      </w:r>
      <w:proofErr w:type="spellStart"/>
      <w:r w:rsidR="00BD4660" w:rsidRPr="00BD4660">
        <w:rPr>
          <w:rFonts w:ascii="Times New Roman" w:hAnsi="Times New Roman" w:cs="Times New Roman"/>
        </w:rPr>
        <w:t>Sarhan</w:t>
      </w:r>
      <w:proofErr w:type="spellEnd"/>
      <w:r w:rsidR="00BD4660" w:rsidRPr="00BD4660">
        <w:rPr>
          <w:rFonts w:ascii="Times New Roman" w:hAnsi="Times New Roman" w:cs="Times New Roman"/>
        </w:rPr>
        <w:t xml:space="preserve">, R. N., </w:t>
      </w:r>
      <w:proofErr w:type="spellStart"/>
      <w:r w:rsidR="00BD4660" w:rsidRPr="00BD4660">
        <w:rPr>
          <w:rFonts w:ascii="Times New Roman" w:hAnsi="Times New Roman" w:cs="Times New Roman"/>
        </w:rPr>
        <w:t>Alzubaidi</w:t>
      </w:r>
      <w:proofErr w:type="spellEnd"/>
      <w:r w:rsidR="00BD4660" w:rsidRPr="00BD4660">
        <w:rPr>
          <w:rFonts w:ascii="Times New Roman" w:hAnsi="Times New Roman" w:cs="Times New Roman"/>
        </w:rPr>
        <w:t xml:space="preserve">, F. A. S., </w:t>
      </w:r>
      <w:proofErr w:type="spellStart"/>
      <w:r w:rsidR="00BD4660" w:rsidRPr="00BD4660">
        <w:rPr>
          <w:rFonts w:ascii="Times New Roman" w:hAnsi="Times New Roman" w:cs="Times New Roman"/>
        </w:rPr>
        <w:t>Hejji</w:t>
      </w:r>
      <w:proofErr w:type="spellEnd"/>
      <w:r w:rsidR="00BD4660" w:rsidRPr="00BD4660">
        <w:rPr>
          <w:rFonts w:ascii="Times New Roman" w:hAnsi="Times New Roman" w:cs="Times New Roman"/>
        </w:rPr>
        <w:t xml:space="preserve">, A. T., </w:t>
      </w:r>
      <w:proofErr w:type="spellStart"/>
      <w:r w:rsidR="00BD4660" w:rsidRPr="00BD4660">
        <w:rPr>
          <w:rFonts w:ascii="Times New Roman" w:hAnsi="Times New Roman" w:cs="Times New Roman"/>
        </w:rPr>
        <w:t>Alzubaidi</w:t>
      </w:r>
      <w:proofErr w:type="spellEnd"/>
      <w:r w:rsidR="00BD4660" w:rsidRPr="00BD4660">
        <w:rPr>
          <w:rFonts w:ascii="Times New Roman" w:hAnsi="Times New Roman" w:cs="Times New Roman"/>
        </w:rPr>
        <w:t xml:space="preserve">, M. A. S., </w:t>
      </w:r>
      <w:proofErr w:type="spellStart"/>
      <w:r w:rsidR="00BD4660" w:rsidRPr="00BD4660">
        <w:rPr>
          <w:rFonts w:ascii="Times New Roman" w:hAnsi="Times New Roman" w:cs="Times New Roman"/>
        </w:rPr>
        <w:t>Baqi</w:t>
      </w:r>
      <w:proofErr w:type="spellEnd"/>
      <w:r w:rsidR="00BD4660" w:rsidRPr="00BD4660">
        <w:rPr>
          <w:rFonts w:ascii="Times New Roman" w:hAnsi="Times New Roman" w:cs="Times New Roman"/>
        </w:rPr>
        <w:t xml:space="preserve">, I. K. A., Yousuf, S. Y. W., </w:t>
      </w:r>
      <w:proofErr w:type="spellStart"/>
      <w:r w:rsidR="00BD4660" w:rsidRPr="00BD4660">
        <w:rPr>
          <w:rFonts w:ascii="Times New Roman" w:hAnsi="Times New Roman" w:cs="Times New Roman"/>
        </w:rPr>
        <w:t>Garout</w:t>
      </w:r>
      <w:proofErr w:type="spellEnd"/>
      <w:r w:rsidR="00BD4660" w:rsidRPr="00BD4660">
        <w:rPr>
          <w:rFonts w:ascii="Times New Roman" w:hAnsi="Times New Roman" w:cs="Times New Roman"/>
        </w:rPr>
        <w:t xml:space="preserve">, R. M., </w:t>
      </w:r>
      <w:proofErr w:type="spellStart"/>
      <w:r w:rsidR="00BD4660" w:rsidRPr="00BD4660">
        <w:rPr>
          <w:rFonts w:ascii="Times New Roman" w:hAnsi="Times New Roman" w:cs="Times New Roman"/>
        </w:rPr>
        <w:t>Alhasawi</w:t>
      </w:r>
      <w:proofErr w:type="spellEnd"/>
      <w:r w:rsidR="00BD4660" w:rsidRPr="00BD4660">
        <w:rPr>
          <w:rFonts w:ascii="Times New Roman" w:hAnsi="Times New Roman" w:cs="Times New Roman"/>
        </w:rPr>
        <w:t xml:space="preserve">, N. A., </w:t>
      </w:r>
      <w:proofErr w:type="spellStart"/>
      <w:r w:rsidR="00BD4660" w:rsidRPr="00BD4660">
        <w:rPr>
          <w:rFonts w:ascii="Times New Roman" w:hAnsi="Times New Roman" w:cs="Times New Roman"/>
        </w:rPr>
        <w:t>Aljohani</w:t>
      </w:r>
      <w:proofErr w:type="spellEnd"/>
      <w:r w:rsidR="00BD4660" w:rsidRPr="00BD4660">
        <w:rPr>
          <w:rFonts w:ascii="Times New Roman" w:hAnsi="Times New Roman" w:cs="Times New Roman"/>
        </w:rPr>
        <w:t xml:space="preserve">, W. A., </w:t>
      </w:r>
      <w:proofErr w:type="spellStart"/>
      <w:r w:rsidR="00BD4660" w:rsidRPr="00BD4660">
        <w:rPr>
          <w:rFonts w:ascii="Times New Roman" w:hAnsi="Times New Roman" w:cs="Times New Roman"/>
        </w:rPr>
        <w:t>Aladwani</w:t>
      </w:r>
      <w:proofErr w:type="spellEnd"/>
      <w:r w:rsidR="00BD4660" w:rsidRPr="00BD4660">
        <w:rPr>
          <w:rFonts w:ascii="Times New Roman" w:hAnsi="Times New Roman" w:cs="Times New Roman"/>
        </w:rPr>
        <w:t xml:space="preserve">, R. M., </w:t>
      </w:r>
      <w:proofErr w:type="spellStart"/>
      <w:r w:rsidR="00BD4660" w:rsidRPr="00BD4660">
        <w:rPr>
          <w:rFonts w:ascii="Times New Roman" w:hAnsi="Times New Roman" w:cs="Times New Roman"/>
        </w:rPr>
        <w:t>Alaali</w:t>
      </w:r>
      <w:proofErr w:type="spellEnd"/>
      <w:r w:rsidR="00BD4660" w:rsidRPr="00BD4660">
        <w:rPr>
          <w:rFonts w:ascii="Times New Roman" w:hAnsi="Times New Roman" w:cs="Times New Roman"/>
        </w:rPr>
        <w:t xml:space="preserve">, T. M., </w:t>
      </w:r>
      <w:proofErr w:type="spellStart"/>
      <w:r w:rsidR="00BD4660" w:rsidRPr="00BD4660">
        <w:rPr>
          <w:rFonts w:ascii="Times New Roman" w:hAnsi="Times New Roman" w:cs="Times New Roman"/>
        </w:rPr>
        <w:t>Yaghmour</w:t>
      </w:r>
      <w:proofErr w:type="spellEnd"/>
      <w:r w:rsidR="00BD4660" w:rsidRPr="00BD4660">
        <w:rPr>
          <w:rFonts w:ascii="Times New Roman" w:hAnsi="Times New Roman" w:cs="Times New Roman"/>
        </w:rPr>
        <w:t xml:space="preserve">, A. T., &amp; </w:t>
      </w:r>
      <w:proofErr w:type="spellStart"/>
      <w:r w:rsidR="00BD4660" w:rsidRPr="00BD4660">
        <w:rPr>
          <w:rFonts w:ascii="Times New Roman" w:hAnsi="Times New Roman" w:cs="Times New Roman"/>
        </w:rPr>
        <w:t>Hanbzazah</w:t>
      </w:r>
      <w:proofErr w:type="spellEnd"/>
      <w:r w:rsidR="00BD4660" w:rsidRPr="00BD4660">
        <w:rPr>
          <w:rFonts w:ascii="Times New Roman" w:hAnsi="Times New Roman" w:cs="Times New Roman"/>
        </w:rPr>
        <w:t xml:space="preserve">, A. M. (2022). The antimicrobial vulnerability testing of </w:t>
      </w:r>
      <w:proofErr w:type="spellStart"/>
      <w:r w:rsidR="00BD4660" w:rsidRPr="00BD4660">
        <w:rPr>
          <w:rFonts w:ascii="Times New Roman" w:hAnsi="Times New Roman" w:cs="Times New Roman"/>
        </w:rPr>
        <w:t>Linum</w:t>
      </w:r>
      <w:proofErr w:type="spellEnd"/>
      <w:r w:rsidR="00BD4660" w:rsidRPr="00BD4660">
        <w:rPr>
          <w:rFonts w:ascii="Times New Roman" w:hAnsi="Times New Roman" w:cs="Times New Roman"/>
        </w:rPr>
        <w:t xml:space="preserve"> flavum hydrocolloids against pediatric surgical MRSA isolates with qualitative bio-phytochemical analysis quantified by GC-MS-UV-Vis spectrophotometry. Medical Science, 26, ms571e2688. </w:t>
      </w:r>
      <w:hyperlink r:id="rId16" w:history="1">
        <w:r w:rsidR="00BD4660" w:rsidRPr="00B42993">
          <w:rPr>
            <w:rStyle w:val="Hyperlink"/>
            <w:rFonts w:ascii="Times New Roman" w:hAnsi="Times New Roman" w:cs="Times New Roman"/>
          </w:rPr>
          <w:t>https://doi.org/10.54905/disssi/v26i130/ms571e2688</w:t>
        </w:r>
      </w:hyperlink>
      <w:r w:rsidR="00BD4660">
        <w:rPr>
          <w:rFonts w:ascii="Times New Roman" w:hAnsi="Times New Roman" w:cs="Times New Roman"/>
        </w:rPr>
        <w:t xml:space="preserve">  </w:t>
      </w:r>
    </w:p>
    <w:p w14:paraId="4EB03C3D" w14:textId="3B9C2511" w:rsidR="00711446" w:rsidRPr="00713DDC" w:rsidRDefault="00711446" w:rsidP="00BD4660">
      <w:pPr>
        <w:rPr>
          <w:rFonts w:ascii="Times New Roman" w:hAnsi="Times New Roman" w:cs="Times New Roman"/>
        </w:rPr>
      </w:pPr>
      <w:r w:rsidRPr="00713DDC">
        <w:rPr>
          <w:rFonts w:ascii="Times New Roman" w:hAnsi="Times New Roman" w:cs="Times New Roman"/>
        </w:rPr>
        <w:t xml:space="preserve">10. </w:t>
      </w:r>
      <w:r w:rsidR="00BD4660" w:rsidRPr="00BD4660">
        <w:rPr>
          <w:rFonts w:ascii="Times New Roman" w:hAnsi="Times New Roman" w:cs="Times New Roman"/>
        </w:rPr>
        <w:t xml:space="preserve">Lantern Papers. (2020). The Green Revolution, </w:t>
      </w:r>
      <w:proofErr w:type="spellStart"/>
      <w:r w:rsidR="00BD4660" w:rsidRPr="00BD4660">
        <w:rPr>
          <w:rFonts w:ascii="Times New Roman" w:hAnsi="Times New Roman" w:cs="Times New Roman"/>
        </w:rPr>
        <w:t>Entendiendo</w:t>
      </w:r>
      <w:proofErr w:type="spellEnd"/>
      <w:r w:rsidR="00BD4660" w:rsidRPr="00BD4660">
        <w:rPr>
          <w:rFonts w:ascii="Times New Roman" w:hAnsi="Times New Roman" w:cs="Times New Roman"/>
        </w:rPr>
        <w:t xml:space="preserve"> el </w:t>
      </w:r>
      <w:proofErr w:type="spellStart"/>
      <w:r w:rsidR="00BD4660" w:rsidRPr="00BD4660">
        <w:rPr>
          <w:rFonts w:ascii="Times New Roman" w:hAnsi="Times New Roman" w:cs="Times New Roman"/>
        </w:rPr>
        <w:t>Auge</w:t>
      </w:r>
      <w:proofErr w:type="spellEnd"/>
      <w:r w:rsidR="00BD4660" w:rsidRPr="00BD4660">
        <w:rPr>
          <w:rFonts w:ascii="Times New Roman" w:hAnsi="Times New Roman" w:cs="Times New Roman"/>
        </w:rPr>
        <w:t xml:space="preserve"> del </w:t>
      </w:r>
      <w:proofErr w:type="spellStart"/>
      <w:r w:rsidR="00BD4660" w:rsidRPr="00BD4660">
        <w:rPr>
          <w:rFonts w:ascii="Times New Roman" w:hAnsi="Times New Roman" w:cs="Times New Roman"/>
        </w:rPr>
        <w:t>Movimiento</w:t>
      </w:r>
      <w:proofErr w:type="spellEnd"/>
      <w:r w:rsidR="00BD4660" w:rsidRPr="00BD4660">
        <w:rPr>
          <w:rFonts w:ascii="Times New Roman" w:hAnsi="Times New Roman" w:cs="Times New Roman"/>
        </w:rPr>
        <w:t xml:space="preserve"> Veggie. Lantern. </w:t>
      </w:r>
      <w:hyperlink r:id="rId17" w:history="1">
        <w:r w:rsidR="00BD4660" w:rsidRPr="00B42993">
          <w:rPr>
            <w:rStyle w:val="Hyperlink"/>
            <w:rFonts w:ascii="Times New Roman" w:hAnsi="Times New Roman" w:cs="Times New Roman"/>
          </w:rPr>
          <w:t>https://www.lantern.es/papers/the-green-revolution-entendiendo-el-auge-del-mundo-veggie</w:t>
        </w:r>
      </w:hyperlink>
      <w:r w:rsidR="00BD4660">
        <w:rPr>
          <w:rFonts w:ascii="Times New Roman" w:hAnsi="Times New Roman" w:cs="Times New Roman"/>
        </w:rPr>
        <w:t xml:space="preserve"> </w:t>
      </w:r>
    </w:p>
    <w:p w14:paraId="45D118DF" w14:textId="03BF1513" w:rsidR="00BD4660" w:rsidRDefault="00711446" w:rsidP="00BD4660">
      <w:pPr>
        <w:rPr>
          <w:rFonts w:ascii="Times New Roman" w:hAnsi="Times New Roman" w:cs="Times New Roman"/>
        </w:rPr>
      </w:pPr>
      <w:r w:rsidRPr="00713DDC">
        <w:rPr>
          <w:rFonts w:ascii="Times New Roman" w:hAnsi="Times New Roman" w:cs="Times New Roman"/>
        </w:rPr>
        <w:t xml:space="preserve">11. </w:t>
      </w:r>
      <w:r w:rsidR="00BD4660" w:rsidRPr="00BD4660">
        <w:rPr>
          <w:rFonts w:ascii="Times New Roman" w:hAnsi="Times New Roman" w:cs="Times New Roman"/>
        </w:rPr>
        <w:t xml:space="preserve">Cornell University INFO 2040 Blog. (2019). Veganism and Plant-Based Diets on the Rise. </w:t>
      </w:r>
      <w:hyperlink r:id="rId18" w:history="1">
        <w:r w:rsidR="00BD4660" w:rsidRPr="00B42993">
          <w:rPr>
            <w:rStyle w:val="Hyperlink"/>
            <w:rFonts w:ascii="Times New Roman" w:hAnsi="Times New Roman" w:cs="Times New Roman"/>
          </w:rPr>
          <w:t>https://blogs.cornell.edu/info2040/2019/11/21/veganism-and-plant-based-diets-on-the-rise/</w:t>
        </w:r>
      </w:hyperlink>
      <w:r w:rsidR="00BD4660">
        <w:rPr>
          <w:rFonts w:ascii="Times New Roman" w:hAnsi="Times New Roman" w:cs="Times New Roman"/>
        </w:rPr>
        <w:t xml:space="preserve"> </w:t>
      </w:r>
      <w:r w:rsidR="00BD4660" w:rsidRPr="00BD4660">
        <w:rPr>
          <w:rFonts w:ascii="Times New Roman" w:hAnsi="Times New Roman" w:cs="Times New Roman"/>
        </w:rPr>
        <w:t xml:space="preserve"> </w:t>
      </w:r>
      <w:r w:rsidR="00BD4660">
        <w:rPr>
          <w:rFonts w:ascii="Times New Roman" w:hAnsi="Times New Roman" w:cs="Times New Roman"/>
        </w:rPr>
        <w:t xml:space="preserve"> </w:t>
      </w:r>
    </w:p>
    <w:p w14:paraId="4B859206" w14:textId="42F2D4F4" w:rsidR="00711446" w:rsidRPr="00713DDC" w:rsidRDefault="00711446" w:rsidP="00BD4660">
      <w:pPr>
        <w:rPr>
          <w:rFonts w:ascii="Times New Roman" w:hAnsi="Times New Roman" w:cs="Times New Roman"/>
        </w:rPr>
      </w:pPr>
      <w:r w:rsidRPr="00713DDC">
        <w:rPr>
          <w:rFonts w:ascii="Times New Roman" w:hAnsi="Times New Roman" w:cs="Times New Roman"/>
        </w:rPr>
        <w:t xml:space="preserve">12. </w:t>
      </w:r>
      <w:proofErr w:type="spellStart"/>
      <w:r w:rsidR="00E87415" w:rsidRPr="00E87415">
        <w:rPr>
          <w:rFonts w:ascii="Times New Roman" w:hAnsi="Times New Roman" w:cs="Times New Roman"/>
        </w:rPr>
        <w:t>Haraka</w:t>
      </w:r>
      <w:proofErr w:type="spellEnd"/>
      <w:r w:rsidR="00E87415" w:rsidRPr="00E87415">
        <w:rPr>
          <w:rFonts w:ascii="Times New Roman" w:hAnsi="Times New Roman" w:cs="Times New Roman"/>
        </w:rPr>
        <w:t xml:space="preserve">, R., Alghamdi, R., </w:t>
      </w:r>
      <w:proofErr w:type="spellStart"/>
      <w:r w:rsidR="00E87415" w:rsidRPr="00E87415">
        <w:rPr>
          <w:rFonts w:ascii="Times New Roman" w:hAnsi="Times New Roman" w:cs="Times New Roman"/>
        </w:rPr>
        <w:t>Mattar</w:t>
      </w:r>
      <w:proofErr w:type="spellEnd"/>
      <w:r w:rsidR="00E87415" w:rsidRPr="00E87415">
        <w:rPr>
          <w:rFonts w:ascii="Times New Roman" w:hAnsi="Times New Roman" w:cs="Times New Roman"/>
        </w:rPr>
        <w:t xml:space="preserve">, O. S., </w:t>
      </w:r>
      <w:proofErr w:type="spellStart"/>
      <w:r w:rsidR="00E87415" w:rsidRPr="00E87415">
        <w:rPr>
          <w:rFonts w:ascii="Times New Roman" w:hAnsi="Times New Roman" w:cs="Times New Roman"/>
        </w:rPr>
        <w:t>Alharthi</w:t>
      </w:r>
      <w:proofErr w:type="spellEnd"/>
      <w:r w:rsidR="00E87415" w:rsidRPr="00E87415">
        <w:rPr>
          <w:rFonts w:ascii="Times New Roman" w:hAnsi="Times New Roman" w:cs="Times New Roman"/>
        </w:rPr>
        <w:t xml:space="preserve">, A., </w:t>
      </w:r>
      <w:proofErr w:type="spellStart"/>
      <w:r w:rsidR="00E87415" w:rsidRPr="00E87415">
        <w:rPr>
          <w:rFonts w:ascii="Times New Roman" w:hAnsi="Times New Roman" w:cs="Times New Roman"/>
        </w:rPr>
        <w:t>Algasim</w:t>
      </w:r>
      <w:proofErr w:type="spellEnd"/>
      <w:r w:rsidR="00E87415" w:rsidRPr="00E87415">
        <w:rPr>
          <w:rFonts w:ascii="Times New Roman" w:hAnsi="Times New Roman" w:cs="Times New Roman"/>
        </w:rPr>
        <w:t xml:space="preserve">, T., </w:t>
      </w:r>
      <w:proofErr w:type="spellStart"/>
      <w:r w:rsidR="00E87415" w:rsidRPr="00E87415">
        <w:rPr>
          <w:rFonts w:ascii="Times New Roman" w:hAnsi="Times New Roman" w:cs="Times New Roman"/>
        </w:rPr>
        <w:t>Haraka</w:t>
      </w:r>
      <w:proofErr w:type="spellEnd"/>
      <w:r w:rsidR="00E87415" w:rsidRPr="00E87415">
        <w:rPr>
          <w:rFonts w:ascii="Times New Roman" w:hAnsi="Times New Roman" w:cs="Times New Roman"/>
        </w:rPr>
        <w:t xml:space="preserve">, S., et al. (2025). Antimicrobial Effects of </w:t>
      </w:r>
      <w:proofErr w:type="spellStart"/>
      <w:r w:rsidR="00E87415" w:rsidRPr="00E87415">
        <w:rPr>
          <w:rFonts w:ascii="Times New Roman" w:hAnsi="Times New Roman" w:cs="Times New Roman"/>
        </w:rPr>
        <w:t>Syzygium</w:t>
      </w:r>
      <w:proofErr w:type="spellEnd"/>
      <w:r w:rsidR="00E87415" w:rsidRPr="00E87415">
        <w:rPr>
          <w:rFonts w:ascii="Times New Roman" w:hAnsi="Times New Roman" w:cs="Times New Roman"/>
        </w:rPr>
        <w:t xml:space="preserve"> </w:t>
      </w:r>
      <w:proofErr w:type="spellStart"/>
      <w:r w:rsidR="00E87415" w:rsidRPr="00E87415">
        <w:rPr>
          <w:rFonts w:ascii="Times New Roman" w:hAnsi="Times New Roman" w:cs="Times New Roman"/>
        </w:rPr>
        <w:t>aromaticum</w:t>
      </w:r>
      <w:proofErr w:type="spellEnd"/>
      <w:r w:rsidR="00E87415" w:rsidRPr="00E87415">
        <w:rPr>
          <w:rFonts w:ascii="Times New Roman" w:hAnsi="Times New Roman" w:cs="Times New Roman"/>
        </w:rPr>
        <w:t xml:space="preserve"> and </w:t>
      </w:r>
      <w:proofErr w:type="spellStart"/>
      <w:r w:rsidR="00E87415" w:rsidRPr="00E87415">
        <w:rPr>
          <w:rFonts w:ascii="Times New Roman" w:hAnsi="Times New Roman" w:cs="Times New Roman"/>
        </w:rPr>
        <w:t>Salvadora</w:t>
      </w:r>
      <w:proofErr w:type="spellEnd"/>
      <w:r w:rsidR="00E87415" w:rsidRPr="00E87415">
        <w:rPr>
          <w:rFonts w:ascii="Times New Roman" w:hAnsi="Times New Roman" w:cs="Times New Roman"/>
        </w:rPr>
        <w:t xml:space="preserve"> </w:t>
      </w:r>
      <w:proofErr w:type="spellStart"/>
      <w:r w:rsidR="00E87415" w:rsidRPr="00E87415">
        <w:rPr>
          <w:rFonts w:ascii="Times New Roman" w:hAnsi="Times New Roman" w:cs="Times New Roman"/>
        </w:rPr>
        <w:t>persica</w:t>
      </w:r>
      <w:proofErr w:type="spellEnd"/>
      <w:r w:rsidR="00E87415" w:rsidRPr="00E87415">
        <w:rPr>
          <w:rFonts w:ascii="Times New Roman" w:hAnsi="Times New Roman" w:cs="Times New Roman"/>
        </w:rPr>
        <w:t xml:space="preserve"> against Common Peri-implantitis Pathogens In Vitro. Journal of Exploratory Research in Pharmacology, 10(4), e00034. </w:t>
      </w:r>
      <w:hyperlink r:id="rId19" w:history="1">
        <w:r w:rsidR="00E87415" w:rsidRPr="00B42993">
          <w:rPr>
            <w:rStyle w:val="Hyperlink"/>
            <w:rFonts w:ascii="Times New Roman" w:hAnsi="Times New Roman" w:cs="Times New Roman"/>
          </w:rPr>
          <w:t>https://doi.org/10.14218/JERP.2025.00034</w:t>
        </w:r>
      </w:hyperlink>
      <w:r w:rsidR="00E87415">
        <w:rPr>
          <w:rFonts w:ascii="Times New Roman" w:hAnsi="Times New Roman" w:cs="Times New Roman"/>
        </w:rPr>
        <w:t xml:space="preserve"> </w:t>
      </w:r>
    </w:p>
    <w:p w14:paraId="5E3FCE83" w14:textId="7A81FD8C" w:rsidR="00711446" w:rsidRPr="00713DDC" w:rsidRDefault="00711446" w:rsidP="00711446">
      <w:pPr>
        <w:rPr>
          <w:rFonts w:ascii="Times New Roman" w:hAnsi="Times New Roman" w:cs="Times New Roman"/>
        </w:rPr>
      </w:pPr>
      <w:r w:rsidRPr="00713DDC">
        <w:rPr>
          <w:rFonts w:ascii="Times New Roman" w:hAnsi="Times New Roman" w:cs="Times New Roman"/>
        </w:rPr>
        <w:t xml:space="preserve">13. </w:t>
      </w:r>
      <w:proofErr w:type="spellStart"/>
      <w:r w:rsidR="00E87415" w:rsidRPr="00E87415">
        <w:rPr>
          <w:rFonts w:ascii="Times New Roman" w:hAnsi="Times New Roman" w:cs="Times New Roman"/>
        </w:rPr>
        <w:t>Mascaraque</w:t>
      </w:r>
      <w:proofErr w:type="spellEnd"/>
      <w:r w:rsidR="00E87415" w:rsidRPr="00E87415">
        <w:rPr>
          <w:rFonts w:ascii="Times New Roman" w:hAnsi="Times New Roman" w:cs="Times New Roman"/>
        </w:rPr>
        <w:t xml:space="preserve">, M. (2021). Going Plant-Based: The Rise of Vegan and Vegetarian Food. Euromonitor. </w:t>
      </w:r>
      <w:hyperlink r:id="rId20" w:history="1">
        <w:r w:rsidR="00E87415" w:rsidRPr="00B42993">
          <w:rPr>
            <w:rStyle w:val="Hyperlink"/>
            <w:rFonts w:ascii="Times New Roman" w:hAnsi="Times New Roman" w:cs="Times New Roman"/>
          </w:rPr>
          <w:t>https://www.euromonitor.com/article/the-rise-of-vegan-and-vegetarian-food</w:t>
        </w:r>
      </w:hyperlink>
      <w:r w:rsidR="00E87415">
        <w:rPr>
          <w:rFonts w:ascii="Times New Roman" w:hAnsi="Times New Roman" w:cs="Times New Roman"/>
        </w:rPr>
        <w:t xml:space="preserve"> </w:t>
      </w:r>
    </w:p>
    <w:p w14:paraId="50E26BBA" w14:textId="77777777" w:rsidR="00711446" w:rsidRPr="00713DDC" w:rsidRDefault="00711446" w:rsidP="00711446">
      <w:pPr>
        <w:rPr>
          <w:rFonts w:ascii="Times New Roman" w:hAnsi="Times New Roman" w:cs="Times New Roman"/>
        </w:rPr>
      </w:pPr>
      <w:r w:rsidRPr="00713DDC">
        <w:rPr>
          <w:rFonts w:ascii="Times New Roman" w:hAnsi="Times New Roman" w:cs="Times New Roman"/>
        </w:rPr>
        <w:t>com/article/the-rise-of-vegan-and-vegetarian-food (accessed on 24 September 2023).</w:t>
      </w:r>
    </w:p>
    <w:p w14:paraId="0741E1DE" w14:textId="573AF0E1" w:rsidR="00711446" w:rsidRPr="00713DDC" w:rsidRDefault="00711446" w:rsidP="00E87415">
      <w:pPr>
        <w:rPr>
          <w:rFonts w:ascii="Times New Roman" w:hAnsi="Times New Roman" w:cs="Times New Roman"/>
        </w:rPr>
      </w:pPr>
      <w:r w:rsidRPr="00713DDC">
        <w:rPr>
          <w:rFonts w:ascii="Times New Roman" w:hAnsi="Times New Roman" w:cs="Times New Roman"/>
        </w:rPr>
        <w:lastRenderedPageBreak/>
        <w:t xml:space="preserve">14. </w:t>
      </w:r>
      <w:proofErr w:type="spellStart"/>
      <w:r w:rsidR="00E87415" w:rsidRPr="00E87415">
        <w:rPr>
          <w:rFonts w:ascii="Times New Roman" w:hAnsi="Times New Roman" w:cs="Times New Roman"/>
        </w:rPr>
        <w:t>Neufingerl</w:t>
      </w:r>
      <w:proofErr w:type="spellEnd"/>
      <w:r w:rsidR="00E87415" w:rsidRPr="00E87415">
        <w:rPr>
          <w:rFonts w:ascii="Times New Roman" w:hAnsi="Times New Roman" w:cs="Times New Roman"/>
        </w:rPr>
        <w:t xml:space="preserve">, N., &amp; </w:t>
      </w:r>
      <w:proofErr w:type="spellStart"/>
      <w:r w:rsidR="00E87415" w:rsidRPr="00E87415">
        <w:rPr>
          <w:rFonts w:ascii="Times New Roman" w:hAnsi="Times New Roman" w:cs="Times New Roman"/>
        </w:rPr>
        <w:t>Eilander</w:t>
      </w:r>
      <w:proofErr w:type="spellEnd"/>
      <w:r w:rsidR="00E87415" w:rsidRPr="00E87415">
        <w:rPr>
          <w:rFonts w:ascii="Times New Roman" w:hAnsi="Times New Roman" w:cs="Times New Roman"/>
        </w:rPr>
        <w:t xml:space="preserve">, A. (2022). Nutrient Intake and Status in Adults Consuming Plant-Based Diets Compared to Meat-Eaters: A Systematic Review. Nutrients, 14(1), 29. </w:t>
      </w:r>
      <w:hyperlink r:id="rId21" w:history="1">
        <w:r w:rsidR="00E87415" w:rsidRPr="00B42993">
          <w:rPr>
            <w:rStyle w:val="Hyperlink"/>
            <w:rFonts w:ascii="Times New Roman" w:hAnsi="Times New Roman" w:cs="Times New Roman"/>
          </w:rPr>
          <w:t>https://doi.org/10.3390/nu14010029</w:t>
        </w:r>
      </w:hyperlink>
      <w:r w:rsidR="00E87415">
        <w:rPr>
          <w:rFonts w:ascii="Times New Roman" w:hAnsi="Times New Roman" w:cs="Times New Roman"/>
        </w:rPr>
        <w:t xml:space="preserve"> </w:t>
      </w:r>
    </w:p>
    <w:p w14:paraId="03235606" w14:textId="19B48F8D" w:rsidR="00711446" w:rsidRPr="00713DDC" w:rsidRDefault="00711446" w:rsidP="00E87415">
      <w:pPr>
        <w:rPr>
          <w:rFonts w:ascii="Times New Roman" w:hAnsi="Times New Roman" w:cs="Times New Roman"/>
        </w:rPr>
      </w:pPr>
      <w:r w:rsidRPr="00713DDC">
        <w:rPr>
          <w:rFonts w:ascii="Times New Roman" w:hAnsi="Times New Roman" w:cs="Times New Roman"/>
        </w:rPr>
        <w:t xml:space="preserve">15. </w:t>
      </w:r>
      <w:proofErr w:type="spellStart"/>
      <w:r w:rsidR="00E87415" w:rsidRPr="00E87415">
        <w:rPr>
          <w:rFonts w:ascii="Times New Roman" w:hAnsi="Times New Roman" w:cs="Times New Roman"/>
        </w:rPr>
        <w:t>Schürmann</w:t>
      </w:r>
      <w:proofErr w:type="spellEnd"/>
      <w:r w:rsidR="00E87415" w:rsidRPr="00E87415">
        <w:rPr>
          <w:rFonts w:ascii="Times New Roman" w:hAnsi="Times New Roman" w:cs="Times New Roman"/>
        </w:rPr>
        <w:t xml:space="preserve">, S., </w:t>
      </w:r>
      <w:proofErr w:type="spellStart"/>
      <w:r w:rsidR="00E87415" w:rsidRPr="00E87415">
        <w:rPr>
          <w:rFonts w:ascii="Times New Roman" w:hAnsi="Times New Roman" w:cs="Times New Roman"/>
        </w:rPr>
        <w:t>Kersting</w:t>
      </w:r>
      <w:proofErr w:type="spellEnd"/>
      <w:r w:rsidR="00E87415" w:rsidRPr="00E87415">
        <w:rPr>
          <w:rFonts w:ascii="Times New Roman" w:hAnsi="Times New Roman" w:cs="Times New Roman"/>
        </w:rPr>
        <w:t xml:space="preserve">, M., &amp; </w:t>
      </w:r>
      <w:proofErr w:type="spellStart"/>
      <w:r w:rsidR="00E87415" w:rsidRPr="00E87415">
        <w:rPr>
          <w:rFonts w:ascii="Times New Roman" w:hAnsi="Times New Roman" w:cs="Times New Roman"/>
        </w:rPr>
        <w:t>Alexy</w:t>
      </w:r>
      <w:proofErr w:type="spellEnd"/>
      <w:r w:rsidR="00E87415" w:rsidRPr="00E87415">
        <w:rPr>
          <w:rFonts w:ascii="Times New Roman" w:hAnsi="Times New Roman" w:cs="Times New Roman"/>
        </w:rPr>
        <w:t xml:space="preserve">, U. (2017). Vegetarian diets in children: A systematic review. European Journal of Nutrition, 56, 1797–1817. </w:t>
      </w:r>
      <w:hyperlink r:id="rId22" w:history="1">
        <w:r w:rsidR="00E87415" w:rsidRPr="00B42993">
          <w:rPr>
            <w:rStyle w:val="Hyperlink"/>
            <w:rFonts w:ascii="Times New Roman" w:hAnsi="Times New Roman" w:cs="Times New Roman"/>
          </w:rPr>
          <w:t>https://doi.org/10.1007/s00394-017-1416-0</w:t>
        </w:r>
      </w:hyperlink>
      <w:r w:rsidR="00E87415">
        <w:rPr>
          <w:rFonts w:ascii="Times New Roman" w:hAnsi="Times New Roman" w:cs="Times New Roman"/>
        </w:rPr>
        <w:t xml:space="preserve"> </w:t>
      </w:r>
    </w:p>
    <w:p w14:paraId="131FFC85" w14:textId="62F1CB8D" w:rsidR="00711446" w:rsidRPr="00713DDC" w:rsidRDefault="00711446" w:rsidP="00E87415">
      <w:pPr>
        <w:rPr>
          <w:rFonts w:ascii="Times New Roman" w:hAnsi="Times New Roman" w:cs="Times New Roman"/>
        </w:rPr>
      </w:pPr>
      <w:r w:rsidRPr="00713DDC">
        <w:rPr>
          <w:rFonts w:ascii="Times New Roman" w:hAnsi="Times New Roman" w:cs="Times New Roman"/>
        </w:rPr>
        <w:t xml:space="preserve">16. </w:t>
      </w:r>
      <w:r w:rsidR="00E87415" w:rsidRPr="00E87415">
        <w:rPr>
          <w:rFonts w:ascii="Times New Roman" w:hAnsi="Times New Roman" w:cs="Times New Roman"/>
        </w:rPr>
        <w:t xml:space="preserve">Desmond, M. A., </w:t>
      </w:r>
      <w:proofErr w:type="spellStart"/>
      <w:r w:rsidR="00E87415" w:rsidRPr="00E87415">
        <w:rPr>
          <w:rFonts w:ascii="Times New Roman" w:hAnsi="Times New Roman" w:cs="Times New Roman"/>
        </w:rPr>
        <w:t>Sobiecki</w:t>
      </w:r>
      <w:proofErr w:type="spellEnd"/>
      <w:r w:rsidR="00E87415" w:rsidRPr="00E87415">
        <w:rPr>
          <w:rFonts w:ascii="Times New Roman" w:hAnsi="Times New Roman" w:cs="Times New Roman"/>
        </w:rPr>
        <w:t xml:space="preserve">, J. G., Jaworski, M., </w:t>
      </w:r>
      <w:proofErr w:type="spellStart"/>
      <w:r w:rsidR="00E87415" w:rsidRPr="00E87415">
        <w:rPr>
          <w:rFonts w:ascii="Times New Roman" w:hAnsi="Times New Roman" w:cs="Times New Roman"/>
        </w:rPr>
        <w:t>Płudowski</w:t>
      </w:r>
      <w:proofErr w:type="spellEnd"/>
      <w:r w:rsidR="00E87415" w:rsidRPr="00E87415">
        <w:rPr>
          <w:rFonts w:ascii="Times New Roman" w:hAnsi="Times New Roman" w:cs="Times New Roman"/>
        </w:rPr>
        <w:t xml:space="preserve">, P., </w:t>
      </w:r>
      <w:proofErr w:type="spellStart"/>
      <w:r w:rsidR="00E87415" w:rsidRPr="00E87415">
        <w:rPr>
          <w:rFonts w:ascii="Times New Roman" w:hAnsi="Times New Roman" w:cs="Times New Roman"/>
        </w:rPr>
        <w:t>Antoniewicz</w:t>
      </w:r>
      <w:proofErr w:type="spellEnd"/>
      <w:r w:rsidR="00E87415" w:rsidRPr="00E87415">
        <w:rPr>
          <w:rFonts w:ascii="Times New Roman" w:hAnsi="Times New Roman" w:cs="Times New Roman"/>
        </w:rPr>
        <w:t xml:space="preserve">, J., Shirley, M. K., Eaton, S., </w:t>
      </w:r>
      <w:proofErr w:type="spellStart"/>
      <w:r w:rsidR="00E87415" w:rsidRPr="00E87415">
        <w:rPr>
          <w:rFonts w:ascii="Times New Roman" w:hAnsi="Times New Roman" w:cs="Times New Roman"/>
        </w:rPr>
        <w:t>Książyk</w:t>
      </w:r>
      <w:proofErr w:type="spellEnd"/>
      <w:r w:rsidR="00E87415" w:rsidRPr="00E87415">
        <w:rPr>
          <w:rFonts w:ascii="Times New Roman" w:hAnsi="Times New Roman" w:cs="Times New Roman"/>
        </w:rPr>
        <w:t xml:space="preserve">, J., Cortina-Borja, M., De </w:t>
      </w:r>
      <w:proofErr w:type="spellStart"/>
      <w:r w:rsidR="00E87415" w:rsidRPr="00E87415">
        <w:rPr>
          <w:rFonts w:ascii="Times New Roman" w:hAnsi="Times New Roman" w:cs="Times New Roman"/>
        </w:rPr>
        <w:t>Stavola</w:t>
      </w:r>
      <w:proofErr w:type="spellEnd"/>
      <w:r w:rsidR="00E87415" w:rsidRPr="00E87415">
        <w:rPr>
          <w:rFonts w:ascii="Times New Roman" w:hAnsi="Times New Roman" w:cs="Times New Roman"/>
        </w:rPr>
        <w:t xml:space="preserve">, B., </w:t>
      </w:r>
      <w:proofErr w:type="spellStart"/>
      <w:r w:rsidR="00E87415" w:rsidRPr="00E87415">
        <w:rPr>
          <w:rFonts w:ascii="Times New Roman" w:hAnsi="Times New Roman" w:cs="Times New Roman"/>
        </w:rPr>
        <w:t>Fewtrell</w:t>
      </w:r>
      <w:proofErr w:type="spellEnd"/>
      <w:r w:rsidR="00E87415" w:rsidRPr="00E87415">
        <w:rPr>
          <w:rFonts w:ascii="Times New Roman" w:hAnsi="Times New Roman" w:cs="Times New Roman"/>
        </w:rPr>
        <w:t xml:space="preserve">, M. S., &amp; Wells, J. C. K. (2021). Growth, body composition, and cardiovascular and nutritional risk of 5- to 10-y-old children consuming vegetarian, vegan, or omnivore diets. The American Journal of Clinical Nutrition, 113(6), 1565–1577. </w:t>
      </w:r>
      <w:hyperlink r:id="rId23" w:history="1">
        <w:r w:rsidR="00E87415" w:rsidRPr="00B42993">
          <w:rPr>
            <w:rStyle w:val="Hyperlink"/>
            <w:rFonts w:ascii="Times New Roman" w:hAnsi="Times New Roman" w:cs="Times New Roman"/>
          </w:rPr>
          <w:t>https://doi.org/10.1093/ajcn/nqaa445</w:t>
        </w:r>
      </w:hyperlink>
      <w:r w:rsidR="00E87415">
        <w:rPr>
          <w:rFonts w:ascii="Times New Roman" w:hAnsi="Times New Roman" w:cs="Times New Roman"/>
        </w:rPr>
        <w:t xml:space="preserve"> </w:t>
      </w:r>
    </w:p>
    <w:p w14:paraId="0F49A291" w14:textId="2A106793" w:rsidR="00711446" w:rsidRPr="00713DDC" w:rsidRDefault="00711446" w:rsidP="00E84487">
      <w:pPr>
        <w:rPr>
          <w:rFonts w:ascii="Times New Roman" w:hAnsi="Times New Roman" w:cs="Times New Roman"/>
        </w:rPr>
      </w:pPr>
      <w:r w:rsidRPr="00713DDC">
        <w:rPr>
          <w:rFonts w:ascii="Times New Roman" w:hAnsi="Times New Roman" w:cs="Times New Roman"/>
        </w:rPr>
        <w:t xml:space="preserve">17. </w:t>
      </w:r>
      <w:proofErr w:type="spellStart"/>
      <w:r w:rsidR="00E84487" w:rsidRPr="00E84487">
        <w:rPr>
          <w:rFonts w:ascii="Times New Roman" w:hAnsi="Times New Roman" w:cs="Times New Roman"/>
        </w:rPr>
        <w:t>Alexy</w:t>
      </w:r>
      <w:proofErr w:type="spellEnd"/>
      <w:r w:rsidR="00E84487" w:rsidRPr="00E84487">
        <w:rPr>
          <w:rFonts w:ascii="Times New Roman" w:hAnsi="Times New Roman" w:cs="Times New Roman"/>
        </w:rPr>
        <w:t xml:space="preserve">, U., Fischer, M., </w:t>
      </w:r>
      <w:proofErr w:type="spellStart"/>
      <w:r w:rsidR="00E84487" w:rsidRPr="00E84487">
        <w:rPr>
          <w:rFonts w:ascii="Times New Roman" w:hAnsi="Times New Roman" w:cs="Times New Roman"/>
        </w:rPr>
        <w:t>Weder</w:t>
      </w:r>
      <w:proofErr w:type="spellEnd"/>
      <w:r w:rsidR="00E84487" w:rsidRPr="00E84487">
        <w:rPr>
          <w:rFonts w:ascii="Times New Roman" w:hAnsi="Times New Roman" w:cs="Times New Roman"/>
        </w:rPr>
        <w:t xml:space="preserve">, S., </w:t>
      </w:r>
      <w:proofErr w:type="spellStart"/>
      <w:r w:rsidR="00E84487" w:rsidRPr="00E84487">
        <w:rPr>
          <w:rFonts w:ascii="Times New Roman" w:hAnsi="Times New Roman" w:cs="Times New Roman"/>
        </w:rPr>
        <w:t>Längler</w:t>
      </w:r>
      <w:proofErr w:type="spellEnd"/>
      <w:r w:rsidR="00E84487" w:rsidRPr="00E84487">
        <w:rPr>
          <w:rFonts w:ascii="Times New Roman" w:hAnsi="Times New Roman" w:cs="Times New Roman"/>
        </w:rPr>
        <w:t xml:space="preserve">, A., </w:t>
      </w:r>
      <w:proofErr w:type="spellStart"/>
      <w:r w:rsidR="00E84487" w:rsidRPr="00E84487">
        <w:rPr>
          <w:rFonts w:ascii="Times New Roman" w:hAnsi="Times New Roman" w:cs="Times New Roman"/>
        </w:rPr>
        <w:t>Michalsen</w:t>
      </w:r>
      <w:proofErr w:type="spellEnd"/>
      <w:r w:rsidR="00E84487" w:rsidRPr="00E84487">
        <w:rPr>
          <w:rFonts w:ascii="Times New Roman" w:hAnsi="Times New Roman" w:cs="Times New Roman"/>
        </w:rPr>
        <w:t xml:space="preserve">, A., </w:t>
      </w:r>
      <w:proofErr w:type="spellStart"/>
      <w:r w:rsidR="00E84487" w:rsidRPr="00E84487">
        <w:rPr>
          <w:rFonts w:ascii="Times New Roman" w:hAnsi="Times New Roman" w:cs="Times New Roman"/>
        </w:rPr>
        <w:t>Sputtek</w:t>
      </w:r>
      <w:proofErr w:type="spellEnd"/>
      <w:r w:rsidR="00E84487" w:rsidRPr="00E84487">
        <w:rPr>
          <w:rFonts w:ascii="Times New Roman" w:hAnsi="Times New Roman" w:cs="Times New Roman"/>
        </w:rPr>
        <w:t xml:space="preserve">, A., &amp; Keller, M. (2021). Nutrient Intake and Status of German Children and Adolescents Consuming Vegetarian, Vegan or Omnivore Diets: Results of the </w:t>
      </w:r>
      <w:proofErr w:type="spellStart"/>
      <w:r w:rsidR="00E84487" w:rsidRPr="00E84487">
        <w:rPr>
          <w:rFonts w:ascii="Times New Roman" w:hAnsi="Times New Roman" w:cs="Times New Roman"/>
        </w:rPr>
        <w:t>VeChi</w:t>
      </w:r>
      <w:proofErr w:type="spellEnd"/>
      <w:r w:rsidR="00E84487" w:rsidRPr="00E84487">
        <w:rPr>
          <w:rFonts w:ascii="Times New Roman" w:hAnsi="Times New Roman" w:cs="Times New Roman"/>
        </w:rPr>
        <w:t xml:space="preserve"> Youth Study. *Nutrients*, *13*(5), 1707. </w:t>
      </w:r>
      <w:hyperlink r:id="rId24" w:history="1">
        <w:r w:rsidR="00E84487" w:rsidRPr="00B42993">
          <w:rPr>
            <w:rStyle w:val="Hyperlink"/>
            <w:rFonts w:ascii="Times New Roman" w:hAnsi="Times New Roman" w:cs="Times New Roman"/>
          </w:rPr>
          <w:t>https://doi.org/10.3390/nu13051707</w:t>
        </w:r>
      </w:hyperlink>
      <w:r w:rsidR="00E84487">
        <w:rPr>
          <w:rFonts w:ascii="Times New Roman" w:hAnsi="Times New Roman" w:cs="Times New Roman"/>
        </w:rPr>
        <w:t xml:space="preserve"> </w:t>
      </w:r>
    </w:p>
    <w:p w14:paraId="16EE3E44" w14:textId="64D59100" w:rsidR="00711446" w:rsidRPr="00713DDC" w:rsidRDefault="00711446" w:rsidP="00711446">
      <w:pPr>
        <w:rPr>
          <w:rFonts w:ascii="Times New Roman" w:hAnsi="Times New Roman" w:cs="Times New Roman"/>
        </w:rPr>
      </w:pPr>
      <w:r w:rsidRPr="00713DDC">
        <w:rPr>
          <w:rFonts w:ascii="Times New Roman" w:hAnsi="Times New Roman" w:cs="Times New Roman"/>
        </w:rPr>
        <w:t xml:space="preserve">18. </w:t>
      </w:r>
      <w:r w:rsidR="00F75B8C" w:rsidRPr="00F75B8C">
        <w:rPr>
          <w:rFonts w:ascii="Times New Roman" w:hAnsi="Times New Roman" w:cs="Times New Roman"/>
        </w:rPr>
        <w:t xml:space="preserve">Good Food Institute. (2021). 2021 U.S. Retail Market Insights: Plant-based Foods. </w:t>
      </w:r>
      <w:hyperlink r:id="rId25" w:history="1">
        <w:r w:rsidR="00F75B8C" w:rsidRPr="00B42993">
          <w:rPr>
            <w:rStyle w:val="Hyperlink"/>
            <w:rFonts w:ascii="Times New Roman" w:hAnsi="Times New Roman" w:cs="Times New Roman"/>
          </w:rPr>
          <w:t>https://gfi.org/wp-content/uploads/2022/03/2021-U.S.-retail-market-insights_Plant-based-foods-GFI.pdf</w:t>
        </w:r>
      </w:hyperlink>
      <w:r w:rsidR="00F75B8C">
        <w:rPr>
          <w:rFonts w:ascii="Times New Roman" w:hAnsi="Times New Roman" w:cs="Times New Roman"/>
        </w:rPr>
        <w:t xml:space="preserve"> </w:t>
      </w:r>
    </w:p>
    <w:p w14:paraId="7DFA64ED" w14:textId="4AEC5A05" w:rsidR="00711446" w:rsidRPr="00713DDC" w:rsidRDefault="00711446" w:rsidP="00F75B8C">
      <w:pPr>
        <w:rPr>
          <w:rFonts w:ascii="Times New Roman" w:hAnsi="Times New Roman" w:cs="Times New Roman"/>
        </w:rPr>
      </w:pPr>
      <w:r w:rsidRPr="00713DDC">
        <w:rPr>
          <w:rFonts w:ascii="Times New Roman" w:hAnsi="Times New Roman" w:cs="Times New Roman"/>
        </w:rPr>
        <w:t xml:space="preserve">19. </w:t>
      </w:r>
      <w:r w:rsidR="00F75B8C" w:rsidRPr="00F75B8C">
        <w:rPr>
          <w:rFonts w:ascii="Times New Roman" w:hAnsi="Times New Roman" w:cs="Times New Roman"/>
        </w:rPr>
        <w:t xml:space="preserve">Cao, Y., Liu, H., Qin, N., Ren, X., Zhu, B., &amp; Xia, X. (2020). Impact of Food Additives on the Composition and Function of Gut Microbiota: A Review. *Trends in Food Science &amp; Technology*, *99*, 295–310. </w:t>
      </w:r>
      <w:hyperlink r:id="rId26" w:history="1">
        <w:r w:rsidR="00F75B8C" w:rsidRPr="00B42993">
          <w:rPr>
            <w:rStyle w:val="Hyperlink"/>
            <w:rFonts w:ascii="Times New Roman" w:hAnsi="Times New Roman" w:cs="Times New Roman"/>
          </w:rPr>
          <w:t>https://doi.org/10.1016/j.tifs.2020.03.006</w:t>
        </w:r>
      </w:hyperlink>
      <w:r w:rsidR="00F75B8C">
        <w:rPr>
          <w:rFonts w:ascii="Times New Roman" w:hAnsi="Times New Roman" w:cs="Times New Roman"/>
        </w:rPr>
        <w:t xml:space="preserve"> </w:t>
      </w:r>
    </w:p>
    <w:p w14:paraId="0D55DAD5" w14:textId="49B4CA89" w:rsidR="00711446" w:rsidRPr="00713DDC" w:rsidRDefault="00711446" w:rsidP="00F75B8C">
      <w:pPr>
        <w:rPr>
          <w:rFonts w:ascii="Times New Roman" w:hAnsi="Times New Roman" w:cs="Times New Roman"/>
        </w:rPr>
      </w:pPr>
      <w:r w:rsidRPr="00713DDC">
        <w:rPr>
          <w:rFonts w:ascii="Times New Roman" w:hAnsi="Times New Roman" w:cs="Times New Roman"/>
        </w:rPr>
        <w:t xml:space="preserve">20. </w:t>
      </w:r>
      <w:proofErr w:type="spellStart"/>
      <w:r w:rsidR="00F75B8C" w:rsidRPr="00F75B8C">
        <w:rPr>
          <w:rFonts w:ascii="Times New Roman" w:hAnsi="Times New Roman" w:cs="Times New Roman"/>
        </w:rPr>
        <w:t>Morency</w:t>
      </w:r>
      <w:proofErr w:type="spellEnd"/>
      <w:r w:rsidR="00F75B8C" w:rsidRPr="00F75B8C">
        <w:rPr>
          <w:rFonts w:ascii="Times New Roman" w:hAnsi="Times New Roman" w:cs="Times New Roman"/>
        </w:rPr>
        <w:t xml:space="preserve">, M. E., </w:t>
      </w:r>
      <w:proofErr w:type="spellStart"/>
      <w:r w:rsidR="00F75B8C" w:rsidRPr="00F75B8C">
        <w:rPr>
          <w:rFonts w:ascii="Times New Roman" w:hAnsi="Times New Roman" w:cs="Times New Roman"/>
        </w:rPr>
        <w:t>Birken</w:t>
      </w:r>
      <w:proofErr w:type="spellEnd"/>
      <w:r w:rsidR="00F75B8C" w:rsidRPr="00F75B8C">
        <w:rPr>
          <w:rFonts w:ascii="Times New Roman" w:hAnsi="Times New Roman" w:cs="Times New Roman"/>
        </w:rPr>
        <w:t xml:space="preserve">, C. S., </w:t>
      </w:r>
      <w:proofErr w:type="spellStart"/>
      <w:r w:rsidR="00F75B8C" w:rsidRPr="00F75B8C">
        <w:rPr>
          <w:rFonts w:ascii="Times New Roman" w:hAnsi="Times New Roman" w:cs="Times New Roman"/>
        </w:rPr>
        <w:t>Lebovic</w:t>
      </w:r>
      <w:proofErr w:type="spellEnd"/>
      <w:r w:rsidR="00F75B8C" w:rsidRPr="00F75B8C">
        <w:rPr>
          <w:rFonts w:ascii="Times New Roman" w:hAnsi="Times New Roman" w:cs="Times New Roman"/>
        </w:rPr>
        <w:t xml:space="preserve">, G., Chen, Y., </w:t>
      </w:r>
      <w:proofErr w:type="spellStart"/>
      <w:r w:rsidR="00F75B8C" w:rsidRPr="00F75B8C">
        <w:rPr>
          <w:rFonts w:ascii="Times New Roman" w:hAnsi="Times New Roman" w:cs="Times New Roman"/>
        </w:rPr>
        <w:t>L'Abbé</w:t>
      </w:r>
      <w:proofErr w:type="spellEnd"/>
      <w:r w:rsidR="00F75B8C" w:rsidRPr="00F75B8C">
        <w:rPr>
          <w:rFonts w:ascii="Times New Roman" w:hAnsi="Times New Roman" w:cs="Times New Roman"/>
        </w:rPr>
        <w:t xml:space="preserve">, M., Lee, G. J., &amp; Maguire, J. L. (2017). Association between </w:t>
      </w:r>
      <w:proofErr w:type="spellStart"/>
      <w:r w:rsidR="00F75B8C" w:rsidRPr="00F75B8C">
        <w:rPr>
          <w:rFonts w:ascii="Times New Roman" w:hAnsi="Times New Roman" w:cs="Times New Roman"/>
        </w:rPr>
        <w:t>noncow</w:t>
      </w:r>
      <w:proofErr w:type="spellEnd"/>
      <w:r w:rsidR="00F75B8C" w:rsidRPr="00F75B8C">
        <w:rPr>
          <w:rFonts w:ascii="Times New Roman" w:hAnsi="Times New Roman" w:cs="Times New Roman"/>
        </w:rPr>
        <w:t xml:space="preserve"> milk beverage consumption and childhood height. American Journal of Clinical Nutrition, 106(2), 597–602. </w:t>
      </w:r>
      <w:hyperlink r:id="rId27" w:history="1">
        <w:r w:rsidR="00F75B8C" w:rsidRPr="00B42993">
          <w:rPr>
            <w:rStyle w:val="Hyperlink"/>
            <w:rFonts w:ascii="Times New Roman" w:hAnsi="Times New Roman" w:cs="Times New Roman"/>
          </w:rPr>
          <w:t>https://doi.org/10.3945/ajcn.117.156877</w:t>
        </w:r>
      </w:hyperlink>
      <w:r w:rsidR="00F75B8C">
        <w:rPr>
          <w:rFonts w:ascii="Times New Roman" w:hAnsi="Times New Roman" w:cs="Times New Roman"/>
        </w:rPr>
        <w:t xml:space="preserve"> </w:t>
      </w:r>
    </w:p>
    <w:p w14:paraId="622AF7C1" w14:textId="3818363B" w:rsidR="00711446" w:rsidRPr="00713DDC" w:rsidRDefault="00711446" w:rsidP="007F75FD">
      <w:pPr>
        <w:rPr>
          <w:rFonts w:ascii="Times New Roman" w:hAnsi="Times New Roman" w:cs="Times New Roman"/>
        </w:rPr>
      </w:pPr>
      <w:r w:rsidRPr="00713DDC">
        <w:rPr>
          <w:rFonts w:ascii="Times New Roman" w:hAnsi="Times New Roman" w:cs="Times New Roman"/>
        </w:rPr>
        <w:t>2</w:t>
      </w:r>
      <w:r w:rsidR="007F75FD">
        <w:t xml:space="preserve">1. </w:t>
      </w:r>
      <w:proofErr w:type="spellStart"/>
      <w:r w:rsidR="00F75B8C" w:rsidRPr="00F75B8C">
        <w:t>Maqbul</w:t>
      </w:r>
      <w:proofErr w:type="spellEnd"/>
      <w:r w:rsidR="00F75B8C" w:rsidRPr="00F75B8C">
        <w:t xml:space="preserve">, M. S., Saeed, M. B., </w:t>
      </w:r>
      <w:proofErr w:type="spellStart"/>
      <w:r w:rsidR="00F75B8C" w:rsidRPr="00F75B8C">
        <w:t>Elsaadani</w:t>
      </w:r>
      <w:proofErr w:type="spellEnd"/>
      <w:r w:rsidR="00F75B8C" w:rsidRPr="00F75B8C">
        <w:t xml:space="preserve">, M. E. A. E., </w:t>
      </w:r>
      <w:proofErr w:type="spellStart"/>
      <w:r w:rsidR="00F75B8C" w:rsidRPr="00F75B8C">
        <w:t>Elnair</w:t>
      </w:r>
      <w:proofErr w:type="spellEnd"/>
      <w:r w:rsidR="00F75B8C" w:rsidRPr="00F75B8C">
        <w:t xml:space="preserve">, S. I. S., Khan, A. A., </w:t>
      </w:r>
      <w:proofErr w:type="spellStart"/>
      <w:r w:rsidR="00F75B8C" w:rsidRPr="00F75B8C">
        <w:t>Iqubal</w:t>
      </w:r>
      <w:proofErr w:type="spellEnd"/>
      <w:r w:rsidR="00F75B8C" w:rsidRPr="00F75B8C">
        <w:t xml:space="preserve">, S. M. S., &amp; </w:t>
      </w:r>
      <w:proofErr w:type="spellStart"/>
      <w:r w:rsidR="00F75B8C" w:rsidRPr="00F75B8C">
        <w:t>Ikbal</w:t>
      </w:r>
      <w:proofErr w:type="spellEnd"/>
      <w:r w:rsidR="00F75B8C" w:rsidRPr="00F75B8C">
        <w:t xml:space="preserve">, A. R. (2022). GC-MS Analysis with Antimicrobial Activity Study of Cymbopogon </w:t>
      </w:r>
      <w:proofErr w:type="spellStart"/>
      <w:r w:rsidR="00F75B8C" w:rsidRPr="00F75B8C">
        <w:t>Citratus</w:t>
      </w:r>
      <w:proofErr w:type="spellEnd"/>
      <w:r w:rsidR="00F75B8C" w:rsidRPr="00F75B8C">
        <w:t xml:space="preserve"> Leaves Essential Oil Towards the Multi-Drug Resistant Nosocomial Clinical Isolates of Proteus Vulgaris. American Journal of Biomedical Science &amp; Research, 15(5), 555-564. </w:t>
      </w:r>
      <w:hyperlink r:id="rId28" w:history="1">
        <w:r w:rsidR="00F75B8C" w:rsidRPr="00B42993">
          <w:rPr>
            <w:rStyle w:val="Hyperlink"/>
          </w:rPr>
          <w:t>https://doi.org/10.34297/AJBSR.2022.15.0021531</w:t>
        </w:r>
      </w:hyperlink>
      <w:r w:rsidR="00F75B8C">
        <w:t xml:space="preserve"> </w:t>
      </w:r>
      <w:r w:rsidRPr="00713DDC">
        <w:rPr>
          <w:rFonts w:ascii="Times New Roman" w:hAnsi="Times New Roman" w:cs="Times New Roman"/>
        </w:rPr>
        <w:t xml:space="preserve"> </w:t>
      </w:r>
    </w:p>
    <w:p w14:paraId="43E648F7" w14:textId="17710B20"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22. </w:t>
      </w:r>
      <w:proofErr w:type="spellStart"/>
      <w:r w:rsidR="00F472A5" w:rsidRPr="00F472A5">
        <w:rPr>
          <w:rFonts w:ascii="Times New Roman" w:hAnsi="Times New Roman" w:cs="Times New Roman"/>
        </w:rPr>
        <w:t>Abiega-Franyutti</w:t>
      </w:r>
      <w:proofErr w:type="spellEnd"/>
      <w:r w:rsidR="00F472A5" w:rsidRPr="00F472A5">
        <w:rPr>
          <w:rFonts w:ascii="Times New Roman" w:hAnsi="Times New Roman" w:cs="Times New Roman"/>
        </w:rPr>
        <w:t xml:space="preserve">, P., &amp; </w:t>
      </w:r>
      <w:proofErr w:type="spellStart"/>
      <w:r w:rsidR="00F472A5" w:rsidRPr="00F472A5">
        <w:rPr>
          <w:rFonts w:ascii="Times New Roman" w:hAnsi="Times New Roman" w:cs="Times New Roman"/>
        </w:rPr>
        <w:t>Freyre</w:t>
      </w:r>
      <w:proofErr w:type="spellEnd"/>
      <w:r w:rsidR="00F472A5" w:rsidRPr="00F472A5">
        <w:rPr>
          <w:rFonts w:ascii="Times New Roman" w:hAnsi="Times New Roman" w:cs="Times New Roman"/>
        </w:rPr>
        <w:t xml:space="preserve">-Fonseca, V. (2021). Chronic consumption of food-additives </w:t>
      </w:r>
      <w:proofErr w:type="gramStart"/>
      <w:r w:rsidR="00F472A5" w:rsidRPr="00F472A5">
        <w:rPr>
          <w:rFonts w:ascii="Times New Roman" w:hAnsi="Times New Roman" w:cs="Times New Roman"/>
        </w:rPr>
        <w:t>lead</w:t>
      </w:r>
      <w:proofErr w:type="gramEnd"/>
      <w:r w:rsidR="00F472A5" w:rsidRPr="00F472A5">
        <w:rPr>
          <w:rFonts w:ascii="Times New Roman" w:hAnsi="Times New Roman" w:cs="Times New Roman"/>
        </w:rPr>
        <w:t xml:space="preserve"> to changes via microbiota gut-brain axis. Toxicology. </w:t>
      </w:r>
      <w:hyperlink r:id="rId29" w:history="1">
        <w:r w:rsidR="00F472A5" w:rsidRPr="00B42993">
          <w:rPr>
            <w:rStyle w:val="Hyperlink"/>
            <w:rFonts w:ascii="Times New Roman" w:hAnsi="Times New Roman" w:cs="Times New Roman"/>
          </w:rPr>
          <w:t>https://doi.org/10.1016/j.tox.2021.153001</w:t>
        </w:r>
      </w:hyperlink>
      <w:r w:rsidR="00F472A5">
        <w:rPr>
          <w:rFonts w:ascii="Times New Roman" w:hAnsi="Times New Roman" w:cs="Times New Roman"/>
        </w:rPr>
        <w:t xml:space="preserve"> </w:t>
      </w:r>
    </w:p>
    <w:p w14:paraId="18E3A63A" w14:textId="6C4BB35F"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23. </w:t>
      </w:r>
      <w:r w:rsidR="00F472A5" w:rsidRPr="00F472A5">
        <w:rPr>
          <w:rFonts w:ascii="Times New Roman" w:hAnsi="Times New Roman" w:cs="Times New Roman"/>
        </w:rPr>
        <w:t xml:space="preserve">Thompson, A. S., </w:t>
      </w:r>
      <w:proofErr w:type="spellStart"/>
      <w:r w:rsidR="00F472A5" w:rsidRPr="00F472A5">
        <w:rPr>
          <w:rFonts w:ascii="Times New Roman" w:hAnsi="Times New Roman" w:cs="Times New Roman"/>
        </w:rPr>
        <w:t>Tresserra-Rimbau</w:t>
      </w:r>
      <w:proofErr w:type="spellEnd"/>
      <w:r w:rsidR="00F472A5" w:rsidRPr="00F472A5">
        <w:rPr>
          <w:rFonts w:ascii="Times New Roman" w:hAnsi="Times New Roman" w:cs="Times New Roman"/>
        </w:rPr>
        <w:t xml:space="preserve">, A., </w:t>
      </w:r>
      <w:proofErr w:type="spellStart"/>
      <w:r w:rsidR="00F472A5" w:rsidRPr="00F472A5">
        <w:rPr>
          <w:rFonts w:ascii="Times New Roman" w:hAnsi="Times New Roman" w:cs="Times New Roman"/>
        </w:rPr>
        <w:t>Karavasiloglou</w:t>
      </w:r>
      <w:proofErr w:type="spellEnd"/>
      <w:r w:rsidR="00F472A5" w:rsidRPr="00F472A5">
        <w:rPr>
          <w:rFonts w:ascii="Times New Roman" w:hAnsi="Times New Roman" w:cs="Times New Roman"/>
        </w:rPr>
        <w:t>, N., Jennings, A., Cantwell, M., Hill, C., Perez-</w:t>
      </w:r>
      <w:proofErr w:type="spellStart"/>
      <w:r w:rsidR="00F472A5" w:rsidRPr="00F472A5">
        <w:rPr>
          <w:rFonts w:ascii="Times New Roman" w:hAnsi="Times New Roman" w:cs="Times New Roman"/>
        </w:rPr>
        <w:t>Cornago</w:t>
      </w:r>
      <w:proofErr w:type="spellEnd"/>
      <w:r w:rsidR="00F472A5" w:rsidRPr="00F472A5">
        <w:rPr>
          <w:rFonts w:ascii="Times New Roman" w:hAnsi="Times New Roman" w:cs="Times New Roman"/>
        </w:rPr>
        <w:t xml:space="preserve">, A., &amp; </w:t>
      </w:r>
      <w:proofErr w:type="spellStart"/>
      <w:r w:rsidR="00F472A5" w:rsidRPr="00F472A5">
        <w:rPr>
          <w:rFonts w:ascii="Times New Roman" w:hAnsi="Times New Roman" w:cs="Times New Roman"/>
        </w:rPr>
        <w:t>Bondonno</w:t>
      </w:r>
      <w:proofErr w:type="spellEnd"/>
      <w:r w:rsidR="00F472A5" w:rsidRPr="00F472A5">
        <w:rPr>
          <w:rFonts w:ascii="Times New Roman" w:hAnsi="Times New Roman" w:cs="Times New Roman"/>
        </w:rPr>
        <w:t xml:space="preserve">, N. P. (2023). Association of Healthful Plant-based Diet </w:t>
      </w:r>
      <w:r w:rsidR="00F472A5" w:rsidRPr="00F472A5">
        <w:rPr>
          <w:rFonts w:ascii="Times New Roman" w:hAnsi="Times New Roman" w:cs="Times New Roman"/>
        </w:rPr>
        <w:lastRenderedPageBreak/>
        <w:t xml:space="preserve">Adherence </w:t>
      </w:r>
      <w:proofErr w:type="gramStart"/>
      <w:r w:rsidR="00F472A5" w:rsidRPr="00F472A5">
        <w:rPr>
          <w:rFonts w:ascii="Times New Roman" w:hAnsi="Times New Roman" w:cs="Times New Roman"/>
        </w:rPr>
        <w:t>With</w:t>
      </w:r>
      <w:proofErr w:type="gramEnd"/>
      <w:r w:rsidR="00F472A5" w:rsidRPr="00F472A5">
        <w:rPr>
          <w:rFonts w:ascii="Times New Roman" w:hAnsi="Times New Roman" w:cs="Times New Roman"/>
        </w:rPr>
        <w:t xml:space="preserve"> Risk of Mortality and Major Chronic Diseases Among Adults in the UK. JAMA Network Open, 6(3), e234714. </w:t>
      </w:r>
      <w:hyperlink r:id="rId30" w:history="1">
        <w:r w:rsidR="00F472A5" w:rsidRPr="00B42993">
          <w:rPr>
            <w:rStyle w:val="Hyperlink"/>
            <w:rFonts w:ascii="Times New Roman" w:hAnsi="Times New Roman" w:cs="Times New Roman"/>
          </w:rPr>
          <w:t>https://doi.org/10.1001/jamanetworkopen.2023.4714</w:t>
        </w:r>
      </w:hyperlink>
      <w:r w:rsidR="00F472A5">
        <w:rPr>
          <w:rFonts w:ascii="Times New Roman" w:hAnsi="Times New Roman" w:cs="Times New Roman"/>
        </w:rPr>
        <w:t xml:space="preserve"> </w:t>
      </w:r>
    </w:p>
    <w:p w14:paraId="1726DE39" w14:textId="79356BEF"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24. </w:t>
      </w:r>
      <w:r w:rsidR="00F472A5" w:rsidRPr="00F472A5">
        <w:rPr>
          <w:rFonts w:ascii="Times New Roman" w:hAnsi="Times New Roman" w:cs="Times New Roman"/>
        </w:rPr>
        <w:t xml:space="preserve">British Dietetic Association. (2021). Vegetarian, vegan and plant-based diet. </w:t>
      </w:r>
      <w:hyperlink r:id="rId31" w:history="1">
        <w:r w:rsidR="00F472A5" w:rsidRPr="00B42993">
          <w:rPr>
            <w:rStyle w:val="Hyperlink"/>
            <w:rFonts w:ascii="Times New Roman" w:hAnsi="Times New Roman" w:cs="Times New Roman"/>
          </w:rPr>
          <w:t>https://www.bda.uk.com/resource/vegetarian-vegan-plant-based-diet.html</w:t>
        </w:r>
      </w:hyperlink>
      <w:r w:rsidR="00F472A5">
        <w:rPr>
          <w:rFonts w:ascii="Times New Roman" w:hAnsi="Times New Roman" w:cs="Times New Roman"/>
        </w:rPr>
        <w:t xml:space="preserve"> </w:t>
      </w:r>
    </w:p>
    <w:p w14:paraId="193EBE33" w14:textId="3E47FDE9"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25. </w:t>
      </w:r>
      <w:r w:rsidR="00F472A5" w:rsidRPr="00F472A5">
        <w:rPr>
          <w:rFonts w:ascii="Times New Roman" w:hAnsi="Times New Roman" w:cs="Times New Roman"/>
        </w:rPr>
        <w:t xml:space="preserve">Melina, V., Craig, W., &amp; Levin, S. (2016). Position of the Academy of Nutrition and Dietetics: Vegetarian Diets. Journal of the Academy of Nutrition and Dietetics, 116(12), 1970-1980. </w:t>
      </w:r>
      <w:hyperlink r:id="rId32" w:history="1">
        <w:r w:rsidR="00F472A5" w:rsidRPr="00B42993">
          <w:rPr>
            <w:rStyle w:val="Hyperlink"/>
            <w:rFonts w:ascii="Times New Roman" w:hAnsi="Times New Roman" w:cs="Times New Roman"/>
          </w:rPr>
          <w:t>https://doi.org/10.1016/j.jand.2016.09.025</w:t>
        </w:r>
      </w:hyperlink>
      <w:r w:rsidR="00F472A5">
        <w:rPr>
          <w:rFonts w:ascii="Times New Roman" w:hAnsi="Times New Roman" w:cs="Times New Roman"/>
        </w:rPr>
        <w:t xml:space="preserve"> </w:t>
      </w:r>
    </w:p>
    <w:p w14:paraId="3ABD03B2" w14:textId="7088B134"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26. </w:t>
      </w:r>
      <w:r w:rsidR="00F472A5" w:rsidRPr="00F472A5">
        <w:rPr>
          <w:rFonts w:ascii="Times New Roman" w:hAnsi="Times New Roman" w:cs="Times New Roman"/>
        </w:rPr>
        <w:t xml:space="preserve">Académie Royale de </w:t>
      </w:r>
      <w:proofErr w:type="spellStart"/>
      <w:r w:rsidR="00F472A5" w:rsidRPr="00F472A5">
        <w:rPr>
          <w:rFonts w:ascii="Times New Roman" w:hAnsi="Times New Roman" w:cs="Times New Roman"/>
        </w:rPr>
        <w:t>Médecine</w:t>
      </w:r>
      <w:proofErr w:type="spellEnd"/>
      <w:r w:rsidR="00F472A5" w:rsidRPr="00F472A5">
        <w:rPr>
          <w:rFonts w:ascii="Times New Roman" w:hAnsi="Times New Roman" w:cs="Times New Roman"/>
        </w:rPr>
        <w:t xml:space="preserve"> de </w:t>
      </w:r>
      <w:proofErr w:type="spellStart"/>
      <w:r w:rsidR="00F472A5" w:rsidRPr="00F472A5">
        <w:rPr>
          <w:rFonts w:ascii="Times New Roman" w:hAnsi="Times New Roman" w:cs="Times New Roman"/>
        </w:rPr>
        <w:t>Belgique</w:t>
      </w:r>
      <w:proofErr w:type="spellEnd"/>
      <w:r w:rsidR="00F472A5" w:rsidRPr="00F472A5">
        <w:rPr>
          <w:rFonts w:ascii="Times New Roman" w:hAnsi="Times New Roman" w:cs="Times New Roman"/>
        </w:rPr>
        <w:t xml:space="preserve">. (2019, May 14). COMMUNIQUE DE PRESSE. LE VEGANISME PROSCRIT POUR LES ENFANTS, FEMMES ENCEINTES ET ALLAITANTES. </w:t>
      </w:r>
      <w:hyperlink r:id="rId33" w:history="1">
        <w:r w:rsidR="00F472A5" w:rsidRPr="00B42993">
          <w:rPr>
            <w:rStyle w:val="Hyperlink"/>
            <w:rFonts w:ascii="Times New Roman" w:hAnsi="Times New Roman" w:cs="Times New Roman"/>
          </w:rPr>
          <w:t>https://creciendoenverde.com/wp-content/uploads/2019/07/Comunicado-de-prensa-Academia-de-Medicina-belga-sobre-dietas-veganas-en-infancia_Mayo-2019.pdf</w:t>
        </w:r>
      </w:hyperlink>
      <w:r w:rsidR="00F472A5">
        <w:rPr>
          <w:rFonts w:ascii="Times New Roman" w:hAnsi="Times New Roman" w:cs="Times New Roman"/>
        </w:rPr>
        <w:t xml:space="preserve"> </w:t>
      </w:r>
    </w:p>
    <w:p w14:paraId="3A1B70C6" w14:textId="4858050F" w:rsidR="00711446" w:rsidRPr="00713DDC" w:rsidRDefault="00711446" w:rsidP="007F75FD">
      <w:pPr>
        <w:rPr>
          <w:rFonts w:ascii="Times New Roman" w:hAnsi="Times New Roman" w:cs="Times New Roman"/>
        </w:rPr>
      </w:pPr>
      <w:r w:rsidRPr="00713DDC">
        <w:rPr>
          <w:rFonts w:ascii="Times New Roman" w:hAnsi="Times New Roman" w:cs="Times New Roman"/>
        </w:rPr>
        <w:t xml:space="preserve">27. </w:t>
      </w:r>
      <w:proofErr w:type="spellStart"/>
      <w:r w:rsidR="00F472A5" w:rsidRPr="00F472A5">
        <w:rPr>
          <w:rFonts w:ascii="Times New Roman" w:hAnsi="Times New Roman" w:cs="Times New Roman"/>
        </w:rPr>
        <w:t>Maqbul</w:t>
      </w:r>
      <w:proofErr w:type="spellEnd"/>
      <w:r w:rsidR="00F472A5" w:rsidRPr="00F472A5">
        <w:rPr>
          <w:rFonts w:ascii="Times New Roman" w:hAnsi="Times New Roman" w:cs="Times New Roman"/>
        </w:rPr>
        <w:t xml:space="preserve">, M. S., </w:t>
      </w:r>
      <w:proofErr w:type="spellStart"/>
      <w:r w:rsidR="00F472A5" w:rsidRPr="00F472A5">
        <w:rPr>
          <w:rFonts w:ascii="Times New Roman" w:hAnsi="Times New Roman" w:cs="Times New Roman"/>
        </w:rPr>
        <w:t>Asdaq</w:t>
      </w:r>
      <w:proofErr w:type="spellEnd"/>
      <w:r w:rsidR="00F472A5" w:rsidRPr="00F472A5">
        <w:rPr>
          <w:rFonts w:ascii="Times New Roman" w:hAnsi="Times New Roman" w:cs="Times New Roman"/>
        </w:rPr>
        <w:t xml:space="preserve">, S. M. B., </w:t>
      </w:r>
      <w:proofErr w:type="spellStart"/>
      <w:r w:rsidR="00F472A5" w:rsidRPr="00F472A5">
        <w:rPr>
          <w:rFonts w:ascii="Times New Roman" w:hAnsi="Times New Roman" w:cs="Times New Roman"/>
        </w:rPr>
        <w:t>Mahnashi</w:t>
      </w:r>
      <w:proofErr w:type="spellEnd"/>
      <w:r w:rsidR="00F472A5" w:rsidRPr="00F472A5">
        <w:rPr>
          <w:rFonts w:ascii="Times New Roman" w:hAnsi="Times New Roman" w:cs="Times New Roman"/>
        </w:rPr>
        <w:t xml:space="preserve">, M. H., </w:t>
      </w:r>
      <w:proofErr w:type="spellStart"/>
      <w:r w:rsidR="00F472A5" w:rsidRPr="00F472A5">
        <w:rPr>
          <w:rFonts w:ascii="Times New Roman" w:hAnsi="Times New Roman" w:cs="Times New Roman"/>
        </w:rPr>
        <w:t>Alshamrani</w:t>
      </w:r>
      <w:proofErr w:type="spellEnd"/>
      <w:r w:rsidR="00F472A5" w:rsidRPr="00F472A5">
        <w:rPr>
          <w:rFonts w:ascii="Times New Roman" w:hAnsi="Times New Roman" w:cs="Times New Roman"/>
        </w:rPr>
        <w:t xml:space="preserve">, S. A., Khan, A. A., </w:t>
      </w:r>
      <w:proofErr w:type="spellStart"/>
      <w:r w:rsidR="00F472A5" w:rsidRPr="00F472A5">
        <w:rPr>
          <w:rFonts w:ascii="Times New Roman" w:hAnsi="Times New Roman" w:cs="Times New Roman"/>
        </w:rPr>
        <w:t>Iqubal</w:t>
      </w:r>
      <w:proofErr w:type="spellEnd"/>
      <w:r w:rsidR="00F472A5" w:rsidRPr="00F472A5">
        <w:rPr>
          <w:rFonts w:ascii="Times New Roman" w:hAnsi="Times New Roman" w:cs="Times New Roman"/>
        </w:rPr>
        <w:t xml:space="preserve">, S. M. S., Shaikh, I. A., </w:t>
      </w:r>
      <w:proofErr w:type="spellStart"/>
      <w:r w:rsidR="00F472A5" w:rsidRPr="00F472A5">
        <w:rPr>
          <w:rFonts w:ascii="Times New Roman" w:hAnsi="Times New Roman" w:cs="Times New Roman"/>
        </w:rPr>
        <w:t>Muddapur</w:t>
      </w:r>
      <w:proofErr w:type="spellEnd"/>
      <w:r w:rsidR="00F472A5" w:rsidRPr="00F472A5">
        <w:rPr>
          <w:rFonts w:ascii="Times New Roman" w:hAnsi="Times New Roman" w:cs="Times New Roman"/>
        </w:rPr>
        <w:t xml:space="preserve">, U. M., </w:t>
      </w:r>
      <w:proofErr w:type="spellStart"/>
      <w:r w:rsidR="00F472A5" w:rsidRPr="00F472A5">
        <w:rPr>
          <w:rFonts w:ascii="Times New Roman" w:hAnsi="Times New Roman" w:cs="Times New Roman"/>
        </w:rPr>
        <w:t>Elsaadani</w:t>
      </w:r>
      <w:proofErr w:type="spellEnd"/>
      <w:r w:rsidR="00F472A5" w:rsidRPr="00F472A5">
        <w:rPr>
          <w:rFonts w:ascii="Times New Roman" w:hAnsi="Times New Roman" w:cs="Times New Roman"/>
        </w:rPr>
        <w:t xml:space="preserve">, M. E. A. E., &amp; </w:t>
      </w:r>
      <w:proofErr w:type="spellStart"/>
      <w:r w:rsidR="00F472A5" w:rsidRPr="00F472A5">
        <w:rPr>
          <w:rFonts w:ascii="Times New Roman" w:hAnsi="Times New Roman" w:cs="Times New Roman"/>
        </w:rPr>
        <w:t>Mannasaheb</w:t>
      </w:r>
      <w:proofErr w:type="spellEnd"/>
      <w:r w:rsidR="00F472A5" w:rsidRPr="00F472A5">
        <w:rPr>
          <w:rFonts w:ascii="Times New Roman" w:hAnsi="Times New Roman" w:cs="Times New Roman"/>
        </w:rPr>
        <w:t xml:space="preserve">, B. A. (2022). A comparative study on the antimicrobial susceptibility of multi-drug resistant nosocomial clinical isolates and Pseudomonas aeruginosa towards the standard antibiotics and Mentha </w:t>
      </w:r>
      <w:proofErr w:type="spellStart"/>
      <w:r w:rsidR="00F472A5" w:rsidRPr="00F472A5">
        <w:rPr>
          <w:rFonts w:ascii="Times New Roman" w:hAnsi="Times New Roman" w:cs="Times New Roman"/>
        </w:rPr>
        <w:t>longifolia</w:t>
      </w:r>
      <w:proofErr w:type="spellEnd"/>
      <w:r w:rsidR="00F472A5" w:rsidRPr="00F472A5">
        <w:rPr>
          <w:rFonts w:ascii="Times New Roman" w:hAnsi="Times New Roman" w:cs="Times New Roman"/>
        </w:rPr>
        <w:t xml:space="preserve"> leaves essential oil with gas chromatography-mass spectrometry analysis. *Latin American Journal of Pharmacy*, *41*(5), 972-982. </w:t>
      </w:r>
      <w:hyperlink r:id="rId34" w:history="1">
        <w:r w:rsidR="00F472A5" w:rsidRPr="00B42993">
          <w:rPr>
            <w:rStyle w:val="Hyperlink"/>
            <w:rFonts w:ascii="Times New Roman" w:hAnsi="Times New Roman" w:cs="Times New Roman"/>
          </w:rPr>
          <w:t>https://www.researchgate.net/publication/360700000_A_Comparative_Study_on_the_Antimicrobial_Susceptibility_of_Multi-Drug_Resistant_Nosocomial_Clinical_Isolates_and_Pseudomonas_aeruginosa_towards_the_Standard_Antibiotics_and_Mentha_longifolia_Leaves_Essential_Oil_with_Gas_Chromatography-Mass_Spectrometry_Analysis</w:t>
        </w:r>
      </w:hyperlink>
      <w:r w:rsidR="00F472A5">
        <w:rPr>
          <w:rFonts w:ascii="Times New Roman" w:hAnsi="Times New Roman" w:cs="Times New Roman"/>
        </w:rPr>
        <w:t xml:space="preserve"> </w:t>
      </w:r>
    </w:p>
    <w:p w14:paraId="6F367D59" w14:textId="00D77236"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28. </w:t>
      </w:r>
      <w:r w:rsidR="00F472A5" w:rsidRPr="00F472A5">
        <w:rPr>
          <w:rFonts w:ascii="Times New Roman" w:hAnsi="Times New Roman" w:cs="Times New Roman"/>
        </w:rPr>
        <w:t xml:space="preserve">PAS Committee Human Nutrition Science. (2019). </w:t>
      </w:r>
      <w:proofErr w:type="spellStart"/>
      <w:r w:rsidR="00F472A5" w:rsidRPr="00F472A5">
        <w:rPr>
          <w:rFonts w:ascii="Times New Roman" w:hAnsi="Times New Roman" w:cs="Times New Roman"/>
        </w:rPr>
        <w:t>Stanowisko</w:t>
      </w:r>
      <w:proofErr w:type="spellEnd"/>
      <w:r w:rsidR="00F472A5" w:rsidRPr="00F472A5">
        <w:rPr>
          <w:rFonts w:ascii="Times New Roman" w:hAnsi="Times New Roman" w:cs="Times New Roman"/>
        </w:rPr>
        <w:t xml:space="preserve"> w </w:t>
      </w:r>
      <w:proofErr w:type="spellStart"/>
      <w:r w:rsidR="00F472A5" w:rsidRPr="00F472A5">
        <w:rPr>
          <w:rFonts w:ascii="Times New Roman" w:hAnsi="Times New Roman" w:cs="Times New Roman"/>
        </w:rPr>
        <w:t>sprawie</w:t>
      </w:r>
      <w:proofErr w:type="spellEnd"/>
      <w:r w:rsidR="00F472A5" w:rsidRPr="00F472A5">
        <w:rPr>
          <w:rFonts w:ascii="Times New Roman" w:hAnsi="Times New Roman" w:cs="Times New Roman"/>
        </w:rPr>
        <w:t xml:space="preserve"> </w:t>
      </w:r>
      <w:proofErr w:type="spellStart"/>
      <w:r w:rsidR="00F472A5" w:rsidRPr="00F472A5">
        <w:rPr>
          <w:rFonts w:ascii="Times New Roman" w:hAnsi="Times New Roman" w:cs="Times New Roman"/>
        </w:rPr>
        <w:t>wartości</w:t>
      </w:r>
      <w:proofErr w:type="spellEnd"/>
      <w:r w:rsidR="00F472A5" w:rsidRPr="00F472A5">
        <w:rPr>
          <w:rFonts w:ascii="Times New Roman" w:hAnsi="Times New Roman" w:cs="Times New Roman"/>
        </w:rPr>
        <w:t xml:space="preserve"> </w:t>
      </w:r>
      <w:proofErr w:type="spellStart"/>
      <w:r w:rsidR="00F472A5" w:rsidRPr="00F472A5">
        <w:rPr>
          <w:rFonts w:ascii="Times New Roman" w:hAnsi="Times New Roman" w:cs="Times New Roman"/>
        </w:rPr>
        <w:t>odżywczej</w:t>
      </w:r>
      <w:proofErr w:type="spellEnd"/>
      <w:r w:rsidR="00F472A5" w:rsidRPr="00F472A5">
        <w:rPr>
          <w:rFonts w:ascii="Times New Roman" w:hAnsi="Times New Roman" w:cs="Times New Roman"/>
        </w:rPr>
        <w:t xml:space="preserve"> </w:t>
      </w:r>
      <w:proofErr w:type="spellStart"/>
      <w:r w:rsidR="00F472A5" w:rsidRPr="00F472A5">
        <w:rPr>
          <w:rFonts w:ascii="Times New Roman" w:hAnsi="Times New Roman" w:cs="Times New Roman"/>
        </w:rPr>
        <w:t>i</w:t>
      </w:r>
      <w:proofErr w:type="spellEnd"/>
      <w:r w:rsidR="00F472A5" w:rsidRPr="00F472A5">
        <w:rPr>
          <w:rFonts w:ascii="Times New Roman" w:hAnsi="Times New Roman" w:cs="Times New Roman"/>
        </w:rPr>
        <w:t xml:space="preserve"> </w:t>
      </w:r>
      <w:proofErr w:type="spellStart"/>
      <w:r w:rsidR="00F472A5" w:rsidRPr="00F472A5">
        <w:rPr>
          <w:rFonts w:ascii="Times New Roman" w:hAnsi="Times New Roman" w:cs="Times New Roman"/>
        </w:rPr>
        <w:t>bezpieczeństwa</w:t>
      </w:r>
      <w:proofErr w:type="spellEnd"/>
      <w:r w:rsidR="00F472A5" w:rsidRPr="00F472A5">
        <w:rPr>
          <w:rFonts w:ascii="Times New Roman" w:hAnsi="Times New Roman" w:cs="Times New Roman"/>
        </w:rPr>
        <w:t xml:space="preserve"> </w:t>
      </w:r>
      <w:proofErr w:type="spellStart"/>
      <w:r w:rsidR="00F472A5" w:rsidRPr="00F472A5">
        <w:rPr>
          <w:rFonts w:ascii="Times New Roman" w:hAnsi="Times New Roman" w:cs="Times New Roman"/>
        </w:rPr>
        <w:t>stosowania</w:t>
      </w:r>
      <w:proofErr w:type="spellEnd"/>
      <w:r w:rsidR="00F472A5" w:rsidRPr="00F472A5">
        <w:rPr>
          <w:rFonts w:ascii="Times New Roman" w:hAnsi="Times New Roman" w:cs="Times New Roman"/>
        </w:rPr>
        <w:t xml:space="preserve"> diet </w:t>
      </w:r>
      <w:proofErr w:type="spellStart"/>
      <w:r w:rsidR="00F472A5" w:rsidRPr="00F472A5">
        <w:rPr>
          <w:rFonts w:ascii="Times New Roman" w:hAnsi="Times New Roman" w:cs="Times New Roman"/>
        </w:rPr>
        <w:t>wegetariańskich</w:t>
      </w:r>
      <w:proofErr w:type="spellEnd"/>
      <w:r w:rsidR="00F472A5" w:rsidRPr="00F472A5">
        <w:rPr>
          <w:rFonts w:ascii="Times New Roman" w:hAnsi="Times New Roman" w:cs="Times New Roman"/>
        </w:rPr>
        <w:t xml:space="preserve">. </w:t>
      </w:r>
      <w:proofErr w:type="spellStart"/>
      <w:r w:rsidR="00F472A5" w:rsidRPr="00F472A5">
        <w:rPr>
          <w:rFonts w:ascii="Times New Roman" w:hAnsi="Times New Roman" w:cs="Times New Roman"/>
        </w:rPr>
        <w:t>Polska</w:t>
      </w:r>
      <w:proofErr w:type="spellEnd"/>
      <w:r w:rsidR="00F472A5" w:rsidRPr="00F472A5">
        <w:rPr>
          <w:rFonts w:ascii="Times New Roman" w:hAnsi="Times New Roman" w:cs="Times New Roman"/>
        </w:rPr>
        <w:t xml:space="preserve"> </w:t>
      </w:r>
      <w:proofErr w:type="spellStart"/>
      <w:r w:rsidR="00F472A5" w:rsidRPr="00F472A5">
        <w:rPr>
          <w:rFonts w:ascii="Times New Roman" w:hAnsi="Times New Roman" w:cs="Times New Roman"/>
        </w:rPr>
        <w:t>Akademia</w:t>
      </w:r>
      <w:proofErr w:type="spellEnd"/>
      <w:r w:rsidR="00F472A5" w:rsidRPr="00F472A5">
        <w:rPr>
          <w:rFonts w:ascii="Times New Roman" w:hAnsi="Times New Roman" w:cs="Times New Roman"/>
        </w:rPr>
        <w:t xml:space="preserve"> </w:t>
      </w:r>
      <w:proofErr w:type="spellStart"/>
      <w:r w:rsidR="00F472A5" w:rsidRPr="00F472A5">
        <w:rPr>
          <w:rFonts w:ascii="Times New Roman" w:hAnsi="Times New Roman" w:cs="Times New Roman"/>
        </w:rPr>
        <w:t>Nauk</w:t>
      </w:r>
      <w:proofErr w:type="spellEnd"/>
      <w:r w:rsidR="00F472A5" w:rsidRPr="00F472A5">
        <w:rPr>
          <w:rFonts w:ascii="Times New Roman" w:hAnsi="Times New Roman" w:cs="Times New Roman"/>
        </w:rPr>
        <w:t xml:space="preserve">. </w:t>
      </w:r>
      <w:hyperlink r:id="rId35" w:history="1">
        <w:r w:rsidR="00F472A5" w:rsidRPr="00B42993">
          <w:rPr>
            <w:rStyle w:val="Hyperlink"/>
            <w:rFonts w:ascii="Times New Roman" w:hAnsi="Times New Roman" w:cs="Times New Roman"/>
          </w:rPr>
          <w:t>https://informacje.pan.pl/images/Stanowisko_KNoZc_WEGETARIANIZM_na_strone.pdf</w:t>
        </w:r>
      </w:hyperlink>
      <w:r w:rsidR="00F472A5">
        <w:rPr>
          <w:rFonts w:ascii="Times New Roman" w:hAnsi="Times New Roman" w:cs="Times New Roman"/>
        </w:rPr>
        <w:t xml:space="preserve"> </w:t>
      </w:r>
      <w:r w:rsidR="00F472A5">
        <w:rPr>
          <w:rFonts w:ascii="Times New Roman" w:hAnsi="Times New Roman" w:cs="Times New Roman"/>
        </w:rPr>
        <w:tab/>
      </w:r>
    </w:p>
    <w:p w14:paraId="447EB578" w14:textId="03D6BC0C"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29. </w:t>
      </w:r>
      <w:proofErr w:type="spellStart"/>
      <w:r w:rsidR="00F472A5" w:rsidRPr="00F472A5">
        <w:rPr>
          <w:rFonts w:ascii="Times New Roman" w:hAnsi="Times New Roman" w:cs="Times New Roman"/>
        </w:rPr>
        <w:t>Baldassarre</w:t>
      </w:r>
      <w:proofErr w:type="spellEnd"/>
      <w:r w:rsidR="00F472A5" w:rsidRPr="00F472A5">
        <w:rPr>
          <w:rFonts w:ascii="Times New Roman" w:hAnsi="Times New Roman" w:cs="Times New Roman"/>
        </w:rPr>
        <w:t xml:space="preserve">, M. E., </w:t>
      </w:r>
      <w:proofErr w:type="spellStart"/>
      <w:r w:rsidR="00F472A5" w:rsidRPr="00F472A5">
        <w:rPr>
          <w:rFonts w:ascii="Times New Roman" w:hAnsi="Times New Roman" w:cs="Times New Roman"/>
        </w:rPr>
        <w:t>Panza</w:t>
      </w:r>
      <w:proofErr w:type="spellEnd"/>
      <w:r w:rsidR="00F472A5" w:rsidRPr="00F472A5">
        <w:rPr>
          <w:rFonts w:ascii="Times New Roman" w:hAnsi="Times New Roman" w:cs="Times New Roman"/>
        </w:rPr>
        <w:t xml:space="preserve">, R., </w:t>
      </w:r>
      <w:proofErr w:type="spellStart"/>
      <w:r w:rsidR="00F472A5" w:rsidRPr="00F472A5">
        <w:rPr>
          <w:rFonts w:ascii="Times New Roman" w:hAnsi="Times New Roman" w:cs="Times New Roman"/>
        </w:rPr>
        <w:t>Farella</w:t>
      </w:r>
      <w:proofErr w:type="spellEnd"/>
      <w:r w:rsidR="00F472A5" w:rsidRPr="00F472A5">
        <w:rPr>
          <w:rFonts w:ascii="Times New Roman" w:hAnsi="Times New Roman" w:cs="Times New Roman"/>
        </w:rPr>
        <w:t xml:space="preserve">, I., </w:t>
      </w:r>
      <w:proofErr w:type="spellStart"/>
      <w:r w:rsidR="00F472A5" w:rsidRPr="00F472A5">
        <w:rPr>
          <w:rFonts w:ascii="Times New Roman" w:hAnsi="Times New Roman" w:cs="Times New Roman"/>
        </w:rPr>
        <w:t>Posa</w:t>
      </w:r>
      <w:proofErr w:type="spellEnd"/>
      <w:r w:rsidR="00F472A5" w:rsidRPr="00F472A5">
        <w:rPr>
          <w:rFonts w:ascii="Times New Roman" w:hAnsi="Times New Roman" w:cs="Times New Roman"/>
        </w:rPr>
        <w:t xml:space="preserve">, D., </w:t>
      </w:r>
      <w:proofErr w:type="spellStart"/>
      <w:r w:rsidR="00F472A5" w:rsidRPr="00F472A5">
        <w:rPr>
          <w:rFonts w:ascii="Times New Roman" w:hAnsi="Times New Roman" w:cs="Times New Roman"/>
        </w:rPr>
        <w:t>Capozza</w:t>
      </w:r>
      <w:proofErr w:type="spellEnd"/>
      <w:r w:rsidR="00F472A5" w:rsidRPr="00F472A5">
        <w:rPr>
          <w:rFonts w:ascii="Times New Roman" w:hAnsi="Times New Roman" w:cs="Times New Roman"/>
        </w:rPr>
        <w:t xml:space="preserve">, M., Di Mauro, A., &amp; </w:t>
      </w:r>
      <w:proofErr w:type="spellStart"/>
      <w:r w:rsidR="00F472A5" w:rsidRPr="00F472A5">
        <w:rPr>
          <w:rFonts w:ascii="Times New Roman" w:hAnsi="Times New Roman" w:cs="Times New Roman"/>
        </w:rPr>
        <w:t>Laforgia</w:t>
      </w:r>
      <w:proofErr w:type="spellEnd"/>
      <w:r w:rsidR="00F472A5" w:rsidRPr="00F472A5">
        <w:rPr>
          <w:rFonts w:ascii="Times New Roman" w:hAnsi="Times New Roman" w:cs="Times New Roman"/>
        </w:rPr>
        <w:t xml:space="preserve">, N. (2020). Vegetarian and Vegan Weaning of the Infant: How Common and How Evidence-Based? A Population-Based Survey and Narrative Review. International Journal of Environmental Research and Public Health. </w:t>
      </w:r>
      <w:hyperlink r:id="rId36" w:history="1">
        <w:r w:rsidR="00F472A5" w:rsidRPr="00B42993">
          <w:rPr>
            <w:rStyle w:val="Hyperlink"/>
            <w:rFonts w:ascii="Times New Roman" w:hAnsi="Times New Roman" w:cs="Times New Roman"/>
          </w:rPr>
          <w:t>https://doi.org/10.3390/ijerph17134835</w:t>
        </w:r>
      </w:hyperlink>
      <w:r w:rsidR="00F472A5">
        <w:rPr>
          <w:rFonts w:ascii="Times New Roman" w:hAnsi="Times New Roman" w:cs="Times New Roman"/>
        </w:rPr>
        <w:t xml:space="preserve"> </w:t>
      </w:r>
    </w:p>
    <w:p w14:paraId="6625FC57" w14:textId="622B1D29"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30. </w:t>
      </w:r>
      <w:proofErr w:type="spellStart"/>
      <w:r w:rsidR="00F472A5" w:rsidRPr="00F472A5">
        <w:rPr>
          <w:rFonts w:ascii="Times New Roman" w:hAnsi="Times New Roman" w:cs="Times New Roman"/>
        </w:rPr>
        <w:t>Institut</w:t>
      </w:r>
      <w:proofErr w:type="spellEnd"/>
      <w:r w:rsidR="00F472A5" w:rsidRPr="00F472A5">
        <w:rPr>
          <w:rFonts w:ascii="Times New Roman" w:hAnsi="Times New Roman" w:cs="Times New Roman"/>
        </w:rPr>
        <w:t xml:space="preserve"> </w:t>
      </w:r>
      <w:proofErr w:type="spellStart"/>
      <w:r w:rsidR="00F472A5" w:rsidRPr="00F472A5">
        <w:rPr>
          <w:rFonts w:ascii="Times New Roman" w:hAnsi="Times New Roman" w:cs="Times New Roman"/>
        </w:rPr>
        <w:t>für</w:t>
      </w:r>
      <w:proofErr w:type="spellEnd"/>
      <w:r w:rsidR="00F472A5" w:rsidRPr="00F472A5">
        <w:rPr>
          <w:rFonts w:ascii="Times New Roman" w:hAnsi="Times New Roman" w:cs="Times New Roman"/>
        </w:rPr>
        <w:t xml:space="preserve"> </w:t>
      </w:r>
      <w:proofErr w:type="spellStart"/>
      <w:r w:rsidR="00F472A5" w:rsidRPr="00F472A5">
        <w:rPr>
          <w:rFonts w:ascii="Times New Roman" w:hAnsi="Times New Roman" w:cs="Times New Roman"/>
        </w:rPr>
        <w:t>Demoskopie</w:t>
      </w:r>
      <w:proofErr w:type="spellEnd"/>
      <w:r w:rsidR="00F472A5" w:rsidRPr="00F472A5">
        <w:rPr>
          <w:rFonts w:ascii="Times New Roman" w:hAnsi="Times New Roman" w:cs="Times New Roman"/>
        </w:rPr>
        <w:t xml:space="preserve"> </w:t>
      </w:r>
      <w:proofErr w:type="spellStart"/>
      <w:r w:rsidR="00F472A5" w:rsidRPr="00F472A5">
        <w:rPr>
          <w:rFonts w:ascii="Times New Roman" w:hAnsi="Times New Roman" w:cs="Times New Roman"/>
        </w:rPr>
        <w:t>Allensbach</w:t>
      </w:r>
      <w:proofErr w:type="spellEnd"/>
      <w:r w:rsidR="00F472A5" w:rsidRPr="00F472A5">
        <w:rPr>
          <w:rFonts w:ascii="Times New Roman" w:hAnsi="Times New Roman" w:cs="Times New Roman"/>
        </w:rPr>
        <w:t xml:space="preserve">. (2025). </w:t>
      </w:r>
      <w:proofErr w:type="spellStart"/>
      <w:r w:rsidR="00F472A5" w:rsidRPr="00F472A5">
        <w:rPr>
          <w:rFonts w:ascii="Times New Roman" w:hAnsi="Times New Roman" w:cs="Times New Roman"/>
        </w:rPr>
        <w:t>Allensbacher</w:t>
      </w:r>
      <w:proofErr w:type="spellEnd"/>
      <w:r w:rsidR="00F472A5" w:rsidRPr="00F472A5">
        <w:rPr>
          <w:rFonts w:ascii="Times New Roman" w:hAnsi="Times New Roman" w:cs="Times New Roman"/>
        </w:rPr>
        <w:t xml:space="preserve"> </w:t>
      </w:r>
      <w:proofErr w:type="spellStart"/>
      <w:r w:rsidR="00F472A5" w:rsidRPr="00F472A5">
        <w:rPr>
          <w:rFonts w:ascii="Times New Roman" w:hAnsi="Times New Roman" w:cs="Times New Roman"/>
        </w:rPr>
        <w:t>Markt</w:t>
      </w:r>
      <w:proofErr w:type="spellEnd"/>
      <w:r w:rsidR="00F472A5" w:rsidRPr="00F472A5">
        <w:rPr>
          <w:rFonts w:ascii="Times New Roman" w:hAnsi="Times New Roman" w:cs="Times New Roman"/>
        </w:rPr>
        <w:t xml:space="preserve">- und </w:t>
      </w:r>
      <w:proofErr w:type="spellStart"/>
      <w:r w:rsidR="00F472A5" w:rsidRPr="00F472A5">
        <w:rPr>
          <w:rFonts w:ascii="Times New Roman" w:hAnsi="Times New Roman" w:cs="Times New Roman"/>
        </w:rPr>
        <w:t>Werbeträgeranalyse</w:t>
      </w:r>
      <w:proofErr w:type="spellEnd"/>
      <w:r w:rsidR="00F472A5" w:rsidRPr="00F472A5">
        <w:rPr>
          <w:rFonts w:ascii="Times New Roman" w:hAnsi="Times New Roman" w:cs="Times New Roman"/>
        </w:rPr>
        <w:t xml:space="preserve"> (AWA). </w:t>
      </w:r>
      <w:hyperlink r:id="rId37" w:history="1">
        <w:r w:rsidR="00F472A5" w:rsidRPr="00B42993">
          <w:rPr>
            <w:rStyle w:val="Hyperlink"/>
            <w:rFonts w:ascii="Times New Roman" w:hAnsi="Times New Roman" w:cs="Times New Roman"/>
          </w:rPr>
          <w:t>https://www.ifd-allensbach.de/awa/</w:t>
        </w:r>
      </w:hyperlink>
      <w:r w:rsidR="00F472A5">
        <w:rPr>
          <w:rFonts w:ascii="Times New Roman" w:hAnsi="Times New Roman" w:cs="Times New Roman"/>
        </w:rPr>
        <w:t xml:space="preserve"> </w:t>
      </w:r>
    </w:p>
    <w:p w14:paraId="5A4E85C6" w14:textId="6B8CEFA8" w:rsidR="00711446" w:rsidRPr="00713DDC" w:rsidRDefault="00711446" w:rsidP="00697C9F">
      <w:pPr>
        <w:rPr>
          <w:rFonts w:ascii="Times New Roman" w:hAnsi="Times New Roman" w:cs="Times New Roman"/>
        </w:rPr>
      </w:pPr>
      <w:r w:rsidRPr="00713DDC">
        <w:rPr>
          <w:rFonts w:ascii="Times New Roman" w:hAnsi="Times New Roman" w:cs="Times New Roman"/>
        </w:rPr>
        <w:t xml:space="preserve">31. </w:t>
      </w:r>
      <w:proofErr w:type="spellStart"/>
      <w:r w:rsidR="00F472A5" w:rsidRPr="00F472A5">
        <w:rPr>
          <w:rFonts w:ascii="Times New Roman" w:hAnsi="Times New Roman" w:cs="Times New Roman"/>
        </w:rPr>
        <w:t>Maqbul</w:t>
      </w:r>
      <w:proofErr w:type="spellEnd"/>
      <w:r w:rsidR="00F472A5" w:rsidRPr="00F472A5">
        <w:rPr>
          <w:rFonts w:ascii="Times New Roman" w:hAnsi="Times New Roman" w:cs="Times New Roman"/>
        </w:rPr>
        <w:t xml:space="preserve">, M. S., </w:t>
      </w:r>
      <w:proofErr w:type="spellStart"/>
      <w:r w:rsidR="00F472A5" w:rsidRPr="00F472A5">
        <w:rPr>
          <w:rFonts w:ascii="Times New Roman" w:hAnsi="Times New Roman" w:cs="Times New Roman"/>
        </w:rPr>
        <w:t>Basalib</w:t>
      </w:r>
      <w:proofErr w:type="spellEnd"/>
      <w:r w:rsidR="00F472A5" w:rsidRPr="00F472A5">
        <w:rPr>
          <w:rFonts w:ascii="Times New Roman" w:hAnsi="Times New Roman" w:cs="Times New Roman"/>
        </w:rPr>
        <w:t xml:space="preserve">, S. G., Almutairi, A. K., </w:t>
      </w:r>
      <w:proofErr w:type="spellStart"/>
      <w:r w:rsidR="00F472A5" w:rsidRPr="00F472A5">
        <w:rPr>
          <w:rFonts w:ascii="Times New Roman" w:hAnsi="Times New Roman" w:cs="Times New Roman"/>
        </w:rPr>
        <w:t>Sarhan</w:t>
      </w:r>
      <w:proofErr w:type="spellEnd"/>
      <w:r w:rsidR="00F472A5" w:rsidRPr="00F472A5">
        <w:rPr>
          <w:rFonts w:ascii="Times New Roman" w:hAnsi="Times New Roman" w:cs="Times New Roman"/>
        </w:rPr>
        <w:t xml:space="preserve">, R. N., Bakhsh, L. M., </w:t>
      </w:r>
      <w:proofErr w:type="spellStart"/>
      <w:r w:rsidR="00F472A5" w:rsidRPr="00F472A5">
        <w:rPr>
          <w:rFonts w:ascii="Times New Roman" w:hAnsi="Times New Roman" w:cs="Times New Roman"/>
        </w:rPr>
        <w:t>Alharbi</w:t>
      </w:r>
      <w:proofErr w:type="spellEnd"/>
      <w:r w:rsidR="00F472A5" w:rsidRPr="00F472A5">
        <w:rPr>
          <w:rFonts w:ascii="Times New Roman" w:hAnsi="Times New Roman" w:cs="Times New Roman"/>
        </w:rPr>
        <w:t xml:space="preserve">, M. A., &amp; Alotaibi, S. D. (2022). A study on the prevalence of Vitamin D deficiency in sickle cell disease amongst pediatric population in Kingdom of Saudi Arabia. Medical Science, 26, ms549e2671. </w:t>
      </w:r>
      <w:hyperlink r:id="rId38" w:history="1">
        <w:r w:rsidR="00F472A5" w:rsidRPr="00B42993">
          <w:rPr>
            <w:rStyle w:val="Hyperlink"/>
            <w:rFonts w:ascii="Times New Roman" w:hAnsi="Times New Roman" w:cs="Times New Roman"/>
          </w:rPr>
          <w:t>https://doi.org/10.54905/disssi/v26i130/ms549e2671</w:t>
        </w:r>
      </w:hyperlink>
      <w:r w:rsidR="00F472A5">
        <w:rPr>
          <w:rFonts w:ascii="Times New Roman" w:hAnsi="Times New Roman" w:cs="Times New Roman"/>
        </w:rPr>
        <w:t xml:space="preserve"> </w:t>
      </w:r>
    </w:p>
    <w:p w14:paraId="3C6A3868" w14:textId="6C654BE7" w:rsidR="00711446" w:rsidRPr="00713DDC" w:rsidRDefault="00711446" w:rsidP="00F472A5">
      <w:pPr>
        <w:rPr>
          <w:rFonts w:ascii="Times New Roman" w:hAnsi="Times New Roman" w:cs="Times New Roman"/>
        </w:rPr>
      </w:pPr>
      <w:r w:rsidRPr="00713DDC">
        <w:rPr>
          <w:rFonts w:ascii="Times New Roman" w:hAnsi="Times New Roman" w:cs="Times New Roman"/>
        </w:rPr>
        <w:lastRenderedPageBreak/>
        <w:t xml:space="preserve">32. </w:t>
      </w:r>
      <w:r w:rsidR="00F472A5" w:rsidRPr="00F472A5">
        <w:rPr>
          <w:rFonts w:ascii="Times New Roman" w:hAnsi="Times New Roman" w:cs="Times New Roman"/>
        </w:rPr>
        <w:t xml:space="preserve">Stewart, C., </w:t>
      </w:r>
      <w:proofErr w:type="spellStart"/>
      <w:r w:rsidR="00F472A5" w:rsidRPr="00F472A5">
        <w:rPr>
          <w:rFonts w:ascii="Times New Roman" w:hAnsi="Times New Roman" w:cs="Times New Roman"/>
        </w:rPr>
        <w:t>Piernas</w:t>
      </w:r>
      <w:proofErr w:type="spellEnd"/>
      <w:r w:rsidR="00F472A5" w:rsidRPr="00F472A5">
        <w:rPr>
          <w:rFonts w:ascii="Times New Roman" w:hAnsi="Times New Roman" w:cs="Times New Roman"/>
        </w:rPr>
        <w:t xml:space="preserve">, C., Cook, B., &amp; </w:t>
      </w:r>
      <w:proofErr w:type="spellStart"/>
      <w:r w:rsidR="00F472A5" w:rsidRPr="00F472A5">
        <w:rPr>
          <w:rFonts w:ascii="Times New Roman" w:hAnsi="Times New Roman" w:cs="Times New Roman"/>
        </w:rPr>
        <w:t>Jebb</w:t>
      </w:r>
      <w:proofErr w:type="spellEnd"/>
      <w:r w:rsidR="00F472A5" w:rsidRPr="00F472A5">
        <w:rPr>
          <w:rFonts w:ascii="Times New Roman" w:hAnsi="Times New Roman" w:cs="Times New Roman"/>
        </w:rPr>
        <w:t xml:space="preserve">, S.A. (2021). Trends in UK meat consumption: analysis of data from years 1–11 (2008–09 to 2018–19) of the National Diet and Nutrition Survey rolling </w:t>
      </w:r>
      <w:proofErr w:type="spellStart"/>
      <w:r w:rsidR="00F472A5" w:rsidRPr="00F472A5">
        <w:rPr>
          <w:rFonts w:ascii="Times New Roman" w:hAnsi="Times New Roman" w:cs="Times New Roman"/>
        </w:rPr>
        <w:t>programme</w:t>
      </w:r>
      <w:proofErr w:type="spellEnd"/>
      <w:r w:rsidR="00F472A5" w:rsidRPr="00F472A5">
        <w:rPr>
          <w:rFonts w:ascii="Times New Roman" w:hAnsi="Times New Roman" w:cs="Times New Roman"/>
        </w:rPr>
        <w:t xml:space="preserve">. Lancet Planetary Health. </w:t>
      </w:r>
      <w:hyperlink r:id="rId39" w:history="1">
        <w:r w:rsidR="00F472A5" w:rsidRPr="00B42993">
          <w:rPr>
            <w:rStyle w:val="Hyperlink"/>
            <w:rFonts w:ascii="Times New Roman" w:hAnsi="Times New Roman" w:cs="Times New Roman"/>
          </w:rPr>
          <w:t>https://doi.org/10.1016/S2542-5196(21)00228-X</w:t>
        </w:r>
      </w:hyperlink>
      <w:r w:rsidR="00F472A5">
        <w:rPr>
          <w:rFonts w:ascii="Times New Roman" w:hAnsi="Times New Roman" w:cs="Times New Roman"/>
        </w:rPr>
        <w:t xml:space="preserve"> </w:t>
      </w:r>
    </w:p>
    <w:p w14:paraId="502C8ADF" w14:textId="5080FE81"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33. </w:t>
      </w:r>
      <w:r w:rsidR="00F472A5" w:rsidRPr="00F472A5">
        <w:rPr>
          <w:rFonts w:ascii="Times New Roman" w:hAnsi="Times New Roman" w:cs="Times New Roman"/>
        </w:rPr>
        <w:t xml:space="preserve">Mintel. (2017). Vegan food launches in Australia grew by 92% between 2014 and 2016. </w:t>
      </w:r>
      <w:hyperlink r:id="rId40" w:history="1">
        <w:r w:rsidR="00F472A5" w:rsidRPr="00B42993">
          <w:rPr>
            <w:rStyle w:val="Hyperlink"/>
            <w:rFonts w:ascii="Times New Roman" w:hAnsi="Times New Roman" w:cs="Times New Roman"/>
          </w:rPr>
          <w:t>https://www.mintel.com/press-centre/vegan-food-launches-in-australia-grew-by-92-between-2014-and-2016/</w:t>
        </w:r>
      </w:hyperlink>
      <w:r w:rsidR="00F472A5">
        <w:rPr>
          <w:rFonts w:ascii="Times New Roman" w:hAnsi="Times New Roman" w:cs="Times New Roman"/>
        </w:rPr>
        <w:t xml:space="preserve"> </w:t>
      </w:r>
    </w:p>
    <w:p w14:paraId="57D87503" w14:textId="4290308E" w:rsidR="00711446" w:rsidRPr="00713DDC" w:rsidRDefault="00711446" w:rsidP="00F472A5">
      <w:pPr>
        <w:rPr>
          <w:rFonts w:ascii="Times New Roman" w:hAnsi="Times New Roman" w:cs="Times New Roman"/>
        </w:rPr>
      </w:pPr>
      <w:r w:rsidRPr="00713DDC">
        <w:rPr>
          <w:rFonts w:ascii="Times New Roman" w:hAnsi="Times New Roman" w:cs="Times New Roman"/>
        </w:rPr>
        <w:t>34.</w:t>
      </w:r>
      <w:r w:rsidR="00697C9F" w:rsidRPr="00697C9F">
        <w:t xml:space="preserve"> </w:t>
      </w:r>
      <w:proofErr w:type="spellStart"/>
      <w:r w:rsidR="00F472A5" w:rsidRPr="00F472A5">
        <w:rPr>
          <w:rFonts w:ascii="Times New Roman" w:hAnsi="Times New Roman" w:cs="Times New Roman"/>
        </w:rPr>
        <w:t>Maqbul</w:t>
      </w:r>
      <w:proofErr w:type="spellEnd"/>
      <w:r w:rsidR="00F472A5" w:rsidRPr="00F472A5">
        <w:rPr>
          <w:rFonts w:ascii="Times New Roman" w:hAnsi="Times New Roman" w:cs="Times New Roman"/>
        </w:rPr>
        <w:t xml:space="preserve">, M. S., </w:t>
      </w:r>
      <w:proofErr w:type="spellStart"/>
      <w:r w:rsidR="00F472A5" w:rsidRPr="00F472A5">
        <w:rPr>
          <w:rFonts w:ascii="Times New Roman" w:hAnsi="Times New Roman" w:cs="Times New Roman"/>
        </w:rPr>
        <w:t>Binhashr</w:t>
      </w:r>
      <w:proofErr w:type="spellEnd"/>
      <w:r w:rsidR="00F472A5" w:rsidRPr="00F472A5">
        <w:rPr>
          <w:rFonts w:ascii="Times New Roman" w:hAnsi="Times New Roman" w:cs="Times New Roman"/>
        </w:rPr>
        <w:t xml:space="preserve">, H. A. N., </w:t>
      </w:r>
      <w:proofErr w:type="spellStart"/>
      <w:r w:rsidR="00F472A5" w:rsidRPr="00F472A5">
        <w:rPr>
          <w:rFonts w:ascii="Times New Roman" w:hAnsi="Times New Roman" w:cs="Times New Roman"/>
        </w:rPr>
        <w:t>Almana</w:t>
      </w:r>
      <w:proofErr w:type="spellEnd"/>
      <w:r w:rsidR="00F472A5" w:rsidRPr="00F472A5">
        <w:rPr>
          <w:rFonts w:ascii="Times New Roman" w:hAnsi="Times New Roman" w:cs="Times New Roman"/>
        </w:rPr>
        <w:t xml:space="preserve">, O. M. M., </w:t>
      </w:r>
      <w:proofErr w:type="spellStart"/>
      <w:r w:rsidR="00F472A5" w:rsidRPr="00F472A5">
        <w:rPr>
          <w:rFonts w:ascii="Times New Roman" w:hAnsi="Times New Roman" w:cs="Times New Roman"/>
        </w:rPr>
        <w:t>Algarni</w:t>
      </w:r>
      <w:proofErr w:type="spellEnd"/>
      <w:r w:rsidR="00F472A5" w:rsidRPr="00F472A5">
        <w:rPr>
          <w:rFonts w:ascii="Times New Roman" w:hAnsi="Times New Roman" w:cs="Times New Roman"/>
        </w:rPr>
        <w:t xml:space="preserve">, J. M., Alghamdi, M. M. A. Z., </w:t>
      </w:r>
      <w:proofErr w:type="spellStart"/>
      <w:r w:rsidR="00F472A5" w:rsidRPr="00F472A5">
        <w:rPr>
          <w:rFonts w:ascii="Times New Roman" w:hAnsi="Times New Roman" w:cs="Times New Roman"/>
        </w:rPr>
        <w:t>Aljuhani</w:t>
      </w:r>
      <w:proofErr w:type="spellEnd"/>
      <w:r w:rsidR="00F472A5" w:rsidRPr="00F472A5">
        <w:rPr>
          <w:rFonts w:ascii="Times New Roman" w:hAnsi="Times New Roman" w:cs="Times New Roman"/>
        </w:rPr>
        <w:t xml:space="preserve">, R. A. S., </w:t>
      </w:r>
      <w:proofErr w:type="spellStart"/>
      <w:r w:rsidR="00F472A5" w:rsidRPr="00F472A5">
        <w:rPr>
          <w:rFonts w:ascii="Times New Roman" w:hAnsi="Times New Roman" w:cs="Times New Roman"/>
        </w:rPr>
        <w:t>Fallatah</w:t>
      </w:r>
      <w:proofErr w:type="spellEnd"/>
      <w:r w:rsidR="00F472A5" w:rsidRPr="00F472A5">
        <w:rPr>
          <w:rFonts w:ascii="Times New Roman" w:hAnsi="Times New Roman" w:cs="Times New Roman"/>
        </w:rPr>
        <w:t xml:space="preserve">, A. O. S., </w:t>
      </w:r>
      <w:proofErr w:type="spellStart"/>
      <w:r w:rsidR="00F472A5" w:rsidRPr="00F472A5">
        <w:rPr>
          <w:rFonts w:ascii="Times New Roman" w:hAnsi="Times New Roman" w:cs="Times New Roman"/>
        </w:rPr>
        <w:t>Alharbi</w:t>
      </w:r>
      <w:proofErr w:type="spellEnd"/>
      <w:r w:rsidR="00F472A5" w:rsidRPr="00F472A5">
        <w:rPr>
          <w:rFonts w:ascii="Times New Roman" w:hAnsi="Times New Roman" w:cs="Times New Roman"/>
        </w:rPr>
        <w:t xml:space="preserve">, R. A. G., Khan, A. A., </w:t>
      </w:r>
      <w:proofErr w:type="spellStart"/>
      <w:r w:rsidR="00F472A5" w:rsidRPr="00F472A5">
        <w:rPr>
          <w:rFonts w:ascii="Times New Roman" w:hAnsi="Times New Roman" w:cs="Times New Roman"/>
        </w:rPr>
        <w:t>Iqubal</w:t>
      </w:r>
      <w:proofErr w:type="spellEnd"/>
      <w:r w:rsidR="00F472A5" w:rsidRPr="00F472A5">
        <w:rPr>
          <w:rFonts w:ascii="Times New Roman" w:hAnsi="Times New Roman" w:cs="Times New Roman"/>
        </w:rPr>
        <w:t xml:space="preserve">, S. M. S., </w:t>
      </w:r>
      <w:proofErr w:type="spellStart"/>
      <w:r w:rsidR="00F472A5" w:rsidRPr="00F472A5">
        <w:rPr>
          <w:rFonts w:ascii="Times New Roman" w:hAnsi="Times New Roman" w:cs="Times New Roman"/>
        </w:rPr>
        <w:t>Dawoud</w:t>
      </w:r>
      <w:proofErr w:type="spellEnd"/>
      <w:r w:rsidR="00F472A5" w:rsidRPr="00F472A5">
        <w:rPr>
          <w:rFonts w:ascii="Times New Roman" w:hAnsi="Times New Roman" w:cs="Times New Roman"/>
        </w:rPr>
        <w:t xml:space="preserve">, A., </w:t>
      </w:r>
      <w:proofErr w:type="spellStart"/>
      <w:r w:rsidR="00F472A5" w:rsidRPr="00F472A5">
        <w:rPr>
          <w:rFonts w:ascii="Times New Roman" w:hAnsi="Times New Roman" w:cs="Times New Roman"/>
        </w:rPr>
        <w:t>Ikbal</w:t>
      </w:r>
      <w:proofErr w:type="spellEnd"/>
      <w:r w:rsidR="00F472A5" w:rsidRPr="00F472A5">
        <w:rPr>
          <w:rFonts w:ascii="Times New Roman" w:hAnsi="Times New Roman" w:cs="Times New Roman"/>
        </w:rPr>
        <w:t xml:space="preserve">, A. R., Mohammed, T., &amp; </w:t>
      </w:r>
      <w:proofErr w:type="spellStart"/>
      <w:r w:rsidR="00F472A5" w:rsidRPr="00F472A5">
        <w:rPr>
          <w:rFonts w:ascii="Times New Roman" w:hAnsi="Times New Roman" w:cs="Times New Roman"/>
        </w:rPr>
        <w:t>Elsaadani</w:t>
      </w:r>
      <w:proofErr w:type="spellEnd"/>
      <w:r w:rsidR="00F472A5" w:rsidRPr="00F472A5">
        <w:rPr>
          <w:rFonts w:ascii="Times New Roman" w:hAnsi="Times New Roman" w:cs="Times New Roman"/>
        </w:rPr>
        <w:t xml:space="preserve">, M. E. A. E. (2022). A Study on the prevalence of self-medication among urban population in Makkah region. Medical Science, 26, ms62e2039. </w:t>
      </w:r>
      <w:hyperlink r:id="rId41" w:history="1">
        <w:r w:rsidR="00F472A5" w:rsidRPr="00B42993">
          <w:rPr>
            <w:rStyle w:val="Hyperlink"/>
            <w:rFonts w:ascii="Times New Roman" w:hAnsi="Times New Roman" w:cs="Times New Roman"/>
          </w:rPr>
          <w:t>https://doi.org/10.54905/disssi/v26i120/ms62e2039</w:t>
        </w:r>
      </w:hyperlink>
      <w:r w:rsidR="00F472A5">
        <w:rPr>
          <w:rFonts w:ascii="Times New Roman" w:hAnsi="Times New Roman" w:cs="Times New Roman"/>
        </w:rPr>
        <w:t xml:space="preserve"> </w:t>
      </w:r>
    </w:p>
    <w:p w14:paraId="7B4E6D5F" w14:textId="05A880A3"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35. </w:t>
      </w:r>
      <w:r w:rsidR="00F472A5" w:rsidRPr="00F472A5">
        <w:rPr>
          <w:rFonts w:ascii="Times New Roman" w:hAnsi="Times New Roman" w:cs="Times New Roman"/>
        </w:rPr>
        <w:t xml:space="preserve">BBC </w:t>
      </w:r>
      <w:proofErr w:type="spellStart"/>
      <w:r w:rsidR="00F472A5" w:rsidRPr="00F472A5">
        <w:rPr>
          <w:rFonts w:ascii="Times New Roman" w:hAnsi="Times New Roman" w:cs="Times New Roman"/>
        </w:rPr>
        <w:t>Newsround</w:t>
      </w:r>
      <w:proofErr w:type="spellEnd"/>
      <w:r w:rsidR="00F472A5" w:rsidRPr="00F472A5">
        <w:rPr>
          <w:rFonts w:ascii="Times New Roman" w:hAnsi="Times New Roman" w:cs="Times New Roman"/>
        </w:rPr>
        <w:t xml:space="preserve">. (2021). BBC Good Food Nation: Survey looks at children's eating habits. BBC </w:t>
      </w:r>
      <w:proofErr w:type="spellStart"/>
      <w:r w:rsidR="00F472A5" w:rsidRPr="00F472A5">
        <w:rPr>
          <w:rFonts w:ascii="Times New Roman" w:hAnsi="Times New Roman" w:cs="Times New Roman"/>
        </w:rPr>
        <w:t>Newsround</w:t>
      </w:r>
      <w:proofErr w:type="spellEnd"/>
      <w:r w:rsidR="00F472A5" w:rsidRPr="00F472A5">
        <w:rPr>
          <w:rFonts w:ascii="Times New Roman" w:hAnsi="Times New Roman" w:cs="Times New Roman"/>
        </w:rPr>
        <w:t xml:space="preserve">. </w:t>
      </w:r>
      <w:hyperlink r:id="rId42" w:history="1">
        <w:r w:rsidR="00F472A5" w:rsidRPr="00B42993">
          <w:rPr>
            <w:rStyle w:val="Hyperlink"/>
            <w:rFonts w:ascii="Times New Roman" w:hAnsi="Times New Roman" w:cs="Times New Roman"/>
          </w:rPr>
          <w:t>https://www.bbc.co.uk/newsround/58653757</w:t>
        </w:r>
      </w:hyperlink>
      <w:r w:rsidR="00F472A5">
        <w:rPr>
          <w:rFonts w:ascii="Times New Roman" w:hAnsi="Times New Roman" w:cs="Times New Roman"/>
        </w:rPr>
        <w:t xml:space="preserve"> </w:t>
      </w:r>
    </w:p>
    <w:p w14:paraId="0660FD7E" w14:textId="592B70F1"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36. </w:t>
      </w:r>
      <w:r w:rsidR="00F472A5" w:rsidRPr="00F472A5">
        <w:rPr>
          <w:rFonts w:ascii="Times New Roman" w:hAnsi="Times New Roman" w:cs="Times New Roman"/>
        </w:rPr>
        <w:t xml:space="preserve">Nathan, I., Hackett, A. F., &amp; Kirby, S. (1997). A longitudinal study of the growth of matched pairs of vegetarian and omnivorous children, aged 7-11 years, in the north-west of England. European Journal of Clinical Nutrition, 51(1), 20-25. </w:t>
      </w:r>
      <w:hyperlink r:id="rId43" w:history="1">
        <w:r w:rsidR="00F472A5" w:rsidRPr="00B42993">
          <w:rPr>
            <w:rStyle w:val="Hyperlink"/>
            <w:rFonts w:ascii="Times New Roman" w:hAnsi="Times New Roman" w:cs="Times New Roman"/>
          </w:rPr>
          <w:t>https://doi.org/10.1038/sj.ejcn.1600354</w:t>
        </w:r>
      </w:hyperlink>
      <w:r w:rsidR="00F472A5">
        <w:rPr>
          <w:rFonts w:ascii="Times New Roman" w:hAnsi="Times New Roman" w:cs="Times New Roman"/>
        </w:rPr>
        <w:t xml:space="preserve"> </w:t>
      </w:r>
    </w:p>
    <w:p w14:paraId="07607A9F" w14:textId="67A282CB"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37. </w:t>
      </w:r>
      <w:proofErr w:type="spellStart"/>
      <w:r w:rsidR="00F472A5" w:rsidRPr="00F472A5">
        <w:rPr>
          <w:rFonts w:ascii="Times New Roman" w:hAnsi="Times New Roman" w:cs="Times New Roman"/>
        </w:rPr>
        <w:t>Krajcovicová-Kudláčková</w:t>
      </w:r>
      <w:proofErr w:type="spellEnd"/>
      <w:r w:rsidR="00F472A5" w:rsidRPr="00F472A5">
        <w:rPr>
          <w:rFonts w:ascii="Times New Roman" w:hAnsi="Times New Roman" w:cs="Times New Roman"/>
        </w:rPr>
        <w:t xml:space="preserve">, M., </w:t>
      </w:r>
      <w:proofErr w:type="spellStart"/>
      <w:r w:rsidR="00F472A5" w:rsidRPr="00F472A5">
        <w:rPr>
          <w:rFonts w:ascii="Times New Roman" w:hAnsi="Times New Roman" w:cs="Times New Roman"/>
        </w:rPr>
        <w:t>Simoncic</w:t>
      </w:r>
      <w:proofErr w:type="spellEnd"/>
      <w:r w:rsidR="00F472A5" w:rsidRPr="00F472A5">
        <w:rPr>
          <w:rFonts w:ascii="Times New Roman" w:hAnsi="Times New Roman" w:cs="Times New Roman"/>
        </w:rPr>
        <w:t xml:space="preserve">, R., </w:t>
      </w:r>
      <w:proofErr w:type="spellStart"/>
      <w:r w:rsidR="00F472A5" w:rsidRPr="00F472A5">
        <w:rPr>
          <w:rFonts w:ascii="Times New Roman" w:hAnsi="Times New Roman" w:cs="Times New Roman"/>
        </w:rPr>
        <w:t>Béderová</w:t>
      </w:r>
      <w:proofErr w:type="spellEnd"/>
      <w:r w:rsidR="00F472A5" w:rsidRPr="00F472A5">
        <w:rPr>
          <w:rFonts w:ascii="Times New Roman" w:hAnsi="Times New Roman" w:cs="Times New Roman"/>
        </w:rPr>
        <w:t xml:space="preserve">, A., </w:t>
      </w:r>
      <w:proofErr w:type="spellStart"/>
      <w:r w:rsidR="00F472A5" w:rsidRPr="00F472A5">
        <w:rPr>
          <w:rFonts w:ascii="Times New Roman" w:hAnsi="Times New Roman" w:cs="Times New Roman"/>
        </w:rPr>
        <w:t>Grancicová</w:t>
      </w:r>
      <w:proofErr w:type="spellEnd"/>
      <w:r w:rsidR="00F472A5" w:rsidRPr="00F472A5">
        <w:rPr>
          <w:rFonts w:ascii="Times New Roman" w:hAnsi="Times New Roman" w:cs="Times New Roman"/>
        </w:rPr>
        <w:t xml:space="preserve">, E., &amp; </w:t>
      </w:r>
      <w:proofErr w:type="spellStart"/>
      <w:r w:rsidR="00F472A5" w:rsidRPr="00F472A5">
        <w:rPr>
          <w:rFonts w:ascii="Times New Roman" w:hAnsi="Times New Roman" w:cs="Times New Roman"/>
        </w:rPr>
        <w:t>Magálová</w:t>
      </w:r>
      <w:proofErr w:type="spellEnd"/>
      <w:r w:rsidR="00F472A5" w:rsidRPr="00F472A5">
        <w:rPr>
          <w:rFonts w:ascii="Times New Roman" w:hAnsi="Times New Roman" w:cs="Times New Roman"/>
        </w:rPr>
        <w:t xml:space="preserve">, T. (1997). Influence of vegetarian and mixed nutrition on selected </w:t>
      </w:r>
      <w:proofErr w:type="spellStart"/>
      <w:r w:rsidR="00F472A5" w:rsidRPr="00F472A5">
        <w:rPr>
          <w:rFonts w:ascii="Times New Roman" w:hAnsi="Times New Roman" w:cs="Times New Roman"/>
        </w:rPr>
        <w:t>haematological</w:t>
      </w:r>
      <w:proofErr w:type="spellEnd"/>
      <w:r w:rsidR="00F472A5" w:rsidRPr="00F472A5">
        <w:rPr>
          <w:rFonts w:ascii="Times New Roman" w:hAnsi="Times New Roman" w:cs="Times New Roman"/>
        </w:rPr>
        <w:t xml:space="preserve"> and biochemical parameters in children. </w:t>
      </w:r>
      <w:proofErr w:type="spellStart"/>
      <w:r w:rsidR="00F472A5" w:rsidRPr="00F472A5">
        <w:rPr>
          <w:rFonts w:ascii="Times New Roman" w:hAnsi="Times New Roman" w:cs="Times New Roman"/>
        </w:rPr>
        <w:t>Nahrung</w:t>
      </w:r>
      <w:proofErr w:type="spellEnd"/>
      <w:r w:rsidR="00F472A5" w:rsidRPr="00F472A5">
        <w:rPr>
          <w:rFonts w:ascii="Times New Roman" w:hAnsi="Times New Roman" w:cs="Times New Roman"/>
        </w:rPr>
        <w:t xml:space="preserve">, 41(5), 311-314. </w:t>
      </w:r>
      <w:hyperlink r:id="rId44" w:history="1">
        <w:r w:rsidR="00F472A5" w:rsidRPr="00B42993">
          <w:rPr>
            <w:rStyle w:val="Hyperlink"/>
            <w:rFonts w:ascii="Times New Roman" w:hAnsi="Times New Roman" w:cs="Times New Roman"/>
          </w:rPr>
          <w:t>https://doi.org/10.1002/food.19970410513</w:t>
        </w:r>
      </w:hyperlink>
      <w:r w:rsidR="00F472A5">
        <w:rPr>
          <w:rFonts w:ascii="Times New Roman" w:hAnsi="Times New Roman" w:cs="Times New Roman"/>
        </w:rPr>
        <w:t xml:space="preserve"> </w:t>
      </w:r>
    </w:p>
    <w:p w14:paraId="6EEBE2AF" w14:textId="645C2B8B" w:rsidR="00711446" w:rsidRPr="00713DDC" w:rsidRDefault="00711446" w:rsidP="00E41B71">
      <w:pPr>
        <w:rPr>
          <w:rFonts w:ascii="Times New Roman" w:hAnsi="Times New Roman" w:cs="Times New Roman"/>
        </w:rPr>
      </w:pPr>
      <w:r w:rsidRPr="00713DDC">
        <w:rPr>
          <w:rFonts w:ascii="Times New Roman" w:hAnsi="Times New Roman" w:cs="Times New Roman"/>
        </w:rPr>
        <w:t xml:space="preserve">38. </w:t>
      </w:r>
      <w:r w:rsidR="00F472A5" w:rsidRPr="00F472A5">
        <w:rPr>
          <w:rFonts w:ascii="Times New Roman" w:hAnsi="Times New Roman" w:cs="Times New Roman"/>
        </w:rPr>
        <w:t xml:space="preserve">Sheriff, M. M., </w:t>
      </w:r>
      <w:proofErr w:type="spellStart"/>
      <w:r w:rsidR="00F472A5" w:rsidRPr="00F472A5">
        <w:rPr>
          <w:rFonts w:ascii="Times New Roman" w:hAnsi="Times New Roman" w:cs="Times New Roman"/>
        </w:rPr>
        <w:t>Abusabah</w:t>
      </w:r>
      <w:proofErr w:type="spellEnd"/>
      <w:r w:rsidR="00F472A5" w:rsidRPr="00F472A5">
        <w:rPr>
          <w:rFonts w:ascii="Times New Roman" w:hAnsi="Times New Roman" w:cs="Times New Roman"/>
        </w:rPr>
        <w:t xml:space="preserve">, H. H., </w:t>
      </w:r>
      <w:proofErr w:type="spellStart"/>
      <w:r w:rsidR="00F472A5" w:rsidRPr="00F472A5">
        <w:rPr>
          <w:rFonts w:ascii="Times New Roman" w:hAnsi="Times New Roman" w:cs="Times New Roman"/>
        </w:rPr>
        <w:t>Sindi</w:t>
      </w:r>
      <w:proofErr w:type="spellEnd"/>
      <w:r w:rsidR="00F472A5" w:rsidRPr="00F472A5">
        <w:rPr>
          <w:rFonts w:ascii="Times New Roman" w:hAnsi="Times New Roman" w:cs="Times New Roman"/>
        </w:rPr>
        <w:t xml:space="preserve">, B., et al. (2023). A Study on the Awareness and Perceptions Regarding Monosodium Glutamate and its Potential Health Effects Amongst the Urban Population of Saudi Arabia. </w:t>
      </w:r>
      <w:proofErr w:type="spellStart"/>
      <w:r w:rsidR="00F472A5" w:rsidRPr="00F472A5">
        <w:rPr>
          <w:rFonts w:ascii="Times New Roman" w:hAnsi="Times New Roman" w:cs="Times New Roman"/>
        </w:rPr>
        <w:t>Cureus</w:t>
      </w:r>
      <w:proofErr w:type="spellEnd"/>
      <w:r w:rsidR="00F472A5" w:rsidRPr="00F472A5">
        <w:rPr>
          <w:rFonts w:ascii="Times New Roman" w:hAnsi="Times New Roman" w:cs="Times New Roman"/>
        </w:rPr>
        <w:t xml:space="preserve">. </w:t>
      </w:r>
      <w:hyperlink r:id="rId45" w:history="1">
        <w:r w:rsidR="00F472A5" w:rsidRPr="00B42993">
          <w:rPr>
            <w:rStyle w:val="Hyperlink"/>
            <w:rFonts w:ascii="Times New Roman" w:hAnsi="Times New Roman" w:cs="Times New Roman"/>
          </w:rPr>
          <w:t>https://doi.org/10.7759/cureus.51094</w:t>
        </w:r>
      </w:hyperlink>
      <w:r w:rsidR="00F472A5">
        <w:rPr>
          <w:rFonts w:ascii="Times New Roman" w:hAnsi="Times New Roman" w:cs="Times New Roman"/>
        </w:rPr>
        <w:t xml:space="preserve"> </w:t>
      </w:r>
    </w:p>
    <w:p w14:paraId="2173DE91" w14:textId="31F30999"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39. </w:t>
      </w:r>
      <w:proofErr w:type="spellStart"/>
      <w:r w:rsidR="00F472A5" w:rsidRPr="00F472A5">
        <w:rPr>
          <w:rFonts w:ascii="Times New Roman" w:hAnsi="Times New Roman" w:cs="Times New Roman"/>
        </w:rPr>
        <w:t>Hebbelinck</w:t>
      </w:r>
      <w:proofErr w:type="spellEnd"/>
      <w:r w:rsidR="00F472A5" w:rsidRPr="00F472A5">
        <w:rPr>
          <w:rFonts w:ascii="Times New Roman" w:hAnsi="Times New Roman" w:cs="Times New Roman"/>
        </w:rPr>
        <w:t xml:space="preserve">, M., </w:t>
      </w:r>
      <w:proofErr w:type="spellStart"/>
      <w:r w:rsidR="00F472A5" w:rsidRPr="00F472A5">
        <w:rPr>
          <w:rFonts w:ascii="Times New Roman" w:hAnsi="Times New Roman" w:cs="Times New Roman"/>
        </w:rPr>
        <w:t>Clarys</w:t>
      </w:r>
      <w:proofErr w:type="spellEnd"/>
      <w:r w:rsidR="00F472A5" w:rsidRPr="00F472A5">
        <w:rPr>
          <w:rFonts w:ascii="Times New Roman" w:hAnsi="Times New Roman" w:cs="Times New Roman"/>
        </w:rPr>
        <w:t xml:space="preserve">, P., &amp; De </w:t>
      </w:r>
      <w:proofErr w:type="spellStart"/>
      <w:r w:rsidR="00F472A5" w:rsidRPr="00F472A5">
        <w:rPr>
          <w:rFonts w:ascii="Times New Roman" w:hAnsi="Times New Roman" w:cs="Times New Roman"/>
        </w:rPr>
        <w:t>Malsche</w:t>
      </w:r>
      <w:proofErr w:type="spellEnd"/>
      <w:r w:rsidR="00F472A5" w:rsidRPr="00F472A5">
        <w:rPr>
          <w:rFonts w:ascii="Times New Roman" w:hAnsi="Times New Roman" w:cs="Times New Roman"/>
        </w:rPr>
        <w:t xml:space="preserve">, A. (1999). Growth, development, and physical fitness of Flemish vegetarian children, adolescents, and young adults. American Journal of Clinical Nutrition, 70(3 Suppl), 579S-585S. </w:t>
      </w:r>
      <w:hyperlink r:id="rId46" w:history="1">
        <w:r w:rsidR="00F472A5" w:rsidRPr="00B42993">
          <w:rPr>
            <w:rStyle w:val="Hyperlink"/>
            <w:rFonts w:ascii="Times New Roman" w:hAnsi="Times New Roman" w:cs="Times New Roman"/>
          </w:rPr>
          <w:t>https://doi.org/10.1093/ajcn/70.3.579s</w:t>
        </w:r>
      </w:hyperlink>
      <w:r w:rsidR="00F472A5">
        <w:rPr>
          <w:rFonts w:ascii="Times New Roman" w:hAnsi="Times New Roman" w:cs="Times New Roman"/>
        </w:rPr>
        <w:t xml:space="preserve"> </w:t>
      </w:r>
    </w:p>
    <w:p w14:paraId="09A21903" w14:textId="7068720C" w:rsidR="00711446" w:rsidRPr="00713DDC" w:rsidRDefault="00711446" w:rsidP="00E41B71">
      <w:pPr>
        <w:rPr>
          <w:rFonts w:ascii="Times New Roman" w:hAnsi="Times New Roman" w:cs="Times New Roman"/>
        </w:rPr>
      </w:pPr>
      <w:r w:rsidRPr="00713DDC">
        <w:rPr>
          <w:rFonts w:ascii="Times New Roman" w:hAnsi="Times New Roman" w:cs="Times New Roman"/>
        </w:rPr>
        <w:t>40.</w:t>
      </w:r>
      <w:r w:rsidR="00E41B71" w:rsidRPr="00E41B71">
        <w:t xml:space="preserve"> </w:t>
      </w:r>
      <w:r w:rsidR="00F472A5" w:rsidRPr="00F472A5">
        <w:t xml:space="preserve">Sheriff, M. M., Alotaibi, S. D., </w:t>
      </w:r>
      <w:proofErr w:type="spellStart"/>
      <w:r w:rsidR="00F472A5" w:rsidRPr="00F472A5">
        <w:t>Alharbi</w:t>
      </w:r>
      <w:proofErr w:type="spellEnd"/>
      <w:r w:rsidR="00F472A5" w:rsidRPr="00F472A5">
        <w:t xml:space="preserve">, G. H., </w:t>
      </w:r>
      <w:proofErr w:type="spellStart"/>
      <w:r w:rsidR="00F472A5" w:rsidRPr="00F472A5">
        <w:t>Alharbi</w:t>
      </w:r>
      <w:proofErr w:type="spellEnd"/>
      <w:r w:rsidR="00F472A5" w:rsidRPr="00F472A5">
        <w:t xml:space="preserve">, M. A., </w:t>
      </w:r>
      <w:proofErr w:type="spellStart"/>
      <w:r w:rsidR="00F472A5" w:rsidRPr="00F472A5">
        <w:t>Alharbi</w:t>
      </w:r>
      <w:proofErr w:type="spellEnd"/>
      <w:r w:rsidR="00F472A5" w:rsidRPr="00F472A5">
        <w:t xml:space="preserve">, A. A., </w:t>
      </w:r>
      <w:proofErr w:type="spellStart"/>
      <w:r w:rsidR="00F472A5" w:rsidRPr="00F472A5">
        <w:t>Alharbi</w:t>
      </w:r>
      <w:proofErr w:type="spellEnd"/>
      <w:r w:rsidR="00F472A5" w:rsidRPr="00F472A5">
        <w:t xml:space="preserve">, M. F., </w:t>
      </w:r>
      <w:proofErr w:type="spellStart"/>
      <w:r w:rsidR="00F472A5" w:rsidRPr="00F472A5">
        <w:t>Alammari</w:t>
      </w:r>
      <w:proofErr w:type="spellEnd"/>
      <w:r w:rsidR="00F472A5" w:rsidRPr="00F472A5">
        <w:t xml:space="preserve">, R. K., &amp; </w:t>
      </w:r>
      <w:proofErr w:type="spellStart"/>
      <w:r w:rsidR="00F472A5" w:rsidRPr="00F472A5">
        <w:t>Alharbi</w:t>
      </w:r>
      <w:proofErr w:type="spellEnd"/>
      <w:r w:rsidR="00F472A5" w:rsidRPr="00F472A5">
        <w:t xml:space="preserve">, M. A. (2023). A Cross-Sectional Study on the Awareness and Practice of the Use of Supplemental Vitamin C, Arginine, and Zinc in Managing Wounds Among Healthcare Workers in Saudi Arabia. </w:t>
      </w:r>
      <w:proofErr w:type="spellStart"/>
      <w:r w:rsidR="00F472A5" w:rsidRPr="00F472A5">
        <w:t>Cureus</w:t>
      </w:r>
      <w:proofErr w:type="spellEnd"/>
      <w:r w:rsidR="00F472A5" w:rsidRPr="00F472A5">
        <w:t xml:space="preserve">, 15(12), e51235. </w:t>
      </w:r>
      <w:hyperlink r:id="rId47" w:history="1">
        <w:r w:rsidR="00F472A5" w:rsidRPr="00B42993">
          <w:rPr>
            <w:rStyle w:val="Hyperlink"/>
          </w:rPr>
          <w:t>https://doi.org/10.7759/cureus.51235</w:t>
        </w:r>
      </w:hyperlink>
      <w:r w:rsidR="00F472A5">
        <w:t xml:space="preserve"> </w:t>
      </w:r>
    </w:p>
    <w:p w14:paraId="4702D2F1" w14:textId="3B2346CA"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41. </w:t>
      </w:r>
      <w:proofErr w:type="spellStart"/>
      <w:r w:rsidR="00F472A5" w:rsidRPr="00F472A5">
        <w:rPr>
          <w:rFonts w:ascii="Times New Roman" w:hAnsi="Times New Roman" w:cs="Times New Roman"/>
        </w:rPr>
        <w:t>Ambroszkiewicz</w:t>
      </w:r>
      <w:proofErr w:type="spellEnd"/>
      <w:r w:rsidR="00F472A5" w:rsidRPr="00F472A5">
        <w:rPr>
          <w:rFonts w:ascii="Times New Roman" w:hAnsi="Times New Roman" w:cs="Times New Roman"/>
        </w:rPr>
        <w:t xml:space="preserve">, J., </w:t>
      </w:r>
      <w:proofErr w:type="spellStart"/>
      <w:r w:rsidR="00F472A5" w:rsidRPr="00F472A5">
        <w:rPr>
          <w:rFonts w:ascii="Times New Roman" w:hAnsi="Times New Roman" w:cs="Times New Roman"/>
        </w:rPr>
        <w:t>Klemarczyk</w:t>
      </w:r>
      <w:proofErr w:type="spellEnd"/>
      <w:r w:rsidR="00F472A5" w:rsidRPr="00F472A5">
        <w:rPr>
          <w:rFonts w:ascii="Times New Roman" w:hAnsi="Times New Roman" w:cs="Times New Roman"/>
        </w:rPr>
        <w:t xml:space="preserve">, W., </w:t>
      </w:r>
      <w:proofErr w:type="spellStart"/>
      <w:r w:rsidR="00F472A5" w:rsidRPr="00F472A5">
        <w:rPr>
          <w:rFonts w:ascii="Times New Roman" w:hAnsi="Times New Roman" w:cs="Times New Roman"/>
        </w:rPr>
        <w:t>Chełchowska</w:t>
      </w:r>
      <w:proofErr w:type="spellEnd"/>
      <w:r w:rsidR="00F472A5" w:rsidRPr="00F472A5">
        <w:rPr>
          <w:rFonts w:ascii="Times New Roman" w:hAnsi="Times New Roman" w:cs="Times New Roman"/>
        </w:rPr>
        <w:t xml:space="preserve">, M., </w:t>
      </w:r>
      <w:proofErr w:type="spellStart"/>
      <w:r w:rsidR="00F472A5" w:rsidRPr="00F472A5">
        <w:rPr>
          <w:rFonts w:ascii="Times New Roman" w:hAnsi="Times New Roman" w:cs="Times New Roman"/>
        </w:rPr>
        <w:t>Gajewska</w:t>
      </w:r>
      <w:proofErr w:type="spellEnd"/>
      <w:r w:rsidR="00F472A5" w:rsidRPr="00F472A5">
        <w:rPr>
          <w:rFonts w:ascii="Times New Roman" w:hAnsi="Times New Roman" w:cs="Times New Roman"/>
        </w:rPr>
        <w:t xml:space="preserve">, J., &amp; </w:t>
      </w:r>
      <w:proofErr w:type="spellStart"/>
      <w:r w:rsidR="00F472A5" w:rsidRPr="00F472A5">
        <w:rPr>
          <w:rFonts w:ascii="Times New Roman" w:hAnsi="Times New Roman" w:cs="Times New Roman"/>
        </w:rPr>
        <w:t>Laskowska-Klita</w:t>
      </w:r>
      <w:proofErr w:type="spellEnd"/>
      <w:r w:rsidR="00F472A5" w:rsidRPr="00F472A5">
        <w:rPr>
          <w:rFonts w:ascii="Times New Roman" w:hAnsi="Times New Roman" w:cs="Times New Roman"/>
        </w:rPr>
        <w:t xml:space="preserve">, T. (2006). Serum homocysteine, folate, vitamin B12 and total antioxidant status in vegetarian children. *Advances in Medical Sciences, 51*, 265–268. </w:t>
      </w:r>
      <w:hyperlink r:id="rId48" w:history="1">
        <w:r w:rsidR="00F472A5" w:rsidRPr="00B42993">
          <w:rPr>
            <w:rStyle w:val="Hyperlink"/>
            <w:rFonts w:ascii="Times New Roman" w:hAnsi="Times New Roman" w:cs="Times New Roman"/>
          </w:rPr>
          <w:t>https://pubmed.ncbi.nlm.nih.gov/17357323/</w:t>
        </w:r>
      </w:hyperlink>
      <w:r w:rsidR="00F472A5">
        <w:rPr>
          <w:rFonts w:ascii="Times New Roman" w:hAnsi="Times New Roman" w:cs="Times New Roman"/>
        </w:rPr>
        <w:t xml:space="preserve"> </w:t>
      </w:r>
    </w:p>
    <w:p w14:paraId="5263419D" w14:textId="77777777" w:rsidR="00711446" w:rsidRPr="00713DDC" w:rsidRDefault="00711446" w:rsidP="00711446">
      <w:pPr>
        <w:rPr>
          <w:rFonts w:ascii="Times New Roman" w:hAnsi="Times New Roman" w:cs="Times New Roman"/>
        </w:rPr>
      </w:pPr>
      <w:r w:rsidRPr="00713DDC">
        <w:rPr>
          <w:rFonts w:ascii="Times New Roman" w:hAnsi="Times New Roman" w:cs="Times New Roman"/>
        </w:rPr>
        <w:lastRenderedPageBreak/>
        <w:t xml:space="preserve">42. </w:t>
      </w:r>
      <w:proofErr w:type="spellStart"/>
      <w:r w:rsidRPr="00713DDC">
        <w:rPr>
          <w:rFonts w:ascii="Times New Roman" w:hAnsi="Times New Roman" w:cs="Times New Roman"/>
        </w:rPr>
        <w:t>Ambroszkiewicz</w:t>
      </w:r>
      <w:proofErr w:type="spellEnd"/>
      <w:r w:rsidRPr="00713DDC">
        <w:rPr>
          <w:rFonts w:ascii="Times New Roman" w:hAnsi="Times New Roman" w:cs="Times New Roman"/>
        </w:rPr>
        <w:t xml:space="preserve">, J.; </w:t>
      </w:r>
      <w:proofErr w:type="spellStart"/>
      <w:r w:rsidRPr="00713DDC">
        <w:rPr>
          <w:rFonts w:ascii="Times New Roman" w:hAnsi="Times New Roman" w:cs="Times New Roman"/>
        </w:rPr>
        <w:t>Klemarczyk</w:t>
      </w:r>
      <w:proofErr w:type="spellEnd"/>
      <w:r w:rsidRPr="00713DDC">
        <w:rPr>
          <w:rFonts w:ascii="Times New Roman" w:hAnsi="Times New Roman" w:cs="Times New Roman"/>
        </w:rPr>
        <w:t xml:space="preserve">, W.; Gajewska, J.; </w:t>
      </w:r>
      <w:proofErr w:type="spellStart"/>
      <w:r w:rsidRPr="00713DDC">
        <w:rPr>
          <w:rFonts w:ascii="Times New Roman" w:hAnsi="Times New Roman" w:cs="Times New Roman"/>
        </w:rPr>
        <w:t>Chełchowska</w:t>
      </w:r>
      <w:proofErr w:type="spellEnd"/>
      <w:r w:rsidRPr="00713DDC">
        <w:rPr>
          <w:rFonts w:ascii="Times New Roman" w:hAnsi="Times New Roman" w:cs="Times New Roman"/>
        </w:rPr>
        <w:t xml:space="preserve">, M.; </w:t>
      </w:r>
      <w:proofErr w:type="spellStart"/>
      <w:r w:rsidRPr="00713DDC">
        <w:rPr>
          <w:rFonts w:ascii="Times New Roman" w:hAnsi="Times New Roman" w:cs="Times New Roman"/>
        </w:rPr>
        <w:t>Laskowska-Klita</w:t>
      </w:r>
      <w:proofErr w:type="spellEnd"/>
      <w:r w:rsidRPr="00713DDC">
        <w:rPr>
          <w:rFonts w:ascii="Times New Roman" w:hAnsi="Times New Roman" w:cs="Times New Roman"/>
        </w:rPr>
        <w:t>, T. Serum Concentration of Biochemical</w:t>
      </w:r>
    </w:p>
    <w:p w14:paraId="44D90A9D" w14:textId="77777777" w:rsidR="00711446" w:rsidRPr="00713DDC" w:rsidRDefault="00711446" w:rsidP="00711446">
      <w:pPr>
        <w:rPr>
          <w:rFonts w:ascii="Times New Roman" w:hAnsi="Times New Roman" w:cs="Times New Roman"/>
        </w:rPr>
      </w:pPr>
      <w:r w:rsidRPr="00713DDC">
        <w:rPr>
          <w:rFonts w:ascii="Times New Roman" w:hAnsi="Times New Roman" w:cs="Times New Roman"/>
        </w:rPr>
        <w:t xml:space="preserve">Bone Turnover Markers in Vegetarian Children. Adv. Med. Sci. </w:t>
      </w:r>
      <w:r w:rsidRPr="00713DDC">
        <w:rPr>
          <w:rFonts w:ascii="Times New Roman" w:hAnsi="Times New Roman" w:cs="Times New Roman"/>
          <w:b/>
          <w:bCs/>
        </w:rPr>
        <w:t>2007</w:t>
      </w:r>
      <w:r w:rsidRPr="00713DDC">
        <w:rPr>
          <w:rFonts w:ascii="Times New Roman" w:hAnsi="Times New Roman" w:cs="Times New Roman"/>
        </w:rPr>
        <w:t>, 52, 279–282. [PubMed]</w:t>
      </w:r>
    </w:p>
    <w:p w14:paraId="1C84932A" w14:textId="0420941B"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43. </w:t>
      </w:r>
      <w:proofErr w:type="spellStart"/>
      <w:r w:rsidR="00F472A5" w:rsidRPr="00F472A5">
        <w:rPr>
          <w:rFonts w:ascii="Times New Roman" w:hAnsi="Times New Roman" w:cs="Times New Roman"/>
        </w:rPr>
        <w:t>Gorczyca</w:t>
      </w:r>
      <w:proofErr w:type="spellEnd"/>
      <w:r w:rsidR="00F472A5" w:rsidRPr="00F472A5">
        <w:rPr>
          <w:rFonts w:ascii="Times New Roman" w:hAnsi="Times New Roman" w:cs="Times New Roman"/>
        </w:rPr>
        <w:t xml:space="preserve">, D., </w:t>
      </w:r>
      <w:proofErr w:type="spellStart"/>
      <w:r w:rsidR="00F472A5" w:rsidRPr="00F472A5">
        <w:rPr>
          <w:rFonts w:ascii="Times New Roman" w:hAnsi="Times New Roman" w:cs="Times New Roman"/>
        </w:rPr>
        <w:t>Paściak</w:t>
      </w:r>
      <w:proofErr w:type="spellEnd"/>
      <w:r w:rsidR="00F472A5" w:rsidRPr="00F472A5">
        <w:rPr>
          <w:rFonts w:ascii="Times New Roman" w:hAnsi="Times New Roman" w:cs="Times New Roman"/>
        </w:rPr>
        <w:t xml:space="preserve">, M., </w:t>
      </w:r>
      <w:proofErr w:type="spellStart"/>
      <w:r w:rsidR="00F472A5" w:rsidRPr="00F472A5">
        <w:rPr>
          <w:rFonts w:ascii="Times New Roman" w:hAnsi="Times New Roman" w:cs="Times New Roman"/>
        </w:rPr>
        <w:t>Szponar</w:t>
      </w:r>
      <w:proofErr w:type="spellEnd"/>
      <w:r w:rsidR="00F472A5" w:rsidRPr="00F472A5">
        <w:rPr>
          <w:rFonts w:ascii="Times New Roman" w:hAnsi="Times New Roman" w:cs="Times New Roman"/>
        </w:rPr>
        <w:t xml:space="preserve">, B., </w:t>
      </w:r>
      <w:proofErr w:type="spellStart"/>
      <w:r w:rsidR="00F472A5" w:rsidRPr="00F472A5">
        <w:rPr>
          <w:rFonts w:ascii="Times New Roman" w:hAnsi="Times New Roman" w:cs="Times New Roman"/>
        </w:rPr>
        <w:t>Gamian</w:t>
      </w:r>
      <w:proofErr w:type="spellEnd"/>
      <w:r w:rsidR="00F472A5" w:rsidRPr="00F472A5">
        <w:rPr>
          <w:rFonts w:ascii="Times New Roman" w:hAnsi="Times New Roman" w:cs="Times New Roman"/>
        </w:rPr>
        <w:t xml:space="preserve">, A., &amp; Jankowski, A. (2011). An impact of the diet on serum fatty acid and lipid profiles in Polish vegetarian children and children with allergy. European Journal of Clinical Nutrition, 65(2), 191–195. </w:t>
      </w:r>
      <w:hyperlink r:id="rId49" w:history="1">
        <w:r w:rsidR="00F472A5" w:rsidRPr="00B42993">
          <w:rPr>
            <w:rStyle w:val="Hyperlink"/>
            <w:rFonts w:ascii="Times New Roman" w:hAnsi="Times New Roman" w:cs="Times New Roman"/>
          </w:rPr>
          <w:t>https://doi.org/10.1038/ejcn.2010.231</w:t>
        </w:r>
      </w:hyperlink>
      <w:r w:rsidR="00F472A5">
        <w:rPr>
          <w:rFonts w:ascii="Times New Roman" w:hAnsi="Times New Roman" w:cs="Times New Roman"/>
        </w:rPr>
        <w:t xml:space="preserve"> </w:t>
      </w:r>
    </w:p>
    <w:p w14:paraId="366FB74E" w14:textId="0F56003A"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44. </w:t>
      </w:r>
      <w:proofErr w:type="spellStart"/>
      <w:r w:rsidR="00F472A5" w:rsidRPr="00F472A5">
        <w:rPr>
          <w:rFonts w:ascii="Times New Roman" w:hAnsi="Times New Roman" w:cs="Times New Roman"/>
        </w:rPr>
        <w:t>Gorczyca</w:t>
      </w:r>
      <w:proofErr w:type="spellEnd"/>
      <w:r w:rsidR="00F472A5" w:rsidRPr="00F472A5">
        <w:rPr>
          <w:rFonts w:ascii="Times New Roman" w:hAnsi="Times New Roman" w:cs="Times New Roman"/>
        </w:rPr>
        <w:t xml:space="preserve">, D., </w:t>
      </w:r>
      <w:proofErr w:type="spellStart"/>
      <w:r w:rsidR="00F472A5" w:rsidRPr="00F472A5">
        <w:rPr>
          <w:rFonts w:ascii="Times New Roman" w:hAnsi="Times New Roman" w:cs="Times New Roman"/>
        </w:rPr>
        <w:t>Prescha</w:t>
      </w:r>
      <w:proofErr w:type="spellEnd"/>
      <w:r w:rsidR="00F472A5" w:rsidRPr="00F472A5">
        <w:rPr>
          <w:rFonts w:ascii="Times New Roman" w:hAnsi="Times New Roman" w:cs="Times New Roman"/>
        </w:rPr>
        <w:t xml:space="preserve">, A., </w:t>
      </w:r>
      <w:proofErr w:type="spellStart"/>
      <w:r w:rsidR="00F472A5" w:rsidRPr="00F472A5">
        <w:rPr>
          <w:rFonts w:ascii="Times New Roman" w:hAnsi="Times New Roman" w:cs="Times New Roman"/>
        </w:rPr>
        <w:t>Szeremeta</w:t>
      </w:r>
      <w:proofErr w:type="spellEnd"/>
      <w:r w:rsidR="00F472A5" w:rsidRPr="00F472A5">
        <w:rPr>
          <w:rFonts w:ascii="Times New Roman" w:hAnsi="Times New Roman" w:cs="Times New Roman"/>
        </w:rPr>
        <w:t xml:space="preserve">, K., &amp; Jankowski, A. (2013). Iron status and dietary iron intake of vegetarian children from Poland. Annals of Nutrition and Metabolism, 62(4), 291–297. </w:t>
      </w:r>
      <w:hyperlink r:id="rId50" w:history="1">
        <w:r w:rsidR="00F472A5" w:rsidRPr="00B42993">
          <w:rPr>
            <w:rStyle w:val="Hyperlink"/>
            <w:rFonts w:ascii="Times New Roman" w:hAnsi="Times New Roman" w:cs="Times New Roman"/>
          </w:rPr>
          <w:t>https://doi.org/10.1159/000348437</w:t>
        </w:r>
      </w:hyperlink>
      <w:r w:rsidR="00F472A5">
        <w:rPr>
          <w:rFonts w:ascii="Times New Roman" w:hAnsi="Times New Roman" w:cs="Times New Roman"/>
        </w:rPr>
        <w:t xml:space="preserve"> </w:t>
      </w:r>
    </w:p>
    <w:p w14:paraId="76D7EB79" w14:textId="399C19CF" w:rsidR="00711446" w:rsidRPr="00713DDC" w:rsidRDefault="00711446" w:rsidP="00711446">
      <w:pPr>
        <w:rPr>
          <w:rFonts w:ascii="Times New Roman" w:hAnsi="Times New Roman" w:cs="Times New Roman"/>
        </w:rPr>
      </w:pPr>
      <w:r w:rsidRPr="00713DDC">
        <w:rPr>
          <w:rFonts w:ascii="Times New Roman" w:hAnsi="Times New Roman" w:cs="Times New Roman"/>
        </w:rPr>
        <w:t xml:space="preserve">45. </w:t>
      </w:r>
      <w:r w:rsidR="00F472A5" w:rsidRPr="00F472A5">
        <w:rPr>
          <w:rFonts w:ascii="Times New Roman" w:hAnsi="Times New Roman" w:cs="Times New Roman"/>
        </w:rPr>
        <w:t xml:space="preserve">Sanders, T. A. (1988). Growth and development of British vegan children. American Journal of Clinical Nutrition, 48(3 Suppl), 822–825. </w:t>
      </w:r>
      <w:hyperlink r:id="rId51" w:history="1">
        <w:r w:rsidR="00F472A5" w:rsidRPr="00B42993">
          <w:rPr>
            <w:rStyle w:val="Hyperlink"/>
            <w:rFonts w:ascii="Times New Roman" w:hAnsi="Times New Roman" w:cs="Times New Roman"/>
          </w:rPr>
          <w:t>https://doi.org/10.1093/ajcn/48.3.822</w:t>
        </w:r>
      </w:hyperlink>
      <w:r w:rsidR="00F472A5">
        <w:rPr>
          <w:rFonts w:ascii="Times New Roman" w:hAnsi="Times New Roman" w:cs="Times New Roman"/>
        </w:rPr>
        <w:t xml:space="preserve"> </w:t>
      </w:r>
    </w:p>
    <w:p w14:paraId="1E7DF5C9" w14:textId="594760E4"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46. </w:t>
      </w:r>
      <w:r w:rsidR="00F472A5" w:rsidRPr="00F472A5">
        <w:rPr>
          <w:rFonts w:ascii="Times New Roman" w:hAnsi="Times New Roman" w:cs="Times New Roman"/>
        </w:rPr>
        <w:t xml:space="preserve">Nathan, I., Hackett, A., &amp; Kirby, S. (1996). The dietary intake of a group of vegetarian children aged 7-11 years compared with matched omnivores. British Journal of Nutrition, 75(4), 533–544. </w:t>
      </w:r>
      <w:hyperlink r:id="rId52" w:history="1">
        <w:r w:rsidR="00F472A5" w:rsidRPr="00B42993">
          <w:rPr>
            <w:rStyle w:val="Hyperlink"/>
            <w:rFonts w:ascii="Times New Roman" w:hAnsi="Times New Roman" w:cs="Times New Roman"/>
          </w:rPr>
          <w:t>https://doi.org/10.1079/bjn19960157</w:t>
        </w:r>
      </w:hyperlink>
      <w:r w:rsidR="00F472A5">
        <w:rPr>
          <w:rFonts w:ascii="Times New Roman" w:hAnsi="Times New Roman" w:cs="Times New Roman"/>
        </w:rPr>
        <w:t xml:space="preserve"> </w:t>
      </w:r>
    </w:p>
    <w:p w14:paraId="11AB7DC4" w14:textId="506D154A"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47. </w:t>
      </w:r>
      <w:r w:rsidR="00F472A5" w:rsidRPr="00F472A5">
        <w:rPr>
          <w:rFonts w:ascii="Times New Roman" w:hAnsi="Times New Roman" w:cs="Times New Roman"/>
        </w:rPr>
        <w:t xml:space="preserve">Taylor, A., </w:t>
      </w:r>
      <w:proofErr w:type="spellStart"/>
      <w:r w:rsidR="00F472A5" w:rsidRPr="00F472A5">
        <w:rPr>
          <w:rFonts w:ascii="Times New Roman" w:hAnsi="Times New Roman" w:cs="Times New Roman"/>
        </w:rPr>
        <w:t>Redworth</w:t>
      </w:r>
      <w:proofErr w:type="spellEnd"/>
      <w:r w:rsidR="00F472A5" w:rsidRPr="00F472A5">
        <w:rPr>
          <w:rFonts w:ascii="Times New Roman" w:hAnsi="Times New Roman" w:cs="Times New Roman"/>
        </w:rPr>
        <w:t xml:space="preserve">, E. W., &amp; Morgan, J. B. (2004). Influence of diet on iron, copper, and zinc status in children under 24 months of age. *Biological Trace Element Research*, *97*(3), 197–214. </w:t>
      </w:r>
      <w:hyperlink r:id="rId53" w:history="1">
        <w:r w:rsidR="00F472A5" w:rsidRPr="00B42993">
          <w:rPr>
            <w:rStyle w:val="Hyperlink"/>
            <w:rFonts w:ascii="Times New Roman" w:hAnsi="Times New Roman" w:cs="Times New Roman"/>
          </w:rPr>
          <w:t>https://doi.org/10.1385/BTER:97:3:197</w:t>
        </w:r>
      </w:hyperlink>
      <w:r w:rsidR="00F472A5">
        <w:rPr>
          <w:rFonts w:ascii="Times New Roman" w:hAnsi="Times New Roman" w:cs="Times New Roman"/>
        </w:rPr>
        <w:t xml:space="preserve"> </w:t>
      </w:r>
    </w:p>
    <w:p w14:paraId="45270F74" w14:textId="2F9DE5D6"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48. </w:t>
      </w:r>
      <w:r w:rsidR="00F472A5" w:rsidRPr="00F472A5">
        <w:rPr>
          <w:rFonts w:ascii="Times New Roman" w:hAnsi="Times New Roman" w:cs="Times New Roman"/>
        </w:rPr>
        <w:t xml:space="preserve">Harris, R. D., Phillips, R. L., Williams, P. M., </w:t>
      </w:r>
      <w:proofErr w:type="spellStart"/>
      <w:r w:rsidR="00F472A5" w:rsidRPr="00F472A5">
        <w:rPr>
          <w:rFonts w:ascii="Times New Roman" w:hAnsi="Times New Roman" w:cs="Times New Roman"/>
        </w:rPr>
        <w:t>Kuzma</w:t>
      </w:r>
      <w:proofErr w:type="spellEnd"/>
      <w:r w:rsidR="00F472A5" w:rsidRPr="00F472A5">
        <w:rPr>
          <w:rFonts w:ascii="Times New Roman" w:hAnsi="Times New Roman" w:cs="Times New Roman"/>
        </w:rPr>
        <w:t xml:space="preserve">, J. W., &amp; Fraser, G. E. (1981). The child-adolescent blood pressure study: I. Distribution of blood pressure levels in Seventh-Day-Adventist (SDA) and non-SDA children. American Journal of Public Health, 71(12), 1342–1349. </w:t>
      </w:r>
      <w:hyperlink r:id="rId54" w:history="1">
        <w:r w:rsidR="00F472A5" w:rsidRPr="00B42993">
          <w:rPr>
            <w:rStyle w:val="Hyperlink"/>
            <w:rFonts w:ascii="Times New Roman" w:hAnsi="Times New Roman" w:cs="Times New Roman"/>
          </w:rPr>
          <w:t>https://doi.org/10.2105/ajph.71.12.1342</w:t>
        </w:r>
      </w:hyperlink>
      <w:r w:rsidR="00F472A5">
        <w:rPr>
          <w:rFonts w:ascii="Times New Roman" w:hAnsi="Times New Roman" w:cs="Times New Roman"/>
        </w:rPr>
        <w:t xml:space="preserve"> </w:t>
      </w:r>
    </w:p>
    <w:p w14:paraId="0688B92C" w14:textId="4656112A" w:rsidR="00711446" w:rsidRPr="00713DDC" w:rsidRDefault="00711446" w:rsidP="00711446">
      <w:pPr>
        <w:rPr>
          <w:rFonts w:ascii="Times New Roman" w:hAnsi="Times New Roman" w:cs="Times New Roman"/>
        </w:rPr>
      </w:pPr>
      <w:r w:rsidRPr="00713DDC">
        <w:rPr>
          <w:rFonts w:ascii="Times New Roman" w:hAnsi="Times New Roman" w:cs="Times New Roman"/>
        </w:rPr>
        <w:t xml:space="preserve">49. </w:t>
      </w:r>
      <w:r w:rsidR="00F472A5" w:rsidRPr="00F472A5">
        <w:rPr>
          <w:rFonts w:ascii="Times New Roman" w:hAnsi="Times New Roman" w:cs="Times New Roman"/>
        </w:rPr>
        <w:t xml:space="preserve">Kissinger, D. G., &amp; Sanchez, A. (1987). The association of dietary factors with the age of menarche. *Nutrition Research*, *7*, 471–479. </w:t>
      </w:r>
      <w:hyperlink r:id="rId55" w:history="1">
        <w:r w:rsidR="00F472A5" w:rsidRPr="00B42993">
          <w:rPr>
            <w:rStyle w:val="Hyperlink"/>
            <w:rFonts w:ascii="Times New Roman" w:hAnsi="Times New Roman" w:cs="Times New Roman"/>
          </w:rPr>
          <w:t>https://doi.org/10.1016/S0271-5317(87)80003-9</w:t>
        </w:r>
      </w:hyperlink>
      <w:r w:rsidR="00F472A5">
        <w:rPr>
          <w:rFonts w:ascii="Times New Roman" w:hAnsi="Times New Roman" w:cs="Times New Roman"/>
        </w:rPr>
        <w:t xml:space="preserve"> </w:t>
      </w:r>
    </w:p>
    <w:p w14:paraId="6A028013" w14:textId="1869BC08"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50. </w:t>
      </w:r>
      <w:r w:rsidR="00F472A5" w:rsidRPr="00F472A5">
        <w:rPr>
          <w:rFonts w:ascii="Times New Roman" w:hAnsi="Times New Roman" w:cs="Times New Roman"/>
        </w:rPr>
        <w:t xml:space="preserve">O'Connell, J. M., Dibley, M. J., Sierra, J., Wallace, B., Marks, J. S., &amp; Yip, R. (1989). Growth of vegetarian children: The Farm Study. Pediatrics, 84(3), 475–481. </w:t>
      </w:r>
      <w:hyperlink r:id="rId56" w:history="1">
        <w:r w:rsidR="00F472A5" w:rsidRPr="00B42993">
          <w:rPr>
            <w:rStyle w:val="Hyperlink"/>
            <w:rFonts w:ascii="Times New Roman" w:hAnsi="Times New Roman" w:cs="Times New Roman"/>
          </w:rPr>
          <w:t>https://doi.org/10.1542/peds.84.3.475</w:t>
        </w:r>
      </w:hyperlink>
      <w:r w:rsidR="00F472A5">
        <w:rPr>
          <w:rFonts w:ascii="Times New Roman" w:hAnsi="Times New Roman" w:cs="Times New Roman"/>
        </w:rPr>
        <w:t xml:space="preserve"> </w:t>
      </w:r>
    </w:p>
    <w:p w14:paraId="5EA490CC" w14:textId="0E0B54D2"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51. </w:t>
      </w:r>
      <w:r w:rsidR="00F472A5" w:rsidRPr="00F472A5">
        <w:rPr>
          <w:rFonts w:ascii="Times New Roman" w:hAnsi="Times New Roman" w:cs="Times New Roman"/>
        </w:rPr>
        <w:t xml:space="preserve">Lombard, K. A., Olson, A. L., Nelson, S. E., &amp; </w:t>
      </w:r>
      <w:proofErr w:type="spellStart"/>
      <w:r w:rsidR="00F472A5" w:rsidRPr="00F472A5">
        <w:rPr>
          <w:rFonts w:ascii="Times New Roman" w:hAnsi="Times New Roman" w:cs="Times New Roman"/>
        </w:rPr>
        <w:t>Rebouche</w:t>
      </w:r>
      <w:proofErr w:type="spellEnd"/>
      <w:r w:rsidR="00F472A5" w:rsidRPr="00F472A5">
        <w:rPr>
          <w:rFonts w:ascii="Times New Roman" w:hAnsi="Times New Roman" w:cs="Times New Roman"/>
        </w:rPr>
        <w:t xml:space="preserve">, C. J. (1989). Carnitine status of </w:t>
      </w:r>
      <w:proofErr w:type="spellStart"/>
      <w:r w:rsidR="00F472A5" w:rsidRPr="00F472A5">
        <w:rPr>
          <w:rFonts w:ascii="Times New Roman" w:hAnsi="Times New Roman" w:cs="Times New Roman"/>
        </w:rPr>
        <w:t>lactoovovegetarians</w:t>
      </w:r>
      <w:proofErr w:type="spellEnd"/>
      <w:r w:rsidR="00F472A5" w:rsidRPr="00F472A5">
        <w:rPr>
          <w:rFonts w:ascii="Times New Roman" w:hAnsi="Times New Roman" w:cs="Times New Roman"/>
        </w:rPr>
        <w:t xml:space="preserve"> and strict vegetarian adults and children. The American Journal of Clinical Nutrition, 50(2), 301–306. </w:t>
      </w:r>
      <w:hyperlink r:id="rId57" w:history="1">
        <w:r w:rsidR="00F472A5" w:rsidRPr="00B42993">
          <w:rPr>
            <w:rStyle w:val="Hyperlink"/>
            <w:rFonts w:ascii="Times New Roman" w:hAnsi="Times New Roman" w:cs="Times New Roman"/>
          </w:rPr>
          <w:t>https://doi.org/10.1093/ajcn/50.2.301</w:t>
        </w:r>
      </w:hyperlink>
      <w:r w:rsidR="00F472A5">
        <w:rPr>
          <w:rFonts w:ascii="Times New Roman" w:hAnsi="Times New Roman" w:cs="Times New Roman"/>
        </w:rPr>
        <w:t xml:space="preserve"> </w:t>
      </w:r>
    </w:p>
    <w:p w14:paraId="2CC803A3" w14:textId="3BB685DB"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52. </w:t>
      </w:r>
      <w:proofErr w:type="spellStart"/>
      <w:r w:rsidR="00F472A5" w:rsidRPr="00F472A5">
        <w:rPr>
          <w:rFonts w:ascii="Times New Roman" w:hAnsi="Times New Roman" w:cs="Times New Roman"/>
        </w:rPr>
        <w:t>Sabaté</w:t>
      </w:r>
      <w:proofErr w:type="spellEnd"/>
      <w:r w:rsidR="00F472A5" w:rsidRPr="00F472A5">
        <w:rPr>
          <w:rFonts w:ascii="Times New Roman" w:hAnsi="Times New Roman" w:cs="Times New Roman"/>
        </w:rPr>
        <w:t xml:space="preserve">, J., </w:t>
      </w:r>
      <w:proofErr w:type="spellStart"/>
      <w:r w:rsidR="00F472A5" w:rsidRPr="00F472A5">
        <w:rPr>
          <w:rFonts w:ascii="Times New Roman" w:hAnsi="Times New Roman" w:cs="Times New Roman"/>
        </w:rPr>
        <w:t>Lindsted</w:t>
      </w:r>
      <w:proofErr w:type="spellEnd"/>
      <w:r w:rsidR="00F472A5" w:rsidRPr="00F472A5">
        <w:rPr>
          <w:rFonts w:ascii="Times New Roman" w:hAnsi="Times New Roman" w:cs="Times New Roman"/>
        </w:rPr>
        <w:t xml:space="preserve">, K. D., Harris, R. D., &amp; Sanchez, A. (1991). Attained height of </w:t>
      </w:r>
      <w:proofErr w:type="spellStart"/>
      <w:r w:rsidR="00F472A5" w:rsidRPr="00F472A5">
        <w:rPr>
          <w:rFonts w:ascii="Times New Roman" w:hAnsi="Times New Roman" w:cs="Times New Roman"/>
        </w:rPr>
        <w:t>lacto-ovo</w:t>
      </w:r>
      <w:proofErr w:type="spellEnd"/>
      <w:r w:rsidR="00F472A5" w:rsidRPr="00F472A5">
        <w:rPr>
          <w:rFonts w:ascii="Times New Roman" w:hAnsi="Times New Roman" w:cs="Times New Roman"/>
        </w:rPr>
        <w:t xml:space="preserve"> vegetarian children and adolescents. European Journal of Clinical Nutrition, 45(1), 51–58. </w:t>
      </w:r>
      <w:hyperlink r:id="rId58" w:history="1">
        <w:r w:rsidR="00F472A5" w:rsidRPr="00B42993">
          <w:rPr>
            <w:rStyle w:val="Hyperlink"/>
            <w:rFonts w:ascii="Times New Roman" w:hAnsi="Times New Roman" w:cs="Times New Roman"/>
          </w:rPr>
          <w:t>https://doi.org/10.1038/ejcn.1991.8</w:t>
        </w:r>
      </w:hyperlink>
      <w:r w:rsidR="00F472A5">
        <w:rPr>
          <w:rFonts w:ascii="Times New Roman" w:hAnsi="Times New Roman" w:cs="Times New Roman"/>
        </w:rPr>
        <w:t xml:space="preserve"> </w:t>
      </w:r>
    </w:p>
    <w:p w14:paraId="1040446E" w14:textId="29205D9C" w:rsidR="00E41B71" w:rsidRPr="00713DDC" w:rsidRDefault="00711446" w:rsidP="00E41B71">
      <w:pPr>
        <w:rPr>
          <w:rFonts w:ascii="Times New Roman" w:hAnsi="Times New Roman" w:cs="Times New Roman"/>
        </w:rPr>
      </w:pPr>
      <w:r w:rsidRPr="00713DDC">
        <w:rPr>
          <w:rFonts w:ascii="Times New Roman" w:hAnsi="Times New Roman" w:cs="Times New Roman"/>
        </w:rPr>
        <w:lastRenderedPageBreak/>
        <w:t>53.</w:t>
      </w:r>
      <w:r w:rsidR="00E41B71" w:rsidRPr="00E41B71">
        <w:t xml:space="preserve"> </w:t>
      </w:r>
      <w:proofErr w:type="spellStart"/>
      <w:r w:rsidR="00F472A5" w:rsidRPr="00F472A5">
        <w:t>Nawar</w:t>
      </w:r>
      <w:proofErr w:type="spellEnd"/>
      <w:r w:rsidR="00F472A5" w:rsidRPr="00F472A5">
        <w:t xml:space="preserve">, A. A. K., Sheriff, M. M., Mohammed </w:t>
      </w:r>
      <w:proofErr w:type="spellStart"/>
      <w:r w:rsidR="00F472A5" w:rsidRPr="00F472A5">
        <w:t>Abdulhaq</w:t>
      </w:r>
      <w:proofErr w:type="spellEnd"/>
      <w:r w:rsidR="00F472A5" w:rsidRPr="00F472A5">
        <w:t xml:space="preserve">, S. H., </w:t>
      </w:r>
      <w:proofErr w:type="spellStart"/>
      <w:r w:rsidR="00F472A5" w:rsidRPr="00F472A5">
        <w:t>Aljuhani</w:t>
      </w:r>
      <w:proofErr w:type="spellEnd"/>
      <w:r w:rsidR="00F472A5" w:rsidRPr="00F472A5">
        <w:t xml:space="preserve">, B. A. M., Sultan, H. M. A., </w:t>
      </w:r>
      <w:proofErr w:type="spellStart"/>
      <w:r w:rsidR="00F472A5" w:rsidRPr="00F472A5">
        <w:t>Someeli</w:t>
      </w:r>
      <w:proofErr w:type="spellEnd"/>
      <w:r w:rsidR="00F472A5" w:rsidRPr="00F472A5">
        <w:t xml:space="preserve">, M. M. E., Alghamdi, R. S. A., Othman H, O. H., Hindi, M. R. M., </w:t>
      </w:r>
      <w:proofErr w:type="spellStart"/>
      <w:r w:rsidR="00F472A5" w:rsidRPr="00F472A5">
        <w:t>Qassadi</w:t>
      </w:r>
      <w:proofErr w:type="spellEnd"/>
      <w:r w:rsidR="00F472A5" w:rsidRPr="00F472A5">
        <w:t xml:space="preserve">, N. M., </w:t>
      </w:r>
      <w:proofErr w:type="spellStart"/>
      <w:r w:rsidR="00F472A5" w:rsidRPr="00F472A5">
        <w:t>Bawkar</w:t>
      </w:r>
      <w:proofErr w:type="spellEnd"/>
      <w:r w:rsidR="00F472A5" w:rsidRPr="00F472A5">
        <w:t xml:space="preserve">, N. M. H., </w:t>
      </w:r>
      <w:proofErr w:type="spellStart"/>
      <w:r w:rsidR="00F472A5" w:rsidRPr="00F472A5">
        <w:t>Adawi</w:t>
      </w:r>
      <w:proofErr w:type="spellEnd"/>
      <w:r w:rsidR="00F472A5" w:rsidRPr="00F472A5">
        <w:t xml:space="preserve">, N. M. A., </w:t>
      </w:r>
      <w:proofErr w:type="spellStart"/>
      <w:r w:rsidR="00F472A5" w:rsidRPr="00F472A5">
        <w:t>Adawi</w:t>
      </w:r>
      <w:proofErr w:type="spellEnd"/>
      <w:r w:rsidR="00F472A5" w:rsidRPr="00F472A5">
        <w:t xml:space="preserve">, E. M. A., </w:t>
      </w:r>
      <w:proofErr w:type="spellStart"/>
      <w:r w:rsidR="00F472A5" w:rsidRPr="00F472A5">
        <w:t>Alhoubani</w:t>
      </w:r>
      <w:proofErr w:type="spellEnd"/>
      <w:r w:rsidR="00F472A5" w:rsidRPr="00F472A5">
        <w:t xml:space="preserve">, F. S., &amp; </w:t>
      </w:r>
      <w:proofErr w:type="spellStart"/>
      <w:r w:rsidR="00F472A5" w:rsidRPr="00F472A5">
        <w:t>Alfaifi</w:t>
      </w:r>
      <w:proofErr w:type="spellEnd"/>
      <w:r w:rsidR="00F472A5" w:rsidRPr="00F472A5">
        <w:t xml:space="preserve">, S. M. J. (2025). Prevalence of Misuse and Dependence of Codeine-Containing Products among Community Members in Jeddah, Saudi Arabia. *Asian Journal of Advances in Research*, *8*(1), 195–209. </w:t>
      </w:r>
      <w:hyperlink r:id="rId59" w:history="1">
        <w:r w:rsidR="00F472A5" w:rsidRPr="00B42993">
          <w:rPr>
            <w:rStyle w:val="Hyperlink"/>
          </w:rPr>
          <w:t>https://doi.org/10.56557/ajoair/2025/v8i1519</w:t>
        </w:r>
      </w:hyperlink>
      <w:r w:rsidR="00F472A5">
        <w:t xml:space="preserve"> </w:t>
      </w:r>
    </w:p>
    <w:p w14:paraId="3680DC87" w14:textId="22CC2FA8"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54. </w:t>
      </w:r>
      <w:proofErr w:type="spellStart"/>
      <w:r w:rsidR="00F472A5" w:rsidRPr="00F472A5">
        <w:rPr>
          <w:rFonts w:ascii="Times New Roman" w:hAnsi="Times New Roman" w:cs="Times New Roman"/>
        </w:rPr>
        <w:t>Persky</w:t>
      </w:r>
      <w:proofErr w:type="spellEnd"/>
      <w:r w:rsidR="00F472A5" w:rsidRPr="00F472A5">
        <w:rPr>
          <w:rFonts w:ascii="Times New Roman" w:hAnsi="Times New Roman" w:cs="Times New Roman"/>
        </w:rPr>
        <w:t xml:space="preserve">, V. W., Chatterton, R. T., Van Horn, L. V., Grant, M. D., </w:t>
      </w:r>
      <w:proofErr w:type="spellStart"/>
      <w:r w:rsidR="00F472A5" w:rsidRPr="00F472A5">
        <w:rPr>
          <w:rFonts w:ascii="Times New Roman" w:hAnsi="Times New Roman" w:cs="Times New Roman"/>
        </w:rPr>
        <w:t>Langenberg</w:t>
      </w:r>
      <w:proofErr w:type="spellEnd"/>
      <w:r w:rsidR="00F472A5" w:rsidRPr="00F472A5">
        <w:rPr>
          <w:rFonts w:ascii="Times New Roman" w:hAnsi="Times New Roman" w:cs="Times New Roman"/>
        </w:rPr>
        <w:t xml:space="preserve">, P., &amp; Marvin, J. (1992). Hormone levels in vegetarian and nonvegetarian teenage girls: Potential implications for breast cancer risk. Cancer Research, 52(3), 578–583. </w:t>
      </w:r>
      <w:hyperlink r:id="rId60" w:history="1">
        <w:r w:rsidR="00F472A5" w:rsidRPr="00B42993">
          <w:rPr>
            <w:rStyle w:val="Hyperlink"/>
            <w:rFonts w:ascii="Times New Roman" w:hAnsi="Times New Roman" w:cs="Times New Roman"/>
          </w:rPr>
          <w:t>https://doi.org/10.1158/0008-5472.52.3.578</w:t>
        </w:r>
      </w:hyperlink>
      <w:r w:rsidR="00F472A5">
        <w:rPr>
          <w:rFonts w:ascii="Times New Roman" w:hAnsi="Times New Roman" w:cs="Times New Roman"/>
        </w:rPr>
        <w:t xml:space="preserve"> </w:t>
      </w:r>
    </w:p>
    <w:p w14:paraId="70EBEDF6" w14:textId="39CFBE47"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55. </w:t>
      </w:r>
      <w:r w:rsidR="00F472A5" w:rsidRPr="00F472A5">
        <w:rPr>
          <w:rFonts w:ascii="Times New Roman" w:hAnsi="Times New Roman" w:cs="Times New Roman"/>
        </w:rPr>
        <w:t xml:space="preserve">Matthews, V. L., Wien, M., &amp; </w:t>
      </w:r>
      <w:proofErr w:type="spellStart"/>
      <w:r w:rsidR="00F472A5" w:rsidRPr="00F472A5">
        <w:rPr>
          <w:rFonts w:ascii="Times New Roman" w:hAnsi="Times New Roman" w:cs="Times New Roman"/>
        </w:rPr>
        <w:t>Sabaté</w:t>
      </w:r>
      <w:proofErr w:type="spellEnd"/>
      <w:r w:rsidR="00F472A5" w:rsidRPr="00F472A5">
        <w:rPr>
          <w:rFonts w:ascii="Times New Roman" w:hAnsi="Times New Roman" w:cs="Times New Roman"/>
        </w:rPr>
        <w:t xml:space="preserve">, J. (2011). The risk of child and adolescent overweight is related to types of food consumed. *Nutrition Journal*, *10*, Article 71. </w:t>
      </w:r>
      <w:hyperlink r:id="rId61" w:history="1">
        <w:r w:rsidR="00F472A5" w:rsidRPr="00B42993">
          <w:rPr>
            <w:rStyle w:val="Hyperlink"/>
            <w:rFonts w:ascii="Times New Roman" w:hAnsi="Times New Roman" w:cs="Times New Roman"/>
          </w:rPr>
          <w:t>https://doi.org/10.1186/1475-2891-10-71</w:t>
        </w:r>
      </w:hyperlink>
      <w:r w:rsidR="00F472A5">
        <w:rPr>
          <w:rFonts w:ascii="Times New Roman" w:hAnsi="Times New Roman" w:cs="Times New Roman"/>
        </w:rPr>
        <w:t xml:space="preserve"> </w:t>
      </w:r>
    </w:p>
    <w:p w14:paraId="2614E2CA" w14:textId="77777777" w:rsidR="00711446" w:rsidRPr="00713DDC" w:rsidRDefault="00711446" w:rsidP="00711446">
      <w:pPr>
        <w:rPr>
          <w:rFonts w:ascii="Times New Roman" w:hAnsi="Times New Roman" w:cs="Times New Roman"/>
        </w:rPr>
      </w:pPr>
      <w:r w:rsidRPr="00713DDC">
        <w:rPr>
          <w:rFonts w:ascii="Times New Roman" w:hAnsi="Times New Roman" w:cs="Times New Roman"/>
        </w:rPr>
        <w:t xml:space="preserve">56. Sievers, E.; Dorner, K.; Hamm, E.; Hanisch, C.; Schaub, J. </w:t>
      </w:r>
      <w:proofErr w:type="spellStart"/>
      <w:r w:rsidRPr="00713DDC">
        <w:rPr>
          <w:rFonts w:ascii="Times New Roman" w:hAnsi="Times New Roman" w:cs="Times New Roman"/>
        </w:rPr>
        <w:t>Vergleichende</w:t>
      </w:r>
      <w:proofErr w:type="spellEnd"/>
      <w:r w:rsidRPr="00713DDC">
        <w:rPr>
          <w:rFonts w:ascii="Times New Roman" w:hAnsi="Times New Roman" w:cs="Times New Roman"/>
        </w:rPr>
        <w:t xml:space="preserve"> </w:t>
      </w:r>
      <w:proofErr w:type="spellStart"/>
      <w:r w:rsidRPr="00713DDC">
        <w:rPr>
          <w:rFonts w:ascii="Times New Roman" w:hAnsi="Times New Roman" w:cs="Times New Roman"/>
        </w:rPr>
        <w:t>Untersuchungen</w:t>
      </w:r>
      <w:proofErr w:type="spellEnd"/>
      <w:r w:rsidRPr="00713DDC">
        <w:rPr>
          <w:rFonts w:ascii="Times New Roman" w:hAnsi="Times New Roman" w:cs="Times New Roman"/>
        </w:rPr>
        <w:t xml:space="preserve"> </w:t>
      </w:r>
      <w:proofErr w:type="spellStart"/>
      <w:r w:rsidRPr="00713DDC">
        <w:rPr>
          <w:rFonts w:ascii="Times New Roman" w:hAnsi="Times New Roman" w:cs="Times New Roman"/>
        </w:rPr>
        <w:t>Zur</w:t>
      </w:r>
      <w:proofErr w:type="spellEnd"/>
      <w:r w:rsidRPr="00713DDC">
        <w:rPr>
          <w:rFonts w:ascii="Times New Roman" w:hAnsi="Times New Roman" w:cs="Times New Roman"/>
        </w:rPr>
        <w:t xml:space="preserve"> </w:t>
      </w:r>
      <w:proofErr w:type="spellStart"/>
      <w:r w:rsidRPr="00713DDC">
        <w:rPr>
          <w:rFonts w:ascii="Times New Roman" w:hAnsi="Times New Roman" w:cs="Times New Roman"/>
        </w:rPr>
        <w:t>Eisenversorgung</w:t>
      </w:r>
      <w:proofErr w:type="spellEnd"/>
      <w:r w:rsidRPr="00713DDC">
        <w:rPr>
          <w:rFonts w:ascii="Times New Roman" w:hAnsi="Times New Roman" w:cs="Times New Roman"/>
        </w:rPr>
        <w:t xml:space="preserve"> </w:t>
      </w:r>
      <w:proofErr w:type="spellStart"/>
      <w:r w:rsidRPr="00713DDC">
        <w:rPr>
          <w:rFonts w:ascii="Times New Roman" w:hAnsi="Times New Roman" w:cs="Times New Roman"/>
        </w:rPr>
        <w:t>Lakto</w:t>
      </w:r>
      <w:proofErr w:type="spellEnd"/>
      <w:r w:rsidRPr="00713DDC">
        <w:rPr>
          <w:rFonts w:ascii="Times New Roman" w:hAnsi="Times New Roman" w:cs="Times New Roman"/>
        </w:rPr>
        <w:t>-Ovo-</w:t>
      </w:r>
    </w:p>
    <w:p w14:paraId="0A4D32EE" w14:textId="77777777" w:rsidR="00711446" w:rsidRPr="00713DDC" w:rsidRDefault="00711446" w:rsidP="00711446">
      <w:pPr>
        <w:rPr>
          <w:rFonts w:ascii="Times New Roman" w:hAnsi="Times New Roman" w:cs="Times New Roman"/>
        </w:rPr>
      </w:pPr>
      <w:proofErr w:type="spellStart"/>
      <w:r w:rsidRPr="00713DDC">
        <w:rPr>
          <w:rFonts w:ascii="Times New Roman" w:hAnsi="Times New Roman" w:cs="Times New Roman"/>
        </w:rPr>
        <w:t>Vegetabil</w:t>
      </w:r>
      <w:proofErr w:type="spellEnd"/>
      <w:r w:rsidRPr="00713DDC">
        <w:rPr>
          <w:rFonts w:ascii="Times New Roman" w:hAnsi="Times New Roman" w:cs="Times New Roman"/>
        </w:rPr>
        <w:t xml:space="preserve"> </w:t>
      </w:r>
      <w:proofErr w:type="spellStart"/>
      <w:r w:rsidRPr="00713DDC">
        <w:rPr>
          <w:rFonts w:ascii="Times New Roman" w:hAnsi="Times New Roman" w:cs="Times New Roman"/>
        </w:rPr>
        <w:t>Ernahrter</w:t>
      </w:r>
      <w:proofErr w:type="spellEnd"/>
      <w:r w:rsidRPr="00713DDC">
        <w:rPr>
          <w:rFonts w:ascii="Times New Roman" w:hAnsi="Times New Roman" w:cs="Times New Roman"/>
        </w:rPr>
        <w:t xml:space="preserve"> </w:t>
      </w:r>
      <w:proofErr w:type="spellStart"/>
      <w:r w:rsidRPr="00713DDC">
        <w:rPr>
          <w:rFonts w:ascii="Times New Roman" w:hAnsi="Times New Roman" w:cs="Times New Roman"/>
        </w:rPr>
        <w:t>Sauglinge</w:t>
      </w:r>
      <w:proofErr w:type="spellEnd"/>
      <w:r w:rsidRPr="00713DDC">
        <w:rPr>
          <w:rFonts w:ascii="Times New Roman" w:hAnsi="Times New Roman" w:cs="Times New Roman"/>
        </w:rPr>
        <w:t xml:space="preserve">. </w:t>
      </w:r>
      <w:proofErr w:type="spellStart"/>
      <w:r w:rsidRPr="00713DDC">
        <w:rPr>
          <w:rFonts w:ascii="Times New Roman" w:hAnsi="Times New Roman" w:cs="Times New Roman"/>
        </w:rPr>
        <w:t>Arztezeitschrift</w:t>
      </w:r>
      <w:proofErr w:type="spellEnd"/>
      <w:r w:rsidRPr="00713DDC">
        <w:rPr>
          <w:rFonts w:ascii="Times New Roman" w:hAnsi="Times New Roman" w:cs="Times New Roman"/>
        </w:rPr>
        <w:t xml:space="preserve"> </w:t>
      </w:r>
      <w:proofErr w:type="spellStart"/>
      <w:r w:rsidRPr="00713DDC">
        <w:rPr>
          <w:rFonts w:ascii="Times New Roman" w:hAnsi="Times New Roman" w:cs="Times New Roman"/>
        </w:rPr>
        <w:t>Naturheilverfahren</w:t>
      </w:r>
      <w:proofErr w:type="spellEnd"/>
      <w:r w:rsidRPr="00713DDC">
        <w:rPr>
          <w:rFonts w:ascii="Times New Roman" w:hAnsi="Times New Roman" w:cs="Times New Roman"/>
        </w:rPr>
        <w:t xml:space="preserve"> </w:t>
      </w:r>
      <w:proofErr w:type="spellStart"/>
      <w:r w:rsidRPr="00713DDC">
        <w:rPr>
          <w:rFonts w:ascii="Times New Roman" w:hAnsi="Times New Roman" w:cs="Times New Roman"/>
        </w:rPr>
        <w:t>Regul</w:t>
      </w:r>
      <w:proofErr w:type="spellEnd"/>
      <w:r w:rsidRPr="00713DDC">
        <w:rPr>
          <w:rFonts w:ascii="Times New Roman" w:hAnsi="Times New Roman" w:cs="Times New Roman"/>
        </w:rPr>
        <w:t xml:space="preserve">. </w:t>
      </w:r>
      <w:r w:rsidRPr="00713DDC">
        <w:rPr>
          <w:rFonts w:ascii="Times New Roman" w:hAnsi="Times New Roman" w:cs="Times New Roman"/>
          <w:b/>
          <w:bCs/>
        </w:rPr>
        <w:t>1991</w:t>
      </w:r>
      <w:r w:rsidRPr="00713DDC">
        <w:rPr>
          <w:rFonts w:ascii="Times New Roman" w:hAnsi="Times New Roman" w:cs="Times New Roman"/>
        </w:rPr>
        <w:t>, 32, 106–112.</w:t>
      </w:r>
    </w:p>
    <w:p w14:paraId="1F5490AF" w14:textId="350CF63E" w:rsidR="00711446" w:rsidRPr="00713DDC" w:rsidRDefault="00711446" w:rsidP="00F472A5">
      <w:pPr>
        <w:rPr>
          <w:rFonts w:ascii="Times New Roman" w:hAnsi="Times New Roman" w:cs="Times New Roman"/>
        </w:rPr>
      </w:pPr>
      <w:r w:rsidRPr="00713DDC">
        <w:rPr>
          <w:rFonts w:ascii="Times New Roman" w:hAnsi="Times New Roman" w:cs="Times New Roman"/>
        </w:rPr>
        <w:t>57</w:t>
      </w:r>
      <w:r w:rsidR="00F472A5" w:rsidRPr="00F472A5">
        <w:t xml:space="preserve"> </w:t>
      </w:r>
      <w:r w:rsidR="00F472A5" w:rsidRPr="00F472A5">
        <w:rPr>
          <w:rFonts w:ascii="Times New Roman" w:hAnsi="Times New Roman" w:cs="Times New Roman"/>
        </w:rPr>
        <w:t xml:space="preserve">Downs, S. H., &amp; Black, N. (1998). The feasibility of creating a checklist for the assessment of the methodological quality both of </w:t>
      </w:r>
      <w:proofErr w:type="spellStart"/>
      <w:r w:rsidR="00F472A5" w:rsidRPr="00F472A5">
        <w:rPr>
          <w:rFonts w:ascii="Times New Roman" w:hAnsi="Times New Roman" w:cs="Times New Roman"/>
        </w:rPr>
        <w:t>randomised</w:t>
      </w:r>
      <w:proofErr w:type="spellEnd"/>
      <w:r w:rsidR="00F472A5" w:rsidRPr="00F472A5">
        <w:rPr>
          <w:rFonts w:ascii="Times New Roman" w:hAnsi="Times New Roman" w:cs="Times New Roman"/>
        </w:rPr>
        <w:t xml:space="preserve"> and non-</w:t>
      </w:r>
      <w:proofErr w:type="spellStart"/>
      <w:r w:rsidR="00F472A5" w:rsidRPr="00F472A5">
        <w:rPr>
          <w:rFonts w:ascii="Times New Roman" w:hAnsi="Times New Roman" w:cs="Times New Roman"/>
        </w:rPr>
        <w:t>randomised</w:t>
      </w:r>
      <w:proofErr w:type="spellEnd"/>
      <w:r w:rsidR="00F472A5" w:rsidRPr="00F472A5">
        <w:rPr>
          <w:rFonts w:ascii="Times New Roman" w:hAnsi="Times New Roman" w:cs="Times New Roman"/>
        </w:rPr>
        <w:t xml:space="preserve"> studies of health care interventions. Journal of Epidemiology and Community Health, 52(6), 377–384. </w:t>
      </w:r>
      <w:hyperlink r:id="rId62" w:history="1">
        <w:r w:rsidR="00F472A5" w:rsidRPr="00B42993">
          <w:rPr>
            <w:rStyle w:val="Hyperlink"/>
            <w:rFonts w:ascii="Times New Roman" w:hAnsi="Times New Roman" w:cs="Times New Roman"/>
          </w:rPr>
          <w:t>https://doi.org/10.1136/jech.52.6.377</w:t>
        </w:r>
      </w:hyperlink>
      <w:r w:rsidR="00F472A5">
        <w:rPr>
          <w:rFonts w:ascii="Times New Roman" w:hAnsi="Times New Roman" w:cs="Times New Roman"/>
        </w:rPr>
        <w:t xml:space="preserve"> </w:t>
      </w:r>
    </w:p>
    <w:p w14:paraId="3AB0DDED" w14:textId="5A91C2B2" w:rsidR="007F75FD" w:rsidRPr="007F75FD" w:rsidRDefault="00711446" w:rsidP="00F472A5">
      <w:pPr>
        <w:rPr>
          <w:rFonts w:ascii="Times New Roman" w:hAnsi="Times New Roman" w:cs="Times New Roman"/>
        </w:rPr>
      </w:pPr>
      <w:r w:rsidRPr="00713DDC">
        <w:rPr>
          <w:rFonts w:ascii="Times New Roman" w:hAnsi="Times New Roman" w:cs="Times New Roman"/>
        </w:rPr>
        <w:t>58.</w:t>
      </w:r>
      <w:r w:rsidR="007F75FD" w:rsidRPr="007F75FD">
        <w:t xml:space="preserve"> </w:t>
      </w:r>
      <w:proofErr w:type="spellStart"/>
      <w:r w:rsidR="00F472A5" w:rsidRPr="00F472A5">
        <w:t>Iqubal</w:t>
      </w:r>
      <w:proofErr w:type="spellEnd"/>
      <w:r w:rsidR="00F472A5" w:rsidRPr="00F472A5">
        <w:t xml:space="preserve">, S. M. S. (2020). Determination of biochemical constituents of </w:t>
      </w:r>
      <w:proofErr w:type="spellStart"/>
      <w:r w:rsidR="00F472A5" w:rsidRPr="00F472A5">
        <w:t>Argan</w:t>
      </w:r>
      <w:proofErr w:type="spellEnd"/>
      <w:r w:rsidR="00F472A5" w:rsidRPr="00F472A5">
        <w:t xml:space="preserve"> essential oil and its antimicrobial efficacy against tinea infections of Trichophyton rubrum. *International Journal of Green Pharmacy, 14*(3), 286-292. </w:t>
      </w:r>
      <w:hyperlink r:id="rId63" w:history="1">
        <w:r w:rsidR="00F472A5" w:rsidRPr="00B42993">
          <w:rPr>
            <w:rStyle w:val="Hyperlink"/>
          </w:rPr>
          <w:t>https://doi.org/10.22377/ijgp.v14i03.2943</w:t>
        </w:r>
      </w:hyperlink>
      <w:r w:rsidR="00F472A5">
        <w:t xml:space="preserve"> </w:t>
      </w:r>
    </w:p>
    <w:p w14:paraId="390FD6A2" w14:textId="2E3E904F" w:rsidR="00711446" w:rsidRPr="00713DDC" w:rsidRDefault="00711446" w:rsidP="007F75FD">
      <w:pPr>
        <w:rPr>
          <w:rFonts w:ascii="Times New Roman" w:hAnsi="Times New Roman" w:cs="Times New Roman"/>
        </w:rPr>
      </w:pPr>
      <w:r w:rsidRPr="00713DDC">
        <w:rPr>
          <w:rFonts w:ascii="Times New Roman" w:hAnsi="Times New Roman" w:cs="Times New Roman"/>
        </w:rPr>
        <w:t xml:space="preserve"> </w:t>
      </w:r>
    </w:p>
    <w:p w14:paraId="5E397241" w14:textId="73AAE490"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59. </w:t>
      </w:r>
      <w:proofErr w:type="spellStart"/>
      <w:r w:rsidR="00F472A5" w:rsidRPr="00F472A5">
        <w:rPr>
          <w:rFonts w:ascii="Times New Roman" w:hAnsi="Times New Roman" w:cs="Times New Roman"/>
        </w:rPr>
        <w:t>Hovinen</w:t>
      </w:r>
      <w:proofErr w:type="spellEnd"/>
      <w:r w:rsidR="00F472A5" w:rsidRPr="00F472A5">
        <w:rPr>
          <w:rFonts w:ascii="Times New Roman" w:hAnsi="Times New Roman" w:cs="Times New Roman"/>
        </w:rPr>
        <w:t xml:space="preserve">, T., </w:t>
      </w:r>
      <w:proofErr w:type="spellStart"/>
      <w:r w:rsidR="00F472A5" w:rsidRPr="00F472A5">
        <w:rPr>
          <w:rFonts w:ascii="Times New Roman" w:hAnsi="Times New Roman" w:cs="Times New Roman"/>
        </w:rPr>
        <w:t>Korkalo</w:t>
      </w:r>
      <w:proofErr w:type="spellEnd"/>
      <w:r w:rsidR="00F472A5" w:rsidRPr="00F472A5">
        <w:rPr>
          <w:rFonts w:ascii="Times New Roman" w:hAnsi="Times New Roman" w:cs="Times New Roman"/>
        </w:rPr>
        <w:t xml:space="preserve">, L., Freese, R., </w:t>
      </w:r>
      <w:proofErr w:type="spellStart"/>
      <w:r w:rsidR="00F472A5" w:rsidRPr="00F472A5">
        <w:rPr>
          <w:rFonts w:ascii="Times New Roman" w:hAnsi="Times New Roman" w:cs="Times New Roman"/>
        </w:rPr>
        <w:t>Skaffari</w:t>
      </w:r>
      <w:proofErr w:type="spellEnd"/>
      <w:r w:rsidR="00F472A5" w:rsidRPr="00F472A5">
        <w:rPr>
          <w:rFonts w:ascii="Times New Roman" w:hAnsi="Times New Roman" w:cs="Times New Roman"/>
        </w:rPr>
        <w:t xml:space="preserve">, E., </w:t>
      </w:r>
      <w:proofErr w:type="spellStart"/>
      <w:r w:rsidR="00F472A5" w:rsidRPr="00F472A5">
        <w:rPr>
          <w:rFonts w:ascii="Times New Roman" w:hAnsi="Times New Roman" w:cs="Times New Roman"/>
        </w:rPr>
        <w:t>Isohanni</w:t>
      </w:r>
      <w:proofErr w:type="spellEnd"/>
      <w:r w:rsidR="00F472A5" w:rsidRPr="00F472A5">
        <w:rPr>
          <w:rFonts w:ascii="Times New Roman" w:hAnsi="Times New Roman" w:cs="Times New Roman"/>
        </w:rPr>
        <w:t xml:space="preserve">, P., Niemi, M., </w:t>
      </w:r>
      <w:proofErr w:type="spellStart"/>
      <w:r w:rsidR="00F472A5" w:rsidRPr="00F472A5">
        <w:rPr>
          <w:rFonts w:ascii="Times New Roman" w:hAnsi="Times New Roman" w:cs="Times New Roman"/>
        </w:rPr>
        <w:t>Nevalainen</w:t>
      </w:r>
      <w:proofErr w:type="spellEnd"/>
      <w:r w:rsidR="00F472A5" w:rsidRPr="00F472A5">
        <w:rPr>
          <w:rFonts w:ascii="Times New Roman" w:hAnsi="Times New Roman" w:cs="Times New Roman"/>
        </w:rPr>
        <w:t xml:space="preserve">, J., </w:t>
      </w:r>
      <w:proofErr w:type="spellStart"/>
      <w:r w:rsidR="00F472A5" w:rsidRPr="00F472A5">
        <w:rPr>
          <w:rFonts w:ascii="Times New Roman" w:hAnsi="Times New Roman" w:cs="Times New Roman"/>
        </w:rPr>
        <w:t>Gylling</w:t>
      </w:r>
      <w:proofErr w:type="spellEnd"/>
      <w:r w:rsidR="00F472A5" w:rsidRPr="00F472A5">
        <w:rPr>
          <w:rFonts w:ascii="Times New Roman" w:hAnsi="Times New Roman" w:cs="Times New Roman"/>
        </w:rPr>
        <w:t xml:space="preserve">, H., Zamboni, N., </w:t>
      </w:r>
      <w:proofErr w:type="spellStart"/>
      <w:r w:rsidR="00F472A5" w:rsidRPr="00F472A5">
        <w:rPr>
          <w:rFonts w:ascii="Times New Roman" w:hAnsi="Times New Roman" w:cs="Times New Roman"/>
        </w:rPr>
        <w:t>Erkkola</w:t>
      </w:r>
      <w:proofErr w:type="spellEnd"/>
      <w:r w:rsidR="00F472A5" w:rsidRPr="00F472A5">
        <w:rPr>
          <w:rFonts w:ascii="Times New Roman" w:hAnsi="Times New Roman" w:cs="Times New Roman"/>
        </w:rPr>
        <w:t xml:space="preserve">, M., &amp; </w:t>
      </w:r>
      <w:proofErr w:type="spellStart"/>
      <w:r w:rsidR="00F472A5" w:rsidRPr="00F472A5">
        <w:rPr>
          <w:rFonts w:ascii="Times New Roman" w:hAnsi="Times New Roman" w:cs="Times New Roman"/>
        </w:rPr>
        <w:t>Suomalainen</w:t>
      </w:r>
      <w:proofErr w:type="spellEnd"/>
      <w:r w:rsidR="00F472A5" w:rsidRPr="00F472A5">
        <w:rPr>
          <w:rFonts w:ascii="Times New Roman" w:hAnsi="Times New Roman" w:cs="Times New Roman"/>
        </w:rPr>
        <w:t xml:space="preserve">, A. (2021). Vegan diet in young children remodels metabolism and challenges the statuses of essential nutrients. EMBO Molecular Medicine, 13(2), e13492. </w:t>
      </w:r>
      <w:hyperlink r:id="rId64" w:history="1">
        <w:r w:rsidR="00F472A5" w:rsidRPr="00B42993">
          <w:rPr>
            <w:rStyle w:val="Hyperlink"/>
            <w:rFonts w:ascii="Times New Roman" w:hAnsi="Times New Roman" w:cs="Times New Roman"/>
          </w:rPr>
          <w:t>https://doi.org/10.15252/emmm.202013492</w:t>
        </w:r>
      </w:hyperlink>
      <w:r w:rsidR="00F472A5">
        <w:rPr>
          <w:rFonts w:ascii="Times New Roman" w:hAnsi="Times New Roman" w:cs="Times New Roman"/>
        </w:rPr>
        <w:t xml:space="preserve"> </w:t>
      </w:r>
    </w:p>
    <w:p w14:paraId="6B3E14F0" w14:textId="50BA7856"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60. </w:t>
      </w:r>
      <w:r w:rsidR="00F472A5" w:rsidRPr="00F472A5">
        <w:rPr>
          <w:rFonts w:ascii="Times New Roman" w:hAnsi="Times New Roman" w:cs="Times New Roman"/>
        </w:rPr>
        <w:t xml:space="preserve">Ferrara, P., </w:t>
      </w:r>
      <w:proofErr w:type="spellStart"/>
      <w:r w:rsidR="00F472A5" w:rsidRPr="00F472A5">
        <w:rPr>
          <w:rFonts w:ascii="Times New Roman" w:hAnsi="Times New Roman" w:cs="Times New Roman"/>
        </w:rPr>
        <w:t>Sandullo</w:t>
      </w:r>
      <w:proofErr w:type="spellEnd"/>
      <w:r w:rsidR="00F472A5" w:rsidRPr="00F472A5">
        <w:rPr>
          <w:rFonts w:ascii="Times New Roman" w:hAnsi="Times New Roman" w:cs="Times New Roman"/>
        </w:rPr>
        <w:t xml:space="preserve">, F., Vecchio, M., Di </w:t>
      </w:r>
      <w:proofErr w:type="spellStart"/>
      <w:r w:rsidR="00F472A5" w:rsidRPr="00F472A5">
        <w:rPr>
          <w:rFonts w:ascii="Times New Roman" w:hAnsi="Times New Roman" w:cs="Times New Roman"/>
        </w:rPr>
        <w:t>Ruscio</w:t>
      </w:r>
      <w:proofErr w:type="spellEnd"/>
      <w:r w:rsidR="00F472A5" w:rsidRPr="00F472A5">
        <w:rPr>
          <w:rFonts w:ascii="Times New Roman" w:hAnsi="Times New Roman" w:cs="Times New Roman"/>
        </w:rPr>
        <w:t xml:space="preserve">, F., </w:t>
      </w:r>
      <w:proofErr w:type="spellStart"/>
      <w:r w:rsidR="00F472A5" w:rsidRPr="00F472A5">
        <w:rPr>
          <w:rFonts w:ascii="Times New Roman" w:hAnsi="Times New Roman" w:cs="Times New Roman"/>
        </w:rPr>
        <w:t>Franceschini</w:t>
      </w:r>
      <w:proofErr w:type="spellEnd"/>
      <w:r w:rsidR="00F472A5" w:rsidRPr="00F472A5">
        <w:rPr>
          <w:rFonts w:ascii="Times New Roman" w:hAnsi="Times New Roman" w:cs="Times New Roman"/>
        </w:rPr>
        <w:t xml:space="preserve">, G., </w:t>
      </w:r>
      <w:proofErr w:type="spellStart"/>
      <w:r w:rsidR="00F472A5" w:rsidRPr="00F472A5">
        <w:rPr>
          <w:rFonts w:ascii="Times New Roman" w:hAnsi="Times New Roman" w:cs="Times New Roman"/>
        </w:rPr>
        <w:t>Peronti</w:t>
      </w:r>
      <w:proofErr w:type="spellEnd"/>
      <w:r w:rsidR="00F472A5" w:rsidRPr="00F472A5">
        <w:rPr>
          <w:rFonts w:ascii="Times New Roman" w:hAnsi="Times New Roman" w:cs="Times New Roman"/>
        </w:rPr>
        <w:t xml:space="preserve">, B., Blasi, V., </w:t>
      </w:r>
      <w:proofErr w:type="spellStart"/>
      <w:r w:rsidR="00F472A5" w:rsidRPr="00F472A5">
        <w:rPr>
          <w:rFonts w:ascii="Times New Roman" w:hAnsi="Times New Roman" w:cs="Times New Roman"/>
        </w:rPr>
        <w:t>Nonni</w:t>
      </w:r>
      <w:proofErr w:type="spellEnd"/>
      <w:r w:rsidR="00F472A5" w:rsidRPr="00F472A5">
        <w:rPr>
          <w:rFonts w:ascii="Times New Roman" w:hAnsi="Times New Roman" w:cs="Times New Roman"/>
        </w:rPr>
        <w:t xml:space="preserve">, G., &amp; </w:t>
      </w:r>
      <w:proofErr w:type="spellStart"/>
      <w:r w:rsidR="00F472A5" w:rsidRPr="00F472A5">
        <w:rPr>
          <w:rFonts w:ascii="Times New Roman" w:hAnsi="Times New Roman" w:cs="Times New Roman"/>
        </w:rPr>
        <w:t>Bietolini</w:t>
      </w:r>
      <w:proofErr w:type="spellEnd"/>
      <w:r w:rsidR="00F472A5" w:rsidRPr="00F472A5">
        <w:rPr>
          <w:rFonts w:ascii="Times New Roman" w:hAnsi="Times New Roman" w:cs="Times New Roman"/>
        </w:rPr>
        <w:t xml:space="preserve">, S. (2021). Length-weight growth analysis up to 12 months of age in three groups according to the dietary pattern followed from pregnant mothers and children during the first year of life. Minerva </w:t>
      </w:r>
      <w:proofErr w:type="spellStart"/>
      <w:r w:rsidR="00F472A5" w:rsidRPr="00F472A5">
        <w:rPr>
          <w:rFonts w:ascii="Times New Roman" w:hAnsi="Times New Roman" w:cs="Times New Roman"/>
        </w:rPr>
        <w:t>Pediatrica</w:t>
      </w:r>
      <w:proofErr w:type="spellEnd"/>
      <w:r w:rsidR="00F472A5" w:rsidRPr="00F472A5">
        <w:rPr>
          <w:rFonts w:ascii="Times New Roman" w:hAnsi="Times New Roman" w:cs="Times New Roman"/>
        </w:rPr>
        <w:t xml:space="preserve">. </w:t>
      </w:r>
      <w:hyperlink r:id="rId65" w:history="1">
        <w:r w:rsidR="00F472A5" w:rsidRPr="00B42993">
          <w:rPr>
            <w:rStyle w:val="Hyperlink"/>
            <w:rFonts w:ascii="Times New Roman" w:hAnsi="Times New Roman" w:cs="Times New Roman"/>
          </w:rPr>
          <w:t>https://doi.org/10.23736/S2724-5276.21.06262-5</w:t>
        </w:r>
      </w:hyperlink>
      <w:r w:rsidR="00F472A5">
        <w:rPr>
          <w:rFonts w:ascii="Times New Roman" w:hAnsi="Times New Roman" w:cs="Times New Roman"/>
        </w:rPr>
        <w:t xml:space="preserve"> </w:t>
      </w:r>
    </w:p>
    <w:p w14:paraId="158EBD20" w14:textId="63308BBE" w:rsidR="00711446" w:rsidRPr="00713DDC" w:rsidRDefault="00711446" w:rsidP="00F472A5">
      <w:pPr>
        <w:rPr>
          <w:rFonts w:ascii="Times New Roman" w:hAnsi="Times New Roman" w:cs="Times New Roman"/>
        </w:rPr>
      </w:pPr>
      <w:r w:rsidRPr="00713DDC">
        <w:rPr>
          <w:rFonts w:ascii="Times New Roman" w:hAnsi="Times New Roman" w:cs="Times New Roman"/>
        </w:rPr>
        <w:t>61.</w:t>
      </w:r>
      <w:r w:rsidR="007F75FD" w:rsidRPr="007F75FD">
        <w:t xml:space="preserve"> </w:t>
      </w:r>
      <w:proofErr w:type="spellStart"/>
      <w:r w:rsidR="00F472A5" w:rsidRPr="00F472A5">
        <w:t>Maqbul</w:t>
      </w:r>
      <w:proofErr w:type="spellEnd"/>
      <w:r w:rsidR="00F472A5" w:rsidRPr="00F472A5">
        <w:t xml:space="preserve">, M. S., Saeed, M. B., &amp; </w:t>
      </w:r>
      <w:proofErr w:type="spellStart"/>
      <w:r w:rsidR="00F472A5" w:rsidRPr="00F472A5">
        <w:t>Dawoud</w:t>
      </w:r>
      <w:proofErr w:type="spellEnd"/>
      <w:r w:rsidR="00F472A5" w:rsidRPr="00F472A5">
        <w:t xml:space="preserve">, A. (2020). Efficacy of phytochemical constituents of Castor essential oil towards the </w:t>
      </w:r>
      <w:proofErr w:type="spellStart"/>
      <w:r w:rsidR="00F472A5" w:rsidRPr="00F472A5">
        <w:t>mucor</w:t>
      </w:r>
      <w:proofErr w:type="spellEnd"/>
      <w:r w:rsidR="00F472A5" w:rsidRPr="00F472A5">
        <w:t xml:space="preserve">-mycotic mold </w:t>
      </w:r>
      <w:proofErr w:type="spellStart"/>
      <w:r w:rsidR="00F472A5" w:rsidRPr="00F472A5">
        <w:t>Cunninghamella</w:t>
      </w:r>
      <w:proofErr w:type="spellEnd"/>
      <w:r w:rsidR="00F472A5" w:rsidRPr="00F472A5">
        <w:t xml:space="preserve"> </w:t>
      </w:r>
      <w:proofErr w:type="spellStart"/>
      <w:r w:rsidR="00F472A5" w:rsidRPr="00F472A5">
        <w:t>bertholletiae</w:t>
      </w:r>
      <w:proofErr w:type="spellEnd"/>
      <w:r w:rsidR="00F472A5" w:rsidRPr="00F472A5">
        <w:t xml:space="preserve">. Journal of New Developments in Chemistry. </w:t>
      </w:r>
      <w:hyperlink r:id="rId66" w:history="1">
        <w:r w:rsidR="00F472A5" w:rsidRPr="00B42993">
          <w:rPr>
            <w:rStyle w:val="Hyperlink"/>
          </w:rPr>
          <w:t>https://doi.org/10.14302/issn.2377-2549.jndc-20-3484</w:t>
        </w:r>
      </w:hyperlink>
      <w:r w:rsidR="00F472A5">
        <w:t xml:space="preserve"> </w:t>
      </w:r>
      <w:r w:rsidRPr="00713DDC">
        <w:rPr>
          <w:rFonts w:ascii="Times New Roman" w:hAnsi="Times New Roman" w:cs="Times New Roman"/>
        </w:rPr>
        <w:t xml:space="preserve"> </w:t>
      </w:r>
    </w:p>
    <w:p w14:paraId="00B0C4A2" w14:textId="2AA35A40" w:rsidR="00711446" w:rsidRPr="00713DDC" w:rsidRDefault="00711446" w:rsidP="00F472A5">
      <w:pPr>
        <w:rPr>
          <w:rFonts w:ascii="Times New Roman" w:hAnsi="Times New Roman" w:cs="Times New Roman"/>
        </w:rPr>
      </w:pPr>
      <w:r w:rsidRPr="00713DDC">
        <w:rPr>
          <w:rFonts w:ascii="Times New Roman" w:hAnsi="Times New Roman" w:cs="Times New Roman"/>
        </w:rPr>
        <w:lastRenderedPageBreak/>
        <w:t xml:space="preserve">62. </w:t>
      </w:r>
      <w:proofErr w:type="spellStart"/>
      <w:r w:rsidR="00F472A5" w:rsidRPr="00F472A5">
        <w:rPr>
          <w:rFonts w:ascii="Times New Roman" w:hAnsi="Times New Roman" w:cs="Times New Roman"/>
        </w:rPr>
        <w:t>Světnička</w:t>
      </w:r>
      <w:proofErr w:type="spellEnd"/>
      <w:r w:rsidR="00F472A5" w:rsidRPr="00F472A5">
        <w:rPr>
          <w:rFonts w:ascii="Times New Roman" w:hAnsi="Times New Roman" w:cs="Times New Roman"/>
        </w:rPr>
        <w:t xml:space="preserve">, M., </w:t>
      </w:r>
      <w:proofErr w:type="spellStart"/>
      <w:r w:rsidR="00F472A5" w:rsidRPr="00F472A5">
        <w:rPr>
          <w:rFonts w:ascii="Times New Roman" w:hAnsi="Times New Roman" w:cs="Times New Roman"/>
        </w:rPr>
        <w:t>Sigal</w:t>
      </w:r>
      <w:proofErr w:type="spellEnd"/>
      <w:r w:rsidR="00F472A5" w:rsidRPr="00F472A5">
        <w:rPr>
          <w:rFonts w:ascii="Times New Roman" w:hAnsi="Times New Roman" w:cs="Times New Roman"/>
        </w:rPr>
        <w:t xml:space="preserve">, A., Selinger, E., </w:t>
      </w:r>
      <w:proofErr w:type="spellStart"/>
      <w:r w:rsidR="00F472A5" w:rsidRPr="00F472A5">
        <w:rPr>
          <w:rFonts w:ascii="Times New Roman" w:hAnsi="Times New Roman" w:cs="Times New Roman"/>
        </w:rPr>
        <w:t>Heniková</w:t>
      </w:r>
      <w:proofErr w:type="spellEnd"/>
      <w:r w:rsidR="00F472A5" w:rsidRPr="00F472A5">
        <w:rPr>
          <w:rFonts w:ascii="Times New Roman" w:hAnsi="Times New Roman" w:cs="Times New Roman"/>
        </w:rPr>
        <w:t>, M., El-</w:t>
      </w:r>
      <w:proofErr w:type="spellStart"/>
      <w:r w:rsidR="00F472A5" w:rsidRPr="00F472A5">
        <w:rPr>
          <w:rFonts w:ascii="Times New Roman" w:hAnsi="Times New Roman" w:cs="Times New Roman"/>
        </w:rPr>
        <w:t>Lababidi</w:t>
      </w:r>
      <w:proofErr w:type="spellEnd"/>
      <w:r w:rsidR="00F472A5" w:rsidRPr="00F472A5">
        <w:rPr>
          <w:rFonts w:ascii="Times New Roman" w:hAnsi="Times New Roman" w:cs="Times New Roman"/>
        </w:rPr>
        <w:t xml:space="preserve">, E., &amp; </w:t>
      </w:r>
      <w:proofErr w:type="spellStart"/>
      <w:r w:rsidR="00F472A5" w:rsidRPr="00F472A5">
        <w:rPr>
          <w:rFonts w:ascii="Times New Roman" w:hAnsi="Times New Roman" w:cs="Times New Roman"/>
        </w:rPr>
        <w:t>Gojda</w:t>
      </w:r>
      <w:proofErr w:type="spellEnd"/>
      <w:r w:rsidR="00F472A5" w:rsidRPr="00F472A5">
        <w:rPr>
          <w:rFonts w:ascii="Times New Roman" w:hAnsi="Times New Roman" w:cs="Times New Roman"/>
        </w:rPr>
        <w:t xml:space="preserve">, J. (2022). Cross-Sectional Study of the Prevalence of Cobalamin Deficiency and Vitamin B12 Supplementation Habits among Vegetarian and Vegan Children in the Czech Republic. Nutrients, 14(3), 535. </w:t>
      </w:r>
      <w:hyperlink r:id="rId67" w:history="1">
        <w:r w:rsidR="00F472A5" w:rsidRPr="00B42993">
          <w:rPr>
            <w:rStyle w:val="Hyperlink"/>
            <w:rFonts w:ascii="Times New Roman" w:hAnsi="Times New Roman" w:cs="Times New Roman"/>
          </w:rPr>
          <w:t>https://doi.org/10.3390/nu14030535</w:t>
        </w:r>
      </w:hyperlink>
      <w:r w:rsidR="00F472A5">
        <w:rPr>
          <w:rFonts w:ascii="Times New Roman" w:hAnsi="Times New Roman" w:cs="Times New Roman"/>
        </w:rPr>
        <w:t xml:space="preserve"> </w:t>
      </w:r>
    </w:p>
    <w:p w14:paraId="394ADEE9" w14:textId="44F2EEA1"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63. </w:t>
      </w:r>
      <w:r w:rsidR="00F472A5" w:rsidRPr="00F472A5">
        <w:rPr>
          <w:rFonts w:ascii="Times New Roman" w:hAnsi="Times New Roman" w:cs="Times New Roman"/>
        </w:rPr>
        <w:t xml:space="preserve">Elliott, L. J., Keown-Stoneman, C. D. G., </w:t>
      </w:r>
      <w:proofErr w:type="spellStart"/>
      <w:r w:rsidR="00F472A5" w:rsidRPr="00F472A5">
        <w:rPr>
          <w:rFonts w:ascii="Times New Roman" w:hAnsi="Times New Roman" w:cs="Times New Roman"/>
        </w:rPr>
        <w:t>Birken</w:t>
      </w:r>
      <w:proofErr w:type="spellEnd"/>
      <w:r w:rsidR="00F472A5" w:rsidRPr="00F472A5">
        <w:rPr>
          <w:rFonts w:ascii="Times New Roman" w:hAnsi="Times New Roman" w:cs="Times New Roman"/>
        </w:rPr>
        <w:t xml:space="preserve">, C. S., Jenkins, D. J. A., </w:t>
      </w:r>
      <w:proofErr w:type="spellStart"/>
      <w:r w:rsidR="00F472A5" w:rsidRPr="00F472A5">
        <w:rPr>
          <w:rFonts w:ascii="Times New Roman" w:hAnsi="Times New Roman" w:cs="Times New Roman"/>
        </w:rPr>
        <w:t>Borkhoff</w:t>
      </w:r>
      <w:proofErr w:type="spellEnd"/>
      <w:r w:rsidR="00F472A5" w:rsidRPr="00F472A5">
        <w:rPr>
          <w:rFonts w:ascii="Times New Roman" w:hAnsi="Times New Roman" w:cs="Times New Roman"/>
        </w:rPr>
        <w:t xml:space="preserve">, C. M., &amp; Maguire, J. L. (2022). Vegetarian Diet, Growth, and Nutrition in Early Childhood: A Longitudinal Cohort Study. Pediatrics. </w:t>
      </w:r>
      <w:hyperlink r:id="rId68" w:history="1">
        <w:r w:rsidR="00F472A5" w:rsidRPr="00B42993">
          <w:rPr>
            <w:rStyle w:val="Hyperlink"/>
            <w:rFonts w:ascii="Times New Roman" w:hAnsi="Times New Roman" w:cs="Times New Roman"/>
          </w:rPr>
          <w:t>https://doi.org/10.1542/peds.2021-052598</w:t>
        </w:r>
      </w:hyperlink>
      <w:r w:rsidR="00F472A5">
        <w:rPr>
          <w:rFonts w:ascii="Times New Roman" w:hAnsi="Times New Roman" w:cs="Times New Roman"/>
        </w:rPr>
        <w:t xml:space="preserve"> </w:t>
      </w:r>
    </w:p>
    <w:p w14:paraId="732DBC0D" w14:textId="62B2FF07"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64. </w:t>
      </w:r>
      <w:proofErr w:type="spellStart"/>
      <w:r w:rsidR="00F472A5" w:rsidRPr="00F472A5">
        <w:rPr>
          <w:rFonts w:ascii="Times New Roman" w:hAnsi="Times New Roman" w:cs="Times New Roman"/>
        </w:rPr>
        <w:t>Sabaté</w:t>
      </w:r>
      <w:proofErr w:type="spellEnd"/>
      <w:r w:rsidR="00F472A5" w:rsidRPr="00F472A5">
        <w:rPr>
          <w:rFonts w:ascii="Times New Roman" w:hAnsi="Times New Roman" w:cs="Times New Roman"/>
        </w:rPr>
        <w:t xml:space="preserve">, J., </w:t>
      </w:r>
      <w:proofErr w:type="spellStart"/>
      <w:r w:rsidR="00F472A5" w:rsidRPr="00F472A5">
        <w:rPr>
          <w:rFonts w:ascii="Times New Roman" w:hAnsi="Times New Roman" w:cs="Times New Roman"/>
        </w:rPr>
        <w:t>Lindsted</w:t>
      </w:r>
      <w:proofErr w:type="spellEnd"/>
      <w:r w:rsidR="00F472A5" w:rsidRPr="00F472A5">
        <w:rPr>
          <w:rFonts w:ascii="Times New Roman" w:hAnsi="Times New Roman" w:cs="Times New Roman"/>
        </w:rPr>
        <w:t xml:space="preserve">, K. D., Harris, R. D., &amp; Johnston, P. K. (1990). Anthropometric parameters of schoolchildren with different life-styles. American Journal of Diseases of Children, 144(10), 1159–1163. </w:t>
      </w:r>
      <w:hyperlink r:id="rId69" w:history="1">
        <w:r w:rsidR="00F472A5" w:rsidRPr="00B42993">
          <w:rPr>
            <w:rStyle w:val="Hyperlink"/>
            <w:rFonts w:ascii="Times New Roman" w:hAnsi="Times New Roman" w:cs="Times New Roman"/>
          </w:rPr>
          <w:t>https://doi.org/10.1001/archpedi.1990.02150340105034</w:t>
        </w:r>
      </w:hyperlink>
      <w:r w:rsidR="00F472A5">
        <w:rPr>
          <w:rFonts w:ascii="Times New Roman" w:hAnsi="Times New Roman" w:cs="Times New Roman"/>
        </w:rPr>
        <w:t xml:space="preserve"> </w:t>
      </w:r>
    </w:p>
    <w:p w14:paraId="0ABFC249" w14:textId="10EB797A" w:rsidR="00711446" w:rsidRPr="00713DDC" w:rsidRDefault="00711446" w:rsidP="00F472A5">
      <w:pPr>
        <w:rPr>
          <w:rFonts w:ascii="Times New Roman" w:hAnsi="Times New Roman" w:cs="Times New Roman"/>
        </w:rPr>
      </w:pPr>
      <w:r w:rsidRPr="00713DDC">
        <w:rPr>
          <w:rFonts w:ascii="Times New Roman" w:hAnsi="Times New Roman" w:cs="Times New Roman"/>
        </w:rPr>
        <w:t>65.</w:t>
      </w:r>
      <w:r w:rsidR="001F3B6C" w:rsidRPr="001F3B6C">
        <w:t xml:space="preserve"> </w:t>
      </w:r>
      <w:proofErr w:type="spellStart"/>
      <w:r w:rsidR="00F472A5" w:rsidRPr="00F472A5">
        <w:rPr>
          <w:rFonts w:ascii="Times New Roman" w:hAnsi="Times New Roman" w:cs="Times New Roman"/>
        </w:rPr>
        <w:t>Maqbul</w:t>
      </w:r>
      <w:proofErr w:type="spellEnd"/>
      <w:r w:rsidR="00F472A5" w:rsidRPr="00F472A5">
        <w:rPr>
          <w:rFonts w:ascii="Times New Roman" w:hAnsi="Times New Roman" w:cs="Times New Roman"/>
        </w:rPr>
        <w:t xml:space="preserve">, M. S., </w:t>
      </w:r>
      <w:proofErr w:type="spellStart"/>
      <w:r w:rsidR="00F472A5" w:rsidRPr="00F472A5">
        <w:rPr>
          <w:rFonts w:ascii="Times New Roman" w:hAnsi="Times New Roman" w:cs="Times New Roman"/>
        </w:rPr>
        <w:t>Alshabi</w:t>
      </w:r>
      <w:proofErr w:type="spellEnd"/>
      <w:r w:rsidR="00F472A5" w:rsidRPr="00F472A5">
        <w:rPr>
          <w:rFonts w:ascii="Times New Roman" w:hAnsi="Times New Roman" w:cs="Times New Roman"/>
        </w:rPr>
        <w:t xml:space="preserve">, A. M., Khan, A. A., </w:t>
      </w:r>
      <w:proofErr w:type="spellStart"/>
      <w:r w:rsidR="00F472A5" w:rsidRPr="00F472A5">
        <w:rPr>
          <w:rFonts w:ascii="Times New Roman" w:hAnsi="Times New Roman" w:cs="Times New Roman"/>
        </w:rPr>
        <w:t>Iqubal</w:t>
      </w:r>
      <w:proofErr w:type="spellEnd"/>
      <w:r w:rsidR="00F472A5" w:rsidRPr="00F472A5">
        <w:rPr>
          <w:rFonts w:ascii="Times New Roman" w:hAnsi="Times New Roman" w:cs="Times New Roman"/>
        </w:rPr>
        <w:t xml:space="preserve">, S. M. S., Mohammed, T., Khan, K. A., </w:t>
      </w:r>
      <w:proofErr w:type="spellStart"/>
      <w:r w:rsidR="00F472A5" w:rsidRPr="00F472A5">
        <w:rPr>
          <w:rFonts w:ascii="Times New Roman" w:hAnsi="Times New Roman" w:cs="Times New Roman"/>
        </w:rPr>
        <w:t>Ikbal</w:t>
      </w:r>
      <w:proofErr w:type="spellEnd"/>
      <w:r w:rsidR="00F472A5" w:rsidRPr="00F472A5">
        <w:rPr>
          <w:rFonts w:ascii="Times New Roman" w:hAnsi="Times New Roman" w:cs="Times New Roman"/>
        </w:rPr>
        <w:t xml:space="preserve">, A. R., Shaikh, I. A., </w:t>
      </w:r>
      <w:proofErr w:type="spellStart"/>
      <w:r w:rsidR="00F472A5" w:rsidRPr="00F472A5">
        <w:rPr>
          <w:rFonts w:ascii="Times New Roman" w:hAnsi="Times New Roman" w:cs="Times New Roman"/>
        </w:rPr>
        <w:t>Dawoud</w:t>
      </w:r>
      <w:proofErr w:type="spellEnd"/>
      <w:r w:rsidR="00F472A5" w:rsidRPr="00F472A5">
        <w:rPr>
          <w:rFonts w:ascii="Times New Roman" w:hAnsi="Times New Roman" w:cs="Times New Roman"/>
        </w:rPr>
        <w:t xml:space="preserve">, A., Saeed, M. B., &amp; </w:t>
      </w:r>
      <w:proofErr w:type="spellStart"/>
      <w:r w:rsidR="00F472A5" w:rsidRPr="00F472A5">
        <w:rPr>
          <w:rFonts w:ascii="Times New Roman" w:hAnsi="Times New Roman" w:cs="Times New Roman"/>
        </w:rPr>
        <w:t>Khateeb</w:t>
      </w:r>
      <w:proofErr w:type="spellEnd"/>
      <w:r w:rsidR="00F472A5" w:rsidRPr="00F472A5">
        <w:rPr>
          <w:rFonts w:ascii="Times New Roman" w:hAnsi="Times New Roman" w:cs="Times New Roman"/>
        </w:rPr>
        <w:t xml:space="preserve">, M. M. (2020). Efficacy of </w:t>
      </w:r>
      <w:proofErr w:type="spellStart"/>
      <w:r w:rsidR="00F472A5" w:rsidRPr="00F472A5">
        <w:rPr>
          <w:rFonts w:ascii="Times New Roman" w:hAnsi="Times New Roman" w:cs="Times New Roman"/>
        </w:rPr>
        <w:t>Ferula</w:t>
      </w:r>
      <w:proofErr w:type="spellEnd"/>
      <w:r w:rsidR="00F472A5" w:rsidRPr="00F472A5">
        <w:rPr>
          <w:rFonts w:ascii="Times New Roman" w:hAnsi="Times New Roman" w:cs="Times New Roman"/>
        </w:rPr>
        <w:t xml:space="preserve"> </w:t>
      </w:r>
      <w:proofErr w:type="spellStart"/>
      <w:r w:rsidR="00F472A5" w:rsidRPr="00F472A5">
        <w:rPr>
          <w:rFonts w:ascii="Times New Roman" w:hAnsi="Times New Roman" w:cs="Times New Roman"/>
        </w:rPr>
        <w:t>Caspica</w:t>
      </w:r>
      <w:proofErr w:type="spellEnd"/>
      <w:r w:rsidR="00F472A5" w:rsidRPr="00F472A5">
        <w:rPr>
          <w:rFonts w:ascii="Times New Roman" w:hAnsi="Times New Roman" w:cs="Times New Roman"/>
        </w:rPr>
        <w:t xml:space="preserve"> Dried Sap by Extracting its Essential Oil Against the Clinical Yeast Isolates of Candida Albicans. Asian Journal of Pharmaceutics, 14(3), 392. </w:t>
      </w:r>
      <w:hyperlink r:id="rId70" w:history="1">
        <w:r w:rsidR="00F472A5" w:rsidRPr="00B42993">
          <w:rPr>
            <w:rStyle w:val="Hyperlink"/>
            <w:rFonts w:ascii="Times New Roman" w:hAnsi="Times New Roman" w:cs="Times New Roman"/>
          </w:rPr>
          <w:t>https://doi.org/10.22377/ajp.v14i03.3690</w:t>
        </w:r>
      </w:hyperlink>
      <w:r w:rsidR="00F472A5">
        <w:rPr>
          <w:rFonts w:ascii="Times New Roman" w:hAnsi="Times New Roman" w:cs="Times New Roman"/>
        </w:rPr>
        <w:t xml:space="preserve"> </w:t>
      </w:r>
    </w:p>
    <w:p w14:paraId="7AFD06E3" w14:textId="6991E43A"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66. </w:t>
      </w:r>
      <w:proofErr w:type="spellStart"/>
      <w:r w:rsidR="00F472A5" w:rsidRPr="00F472A5">
        <w:rPr>
          <w:rFonts w:ascii="Times New Roman" w:hAnsi="Times New Roman" w:cs="Times New Roman"/>
        </w:rPr>
        <w:t>Ambroszkiewicz</w:t>
      </w:r>
      <w:proofErr w:type="spellEnd"/>
      <w:r w:rsidR="00F472A5" w:rsidRPr="00F472A5">
        <w:rPr>
          <w:rFonts w:ascii="Times New Roman" w:hAnsi="Times New Roman" w:cs="Times New Roman"/>
        </w:rPr>
        <w:t xml:space="preserve">, J., </w:t>
      </w:r>
      <w:proofErr w:type="spellStart"/>
      <w:r w:rsidR="00F472A5" w:rsidRPr="00F472A5">
        <w:rPr>
          <w:rFonts w:ascii="Times New Roman" w:hAnsi="Times New Roman" w:cs="Times New Roman"/>
        </w:rPr>
        <w:t>Chełchowska</w:t>
      </w:r>
      <w:proofErr w:type="spellEnd"/>
      <w:r w:rsidR="00F472A5" w:rsidRPr="00F472A5">
        <w:rPr>
          <w:rFonts w:ascii="Times New Roman" w:hAnsi="Times New Roman" w:cs="Times New Roman"/>
        </w:rPr>
        <w:t xml:space="preserve">, M., </w:t>
      </w:r>
      <w:proofErr w:type="spellStart"/>
      <w:r w:rsidR="00F472A5" w:rsidRPr="00F472A5">
        <w:rPr>
          <w:rFonts w:ascii="Times New Roman" w:hAnsi="Times New Roman" w:cs="Times New Roman"/>
        </w:rPr>
        <w:t>Szamotulska</w:t>
      </w:r>
      <w:proofErr w:type="spellEnd"/>
      <w:r w:rsidR="00F472A5" w:rsidRPr="00F472A5">
        <w:rPr>
          <w:rFonts w:ascii="Times New Roman" w:hAnsi="Times New Roman" w:cs="Times New Roman"/>
        </w:rPr>
        <w:t xml:space="preserve">, K., </w:t>
      </w:r>
      <w:proofErr w:type="spellStart"/>
      <w:r w:rsidR="00F472A5" w:rsidRPr="00F472A5">
        <w:rPr>
          <w:rFonts w:ascii="Times New Roman" w:hAnsi="Times New Roman" w:cs="Times New Roman"/>
        </w:rPr>
        <w:t>Rowicka</w:t>
      </w:r>
      <w:proofErr w:type="spellEnd"/>
      <w:r w:rsidR="00F472A5" w:rsidRPr="00F472A5">
        <w:rPr>
          <w:rFonts w:ascii="Times New Roman" w:hAnsi="Times New Roman" w:cs="Times New Roman"/>
        </w:rPr>
        <w:t xml:space="preserve">, G., </w:t>
      </w:r>
      <w:proofErr w:type="spellStart"/>
      <w:r w:rsidR="00F472A5" w:rsidRPr="00F472A5">
        <w:rPr>
          <w:rFonts w:ascii="Times New Roman" w:hAnsi="Times New Roman" w:cs="Times New Roman"/>
        </w:rPr>
        <w:t>Klemarczyk</w:t>
      </w:r>
      <w:proofErr w:type="spellEnd"/>
      <w:r w:rsidR="00F472A5" w:rsidRPr="00F472A5">
        <w:rPr>
          <w:rFonts w:ascii="Times New Roman" w:hAnsi="Times New Roman" w:cs="Times New Roman"/>
        </w:rPr>
        <w:t xml:space="preserve">, W., </w:t>
      </w:r>
      <w:proofErr w:type="spellStart"/>
      <w:r w:rsidR="00F472A5" w:rsidRPr="00F472A5">
        <w:rPr>
          <w:rFonts w:ascii="Times New Roman" w:hAnsi="Times New Roman" w:cs="Times New Roman"/>
        </w:rPr>
        <w:t>Strucińska</w:t>
      </w:r>
      <w:proofErr w:type="spellEnd"/>
      <w:r w:rsidR="00F472A5" w:rsidRPr="00F472A5">
        <w:rPr>
          <w:rFonts w:ascii="Times New Roman" w:hAnsi="Times New Roman" w:cs="Times New Roman"/>
        </w:rPr>
        <w:t xml:space="preserve">, M., &amp; </w:t>
      </w:r>
      <w:proofErr w:type="spellStart"/>
      <w:r w:rsidR="00F472A5" w:rsidRPr="00F472A5">
        <w:rPr>
          <w:rFonts w:ascii="Times New Roman" w:hAnsi="Times New Roman" w:cs="Times New Roman"/>
        </w:rPr>
        <w:t>Gajewska</w:t>
      </w:r>
      <w:proofErr w:type="spellEnd"/>
      <w:r w:rsidR="00F472A5" w:rsidRPr="00F472A5">
        <w:rPr>
          <w:rFonts w:ascii="Times New Roman" w:hAnsi="Times New Roman" w:cs="Times New Roman"/>
        </w:rPr>
        <w:t xml:space="preserve">, J. (2018). The assessment of bone regulatory pathways, bone turnover, and bone mineral density in vegetarian and omnivorous children. *Nutrients*. </w:t>
      </w:r>
      <w:hyperlink r:id="rId71" w:history="1">
        <w:r w:rsidR="00F472A5" w:rsidRPr="00B42993">
          <w:rPr>
            <w:rStyle w:val="Hyperlink"/>
            <w:rFonts w:ascii="Times New Roman" w:hAnsi="Times New Roman" w:cs="Times New Roman"/>
          </w:rPr>
          <w:t>https://doi.org/10.3390/nu10020183</w:t>
        </w:r>
      </w:hyperlink>
      <w:r w:rsidR="00F472A5">
        <w:rPr>
          <w:rFonts w:ascii="Times New Roman" w:hAnsi="Times New Roman" w:cs="Times New Roman"/>
        </w:rPr>
        <w:t xml:space="preserve"> </w:t>
      </w:r>
    </w:p>
    <w:p w14:paraId="4B277BAF" w14:textId="798D7F7D"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67. </w:t>
      </w:r>
      <w:proofErr w:type="spellStart"/>
      <w:r w:rsidR="00F472A5" w:rsidRPr="00F472A5">
        <w:rPr>
          <w:rFonts w:ascii="Times New Roman" w:hAnsi="Times New Roman" w:cs="Times New Roman"/>
        </w:rPr>
        <w:t>Ambroszkiewicz</w:t>
      </w:r>
      <w:proofErr w:type="spellEnd"/>
      <w:r w:rsidR="00F472A5" w:rsidRPr="00F472A5">
        <w:rPr>
          <w:rFonts w:ascii="Times New Roman" w:hAnsi="Times New Roman" w:cs="Times New Roman"/>
        </w:rPr>
        <w:t xml:space="preserve">, J., </w:t>
      </w:r>
      <w:proofErr w:type="spellStart"/>
      <w:r w:rsidR="00F472A5" w:rsidRPr="00F472A5">
        <w:rPr>
          <w:rFonts w:ascii="Times New Roman" w:hAnsi="Times New Roman" w:cs="Times New Roman"/>
        </w:rPr>
        <w:t>Chełchowska</w:t>
      </w:r>
      <w:proofErr w:type="spellEnd"/>
      <w:r w:rsidR="00F472A5" w:rsidRPr="00F472A5">
        <w:rPr>
          <w:rFonts w:ascii="Times New Roman" w:hAnsi="Times New Roman" w:cs="Times New Roman"/>
        </w:rPr>
        <w:t xml:space="preserve">, M., </w:t>
      </w:r>
      <w:proofErr w:type="spellStart"/>
      <w:r w:rsidR="00F472A5" w:rsidRPr="00F472A5">
        <w:rPr>
          <w:rFonts w:ascii="Times New Roman" w:hAnsi="Times New Roman" w:cs="Times New Roman"/>
        </w:rPr>
        <w:t>Rowicka</w:t>
      </w:r>
      <w:proofErr w:type="spellEnd"/>
      <w:r w:rsidR="00F472A5" w:rsidRPr="00F472A5">
        <w:rPr>
          <w:rFonts w:ascii="Times New Roman" w:hAnsi="Times New Roman" w:cs="Times New Roman"/>
        </w:rPr>
        <w:t xml:space="preserve">, G., </w:t>
      </w:r>
      <w:proofErr w:type="spellStart"/>
      <w:r w:rsidR="00F472A5" w:rsidRPr="00F472A5">
        <w:rPr>
          <w:rFonts w:ascii="Times New Roman" w:hAnsi="Times New Roman" w:cs="Times New Roman"/>
        </w:rPr>
        <w:t>Klemarczyk</w:t>
      </w:r>
      <w:proofErr w:type="spellEnd"/>
      <w:r w:rsidR="00F472A5" w:rsidRPr="00F472A5">
        <w:rPr>
          <w:rFonts w:ascii="Times New Roman" w:hAnsi="Times New Roman" w:cs="Times New Roman"/>
        </w:rPr>
        <w:t xml:space="preserve">, W., </w:t>
      </w:r>
      <w:proofErr w:type="spellStart"/>
      <w:r w:rsidR="00F472A5" w:rsidRPr="00F472A5">
        <w:rPr>
          <w:rFonts w:ascii="Times New Roman" w:hAnsi="Times New Roman" w:cs="Times New Roman"/>
        </w:rPr>
        <w:t>Strucińska</w:t>
      </w:r>
      <w:proofErr w:type="spellEnd"/>
      <w:r w:rsidR="00F472A5" w:rsidRPr="00F472A5">
        <w:rPr>
          <w:rFonts w:ascii="Times New Roman" w:hAnsi="Times New Roman" w:cs="Times New Roman"/>
        </w:rPr>
        <w:t xml:space="preserve">, M., &amp; </w:t>
      </w:r>
      <w:proofErr w:type="spellStart"/>
      <w:r w:rsidR="00F472A5" w:rsidRPr="00F472A5">
        <w:rPr>
          <w:rFonts w:ascii="Times New Roman" w:hAnsi="Times New Roman" w:cs="Times New Roman"/>
        </w:rPr>
        <w:t>Gajewska</w:t>
      </w:r>
      <w:proofErr w:type="spellEnd"/>
      <w:r w:rsidR="00F472A5" w:rsidRPr="00F472A5">
        <w:rPr>
          <w:rFonts w:ascii="Times New Roman" w:hAnsi="Times New Roman" w:cs="Times New Roman"/>
        </w:rPr>
        <w:t xml:space="preserve">, J. (2018). Anti-Inflammatory and Pro-Inflammatory Adipokine Profiles in Children on Vegetarian and Omnivorous Diets. Nutrients, 10(9), 1241. </w:t>
      </w:r>
      <w:hyperlink r:id="rId72" w:history="1">
        <w:r w:rsidR="00F472A5" w:rsidRPr="00B42993">
          <w:rPr>
            <w:rStyle w:val="Hyperlink"/>
            <w:rFonts w:ascii="Times New Roman" w:hAnsi="Times New Roman" w:cs="Times New Roman"/>
          </w:rPr>
          <w:t>https://doi.org/10.3390/nu10091241</w:t>
        </w:r>
      </w:hyperlink>
      <w:r w:rsidR="00F472A5">
        <w:rPr>
          <w:rFonts w:ascii="Times New Roman" w:hAnsi="Times New Roman" w:cs="Times New Roman"/>
        </w:rPr>
        <w:t xml:space="preserve"> </w:t>
      </w:r>
    </w:p>
    <w:p w14:paraId="2F9C28F4" w14:textId="5567FEB5" w:rsidR="00711446" w:rsidRPr="00713DDC" w:rsidRDefault="00711446" w:rsidP="00E41B71">
      <w:pPr>
        <w:rPr>
          <w:rFonts w:ascii="Times New Roman" w:hAnsi="Times New Roman" w:cs="Times New Roman"/>
        </w:rPr>
      </w:pPr>
      <w:r w:rsidRPr="00713DDC">
        <w:rPr>
          <w:rFonts w:ascii="Times New Roman" w:hAnsi="Times New Roman" w:cs="Times New Roman"/>
        </w:rPr>
        <w:t>68.</w:t>
      </w:r>
      <w:r w:rsidR="001F3B6C" w:rsidRPr="001F3B6C">
        <w:t xml:space="preserve"> </w:t>
      </w:r>
      <w:r w:rsidR="00F472A5" w:rsidRPr="00F472A5">
        <w:rPr>
          <w:rFonts w:ascii="Times New Roman" w:hAnsi="Times New Roman" w:cs="Times New Roman"/>
        </w:rPr>
        <w:t xml:space="preserve">Farag, N. E. H., </w:t>
      </w:r>
      <w:proofErr w:type="spellStart"/>
      <w:r w:rsidR="00F472A5" w:rsidRPr="00F472A5">
        <w:rPr>
          <w:rFonts w:ascii="Times New Roman" w:hAnsi="Times New Roman" w:cs="Times New Roman"/>
        </w:rPr>
        <w:t>Ahmedani</w:t>
      </w:r>
      <w:proofErr w:type="spellEnd"/>
      <w:r w:rsidR="00F472A5" w:rsidRPr="00F472A5">
        <w:rPr>
          <w:rFonts w:ascii="Times New Roman" w:hAnsi="Times New Roman" w:cs="Times New Roman"/>
        </w:rPr>
        <w:t xml:space="preserve">, E. I., &amp; Sheriff, M. M. (2024). Assessment of Phytochemical Properties of Nigella sativa Seeds Essential Oil and Its Potential Antimicrobial Activity against Staphylococcus aureus in the Context of Safety Profiles and Therapeutic Applications in Neurosurgical Interventions. UTTAR PRADESH JOURNAL OF ZOOLOGY, 45(17), 301-318. </w:t>
      </w:r>
      <w:hyperlink r:id="rId73" w:history="1">
        <w:r w:rsidR="00F472A5" w:rsidRPr="00B42993">
          <w:rPr>
            <w:rStyle w:val="Hyperlink"/>
            <w:rFonts w:ascii="Times New Roman" w:hAnsi="Times New Roman" w:cs="Times New Roman"/>
          </w:rPr>
          <w:t>https://doi.org/10.56557/upjoz/2024/v45i174373</w:t>
        </w:r>
      </w:hyperlink>
      <w:r w:rsidR="00F472A5">
        <w:rPr>
          <w:rFonts w:ascii="Times New Roman" w:hAnsi="Times New Roman" w:cs="Times New Roman"/>
        </w:rPr>
        <w:t xml:space="preserve"> </w:t>
      </w:r>
      <w:r w:rsidR="00E41B71" w:rsidRPr="00E41B71">
        <w:rPr>
          <w:rFonts w:ascii="Times New Roman" w:hAnsi="Times New Roman" w:cs="Times New Roman"/>
        </w:rPr>
        <w:t>.</w:t>
      </w:r>
    </w:p>
    <w:p w14:paraId="507CFDB2" w14:textId="164D9377"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69. </w:t>
      </w:r>
      <w:proofErr w:type="spellStart"/>
      <w:r w:rsidR="00F472A5" w:rsidRPr="00F472A5">
        <w:rPr>
          <w:rFonts w:ascii="Times New Roman" w:hAnsi="Times New Roman" w:cs="Times New Roman"/>
        </w:rPr>
        <w:t>Kroke</w:t>
      </w:r>
      <w:proofErr w:type="spellEnd"/>
      <w:r w:rsidR="00F472A5" w:rsidRPr="00F472A5">
        <w:rPr>
          <w:rFonts w:ascii="Times New Roman" w:hAnsi="Times New Roman" w:cs="Times New Roman"/>
        </w:rPr>
        <w:t xml:space="preserve">, A., </w:t>
      </w:r>
      <w:proofErr w:type="spellStart"/>
      <w:r w:rsidR="00F472A5" w:rsidRPr="00F472A5">
        <w:rPr>
          <w:rFonts w:ascii="Times New Roman" w:hAnsi="Times New Roman" w:cs="Times New Roman"/>
        </w:rPr>
        <w:t>Manz</w:t>
      </w:r>
      <w:proofErr w:type="spellEnd"/>
      <w:r w:rsidR="00F472A5" w:rsidRPr="00F472A5">
        <w:rPr>
          <w:rFonts w:ascii="Times New Roman" w:hAnsi="Times New Roman" w:cs="Times New Roman"/>
        </w:rPr>
        <w:t xml:space="preserve">, F., </w:t>
      </w:r>
      <w:proofErr w:type="spellStart"/>
      <w:r w:rsidR="00F472A5" w:rsidRPr="00F472A5">
        <w:rPr>
          <w:rFonts w:ascii="Times New Roman" w:hAnsi="Times New Roman" w:cs="Times New Roman"/>
        </w:rPr>
        <w:t>Kersting</w:t>
      </w:r>
      <w:proofErr w:type="spellEnd"/>
      <w:r w:rsidR="00F472A5" w:rsidRPr="00F472A5">
        <w:rPr>
          <w:rFonts w:ascii="Times New Roman" w:hAnsi="Times New Roman" w:cs="Times New Roman"/>
        </w:rPr>
        <w:t xml:space="preserve">, M., Remer, T., </w:t>
      </w:r>
      <w:proofErr w:type="spellStart"/>
      <w:r w:rsidR="00F472A5" w:rsidRPr="00F472A5">
        <w:rPr>
          <w:rFonts w:ascii="Times New Roman" w:hAnsi="Times New Roman" w:cs="Times New Roman"/>
        </w:rPr>
        <w:t>Sichert-Hellert</w:t>
      </w:r>
      <w:proofErr w:type="spellEnd"/>
      <w:r w:rsidR="00F472A5" w:rsidRPr="00F472A5">
        <w:rPr>
          <w:rFonts w:ascii="Times New Roman" w:hAnsi="Times New Roman" w:cs="Times New Roman"/>
        </w:rPr>
        <w:t xml:space="preserve">, W., </w:t>
      </w:r>
      <w:proofErr w:type="spellStart"/>
      <w:r w:rsidR="00F472A5" w:rsidRPr="00F472A5">
        <w:rPr>
          <w:rFonts w:ascii="Times New Roman" w:hAnsi="Times New Roman" w:cs="Times New Roman"/>
        </w:rPr>
        <w:t>Alexy</w:t>
      </w:r>
      <w:proofErr w:type="spellEnd"/>
      <w:r w:rsidR="00F472A5" w:rsidRPr="00F472A5">
        <w:rPr>
          <w:rFonts w:ascii="Times New Roman" w:hAnsi="Times New Roman" w:cs="Times New Roman"/>
        </w:rPr>
        <w:t xml:space="preserve">, U., &amp; </w:t>
      </w:r>
      <w:proofErr w:type="spellStart"/>
      <w:r w:rsidR="00F472A5" w:rsidRPr="00F472A5">
        <w:rPr>
          <w:rFonts w:ascii="Times New Roman" w:hAnsi="Times New Roman" w:cs="Times New Roman"/>
        </w:rPr>
        <w:t>Lentze</w:t>
      </w:r>
      <w:proofErr w:type="spellEnd"/>
      <w:r w:rsidR="00F472A5" w:rsidRPr="00F472A5">
        <w:rPr>
          <w:rFonts w:ascii="Times New Roman" w:hAnsi="Times New Roman" w:cs="Times New Roman"/>
        </w:rPr>
        <w:t xml:space="preserve">, M. J. (2004). The DONALD Study. History, current status and future perspectives. European Journal of Nutrition, 43(1), 45–54. </w:t>
      </w:r>
      <w:hyperlink r:id="rId74" w:history="1">
        <w:r w:rsidR="00F472A5" w:rsidRPr="00B42993">
          <w:rPr>
            <w:rStyle w:val="Hyperlink"/>
            <w:rFonts w:ascii="Times New Roman" w:hAnsi="Times New Roman" w:cs="Times New Roman"/>
          </w:rPr>
          <w:t>https://doi.org/10.1007/s00394-004-0445-7</w:t>
        </w:r>
      </w:hyperlink>
      <w:r w:rsidR="00F472A5">
        <w:rPr>
          <w:rFonts w:ascii="Times New Roman" w:hAnsi="Times New Roman" w:cs="Times New Roman"/>
        </w:rPr>
        <w:t xml:space="preserve"> </w:t>
      </w:r>
    </w:p>
    <w:p w14:paraId="15F1AF82" w14:textId="63C41D64" w:rsidR="00711446" w:rsidRPr="00713DDC" w:rsidRDefault="00711446" w:rsidP="00F472A5">
      <w:pPr>
        <w:rPr>
          <w:rFonts w:ascii="Times New Roman" w:hAnsi="Times New Roman" w:cs="Times New Roman"/>
        </w:rPr>
      </w:pPr>
      <w:r w:rsidRPr="00713DDC">
        <w:rPr>
          <w:rFonts w:ascii="Times New Roman" w:hAnsi="Times New Roman" w:cs="Times New Roman"/>
        </w:rPr>
        <w:t xml:space="preserve">70. </w:t>
      </w:r>
      <w:proofErr w:type="spellStart"/>
      <w:r w:rsidR="00F472A5" w:rsidRPr="00F472A5">
        <w:rPr>
          <w:rFonts w:ascii="Times New Roman" w:hAnsi="Times New Roman" w:cs="Times New Roman"/>
        </w:rPr>
        <w:t>Iqubal</w:t>
      </w:r>
      <w:proofErr w:type="spellEnd"/>
      <w:r w:rsidR="00F472A5" w:rsidRPr="00F472A5">
        <w:rPr>
          <w:rFonts w:ascii="Times New Roman" w:hAnsi="Times New Roman" w:cs="Times New Roman"/>
        </w:rPr>
        <w:t xml:space="preserve">, S. M. S. (2020). Determination of phytochemical properties and antimicrobial activities of Oregano vulgare against MRSA. Asian Journal of Pharmaceutics, 14(3). </w:t>
      </w:r>
      <w:hyperlink r:id="rId75" w:history="1">
        <w:r w:rsidR="00F472A5" w:rsidRPr="00B42993">
          <w:rPr>
            <w:rStyle w:val="Hyperlink"/>
            <w:rFonts w:ascii="Times New Roman" w:hAnsi="Times New Roman" w:cs="Times New Roman"/>
          </w:rPr>
          <w:t>https://doi.org/10.22377/ajp.v14i03.3686</w:t>
        </w:r>
      </w:hyperlink>
      <w:r w:rsidR="00F472A5">
        <w:rPr>
          <w:rFonts w:ascii="Times New Roman" w:hAnsi="Times New Roman" w:cs="Times New Roman"/>
        </w:rPr>
        <w:t xml:space="preserve"> </w:t>
      </w:r>
    </w:p>
    <w:p w14:paraId="090AA904" w14:textId="55C3E573" w:rsidR="00711446" w:rsidRPr="00713DDC" w:rsidRDefault="00711446" w:rsidP="0021054D">
      <w:pPr>
        <w:rPr>
          <w:rFonts w:ascii="Times New Roman" w:hAnsi="Times New Roman" w:cs="Times New Roman"/>
        </w:rPr>
      </w:pPr>
      <w:r w:rsidRPr="00713DDC">
        <w:rPr>
          <w:rFonts w:ascii="Times New Roman" w:hAnsi="Times New Roman" w:cs="Times New Roman"/>
        </w:rPr>
        <w:t xml:space="preserve">71. </w:t>
      </w:r>
      <w:proofErr w:type="spellStart"/>
      <w:r w:rsidR="0021054D" w:rsidRPr="0021054D">
        <w:rPr>
          <w:rFonts w:ascii="Times New Roman" w:hAnsi="Times New Roman" w:cs="Times New Roman"/>
        </w:rPr>
        <w:t>Maqbul</w:t>
      </w:r>
      <w:proofErr w:type="spellEnd"/>
      <w:r w:rsidR="0021054D" w:rsidRPr="0021054D">
        <w:rPr>
          <w:rFonts w:ascii="Times New Roman" w:hAnsi="Times New Roman" w:cs="Times New Roman"/>
        </w:rPr>
        <w:t xml:space="preserve">, M. S., </w:t>
      </w:r>
      <w:proofErr w:type="spellStart"/>
      <w:r w:rsidR="0021054D" w:rsidRPr="0021054D">
        <w:rPr>
          <w:rFonts w:ascii="Times New Roman" w:hAnsi="Times New Roman" w:cs="Times New Roman"/>
        </w:rPr>
        <w:t>Alshabi</w:t>
      </w:r>
      <w:proofErr w:type="spellEnd"/>
      <w:r w:rsidR="0021054D" w:rsidRPr="0021054D">
        <w:rPr>
          <w:rFonts w:ascii="Times New Roman" w:hAnsi="Times New Roman" w:cs="Times New Roman"/>
        </w:rPr>
        <w:t xml:space="preserve">, A. M., Khan, A. A., </w:t>
      </w:r>
      <w:proofErr w:type="spellStart"/>
      <w:r w:rsidR="0021054D" w:rsidRPr="0021054D">
        <w:rPr>
          <w:rFonts w:ascii="Times New Roman" w:hAnsi="Times New Roman" w:cs="Times New Roman"/>
        </w:rPr>
        <w:t>Iqubal</w:t>
      </w:r>
      <w:proofErr w:type="spellEnd"/>
      <w:r w:rsidR="0021054D" w:rsidRPr="0021054D">
        <w:rPr>
          <w:rFonts w:ascii="Times New Roman" w:hAnsi="Times New Roman" w:cs="Times New Roman"/>
        </w:rPr>
        <w:t xml:space="preserve">, S. M. S., Shaikh, I. A., Mohammed, T., Habeeb, M. S., </w:t>
      </w:r>
      <w:proofErr w:type="spellStart"/>
      <w:r w:rsidR="0021054D" w:rsidRPr="0021054D">
        <w:rPr>
          <w:rFonts w:ascii="Times New Roman" w:hAnsi="Times New Roman" w:cs="Times New Roman"/>
        </w:rPr>
        <w:t>Bokhari</w:t>
      </w:r>
      <w:proofErr w:type="spellEnd"/>
      <w:r w:rsidR="0021054D" w:rsidRPr="0021054D">
        <w:rPr>
          <w:rFonts w:ascii="Times New Roman" w:hAnsi="Times New Roman" w:cs="Times New Roman"/>
        </w:rPr>
        <w:t xml:space="preserve">, Y. A., Khan, K. A., &amp; Hussain, M. S. (2020). Comparative Study of </w:t>
      </w:r>
      <w:r w:rsidR="0021054D" w:rsidRPr="0021054D">
        <w:rPr>
          <w:rFonts w:ascii="Times New Roman" w:hAnsi="Times New Roman" w:cs="Times New Roman"/>
        </w:rPr>
        <w:lastRenderedPageBreak/>
        <w:t xml:space="preserve">Moringa Oleifera with Moringa Peregrina Seed Oil using GC-MS and its Antimicrobial Activity against Helicobacter Pylori. Oriental Journal of Chemistry, 36(3), 481-492 </w:t>
      </w:r>
      <w:hyperlink r:id="rId76" w:history="1">
        <w:r w:rsidR="0021054D" w:rsidRPr="00B42993">
          <w:rPr>
            <w:rStyle w:val="Hyperlink"/>
            <w:rFonts w:ascii="Times New Roman" w:hAnsi="Times New Roman" w:cs="Times New Roman"/>
          </w:rPr>
          <w:t>https://doi.org/10.13005/ojc/360318</w:t>
        </w:r>
      </w:hyperlink>
      <w:r w:rsidR="0021054D">
        <w:rPr>
          <w:rFonts w:ascii="Times New Roman" w:hAnsi="Times New Roman" w:cs="Times New Roman"/>
        </w:rPr>
        <w:t xml:space="preserve"> </w:t>
      </w:r>
    </w:p>
    <w:p w14:paraId="78F1F7CD" w14:textId="2EB31957" w:rsidR="00711446" w:rsidRPr="00713DDC" w:rsidRDefault="00711446" w:rsidP="0021054D">
      <w:pPr>
        <w:rPr>
          <w:rFonts w:ascii="Times New Roman" w:hAnsi="Times New Roman" w:cs="Times New Roman"/>
        </w:rPr>
      </w:pPr>
      <w:r w:rsidRPr="00713DDC">
        <w:rPr>
          <w:rFonts w:ascii="Times New Roman" w:hAnsi="Times New Roman" w:cs="Times New Roman"/>
        </w:rPr>
        <w:t xml:space="preserve">72. </w:t>
      </w:r>
      <w:proofErr w:type="spellStart"/>
      <w:r w:rsidR="0021054D" w:rsidRPr="0021054D">
        <w:rPr>
          <w:rFonts w:ascii="Times New Roman" w:hAnsi="Times New Roman" w:cs="Times New Roman"/>
        </w:rPr>
        <w:t>Weder</w:t>
      </w:r>
      <w:proofErr w:type="spellEnd"/>
      <w:r w:rsidR="0021054D" w:rsidRPr="0021054D">
        <w:rPr>
          <w:rFonts w:ascii="Times New Roman" w:hAnsi="Times New Roman" w:cs="Times New Roman"/>
        </w:rPr>
        <w:t xml:space="preserve">, S., Keller, M., Fischer, M., Becker, K., &amp; </w:t>
      </w:r>
      <w:proofErr w:type="spellStart"/>
      <w:r w:rsidR="0021054D" w:rsidRPr="0021054D">
        <w:rPr>
          <w:rFonts w:ascii="Times New Roman" w:hAnsi="Times New Roman" w:cs="Times New Roman"/>
        </w:rPr>
        <w:t>Alexy</w:t>
      </w:r>
      <w:proofErr w:type="spellEnd"/>
      <w:r w:rsidR="0021054D" w:rsidRPr="0021054D">
        <w:rPr>
          <w:rFonts w:ascii="Times New Roman" w:hAnsi="Times New Roman" w:cs="Times New Roman"/>
        </w:rPr>
        <w:t>, U. (2022). Intake of Micronutrients and Fatty Acids of Vegetarian, Vegan, and Omnivorous Children (1–3 Years) in Germany (</w:t>
      </w:r>
      <w:proofErr w:type="spellStart"/>
      <w:r w:rsidR="0021054D" w:rsidRPr="0021054D">
        <w:rPr>
          <w:rFonts w:ascii="Times New Roman" w:hAnsi="Times New Roman" w:cs="Times New Roman"/>
        </w:rPr>
        <w:t>VeChi</w:t>
      </w:r>
      <w:proofErr w:type="spellEnd"/>
      <w:r w:rsidR="0021054D" w:rsidRPr="0021054D">
        <w:rPr>
          <w:rFonts w:ascii="Times New Roman" w:hAnsi="Times New Roman" w:cs="Times New Roman"/>
        </w:rPr>
        <w:t xml:space="preserve"> Diet Study). European Journal of Nutrition, 61, 1507–1520. </w:t>
      </w:r>
      <w:hyperlink r:id="rId77" w:history="1">
        <w:r w:rsidR="0021054D" w:rsidRPr="00B42993">
          <w:rPr>
            <w:rStyle w:val="Hyperlink"/>
            <w:rFonts w:ascii="Times New Roman" w:hAnsi="Times New Roman" w:cs="Times New Roman"/>
          </w:rPr>
          <w:t>https://doi.org/10.1007/s00394-021-02753-3</w:t>
        </w:r>
      </w:hyperlink>
      <w:r w:rsidR="0021054D">
        <w:rPr>
          <w:rFonts w:ascii="Times New Roman" w:hAnsi="Times New Roman" w:cs="Times New Roman"/>
        </w:rPr>
        <w:t xml:space="preserve"> </w:t>
      </w:r>
    </w:p>
    <w:p w14:paraId="7E11EF64" w14:textId="2F720319" w:rsidR="00711446" w:rsidRPr="00713DDC" w:rsidRDefault="00711446" w:rsidP="0021054D">
      <w:pPr>
        <w:rPr>
          <w:rFonts w:ascii="Times New Roman" w:hAnsi="Times New Roman" w:cs="Times New Roman"/>
        </w:rPr>
      </w:pPr>
      <w:r w:rsidRPr="00713DDC">
        <w:rPr>
          <w:rFonts w:ascii="Times New Roman" w:hAnsi="Times New Roman" w:cs="Times New Roman"/>
        </w:rPr>
        <w:t xml:space="preserve">73. </w:t>
      </w:r>
      <w:r w:rsidR="0021054D" w:rsidRPr="0021054D">
        <w:rPr>
          <w:rFonts w:ascii="Times New Roman" w:hAnsi="Times New Roman" w:cs="Times New Roman"/>
        </w:rPr>
        <w:t xml:space="preserve">Higginbottom, M. C., Sweetman, L., &amp; </w:t>
      </w:r>
      <w:proofErr w:type="spellStart"/>
      <w:r w:rsidR="0021054D" w:rsidRPr="0021054D">
        <w:rPr>
          <w:rFonts w:ascii="Times New Roman" w:hAnsi="Times New Roman" w:cs="Times New Roman"/>
        </w:rPr>
        <w:t>Nyhan</w:t>
      </w:r>
      <w:proofErr w:type="spellEnd"/>
      <w:r w:rsidR="0021054D" w:rsidRPr="0021054D">
        <w:rPr>
          <w:rFonts w:ascii="Times New Roman" w:hAnsi="Times New Roman" w:cs="Times New Roman"/>
        </w:rPr>
        <w:t xml:space="preserve">, W. L. (1978). A syndrome of methylmalonic aciduria, homocystinuria, megaloblastic anemia and neurologic abnormalities in a vitamin B12-deficient breast-fed infant of a strict vegetarian. *New England Journal of Medicine*, *299*(7), 317–323. </w:t>
      </w:r>
      <w:hyperlink r:id="rId78" w:history="1">
        <w:r w:rsidR="0021054D" w:rsidRPr="00B42993">
          <w:rPr>
            <w:rStyle w:val="Hyperlink"/>
            <w:rFonts w:ascii="Times New Roman" w:hAnsi="Times New Roman" w:cs="Times New Roman"/>
          </w:rPr>
          <w:t>https://doi.org/10.1056/NEJM197808172990701</w:t>
        </w:r>
      </w:hyperlink>
      <w:r w:rsidR="0021054D">
        <w:rPr>
          <w:rFonts w:ascii="Times New Roman" w:hAnsi="Times New Roman" w:cs="Times New Roman"/>
        </w:rPr>
        <w:t xml:space="preserve"> </w:t>
      </w:r>
    </w:p>
    <w:p w14:paraId="0538A2F1" w14:textId="4D22A8F9" w:rsidR="00711446" w:rsidRPr="00713DDC" w:rsidRDefault="00711446" w:rsidP="0021054D">
      <w:pPr>
        <w:rPr>
          <w:rFonts w:ascii="Times New Roman" w:hAnsi="Times New Roman" w:cs="Times New Roman"/>
        </w:rPr>
      </w:pPr>
      <w:r w:rsidRPr="00713DDC">
        <w:rPr>
          <w:rFonts w:ascii="Times New Roman" w:hAnsi="Times New Roman" w:cs="Times New Roman"/>
        </w:rPr>
        <w:t>74.</w:t>
      </w:r>
      <w:r w:rsidR="00697C9F" w:rsidRPr="00697C9F">
        <w:t xml:space="preserve"> </w:t>
      </w:r>
      <w:r w:rsidR="0021054D" w:rsidRPr="0021054D">
        <w:rPr>
          <w:rFonts w:ascii="Times New Roman" w:hAnsi="Times New Roman" w:cs="Times New Roman"/>
        </w:rPr>
        <w:t xml:space="preserve">Sheik, G. B., </w:t>
      </w:r>
      <w:proofErr w:type="spellStart"/>
      <w:r w:rsidR="0021054D" w:rsidRPr="0021054D">
        <w:rPr>
          <w:rFonts w:ascii="Times New Roman" w:hAnsi="Times New Roman" w:cs="Times New Roman"/>
        </w:rPr>
        <w:t>Maqbul</w:t>
      </w:r>
      <w:proofErr w:type="spellEnd"/>
      <w:r w:rsidR="0021054D" w:rsidRPr="0021054D">
        <w:rPr>
          <w:rFonts w:ascii="Times New Roman" w:hAnsi="Times New Roman" w:cs="Times New Roman"/>
        </w:rPr>
        <w:t>, M. S., Shankar, G. S., &amp; Ranjith, M. S. (2017). Isolation and characterization of actinomycetes from soil of Ad-</w:t>
      </w:r>
      <w:proofErr w:type="spellStart"/>
      <w:r w:rsidR="0021054D" w:rsidRPr="0021054D">
        <w:rPr>
          <w:rFonts w:ascii="Times New Roman" w:hAnsi="Times New Roman" w:cs="Times New Roman"/>
        </w:rPr>
        <w:t>Dawadmi</w:t>
      </w:r>
      <w:proofErr w:type="spellEnd"/>
      <w:r w:rsidR="0021054D" w:rsidRPr="0021054D">
        <w:rPr>
          <w:rFonts w:ascii="Times New Roman" w:hAnsi="Times New Roman" w:cs="Times New Roman"/>
        </w:rPr>
        <w:t xml:space="preserve">, Saudi Arabia and screening their antibacterial activities. *International Journal of Pharmacy and Pharmaceutical Sciences*, *9*(10), 276-279. </w:t>
      </w:r>
      <w:hyperlink r:id="rId79" w:history="1">
        <w:r w:rsidR="0021054D" w:rsidRPr="00B42993">
          <w:rPr>
            <w:rStyle w:val="Hyperlink"/>
            <w:rFonts w:ascii="Times New Roman" w:hAnsi="Times New Roman" w:cs="Times New Roman"/>
          </w:rPr>
          <w:t>https://doi.org/10.22159/ijpps.2017v9i10.15402</w:t>
        </w:r>
      </w:hyperlink>
      <w:r w:rsidR="0021054D">
        <w:rPr>
          <w:rFonts w:ascii="Times New Roman" w:hAnsi="Times New Roman" w:cs="Times New Roman"/>
        </w:rPr>
        <w:t xml:space="preserve"> </w:t>
      </w:r>
    </w:p>
    <w:p w14:paraId="02EF3110" w14:textId="119B24D9" w:rsidR="00711446" w:rsidRPr="00713DDC" w:rsidRDefault="00711446" w:rsidP="0021054D">
      <w:pPr>
        <w:rPr>
          <w:rFonts w:ascii="Times New Roman" w:hAnsi="Times New Roman" w:cs="Times New Roman"/>
        </w:rPr>
      </w:pPr>
      <w:r w:rsidRPr="00713DDC">
        <w:rPr>
          <w:rFonts w:ascii="Times New Roman" w:hAnsi="Times New Roman" w:cs="Times New Roman"/>
        </w:rPr>
        <w:t xml:space="preserve">75. </w:t>
      </w:r>
      <w:proofErr w:type="spellStart"/>
      <w:r w:rsidR="0021054D" w:rsidRPr="0021054D">
        <w:rPr>
          <w:rFonts w:ascii="Times New Roman" w:hAnsi="Times New Roman" w:cs="Times New Roman"/>
        </w:rPr>
        <w:t>Mariani</w:t>
      </w:r>
      <w:proofErr w:type="spellEnd"/>
      <w:r w:rsidR="0021054D" w:rsidRPr="0021054D">
        <w:rPr>
          <w:rFonts w:ascii="Times New Roman" w:hAnsi="Times New Roman" w:cs="Times New Roman"/>
        </w:rPr>
        <w:t xml:space="preserve">, A., </w:t>
      </w:r>
      <w:proofErr w:type="spellStart"/>
      <w:r w:rsidR="0021054D" w:rsidRPr="0021054D">
        <w:rPr>
          <w:rFonts w:ascii="Times New Roman" w:hAnsi="Times New Roman" w:cs="Times New Roman"/>
        </w:rPr>
        <w:t>Chalies</w:t>
      </w:r>
      <w:proofErr w:type="spellEnd"/>
      <w:r w:rsidR="0021054D" w:rsidRPr="0021054D">
        <w:rPr>
          <w:rFonts w:ascii="Times New Roman" w:hAnsi="Times New Roman" w:cs="Times New Roman"/>
        </w:rPr>
        <w:t xml:space="preserve">, S., </w:t>
      </w:r>
      <w:proofErr w:type="spellStart"/>
      <w:r w:rsidR="0021054D" w:rsidRPr="0021054D">
        <w:rPr>
          <w:rFonts w:ascii="Times New Roman" w:hAnsi="Times New Roman" w:cs="Times New Roman"/>
        </w:rPr>
        <w:t>Jeziorski</w:t>
      </w:r>
      <w:proofErr w:type="spellEnd"/>
      <w:r w:rsidR="0021054D" w:rsidRPr="0021054D">
        <w:rPr>
          <w:rFonts w:ascii="Times New Roman" w:hAnsi="Times New Roman" w:cs="Times New Roman"/>
        </w:rPr>
        <w:t xml:space="preserve">, E., Ludwig, C., </w:t>
      </w:r>
      <w:proofErr w:type="spellStart"/>
      <w:r w:rsidR="0021054D" w:rsidRPr="0021054D">
        <w:rPr>
          <w:rFonts w:ascii="Times New Roman" w:hAnsi="Times New Roman" w:cs="Times New Roman"/>
        </w:rPr>
        <w:t>Lalande</w:t>
      </w:r>
      <w:proofErr w:type="spellEnd"/>
      <w:r w:rsidR="0021054D" w:rsidRPr="0021054D">
        <w:rPr>
          <w:rFonts w:ascii="Times New Roman" w:hAnsi="Times New Roman" w:cs="Times New Roman"/>
        </w:rPr>
        <w:t xml:space="preserve">, M., &amp; </w:t>
      </w:r>
      <w:proofErr w:type="spellStart"/>
      <w:r w:rsidR="0021054D" w:rsidRPr="0021054D">
        <w:rPr>
          <w:rFonts w:ascii="Times New Roman" w:hAnsi="Times New Roman" w:cs="Times New Roman"/>
        </w:rPr>
        <w:t>Rodière</w:t>
      </w:r>
      <w:proofErr w:type="spellEnd"/>
      <w:r w:rsidR="0021054D" w:rsidRPr="0021054D">
        <w:rPr>
          <w:rFonts w:ascii="Times New Roman" w:hAnsi="Times New Roman" w:cs="Times New Roman"/>
        </w:rPr>
        <w:t xml:space="preserve">, M. (2009). Consequences of exclusive breast-feeding in vegan mother newborn--case report. Archives de </w:t>
      </w:r>
      <w:proofErr w:type="spellStart"/>
      <w:r w:rsidR="0021054D" w:rsidRPr="0021054D">
        <w:rPr>
          <w:rFonts w:ascii="Times New Roman" w:hAnsi="Times New Roman" w:cs="Times New Roman"/>
        </w:rPr>
        <w:t>Pédiatrie</w:t>
      </w:r>
      <w:proofErr w:type="spellEnd"/>
      <w:r w:rsidR="0021054D" w:rsidRPr="0021054D">
        <w:rPr>
          <w:rFonts w:ascii="Times New Roman" w:hAnsi="Times New Roman" w:cs="Times New Roman"/>
        </w:rPr>
        <w:t xml:space="preserve">, 16(11), 1461–1463. </w:t>
      </w:r>
      <w:hyperlink r:id="rId80" w:history="1">
        <w:r w:rsidR="0021054D" w:rsidRPr="00B42993">
          <w:rPr>
            <w:rStyle w:val="Hyperlink"/>
            <w:rFonts w:ascii="Times New Roman" w:hAnsi="Times New Roman" w:cs="Times New Roman"/>
          </w:rPr>
          <w:t>https://doi.org/10.1016/j.arcped.2009.07.027</w:t>
        </w:r>
      </w:hyperlink>
      <w:r w:rsidR="0021054D">
        <w:rPr>
          <w:rFonts w:ascii="Times New Roman" w:hAnsi="Times New Roman" w:cs="Times New Roman"/>
        </w:rPr>
        <w:t xml:space="preserve"> </w:t>
      </w:r>
    </w:p>
    <w:p w14:paraId="20A37DCD" w14:textId="278514C9" w:rsidR="00711446" w:rsidRPr="00713DDC" w:rsidRDefault="00711446" w:rsidP="0021054D">
      <w:pPr>
        <w:rPr>
          <w:rFonts w:ascii="Times New Roman" w:hAnsi="Times New Roman" w:cs="Times New Roman"/>
        </w:rPr>
      </w:pPr>
      <w:r w:rsidRPr="00713DDC">
        <w:rPr>
          <w:rFonts w:ascii="Times New Roman" w:hAnsi="Times New Roman" w:cs="Times New Roman"/>
        </w:rPr>
        <w:t xml:space="preserve">76. </w:t>
      </w:r>
      <w:r w:rsidR="0021054D" w:rsidRPr="0021054D">
        <w:rPr>
          <w:rFonts w:ascii="Times New Roman" w:hAnsi="Times New Roman" w:cs="Times New Roman"/>
        </w:rPr>
        <w:t xml:space="preserve">Dinu, M., Abbate, R., </w:t>
      </w:r>
      <w:proofErr w:type="spellStart"/>
      <w:r w:rsidR="0021054D" w:rsidRPr="0021054D">
        <w:rPr>
          <w:rFonts w:ascii="Times New Roman" w:hAnsi="Times New Roman" w:cs="Times New Roman"/>
        </w:rPr>
        <w:t>Gensini</w:t>
      </w:r>
      <w:proofErr w:type="spellEnd"/>
      <w:r w:rsidR="0021054D" w:rsidRPr="0021054D">
        <w:rPr>
          <w:rFonts w:ascii="Times New Roman" w:hAnsi="Times New Roman" w:cs="Times New Roman"/>
        </w:rPr>
        <w:t xml:space="preserve">, G. F., </w:t>
      </w:r>
      <w:proofErr w:type="spellStart"/>
      <w:r w:rsidR="0021054D" w:rsidRPr="0021054D">
        <w:rPr>
          <w:rFonts w:ascii="Times New Roman" w:hAnsi="Times New Roman" w:cs="Times New Roman"/>
        </w:rPr>
        <w:t>Casini</w:t>
      </w:r>
      <w:proofErr w:type="spellEnd"/>
      <w:r w:rsidR="0021054D" w:rsidRPr="0021054D">
        <w:rPr>
          <w:rFonts w:ascii="Times New Roman" w:hAnsi="Times New Roman" w:cs="Times New Roman"/>
        </w:rPr>
        <w:t xml:space="preserve">, A., &amp; Sofi, F. (2017). Vegetarian, vegan diets and multiple health outcomes: A systematic review with meta-analysis of observational studies. Critical Reviews in Food Science and Nutrition, 57(17), 3640–3649. </w:t>
      </w:r>
      <w:hyperlink r:id="rId81" w:history="1">
        <w:r w:rsidR="0021054D" w:rsidRPr="00B42993">
          <w:rPr>
            <w:rStyle w:val="Hyperlink"/>
            <w:rFonts w:ascii="Times New Roman" w:hAnsi="Times New Roman" w:cs="Times New Roman"/>
          </w:rPr>
          <w:t>https://doi.org/10.1080/10408398.2016.1138447</w:t>
        </w:r>
      </w:hyperlink>
      <w:r w:rsidR="0021054D">
        <w:rPr>
          <w:rFonts w:ascii="Times New Roman" w:hAnsi="Times New Roman" w:cs="Times New Roman"/>
        </w:rPr>
        <w:t xml:space="preserve"> </w:t>
      </w:r>
    </w:p>
    <w:p w14:paraId="05F777FE" w14:textId="5EE1F434" w:rsidR="00711446" w:rsidRPr="00713DDC" w:rsidRDefault="00711446" w:rsidP="0021054D">
      <w:pPr>
        <w:rPr>
          <w:rFonts w:ascii="Times New Roman" w:hAnsi="Times New Roman" w:cs="Times New Roman"/>
        </w:rPr>
      </w:pPr>
      <w:r w:rsidRPr="00713DDC">
        <w:rPr>
          <w:rFonts w:ascii="Times New Roman" w:hAnsi="Times New Roman" w:cs="Times New Roman"/>
        </w:rPr>
        <w:t xml:space="preserve">77. </w:t>
      </w:r>
      <w:proofErr w:type="spellStart"/>
      <w:r w:rsidR="0021054D" w:rsidRPr="0021054D">
        <w:rPr>
          <w:rFonts w:ascii="Times New Roman" w:hAnsi="Times New Roman" w:cs="Times New Roman"/>
        </w:rPr>
        <w:t>Jakše</w:t>
      </w:r>
      <w:proofErr w:type="spellEnd"/>
      <w:r w:rsidR="0021054D" w:rsidRPr="0021054D">
        <w:rPr>
          <w:rFonts w:ascii="Times New Roman" w:hAnsi="Times New Roman" w:cs="Times New Roman"/>
        </w:rPr>
        <w:t xml:space="preserve">, B., Fras, Z., &amp; Fidler Mis, N. (2023). Vegan Diets for Children: A Narrative Review of Position Papers Published by Relevant Associations. Nutrients, 15(22), 4715. </w:t>
      </w:r>
      <w:hyperlink r:id="rId82" w:history="1">
        <w:r w:rsidR="0021054D" w:rsidRPr="00B42993">
          <w:rPr>
            <w:rStyle w:val="Hyperlink"/>
            <w:rFonts w:ascii="Times New Roman" w:hAnsi="Times New Roman" w:cs="Times New Roman"/>
          </w:rPr>
          <w:t>https://doi.org/10.3390/nu15224715</w:t>
        </w:r>
      </w:hyperlink>
      <w:r w:rsidR="0021054D">
        <w:rPr>
          <w:rFonts w:ascii="Times New Roman" w:hAnsi="Times New Roman" w:cs="Times New Roman"/>
        </w:rPr>
        <w:t xml:space="preserve"> </w:t>
      </w:r>
    </w:p>
    <w:p w14:paraId="01C2F6E3" w14:textId="09BB3B60" w:rsidR="00711446" w:rsidRPr="00713DDC" w:rsidRDefault="00711446" w:rsidP="00711446">
      <w:pPr>
        <w:rPr>
          <w:rFonts w:ascii="Times New Roman" w:hAnsi="Times New Roman" w:cs="Times New Roman"/>
        </w:rPr>
      </w:pPr>
      <w:r w:rsidRPr="00713DDC">
        <w:rPr>
          <w:rFonts w:ascii="Times New Roman" w:hAnsi="Times New Roman" w:cs="Times New Roman"/>
        </w:rPr>
        <w:t xml:space="preserve">78. </w:t>
      </w:r>
      <w:proofErr w:type="spellStart"/>
      <w:r w:rsidR="0021054D" w:rsidRPr="0021054D">
        <w:rPr>
          <w:rFonts w:ascii="Times New Roman" w:hAnsi="Times New Roman" w:cs="Times New Roman"/>
        </w:rPr>
        <w:t>Havala</w:t>
      </w:r>
      <w:proofErr w:type="spellEnd"/>
      <w:r w:rsidR="0021054D" w:rsidRPr="0021054D">
        <w:rPr>
          <w:rFonts w:ascii="Times New Roman" w:hAnsi="Times New Roman" w:cs="Times New Roman"/>
        </w:rPr>
        <w:t xml:space="preserve">, S., &amp; Dwyer, J. (1993). Position of the American Dietetic Association: Vegetarian diets. Journal of the American Dietetic Association, 93(11), 1317–1319. </w:t>
      </w:r>
      <w:hyperlink r:id="rId83" w:history="1">
        <w:r w:rsidR="0021054D" w:rsidRPr="00B42993">
          <w:rPr>
            <w:rStyle w:val="Hyperlink"/>
            <w:rFonts w:ascii="Times New Roman" w:hAnsi="Times New Roman" w:cs="Times New Roman"/>
          </w:rPr>
          <w:t>https://doi.org/10.1016/0002-8223(93)91966-t</w:t>
        </w:r>
      </w:hyperlink>
      <w:r w:rsidR="0021054D">
        <w:rPr>
          <w:rFonts w:ascii="Times New Roman" w:hAnsi="Times New Roman" w:cs="Times New Roman"/>
        </w:rPr>
        <w:t xml:space="preserve"> </w:t>
      </w:r>
    </w:p>
    <w:p w14:paraId="2F860B01" w14:textId="430EFB24" w:rsidR="00711446" w:rsidRPr="00713DDC" w:rsidRDefault="00711446" w:rsidP="00711446">
      <w:pPr>
        <w:rPr>
          <w:rFonts w:ascii="Times New Roman" w:hAnsi="Times New Roman" w:cs="Times New Roman"/>
        </w:rPr>
      </w:pPr>
      <w:r w:rsidRPr="00713DDC">
        <w:rPr>
          <w:rFonts w:ascii="Times New Roman" w:hAnsi="Times New Roman" w:cs="Times New Roman"/>
        </w:rPr>
        <w:t xml:space="preserve">79. </w:t>
      </w:r>
      <w:r w:rsidR="0021054D" w:rsidRPr="0021054D">
        <w:rPr>
          <w:rFonts w:ascii="Times New Roman" w:hAnsi="Times New Roman" w:cs="Times New Roman"/>
        </w:rPr>
        <w:t xml:space="preserve">Craig, W. J., &amp; Mangels, A. R. (2009). Position of the American Dietetic Association: Vegetarian Diets. Journal of the American Dietetic Association, 109(7), 1266–1282. </w:t>
      </w:r>
      <w:hyperlink r:id="rId84" w:history="1">
        <w:r w:rsidR="0021054D" w:rsidRPr="00B42993">
          <w:rPr>
            <w:rStyle w:val="Hyperlink"/>
            <w:rFonts w:ascii="Times New Roman" w:hAnsi="Times New Roman" w:cs="Times New Roman"/>
          </w:rPr>
          <w:t>https://doi.org/10.1016/j.jada.2009.05.027</w:t>
        </w:r>
      </w:hyperlink>
      <w:r w:rsidR="0021054D">
        <w:rPr>
          <w:rFonts w:ascii="Times New Roman" w:hAnsi="Times New Roman" w:cs="Times New Roman"/>
        </w:rPr>
        <w:t xml:space="preserve"> </w:t>
      </w:r>
    </w:p>
    <w:p w14:paraId="087FAC01" w14:textId="2AC15035" w:rsidR="00711446" w:rsidRPr="00713DDC" w:rsidRDefault="00711446" w:rsidP="00713DDC">
      <w:pPr>
        <w:rPr>
          <w:rFonts w:ascii="Times New Roman" w:hAnsi="Times New Roman" w:cs="Times New Roman"/>
        </w:rPr>
      </w:pPr>
      <w:r w:rsidRPr="00713DDC">
        <w:rPr>
          <w:rFonts w:ascii="Times New Roman" w:hAnsi="Times New Roman" w:cs="Times New Roman"/>
        </w:rPr>
        <w:t xml:space="preserve">80. </w:t>
      </w:r>
      <w:proofErr w:type="spellStart"/>
      <w:r w:rsidR="0021054D" w:rsidRPr="0021054D">
        <w:rPr>
          <w:rFonts w:ascii="Times New Roman" w:hAnsi="Times New Roman" w:cs="Times New Roman"/>
        </w:rPr>
        <w:t>Maqbul</w:t>
      </w:r>
      <w:proofErr w:type="spellEnd"/>
      <w:r w:rsidR="0021054D" w:rsidRPr="0021054D">
        <w:rPr>
          <w:rFonts w:ascii="Times New Roman" w:hAnsi="Times New Roman" w:cs="Times New Roman"/>
        </w:rPr>
        <w:t xml:space="preserve">, M. S., Khan, A. A., Mohammed, T., </w:t>
      </w:r>
      <w:proofErr w:type="spellStart"/>
      <w:r w:rsidR="0021054D" w:rsidRPr="0021054D">
        <w:rPr>
          <w:rFonts w:ascii="Times New Roman" w:hAnsi="Times New Roman" w:cs="Times New Roman"/>
        </w:rPr>
        <w:t>Iqubal</w:t>
      </w:r>
      <w:proofErr w:type="spellEnd"/>
      <w:r w:rsidR="0021054D" w:rsidRPr="0021054D">
        <w:rPr>
          <w:rFonts w:ascii="Times New Roman" w:hAnsi="Times New Roman" w:cs="Times New Roman"/>
        </w:rPr>
        <w:t xml:space="preserve">, S. M. S., Shaikh, I. A., </w:t>
      </w:r>
      <w:proofErr w:type="spellStart"/>
      <w:r w:rsidR="0021054D" w:rsidRPr="0021054D">
        <w:rPr>
          <w:rFonts w:ascii="Times New Roman" w:hAnsi="Times New Roman" w:cs="Times New Roman"/>
        </w:rPr>
        <w:t>Muddapur</w:t>
      </w:r>
      <w:proofErr w:type="spellEnd"/>
      <w:r w:rsidR="0021054D" w:rsidRPr="0021054D">
        <w:rPr>
          <w:rFonts w:ascii="Times New Roman" w:hAnsi="Times New Roman" w:cs="Times New Roman"/>
        </w:rPr>
        <w:t xml:space="preserve">, U. M., Sheik, G. B., Singh, S. K., Hussain, M. S., &amp; Gamal, M. (2020). Determination of Antioxidant Properties and Antimicrobial Activity of Vinyl Phenolic Compounds Extracted from Saccharomyces Cerevisiae Against </w:t>
      </w:r>
      <w:proofErr w:type="spellStart"/>
      <w:r w:rsidR="0021054D" w:rsidRPr="0021054D">
        <w:rPr>
          <w:rFonts w:ascii="Times New Roman" w:hAnsi="Times New Roman" w:cs="Times New Roman"/>
        </w:rPr>
        <w:t>Uropathogenic</w:t>
      </w:r>
      <w:proofErr w:type="spellEnd"/>
      <w:r w:rsidR="0021054D" w:rsidRPr="0021054D">
        <w:rPr>
          <w:rFonts w:ascii="Times New Roman" w:hAnsi="Times New Roman" w:cs="Times New Roman"/>
        </w:rPr>
        <w:t xml:space="preserve"> Bacteria. Oriental Journal of Chemistry, 36(1), 26-32. </w:t>
      </w:r>
      <w:hyperlink r:id="rId85" w:history="1">
        <w:r w:rsidR="0021054D" w:rsidRPr="00B42993">
          <w:rPr>
            <w:rStyle w:val="Hyperlink"/>
            <w:rFonts w:ascii="Times New Roman" w:hAnsi="Times New Roman" w:cs="Times New Roman"/>
          </w:rPr>
          <w:t>https://doi.org/10.13005/ojc/360104</w:t>
        </w:r>
      </w:hyperlink>
      <w:r w:rsidR="0021054D">
        <w:rPr>
          <w:rFonts w:ascii="Times New Roman" w:hAnsi="Times New Roman" w:cs="Times New Roman"/>
        </w:rPr>
        <w:t xml:space="preserve"> </w:t>
      </w:r>
    </w:p>
    <w:p w14:paraId="199B4708" w14:textId="7211193B" w:rsidR="00711446" w:rsidRPr="00713DDC" w:rsidRDefault="00711446" w:rsidP="00713DDC">
      <w:pPr>
        <w:rPr>
          <w:rFonts w:ascii="Times New Roman" w:hAnsi="Times New Roman" w:cs="Times New Roman"/>
        </w:rPr>
      </w:pPr>
      <w:r w:rsidRPr="00713DDC">
        <w:rPr>
          <w:rFonts w:ascii="Times New Roman" w:hAnsi="Times New Roman" w:cs="Times New Roman"/>
        </w:rPr>
        <w:lastRenderedPageBreak/>
        <w:t xml:space="preserve">81. </w:t>
      </w:r>
      <w:proofErr w:type="spellStart"/>
      <w:r w:rsidR="0021054D" w:rsidRPr="0021054D">
        <w:rPr>
          <w:rFonts w:ascii="Times New Roman" w:hAnsi="Times New Roman" w:cs="Times New Roman"/>
        </w:rPr>
        <w:t>Maqbul</w:t>
      </w:r>
      <w:proofErr w:type="spellEnd"/>
      <w:r w:rsidR="0021054D" w:rsidRPr="0021054D">
        <w:rPr>
          <w:rFonts w:ascii="Times New Roman" w:hAnsi="Times New Roman" w:cs="Times New Roman"/>
        </w:rPr>
        <w:t xml:space="preserve">, M. S., Khan, A. A., Mohammed, T., </w:t>
      </w:r>
      <w:proofErr w:type="spellStart"/>
      <w:r w:rsidR="0021054D" w:rsidRPr="0021054D">
        <w:rPr>
          <w:rFonts w:ascii="Times New Roman" w:hAnsi="Times New Roman" w:cs="Times New Roman"/>
        </w:rPr>
        <w:t>Iqubal</w:t>
      </w:r>
      <w:proofErr w:type="spellEnd"/>
      <w:r w:rsidR="0021054D" w:rsidRPr="0021054D">
        <w:rPr>
          <w:rFonts w:ascii="Times New Roman" w:hAnsi="Times New Roman" w:cs="Times New Roman"/>
        </w:rPr>
        <w:t xml:space="preserve">, S. M. S., </w:t>
      </w:r>
      <w:proofErr w:type="spellStart"/>
      <w:r w:rsidR="0021054D" w:rsidRPr="0021054D">
        <w:rPr>
          <w:rFonts w:ascii="Times New Roman" w:hAnsi="Times New Roman" w:cs="Times New Roman"/>
        </w:rPr>
        <w:t>Ikbal</w:t>
      </w:r>
      <w:proofErr w:type="spellEnd"/>
      <w:r w:rsidR="0021054D" w:rsidRPr="0021054D">
        <w:rPr>
          <w:rFonts w:ascii="Times New Roman" w:hAnsi="Times New Roman" w:cs="Times New Roman"/>
        </w:rPr>
        <w:t xml:space="preserve">, A. R., Shaikh, I. A., </w:t>
      </w:r>
      <w:proofErr w:type="spellStart"/>
      <w:r w:rsidR="0021054D" w:rsidRPr="0021054D">
        <w:rPr>
          <w:rFonts w:ascii="Times New Roman" w:hAnsi="Times New Roman" w:cs="Times New Roman"/>
        </w:rPr>
        <w:t>Muddapur</w:t>
      </w:r>
      <w:proofErr w:type="spellEnd"/>
      <w:r w:rsidR="0021054D" w:rsidRPr="0021054D">
        <w:rPr>
          <w:rFonts w:ascii="Times New Roman" w:hAnsi="Times New Roman" w:cs="Times New Roman"/>
        </w:rPr>
        <w:t xml:space="preserve">, U., Hussain, M. S., &amp; Singh, S. K. (2020). The Efficacy of </w:t>
      </w:r>
      <w:proofErr w:type="spellStart"/>
      <w:r w:rsidR="0021054D" w:rsidRPr="0021054D">
        <w:rPr>
          <w:rFonts w:ascii="Times New Roman" w:hAnsi="Times New Roman" w:cs="Times New Roman"/>
        </w:rPr>
        <w:t>Cinnamomum</w:t>
      </w:r>
      <w:proofErr w:type="spellEnd"/>
      <w:r w:rsidR="0021054D" w:rsidRPr="0021054D">
        <w:rPr>
          <w:rFonts w:ascii="Times New Roman" w:hAnsi="Times New Roman" w:cs="Times New Roman"/>
        </w:rPr>
        <w:t xml:space="preserve"> Tamala as a Potential Antimicrobial Substance against the Multi-Drug Resistant Enterococcus Faecalis from Clinical Isolates. Advanced Materials Letters, 11(1), 1-4. </w:t>
      </w:r>
      <w:hyperlink r:id="rId86" w:history="1">
        <w:r w:rsidR="0021054D" w:rsidRPr="00B42993">
          <w:rPr>
            <w:rStyle w:val="Hyperlink"/>
            <w:rFonts w:ascii="Times New Roman" w:hAnsi="Times New Roman" w:cs="Times New Roman"/>
          </w:rPr>
          <w:t>https://doi.org/10.5185/amlett.2020.011464</w:t>
        </w:r>
      </w:hyperlink>
      <w:r w:rsidR="0021054D">
        <w:rPr>
          <w:rFonts w:ascii="Times New Roman" w:hAnsi="Times New Roman" w:cs="Times New Roman"/>
        </w:rPr>
        <w:t xml:space="preserve"> </w:t>
      </w:r>
    </w:p>
    <w:p w14:paraId="442E4D4C" w14:textId="30D1BE0E" w:rsidR="00713DDC" w:rsidRPr="00713DDC" w:rsidRDefault="00711446" w:rsidP="0021054D">
      <w:pPr>
        <w:rPr>
          <w:rFonts w:ascii="Times New Roman" w:hAnsi="Times New Roman" w:cs="Times New Roman"/>
        </w:rPr>
      </w:pPr>
      <w:r w:rsidRPr="00713DDC">
        <w:rPr>
          <w:rFonts w:ascii="Times New Roman" w:hAnsi="Times New Roman" w:cs="Times New Roman"/>
        </w:rPr>
        <w:t>82.</w:t>
      </w:r>
      <w:r w:rsidR="00713DDC" w:rsidRPr="00713DDC">
        <w:t xml:space="preserve"> </w:t>
      </w:r>
      <w:proofErr w:type="spellStart"/>
      <w:r w:rsidR="0021054D" w:rsidRPr="0021054D">
        <w:t>Maqbul</w:t>
      </w:r>
      <w:proofErr w:type="spellEnd"/>
      <w:r w:rsidR="0021054D" w:rsidRPr="0021054D">
        <w:t xml:space="preserve">, M. S., </w:t>
      </w:r>
      <w:proofErr w:type="spellStart"/>
      <w:r w:rsidR="0021054D" w:rsidRPr="0021054D">
        <w:t>Alhasel</w:t>
      </w:r>
      <w:proofErr w:type="spellEnd"/>
      <w:r w:rsidR="0021054D" w:rsidRPr="0021054D">
        <w:t xml:space="preserve">, H. M. B., Majid, D. H., </w:t>
      </w:r>
      <w:proofErr w:type="spellStart"/>
      <w:r w:rsidR="0021054D" w:rsidRPr="0021054D">
        <w:t>Momen</w:t>
      </w:r>
      <w:proofErr w:type="spellEnd"/>
      <w:r w:rsidR="0021054D" w:rsidRPr="0021054D">
        <w:t xml:space="preserve">, T. N., </w:t>
      </w:r>
      <w:proofErr w:type="spellStart"/>
      <w:r w:rsidR="0021054D" w:rsidRPr="0021054D">
        <w:t>Alhazmi</w:t>
      </w:r>
      <w:proofErr w:type="spellEnd"/>
      <w:r w:rsidR="0021054D" w:rsidRPr="0021054D">
        <w:t xml:space="preserve">, H. A. M., Al </w:t>
      </w:r>
      <w:proofErr w:type="spellStart"/>
      <w:r w:rsidR="0021054D" w:rsidRPr="0021054D">
        <w:t>Jeddani</w:t>
      </w:r>
      <w:proofErr w:type="spellEnd"/>
      <w:r w:rsidR="0021054D" w:rsidRPr="0021054D">
        <w:t xml:space="preserve">, F. M. S., Al </w:t>
      </w:r>
      <w:proofErr w:type="spellStart"/>
      <w:r w:rsidR="0021054D" w:rsidRPr="0021054D">
        <w:t>Malki</w:t>
      </w:r>
      <w:proofErr w:type="spellEnd"/>
      <w:r w:rsidR="0021054D" w:rsidRPr="0021054D">
        <w:t xml:space="preserve">, R. T. W., Khan, A. A., &amp; </w:t>
      </w:r>
      <w:proofErr w:type="spellStart"/>
      <w:r w:rsidR="0021054D" w:rsidRPr="0021054D">
        <w:t>Iqubal</w:t>
      </w:r>
      <w:proofErr w:type="spellEnd"/>
      <w:r w:rsidR="0021054D" w:rsidRPr="0021054D">
        <w:t xml:space="preserve">, S. M. S. (2019). Chemical Analysis (GC-FID-MS) and Antimicrobial Activity of </w:t>
      </w:r>
      <w:proofErr w:type="spellStart"/>
      <w:r w:rsidR="0021054D" w:rsidRPr="0021054D">
        <w:t>Parmotrema</w:t>
      </w:r>
      <w:proofErr w:type="spellEnd"/>
      <w:r w:rsidR="0021054D" w:rsidRPr="0021054D">
        <w:t xml:space="preserve"> </w:t>
      </w:r>
      <w:proofErr w:type="spellStart"/>
      <w:r w:rsidR="0021054D" w:rsidRPr="0021054D">
        <w:t>perlatum</w:t>
      </w:r>
      <w:proofErr w:type="spellEnd"/>
      <w:r w:rsidR="0021054D" w:rsidRPr="0021054D">
        <w:t xml:space="preserve"> Essential Oil Against Clinical Specimens. Oriental Journal of Chemistry, 35(6), 1695-1701. </w:t>
      </w:r>
      <w:hyperlink r:id="rId87" w:history="1">
        <w:r w:rsidR="0021054D" w:rsidRPr="00B42993">
          <w:rPr>
            <w:rStyle w:val="Hyperlink"/>
          </w:rPr>
          <w:t>https://doi.org/10.13005/ojc/350610</w:t>
        </w:r>
      </w:hyperlink>
      <w:r w:rsidR="0021054D">
        <w:t xml:space="preserve"> </w:t>
      </w:r>
    </w:p>
    <w:p w14:paraId="7500AC82" w14:textId="3F58278A" w:rsidR="00711446" w:rsidRPr="00713DDC" w:rsidRDefault="00711446" w:rsidP="00711446">
      <w:pPr>
        <w:rPr>
          <w:rFonts w:ascii="Times New Roman" w:hAnsi="Times New Roman" w:cs="Times New Roman"/>
        </w:rPr>
      </w:pPr>
      <w:r w:rsidRPr="00713DDC">
        <w:rPr>
          <w:rFonts w:ascii="Times New Roman" w:hAnsi="Times New Roman" w:cs="Times New Roman"/>
        </w:rPr>
        <w:t xml:space="preserve"> </w:t>
      </w:r>
    </w:p>
    <w:p w14:paraId="35E6F6AE" w14:textId="528E7B32" w:rsidR="00711446" w:rsidRPr="00713DDC" w:rsidRDefault="00711446" w:rsidP="00711446">
      <w:pPr>
        <w:rPr>
          <w:rFonts w:ascii="Times New Roman" w:hAnsi="Times New Roman" w:cs="Times New Roman"/>
        </w:rPr>
      </w:pPr>
      <w:r w:rsidRPr="00713DDC">
        <w:rPr>
          <w:rFonts w:ascii="Times New Roman" w:hAnsi="Times New Roman" w:cs="Times New Roman"/>
        </w:rPr>
        <w:t xml:space="preserve">83. </w:t>
      </w:r>
      <w:proofErr w:type="spellStart"/>
      <w:r w:rsidR="0021054D" w:rsidRPr="0021054D">
        <w:rPr>
          <w:rFonts w:ascii="Times New Roman" w:hAnsi="Times New Roman" w:cs="Times New Roman"/>
        </w:rPr>
        <w:t>Comité</w:t>
      </w:r>
      <w:proofErr w:type="spellEnd"/>
      <w:r w:rsidR="0021054D" w:rsidRPr="0021054D">
        <w:rPr>
          <w:rFonts w:ascii="Times New Roman" w:hAnsi="Times New Roman" w:cs="Times New Roman"/>
        </w:rPr>
        <w:t xml:space="preserve"> Nacional de </w:t>
      </w:r>
      <w:proofErr w:type="spellStart"/>
      <w:r w:rsidR="0021054D" w:rsidRPr="0021054D">
        <w:rPr>
          <w:rFonts w:ascii="Times New Roman" w:hAnsi="Times New Roman" w:cs="Times New Roman"/>
        </w:rPr>
        <w:t>Nutición</w:t>
      </w:r>
      <w:proofErr w:type="spellEnd"/>
      <w:r w:rsidR="0021054D" w:rsidRPr="0021054D">
        <w:rPr>
          <w:rFonts w:ascii="Times New Roman" w:hAnsi="Times New Roman" w:cs="Times New Roman"/>
        </w:rPr>
        <w:t xml:space="preserve">. (2020). Vegetarian diets in childhood. </w:t>
      </w:r>
      <w:proofErr w:type="spellStart"/>
      <w:r w:rsidR="0021054D" w:rsidRPr="0021054D">
        <w:rPr>
          <w:rFonts w:ascii="Times New Roman" w:hAnsi="Times New Roman" w:cs="Times New Roman"/>
        </w:rPr>
        <w:t>Archivos</w:t>
      </w:r>
      <w:proofErr w:type="spellEnd"/>
      <w:r w:rsidR="0021054D" w:rsidRPr="0021054D">
        <w:rPr>
          <w:rFonts w:ascii="Times New Roman" w:hAnsi="Times New Roman" w:cs="Times New Roman"/>
        </w:rPr>
        <w:t xml:space="preserve"> </w:t>
      </w:r>
      <w:proofErr w:type="spellStart"/>
      <w:r w:rsidR="0021054D" w:rsidRPr="0021054D">
        <w:rPr>
          <w:rFonts w:ascii="Times New Roman" w:hAnsi="Times New Roman" w:cs="Times New Roman"/>
        </w:rPr>
        <w:t>Argentinos</w:t>
      </w:r>
      <w:proofErr w:type="spellEnd"/>
      <w:r w:rsidR="0021054D" w:rsidRPr="0021054D">
        <w:rPr>
          <w:rFonts w:ascii="Times New Roman" w:hAnsi="Times New Roman" w:cs="Times New Roman"/>
        </w:rPr>
        <w:t xml:space="preserve"> de </w:t>
      </w:r>
      <w:proofErr w:type="spellStart"/>
      <w:r w:rsidR="0021054D" w:rsidRPr="0021054D">
        <w:rPr>
          <w:rFonts w:ascii="Times New Roman" w:hAnsi="Times New Roman" w:cs="Times New Roman"/>
        </w:rPr>
        <w:t>Pediatría</w:t>
      </w:r>
      <w:proofErr w:type="spellEnd"/>
      <w:r w:rsidR="0021054D" w:rsidRPr="0021054D">
        <w:rPr>
          <w:rFonts w:ascii="Times New Roman" w:hAnsi="Times New Roman" w:cs="Times New Roman"/>
        </w:rPr>
        <w:t xml:space="preserve">, 118(4), S130–S141. </w:t>
      </w:r>
      <w:hyperlink r:id="rId88" w:history="1">
        <w:r w:rsidR="0021054D" w:rsidRPr="00B42993">
          <w:rPr>
            <w:rStyle w:val="Hyperlink"/>
            <w:rFonts w:ascii="Times New Roman" w:hAnsi="Times New Roman" w:cs="Times New Roman"/>
          </w:rPr>
          <w:t>https://doi.org/10.5546/aap.2020.S130</w:t>
        </w:r>
      </w:hyperlink>
      <w:r w:rsidR="0021054D">
        <w:rPr>
          <w:rFonts w:ascii="Times New Roman" w:hAnsi="Times New Roman" w:cs="Times New Roman"/>
        </w:rPr>
        <w:t xml:space="preserve"> </w:t>
      </w:r>
    </w:p>
    <w:p w14:paraId="39F3489D" w14:textId="25A1A7C8" w:rsidR="00711446" w:rsidRPr="00713DDC" w:rsidRDefault="00711446" w:rsidP="0021054D">
      <w:pPr>
        <w:rPr>
          <w:rFonts w:ascii="Times New Roman" w:hAnsi="Times New Roman" w:cs="Times New Roman"/>
        </w:rPr>
      </w:pPr>
      <w:r w:rsidRPr="00713DDC">
        <w:rPr>
          <w:rFonts w:ascii="Times New Roman" w:hAnsi="Times New Roman" w:cs="Times New Roman"/>
        </w:rPr>
        <w:t xml:space="preserve">84. </w:t>
      </w:r>
      <w:proofErr w:type="spellStart"/>
      <w:r w:rsidR="0021054D" w:rsidRPr="0021054D">
        <w:rPr>
          <w:rFonts w:ascii="Times New Roman" w:hAnsi="Times New Roman" w:cs="Times New Roman"/>
        </w:rPr>
        <w:t>Redecilla</w:t>
      </w:r>
      <w:proofErr w:type="spellEnd"/>
      <w:r w:rsidR="0021054D" w:rsidRPr="0021054D">
        <w:rPr>
          <w:rFonts w:ascii="Times New Roman" w:hAnsi="Times New Roman" w:cs="Times New Roman"/>
        </w:rPr>
        <w:t xml:space="preserve"> </w:t>
      </w:r>
      <w:proofErr w:type="spellStart"/>
      <w:r w:rsidR="0021054D" w:rsidRPr="0021054D">
        <w:rPr>
          <w:rFonts w:ascii="Times New Roman" w:hAnsi="Times New Roman" w:cs="Times New Roman"/>
        </w:rPr>
        <w:t>Ferreiro</w:t>
      </w:r>
      <w:proofErr w:type="spellEnd"/>
      <w:r w:rsidR="0021054D" w:rsidRPr="0021054D">
        <w:rPr>
          <w:rFonts w:ascii="Times New Roman" w:hAnsi="Times New Roman" w:cs="Times New Roman"/>
        </w:rPr>
        <w:t xml:space="preserve">, S., </w:t>
      </w:r>
      <w:proofErr w:type="spellStart"/>
      <w:r w:rsidR="0021054D" w:rsidRPr="0021054D">
        <w:rPr>
          <w:rFonts w:ascii="Times New Roman" w:hAnsi="Times New Roman" w:cs="Times New Roman"/>
        </w:rPr>
        <w:t>Moráis</w:t>
      </w:r>
      <w:proofErr w:type="spellEnd"/>
      <w:r w:rsidR="0021054D" w:rsidRPr="0021054D">
        <w:rPr>
          <w:rFonts w:ascii="Times New Roman" w:hAnsi="Times New Roman" w:cs="Times New Roman"/>
        </w:rPr>
        <w:t xml:space="preserve"> López, A., Moreno </w:t>
      </w:r>
      <w:proofErr w:type="spellStart"/>
      <w:r w:rsidR="0021054D" w:rsidRPr="0021054D">
        <w:rPr>
          <w:rFonts w:ascii="Times New Roman" w:hAnsi="Times New Roman" w:cs="Times New Roman"/>
        </w:rPr>
        <w:t>Villares</w:t>
      </w:r>
      <w:proofErr w:type="spellEnd"/>
      <w:r w:rsidR="0021054D" w:rsidRPr="0021054D">
        <w:rPr>
          <w:rFonts w:ascii="Times New Roman" w:hAnsi="Times New Roman" w:cs="Times New Roman"/>
        </w:rPr>
        <w:t xml:space="preserve">, J. M., Leis </w:t>
      </w:r>
      <w:proofErr w:type="spellStart"/>
      <w:r w:rsidR="0021054D" w:rsidRPr="0021054D">
        <w:rPr>
          <w:rFonts w:ascii="Times New Roman" w:hAnsi="Times New Roman" w:cs="Times New Roman"/>
        </w:rPr>
        <w:t>Trabazo</w:t>
      </w:r>
      <w:proofErr w:type="spellEnd"/>
      <w:r w:rsidR="0021054D" w:rsidRPr="0021054D">
        <w:rPr>
          <w:rFonts w:ascii="Times New Roman" w:hAnsi="Times New Roman" w:cs="Times New Roman"/>
        </w:rPr>
        <w:t xml:space="preserve">, R., Díaz, J. J., </w:t>
      </w:r>
      <w:proofErr w:type="spellStart"/>
      <w:r w:rsidR="0021054D" w:rsidRPr="0021054D">
        <w:rPr>
          <w:rFonts w:ascii="Times New Roman" w:hAnsi="Times New Roman" w:cs="Times New Roman"/>
        </w:rPr>
        <w:t>Sáenz</w:t>
      </w:r>
      <w:proofErr w:type="spellEnd"/>
      <w:r w:rsidR="0021054D" w:rsidRPr="0021054D">
        <w:rPr>
          <w:rFonts w:ascii="Times New Roman" w:hAnsi="Times New Roman" w:cs="Times New Roman"/>
        </w:rPr>
        <w:t xml:space="preserve"> de </w:t>
      </w:r>
      <w:proofErr w:type="spellStart"/>
      <w:r w:rsidR="0021054D" w:rsidRPr="0021054D">
        <w:rPr>
          <w:rFonts w:ascii="Times New Roman" w:hAnsi="Times New Roman" w:cs="Times New Roman"/>
        </w:rPr>
        <w:t>Pipaón</w:t>
      </w:r>
      <w:proofErr w:type="spellEnd"/>
      <w:r w:rsidR="0021054D" w:rsidRPr="0021054D">
        <w:rPr>
          <w:rFonts w:ascii="Times New Roman" w:hAnsi="Times New Roman" w:cs="Times New Roman"/>
        </w:rPr>
        <w:t xml:space="preserve">, M., </w:t>
      </w:r>
      <w:proofErr w:type="spellStart"/>
      <w:r w:rsidR="0021054D" w:rsidRPr="0021054D">
        <w:rPr>
          <w:rFonts w:ascii="Times New Roman" w:hAnsi="Times New Roman" w:cs="Times New Roman"/>
        </w:rPr>
        <w:t>Blesa</w:t>
      </w:r>
      <w:proofErr w:type="spellEnd"/>
      <w:r w:rsidR="0021054D" w:rsidRPr="0021054D">
        <w:rPr>
          <w:rFonts w:ascii="Times New Roman" w:hAnsi="Times New Roman" w:cs="Times New Roman"/>
        </w:rPr>
        <w:t xml:space="preserve">, L., </w:t>
      </w:r>
      <w:proofErr w:type="spellStart"/>
      <w:r w:rsidR="0021054D" w:rsidRPr="0021054D">
        <w:rPr>
          <w:rFonts w:ascii="Times New Roman" w:hAnsi="Times New Roman" w:cs="Times New Roman"/>
        </w:rPr>
        <w:t>Campoy</w:t>
      </w:r>
      <w:proofErr w:type="spellEnd"/>
      <w:r w:rsidR="0021054D" w:rsidRPr="0021054D">
        <w:rPr>
          <w:rFonts w:ascii="Times New Roman" w:hAnsi="Times New Roman" w:cs="Times New Roman"/>
        </w:rPr>
        <w:t xml:space="preserve">, C., </w:t>
      </w:r>
      <w:proofErr w:type="spellStart"/>
      <w:r w:rsidR="0021054D" w:rsidRPr="0021054D">
        <w:rPr>
          <w:rFonts w:ascii="Times New Roman" w:hAnsi="Times New Roman" w:cs="Times New Roman"/>
        </w:rPr>
        <w:t>Sanjosé</w:t>
      </w:r>
      <w:proofErr w:type="spellEnd"/>
      <w:r w:rsidR="0021054D" w:rsidRPr="0021054D">
        <w:rPr>
          <w:rFonts w:ascii="Times New Roman" w:hAnsi="Times New Roman" w:cs="Times New Roman"/>
        </w:rPr>
        <w:t xml:space="preserve">, M. Á., Gil Campos, M., &amp; Ares, S. (2020). Position paper on vegetarian diets in infants and children. Committee on Nutrition and Breastfeeding of the Spanish </w:t>
      </w:r>
      <w:proofErr w:type="spellStart"/>
      <w:r w:rsidR="0021054D" w:rsidRPr="0021054D">
        <w:rPr>
          <w:rFonts w:ascii="Times New Roman" w:hAnsi="Times New Roman" w:cs="Times New Roman"/>
        </w:rPr>
        <w:t>Paediatric</w:t>
      </w:r>
      <w:proofErr w:type="spellEnd"/>
      <w:r w:rsidR="0021054D" w:rsidRPr="0021054D">
        <w:rPr>
          <w:rFonts w:ascii="Times New Roman" w:hAnsi="Times New Roman" w:cs="Times New Roman"/>
        </w:rPr>
        <w:t xml:space="preserve"> Association. </w:t>
      </w:r>
      <w:proofErr w:type="spellStart"/>
      <w:r w:rsidR="0021054D" w:rsidRPr="0021054D">
        <w:rPr>
          <w:rFonts w:ascii="Times New Roman" w:hAnsi="Times New Roman" w:cs="Times New Roman"/>
        </w:rPr>
        <w:t>Anales</w:t>
      </w:r>
      <w:proofErr w:type="spellEnd"/>
      <w:r w:rsidR="0021054D" w:rsidRPr="0021054D">
        <w:rPr>
          <w:rFonts w:ascii="Times New Roman" w:hAnsi="Times New Roman" w:cs="Times New Roman"/>
        </w:rPr>
        <w:t xml:space="preserve"> de </w:t>
      </w:r>
      <w:proofErr w:type="spellStart"/>
      <w:r w:rsidR="0021054D" w:rsidRPr="0021054D">
        <w:rPr>
          <w:rFonts w:ascii="Times New Roman" w:hAnsi="Times New Roman" w:cs="Times New Roman"/>
        </w:rPr>
        <w:t>Pediatría</w:t>
      </w:r>
      <w:proofErr w:type="spellEnd"/>
      <w:r w:rsidR="0021054D" w:rsidRPr="0021054D">
        <w:rPr>
          <w:rFonts w:ascii="Times New Roman" w:hAnsi="Times New Roman" w:cs="Times New Roman"/>
        </w:rPr>
        <w:t xml:space="preserve"> (English Edition), 92(5), 306.e1–306.e6. </w:t>
      </w:r>
      <w:hyperlink r:id="rId89" w:history="1">
        <w:r w:rsidR="0021054D" w:rsidRPr="00B42993">
          <w:rPr>
            <w:rStyle w:val="Hyperlink"/>
            <w:rFonts w:ascii="Times New Roman" w:hAnsi="Times New Roman" w:cs="Times New Roman"/>
          </w:rPr>
          <w:t>https://doi.org/10.1016/j.anpedi.2019.10.013</w:t>
        </w:r>
      </w:hyperlink>
      <w:r w:rsidR="0021054D">
        <w:rPr>
          <w:rFonts w:ascii="Times New Roman" w:hAnsi="Times New Roman" w:cs="Times New Roman"/>
        </w:rPr>
        <w:t xml:space="preserve"> </w:t>
      </w:r>
    </w:p>
    <w:p w14:paraId="46275359" w14:textId="7E958F9B" w:rsidR="00711446" w:rsidRPr="00713DDC" w:rsidRDefault="00711446" w:rsidP="0021054D">
      <w:pPr>
        <w:rPr>
          <w:rFonts w:ascii="Times New Roman" w:hAnsi="Times New Roman" w:cs="Times New Roman"/>
        </w:rPr>
      </w:pPr>
      <w:r w:rsidRPr="00713DDC">
        <w:rPr>
          <w:rFonts w:ascii="Times New Roman" w:hAnsi="Times New Roman" w:cs="Times New Roman"/>
        </w:rPr>
        <w:t xml:space="preserve">85. </w:t>
      </w:r>
      <w:r w:rsidR="0021054D" w:rsidRPr="0021054D">
        <w:rPr>
          <w:rFonts w:ascii="Times New Roman" w:hAnsi="Times New Roman" w:cs="Times New Roman"/>
        </w:rPr>
        <w:t xml:space="preserve">Richter, M., Boeing, H., </w:t>
      </w:r>
      <w:proofErr w:type="spellStart"/>
      <w:r w:rsidR="0021054D" w:rsidRPr="0021054D">
        <w:rPr>
          <w:rFonts w:ascii="Times New Roman" w:hAnsi="Times New Roman" w:cs="Times New Roman"/>
        </w:rPr>
        <w:t>Grünewald</w:t>
      </w:r>
      <w:proofErr w:type="spellEnd"/>
      <w:r w:rsidR="0021054D" w:rsidRPr="0021054D">
        <w:rPr>
          <w:rFonts w:ascii="Times New Roman" w:hAnsi="Times New Roman" w:cs="Times New Roman"/>
        </w:rPr>
        <w:t xml:space="preserve">-Funk, D., </w:t>
      </w:r>
      <w:proofErr w:type="spellStart"/>
      <w:r w:rsidR="0021054D" w:rsidRPr="0021054D">
        <w:rPr>
          <w:rFonts w:ascii="Times New Roman" w:hAnsi="Times New Roman" w:cs="Times New Roman"/>
        </w:rPr>
        <w:t>Heseker</w:t>
      </w:r>
      <w:proofErr w:type="spellEnd"/>
      <w:r w:rsidR="0021054D" w:rsidRPr="0021054D">
        <w:rPr>
          <w:rFonts w:ascii="Times New Roman" w:hAnsi="Times New Roman" w:cs="Times New Roman"/>
        </w:rPr>
        <w:t xml:space="preserve">, H., </w:t>
      </w:r>
      <w:proofErr w:type="spellStart"/>
      <w:r w:rsidR="0021054D" w:rsidRPr="0021054D">
        <w:rPr>
          <w:rFonts w:ascii="Times New Roman" w:hAnsi="Times New Roman" w:cs="Times New Roman"/>
        </w:rPr>
        <w:t>Kroke</w:t>
      </w:r>
      <w:proofErr w:type="spellEnd"/>
      <w:r w:rsidR="0021054D" w:rsidRPr="0021054D">
        <w:rPr>
          <w:rFonts w:ascii="Times New Roman" w:hAnsi="Times New Roman" w:cs="Times New Roman"/>
        </w:rPr>
        <w:t xml:space="preserve">, A., </w:t>
      </w:r>
      <w:proofErr w:type="spellStart"/>
      <w:r w:rsidR="0021054D" w:rsidRPr="0021054D">
        <w:rPr>
          <w:rFonts w:ascii="Times New Roman" w:hAnsi="Times New Roman" w:cs="Times New Roman"/>
        </w:rPr>
        <w:t>Leschik</w:t>
      </w:r>
      <w:proofErr w:type="spellEnd"/>
      <w:r w:rsidR="0021054D" w:rsidRPr="0021054D">
        <w:rPr>
          <w:rFonts w:ascii="Times New Roman" w:hAnsi="Times New Roman" w:cs="Times New Roman"/>
        </w:rPr>
        <w:t xml:space="preserve">-Bonnet, E., </w:t>
      </w:r>
      <w:proofErr w:type="spellStart"/>
      <w:r w:rsidR="0021054D" w:rsidRPr="0021054D">
        <w:rPr>
          <w:rFonts w:ascii="Times New Roman" w:hAnsi="Times New Roman" w:cs="Times New Roman"/>
        </w:rPr>
        <w:t>Oberritter</w:t>
      </w:r>
      <w:proofErr w:type="spellEnd"/>
      <w:r w:rsidR="0021054D" w:rsidRPr="0021054D">
        <w:rPr>
          <w:rFonts w:ascii="Times New Roman" w:hAnsi="Times New Roman" w:cs="Times New Roman"/>
        </w:rPr>
        <w:t xml:space="preserve">, H., </w:t>
      </w:r>
      <w:proofErr w:type="spellStart"/>
      <w:r w:rsidR="0021054D" w:rsidRPr="0021054D">
        <w:rPr>
          <w:rFonts w:ascii="Times New Roman" w:hAnsi="Times New Roman" w:cs="Times New Roman"/>
        </w:rPr>
        <w:t>Strohm</w:t>
      </w:r>
      <w:proofErr w:type="spellEnd"/>
      <w:r w:rsidR="0021054D" w:rsidRPr="0021054D">
        <w:rPr>
          <w:rFonts w:ascii="Times New Roman" w:hAnsi="Times New Roman" w:cs="Times New Roman"/>
        </w:rPr>
        <w:t xml:space="preserve">, D., &amp; </w:t>
      </w:r>
      <w:proofErr w:type="spellStart"/>
      <w:r w:rsidR="0021054D" w:rsidRPr="0021054D">
        <w:rPr>
          <w:rFonts w:ascii="Times New Roman" w:hAnsi="Times New Roman" w:cs="Times New Roman"/>
        </w:rPr>
        <w:t>Watzl</w:t>
      </w:r>
      <w:proofErr w:type="spellEnd"/>
      <w:r w:rsidR="0021054D" w:rsidRPr="0021054D">
        <w:rPr>
          <w:rFonts w:ascii="Times New Roman" w:hAnsi="Times New Roman" w:cs="Times New Roman"/>
        </w:rPr>
        <w:t xml:space="preserve">, B. (2016). </w:t>
      </w:r>
      <w:proofErr w:type="spellStart"/>
      <w:r w:rsidR="0021054D" w:rsidRPr="0021054D">
        <w:rPr>
          <w:rFonts w:ascii="Times New Roman" w:hAnsi="Times New Roman" w:cs="Times New Roman"/>
        </w:rPr>
        <w:t>Vegane</w:t>
      </w:r>
      <w:proofErr w:type="spellEnd"/>
      <w:r w:rsidR="0021054D" w:rsidRPr="0021054D">
        <w:rPr>
          <w:rFonts w:ascii="Times New Roman" w:hAnsi="Times New Roman" w:cs="Times New Roman"/>
        </w:rPr>
        <w:t xml:space="preserve"> </w:t>
      </w:r>
      <w:proofErr w:type="spellStart"/>
      <w:r w:rsidR="0021054D" w:rsidRPr="0021054D">
        <w:rPr>
          <w:rFonts w:ascii="Times New Roman" w:hAnsi="Times New Roman" w:cs="Times New Roman"/>
        </w:rPr>
        <w:t>Ernährung</w:t>
      </w:r>
      <w:proofErr w:type="spellEnd"/>
      <w:r w:rsidR="0021054D" w:rsidRPr="0021054D">
        <w:rPr>
          <w:rFonts w:ascii="Times New Roman" w:hAnsi="Times New Roman" w:cs="Times New Roman"/>
        </w:rPr>
        <w:t xml:space="preserve">. Position der </w:t>
      </w:r>
      <w:proofErr w:type="spellStart"/>
      <w:r w:rsidR="0021054D" w:rsidRPr="0021054D">
        <w:rPr>
          <w:rFonts w:ascii="Times New Roman" w:hAnsi="Times New Roman" w:cs="Times New Roman"/>
        </w:rPr>
        <w:t>Deutschen</w:t>
      </w:r>
      <w:proofErr w:type="spellEnd"/>
      <w:r w:rsidR="0021054D" w:rsidRPr="0021054D">
        <w:rPr>
          <w:rFonts w:ascii="Times New Roman" w:hAnsi="Times New Roman" w:cs="Times New Roman"/>
        </w:rPr>
        <w:t xml:space="preserve"> Gesellschaft </w:t>
      </w:r>
      <w:proofErr w:type="spellStart"/>
      <w:r w:rsidR="0021054D" w:rsidRPr="0021054D">
        <w:rPr>
          <w:rFonts w:ascii="Times New Roman" w:hAnsi="Times New Roman" w:cs="Times New Roman"/>
        </w:rPr>
        <w:t>für</w:t>
      </w:r>
      <w:proofErr w:type="spellEnd"/>
      <w:r w:rsidR="0021054D" w:rsidRPr="0021054D">
        <w:rPr>
          <w:rFonts w:ascii="Times New Roman" w:hAnsi="Times New Roman" w:cs="Times New Roman"/>
        </w:rPr>
        <w:t xml:space="preserve"> </w:t>
      </w:r>
      <w:proofErr w:type="spellStart"/>
      <w:r w:rsidR="0021054D" w:rsidRPr="0021054D">
        <w:rPr>
          <w:rFonts w:ascii="Times New Roman" w:hAnsi="Times New Roman" w:cs="Times New Roman"/>
        </w:rPr>
        <w:t>Ernährung</w:t>
      </w:r>
      <w:proofErr w:type="spellEnd"/>
      <w:r w:rsidR="0021054D" w:rsidRPr="0021054D">
        <w:rPr>
          <w:rFonts w:ascii="Times New Roman" w:hAnsi="Times New Roman" w:cs="Times New Roman"/>
        </w:rPr>
        <w:t xml:space="preserve"> e. V. (DGE). </w:t>
      </w:r>
      <w:proofErr w:type="spellStart"/>
      <w:r w:rsidR="0021054D" w:rsidRPr="0021054D">
        <w:rPr>
          <w:rFonts w:ascii="Times New Roman" w:hAnsi="Times New Roman" w:cs="Times New Roman"/>
        </w:rPr>
        <w:t>Ernährungs</w:t>
      </w:r>
      <w:proofErr w:type="spellEnd"/>
      <w:r w:rsidR="0021054D" w:rsidRPr="0021054D">
        <w:rPr>
          <w:rFonts w:ascii="Times New Roman" w:hAnsi="Times New Roman" w:cs="Times New Roman"/>
        </w:rPr>
        <w:t xml:space="preserve"> </w:t>
      </w:r>
      <w:proofErr w:type="spellStart"/>
      <w:r w:rsidR="0021054D" w:rsidRPr="0021054D">
        <w:rPr>
          <w:rFonts w:ascii="Times New Roman" w:hAnsi="Times New Roman" w:cs="Times New Roman"/>
        </w:rPr>
        <w:t>Umschau</w:t>
      </w:r>
      <w:proofErr w:type="spellEnd"/>
      <w:r w:rsidR="0021054D" w:rsidRPr="0021054D">
        <w:rPr>
          <w:rFonts w:ascii="Times New Roman" w:hAnsi="Times New Roman" w:cs="Times New Roman"/>
        </w:rPr>
        <w:t xml:space="preserve">, 63(4), M220–M230. </w:t>
      </w:r>
      <w:hyperlink r:id="rId90" w:history="1">
        <w:r w:rsidR="0021054D" w:rsidRPr="00B42993">
          <w:rPr>
            <w:rStyle w:val="Hyperlink"/>
            <w:rFonts w:ascii="Times New Roman" w:hAnsi="Times New Roman" w:cs="Times New Roman"/>
          </w:rPr>
          <w:t>https://doi.org/10.4455/eu.2016.021</w:t>
        </w:r>
      </w:hyperlink>
      <w:r w:rsidR="0021054D">
        <w:rPr>
          <w:rFonts w:ascii="Times New Roman" w:hAnsi="Times New Roman" w:cs="Times New Roman"/>
        </w:rPr>
        <w:t xml:space="preserve"> </w:t>
      </w:r>
    </w:p>
    <w:p w14:paraId="6DB56A5A" w14:textId="66A50C68" w:rsidR="00711446" w:rsidRPr="00713DDC" w:rsidRDefault="00711446" w:rsidP="0021054D">
      <w:pPr>
        <w:rPr>
          <w:rFonts w:ascii="Times New Roman" w:hAnsi="Times New Roman" w:cs="Times New Roman"/>
        </w:rPr>
      </w:pPr>
      <w:r w:rsidRPr="00713DDC">
        <w:rPr>
          <w:rFonts w:ascii="Times New Roman" w:hAnsi="Times New Roman" w:cs="Times New Roman"/>
        </w:rPr>
        <w:t xml:space="preserve">86. </w:t>
      </w:r>
      <w:proofErr w:type="spellStart"/>
      <w:r w:rsidR="0021054D" w:rsidRPr="0021054D">
        <w:rPr>
          <w:rFonts w:ascii="Times New Roman" w:hAnsi="Times New Roman" w:cs="Times New Roman"/>
        </w:rPr>
        <w:t>Muazzam</w:t>
      </w:r>
      <w:proofErr w:type="spellEnd"/>
      <w:r w:rsidR="0021054D" w:rsidRPr="0021054D">
        <w:rPr>
          <w:rFonts w:ascii="Times New Roman" w:hAnsi="Times New Roman" w:cs="Times New Roman"/>
        </w:rPr>
        <w:t xml:space="preserve">, S. M., </w:t>
      </w:r>
      <w:proofErr w:type="spellStart"/>
      <w:r w:rsidR="0021054D" w:rsidRPr="0021054D">
        <w:rPr>
          <w:rFonts w:ascii="Times New Roman" w:hAnsi="Times New Roman" w:cs="Times New Roman"/>
        </w:rPr>
        <w:t>Alhasel</w:t>
      </w:r>
      <w:proofErr w:type="spellEnd"/>
      <w:r w:rsidR="0021054D" w:rsidRPr="0021054D">
        <w:rPr>
          <w:rFonts w:ascii="Times New Roman" w:hAnsi="Times New Roman" w:cs="Times New Roman"/>
        </w:rPr>
        <w:t xml:space="preserve">, H. M. B., Majid, D. H., </w:t>
      </w:r>
      <w:proofErr w:type="spellStart"/>
      <w:r w:rsidR="0021054D" w:rsidRPr="0021054D">
        <w:rPr>
          <w:rFonts w:ascii="Times New Roman" w:hAnsi="Times New Roman" w:cs="Times New Roman"/>
        </w:rPr>
        <w:t>Momen</w:t>
      </w:r>
      <w:proofErr w:type="spellEnd"/>
      <w:r w:rsidR="0021054D" w:rsidRPr="0021054D">
        <w:rPr>
          <w:rFonts w:ascii="Times New Roman" w:hAnsi="Times New Roman" w:cs="Times New Roman"/>
        </w:rPr>
        <w:t xml:space="preserve">, T. N., </w:t>
      </w:r>
      <w:proofErr w:type="spellStart"/>
      <w:r w:rsidR="0021054D" w:rsidRPr="0021054D">
        <w:rPr>
          <w:rFonts w:ascii="Times New Roman" w:hAnsi="Times New Roman" w:cs="Times New Roman"/>
        </w:rPr>
        <w:t>Alhazmi</w:t>
      </w:r>
      <w:proofErr w:type="spellEnd"/>
      <w:r w:rsidR="0021054D" w:rsidRPr="0021054D">
        <w:rPr>
          <w:rFonts w:ascii="Times New Roman" w:hAnsi="Times New Roman" w:cs="Times New Roman"/>
        </w:rPr>
        <w:t xml:space="preserve">, H. A. M., </w:t>
      </w:r>
      <w:proofErr w:type="spellStart"/>
      <w:r w:rsidR="0021054D" w:rsidRPr="0021054D">
        <w:rPr>
          <w:rFonts w:ascii="Times New Roman" w:hAnsi="Times New Roman" w:cs="Times New Roman"/>
        </w:rPr>
        <w:t>Aljeddani</w:t>
      </w:r>
      <w:proofErr w:type="spellEnd"/>
      <w:r w:rsidR="0021054D" w:rsidRPr="0021054D">
        <w:rPr>
          <w:rFonts w:ascii="Times New Roman" w:hAnsi="Times New Roman" w:cs="Times New Roman"/>
        </w:rPr>
        <w:t xml:space="preserve">, F. M. S., </w:t>
      </w:r>
      <w:proofErr w:type="spellStart"/>
      <w:r w:rsidR="0021054D" w:rsidRPr="0021054D">
        <w:rPr>
          <w:rFonts w:ascii="Times New Roman" w:hAnsi="Times New Roman" w:cs="Times New Roman"/>
        </w:rPr>
        <w:t>Almalaki</w:t>
      </w:r>
      <w:proofErr w:type="spellEnd"/>
      <w:r w:rsidR="0021054D" w:rsidRPr="0021054D">
        <w:rPr>
          <w:rFonts w:ascii="Times New Roman" w:hAnsi="Times New Roman" w:cs="Times New Roman"/>
        </w:rPr>
        <w:t xml:space="preserve">, R. T. W., Khan, A. A., </w:t>
      </w:r>
      <w:proofErr w:type="spellStart"/>
      <w:r w:rsidR="0021054D" w:rsidRPr="0021054D">
        <w:rPr>
          <w:rFonts w:ascii="Times New Roman" w:hAnsi="Times New Roman" w:cs="Times New Roman"/>
        </w:rPr>
        <w:t>Iqubal</w:t>
      </w:r>
      <w:proofErr w:type="spellEnd"/>
      <w:r w:rsidR="0021054D" w:rsidRPr="0021054D">
        <w:rPr>
          <w:rFonts w:ascii="Times New Roman" w:hAnsi="Times New Roman" w:cs="Times New Roman"/>
        </w:rPr>
        <w:t xml:space="preserve">, S. M. S., </w:t>
      </w:r>
      <w:proofErr w:type="spellStart"/>
      <w:r w:rsidR="0021054D" w:rsidRPr="0021054D">
        <w:rPr>
          <w:rFonts w:ascii="Times New Roman" w:hAnsi="Times New Roman" w:cs="Times New Roman"/>
        </w:rPr>
        <w:t>Gouse</w:t>
      </w:r>
      <w:proofErr w:type="spellEnd"/>
      <w:r w:rsidR="0021054D" w:rsidRPr="0021054D">
        <w:rPr>
          <w:rFonts w:ascii="Times New Roman" w:hAnsi="Times New Roman" w:cs="Times New Roman"/>
        </w:rPr>
        <w:t xml:space="preserve">, B. S., Gokul, S. S., &amp; Ranjith, M. S. (2020). Antifungal Activity of Salvia </w:t>
      </w:r>
      <w:proofErr w:type="spellStart"/>
      <w:r w:rsidR="0021054D" w:rsidRPr="0021054D">
        <w:rPr>
          <w:rFonts w:ascii="Times New Roman" w:hAnsi="Times New Roman" w:cs="Times New Roman"/>
        </w:rPr>
        <w:t>jordanii</w:t>
      </w:r>
      <w:proofErr w:type="spellEnd"/>
      <w:r w:rsidR="0021054D" w:rsidRPr="0021054D">
        <w:rPr>
          <w:rFonts w:ascii="Times New Roman" w:hAnsi="Times New Roman" w:cs="Times New Roman"/>
        </w:rPr>
        <w:t xml:space="preserve"> Against the Oral Thrush Caused by the Cosmopolitan Yeast Candida albicans among Elderly Diabetic Type 2 patients. *Advanced Materials Letters*, *11*(3), 1-4. </w:t>
      </w:r>
      <w:hyperlink r:id="rId91" w:history="1">
        <w:r w:rsidR="0021054D" w:rsidRPr="00B42993">
          <w:rPr>
            <w:rStyle w:val="Hyperlink"/>
            <w:rFonts w:ascii="Times New Roman" w:hAnsi="Times New Roman" w:cs="Times New Roman"/>
          </w:rPr>
          <w:t>https://doi.org/10.5185/amlett.2020.031493</w:t>
        </w:r>
      </w:hyperlink>
      <w:r w:rsidR="0021054D">
        <w:rPr>
          <w:rFonts w:ascii="Times New Roman" w:hAnsi="Times New Roman" w:cs="Times New Roman"/>
        </w:rPr>
        <w:t xml:space="preserve"> </w:t>
      </w:r>
    </w:p>
    <w:p w14:paraId="06CF5E96" w14:textId="4B415644" w:rsidR="00711446" w:rsidRPr="00713DDC" w:rsidRDefault="0021054D" w:rsidP="00711446">
      <w:pPr>
        <w:rPr>
          <w:rFonts w:ascii="Times New Roman" w:hAnsi="Times New Roman" w:cs="Times New Roman"/>
        </w:rPr>
      </w:pPr>
      <w:r w:rsidRPr="0021054D">
        <w:rPr>
          <w:rFonts w:ascii="Times New Roman" w:hAnsi="Times New Roman" w:cs="Times New Roman"/>
        </w:rPr>
        <w:t xml:space="preserve">Richter, M., </w:t>
      </w:r>
      <w:proofErr w:type="spellStart"/>
      <w:r w:rsidRPr="0021054D">
        <w:rPr>
          <w:rFonts w:ascii="Times New Roman" w:hAnsi="Times New Roman" w:cs="Times New Roman"/>
        </w:rPr>
        <w:t>Kroke</w:t>
      </w:r>
      <w:proofErr w:type="spellEnd"/>
      <w:r w:rsidRPr="0021054D">
        <w:rPr>
          <w:rFonts w:ascii="Times New Roman" w:hAnsi="Times New Roman" w:cs="Times New Roman"/>
        </w:rPr>
        <w:t xml:space="preserve">, A., </w:t>
      </w:r>
      <w:proofErr w:type="spellStart"/>
      <w:r w:rsidRPr="0021054D">
        <w:rPr>
          <w:rFonts w:ascii="Times New Roman" w:hAnsi="Times New Roman" w:cs="Times New Roman"/>
        </w:rPr>
        <w:t>Grünewald</w:t>
      </w:r>
      <w:proofErr w:type="spellEnd"/>
      <w:r w:rsidRPr="0021054D">
        <w:rPr>
          <w:rFonts w:ascii="Times New Roman" w:hAnsi="Times New Roman" w:cs="Times New Roman"/>
        </w:rPr>
        <w:t xml:space="preserve">-Funk, D., </w:t>
      </w:r>
      <w:proofErr w:type="spellStart"/>
      <w:r w:rsidRPr="0021054D">
        <w:rPr>
          <w:rFonts w:ascii="Times New Roman" w:hAnsi="Times New Roman" w:cs="Times New Roman"/>
        </w:rPr>
        <w:t>Heseker</w:t>
      </w:r>
      <w:proofErr w:type="spellEnd"/>
      <w:r w:rsidRPr="0021054D">
        <w:rPr>
          <w:rFonts w:ascii="Times New Roman" w:hAnsi="Times New Roman" w:cs="Times New Roman"/>
        </w:rPr>
        <w:t xml:space="preserve">, H., </w:t>
      </w:r>
      <w:proofErr w:type="spellStart"/>
      <w:r w:rsidRPr="0021054D">
        <w:rPr>
          <w:rFonts w:ascii="Times New Roman" w:hAnsi="Times New Roman" w:cs="Times New Roman"/>
        </w:rPr>
        <w:t>Virmani</w:t>
      </w:r>
      <w:proofErr w:type="spellEnd"/>
      <w:r w:rsidRPr="0021054D">
        <w:rPr>
          <w:rFonts w:ascii="Times New Roman" w:hAnsi="Times New Roman" w:cs="Times New Roman"/>
        </w:rPr>
        <w:t xml:space="preserve">, K., &amp; </w:t>
      </w:r>
      <w:proofErr w:type="spellStart"/>
      <w:r w:rsidRPr="0021054D">
        <w:rPr>
          <w:rFonts w:ascii="Times New Roman" w:hAnsi="Times New Roman" w:cs="Times New Roman"/>
        </w:rPr>
        <w:t>Watzl</w:t>
      </w:r>
      <w:proofErr w:type="spellEnd"/>
      <w:r w:rsidRPr="0021054D">
        <w:rPr>
          <w:rFonts w:ascii="Times New Roman" w:hAnsi="Times New Roman" w:cs="Times New Roman"/>
        </w:rPr>
        <w:t xml:space="preserve">, B. (2020). </w:t>
      </w:r>
      <w:proofErr w:type="spellStart"/>
      <w:r w:rsidRPr="0021054D">
        <w:rPr>
          <w:rFonts w:ascii="Times New Roman" w:hAnsi="Times New Roman" w:cs="Times New Roman"/>
        </w:rPr>
        <w:t>Ergänzung</w:t>
      </w:r>
      <w:proofErr w:type="spellEnd"/>
      <w:r w:rsidRPr="0021054D">
        <w:rPr>
          <w:rFonts w:ascii="Times New Roman" w:hAnsi="Times New Roman" w:cs="Times New Roman"/>
        </w:rPr>
        <w:t xml:space="preserve"> der Position der </w:t>
      </w:r>
      <w:proofErr w:type="spellStart"/>
      <w:r w:rsidRPr="0021054D">
        <w:rPr>
          <w:rFonts w:ascii="Times New Roman" w:hAnsi="Times New Roman" w:cs="Times New Roman"/>
        </w:rPr>
        <w:t>Deutschen</w:t>
      </w:r>
      <w:proofErr w:type="spellEnd"/>
      <w:r w:rsidRPr="0021054D">
        <w:rPr>
          <w:rFonts w:ascii="Times New Roman" w:hAnsi="Times New Roman" w:cs="Times New Roman"/>
        </w:rPr>
        <w:t xml:space="preserve"> Gesellschaft </w:t>
      </w:r>
      <w:proofErr w:type="spellStart"/>
      <w:r w:rsidRPr="0021054D">
        <w:rPr>
          <w:rFonts w:ascii="Times New Roman" w:hAnsi="Times New Roman" w:cs="Times New Roman"/>
        </w:rPr>
        <w:t>für</w:t>
      </w:r>
      <w:proofErr w:type="spellEnd"/>
      <w:r w:rsidRPr="0021054D">
        <w:rPr>
          <w:rFonts w:ascii="Times New Roman" w:hAnsi="Times New Roman" w:cs="Times New Roman"/>
        </w:rPr>
        <w:t xml:space="preserve"> </w:t>
      </w:r>
      <w:proofErr w:type="spellStart"/>
      <w:r w:rsidRPr="0021054D">
        <w:rPr>
          <w:rFonts w:ascii="Times New Roman" w:hAnsi="Times New Roman" w:cs="Times New Roman"/>
        </w:rPr>
        <w:t>Ernährung</w:t>
      </w:r>
      <w:proofErr w:type="spellEnd"/>
      <w:r w:rsidRPr="0021054D">
        <w:rPr>
          <w:rFonts w:ascii="Times New Roman" w:hAnsi="Times New Roman" w:cs="Times New Roman"/>
        </w:rPr>
        <w:t xml:space="preserve"> e. V. </w:t>
      </w:r>
      <w:proofErr w:type="spellStart"/>
      <w:r w:rsidRPr="0021054D">
        <w:rPr>
          <w:rFonts w:ascii="Times New Roman" w:hAnsi="Times New Roman" w:cs="Times New Roman"/>
        </w:rPr>
        <w:t>zur</w:t>
      </w:r>
      <w:proofErr w:type="spellEnd"/>
      <w:r w:rsidRPr="0021054D">
        <w:rPr>
          <w:rFonts w:ascii="Times New Roman" w:hAnsi="Times New Roman" w:cs="Times New Roman"/>
        </w:rPr>
        <w:t xml:space="preserve"> </w:t>
      </w:r>
      <w:proofErr w:type="spellStart"/>
      <w:r w:rsidRPr="0021054D">
        <w:rPr>
          <w:rFonts w:ascii="Times New Roman" w:hAnsi="Times New Roman" w:cs="Times New Roman"/>
        </w:rPr>
        <w:t>veganen</w:t>
      </w:r>
      <w:proofErr w:type="spellEnd"/>
      <w:r w:rsidRPr="0021054D">
        <w:rPr>
          <w:rFonts w:ascii="Times New Roman" w:hAnsi="Times New Roman" w:cs="Times New Roman"/>
        </w:rPr>
        <w:t xml:space="preserve"> </w:t>
      </w:r>
      <w:proofErr w:type="spellStart"/>
      <w:r w:rsidRPr="0021054D">
        <w:rPr>
          <w:rFonts w:ascii="Times New Roman" w:hAnsi="Times New Roman" w:cs="Times New Roman"/>
        </w:rPr>
        <w:t>Ernährung</w:t>
      </w:r>
      <w:proofErr w:type="spellEnd"/>
      <w:r w:rsidRPr="0021054D">
        <w:rPr>
          <w:rFonts w:ascii="Times New Roman" w:hAnsi="Times New Roman" w:cs="Times New Roman"/>
        </w:rPr>
        <w:t xml:space="preserve"> </w:t>
      </w:r>
      <w:proofErr w:type="spellStart"/>
      <w:r w:rsidRPr="0021054D">
        <w:rPr>
          <w:rFonts w:ascii="Times New Roman" w:hAnsi="Times New Roman" w:cs="Times New Roman"/>
        </w:rPr>
        <w:t>hinsichtlich</w:t>
      </w:r>
      <w:proofErr w:type="spellEnd"/>
      <w:r w:rsidRPr="0021054D">
        <w:rPr>
          <w:rFonts w:ascii="Times New Roman" w:hAnsi="Times New Roman" w:cs="Times New Roman"/>
        </w:rPr>
        <w:t xml:space="preserve"> </w:t>
      </w:r>
      <w:proofErr w:type="spellStart"/>
      <w:r w:rsidRPr="0021054D">
        <w:rPr>
          <w:rFonts w:ascii="Times New Roman" w:hAnsi="Times New Roman" w:cs="Times New Roman"/>
        </w:rPr>
        <w:t>Bevölkerungsgruppen</w:t>
      </w:r>
      <w:proofErr w:type="spellEnd"/>
      <w:r w:rsidRPr="0021054D">
        <w:rPr>
          <w:rFonts w:ascii="Times New Roman" w:hAnsi="Times New Roman" w:cs="Times New Roman"/>
        </w:rPr>
        <w:t xml:space="preserve"> </w:t>
      </w:r>
      <w:proofErr w:type="spellStart"/>
      <w:r w:rsidRPr="0021054D">
        <w:rPr>
          <w:rFonts w:ascii="Times New Roman" w:hAnsi="Times New Roman" w:cs="Times New Roman"/>
        </w:rPr>
        <w:t>mit</w:t>
      </w:r>
      <w:proofErr w:type="spellEnd"/>
      <w:r w:rsidRPr="0021054D">
        <w:rPr>
          <w:rFonts w:ascii="Times New Roman" w:hAnsi="Times New Roman" w:cs="Times New Roman"/>
        </w:rPr>
        <w:t xml:space="preserve"> </w:t>
      </w:r>
      <w:proofErr w:type="spellStart"/>
      <w:r w:rsidRPr="0021054D">
        <w:rPr>
          <w:rFonts w:ascii="Times New Roman" w:hAnsi="Times New Roman" w:cs="Times New Roman"/>
        </w:rPr>
        <w:t>besonderem</w:t>
      </w:r>
      <w:proofErr w:type="spellEnd"/>
      <w:r w:rsidRPr="0021054D">
        <w:rPr>
          <w:rFonts w:ascii="Times New Roman" w:hAnsi="Times New Roman" w:cs="Times New Roman"/>
        </w:rPr>
        <w:t xml:space="preserve"> </w:t>
      </w:r>
      <w:proofErr w:type="spellStart"/>
      <w:r w:rsidRPr="0021054D">
        <w:rPr>
          <w:rFonts w:ascii="Times New Roman" w:hAnsi="Times New Roman" w:cs="Times New Roman"/>
        </w:rPr>
        <w:t>Anspruch</w:t>
      </w:r>
      <w:proofErr w:type="spellEnd"/>
      <w:r w:rsidRPr="0021054D">
        <w:rPr>
          <w:rFonts w:ascii="Times New Roman" w:hAnsi="Times New Roman" w:cs="Times New Roman"/>
        </w:rPr>
        <w:t xml:space="preserve"> an die </w:t>
      </w:r>
      <w:proofErr w:type="spellStart"/>
      <w:r w:rsidRPr="0021054D">
        <w:rPr>
          <w:rFonts w:ascii="Times New Roman" w:hAnsi="Times New Roman" w:cs="Times New Roman"/>
        </w:rPr>
        <w:t>Nährstoffversorgung</w:t>
      </w:r>
      <w:proofErr w:type="spellEnd"/>
      <w:r w:rsidRPr="0021054D">
        <w:rPr>
          <w:rFonts w:ascii="Times New Roman" w:hAnsi="Times New Roman" w:cs="Times New Roman"/>
        </w:rPr>
        <w:t>. *</w:t>
      </w:r>
      <w:proofErr w:type="spellStart"/>
      <w:r w:rsidRPr="0021054D">
        <w:rPr>
          <w:rFonts w:ascii="Times New Roman" w:hAnsi="Times New Roman" w:cs="Times New Roman"/>
        </w:rPr>
        <w:t>Ernährungs</w:t>
      </w:r>
      <w:proofErr w:type="spellEnd"/>
      <w:r w:rsidRPr="0021054D">
        <w:rPr>
          <w:rFonts w:ascii="Times New Roman" w:hAnsi="Times New Roman" w:cs="Times New Roman"/>
        </w:rPr>
        <w:t xml:space="preserve"> </w:t>
      </w:r>
      <w:proofErr w:type="spellStart"/>
      <w:r w:rsidRPr="0021054D">
        <w:rPr>
          <w:rFonts w:ascii="Times New Roman" w:hAnsi="Times New Roman" w:cs="Times New Roman"/>
        </w:rPr>
        <w:t>Umschau</w:t>
      </w:r>
      <w:proofErr w:type="spellEnd"/>
      <w:r w:rsidRPr="0021054D">
        <w:rPr>
          <w:rFonts w:ascii="Times New Roman" w:hAnsi="Times New Roman" w:cs="Times New Roman"/>
        </w:rPr>
        <w:t>, 5*(</w:t>
      </w:r>
      <w:proofErr w:type="spellStart"/>
      <w:r w:rsidRPr="0021054D">
        <w:rPr>
          <w:rFonts w:ascii="Times New Roman" w:hAnsi="Times New Roman" w:cs="Times New Roman"/>
        </w:rPr>
        <w:t>Sonderheft</w:t>
      </w:r>
      <w:proofErr w:type="spellEnd"/>
      <w:r w:rsidRPr="0021054D">
        <w:rPr>
          <w:rFonts w:ascii="Times New Roman" w:hAnsi="Times New Roman" w:cs="Times New Roman"/>
        </w:rPr>
        <w:t xml:space="preserve">), 64–72. </w:t>
      </w:r>
      <w:hyperlink r:id="rId92" w:history="1">
        <w:r w:rsidRPr="00B42993">
          <w:rPr>
            <w:rStyle w:val="Hyperlink"/>
            <w:rFonts w:ascii="Times New Roman" w:hAnsi="Times New Roman" w:cs="Times New Roman"/>
          </w:rPr>
          <w:t>https://www.dge.de/fileadmin/user_upload/DGE-Medien/Positionen/64_72_Sonderheft_2020_DGE_Vegane_Position.pdf</w:t>
        </w:r>
      </w:hyperlink>
      <w:r>
        <w:rPr>
          <w:rFonts w:ascii="Times New Roman" w:hAnsi="Times New Roman" w:cs="Times New Roman"/>
        </w:rPr>
        <w:t xml:space="preserve"> </w:t>
      </w:r>
    </w:p>
    <w:p w14:paraId="53713540" w14:textId="3C9FBB71" w:rsidR="007F75FD" w:rsidRPr="007F75FD" w:rsidRDefault="00711446" w:rsidP="0021054D">
      <w:pPr>
        <w:rPr>
          <w:rFonts w:ascii="Times New Roman" w:hAnsi="Times New Roman" w:cs="Times New Roman"/>
        </w:rPr>
      </w:pPr>
      <w:r w:rsidRPr="00713DDC">
        <w:rPr>
          <w:rFonts w:ascii="Times New Roman" w:hAnsi="Times New Roman" w:cs="Times New Roman"/>
        </w:rPr>
        <w:t xml:space="preserve">87. </w:t>
      </w:r>
      <w:proofErr w:type="spellStart"/>
      <w:r w:rsidR="0021054D" w:rsidRPr="0021054D">
        <w:rPr>
          <w:rFonts w:ascii="Times New Roman" w:hAnsi="Times New Roman" w:cs="Times New Roman"/>
        </w:rPr>
        <w:t>Maqbul</w:t>
      </w:r>
      <w:proofErr w:type="spellEnd"/>
      <w:r w:rsidR="0021054D" w:rsidRPr="0021054D">
        <w:rPr>
          <w:rFonts w:ascii="Times New Roman" w:hAnsi="Times New Roman" w:cs="Times New Roman"/>
        </w:rPr>
        <w:t xml:space="preserve">, M. S., </w:t>
      </w:r>
      <w:proofErr w:type="spellStart"/>
      <w:r w:rsidR="0021054D" w:rsidRPr="0021054D">
        <w:rPr>
          <w:rFonts w:ascii="Times New Roman" w:hAnsi="Times New Roman" w:cs="Times New Roman"/>
        </w:rPr>
        <w:t>Bokhari</w:t>
      </w:r>
      <w:proofErr w:type="spellEnd"/>
      <w:r w:rsidR="0021054D" w:rsidRPr="0021054D">
        <w:rPr>
          <w:rFonts w:ascii="Times New Roman" w:hAnsi="Times New Roman" w:cs="Times New Roman"/>
        </w:rPr>
        <w:t xml:space="preserve">, Y. A., </w:t>
      </w:r>
      <w:proofErr w:type="spellStart"/>
      <w:r w:rsidR="0021054D" w:rsidRPr="0021054D">
        <w:rPr>
          <w:rFonts w:ascii="Times New Roman" w:hAnsi="Times New Roman" w:cs="Times New Roman"/>
        </w:rPr>
        <w:t>Basalib</w:t>
      </w:r>
      <w:proofErr w:type="spellEnd"/>
      <w:r w:rsidR="0021054D" w:rsidRPr="0021054D">
        <w:rPr>
          <w:rFonts w:ascii="Times New Roman" w:hAnsi="Times New Roman" w:cs="Times New Roman"/>
        </w:rPr>
        <w:t xml:space="preserve">, S. G., </w:t>
      </w:r>
      <w:proofErr w:type="spellStart"/>
      <w:r w:rsidR="0021054D" w:rsidRPr="0021054D">
        <w:rPr>
          <w:rFonts w:ascii="Times New Roman" w:hAnsi="Times New Roman" w:cs="Times New Roman"/>
        </w:rPr>
        <w:t>Alhelali</w:t>
      </w:r>
      <w:proofErr w:type="spellEnd"/>
      <w:r w:rsidR="0021054D" w:rsidRPr="0021054D">
        <w:rPr>
          <w:rFonts w:ascii="Times New Roman" w:hAnsi="Times New Roman" w:cs="Times New Roman"/>
        </w:rPr>
        <w:t xml:space="preserve">, S. N., Omar, B. M. M., Khan, A. A., </w:t>
      </w:r>
      <w:proofErr w:type="spellStart"/>
      <w:r w:rsidR="0021054D" w:rsidRPr="0021054D">
        <w:rPr>
          <w:rFonts w:ascii="Times New Roman" w:hAnsi="Times New Roman" w:cs="Times New Roman"/>
        </w:rPr>
        <w:t>Iqubal</w:t>
      </w:r>
      <w:proofErr w:type="spellEnd"/>
      <w:r w:rsidR="0021054D" w:rsidRPr="0021054D">
        <w:rPr>
          <w:rFonts w:ascii="Times New Roman" w:hAnsi="Times New Roman" w:cs="Times New Roman"/>
        </w:rPr>
        <w:t xml:space="preserve">, S. M. S., &amp; Mohammed, T. (2020). A comparative study of different types of thyme essential oils against Streptococcus pyogenes to determine their biochemical and antimicrobial properties. Oriental Journal of Chemistry, 36(2), 220-228. </w:t>
      </w:r>
      <w:hyperlink r:id="rId93" w:history="1">
        <w:r w:rsidR="0021054D" w:rsidRPr="00B42993">
          <w:rPr>
            <w:rStyle w:val="Hyperlink"/>
            <w:rFonts w:ascii="Times New Roman" w:hAnsi="Times New Roman" w:cs="Times New Roman"/>
          </w:rPr>
          <w:t>https://doi.org/10.13005/ojc/360202</w:t>
        </w:r>
      </w:hyperlink>
      <w:r w:rsidR="0021054D">
        <w:rPr>
          <w:rFonts w:ascii="Times New Roman" w:hAnsi="Times New Roman" w:cs="Times New Roman"/>
        </w:rPr>
        <w:t xml:space="preserve"> </w:t>
      </w:r>
    </w:p>
    <w:p w14:paraId="5C6C431C" w14:textId="3914C63F" w:rsidR="00711446" w:rsidRPr="00713DDC" w:rsidRDefault="00711446" w:rsidP="00711446">
      <w:pPr>
        <w:rPr>
          <w:rFonts w:ascii="Times New Roman" w:hAnsi="Times New Roman" w:cs="Times New Roman"/>
        </w:rPr>
      </w:pPr>
    </w:p>
    <w:p w14:paraId="4DA18EFA" w14:textId="77777777" w:rsidR="0003373B" w:rsidRPr="00713DDC" w:rsidRDefault="0003373B" w:rsidP="0003373B">
      <w:pPr>
        <w:rPr>
          <w:rFonts w:ascii="Times New Roman" w:hAnsi="Times New Roman" w:cs="Times New Roman"/>
        </w:rPr>
      </w:pPr>
    </w:p>
    <w:p w14:paraId="7FE2D523" w14:textId="77777777" w:rsidR="00064CE5" w:rsidRPr="00713DDC" w:rsidRDefault="00064CE5" w:rsidP="00064CE5">
      <w:pPr>
        <w:rPr>
          <w:rFonts w:ascii="Times New Roman" w:hAnsi="Times New Roman" w:cs="Times New Roman"/>
        </w:rPr>
      </w:pPr>
    </w:p>
    <w:p w14:paraId="58ACE344" w14:textId="379D35B0" w:rsidR="00583C52" w:rsidRPr="00713DDC" w:rsidRDefault="00583C52" w:rsidP="00583C52">
      <w:pPr>
        <w:rPr>
          <w:rFonts w:ascii="Times New Roman" w:hAnsi="Times New Roman" w:cs="Times New Roman"/>
        </w:rPr>
      </w:pPr>
    </w:p>
    <w:p w14:paraId="0EF2FD4E" w14:textId="77777777" w:rsidR="005D7FB0" w:rsidRPr="00713DDC" w:rsidRDefault="005D7FB0">
      <w:pPr>
        <w:rPr>
          <w:rFonts w:ascii="Times New Roman" w:hAnsi="Times New Roman" w:cs="Times New Roman"/>
        </w:rPr>
      </w:pPr>
    </w:p>
    <w:sectPr w:rsidR="005D7FB0" w:rsidRPr="00713DDC">
      <w:headerReference w:type="even" r:id="rId94"/>
      <w:headerReference w:type="default" r:id="rId95"/>
      <w:footerReference w:type="even" r:id="rId96"/>
      <w:footerReference w:type="default" r:id="rId97"/>
      <w:headerReference w:type="first" r:id="rId98"/>
      <w:footerReference w:type="first" r:id="rId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DDDB9" w14:textId="77777777" w:rsidR="00E467E3" w:rsidRDefault="00E467E3" w:rsidP="002C7379">
      <w:pPr>
        <w:spacing w:after="0" w:line="240" w:lineRule="auto"/>
      </w:pPr>
      <w:r>
        <w:separator/>
      </w:r>
    </w:p>
  </w:endnote>
  <w:endnote w:type="continuationSeparator" w:id="0">
    <w:p w14:paraId="0F36A403" w14:textId="77777777" w:rsidR="00E467E3" w:rsidRDefault="00E467E3" w:rsidP="002C7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5480D" w14:textId="77777777" w:rsidR="002C7379" w:rsidRDefault="002C7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2D72D" w14:textId="77777777" w:rsidR="002C7379" w:rsidRDefault="002C7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E75EF" w14:textId="77777777" w:rsidR="002C7379" w:rsidRDefault="002C7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95EF3" w14:textId="77777777" w:rsidR="00E467E3" w:rsidRDefault="00E467E3" w:rsidP="002C7379">
      <w:pPr>
        <w:spacing w:after="0" w:line="240" w:lineRule="auto"/>
      </w:pPr>
      <w:r>
        <w:separator/>
      </w:r>
    </w:p>
  </w:footnote>
  <w:footnote w:type="continuationSeparator" w:id="0">
    <w:p w14:paraId="1E20D17B" w14:textId="77777777" w:rsidR="00E467E3" w:rsidRDefault="00E467E3" w:rsidP="002C7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622F7" w14:textId="46F2CF0E" w:rsidR="002C7379" w:rsidRDefault="002C7379">
    <w:pPr>
      <w:pStyle w:val="Header"/>
    </w:pPr>
    <w:r>
      <w:rPr>
        <w:noProof/>
      </w:rPr>
      <w:pict w14:anchorId="05166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3353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3DC0" w14:textId="41856928" w:rsidR="002C7379" w:rsidRDefault="002C7379">
    <w:pPr>
      <w:pStyle w:val="Header"/>
    </w:pPr>
    <w:r>
      <w:rPr>
        <w:noProof/>
      </w:rPr>
      <w:pict w14:anchorId="5A95D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3353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78DBA" w14:textId="68218075" w:rsidR="002C7379" w:rsidRDefault="002C7379">
    <w:pPr>
      <w:pStyle w:val="Header"/>
    </w:pPr>
    <w:r>
      <w:rPr>
        <w:noProof/>
      </w:rPr>
      <w:pict w14:anchorId="775A8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3353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B078E"/>
    <w:multiLevelType w:val="multilevel"/>
    <w:tmpl w:val="2AD2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200B9"/>
    <w:multiLevelType w:val="multilevel"/>
    <w:tmpl w:val="D50C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B26AE"/>
    <w:multiLevelType w:val="multilevel"/>
    <w:tmpl w:val="3E50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57726"/>
    <w:multiLevelType w:val="multilevel"/>
    <w:tmpl w:val="A28C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4B4839"/>
    <w:multiLevelType w:val="hybridMultilevel"/>
    <w:tmpl w:val="D45AF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E5A2F"/>
    <w:multiLevelType w:val="multilevel"/>
    <w:tmpl w:val="1022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747762"/>
    <w:multiLevelType w:val="multilevel"/>
    <w:tmpl w:val="8F48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755B9"/>
    <w:multiLevelType w:val="multilevel"/>
    <w:tmpl w:val="C1E8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64015"/>
    <w:multiLevelType w:val="multilevel"/>
    <w:tmpl w:val="39DE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B04E88"/>
    <w:multiLevelType w:val="multilevel"/>
    <w:tmpl w:val="DB72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6408A"/>
    <w:multiLevelType w:val="multilevel"/>
    <w:tmpl w:val="5EA41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0741A4"/>
    <w:multiLevelType w:val="multilevel"/>
    <w:tmpl w:val="F832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A90139"/>
    <w:multiLevelType w:val="multilevel"/>
    <w:tmpl w:val="1FE8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8A5925"/>
    <w:multiLevelType w:val="multilevel"/>
    <w:tmpl w:val="4A9C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3"/>
  </w:num>
  <w:num w:numId="4">
    <w:abstractNumId w:val="6"/>
  </w:num>
  <w:num w:numId="5">
    <w:abstractNumId w:val="0"/>
  </w:num>
  <w:num w:numId="6">
    <w:abstractNumId w:val="9"/>
  </w:num>
  <w:num w:numId="7">
    <w:abstractNumId w:val="10"/>
  </w:num>
  <w:num w:numId="8">
    <w:abstractNumId w:val="3"/>
  </w:num>
  <w:num w:numId="9">
    <w:abstractNumId w:val="2"/>
  </w:num>
  <w:num w:numId="10">
    <w:abstractNumId w:val="12"/>
  </w:num>
  <w:num w:numId="11">
    <w:abstractNumId w:val="11"/>
  </w:num>
  <w:num w:numId="12">
    <w:abstractNumId w:val="7"/>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7B"/>
    <w:rsid w:val="0003373B"/>
    <w:rsid w:val="00064CE5"/>
    <w:rsid w:val="000F22DE"/>
    <w:rsid w:val="00115563"/>
    <w:rsid w:val="001620BA"/>
    <w:rsid w:val="001A6CE3"/>
    <w:rsid w:val="001E6647"/>
    <w:rsid w:val="001F3B6C"/>
    <w:rsid w:val="0021054D"/>
    <w:rsid w:val="00283A0D"/>
    <w:rsid w:val="002C7379"/>
    <w:rsid w:val="002E6676"/>
    <w:rsid w:val="002F085E"/>
    <w:rsid w:val="0030030F"/>
    <w:rsid w:val="0035702E"/>
    <w:rsid w:val="004966B1"/>
    <w:rsid w:val="00583C52"/>
    <w:rsid w:val="005D7FB0"/>
    <w:rsid w:val="00697C9F"/>
    <w:rsid w:val="006E5D64"/>
    <w:rsid w:val="00711446"/>
    <w:rsid w:val="00713DDC"/>
    <w:rsid w:val="007629DA"/>
    <w:rsid w:val="007F75FD"/>
    <w:rsid w:val="00861C32"/>
    <w:rsid w:val="008C0C31"/>
    <w:rsid w:val="00A5448A"/>
    <w:rsid w:val="00B4677C"/>
    <w:rsid w:val="00BD4660"/>
    <w:rsid w:val="00C13348"/>
    <w:rsid w:val="00C3195A"/>
    <w:rsid w:val="00D2547B"/>
    <w:rsid w:val="00E2421B"/>
    <w:rsid w:val="00E41B71"/>
    <w:rsid w:val="00E467E3"/>
    <w:rsid w:val="00E84487"/>
    <w:rsid w:val="00E87415"/>
    <w:rsid w:val="00EC767B"/>
    <w:rsid w:val="00F131B7"/>
    <w:rsid w:val="00F472A5"/>
    <w:rsid w:val="00F55636"/>
    <w:rsid w:val="00F75B8C"/>
    <w:rsid w:val="00FA567A"/>
    <w:rsid w:val="00FA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907896"/>
  <w15:chartTrackingRefBased/>
  <w15:docId w15:val="{9DADE49E-6AA6-44F8-B002-21A8E3F2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67B"/>
    <w:rPr>
      <w:rFonts w:eastAsiaTheme="majorEastAsia" w:cstheme="majorBidi"/>
      <w:color w:val="272727" w:themeColor="text1" w:themeTint="D8"/>
    </w:rPr>
  </w:style>
  <w:style w:type="paragraph" w:styleId="Title">
    <w:name w:val="Title"/>
    <w:basedOn w:val="Normal"/>
    <w:next w:val="Normal"/>
    <w:link w:val="TitleChar"/>
    <w:uiPriority w:val="10"/>
    <w:qFormat/>
    <w:rsid w:val="00EC7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67B"/>
    <w:pPr>
      <w:spacing w:before="160"/>
      <w:jc w:val="center"/>
    </w:pPr>
    <w:rPr>
      <w:i/>
      <w:iCs/>
      <w:color w:val="404040" w:themeColor="text1" w:themeTint="BF"/>
    </w:rPr>
  </w:style>
  <w:style w:type="character" w:customStyle="1" w:styleId="QuoteChar">
    <w:name w:val="Quote Char"/>
    <w:basedOn w:val="DefaultParagraphFont"/>
    <w:link w:val="Quote"/>
    <w:uiPriority w:val="29"/>
    <w:rsid w:val="00EC767B"/>
    <w:rPr>
      <w:i/>
      <w:iCs/>
      <w:color w:val="404040" w:themeColor="text1" w:themeTint="BF"/>
    </w:rPr>
  </w:style>
  <w:style w:type="paragraph" w:styleId="ListParagraph">
    <w:name w:val="List Paragraph"/>
    <w:basedOn w:val="Normal"/>
    <w:uiPriority w:val="34"/>
    <w:qFormat/>
    <w:rsid w:val="00EC767B"/>
    <w:pPr>
      <w:ind w:left="720"/>
      <w:contextualSpacing/>
    </w:pPr>
  </w:style>
  <w:style w:type="character" w:styleId="IntenseEmphasis">
    <w:name w:val="Intense Emphasis"/>
    <w:basedOn w:val="DefaultParagraphFont"/>
    <w:uiPriority w:val="21"/>
    <w:qFormat/>
    <w:rsid w:val="00EC767B"/>
    <w:rPr>
      <w:i/>
      <w:iCs/>
      <w:color w:val="0F4761" w:themeColor="accent1" w:themeShade="BF"/>
    </w:rPr>
  </w:style>
  <w:style w:type="paragraph" w:styleId="IntenseQuote">
    <w:name w:val="Intense Quote"/>
    <w:basedOn w:val="Normal"/>
    <w:next w:val="Normal"/>
    <w:link w:val="IntenseQuoteChar"/>
    <w:uiPriority w:val="30"/>
    <w:qFormat/>
    <w:rsid w:val="00EC7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67B"/>
    <w:rPr>
      <w:i/>
      <w:iCs/>
      <w:color w:val="0F4761" w:themeColor="accent1" w:themeShade="BF"/>
    </w:rPr>
  </w:style>
  <w:style w:type="character" w:styleId="IntenseReference">
    <w:name w:val="Intense Reference"/>
    <w:basedOn w:val="DefaultParagraphFont"/>
    <w:uiPriority w:val="32"/>
    <w:qFormat/>
    <w:rsid w:val="00EC767B"/>
    <w:rPr>
      <w:b/>
      <w:bCs/>
      <w:smallCaps/>
      <w:color w:val="0F4761" w:themeColor="accent1" w:themeShade="BF"/>
      <w:spacing w:val="5"/>
    </w:rPr>
  </w:style>
  <w:style w:type="character" w:styleId="Hyperlink">
    <w:name w:val="Hyperlink"/>
    <w:basedOn w:val="DefaultParagraphFont"/>
    <w:uiPriority w:val="99"/>
    <w:unhideWhenUsed/>
    <w:rsid w:val="00583C52"/>
    <w:rPr>
      <w:color w:val="467886" w:themeColor="hyperlink"/>
      <w:u w:val="single"/>
    </w:rPr>
  </w:style>
  <w:style w:type="character" w:styleId="UnresolvedMention">
    <w:name w:val="Unresolved Mention"/>
    <w:basedOn w:val="DefaultParagraphFont"/>
    <w:uiPriority w:val="99"/>
    <w:semiHidden/>
    <w:unhideWhenUsed/>
    <w:rsid w:val="00583C52"/>
    <w:rPr>
      <w:color w:val="605E5C"/>
      <w:shd w:val="clear" w:color="auto" w:fill="E1DFDD"/>
    </w:rPr>
  </w:style>
  <w:style w:type="paragraph" w:styleId="Header">
    <w:name w:val="header"/>
    <w:basedOn w:val="Normal"/>
    <w:link w:val="HeaderChar"/>
    <w:uiPriority w:val="99"/>
    <w:unhideWhenUsed/>
    <w:rsid w:val="002C7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379"/>
  </w:style>
  <w:style w:type="paragraph" w:styleId="Footer">
    <w:name w:val="footer"/>
    <w:basedOn w:val="Normal"/>
    <w:link w:val="FooterChar"/>
    <w:uiPriority w:val="99"/>
    <w:unhideWhenUsed/>
    <w:rsid w:val="002C7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tifs.2020.03.006" TargetMode="External"/><Relationship Id="rId21" Type="http://schemas.openxmlformats.org/officeDocument/2006/relationships/hyperlink" Target="https://doi.org/10.3390/nu14010029" TargetMode="External"/><Relationship Id="rId42" Type="http://schemas.openxmlformats.org/officeDocument/2006/relationships/hyperlink" Target="https://www.bbc.co.uk/newsround/58653757" TargetMode="External"/><Relationship Id="rId47" Type="http://schemas.openxmlformats.org/officeDocument/2006/relationships/hyperlink" Target="https://doi.org/10.7759/cureus.51235" TargetMode="External"/><Relationship Id="rId63" Type="http://schemas.openxmlformats.org/officeDocument/2006/relationships/hyperlink" Target="https://doi.org/10.22377/ijgp.v14i03.2943" TargetMode="External"/><Relationship Id="rId68" Type="http://schemas.openxmlformats.org/officeDocument/2006/relationships/hyperlink" Target="https://doi.org/10.1542/peds.2021-052598" TargetMode="External"/><Relationship Id="rId84" Type="http://schemas.openxmlformats.org/officeDocument/2006/relationships/hyperlink" Target="https://doi.org/10.1016/j.jada.2009.05.027" TargetMode="External"/><Relationship Id="rId89" Type="http://schemas.openxmlformats.org/officeDocument/2006/relationships/hyperlink" Target="https://doi.org/10.1016/j.anpedi.2019.10.013" TargetMode="External"/><Relationship Id="rId16" Type="http://schemas.openxmlformats.org/officeDocument/2006/relationships/hyperlink" Target="https://doi.org/10.54905/disssi/v26i130/ms571e2688" TargetMode="External"/><Relationship Id="rId11" Type="http://schemas.openxmlformats.org/officeDocument/2006/relationships/hyperlink" Target="https://doi.org/10.14302/issn.2328-0182.japst-20-3472" TargetMode="External"/><Relationship Id="rId32" Type="http://schemas.openxmlformats.org/officeDocument/2006/relationships/hyperlink" Target="https://doi.org/10.1016/j.jand.2016.09.025" TargetMode="External"/><Relationship Id="rId37" Type="http://schemas.openxmlformats.org/officeDocument/2006/relationships/hyperlink" Target="https://www.ifd-allensbach.de/awa/" TargetMode="External"/><Relationship Id="rId53" Type="http://schemas.openxmlformats.org/officeDocument/2006/relationships/hyperlink" Target="https://doi.org/10.1385/BTER:97:3:197" TargetMode="External"/><Relationship Id="rId58" Type="http://schemas.openxmlformats.org/officeDocument/2006/relationships/hyperlink" Target="https://doi.org/10.1038/ejcn.1991.8" TargetMode="External"/><Relationship Id="rId74" Type="http://schemas.openxmlformats.org/officeDocument/2006/relationships/hyperlink" Target="https://doi.org/10.1007/s00394-004-0445-7" TargetMode="External"/><Relationship Id="rId79" Type="http://schemas.openxmlformats.org/officeDocument/2006/relationships/hyperlink" Target="https://doi.org/10.22159/ijpps.2017v9i10.15402" TargetMode="External"/><Relationship Id="rId5" Type="http://schemas.openxmlformats.org/officeDocument/2006/relationships/footnotes" Target="footnotes.xml"/><Relationship Id="rId90" Type="http://schemas.openxmlformats.org/officeDocument/2006/relationships/hyperlink" Target="https://doi.org/10.4455/eu.2016.021" TargetMode="External"/><Relationship Id="rId95" Type="http://schemas.openxmlformats.org/officeDocument/2006/relationships/header" Target="header2.xml"/><Relationship Id="rId22" Type="http://schemas.openxmlformats.org/officeDocument/2006/relationships/hyperlink" Target="https://doi.org/10.1007/s00394-017-1416-0" TargetMode="External"/><Relationship Id="rId27" Type="http://schemas.openxmlformats.org/officeDocument/2006/relationships/hyperlink" Target="https://doi.org/10.3945/ajcn.117.156877" TargetMode="External"/><Relationship Id="rId43" Type="http://schemas.openxmlformats.org/officeDocument/2006/relationships/hyperlink" Target="https://doi.org/10.1038/sj.ejcn.1600354" TargetMode="External"/><Relationship Id="rId48" Type="http://schemas.openxmlformats.org/officeDocument/2006/relationships/hyperlink" Target="https://pubmed.ncbi.nlm.nih.gov/17357323/" TargetMode="External"/><Relationship Id="rId64" Type="http://schemas.openxmlformats.org/officeDocument/2006/relationships/hyperlink" Target="https://doi.org/10.15252/emmm.202013492" TargetMode="External"/><Relationship Id="rId69" Type="http://schemas.openxmlformats.org/officeDocument/2006/relationships/hyperlink" Target="https://doi.org/10.1001/archpedi.1990.02150340105034" TargetMode="External"/><Relationship Id="rId80" Type="http://schemas.openxmlformats.org/officeDocument/2006/relationships/hyperlink" Target="https://doi.org/10.1016/j.arcped.2009.07.027" TargetMode="External"/><Relationship Id="rId85" Type="http://schemas.openxmlformats.org/officeDocument/2006/relationships/hyperlink" Target="https://doi.org/10.13005/ojc/360104" TargetMode="External"/><Relationship Id="rId12" Type="http://schemas.openxmlformats.org/officeDocument/2006/relationships/hyperlink" Target="http://www.fao.org/3/i3437e/i3437e00.htm" TargetMode="External"/><Relationship Id="rId17" Type="http://schemas.openxmlformats.org/officeDocument/2006/relationships/hyperlink" Target="https://www.lantern.es/papers/the-green-revolution-entendiendo-el-auge-del-mundo-veggie" TargetMode="External"/><Relationship Id="rId25" Type="http://schemas.openxmlformats.org/officeDocument/2006/relationships/hyperlink" Target="https://gfi.org/wp-content/uploads/2022/03/2021-U.S.-retail-market-insights_Plant-based-foods-GFI.pdf" TargetMode="External"/><Relationship Id="rId33" Type="http://schemas.openxmlformats.org/officeDocument/2006/relationships/hyperlink" Target="https://creciendoenverde.com/wp-content/uploads/2019/07/Comunicado-de-prensa-Academia-de-Medicina-belga-sobre-dietas-veganas-en-infancia_Mayo-2019.pdf" TargetMode="External"/><Relationship Id="rId38" Type="http://schemas.openxmlformats.org/officeDocument/2006/relationships/hyperlink" Target="https://doi.org/10.54905/disssi/v26i130/ms549e2671" TargetMode="External"/><Relationship Id="rId46" Type="http://schemas.openxmlformats.org/officeDocument/2006/relationships/hyperlink" Target="https://doi.org/10.1093/ajcn/70.3.579s" TargetMode="External"/><Relationship Id="rId59" Type="http://schemas.openxmlformats.org/officeDocument/2006/relationships/hyperlink" Target="https://doi.org/10.56557/ajoair/2025/v8i1519" TargetMode="External"/><Relationship Id="rId67" Type="http://schemas.openxmlformats.org/officeDocument/2006/relationships/hyperlink" Target="https://doi.org/10.3390/nu14030535" TargetMode="External"/><Relationship Id="rId20" Type="http://schemas.openxmlformats.org/officeDocument/2006/relationships/hyperlink" Target="https://www.euromonitor.com/article/the-rise-of-vegan-and-vegetarian-food" TargetMode="External"/><Relationship Id="rId41" Type="http://schemas.openxmlformats.org/officeDocument/2006/relationships/hyperlink" Target="https://doi.org/10.54905/disssi/v26i120/ms62e2039" TargetMode="External"/><Relationship Id="rId54" Type="http://schemas.openxmlformats.org/officeDocument/2006/relationships/hyperlink" Target="https://doi.org/10.2105/ajph.71.12.1342" TargetMode="External"/><Relationship Id="rId62" Type="http://schemas.openxmlformats.org/officeDocument/2006/relationships/hyperlink" Target="https://doi.org/10.1136/jech.52.6.377" TargetMode="External"/><Relationship Id="rId70" Type="http://schemas.openxmlformats.org/officeDocument/2006/relationships/hyperlink" Target="https://doi.org/10.22377/ajp.v14i03.3690" TargetMode="External"/><Relationship Id="rId75" Type="http://schemas.openxmlformats.org/officeDocument/2006/relationships/hyperlink" Target="https://doi.org/10.22377/ajp.v14i03.3686" TargetMode="External"/><Relationship Id="rId83" Type="http://schemas.openxmlformats.org/officeDocument/2006/relationships/hyperlink" Target="https://doi.org/10.1016/0002-8223(93)91966-t" TargetMode="External"/><Relationship Id="rId88" Type="http://schemas.openxmlformats.org/officeDocument/2006/relationships/hyperlink" Target="https://doi.org/10.5546/aap.2020.S130" TargetMode="External"/><Relationship Id="rId91" Type="http://schemas.openxmlformats.org/officeDocument/2006/relationships/hyperlink" Target="https://doi.org/10.5185/amlett.2020.031493"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knowledge4policy.ec.europa.eu/health-promotion-knowledge-gateway/food-based-dietary-guidelines-europe-table-19_en" TargetMode="External"/><Relationship Id="rId23" Type="http://schemas.openxmlformats.org/officeDocument/2006/relationships/hyperlink" Target="https://doi.org/10.1093/ajcn/nqaa445" TargetMode="External"/><Relationship Id="rId28" Type="http://schemas.openxmlformats.org/officeDocument/2006/relationships/hyperlink" Target="https://doi.org/10.34297/AJBSR.2022.15.0021531" TargetMode="External"/><Relationship Id="rId36" Type="http://schemas.openxmlformats.org/officeDocument/2006/relationships/hyperlink" Target="https://doi.org/10.3390/ijerph17134835" TargetMode="External"/><Relationship Id="rId49" Type="http://schemas.openxmlformats.org/officeDocument/2006/relationships/hyperlink" Target="https://doi.org/10.1038/ejcn.2010.231" TargetMode="External"/><Relationship Id="rId57" Type="http://schemas.openxmlformats.org/officeDocument/2006/relationships/hyperlink" Target="https://doi.org/10.1093/ajcn/50.2.301" TargetMode="External"/><Relationship Id="rId10" Type="http://schemas.openxmlformats.org/officeDocument/2006/relationships/hyperlink" Target="https://doi.org/10.1038/s43016-023-00795-w" TargetMode="External"/><Relationship Id="rId31" Type="http://schemas.openxmlformats.org/officeDocument/2006/relationships/hyperlink" Target="https://www.bda.uk.com/resource/vegetarian-vegan-plant-based-diet.html" TargetMode="External"/><Relationship Id="rId44" Type="http://schemas.openxmlformats.org/officeDocument/2006/relationships/hyperlink" Target="https://doi.org/10.1002/food.19970410513" TargetMode="External"/><Relationship Id="rId52" Type="http://schemas.openxmlformats.org/officeDocument/2006/relationships/hyperlink" Target="https://doi.org/10.1079/bjn19960157" TargetMode="External"/><Relationship Id="rId60" Type="http://schemas.openxmlformats.org/officeDocument/2006/relationships/hyperlink" Target="https://doi.org/10.1158/0008-5472.52.3.578" TargetMode="External"/><Relationship Id="rId65" Type="http://schemas.openxmlformats.org/officeDocument/2006/relationships/hyperlink" Target="https://doi.org/10.23736/S2724-5276.21.06262-5" TargetMode="External"/><Relationship Id="rId73" Type="http://schemas.openxmlformats.org/officeDocument/2006/relationships/hyperlink" Target="https://doi.org/10.56557/upjoz/2024/v45i174373" TargetMode="External"/><Relationship Id="rId78" Type="http://schemas.openxmlformats.org/officeDocument/2006/relationships/hyperlink" Target="https://doi.org/10.1056/NEJM197808172990701" TargetMode="External"/><Relationship Id="rId81" Type="http://schemas.openxmlformats.org/officeDocument/2006/relationships/hyperlink" Target="https://doi.org/10.1080/10408398.2016.1138447" TargetMode="External"/><Relationship Id="rId86" Type="http://schemas.openxmlformats.org/officeDocument/2006/relationships/hyperlink" Target="https://doi.org/10.5185/amlett.2020.011464"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S0140-6736(18)31788-4" TargetMode="External"/><Relationship Id="rId13" Type="http://schemas.openxmlformats.org/officeDocument/2006/relationships/hyperlink" Target="https://doi.org/10.1038/s41893-020-0495-8" TargetMode="External"/><Relationship Id="rId18" Type="http://schemas.openxmlformats.org/officeDocument/2006/relationships/hyperlink" Target="https://blogs.cornell.edu/info2040/2019/11/21/veganism-and-plant-based-diets-on-the-rise/" TargetMode="External"/><Relationship Id="rId39" Type="http://schemas.openxmlformats.org/officeDocument/2006/relationships/hyperlink" Target="https://doi.org/10.1016/S2542-5196(21)00228-X" TargetMode="External"/><Relationship Id="rId34" Type="http://schemas.openxmlformats.org/officeDocument/2006/relationships/hyperlink" Target="https://www.researchgate.net/publication/360700000_A_Comparative_Study_on_the_Antimicrobial_Susceptibility_of_Multi-Drug_Resistant_Nosocomial_Clinical_Isolates_and_Pseudomonas_aeruginosa_towards_the_Standard_Antibiotics_and_Mentha_longifolia_Leaves_Essential_Oil_with_Gas_Chromatography-Mass_Spectrometry_Analysis" TargetMode="External"/><Relationship Id="rId50" Type="http://schemas.openxmlformats.org/officeDocument/2006/relationships/hyperlink" Target="https://doi.org/10.1159/000348437" TargetMode="External"/><Relationship Id="rId55" Type="http://schemas.openxmlformats.org/officeDocument/2006/relationships/hyperlink" Target="https://doi.org/10.1016/S0271-5317(87)80003-9" TargetMode="External"/><Relationship Id="rId76" Type="http://schemas.openxmlformats.org/officeDocument/2006/relationships/hyperlink" Target="https://doi.org/10.13005/ojc/360318" TargetMode="External"/><Relationship Id="rId97"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hyperlink" Target="https://doi.org/10.3390/nu10020183" TargetMode="External"/><Relationship Id="rId92" Type="http://schemas.openxmlformats.org/officeDocument/2006/relationships/hyperlink" Target="https://www.dge.de/fileadmin/user_upload/DGE-Medien/Positionen/64_72_Sonderheft_2020_DGE_Vegane_Position.pdf" TargetMode="External"/><Relationship Id="rId2" Type="http://schemas.openxmlformats.org/officeDocument/2006/relationships/styles" Target="styles.xml"/><Relationship Id="rId29" Type="http://schemas.openxmlformats.org/officeDocument/2006/relationships/hyperlink" Target="https://doi.org/10.1016/j.tox.2021.153001" TargetMode="External"/><Relationship Id="rId24" Type="http://schemas.openxmlformats.org/officeDocument/2006/relationships/hyperlink" Target="https://doi.org/10.3390/nu13051707" TargetMode="External"/><Relationship Id="rId40" Type="http://schemas.openxmlformats.org/officeDocument/2006/relationships/hyperlink" Target="https://www.mintel.com/press-centre/vegan-food-launches-in-australia-grew-by-92-between-2014-and-2016/" TargetMode="External"/><Relationship Id="rId45" Type="http://schemas.openxmlformats.org/officeDocument/2006/relationships/hyperlink" Target="https://doi.org/10.7759/cureus.51094" TargetMode="External"/><Relationship Id="rId66" Type="http://schemas.openxmlformats.org/officeDocument/2006/relationships/hyperlink" Target="https://doi.org/10.14302/issn.2377-2549.jndc-20-3484" TargetMode="External"/><Relationship Id="rId87" Type="http://schemas.openxmlformats.org/officeDocument/2006/relationships/hyperlink" Target="https://doi.org/10.13005/ojc/350610" TargetMode="External"/><Relationship Id="rId61" Type="http://schemas.openxmlformats.org/officeDocument/2006/relationships/hyperlink" Target="https://doi.org/10.1186/1475-2891-10-71" TargetMode="External"/><Relationship Id="rId82" Type="http://schemas.openxmlformats.org/officeDocument/2006/relationships/hyperlink" Target="https://doi.org/10.3390/nu15224715" TargetMode="External"/><Relationship Id="rId19" Type="http://schemas.openxmlformats.org/officeDocument/2006/relationships/hyperlink" Target="https://doi.org/10.14218/JERP.2025.00034" TargetMode="External"/><Relationship Id="rId14" Type="http://schemas.openxmlformats.org/officeDocument/2006/relationships/hyperlink" Target="https://dietitiansaustralia.org.au/advocacy-and-policy/joint-position-statements/national-nutrition-strategy-joint-position-statement" TargetMode="External"/><Relationship Id="rId30" Type="http://schemas.openxmlformats.org/officeDocument/2006/relationships/hyperlink" Target="https://doi.org/10.1001/jamanetworkopen.2023.4714" TargetMode="External"/><Relationship Id="rId35" Type="http://schemas.openxmlformats.org/officeDocument/2006/relationships/hyperlink" Target="https://informacje.pan.pl/images/Stanowisko_KNoZc_WEGETARIANIZM_na_strone.pdf" TargetMode="External"/><Relationship Id="rId56" Type="http://schemas.openxmlformats.org/officeDocument/2006/relationships/hyperlink" Target="https://doi.org/10.1542/peds.84.3.475" TargetMode="External"/><Relationship Id="rId77" Type="http://schemas.openxmlformats.org/officeDocument/2006/relationships/hyperlink" Target="https://doi.org/10.1007/s00394-021-02753-3" TargetMode="External"/><Relationship Id="rId100" Type="http://schemas.openxmlformats.org/officeDocument/2006/relationships/fontTable" Target="fontTable.xml"/><Relationship Id="rId8" Type="http://schemas.openxmlformats.org/officeDocument/2006/relationships/hyperlink" Target="https://www.who.int/europe/publications/i/item/plant-based-diets-and-their-impact-on-health--sustainability-and-the-environment--a-review-of-the-evidence" TargetMode="External"/><Relationship Id="rId51" Type="http://schemas.openxmlformats.org/officeDocument/2006/relationships/hyperlink" Target="https://doi.org/10.1093/ajcn/48.3.822" TargetMode="External"/><Relationship Id="rId72" Type="http://schemas.openxmlformats.org/officeDocument/2006/relationships/hyperlink" Target="https://doi.org/10.3390/nu10091241" TargetMode="External"/><Relationship Id="rId93" Type="http://schemas.openxmlformats.org/officeDocument/2006/relationships/hyperlink" Target="https://doi.org/10.13005/ojc/360202" TargetMode="External"/><Relationship Id="rId98" Type="http://schemas.openxmlformats.org/officeDocument/2006/relationships/header" Target="header3.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30</Pages>
  <Words>10980</Words>
  <Characters>62586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Maqbul Sherriff</dc:creator>
  <cp:keywords/>
  <dc:description/>
  <cp:lastModifiedBy>SDI 1180</cp:lastModifiedBy>
  <cp:revision>27</cp:revision>
  <dcterms:created xsi:type="dcterms:W3CDTF">2025-11-29T16:02:00Z</dcterms:created>
  <dcterms:modified xsi:type="dcterms:W3CDTF">2025-12-11T12:22:00Z</dcterms:modified>
</cp:coreProperties>
</file>