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8999A" w14:textId="51E1BDA9" w:rsidR="00B97AA3" w:rsidRDefault="00C562D6">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THE MEDIATING EFFECT OF </w:t>
      </w:r>
      <w:r w:rsidR="00606A0C">
        <w:rPr>
          <w:rFonts w:ascii="Bookman Old Style" w:eastAsia="Bookman Old Style" w:hAnsi="Bookman Old Style" w:cs="Bookman Old Style"/>
          <w:b/>
          <w:sz w:val="24"/>
          <w:szCs w:val="24"/>
        </w:rPr>
        <w:t>TEACHING PERFORMANCE</w:t>
      </w:r>
      <w:r>
        <w:rPr>
          <w:rFonts w:ascii="Bookman Old Style" w:eastAsia="Bookman Old Style" w:hAnsi="Bookman Old Style" w:cs="Bookman Old Style"/>
          <w:b/>
          <w:sz w:val="24"/>
          <w:szCs w:val="24"/>
        </w:rPr>
        <w:t xml:space="preserve"> ON</w:t>
      </w:r>
      <w:r w:rsidR="008C1B39">
        <w:rPr>
          <w:rFonts w:ascii="Bookman Old Style" w:eastAsia="Bookman Old Style" w:hAnsi="Bookman Old Style" w:cs="Bookman Old Style"/>
          <w:b/>
          <w:sz w:val="24"/>
          <w:szCs w:val="24"/>
        </w:rPr>
        <w:t xml:space="preserve"> </w:t>
      </w:r>
      <w:r>
        <w:rPr>
          <w:rFonts w:ascii="Bookman Old Style" w:eastAsia="Bookman Old Style" w:hAnsi="Bookman Old Style" w:cs="Bookman Old Style"/>
          <w:b/>
          <w:sz w:val="24"/>
          <w:szCs w:val="24"/>
        </w:rPr>
        <w:t xml:space="preserve">THE RELATIONSHIP BETWEEN </w:t>
      </w:r>
      <w:r w:rsidR="00606A0C">
        <w:rPr>
          <w:rFonts w:ascii="Bookman Old Style" w:eastAsia="Bookman Old Style" w:hAnsi="Bookman Old Style" w:cs="Bookman Old Style"/>
          <w:b/>
          <w:sz w:val="24"/>
          <w:szCs w:val="24"/>
        </w:rPr>
        <w:t>TEACHING STRATEGIES</w:t>
      </w:r>
      <w:r w:rsidR="00747942">
        <w:rPr>
          <w:rFonts w:ascii="Bookman Old Style" w:eastAsia="Bookman Old Style" w:hAnsi="Bookman Old Style" w:cs="Bookman Old Style"/>
          <w:b/>
          <w:sz w:val="24"/>
          <w:szCs w:val="24"/>
        </w:rPr>
        <w:t xml:space="preserve"> </w:t>
      </w:r>
      <w:r>
        <w:rPr>
          <w:rFonts w:ascii="Bookman Old Style" w:eastAsia="Bookman Old Style" w:hAnsi="Bookman Old Style" w:cs="Bookman Old Style"/>
          <w:b/>
          <w:sz w:val="24"/>
          <w:szCs w:val="24"/>
        </w:rPr>
        <w:t xml:space="preserve">AND </w:t>
      </w:r>
      <w:r w:rsidR="00606A0C">
        <w:rPr>
          <w:rFonts w:ascii="Bookman Old Style" w:eastAsia="Bookman Old Style" w:hAnsi="Bookman Old Style" w:cs="Bookman Old Style"/>
          <w:b/>
          <w:sz w:val="24"/>
          <w:szCs w:val="24"/>
        </w:rPr>
        <w:t>STUDENT OUTCOMES</w:t>
      </w:r>
    </w:p>
    <w:p w14:paraId="583A4075" w14:textId="1E325A83" w:rsidR="00B97AA3" w:rsidRDefault="00B97AA3" w:rsidP="003C24D4">
      <w:pPr>
        <w:rPr>
          <w:rFonts w:ascii="Bookman Old Style" w:eastAsia="Bookman Old Style" w:hAnsi="Bookman Old Style" w:cs="Bookman Old Style"/>
          <w:b/>
          <w:sz w:val="24"/>
          <w:szCs w:val="24"/>
        </w:rPr>
      </w:pPr>
    </w:p>
    <w:p w14:paraId="0CC724AA" w14:textId="77777777" w:rsidR="003C24D4" w:rsidRDefault="003C24D4" w:rsidP="003C24D4">
      <w:pPr>
        <w:rPr>
          <w:rFonts w:ascii="Bookman Old Style" w:eastAsia="Bookman Old Style" w:hAnsi="Bookman Old Style" w:cs="Bookman Old Style"/>
          <w:b/>
          <w:sz w:val="24"/>
          <w:szCs w:val="24"/>
        </w:rPr>
      </w:pPr>
      <w:bookmarkStart w:id="0" w:name="_GoBack"/>
      <w:bookmarkEnd w:id="0"/>
    </w:p>
    <w:p w14:paraId="4DC7B659" w14:textId="77777777" w:rsidR="00B97AA3" w:rsidRDefault="00B97AA3">
      <w:pPr>
        <w:jc w:val="center"/>
        <w:rPr>
          <w:rFonts w:ascii="Bookman Old Style" w:eastAsia="Bookman Old Style" w:hAnsi="Bookman Old Style" w:cs="Bookman Old Style"/>
          <w:b/>
          <w:sz w:val="24"/>
          <w:szCs w:val="24"/>
        </w:rPr>
      </w:pPr>
    </w:p>
    <w:p w14:paraId="1361F712" w14:textId="5E436715" w:rsidR="00606A0C" w:rsidRDefault="00C562D6" w:rsidP="00606A0C">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Abstract</w:t>
      </w:r>
    </w:p>
    <w:p w14:paraId="305020CB" w14:textId="77777777" w:rsidR="00606A0C" w:rsidRDefault="00606A0C" w:rsidP="00606A0C">
      <w:pPr>
        <w:jc w:val="center"/>
        <w:rPr>
          <w:rFonts w:ascii="Bookman Old Style" w:eastAsia="Bookman Old Style" w:hAnsi="Bookman Old Style" w:cs="Bookman Old Style"/>
          <w:b/>
          <w:sz w:val="24"/>
          <w:szCs w:val="24"/>
        </w:rPr>
      </w:pPr>
    </w:p>
    <w:p w14:paraId="0D06C884" w14:textId="77777777" w:rsidR="005F2210" w:rsidRPr="005F2210" w:rsidRDefault="005F2210" w:rsidP="005F2210">
      <w:pPr>
        <w:spacing w:after="0" w:line="240" w:lineRule="auto"/>
        <w:jc w:val="both"/>
        <w:rPr>
          <w:rFonts w:ascii="Bookman Old Style" w:eastAsia="Bookman Old Style" w:hAnsi="Bookman Old Style" w:cs="Bookman Old Style"/>
          <w:bCs/>
          <w:sz w:val="24"/>
          <w:szCs w:val="24"/>
          <w:lang w:val="en-PH"/>
        </w:rPr>
      </w:pPr>
      <w:r w:rsidRPr="005F2210">
        <w:rPr>
          <w:rFonts w:ascii="Bookman Old Style" w:eastAsia="Bookman Old Style" w:hAnsi="Bookman Old Style" w:cs="Bookman Old Style"/>
          <w:bCs/>
          <w:sz w:val="24"/>
          <w:szCs w:val="24"/>
          <w:lang w:val="en-PH"/>
        </w:rPr>
        <w:t>Student outcomes refer to the competencies, attitudes, abilities, and knowledge that students should possess by the conclusion of a course, program, or educational experience. This study used a quantitative, non-experimental, descriptive-correlational approach using mediation analysis to investigate the mediating role of teaching performance on the relationship between teaching strategies and student outcomes. 353 college students were chosen using stratified random sampling, and statistical tools such as mean, person r, and path analysis were used. The information was gathered from the respondents using three adapted survey questionnaires which were subjected to content validity. The study found that teaching performance, teaching strategies, and student outcomes were all at a high level. Teaching performance acted as a partial mediator, indicating that effective teaching strategies contribute to improved student outcomes.</w:t>
      </w:r>
    </w:p>
    <w:p w14:paraId="58472F57" w14:textId="77777777" w:rsidR="005F2210" w:rsidRPr="005F2210" w:rsidRDefault="005F2210" w:rsidP="005F2210">
      <w:pPr>
        <w:spacing w:after="0" w:line="240" w:lineRule="auto"/>
        <w:jc w:val="both"/>
        <w:rPr>
          <w:rFonts w:ascii="Bookman Old Style" w:eastAsia="Bookman Old Style" w:hAnsi="Bookman Old Style" w:cs="Bookman Old Style"/>
          <w:bCs/>
          <w:sz w:val="24"/>
          <w:szCs w:val="24"/>
          <w:lang w:val="en-PH"/>
        </w:rPr>
      </w:pPr>
    </w:p>
    <w:p w14:paraId="3DF01012" w14:textId="77777777" w:rsidR="005F2210" w:rsidRPr="005F2210" w:rsidRDefault="005F2210" w:rsidP="005F2210">
      <w:pPr>
        <w:spacing w:after="0" w:line="240" w:lineRule="auto"/>
        <w:jc w:val="both"/>
        <w:rPr>
          <w:rFonts w:ascii="Bookman Old Style" w:eastAsia="Bookman Old Style" w:hAnsi="Bookman Old Style" w:cs="Bookman Old Style"/>
          <w:bCs/>
          <w:sz w:val="24"/>
          <w:szCs w:val="24"/>
          <w:lang w:val="en-PH"/>
        </w:rPr>
      </w:pPr>
    </w:p>
    <w:p w14:paraId="3DA558DB" w14:textId="77777777" w:rsidR="005F2210" w:rsidRPr="005F2210" w:rsidRDefault="005F2210" w:rsidP="005F2210">
      <w:pPr>
        <w:spacing w:after="0" w:line="240" w:lineRule="auto"/>
        <w:jc w:val="both"/>
        <w:rPr>
          <w:rFonts w:ascii="Bookman Old Style" w:eastAsia="Bookman Old Style" w:hAnsi="Bookman Old Style" w:cs="Bookman Old Style"/>
          <w:bCs/>
          <w:sz w:val="24"/>
          <w:szCs w:val="24"/>
          <w:lang w:val="en-PH"/>
        </w:rPr>
      </w:pPr>
    </w:p>
    <w:p w14:paraId="0B4EACFE" w14:textId="77777777" w:rsidR="005F2210" w:rsidRPr="005F2210" w:rsidRDefault="005F2210" w:rsidP="005F2210">
      <w:pPr>
        <w:spacing w:after="0" w:line="240" w:lineRule="auto"/>
        <w:jc w:val="both"/>
        <w:rPr>
          <w:rFonts w:ascii="Bookman Old Style" w:eastAsia="Bookman Old Style" w:hAnsi="Bookman Old Style" w:cs="Bookman Old Style"/>
          <w:bCs/>
          <w:sz w:val="24"/>
          <w:szCs w:val="24"/>
          <w:lang w:val="en-PH"/>
        </w:rPr>
      </w:pPr>
    </w:p>
    <w:p w14:paraId="644F412C" w14:textId="77777777" w:rsidR="005F2210" w:rsidRPr="005F2210" w:rsidRDefault="005F2210" w:rsidP="005F2210">
      <w:pPr>
        <w:spacing w:after="0" w:line="240" w:lineRule="auto"/>
        <w:jc w:val="both"/>
        <w:rPr>
          <w:rFonts w:ascii="Bookman Old Style" w:eastAsia="Bookman Old Style" w:hAnsi="Bookman Old Style" w:cs="Bookman Old Style"/>
          <w:bCs/>
          <w:sz w:val="24"/>
          <w:szCs w:val="24"/>
          <w:lang w:val="en-PH"/>
        </w:rPr>
      </w:pPr>
    </w:p>
    <w:p w14:paraId="4F8417F7" w14:textId="77777777" w:rsidR="005F2210" w:rsidRPr="005F2210" w:rsidRDefault="005F2210" w:rsidP="005F2210">
      <w:pPr>
        <w:spacing w:after="0" w:line="240" w:lineRule="auto"/>
        <w:jc w:val="both"/>
        <w:rPr>
          <w:rFonts w:ascii="Bookman Old Style" w:eastAsia="Bookman Old Style" w:hAnsi="Bookman Old Style" w:cs="Bookman Old Style"/>
          <w:bCs/>
          <w:sz w:val="24"/>
          <w:szCs w:val="24"/>
          <w:lang w:val="en-PH"/>
        </w:rPr>
      </w:pPr>
    </w:p>
    <w:p w14:paraId="1998368D" w14:textId="77777777" w:rsidR="005F2210" w:rsidRPr="005F2210" w:rsidRDefault="005F2210" w:rsidP="005F2210">
      <w:pPr>
        <w:spacing w:after="0" w:line="240" w:lineRule="auto"/>
        <w:jc w:val="both"/>
        <w:rPr>
          <w:rFonts w:ascii="Bookman Old Style" w:eastAsia="Bookman Old Style" w:hAnsi="Bookman Old Style" w:cs="Bookman Old Style"/>
          <w:bCs/>
          <w:sz w:val="24"/>
          <w:szCs w:val="24"/>
          <w:lang w:val="en-PH"/>
        </w:rPr>
      </w:pPr>
    </w:p>
    <w:p w14:paraId="7F716E33" w14:textId="77777777" w:rsidR="005F2210" w:rsidRPr="005F2210" w:rsidRDefault="005F2210" w:rsidP="005F2210">
      <w:pPr>
        <w:spacing w:after="0" w:line="240" w:lineRule="auto"/>
        <w:jc w:val="both"/>
        <w:rPr>
          <w:rFonts w:ascii="Bookman Old Style" w:eastAsia="Bookman Old Style" w:hAnsi="Bookman Old Style" w:cs="Bookman Old Style"/>
          <w:bCs/>
          <w:sz w:val="24"/>
          <w:szCs w:val="24"/>
          <w:lang w:val="en-PH"/>
        </w:rPr>
      </w:pPr>
      <w:r w:rsidRPr="005F2210">
        <w:rPr>
          <w:rFonts w:ascii="Bookman Old Style" w:eastAsia="Bookman Old Style" w:hAnsi="Bookman Old Style" w:cs="Bookman Old Style"/>
          <w:bCs/>
          <w:sz w:val="24"/>
          <w:szCs w:val="24"/>
          <w:lang w:val="en-PH"/>
        </w:rPr>
        <w:t>Keywords: </w:t>
      </w:r>
      <w:r w:rsidRPr="005F2210">
        <w:rPr>
          <w:rFonts w:ascii="Bookman Old Style" w:eastAsia="Bookman Old Style" w:hAnsi="Bookman Old Style" w:cs="Bookman Old Style"/>
          <w:bCs/>
          <w:i/>
          <w:iCs/>
          <w:sz w:val="24"/>
          <w:szCs w:val="24"/>
          <w:lang w:val="en-PH"/>
        </w:rPr>
        <w:t>teaching strategies, student outcomes, teaching performance, mediation analysis, Philippines</w:t>
      </w:r>
    </w:p>
    <w:p w14:paraId="3D9D9676" w14:textId="77777777" w:rsidR="00B97AA3" w:rsidRDefault="00B97AA3">
      <w:pPr>
        <w:spacing w:after="0" w:line="480" w:lineRule="auto"/>
        <w:jc w:val="center"/>
        <w:rPr>
          <w:rFonts w:ascii="Bookman Old Style" w:eastAsia="Bookman Old Style" w:hAnsi="Bookman Old Style" w:cs="Bookman Old Style"/>
          <w:b/>
          <w:sz w:val="24"/>
          <w:szCs w:val="24"/>
        </w:rPr>
      </w:pPr>
    </w:p>
    <w:p w14:paraId="61A1F120" w14:textId="77777777" w:rsidR="00B97AA3" w:rsidRDefault="00B97AA3">
      <w:pPr>
        <w:spacing w:after="0" w:line="480" w:lineRule="auto"/>
        <w:jc w:val="center"/>
        <w:rPr>
          <w:rFonts w:ascii="Bookman Old Style" w:eastAsia="Bookman Old Style" w:hAnsi="Bookman Old Style" w:cs="Bookman Old Style"/>
          <w:b/>
          <w:sz w:val="24"/>
          <w:szCs w:val="24"/>
        </w:rPr>
        <w:sectPr w:rsidR="00B97AA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2160" w:header="720" w:footer="720" w:gutter="0"/>
          <w:pgNumType w:fmt="lowerRoman" w:start="13"/>
          <w:cols w:space="720"/>
        </w:sectPr>
      </w:pPr>
    </w:p>
    <w:p w14:paraId="1CAC44AD" w14:textId="77777777" w:rsidR="00B97AA3" w:rsidRDefault="00B97AA3">
      <w:pPr>
        <w:spacing w:after="0" w:line="480" w:lineRule="auto"/>
        <w:jc w:val="both"/>
        <w:rPr>
          <w:rFonts w:ascii="Bookman Old Style" w:eastAsia="Bookman Old Style" w:hAnsi="Bookman Old Style" w:cs="Bookman Old Style"/>
          <w:b/>
          <w:sz w:val="24"/>
          <w:szCs w:val="24"/>
        </w:rPr>
      </w:pPr>
    </w:p>
    <w:p w14:paraId="17D3517B" w14:textId="77777777" w:rsidR="00B97AA3" w:rsidRDefault="00B97AA3">
      <w:pPr>
        <w:spacing w:after="0" w:line="480" w:lineRule="auto"/>
        <w:jc w:val="both"/>
        <w:rPr>
          <w:rFonts w:ascii="Bookman Old Style" w:eastAsia="Bookman Old Style" w:hAnsi="Bookman Old Style" w:cs="Bookman Old Style"/>
          <w:b/>
          <w:sz w:val="24"/>
          <w:szCs w:val="24"/>
        </w:rPr>
      </w:pPr>
    </w:p>
    <w:p w14:paraId="20E98ABE" w14:textId="77777777" w:rsidR="00B97AA3" w:rsidRDefault="00B97AA3">
      <w:pPr>
        <w:spacing w:after="0" w:line="480" w:lineRule="auto"/>
        <w:jc w:val="both"/>
        <w:rPr>
          <w:rFonts w:ascii="Bookman Old Style" w:eastAsia="Bookman Old Style" w:hAnsi="Bookman Old Style" w:cs="Bookman Old Style"/>
          <w:b/>
          <w:sz w:val="24"/>
          <w:szCs w:val="24"/>
        </w:rPr>
      </w:pPr>
    </w:p>
    <w:p w14:paraId="3A7C5132" w14:textId="77777777" w:rsidR="00B97AA3" w:rsidRDefault="00B97AA3">
      <w:pPr>
        <w:spacing w:after="0" w:line="480" w:lineRule="auto"/>
        <w:jc w:val="both"/>
        <w:rPr>
          <w:rFonts w:ascii="Bookman Old Style" w:eastAsia="Bookman Old Style" w:hAnsi="Bookman Old Style" w:cs="Bookman Old Style"/>
          <w:b/>
          <w:sz w:val="24"/>
          <w:szCs w:val="24"/>
        </w:rPr>
      </w:pPr>
    </w:p>
    <w:p w14:paraId="4E43D184" w14:textId="77777777" w:rsidR="00B97AA3" w:rsidRDefault="00B97AA3">
      <w:pPr>
        <w:spacing w:after="0" w:line="480" w:lineRule="auto"/>
        <w:jc w:val="both"/>
        <w:rPr>
          <w:rFonts w:ascii="Bookman Old Style" w:eastAsia="Bookman Old Style" w:hAnsi="Bookman Old Style" w:cs="Bookman Old Style"/>
          <w:b/>
          <w:sz w:val="24"/>
          <w:szCs w:val="24"/>
        </w:rPr>
      </w:pPr>
    </w:p>
    <w:p w14:paraId="1AC99371" w14:textId="77777777" w:rsidR="00B97AA3" w:rsidRDefault="00B97AA3">
      <w:pPr>
        <w:spacing w:after="0" w:line="480" w:lineRule="auto"/>
        <w:jc w:val="both"/>
        <w:rPr>
          <w:rFonts w:ascii="Bookman Old Style" w:eastAsia="Bookman Old Style" w:hAnsi="Bookman Old Style" w:cs="Bookman Old Style"/>
          <w:b/>
          <w:sz w:val="24"/>
          <w:szCs w:val="24"/>
        </w:rPr>
      </w:pPr>
    </w:p>
    <w:p w14:paraId="422A0B66" w14:textId="77777777" w:rsidR="00B97AA3" w:rsidRDefault="00C562D6">
      <w:pPr>
        <w:spacing w:after="0"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noProof/>
          <w:sz w:val="24"/>
          <w:szCs w:val="24"/>
        </w:rPr>
        <mc:AlternateContent>
          <mc:Choice Requires="wps">
            <w:drawing>
              <wp:anchor distT="0" distB="0" distL="114300" distR="114300" simplePos="0" relativeHeight="251712512" behindDoc="0" locked="0" layoutInCell="1" allowOverlap="1" wp14:anchorId="5057BC06" wp14:editId="50D506C6">
                <wp:simplePos x="0" y="0"/>
                <wp:positionH relativeFrom="column">
                  <wp:posOffset>5394960</wp:posOffset>
                </wp:positionH>
                <wp:positionV relativeFrom="paragraph">
                  <wp:posOffset>-441960</wp:posOffset>
                </wp:positionV>
                <wp:extent cx="160020" cy="154940"/>
                <wp:effectExtent l="0" t="0" r="11430" b="16510"/>
                <wp:wrapNone/>
                <wp:docPr id="24" name="Rectangle 24"/>
                <wp:cNvGraphicFramePr/>
                <a:graphic xmlns:a="http://schemas.openxmlformats.org/drawingml/2006/main">
                  <a:graphicData uri="http://schemas.microsoft.com/office/word/2010/wordprocessingShape">
                    <wps:wsp>
                      <wps:cNvSpPr/>
                      <wps:spPr>
                        <a:xfrm>
                          <a:off x="0" y="0"/>
                          <a:ext cx="160020" cy="1549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747275D" id="Rectangle 24" o:spid="_x0000_s1026" style="position:absolute;margin-left:424.8pt;margin-top:-34.8pt;width:12.6pt;height:12.2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" fillcolor="white [3212]" strokecolor="white [3212]" strokeweight="2pt"/>
            </w:pict>
          </mc:Fallback>
        </mc:AlternateContent>
      </w:r>
    </w:p>
    <w:p w14:paraId="62042E7B" w14:textId="77777777" w:rsidR="00B97AA3" w:rsidRDefault="00C562D6">
      <w:pPr>
        <w:spacing w:after="0" w:line="480" w:lineRule="auto"/>
        <w:jc w:val="center"/>
        <w:rPr>
          <w:rFonts w:ascii="Bookman Old Style" w:eastAsia="Bookman Old Style" w:hAnsi="Bookman Old Style" w:cs="Bookman Old Style"/>
          <w:b/>
          <w:sz w:val="24"/>
          <w:szCs w:val="24"/>
        </w:rPr>
        <w:sectPr w:rsidR="00B97AA3">
          <w:headerReference w:type="even" r:id="rId16"/>
          <w:headerReference w:type="default" r:id="rId17"/>
          <w:footerReference w:type="default" r:id="rId18"/>
          <w:headerReference w:type="first" r:id="rId19"/>
          <w:type w:val="continuous"/>
          <w:pgSz w:w="11906" w:h="16838"/>
          <w:pgMar w:top="1440" w:right="1440" w:bottom="1440" w:left="2160" w:header="720" w:footer="720" w:gutter="0"/>
          <w:cols w:space="720"/>
        </w:sectPr>
      </w:pPr>
      <w:r>
        <w:rPr>
          <w:noProof/>
          <w:sz w:val="24"/>
        </w:rPr>
        <mc:AlternateContent>
          <mc:Choice Requires="wps">
            <w:drawing>
              <wp:anchor distT="0" distB="0" distL="114300" distR="114300" simplePos="0" relativeHeight="251716608" behindDoc="0" locked="0" layoutInCell="1" allowOverlap="1" wp14:anchorId="1771B68B" wp14:editId="0074B975">
                <wp:simplePos x="0" y="0"/>
                <wp:positionH relativeFrom="column">
                  <wp:posOffset>5068570</wp:posOffset>
                </wp:positionH>
                <wp:positionV relativeFrom="paragraph">
                  <wp:posOffset>-822325</wp:posOffset>
                </wp:positionV>
                <wp:extent cx="217805" cy="235585"/>
                <wp:effectExtent l="12700" t="12700" r="13335" b="26035"/>
                <wp:wrapNone/>
                <wp:docPr id="43" name="Rectangles 43"/>
                <wp:cNvGraphicFramePr/>
                <a:graphic xmlns:a="http://schemas.openxmlformats.org/drawingml/2006/main">
                  <a:graphicData uri="http://schemas.microsoft.com/office/word/2010/wordprocessingShape">
                    <wps:wsp>
                      <wps:cNvSpPr/>
                      <wps:spPr>
                        <a:xfrm>
                          <a:off x="6440170" y="449580"/>
                          <a:ext cx="217805" cy="235585"/>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5F5CC59" id="Rectangles 43" o:spid="_x0000_s1026" style="position:absolute;margin-left:399.1pt;margin-top:-64.75pt;width:17.15pt;height:18.5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" fillcolor="white [3212]" strokecolor="white [3212]" strokeweight="2pt"/>
            </w:pict>
          </mc:Fallback>
        </mc:AlternateContent>
      </w:r>
    </w:p>
    <w:p w14:paraId="50906F23" w14:textId="77777777" w:rsidR="00B97AA3" w:rsidRDefault="00B97AA3">
      <w:pPr>
        <w:jc w:val="both"/>
        <w:rPr>
          <w:rFonts w:ascii="Bookman Old Style" w:eastAsia="Bookman Old Style" w:hAnsi="Bookman Old Style" w:cs="Bookman Old Style"/>
          <w:b/>
          <w:sz w:val="24"/>
          <w:szCs w:val="24"/>
        </w:rPr>
      </w:pPr>
    </w:p>
    <w:p w14:paraId="500473A5" w14:textId="77777777" w:rsidR="00B97AA3" w:rsidRDefault="00C562D6">
      <w:pP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BACKGROUND OF THE STUDY</w:t>
      </w:r>
    </w:p>
    <w:p w14:paraId="55D56A4A" w14:textId="77777777" w:rsidR="00B97AA3" w:rsidRDefault="00B97AA3">
      <w:pPr>
        <w:jc w:val="both"/>
        <w:rPr>
          <w:rFonts w:ascii="Bookman Old Style" w:eastAsia="Bookman Old Style" w:hAnsi="Bookman Old Style" w:cs="Bookman Old Style"/>
          <w:b/>
          <w:sz w:val="24"/>
          <w:szCs w:val="24"/>
        </w:rPr>
      </w:pPr>
    </w:p>
    <w:p w14:paraId="775B818E" w14:textId="7DA825AE" w:rsidR="00DB1FD0" w:rsidRPr="0075771C" w:rsidRDefault="00F033A7" w:rsidP="00DB1FD0">
      <w:pPr>
        <w:tabs>
          <w:tab w:val="right" w:pos="8306"/>
        </w:tabs>
        <w:spacing w:after="0" w:line="480" w:lineRule="auto"/>
        <w:jc w:val="both"/>
        <w:rPr>
          <w:rFonts w:ascii="Bookman Old Style" w:eastAsia="Bookman Old Style" w:hAnsi="Bookman Old Style" w:cs="Bookman Old Style"/>
          <w:b/>
          <w:kern w:val="0"/>
          <w:sz w:val="24"/>
          <w:szCs w:val="24"/>
          <w:lang w:eastAsia="en-PH"/>
        </w:rPr>
      </w:pPr>
      <w:r>
        <w:rPr>
          <w:rFonts w:ascii="Bookman Old Style" w:eastAsia="Bookman Old Style" w:hAnsi="Bookman Old Style" w:cs="Bookman Old Style"/>
          <w:kern w:val="0"/>
          <w:sz w:val="24"/>
          <w:szCs w:val="24"/>
          <w:lang w:eastAsia="en-PH"/>
        </w:rPr>
        <w:t xml:space="preserve">         </w:t>
      </w:r>
      <w:r w:rsidR="00DB1FD0" w:rsidRPr="0075771C">
        <w:rPr>
          <w:rFonts w:ascii="Bookman Old Style" w:eastAsia="Bookman Old Style" w:hAnsi="Bookman Old Style" w:cs="Bookman Old Style"/>
          <w:kern w:val="0"/>
          <w:sz w:val="24"/>
          <w:szCs w:val="24"/>
          <w:lang w:eastAsia="en-PH"/>
        </w:rPr>
        <w:t>Student outcomes encompass the precise information, abilities, and competencies that students should gain from their educational experiences, which demonstrate their readiness for the demands of the workforce and were referred to as student learning outcomes (Lui, 2023). However, outdated systems and insufficient resources hinder effective learning and negatively impact student outcomes. Despite this, schools at tertiary levels face challenges in adopting modern tools due to difficulties in adapting to new technologies (</w:t>
      </w:r>
      <w:proofErr w:type="spellStart"/>
      <w:r w:rsidR="00DB1FD0" w:rsidRPr="0075771C">
        <w:rPr>
          <w:rFonts w:ascii="Bookman Old Style" w:eastAsia="Bookman Old Style" w:hAnsi="Bookman Old Style" w:cs="Bookman Old Style"/>
          <w:kern w:val="0"/>
          <w:sz w:val="24"/>
          <w:szCs w:val="24"/>
          <w:lang w:eastAsia="en-PH"/>
        </w:rPr>
        <w:t>Ahlgren</w:t>
      </w:r>
      <w:proofErr w:type="spellEnd"/>
      <w:r w:rsidR="00DB1FD0" w:rsidRPr="0075771C">
        <w:rPr>
          <w:rFonts w:ascii="Bookman Old Style" w:eastAsia="Bookman Old Style" w:hAnsi="Bookman Old Style" w:cs="Bookman Old Style"/>
          <w:kern w:val="0"/>
          <w:sz w:val="24"/>
          <w:szCs w:val="24"/>
          <w:lang w:eastAsia="en-PH"/>
        </w:rPr>
        <w:t xml:space="preserve"> et al., 2022). Moreover, college students were facing increasing pressure to succeed both academically and financially, which was negatively impacting their student outcomes due to heightened stress and anxiety (Denial, 2024).</w:t>
      </w:r>
    </w:p>
    <w:p w14:paraId="0C861B47" w14:textId="77777777" w:rsidR="00DB1FD0" w:rsidRPr="00DC584E" w:rsidRDefault="00DB1FD0" w:rsidP="00DB1FD0">
      <w:pPr>
        <w:tabs>
          <w:tab w:val="right" w:pos="8306"/>
        </w:tabs>
        <w:spacing w:after="0" w:line="480" w:lineRule="auto"/>
        <w:jc w:val="both"/>
        <w:rPr>
          <w:rFonts w:ascii="Bookman Old Style" w:eastAsia="Times New Roman" w:hAnsi="Bookman Old Style" w:cs="Arial"/>
          <w:kern w:val="0"/>
          <w:sz w:val="24"/>
          <w:szCs w:val="24"/>
          <w:lang w:eastAsia="en-PH"/>
        </w:rPr>
      </w:pPr>
      <w:r w:rsidRPr="0075771C">
        <w:rPr>
          <w:rFonts w:ascii="Bookman Old Style" w:hAnsi="Bookman Old Style"/>
          <w:sz w:val="24"/>
          <w:szCs w:val="24"/>
        </w:rPr>
        <w:t xml:space="preserve">        </w:t>
      </w:r>
      <w:r w:rsidRPr="0075771C">
        <w:rPr>
          <w:rFonts w:ascii="Bookman Old Style" w:eastAsia="Bookman Old Style" w:hAnsi="Bookman Old Style" w:cs="Bookman Old Style"/>
          <w:kern w:val="0"/>
          <w:sz w:val="24"/>
          <w:szCs w:val="24"/>
          <w:lang w:eastAsia="en-PH"/>
        </w:rPr>
        <w:t>In Canada, the high cost of education has become a major issue, causing financial stress that negatively impacts student outcomes and limits their access to mental health support (</w:t>
      </w:r>
      <w:proofErr w:type="spellStart"/>
      <w:r w:rsidRPr="0075771C">
        <w:rPr>
          <w:rFonts w:ascii="Bookman Old Style" w:eastAsia="Bookman Old Style" w:hAnsi="Bookman Old Style" w:cs="Bookman Old Style"/>
          <w:kern w:val="0"/>
          <w:sz w:val="24"/>
          <w:szCs w:val="24"/>
          <w:lang w:eastAsia="en-PH"/>
        </w:rPr>
        <w:t>Mohigmi</w:t>
      </w:r>
      <w:proofErr w:type="spellEnd"/>
      <w:r w:rsidRPr="0075771C">
        <w:rPr>
          <w:rFonts w:ascii="Bookman Old Style" w:eastAsia="Bookman Old Style" w:hAnsi="Bookman Old Style" w:cs="Bookman Old Style"/>
          <w:kern w:val="0"/>
          <w:sz w:val="24"/>
          <w:szCs w:val="24"/>
          <w:lang w:eastAsia="en-PH"/>
        </w:rPr>
        <w:t xml:space="preserve"> et al., 2023). Additionally, the variability in teaching quality was a serious issue as it directly impacts student learning outcomes and educational equity</w:t>
      </w:r>
      <w:r w:rsidRPr="0075771C">
        <w:rPr>
          <w:rFonts w:ascii="Bookman Old Style" w:eastAsia="Bookman Old Style" w:hAnsi="Bookman Old Style" w:cs="Bookman Old Style"/>
          <w:b/>
          <w:kern w:val="0"/>
          <w:sz w:val="24"/>
          <w:szCs w:val="24"/>
          <w:lang w:eastAsia="en-PH"/>
        </w:rPr>
        <w:t xml:space="preserve"> </w:t>
      </w:r>
      <w:r w:rsidRPr="0075771C">
        <w:rPr>
          <w:rFonts w:ascii="Bookman Old Style" w:eastAsia="Bookman Old Style" w:hAnsi="Bookman Old Style" w:cs="Bookman Old Style"/>
          <w:kern w:val="0"/>
          <w:sz w:val="24"/>
          <w:szCs w:val="24"/>
          <w:lang w:eastAsia="en-PH"/>
        </w:rPr>
        <w:t>(Howe et al., 2023). Moreover, in Saudi Arabia, overreliance on traditional teaching methods in many universities negatively impacts student outcomes by limiting the development of critical thinking and</w:t>
      </w:r>
      <w:r w:rsidRPr="0075771C">
        <w:rPr>
          <w:rFonts w:ascii="Bookman Old Style" w:eastAsia="Times New Roman" w:hAnsi="Bookman Old Style" w:cs="Arial"/>
          <w:kern w:val="0"/>
          <w:sz w:val="24"/>
          <w:szCs w:val="24"/>
          <w:lang w:eastAsia="en-PH"/>
        </w:rPr>
        <w:t xml:space="preserve"> problem-solving skills due to a heavy focus on lecture-based teaching (</w:t>
      </w:r>
      <w:proofErr w:type="spellStart"/>
      <w:r w:rsidRPr="0075771C">
        <w:rPr>
          <w:rFonts w:ascii="Bookman Old Style" w:eastAsia="Times New Roman" w:hAnsi="Bookman Old Style" w:cs="Arial"/>
          <w:kern w:val="0"/>
          <w:sz w:val="24"/>
          <w:szCs w:val="24"/>
          <w:lang w:eastAsia="en-PH"/>
        </w:rPr>
        <w:t>Alenezi</w:t>
      </w:r>
      <w:proofErr w:type="spellEnd"/>
      <w:r w:rsidRPr="0075771C">
        <w:rPr>
          <w:rFonts w:ascii="Bookman Old Style" w:eastAsia="Times New Roman" w:hAnsi="Bookman Old Style" w:cs="Arial"/>
          <w:kern w:val="0"/>
          <w:sz w:val="24"/>
          <w:szCs w:val="24"/>
          <w:lang w:eastAsia="en-PH"/>
        </w:rPr>
        <w:t xml:space="preserve">, 2023). Furthermore, in Australia, the poor student outcomes, often associated with low student engagement and frequent absences, </w:t>
      </w:r>
      <w:r w:rsidRPr="0075771C">
        <w:rPr>
          <w:rFonts w:ascii="Bookman Old Style" w:eastAsia="Times New Roman" w:hAnsi="Bookman Old Style" w:cs="Arial"/>
          <w:kern w:val="0"/>
          <w:sz w:val="24"/>
          <w:szCs w:val="24"/>
          <w:lang w:eastAsia="en-PH"/>
        </w:rPr>
        <w:lastRenderedPageBreak/>
        <w:t>two key factors that significantly hinder academic achievement and overall school success, are a major concern (</w:t>
      </w:r>
      <w:proofErr w:type="spellStart"/>
      <w:r w:rsidRPr="0075771C">
        <w:rPr>
          <w:rFonts w:ascii="Bookman Old Style" w:eastAsia="Times New Roman" w:hAnsi="Bookman Old Style" w:cs="Arial"/>
          <w:kern w:val="0"/>
          <w:sz w:val="24"/>
          <w:szCs w:val="24"/>
          <w:lang w:eastAsia="en-PH"/>
        </w:rPr>
        <w:t>Skourdoumbis</w:t>
      </w:r>
      <w:proofErr w:type="spellEnd"/>
      <w:r w:rsidRPr="0075771C">
        <w:rPr>
          <w:rFonts w:ascii="Bookman Old Style" w:eastAsia="Times New Roman" w:hAnsi="Bookman Old Style" w:cs="Arial"/>
          <w:kern w:val="0"/>
          <w:sz w:val="24"/>
          <w:szCs w:val="24"/>
          <w:lang w:eastAsia="en-PH"/>
        </w:rPr>
        <w:t xml:space="preserve"> et al., 2024).</w:t>
      </w:r>
    </w:p>
    <w:p w14:paraId="0FD11B7B" w14:textId="4F8A547E" w:rsidR="00DB1FD0" w:rsidRPr="0075771C" w:rsidRDefault="00DB1FD0" w:rsidP="00DB1FD0">
      <w:pPr>
        <w:spacing w:after="0" w:line="480" w:lineRule="auto"/>
        <w:jc w:val="both"/>
        <w:rPr>
          <w:rFonts w:ascii="Bookman Old Style" w:eastAsia="Bookman Old Style" w:hAnsi="Bookman Old Style" w:cs="Bookman Old Style"/>
          <w:kern w:val="0"/>
          <w:sz w:val="24"/>
          <w:szCs w:val="24"/>
          <w:lang w:eastAsia="en-PH"/>
        </w:rPr>
      </w:pPr>
      <w:r w:rsidRPr="0075771C">
        <w:rPr>
          <w:rFonts w:ascii="Bookman Old Style" w:eastAsia="Bookman Old Style" w:hAnsi="Bookman Old Style" w:cs="Bookman Old Style"/>
          <w:kern w:val="0"/>
          <w:sz w:val="24"/>
          <w:szCs w:val="24"/>
          <w:lang w:eastAsia="en-PH"/>
        </w:rPr>
        <w:t xml:space="preserve">    </w:t>
      </w:r>
      <w:r w:rsidR="00F033A7">
        <w:rPr>
          <w:rFonts w:ascii="Bookman Old Style" w:eastAsia="Bookman Old Style" w:hAnsi="Bookman Old Style" w:cs="Bookman Old Style"/>
          <w:kern w:val="0"/>
          <w:sz w:val="24"/>
          <w:szCs w:val="24"/>
          <w:lang w:eastAsia="en-PH"/>
        </w:rPr>
        <w:t xml:space="preserve">   </w:t>
      </w:r>
      <w:r w:rsidRPr="0075771C">
        <w:rPr>
          <w:rFonts w:ascii="Bookman Old Style" w:eastAsia="Bookman Old Style" w:hAnsi="Bookman Old Style" w:cs="Bookman Old Style"/>
          <w:kern w:val="0"/>
          <w:sz w:val="24"/>
          <w:szCs w:val="24"/>
          <w:lang w:eastAsia="en-PH"/>
        </w:rPr>
        <w:t xml:space="preserve"> In the Philippines, particularly in Tagaytay City, the lack of adequate technology, such as reliable internet and sufficient devices, coupled with limited access to digital resources, creates a significant barrier to effective learning, ultimately having a profoundly negative impact on student outcomes (</w:t>
      </w:r>
      <w:proofErr w:type="spellStart"/>
      <w:r w:rsidRPr="0075771C">
        <w:rPr>
          <w:rFonts w:ascii="Bookman Old Style" w:eastAsia="Bookman Old Style" w:hAnsi="Bookman Old Style" w:cs="Bookman Old Style"/>
          <w:kern w:val="0"/>
          <w:sz w:val="24"/>
          <w:szCs w:val="24"/>
          <w:lang w:eastAsia="en-PH"/>
        </w:rPr>
        <w:t>Filoteo</w:t>
      </w:r>
      <w:proofErr w:type="spellEnd"/>
      <w:r w:rsidRPr="0075771C">
        <w:rPr>
          <w:rFonts w:ascii="Bookman Old Style" w:eastAsia="Bookman Old Style" w:hAnsi="Bookman Old Style" w:cs="Bookman Old Style"/>
          <w:kern w:val="0"/>
          <w:sz w:val="24"/>
          <w:szCs w:val="24"/>
          <w:lang w:eastAsia="en-PH"/>
        </w:rPr>
        <w:t xml:space="preserve">, 2021). Similarly, the limited access to technology in Mindanao, particularly in </w:t>
      </w:r>
      <w:proofErr w:type="spellStart"/>
      <w:r w:rsidRPr="0075771C">
        <w:rPr>
          <w:rFonts w:ascii="Bookman Old Style" w:eastAsia="Bookman Old Style" w:hAnsi="Bookman Old Style" w:cs="Bookman Old Style"/>
          <w:kern w:val="0"/>
          <w:sz w:val="24"/>
          <w:szCs w:val="24"/>
          <w:lang w:eastAsia="en-PH"/>
        </w:rPr>
        <w:t>Tawi-Tawi</w:t>
      </w:r>
      <w:proofErr w:type="spellEnd"/>
      <w:r w:rsidRPr="0075771C">
        <w:rPr>
          <w:rFonts w:ascii="Bookman Old Style" w:eastAsia="Bookman Old Style" w:hAnsi="Bookman Old Style" w:cs="Bookman Old Style"/>
          <w:kern w:val="0"/>
          <w:sz w:val="24"/>
          <w:szCs w:val="24"/>
          <w:lang w:eastAsia="en-PH"/>
        </w:rPr>
        <w:t>, is a significant issue that hinders student outcomes (</w:t>
      </w:r>
      <w:proofErr w:type="spellStart"/>
      <w:r w:rsidRPr="0075771C">
        <w:rPr>
          <w:rFonts w:ascii="Bookman Old Style" w:eastAsia="Bookman Old Style" w:hAnsi="Bookman Old Style" w:cs="Bookman Old Style"/>
          <w:kern w:val="0"/>
          <w:sz w:val="24"/>
          <w:szCs w:val="24"/>
          <w:lang w:eastAsia="en-PH"/>
        </w:rPr>
        <w:t>Callaman</w:t>
      </w:r>
      <w:proofErr w:type="spellEnd"/>
      <w:r w:rsidRPr="0075771C">
        <w:rPr>
          <w:rFonts w:ascii="Bookman Old Style" w:eastAsia="Bookman Old Style" w:hAnsi="Bookman Old Style" w:cs="Bookman Old Style"/>
          <w:kern w:val="0"/>
          <w:sz w:val="24"/>
          <w:szCs w:val="24"/>
          <w:lang w:eastAsia="en-PH"/>
        </w:rPr>
        <w:t xml:space="preserve"> &amp; </w:t>
      </w:r>
      <w:proofErr w:type="spellStart"/>
      <w:r w:rsidRPr="0075771C">
        <w:rPr>
          <w:rFonts w:ascii="Bookman Old Style" w:eastAsia="Bookman Old Style" w:hAnsi="Bookman Old Style" w:cs="Bookman Old Style"/>
          <w:kern w:val="0"/>
          <w:sz w:val="24"/>
          <w:szCs w:val="24"/>
          <w:lang w:eastAsia="en-PH"/>
        </w:rPr>
        <w:t>Itaas</w:t>
      </w:r>
      <w:proofErr w:type="spellEnd"/>
      <w:r w:rsidRPr="0075771C">
        <w:rPr>
          <w:rFonts w:ascii="Bookman Old Style" w:eastAsia="Bookman Old Style" w:hAnsi="Bookman Old Style" w:cs="Bookman Old Style"/>
          <w:kern w:val="0"/>
          <w:sz w:val="24"/>
          <w:szCs w:val="24"/>
          <w:lang w:eastAsia="en-PH"/>
        </w:rPr>
        <w:t>, 2020). Furthermore, In Cebu City, students experienced difficulties in adapting to new learning approaches, particularly online learning. This can negatively impact their student outcomes (</w:t>
      </w:r>
      <w:proofErr w:type="spellStart"/>
      <w:r w:rsidRPr="0075771C">
        <w:rPr>
          <w:rFonts w:ascii="Bookman Old Style" w:eastAsia="Bookman Old Style" w:hAnsi="Bookman Old Style" w:cs="Bookman Old Style"/>
          <w:kern w:val="0"/>
          <w:sz w:val="24"/>
          <w:szCs w:val="24"/>
          <w:lang w:eastAsia="en-PH"/>
        </w:rPr>
        <w:t>Dayagbil</w:t>
      </w:r>
      <w:proofErr w:type="spellEnd"/>
      <w:r w:rsidRPr="0075771C">
        <w:rPr>
          <w:rFonts w:ascii="Bookman Old Style" w:eastAsia="Bookman Old Style" w:hAnsi="Bookman Old Style" w:cs="Bookman Old Style"/>
          <w:kern w:val="0"/>
          <w:sz w:val="24"/>
          <w:szCs w:val="24"/>
          <w:lang w:eastAsia="en-PH"/>
        </w:rPr>
        <w:t xml:space="preserve"> et al., 2021).</w:t>
      </w:r>
    </w:p>
    <w:p w14:paraId="6418095C" w14:textId="77777777" w:rsidR="00DB1FD0" w:rsidRDefault="00DB1FD0" w:rsidP="00DB1FD0">
      <w:pPr>
        <w:spacing w:after="0" w:line="480" w:lineRule="auto"/>
        <w:jc w:val="both"/>
        <w:rPr>
          <w:rFonts w:ascii="Bookman Old Style" w:hAnsi="Bookman Old Style"/>
          <w:sz w:val="24"/>
          <w:szCs w:val="24"/>
        </w:rPr>
      </w:pPr>
      <w:r w:rsidRPr="0075771C">
        <w:rPr>
          <w:rFonts w:ascii="Bookman Old Style" w:eastAsia="Bookman Old Style" w:hAnsi="Bookman Old Style" w:cs="Bookman Old Style"/>
          <w:kern w:val="0"/>
          <w:sz w:val="24"/>
          <w:szCs w:val="24"/>
          <w:lang w:eastAsia="en-PH"/>
        </w:rPr>
        <w:t xml:space="preserve">        In Davao City, the integration of technology in education, particularly through Learning Management Systems (LMS), had highlighted several challenges that negatively impact student outcomes. Issues such as poor usability, inadequate support, unfamiliarity with the platforms, and technical difficulties hinder academic performance and engagement, leading to frustration and a diminished overall learning experience (</w:t>
      </w:r>
      <w:proofErr w:type="spellStart"/>
      <w:r w:rsidRPr="0075771C">
        <w:rPr>
          <w:rFonts w:ascii="Bookman Old Style" w:eastAsia="Bookman Old Style" w:hAnsi="Bookman Old Style" w:cs="Bookman Old Style"/>
          <w:kern w:val="0"/>
          <w:sz w:val="24"/>
          <w:szCs w:val="24"/>
          <w:lang w:eastAsia="en-PH"/>
        </w:rPr>
        <w:t>Rosello</w:t>
      </w:r>
      <w:proofErr w:type="spellEnd"/>
      <w:r w:rsidRPr="0075771C">
        <w:rPr>
          <w:rFonts w:ascii="Bookman Old Style" w:eastAsia="Bookman Old Style" w:hAnsi="Bookman Old Style" w:cs="Bookman Old Style"/>
          <w:kern w:val="0"/>
          <w:sz w:val="24"/>
          <w:szCs w:val="24"/>
          <w:lang w:eastAsia="en-PH"/>
        </w:rPr>
        <w:t xml:space="preserve"> et al., 2023). Moreover, in Tagum City, limited access to technology and educational material</w:t>
      </w:r>
      <w:r>
        <w:rPr>
          <w:rFonts w:ascii="Bookman Old Style" w:eastAsia="Bookman Old Style" w:hAnsi="Bookman Old Style" w:cs="Bookman Old Style"/>
          <w:kern w:val="0"/>
          <w:sz w:val="24"/>
          <w:szCs w:val="24"/>
          <w:lang w:eastAsia="en-PH"/>
        </w:rPr>
        <w:t xml:space="preserve">s, often due lack of resources, significantly hinders to learning process for many tertiary students </w:t>
      </w:r>
      <w:r>
        <w:rPr>
          <w:rFonts w:ascii="Bookman Old Style" w:hAnsi="Bookman Old Style"/>
          <w:sz w:val="24"/>
          <w:szCs w:val="24"/>
        </w:rPr>
        <w:t xml:space="preserve">(Velez et al., 2023). </w:t>
      </w:r>
      <w:r w:rsidRPr="0075771C">
        <w:rPr>
          <w:rFonts w:ascii="Bookman Old Style" w:hAnsi="Bookman Old Style"/>
          <w:sz w:val="24"/>
          <w:szCs w:val="24"/>
        </w:rPr>
        <w:t xml:space="preserve">Although extensive research had been conducted on teaching strategies and student outcomes, the mediating role of teaching performance remains underexplored. </w:t>
      </w:r>
      <w:r w:rsidRPr="0075771C">
        <w:rPr>
          <w:rFonts w:ascii="Bookman Old Style" w:hAnsi="Bookman Old Style"/>
          <w:sz w:val="24"/>
          <w:szCs w:val="24"/>
        </w:rPr>
        <w:lastRenderedPageBreak/>
        <w:t>Addressing this gap is crucial for educational equity, as it can identify strategies that best support students, particularly those from underserved communities. Insights from such studies can inform teacher development programs and guide policymaking, prioritizing teaching quality. Improving teaching quality was crucial for ensuring fairness and eliminating learning necessary support to succeed, this issue demands urgent attention from both policymakers and teacher training programs.</w:t>
      </w:r>
    </w:p>
    <w:p w14:paraId="092BF9CC" w14:textId="77777777" w:rsidR="00B97AA3" w:rsidRDefault="00B97AA3">
      <w:pPr>
        <w:spacing w:line="480" w:lineRule="auto"/>
        <w:ind w:firstLineChars="200" w:firstLine="482"/>
        <w:jc w:val="both"/>
        <w:rPr>
          <w:rFonts w:ascii="Bookman Old Style" w:eastAsia="Bookman Old Style" w:hAnsi="Bookman Old Style" w:cs="Bookman Old Style"/>
          <w:b/>
          <w:sz w:val="24"/>
          <w:szCs w:val="24"/>
        </w:rPr>
      </w:pPr>
    </w:p>
    <w:p w14:paraId="771AC5BF" w14:textId="77777777" w:rsidR="00B97AA3" w:rsidRDefault="00B97AA3">
      <w:pPr>
        <w:jc w:val="both"/>
        <w:rPr>
          <w:rFonts w:ascii="Bookman Old Style" w:eastAsia="Bookman Old Style" w:hAnsi="Bookman Old Style" w:cs="Bookman Old Style"/>
          <w:b/>
          <w:sz w:val="24"/>
          <w:szCs w:val="24"/>
        </w:rPr>
      </w:pPr>
    </w:p>
    <w:p w14:paraId="59212AE5" w14:textId="77777777" w:rsidR="00B97AA3" w:rsidRDefault="00C562D6">
      <w:pP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STATEMENT OF THE PROBLEMS</w:t>
      </w:r>
    </w:p>
    <w:p w14:paraId="68776C6E" w14:textId="77777777" w:rsidR="00DB1FD0" w:rsidRDefault="00DB1FD0" w:rsidP="00DB1FD0">
      <w:pPr>
        <w:spacing w:line="480" w:lineRule="auto"/>
        <w:jc w:val="both"/>
        <w:rPr>
          <w:rFonts w:ascii="Bookman Old Style" w:hAnsi="Bookman Old Style"/>
          <w:sz w:val="24"/>
          <w:szCs w:val="24"/>
        </w:rPr>
      </w:pPr>
      <w:r w:rsidRPr="0075771C">
        <w:rPr>
          <w:rFonts w:ascii="Bookman Old Style" w:hAnsi="Bookman Old Style"/>
          <w:sz w:val="24"/>
          <w:szCs w:val="24"/>
        </w:rPr>
        <w:t xml:space="preserve">        This study aimed to determine the significant relationship between reading literacy skills and academic performance among college students in Santo Tomas, Province of Davao del Norte. Specifically, this sought to answer the following questions: </w:t>
      </w:r>
    </w:p>
    <w:p w14:paraId="48879E9D" w14:textId="77777777" w:rsidR="00DB1FD0" w:rsidRPr="0075771C" w:rsidRDefault="00DB1FD0" w:rsidP="00DB1FD0">
      <w:pPr>
        <w:pStyle w:val="NoSpacing"/>
        <w:numPr>
          <w:ilvl w:val="0"/>
          <w:numId w:val="10"/>
        </w:numPr>
        <w:spacing w:after="0" w:line="480" w:lineRule="auto"/>
        <w:jc w:val="both"/>
        <w:rPr>
          <w:rFonts w:ascii="Bookman Old Style" w:hAnsi="Bookman Old Style"/>
          <w:sz w:val="24"/>
          <w:szCs w:val="24"/>
        </w:rPr>
      </w:pPr>
      <w:r w:rsidRPr="0075771C">
        <w:rPr>
          <w:rFonts w:ascii="Bookman Old Style" w:hAnsi="Bookman Old Style"/>
          <w:sz w:val="24"/>
          <w:szCs w:val="24"/>
        </w:rPr>
        <w:t>What is the level of reading literacy skills in terms of:</w:t>
      </w:r>
    </w:p>
    <w:p w14:paraId="15DCC108" w14:textId="77777777" w:rsidR="00DB1FD0" w:rsidRPr="0075771C" w:rsidRDefault="00DB1FD0" w:rsidP="00DB1FD0">
      <w:pPr>
        <w:pStyle w:val="NoSpacing"/>
        <w:numPr>
          <w:ilvl w:val="1"/>
          <w:numId w:val="10"/>
        </w:numPr>
        <w:spacing w:after="0" w:line="480" w:lineRule="auto"/>
        <w:rPr>
          <w:rFonts w:ascii="Bookman Old Style" w:hAnsi="Bookman Old Style"/>
          <w:sz w:val="24"/>
          <w:szCs w:val="24"/>
        </w:rPr>
      </w:pPr>
      <w:r w:rsidRPr="0075771C">
        <w:rPr>
          <w:rFonts w:ascii="Bookman Old Style" w:hAnsi="Bookman Old Style"/>
          <w:sz w:val="24"/>
          <w:szCs w:val="24"/>
        </w:rPr>
        <w:t xml:space="preserve"> behavioral strategies;</w:t>
      </w:r>
    </w:p>
    <w:p w14:paraId="50E61B22" w14:textId="77777777" w:rsidR="00DB1FD0" w:rsidRPr="0075771C" w:rsidRDefault="00DB1FD0" w:rsidP="00DB1FD0">
      <w:pPr>
        <w:pStyle w:val="NoSpacing"/>
        <w:numPr>
          <w:ilvl w:val="1"/>
          <w:numId w:val="10"/>
        </w:numPr>
        <w:spacing w:after="0" w:line="480" w:lineRule="auto"/>
        <w:rPr>
          <w:rFonts w:ascii="Bookman Old Style" w:hAnsi="Bookman Old Style"/>
          <w:sz w:val="24"/>
          <w:szCs w:val="24"/>
        </w:rPr>
      </w:pPr>
      <w:r w:rsidRPr="0075771C">
        <w:rPr>
          <w:rFonts w:ascii="Bookman Old Style" w:hAnsi="Bookman Old Style"/>
          <w:sz w:val="24"/>
          <w:szCs w:val="24"/>
        </w:rPr>
        <w:t xml:space="preserve"> cognitive strategies; and</w:t>
      </w:r>
    </w:p>
    <w:p w14:paraId="26ABCF47" w14:textId="77777777" w:rsidR="00DB1FD0" w:rsidRDefault="00DB1FD0" w:rsidP="00DB1FD0">
      <w:pPr>
        <w:pStyle w:val="NoSpacing"/>
        <w:numPr>
          <w:ilvl w:val="1"/>
          <w:numId w:val="10"/>
        </w:numPr>
        <w:spacing w:after="0" w:line="480" w:lineRule="auto"/>
        <w:rPr>
          <w:rFonts w:ascii="Bookman Old Style" w:hAnsi="Bookman Old Style"/>
          <w:sz w:val="24"/>
          <w:szCs w:val="24"/>
        </w:rPr>
      </w:pPr>
      <w:r w:rsidRPr="0075771C">
        <w:rPr>
          <w:rFonts w:ascii="Bookman Old Style" w:hAnsi="Bookman Old Style"/>
          <w:sz w:val="24"/>
          <w:szCs w:val="24"/>
        </w:rPr>
        <w:t xml:space="preserve"> effective strategies?</w:t>
      </w:r>
    </w:p>
    <w:p w14:paraId="283BAE29" w14:textId="77777777" w:rsidR="00DB1FD0" w:rsidRDefault="00DB1FD0" w:rsidP="00DB1FD0">
      <w:pPr>
        <w:pStyle w:val="NoSpacing"/>
        <w:spacing w:line="480" w:lineRule="auto"/>
        <w:rPr>
          <w:rFonts w:ascii="Bookman Old Style" w:hAnsi="Bookman Old Style"/>
          <w:sz w:val="24"/>
          <w:szCs w:val="24"/>
        </w:rPr>
      </w:pPr>
    </w:p>
    <w:p w14:paraId="14952CCB" w14:textId="77777777" w:rsidR="00DB1FD0" w:rsidRPr="0075771C" w:rsidRDefault="00DB1FD0" w:rsidP="00DB1FD0">
      <w:pPr>
        <w:pStyle w:val="NoSpacing"/>
        <w:numPr>
          <w:ilvl w:val="0"/>
          <w:numId w:val="10"/>
        </w:numPr>
        <w:spacing w:after="0" w:line="480" w:lineRule="auto"/>
        <w:jc w:val="both"/>
        <w:rPr>
          <w:rFonts w:ascii="Bookman Old Style" w:hAnsi="Bookman Old Style"/>
          <w:sz w:val="24"/>
          <w:szCs w:val="24"/>
        </w:rPr>
      </w:pPr>
      <w:r w:rsidRPr="0075771C">
        <w:rPr>
          <w:rFonts w:ascii="Bookman Old Style" w:hAnsi="Bookman Old Style"/>
          <w:sz w:val="24"/>
          <w:szCs w:val="24"/>
        </w:rPr>
        <w:t>What is the level of reading literacy skills in terms of:</w:t>
      </w:r>
    </w:p>
    <w:p w14:paraId="39E42FAE" w14:textId="77777777" w:rsidR="00DB1FD0" w:rsidRPr="0075771C" w:rsidRDefault="00DB1FD0" w:rsidP="00DB1FD0">
      <w:pPr>
        <w:pStyle w:val="NoSpacing"/>
        <w:numPr>
          <w:ilvl w:val="1"/>
          <w:numId w:val="10"/>
        </w:numPr>
        <w:spacing w:after="0" w:line="480" w:lineRule="auto"/>
        <w:rPr>
          <w:rFonts w:ascii="Bookman Old Style" w:hAnsi="Bookman Old Style"/>
          <w:sz w:val="24"/>
          <w:szCs w:val="24"/>
        </w:rPr>
      </w:pPr>
      <w:r w:rsidRPr="0075771C">
        <w:rPr>
          <w:rFonts w:ascii="Bookman Old Style" w:hAnsi="Bookman Old Style"/>
          <w:sz w:val="24"/>
          <w:szCs w:val="24"/>
        </w:rPr>
        <w:t xml:space="preserve"> behavioral strategies;</w:t>
      </w:r>
    </w:p>
    <w:p w14:paraId="0205E814" w14:textId="77777777" w:rsidR="00DB1FD0" w:rsidRPr="0075771C" w:rsidRDefault="00DB1FD0" w:rsidP="00DB1FD0">
      <w:pPr>
        <w:pStyle w:val="NoSpacing"/>
        <w:numPr>
          <w:ilvl w:val="1"/>
          <w:numId w:val="10"/>
        </w:numPr>
        <w:spacing w:after="0" w:line="480" w:lineRule="auto"/>
        <w:rPr>
          <w:rFonts w:ascii="Bookman Old Style" w:hAnsi="Bookman Old Style"/>
          <w:sz w:val="24"/>
          <w:szCs w:val="24"/>
        </w:rPr>
      </w:pPr>
      <w:r w:rsidRPr="0075771C">
        <w:rPr>
          <w:rFonts w:ascii="Bookman Old Style" w:hAnsi="Bookman Old Style"/>
          <w:sz w:val="24"/>
          <w:szCs w:val="24"/>
        </w:rPr>
        <w:t xml:space="preserve"> cognitive strategies; and</w:t>
      </w:r>
    </w:p>
    <w:p w14:paraId="37A4EDC8" w14:textId="77777777" w:rsidR="00DB1FD0" w:rsidRPr="00C140FB" w:rsidRDefault="00DB1FD0" w:rsidP="00DB1FD0">
      <w:pPr>
        <w:pStyle w:val="NoSpacing"/>
        <w:numPr>
          <w:ilvl w:val="1"/>
          <w:numId w:val="10"/>
        </w:numPr>
        <w:spacing w:after="0" w:line="480" w:lineRule="auto"/>
        <w:rPr>
          <w:rFonts w:ascii="Bookman Old Style" w:hAnsi="Bookman Old Style"/>
          <w:sz w:val="24"/>
          <w:szCs w:val="24"/>
        </w:rPr>
      </w:pPr>
      <w:r w:rsidRPr="0075771C">
        <w:rPr>
          <w:rFonts w:ascii="Bookman Old Style" w:hAnsi="Bookman Old Style"/>
          <w:sz w:val="24"/>
          <w:szCs w:val="24"/>
        </w:rPr>
        <w:t xml:space="preserve"> effective strategies?</w:t>
      </w:r>
    </w:p>
    <w:p w14:paraId="4D42D312" w14:textId="77777777" w:rsidR="00DB1FD0" w:rsidRPr="0075771C" w:rsidRDefault="00DB1FD0" w:rsidP="00DB1FD0">
      <w:pPr>
        <w:pStyle w:val="NoSpacing"/>
        <w:numPr>
          <w:ilvl w:val="0"/>
          <w:numId w:val="10"/>
        </w:numPr>
        <w:spacing w:after="0" w:line="480" w:lineRule="auto"/>
        <w:rPr>
          <w:rFonts w:ascii="Bookman Old Style" w:hAnsi="Bookman Old Style"/>
          <w:sz w:val="24"/>
          <w:szCs w:val="24"/>
        </w:rPr>
      </w:pPr>
      <w:r w:rsidRPr="0075771C">
        <w:rPr>
          <w:rFonts w:ascii="Bookman Old Style" w:hAnsi="Bookman Old Style"/>
          <w:sz w:val="24"/>
          <w:szCs w:val="24"/>
        </w:rPr>
        <w:lastRenderedPageBreak/>
        <w:t>What is the level of student outcomes in terms of:</w:t>
      </w:r>
    </w:p>
    <w:p w14:paraId="17A839F9" w14:textId="77777777" w:rsidR="00DB1FD0" w:rsidRPr="0075771C" w:rsidRDefault="00DB1FD0" w:rsidP="00DB1FD0">
      <w:pPr>
        <w:pStyle w:val="NoSpacing"/>
        <w:spacing w:line="480" w:lineRule="auto"/>
        <w:ind w:left="720"/>
        <w:rPr>
          <w:rFonts w:ascii="Bookman Old Style" w:hAnsi="Bookman Old Style"/>
          <w:sz w:val="24"/>
          <w:szCs w:val="24"/>
        </w:rPr>
      </w:pPr>
      <w:r w:rsidRPr="0075771C">
        <w:rPr>
          <w:rFonts w:ascii="Bookman Old Style" w:hAnsi="Bookman Old Style"/>
          <w:sz w:val="24"/>
          <w:szCs w:val="24"/>
        </w:rPr>
        <w:t>2.1. teaching;</w:t>
      </w:r>
    </w:p>
    <w:p w14:paraId="2BC4D688" w14:textId="77777777" w:rsidR="00DB1FD0" w:rsidRPr="0075771C" w:rsidRDefault="00DB1FD0" w:rsidP="00DB1FD0">
      <w:pPr>
        <w:pStyle w:val="NoSpacing"/>
        <w:spacing w:line="480" w:lineRule="auto"/>
        <w:ind w:left="720"/>
        <w:rPr>
          <w:rFonts w:ascii="Bookman Old Style" w:hAnsi="Bookman Old Style"/>
          <w:sz w:val="24"/>
          <w:szCs w:val="24"/>
        </w:rPr>
      </w:pPr>
      <w:r w:rsidRPr="0075771C">
        <w:rPr>
          <w:rFonts w:ascii="Bookman Old Style" w:hAnsi="Bookman Old Style"/>
          <w:sz w:val="24"/>
          <w:szCs w:val="24"/>
        </w:rPr>
        <w:t>2.2. assessment;</w:t>
      </w:r>
    </w:p>
    <w:p w14:paraId="3966E76A" w14:textId="77777777" w:rsidR="00DB1FD0" w:rsidRPr="0075771C" w:rsidRDefault="00DB1FD0" w:rsidP="00DB1FD0">
      <w:pPr>
        <w:pStyle w:val="NoSpacing"/>
        <w:spacing w:line="480" w:lineRule="auto"/>
        <w:ind w:left="720"/>
        <w:rPr>
          <w:rFonts w:ascii="Bookman Old Style" w:hAnsi="Bookman Old Style"/>
          <w:sz w:val="24"/>
          <w:szCs w:val="24"/>
        </w:rPr>
      </w:pPr>
      <w:r w:rsidRPr="0075771C">
        <w:rPr>
          <w:rFonts w:ascii="Bookman Old Style" w:hAnsi="Bookman Old Style"/>
          <w:sz w:val="24"/>
          <w:szCs w:val="24"/>
        </w:rPr>
        <w:t>2.3. general skills and Learning experiences; and</w:t>
      </w:r>
    </w:p>
    <w:p w14:paraId="3BC89657" w14:textId="77777777" w:rsidR="00DB1FD0" w:rsidRPr="0075771C" w:rsidRDefault="00DB1FD0" w:rsidP="00DB1FD0">
      <w:pPr>
        <w:pStyle w:val="NoSpacing"/>
        <w:spacing w:line="480" w:lineRule="auto"/>
        <w:ind w:left="720"/>
        <w:rPr>
          <w:rFonts w:ascii="Bookman Old Style" w:hAnsi="Bookman Old Style"/>
          <w:sz w:val="24"/>
          <w:szCs w:val="24"/>
        </w:rPr>
      </w:pPr>
      <w:r w:rsidRPr="0075771C">
        <w:rPr>
          <w:rFonts w:ascii="Bookman Old Style" w:hAnsi="Bookman Old Style"/>
          <w:sz w:val="24"/>
          <w:szCs w:val="24"/>
        </w:rPr>
        <w:t>2.4. overall satisfaction with the training?</w:t>
      </w:r>
    </w:p>
    <w:p w14:paraId="193C505D" w14:textId="77777777" w:rsidR="00DB1FD0" w:rsidRPr="0075771C" w:rsidRDefault="00DB1FD0" w:rsidP="00DB1FD0">
      <w:pPr>
        <w:pStyle w:val="NoSpacing"/>
        <w:spacing w:line="480" w:lineRule="auto"/>
        <w:rPr>
          <w:rFonts w:ascii="Bookman Old Style" w:hAnsi="Bookman Old Style"/>
          <w:sz w:val="24"/>
          <w:szCs w:val="24"/>
        </w:rPr>
      </w:pPr>
      <w:r w:rsidRPr="0075771C">
        <w:rPr>
          <w:rFonts w:ascii="Bookman Old Style" w:hAnsi="Bookman Old Style"/>
          <w:sz w:val="24"/>
          <w:szCs w:val="24"/>
        </w:rPr>
        <w:t xml:space="preserve">     3. What is the level of teaching performance in terms of:</w:t>
      </w:r>
    </w:p>
    <w:p w14:paraId="39E3C193" w14:textId="77777777" w:rsidR="00DB1FD0" w:rsidRPr="0075771C" w:rsidRDefault="00DB1FD0" w:rsidP="00DB1FD0">
      <w:pPr>
        <w:spacing w:after="240" w:line="360" w:lineRule="auto"/>
        <w:jc w:val="both"/>
        <w:rPr>
          <w:rFonts w:ascii="Bookman Old Style" w:eastAsia="Times New Roman" w:hAnsi="Bookman Old Style" w:cs="Arial"/>
          <w:kern w:val="0"/>
          <w:sz w:val="24"/>
          <w:szCs w:val="24"/>
          <w:lang w:eastAsia="en-PH"/>
        </w:rPr>
      </w:pPr>
      <w:r w:rsidRPr="0075771C">
        <w:rPr>
          <w:rFonts w:ascii="Bookman Old Style" w:hAnsi="Bookman Old Style"/>
          <w:sz w:val="24"/>
          <w:szCs w:val="24"/>
        </w:rPr>
        <w:t xml:space="preserve">         </w:t>
      </w:r>
      <w:r w:rsidRPr="0075771C">
        <w:rPr>
          <w:rFonts w:ascii="Bookman Old Style" w:eastAsia="Times New Roman" w:hAnsi="Bookman Old Style" w:cs="Arial"/>
          <w:kern w:val="0"/>
          <w:sz w:val="24"/>
          <w:szCs w:val="24"/>
          <w:lang w:eastAsia="en-PH"/>
        </w:rPr>
        <w:t>3.1. planning;</w:t>
      </w:r>
    </w:p>
    <w:p w14:paraId="7185EA4F" w14:textId="77777777" w:rsidR="00DB1FD0" w:rsidRPr="0075771C" w:rsidRDefault="00DB1FD0" w:rsidP="00DB1FD0">
      <w:pPr>
        <w:spacing w:after="240" w:line="360" w:lineRule="auto"/>
        <w:ind w:left="720"/>
        <w:jc w:val="both"/>
        <w:rPr>
          <w:rFonts w:ascii="Bookman Old Style" w:eastAsia="Times New Roman" w:hAnsi="Bookman Old Style" w:cs="Arial"/>
          <w:kern w:val="0"/>
          <w:sz w:val="24"/>
          <w:szCs w:val="24"/>
          <w:lang w:eastAsia="en-PH"/>
        </w:rPr>
      </w:pPr>
      <w:r w:rsidRPr="0075771C">
        <w:rPr>
          <w:rFonts w:ascii="Bookman Old Style" w:eastAsia="Times New Roman" w:hAnsi="Bookman Old Style" w:cs="Arial"/>
          <w:kern w:val="0"/>
          <w:sz w:val="24"/>
          <w:szCs w:val="24"/>
          <w:lang w:eastAsia="en-PH"/>
        </w:rPr>
        <w:t>3.2. development;</w:t>
      </w:r>
    </w:p>
    <w:p w14:paraId="397AC499" w14:textId="77777777" w:rsidR="00DB1FD0" w:rsidRPr="0075771C" w:rsidRDefault="00DB1FD0" w:rsidP="00DB1FD0">
      <w:pPr>
        <w:spacing w:after="240" w:line="480" w:lineRule="auto"/>
        <w:jc w:val="both"/>
        <w:rPr>
          <w:rFonts w:ascii="Bookman Old Style" w:hAnsi="Bookman Old Style" w:cs="Arial"/>
          <w:sz w:val="24"/>
          <w:szCs w:val="24"/>
        </w:rPr>
      </w:pPr>
      <w:r w:rsidRPr="0075771C">
        <w:rPr>
          <w:rFonts w:ascii="Bookman Old Style" w:hAnsi="Bookman Old Style" w:cs="Arial"/>
          <w:sz w:val="24"/>
          <w:szCs w:val="24"/>
        </w:rPr>
        <w:t>4. Is there a significant relationship between:</w:t>
      </w:r>
    </w:p>
    <w:p w14:paraId="35D4EAA3" w14:textId="77777777" w:rsidR="00DB1FD0" w:rsidRPr="0075771C" w:rsidRDefault="00DB1FD0" w:rsidP="00DB1FD0">
      <w:pPr>
        <w:spacing w:after="240" w:line="480" w:lineRule="auto"/>
        <w:ind w:left="720"/>
        <w:jc w:val="both"/>
        <w:rPr>
          <w:rFonts w:ascii="Bookman Old Style" w:hAnsi="Bookman Old Style" w:cs="Arial"/>
          <w:sz w:val="24"/>
          <w:szCs w:val="24"/>
        </w:rPr>
      </w:pPr>
      <w:r w:rsidRPr="0075771C">
        <w:rPr>
          <w:rFonts w:ascii="Bookman Old Style" w:hAnsi="Bookman Old Style" w:cs="Arial"/>
          <w:sz w:val="24"/>
          <w:szCs w:val="24"/>
        </w:rPr>
        <w:t>4.1. teaching strategies and student outcomes;</w:t>
      </w:r>
    </w:p>
    <w:p w14:paraId="443A4CE0" w14:textId="77777777" w:rsidR="00DB1FD0" w:rsidRPr="0075771C" w:rsidRDefault="00DB1FD0" w:rsidP="00DB1FD0">
      <w:pPr>
        <w:spacing w:after="240" w:line="480" w:lineRule="auto"/>
        <w:ind w:left="720"/>
        <w:jc w:val="both"/>
        <w:rPr>
          <w:rFonts w:ascii="Bookman Old Style" w:hAnsi="Bookman Old Style" w:cs="Arial"/>
          <w:sz w:val="24"/>
          <w:szCs w:val="24"/>
        </w:rPr>
      </w:pPr>
      <w:r w:rsidRPr="0075771C">
        <w:rPr>
          <w:rFonts w:ascii="Bookman Old Style" w:hAnsi="Bookman Old Style" w:cs="Arial"/>
          <w:sz w:val="24"/>
          <w:szCs w:val="24"/>
        </w:rPr>
        <w:t>4.2. teaching strategies and teaching performance; and</w:t>
      </w:r>
    </w:p>
    <w:p w14:paraId="0BA4092A" w14:textId="77777777" w:rsidR="00DB1FD0" w:rsidRDefault="00DB1FD0" w:rsidP="00DB1FD0">
      <w:pPr>
        <w:spacing w:after="240" w:line="480" w:lineRule="auto"/>
        <w:ind w:left="720"/>
        <w:jc w:val="both"/>
        <w:rPr>
          <w:rFonts w:ascii="Bookman Old Style" w:hAnsi="Bookman Old Style" w:cs="Arial"/>
          <w:sz w:val="24"/>
          <w:szCs w:val="24"/>
        </w:rPr>
      </w:pPr>
      <w:r w:rsidRPr="0075771C">
        <w:rPr>
          <w:rFonts w:ascii="Bookman Old Style" w:hAnsi="Bookman Old Style" w:cs="Arial"/>
          <w:sz w:val="24"/>
          <w:szCs w:val="24"/>
        </w:rPr>
        <w:t>4.3. teaching performance and student outcomes?</w:t>
      </w:r>
    </w:p>
    <w:p w14:paraId="2F00574B" w14:textId="77777777" w:rsidR="00DB1FD0" w:rsidRDefault="00DB1FD0" w:rsidP="00DB1FD0">
      <w:pPr>
        <w:spacing w:after="240" w:line="480" w:lineRule="auto"/>
        <w:jc w:val="both"/>
        <w:rPr>
          <w:rFonts w:ascii="Bookman Old Style" w:hAnsi="Bookman Old Style" w:cs="Arial"/>
          <w:sz w:val="24"/>
          <w:szCs w:val="24"/>
        </w:rPr>
      </w:pPr>
      <w:r>
        <w:rPr>
          <w:rFonts w:ascii="Bookman Old Style" w:hAnsi="Bookman Old Style" w:cs="Arial"/>
          <w:sz w:val="24"/>
          <w:szCs w:val="24"/>
        </w:rPr>
        <w:t>5. Is there a Mediating effect of teaching performance in the relationship between teaching strategies and student outcomes?</w:t>
      </w:r>
    </w:p>
    <w:p w14:paraId="3B219337" w14:textId="77777777" w:rsidR="00B97AA3" w:rsidRDefault="00C562D6">
      <w:pPr>
        <w:tabs>
          <w:tab w:val="left" w:pos="425"/>
        </w:tabs>
        <w:spacing w:line="480"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HYPOTHESES</w:t>
      </w:r>
    </w:p>
    <w:p w14:paraId="12197CF3" w14:textId="77777777" w:rsidR="00DB1FD0" w:rsidRPr="00313ABF" w:rsidRDefault="00C562D6" w:rsidP="00DB1FD0">
      <w:pPr>
        <w:pStyle w:val="NoSpacing"/>
        <w:spacing w:line="480" w:lineRule="auto"/>
        <w:rPr>
          <w:rFonts w:ascii="Bookman Old Style" w:hAnsi="Bookman Old Style"/>
          <w:b/>
          <w:bCs/>
          <w:sz w:val="24"/>
          <w:szCs w:val="24"/>
        </w:rPr>
      </w:pPr>
      <w:r>
        <w:rPr>
          <w:rFonts w:ascii="Bookman Old Style" w:eastAsia="Bookman Old Style" w:hAnsi="Bookman Old Style" w:cs="Bookman Old Style"/>
          <w:color w:val="000000"/>
          <w:sz w:val="24"/>
          <w:szCs w:val="24"/>
        </w:rPr>
        <w:tab/>
      </w:r>
      <w:r w:rsidR="00DB1FD0" w:rsidRPr="00313ABF">
        <w:rPr>
          <w:rFonts w:ascii="Bookman Old Style" w:hAnsi="Bookman Old Style" w:cs="Arial"/>
          <w:color w:val="000000"/>
          <w:sz w:val="24"/>
          <w:szCs w:val="24"/>
          <w:shd w:val="clear" w:color="auto" w:fill="FFFFFF"/>
        </w:rPr>
        <w:t>The following hypotheses were tested at/using a 0.05 level of significance.</w:t>
      </w:r>
    </w:p>
    <w:p w14:paraId="76DB3331" w14:textId="77777777" w:rsidR="00DB1FD0" w:rsidRPr="00313ABF" w:rsidRDefault="00DB1FD0" w:rsidP="00DB1FD0">
      <w:pPr>
        <w:pStyle w:val="NormalWeb"/>
        <w:shd w:val="clear" w:color="auto" w:fill="FFFFFF"/>
        <w:spacing w:after="240" w:line="480" w:lineRule="auto"/>
        <w:jc w:val="both"/>
        <w:rPr>
          <w:rFonts w:ascii="Bookman Old Style" w:hAnsi="Bookman Old Style"/>
        </w:rPr>
      </w:pPr>
      <w:r w:rsidRPr="00313ABF">
        <w:rPr>
          <w:rFonts w:ascii="Bookman Old Style" w:hAnsi="Bookman Old Style" w:cs="Arial"/>
          <w:color w:val="000000"/>
          <w:shd w:val="clear" w:color="auto" w:fill="FFFFFF"/>
        </w:rPr>
        <w:t>1.There is no significant relationship between;</w:t>
      </w:r>
    </w:p>
    <w:p w14:paraId="5247D27D" w14:textId="77777777" w:rsidR="00DB1FD0" w:rsidRPr="00313ABF" w:rsidRDefault="00DB1FD0" w:rsidP="00DB1FD0">
      <w:pPr>
        <w:tabs>
          <w:tab w:val="left" w:pos="1440"/>
        </w:tabs>
        <w:spacing w:beforeAutospacing="1" w:after="240" w:line="480" w:lineRule="auto"/>
        <w:jc w:val="both"/>
        <w:textAlignment w:val="baseline"/>
        <w:rPr>
          <w:rFonts w:ascii="Bookman Old Style" w:hAnsi="Bookman Old Style" w:cs="Arial"/>
          <w:color w:val="000000"/>
          <w:sz w:val="24"/>
          <w:szCs w:val="24"/>
        </w:rPr>
      </w:pPr>
      <w:r w:rsidRPr="00313ABF">
        <w:rPr>
          <w:rFonts w:ascii="Bookman Old Style" w:hAnsi="Bookman Old Style" w:cs="Arial"/>
          <w:color w:val="000000"/>
          <w:sz w:val="24"/>
          <w:szCs w:val="24"/>
          <w:shd w:val="clear" w:color="auto" w:fill="FFFFFF"/>
        </w:rPr>
        <w:t xml:space="preserve">         1.1 teaching strategies and student outcomes;</w:t>
      </w:r>
    </w:p>
    <w:p w14:paraId="2862F0A2" w14:textId="77777777" w:rsidR="00DB1FD0" w:rsidRPr="00313ABF" w:rsidRDefault="00DB1FD0" w:rsidP="00DB1FD0">
      <w:pPr>
        <w:tabs>
          <w:tab w:val="left" w:pos="1440"/>
        </w:tabs>
        <w:spacing w:beforeAutospacing="1" w:after="240" w:line="480" w:lineRule="auto"/>
        <w:jc w:val="both"/>
        <w:textAlignment w:val="baseline"/>
        <w:rPr>
          <w:rFonts w:ascii="Bookman Old Style" w:hAnsi="Bookman Old Style" w:cs="Arial"/>
          <w:color w:val="000000"/>
          <w:sz w:val="24"/>
          <w:szCs w:val="24"/>
        </w:rPr>
      </w:pPr>
      <w:r w:rsidRPr="00313ABF">
        <w:rPr>
          <w:rFonts w:ascii="Bookman Old Style" w:hAnsi="Bookman Old Style" w:cs="Arial"/>
          <w:color w:val="000000"/>
          <w:sz w:val="24"/>
          <w:szCs w:val="24"/>
        </w:rPr>
        <w:lastRenderedPageBreak/>
        <w:t xml:space="preserve">         1.2 teaching strategies and teaching performance; and.</w:t>
      </w:r>
    </w:p>
    <w:p w14:paraId="76B64DEA" w14:textId="77777777" w:rsidR="00DB1FD0" w:rsidRDefault="00DB1FD0" w:rsidP="00DB1FD0">
      <w:pPr>
        <w:tabs>
          <w:tab w:val="left" w:pos="1440"/>
        </w:tabs>
        <w:spacing w:beforeAutospacing="1" w:after="240" w:line="480" w:lineRule="auto"/>
        <w:jc w:val="both"/>
        <w:textAlignment w:val="baseline"/>
        <w:rPr>
          <w:rFonts w:ascii="Bookman Old Style" w:hAnsi="Bookman Old Style" w:cs="Arial"/>
          <w:color w:val="000000"/>
          <w:sz w:val="24"/>
          <w:szCs w:val="24"/>
        </w:rPr>
      </w:pPr>
      <w:r w:rsidRPr="00313ABF">
        <w:rPr>
          <w:rFonts w:ascii="Bookman Old Style" w:hAnsi="Bookman Old Style" w:cs="Arial"/>
          <w:color w:val="000000"/>
          <w:sz w:val="24"/>
          <w:szCs w:val="24"/>
        </w:rPr>
        <w:t xml:space="preserve">         1.3 teaching performance and student outcomes</w:t>
      </w:r>
    </w:p>
    <w:p w14:paraId="4AD80CC2" w14:textId="77777777" w:rsidR="00DB1FD0" w:rsidRDefault="00DB1FD0" w:rsidP="00DB1FD0">
      <w:pPr>
        <w:tabs>
          <w:tab w:val="left" w:pos="1440"/>
        </w:tabs>
        <w:spacing w:beforeAutospacing="1" w:after="240" w:line="480" w:lineRule="auto"/>
        <w:jc w:val="both"/>
        <w:textAlignment w:val="baseline"/>
        <w:rPr>
          <w:rFonts w:ascii="Bookman Old Style" w:hAnsi="Bookman Old Style" w:cs="Arial"/>
          <w:color w:val="000000"/>
          <w:sz w:val="24"/>
          <w:szCs w:val="24"/>
          <w:shd w:val="clear" w:color="auto" w:fill="FFFFFF"/>
        </w:rPr>
      </w:pPr>
      <w:r w:rsidRPr="00313ABF">
        <w:rPr>
          <w:rFonts w:ascii="Bookman Old Style" w:hAnsi="Bookman Old Style" w:cs="Arial"/>
          <w:color w:val="000000"/>
          <w:sz w:val="24"/>
          <w:szCs w:val="24"/>
          <w:shd w:val="clear" w:color="auto" w:fill="FFFFFF"/>
        </w:rPr>
        <w:t>2. There is no significant mediating effect of teaching performance on the relationship between teaching strategies and student outcomes among college students.</w:t>
      </w:r>
    </w:p>
    <w:p w14:paraId="5D6E46F7"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THEORETICAL FRAMEWORK</w:t>
      </w:r>
    </w:p>
    <w:p w14:paraId="6AA55F6C" w14:textId="1A4CB43A" w:rsidR="00DB1FD0" w:rsidRPr="00C140FB" w:rsidRDefault="00DB1FD0" w:rsidP="00F033A7">
      <w:pPr>
        <w:spacing w:after="240" w:line="480" w:lineRule="auto"/>
        <w:ind w:firstLine="720"/>
        <w:jc w:val="both"/>
        <w:rPr>
          <w:rFonts w:ascii="Bookman Old Style" w:hAnsi="Bookman Old Style" w:cs="Arial"/>
          <w:sz w:val="24"/>
          <w:szCs w:val="24"/>
        </w:rPr>
      </w:pPr>
      <w:r w:rsidRPr="0075771C">
        <w:rPr>
          <w:rFonts w:ascii="Bookman Old Style" w:eastAsia="Bookman Old Style" w:hAnsi="Bookman Old Style" w:cs="Arial"/>
          <w:sz w:val="24"/>
          <w:szCs w:val="28"/>
        </w:rPr>
        <w:t>This study was anchored in Bloom’s Taxonomy Theory by Bloom (1956), which provides a valuable framework for classifying educational objectives, emphasizing different levels of cognitive skills. By focusing on these levels, from basic recall to higher-order thinking like application and creation, educators can develop more effective teaching strategies. This ultimately leads to improved student learning outcomes and enhanced teaching performance. Additionally, this study was also supported by the proposition of Thompson and Lake (2023), which suggests Bloom's Taxonomy was</w:t>
      </w:r>
      <w:r>
        <w:rPr>
          <w:rFonts w:ascii="Bookman Old Style" w:eastAsia="Bookman Old Style" w:hAnsi="Bookman Old Style" w:cs="Arial"/>
          <w:sz w:val="24"/>
          <w:szCs w:val="28"/>
        </w:rPr>
        <w:t xml:space="preserve"> </w:t>
      </w:r>
      <w:r w:rsidRPr="0075771C">
        <w:rPr>
          <w:rFonts w:ascii="Bookman Old Style" w:eastAsia="Bookman Old Style" w:hAnsi="Bookman Old Style" w:cs="Arial"/>
          <w:sz w:val="24"/>
          <w:szCs w:val="28"/>
        </w:rPr>
        <w:t xml:space="preserve">a valuable tool that helps teachers align teaching methods with learning objectives, leading to improved </w:t>
      </w:r>
      <w:r w:rsidRPr="0075771C">
        <w:rPr>
          <w:rFonts w:ascii="Bookman Old Style" w:eastAsia="Bookman Old Style" w:hAnsi="Bookman Old Style" w:cs="Arial"/>
          <w:sz w:val="24"/>
          <w:szCs w:val="24"/>
        </w:rPr>
        <w:t>student outcomes and enhanced teaching effectiveness. It provides a structured approach to foster critical thinking, academic achievement, and higher-order thinking skills. By regularly evaluating their teaching practices using Bloom's Taxonomy, teachers create a responsive learning environment that encourages lifelong learning.</w:t>
      </w:r>
    </w:p>
    <w:p w14:paraId="654AAF70" w14:textId="77777777" w:rsidR="00DB1FD0" w:rsidRDefault="00DB1FD0" w:rsidP="00DB1FD0">
      <w:pPr>
        <w:spacing w:after="240" w:line="480" w:lineRule="auto"/>
        <w:ind w:firstLine="720"/>
        <w:jc w:val="both"/>
        <w:rPr>
          <w:rFonts w:ascii="Bookman Old Style" w:eastAsia="Bookman Old Style" w:hAnsi="Bookman Old Style" w:cs="Arial"/>
          <w:b/>
          <w:szCs w:val="24"/>
        </w:rPr>
      </w:pPr>
      <w:r w:rsidRPr="0075771C">
        <w:rPr>
          <w:rFonts w:ascii="Bookman Old Style" w:eastAsia="Bookman Old Style" w:hAnsi="Bookman Old Style" w:cs="Arial"/>
          <w:sz w:val="24"/>
          <w:szCs w:val="24"/>
        </w:rPr>
        <w:t xml:space="preserve">This study was also supported by the proposition of </w:t>
      </w:r>
      <w:proofErr w:type="spellStart"/>
      <w:r w:rsidRPr="0075771C">
        <w:rPr>
          <w:rFonts w:ascii="Bookman Old Style" w:eastAsia="SimSun" w:hAnsi="Bookman Old Style" w:cs="Arial"/>
          <w:color w:val="222222"/>
          <w:sz w:val="24"/>
          <w:szCs w:val="24"/>
          <w:shd w:val="clear" w:color="auto" w:fill="FFFFFF"/>
          <w:lang w:eastAsia="zh-CN"/>
        </w:rPr>
        <w:t>Priyadarsini</w:t>
      </w:r>
      <w:proofErr w:type="spellEnd"/>
      <w:r w:rsidRPr="0075771C">
        <w:rPr>
          <w:rFonts w:ascii="Bookman Old Style" w:eastAsia="Bookman Old Style" w:hAnsi="Bookman Old Style" w:cs="Arial"/>
          <w:sz w:val="24"/>
          <w:szCs w:val="24"/>
        </w:rPr>
        <w:t xml:space="preserve"> (2023), that Bloom's Taxonomy was a framework that links teaching </w:t>
      </w:r>
      <w:r w:rsidRPr="0075771C">
        <w:rPr>
          <w:rFonts w:ascii="Bookman Old Style" w:eastAsia="Bookman Old Style" w:hAnsi="Bookman Old Style" w:cs="Arial"/>
          <w:sz w:val="24"/>
          <w:szCs w:val="24"/>
        </w:rPr>
        <w:lastRenderedPageBreak/>
        <w:t>performance, teaching strategies, and student outcomes by classifying cognitive capacities into hierarchical levels of complexity. This framework essentially assists teachers in adapting their teaching strategies to accommodate students' varying cognitive capacities, from fundamental comprehension to higher-order abilities like analysis and evaluation. Teachers can improve student learning assessment and give their students a more interesting and fuller learning experience by matching their instruction to these levels.</w:t>
      </w:r>
    </w:p>
    <w:p w14:paraId="7D394987" w14:textId="7E031CB1" w:rsidR="00DB1FD0" w:rsidRDefault="00DB1FD0" w:rsidP="00DB1FD0">
      <w:pPr>
        <w:pStyle w:val="NoSpacing"/>
        <w:spacing w:line="480" w:lineRule="auto"/>
        <w:jc w:val="both"/>
        <w:rPr>
          <w:rFonts w:ascii="Bookman Old Style" w:hAnsi="Bookman Old Style"/>
          <w:sz w:val="24"/>
          <w:szCs w:val="24"/>
        </w:rPr>
      </w:pPr>
      <w:r>
        <w:rPr>
          <w:rFonts w:ascii="Bookman Old Style" w:hAnsi="Bookman Old Style"/>
          <w:sz w:val="24"/>
          <w:szCs w:val="24"/>
        </w:rPr>
        <w:t xml:space="preserve">      </w:t>
      </w:r>
      <w:r w:rsidR="00F033A7">
        <w:rPr>
          <w:rFonts w:ascii="Bookman Old Style" w:hAnsi="Bookman Old Style"/>
          <w:sz w:val="24"/>
          <w:szCs w:val="24"/>
        </w:rPr>
        <w:t xml:space="preserve"> </w:t>
      </w:r>
      <w:r w:rsidRPr="0075771C">
        <w:rPr>
          <w:rFonts w:ascii="Bookman Old Style" w:hAnsi="Bookman Old Style"/>
          <w:sz w:val="24"/>
          <w:szCs w:val="24"/>
        </w:rPr>
        <w:t>This study was anchored in Albert Bandura's Social Cognitive Theory (1986), a teacher's performance can influence students' self-beliefs by offering examples, support, and constructive criticism, thereby shaping how teaching strategies affect student outcomes. Additionally, this study was also supported by the proposition of Schunk and DiBenedetto (2023), who propose that social cognitive theory emphasizes the interconnectedness of behavior, social factors, and personal factors. It highlights the crucial roles of motivation, self-efficacy, and learning from others (vicarious learning) in shaping</w:t>
      </w:r>
      <w:r>
        <w:rPr>
          <w:rFonts w:ascii="Bookman Old Style" w:hAnsi="Bookman Old Style"/>
          <w:sz w:val="24"/>
          <w:szCs w:val="24"/>
        </w:rPr>
        <w:t xml:space="preserve"> </w:t>
      </w:r>
      <w:r w:rsidRPr="0075771C">
        <w:rPr>
          <w:rFonts w:ascii="Bookman Old Style" w:hAnsi="Bookman Old Style"/>
          <w:sz w:val="24"/>
          <w:szCs w:val="24"/>
        </w:rPr>
        <w:t>teaching performance and instructional strategies. Ultimately, these factors significa</w:t>
      </w:r>
      <w:r>
        <w:rPr>
          <w:rFonts w:ascii="Bookman Old Style" w:hAnsi="Bookman Old Style"/>
          <w:sz w:val="24"/>
          <w:szCs w:val="24"/>
        </w:rPr>
        <w:t>ntly influence student outcomes.</w:t>
      </w:r>
    </w:p>
    <w:p w14:paraId="19C6CB30" w14:textId="77777777" w:rsidR="00B97AA3" w:rsidRDefault="00B97AA3">
      <w:pPr>
        <w:spacing w:after="0" w:line="480" w:lineRule="auto"/>
        <w:ind w:firstLineChars="250" w:firstLine="600"/>
        <w:rPr>
          <w:rFonts w:ascii="Bookman Old Style" w:eastAsia="Bookman Old Style" w:hAnsi="Bookman Old Style" w:cs="Bookman Old Style"/>
          <w:sz w:val="24"/>
          <w:szCs w:val="24"/>
        </w:rPr>
      </w:pPr>
    </w:p>
    <w:p w14:paraId="7A6DAFC0" w14:textId="77777777" w:rsidR="00DB1FD0" w:rsidRDefault="00DB1FD0">
      <w:pPr>
        <w:spacing w:after="0" w:line="480" w:lineRule="auto"/>
        <w:ind w:firstLineChars="250" w:firstLine="600"/>
        <w:rPr>
          <w:rFonts w:ascii="Bookman Old Style" w:eastAsia="Bookman Old Style" w:hAnsi="Bookman Old Style" w:cs="Bookman Old Style"/>
          <w:sz w:val="24"/>
          <w:szCs w:val="24"/>
        </w:rPr>
      </w:pPr>
    </w:p>
    <w:p w14:paraId="5CFC453F" w14:textId="77777777" w:rsidR="00DB1FD0" w:rsidRDefault="00DB1FD0">
      <w:pPr>
        <w:spacing w:after="0" w:line="480" w:lineRule="auto"/>
        <w:ind w:firstLineChars="250" w:firstLine="600"/>
        <w:rPr>
          <w:rFonts w:ascii="Bookman Old Style" w:eastAsia="Bookman Old Style" w:hAnsi="Bookman Old Style" w:cs="Bookman Old Style"/>
          <w:sz w:val="24"/>
          <w:szCs w:val="24"/>
        </w:rPr>
      </w:pPr>
    </w:p>
    <w:p w14:paraId="54F95C53" w14:textId="77777777" w:rsidR="00B97AA3" w:rsidRDefault="00C562D6">
      <w:pPr>
        <w:spacing w:after="0"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CONCEPTUAL FRAMEWORK</w:t>
      </w:r>
    </w:p>
    <w:p w14:paraId="7D57BF34" w14:textId="77777777" w:rsidR="00DB1FD0" w:rsidRDefault="00DB1FD0" w:rsidP="00DB1FD0">
      <w:pPr>
        <w:spacing w:after="240" w:line="480" w:lineRule="auto"/>
        <w:ind w:firstLine="720"/>
        <w:jc w:val="both"/>
        <w:rPr>
          <w:rFonts w:ascii="Bookman Old Style" w:eastAsia="Bookman Old Style" w:hAnsi="Bookman Old Style" w:cs="Arial"/>
          <w:color w:val="000000"/>
          <w:kern w:val="0"/>
          <w:sz w:val="24"/>
          <w:szCs w:val="24"/>
          <w:lang w:eastAsia="en-PH"/>
        </w:rPr>
      </w:pPr>
      <w:r w:rsidRPr="00A154CD">
        <w:rPr>
          <w:rFonts w:ascii="Bookman Old Style" w:eastAsia="Bookman Old Style" w:hAnsi="Bookman Old Style" w:cs="Arial"/>
          <w:color w:val="000000"/>
          <w:kern w:val="0"/>
          <w:sz w:val="24"/>
          <w:szCs w:val="24"/>
          <w:lang w:eastAsia="en-PH"/>
        </w:rPr>
        <w:lastRenderedPageBreak/>
        <w:t xml:space="preserve">Presented in Figure 1 is the conceptual framework of the variables of the study. </w:t>
      </w:r>
    </w:p>
    <w:p w14:paraId="2A4F330A" w14:textId="77777777" w:rsidR="00DB1FD0" w:rsidRPr="00E406DB" w:rsidRDefault="00DB1FD0" w:rsidP="00DB1FD0">
      <w:pPr>
        <w:spacing w:after="240" w:line="480" w:lineRule="auto"/>
        <w:ind w:firstLine="720"/>
        <w:jc w:val="both"/>
        <w:rPr>
          <w:rFonts w:ascii="Bookman Old Style" w:eastAsia="Bookman Old Style" w:hAnsi="Bookman Old Style" w:cs="Arial"/>
          <w:color w:val="000000"/>
          <w:kern w:val="0"/>
          <w:sz w:val="24"/>
          <w:szCs w:val="24"/>
          <w:lang w:eastAsia="en-PH"/>
        </w:rPr>
        <w:sectPr w:rsidR="00DB1FD0" w:rsidRPr="00E406DB" w:rsidSect="00DB1FD0">
          <w:headerReference w:type="even" r:id="rId20"/>
          <w:headerReference w:type="default" r:id="rId21"/>
          <w:footerReference w:type="default" r:id="rId22"/>
          <w:headerReference w:type="first" r:id="rId23"/>
          <w:footerReference w:type="first" r:id="rId24"/>
          <w:type w:val="continuous"/>
          <w:pgSz w:w="11906" w:h="16838" w:code="9"/>
          <w:pgMar w:top="1440" w:right="1440" w:bottom="1440" w:left="2160" w:header="720" w:footer="289" w:gutter="0"/>
          <w:cols w:space="708"/>
          <w:titlePg/>
          <w:docGrid w:linePitch="299"/>
        </w:sectPr>
      </w:pPr>
      <w:r w:rsidRPr="00A154CD">
        <w:rPr>
          <w:rFonts w:ascii="Bookman Old Style" w:eastAsia="Bookman Old Style" w:hAnsi="Bookman Old Style" w:cs="Arial"/>
          <w:color w:val="000000"/>
          <w:kern w:val="0"/>
          <w:sz w:val="24"/>
          <w:szCs w:val="24"/>
          <w:lang w:eastAsia="en-PH"/>
        </w:rPr>
        <w:t xml:space="preserve">The independent variable of this study </w:t>
      </w:r>
      <w:r w:rsidRPr="00A154CD">
        <w:rPr>
          <w:rFonts w:ascii="Book Antiqua" w:eastAsia="Bookman Old Style" w:hAnsi="Bookman Old Style" w:cs="Arial"/>
          <w:color w:val="000000"/>
          <w:kern w:val="0"/>
          <w:sz w:val="24"/>
          <w:szCs w:val="24"/>
          <w:lang w:eastAsia="en-PH"/>
        </w:rPr>
        <w:t xml:space="preserve">was </w:t>
      </w:r>
      <w:r w:rsidRPr="00A154CD">
        <w:rPr>
          <w:rFonts w:ascii="Bookman Old Style" w:eastAsia="Bookman Old Style" w:hAnsi="Bookman Old Style" w:cs="Arial"/>
          <w:color w:val="000000"/>
          <w:kern w:val="0"/>
          <w:sz w:val="24"/>
          <w:szCs w:val="24"/>
          <w:lang w:eastAsia="en-PH"/>
        </w:rPr>
        <w:t>teaching strategies with the following indicators: Behavioral strategies, Cognitive strategies, and effective strategies (</w:t>
      </w:r>
      <w:proofErr w:type="spellStart"/>
      <w:r w:rsidRPr="00A154CD">
        <w:rPr>
          <w:rFonts w:ascii="Bookman Old Style" w:eastAsia="Bookman Old Style" w:hAnsi="Bookman Old Style" w:cs="Arial"/>
          <w:color w:val="000000"/>
          <w:kern w:val="0"/>
          <w:sz w:val="24"/>
          <w:szCs w:val="24"/>
          <w:lang w:eastAsia="en-PH"/>
        </w:rPr>
        <w:t>Hamzeh</w:t>
      </w:r>
      <w:proofErr w:type="spellEnd"/>
      <w:r w:rsidRPr="00A154CD">
        <w:rPr>
          <w:rFonts w:ascii="Bookman Old Style" w:eastAsia="Bookman Old Style" w:hAnsi="Bookman Old Style" w:cs="Arial"/>
          <w:color w:val="000000"/>
          <w:kern w:val="0"/>
          <w:sz w:val="24"/>
          <w:szCs w:val="24"/>
          <w:lang w:eastAsia="en-PH"/>
        </w:rPr>
        <w:t xml:space="preserve">, 2014). The dependent variable </w:t>
      </w:r>
      <w:r w:rsidRPr="00A154CD">
        <w:rPr>
          <w:rFonts w:ascii="Book Antiqua" w:eastAsia="Bookman Old Style" w:hAnsi="Bookman Old Style" w:cs="Arial"/>
          <w:color w:val="000000"/>
          <w:kern w:val="0"/>
          <w:sz w:val="24"/>
          <w:szCs w:val="24"/>
          <w:lang w:eastAsia="en-PH"/>
        </w:rPr>
        <w:t>was</w:t>
      </w:r>
      <w:r w:rsidRPr="00A154CD">
        <w:rPr>
          <w:rFonts w:ascii="Bookman Old Style" w:eastAsia="Bookman Old Style" w:hAnsi="Bookman Old Style" w:cs="Arial"/>
          <w:color w:val="000000"/>
          <w:kern w:val="0"/>
          <w:sz w:val="24"/>
          <w:szCs w:val="24"/>
          <w:lang w:eastAsia="en-PH"/>
        </w:rPr>
        <w:t xml:space="preserve"> the student outcomes with the following indicators: Teaching, Assessment, General skills and learning experiences, and Overall satisfaction with the training (Fieger, 2012). The mediating variable </w:t>
      </w:r>
      <w:r w:rsidRPr="00A154CD">
        <w:rPr>
          <w:rFonts w:ascii="Book Antiqua" w:eastAsia="Bookman Old Style" w:hAnsi="Bookman Old Style" w:cs="Arial"/>
          <w:color w:val="000000"/>
          <w:kern w:val="0"/>
          <w:sz w:val="24"/>
          <w:szCs w:val="24"/>
          <w:lang w:eastAsia="en-PH"/>
        </w:rPr>
        <w:t>wa</w:t>
      </w:r>
      <w:r w:rsidRPr="00A154CD">
        <w:rPr>
          <w:rFonts w:ascii="Bookman Old Style" w:eastAsia="Bookman Old Style" w:hAnsi="Bookman Old Style" w:cs="Arial"/>
          <w:color w:val="000000"/>
          <w:kern w:val="0"/>
          <w:sz w:val="24"/>
          <w:szCs w:val="24"/>
          <w:lang w:eastAsia="en-PH"/>
        </w:rPr>
        <w:t>s the teaching performance with the following indicators: Planning</w:t>
      </w:r>
      <w:r w:rsidRPr="00A154CD">
        <w:rPr>
          <w:rFonts w:ascii="Bookman Old Style" w:eastAsia="Bookman Old Style" w:hAnsi="Bookman Old Style" w:cs="Bookman Old Style"/>
          <w:bCs/>
          <w:color w:val="000000"/>
          <w:kern w:val="0"/>
          <w:sz w:val="24"/>
          <w:szCs w:val="24"/>
          <w:lang w:eastAsia="en-PH"/>
        </w:rPr>
        <w:t xml:space="preserve">, </w:t>
      </w:r>
      <w:r w:rsidRPr="00A154CD">
        <w:rPr>
          <w:rFonts w:ascii="Bookman Old Style" w:eastAsia="Bookman Old Style" w:hAnsi="Bookman Old Style" w:cs="Bookman Old Style"/>
          <w:bCs/>
          <w:color w:val="000000"/>
          <w:kern w:val="0"/>
          <w:sz w:val="24"/>
          <w:szCs w:val="20"/>
          <w:lang w:eastAsia="en-PH"/>
        </w:rPr>
        <w:t xml:space="preserve">Development, and </w:t>
      </w:r>
      <w:r w:rsidRPr="00A154CD">
        <w:rPr>
          <w:rFonts w:ascii="Bookman Old Style" w:eastAsia="Bookman Old Style" w:hAnsi="Bookman Old Style" w:cs="Arial"/>
          <w:color w:val="000000"/>
          <w:kern w:val="0"/>
          <w:sz w:val="24"/>
          <w:szCs w:val="24"/>
          <w:lang w:eastAsia="en-PH"/>
        </w:rPr>
        <w:t>Result (Moreno-Murcia et al., 20</w:t>
      </w:r>
      <w:r>
        <w:rPr>
          <w:rFonts w:ascii="Bookman Old Style" w:eastAsia="Bookman Old Style" w:hAnsi="Bookman Old Style" w:cs="Arial"/>
          <w:color w:val="000000"/>
          <w:kern w:val="0"/>
          <w:sz w:val="24"/>
          <w:szCs w:val="24"/>
          <w:lang w:eastAsia="en-PH"/>
        </w:rPr>
        <w:t>15)</w:t>
      </w:r>
    </w:p>
    <w:p w14:paraId="3B65D7EE" w14:textId="77777777" w:rsidR="00B97AA3" w:rsidRDefault="00B97AA3">
      <w:pPr>
        <w:spacing w:line="480" w:lineRule="auto"/>
        <w:jc w:val="center"/>
        <w:rPr>
          <w:rFonts w:ascii="Bookman Old Style" w:hAnsi="Bookman Old Style" w:cs="Bookman Old Style"/>
          <w:b/>
          <w:bCs/>
          <w:sz w:val="24"/>
          <w:szCs w:val="24"/>
        </w:rPr>
      </w:pPr>
    </w:p>
    <w:p w14:paraId="4D19A25F" w14:textId="77777777" w:rsidR="00B97AA3" w:rsidRDefault="00B97AA3">
      <w:pPr>
        <w:spacing w:line="480" w:lineRule="auto"/>
        <w:jc w:val="center"/>
        <w:rPr>
          <w:rFonts w:ascii="Bookman Old Style" w:hAnsi="Bookman Old Style" w:cs="Bookman Old Style"/>
          <w:b/>
          <w:bCs/>
          <w:sz w:val="24"/>
          <w:szCs w:val="24"/>
        </w:rPr>
      </w:pPr>
    </w:p>
    <w:p w14:paraId="6B76F957" w14:textId="77777777" w:rsidR="00B97AA3" w:rsidRDefault="00B97AA3">
      <w:pPr>
        <w:spacing w:line="480" w:lineRule="auto"/>
        <w:jc w:val="center"/>
        <w:rPr>
          <w:rFonts w:ascii="Bookman Old Style" w:hAnsi="Bookman Old Style" w:cs="Bookman Old Style"/>
          <w:b/>
          <w:bCs/>
          <w:sz w:val="24"/>
          <w:szCs w:val="24"/>
        </w:rPr>
      </w:pPr>
    </w:p>
    <w:p w14:paraId="4E486ED9" w14:textId="77777777" w:rsidR="00B97AA3" w:rsidRDefault="00B97AA3">
      <w:pPr>
        <w:spacing w:line="480" w:lineRule="auto"/>
        <w:jc w:val="center"/>
        <w:rPr>
          <w:rFonts w:ascii="Bookman Old Style" w:hAnsi="Bookman Old Style" w:cs="Bookman Old Style"/>
          <w:b/>
          <w:bCs/>
          <w:sz w:val="24"/>
          <w:szCs w:val="24"/>
        </w:rPr>
      </w:pPr>
    </w:p>
    <w:p w14:paraId="4BD15891" w14:textId="77777777" w:rsidR="00B97AA3" w:rsidRDefault="00B97AA3">
      <w:pPr>
        <w:spacing w:line="480" w:lineRule="auto"/>
        <w:jc w:val="center"/>
        <w:rPr>
          <w:rFonts w:ascii="Bookman Old Style" w:hAnsi="Bookman Old Style" w:cs="Bookman Old Style"/>
          <w:b/>
          <w:bCs/>
          <w:sz w:val="24"/>
          <w:szCs w:val="24"/>
        </w:rPr>
      </w:pPr>
    </w:p>
    <w:p w14:paraId="393F956F" w14:textId="77777777" w:rsidR="00B97AA3" w:rsidRDefault="00B97AA3">
      <w:pPr>
        <w:spacing w:line="480" w:lineRule="auto"/>
        <w:jc w:val="center"/>
        <w:rPr>
          <w:rFonts w:ascii="Bookman Old Style" w:hAnsi="Bookman Old Style" w:cs="Bookman Old Style"/>
          <w:b/>
          <w:bCs/>
          <w:sz w:val="24"/>
          <w:szCs w:val="24"/>
        </w:rPr>
      </w:pPr>
    </w:p>
    <w:p w14:paraId="5754863C" w14:textId="77777777" w:rsidR="00DB1FD0" w:rsidRDefault="00DB1FD0">
      <w:pPr>
        <w:spacing w:line="480" w:lineRule="auto"/>
        <w:jc w:val="center"/>
        <w:rPr>
          <w:rFonts w:ascii="Bookman Old Style" w:hAnsi="Bookman Old Style" w:cs="Bookman Old Style"/>
          <w:b/>
          <w:bCs/>
          <w:sz w:val="24"/>
          <w:szCs w:val="24"/>
        </w:rPr>
      </w:pPr>
    </w:p>
    <w:p w14:paraId="60AE8D80" w14:textId="77777777" w:rsidR="00DB1FD0" w:rsidRDefault="00DB1FD0">
      <w:pPr>
        <w:spacing w:line="480" w:lineRule="auto"/>
        <w:jc w:val="center"/>
        <w:rPr>
          <w:rFonts w:ascii="Bookman Old Style" w:hAnsi="Bookman Old Style" w:cs="Bookman Old Style"/>
          <w:b/>
          <w:bCs/>
          <w:sz w:val="24"/>
          <w:szCs w:val="24"/>
        </w:rPr>
      </w:pPr>
    </w:p>
    <w:p w14:paraId="2377624F" w14:textId="77777777" w:rsidR="00DB1FD0" w:rsidRDefault="00DB1FD0">
      <w:pPr>
        <w:spacing w:line="480" w:lineRule="auto"/>
        <w:jc w:val="center"/>
        <w:rPr>
          <w:rFonts w:ascii="Bookman Old Style" w:hAnsi="Bookman Old Style" w:cs="Bookman Old Style"/>
          <w:b/>
          <w:bCs/>
          <w:sz w:val="24"/>
          <w:szCs w:val="24"/>
        </w:rPr>
      </w:pPr>
    </w:p>
    <w:p w14:paraId="36033F60" w14:textId="77777777" w:rsidR="00DB1FD0" w:rsidRDefault="00DB1FD0">
      <w:pPr>
        <w:spacing w:line="480" w:lineRule="auto"/>
        <w:jc w:val="center"/>
        <w:rPr>
          <w:rFonts w:ascii="Bookman Old Style" w:hAnsi="Bookman Old Style" w:cs="Bookman Old Style"/>
          <w:b/>
          <w:bCs/>
          <w:sz w:val="24"/>
          <w:szCs w:val="24"/>
        </w:rPr>
      </w:pPr>
    </w:p>
    <w:p w14:paraId="35A31513" w14:textId="77777777" w:rsidR="00B97AA3" w:rsidRDefault="002C6615" w:rsidP="002C6615">
      <w:pPr>
        <w:spacing w:line="480" w:lineRule="auto"/>
        <w:jc w:val="center"/>
        <w:rPr>
          <w:rFonts w:ascii="Bookman Old Style" w:hAnsi="Bookman Old Style" w:cs="Bookman Old Style"/>
          <w:b/>
          <w:bCs/>
          <w:sz w:val="24"/>
          <w:szCs w:val="24"/>
        </w:rPr>
      </w:pPr>
      <w:r>
        <w:rPr>
          <w:rFonts w:ascii="Bookman Old Style" w:hAnsi="Bookman Old Style" w:cs="Bookman Old Style"/>
          <w:b/>
          <w:bCs/>
          <w:sz w:val="24"/>
          <w:szCs w:val="24"/>
        </w:rPr>
        <w:t xml:space="preserve">    </w:t>
      </w:r>
      <w:r w:rsidR="00C562D6">
        <w:rPr>
          <w:rFonts w:ascii="Bookman Old Style" w:hAnsi="Bookman Old Style" w:cs="Bookman Old Style"/>
          <w:b/>
          <w:bCs/>
          <w:sz w:val="24"/>
          <w:szCs w:val="24"/>
        </w:rPr>
        <w:t>MEDIATING VARIABLE</w:t>
      </w:r>
    </w:p>
    <w:p w14:paraId="4C6C5384" w14:textId="77777777" w:rsidR="00B97AA3" w:rsidRDefault="002C6615">
      <w:pPr>
        <w:spacing w:line="480" w:lineRule="auto"/>
        <w:ind w:firstLine="720"/>
        <w:jc w:val="both"/>
        <w:rPr>
          <w:rFonts w:ascii="Bookman Old Style" w:hAnsi="Bookman Old Style" w:cs="Bookman Old Style"/>
          <w:sz w:val="24"/>
          <w:szCs w:val="24"/>
        </w:rPr>
      </w:pPr>
      <w:r>
        <w:rPr>
          <w:rFonts w:ascii="Bookman Old Style" w:hAnsi="Bookman Old Style" w:cs="Bookman Old Style"/>
          <w:noProof/>
          <w:sz w:val="24"/>
          <w:szCs w:val="24"/>
          <w:lang w:val="en-PH" w:eastAsia="en-PH"/>
        </w:rPr>
        <w:lastRenderedPageBreak/>
        <mc:AlternateContent>
          <mc:Choice Requires="wps">
            <w:drawing>
              <wp:anchor distT="0" distB="0" distL="0" distR="0" simplePos="0" relativeHeight="251706368" behindDoc="0" locked="0" layoutInCell="1" allowOverlap="1" wp14:anchorId="4BDB81AF" wp14:editId="3F0AF612">
                <wp:simplePos x="0" y="0"/>
                <wp:positionH relativeFrom="margin">
                  <wp:posOffset>1644650</wp:posOffset>
                </wp:positionH>
                <wp:positionV relativeFrom="paragraph">
                  <wp:posOffset>4445</wp:posOffset>
                </wp:positionV>
                <wp:extent cx="2225675" cy="1758950"/>
                <wp:effectExtent l="0" t="0" r="22225" b="12700"/>
                <wp:wrapNone/>
                <wp:docPr id="1033" name="Text Box 8"/>
                <wp:cNvGraphicFramePr/>
                <a:graphic xmlns:a="http://schemas.openxmlformats.org/drawingml/2006/main">
                  <a:graphicData uri="http://schemas.microsoft.com/office/word/2010/wordprocessingShape">
                    <wps:wsp>
                      <wps:cNvSpPr/>
                      <wps:spPr>
                        <a:xfrm>
                          <a:off x="0" y="0"/>
                          <a:ext cx="2225675" cy="1758950"/>
                        </a:xfrm>
                        <a:prstGeom prst="rect">
                          <a:avLst/>
                        </a:prstGeom>
                        <a:solidFill>
                          <a:srgbClr val="FFFFFF"/>
                        </a:solidFill>
                        <a:ln w="12700" cap="flat" cmpd="sng">
                          <a:solidFill>
                            <a:schemeClr val="tx1"/>
                          </a:solidFill>
                          <a:prstDash val="solid"/>
                          <a:miter/>
                          <a:headEnd type="none" w="med" len="med"/>
                          <a:tailEnd type="none" w="med" len="med"/>
                        </a:ln>
                      </wps:spPr>
                      <wps:txbx>
                        <w:txbxContent>
                          <w:p w14:paraId="07F5241C" w14:textId="77777777" w:rsidR="002C6615" w:rsidRDefault="002C6615" w:rsidP="00DB1FD0">
                            <w:pPr>
                              <w:contextualSpacing/>
                              <w:rPr>
                                <w:rFonts w:ascii="Bookman Old Style" w:hAnsi="Bookman Old Style"/>
                                <w:b/>
                                <w:sz w:val="24"/>
                                <w:szCs w:val="24"/>
                                <w:lang w:val="en-PH"/>
                              </w:rPr>
                            </w:pPr>
                          </w:p>
                          <w:p w14:paraId="6276F034" w14:textId="77777777" w:rsidR="00B97AA3" w:rsidRPr="00DB1FD0" w:rsidRDefault="00DB1FD0" w:rsidP="002C6615">
                            <w:pPr>
                              <w:contextualSpacing/>
                              <w:jc w:val="center"/>
                              <w:rPr>
                                <w:rFonts w:ascii="Bookman Old Style" w:hAnsi="Bookman Old Style" w:cs="Bookman Old Style"/>
                                <w:b/>
                                <w:sz w:val="24"/>
                                <w:szCs w:val="24"/>
                                <w:lang w:val="en-PH"/>
                              </w:rPr>
                            </w:pPr>
                            <w:r w:rsidRPr="00DB1FD0">
                              <w:rPr>
                                <w:rFonts w:ascii="Bookman Old Style" w:hAnsi="Bookman Old Style"/>
                                <w:b/>
                                <w:sz w:val="24"/>
                                <w:szCs w:val="24"/>
                                <w:lang w:val="en-PH"/>
                              </w:rPr>
                              <w:t>Teaching Performance</w:t>
                            </w:r>
                          </w:p>
                          <w:p w14:paraId="07E9F746" w14:textId="77777777" w:rsidR="00B97AA3" w:rsidRDefault="00DB1FD0">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Planning</w:t>
                            </w:r>
                          </w:p>
                          <w:p w14:paraId="35BFFFFD" w14:textId="77777777" w:rsidR="00B97AA3" w:rsidRDefault="00DB1FD0">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Development</w:t>
                            </w:r>
                          </w:p>
                          <w:p w14:paraId="21CC524C" w14:textId="77777777" w:rsidR="00B97AA3" w:rsidRPr="002C6615" w:rsidRDefault="00DB1FD0" w:rsidP="002C6615">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Result</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BDB81AF" id="Text Box 8" o:spid="_x0000_s1026" style="position:absolute;left:0;text-align:left;margin-left:129.5pt;margin-top:.35pt;width:175.25pt;height:138.5pt;z-index:2517063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" strokecolor="black [3213]" strokeweight="1pt">
                <v:textbox>
                  <w:txbxContent>
                    <w:p w14:paraId="07F5241C" w14:textId="77777777" w:rsidR="002C6615" w:rsidRDefault="002C6615" w:rsidP="00DB1FD0">
                      <w:pPr>
                        <w:contextualSpacing/>
                        <w:rPr>
                          <w:rFonts w:ascii="Bookman Old Style" w:hAnsi="Bookman Old Style"/>
                          <w:b/>
                          <w:sz w:val="24"/>
                          <w:szCs w:val="24"/>
                          <w:lang w:val="en-PH"/>
                        </w:rPr>
                      </w:pPr>
                    </w:p>
                    <w:p w14:paraId="6276F034" w14:textId="77777777" w:rsidR="00B97AA3" w:rsidRPr="00DB1FD0" w:rsidRDefault="00DB1FD0" w:rsidP="002C6615">
                      <w:pPr>
                        <w:contextualSpacing/>
                        <w:jc w:val="center"/>
                        <w:rPr>
                          <w:rFonts w:ascii="Bookman Old Style" w:hAnsi="Bookman Old Style" w:cs="Bookman Old Style"/>
                          <w:b/>
                          <w:sz w:val="24"/>
                          <w:szCs w:val="24"/>
                          <w:lang w:val="en-PH"/>
                        </w:rPr>
                      </w:pPr>
                      <w:r w:rsidRPr="00DB1FD0">
                        <w:rPr>
                          <w:rFonts w:ascii="Bookman Old Style" w:hAnsi="Bookman Old Style"/>
                          <w:b/>
                          <w:sz w:val="24"/>
                          <w:szCs w:val="24"/>
                          <w:lang w:val="en-PH"/>
                        </w:rPr>
                        <w:t>Teaching Performance</w:t>
                      </w:r>
                    </w:p>
                    <w:p w14:paraId="07E9F746" w14:textId="77777777" w:rsidR="00B97AA3" w:rsidRDefault="00DB1FD0">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Planning</w:t>
                      </w:r>
                    </w:p>
                    <w:p w14:paraId="35BFFFFD" w14:textId="77777777" w:rsidR="00B97AA3" w:rsidRDefault="00DB1FD0">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Development</w:t>
                      </w:r>
                    </w:p>
                    <w:p w14:paraId="21CC524C" w14:textId="77777777" w:rsidR="00B97AA3" w:rsidRPr="002C6615" w:rsidRDefault="00DB1FD0" w:rsidP="002C6615">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Result</w:t>
                      </w:r>
                    </w:p>
                  </w:txbxContent>
                </v:textbox>
                <w10:wrap anchorx="margin"/>
              </v:rect>
            </w:pict>
          </mc:Fallback>
        </mc:AlternateContent>
      </w:r>
    </w:p>
    <w:p w14:paraId="72CCD215" w14:textId="77777777" w:rsidR="00B97AA3" w:rsidRDefault="00B97AA3">
      <w:pPr>
        <w:jc w:val="both"/>
        <w:rPr>
          <w:rFonts w:ascii="Bookman Old Style" w:hAnsi="Bookman Old Style" w:cs="Bookman Old Style"/>
          <w:b/>
          <w:bCs/>
          <w:sz w:val="24"/>
          <w:szCs w:val="24"/>
        </w:rPr>
      </w:pPr>
    </w:p>
    <w:p w14:paraId="36A45562" w14:textId="77777777" w:rsidR="00B97AA3" w:rsidRDefault="002C6615">
      <w:pPr>
        <w:jc w:val="center"/>
        <w:rPr>
          <w:rFonts w:ascii="Bookman Old Style" w:hAnsi="Bookman Old Style" w:cs="Bookman Old Style"/>
          <w:b/>
          <w:bCs/>
          <w:sz w:val="24"/>
          <w:szCs w:val="24"/>
        </w:rPr>
      </w:pPr>
      <w:r>
        <w:rPr>
          <w:rFonts w:ascii="Bookman Old Style" w:hAnsi="Bookman Old Style" w:cs="Bookman Old Style"/>
          <w:b/>
          <w:noProof/>
          <w:sz w:val="24"/>
          <w:szCs w:val="24"/>
          <w:lang w:val="en-PH" w:eastAsia="en-PH"/>
        </w:rPr>
        <mc:AlternateContent>
          <mc:Choice Requires="wps">
            <w:drawing>
              <wp:anchor distT="0" distB="0" distL="0" distR="0" simplePos="0" relativeHeight="251707392" behindDoc="0" locked="0" layoutInCell="1" allowOverlap="1" wp14:anchorId="228EF5EB" wp14:editId="617D08FE">
                <wp:simplePos x="0" y="0"/>
                <wp:positionH relativeFrom="margin">
                  <wp:posOffset>3876675</wp:posOffset>
                </wp:positionH>
                <wp:positionV relativeFrom="paragraph">
                  <wp:posOffset>49530</wp:posOffset>
                </wp:positionV>
                <wp:extent cx="576580" cy="2917190"/>
                <wp:effectExtent l="4445" t="635" r="28575" b="8255"/>
                <wp:wrapNone/>
                <wp:docPr id="1030" name="Straight Arrow Connector 1"/>
                <wp:cNvGraphicFramePr/>
                <a:graphic xmlns:a="http://schemas.openxmlformats.org/drawingml/2006/main">
                  <a:graphicData uri="http://schemas.microsoft.com/office/word/2010/wordprocessingShape">
                    <wps:wsp>
                      <wps:cNvCnPr/>
                      <wps:spPr>
                        <a:xfrm>
                          <a:off x="0" y="0"/>
                          <a:ext cx="576580" cy="291719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60A6785" id="_x0000_t32" coordsize="21600,21600" o:spt="32" o:oned="t" path="m,l21600,21600e" filled="f">
                <v:path arrowok="t" fillok="f" o:connecttype="none"/>
                <o:lock v:ext="edit" shapetype="t"/>
              </v:shapetype>
              <v:shape id="Straight Arrow Connector 1" o:spid="_x0000_s1026" type="#_x0000_t32" style="position:absolute;margin-left:305.25pt;margin-top:3.9pt;width:45.4pt;height:229.7pt;z-index:251707392;visibility:visible;mso-wrap-style:square;mso-wrap-distance-left:0;mso-wrap-distance-top:0;mso-wrap-distance-right:0;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">
                <v:stroke endarrow="block"/>
                <w10:wrap anchorx="margin"/>
              </v:shape>
            </w:pict>
          </mc:Fallback>
        </mc:AlternateContent>
      </w:r>
      <w:r>
        <w:rPr>
          <w:rFonts w:ascii="Bookman Old Style" w:hAnsi="Bookman Old Style" w:cs="Bookman Old Style"/>
          <w:b/>
          <w:noProof/>
          <w:sz w:val="24"/>
          <w:szCs w:val="24"/>
          <w:lang w:val="en-PH" w:eastAsia="en-PH"/>
        </w:rPr>
        <mc:AlternateContent>
          <mc:Choice Requires="wps">
            <w:drawing>
              <wp:anchor distT="0" distB="0" distL="0" distR="0" simplePos="0" relativeHeight="251711488" behindDoc="0" locked="0" layoutInCell="1" allowOverlap="1" wp14:anchorId="14CEE333" wp14:editId="5FEED6B8">
                <wp:simplePos x="0" y="0"/>
                <wp:positionH relativeFrom="margin">
                  <wp:posOffset>977900</wp:posOffset>
                </wp:positionH>
                <wp:positionV relativeFrom="paragraph">
                  <wp:posOffset>113030</wp:posOffset>
                </wp:positionV>
                <wp:extent cx="643890" cy="2879725"/>
                <wp:effectExtent l="0" t="38100" r="60960" b="15875"/>
                <wp:wrapNone/>
                <wp:docPr id="23" name="Straight Arrow Connector 11"/>
                <wp:cNvGraphicFramePr/>
                <a:graphic xmlns:a="http://schemas.openxmlformats.org/drawingml/2006/main">
                  <a:graphicData uri="http://schemas.microsoft.com/office/word/2010/wordprocessingShape">
                    <wps:wsp>
                      <wps:cNvCnPr/>
                      <wps:spPr>
                        <a:xfrm flipV="1">
                          <a:off x="0" y="0"/>
                          <a:ext cx="643890" cy="28797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C6E7CAE" id="Straight Arrow Connector 11" o:spid="_x0000_s1026" type="#_x0000_t32" style="position:absolute;margin-left:77pt;margin-top:8.9pt;width:50.7pt;height:226.75pt;flip:y;z-index:2517114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">
                <v:stroke endarrow="block"/>
                <w10:wrap anchorx="margin"/>
              </v:shape>
            </w:pict>
          </mc:Fallback>
        </mc:AlternateContent>
      </w:r>
      <w:r w:rsidR="00C562D6">
        <w:rPr>
          <w:rFonts w:ascii="Bookman Old Style" w:hAnsi="Bookman Old Style" w:cs="Bookman Old Style"/>
          <w:b/>
          <w:bCs/>
          <w:sz w:val="24"/>
          <w:szCs w:val="24"/>
        </w:rPr>
        <w:t xml:space="preserve">                             </w:t>
      </w:r>
    </w:p>
    <w:p w14:paraId="596C5DDA" w14:textId="77777777" w:rsidR="00B97AA3" w:rsidRDefault="00C562D6">
      <w:pPr>
        <w:jc w:val="both"/>
        <w:rPr>
          <w:rFonts w:ascii="Bookman Old Style" w:hAnsi="Bookman Old Style" w:cs="Bookman Old Style"/>
          <w:sz w:val="24"/>
          <w:szCs w:val="24"/>
        </w:rPr>
      </w:pPr>
      <w:r>
        <w:rPr>
          <w:rFonts w:ascii="Bookman Old Style" w:hAnsi="Bookman Old Style" w:cs="Bookman Old Style"/>
          <w:sz w:val="24"/>
          <w:szCs w:val="24"/>
        </w:rPr>
        <w:t xml:space="preserve">                                                              </w:t>
      </w:r>
    </w:p>
    <w:p w14:paraId="2D595873" w14:textId="77777777" w:rsidR="00B97AA3" w:rsidRDefault="00C562D6">
      <w:pPr>
        <w:jc w:val="both"/>
        <w:rPr>
          <w:rFonts w:ascii="Bookman Old Style" w:hAnsi="Bookman Old Style" w:cs="Bookman Old Style"/>
          <w:sz w:val="24"/>
          <w:szCs w:val="24"/>
        </w:rPr>
      </w:pPr>
      <w:r>
        <w:rPr>
          <w:rFonts w:ascii="Bookman Old Style" w:hAnsi="Bookman Old Style" w:cs="Bookman Old Style"/>
          <w:sz w:val="24"/>
          <w:szCs w:val="24"/>
        </w:rPr>
        <w:t xml:space="preserve">           </w:t>
      </w:r>
    </w:p>
    <w:p w14:paraId="57A30EF7" w14:textId="77777777" w:rsidR="00B97AA3" w:rsidRDefault="00B97AA3">
      <w:pPr>
        <w:jc w:val="both"/>
        <w:rPr>
          <w:rFonts w:ascii="Bookman Old Style" w:hAnsi="Bookman Old Style" w:cs="Bookman Old Style"/>
          <w:sz w:val="24"/>
          <w:szCs w:val="24"/>
        </w:rPr>
      </w:pPr>
    </w:p>
    <w:p w14:paraId="2581F5BF" w14:textId="77777777" w:rsidR="00B97AA3" w:rsidRDefault="00B97AA3">
      <w:pPr>
        <w:jc w:val="both"/>
        <w:rPr>
          <w:rFonts w:ascii="Bookman Old Style" w:hAnsi="Bookman Old Style" w:cs="Bookman Old Style"/>
          <w:sz w:val="24"/>
          <w:szCs w:val="24"/>
        </w:rPr>
      </w:pPr>
    </w:p>
    <w:p w14:paraId="05BD55F7" w14:textId="77777777" w:rsidR="00B97AA3" w:rsidRDefault="002C6615">
      <w:pPr>
        <w:jc w:val="both"/>
        <w:rPr>
          <w:rFonts w:ascii="Bookman Old Style" w:hAnsi="Bookman Old Style" w:cs="Bookman Old Style"/>
          <w:sz w:val="24"/>
          <w:szCs w:val="24"/>
        </w:rPr>
      </w:pPr>
      <w:r>
        <w:rPr>
          <w:rFonts w:ascii="Bookman Old Style" w:hAnsi="Bookman Old Style" w:cs="Bookman Old Style"/>
          <w:sz w:val="24"/>
          <w:szCs w:val="24"/>
        </w:rPr>
        <w:t xml:space="preserve">   </w:t>
      </w:r>
      <w:r w:rsidR="00C562D6">
        <w:rPr>
          <w:rFonts w:ascii="Bookman Old Style" w:hAnsi="Bookman Old Style" w:cs="Bookman Old Style"/>
          <w:sz w:val="24"/>
          <w:szCs w:val="24"/>
        </w:rPr>
        <w:t>PATH A</w:t>
      </w:r>
      <w:r w:rsidR="00C562D6">
        <w:rPr>
          <w:rFonts w:ascii="Bookman Old Style" w:hAnsi="Bookman Old Style" w:cs="Bookman Old Style"/>
          <w:sz w:val="24"/>
          <w:szCs w:val="24"/>
        </w:rPr>
        <w:tab/>
      </w:r>
      <w:r w:rsidR="00C562D6">
        <w:rPr>
          <w:rFonts w:ascii="Bookman Old Style" w:hAnsi="Bookman Old Style" w:cs="Bookman Old Style"/>
          <w:sz w:val="24"/>
          <w:szCs w:val="24"/>
        </w:rPr>
        <w:tab/>
      </w:r>
      <w:r w:rsidR="00C562D6">
        <w:rPr>
          <w:rFonts w:ascii="Bookman Old Style" w:hAnsi="Bookman Old Style" w:cs="Bookman Old Style"/>
          <w:sz w:val="24"/>
          <w:szCs w:val="24"/>
        </w:rPr>
        <w:tab/>
      </w:r>
      <w:r w:rsidR="00C562D6">
        <w:rPr>
          <w:rFonts w:ascii="Bookman Old Style" w:hAnsi="Bookman Old Style" w:cs="Bookman Old Style"/>
          <w:sz w:val="24"/>
          <w:szCs w:val="24"/>
        </w:rPr>
        <w:tab/>
      </w:r>
      <w:r w:rsidR="00C562D6">
        <w:rPr>
          <w:rFonts w:ascii="Bookman Old Style" w:hAnsi="Bookman Old Style" w:cs="Bookman Old Style"/>
          <w:sz w:val="24"/>
          <w:szCs w:val="24"/>
        </w:rPr>
        <w:tab/>
      </w:r>
      <w:r w:rsidR="00C562D6">
        <w:rPr>
          <w:rFonts w:ascii="Bookman Old Style" w:hAnsi="Bookman Old Style" w:cs="Bookman Old Style"/>
          <w:sz w:val="24"/>
          <w:szCs w:val="24"/>
        </w:rPr>
        <w:tab/>
      </w:r>
      <w:r w:rsidR="00C562D6">
        <w:rPr>
          <w:rFonts w:ascii="Bookman Old Style" w:hAnsi="Bookman Old Style" w:cs="Bookman Old Style"/>
          <w:sz w:val="24"/>
          <w:szCs w:val="24"/>
        </w:rPr>
        <w:tab/>
      </w:r>
      <w:r w:rsidR="00C562D6">
        <w:rPr>
          <w:rFonts w:ascii="Bookman Old Style" w:hAnsi="Bookman Old Style" w:cs="Bookman Old Style"/>
          <w:sz w:val="24"/>
          <w:szCs w:val="24"/>
        </w:rPr>
        <w:tab/>
      </w:r>
      <w:r w:rsidR="00C562D6">
        <w:rPr>
          <w:rFonts w:ascii="Bookman Old Style" w:hAnsi="Bookman Old Style" w:cs="Bookman Old Style"/>
          <w:sz w:val="24"/>
          <w:szCs w:val="24"/>
        </w:rPr>
        <w:tab/>
        <w:t>PATH B</w:t>
      </w:r>
    </w:p>
    <w:p w14:paraId="4B979356" w14:textId="77777777" w:rsidR="00B97AA3" w:rsidRDefault="00B97AA3">
      <w:pPr>
        <w:jc w:val="both"/>
        <w:rPr>
          <w:rFonts w:ascii="Bookman Old Style" w:hAnsi="Bookman Old Style" w:cs="Bookman Old Style"/>
          <w:sz w:val="24"/>
          <w:szCs w:val="24"/>
        </w:rPr>
      </w:pPr>
    </w:p>
    <w:p w14:paraId="10FC2356" w14:textId="77777777" w:rsidR="00B97AA3" w:rsidRDefault="00B97AA3">
      <w:pPr>
        <w:jc w:val="both"/>
        <w:rPr>
          <w:rFonts w:ascii="Bookman Old Style" w:hAnsi="Bookman Old Style" w:cs="Bookman Old Style"/>
          <w:sz w:val="24"/>
          <w:szCs w:val="24"/>
        </w:rPr>
      </w:pPr>
    </w:p>
    <w:p w14:paraId="33E44C98" w14:textId="77777777" w:rsidR="00B97AA3" w:rsidRDefault="00B97AA3">
      <w:pPr>
        <w:jc w:val="both"/>
        <w:rPr>
          <w:rFonts w:ascii="Bookman Old Style" w:hAnsi="Bookman Old Style" w:cs="Bookman Old Style"/>
          <w:sz w:val="24"/>
          <w:szCs w:val="24"/>
        </w:rPr>
      </w:pPr>
    </w:p>
    <w:p w14:paraId="585B3F74" w14:textId="77777777" w:rsidR="00B97AA3" w:rsidRDefault="002C6615">
      <w:pPr>
        <w:jc w:val="both"/>
        <w:rPr>
          <w:rFonts w:ascii="Bookman Old Style" w:hAnsi="Bookman Old Style" w:cs="Bookman Old Style"/>
          <w:sz w:val="24"/>
          <w:szCs w:val="24"/>
        </w:rPr>
      </w:pPr>
      <w:r>
        <w:rPr>
          <w:rFonts w:ascii="Bookman Old Style" w:hAnsi="Bookman Old Style" w:cs="Bookman Old Style"/>
          <w:noProof/>
          <w:sz w:val="24"/>
          <w:szCs w:val="24"/>
          <w:lang w:val="en-PH" w:eastAsia="en-PH"/>
        </w:rPr>
        <mc:AlternateContent>
          <mc:Choice Requires="wps">
            <w:drawing>
              <wp:anchor distT="0" distB="0" distL="0" distR="0" simplePos="0" relativeHeight="251708416" behindDoc="1" locked="0" layoutInCell="1" allowOverlap="1" wp14:anchorId="68B03DB6" wp14:editId="4C3C6C66">
                <wp:simplePos x="0" y="0"/>
                <wp:positionH relativeFrom="margin">
                  <wp:posOffset>-273050</wp:posOffset>
                </wp:positionH>
                <wp:positionV relativeFrom="paragraph">
                  <wp:posOffset>300355</wp:posOffset>
                </wp:positionV>
                <wp:extent cx="2292350" cy="2032000"/>
                <wp:effectExtent l="0" t="0" r="12700" b="25400"/>
                <wp:wrapTight wrapText="bothSides">
                  <wp:wrapPolygon edited="0">
                    <wp:start x="0" y="0"/>
                    <wp:lineTo x="0" y="21668"/>
                    <wp:lineTo x="21540" y="21668"/>
                    <wp:lineTo x="21540" y="0"/>
                    <wp:lineTo x="0" y="0"/>
                  </wp:wrapPolygon>
                </wp:wrapTight>
                <wp:docPr id="1029" name="Rectangles 2"/>
                <wp:cNvGraphicFramePr/>
                <a:graphic xmlns:a="http://schemas.openxmlformats.org/drawingml/2006/main">
                  <a:graphicData uri="http://schemas.microsoft.com/office/word/2010/wordprocessingShape">
                    <wps:wsp>
                      <wps:cNvSpPr/>
                      <wps:spPr>
                        <a:xfrm>
                          <a:off x="0" y="0"/>
                          <a:ext cx="2292350" cy="2032000"/>
                        </a:xfrm>
                        <a:prstGeom prst="rect">
                          <a:avLst/>
                        </a:prstGeom>
                        <a:solidFill>
                          <a:srgbClr val="FFFFFF"/>
                        </a:solidFill>
                        <a:ln w="12700" cap="flat" cmpd="sng">
                          <a:solidFill>
                            <a:schemeClr val="tx1"/>
                          </a:solidFill>
                          <a:prstDash val="solid"/>
                          <a:miter/>
                          <a:headEnd type="none" w="med" len="med"/>
                          <a:tailEnd type="none" w="med" len="med"/>
                        </a:ln>
                      </wps:spPr>
                      <wps:txbx>
                        <w:txbxContent>
                          <w:p w14:paraId="17560D7A" w14:textId="77777777" w:rsidR="00B97AA3" w:rsidRDefault="00B97AA3">
                            <w:pPr>
                              <w:jc w:val="center"/>
                              <w:rPr>
                                <w:rFonts w:ascii="Arial" w:hAnsi="Arial" w:cs="Arial"/>
                                <w:b/>
                                <w:bCs/>
                                <w:sz w:val="24"/>
                                <w:szCs w:val="24"/>
                              </w:rPr>
                            </w:pPr>
                          </w:p>
                          <w:p w14:paraId="5B4FB5FE" w14:textId="77777777" w:rsidR="00DB1FD0" w:rsidRDefault="00DB1FD0" w:rsidP="00DB1FD0">
                            <w:pPr>
                              <w:spacing w:line="258" w:lineRule="auto"/>
                              <w:jc w:val="center"/>
                              <w:rPr>
                                <w:rFonts w:ascii="Bookman Old Style" w:eastAsia="Bookman Old Style" w:hAnsi="Bookman Old Style" w:cs="Bookman Old Style"/>
                                <w:b/>
                                <w:color w:val="000000"/>
                                <w:szCs w:val="24"/>
                              </w:rPr>
                            </w:pPr>
                            <w:r>
                              <w:rPr>
                                <w:rFonts w:ascii="Bookman Old Style" w:eastAsia="Bookman Old Style" w:hAnsi="Bookman Old Style" w:cs="Bookman Old Style"/>
                                <w:b/>
                                <w:color w:val="000000"/>
                                <w:szCs w:val="24"/>
                              </w:rPr>
                              <w:t>Teaching Strategies</w:t>
                            </w:r>
                          </w:p>
                          <w:p w14:paraId="1C05C5B7" w14:textId="77777777" w:rsidR="00DB1FD0" w:rsidRDefault="00DB1FD0" w:rsidP="00DB1FD0">
                            <w:pPr>
                              <w:pStyle w:val="ListParagraph"/>
                              <w:numPr>
                                <w:ilvl w:val="0"/>
                                <w:numId w:val="11"/>
                              </w:numPr>
                              <w:spacing w:line="360"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Behavioral strategies</w:t>
                            </w:r>
                          </w:p>
                          <w:p w14:paraId="247EBB4C" w14:textId="77777777" w:rsidR="00DB1FD0" w:rsidRDefault="00DB1FD0" w:rsidP="00DB1FD0">
                            <w:pPr>
                              <w:pStyle w:val="ListParagraph"/>
                              <w:numPr>
                                <w:ilvl w:val="0"/>
                                <w:numId w:val="11"/>
                              </w:numPr>
                              <w:spacing w:line="360"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Cognitive strategies</w:t>
                            </w:r>
                          </w:p>
                          <w:p w14:paraId="2CE426D5" w14:textId="77777777" w:rsidR="00B97AA3" w:rsidRPr="00DB1FD0" w:rsidRDefault="00DB1FD0" w:rsidP="00DB1FD0">
                            <w:pPr>
                              <w:pStyle w:val="ListParagraph"/>
                              <w:numPr>
                                <w:ilvl w:val="0"/>
                                <w:numId w:val="11"/>
                              </w:numPr>
                              <w:spacing w:line="360"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Effective strategies</w:t>
                            </w:r>
                            <w:r w:rsidR="00C562D6" w:rsidRPr="00DB1FD0">
                              <w:rPr>
                                <w:rFonts w:ascii="Bookman Old Style" w:hAnsi="Bookman Old Style" w:cs="Bookman Old Style"/>
                                <w:sz w:val="24"/>
                                <w:szCs w:val="24"/>
                              </w:rPr>
                              <w:tab/>
                            </w:r>
                          </w:p>
                          <w:p w14:paraId="47B27326" w14:textId="77777777" w:rsidR="00B97AA3" w:rsidRDefault="00B97AA3">
                            <w:pPr>
                              <w:pStyle w:val="ListParagraph1"/>
                              <w:spacing w:line="360" w:lineRule="auto"/>
                              <w:ind w:left="0"/>
                              <w:rPr>
                                <w:rFonts w:ascii="Arial" w:hAnsi="Arial" w:cs="Arial"/>
                              </w:rPr>
                            </w:pP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8B03DB6" id="Rectangles 2" o:spid="_x0000_s1027" style="position:absolute;left:0;text-align:left;margin-left:-21.5pt;margin-top:23.65pt;width:180.5pt;height:160pt;z-index:-2516080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" strokecolor="black [3213]" strokeweight="1pt">
                <v:textbox>
                  <w:txbxContent>
                    <w:p w14:paraId="17560D7A" w14:textId="77777777" w:rsidR="00B97AA3" w:rsidRDefault="00B97AA3">
                      <w:pPr>
                        <w:jc w:val="center"/>
                        <w:rPr>
                          <w:rFonts w:ascii="Arial" w:hAnsi="Arial" w:cs="Arial"/>
                          <w:b/>
                          <w:bCs/>
                          <w:sz w:val="24"/>
                          <w:szCs w:val="24"/>
                        </w:rPr>
                      </w:pPr>
                    </w:p>
                    <w:p w14:paraId="5B4FB5FE" w14:textId="77777777" w:rsidR="00DB1FD0" w:rsidRDefault="00DB1FD0" w:rsidP="00DB1FD0">
                      <w:pPr>
                        <w:spacing w:line="258" w:lineRule="auto"/>
                        <w:jc w:val="center"/>
                        <w:rPr>
                          <w:rFonts w:ascii="Bookman Old Style" w:eastAsia="Bookman Old Style" w:hAnsi="Bookman Old Style" w:cs="Bookman Old Style"/>
                          <w:b/>
                          <w:color w:val="000000"/>
                          <w:szCs w:val="24"/>
                        </w:rPr>
                      </w:pPr>
                      <w:r>
                        <w:rPr>
                          <w:rFonts w:ascii="Bookman Old Style" w:eastAsia="Bookman Old Style" w:hAnsi="Bookman Old Style" w:cs="Bookman Old Style"/>
                          <w:b/>
                          <w:color w:val="000000"/>
                          <w:szCs w:val="24"/>
                        </w:rPr>
                        <w:t>Teaching Strategies</w:t>
                      </w:r>
                    </w:p>
                    <w:p w14:paraId="1C05C5B7" w14:textId="77777777" w:rsidR="00DB1FD0" w:rsidRDefault="00DB1FD0" w:rsidP="00DB1FD0">
                      <w:pPr>
                        <w:pStyle w:val="ListParagraph"/>
                        <w:numPr>
                          <w:ilvl w:val="0"/>
                          <w:numId w:val="11"/>
                        </w:numPr>
                        <w:spacing w:line="360"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Behavioral strategies</w:t>
                      </w:r>
                    </w:p>
                    <w:p w14:paraId="247EBB4C" w14:textId="77777777" w:rsidR="00DB1FD0" w:rsidRDefault="00DB1FD0" w:rsidP="00DB1FD0">
                      <w:pPr>
                        <w:pStyle w:val="ListParagraph"/>
                        <w:numPr>
                          <w:ilvl w:val="0"/>
                          <w:numId w:val="11"/>
                        </w:numPr>
                        <w:spacing w:line="360"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Cognitive strategies</w:t>
                      </w:r>
                    </w:p>
                    <w:p w14:paraId="2CE426D5" w14:textId="77777777" w:rsidR="00B97AA3" w:rsidRPr="00DB1FD0" w:rsidRDefault="00DB1FD0" w:rsidP="00DB1FD0">
                      <w:pPr>
                        <w:pStyle w:val="ListParagraph"/>
                        <w:numPr>
                          <w:ilvl w:val="0"/>
                          <w:numId w:val="11"/>
                        </w:numPr>
                        <w:spacing w:line="360"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Effective strategies</w:t>
                      </w:r>
                      <w:r w:rsidR="00C562D6" w:rsidRPr="00DB1FD0">
                        <w:rPr>
                          <w:rFonts w:ascii="Bookman Old Style" w:hAnsi="Bookman Old Style" w:cs="Bookman Old Style"/>
                          <w:sz w:val="24"/>
                          <w:szCs w:val="24"/>
                        </w:rPr>
                        <w:tab/>
                      </w:r>
                    </w:p>
                    <w:p w14:paraId="47B27326" w14:textId="77777777" w:rsidR="00B97AA3" w:rsidRDefault="00B97AA3">
                      <w:pPr>
                        <w:pStyle w:val="ListParagraph1"/>
                        <w:spacing w:line="360" w:lineRule="auto"/>
                        <w:ind w:left="0"/>
                        <w:rPr>
                          <w:rFonts w:ascii="Arial" w:hAnsi="Arial" w:cs="Arial"/>
                        </w:rPr>
                      </w:pPr>
                    </w:p>
                  </w:txbxContent>
                </v:textbox>
                <w10:wrap type="tight" anchorx="margin"/>
              </v:rect>
            </w:pict>
          </mc:Fallback>
        </mc:AlternateContent>
      </w:r>
    </w:p>
    <w:p w14:paraId="3F9E35FC" w14:textId="77777777" w:rsidR="00B97AA3" w:rsidRDefault="002C6615">
      <w:pPr>
        <w:jc w:val="both"/>
        <w:rPr>
          <w:rFonts w:ascii="Bookman Old Style" w:hAnsi="Bookman Old Style" w:cs="Bookman Old Style"/>
          <w:sz w:val="24"/>
          <w:szCs w:val="24"/>
        </w:rPr>
      </w:pPr>
      <w:r>
        <w:rPr>
          <w:rFonts w:ascii="Bookman Old Style" w:hAnsi="Bookman Old Style" w:cs="Bookman Old Style"/>
          <w:noProof/>
          <w:sz w:val="24"/>
          <w:szCs w:val="24"/>
          <w:lang w:val="en-PH" w:eastAsia="en-PH"/>
        </w:rPr>
        <mc:AlternateContent>
          <mc:Choice Requires="wps">
            <w:drawing>
              <wp:anchor distT="0" distB="0" distL="0" distR="0" simplePos="0" relativeHeight="251709440" behindDoc="0" locked="0" layoutInCell="1" allowOverlap="1" wp14:anchorId="45175381" wp14:editId="2AEB5C86">
                <wp:simplePos x="0" y="0"/>
                <wp:positionH relativeFrom="column">
                  <wp:posOffset>3289300</wp:posOffset>
                </wp:positionH>
                <wp:positionV relativeFrom="paragraph">
                  <wp:posOffset>5715</wp:posOffset>
                </wp:positionV>
                <wp:extent cx="2463800" cy="2038350"/>
                <wp:effectExtent l="0" t="0" r="12700" b="19050"/>
                <wp:wrapNone/>
                <wp:docPr id="1031" name="Rectangles 4"/>
                <wp:cNvGraphicFramePr/>
                <a:graphic xmlns:a="http://schemas.openxmlformats.org/drawingml/2006/main">
                  <a:graphicData uri="http://schemas.microsoft.com/office/word/2010/wordprocessingShape">
                    <wps:wsp>
                      <wps:cNvSpPr/>
                      <wps:spPr>
                        <a:xfrm>
                          <a:off x="0" y="0"/>
                          <a:ext cx="2463800" cy="2038350"/>
                        </a:xfrm>
                        <a:prstGeom prst="rect">
                          <a:avLst/>
                        </a:prstGeom>
                        <a:solidFill>
                          <a:srgbClr val="FFFFFF"/>
                        </a:solidFill>
                        <a:ln w="12700" cap="flat" cmpd="sng">
                          <a:solidFill>
                            <a:schemeClr val="tx1"/>
                          </a:solidFill>
                          <a:prstDash val="solid"/>
                          <a:miter/>
                          <a:headEnd type="none" w="med" len="med"/>
                          <a:tailEnd type="none" w="med" len="med"/>
                        </a:ln>
                      </wps:spPr>
                      <wps:txbx>
                        <w:txbxContent>
                          <w:p w14:paraId="08C972A4" w14:textId="77777777" w:rsidR="00B97AA3" w:rsidRDefault="00B97AA3" w:rsidP="002C6615">
                            <w:pPr>
                              <w:pStyle w:val="Style1"/>
                              <w:ind w:left="0"/>
                              <w:rPr>
                                <w:rFonts w:ascii="Arial" w:hAnsi="Arial" w:cs="Arial"/>
                                <w:b/>
                                <w:bCs/>
                                <w:sz w:val="24"/>
                                <w:szCs w:val="24"/>
                                <w:lang w:val="en-PH"/>
                              </w:rPr>
                            </w:pPr>
                          </w:p>
                          <w:p w14:paraId="333FC4E9" w14:textId="77777777" w:rsidR="00DB1FD0" w:rsidRDefault="00DB1FD0" w:rsidP="00DB1FD0">
                            <w:pPr>
                              <w:spacing w:line="258" w:lineRule="auto"/>
                              <w:jc w:val="center"/>
                              <w:rPr>
                                <w:rFonts w:ascii="Bookman Old Style" w:eastAsia="Bookman Old Style" w:hAnsi="Bookman Old Style" w:cs="Bookman Old Style"/>
                                <w:b/>
                                <w:color w:val="000000"/>
                                <w:szCs w:val="24"/>
                              </w:rPr>
                            </w:pPr>
                            <w:r>
                              <w:rPr>
                                <w:rFonts w:ascii="Bookman Old Style" w:eastAsia="Bookman Old Style" w:hAnsi="Bookman Old Style" w:cs="Bookman Old Style"/>
                                <w:b/>
                                <w:color w:val="000000"/>
                                <w:szCs w:val="24"/>
                              </w:rPr>
                              <w:t>Student Outcomes</w:t>
                            </w:r>
                          </w:p>
                          <w:p w14:paraId="3071F57D" w14:textId="77777777" w:rsidR="00DB1FD0" w:rsidRDefault="00DB1FD0" w:rsidP="00DB1FD0">
                            <w:pPr>
                              <w:pStyle w:val="ListParagraph"/>
                              <w:numPr>
                                <w:ilvl w:val="0"/>
                                <w:numId w:val="12"/>
                              </w:numPr>
                              <w:spacing w:line="258"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Teaching</w:t>
                            </w:r>
                          </w:p>
                          <w:p w14:paraId="1EE383E5" w14:textId="77777777" w:rsidR="00DB1FD0" w:rsidRDefault="00DB1FD0" w:rsidP="00DB1FD0">
                            <w:pPr>
                              <w:pStyle w:val="ListParagraph"/>
                              <w:numPr>
                                <w:ilvl w:val="0"/>
                                <w:numId w:val="12"/>
                              </w:numPr>
                              <w:spacing w:line="258"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Assessment</w:t>
                            </w:r>
                          </w:p>
                          <w:p w14:paraId="1947A69C" w14:textId="77777777" w:rsidR="00DB1FD0" w:rsidRDefault="00DB1FD0" w:rsidP="00DB1FD0">
                            <w:pPr>
                              <w:pStyle w:val="ListParagraph"/>
                              <w:numPr>
                                <w:ilvl w:val="0"/>
                                <w:numId w:val="12"/>
                              </w:numPr>
                              <w:spacing w:line="258"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General skills and Learning experiences</w:t>
                            </w:r>
                          </w:p>
                          <w:p w14:paraId="6CCF6DE9" w14:textId="77777777" w:rsidR="00B97AA3" w:rsidRPr="002C6615" w:rsidRDefault="00DB1FD0" w:rsidP="002C6615">
                            <w:pPr>
                              <w:pStyle w:val="ListParagraph"/>
                              <w:numPr>
                                <w:ilvl w:val="0"/>
                                <w:numId w:val="12"/>
                              </w:numPr>
                              <w:spacing w:line="258"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Overall satisfaction with the training</w:t>
                            </w:r>
                          </w:p>
                          <w:p w14:paraId="6CB8692C" w14:textId="77777777" w:rsidR="00B97AA3" w:rsidRDefault="00B97AA3">
                            <w:pPr>
                              <w:rPr>
                                <w:rFonts w:ascii="Bookman Old Style" w:hAnsi="Bookman Old Style" w:cs="Bookman Old Style"/>
                              </w:rPr>
                            </w:pP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5175381" id="Rectangles 4" o:spid="_x0000_s1028" style="position:absolute;left:0;text-align:left;margin-left:259pt;margin-top:.45pt;width:194pt;height:160.5pt;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" strokecolor="black [3213]" strokeweight="1pt">
                <v:textbox>
                  <w:txbxContent>
                    <w:p w14:paraId="08C972A4" w14:textId="77777777" w:rsidR="00B97AA3" w:rsidRDefault="00B97AA3" w:rsidP="002C6615">
                      <w:pPr>
                        <w:pStyle w:val="Style1"/>
                        <w:ind w:left="0"/>
                        <w:rPr>
                          <w:rFonts w:ascii="Arial" w:hAnsi="Arial" w:cs="Arial"/>
                          <w:b/>
                          <w:bCs/>
                          <w:sz w:val="24"/>
                          <w:szCs w:val="24"/>
                          <w:lang w:val="en-PH"/>
                        </w:rPr>
                      </w:pPr>
                    </w:p>
                    <w:p w14:paraId="333FC4E9" w14:textId="77777777" w:rsidR="00DB1FD0" w:rsidRDefault="00DB1FD0" w:rsidP="00DB1FD0">
                      <w:pPr>
                        <w:spacing w:line="258" w:lineRule="auto"/>
                        <w:jc w:val="center"/>
                        <w:rPr>
                          <w:rFonts w:ascii="Bookman Old Style" w:eastAsia="Bookman Old Style" w:hAnsi="Bookman Old Style" w:cs="Bookman Old Style"/>
                          <w:b/>
                          <w:color w:val="000000"/>
                          <w:szCs w:val="24"/>
                        </w:rPr>
                      </w:pPr>
                      <w:r>
                        <w:rPr>
                          <w:rFonts w:ascii="Bookman Old Style" w:eastAsia="Bookman Old Style" w:hAnsi="Bookman Old Style" w:cs="Bookman Old Style"/>
                          <w:b/>
                          <w:color w:val="000000"/>
                          <w:szCs w:val="24"/>
                        </w:rPr>
                        <w:t>Student Outcomes</w:t>
                      </w:r>
                    </w:p>
                    <w:p w14:paraId="3071F57D" w14:textId="77777777" w:rsidR="00DB1FD0" w:rsidRDefault="00DB1FD0" w:rsidP="00DB1FD0">
                      <w:pPr>
                        <w:pStyle w:val="ListParagraph"/>
                        <w:numPr>
                          <w:ilvl w:val="0"/>
                          <w:numId w:val="12"/>
                        </w:numPr>
                        <w:spacing w:line="258"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Teaching</w:t>
                      </w:r>
                    </w:p>
                    <w:p w14:paraId="1EE383E5" w14:textId="77777777" w:rsidR="00DB1FD0" w:rsidRDefault="00DB1FD0" w:rsidP="00DB1FD0">
                      <w:pPr>
                        <w:pStyle w:val="ListParagraph"/>
                        <w:numPr>
                          <w:ilvl w:val="0"/>
                          <w:numId w:val="12"/>
                        </w:numPr>
                        <w:spacing w:line="258"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Assessment</w:t>
                      </w:r>
                    </w:p>
                    <w:p w14:paraId="1947A69C" w14:textId="77777777" w:rsidR="00DB1FD0" w:rsidRDefault="00DB1FD0" w:rsidP="00DB1FD0">
                      <w:pPr>
                        <w:pStyle w:val="ListParagraph"/>
                        <w:numPr>
                          <w:ilvl w:val="0"/>
                          <w:numId w:val="12"/>
                        </w:numPr>
                        <w:spacing w:line="258"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General skills and Learning experiences</w:t>
                      </w:r>
                    </w:p>
                    <w:p w14:paraId="6CCF6DE9" w14:textId="77777777" w:rsidR="00B97AA3" w:rsidRPr="002C6615" w:rsidRDefault="00DB1FD0" w:rsidP="002C6615">
                      <w:pPr>
                        <w:pStyle w:val="ListParagraph"/>
                        <w:numPr>
                          <w:ilvl w:val="0"/>
                          <w:numId w:val="12"/>
                        </w:numPr>
                        <w:spacing w:line="258" w:lineRule="auto"/>
                        <w:rPr>
                          <w:rFonts w:ascii="Bookman Old Style" w:eastAsia="Bookman Old Style" w:hAnsi="Bookman Old Style" w:cs="Bookman Old Style"/>
                          <w:bCs/>
                          <w:color w:val="000000"/>
                          <w:sz w:val="24"/>
                          <w:szCs w:val="24"/>
                        </w:rPr>
                      </w:pPr>
                      <w:r>
                        <w:rPr>
                          <w:rFonts w:ascii="Bookman Old Style" w:eastAsia="Bookman Old Style" w:hAnsi="Bookman Old Style" w:cs="Bookman Old Style"/>
                          <w:bCs/>
                          <w:color w:val="000000"/>
                          <w:sz w:val="24"/>
                          <w:szCs w:val="24"/>
                        </w:rPr>
                        <w:t>Overall satisfaction with the training</w:t>
                      </w:r>
                    </w:p>
                    <w:p w14:paraId="6CB8692C" w14:textId="77777777" w:rsidR="00B97AA3" w:rsidRDefault="00B97AA3">
                      <w:pPr>
                        <w:rPr>
                          <w:rFonts w:ascii="Bookman Old Style" w:hAnsi="Bookman Old Style" w:cs="Bookman Old Style"/>
                        </w:rPr>
                      </w:pPr>
                    </w:p>
                  </w:txbxContent>
                </v:textbox>
              </v:rect>
            </w:pict>
          </mc:Fallback>
        </mc:AlternateContent>
      </w:r>
    </w:p>
    <w:p w14:paraId="3389CD27" w14:textId="77777777" w:rsidR="00B97AA3" w:rsidRDefault="00C562D6">
      <w:pPr>
        <w:jc w:val="both"/>
        <w:rPr>
          <w:rFonts w:ascii="Bookman Old Style" w:hAnsi="Bookman Old Style" w:cs="Bookman Old Style"/>
          <w:b/>
          <w:bCs/>
          <w:sz w:val="24"/>
          <w:szCs w:val="24"/>
        </w:rPr>
      </w:pPr>
      <w:r>
        <w:rPr>
          <w:rFonts w:ascii="Bookman Old Style" w:hAnsi="Bookman Old Style" w:cs="Bookman Old Style"/>
          <w:b/>
          <w:bCs/>
          <w:sz w:val="24"/>
          <w:szCs w:val="24"/>
        </w:rPr>
        <w:t xml:space="preserve">  </w:t>
      </w:r>
    </w:p>
    <w:p w14:paraId="48902B62" w14:textId="77777777" w:rsidR="00B97AA3" w:rsidRDefault="00B97AA3">
      <w:pPr>
        <w:jc w:val="both"/>
        <w:rPr>
          <w:rFonts w:ascii="Bookman Old Style" w:hAnsi="Bookman Old Style" w:cs="Bookman Old Style"/>
          <w:b/>
          <w:bCs/>
          <w:sz w:val="24"/>
          <w:szCs w:val="24"/>
        </w:rPr>
      </w:pPr>
    </w:p>
    <w:p w14:paraId="5DDD1CC0" w14:textId="77777777" w:rsidR="00B97AA3" w:rsidRDefault="00C562D6">
      <w:pPr>
        <w:jc w:val="both"/>
        <w:rPr>
          <w:rFonts w:ascii="Bookman Old Style" w:hAnsi="Bookman Old Style" w:cs="Bookman Old Style"/>
          <w:sz w:val="24"/>
          <w:szCs w:val="24"/>
        </w:rPr>
      </w:pPr>
      <w:r>
        <w:rPr>
          <w:rFonts w:ascii="Bookman Old Style" w:hAnsi="Bookman Old Style" w:cs="Bookman Old Style"/>
          <w:b/>
          <w:sz w:val="24"/>
          <w:szCs w:val="24"/>
          <w:lang w:eastAsia="en-PH"/>
        </w:rPr>
        <w:t xml:space="preserve">    </w:t>
      </w:r>
      <w:r>
        <w:rPr>
          <w:rFonts w:ascii="Bookman Old Style" w:hAnsi="Bookman Old Style" w:cs="Bookman Old Style"/>
          <w:sz w:val="24"/>
          <w:szCs w:val="24"/>
        </w:rPr>
        <w:t>PATH C</w:t>
      </w:r>
    </w:p>
    <w:p w14:paraId="06A4DCE7" w14:textId="77777777" w:rsidR="00B97AA3" w:rsidRDefault="00C562D6">
      <w:pPr>
        <w:jc w:val="both"/>
        <w:rPr>
          <w:rFonts w:ascii="Bookman Old Style" w:hAnsi="Bookman Old Style" w:cs="Bookman Old Style"/>
          <w:b/>
          <w:bCs/>
          <w:sz w:val="24"/>
          <w:szCs w:val="24"/>
        </w:rPr>
      </w:pPr>
      <w:r>
        <w:rPr>
          <w:rFonts w:ascii="Bookman Old Style" w:hAnsi="Bookman Old Style" w:cs="Bookman Old Style"/>
          <w:b/>
          <w:noProof/>
          <w:sz w:val="24"/>
          <w:szCs w:val="24"/>
          <w:lang w:val="en-PH" w:eastAsia="en-PH"/>
        </w:rPr>
        <mc:AlternateContent>
          <mc:Choice Requires="wps">
            <w:drawing>
              <wp:anchor distT="0" distB="0" distL="0" distR="0" simplePos="0" relativeHeight="251710464" behindDoc="0" locked="0" layoutInCell="1" allowOverlap="1" wp14:anchorId="2249404C" wp14:editId="6F345F40">
                <wp:simplePos x="0" y="0"/>
                <wp:positionH relativeFrom="margin">
                  <wp:posOffset>2065020</wp:posOffset>
                </wp:positionH>
                <wp:positionV relativeFrom="paragraph">
                  <wp:posOffset>34290</wp:posOffset>
                </wp:positionV>
                <wp:extent cx="1146175" cy="8255"/>
                <wp:effectExtent l="0" t="30480" r="12065" b="37465"/>
                <wp:wrapNone/>
                <wp:docPr id="1032" name="Straight Arrow Connector 11"/>
                <wp:cNvGraphicFramePr/>
                <a:graphic xmlns:a="http://schemas.openxmlformats.org/drawingml/2006/main">
                  <a:graphicData uri="http://schemas.microsoft.com/office/word/2010/wordprocessingShape">
                    <wps:wsp>
                      <wps:cNvCnPr/>
                      <wps:spPr>
                        <a:xfrm>
                          <a:off x="0" y="0"/>
                          <a:ext cx="1146175" cy="825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DDFEB27" id="Straight Arrow Connector 11" o:spid="_x0000_s1026" type="#_x0000_t32" style="position:absolute;margin-left:162.6pt;margin-top:2.7pt;width:90.25pt;height:.65pt;z-index:251710464;visibility:visible;mso-wrap-style:square;mso-wrap-distance-left:0;mso-wrap-distance-top:0;mso-wrap-distance-right:0;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">
                <v:stroke endarrow="block"/>
                <w10:wrap anchorx="margin"/>
              </v:shape>
            </w:pict>
          </mc:Fallback>
        </mc:AlternateContent>
      </w:r>
    </w:p>
    <w:p w14:paraId="7DBB33A6" w14:textId="77777777" w:rsidR="00B97AA3" w:rsidRDefault="00B97AA3">
      <w:pPr>
        <w:jc w:val="both"/>
        <w:rPr>
          <w:rFonts w:ascii="Bookman Old Style" w:hAnsi="Bookman Old Style" w:cs="Bookman Old Style"/>
          <w:b/>
          <w:bCs/>
          <w:sz w:val="24"/>
          <w:szCs w:val="24"/>
        </w:rPr>
      </w:pPr>
    </w:p>
    <w:p w14:paraId="11B96E2E" w14:textId="77777777" w:rsidR="00B97AA3" w:rsidRDefault="00B97AA3">
      <w:pPr>
        <w:jc w:val="both"/>
        <w:rPr>
          <w:rFonts w:ascii="Bookman Old Style" w:hAnsi="Bookman Old Style" w:cs="Bookman Old Style"/>
          <w:b/>
          <w:bCs/>
          <w:sz w:val="24"/>
          <w:szCs w:val="24"/>
        </w:rPr>
      </w:pPr>
    </w:p>
    <w:p w14:paraId="11C48C64" w14:textId="77777777" w:rsidR="00B97AA3" w:rsidRDefault="00B97AA3">
      <w:pPr>
        <w:jc w:val="both"/>
        <w:rPr>
          <w:rFonts w:ascii="Bookman Old Style" w:hAnsi="Bookman Old Style" w:cs="Bookman Old Style"/>
          <w:b/>
          <w:bCs/>
          <w:sz w:val="24"/>
          <w:szCs w:val="24"/>
        </w:rPr>
      </w:pPr>
    </w:p>
    <w:p w14:paraId="3C4A9C37" w14:textId="77777777" w:rsidR="00B97AA3" w:rsidRDefault="00B97AA3">
      <w:pPr>
        <w:jc w:val="both"/>
        <w:rPr>
          <w:rFonts w:ascii="Bookman Old Style" w:hAnsi="Bookman Old Style" w:cs="Bookman Old Style"/>
          <w:b/>
          <w:bCs/>
          <w:sz w:val="24"/>
          <w:szCs w:val="24"/>
        </w:rPr>
      </w:pPr>
    </w:p>
    <w:p w14:paraId="1557B330" w14:textId="77777777" w:rsidR="00B97AA3" w:rsidRDefault="00C562D6">
      <w:pPr>
        <w:jc w:val="both"/>
        <w:rPr>
          <w:rFonts w:ascii="Bookman Old Style" w:hAnsi="Bookman Old Style" w:cs="Bookman Old Style"/>
          <w:b/>
          <w:bCs/>
          <w:sz w:val="24"/>
          <w:szCs w:val="24"/>
        </w:rPr>
      </w:pPr>
      <w:r>
        <w:rPr>
          <w:rFonts w:ascii="Bookman Old Style" w:hAnsi="Bookman Old Style" w:cs="Bookman Old Style"/>
          <w:b/>
          <w:bCs/>
          <w:sz w:val="24"/>
          <w:szCs w:val="24"/>
        </w:rPr>
        <w:t>INDEPENDENT VARIABLE</w:t>
      </w:r>
      <w:r>
        <w:rPr>
          <w:rFonts w:ascii="Bookman Old Style" w:hAnsi="Bookman Old Style" w:cs="Bookman Old Style"/>
          <w:b/>
          <w:bCs/>
          <w:sz w:val="24"/>
          <w:szCs w:val="24"/>
        </w:rPr>
        <w:tab/>
        <w:t xml:space="preserve">   </w:t>
      </w:r>
      <w:r>
        <w:rPr>
          <w:rFonts w:ascii="Bookman Old Style" w:hAnsi="Bookman Old Style" w:cs="Bookman Old Style"/>
          <w:b/>
          <w:bCs/>
          <w:sz w:val="24"/>
          <w:szCs w:val="24"/>
        </w:rPr>
        <w:tab/>
        <w:t xml:space="preserve">           DEPENDENT VARIABLE</w:t>
      </w:r>
    </w:p>
    <w:p w14:paraId="6081FDAB" w14:textId="77777777" w:rsidR="00B97AA3" w:rsidRDefault="00B97AA3">
      <w:pPr>
        <w:jc w:val="both"/>
        <w:rPr>
          <w:rFonts w:ascii="Bookman Old Style" w:hAnsi="Bookman Old Style" w:cs="Bookman Old Style"/>
          <w:b/>
          <w:bCs/>
          <w:sz w:val="24"/>
          <w:szCs w:val="24"/>
        </w:rPr>
      </w:pPr>
    </w:p>
    <w:p w14:paraId="75ED8307" w14:textId="77777777" w:rsidR="00B97AA3" w:rsidRDefault="00C562D6">
      <w:pPr>
        <w:spacing w:after="0" w:line="48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i/>
          <w:color w:val="000000"/>
          <w:sz w:val="24"/>
          <w:szCs w:val="24"/>
        </w:rPr>
        <w:t>Figure 1</w:t>
      </w:r>
      <w:r>
        <w:rPr>
          <w:rFonts w:ascii="Bookman Old Style" w:eastAsia="Bookman Old Style" w:hAnsi="Bookman Old Style" w:cs="Bookman Old Style"/>
          <w:b/>
          <w:color w:val="000000"/>
          <w:sz w:val="24"/>
          <w:szCs w:val="24"/>
        </w:rPr>
        <w:t>. The Conceptual Paradigm of the Study</w:t>
      </w:r>
    </w:p>
    <w:p w14:paraId="33C891B0" w14:textId="77777777" w:rsidR="00B97AA3" w:rsidRDefault="00B97AA3">
      <w:pPr>
        <w:spacing w:after="0" w:line="480" w:lineRule="auto"/>
        <w:jc w:val="both"/>
        <w:rPr>
          <w:rFonts w:ascii="Bookman Old Style" w:eastAsia="Bookman Old Style" w:hAnsi="Bookman Old Style" w:cs="Bookman Old Style"/>
          <w:b/>
          <w:color w:val="0D0D0D"/>
          <w:sz w:val="24"/>
          <w:szCs w:val="24"/>
        </w:rPr>
      </w:pPr>
    </w:p>
    <w:p w14:paraId="3089E761" w14:textId="77777777" w:rsidR="00B97AA3" w:rsidRDefault="00B97AA3">
      <w:pPr>
        <w:spacing w:after="0" w:line="480" w:lineRule="auto"/>
        <w:jc w:val="both"/>
        <w:rPr>
          <w:rFonts w:ascii="Bookman Old Style" w:eastAsia="Bookman Old Style" w:hAnsi="Bookman Old Style" w:cs="Bookman Old Style"/>
          <w:b/>
          <w:color w:val="0D0D0D"/>
          <w:sz w:val="24"/>
          <w:szCs w:val="24"/>
        </w:rPr>
      </w:pPr>
    </w:p>
    <w:p w14:paraId="357E30EE" w14:textId="77777777" w:rsidR="00B97AA3" w:rsidRDefault="00B97AA3">
      <w:pPr>
        <w:spacing w:after="0" w:line="480" w:lineRule="auto"/>
        <w:jc w:val="both"/>
        <w:rPr>
          <w:rFonts w:ascii="Bookman Old Style" w:eastAsia="Bookman Old Style" w:hAnsi="Bookman Old Style" w:cs="Bookman Old Style"/>
          <w:b/>
          <w:color w:val="0D0D0D"/>
          <w:sz w:val="24"/>
          <w:szCs w:val="24"/>
        </w:rPr>
      </w:pPr>
    </w:p>
    <w:p w14:paraId="4527F93F" w14:textId="2323F25C" w:rsidR="00B97AA3" w:rsidRDefault="00C562D6">
      <w:pPr>
        <w:spacing w:before="280" w:after="280" w:line="480" w:lineRule="auto"/>
        <w:jc w:val="center"/>
        <w:rPr>
          <w:rFonts w:ascii="Bookman Old Style" w:eastAsia="Bookman Old Style" w:hAnsi="Bookman Old Style" w:cs="Bookman Old Style"/>
          <w:b/>
          <w:color w:val="000000"/>
          <w:sz w:val="24"/>
          <w:szCs w:val="24"/>
        </w:rPr>
      </w:pPr>
      <w:r>
        <w:rPr>
          <w:noProof/>
        </w:rPr>
        <mc:AlternateContent>
          <mc:Choice Requires="wps">
            <w:drawing>
              <wp:anchor distT="0" distB="0" distL="114300" distR="114300" simplePos="0" relativeHeight="251665408" behindDoc="0" locked="0" layoutInCell="1" allowOverlap="1" wp14:anchorId="47370A91" wp14:editId="259D414E">
                <wp:simplePos x="0" y="0"/>
                <wp:positionH relativeFrom="column">
                  <wp:posOffset>4724400</wp:posOffset>
                </wp:positionH>
                <wp:positionV relativeFrom="paragraph">
                  <wp:posOffset>-608965</wp:posOffset>
                </wp:positionV>
                <wp:extent cx="939800" cy="939800"/>
                <wp:effectExtent l="0" t="0" r="0" b="0"/>
                <wp:wrapNone/>
                <wp:docPr id="1819839066" name="Rectangle 1819839066"/>
                <wp:cNvGraphicFramePr/>
                <a:graphic xmlns:a="http://schemas.openxmlformats.org/drawingml/2006/main">
                  <a:graphicData uri="http://schemas.microsoft.com/office/word/2010/wordprocessingShape">
                    <wps:wsp>
                      <wps:cNvSpPr/>
                      <wps:spPr>
                        <a:xfrm>
                          <a:off x="4888800" y="3322800"/>
                          <a:ext cx="914400" cy="914400"/>
                        </a:xfrm>
                        <a:prstGeom prst="rect">
                          <a:avLst/>
                        </a:prstGeom>
                        <a:solidFill>
                          <a:schemeClr val="lt1"/>
                        </a:solidFill>
                        <a:ln w="25400" cap="flat" cmpd="sng">
                          <a:solidFill>
                            <a:schemeClr val="lt1"/>
                          </a:solidFill>
                          <a:prstDash val="solid"/>
                          <a:round/>
                          <a:headEnd type="none" w="sm" len="sm"/>
                          <a:tailEnd type="none" w="sm" len="sm"/>
                        </a:ln>
                      </wps:spPr>
                      <wps:txbx>
                        <w:txbxContent>
                          <w:p w14:paraId="2E09E620" w14:textId="77777777" w:rsidR="00B97AA3" w:rsidRDefault="00B97AA3">
                            <w:pPr>
                              <w:spacing w:after="0" w:line="240" w:lineRule="auto"/>
                            </w:pPr>
                          </w:p>
                        </w:txbxContent>
                      </wps:txbx>
                      <wps:bodyPr spcFirstLastPara="1" wrap="square" lIns="91425" tIns="91425" rIns="91425" bIns="91425" anchor="ctr" anchorCtr="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7370A91" id="Rectangle 1819839066" o:spid="_x0000_s1029" style="position:absolute;left:0;text-align:left;margin-left:372pt;margin-top:-47.95pt;width:74pt;height:7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" fillcolor="white [3201]" strokecolor="white [3201]" strokeweight="2pt">
                <v:stroke startarrowwidth="narrow" startarrowlength="short" endarrowwidth="narrow" endarrowlength="short" joinstyle="round"/>
                <v:textbox inset="2.53958mm,2.53958mm,2.53958mm,2.53958mm">
                  <w:txbxContent>
                    <w:p w14:paraId="2E09E620" w14:textId="77777777" w:rsidR="00B97AA3" w:rsidRDefault="00B97AA3">
                      <w:pPr>
                        <w:spacing w:after="0" w:line="240" w:lineRule="auto"/>
                      </w:pPr>
                    </w:p>
                  </w:txbxContent>
                </v:textbox>
              </v:rect>
            </w:pict>
          </mc:Fallback>
        </mc:AlternateContent>
      </w:r>
    </w:p>
    <w:p w14:paraId="2991B71C" w14:textId="77777777" w:rsidR="00B97AA3" w:rsidRDefault="00C562D6">
      <w:pPr>
        <w:spacing w:before="280" w:after="280" w:line="48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lastRenderedPageBreak/>
        <w:t>METHODOLOGY</w:t>
      </w:r>
    </w:p>
    <w:p w14:paraId="562A831D" w14:textId="77777777" w:rsidR="00B97AA3" w:rsidRDefault="00C562D6">
      <w:pPr>
        <w:tabs>
          <w:tab w:val="left" w:pos="660"/>
        </w:tabs>
        <w:spacing w:before="280" w:after="280" w:line="480"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color w:val="000000"/>
          <w:sz w:val="24"/>
          <w:szCs w:val="24"/>
        </w:rPr>
        <w:tab/>
        <w:t>This chapter discussed various methodologies employed in the study, including the research design, selection of respondents, instruments used, data gathering procedures, and statistical tools.</w:t>
      </w:r>
    </w:p>
    <w:p w14:paraId="37F4D67D" w14:textId="77777777" w:rsidR="00B97AA3" w:rsidRDefault="00C562D6">
      <w:pPr>
        <w:tabs>
          <w:tab w:val="left" w:pos="660"/>
        </w:tabs>
        <w:spacing w:before="280" w:after="280" w:line="480"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RESEARCH DESIGN</w:t>
      </w:r>
    </w:p>
    <w:p w14:paraId="46D542EA" w14:textId="0F35F21F" w:rsidR="002C6615" w:rsidRPr="00A154CD" w:rsidRDefault="002C6615" w:rsidP="002C6615">
      <w:pPr>
        <w:spacing w:line="480" w:lineRule="auto"/>
        <w:ind w:firstLine="720"/>
        <w:jc w:val="both"/>
        <w:rPr>
          <w:rFonts w:ascii="Bookman Old Style" w:hAnsi="Bookman Old Style" w:cs="Arial"/>
          <w:b/>
          <w:bCs/>
          <w:sz w:val="24"/>
          <w:szCs w:val="24"/>
        </w:rPr>
      </w:pPr>
      <w:r w:rsidRPr="00A154CD">
        <w:rPr>
          <w:rFonts w:ascii="Bookman Old Style" w:hAnsi="Bookman Old Style" w:cs="Arial"/>
          <w:sz w:val="24"/>
          <w:szCs w:val="24"/>
        </w:rPr>
        <w:t>This study utilize</w:t>
      </w:r>
      <w:r>
        <w:rPr>
          <w:rFonts w:ascii="Bookman Old Style" w:hAnsi="Bookman Old Style" w:cs="Arial"/>
          <w:sz w:val="24"/>
          <w:szCs w:val="24"/>
        </w:rPr>
        <w:t>d</w:t>
      </w:r>
      <w:r w:rsidRPr="00A154CD">
        <w:rPr>
          <w:rFonts w:ascii="Bookman Old Style" w:hAnsi="Bookman Old Style" w:cs="Arial"/>
          <w:sz w:val="24"/>
          <w:szCs w:val="24"/>
        </w:rPr>
        <w:t xml:space="preserve"> quantitative descriptive correlational mediation analysis. Quantitative research systematically collects and analyzes numerical data to test hypotheses, understand relationships between variables, and draw conclusions through statistical analysis informed by theories or models (</w:t>
      </w:r>
      <w:proofErr w:type="spellStart"/>
      <w:r w:rsidRPr="00A154CD">
        <w:rPr>
          <w:rFonts w:ascii="Bookman Old Style" w:hAnsi="Bookman Old Style" w:cs="Arial"/>
          <w:sz w:val="24"/>
          <w:szCs w:val="24"/>
        </w:rPr>
        <w:t>Mweshi</w:t>
      </w:r>
      <w:proofErr w:type="spellEnd"/>
      <w:r w:rsidRPr="00A154CD">
        <w:rPr>
          <w:rFonts w:ascii="Bookman Old Style" w:hAnsi="Bookman Old Style" w:cs="Arial"/>
          <w:sz w:val="24"/>
          <w:szCs w:val="24"/>
        </w:rPr>
        <w:t xml:space="preserve"> &amp; </w:t>
      </w:r>
      <w:proofErr w:type="spellStart"/>
      <w:r w:rsidRPr="00A154CD">
        <w:rPr>
          <w:rFonts w:ascii="Bookman Old Style" w:hAnsi="Bookman Old Style" w:cs="Arial"/>
          <w:sz w:val="24"/>
          <w:szCs w:val="24"/>
        </w:rPr>
        <w:t>Muhyila</w:t>
      </w:r>
      <w:proofErr w:type="spellEnd"/>
      <w:r w:rsidRPr="00A154CD">
        <w:rPr>
          <w:rFonts w:ascii="Bookman Old Style" w:hAnsi="Bookman Old Style" w:cs="Arial"/>
          <w:sz w:val="24"/>
          <w:szCs w:val="24"/>
        </w:rPr>
        <w:t>, 2024). Descriptive research utilizes methods like surveys and interviews to observe and document existing phenomena, providing insights based on qualitative or quantitative data about a population or condition (</w:t>
      </w:r>
      <w:r w:rsidR="005341DF" w:rsidRPr="005341DF">
        <w:rPr>
          <w:rFonts w:ascii="Bookman Old Style" w:eastAsia="SimSun" w:hAnsi="Bookman Old Style" w:cs="Arial"/>
          <w:color w:val="222222"/>
          <w:sz w:val="24"/>
          <w:szCs w:val="24"/>
          <w:shd w:val="clear" w:color="auto" w:fill="FFFFFF"/>
          <w:lang w:eastAsia="zh-CN"/>
        </w:rPr>
        <w:t>JOSÉ</w:t>
      </w:r>
      <w:r w:rsidR="005341DF" w:rsidRPr="005341DF">
        <w:rPr>
          <w:rFonts w:ascii="Bookman Old Style" w:hAnsi="Bookman Old Style" w:cs="Arial"/>
          <w:sz w:val="24"/>
          <w:szCs w:val="24"/>
        </w:rPr>
        <w:t xml:space="preserve"> et al., </w:t>
      </w:r>
      <w:r w:rsidRPr="005341DF">
        <w:rPr>
          <w:rFonts w:ascii="Bookman Old Style" w:hAnsi="Bookman Old Style" w:cs="Arial"/>
          <w:sz w:val="24"/>
          <w:szCs w:val="24"/>
        </w:rPr>
        <w:t>202</w:t>
      </w:r>
      <w:r w:rsidR="005341DF" w:rsidRPr="005341DF">
        <w:rPr>
          <w:rFonts w:ascii="Bookman Old Style" w:hAnsi="Bookman Old Style" w:cs="Arial"/>
          <w:sz w:val="24"/>
          <w:szCs w:val="24"/>
        </w:rPr>
        <w:t>5</w:t>
      </w:r>
      <w:r w:rsidRPr="00A154CD">
        <w:rPr>
          <w:rFonts w:ascii="Bookman Old Style" w:hAnsi="Bookman Old Style" w:cs="Arial"/>
          <w:sz w:val="24"/>
          <w:szCs w:val="24"/>
        </w:rPr>
        <w:t>). Correlational research examines the relationship between variables to identify trends and make predictions, but it cannot establish causation (</w:t>
      </w:r>
      <w:proofErr w:type="spellStart"/>
      <w:r w:rsidRPr="00A154CD">
        <w:rPr>
          <w:rFonts w:ascii="Bookman Old Style" w:hAnsi="Bookman Old Style" w:cs="Arial"/>
          <w:sz w:val="24"/>
          <w:szCs w:val="24"/>
        </w:rPr>
        <w:t>Gravetter</w:t>
      </w:r>
      <w:proofErr w:type="spellEnd"/>
      <w:r w:rsidRPr="00A154CD">
        <w:rPr>
          <w:rFonts w:ascii="Bookman Old Style" w:hAnsi="Bookman Old Style" w:cs="Arial"/>
          <w:sz w:val="24"/>
          <w:szCs w:val="24"/>
        </w:rPr>
        <w:t>, et al., 2021). Mediation analysis was a statistical technique often used in social sciences, epidemiology, and psychology to identify the variables that explain the relationship between an exposure and an outcome (Abrar et al., 2024).</w:t>
      </w:r>
    </w:p>
    <w:p w14:paraId="7E74EC1D" w14:textId="77777777" w:rsidR="002C6615" w:rsidRPr="00A154CD" w:rsidRDefault="002C6615" w:rsidP="002C6615">
      <w:pPr>
        <w:spacing w:line="480" w:lineRule="auto"/>
        <w:jc w:val="both"/>
        <w:rPr>
          <w:rFonts w:ascii="Bookman Old Style" w:eastAsia="Bookman Old Style" w:hAnsi="Bookman Old Style" w:cs="Arial"/>
          <w:b/>
          <w:bCs/>
          <w:kern w:val="0"/>
          <w:sz w:val="24"/>
          <w:szCs w:val="24"/>
          <w:lang w:eastAsia="en-PH"/>
        </w:rPr>
      </w:pPr>
      <w:r>
        <w:rPr>
          <w:rFonts w:ascii="Bookman Old Style" w:hAnsi="Bookman Old Style" w:cs="Arial"/>
          <w:sz w:val="24"/>
          <w:szCs w:val="24"/>
        </w:rPr>
        <w:t xml:space="preserve">         </w:t>
      </w:r>
      <w:r w:rsidRPr="00A154CD">
        <w:rPr>
          <w:rFonts w:ascii="Bookman Old Style" w:hAnsi="Bookman Old Style" w:cs="Arial"/>
          <w:sz w:val="24"/>
          <w:szCs w:val="24"/>
        </w:rPr>
        <w:t xml:space="preserve">The research design enables a systematic exploration of student outcomes, teacher performance, and teaching strategies. A descriptive design identifies trends without altering variables, while quantitative research ensures objective measurement and statistical analysis. To </w:t>
      </w:r>
      <w:r w:rsidRPr="00A154CD">
        <w:rPr>
          <w:rFonts w:ascii="Bookman Old Style" w:hAnsi="Bookman Old Style" w:cs="Arial"/>
          <w:sz w:val="24"/>
          <w:szCs w:val="24"/>
        </w:rPr>
        <w:lastRenderedPageBreak/>
        <w:t>comprehend the mediating role of teacher performance between strategies and outcomes and to inform educational reforms, the</w:t>
      </w:r>
      <w:r w:rsidRPr="00827F8A">
        <w:rPr>
          <w:rFonts w:ascii="Bookman Old Style" w:hAnsi="Bookman Old Style" w:cs="Arial"/>
          <w:sz w:val="24"/>
          <w:szCs w:val="24"/>
        </w:rPr>
        <w:t xml:space="preserve"> recorded population.</w:t>
      </w:r>
      <w:r>
        <w:rPr>
          <w:rFonts w:ascii="Bookman Old Style" w:hAnsi="Bookman Old Style" w:cs="Arial"/>
          <w:sz w:val="24"/>
          <w:szCs w:val="24"/>
        </w:rPr>
        <w:t xml:space="preserve"> </w:t>
      </w:r>
      <w:r w:rsidRPr="00827F8A">
        <w:rPr>
          <w:rFonts w:ascii="Bookman Old Style" w:hAnsi="Bookman Old Style" w:cs="Arial"/>
          <w:sz w:val="24"/>
          <w:szCs w:val="24"/>
        </w:rPr>
        <w:t xml:space="preserve">The respondents were selected through a stratified </w:t>
      </w:r>
      <w:r w:rsidRPr="00A154CD">
        <w:rPr>
          <w:rFonts w:ascii="Bookman Old Style" w:eastAsia="Bookman Old Style" w:hAnsi="Bookman Old Style" w:cs="Arial"/>
          <w:kern w:val="0"/>
          <w:sz w:val="24"/>
          <w:szCs w:val="24"/>
          <w:lang w:eastAsia="en-PH"/>
        </w:rPr>
        <w:t>correlational design assesses the strength and direction of relationships, and mediation analysis quantifies indirect effects.</w:t>
      </w:r>
    </w:p>
    <w:p w14:paraId="6692FDF5" w14:textId="77777777" w:rsidR="00B97AA3" w:rsidRDefault="00C562D6">
      <w:pPr>
        <w:tabs>
          <w:tab w:val="left" w:pos="660"/>
        </w:tabs>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RESEARCH SUBJECT</w:t>
      </w:r>
    </w:p>
    <w:p w14:paraId="30258FB9" w14:textId="31EE6C3A"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FE7BE6" w:rsidRPr="00A154CD">
        <w:rPr>
          <w:rFonts w:ascii="Bookman Old Style" w:eastAsia="Bookman Old Style" w:hAnsi="Bookman Old Style" w:cs="Arial"/>
          <w:kern w:val="0"/>
          <w:sz w:val="24"/>
          <w:szCs w:val="24"/>
          <w:lang w:eastAsia="en-PH"/>
        </w:rPr>
        <w:t xml:space="preserve">The respondents of this study </w:t>
      </w:r>
      <w:r w:rsidR="00FE7BE6">
        <w:rPr>
          <w:rFonts w:ascii="Bookman Old Style" w:eastAsia="Bookman Old Style" w:hAnsi="Bookman Old Style" w:cs="Arial"/>
          <w:kern w:val="0"/>
          <w:sz w:val="24"/>
          <w:szCs w:val="24"/>
          <w:lang w:eastAsia="en-PH"/>
        </w:rPr>
        <w:t>we</w:t>
      </w:r>
      <w:r w:rsidR="00FE7BE6" w:rsidRPr="00A154CD">
        <w:rPr>
          <w:rFonts w:ascii="Bookman Old Style" w:eastAsia="Bookman Old Style" w:hAnsi="Bookman Old Style" w:cs="Arial"/>
          <w:kern w:val="0"/>
          <w:sz w:val="24"/>
          <w:szCs w:val="24"/>
          <w:lang w:eastAsia="en-PH"/>
        </w:rPr>
        <w:t xml:space="preserve">re 357 students, selected through the </w:t>
      </w:r>
      <w:proofErr w:type="spellStart"/>
      <w:r w:rsidR="00FE7BE6" w:rsidRPr="00A154CD">
        <w:rPr>
          <w:rFonts w:ascii="Bookman Old Style" w:eastAsia="Bookman Old Style" w:hAnsi="Bookman Old Style" w:cs="Arial"/>
          <w:kern w:val="0"/>
          <w:sz w:val="24"/>
          <w:szCs w:val="24"/>
          <w:lang w:eastAsia="en-PH"/>
        </w:rPr>
        <w:t>Raosoft</w:t>
      </w:r>
      <w:proofErr w:type="spellEnd"/>
      <w:r w:rsidR="00FE7BE6" w:rsidRPr="00A154CD">
        <w:rPr>
          <w:rFonts w:ascii="Bookman Old Style" w:eastAsia="Bookman Old Style" w:hAnsi="Bookman Old Style" w:cs="Arial"/>
          <w:kern w:val="0"/>
          <w:sz w:val="24"/>
          <w:szCs w:val="24"/>
          <w:lang w:eastAsia="en-PH"/>
        </w:rPr>
        <w:t xml:space="preserve"> sample size calculator, from a total population of 4,325 studying in local college in Santo Tomas, Province of Davao del Norte. The respondents are selected through stratified random sampling technique. According to </w:t>
      </w:r>
      <w:r w:rsidR="008B2B69" w:rsidRPr="00846351">
        <w:rPr>
          <w:rFonts w:ascii="Bookman Old Style" w:eastAsia="SimSun" w:hAnsi="Bookman Old Style" w:cs="Arial"/>
          <w:color w:val="222222"/>
          <w:sz w:val="24"/>
          <w:szCs w:val="24"/>
          <w:shd w:val="clear" w:color="auto" w:fill="FFFFFF"/>
          <w:lang w:eastAsia="zh-CN"/>
        </w:rPr>
        <w:t>Burgess</w:t>
      </w:r>
      <w:r w:rsidR="008B2B69">
        <w:rPr>
          <w:rFonts w:ascii="Bookman Old Style" w:eastAsia="SimSun" w:hAnsi="Bookman Old Style" w:cs="Arial"/>
          <w:color w:val="222222"/>
          <w:sz w:val="24"/>
          <w:szCs w:val="24"/>
          <w:shd w:val="clear" w:color="auto" w:fill="FFFFFF"/>
          <w:lang w:eastAsia="zh-CN"/>
        </w:rPr>
        <w:t xml:space="preserve"> et al.</w:t>
      </w:r>
      <w:r w:rsidR="00FE7BE6" w:rsidRPr="00A154CD">
        <w:rPr>
          <w:rFonts w:ascii="Bookman Old Style" w:eastAsia="Bookman Old Style" w:hAnsi="Bookman Old Style" w:cs="Arial"/>
          <w:kern w:val="0"/>
          <w:sz w:val="24"/>
          <w:szCs w:val="24"/>
          <w:lang w:eastAsia="en-PH"/>
        </w:rPr>
        <w:t>, (2023), stratified random sampling involves dividing a population into distinct subgroups, called strata, based on shared characteristics.  After this stratification process, random samples are drawn from each stratum.  This technique ensures proportionate representation of all subgroups within the overall sample, leading to more precise and reliable results.</w:t>
      </w:r>
    </w:p>
    <w:p w14:paraId="2C077F61" w14:textId="77777777" w:rsidR="00B97AA3" w:rsidRDefault="00B97AA3">
      <w:pPr>
        <w:jc w:val="both"/>
        <w:rPr>
          <w:rFonts w:ascii="Bookman Old Style" w:eastAsia="Bookman Old Style" w:hAnsi="Bookman Old Style" w:cs="Bookman Old Style"/>
          <w:b/>
          <w:sz w:val="24"/>
          <w:szCs w:val="24"/>
        </w:rPr>
      </w:pPr>
    </w:p>
    <w:p w14:paraId="36AE778B" w14:textId="77777777" w:rsidR="00B97AA3" w:rsidRDefault="00B97AA3">
      <w:pPr>
        <w:jc w:val="both"/>
        <w:rPr>
          <w:rFonts w:ascii="Bookman Old Style" w:eastAsia="Bookman Old Style" w:hAnsi="Bookman Old Style" w:cs="Bookman Old Style"/>
          <w:b/>
          <w:sz w:val="24"/>
          <w:szCs w:val="24"/>
        </w:rPr>
      </w:pPr>
    </w:p>
    <w:p w14:paraId="5E2CD806" w14:textId="77777777" w:rsidR="00B97AA3" w:rsidRDefault="00B97AA3">
      <w:pPr>
        <w:jc w:val="both"/>
        <w:rPr>
          <w:rFonts w:ascii="Bookman Old Style" w:eastAsia="Bookman Old Style" w:hAnsi="Bookman Old Style" w:cs="Bookman Old Style"/>
          <w:b/>
          <w:sz w:val="24"/>
          <w:szCs w:val="24"/>
        </w:rPr>
      </w:pPr>
    </w:p>
    <w:p w14:paraId="796857C9" w14:textId="77777777" w:rsidR="00FE7BE6" w:rsidRDefault="00FE7BE6">
      <w:pPr>
        <w:spacing w:line="480" w:lineRule="auto"/>
        <w:jc w:val="both"/>
        <w:rPr>
          <w:rFonts w:ascii="Bookman Old Style" w:eastAsia="Bookman Old Style" w:hAnsi="Bookman Old Style" w:cs="Bookman Old Style"/>
          <w:b/>
          <w:sz w:val="24"/>
          <w:szCs w:val="24"/>
        </w:rPr>
      </w:pPr>
    </w:p>
    <w:p w14:paraId="32FCB2A8" w14:textId="77777777" w:rsidR="00FE7BE6" w:rsidRDefault="00FE7BE6">
      <w:pPr>
        <w:spacing w:line="480" w:lineRule="auto"/>
        <w:jc w:val="both"/>
        <w:rPr>
          <w:rFonts w:ascii="Bookman Old Style" w:eastAsia="Bookman Old Style" w:hAnsi="Bookman Old Style" w:cs="Bookman Old Style"/>
          <w:b/>
          <w:sz w:val="24"/>
          <w:szCs w:val="24"/>
        </w:rPr>
      </w:pPr>
    </w:p>
    <w:p w14:paraId="235E9B98" w14:textId="77777777" w:rsidR="00FE7BE6" w:rsidRDefault="00FE7BE6">
      <w:pPr>
        <w:spacing w:line="480" w:lineRule="auto"/>
        <w:jc w:val="both"/>
        <w:rPr>
          <w:rFonts w:ascii="Bookman Old Style" w:eastAsia="Bookman Old Style" w:hAnsi="Bookman Old Style" w:cs="Bookman Old Style"/>
          <w:b/>
          <w:sz w:val="24"/>
          <w:szCs w:val="24"/>
        </w:rPr>
      </w:pPr>
    </w:p>
    <w:p w14:paraId="7F83D169" w14:textId="77777777" w:rsidR="00FE7BE6" w:rsidRDefault="00FE7BE6">
      <w:pPr>
        <w:spacing w:line="480" w:lineRule="auto"/>
        <w:jc w:val="both"/>
        <w:rPr>
          <w:rFonts w:ascii="Bookman Old Style" w:eastAsia="Bookman Old Style" w:hAnsi="Bookman Old Style" w:cs="Bookman Old Style"/>
          <w:b/>
          <w:sz w:val="24"/>
          <w:szCs w:val="24"/>
        </w:rPr>
      </w:pPr>
    </w:p>
    <w:p w14:paraId="7F059603"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Table 1: Distribution of Respondents</w:t>
      </w:r>
    </w:p>
    <w:tbl>
      <w:tblPr>
        <w:tblStyle w:val="Style35"/>
        <w:tblW w:w="0" w:type="auto"/>
        <w:tblInd w:w="0" w:type="dxa"/>
        <w:tblLayout w:type="fixed"/>
        <w:tblLook w:val="04A0" w:firstRow="1" w:lastRow="0" w:firstColumn="1" w:lastColumn="0" w:noHBand="0" w:noVBand="1"/>
      </w:tblPr>
      <w:tblGrid>
        <w:gridCol w:w="1373"/>
        <w:gridCol w:w="2223"/>
        <w:gridCol w:w="2945"/>
        <w:gridCol w:w="1454"/>
      </w:tblGrid>
      <w:tr w:rsidR="00B97AA3" w14:paraId="6452D21B" w14:textId="77777777" w:rsidTr="00686F7C">
        <w:tc>
          <w:tcPr>
            <w:tcW w:w="1373" w:type="dxa"/>
            <w:tcBorders>
              <w:top w:val="single" w:sz="4" w:space="0" w:color="000000"/>
              <w:bottom w:val="single" w:sz="4" w:space="0" w:color="000000"/>
            </w:tcBorders>
            <w:tcMar>
              <w:top w:w="15" w:type="dxa"/>
              <w:left w:w="15" w:type="dxa"/>
              <w:bottom w:w="15" w:type="dxa"/>
              <w:right w:w="15" w:type="dxa"/>
            </w:tcMar>
            <w:vAlign w:val="center"/>
          </w:tcPr>
          <w:p w14:paraId="1458EE73" w14:textId="77777777" w:rsidR="00B97AA3" w:rsidRDefault="00FE7BE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lastRenderedPageBreak/>
              <w:t>Group</w:t>
            </w:r>
          </w:p>
        </w:tc>
        <w:tc>
          <w:tcPr>
            <w:tcW w:w="2223" w:type="dxa"/>
            <w:tcBorders>
              <w:top w:val="single" w:sz="4" w:space="0" w:color="000000"/>
              <w:bottom w:val="single" w:sz="4" w:space="0" w:color="000000"/>
            </w:tcBorders>
            <w:tcMar>
              <w:top w:w="15" w:type="dxa"/>
              <w:left w:w="15" w:type="dxa"/>
              <w:bottom w:w="15" w:type="dxa"/>
              <w:right w:w="15" w:type="dxa"/>
            </w:tcMar>
            <w:vAlign w:val="center"/>
          </w:tcPr>
          <w:p w14:paraId="32C060E9"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 Population</w:t>
            </w:r>
          </w:p>
        </w:tc>
        <w:tc>
          <w:tcPr>
            <w:tcW w:w="2945" w:type="dxa"/>
            <w:tcBorders>
              <w:top w:val="single" w:sz="4" w:space="0" w:color="000000"/>
              <w:bottom w:val="single" w:sz="4" w:space="0" w:color="000000"/>
            </w:tcBorders>
            <w:tcMar>
              <w:top w:w="15" w:type="dxa"/>
              <w:left w:w="15" w:type="dxa"/>
              <w:bottom w:w="15" w:type="dxa"/>
              <w:right w:w="15" w:type="dxa"/>
            </w:tcMar>
            <w:vAlign w:val="center"/>
          </w:tcPr>
          <w:p w14:paraId="195287CA"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    Sample</w:t>
            </w:r>
            <w:r w:rsidR="00686F7C">
              <w:rPr>
                <w:rFonts w:ascii="Bookman Old Style" w:eastAsia="Bookman Old Style" w:hAnsi="Bookman Old Style" w:cs="Bookman Old Style"/>
                <w:b/>
                <w:sz w:val="24"/>
                <w:szCs w:val="24"/>
              </w:rPr>
              <w:t xml:space="preserve"> size</w:t>
            </w:r>
          </w:p>
        </w:tc>
        <w:tc>
          <w:tcPr>
            <w:tcW w:w="1454" w:type="dxa"/>
            <w:tcBorders>
              <w:top w:val="single" w:sz="4" w:space="0" w:color="000000"/>
              <w:bottom w:val="single" w:sz="4" w:space="0" w:color="000000"/>
            </w:tcBorders>
            <w:tcMar>
              <w:top w:w="15" w:type="dxa"/>
              <w:left w:w="15" w:type="dxa"/>
              <w:bottom w:w="15" w:type="dxa"/>
              <w:right w:w="15" w:type="dxa"/>
            </w:tcMar>
            <w:vAlign w:val="center"/>
          </w:tcPr>
          <w:p w14:paraId="0E300C41"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Percentage</w:t>
            </w:r>
          </w:p>
        </w:tc>
      </w:tr>
      <w:tr w:rsidR="00B97AA3" w14:paraId="3C063A2E" w14:textId="77777777" w:rsidTr="00686F7C">
        <w:tc>
          <w:tcPr>
            <w:tcW w:w="1373" w:type="dxa"/>
            <w:tcMar>
              <w:top w:w="15" w:type="dxa"/>
              <w:left w:w="15" w:type="dxa"/>
              <w:bottom w:w="15" w:type="dxa"/>
              <w:right w:w="15" w:type="dxa"/>
            </w:tcMar>
            <w:vAlign w:val="center"/>
          </w:tcPr>
          <w:p w14:paraId="5853545C" w14:textId="77777777" w:rsidR="00B97AA3" w:rsidRDefault="00FE7BE6" w:rsidP="00FE7BE6">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686F7C">
              <w:rPr>
                <w:rFonts w:ascii="Bookman Old Style" w:eastAsia="Bookman Old Style" w:hAnsi="Bookman Old Style" w:cs="Bookman Old Style"/>
                <w:sz w:val="24"/>
                <w:szCs w:val="24"/>
              </w:rPr>
              <w:t>A</w:t>
            </w:r>
          </w:p>
        </w:tc>
        <w:tc>
          <w:tcPr>
            <w:tcW w:w="2223" w:type="dxa"/>
            <w:tcMar>
              <w:top w:w="15" w:type="dxa"/>
              <w:left w:w="15" w:type="dxa"/>
              <w:bottom w:w="15" w:type="dxa"/>
              <w:right w:w="15" w:type="dxa"/>
            </w:tcMar>
            <w:vAlign w:val="center"/>
          </w:tcPr>
          <w:p w14:paraId="0FD8459C"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686F7C" w:rsidRPr="000D07EB">
              <w:rPr>
                <w:rFonts w:ascii="Bookman Old Style" w:eastAsia="Bookman Old Style" w:hAnsi="Bookman Old Style" w:cs="Bookman Old Style"/>
                <w:bCs/>
                <w:kern w:val="0"/>
                <w:sz w:val="24"/>
                <w:szCs w:val="24"/>
                <w:lang w:eastAsia="en-PH"/>
              </w:rPr>
              <w:t>1,343</w:t>
            </w:r>
          </w:p>
        </w:tc>
        <w:tc>
          <w:tcPr>
            <w:tcW w:w="2945" w:type="dxa"/>
            <w:tcMar>
              <w:top w:w="15" w:type="dxa"/>
              <w:left w:w="15" w:type="dxa"/>
              <w:bottom w:w="15" w:type="dxa"/>
              <w:right w:w="15" w:type="dxa"/>
            </w:tcMar>
            <w:vAlign w:val="center"/>
          </w:tcPr>
          <w:p w14:paraId="76F332A2"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686F7C" w:rsidRPr="000D07EB">
              <w:rPr>
                <w:rFonts w:ascii="Bookman Old Style" w:eastAsia="Bookman Old Style" w:hAnsi="Bookman Old Style" w:cs="Bookman Old Style"/>
                <w:bCs/>
                <w:kern w:val="0"/>
                <w:sz w:val="24"/>
                <w:szCs w:val="24"/>
                <w:lang w:eastAsia="en-PH"/>
              </w:rPr>
              <w:t>110</w:t>
            </w:r>
          </w:p>
        </w:tc>
        <w:tc>
          <w:tcPr>
            <w:tcW w:w="1454" w:type="dxa"/>
            <w:tcMar>
              <w:top w:w="15" w:type="dxa"/>
              <w:left w:w="15" w:type="dxa"/>
              <w:bottom w:w="15" w:type="dxa"/>
              <w:right w:w="15" w:type="dxa"/>
            </w:tcMar>
            <w:vAlign w:val="center"/>
          </w:tcPr>
          <w:p w14:paraId="6AEA5D32" w14:textId="77777777" w:rsidR="00B97AA3" w:rsidRDefault="00686F7C">
            <w:pPr>
              <w:spacing w:line="480" w:lineRule="auto"/>
              <w:jc w:val="both"/>
              <w:rPr>
                <w:rFonts w:ascii="Bookman Old Style" w:eastAsia="Bookman Old Style" w:hAnsi="Bookman Old Style" w:cs="Bookman Old Style"/>
                <w:sz w:val="24"/>
                <w:szCs w:val="24"/>
              </w:rPr>
            </w:pPr>
            <w:r w:rsidRPr="000D07EB">
              <w:rPr>
                <w:rFonts w:ascii="Bookman Old Style" w:eastAsia="Bookman Old Style" w:hAnsi="Bookman Old Style" w:cs="Bookman Old Style"/>
                <w:bCs/>
                <w:kern w:val="0"/>
                <w:sz w:val="24"/>
                <w:szCs w:val="24"/>
                <w:lang w:eastAsia="en-PH"/>
              </w:rPr>
              <w:t>31.16%</w:t>
            </w:r>
          </w:p>
        </w:tc>
      </w:tr>
      <w:tr w:rsidR="00B97AA3" w14:paraId="2BCBE6DD" w14:textId="77777777" w:rsidTr="00686F7C">
        <w:tc>
          <w:tcPr>
            <w:tcW w:w="1373" w:type="dxa"/>
            <w:tcMar>
              <w:top w:w="15" w:type="dxa"/>
              <w:left w:w="15" w:type="dxa"/>
              <w:bottom w:w="15" w:type="dxa"/>
              <w:right w:w="15" w:type="dxa"/>
            </w:tcMar>
            <w:vAlign w:val="center"/>
          </w:tcPr>
          <w:p w14:paraId="55F2C9A8" w14:textId="77777777" w:rsidR="00B97AA3" w:rsidRDefault="00FE7BE6" w:rsidP="00FE7BE6">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686F7C">
              <w:rPr>
                <w:rFonts w:ascii="Bookman Old Style" w:eastAsia="Bookman Old Style" w:hAnsi="Bookman Old Style" w:cs="Bookman Old Style"/>
                <w:sz w:val="24"/>
                <w:szCs w:val="24"/>
              </w:rPr>
              <w:t>B</w:t>
            </w:r>
          </w:p>
        </w:tc>
        <w:tc>
          <w:tcPr>
            <w:tcW w:w="2223" w:type="dxa"/>
            <w:tcMar>
              <w:top w:w="15" w:type="dxa"/>
              <w:left w:w="15" w:type="dxa"/>
              <w:bottom w:w="15" w:type="dxa"/>
              <w:right w:w="15" w:type="dxa"/>
            </w:tcMar>
            <w:vAlign w:val="center"/>
          </w:tcPr>
          <w:p w14:paraId="5E2F0ECA"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686F7C" w:rsidRPr="000D07EB">
              <w:rPr>
                <w:rFonts w:ascii="Bookman Old Style" w:eastAsia="Bookman Old Style" w:hAnsi="Bookman Old Style" w:cs="Bookman Old Style"/>
                <w:bCs/>
                <w:kern w:val="0"/>
                <w:sz w:val="24"/>
                <w:szCs w:val="24"/>
                <w:lang w:eastAsia="en-PH"/>
              </w:rPr>
              <w:t>1,234</w:t>
            </w:r>
          </w:p>
        </w:tc>
        <w:tc>
          <w:tcPr>
            <w:tcW w:w="2945" w:type="dxa"/>
            <w:tcMar>
              <w:top w:w="15" w:type="dxa"/>
              <w:left w:w="15" w:type="dxa"/>
              <w:bottom w:w="15" w:type="dxa"/>
              <w:right w:w="15" w:type="dxa"/>
            </w:tcMar>
            <w:vAlign w:val="center"/>
          </w:tcPr>
          <w:p w14:paraId="4E5756A4"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686F7C" w:rsidRPr="000D07EB">
              <w:rPr>
                <w:rFonts w:ascii="Bookman Old Style" w:eastAsia="Bookman Old Style" w:hAnsi="Bookman Old Style" w:cs="Bookman Old Style"/>
                <w:bCs/>
                <w:kern w:val="0"/>
                <w:sz w:val="24"/>
                <w:szCs w:val="24"/>
                <w:lang w:eastAsia="en-PH"/>
              </w:rPr>
              <w:t>101</w:t>
            </w:r>
          </w:p>
        </w:tc>
        <w:tc>
          <w:tcPr>
            <w:tcW w:w="1454" w:type="dxa"/>
            <w:tcMar>
              <w:top w:w="15" w:type="dxa"/>
              <w:left w:w="15" w:type="dxa"/>
              <w:bottom w:w="15" w:type="dxa"/>
              <w:right w:w="15" w:type="dxa"/>
            </w:tcMar>
            <w:vAlign w:val="center"/>
          </w:tcPr>
          <w:p w14:paraId="07A3A3B4" w14:textId="77777777" w:rsidR="00B97AA3" w:rsidRDefault="00686F7C">
            <w:pPr>
              <w:spacing w:line="480" w:lineRule="auto"/>
              <w:jc w:val="both"/>
              <w:rPr>
                <w:rFonts w:ascii="Bookman Old Style" w:eastAsia="Bookman Old Style" w:hAnsi="Bookman Old Style" w:cs="Bookman Old Style"/>
                <w:sz w:val="24"/>
                <w:szCs w:val="24"/>
              </w:rPr>
            </w:pPr>
            <w:r w:rsidRPr="000D07EB">
              <w:rPr>
                <w:rFonts w:ascii="Bookman Old Style" w:eastAsia="Bookman Old Style" w:hAnsi="Bookman Old Style" w:cs="Bookman Old Style"/>
                <w:bCs/>
                <w:kern w:val="0"/>
                <w:sz w:val="24"/>
                <w:szCs w:val="24"/>
                <w:lang w:eastAsia="en-PH"/>
              </w:rPr>
              <w:t>28.61%</w:t>
            </w:r>
          </w:p>
        </w:tc>
      </w:tr>
      <w:tr w:rsidR="00B97AA3" w14:paraId="335365C9" w14:textId="77777777" w:rsidTr="00686F7C">
        <w:tc>
          <w:tcPr>
            <w:tcW w:w="1373" w:type="dxa"/>
            <w:tcMar>
              <w:top w:w="15" w:type="dxa"/>
              <w:left w:w="15" w:type="dxa"/>
              <w:bottom w:w="15" w:type="dxa"/>
              <w:right w:w="15" w:type="dxa"/>
            </w:tcMar>
            <w:vAlign w:val="center"/>
          </w:tcPr>
          <w:p w14:paraId="48648826" w14:textId="77777777" w:rsidR="00B97AA3" w:rsidRDefault="00FE7BE6" w:rsidP="00FE7BE6">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686F7C">
              <w:rPr>
                <w:rFonts w:ascii="Bookman Old Style" w:eastAsia="Bookman Old Style" w:hAnsi="Bookman Old Style" w:cs="Bookman Old Style"/>
                <w:sz w:val="24"/>
                <w:szCs w:val="24"/>
              </w:rPr>
              <w:t>C</w:t>
            </w:r>
          </w:p>
        </w:tc>
        <w:tc>
          <w:tcPr>
            <w:tcW w:w="2223" w:type="dxa"/>
            <w:tcMar>
              <w:top w:w="15" w:type="dxa"/>
              <w:left w:w="15" w:type="dxa"/>
              <w:bottom w:w="15" w:type="dxa"/>
              <w:right w:w="15" w:type="dxa"/>
            </w:tcMar>
            <w:vAlign w:val="center"/>
          </w:tcPr>
          <w:p w14:paraId="53C7E7CE"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FE7BE6" w:rsidRPr="000D07EB">
              <w:rPr>
                <w:rFonts w:ascii="Bookman Old Style" w:eastAsia="Bookman Old Style" w:hAnsi="Bookman Old Style" w:cs="Bookman Old Style"/>
                <w:bCs/>
                <w:kern w:val="0"/>
                <w:sz w:val="24"/>
                <w:szCs w:val="24"/>
                <w:lang w:eastAsia="en-PH"/>
              </w:rPr>
              <w:t>826</w:t>
            </w:r>
          </w:p>
        </w:tc>
        <w:tc>
          <w:tcPr>
            <w:tcW w:w="2945" w:type="dxa"/>
            <w:tcMar>
              <w:top w:w="15" w:type="dxa"/>
              <w:left w:w="15" w:type="dxa"/>
              <w:bottom w:w="15" w:type="dxa"/>
              <w:right w:w="15" w:type="dxa"/>
            </w:tcMar>
            <w:vAlign w:val="center"/>
          </w:tcPr>
          <w:p w14:paraId="3714A70C"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FE7BE6" w:rsidRPr="000D07EB">
              <w:rPr>
                <w:rFonts w:ascii="Bookman Old Style" w:eastAsia="Bookman Old Style" w:hAnsi="Bookman Old Style" w:cs="Bookman Old Style"/>
                <w:bCs/>
                <w:kern w:val="0"/>
                <w:sz w:val="24"/>
                <w:szCs w:val="24"/>
                <w:lang w:eastAsia="en-PH"/>
              </w:rPr>
              <w:t>67</w:t>
            </w:r>
          </w:p>
        </w:tc>
        <w:tc>
          <w:tcPr>
            <w:tcW w:w="1454" w:type="dxa"/>
            <w:tcMar>
              <w:top w:w="15" w:type="dxa"/>
              <w:left w:w="15" w:type="dxa"/>
              <w:bottom w:w="15" w:type="dxa"/>
              <w:right w:w="15" w:type="dxa"/>
            </w:tcMar>
            <w:vAlign w:val="center"/>
          </w:tcPr>
          <w:p w14:paraId="2E594FB4" w14:textId="77777777" w:rsidR="00B97AA3" w:rsidRDefault="00FE7BE6">
            <w:pPr>
              <w:spacing w:line="480" w:lineRule="auto"/>
              <w:jc w:val="both"/>
              <w:rPr>
                <w:rFonts w:ascii="Bookman Old Style" w:eastAsia="Bookman Old Style" w:hAnsi="Bookman Old Style" w:cs="Bookman Old Style"/>
                <w:sz w:val="24"/>
                <w:szCs w:val="24"/>
              </w:rPr>
            </w:pPr>
            <w:r w:rsidRPr="000D07EB">
              <w:rPr>
                <w:rFonts w:ascii="Bookman Old Style" w:eastAsia="Bookman Old Style" w:hAnsi="Bookman Old Style" w:cs="Bookman Old Style"/>
                <w:bCs/>
                <w:kern w:val="0"/>
                <w:sz w:val="24"/>
                <w:szCs w:val="24"/>
                <w:lang w:eastAsia="en-PH"/>
              </w:rPr>
              <w:t>18.99%</w:t>
            </w:r>
          </w:p>
        </w:tc>
      </w:tr>
      <w:tr w:rsidR="00B97AA3" w14:paraId="7A656322" w14:textId="77777777" w:rsidTr="00686F7C">
        <w:tc>
          <w:tcPr>
            <w:tcW w:w="1373" w:type="dxa"/>
            <w:tcMar>
              <w:top w:w="15" w:type="dxa"/>
              <w:left w:w="15" w:type="dxa"/>
              <w:bottom w:w="15" w:type="dxa"/>
              <w:right w:w="15" w:type="dxa"/>
            </w:tcMar>
            <w:vAlign w:val="center"/>
          </w:tcPr>
          <w:p w14:paraId="2174AF1B" w14:textId="77777777" w:rsidR="00686F7C" w:rsidRDefault="00FE7BE6" w:rsidP="00FE7BE6">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D</w:t>
            </w:r>
          </w:p>
        </w:tc>
        <w:tc>
          <w:tcPr>
            <w:tcW w:w="2223" w:type="dxa"/>
            <w:tcMar>
              <w:top w:w="15" w:type="dxa"/>
              <w:left w:w="15" w:type="dxa"/>
              <w:bottom w:w="15" w:type="dxa"/>
              <w:right w:w="15" w:type="dxa"/>
            </w:tcMar>
            <w:vAlign w:val="center"/>
          </w:tcPr>
          <w:p w14:paraId="146E658B"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FE7BE6" w:rsidRPr="000D07EB">
              <w:rPr>
                <w:rFonts w:ascii="Bookman Old Style" w:eastAsia="Bookman Old Style" w:hAnsi="Bookman Old Style" w:cs="Bookman Old Style"/>
                <w:bCs/>
                <w:kern w:val="0"/>
                <w:sz w:val="24"/>
                <w:szCs w:val="24"/>
                <w:lang w:eastAsia="en-PH"/>
              </w:rPr>
              <w:t>539</w:t>
            </w:r>
          </w:p>
        </w:tc>
        <w:tc>
          <w:tcPr>
            <w:tcW w:w="2945" w:type="dxa"/>
            <w:tcMar>
              <w:top w:w="15" w:type="dxa"/>
              <w:left w:w="15" w:type="dxa"/>
              <w:bottom w:w="15" w:type="dxa"/>
              <w:right w:w="15" w:type="dxa"/>
            </w:tcMar>
            <w:vAlign w:val="center"/>
          </w:tcPr>
          <w:p w14:paraId="6A3A4AF4"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FE7BE6" w:rsidRPr="000D07EB">
              <w:rPr>
                <w:rFonts w:ascii="Bookman Old Style" w:eastAsia="Bookman Old Style" w:hAnsi="Bookman Old Style" w:cs="Bookman Old Style"/>
                <w:bCs/>
                <w:kern w:val="0"/>
                <w:sz w:val="24"/>
                <w:szCs w:val="24"/>
                <w:lang w:eastAsia="en-PH"/>
              </w:rPr>
              <w:t>44</w:t>
            </w:r>
          </w:p>
        </w:tc>
        <w:tc>
          <w:tcPr>
            <w:tcW w:w="1454" w:type="dxa"/>
            <w:tcMar>
              <w:top w:w="15" w:type="dxa"/>
              <w:left w:w="15" w:type="dxa"/>
              <w:bottom w:w="15" w:type="dxa"/>
              <w:right w:w="15" w:type="dxa"/>
            </w:tcMar>
            <w:vAlign w:val="center"/>
          </w:tcPr>
          <w:p w14:paraId="595A5B17" w14:textId="77777777" w:rsidR="00FE7BE6" w:rsidRPr="00FE7BE6" w:rsidRDefault="00FE7BE6">
            <w:pPr>
              <w:spacing w:line="480" w:lineRule="auto"/>
              <w:jc w:val="both"/>
              <w:rPr>
                <w:rFonts w:ascii="Bookman Old Style" w:eastAsia="Bookman Old Style" w:hAnsi="Bookman Old Style" w:cs="Bookman Old Style"/>
                <w:bCs/>
                <w:kern w:val="0"/>
                <w:sz w:val="24"/>
                <w:szCs w:val="24"/>
                <w:lang w:eastAsia="en-PH"/>
              </w:rPr>
            </w:pPr>
            <w:r w:rsidRPr="000D07EB">
              <w:rPr>
                <w:rFonts w:ascii="Bookman Old Style" w:eastAsia="Bookman Old Style" w:hAnsi="Bookman Old Style" w:cs="Bookman Old Style"/>
                <w:bCs/>
                <w:kern w:val="0"/>
                <w:sz w:val="24"/>
                <w:szCs w:val="24"/>
                <w:lang w:eastAsia="en-PH"/>
              </w:rPr>
              <w:t>12.46%</w:t>
            </w:r>
          </w:p>
        </w:tc>
      </w:tr>
      <w:tr w:rsidR="00FE7BE6" w14:paraId="44838E1E" w14:textId="77777777" w:rsidTr="0037185C">
        <w:tc>
          <w:tcPr>
            <w:tcW w:w="1373" w:type="dxa"/>
            <w:tcMar>
              <w:top w:w="15" w:type="dxa"/>
              <w:left w:w="15" w:type="dxa"/>
              <w:bottom w:w="15" w:type="dxa"/>
              <w:right w:w="15" w:type="dxa"/>
            </w:tcMar>
            <w:vAlign w:val="center"/>
          </w:tcPr>
          <w:p w14:paraId="1E991121" w14:textId="77777777" w:rsidR="00FE7BE6" w:rsidRDefault="00FE7BE6" w:rsidP="00FE7BE6">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E</w:t>
            </w:r>
          </w:p>
        </w:tc>
        <w:tc>
          <w:tcPr>
            <w:tcW w:w="2223" w:type="dxa"/>
            <w:tcMar>
              <w:top w:w="15" w:type="dxa"/>
              <w:left w:w="15" w:type="dxa"/>
              <w:bottom w:w="15" w:type="dxa"/>
              <w:right w:w="15" w:type="dxa"/>
            </w:tcMar>
          </w:tcPr>
          <w:p w14:paraId="7132E98A" w14:textId="77777777" w:rsidR="00FE7BE6" w:rsidRDefault="00FE7BE6" w:rsidP="00FE7BE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Cs/>
                <w:kern w:val="0"/>
                <w:sz w:val="24"/>
                <w:szCs w:val="24"/>
                <w:lang w:eastAsia="en-PH"/>
              </w:rPr>
              <w:t xml:space="preserve">      </w:t>
            </w:r>
            <w:r w:rsidRPr="000D07EB">
              <w:rPr>
                <w:rFonts w:ascii="Bookman Old Style" w:eastAsia="Bookman Old Style" w:hAnsi="Bookman Old Style" w:cs="Bookman Old Style"/>
                <w:bCs/>
                <w:kern w:val="0"/>
                <w:sz w:val="24"/>
                <w:szCs w:val="24"/>
                <w:lang w:eastAsia="en-PH"/>
              </w:rPr>
              <w:t>306</w:t>
            </w:r>
          </w:p>
        </w:tc>
        <w:tc>
          <w:tcPr>
            <w:tcW w:w="2945" w:type="dxa"/>
            <w:tcMar>
              <w:top w:w="15" w:type="dxa"/>
              <w:left w:w="15" w:type="dxa"/>
              <w:bottom w:w="15" w:type="dxa"/>
              <w:right w:w="15" w:type="dxa"/>
            </w:tcMar>
          </w:tcPr>
          <w:p w14:paraId="49364912" w14:textId="77777777" w:rsidR="00FE7BE6" w:rsidRDefault="00FE7BE6" w:rsidP="00FE7BE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Cs/>
                <w:kern w:val="0"/>
                <w:sz w:val="24"/>
                <w:szCs w:val="24"/>
                <w:lang w:eastAsia="en-PH"/>
              </w:rPr>
              <w:t xml:space="preserve">        </w:t>
            </w:r>
            <w:r w:rsidRPr="000D07EB">
              <w:rPr>
                <w:rFonts w:ascii="Bookman Old Style" w:eastAsia="Bookman Old Style" w:hAnsi="Bookman Old Style" w:cs="Bookman Old Style"/>
                <w:bCs/>
                <w:kern w:val="0"/>
                <w:sz w:val="24"/>
                <w:szCs w:val="24"/>
                <w:lang w:eastAsia="en-PH"/>
              </w:rPr>
              <w:t>25</w:t>
            </w:r>
          </w:p>
        </w:tc>
        <w:tc>
          <w:tcPr>
            <w:tcW w:w="1454" w:type="dxa"/>
            <w:tcMar>
              <w:top w:w="15" w:type="dxa"/>
              <w:left w:w="15" w:type="dxa"/>
              <w:bottom w:w="15" w:type="dxa"/>
              <w:right w:w="15" w:type="dxa"/>
            </w:tcMar>
          </w:tcPr>
          <w:p w14:paraId="429E0DC8" w14:textId="77777777" w:rsidR="00FE7BE6" w:rsidRPr="000D07EB" w:rsidRDefault="00FE7BE6" w:rsidP="00FE7BE6">
            <w:pPr>
              <w:spacing w:line="480" w:lineRule="auto"/>
              <w:jc w:val="both"/>
              <w:rPr>
                <w:rFonts w:ascii="Bookman Old Style" w:eastAsia="Bookman Old Style" w:hAnsi="Bookman Old Style" w:cs="Bookman Old Style"/>
                <w:bCs/>
                <w:kern w:val="0"/>
                <w:sz w:val="24"/>
                <w:szCs w:val="24"/>
                <w:lang w:eastAsia="en-PH"/>
              </w:rPr>
            </w:pPr>
            <w:r>
              <w:rPr>
                <w:rFonts w:ascii="Bookman Old Style" w:eastAsia="Bookman Old Style" w:hAnsi="Bookman Old Style" w:cs="Bookman Old Style"/>
                <w:bCs/>
                <w:kern w:val="0"/>
                <w:sz w:val="24"/>
                <w:szCs w:val="24"/>
                <w:lang w:eastAsia="en-PH"/>
              </w:rPr>
              <w:t xml:space="preserve"> </w:t>
            </w:r>
            <w:r w:rsidRPr="000D07EB">
              <w:rPr>
                <w:rFonts w:ascii="Bookman Old Style" w:eastAsia="Bookman Old Style" w:hAnsi="Bookman Old Style" w:cs="Bookman Old Style"/>
                <w:bCs/>
                <w:kern w:val="0"/>
                <w:sz w:val="24"/>
                <w:szCs w:val="24"/>
                <w:lang w:eastAsia="en-PH"/>
              </w:rPr>
              <w:t>7.08%</w:t>
            </w:r>
          </w:p>
        </w:tc>
      </w:tr>
      <w:tr w:rsidR="00FE7BE6" w14:paraId="5AE2834E" w14:textId="77777777" w:rsidTr="0037185C">
        <w:tc>
          <w:tcPr>
            <w:tcW w:w="1373" w:type="dxa"/>
            <w:tcMar>
              <w:top w:w="15" w:type="dxa"/>
              <w:left w:w="15" w:type="dxa"/>
              <w:bottom w:w="15" w:type="dxa"/>
              <w:right w:w="15" w:type="dxa"/>
            </w:tcMar>
            <w:vAlign w:val="center"/>
          </w:tcPr>
          <w:p w14:paraId="05EFF449" w14:textId="77777777" w:rsidR="00FE7BE6" w:rsidRDefault="00FE7BE6" w:rsidP="00FE7BE6">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F</w:t>
            </w:r>
          </w:p>
        </w:tc>
        <w:tc>
          <w:tcPr>
            <w:tcW w:w="2223" w:type="dxa"/>
            <w:tcMar>
              <w:top w:w="15" w:type="dxa"/>
              <w:left w:w="15" w:type="dxa"/>
              <w:bottom w:w="15" w:type="dxa"/>
              <w:right w:w="15" w:type="dxa"/>
            </w:tcMar>
          </w:tcPr>
          <w:p w14:paraId="617B50C3" w14:textId="77777777" w:rsidR="00FE7BE6" w:rsidRDefault="00FE7BE6" w:rsidP="00FE7BE6">
            <w:pPr>
              <w:spacing w:line="480" w:lineRule="auto"/>
              <w:jc w:val="both"/>
              <w:rPr>
                <w:rFonts w:ascii="Bookman Old Style" w:eastAsia="Bookman Old Style" w:hAnsi="Bookman Old Style" w:cs="Bookman Old Style"/>
                <w:bCs/>
                <w:kern w:val="0"/>
                <w:sz w:val="24"/>
                <w:szCs w:val="24"/>
                <w:lang w:eastAsia="en-PH"/>
              </w:rPr>
            </w:pPr>
            <w:r>
              <w:rPr>
                <w:rFonts w:ascii="Bookman Old Style" w:eastAsia="Bookman Old Style" w:hAnsi="Bookman Old Style" w:cs="Bookman Old Style"/>
                <w:bCs/>
                <w:kern w:val="0"/>
                <w:sz w:val="24"/>
                <w:szCs w:val="24"/>
                <w:lang w:eastAsia="en-PH"/>
              </w:rPr>
              <w:t xml:space="preserve">       </w:t>
            </w:r>
            <w:r w:rsidRPr="000D07EB">
              <w:rPr>
                <w:rFonts w:ascii="Bookman Old Style" w:eastAsia="Bookman Old Style" w:hAnsi="Bookman Old Style" w:cs="Bookman Old Style"/>
                <w:bCs/>
                <w:kern w:val="0"/>
                <w:sz w:val="24"/>
                <w:szCs w:val="24"/>
                <w:lang w:eastAsia="en-PH"/>
              </w:rPr>
              <w:t>70</w:t>
            </w:r>
          </w:p>
        </w:tc>
        <w:tc>
          <w:tcPr>
            <w:tcW w:w="2945" w:type="dxa"/>
            <w:tcMar>
              <w:top w:w="15" w:type="dxa"/>
              <w:left w:w="15" w:type="dxa"/>
              <w:bottom w:w="15" w:type="dxa"/>
              <w:right w:w="15" w:type="dxa"/>
            </w:tcMar>
          </w:tcPr>
          <w:p w14:paraId="52D6242D" w14:textId="77777777" w:rsidR="00FE7BE6" w:rsidRDefault="00FE7BE6" w:rsidP="00FE7BE6">
            <w:pPr>
              <w:spacing w:line="480" w:lineRule="auto"/>
              <w:jc w:val="both"/>
              <w:rPr>
                <w:rFonts w:ascii="Bookman Old Style" w:eastAsia="Bookman Old Style" w:hAnsi="Bookman Old Style" w:cs="Bookman Old Style"/>
                <w:bCs/>
                <w:kern w:val="0"/>
                <w:sz w:val="24"/>
                <w:szCs w:val="24"/>
                <w:lang w:eastAsia="en-PH"/>
              </w:rPr>
            </w:pPr>
            <w:r>
              <w:rPr>
                <w:rFonts w:ascii="Bookman Old Style" w:eastAsia="Bookman Old Style" w:hAnsi="Bookman Old Style" w:cs="Bookman Old Style"/>
                <w:bCs/>
                <w:kern w:val="0"/>
                <w:sz w:val="24"/>
                <w:szCs w:val="24"/>
                <w:lang w:eastAsia="en-PH"/>
              </w:rPr>
              <w:t xml:space="preserve">         </w:t>
            </w:r>
            <w:r w:rsidRPr="000D07EB">
              <w:rPr>
                <w:rFonts w:ascii="Bookman Old Style" w:eastAsia="Bookman Old Style" w:hAnsi="Bookman Old Style" w:cs="Bookman Old Style"/>
                <w:bCs/>
                <w:kern w:val="0"/>
                <w:sz w:val="24"/>
                <w:szCs w:val="24"/>
                <w:lang w:eastAsia="en-PH"/>
              </w:rPr>
              <w:t>6</w:t>
            </w:r>
          </w:p>
        </w:tc>
        <w:tc>
          <w:tcPr>
            <w:tcW w:w="1454" w:type="dxa"/>
            <w:tcMar>
              <w:top w:w="15" w:type="dxa"/>
              <w:left w:w="15" w:type="dxa"/>
              <w:bottom w:w="15" w:type="dxa"/>
              <w:right w:w="15" w:type="dxa"/>
            </w:tcMar>
          </w:tcPr>
          <w:p w14:paraId="7C36BC4B" w14:textId="77777777" w:rsidR="00FE7BE6" w:rsidRDefault="00FE7BE6" w:rsidP="00FE7BE6">
            <w:pPr>
              <w:spacing w:line="480" w:lineRule="auto"/>
              <w:jc w:val="both"/>
              <w:rPr>
                <w:rFonts w:ascii="Bookman Old Style" w:eastAsia="Bookman Old Style" w:hAnsi="Bookman Old Style" w:cs="Bookman Old Style"/>
                <w:bCs/>
                <w:kern w:val="0"/>
                <w:sz w:val="24"/>
                <w:szCs w:val="24"/>
                <w:lang w:eastAsia="en-PH"/>
              </w:rPr>
            </w:pPr>
            <w:r>
              <w:rPr>
                <w:rFonts w:ascii="Bookman Old Style" w:eastAsia="Bookman Old Style" w:hAnsi="Bookman Old Style" w:cs="Bookman Old Style"/>
                <w:bCs/>
                <w:kern w:val="0"/>
                <w:sz w:val="24"/>
                <w:szCs w:val="24"/>
                <w:lang w:eastAsia="en-PH"/>
              </w:rPr>
              <w:t xml:space="preserve"> </w:t>
            </w:r>
            <w:r w:rsidRPr="000D07EB">
              <w:rPr>
                <w:rFonts w:ascii="Bookman Old Style" w:eastAsia="Bookman Old Style" w:hAnsi="Bookman Old Style" w:cs="Bookman Old Style"/>
                <w:bCs/>
                <w:kern w:val="0"/>
                <w:sz w:val="24"/>
                <w:szCs w:val="24"/>
                <w:lang w:eastAsia="en-PH"/>
              </w:rPr>
              <w:t>1.7%</w:t>
            </w:r>
          </w:p>
        </w:tc>
      </w:tr>
      <w:tr w:rsidR="00FE7BE6" w14:paraId="530F1182" w14:textId="77777777" w:rsidTr="00686F7C">
        <w:tc>
          <w:tcPr>
            <w:tcW w:w="1373" w:type="dxa"/>
            <w:tcBorders>
              <w:top w:val="single" w:sz="4" w:space="0" w:color="000000"/>
              <w:bottom w:val="single" w:sz="4" w:space="0" w:color="000000"/>
            </w:tcBorders>
            <w:tcMar>
              <w:top w:w="15" w:type="dxa"/>
              <w:left w:w="15" w:type="dxa"/>
              <w:bottom w:w="15" w:type="dxa"/>
              <w:right w:w="15" w:type="dxa"/>
            </w:tcMar>
            <w:vAlign w:val="center"/>
          </w:tcPr>
          <w:p w14:paraId="3ED41D21" w14:textId="77777777" w:rsidR="00FE7BE6" w:rsidRDefault="00FE7BE6" w:rsidP="00FE7BE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Total</w:t>
            </w:r>
          </w:p>
        </w:tc>
        <w:tc>
          <w:tcPr>
            <w:tcW w:w="2223" w:type="dxa"/>
            <w:tcBorders>
              <w:top w:val="single" w:sz="4" w:space="0" w:color="000000"/>
              <w:bottom w:val="single" w:sz="4" w:space="0" w:color="000000"/>
            </w:tcBorders>
            <w:tcMar>
              <w:top w:w="15" w:type="dxa"/>
              <w:left w:w="15" w:type="dxa"/>
              <w:bottom w:w="15" w:type="dxa"/>
              <w:right w:w="15" w:type="dxa"/>
            </w:tcMar>
            <w:vAlign w:val="center"/>
          </w:tcPr>
          <w:p w14:paraId="6A6E5400" w14:textId="77777777" w:rsidR="00FE7BE6" w:rsidRDefault="00FE7BE6" w:rsidP="00FE7BE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Pr="000D07EB">
              <w:rPr>
                <w:rFonts w:ascii="Bookman Old Style" w:eastAsia="Bookman Old Style" w:hAnsi="Bookman Old Style" w:cs="Bookman Old Style"/>
                <w:bCs/>
                <w:kern w:val="0"/>
                <w:sz w:val="24"/>
                <w:szCs w:val="24"/>
                <w:lang w:eastAsia="en-PH"/>
              </w:rPr>
              <w:t>4,325</w:t>
            </w:r>
          </w:p>
        </w:tc>
        <w:tc>
          <w:tcPr>
            <w:tcW w:w="2945" w:type="dxa"/>
            <w:tcBorders>
              <w:top w:val="single" w:sz="4" w:space="0" w:color="000000"/>
              <w:bottom w:val="single" w:sz="4" w:space="0" w:color="000000"/>
            </w:tcBorders>
            <w:tcMar>
              <w:top w:w="15" w:type="dxa"/>
              <w:left w:w="15" w:type="dxa"/>
              <w:bottom w:w="15" w:type="dxa"/>
              <w:right w:w="15" w:type="dxa"/>
            </w:tcMar>
            <w:vAlign w:val="center"/>
          </w:tcPr>
          <w:p w14:paraId="25997C1D" w14:textId="77777777" w:rsidR="00FE7BE6" w:rsidRDefault="00FE7BE6" w:rsidP="00FE7BE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353</w:t>
            </w:r>
          </w:p>
        </w:tc>
        <w:tc>
          <w:tcPr>
            <w:tcW w:w="1454" w:type="dxa"/>
            <w:tcBorders>
              <w:top w:val="single" w:sz="4" w:space="0" w:color="000000"/>
              <w:bottom w:val="single" w:sz="4" w:space="0" w:color="000000"/>
            </w:tcBorders>
            <w:tcMar>
              <w:top w:w="15" w:type="dxa"/>
              <w:left w:w="15" w:type="dxa"/>
              <w:bottom w:w="15" w:type="dxa"/>
              <w:right w:w="15" w:type="dxa"/>
            </w:tcMar>
            <w:vAlign w:val="center"/>
          </w:tcPr>
          <w:p w14:paraId="0C3B1E88" w14:textId="77777777" w:rsidR="00FE7BE6" w:rsidRDefault="00FE7BE6" w:rsidP="00FE7BE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100%</w:t>
            </w:r>
          </w:p>
        </w:tc>
      </w:tr>
    </w:tbl>
    <w:p w14:paraId="041F9AB9" w14:textId="77777777" w:rsidR="00B97AA3" w:rsidRDefault="00B97AA3">
      <w:pPr>
        <w:spacing w:line="480" w:lineRule="auto"/>
        <w:jc w:val="both"/>
        <w:rPr>
          <w:rFonts w:ascii="Bookman Old Style" w:eastAsia="Bookman Old Style" w:hAnsi="Bookman Old Style" w:cs="Bookman Old Style"/>
          <w:sz w:val="24"/>
          <w:szCs w:val="24"/>
        </w:rPr>
      </w:pPr>
    </w:p>
    <w:p w14:paraId="4B7F4D4D"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RESEARCH INSTRUMENT</w:t>
      </w:r>
    </w:p>
    <w:p w14:paraId="6DC54F3F" w14:textId="7604160A" w:rsidR="00FE7BE6" w:rsidRDefault="00C562D6" w:rsidP="00FE7BE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F033A7">
        <w:rPr>
          <w:rFonts w:ascii="Bookman Old Style" w:eastAsia="Bookman Old Style" w:hAnsi="Bookman Old Style" w:cs="Bookman Old Style"/>
          <w:sz w:val="24"/>
          <w:szCs w:val="24"/>
        </w:rPr>
        <w:t xml:space="preserve">  </w:t>
      </w:r>
      <w:r w:rsidR="00FE7BE6" w:rsidRPr="00A154CD">
        <w:rPr>
          <w:rFonts w:ascii="Bookman Old Style" w:eastAsia="Bookman Old Style" w:hAnsi="Bookman Old Style" w:cs="Arial"/>
          <w:kern w:val="0"/>
          <w:sz w:val="24"/>
          <w:szCs w:val="24"/>
          <w:lang w:eastAsia="en-PH"/>
        </w:rPr>
        <w:t>The researchers used three (3) adapted survey questionnaire for independent variable, dependent variable and mediating variable. The questionnaires were validated by the panelists and an external validator to test its validity.</w:t>
      </w:r>
    </w:p>
    <w:p w14:paraId="457E20A4" w14:textId="77777777" w:rsidR="00FE7BE6" w:rsidRPr="00FE7BE6" w:rsidRDefault="00FE7BE6" w:rsidP="00FE7BE6">
      <w:pPr>
        <w:spacing w:line="480" w:lineRule="auto"/>
        <w:jc w:val="both"/>
        <w:rPr>
          <w:rFonts w:ascii="Bookman Old Style" w:eastAsia="Bookman Old Style" w:hAnsi="Bookman Old Style" w:cs="Bookman Old Style"/>
          <w:sz w:val="24"/>
          <w:szCs w:val="24"/>
        </w:rPr>
      </w:pPr>
      <w:r w:rsidRPr="00A154CD">
        <w:rPr>
          <w:rFonts w:ascii="Bookman Old Style" w:eastAsia="Bookman Old Style" w:hAnsi="Bookman Old Style" w:cs="Arial"/>
          <w:b/>
          <w:bCs/>
          <w:kern w:val="0"/>
          <w:sz w:val="24"/>
          <w:szCs w:val="24"/>
          <w:lang w:eastAsia="en-PH"/>
        </w:rPr>
        <w:t>Teaching Performance Questionnaire</w:t>
      </w:r>
    </w:p>
    <w:p w14:paraId="12B71E0E" w14:textId="77777777" w:rsidR="00FE7BE6" w:rsidRDefault="00FE7BE6" w:rsidP="00FE7BE6">
      <w:pPr>
        <w:spacing w:line="480" w:lineRule="auto"/>
        <w:ind w:firstLine="720"/>
        <w:jc w:val="both"/>
        <w:rPr>
          <w:rFonts w:ascii="Bookman Old Style" w:eastAsia="Bookman Old Style" w:hAnsi="Bookman Old Style" w:cs="Arial"/>
          <w:kern w:val="0"/>
          <w:sz w:val="24"/>
          <w:szCs w:val="24"/>
          <w:lang w:eastAsia="en-PH"/>
        </w:rPr>
      </w:pPr>
      <w:r w:rsidRPr="00A154CD">
        <w:rPr>
          <w:rFonts w:ascii="Bookman Old Style" w:eastAsia="Bookman Old Style" w:hAnsi="Bookman Old Style" w:cs="Arial"/>
          <w:kern w:val="0"/>
          <w:sz w:val="24"/>
          <w:szCs w:val="24"/>
          <w:lang w:eastAsia="en-PH"/>
        </w:rPr>
        <w:t xml:space="preserve">This survey questionnaire was used to get the level Teaching Performance, it </w:t>
      </w:r>
      <w:r w:rsidRPr="00A154CD">
        <w:rPr>
          <w:rFonts w:ascii="Book Antiqua" w:eastAsia="Bookman Old Style" w:hAnsi="Bookman Old Style" w:cs="Arial"/>
          <w:kern w:val="0"/>
          <w:sz w:val="24"/>
          <w:szCs w:val="24"/>
          <w:lang w:eastAsia="en-PH"/>
        </w:rPr>
        <w:t>was</w:t>
      </w:r>
      <w:r w:rsidRPr="00A154CD">
        <w:rPr>
          <w:rFonts w:ascii="Bookman Old Style" w:eastAsia="Bookman Old Style" w:hAnsi="Bookman Old Style" w:cs="Arial"/>
          <w:kern w:val="0"/>
          <w:sz w:val="24"/>
          <w:szCs w:val="24"/>
          <w:lang w:eastAsia="en-PH"/>
        </w:rPr>
        <w:t xml:space="preserve"> from the research study titled: Evaluation of Teaching Performance by Moreno-Murcia et al., (2015). The questionnaire consists of 28 items covering the following aspects: Planning (4 items), Development (17 items), and Result (7 item). </w:t>
      </w:r>
      <w:r w:rsidRPr="00A154CD">
        <w:rPr>
          <w:rFonts w:ascii="Bookman Old Style" w:eastAsia="Bookman Old Style" w:hAnsi="Bookman Old Style" w:cs="Arial"/>
          <w:kern w:val="0"/>
          <w:sz w:val="24"/>
          <w:szCs w:val="24"/>
          <w:lang w:eastAsia="en-PH"/>
        </w:rPr>
        <w:lastRenderedPageBreak/>
        <w:t>Respondents provided their responses using a 5-point Likert scale, ranging from 5 for "Very High" to 1 for "Very Low."</w:t>
      </w:r>
    </w:p>
    <w:p w14:paraId="74BA8FF5" w14:textId="575E992B" w:rsidR="00361A37" w:rsidRPr="002A5316" w:rsidRDefault="00747942" w:rsidP="00361A37">
      <w:pPr>
        <w:spacing w:line="480" w:lineRule="auto"/>
        <w:jc w:val="both"/>
        <w:rPr>
          <w:rFonts w:ascii="Bookman Old Style" w:eastAsia="Bookman Old Style" w:hAnsi="Bookman Old Style" w:cs="Arial"/>
          <w:kern w:val="0"/>
          <w:sz w:val="24"/>
          <w:szCs w:val="24"/>
          <w:lang w:eastAsia="en-PH"/>
        </w:rPr>
      </w:pPr>
      <w:r w:rsidRPr="002A5316">
        <w:rPr>
          <w:rFonts w:ascii="Bookman Old Style" w:eastAsia="Bookman Old Style" w:hAnsi="Bookman Old Style" w:cs="Arial"/>
          <w:kern w:val="0"/>
          <w:sz w:val="24"/>
          <w:szCs w:val="24"/>
          <w:lang w:eastAsia="en-PH"/>
        </w:rPr>
        <w:t xml:space="preserve">Chart 1: </w:t>
      </w:r>
      <w:r w:rsidR="00361A37">
        <w:rPr>
          <w:rFonts w:ascii="Bookman Old Style" w:eastAsia="Bookman Old Style" w:hAnsi="Bookman Old Style" w:cs="Arial"/>
          <w:kern w:val="0"/>
          <w:sz w:val="24"/>
          <w:szCs w:val="24"/>
          <w:lang w:eastAsia="en-PH"/>
        </w:rPr>
        <w:t xml:space="preserve">Assessment of </w:t>
      </w:r>
      <w:r w:rsidR="00361A37" w:rsidRPr="002A5316">
        <w:rPr>
          <w:rFonts w:ascii="Bookman Old Style" w:eastAsia="Bookman Old Style" w:hAnsi="Bookman Old Style" w:cs="Arial"/>
          <w:kern w:val="0"/>
          <w:sz w:val="24"/>
          <w:szCs w:val="24"/>
          <w:lang w:eastAsia="en-PH"/>
        </w:rPr>
        <w:t>the level of</w:t>
      </w:r>
      <w:r w:rsidR="00361A37">
        <w:rPr>
          <w:rFonts w:ascii="Bookman Old Style" w:eastAsia="Bookman Old Style" w:hAnsi="Bookman Old Style" w:cs="Arial"/>
          <w:kern w:val="0"/>
          <w:sz w:val="24"/>
          <w:szCs w:val="24"/>
          <w:lang w:eastAsia="en-PH"/>
        </w:rPr>
        <w:t xml:space="preserve"> </w:t>
      </w:r>
      <w:r w:rsidR="00361A37" w:rsidRPr="00361A37">
        <w:rPr>
          <w:rFonts w:ascii="Bookman Old Style" w:eastAsia="Bookman Old Style" w:hAnsi="Bookman Old Style" w:cs="Arial"/>
          <w:kern w:val="0"/>
          <w:sz w:val="24"/>
          <w:szCs w:val="24"/>
          <w:lang w:eastAsia="en-PH"/>
        </w:rPr>
        <w:t xml:space="preserve">Teaching </w:t>
      </w:r>
      <w:r w:rsidR="00361A37">
        <w:rPr>
          <w:rFonts w:ascii="Bookman Old Style" w:eastAsia="Bookman Old Style" w:hAnsi="Bookman Old Style" w:cs="Arial"/>
          <w:kern w:val="0"/>
          <w:sz w:val="24"/>
          <w:szCs w:val="24"/>
          <w:lang w:eastAsia="en-PH"/>
        </w:rPr>
        <w:t xml:space="preserve">Performance using a </w:t>
      </w:r>
      <w:r w:rsidR="00361A37" w:rsidRPr="00A154CD">
        <w:rPr>
          <w:rFonts w:ascii="Bookman Old Style" w:eastAsia="Bookman Old Style" w:hAnsi="Bookman Old Style" w:cs="Arial"/>
          <w:kern w:val="0"/>
          <w:sz w:val="24"/>
          <w:szCs w:val="24"/>
          <w:lang w:eastAsia="en-PH"/>
        </w:rPr>
        <w:t>5-point Likert scale</w:t>
      </w:r>
    </w:p>
    <w:p w14:paraId="5FD4DA68" w14:textId="34319C32" w:rsidR="00747942" w:rsidRPr="002A5316" w:rsidRDefault="00747942" w:rsidP="002A5316">
      <w:pPr>
        <w:spacing w:line="480" w:lineRule="auto"/>
        <w:jc w:val="both"/>
        <w:rPr>
          <w:rFonts w:ascii="Bookman Old Style" w:eastAsia="Bookman Old Style" w:hAnsi="Bookman Old Style" w:cs="Arial"/>
          <w:kern w:val="0"/>
          <w:sz w:val="24"/>
          <w:szCs w:val="24"/>
          <w:lang w:eastAsia="en-PH"/>
        </w:rPr>
      </w:pPr>
    </w:p>
    <w:tbl>
      <w:tblPr>
        <w:tblStyle w:val="TableGrid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552"/>
        <w:gridCol w:w="3334"/>
      </w:tblGrid>
      <w:tr w:rsidR="00FE7BE6" w:rsidRPr="00A154CD" w14:paraId="388713F9" w14:textId="77777777" w:rsidTr="00E40394">
        <w:tc>
          <w:tcPr>
            <w:tcW w:w="2410" w:type="dxa"/>
          </w:tcPr>
          <w:p w14:paraId="1608B6D6" w14:textId="77777777" w:rsidR="00FE7BE6" w:rsidRPr="00A154CD" w:rsidRDefault="00FE7BE6" w:rsidP="00E40394">
            <w:pPr>
              <w:tabs>
                <w:tab w:val="left" w:pos="7374"/>
              </w:tabs>
              <w:jc w:val="center"/>
              <w:rPr>
                <w:rFonts w:ascii="Bookman Old Style" w:eastAsia="Bookman Old Style" w:hAnsi="Bookman Old Style" w:cs="Arial"/>
                <w:b/>
                <w:bCs/>
                <w:sz w:val="24"/>
                <w:szCs w:val="24"/>
              </w:rPr>
            </w:pPr>
            <w:r w:rsidRPr="00A154CD">
              <w:rPr>
                <w:rFonts w:ascii="Bookman Old Style" w:eastAsia="Bookman Old Style" w:hAnsi="Bookman Old Style" w:cs="Arial"/>
                <w:b/>
                <w:bCs/>
                <w:sz w:val="24"/>
                <w:szCs w:val="24"/>
              </w:rPr>
              <w:t>Range of Means</w:t>
            </w:r>
          </w:p>
        </w:tc>
        <w:tc>
          <w:tcPr>
            <w:tcW w:w="2552" w:type="dxa"/>
          </w:tcPr>
          <w:p w14:paraId="675AE89C" w14:textId="77777777" w:rsidR="00FE7BE6" w:rsidRPr="00A154CD" w:rsidRDefault="00FE7BE6" w:rsidP="00E40394">
            <w:pPr>
              <w:tabs>
                <w:tab w:val="left" w:pos="7374"/>
              </w:tabs>
              <w:jc w:val="center"/>
              <w:rPr>
                <w:rFonts w:ascii="Bookman Old Style" w:eastAsia="Bookman Old Style" w:hAnsi="Bookman Old Style" w:cs="Arial"/>
                <w:b/>
                <w:bCs/>
                <w:sz w:val="24"/>
                <w:szCs w:val="24"/>
              </w:rPr>
            </w:pPr>
            <w:r w:rsidRPr="00A154CD">
              <w:rPr>
                <w:rFonts w:ascii="Bookman Old Style" w:eastAsia="Bookman Old Style" w:hAnsi="Bookman Old Style" w:cs="Arial"/>
                <w:b/>
                <w:bCs/>
                <w:sz w:val="24"/>
                <w:szCs w:val="24"/>
              </w:rPr>
              <w:t>Descriptive Level</w:t>
            </w:r>
          </w:p>
        </w:tc>
        <w:tc>
          <w:tcPr>
            <w:tcW w:w="3334" w:type="dxa"/>
          </w:tcPr>
          <w:p w14:paraId="259AA3B5" w14:textId="77777777" w:rsidR="00FE7BE6" w:rsidRPr="00A154CD" w:rsidRDefault="00FE7BE6" w:rsidP="00E40394">
            <w:pPr>
              <w:tabs>
                <w:tab w:val="left" w:pos="7374"/>
              </w:tabs>
              <w:jc w:val="center"/>
              <w:rPr>
                <w:rFonts w:ascii="Bookman Old Style" w:eastAsia="Bookman Old Style" w:hAnsi="Bookman Old Style" w:cs="Arial"/>
                <w:b/>
                <w:bCs/>
                <w:sz w:val="24"/>
                <w:szCs w:val="24"/>
              </w:rPr>
            </w:pPr>
            <w:r w:rsidRPr="00A154CD">
              <w:rPr>
                <w:rFonts w:ascii="Bookman Old Style" w:eastAsia="Bookman Old Style" w:hAnsi="Bookman Old Style" w:cs="Arial"/>
                <w:b/>
                <w:bCs/>
                <w:sz w:val="24"/>
                <w:szCs w:val="24"/>
              </w:rPr>
              <w:t>Interpretation</w:t>
            </w:r>
          </w:p>
        </w:tc>
      </w:tr>
      <w:tr w:rsidR="00FE7BE6" w:rsidRPr="00A154CD" w14:paraId="10EBBB77" w14:textId="77777777" w:rsidTr="00E40394">
        <w:trPr>
          <w:trHeight w:val="1105"/>
        </w:trPr>
        <w:tc>
          <w:tcPr>
            <w:tcW w:w="2410" w:type="dxa"/>
          </w:tcPr>
          <w:p w14:paraId="3115FA4B" w14:textId="77777777" w:rsidR="00FE7BE6" w:rsidRPr="00A154CD" w:rsidRDefault="00FE7BE6" w:rsidP="00E40394">
            <w:pPr>
              <w:tabs>
                <w:tab w:val="left" w:pos="7374"/>
              </w:tabs>
              <w:jc w:val="center"/>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4.20 - 5.00</w:t>
            </w:r>
          </w:p>
        </w:tc>
        <w:tc>
          <w:tcPr>
            <w:tcW w:w="2552" w:type="dxa"/>
          </w:tcPr>
          <w:p w14:paraId="332FE9FC" w14:textId="77777777" w:rsidR="00FE7BE6" w:rsidRPr="00A154CD" w:rsidRDefault="00FE7BE6" w:rsidP="00E40394">
            <w:pPr>
              <w:tabs>
                <w:tab w:val="left" w:pos="7374"/>
              </w:tabs>
              <w:jc w:val="center"/>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Very High Study</w:t>
            </w:r>
          </w:p>
        </w:tc>
        <w:tc>
          <w:tcPr>
            <w:tcW w:w="3334" w:type="dxa"/>
          </w:tcPr>
          <w:p w14:paraId="5030411D" w14:textId="77777777" w:rsidR="00FE7BE6" w:rsidRDefault="00FE7BE6" w:rsidP="00E40394">
            <w:pPr>
              <w:tabs>
                <w:tab w:val="left" w:pos="7374"/>
              </w:tabs>
              <w:jc w:val="both"/>
              <w:rPr>
                <w:rFonts w:ascii="Bookman Old Style" w:eastAsia="Bookman Old Style" w:hAnsi="Bookman Old Style" w:cs="Arial"/>
                <w:sz w:val="24"/>
                <w:szCs w:val="24"/>
              </w:rPr>
            </w:pPr>
            <w:r w:rsidRPr="00A154CD">
              <w:rPr>
                <w:rFonts w:ascii="Bookman Old Style" w:eastAsia="Bookman Old Style" w:hAnsi="Bookman Old Style" w:cs="Arial"/>
                <w:sz w:val="24"/>
                <w:szCs w:val="24"/>
              </w:rPr>
              <w:t>This means that Teaching Performance of instructor is always manifested</w:t>
            </w:r>
          </w:p>
          <w:p w14:paraId="663EC3D5" w14:textId="77777777" w:rsidR="00FE7BE6" w:rsidRPr="00A154CD" w:rsidRDefault="00FE7BE6" w:rsidP="00E40394">
            <w:pPr>
              <w:tabs>
                <w:tab w:val="left" w:pos="7374"/>
              </w:tabs>
              <w:jc w:val="both"/>
              <w:rPr>
                <w:rFonts w:ascii="Bookman Old Style" w:eastAsia="Bookman Old Style" w:hAnsi="Bookman Old Style" w:cs="Arial"/>
                <w:sz w:val="24"/>
                <w:szCs w:val="24"/>
              </w:rPr>
            </w:pPr>
          </w:p>
        </w:tc>
      </w:tr>
      <w:tr w:rsidR="00FE7BE6" w:rsidRPr="00A154CD" w14:paraId="62D7B0D5" w14:textId="77777777" w:rsidTr="00E40394">
        <w:tc>
          <w:tcPr>
            <w:tcW w:w="2410" w:type="dxa"/>
          </w:tcPr>
          <w:p w14:paraId="3E838C16" w14:textId="77777777" w:rsidR="00FE7BE6" w:rsidRPr="00A154CD" w:rsidRDefault="00FE7BE6" w:rsidP="00E40394">
            <w:pPr>
              <w:tabs>
                <w:tab w:val="left" w:pos="7374"/>
              </w:tabs>
              <w:jc w:val="center"/>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3.40 - 4.19</w:t>
            </w:r>
          </w:p>
        </w:tc>
        <w:tc>
          <w:tcPr>
            <w:tcW w:w="2552" w:type="dxa"/>
          </w:tcPr>
          <w:p w14:paraId="57A2093F" w14:textId="77777777" w:rsidR="00FE7BE6" w:rsidRPr="00A154CD" w:rsidRDefault="00FE7BE6" w:rsidP="00E40394">
            <w:pPr>
              <w:tabs>
                <w:tab w:val="left" w:pos="7374"/>
              </w:tabs>
              <w:jc w:val="center"/>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High</w:t>
            </w:r>
          </w:p>
        </w:tc>
        <w:tc>
          <w:tcPr>
            <w:tcW w:w="3334" w:type="dxa"/>
          </w:tcPr>
          <w:p w14:paraId="7E49AD3E" w14:textId="77777777" w:rsidR="00FE7BE6" w:rsidRDefault="00FE7BE6" w:rsidP="00E40394">
            <w:pPr>
              <w:tabs>
                <w:tab w:val="left" w:pos="7374"/>
              </w:tabs>
              <w:jc w:val="both"/>
              <w:rPr>
                <w:rFonts w:ascii="Bookman Old Style" w:eastAsia="Bookman Old Style" w:hAnsi="Bookman Old Style" w:cs="Arial"/>
                <w:sz w:val="24"/>
                <w:szCs w:val="24"/>
              </w:rPr>
            </w:pPr>
            <w:r w:rsidRPr="00A154CD">
              <w:rPr>
                <w:rFonts w:ascii="Bookman Old Style" w:eastAsia="Bookman Old Style" w:hAnsi="Bookman Old Style" w:cs="Arial"/>
                <w:sz w:val="24"/>
                <w:szCs w:val="24"/>
              </w:rPr>
              <w:t>This means that Teaching Performance of instructor is oftentimes manifested</w:t>
            </w:r>
          </w:p>
          <w:p w14:paraId="6B883149" w14:textId="77777777" w:rsidR="00FE7BE6" w:rsidRPr="00A154CD" w:rsidRDefault="00FE7BE6" w:rsidP="00E40394">
            <w:pPr>
              <w:tabs>
                <w:tab w:val="left" w:pos="7374"/>
              </w:tabs>
              <w:jc w:val="both"/>
              <w:rPr>
                <w:rFonts w:ascii="Bookman Old Style" w:eastAsia="Bookman Old Style" w:hAnsi="Bookman Old Style" w:cs="Arial"/>
                <w:sz w:val="24"/>
                <w:szCs w:val="24"/>
              </w:rPr>
            </w:pPr>
          </w:p>
        </w:tc>
      </w:tr>
      <w:tr w:rsidR="00FE7BE6" w:rsidRPr="00A154CD" w14:paraId="1D1458BD" w14:textId="77777777" w:rsidTr="00E40394">
        <w:tc>
          <w:tcPr>
            <w:tcW w:w="2410" w:type="dxa"/>
          </w:tcPr>
          <w:p w14:paraId="07A7CA34" w14:textId="77777777" w:rsidR="00FE7BE6" w:rsidRPr="00A154CD" w:rsidRDefault="00FE7BE6" w:rsidP="00E40394">
            <w:pPr>
              <w:tabs>
                <w:tab w:val="left" w:pos="7374"/>
              </w:tabs>
              <w:jc w:val="center"/>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2.60 – 3.39</w:t>
            </w:r>
          </w:p>
        </w:tc>
        <w:tc>
          <w:tcPr>
            <w:tcW w:w="2552" w:type="dxa"/>
          </w:tcPr>
          <w:p w14:paraId="4B04D2CE" w14:textId="77777777" w:rsidR="00FE7BE6" w:rsidRPr="00A154CD" w:rsidRDefault="00FE7BE6" w:rsidP="00E40394">
            <w:pPr>
              <w:tabs>
                <w:tab w:val="left" w:pos="7374"/>
              </w:tabs>
              <w:jc w:val="center"/>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Moderate</w:t>
            </w:r>
          </w:p>
        </w:tc>
        <w:tc>
          <w:tcPr>
            <w:tcW w:w="3334" w:type="dxa"/>
          </w:tcPr>
          <w:p w14:paraId="1317FF3B" w14:textId="77777777" w:rsidR="00FE7BE6" w:rsidRDefault="00FE7BE6" w:rsidP="00E40394">
            <w:pPr>
              <w:tabs>
                <w:tab w:val="left" w:pos="7374"/>
              </w:tabs>
              <w:jc w:val="both"/>
              <w:rPr>
                <w:rFonts w:ascii="Bookman Old Style" w:eastAsia="Bookman Old Style" w:hAnsi="Bookman Old Style" w:cs="Arial"/>
                <w:sz w:val="24"/>
                <w:szCs w:val="24"/>
              </w:rPr>
            </w:pPr>
            <w:r w:rsidRPr="00A154CD">
              <w:rPr>
                <w:rFonts w:ascii="Bookman Old Style" w:eastAsia="Bookman Old Style" w:hAnsi="Bookman Old Style" w:cs="Arial"/>
                <w:sz w:val="24"/>
                <w:szCs w:val="24"/>
              </w:rPr>
              <w:t>This means that Teaching Performance of instructor is sometimes manifested</w:t>
            </w:r>
          </w:p>
          <w:p w14:paraId="1AA73E79" w14:textId="77777777" w:rsidR="00FE7BE6" w:rsidRPr="00A154CD" w:rsidRDefault="00FE7BE6" w:rsidP="00E40394">
            <w:pPr>
              <w:tabs>
                <w:tab w:val="left" w:pos="7374"/>
              </w:tabs>
              <w:jc w:val="both"/>
              <w:rPr>
                <w:rFonts w:ascii="Bookman Old Style" w:eastAsia="Bookman Old Style" w:hAnsi="Bookman Old Style" w:cs="Arial"/>
                <w:sz w:val="24"/>
                <w:szCs w:val="24"/>
              </w:rPr>
            </w:pPr>
          </w:p>
        </w:tc>
      </w:tr>
      <w:tr w:rsidR="00FE7BE6" w:rsidRPr="00A154CD" w14:paraId="626AB622" w14:textId="77777777" w:rsidTr="00E40394">
        <w:tc>
          <w:tcPr>
            <w:tcW w:w="2410" w:type="dxa"/>
          </w:tcPr>
          <w:p w14:paraId="309D07A7" w14:textId="77777777" w:rsidR="00FE7BE6" w:rsidRPr="00A154CD" w:rsidRDefault="00FE7BE6" w:rsidP="00E40394">
            <w:pPr>
              <w:tabs>
                <w:tab w:val="left" w:pos="7374"/>
              </w:tabs>
              <w:jc w:val="center"/>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1.80 - 2.59</w:t>
            </w:r>
          </w:p>
        </w:tc>
        <w:tc>
          <w:tcPr>
            <w:tcW w:w="2552" w:type="dxa"/>
          </w:tcPr>
          <w:p w14:paraId="133B65F7" w14:textId="77777777" w:rsidR="00FE7BE6" w:rsidRPr="00A154CD" w:rsidRDefault="00FE7BE6" w:rsidP="00E40394">
            <w:pPr>
              <w:tabs>
                <w:tab w:val="left" w:pos="7374"/>
              </w:tabs>
              <w:jc w:val="center"/>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Low</w:t>
            </w:r>
          </w:p>
        </w:tc>
        <w:tc>
          <w:tcPr>
            <w:tcW w:w="3334" w:type="dxa"/>
          </w:tcPr>
          <w:p w14:paraId="68C37577" w14:textId="77777777" w:rsidR="00FE7BE6" w:rsidRDefault="00FE7BE6" w:rsidP="00E40394">
            <w:pPr>
              <w:tabs>
                <w:tab w:val="left" w:pos="7374"/>
              </w:tabs>
              <w:jc w:val="both"/>
              <w:rPr>
                <w:rFonts w:ascii="Bookman Old Style" w:eastAsia="Bookman Old Style" w:hAnsi="Bookman Old Style" w:cs="Arial"/>
                <w:sz w:val="24"/>
                <w:szCs w:val="24"/>
              </w:rPr>
            </w:pPr>
            <w:r w:rsidRPr="00A154CD">
              <w:rPr>
                <w:rFonts w:ascii="Bookman Old Style" w:eastAsia="Bookman Old Style" w:hAnsi="Bookman Old Style" w:cs="Arial"/>
                <w:sz w:val="24"/>
                <w:szCs w:val="24"/>
              </w:rPr>
              <w:t>This means that Teaching Performance of instructor is rarely manifested</w:t>
            </w:r>
          </w:p>
          <w:p w14:paraId="2D7E5409" w14:textId="77777777" w:rsidR="00FE7BE6" w:rsidRPr="00A154CD" w:rsidRDefault="00FE7BE6" w:rsidP="00E40394">
            <w:pPr>
              <w:tabs>
                <w:tab w:val="left" w:pos="7374"/>
              </w:tabs>
              <w:jc w:val="both"/>
              <w:rPr>
                <w:rFonts w:ascii="Bookman Old Style" w:eastAsia="Bookman Old Style" w:hAnsi="Bookman Old Style" w:cs="Arial"/>
                <w:sz w:val="24"/>
                <w:szCs w:val="24"/>
              </w:rPr>
            </w:pPr>
          </w:p>
        </w:tc>
      </w:tr>
      <w:tr w:rsidR="00FE7BE6" w:rsidRPr="00A154CD" w14:paraId="247520D6" w14:textId="77777777" w:rsidTr="00E40394">
        <w:tc>
          <w:tcPr>
            <w:tcW w:w="2410" w:type="dxa"/>
          </w:tcPr>
          <w:p w14:paraId="32DA2087" w14:textId="77777777" w:rsidR="00FE7BE6" w:rsidRPr="00A154CD" w:rsidRDefault="00FE7BE6" w:rsidP="00E40394">
            <w:pPr>
              <w:tabs>
                <w:tab w:val="left" w:pos="7374"/>
              </w:tabs>
              <w:jc w:val="center"/>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1.0 -1.79</w:t>
            </w:r>
          </w:p>
        </w:tc>
        <w:tc>
          <w:tcPr>
            <w:tcW w:w="2552" w:type="dxa"/>
          </w:tcPr>
          <w:p w14:paraId="751E9D47" w14:textId="77777777" w:rsidR="00FE7BE6" w:rsidRPr="00A154CD" w:rsidRDefault="00FE7BE6" w:rsidP="00E40394">
            <w:pPr>
              <w:tabs>
                <w:tab w:val="left" w:pos="7374"/>
              </w:tabs>
              <w:jc w:val="center"/>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Very Low</w:t>
            </w:r>
          </w:p>
        </w:tc>
        <w:tc>
          <w:tcPr>
            <w:tcW w:w="3334" w:type="dxa"/>
          </w:tcPr>
          <w:p w14:paraId="32849C83" w14:textId="77777777" w:rsidR="00FE7BE6" w:rsidRPr="00A154CD" w:rsidRDefault="00FE7BE6" w:rsidP="00E40394">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This means that Teaching Performance of instructor is least manifested</w:t>
            </w:r>
          </w:p>
        </w:tc>
      </w:tr>
    </w:tbl>
    <w:p w14:paraId="3C798404" w14:textId="77777777" w:rsidR="00FE7BE6" w:rsidRDefault="00FE7BE6" w:rsidP="00FE7BE6">
      <w:pPr>
        <w:tabs>
          <w:tab w:val="left" w:pos="7374"/>
        </w:tabs>
        <w:spacing w:line="480" w:lineRule="auto"/>
        <w:jc w:val="both"/>
        <w:rPr>
          <w:rFonts w:ascii="Bookman Old Style" w:eastAsia="Bookman Old Style" w:hAnsi="Bookman Old Style" w:cs="Arial"/>
          <w:b/>
          <w:bCs/>
          <w:kern w:val="0"/>
          <w:sz w:val="24"/>
          <w:szCs w:val="24"/>
          <w:lang w:eastAsia="en-PH"/>
        </w:rPr>
      </w:pPr>
    </w:p>
    <w:p w14:paraId="1CCA51DD"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     </w:t>
      </w:r>
    </w:p>
    <w:p w14:paraId="18B35EE8" w14:textId="77777777" w:rsidR="006460D6" w:rsidRPr="00A154CD" w:rsidRDefault="00C562D6" w:rsidP="006460D6">
      <w:pPr>
        <w:tabs>
          <w:tab w:val="left" w:pos="7374"/>
        </w:tabs>
        <w:spacing w:after="0" w:line="480" w:lineRule="auto"/>
        <w:jc w:val="both"/>
        <w:rPr>
          <w:rFonts w:ascii="Bookman Old Style" w:eastAsia="Bookman Old Style" w:hAnsi="Bookman Old Style" w:cs="Arial"/>
          <w:b/>
          <w:bCs/>
          <w:kern w:val="0"/>
          <w:sz w:val="24"/>
          <w:szCs w:val="24"/>
          <w:lang w:eastAsia="en-PH"/>
        </w:rPr>
      </w:pPr>
      <w:r>
        <w:rPr>
          <w:rFonts w:ascii="Bookman Old Style" w:eastAsia="Bookman Old Style" w:hAnsi="Bookman Old Style" w:cs="Bookman Old Style"/>
          <w:b/>
          <w:sz w:val="24"/>
          <w:szCs w:val="24"/>
        </w:rPr>
        <w:t xml:space="preserve"> </w:t>
      </w:r>
      <w:r w:rsidR="006460D6" w:rsidRPr="00A154CD">
        <w:rPr>
          <w:rFonts w:ascii="Bookman Old Style" w:eastAsia="Bookman Old Style" w:hAnsi="Bookman Old Style" w:cs="Arial"/>
          <w:b/>
          <w:bCs/>
          <w:kern w:val="0"/>
          <w:sz w:val="24"/>
          <w:szCs w:val="24"/>
          <w:lang w:eastAsia="en-PH"/>
        </w:rPr>
        <w:t>Teaching Strategies Questionnaire</w:t>
      </w:r>
    </w:p>
    <w:p w14:paraId="344CB908" w14:textId="77777777" w:rsidR="006460D6" w:rsidRDefault="006460D6" w:rsidP="006460D6">
      <w:pPr>
        <w:spacing w:line="480" w:lineRule="auto"/>
        <w:jc w:val="both"/>
        <w:rPr>
          <w:rFonts w:ascii="Bookman Old Style" w:eastAsia="Bookman Old Style" w:hAnsi="Bookman Old Style" w:cs="Arial"/>
          <w:kern w:val="0"/>
          <w:sz w:val="24"/>
          <w:szCs w:val="24"/>
          <w:lang w:eastAsia="en-PH"/>
        </w:rPr>
      </w:pPr>
      <w:r w:rsidRPr="00A154CD">
        <w:rPr>
          <w:rFonts w:ascii="Bookman Old Style" w:eastAsia="Bookman Old Style" w:hAnsi="Bookman Old Style" w:cs="Arial"/>
          <w:kern w:val="0"/>
          <w:sz w:val="24"/>
          <w:szCs w:val="24"/>
          <w:lang w:eastAsia="en-PH"/>
        </w:rPr>
        <w:tab/>
        <w:t xml:space="preserve">This survey questionnaire was used to get the level of teaching strategies, it </w:t>
      </w:r>
      <w:r w:rsidRPr="00A154CD">
        <w:rPr>
          <w:rFonts w:ascii="Book Antiqua" w:eastAsia="Bookman Old Style" w:hAnsi="Bookman Old Style" w:cs="Arial"/>
          <w:kern w:val="0"/>
          <w:sz w:val="24"/>
          <w:szCs w:val="24"/>
          <w:lang w:eastAsia="en-PH"/>
        </w:rPr>
        <w:t>was</w:t>
      </w:r>
      <w:r w:rsidRPr="00A154CD">
        <w:rPr>
          <w:rFonts w:ascii="Bookman Old Style" w:eastAsia="Bookman Old Style" w:hAnsi="Bookman Old Style" w:cs="Arial"/>
          <w:kern w:val="0"/>
          <w:sz w:val="24"/>
          <w:szCs w:val="24"/>
          <w:lang w:eastAsia="en-PH"/>
        </w:rPr>
        <w:t xml:space="preserve"> from the research study titled ‘‘Validity and Reliability </w:t>
      </w:r>
      <w:r w:rsidRPr="00A154CD">
        <w:rPr>
          <w:rFonts w:ascii="Bookman Old Style" w:eastAsia="Bookman Old Style" w:hAnsi="Bookman Old Style" w:cs="Arial"/>
          <w:kern w:val="0"/>
          <w:sz w:val="24"/>
          <w:szCs w:val="24"/>
          <w:lang w:eastAsia="en-PH"/>
        </w:rPr>
        <w:lastRenderedPageBreak/>
        <w:t xml:space="preserve">of Teaching Strategies Questionnaire’’ by </w:t>
      </w:r>
      <w:proofErr w:type="spellStart"/>
      <w:r w:rsidRPr="00A154CD">
        <w:rPr>
          <w:rFonts w:ascii="Bookman Old Style" w:eastAsia="Bookman Old Style" w:hAnsi="Bookman Old Style" w:cs="Arial"/>
          <w:kern w:val="0"/>
          <w:sz w:val="24"/>
          <w:szCs w:val="24"/>
          <w:lang w:eastAsia="en-PH"/>
        </w:rPr>
        <w:t>Hamzeh</w:t>
      </w:r>
      <w:proofErr w:type="spellEnd"/>
      <w:r w:rsidRPr="00A154CD">
        <w:rPr>
          <w:rFonts w:ascii="Bookman Old Style" w:eastAsia="Bookman Old Style" w:hAnsi="Bookman Old Style" w:cs="Arial"/>
          <w:kern w:val="0"/>
          <w:sz w:val="24"/>
          <w:szCs w:val="24"/>
          <w:lang w:eastAsia="en-PH"/>
        </w:rPr>
        <w:t>, (2014). The questionnaire consists of 51 items covering the following aspects: Behavioral Strategies (15 items), relationship between Cognitive Strategies (21 items), and Effective Strategies (15 items). Respondents rated each item using a 5-point Likert scale, ranging from 5 for "Very High" to 1 for "Very Low."</w:t>
      </w:r>
    </w:p>
    <w:p w14:paraId="3778EFC1" w14:textId="4BB3E139" w:rsidR="00134988" w:rsidRPr="002A5316" w:rsidRDefault="00747942" w:rsidP="00134988">
      <w:pPr>
        <w:spacing w:line="480" w:lineRule="auto"/>
        <w:jc w:val="both"/>
        <w:rPr>
          <w:rFonts w:ascii="Bookman Old Style" w:eastAsia="Bookman Old Style" w:hAnsi="Bookman Old Style" w:cs="Arial"/>
          <w:kern w:val="0"/>
          <w:sz w:val="24"/>
          <w:szCs w:val="24"/>
          <w:lang w:eastAsia="en-PH"/>
        </w:rPr>
      </w:pPr>
      <w:r>
        <w:rPr>
          <w:rFonts w:ascii="Bookman Old Style" w:eastAsia="Bookman Old Style" w:hAnsi="Bookman Old Style" w:cs="Arial"/>
          <w:kern w:val="0"/>
          <w:sz w:val="24"/>
          <w:szCs w:val="24"/>
          <w:lang w:eastAsia="en-PH"/>
        </w:rPr>
        <w:t xml:space="preserve">Chart 2: </w:t>
      </w:r>
      <w:r w:rsidR="00361A37">
        <w:rPr>
          <w:rFonts w:ascii="Bookman Old Style" w:eastAsia="Bookman Old Style" w:hAnsi="Bookman Old Style" w:cs="Arial"/>
          <w:kern w:val="0"/>
          <w:sz w:val="24"/>
          <w:szCs w:val="24"/>
          <w:lang w:eastAsia="en-PH"/>
        </w:rPr>
        <w:t xml:space="preserve">Assessment of </w:t>
      </w:r>
      <w:r w:rsidR="00361A37" w:rsidRPr="002A5316">
        <w:rPr>
          <w:rFonts w:ascii="Bookman Old Style" w:eastAsia="Bookman Old Style" w:hAnsi="Bookman Old Style" w:cs="Arial"/>
          <w:kern w:val="0"/>
          <w:sz w:val="24"/>
          <w:szCs w:val="24"/>
          <w:lang w:eastAsia="en-PH"/>
        </w:rPr>
        <w:t>the level of</w:t>
      </w:r>
      <w:r w:rsidR="00361A37">
        <w:rPr>
          <w:rFonts w:ascii="Bookman Old Style" w:eastAsia="Bookman Old Style" w:hAnsi="Bookman Old Style" w:cs="Arial"/>
          <w:kern w:val="0"/>
          <w:sz w:val="24"/>
          <w:szCs w:val="24"/>
          <w:lang w:eastAsia="en-PH"/>
        </w:rPr>
        <w:t xml:space="preserve"> </w:t>
      </w:r>
      <w:r w:rsidR="00361A37" w:rsidRPr="00361A37">
        <w:rPr>
          <w:rFonts w:ascii="Bookman Old Style" w:eastAsia="Bookman Old Style" w:hAnsi="Bookman Old Style" w:cs="Arial"/>
          <w:kern w:val="0"/>
          <w:sz w:val="24"/>
          <w:szCs w:val="24"/>
          <w:lang w:eastAsia="en-PH"/>
        </w:rPr>
        <w:t xml:space="preserve">Teaching Strategies </w:t>
      </w:r>
      <w:r w:rsidR="00361A37">
        <w:rPr>
          <w:rFonts w:ascii="Bookman Old Style" w:eastAsia="Bookman Old Style" w:hAnsi="Bookman Old Style" w:cs="Arial"/>
          <w:kern w:val="0"/>
          <w:sz w:val="24"/>
          <w:szCs w:val="24"/>
          <w:lang w:eastAsia="en-PH"/>
        </w:rPr>
        <w:t xml:space="preserve">using a </w:t>
      </w:r>
      <w:r w:rsidR="00361A37" w:rsidRPr="00A154CD">
        <w:rPr>
          <w:rFonts w:ascii="Bookman Old Style" w:eastAsia="Bookman Old Style" w:hAnsi="Bookman Old Style" w:cs="Arial"/>
          <w:kern w:val="0"/>
          <w:sz w:val="24"/>
          <w:szCs w:val="24"/>
          <w:lang w:eastAsia="en-PH"/>
        </w:rPr>
        <w:t>5-point Likert scale</w:t>
      </w:r>
    </w:p>
    <w:tbl>
      <w:tblPr>
        <w:tblStyle w:val="TableGrid5"/>
        <w:tblpPr w:leftFromText="180" w:rightFromText="180" w:vertAnchor="text" w:horzAnchor="margin" w:tblpY="13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361A37" w:rsidRPr="00A154CD" w14:paraId="5C15EBB3" w14:textId="77777777" w:rsidTr="00361A37">
        <w:tc>
          <w:tcPr>
            <w:tcW w:w="2765" w:type="dxa"/>
          </w:tcPr>
          <w:p w14:paraId="55868F26"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b/>
                <w:bCs/>
                <w:sz w:val="24"/>
                <w:szCs w:val="24"/>
              </w:rPr>
              <w:t>Range of Means</w:t>
            </w:r>
          </w:p>
        </w:tc>
        <w:tc>
          <w:tcPr>
            <w:tcW w:w="2765" w:type="dxa"/>
          </w:tcPr>
          <w:p w14:paraId="262E779A"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b/>
                <w:bCs/>
                <w:sz w:val="24"/>
                <w:szCs w:val="24"/>
              </w:rPr>
              <w:t>Descriptive Level</w:t>
            </w:r>
          </w:p>
        </w:tc>
        <w:tc>
          <w:tcPr>
            <w:tcW w:w="2766" w:type="dxa"/>
          </w:tcPr>
          <w:p w14:paraId="5FAF1DC5"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b/>
                <w:bCs/>
                <w:sz w:val="24"/>
                <w:szCs w:val="24"/>
              </w:rPr>
              <w:t>Interpretation</w:t>
            </w:r>
          </w:p>
        </w:tc>
      </w:tr>
      <w:tr w:rsidR="00361A37" w:rsidRPr="00A154CD" w14:paraId="0493FD2C" w14:textId="77777777" w:rsidTr="00361A37">
        <w:tc>
          <w:tcPr>
            <w:tcW w:w="2765" w:type="dxa"/>
          </w:tcPr>
          <w:p w14:paraId="500029C3"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4.20 - 5.00</w:t>
            </w:r>
          </w:p>
        </w:tc>
        <w:tc>
          <w:tcPr>
            <w:tcW w:w="2765" w:type="dxa"/>
          </w:tcPr>
          <w:p w14:paraId="314F01B8"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Very High Study</w:t>
            </w:r>
          </w:p>
        </w:tc>
        <w:tc>
          <w:tcPr>
            <w:tcW w:w="2766" w:type="dxa"/>
          </w:tcPr>
          <w:p w14:paraId="3F01CE8E" w14:textId="77777777" w:rsidR="00361A37" w:rsidRDefault="00361A37" w:rsidP="00361A37">
            <w:pPr>
              <w:tabs>
                <w:tab w:val="left" w:pos="7374"/>
              </w:tabs>
              <w:jc w:val="both"/>
              <w:rPr>
                <w:rFonts w:ascii="Bookman Old Style" w:eastAsia="Bookman Old Style" w:hAnsi="Bookman Old Style" w:cs="Arial"/>
                <w:sz w:val="24"/>
                <w:szCs w:val="24"/>
              </w:rPr>
            </w:pPr>
            <w:r w:rsidRPr="00A154CD">
              <w:rPr>
                <w:rFonts w:ascii="Bookman Old Style" w:eastAsia="Bookman Old Style" w:hAnsi="Bookman Old Style" w:cs="Arial"/>
                <w:sz w:val="24"/>
                <w:szCs w:val="24"/>
              </w:rPr>
              <w:t>Teaching Strategies is always evident</w:t>
            </w:r>
          </w:p>
          <w:p w14:paraId="435DE7D7"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p>
        </w:tc>
      </w:tr>
      <w:tr w:rsidR="00361A37" w:rsidRPr="00A154CD" w14:paraId="7FD081A1" w14:textId="77777777" w:rsidTr="00361A37">
        <w:tc>
          <w:tcPr>
            <w:tcW w:w="2765" w:type="dxa"/>
          </w:tcPr>
          <w:p w14:paraId="3C644133"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3.40 - 4.19</w:t>
            </w:r>
          </w:p>
        </w:tc>
        <w:tc>
          <w:tcPr>
            <w:tcW w:w="2765" w:type="dxa"/>
          </w:tcPr>
          <w:p w14:paraId="6D260E8D"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High</w:t>
            </w:r>
          </w:p>
        </w:tc>
        <w:tc>
          <w:tcPr>
            <w:tcW w:w="2766" w:type="dxa"/>
          </w:tcPr>
          <w:p w14:paraId="68092CEF" w14:textId="77777777" w:rsidR="00361A37" w:rsidRDefault="00361A37" w:rsidP="00361A37">
            <w:pPr>
              <w:tabs>
                <w:tab w:val="left" w:pos="7374"/>
              </w:tabs>
              <w:jc w:val="both"/>
              <w:rPr>
                <w:rFonts w:ascii="Bookman Old Style" w:eastAsia="Bookman Old Style" w:hAnsi="Bookman Old Style" w:cs="Arial"/>
                <w:sz w:val="24"/>
                <w:szCs w:val="24"/>
              </w:rPr>
            </w:pPr>
            <w:r w:rsidRPr="00A154CD">
              <w:rPr>
                <w:rFonts w:ascii="Bookman Old Style" w:eastAsia="Bookman Old Style" w:hAnsi="Bookman Old Style" w:cs="Arial"/>
                <w:sz w:val="24"/>
                <w:szCs w:val="24"/>
              </w:rPr>
              <w:t>Teaching Strategies oftentimes evident</w:t>
            </w:r>
          </w:p>
          <w:p w14:paraId="430DB473"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p>
        </w:tc>
      </w:tr>
      <w:tr w:rsidR="00361A37" w:rsidRPr="00A154CD" w14:paraId="4661455C" w14:textId="77777777" w:rsidTr="00361A37">
        <w:tc>
          <w:tcPr>
            <w:tcW w:w="2765" w:type="dxa"/>
          </w:tcPr>
          <w:p w14:paraId="7D0A063B"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2.60 – 3.39</w:t>
            </w:r>
          </w:p>
        </w:tc>
        <w:tc>
          <w:tcPr>
            <w:tcW w:w="2765" w:type="dxa"/>
          </w:tcPr>
          <w:p w14:paraId="049DF24F"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Moderate</w:t>
            </w:r>
          </w:p>
        </w:tc>
        <w:tc>
          <w:tcPr>
            <w:tcW w:w="2766" w:type="dxa"/>
          </w:tcPr>
          <w:p w14:paraId="3A657154" w14:textId="77777777" w:rsidR="00361A37" w:rsidRDefault="00361A37" w:rsidP="00361A37">
            <w:pPr>
              <w:tabs>
                <w:tab w:val="left" w:pos="7374"/>
              </w:tabs>
              <w:jc w:val="both"/>
              <w:rPr>
                <w:rFonts w:ascii="Bookman Old Style" w:eastAsia="Bookman Old Style" w:hAnsi="Bookman Old Style" w:cs="Arial"/>
                <w:sz w:val="24"/>
                <w:szCs w:val="24"/>
              </w:rPr>
            </w:pPr>
            <w:r w:rsidRPr="00A154CD">
              <w:rPr>
                <w:rFonts w:ascii="Bookman Old Style" w:eastAsia="Bookman Old Style" w:hAnsi="Bookman Old Style" w:cs="Arial"/>
                <w:sz w:val="24"/>
                <w:szCs w:val="24"/>
              </w:rPr>
              <w:t>Teaching Strategies sometimes evident</w:t>
            </w:r>
          </w:p>
          <w:p w14:paraId="60B978EF"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p>
        </w:tc>
      </w:tr>
      <w:tr w:rsidR="00361A37" w:rsidRPr="00A154CD" w14:paraId="1A48ED06" w14:textId="77777777" w:rsidTr="00361A37">
        <w:tc>
          <w:tcPr>
            <w:tcW w:w="2765" w:type="dxa"/>
          </w:tcPr>
          <w:p w14:paraId="1CAEC0C7"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1.80 - 2.59</w:t>
            </w:r>
          </w:p>
        </w:tc>
        <w:tc>
          <w:tcPr>
            <w:tcW w:w="2765" w:type="dxa"/>
          </w:tcPr>
          <w:p w14:paraId="77264A69"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Low</w:t>
            </w:r>
          </w:p>
        </w:tc>
        <w:tc>
          <w:tcPr>
            <w:tcW w:w="2766" w:type="dxa"/>
          </w:tcPr>
          <w:p w14:paraId="1301A039" w14:textId="77777777" w:rsidR="00361A37" w:rsidRDefault="00361A37" w:rsidP="00361A37">
            <w:pPr>
              <w:tabs>
                <w:tab w:val="left" w:pos="7374"/>
              </w:tabs>
              <w:jc w:val="both"/>
              <w:rPr>
                <w:rFonts w:ascii="Bookman Old Style" w:eastAsia="Bookman Old Style" w:hAnsi="Bookman Old Style" w:cs="Arial"/>
                <w:sz w:val="24"/>
                <w:szCs w:val="24"/>
              </w:rPr>
            </w:pPr>
            <w:r w:rsidRPr="00A154CD">
              <w:rPr>
                <w:rFonts w:ascii="Bookman Old Style" w:eastAsia="Bookman Old Style" w:hAnsi="Bookman Old Style" w:cs="Arial"/>
                <w:sz w:val="24"/>
                <w:szCs w:val="24"/>
              </w:rPr>
              <w:t>Teaching Strategies is rarely evident</w:t>
            </w:r>
          </w:p>
          <w:p w14:paraId="406C6AC5"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p>
        </w:tc>
      </w:tr>
      <w:tr w:rsidR="00361A37" w:rsidRPr="00A154CD" w14:paraId="0CE792CD" w14:textId="77777777" w:rsidTr="00361A37">
        <w:tc>
          <w:tcPr>
            <w:tcW w:w="2765" w:type="dxa"/>
          </w:tcPr>
          <w:p w14:paraId="7AB9B068"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1.0 -1.79</w:t>
            </w:r>
          </w:p>
        </w:tc>
        <w:tc>
          <w:tcPr>
            <w:tcW w:w="2765" w:type="dxa"/>
          </w:tcPr>
          <w:p w14:paraId="40B16C95"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Very Low</w:t>
            </w:r>
          </w:p>
        </w:tc>
        <w:tc>
          <w:tcPr>
            <w:tcW w:w="2766" w:type="dxa"/>
          </w:tcPr>
          <w:p w14:paraId="719F720F" w14:textId="77777777" w:rsidR="00361A37" w:rsidRPr="00A154CD" w:rsidRDefault="00361A37" w:rsidP="00361A37">
            <w:pPr>
              <w:tabs>
                <w:tab w:val="left" w:pos="7374"/>
              </w:tabs>
              <w:jc w:val="both"/>
              <w:rPr>
                <w:rFonts w:ascii="Bookman Old Style" w:eastAsia="Bookman Old Style" w:hAnsi="Bookman Old Style" w:cs="Arial"/>
                <w:b/>
                <w:bCs/>
                <w:sz w:val="24"/>
                <w:szCs w:val="24"/>
              </w:rPr>
            </w:pPr>
            <w:r w:rsidRPr="00A154CD">
              <w:rPr>
                <w:rFonts w:ascii="Bookman Old Style" w:eastAsia="Bookman Old Style" w:hAnsi="Bookman Old Style" w:cs="Arial"/>
                <w:sz w:val="24"/>
                <w:szCs w:val="24"/>
              </w:rPr>
              <w:t>Teaching Strategies is least evident</w:t>
            </w:r>
          </w:p>
        </w:tc>
      </w:tr>
    </w:tbl>
    <w:p w14:paraId="55122308" w14:textId="35929BF3" w:rsidR="00747942" w:rsidRPr="00A154CD" w:rsidRDefault="00747942" w:rsidP="006460D6">
      <w:pPr>
        <w:spacing w:line="480" w:lineRule="auto"/>
        <w:jc w:val="both"/>
        <w:rPr>
          <w:rFonts w:ascii="Bookman Old Style" w:eastAsia="Bookman Old Style" w:hAnsi="Bookman Old Style" w:cs="Arial"/>
          <w:kern w:val="0"/>
          <w:sz w:val="24"/>
          <w:szCs w:val="24"/>
          <w:lang w:eastAsia="en-PH"/>
        </w:rPr>
      </w:pPr>
    </w:p>
    <w:p w14:paraId="21E0968D" w14:textId="77777777" w:rsidR="00B97AA3" w:rsidRDefault="00B97AA3">
      <w:pPr>
        <w:spacing w:line="480" w:lineRule="auto"/>
        <w:jc w:val="both"/>
        <w:rPr>
          <w:rFonts w:ascii="Bookman Old Style" w:eastAsia="Bookman Old Style" w:hAnsi="Bookman Old Style" w:cs="Bookman Old Style"/>
          <w:b/>
          <w:sz w:val="24"/>
          <w:szCs w:val="24"/>
        </w:rPr>
      </w:pPr>
    </w:p>
    <w:p w14:paraId="3FFC619C" w14:textId="77777777" w:rsidR="006460D6" w:rsidRPr="00A154CD" w:rsidRDefault="006460D6" w:rsidP="006460D6">
      <w:pPr>
        <w:tabs>
          <w:tab w:val="left" w:pos="7374"/>
        </w:tabs>
        <w:spacing w:line="480" w:lineRule="auto"/>
        <w:jc w:val="both"/>
        <w:rPr>
          <w:rFonts w:ascii="Bookman Old Style" w:eastAsia="Bookman Old Style" w:hAnsi="Bookman Old Style" w:cs="Arial"/>
          <w:kern w:val="0"/>
          <w:sz w:val="24"/>
          <w:szCs w:val="24"/>
          <w:lang w:eastAsia="en-PH"/>
        </w:rPr>
      </w:pPr>
      <w:r w:rsidRPr="00A154CD">
        <w:rPr>
          <w:rFonts w:ascii="Bookman Old Style" w:eastAsia="Bookman Old Style" w:hAnsi="Bookman Old Style" w:cs="Arial"/>
          <w:b/>
          <w:bCs/>
          <w:kern w:val="0"/>
          <w:sz w:val="24"/>
          <w:szCs w:val="24"/>
          <w:lang w:eastAsia="en-PH"/>
        </w:rPr>
        <w:t>Student Outcomes Questionnaire</w:t>
      </w:r>
    </w:p>
    <w:p w14:paraId="503974F6" w14:textId="77777777" w:rsidR="006460D6" w:rsidRDefault="006460D6" w:rsidP="006460D6">
      <w:pPr>
        <w:spacing w:line="480" w:lineRule="auto"/>
        <w:ind w:firstLine="720"/>
        <w:jc w:val="both"/>
        <w:rPr>
          <w:rFonts w:ascii="Bookman Old Style" w:eastAsia="Bookman Old Style" w:hAnsi="Bookman Old Style" w:cs="Arial"/>
          <w:kern w:val="0"/>
          <w:sz w:val="24"/>
          <w:szCs w:val="24"/>
          <w:lang w:eastAsia="en-PH"/>
        </w:rPr>
      </w:pPr>
      <w:r w:rsidRPr="00A154CD">
        <w:rPr>
          <w:rFonts w:ascii="Bookman Old Style" w:eastAsia="Bookman Old Style" w:hAnsi="Bookman Old Style" w:cs="Arial"/>
          <w:kern w:val="0"/>
          <w:sz w:val="24"/>
          <w:szCs w:val="24"/>
          <w:lang w:eastAsia="en-PH"/>
        </w:rPr>
        <w:lastRenderedPageBreak/>
        <w:t xml:space="preserve">This survey questionnaire was used to get the level Student Outcomes, it </w:t>
      </w:r>
      <w:r w:rsidRPr="00A154CD">
        <w:rPr>
          <w:rFonts w:ascii="Book Antiqua" w:eastAsia="Bookman Old Style" w:hAnsi="Bookman Old Style" w:cs="Arial"/>
          <w:kern w:val="0"/>
          <w:sz w:val="24"/>
          <w:szCs w:val="24"/>
          <w:lang w:eastAsia="en-PH"/>
        </w:rPr>
        <w:t>wa</w:t>
      </w:r>
      <w:r w:rsidRPr="00A154CD">
        <w:rPr>
          <w:rFonts w:ascii="Bookman Old Style" w:eastAsia="Bookman Old Style" w:hAnsi="Bookman Old Style" w:cs="Arial"/>
          <w:kern w:val="0"/>
          <w:sz w:val="24"/>
          <w:szCs w:val="24"/>
          <w:lang w:eastAsia="en-PH"/>
        </w:rPr>
        <w:t>s from the research study titled: Student Satisfaction Items in Student Outcomes Survey: The results of an international study from 12 countries by Fieger, (2012). The questionnaire consists of 20 items covering the following aspects: Teaching (6 items), Assessment (5 items), General Skills and Learning Experiences (8 items), Overall Satisfaction (1 item). Respondents provided their responses using a 5-point Likert scale, ranging from 5 for "Very High" to 1 for "Very Low."</w:t>
      </w:r>
    </w:p>
    <w:p w14:paraId="2AAC77FB" w14:textId="65772FBC" w:rsidR="00747942" w:rsidRPr="00A154CD" w:rsidRDefault="00747942" w:rsidP="00747942">
      <w:pPr>
        <w:spacing w:line="480" w:lineRule="auto"/>
        <w:jc w:val="both"/>
        <w:rPr>
          <w:rFonts w:ascii="Bookman Old Style" w:eastAsia="Bookman Old Style" w:hAnsi="Bookman Old Style" w:cs="Arial"/>
          <w:kern w:val="0"/>
          <w:sz w:val="24"/>
          <w:szCs w:val="24"/>
          <w:lang w:eastAsia="en-PH"/>
        </w:rPr>
      </w:pPr>
      <w:r>
        <w:rPr>
          <w:rFonts w:ascii="Bookman Old Style" w:eastAsia="Bookman Old Style" w:hAnsi="Bookman Old Style" w:cs="Arial"/>
          <w:kern w:val="0"/>
          <w:sz w:val="24"/>
          <w:szCs w:val="24"/>
          <w:lang w:eastAsia="en-PH"/>
        </w:rPr>
        <w:t xml:space="preserve">Chart 3: </w:t>
      </w:r>
      <w:r w:rsidR="0011089E">
        <w:rPr>
          <w:rFonts w:ascii="Bookman Old Style" w:eastAsia="Bookman Old Style" w:hAnsi="Bookman Old Style" w:cs="Arial"/>
          <w:kern w:val="0"/>
          <w:sz w:val="24"/>
          <w:szCs w:val="24"/>
          <w:lang w:eastAsia="en-PH"/>
        </w:rPr>
        <w:t xml:space="preserve">Assessment of </w:t>
      </w:r>
      <w:r w:rsidR="00DB2BF0" w:rsidRPr="002A5316">
        <w:rPr>
          <w:rFonts w:ascii="Bookman Old Style" w:eastAsia="Bookman Old Style" w:hAnsi="Bookman Old Style" w:cs="Arial"/>
          <w:kern w:val="0"/>
          <w:sz w:val="24"/>
          <w:szCs w:val="24"/>
          <w:lang w:eastAsia="en-PH"/>
        </w:rPr>
        <w:t xml:space="preserve">the level of </w:t>
      </w:r>
      <w:r w:rsidR="00DB2BF0" w:rsidRPr="00A154CD">
        <w:rPr>
          <w:rFonts w:ascii="Bookman Old Style" w:eastAsia="Bookman Old Style" w:hAnsi="Bookman Old Style" w:cs="Arial"/>
          <w:kern w:val="0"/>
          <w:sz w:val="24"/>
          <w:szCs w:val="24"/>
          <w:lang w:eastAsia="en-PH"/>
        </w:rPr>
        <w:t>Student Outcomes</w:t>
      </w:r>
      <w:r w:rsidR="0011089E">
        <w:rPr>
          <w:rFonts w:ascii="Bookman Old Style" w:eastAsia="Bookman Old Style" w:hAnsi="Bookman Old Style" w:cs="Arial"/>
          <w:kern w:val="0"/>
          <w:sz w:val="24"/>
          <w:szCs w:val="24"/>
          <w:lang w:eastAsia="en-PH"/>
        </w:rPr>
        <w:t xml:space="preserve"> using </w:t>
      </w:r>
      <w:r w:rsidR="00361A37">
        <w:rPr>
          <w:rFonts w:ascii="Bookman Old Style" w:eastAsia="Bookman Old Style" w:hAnsi="Bookman Old Style" w:cs="Arial"/>
          <w:kern w:val="0"/>
          <w:sz w:val="24"/>
          <w:szCs w:val="24"/>
          <w:lang w:eastAsia="en-PH"/>
        </w:rPr>
        <w:t xml:space="preserve">a </w:t>
      </w:r>
      <w:r w:rsidR="0011089E" w:rsidRPr="00A154CD">
        <w:rPr>
          <w:rFonts w:ascii="Bookman Old Style" w:eastAsia="Bookman Old Style" w:hAnsi="Bookman Old Style" w:cs="Arial"/>
          <w:kern w:val="0"/>
          <w:sz w:val="24"/>
          <w:szCs w:val="24"/>
          <w:lang w:eastAsia="en-PH"/>
        </w:rPr>
        <w:t>5-point Likert scale</w:t>
      </w:r>
    </w:p>
    <w:tbl>
      <w:tblPr>
        <w:tblStyle w:val="TableGrid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6460D6" w:rsidRPr="00433D58" w14:paraId="56D7FB1A" w14:textId="77777777" w:rsidTr="00E40394">
        <w:tc>
          <w:tcPr>
            <w:tcW w:w="2765" w:type="dxa"/>
          </w:tcPr>
          <w:p w14:paraId="4748F2A9" w14:textId="77777777" w:rsidR="006460D6" w:rsidRPr="00433D58" w:rsidRDefault="006460D6" w:rsidP="00E40394">
            <w:pPr>
              <w:tabs>
                <w:tab w:val="left" w:pos="7374"/>
              </w:tabs>
              <w:spacing w:before="240"/>
              <w:jc w:val="both"/>
              <w:rPr>
                <w:rFonts w:ascii="Bookman Old Style" w:eastAsia="Bookman Old Style" w:hAnsi="Bookman Old Style" w:cs="Arial"/>
                <w:b/>
                <w:bCs/>
                <w:sz w:val="24"/>
                <w:szCs w:val="24"/>
              </w:rPr>
            </w:pPr>
            <w:r w:rsidRPr="00433D58">
              <w:rPr>
                <w:rFonts w:ascii="Bookman Old Style" w:eastAsia="Bookman Old Style" w:hAnsi="Bookman Old Style" w:cs="Arial"/>
                <w:b/>
                <w:bCs/>
                <w:sz w:val="24"/>
                <w:szCs w:val="24"/>
              </w:rPr>
              <w:t>Range of Means</w:t>
            </w:r>
          </w:p>
        </w:tc>
        <w:tc>
          <w:tcPr>
            <w:tcW w:w="2765" w:type="dxa"/>
          </w:tcPr>
          <w:p w14:paraId="54920972" w14:textId="77777777" w:rsidR="006460D6" w:rsidRPr="00433D58" w:rsidRDefault="006460D6" w:rsidP="00E40394">
            <w:pPr>
              <w:tabs>
                <w:tab w:val="left" w:pos="7374"/>
              </w:tabs>
              <w:spacing w:before="240"/>
              <w:jc w:val="both"/>
              <w:rPr>
                <w:rFonts w:ascii="Bookman Old Style" w:eastAsia="Bookman Old Style" w:hAnsi="Bookman Old Style" w:cs="Arial"/>
                <w:b/>
                <w:bCs/>
                <w:sz w:val="24"/>
                <w:szCs w:val="24"/>
              </w:rPr>
            </w:pPr>
            <w:r w:rsidRPr="00433D58">
              <w:rPr>
                <w:rFonts w:ascii="Bookman Old Style" w:eastAsia="Bookman Old Style" w:hAnsi="Bookman Old Style" w:cs="Arial"/>
                <w:b/>
                <w:bCs/>
                <w:sz w:val="24"/>
                <w:szCs w:val="24"/>
              </w:rPr>
              <w:t>Descriptive Level</w:t>
            </w:r>
            <w:r w:rsidRPr="00433D58">
              <w:rPr>
                <w:rFonts w:ascii="Bookman Old Style" w:eastAsia="Bookman Old Style" w:hAnsi="Bookman Old Style" w:cs="Arial"/>
                <w:sz w:val="24"/>
                <w:szCs w:val="24"/>
              </w:rPr>
              <w:t xml:space="preserve">            </w:t>
            </w:r>
          </w:p>
        </w:tc>
        <w:tc>
          <w:tcPr>
            <w:tcW w:w="2766" w:type="dxa"/>
          </w:tcPr>
          <w:p w14:paraId="01814245" w14:textId="77777777" w:rsidR="006460D6" w:rsidRPr="00433D58" w:rsidRDefault="006460D6" w:rsidP="00E40394">
            <w:pPr>
              <w:tabs>
                <w:tab w:val="left" w:pos="7374"/>
              </w:tabs>
              <w:spacing w:before="240"/>
              <w:jc w:val="both"/>
              <w:rPr>
                <w:rFonts w:ascii="Bookman Old Style" w:eastAsia="Bookman Old Style" w:hAnsi="Bookman Old Style" w:cs="Arial"/>
                <w:b/>
                <w:bCs/>
                <w:sz w:val="24"/>
                <w:szCs w:val="24"/>
              </w:rPr>
            </w:pPr>
            <w:r w:rsidRPr="00433D58">
              <w:rPr>
                <w:rFonts w:ascii="Bookman Old Style" w:eastAsia="Bookman Old Style" w:hAnsi="Bookman Old Style" w:cs="Arial"/>
                <w:b/>
                <w:bCs/>
                <w:sz w:val="24"/>
                <w:szCs w:val="24"/>
              </w:rPr>
              <w:t xml:space="preserve">     Interpretation</w:t>
            </w:r>
          </w:p>
        </w:tc>
      </w:tr>
      <w:tr w:rsidR="006460D6" w:rsidRPr="00433D58" w14:paraId="744F39F4" w14:textId="77777777" w:rsidTr="00E40394">
        <w:tc>
          <w:tcPr>
            <w:tcW w:w="2765" w:type="dxa"/>
          </w:tcPr>
          <w:p w14:paraId="36C8EA77" w14:textId="77777777" w:rsidR="006460D6" w:rsidRPr="00433D58" w:rsidRDefault="006460D6" w:rsidP="00E40394">
            <w:pPr>
              <w:tabs>
                <w:tab w:val="left" w:pos="7374"/>
              </w:tabs>
              <w:spacing w:before="240"/>
              <w:jc w:val="both"/>
              <w:rPr>
                <w:rFonts w:ascii="Bookman Old Style" w:eastAsia="Bookman Old Style" w:hAnsi="Bookman Old Style" w:cs="Arial"/>
                <w:b/>
                <w:bCs/>
                <w:sz w:val="24"/>
                <w:szCs w:val="24"/>
              </w:rPr>
            </w:pPr>
            <w:r w:rsidRPr="00433D58">
              <w:rPr>
                <w:rFonts w:ascii="Bookman Old Style" w:eastAsia="Bookman Old Style" w:hAnsi="Bookman Old Style" w:cs="Arial"/>
                <w:sz w:val="24"/>
                <w:szCs w:val="24"/>
              </w:rPr>
              <w:t>4.20 - 5.00</w:t>
            </w:r>
          </w:p>
        </w:tc>
        <w:tc>
          <w:tcPr>
            <w:tcW w:w="2765" w:type="dxa"/>
          </w:tcPr>
          <w:p w14:paraId="54D7AA40" w14:textId="77777777" w:rsidR="006460D6" w:rsidRPr="00433D58" w:rsidRDefault="006460D6" w:rsidP="00E40394">
            <w:pPr>
              <w:tabs>
                <w:tab w:val="left" w:pos="7374"/>
              </w:tabs>
              <w:spacing w:before="240"/>
              <w:jc w:val="both"/>
              <w:rPr>
                <w:rFonts w:ascii="Bookman Old Style" w:eastAsia="Bookman Old Style" w:hAnsi="Bookman Old Style" w:cs="Arial"/>
                <w:b/>
                <w:bCs/>
                <w:sz w:val="24"/>
                <w:szCs w:val="24"/>
              </w:rPr>
            </w:pPr>
            <w:r w:rsidRPr="00433D58">
              <w:rPr>
                <w:rFonts w:ascii="Bookman Old Style" w:eastAsia="Bookman Old Style" w:hAnsi="Bookman Old Style" w:cs="Arial"/>
                <w:sz w:val="24"/>
                <w:szCs w:val="24"/>
              </w:rPr>
              <w:t xml:space="preserve">Very High Study         </w:t>
            </w:r>
          </w:p>
        </w:tc>
        <w:tc>
          <w:tcPr>
            <w:tcW w:w="2766" w:type="dxa"/>
          </w:tcPr>
          <w:p w14:paraId="70AB3CFA" w14:textId="77777777" w:rsidR="006460D6" w:rsidRPr="00433D58" w:rsidRDefault="006460D6" w:rsidP="00E40394">
            <w:pPr>
              <w:tabs>
                <w:tab w:val="left" w:pos="7374"/>
              </w:tabs>
              <w:spacing w:before="240"/>
              <w:jc w:val="both"/>
              <w:rPr>
                <w:rFonts w:ascii="Bookman Old Style" w:eastAsia="Bookman Old Style" w:hAnsi="Bookman Old Style" w:cs="Arial"/>
                <w:sz w:val="24"/>
                <w:szCs w:val="24"/>
              </w:rPr>
            </w:pPr>
            <w:r w:rsidRPr="00433D58">
              <w:rPr>
                <w:rFonts w:ascii="Bookman Old Style" w:eastAsia="Bookman Old Style" w:hAnsi="Bookman Old Style" w:cs="Arial"/>
                <w:sz w:val="24"/>
                <w:szCs w:val="24"/>
              </w:rPr>
              <w:t>Student Outcomes is                                                                          much observed</w:t>
            </w:r>
          </w:p>
        </w:tc>
      </w:tr>
      <w:tr w:rsidR="006460D6" w:rsidRPr="00433D58" w14:paraId="3F9AAF3F" w14:textId="77777777" w:rsidTr="00E40394">
        <w:tc>
          <w:tcPr>
            <w:tcW w:w="2765" w:type="dxa"/>
          </w:tcPr>
          <w:p w14:paraId="1E6F3EA7" w14:textId="77777777" w:rsidR="006460D6" w:rsidRPr="00433D58" w:rsidRDefault="006460D6" w:rsidP="00E40394">
            <w:pPr>
              <w:tabs>
                <w:tab w:val="left" w:pos="7374"/>
              </w:tabs>
              <w:spacing w:before="240"/>
              <w:jc w:val="both"/>
              <w:rPr>
                <w:rFonts w:ascii="Bookman Old Style" w:eastAsia="Bookman Old Style" w:hAnsi="Bookman Old Style" w:cs="Arial"/>
                <w:b/>
                <w:bCs/>
                <w:sz w:val="24"/>
                <w:szCs w:val="24"/>
              </w:rPr>
            </w:pPr>
            <w:r w:rsidRPr="00433D58">
              <w:rPr>
                <w:rFonts w:ascii="Bookman Old Style" w:eastAsia="Bookman Old Style" w:hAnsi="Bookman Old Style" w:cs="Arial"/>
                <w:sz w:val="24"/>
                <w:szCs w:val="24"/>
              </w:rPr>
              <w:t xml:space="preserve">3.40 - 4.19                           </w:t>
            </w:r>
          </w:p>
        </w:tc>
        <w:tc>
          <w:tcPr>
            <w:tcW w:w="2765" w:type="dxa"/>
          </w:tcPr>
          <w:p w14:paraId="2CC34DA2" w14:textId="77777777" w:rsidR="006460D6" w:rsidRPr="00433D58" w:rsidRDefault="006460D6" w:rsidP="00E40394">
            <w:pPr>
              <w:tabs>
                <w:tab w:val="left" w:pos="7374"/>
              </w:tabs>
              <w:spacing w:before="240"/>
              <w:jc w:val="both"/>
              <w:rPr>
                <w:rFonts w:ascii="Bookman Old Style" w:eastAsia="Bookman Old Style" w:hAnsi="Bookman Old Style" w:cs="Arial"/>
                <w:b/>
                <w:bCs/>
                <w:sz w:val="24"/>
                <w:szCs w:val="24"/>
              </w:rPr>
            </w:pPr>
            <w:r w:rsidRPr="00433D58">
              <w:rPr>
                <w:rFonts w:ascii="Bookman Old Style" w:eastAsia="Bookman Old Style" w:hAnsi="Bookman Old Style" w:cs="Arial"/>
                <w:sz w:val="24"/>
                <w:szCs w:val="24"/>
              </w:rPr>
              <w:t xml:space="preserve">High                   </w:t>
            </w:r>
          </w:p>
        </w:tc>
        <w:tc>
          <w:tcPr>
            <w:tcW w:w="2766" w:type="dxa"/>
          </w:tcPr>
          <w:p w14:paraId="5B8605D5" w14:textId="77777777" w:rsidR="006460D6" w:rsidRPr="00433D58" w:rsidRDefault="006460D6" w:rsidP="00E40394">
            <w:pPr>
              <w:tabs>
                <w:tab w:val="left" w:pos="7374"/>
              </w:tabs>
              <w:spacing w:before="240"/>
              <w:jc w:val="both"/>
              <w:rPr>
                <w:rFonts w:ascii="Bookman Old Style" w:eastAsia="Bookman Old Style" w:hAnsi="Bookman Old Style" w:cs="Arial"/>
                <w:sz w:val="24"/>
                <w:szCs w:val="24"/>
              </w:rPr>
            </w:pPr>
            <w:r w:rsidRPr="00433D58">
              <w:rPr>
                <w:rFonts w:ascii="Bookman Old Style" w:eastAsia="Bookman Old Style" w:hAnsi="Bookman Old Style" w:cs="Arial"/>
                <w:sz w:val="24"/>
                <w:szCs w:val="24"/>
              </w:rPr>
              <w:t>Student Outcomes is                                                                                Observed</w:t>
            </w:r>
          </w:p>
        </w:tc>
      </w:tr>
      <w:tr w:rsidR="006460D6" w:rsidRPr="00433D58" w14:paraId="08D277D1" w14:textId="77777777" w:rsidTr="00E40394">
        <w:tc>
          <w:tcPr>
            <w:tcW w:w="2765" w:type="dxa"/>
          </w:tcPr>
          <w:p w14:paraId="2C41C8D3" w14:textId="77777777" w:rsidR="006460D6" w:rsidRPr="00433D58" w:rsidRDefault="006460D6" w:rsidP="00E40394">
            <w:pPr>
              <w:tabs>
                <w:tab w:val="left" w:pos="7374"/>
              </w:tabs>
              <w:spacing w:before="240"/>
              <w:jc w:val="both"/>
              <w:rPr>
                <w:rFonts w:ascii="Bookman Old Style" w:eastAsia="Bookman Old Style" w:hAnsi="Bookman Old Style" w:cs="Arial"/>
                <w:b/>
                <w:bCs/>
                <w:sz w:val="24"/>
                <w:szCs w:val="24"/>
              </w:rPr>
            </w:pPr>
            <w:r w:rsidRPr="00433D58">
              <w:rPr>
                <w:rFonts w:ascii="Bookman Old Style" w:eastAsia="Bookman Old Style" w:hAnsi="Bookman Old Style" w:cs="Arial"/>
                <w:sz w:val="24"/>
                <w:szCs w:val="24"/>
              </w:rPr>
              <w:t xml:space="preserve">2.60 – 3.39                                               </w:t>
            </w:r>
          </w:p>
        </w:tc>
        <w:tc>
          <w:tcPr>
            <w:tcW w:w="2765" w:type="dxa"/>
          </w:tcPr>
          <w:p w14:paraId="72C1FE52" w14:textId="77777777" w:rsidR="006460D6" w:rsidRPr="00433D58" w:rsidRDefault="006460D6" w:rsidP="00E40394">
            <w:pPr>
              <w:tabs>
                <w:tab w:val="left" w:pos="7374"/>
              </w:tabs>
              <w:spacing w:before="240"/>
              <w:jc w:val="both"/>
              <w:rPr>
                <w:rFonts w:ascii="Bookman Old Style" w:eastAsia="Bookman Old Style" w:hAnsi="Bookman Old Style" w:cs="Arial"/>
                <w:b/>
                <w:bCs/>
                <w:sz w:val="24"/>
                <w:szCs w:val="24"/>
              </w:rPr>
            </w:pPr>
            <w:r w:rsidRPr="00433D58">
              <w:rPr>
                <w:rFonts w:ascii="Bookman Old Style" w:eastAsia="Bookman Old Style" w:hAnsi="Bookman Old Style" w:cs="Arial"/>
                <w:sz w:val="24"/>
                <w:szCs w:val="24"/>
              </w:rPr>
              <w:t xml:space="preserve">Moderate                </w:t>
            </w:r>
          </w:p>
        </w:tc>
        <w:tc>
          <w:tcPr>
            <w:tcW w:w="2766" w:type="dxa"/>
          </w:tcPr>
          <w:p w14:paraId="17468E6C" w14:textId="77777777" w:rsidR="006460D6" w:rsidRPr="00433D58" w:rsidRDefault="006460D6" w:rsidP="00E40394">
            <w:pPr>
              <w:tabs>
                <w:tab w:val="left" w:pos="7374"/>
              </w:tabs>
              <w:spacing w:before="240"/>
              <w:jc w:val="both"/>
              <w:rPr>
                <w:rFonts w:ascii="Bookman Old Style" w:eastAsia="Bookman Old Style" w:hAnsi="Bookman Old Style" w:cs="Arial"/>
                <w:sz w:val="24"/>
                <w:szCs w:val="24"/>
              </w:rPr>
            </w:pPr>
            <w:r w:rsidRPr="00433D58">
              <w:rPr>
                <w:rFonts w:ascii="Bookman Old Style" w:eastAsia="Bookman Old Style" w:hAnsi="Bookman Old Style" w:cs="Arial"/>
                <w:sz w:val="24"/>
                <w:szCs w:val="24"/>
              </w:rPr>
              <w:t>Student Outcomes is                             Moderately observed.</w:t>
            </w:r>
          </w:p>
        </w:tc>
      </w:tr>
      <w:tr w:rsidR="006460D6" w:rsidRPr="00433D58" w14:paraId="34EFFCDB" w14:textId="77777777" w:rsidTr="00E40394">
        <w:tc>
          <w:tcPr>
            <w:tcW w:w="2765" w:type="dxa"/>
          </w:tcPr>
          <w:p w14:paraId="0D4B3158" w14:textId="77777777" w:rsidR="006460D6" w:rsidRPr="00433D58" w:rsidRDefault="006460D6" w:rsidP="00E40394">
            <w:pPr>
              <w:tabs>
                <w:tab w:val="left" w:pos="7374"/>
              </w:tabs>
              <w:spacing w:before="240"/>
              <w:jc w:val="both"/>
              <w:rPr>
                <w:rFonts w:ascii="Bookman Old Style" w:eastAsia="Bookman Old Style" w:hAnsi="Bookman Old Style" w:cs="Arial"/>
                <w:b/>
                <w:bCs/>
                <w:sz w:val="24"/>
                <w:szCs w:val="24"/>
              </w:rPr>
            </w:pPr>
            <w:r w:rsidRPr="00433D58">
              <w:rPr>
                <w:rFonts w:ascii="Bookman Old Style" w:eastAsia="Bookman Old Style" w:hAnsi="Bookman Old Style" w:cs="Arial"/>
                <w:sz w:val="24"/>
                <w:szCs w:val="24"/>
              </w:rPr>
              <w:t xml:space="preserve">1.80 - 2.59                           </w:t>
            </w:r>
          </w:p>
        </w:tc>
        <w:tc>
          <w:tcPr>
            <w:tcW w:w="2765" w:type="dxa"/>
          </w:tcPr>
          <w:p w14:paraId="18B0BB16" w14:textId="77777777" w:rsidR="006460D6" w:rsidRPr="00433D58" w:rsidRDefault="006460D6" w:rsidP="00E40394">
            <w:pPr>
              <w:tabs>
                <w:tab w:val="left" w:pos="7374"/>
              </w:tabs>
              <w:spacing w:before="240"/>
              <w:jc w:val="both"/>
              <w:rPr>
                <w:rFonts w:ascii="Bookman Old Style" w:eastAsia="Bookman Old Style" w:hAnsi="Bookman Old Style" w:cs="Arial"/>
                <w:b/>
                <w:bCs/>
                <w:sz w:val="24"/>
                <w:szCs w:val="24"/>
              </w:rPr>
            </w:pPr>
            <w:r w:rsidRPr="00433D58">
              <w:rPr>
                <w:rFonts w:ascii="Bookman Old Style" w:eastAsia="Bookman Old Style" w:hAnsi="Bookman Old Style" w:cs="Arial"/>
                <w:sz w:val="24"/>
                <w:szCs w:val="24"/>
              </w:rPr>
              <w:t xml:space="preserve">Low                    </w:t>
            </w:r>
          </w:p>
        </w:tc>
        <w:tc>
          <w:tcPr>
            <w:tcW w:w="2766" w:type="dxa"/>
          </w:tcPr>
          <w:p w14:paraId="4F0604B9" w14:textId="77777777" w:rsidR="006460D6" w:rsidRPr="00433D58" w:rsidRDefault="006460D6" w:rsidP="00E40394">
            <w:pPr>
              <w:tabs>
                <w:tab w:val="left" w:pos="7374"/>
              </w:tabs>
              <w:spacing w:before="240"/>
              <w:jc w:val="both"/>
              <w:rPr>
                <w:rFonts w:ascii="Bookman Old Style" w:eastAsia="Bookman Old Style" w:hAnsi="Bookman Old Style" w:cs="Arial"/>
                <w:sz w:val="24"/>
                <w:szCs w:val="24"/>
              </w:rPr>
            </w:pPr>
            <w:r w:rsidRPr="00433D58">
              <w:rPr>
                <w:rFonts w:ascii="Bookman Old Style" w:eastAsia="Bookman Old Style" w:hAnsi="Bookman Old Style" w:cs="Arial"/>
                <w:sz w:val="24"/>
                <w:szCs w:val="24"/>
              </w:rPr>
              <w:t>Student Outcomes is                                                                                Less observed.</w:t>
            </w:r>
          </w:p>
        </w:tc>
      </w:tr>
      <w:tr w:rsidR="006460D6" w:rsidRPr="00433D58" w14:paraId="367FCA9E" w14:textId="77777777" w:rsidTr="00E40394">
        <w:tc>
          <w:tcPr>
            <w:tcW w:w="2765" w:type="dxa"/>
          </w:tcPr>
          <w:p w14:paraId="75C43A9E" w14:textId="77777777" w:rsidR="006460D6" w:rsidRPr="00433D58" w:rsidRDefault="006460D6" w:rsidP="00E40394">
            <w:pPr>
              <w:tabs>
                <w:tab w:val="left" w:pos="7374"/>
              </w:tabs>
              <w:spacing w:before="240"/>
              <w:jc w:val="both"/>
              <w:rPr>
                <w:rFonts w:ascii="Bookman Old Style" w:eastAsia="Bookman Old Style" w:hAnsi="Bookman Old Style" w:cs="Arial"/>
                <w:sz w:val="24"/>
                <w:szCs w:val="24"/>
              </w:rPr>
            </w:pPr>
            <w:r w:rsidRPr="00433D58">
              <w:rPr>
                <w:rFonts w:ascii="Bookman Old Style" w:eastAsia="Bookman Old Style" w:hAnsi="Bookman Old Style" w:cs="Arial"/>
                <w:sz w:val="24"/>
                <w:szCs w:val="24"/>
              </w:rPr>
              <w:t>1.0 -1.79</w:t>
            </w:r>
          </w:p>
          <w:p w14:paraId="0409B02B" w14:textId="77777777" w:rsidR="006460D6" w:rsidRPr="00433D58" w:rsidRDefault="006460D6" w:rsidP="00E40394">
            <w:pPr>
              <w:tabs>
                <w:tab w:val="left" w:pos="7374"/>
              </w:tabs>
              <w:spacing w:before="240"/>
              <w:jc w:val="both"/>
              <w:rPr>
                <w:rFonts w:ascii="Bookman Old Style" w:eastAsia="Bookman Old Style" w:hAnsi="Bookman Old Style" w:cs="Arial"/>
                <w:b/>
                <w:bCs/>
                <w:sz w:val="24"/>
                <w:szCs w:val="24"/>
              </w:rPr>
            </w:pPr>
            <w:r w:rsidRPr="00433D58">
              <w:rPr>
                <w:rFonts w:ascii="Bookman Old Style" w:eastAsia="Bookman Old Style" w:hAnsi="Bookman Old Style" w:cs="Arial"/>
                <w:sz w:val="24"/>
                <w:szCs w:val="24"/>
              </w:rPr>
              <w:t xml:space="preserve">                          </w:t>
            </w:r>
          </w:p>
        </w:tc>
        <w:tc>
          <w:tcPr>
            <w:tcW w:w="2765" w:type="dxa"/>
          </w:tcPr>
          <w:p w14:paraId="02B82356" w14:textId="77777777" w:rsidR="006460D6" w:rsidRPr="00433D58" w:rsidRDefault="006460D6" w:rsidP="00E40394">
            <w:pPr>
              <w:tabs>
                <w:tab w:val="left" w:pos="7374"/>
              </w:tabs>
              <w:spacing w:before="240"/>
              <w:jc w:val="both"/>
              <w:rPr>
                <w:rFonts w:ascii="Bookman Old Style" w:eastAsia="Bookman Old Style" w:hAnsi="Bookman Old Style" w:cs="Arial"/>
                <w:b/>
                <w:bCs/>
                <w:sz w:val="24"/>
                <w:szCs w:val="24"/>
              </w:rPr>
            </w:pPr>
            <w:r w:rsidRPr="00433D58">
              <w:rPr>
                <w:rFonts w:ascii="Bookman Old Style" w:eastAsia="Bookman Old Style" w:hAnsi="Bookman Old Style" w:cs="Arial"/>
                <w:sz w:val="24"/>
                <w:szCs w:val="24"/>
              </w:rPr>
              <w:t xml:space="preserve">Very Low               </w:t>
            </w:r>
          </w:p>
        </w:tc>
        <w:tc>
          <w:tcPr>
            <w:tcW w:w="2766" w:type="dxa"/>
          </w:tcPr>
          <w:p w14:paraId="6D30592E" w14:textId="77777777" w:rsidR="006460D6" w:rsidRPr="00433D58" w:rsidRDefault="006460D6" w:rsidP="00E40394">
            <w:pPr>
              <w:tabs>
                <w:tab w:val="left" w:pos="7374"/>
              </w:tabs>
              <w:spacing w:before="240"/>
              <w:jc w:val="both"/>
              <w:rPr>
                <w:rFonts w:ascii="Bookman Old Style" w:eastAsia="Bookman Old Style" w:hAnsi="Bookman Old Style" w:cs="Arial"/>
                <w:sz w:val="24"/>
                <w:szCs w:val="24"/>
              </w:rPr>
            </w:pPr>
            <w:r w:rsidRPr="00433D58">
              <w:rPr>
                <w:rFonts w:ascii="Bookman Old Style" w:eastAsia="Bookman Old Style" w:hAnsi="Bookman Old Style" w:cs="Arial"/>
                <w:sz w:val="24"/>
                <w:szCs w:val="24"/>
              </w:rPr>
              <w:t>Student Outcomes is                                                   least observed.</w:t>
            </w:r>
          </w:p>
          <w:p w14:paraId="72DA29BA" w14:textId="77777777" w:rsidR="006460D6" w:rsidRPr="00433D58" w:rsidRDefault="006460D6" w:rsidP="00E40394">
            <w:pPr>
              <w:tabs>
                <w:tab w:val="left" w:pos="7374"/>
              </w:tabs>
              <w:spacing w:before="240"/>
              <w:jc w:val="both"/>
              <w:rPr>
                <w:rFonts w:ascii="Bookman Old Style" w:eastAsia="Bookman Old Style" w:hAnsi="Bookman Old Style" w:cs="Arial"/>
                <w:b/>
                <w:bCs/>
                <w:sz w:val="24"/>
                <w:szCs w:val="24"/>
              </w:rPr>
            </w:pPr>
          </w:p>
        </w:tc>
      </w:tr>
    </w:tbl>
    <w:p w14:paraId="5F8CE796" w14:textId="77777777" w:rsidR="00B97AA3" w:rsidRDefault="00B97AA3">
      <w:pPr>
        <w:spacing w:line="480" w:lineRule="auto"/>
        <w:jc w:val="both"/>
        <w:rPr>
          <w:rFonts w:ascii="Bookman Old Style" w:eastAsia="Bookman Old Style" w:hAnsi="Bookman Old Style" w:cs="Bookman Old Style"/>
          <w:b/>
          <w:sz w:val="24"/>
          <w:szCs w:val="24"/>
        </w:rPr>
      </w:pPr>
    </w:p>
    <w:p w14:paraId="3B9D5DAE"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DATA GATHERING AND PROCEDURE </w:t>
      </w:r>
    </w:p>
    <w:p w14:paraId="1F1F9D2D" w14:textId="77777777" w:rsidR="006460D6" w:rsidRPr="00433D58" w:rsidRDefault="00C562D6" w:rsidP="006460D6">
      <w:pPr>
        <w:spacing w:after="240" w:line="480" w:lineRule="auto"/>
        <w:ind w:firstLine="720"/>
        <w:jc w:val="both"/>
        <w:rPr>
          <w:rFonts w:ascii="Bookman Old Style" w:eastAsia="Arial" w:hAnsi="Bookman Old Style" w:cs="Bookman Old Style"/>
          <w:b/>
          <w:kern w:val="0"/>
          <w:sz w:val="24"/>
          <w:szCs w:val="24"/>
          <w:lang w:eastAsia="en-PH"/>
        </w:rPr>
      </w:pPr>
      <w:r>
        <w:rPr>
          <w:rFonts w:ascii="Bookman Old Style" w:eastAsia="Bookman Old Style" w:hAnsi="Bookman Old Style" w:cs="Bookman Old Style"/>
          <w:sz w:val="24"/>
          <w:szCs w:val="24"/>
        </w:rPr>
        <w:lastRenderedPageBreak/>
        <w:t xml:space="preserve">      </w:t>
      </w:r>
      <w:r w:rsidR="006460D6" w:rsidRPr="00433D58">
        <w:rPr>
          <w:rFonts w:ascii="Bookman Old Style" w:eastAsia="Bookman Old Style" w:hAnsi="Bookman Old Style" w:cs="Arial"/>
          <w:kern w:val="0"/>
          <w:sz w:val="24"/>
          <w:szCs w:val="24"/>
          <w:lang w:eastAsia="en-PH"/>
        </w:rPr>
        <w:t>The following procedures were followed by the researchers in order to gather the data:</w:t>
      </w:r>
    </w:p>
    <w:p w14:paraId="1ADD8D55" w14:textId="77777777" w:rsidR="006460D6" w:rsidRPr="00433D58" w:rsidRDefault="006460D6" w:rsidP="006460D6">
      <w:pPr>
        <w:tabs>
          <w:tab w:val="left" w:pos="0"/>
        </w:tabs>
        <w:spacing w:line="480" w:lineRule="auto"/>
        <w:jc w:val="both"/>
        <w:rPr>
          <w:rFonts w:ascii="Bookman Old Style" w:eastAsia="Bookman Old Style" w:hAnsi="Bookman Old Style" w:cs="Arial"/>
          <w:kern w:val="0"/>
          <w:sz w:val="24"/>
          <w:szCs w:val="20"/>
          <w:lang w:eastAsia="en-PH"/>
        </w:rPr>
      </w:pPr>
      <w:r w:rsidRPr="00433D58">
        <w:rPr>
          <w:rFonts w:ascii="Bookman Old Style" w:eastAsia="Bookman Old Style" w:hAnsi="Bookman Old Style" w:cs="Arial"/>
          <w:b/>
          <w:bCs/>
          <w:kern w:val="0"/>
          <w:sz w:val="24"/>
          <w:szCs w:val="24"/>
          <w:lang w:eastAsia="en-PH"/>
        </w:rPr>
        <w:tab/>
        <w:t xml:space="preserve">Seeking authorization to undertake research. </w:t>
      </w:r>
      <w:r w:rsidRPr="00433D58">
        <w:rPr>
          <w:rFonts w:ascii="Bookman Old Style" w:eastAsia="Bookman Old Style" w:hAnsi="Bookman Old Style" w:cs="Arial"/>
          <w:kern w:val="0"/>
          <w:sz w:val="24"/>
          <w:szCs w:val="20"/>
          <w:lang w:eastAsia="en-PH"/>
        </w:rPr>
        <w:t>Prior to conducting the study, the researchers sought approval from the Vice President for Research and Development to gather the data. The research questionnaire underwent review and validation by the validators to ensure its validity. In order to perform the study formally, the researchers requested an Ethics Certificate before gathering any data.</w:t>
      </w:r>
    </w:p>
    <w:p w14:paraId="4083C262" w14:textId="77777777" w:rsidR="006460D6" w:rsidRPr="00433D58" w:rsidRDefault="006460D6" w:rsidP="006460D6">
      <w:pPr>
        <w:tabs>
          <w:tab w:val="left" w:pos="0"/>
        </w:tabs>
        <w:spacing w:line="480" w:lineRule="auto"/>
        <w:jc w:val="both"/>
        <w:rPr>
          <w:rFonts w:ascii="Bookman Old Style" w:eastAsia="Bookman Old Style" w:hAnsi="Bookman Old Style" w:cs="Arial"/>
          <w:kern w:val="0"/>
          <w:sz w:val="24"/>
          <w:szCs w:val="20"/>
          <w:lang w:eastAsia="en-PH"/>
        </w:rPr>
      </w:pPr>
      <w:r w:rsidRPr="00433D58">
        <w:rPr>
          <w:rFonts w:ascii="Bookman Old Style" w:eastAsia="Bookman Old Style" w:hAnsi="Bookman Old Style" w:cs="Arial"/>
          <w:kern w:val="0"/>
          <w:sz w:val="24"/>
          <w:szCs w:val="24"/>
          <w:lang w:eastAsia="en-PH"/>
        </w:rPr>
        <w:tab/>
      </w:r>
      <w:r w:rsidRPr="00433D58">
        <w:rPr>
          <w:rFonts w:ascii="Bookman Old Style" w:eastAsia="Bookman Old Style" w:hAnsi="Bookman Old Style" w:cs="Arial"/>
          <w:b/>
          <w:bCs/>
          <w:kern w:val="0"/>
          <w:sz w:val="24"/>
          <w:szCs w:val="24"/>
          <w:lang w:eastAsia="en-PH"/>
        </w:rPr>
        <w:t xml:space="preserve">Providing a general orientation and getting research participants' consent. </w:t>
      </w:r>
      <w:r w:rsidRPr="00433D58">
        <w:rPr>
          <w:rFonts w:ascii="Bookman Old Style" w:eastAsia="Bookman Old Style" w:hAnsi="Bookman Old Style" w:cs="Arial"/>
          <w:kern w:val="0"/>
          <w:sz w:val="24"/>
          <w:szCs w:val="20"/>
          <w:lang w:eastAsia="en-PH"/>
        </w:rPr>
        <w:t>Informed permission forms were given to the respondents before any data was collected. The study was conducted with a strong emphasis on safeguarding data privacy and security. It also strictly followed ethical guidelines, ensuring the well-being, fairness, and dignity of all participants. The purpose of the study, their expected roles, and how their data would be used were all explained to the respondents before any data was gathered.</w:t>
      </w:r>
    </w:p>
    <w:p w14:paraId="19C4EE8A" w14:textId="77777777" w:rsidR="006460D6" w:rsidRPr="00433D58" w:rsidRDefault="006460D6" w:rsidP="006460D6">
      <w:pPr>
        <w:tabs>
          <w:tab w:val="left" w:pos="0"/>
        </w:tabs>
        <w:spacing w:line="480" w:lineRule="auto"/>
        <w:jc w:val="both"/>
        <w:rPr>
          <w:rFonts w:ascii="Bookman Old Style" w:eastAsia="Bookman Old Style" w:hAnsi="Bookman Old Style" w:cs="Arial"/>
          <w:kern w:val="0"/>
          <w:sz w:val="24"/>
          <w:szCs w:val="20"/>
          <w:lang w:eastAsia="en-PH"/>
        </w:rPr>
      </w:pPr>
      <w:r w:rsidRPr="00433D58">
        <w:rPr>
          <w:rFonts w:ascii="Bookman Old Style" w:eastAsia="Bookman Old Style" w:hAnsi="Bookman Old Style" w:cs="Arial"/>
          <w:kern w:val="0"/>
          <w:sz w:val="24"/>
          <w:szCs w:val="24"/>
          <w:lang w:eastAsia="en-PH"/>
        </w:rPr>
        <w:t xml:space="preserve"> </w:t>
      </w:r>
      <w:r w:rsidRPr="00433D58">
        <w:rPr>
          <w:rFonts w:ascii="Bookman Old Style" w:eastAsia="Bookman Old Style" w:hAnsi="Bookman Old Style" w:cs="Arial"/>
          <w:kern w:val="0"/>
          <w:sz w:val="24"/>
          <w:szCs w:val="24"/>
          <w:lang w:eastAsia="en-PH"/>
        </w:rPr>
        <w:tab/>
      </w:r>
      <w:r w:rsidRPr="00433D58">
        <w:rPr>
          <w:rFonts w:ascii="Bookman Old Style" w:eastAsia="Bookman Old Style" w:hAnsi="Bookman Old Style" w:cs="Arial"/>
          <w:b/>
          <w:bCs/>
          <w:kern w:val="0"/>
          <w:sz w:val="24"/>
          <w:szCs w:val="24"/>
          <w:lang w:eastAsia="en-PH"/>
        </w:rPr>
        <w:t>Questionnaire Distribution and Retrieval.</w:t>
      </w:r>
      <w:r w:rsidRPr="00433D58">
        <w:rPr>
          <w:rFonts w:ascii="Times New Roman" w:eastAsia="Times New Roman" w:hAnsi="Times New Roman" w:cs="Times New Roman"/>
          <w:kern w:val="0"/>
          <w:sz w:val="24"/>
          <w:szCs w:val="24"/>
          <w:lang w:eastAsia="en-PH"/>
        </w:rPr>
        <w:t xml:space="preserve"> </w:t>
      </w:r>
      <w:r w:rsidRPr="00433D58">
        <w:rPr>
          <w:rFonts w:ascii="Bookman Old Style" w:eastAsia="Bookman Old Style" w:hAnsi="Bookman Old Style" w:cs="Arial"/>
          <w:kern w:val="0"/>
          <w:sz w:val="24"/>
          <w:szCs w:val="20"/>
          <w:lang w:eastAsia="en-PH"/>
        </w:rPr>
        <w:t>Once approval was granted, the researchers delivered the necessary research equipment directly to the participants. To uphold the study's validity and reliability, the researchers diligently oversaw the dissemination and collection of questionnaires to encourage complete responses.</w:t>
      </w:r>
    </w:p>
    <w:p w14:paraId="32FFDBCE" w14:textId="4076CDDD" w:rsidR="006460D6" w:rsidRPr="00433D58" w:rsidRDefault="006460D6" w:rsidP="006460D6">
      <w:pPr>
        <w:tabs>
          <w:tab w:val="left" w:pos="7374"/>
        </w:tabs>
        <w:spacing w:line="480" w:lineRule="auto"/>
        <w:jc w:val="both"/>
        <w:rPr>
          <w:rFonts w:ascii="Bookman Old Style" w:eastAsia="Bookman Old Style" w:hAnsi="Bookman Old Style" w:cs="Arial"/>
          <w:kern w:val="0"/>
          <w:sz w:val="24"/>
          <w:szCs w:val="20"/>
          <w:lang w:eastAsia="en-PH"/>
        </w:rPr>
      </w:pPr>
      <w:r w:rsidRPr="00433D58">
        <w:rPr>
          <w:rFonts w:ascii="Bookman Old Style" w:eastAsia="Bookman Old Style" w:hAnsi="Bookman Old Style" w:cs="Arial"/>
          <w:b/>
          <w:bCs/>
          <w:kern w:val="0"/>
          <w:sz w:val="24"/>
          <w:szCs w:val="24"/>
          <w:lang w:eastAsia="en-PH"/>
        </w:rPr>
        <w:lastRenderedPageBreak/>
        <w:t xml:space="preserve">     </w:t>
      </w:r>
      <w:r w:rsidR="000B69AE">
        <w:rPr>
          <w:rFonts w:ascii="Bookman Old Style" w:eastAsia="Bookman Old Style" w:hAnsi="Bookman Old Style" w:cs="Arial"/>
          <w:b/>
          <w:bCs/>
          <w:kern w:val="0"/>
          <w:sz w:val="24"/>
          <w:szCs w:val="24"/>
          <w:lang w:eastAsia="en-PH"/>
        </w:rPr>
        <w:t xml:space="preserve">  </w:t>
      </w:r>
      <w:r w:rsidRPr="00433D58">
        <w:rPr>
          <w:rFonts w:ascii="Bookman Old Style" w:eastAsia="Bookman Old Style" w:hAnsi="Bookman Old Style" w:cs="Arial"/>
          <w:b/>
          <w:bCs/>
          <w:kern w:val="0"/>
          <w:sz w:val="24"/>
          <w:szCs w:val="24"/>
          <w:lang w:eastAsia="en-PH"/>
        </w:rPr>
        <w:t>Collecting and calculating data.</w:t>
      </w:r>
      <w:r w:rsidRPr="00433D58">
        <w:rPr>
          <w:rFonts w:ascii="Bookman Old Style" w:eastAsia="Bookman Old Style" w:hAnsi="Bookman Old Style" w:cs="Arial"/>
          <w:kern w:val="0"/>
          <w:sz w:val="24"/>
          <w:szCs w:val="24"/>
          <w:lang w:eastAsia="en-PH"/>
        </w:rPr>
        <w:t xml:space="preserve"> </w:t>
      </w:r>
      <w:r w:rsidRPr="00433D58">
        <w:rPr>
          <w:rFonts w:ascii="Bookman Old Style" w:eastAsia="Bookman Old Style" w:hAnsi="Bookman Old Style" w:cs="Arial"/>
          <w:kern w:val="0"/>
          <w:sz w:val="24"/>
          <w:szCs w:val="20"/>
          <w:lang w:eastAsia="en-PH"/>
        </w:rPr>
        <w:t xml:space="preserve">After the collection of research instruments, the data </w:t>
      </w:r>
      <w:r>
        <w:rPr>
          <w:rFonts w:ascii="Bookman Old Style" w:eastAsia="Bookman Old Style" w:hAnsi="Bookman Old Style" w:cs="Arial"/>
          <w:kern w:val="0"/>
          <w:sz w:val="24"/>
          <w:szCs w:val="20"/>
          <w:lang w:eastAsia="en-PH"/>
        </w:rPr>
        <w:t>was</w:t>
      </w:r>
      <w:r w:rsidRPr="00433D58">
        <w:rPr>
          <w:rFonts w:ascii="Bookman Old Style" w:eastAsia="Bookman Old Style" w:hAnsi="Bookman Old Style" w:cs="Arial"/>
          <w:kern w:val="0"/>
          <w:sz w:val="24"/>
          <w:szCs w:val="20"/>
          <w:lang w:eastAsia="en-PH"/>
        </w:rPr>
        <w:t xml:space="preserve"> analyzed, summarized, and tabulated. To ensure accurate interpretation, the researchers collaborated with designated statisticians.</w:t>
      </w:r>
    </w:p>
    <w:p w14:paraId="1CA0461B" w14:textId="77777777" w:rsidR="00B97AA3" w:rsidRDefault="00C562D6">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STATISTICAL TREATMENT OF DATA </w:t>
      </w:r>
    </w:p>
    <w:p w14:paraId="4BAE2C3C" w14:textId="77777777" w:rsidR="00D07AE8" w:rsidRPr="00433D58" w:rsidRDefault="00D07AE8" w:rsidP="00D07AE8">
      <w:pPr>
        <w:spacing w:line="480" w:lineRule="auto"/>
        <w:ind w:firstLine="720"/>
        <w:jc w:val="both"/>
        <w:rPr>
          <w:rFonts w:ascii="Bookman Old Style" w:eastAsia="Bookman Old Style" w:hAnsi="Bookman Old Style" w:cs="Arial"/>
          <w:b/>
          <w:bCs/>
          <w:kern w:val="0"/>
          <w:sz w:val="24"/>
          <w:szCs w:val="24"/>
          <w:lang w:eastAsia="en-PH"/>
        </w:rPr>
      </w:pPr>
      <w:r w:rsidRPr="00433D58">
        <w:rPr>
          <w:rFonts w:ascii="Bookman Old Style" w:eastAsia="Bookman Old Style" w:hAnsi="Bookman Old Style" w:cs="Arial"/>
          <w:kern w:val="0"/>
          <w:sz w:val="24"/>
          <w:szCs w:val="24"/>
          <w:lang w:eastAsia="en-PH"/>
        </w:rPr>
        <w:t>The following statistical tools were used to compute the data and test the hypothesis at the alpha 0.05 level of significance.</w:t>
      </w:r>
    </w:p>
    <w:p w14:paraId="73E3DD00" w14:textId="77777777" w:rsidR="00D07AE8" w:rsidRPr="00433D58" w:rsidRDefault="00D07AE8" w:rsidP="00D07AE8">
      <w:pPr>
        <w:tabs>
          <w:tab w:val="left" w:pos="0"/>
        </w:tabs>
        <w:spacing w:line="480" w:lineRule="auto"/>
        <w:jc w:val="both"/>
        <w:rPr>
          <w:rFonts w:ascii="Bookman Old Style" w:eastAsia="Bookman Old Style" w:hAnsi="Bookman Old Style" w:cs="Arial"/>
          <w:kern w:val="0"/>
          <w:sz w:val="24"/>
          <w:szCs w:val="24"/>
          <w:lang w:eastAsia="en-PH"/>
        </w:rPr>
      </w:pPr>
      <w:r w:rsidRPr="00433D58">
        <w:rPr>
          <w:rFonts w:ascii="Bookman Old Style" w:eastAsia="Bookman Old Style" w:hAnsi="Bookman Old Style" w:cs="Arial"/>
          <w:b/>
          <w:bCs/>
          <w:kern w:val="0"/>
          <w:sz w:val="24"/>
          <w:szCs w:val="24"/>
          <w:lang w:eastAsia="en-PH"/>
        </w:rPr>
        <w:tab/>
        <w:t>Mean</w:t>
      </w:r>
      <w:r>
        <w:rPr>
          <w:rFonts w:ascii="Bookman Old Style" w:eastAsia="Bookman Old Style" w:hAnsi="Bookman Old Style" w:cs="Arial"/>
          <w:b/>
          <w:bCs/>
          <w:kern w:val="0"/>
          <w:sz w:val="24"/>
          <w:szCs w:val="24"/>
          <w:lang w:eastAsia="en-PH"/>
        </w:rPr>
        <w:t>.</w:t>
      </w:r>
      <w:r w:rsidRPr="00433D58">
        <w:rPr>
          <w:rFonts w:ascii="Bookman Old Style" w:eastAsia="Times New Roman" w:hAnsi="Bookman Old Style" w:cs="Times New Roman"/>
          <w:kern w:val="0"/>
          <w:sz w:val="24"/>
          <w:szCs w:val="24"/>
          <w:lang w:eastAsia="en-PH"/>
        </w:rPr>
        <w:t xml:space="preserve"> </w:t>
      </w:r>
      <w:r w:rsidRPr="00433D58">
        <w:rPr>
          <w:rFonts w:ascii="Bookman Old Style" w:eastAsia="Bookman Old Style" w:hAnsi="Bookman Old Style" w:cs="Arial"/>
          <w:kern w:val="0"/>
          <w:sz w:val="24"/>
          <w:szCs w:val="24"/>
          <w:lang w:eastAsia="en-PH"/>
        </w:rPr>
        <w:t>The mean, or average, of a set of numbers was calculated by adding all the numbers together and dividing the sum by the total count of numbers (Paulson et al., 2023). This will be used to determine the level of teaching performance, teaching strategies and student outcomes.</w:t>
      </w:r>
    </w:p>
    <w:p w14:paraId="07A235BA" w14:textId="77777777" w:rsidR="00D07AE8" w:rsidRPr="00433D58" w:rsidRDefault="00D07AE8" w:rsidP="00D07AE8">
      <w:pPr>
        <w:spacing w:line="480" w:lineRule="auto"/>
        <w:jc w:val="both"/>
        <w:rPr>
          <w:rFonts w:ascii="Bookman Old Style" w:eastAsia="Bookman Old Style" w:hAnsi="Bookman Old Style" w:cs="Arial"/>
          <w:kern w:val="0"/>
          <w:sz w:val="24"/>
          <w:szCs w:val="24"/>
          <w:lang w:eastAsia="en-PH"/>
        </w:rPr>
      </w:pPr>
      <w:r w:rsidRPr="00433D58">
        <w:rPr>
          <w:rFonts w:ascii="Bookman Old Style" w:eastAsia="Bookman Old Style" w:hAnsi="Bookman Old Style" w:cs="Arial"/>
          <w:b/>
          <w:bCs/>
          <w:kern w:val="0"/>
          <w:sz w:val="24"/>
          <w:szCs w:val="24"/>
          <w:lang w:eastAsia="en-PH"/>
        </w:rPr>
        <w:tab/>
        <w:t>Pearson r</w:t>
      </w:r>
      <w:r>
        <w:rPr>
          <w:rFonts w:ascii="Bookman Old Style" w:eastAsia="Bookman Old Style" w:hAnsi="Bookman Old Style" w:cs="Arial"/>
          <w:b/>
          <w:bCs/>
          <w:kern w:val="0"/>
          <w:sz w:val="24"/>
          <w:szCs w:val="24"/>
          <w:lang w:eastAsia="en-PH"/>
        </w:rPr>
        <w:t>.</w:t>
      </w:r>
      <w:r w:rsidRPr="00433D58">
        <w:rPr>
          <w:rFonts w:ascii="Bookman Old Style" w:eastAsia="Bookman Old Style" w:hAnsi="Bookman Old Style" w:cs="Arial"/>
          <w:b/>
          <w:bCs/>
          <w:kern w:val="0"/>
          <w:sz w:val="24"/>
          <w:szCs w:val="24"/>
          <w:lang w:eastAsia="en-PH"/>
        </w:rPr>
        <w:t xml:space="preserve"> </w:t>
      </w:r>
      <w:r w:rsidRPr="00433D58">
        <w:rPr>
          <w:rFonts w:ascii="Bookman Old Style" w:eastAsia="Bookman Old Style" w:hAnsi="Bookman Old Style" w:cs="Arial"/>
          <w:kern w:val="0"/>
          <w:sz w:val="24"/>
          <w:szCs w:val="24"/>
          <w:lang w:eastAsia="en-PH"/>
        </w:rPr>
        <w:t>It reveals the strength of the linear relationship between two variables and the direction of that relationship, indicating whether it is positive or negative (Torres, 2020). This was employed to determine the interrelationship between teaching performance, student outcomes, and teaching strategies.</w:t>
      </w:r>
    </w:p>
    <w:p w14:paraId="74F3C342" w14:textId="4B53FDA4" w:rsidR="0018250E" w:rsidRDefault="000B69AE" w:rsidP="0018250E">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Arial"/>
          <w:b/>
          <w:bCs/>
          <w:kern w:val="0"/>
          <w:sz w:val="24"/>
          <w:szCs w:val="24"/>
          <w:lang w:eastAsia="en-PH"/>
        </w:rPr>
        <w:t xml:space="preserve"> </w:t>
      </w:r>
      <w:r w:rsidR="00D07AE8" w:rsidRPr="00433D58">
        <w:rPr>
          <w:rFonts w:ascii="Bookman Old Style" w:eastAsia="Bookman Old Style" w:hAnsi="Bookman Old Style" w:cs="Arial"/>
          <w:b/>
          <w:bCs/>
          <w:kern w:val="0"/>
          <w:sz w:val="24"/>
          <w:szCs w:val="24"/>
          <w:lang w:eastAsia="en-PH"/>
        </w:rPr>
        <w:t>Path Analysis</w:t>
      </w:r>
      <w:r w:rsidR="00D07AE8">
        <w:rPr>
          <w:rFonts w:ascii="Bookman Old Style" w:eastAsia="Bookman Old Style" w:hAnsi="Bookman Old Style" w:cs="Arial"/>
          <w:b/>
          <w:bCs/>
          <w:kern w:val="0"/>
          <w:sz w:val="24"/>
          <w:szCs w:val="24"/>
          <w:lang w:eastAsia="en-PH"/>
        </w:rPr>
        <w:t>.</w:t>
      </w:r>
      <w:r w:rsidR="00D07AE8" w:rsidRPr="00433D58">
        <w:rPr>
          <w:rFonts w:ascii="Bookman Old Style" w:eastAsia="Bookman Old Style" w:hAnsi="Bookman Old Style" w:cs="Arial"/>
          <w:b/>
          <w:bCs/>
          <w:kern w:val="0"/>
          <w:sz w:val="24"/>
          <w:szCs w:val="24"/>
          <w:lang w:eastAsia="en-PH"/>
        </w:rPr>
        <w:t xml:space="preserve"> </w:t>
      </w:r>
      <w:r w:rsidR="00D07AE8" w:rsidRPr="00433D58">
        <w:rPr>
          <w:rFonts w:ascii="Bookman Old Style" w:eastAsia="Bookman Old Style" w:hAnsi="Bookman Old Style" w:cs="Arial"/>
          <w:kern w:val="0"/>
          <w:sz w:val="24"/>
          <w:szCs w:val="24"/>
          <w:lang w:eastAsia="en-PH"/>
        </w:rPr>
        <w:t xml:space="preserve">Path analysis was a statistical technique that examines the relationships between variables, revealing both direct and indirect effects. It was widely used to explore complex causal relationships in fields like psychology, sociology, and health sciences (Kline, 2023). This was utilized to ascertain the mediating effect of the </w:t>
      </w:r>
      <w:r w:rsidR="00D07AE8" w:rsidRPr="00433D58">
        <w:rPr>
          <w:rFonts w:ascii="Bookman Old Style" w:eastAsia="Bookman Old Style" w:hAnsi="Bookman Old Style" w:cs="Arial"/>
          <w:kern w:val="0"/>
          <w:sz w:val="24"/>
          <w:szCs w:val="24"/>
          <w:lang w:eastAsia="en-PH"/>
        </w:rPr>
        <w:lastRenderedPageBreak/>
        <w:t>Teaching Performance on the relationship between Teaching Strategies, and Student Outcomes.</w:t>
      </w:r>
    </w:p>
    <w:p w14:paraId="4696BF00" w14:textId="77777777" w:rsidR="00B97AA3" w:rsidRDefault="00B97AA3">
      <w:pPr>
        <w:spacing w:line="480" w:lineRule="auto"/>
        <w:ind w:firstLine="328"/>
        <w:jc w:val="both"/>
        <w:rPr>
          <w:rFonts w:ascii="Bookman Old Style" w:eastAsia="Bookman Old Style" w:hAnsi="Bookman Old Style" w:cs="Bookman Old Style"/>
          <w:sz w:val="24"/>
          <w:szCs w:val="24"/>
        </w:rPr>
      </w:pPr>
    </w:p>
    <w:p w14:paraId="202A3EF0" w14:textId="77777777" w:rsidR="00B97AA3" w:rsidRDefault="00B97AA3">
      <w:pPr>
        <w:spacing w:line="480" w:lineRule="auto"/>
        <w:jc w:val="both"/>
        <w:rPr>
          <w:rFonts w:ascii="Bookman Old Style" w:eastAsia="Bookman Old Style" w:hAnsi="Bookman Old Style" w:cs="Bookman Old Style"/>
          <w:b/>
          <w:sz w:val="24"/>
          <w:szCs w:val="24"/>
        </w:rPr>
      </w:pPr>
    </w:p>
    <w:p w14:paraId="0FBD5229" w14:textId="77777777" w:rsidR="0018250E" w:rsidRDefault="0018250E">
      <w:pPr>
        <w:spacing w:line="480" w:lineRule="auto"/>
        <w:jc w:val="both"/>
        <w:rPr>
          <w:rFonts w:ascii="Bookman Old Style" w:eastAsia="Bookman Old Style" w:hAnsi="Bookman Old Style" w:cs="Bookman Old Style"/>
          <w:b/>
          <w:sz w:val="24"/>
          <w:szCs w:val="24"/>
        </w:rPr>
      </w:pPr>
    </w:p>
    <w:p w14:paraId="6D05A19E" w14:textId="77777777" w:rsidR="0018250E" w:rsidRDefault="0018250E">
      <w:pPr>
        <w:spacing w:line="480" w:lineRule="auto"/>
        <w:jc w:val="both"/>
        <w:rPr>
          <w:rFonts w:ascii="Bookman Old Style" w:eastAsia="Bookman Old Style" w:hAnsi="Bookman Old Style" w:cs="Bookman Old Style"/>
          <w:b/>
          <w:sz w:val="24"/>
          <w:szCs w:val="24"/>
        </w:rPr>
      </w:pPr>
    </w:p>
    <w:p w14:paraId="0C16297B" w14:textId="77777777" w:rsidR="0018250E" w:rsidRDefault="0018250E">
      <w:pPr>
        <w:spacing w:line="480" w:lineRule="auto"/>
        <w:jc w:val="both"/>
        <w:rPr>
          <w:rFonts w:ascii="Bookman Old Style" w:eastAsia="Bookman Old Style" w:hAnsi="Bookman Old Style" w:cs="Bookman Old Style"/>
          <w:b/>
          <w:sz w:val="24"/>
          <w:szCs w:val="24"/>
        </w:rPr>
      </w:pPr>
    </w:p>
    <w:p w14:paraId="4942098F" w14:textId="77777777" w:rsidR="0018250E" w:rsidRDefault="0018250E">
      <w:pPr>
        <w:spacing w:line="480" w:lineRule="auto"/>
        <w:jc w:val="both"/>
        <w:rPr>
          <w:rFonts w:ascii="Bookman Old Style" w:eastAsia="Bookman Old Style" w:hAnsi="Bookman Old Style" w:cs="Bookman Old Style"/>
          <w:b/>
          <w:sz w:val="24"/>
          <w:szCs w:val="24"/>
        </w:rPr>
      </w:pPr>
    </w:p>
    <w:p w14:paraId="05757D6F" w14:textId="351579C8" w:rsidR="00B97AA3" w:rsidRDefault="00C562D6">
      <w:pPr>
        <w:spacing w:line="480" w:lineRule="auto"/>
        <w:ind w:firstLine="328"/>
        <w:jc w:val="center"/>
        <w:rPr>
          <w:rFonts w:ascii="Bookman Old Style" w:eastAsia="Bookman Old Style" w:hAnsi="Bookman Old Style" w:cs="Bookman Old Style"/>
          <w:sz w:val="24"/>
          <w:szCs w:val="24"/>
        </w:rPr>
      </w:pPr>
      <w:r>
        <w:rPr>
          <w:noProof/>
        </w:rPr>
        <mc:AlternateContent>
          <mc:Choice Requires="wps">
            <w:drawing>
              <wp:anchor distT="0" distB="0" distL="114300" distR="114300" simplePos="0" relativeHeight="251666432" behindDoc="0" locked="0" layoutInCell="1" allowOverlap="1" wp14:anchorId="1CDF2501" wp14:editId="379B5EC5">
                <wp:simplePos x="0" y="0"/>
                <wp:positionH relativeFrom="column">
                  <wp:posOffset>4876800</wp:posOffset>
                </wp:positionH>
                <wp:positionV relativeFrom="paragraph">
                  <wp:posOffset>-570865</wp:posOffset>
                </wp:positionV>
                <wp:extent cx="939800" cy="939800"/>
                <wp:effectExtent l="0" t="0" r="0" b="0"/>
                <wp:wrapNone/>
                <wp:docPr id="1819839025" name="Rectangle 1819839025"/>
                <wp:cNvGraphicFramePr/>
                <a:graphic xmlns:a="http://schemas.openxmlformats.org/drawingml/2006/main">
                  <a:graphicData uri="http://schemas.microsoft.com/office/word/2010/wordprocessingShape">
                    <wps:wsp>
                      <wps:cNvSpPr/>
                      <wps:spPr>
                        <a:xfrm>
                          <a:off x="4888800" y="3322800"/>
                          <a:ext cx="914400" cy="914400"/>
                        </a:xfrm>
                        <a:prstGeom prst="rect">
                          <a:avLst/>
                        </a:prstGeom>
                        <a:solidFill>
                          <a:schemeClr val="lt1"/>
                        </a:solidFill>
                        <a:ln w="25400" cap="flat" cmpd="sng">
                          <a:solidFill>
                            <a:schemeClr val="lt1"/>
                          </a:solidFill>
                          <a:prstDash val="solid"/>
                          <a:round/>
                          <a:headEnd type="none" w="sm" len="sm"/>
                          <a:tailEnd type="none" w="sm" len="sm"/>
                        </a:ln>
                      </wps:spPr>
                      <wps:txbx>
                        <w:txbxContent>
                          <w:p w14:paraId="198E5C76" w14:textId="77777777" w:rsidR="00B97AA3" w:rsidRDefault="00B97AA3">
                            <w:pPr>
                              <w:spacing w:after="0" w:line="240" w:lineRule="auto"/>
                            </w:pPr>
                          </w:p>
                        </w:txbxContent>
                      </wps:txbx>
                      <wps:bodyPr spcFirstLastPara="1" wrap="square" lIns="91425" tIns="91425" rIns="91425" bIns="91425" anchor="ctr" anchorCtr="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CDF2501" id="Rectangle 1819839025" o:spid="_x0000_s1030" style="position:absolute;left:0;text-align:left;margin-left:384pt;margin-top:-44.95pt;width:74pt;height:7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" fillcolor="white [3201]" strokecolor="white [3201]" strokeweight="2pt">
                <v:stroke startarrowwidth="narrow" startarrowlength="short" endarrowwidth="narrow" endarrowlength="short" joinstyle="round"/>
                <v:textbox inset="2.53958mm,2.53958mm,2.53958mm,2.53958mm">
                  <w:txbxContent>
                    <w:p w14:paraId="198E5C76" w14:textId="77777777" w:rsidR="00B97AA3" w:rsidRDefault="00B97AA3">
                      <w:pPr>
                        <w:spacing w:after="0" w:line="240" w:lineRule="auto"/>
                      </w:pPr>
                    </w:p>
                  </w:txbxContent>
                </v:textbox>
              </v:rect>
            </w:pict>
          </mc:Fallback>
        </mc:AlternateContent>
      </w:r>
    </w:p>
    <w:p w14:paraId="0759AD92"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RESULTS AND DISCUSIONS</w:t>
      </w:r>
    </w:p>
    <w:p w14:paraId="16646DE4" w14:textId="7072CEF8" w:rsidR="0018250E" w:rsidRPr="003A555F" w:rsidRDefault="0018250E" w:rsidP="0018250E">
      <w:pPr>
        <w:spacing w:line="480" w:lineRule="auto"/>
        <w:ind w:firstLine="720"/>
        <w:jc w:val="both"/>
        <w:rPr>
          <w:rFonts w:ascii="Bookman Old Style" w:eastAsia="Bookman Old Style" w:hAnsi="Bookman Old Style" w:cs="Arial"/>
          <w:kern w:val="0"/>
          <w:sz w:val="24"/>
          <w:szCs w:val="24"/>
          <w:lang w:eastAsia="en-PH"/>
        </w:rPr>
      </w:pPr>
      <w:r w:rsidRPr="003A555F">
        <w:rPr>
          <w:rFonts w:ascii="Bookman Old Style" w:eastAsia="Bookman Old Style" w:hAnsi="Bookman Old Style" w:cs="Arial"/>
          <w:kern w:val="0"/>
          <w:sz w:val="24"/>
          <w:szCs w:val="24"/>
          <w:lang w:eastAsia="en-PH"/>
        </w:rPr>
        <w:t>This section presented the data, analysis, and interpretation based on the research objectives. The following was the sequence in which the topic discussed the level of teaching strategies; level of student outcomes; level of teaching performance; correlation between teaching strategies and student outcomes; teaching strategies and teaching performance; teaching performance and student outcomes; and mediation analysis results.</w:t>
      </w:r>
    </w:p>
    <w:p w14:paraId="25D891FB" w14:textId="77777777" w:rsidR="0018250E" w:rsidRPr="003A555F" w:rsidRDefault="0018250E" w:rsidP="0018250E">
      <w:pPr>
        <w:spacing w:after="0" w:line="48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Level of Teaching Strategies</w:t>
      </w:r>
    </w:p>
    <w:p w14:paraId="00650EF9" w14:textId="77777777" w:rsidR="0018250E" w:rsidRPr="003A555F" w:rsidRDefault="0018250E" w:rsidP="0018250E">
      <w:pPr>
        <w:spacing w:before="100" w:beforeAutospacing="1" w:after="100" w:afterAutospacing="1" w:line="480" w:lineRule="auto"/>
        <w:ind w:firstLine="720"/>
        <w:jc w:val="both"/>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kern w:val="0"/>
          <w:sz w:val="24"/>
          <w:szCs w:val="24"/>
          <w:lang w:eastAsia="zh-CN"/>
        </w:rPr>
        <w:t xml:space="preserve">The results for the teaching strategies were presented, examined, and interpreted below. The outcome for teaching strategies level was presented in table 2. The mean was ranging from 3.53 to 3.87 with an </w:t>
      </w:r>
      <w:r w:rsidRPr="003A555F">
        <w:rPr>
          <w:rFonts w:ascii="Bookman Old Style" w:eastAsia="Segoe UI Historic" w:hAnsi="Bookman Old Style" w:cs="Bookman Old Style"/>
          <w:kern w:val="0"/>
          <w:sz w:val="24"/>
          <w:szCs w:val="24"/>
          <w:lang w:eastAsia="zh-CN"/>
        </w:rPr>
        <w:lastRenderedPageBreak/>
        <w:t xml:space="preserve">equivalent overall mean of 3.75 and a standard deviation of 0.67. This was described as high which means oftentimes evident. Moreover, the data could be gleaned that Cognitive Strategies was the indicator with the highest mean of 3.87, SD of 0.65 and described high which was oftentimes evident. While, the indicator with the lowest mean of 3.53, SD of 0.71 described also as high, was Effective Strategies. </w:t>
      </w:r>
    </w:p>
    <w:p w14:paraId="3FFC1031" w14:textId="77777777" w:rsidR="0018250E" w:rsidRPr="003A555F" w:rsidRDefault="0018250E" w:rsidP="0018250E">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ab/>
        <w:t>The overall finding suggests that the level of teaching strategies of the students was oftentimes evident when it comes to their concepts, learning methods, discussion, and effective models for studying. Therefore, students show strong skills in teaching strategies, particularly in cognitive and behavioral domains. However, some strategies need to be used more consistently for better outcomes. Overall, students are good at using different learning methods.</w:t>
      </w:r>
    </w:p>
    <w:p w14:paraId="4406084F" w14:textId="77777777" w:rsidR="0018250E" w:rsidRPr="003A555F" w:rsidRDefault="0018250E" w:rsidP="0018250E">
      <w:pPr>
        <w:spacing w:after="0"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 xml:space="preserve">Table </w:t>
      </w:r>
      <w:r>
        <w:rPr>
          <w:rFonts w:ascii="Bookman Old Style" w:eastAsia="Segoe UI Historic" w:hAnsi="Bookman Old Style" w:cs="Bookman Old Style"/>
          <w:b/>
          <w:bCs/>
          <w:kern w:val="0"/>
          <w:sz w:val="24"/>
          <w:szCs w:val="24"/>
          <w:lang w:eastAsia="zh-CN"/>
        </w:rPr>
        <w:t>2</w:t>
      </w:r>
    </w:p>
    <w:p w14:paraId="3679A521" w14:textId="77777777" w:rsidR="0018250E" w:rsidRPr="003A555F" w:rsidRDefault="0018250E" w:rsidP="0018250E">
      <w:pPr>
        <w:spacing w:after="0" w:line="360" w:lineRule="auto"/>
        <w:rPr>
          <w:rFonts w:ascii="Bookman Old Style" w:eastAsia="Segoe UI Historic" w:hAnsi="Bookman Old Style" w:cs="Bookman Old Style"/>
          <w:i/>
          <w:kern w:val="0"/>
          <w:sz w:val="24"/>
          <w:szCs w:val="24"/>
          <w:lang w:eastAsia="zh-CN"/>
        </w:rPr>
      </w:pPr>
      <w:r w:rsidRPr="003A555F">
        <w:rPr>
          <w:rFonts w:ascii="Bookman Old Style" w:eastAsia="Segoe UI Historic" w:hAnsi="Bookman Old Style" w:cs="Bookman Old Style"/>
          <w:i/>
          <w:kern w:val="0"/>
          <w:sz w:val="24"/>
          <w:szCs w:val="24"/>
          <w:lang w:eastAsia="zh-CN"/>
        </w:rPr>
        <w:t>Summary on the level of teaching strategies</w:t>
      </w:r>
    </w:p>
    <w:tbl>
      <w:tblPr>
        <w:tblW w:w="8167" w:type="dxa"/>
        <w:tblInd w:w="55" w:type="dxa"/>
        <w:tblLayout w:type="fixed"/>
        <w:tblCellMar>
          <w:top w:w="55" w:type="dxa"/>
          <w:left w:w="55" w:type="dxa"/>
          <w:bottom w:w="55" w:type="dxa"/>
          <w:right w:w="55" w:type="dxa"/>
        </w:tblCellMar>
        <w:tblLook w:val="04A0" w:firstRow="1" w:lastRow="0" w:firstColumn="1" w:lastColumn="0" w:noHBand="0" w:noVBand="1"/>
      </w:tblPr>
      <w:tblGrid>
        <w:gridCol w:w="3347"/>
        <w:gridCol w:w="993"/>
        <w:gridCol w:w="1134"/>
        <w:gridCol w:w="2693"/>
      </w:tblGrid>
      <w:tr w:rsidR="0018250E" w:rsidRPr="003A555F" w14:paraId="4121D6EF" w14:textId="77777777" w:rsidTr="00E40394">
        <w:trPr>
          <w:trHeight w:val="430"/>
        </w:trPr>
        <w:tc>
          <w:tcPr>
            <w:tcW w:w="3347" w:type="dxa"/>
            <w:tcBorders>
              <w:top w:val="single" w:sz="4" w:space="0" w:color="auto"/>
              <w:left w:val="nil"/>
              <w:bottom w:val="single" w:sz="4" w:space="0" w:color="auto"/>
              <w:right w:val="nil"/>
            </w:tcBorders>
            <w:vAlign w:val="center"/>
          </w:tcPr>
          <w:p w14:paraId="73C0A213"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Indicator</w:t>
            </w:r>
          </w:p>
        </w:tc>
        <w:tc>
          <w:tcPr>
            <w:tcW w:w="993" w:type="dxa"/>
            <w:tcBorders>
              <w:top w:val="single" w:sz="4" w:space="0" w:color="auto"/>
              <w:left w:val="nil"/>
              <w:bottom w:val="single" w:sz="4" w:space="0" w:color="auto"/>
              <w:right w:val="nil"/>
            </w:tcBorders>
            <w:vAlign w:val="center"/>
          </w:tcPr>
          <w:p w14:paraId="4016B0DB"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Mean</w:t>
            </w:r>
          </w:p>
        </w:tc>
        <w:tc>
          <w:tcPr>
            <w:tcW w:w="1134" w:type="dxa"/>
            <w:tcBorders>
              <w:top w:val="single" w:sz="4" w:space="0" w:color="auto"/>
              <w:left w:val="nil"/>
              <w:bottom w:val="single" w:sz="4" w:space="0" w:color="auto"/>
              <w:right w:val="nil"/>
            </w:tcBorders>
            <w:vAlign w:val="center"/>
          </w:tcPr>
          <w:p w14:paraId="418BA86F"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SD</w:t>
            </w:r>
          </w:p>
        </w:tc>
        <w:tc>
          <w:tcPr>
            <w:tcW w:w="2693" w:type="dxa"/>
            <w:tcBorders>
              <w:top w:val="single" w:sz="4" w:space="0" w:color="auto"/>
              <w:left w:val="nil"/>
              <w:bottom w:val="single" w:sz="4" w:space="0" w:color="auto"/>
              <w:right w:val="nil"/>
            </w:tcBorders>
            <w:vAlign w:val="center"/>
          </w:tcPr>
          <w:p w14:paraId="25C9933A"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Descriptive Level</w:t>
            </w:r>
          </w:p>
        </w:tc>
      </w:tr>
      <w:tr w:rsidR="0018250E" w:rsidRPr="003A555F" w14:paraId="5CFFEF64" w14:textId="77777777" w:rsidTr="00E40394">
        <w:trPr>
          <w:trHeight w:val="471"/>
        </w:trPr>
        <w:tc>
          <w:tcPr>
            <w:tcW w:w="3347" w:type="dxa"/>
            <w:tcBorders>
              <w:top w:val="single" w:sz="4" w:space="0" w:color="auto"/>
              <w:left w:val="nil"/>
              <w:bottom w:val="nil"/>
              <w:right w:val="nil"/>
            </w:tcBorders>
            <w:vAlign w:val="center"/>
          </w:tcPr>
          <w:p w14:paraId="4A3F77E0"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iCs/>
                <w:kern w:val="0"/>
                <w:sz w:val="24"/>
                <w:szCs w:val="24"/>
                <w:lang w:eastAsia="zh-CN"/>
              </w:rPr>
            </w:pPr>
            <w:r w:rsidRPr="003A555F">
              <w:rPr>
                <w:rFonts w:ascii="Bookman Old Style" w:eastAsia="Segoe UI Historic" w:hAnsi="Bookman Old Style" w:cs="Bookman Old Style"/>
                <w:kern w:val="0"/>
                <w:sz w:val="24"/>
                <w:szCs w:val="24"/>
                <w:lang w:eastAsia="zh-CN"/>
              </w:rPr>
              <w:t>Behavioral Strategies</w:t>
            </w:r>
          </w:p>
        </w:tc>
        <w:tc>
          <w:tcPr>
            <w:tcW w:w="993" w:type="dxa"/>
            <w:tcBorders>
              <w:top w:val="single" w:sz="4" w:space="0" w:color="auto"/>
              <w:left w:val="nil"/>
              <w:bottom w:val="nil"/>
              <w:right w:val="nil"/>
            </w:tcBorders>
          </w:tcPr>
          <w:p w14:paraId="7FE6992C"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3.84</w:t>
            </w:r>
          </w:p>
        </w:tc>
        <w:tc>
          <w:tcPr>
            <w:tcW w:w="1134" w:type="dxa"/>
            <w:tcBorders>
              <w:top w:val="single" w:sz="4" w:space="0" w:color="auto"/>
              <w:left w:val="nil"/>
              <w:bottom w:val="nil"/>
              <w:right w:val="nil"/>
            </w:tcBorders>
          </w:tcPr>
          <w:p w14:paraId="4C8F3428"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0.64</w:t>
            </w:r>
          </w:p>
        </w:tc>
        <w:tc>
          <w:tcPr>
            <w:tcW w:w="2693" w:type="dxa"/>
            <w:tcBorders>
              <w:top w:val="single" w:sz="4" w:space="0" w:color="auto"/>
              <w:left w:val="nil"/>
              <w:bottom w:val="nil"/>
              <w:right w:val="nil"/>
            </w:tcBorders>
            <w:vAlign w:val="center"/>
          </w:tcPr>
          <w:p w14:paraId="2CD0B015"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High</w:t>
            </w:r>
          </w:p>
        </w:tc>
      </w:tr>
      <w:tr w:rsidR="0018250E" w:rsidRPr="003A555F" w14:paraId="5D528431" w14:textId="77777777" w:rsidTr="00E40394">
        <w:trPr>
          <w:trHeight w:val="471"/>
        </w:trPr>
        <w:tc>
          <w:tcPr>
            <w:tcW w:w="3347" w:type="dxa"/>
            <w:vAlign w:val="center"/>
          </w:tcPr>
          <w:p w14:paraId="618FC065"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iCs/>
                <w:kern w:val="0"/>
                <w:sz w:val="24"/>
                <w:szCs w:val="24"/>
                <w:lang w:eastAsia="zh-CN"/>
              </w:rPr>
            </w:pPr>
            <w:r w:rsidRPr="003A555F">
              <w:rPr>
                <w:rFonts w:ascii="Bookman Old Style" w:eastAsia="Segoe UI Historic" w:hAnsi="Bookman Old Style" w:cs="Bookman Old Style"/>
                <w:kern w:val="0"/>
                <w:sz w:val="24"/>
                <w:szCs w:val="24"/>
                <w:lang w:eastAsia="zh-CN"/>
              </w:rPr>
              <w:t>Cognitive Strategies</w:t>
            </w:r>
          </w:p>
        </w:tc>
        <w:tc>
          <w:tcPr>
            <w:tcW w:w="993" w:type="dxa"/>
          </w:tcPr>
          <w:p w14:paraId="62D4C033"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3.87</w:t>
            </w:r>
          </w:p>
        </w:tc>
        <w:tc>
          <w:tcPr>
            <w:tcW w:w="1134" w:type="dxa"/>
          </w:tcPr>
          <w:p w14:paraId="16DE58BE"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0.65</w:t>
            </w:r>
          </w:p>
        </w:tc>
        <w:tc>
          <w:tcPr>
            <w:tcW w:w="2693" w:type="dxa"/>
            <w:vAlign w:val="center"/>
          </w:tcPr>
          <w:p w14:paraId="6AFF404C"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High</w:t>
            </w:r>
          </w:p>
        </w:tc>
      </w:tr>
      <w:tr w:rsidR="0018250E" w:rsidRPr="003A555F" w14:paraId="4898E991" w14:textId="77777777" w:rsidTr="00E40394">
        <w:trPr>
          <w:trHeight w:val="471"/>
        </w:trPr>
        <w:tc>
          <w:tcPr>
            <w:tcW w:w="3347" w:type="dxa"/>
            <w:vAlign w:val="center"/>
          </w:tcPr>
          <w:p w14:paraId="41A62AE3"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iCs/>
                <w:kern w:val="0"/>
                <w:sz w:val="24"/>
                <w:szCs w:val="24"/>
                <w:lang w:eastAsia="zh-CN"/>
              </w:rPr>
            </w:pPr>
            <w:r w:rsidRPr="003A555F">
              <w:rPr>
                <w:rFonts w:ascii="Bookman Old Style" w:eastAsia="Segoe UI Historic" w:hAnsi="Bookman Old Style" w:cs="Bookman Old Style"/>
                <w:kern w:val="0"/>
                <w:sz w:val="24"/>
                <w:szCs w:val="24"/>
                <w:lang w:eastAsia="zh-CN"/>
              </w:rPr>
              <w:t>Effective Strategies</w:t>
            </w:r>
          </w:p>
        </w:tc>
        <w:tc>
          <w:tcPr>
            <w:tcW w:w="993" w:type="dxa"/>
          </w:tcPr>
          <w:p w14:paraId="1EC80D33"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3.53</w:t>
            </w:r>
          </w:p>
        </w:tc>
        <w:tc>
          <w:tcPr>
            <w:tcW w:w="1134" w:type="dxa"/>
          </w:tcPr>
          <w:p w14:paraId="7BAF22FC"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0.71</w:t>
            </w:r>
          </w:p>
        </w:tc>
        <w:tc>
          <w:tcPr>
            <w:tcW w:w="2693" w:type="dxa"/>
            <w:vAlign w:val="center"/>
          </w:tcPr>
          <w:p w14:paraId="08DE0600"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High</w:t>
            </w:r>
          </w:p>
        </w:tc>
      </w:tr>
      <w:tr w:rsidR="0018250E" w:rsidRPr="003A555F" w14:paraId="1E8A84D9" w14:textId="77777777" w:rsidTr="00E40394">
        <w:trPr>
          <w:trHeight w:val="471"/>
        </w:trPr>
        <w:tc>
          <w:tcPr>
            <w:tcW w:w="3347" w:type="dxa"/>
            <w:tcBorders>
              <w:top w:val="nil"/>
              <w:left w:val="nil"/>
              <w:bottom w:val="single" w:sz="4" w:space="0" w:color="auto"/>
              <w:right w:val="nil"/>
            </w:tcBorders>
            <w:vAlign w:val="center"/>
          </w:tcPr>
          <w:p w14:paraId="2D454907" w14:textId="77777777" w:rsidR="0018250E" w:rsidRPr="003A555F" w:rsidRDefault="0018250E" w:rsidP="00E40394">
            <w:pPr>
              <w:spacing w:before="100" w:beforeAutospacing="1" w:after="100" w:afterAutospacing="1" w:line="48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Overall</w:t>
            </w:r>
          </w:p>
        </w:tc>
        <w:tc>
          <w:tcPr>
            <w:tcW w:w="993" w:type="dxa"/>
            <w:tcBorders>
              <w:top w:val="nil"/>
              <w:left w:val="nil"/>
              <w:bottom w:val="single" w:sz="4" w:space="0" w:color="auto"/>
              <w:right w:val="nil"/>
            </w:tcBorders>
          </w:tcPr>
          <w:p w14:paraId="560F53DA" w14:textId="77777777" w:rsidR="0018250E" w:rsidRPr="003A555F" w:rsidRDefault="0018250E" w:rsidP="00E40394">
            <w:pPr>
              <w:spacing w:before="100" w:beforeAutospacing="1" w:after="100" w:afterAutospacing="1" w:line="48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3.75</w:t>
            </w:r>
          </w:p>
        </w:tc>
        <w:tc>
          <w:tcPr>
            <w:tcW w:w="1134" w:type="dxa"/>
            <w:tcBorders>
              <w:top w:val="nil"/>
              <w:left w:val="nil"/>
              <w:bottom w:val="single" w:sz="4" w:space="0" w:color="auto"/>
              <w:right w:val="nil"/>
            </w:tcBorders>
          </w:tcPr>
          <w:p w14:paraId="2510C8E2" w14:textId="77777777" w:rsidR="0018250E" w:rsidRPr="003A555F" w:rsidRDefault="0018250E" w:rsidP="00E40394">
            <w:pPr>
              <w:spacing w:before="100" w:beforeAutospacing="1" w:after="100" w:afterAutospacing="1" w:line="48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0.67</w:t>
            </w:r>
          </w:p>
        </w:tc>
        <w:tc>
          <w:tcPr>
            <w:tcW w:w="2693" w:type="dxa"/>
            <w:tcBorders>
              <w:top w:val="nil"/>
              <w:left w:val="nil"/>
              <w:bottom w:val="single" w:sz="4" w:space="0" w:color="auto"/>
              <w:right w:val="nil"/>
            </w:tcBorders>
            <w:vAlign w:val="center"/>
          </w:tcPr>
          <w:p w14:paraId="0FF75527" w14:textId="77777777" w:rsidR="0018250E" w:rsidRPr="003A555F" w:rsidRDefault="0018250E" w:rsidP="00E40394">
            <w:pPr>
              <w:spacing w:before="100" w:beforeAutospacing="1" w:after="100" w:afterAutospacing="1" w:line="480" w:lineRule="auto"/>
              <w:rPr>
                <w:rFonts w:ascii="Bookman Old Style" w:eastAsia="Segoe UI Historic" w:hAnsi="Bookman Old Style" w:cs="Bookman Old Style"/>
                <w:b/>
                <w:bCs/>
                <w:kern w:val="0"/>
                <w:sz w:val="24"/>
                <w:szCs w:val="24"/>
                <w:lang w:eastAsia="zh-CN"/>
              </w:rPr>
            </w:pPr>
            <w:r>
              <w:rPr>
                <w:rFonts w:ascii="Bookman Old Style" w:eastAsia="Segoe UI Historic" w:hAnsi="Bookman Old Style" w:cs="Bookman Old Style"/>
                <w:b/>
                <w:bCs/>
                <w:kern w:val="0"/>
                <w:sz w:val="24"/>
                <w:szCs w:val="24"/>
                <w:lang w:eastAsia="zh-CN"/>
              </w:rPr>
              <w:t xml:space="preserve">        </w:t>
            </w:r>
            <w:r w:rsidRPr="003A555F">
              <w:rPr>
                <w:rFonts w:ascii="Bookman Old Style" w:eastAsia="Segoe UI Historic" w:hAnsi="Bookman Old Style" w:cs="Bookman Old Style"/>
                <w:b/>
                <w:bCs/>
                <w:kern w:val="0"/>
                <w:sz w:val="24"/>
                <w:szCs w:val="24"/>
                <w:lang w:eastAsia="zh-CN"/>
              </w:rPr>
              <w:t>High</w:t>
            </w:r>
          </w:p>
        </w:tc>
      </w:tr>
    </w:tbl>
    <w:p w14:paraId="43173DD7" w14:textId="77777777" w:rsidR="0018250E" w:rsidRDefault="0018250E" w:rsidP="0018250E">
      <w:pPr>
        <w:spacing w:after="0" w:line="240" w:lineRule="auto"/>
        <w:ind w:firstLine="720"/>
        <w:jc w:val="both"/>
        <w:rPr>
          <w:rFonts w:ascii="Bookman Old Style" w:eastAsia="Segoe UI Historic" w:hAnsi="Bookman Old Style" w:cs="Bookman Old Style"/>
          <w:kern w:val="0"/>
          <w:sz w:val="24"/>
          <w:szCs w:val="24"/>
          <w:lang w:eastAsia="zh-CN"/>
        </w:rPr>
      </w:pPr>
    </w:p>
    <w:p w14:paraId="6DAC461B" w14:textId="77777777" w:rsidR="0018250E" w:rsidRPr="003A555F" w:rsidRDefault="0018250E" w:rsidP="0018250E">
      <w:pPr>
        <w:spacing w:after="0"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It conforms to the study of </w:t>
      </w:r>
      <w:proofErr w:type="spellStart"/>
      <w:r w:rsidRPr="003A555F">
        <w:rPr>
          <w:rFonts w:ascii="Bookman Old Style" w:eastAsia="Segoe UI Historic" w:hAnsi="Bookman Old Style" w:cs="Bookman Old Style"/>
          <w:kern w:val="0"/>
          <w:sz w:val="24"/>
          <w:szCs w:val="24"/>
          <w:lang w:eastAsia="zh-CN"/>
        </w:rPr>
        <w:t>Ahmod</w:t>
      </w:r>
      <w:proofErr w:type="spellEnd"/>
      <w:r w:rsidRPr="003A555F">
        <w:rPr>
          <w:rFonts w:ascii="Bookman Old Style" w:eastAsia="Segoe UI Historic" w:hAnsi="Bookman Old Style" w:cs="Bookman Old Style"/>
          <w:kern w:val="0"/>
          <w:sz w:val="24"/>
          <w:szCs w:val="24"/>
          <w:lang w:eastAsia="zh-CN"/>
        </w:rPr>
        <w:t xml:space="preserve"> and Zhang (2021) that teaching strategies significantly enhance student outcomes in higher education by improving suitable methodologies, active student </w:t>
      </w:r>
      <w:r w:rsidRPr="003A555F">
        <w:rPr>
          <w:rFonts w:ascii="Bookman Old Style" w:eastAsia="Segoe UI Historic" w:hAnsi="Bookman Old Style" w:cs="Bookman Old Style"/>
          <w:kern w:val="0"/>
          <w:sz w:val="24"/>
          <w:szCs w:val="24"/>
          <w:lang w:eastAsia="zh-CN"/>
        </w:rPr>
        <w:lastRenderedPageBreak/>
        <w:t xml:space="preserve">participation, and encouraging reciprocity and cooperation between students and teachers. Additionally, it supports the study of </w:t>
      </w:r>
      <w:proofErr w:type="spellStart"/>
      <w:r w:rsidRPr="003A555F">
        <w:rPr>
          <w:rFonts w:ascii="Bookman Old Style" w:eastAsia="Segoe UI Historic" w:hAnsi="Bookman Old Style" w:cs="Bookman Old Style"/>
          <w:kern w:val="0"/>
          <w:sz w:val="24"/>
          <w:szCs w:val="24"/>
          <w:lang w:eastAsia="zh-CN"/>
        </w:rPr>
        <w:t>Bhuttah</w:t>
      </w:r>
      <w:proofErr w:type="spellEnd"/>
      <w:r w:rsidRPr="003A555F">
        <w:rPr>
          <w:rFonts w:ascii="Bookman Old Style" w:eastAsia="Segoe UI Historic" w:hAnsi="Bookman Old Style" w:cs="Bookman Old Style"/>
          <w:kern w:val="0"/>
          <w:sz w:val="24"/>
          <w:szCs w:val="24"/>
          <w:lang w:eastAsia="zh-CN"/>
        </w:rPr>
        <w:t xml:space="preserve"> et al., (2024) that through active student participation and reciprocity, effective teaching strategies enhance student outcomes by fostering critical thinking and higher-order skills. They also boost student motivation, engagement, and retention of knowledge as well as critical abilities like communication and teamwork. Moreover, it supports the study of </w:t>
      </w:r>
      <w:proofErr w:type="spellStart"/>
      <w:r w:rsidRPr="003A555F">
        <w:rPr>
          <w:rFonts w:ascii="Bookman Old Style" w:eastAsia="Segoe UI Historic" w:hAnsi="Bookman Old Style" w:cs="Bookman Old Style"/>
          <w:kern w:val="0"/>
          <w:sz w:val="24"/>
          <w:szCs w:val="24"/>
          <w:lang w:eastAsia="zh-CN"/>
        </w:rPr>
        <w:t>Darmawan</w:t>
      </w:r>
      <w:proofErr w:type="spellEnd"/>
      <w:r w:rsidRPr="003A555F">
        <w:rPr>
          <w:rFonts w:ascii="Bookman Old Style" w:eastAsia="Segoe UI Historic" w:hAnsi="Bookman Old Style" w:cs="Bookman Old Style"/>
          <w:kern w:val="0"/>
          <w:sz w:val="24"/>
          <w:szCs w:val="24"/>
          <w:lang w:eastAsia="zh-CN"/>
        </w:rPr>
        <w:t xml:space="preserve"> et al. (2023) that effective teaching strategies that put an emphasis on student-centered approaches like group projects, active engagement, and meaningful teacher-student interactions</w:t>
      </w:r>
      <w:r>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improve academic performance, increase student enthusiasm, and fortify communication and critical thinking skills.</w:t>
      </w:r>
    </w:p>
    <w:p w14:paraId="050A7452" w14:textId="77777777" w:rsidR="0018250E" w:rsidRPr="003A555F" w:rsidRDefault="0018250E" w:rsidP="0018250E">
      <w:pPr>
        <w:spacing w:after="0" w:line="48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Level of Student Outcomes</w:t>
      </w:r>
    </w:p>
    <w:p w14:paraId="7D1D20A9" w14:textId="77777777" w:rsidR="0018250E" w:rsidRPr="003A555F" w:rsidRDefault="0018250E" w:rsidP="0018250E">
      <w:pPr>
        <w:spacing w:before="100" w:beforeAutospacing="1" w:after="100" w:afterAutospacing="1" w:line="480" w:lineRule="auto"/>
        <w:ind w:firstLine="720"/>
        <w:jc w:val="both"/>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kern w:val="0"/>
          <w:sz w:val="24"/>
          <w:szCs w:val="24"/>
          <w:lang w:eastAsia="zh-CN"/>
        </w:rPr>
        <w:t xml:space="preserve">The results for the student outcomes were presented, examined, and interpreted below. The outcome for student outcomes level was presented in table 3. The mean was ranging from </w:t>
      </w:r>
      <w:r w:rsidRPr="003A555F">
        <w:rPr>
          <w:rFonts w:ascii="Bookman Old Style" w:eastAsia="Segoe UI Historic" w:hAnsi="Bookman Old Style" w:cs="Times New Roman"/>
          <w:kern w:val="0"/>
          <w:sz w:val="24"/>
          <w:szCs w:val="24"/>
          <w:lang w:eastAsia="zh-CN"/>
        </w:rPr>
        <w:t xml:space="preserve">3.83 to 3.92 with an equivalent overall mean of 3.87 </w:t>
      </w:r>
      <w:r w:rsidRPr="003A555F">
        <w:rPr>
          <w:rFonts w:ascii="Bookman Old Style" w:eastAsia="Segoe UI Historic" w:hAnsi="Bookman Old Style" w:cs="Bookman Old Style"/>
          <w:kern w:val="0"/>
          <w:sz w:val="24"/>
          <w:szCs w:val="24"/>
          <w:lang w:eastAsia="zh-CN"/>
        </w:rPr>
        <w:t xml:space="preserve">and a standard deviation of </w:t>
      </w:r>
      <w:r w:rsidRPr="003A555F">
        <w:rPr>
          <w:rFonts w:ascii="Bookman Old Style" w:eastAsia="Segoe UI Historic" w:hAnsi="Bookman Old Style" w:cs="Times New Roman"/>
          <w:kern w:val="0"/>
          <w:sz w:val="24"/>
          <w:szCs w:val="24"/>
          <w:lang w:eastAsia="zh-CN"/>
        </w:rPr>
        <w:t>0.86</w:t>
      </w:r>
      <w:r w:rsidRPr="003A555F">
        <w:rPr>
          <w:rFonts w:ascii="Bookman Old Style" w:eastAsia="Segoe UI Historic" w:hAnsi="Bookman Old Style" w:cs="Bookman Old Style"/>
          <w:kern w:val="0"/>
          <w:sz w:val="24"/>
          <w:szCs w:val="24"/>
          <w:lang w:eastAsia="zh-CN"/>
        </w:rPr>
        <w:t xml:space="preserve">. This was described as high which means observed. Moreover, the data could be gleaned that General Skills and Learning Experiences was the indicator with the highest mean of 3.92, SD of 0.90 and described high which was observed. While, the indicator with the lowest mean of 3.83, SD of 0.90, described also as high, was Assessment. </w:t>
      </w:r>
    </w:p>
    <w:p w14:paraId="617B0068" w14:textId="77777777" w:rsidR="0018250E" w:rsidRDefault="0018250E" w:rsidP="0018250E">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The overall findings impl</w:t>
      </w:r>
      <w:r>
        <w:rPr>
          <w:rFonts w:ascii="Bookman Old Style" w:eastAsia="Segoe UI Historic" w:hAnsi="Bookman Old Style" w:cs="Bookman Old Style"/>
          <w:kern w:val="0"/>
          <w:sz w:val="24"/>
          <w:szCs w:val="24"/>
          <w:lang w:eastAsia="zh-CN"/>
        </w:rPr>
        <w:t>ied</w:t>
      </w:r>
      <w:r w:rsidRPr="003A555F">
        <w:rPr>
          <w:rFonts w:ascii="Bookman Old Style" w:eastAsia="Segoe UI Historic" w:hAnsi="Bookman Old Style" w:cs="Bookman Old Style"/>
          <w:kern w:val="0"/>
          <w:sz w:val="24"/>
          <w:szCs w:val="24"/>
          <w:lang w:eastAsia="zh-CN"/>
        </w:rPr>
        <w:t xml:space="preserve"> that the student outcomes of the students are observed when it comes to their subject content, learning </w:t>
      </w:r>
      <w:r w:rsidRPr="003A555F">
        <w:rPr>
          <w:rFonts w:ascii="Bookman Old Style" w:eastAsia="Segoe UI Historic" w:hAnsi="Bookman Old Style" w:cs="Bookman Old Style"/>
          <w:kern w:val="0"/>
          <w:sz w:val="24"/>
          <w:szCs w:val="24"/>
          <w:lang w:eastAsia="zh-CN"/>
        </w:rPr>
        <w:lastRenderedPageBreak/>
        <w:t>needs, assessment, skills, and opportunities for studying. Therefore, students benefited significantly, with high ratings in general skills, learning experiences, and teaching quality. Overall satisfaction with the training was also strong. Although assessment was rated somewhat less favorably, it still met effectiveness standards.</w:t>
      </w:r>
    </w:p>
    <w:p w14:paraId="46CB904A" w14:textId="77777777" w:rsidR="0018250E" w:rsidRDefault="0018250E" w:rsidP="0018250E">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p>
    <w:p w14:paraId="0A6B400D" w14:textId="77777777" w:rsidR="0018250E" w:rsidRDefault="0018250E" w:rsidP="0018250E">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p>
    <w:p w14:paraId="4F84EC0B" w14:textId="77777777" w:rsidR="0018250E" w:rsidRDefault="0018250E" w:rsidP="0018250E">
      <w:pPr>
        <w:spacing w:before="100" w:beforeAutospacing="1" w:after="100" w:afterAutospacing="1" w:line="480" w:lineRule="auto"/>
        <w:ind w:firstLine="720"/>
        <w:jc w:val="both"/>
        <w:rPr>
          <w:rFonts w:ascii="Bookman Old Style" w:eastAsia="Segoe UI Historic" w:hAnsi="Bookman Old Style" w:cs="Bookman Old Style"/>
          <w:b/>
          <w:bCs/>
          <w:kern w:val="0"/>
          <w:sz w:val="24"/>
          <w:szCs w:val="24"/>
          <w:lang w:eastAsia="zh-CN"/>
        </w:rPr>
      </w:pPr>
    </w:p>
    <w:p w14:paraId="39603A1D" w14:textId="77777777" w:rsidR="0018250E" w:rsidRPr="00E406DB" w:rsidRDefault="0018250E" w:rsidP="0018250E">
      <w:pPr>
        <w:spacing w:before="100" w:beforeAutospacing="1" w:after="100" w:afterAutospacing="1" w:line="240" w:lineRule="auto"/>
        <w:jc w:val="both"/>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 xml:space="preserve">Table </w:t>
      </w:r>
      <w:r>
        <w:rPr>
          <w:rFonts w:ascii="Bookman Old Style" w:eastAsia="Segoe UI Historic" w:hAnsi="Bookman Old Style" w:cs="Bookman Old Style"/>
          <w:b/>
          <w:bCs/>
          <w:kern w:val="0"/>
          <w:sz w:val="24"/>
          <w:szCs w:val="24"/>
          <w:lang w:eastAsia="zh-CN"/>
        </w:rPr>
        <w:t>3</w:t>
      </w:r>
      <w:r w:rsidRPr="003A555F">
        <w:rPr>
          <w:rFonts w:ascii="Bookman Old Style" w:eastAsia="Segoe UI Historic" w:hAnsi="Bookman Old Style" w:cs="Bookman Old Style"/>
          <w:b/>
          <w:bCs/>
          <w:kern w:val="0"/>
          <w:sz w:val="24"/>
          <w:szCs w:val="24"/>
          <w:lang w:eastAsia="zh-CN"/>
        </w:rPr>
        <w:t xml:space="preserve"> </w:t>
      </w:r>
    </w:p>
    <w:p w14:paraId="3BA23564" w14:textId="77777777" w:rsidR="0018250E" w:rsidRPr="003A555F" w:rsidRDefault="0018250E" w:rsidP="0018250E">
      <w:pPr>
        <w:spacing w:after="0" w:line="24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i/>
          <w:kern w:val="0"/>
          <w:sz w:val="24"/>
          <w:szCs w:val="24"/>
          <w:lang w:eastAsia="zh-CN"/>
        </w:rPr>
        <w:t>Summary on the level of student outcomes</w:t>
      </w:r>
    </w:p>
    <w:tbl>
      <w:tblPr>
        <w:tblW w:w="8167" w:type="dxa"/>
        <w:tblInd w:w="55" w:type="dxa"/>
        <w:tblLayout w:type="fixed"/>
        <w:tblCellMar>
          <w:top w:w="55" w:type="dxa"/>
          <w:left w:w="55" w:type="dxa"/>
          <w:bottom w:w="55" w:type="dxa"/>
          <w:right w:w="55" w:type="dxa"/>
        </w:tblCellMar>
        <w:tblLook w:val="04A0" w:firstRow="1" w:lastRow="0" w:firstColumn="1" w:lastColumn="0" w:noHBand="0" w:noVBand="1"/>
      </w:tblPr>
      <w:tblGrid>
        <w:gridCol w:w="3347"/>
        <w:gridCol w:w="1276"/>
        <w:gridCol w:w="1418"/>
        <w:gridCol w:w="2126"/>
      </w:tblGrid>
      <w:tr w:rsidR="0018250E" w:rsidRPr="003A555F" w14:paraId="06277C98" w14:textId="77777777" w:rsidTr="00E40394">
        <w:trPr>
          <w:trHeight w:val="412"/>
        </w:trPr>
        <w:tc>
          <w:tcPr>
            <w:tcW w:w="3347" w:type="dxa"/>
            <w:tcBorders>
              <w:top w:val="single" w:sz="4" w:space="0" w:color="auto"/>
              <w:left w:val="nil"/>
              <w:bottom w:val="single" w:sz="4" w:space="0" w:color="auto"/>
              <w:right w:val="nil"/>
            </w:tcBorders>
            <w:vAlign w:val="center"/>
          </w:tcPr>
          <w:p w14:paraId="58E70269"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Indicator</w:t>
            </w:r>
          </w:p>
        </w:tc>
        <w:tc>
          <w:tcPr>
            <w:tcW w:w="1276" w:type="dxa"/>
            <w:tcBorders>
              <w:top w:val="single" w:sz="4" w:space="0" w:color="auto"/>
              <w:left w:val="nil"/>
              <w:bottom w:val="single" w:sz="4" w:space="0" w:color="auto"/>
              <w:right w:val="nil"/>
            </w:tcBorders>
            <w:vAlign w:val="center"/>
          </w:tcPr>
          <w:p w14:paraId="3154621E"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Mean</w:t>
            </w:r>
          </w:p>
        </w:tc>
        <w:tc>
          <w:tcPr>
            <w:tcW w:w="1418" w:type="dxa"/>
            <w:tcBorders>
              <w:top w:val="single" w:sz="4" w:space="0" w:color="auto"/>
              <w:left w:val="nil"/>
              <w:bottom w:val="single" w:sz="4" w:space="0" w:color="auto"/>
              <w:right w:val="nil"/>
            </w:tcBorders>
            <w:vAlign w:val="center"/>
          </w:tcPr>
          <w:p w14:paraId="0D44E8ED"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SD</w:t>
            </w:r>
          </w:p>
        </w:tc>
        <w:tc>
          <w:tcPr>
            <w:tcW w:w="2126" w:type="dxa"/>
            <w:tcBorders>
              <w:top w:val="single" w:sz="4" w:space="0" w:color="auto"/>
              <w:left w:val="nil"/>
              <w:bottom w:val="single" w:sz="4" w:space="0" w:color="auto"/>
              <w:right w:val="nil"/>
            </w:tcBorders>
            <w:vAlign w:val="center"/>
          </w:tcPr>
          <w:p w14:paraId="27A87F47"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Descriptive Level</w:t>
            </w:r>
          </w:p>
        </w:tc>
      </w:tr>
      <w:tr w:rsidR="0018250E" w:rsidRPr="003A555F" w14:paraId="71FAECFB" w14:textId="77777777" w:rsidTr="00E40394">
        <w:trPr>
          <w:trHeight w:val="471"/>
        </w:trPr>
        <w:tc>
          <w:tcPr>
            <w:tcW w:w="3347" w:type="dxa"/>
            <w:tcBorders>
              <w:top w:val="single" w:sz="4" w:space="0" w:color="auto"/>
              <w:left w:val="nil"/>
              <w:bottom w:val="nil"/>
              <w:right w:val="nil"/>
            </w:tcBorders>
            <w:vAlign w:val="center"/>
          </w:tcPr>
          <w:p w14:paraId="33E396BB"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iCs/>
                <w:kern w:val="0"/>
                <w:sz w:val="24"/>
                <w:szCs w:val="24"/>
                <w:lang w:eastAsia="zh-CN"/>
              </w:rPr>
            </w:pPr>
            <w:r w:rsidRPr="003A555F">
              <w:rPr>
                <w:rFonts w:ascii="Bookman Old Style" w:eastAsia="Segoe UI Historic" w:hAnsi="Bookman Old Style" w:cs="Bookman Old Style"/>
                <w:kern w:val="0"/>
                <w:sz w:val="24"/>
                <w:szCs w:val="24"/>
                <w:lang w:eastAsia="zh-CN"/>
              </w:rPr>
              <w:t>Teaching</w:t>
            </w:r>
          </w:p>
        </w:tc>
        <w:tc>
          <w:tcPr>
            <w:tcW w:w="1276" w:type="dxa"/>
            <w:tcBorders>
              <w:top w:val="single" w:sz="4" w:space="0" w:color="auto"/>
              <w:left w:val="nil"/>
              <w:bottom w:val="nil"/>
              <w:right w:val="nil"/>
            </w:tcBorders>
          </w:tcPr>
          <w:p w14:paraId="3D1A50A9"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3.85</w:t>
            </w:r>
          </w:p>
        </w:tc>
        <w:tc>
          <w:tcPr>
            <w:tcW w:w="1418" w:type="dxa"/>
            <w:tcBorders>
              <w:top w:val="single" w:sz="4" w:space="0" w:color="auto"/>
              <w:left w:val="nil"/>
              <w:bottom w:val="nil"/>
              <w:right w:val="nil"/>
            </w:tcBorders>
          </w:tcPr>
          <w:p w14:paraId="35953D3C"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0.71</w:t>
            </w:r>
          </w:p>
        </w:tc>
        <w:tc>
          <w:tcPr>
            <w:tcW w:w="2126" w:type="dxa"/>
            <w:tcBorders>
              <w:top w:val="single" w:sz="4" w:space="0" w:color="auto"/>
              <w:left w:val="nil"/>
              <w:bottom w:val="nil"/>
              <w:right w:val="nil"/>
            </w:tcBorders>
            <w:vAlign w:val="center"/>
          </w:tcPr>
          <w:p w14:paraId="395AF878"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High</w:t>
            </w:r>
          </w:p>
        </w:tc>
      </w:tr>
      <w:tr w:rsidR="0018250E" w:rsidRPr="003A555F" w14:paraId="0713B768" w14:textId="77777777" w:rsidTr="00E40394">
        <w:trPr>
          <w:trHeight w:val="471"/>
        </w:trPr>
        <w:tc>
          <w:tcPr>
            <w:tcW w:w="3347" w:type="dxa"/>
            <w:vAlign w:val="center"/>
          </w:tcPr>
          <w:p w14:paraId="42624DC6"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iCs/>
                <w:kern w:val="0"/>
                <w:sz w:val="24"/>
                <w:szCs w:val="24"/>
                <w:lang w:eastAsia="zh-CN"/>
              </w:rPr>
            </w:pPr>
            <w:r w:rsidRPr="003A555F">
              <w:rPr>
                <w:rFonts w:ascii="Bookman Old Style" w:eastAsia="Segoe UI Historic" w:hAnsi="Bookman Old Style" w:cs="Bookman Old Style"/>
                <w:kern w:val="0"/>
                <w:sz w:val="24"/>
                <w:szCs w:val="24"/>
                <w:lang w:eastAsia="zh-CN"/>
              </w:rPr>
              <w:t>Assessment</w:t>
            </w:r>
          </w:p>
        </w:tc>
        <w:tc>
          <w:tcPr>
            <w:tcW w:w="1276" w:type="dxa"/>
          </w:tcPr>
          <w:p w14:paraId="504E70AE"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3.83</w:t>
            </w:r>
          </w:p>
        </w:tc>
        <w:tc>
          <w:tcPr>
            <w:tcW w:w="1418" w:type="dxa"/>
          </w:tcPr>
          <w:p w14:paraId="6C45B58D"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0.90</w:t>
            </w:r>
          </w:p>
        </w:tc>
        <w:tc>
          <w:tcPr>
            <w:tcW w:w="2126" w:type="dxa"/>
            <w:vAlign w:val="center"/>
          </w:tcPr>
          <w:p w14:paraId="4952C31B"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High</w:t>
            </w:r>
          </w:p>
        </w:tc>
      </w:tr>
      <w:tr w:rsidR="0018250E" w:rsidRPr="003A555F" w14:paraId="7C09373B" w14:textId="77777777" w:rsidTr="00E40394">
        <w:trPr>
          <w:trHeight w:val="471"/>
        </w:trPr>
        <w:tc>
          <w:tcPr>
            <w:tcW w:w="3347" w:type="dxa"/>
            <w:vAlign w:val="center"/>
          </w:tcPr>
          <w:p w14:paraId="1A6FC708"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iCs/>
                <w:kern w:val="0"/>
                <w:sz w:val="24"/>
                <w:szCs w:val="24"/>
                <w:lang w:eastAsia="zh-CN"/>
              </w:rPr>
            </w:pPr>
            <w:r w:rsidRPr="003A555F">
              <w:rPr>
                <w:rFonts w:ascii="Bookman Old Style" w:eastAsia="Segoe UI Historic" w:hAnsi="Bookman Old Style" w:cs="Bookman Old Style"/>
                <w:kern w:val="0"/>
                <w:sz w:val="24"/>
                <w:szCs w:val="24"/>
                <w:lang w:eastAsia="zh-CN"/>
              </w:rPr>
              <w:t>General Skills and Learning Experiences</w:t>
            </w:r>
          </w:p>
        </w:tc>
        <w:tc>
          <w:tcPr>
            <w:tcW w:w="1276" w:type="dxa"/>
          </w:tcPr>
          <w:p w14:paraId="4D3344DD"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3.92</w:t>
            </w:r>
          </w:p>
        </w:tc>
        <w:tc>
          <w:tcPr>
            <w:tcW w:w="1418" w:type="dxa"/>
          </w:tcPr>
          <w:p w14:paraId="42E5ACA6"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0.90</w:t>
            </w:r>
          </w:p>
        </w:tc>
        <w:tc>
          <w:tcPr>
            <w:tcW w:w="2126" w:type="dxa"/>
            <w:vAlign w:val="center"/>
          </w:tcPr>
          <w:p w14:paraId="001D3865"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High</w:t>
            </w:r>
          </w:p>
        </w:tc>
      </w:tr>
      <w:tr w:rsidR="0018250E" w:rsidRPr="003A555F" w14:paraId="70DB5DA0" w14:textId="77777777" w:rsidTr="00E40394">
        <w:trPr>
          <w:trHeight w:val="471"/>
        </w:trPr>
        <w:tc>
          <w:tcPr>
            <w:tcW w:w="3347" w:type="dxa"/>
            <w:vAlign w:val="center"/>
          </w:tcPr>
          <w:p w14:paraId="0898C9A6"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iCs/>
                <w:kern w:val="0"/>
                <w:sz w:val="24"/>
                <w:szCs w:val="24"/>
                <w:lang w:eastAsia="zh-CN"/>
              </w:rPr>
            </w:pPr>
            <w:r w:rsidRPr="003A555F">
              <w:rPr>
                <w:rFonts w:ascii="Bookman Old Style" w:eastAsia="Segoe UI Historic" w:hAnsi="Bookman Old Style" w:cs="Bookman Old Style"/>
                <w:kern w:val="0"/>
                <w:sz w:val="24"/>
                <w:szCs w:val="24"/>
                <w:lang w:eastAsia="zh-CN"/>
              </w:rPr>
              <w:t>Overall Satisfaction with The Training</w:t>
            </w:r>
          </w:p>
        </w:tc>
        <w:tc>
          <w:tcPr>
            <w:tcW w:w="1276" w:type="dxa"/>
          </w:tcPr>
          <w:p w14:paraId="687CA6DD"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3.85</w:t>
            </w:r>
          </w:p>
        </w:tc>
        <w:tc>
          <w:tcPr>
            <w:tcW w:w="1418" w:type="dxa"/>
          </w:tcPr>
          <w:p w14:paraId="111A6A05"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0.94</w:t>
            </w:r>
          </w:p>
        </w:tc>
        <w:tc>
          <w:tcPr>
            <w:tcW w:w="2126" w:type="dxa"/>
            <w:vAlign w:val="center"/>
          </w:tcPr>
          <w:p w14:paraId="3D61ED5A"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High</w:t>
            </w:r>
          </w:p>
        </w:tc>
      </w:tr>
      <w:tr w:rsidR="0018250E" w:rsidRPr="003A555F" w14:paraId="025CAC67" w14:textId="77777777" w:rsidTr="00E40394">
        <w:trPr>
          <w:trHeight w:val="471"/>
        </w:trPr>
        <w:tc>
          <w:tcPr>
            <w:tcW w:w="3347" w:type="dxa"/>
            <w:tcBorders>
              <w:top w:val="nil"/>
              <w:left w:val="nil"/>
              <w:bottom w:val="single" w:sz="4" w:space="0" w:color="auto"/>
              <w:right w:val="nil"/>
            </w:tcBorders>
            <w:vAlign w:val="center"/>
          </w:tcPr>
          <w:p w14:paraId="2AA3AB5A"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Overall</w:t>
            </w:r>
          </w:p>
        </w:tc>
        <w:tc>
          <w:tcPr>
            <w:tcW w:w="1276" w:type="dxa"/>
            <w:tcBorders>
              <w:top w:val="nil"/>
              <w:left w:val="nil"/>
              <w:bottom w:val="single" w:sz="4" w:space="0" w:color="auto"/>
              <w:right w:val="nil"/>
            </w:tcBorders>
          </w:tcPr>
          <w:p w14:paraId="63F168A5"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3.87</w:t>
            </w:r>
          </w:p>
        </w:tc>
        <w:tc>
          <w:tcPr>
            <w:tcW w:w="1418" w:type="dxa"/>
            <w:tcBorders>
              <w:top w:val="nil"/>
              <w:left w:val="nil"/>
              <w:bottom w:val="single" w:sz="4" w:space="0" w:color="auto"/>
              <w:right w:val="nil"/>
            </w:tcBorders>
          </w:tcPr>
          <w:p w14:paraId="3F4870B0"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0.86</w:t>
            </w:r>
          </w:p>
        </w:tc>
        <w:tc>
          <w:tcPr>
            <w:tcW w:w="2126" w:type="dxa"/>
            <w:tcBorders>
              <w:top w:val="nil"/>
              <w:left w:val="nil"/>
              <w:bottom w:val="single" w:sz="4" w:space="0" w:color="auto"/>
              <w:right w:val="nil"/>
            </w:tcBorders>
            <w:vAlign w:val="center"/>
          </w:tcPr>
          <w:p w14:paraId="5917D53F"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Pr>
                <w:rFonts w:ascii="Bookman Old Style" w:eastAsia="Segoe UI Historic" w:hAnsi="Bookman Old Style" w:cs="Bookman Old Style"/>
                <w:b/>
                <w:bCs/>
                <w:kern w:val="0"/>
                <w:sz w:val="24"/>
                <w:szCs w:val="24"/>
                <w:lang w:eastAsia="zh-CN"/>
              </w:rPr>
              <w:t xml:space="preserve">    </w:t>
            </w:r>
            <w:r w:rsidRPr="003A555F">
              <w:rPr>
                <w:rFonts w:ascii="Bookman Old Style" w:eastAsia="Segoe UI Historic" w:hAnsi="Bookman Old Style" w:cs="Bookman Old Style"/>
                <w:b/>
                <w:bCs/>
                <w:kern w:val="0"/>
                <w:sz w:val="24"/>
                <w:szCs w:val="24"/>
                <w:lang w:eastAsia="zh-CN"/>
              </w:rPr>
              <w:t>High</w:t>
            </w:r>
          </w:p>
        </w:tc>
      </w:tr>
    </w:tbl>
    <w:p w14:paraId="384EAF14" w14:textId="0F260AD6" w:rsidR="0018250E" w:rsidRDefault="0018250E" w:rsidP="0018250E">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         </w:t>
      </w:r>
      <w:r w:rsidR="000B69AE">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It conform</w:t>
      </w:r>
      <w:r>
        <w:rPr>
          <w:rFonts w:ascii="Bookman Old Style" w:eastAsia="Segoe UI Historic" w:hAnsi="Bookman Old Style" w:cs="Bookman Old Style"/>
          <w:kern w:val="0"/>
          <w:sz w:val="24"/>
          <w:szCs w:val="24"/>
          <w:lang w:eastAsia="zh-CN"/>
        </w:rPr>
        <w:t>ed</w:t>
      </w:r>
      <w:r w:rsidRPr="003A555F">
        <w:rPr>
          <w:rFonts w:ascii="Bookman Old Style" w:eastAsia="Segoe UI Historic" w:hAnsi="Bookman Old Style" w:cs="Bookman Old Style"/>
          <w:kern w:val="0"/>
          <w:sz w:val="24"/>
          <w:szCs w:val="24"/>
          <w:lang w:eastAsia="zh-CN"/>
        </w:rPr>
        <w:t xml:space="preserve"> to the study of Biggs and Tang (2020) that high student outcomes are directly related to constructive alignment, which makes sure that instructional strategies, learning exercises, and evaluations are all methodically in line with the desired learning goals. In addition, it supports the study </w:t>
      </w:r>
      <w:proofErr w:type="spellStart"/>
      <w:r w:rsidRPr="003A555F">
        <w:rPr>
          <w:rFonts w:ascii="Bookman Old Style" w:eastAsia="Segoe UI Historic" w:hAnsi="Bookman Old Style" w:cs="Bookman Old Style"/>
          <w:kern w:val="0"/>
          <w:sz w:val="24"/>
          <w:szCs w:val="24"/>
          <w:lang w:eastAsia="zh-CN"/>
        </w:rPr>
        <w:t>Javornik</w:t>
      </w:r>
      <w:proofErr w:type="spellEnd"/>
      <w:r w:rsidRPr="003A555F">
        <w:rPr>
          <w:rFonts w:ascii="Bookman Old Style" w:eastAsia="Segoe UI Historic" w:hAnsi="Bookman Old Style" w:cs="Bookman Old Style"/>
          <w:kern w:val="0"/>
          <w:sz w:val="24"/>
          <w:szCs w:val="24"/>
          <w:lang w:eastAsia="zh-CN"/>
        </w:rPr>
        <w:t xml:space="preserve"> (2023) that high student </w:t>
      </w:r>
      <w:r w:rsidRPr="003A555F">
        <w:rPr>
          <w:rFonts w:ascii="Bookman Old Style" w:eastAsia="Segoe UI Historic" w:hAnsi="Bookman Old Style" w:cs="Bookman Old Style"/>
          <w:kern w:val="0"/>
          <w:sz w:val="24"/>
          <w:szCs w:val="24"/>
          <w:lang w:eastAsia="zh-CN"/>
        </w:rPr>
        <w:lastRenderedPageBreak/>
        <w:t xml:space="preserve">outcomes can be significantly improved through clear learning objectives, constructive feedback, and active student participation. They also depend on effective teaching strategies, a supportive learning environment, and the use of innovative instructional methods that cater to diverse learning needs. Moreover, it supports the study of </w:t>
      </w:r>
      <w:proofErr w:type="spellStart"/>
      <w:r w:rsidRPr="003A555F">
        <w:rPr>
          <w:rFonts w:ascii="Bookman Old Style" w:eastAsia="Segoe UI Historic" w:hAnsi="Bookman Old Style" w:cs="Bookman Old Style"/>
          <w:kern w:val="0"/>
          <w:sz w:val="24"/>
          <w:szCs w:val="24"/>
          <w:lang w:eastAsia="zh-CN"/>
        </w:rPr>
        <w:t>Roßnagel</w:t>
      </w:r>
      <w:proofErr w:type="spellEnd"/>
      <w:r w:rsidRPr="003A555F">
        <w:rPr>
          <w:rFonts w:ascii="Bookman Old Style" w:eastAsia="Segoe UI Historic" w:hAnsi="Bookman Old Style" w:cs="Bookman Old Style"/>
          <w:kern w:val="0"/>
          <w:sz w:val="24"/>
          <w:szCs w:val="24"/>
          <w:lang w:eastAsia="zh-CN"/>
        </w:rPr>
        <w:t xml:space="preserve"> et al., (2021) found that clear alignment of learning goals, teaching, assessment, and feedback boosts student motivation, engagement, deep learning, and reduces workload and frustration.</w:t>
      </w:r>
    </w:p>
    <w:p w14:paraId="3D9F6CEF" w14:textId="77777777" w:rsidR="0018250E" w:rsidRPr="003A555F" w:rsidRDefault="0018250E" w:rsidP="0018250E">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p>
    <w:p w14:paraId="2822CF10" w14:textId="77777777" w:rsidR="0018250E" w:rsidRPr="003A555F" w:rsidRDefault="0018250E" w:rsidP="0018250E">
      <w:pPr>
        <w:spacing w:before="100" w:beforeAutospacing="1" w:after="100" w:afterAutospacing="1" w:line="48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Level of Teaching Performance</w:t>
      </w:r>
    </w:p>
    <w:p w14:paraId="5A6E622A" w14:textId="77777777" w:rsidR="0018250E" w:rsidRPr="003A555F" w:rsidRDefault="0018250E" w:rsidP="0018250E">
      <w:pPr>
        <w:spacing w:before="100" w:beforeAutospacing="1" w:after="100" w:afterAutospacing="1" w:line="480" w:lineRule="auto"/>
        <w:ind w:firstLine="720"/>
        <w:jc w:val="both"/>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kern w:val="0"/>
          <w:sz w:val="24"/>
          <w:szCs w:val="24"/>
          <w:lang w:eastAsia="zh-CN"/>
        </w:rPr>
        <w:t>The results for the teaching performance w</w:t>
      </w:r>
      <w:r w:rsidRPr="003A555F">
        <w:rPr>
          <w:rFonts w:ascii="Times New Roman" w:eastAsia="Segoe UI Historic" w:hAnsi="Bookman Old Style" w:cs="Bookman Old Style"/>
          <w:kern w:val="0"/>
          <w:sz w:val="24"/>
          <w:szCs w:val="24"/>
          <w:lang w:eastAsia="zh-CN"/>
        </w:rPr>
        <w:t>e</w:t>
      </w:r>
      <w:r w:rsidRPr="003A555F">
        <w:rPr>
          <w:rFonts w:ascii="Bookman Old Style" w:eastAsia="Segoe UI Historic" w:hAnsi="Bookman Old Style" w:cs="Bookman Old Style"/>
          <w:kern w:val="0"/>
          <w:sz w:val="24"/>
          <w:szCs w:val="24"/>
          <w:lang w:eastAsia="zh-CN"/>
        </w:rPr>
        <w:t xml:space="preserve">re presented, examined, and interpreted below. The outcome for teaching performance level was presented in table 4. The mean was ranging from </w:t>
      </w:r>
      <w:r w:rsidRPr="003A555F">
        <w:rPr>
          <w:rFonts w:ascii="Bookman Old Style" w:eastAsia="Segoe UI Historic" w:hAnsi="Bookman Old Style" w:cs="Times New Roman"/>
          <w:kern w:val="0"/>
          <w:sz w:val="24"/>
          <w:szCs w:val="24"/>
          <w:lang w:eastAsia="zh-CN"/>
        </w:rPr>
        <w:t xml:space="preserve">3.78 to 4.06 with an equivalent overall mean of 3.90 </w:t>
      </w:r>
      <w:r w:rsidRPr="003A555F">
        <w:rPr>
          <w:rFonts w:ascii="Bookman Old Style" w:eastAsia="Segoe UI Historic" w:hAnsi="Bookman Old Style" w:cs="Bookman Old Style"/>
          <w:kern w:val="0"/>
          <w:sz w:val="24"/>
          <w:szCs w:val="24"/>
          <w:lang w:eastAsia="zh-CN"/>
        </w:rPr>
        <w:t xml:space="preserve">and a standard deviation of </w:t>
      </w:r>
      <w:r w:rsidRPr="003A555F">
        <w:rPr>
          <w:rFonts w:ascii="Bookman Old Style" w:eastAsia="Segoe UI Historic" w:hAnsi="Bookman Old Style" w:cs="Times New Roman"/>
          <w:kern w:val="0"/>
          <w:sz w:val="24"/>
          <w:szCs w:val="24"/>
          <w:lang w:eastAsia="zh-CN"/>
        </w:rPr>
        <w:t>0.76</w:t>
      </w:r>
      <w:r w:rsidRPr="003A555F">
        <w:rPr>
          <w:rFonts w:ascii="Bookman Old Style" w:eastAsia="Segoe UI Historic" w:hAnsi="Bookman Old Style" w:cs="Bookman Old Style"/>
          <w:kern w:val="0"/>
          <w:sz w:val="24"/>
          <w:szCs w:val="24"/>
          <w:lang w:eastAsia="zh-CN"/>
        </w:rPr>
        <w:t>. This was described as high which means oftentimes manifested. Moreover, the data could be gleaned that planning was the indicator with the highest mean of 4.06, SD of 0.66 and described high which was oftentimes manifested. While, the indicator with the lowest mean of 3.78, SD of 0.96 described also as high, was Result.</w:t>
      </w:r>
    </w:p>
    <w:p w14:paraId="57B8DECA" w14:textId="77777777" w:rsidR="0018250E" w:rsidRDefault="0018250E" w:rsidP="0018250E">
      <w:pPr>
        <w:spacing w:before="100" w:beforeAutospacing="1" w:after="0"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The overall findings impl</w:t>
      </w:r>
      <w:r>
        <w:rPr>
          <w:rFonts w:ascii="Bookman Old Style" w:eastAsia="Segoe UI Historic" w:hAnsi="Bookman Old Style" w:cs="Bookman Old Style"/>
          <w:kern w:val="0"/>
          <w:sz w:val="24"/>
          <w:szCs w:val="24"/>
          <w:lang w:eastAsia="zh-CN"/>
        </w:rPr>
        <w:t>ied</w:t>
      </w:r>
      <w:r w:rsidRPr="003A555F">
        <w:rPr>
          <w:rFonts w:ascii="Bookman Old Style" w:eastAsia="Segoe UI Historic" w:hAnsi="Bookman Old Style" w:cs="Bookman Old Style"/>
          <w:kern w:val="0"/>
          <w:sz w:val="24"/>
          <w:szCs w:val="24"/>
          <w:lang w:eastAsia="zh-CN"/>
        </w:rPr>
        <w:t xml:space="preserve"> that the teaching performance of the students is oftentimes manifested when it comes to their subject learning materials, flexible manner, competencies, and professional skills towards studying. Therefore, teachers consistently received high </w:t>
      </w:r>
      <w:r w:rsidRPr="003A555F">
        <w:rPr>
          <w:rFonts w:ascii="Bookman Old Style" w:eastAsia="Segoe UI Historic" w:hAnsi="Bookman Old Style" w:cs="Bookman Old Style"/>
          <w:kern w:val="0"/>
          <w:sz w:val="24"/>
          <w:szCs w:val="24"/>
          <w:lang w:eastAsia="zh-CN"/>
        </w:rPr>
        <w:lastRenderedPageBreak/>
        <w:t>performance evaluations, particularly excelling in planning and development. Though slightly lower, the results indicator still demonstrated strong performance, suggesting overall high teaching effectiveness with potential for improvement in student outcomes.</w:t>
      </w:r>
    </w:p>
    <w:p w14:paraId="6A47DD0C" w14:textId="77777777" w:rsidR="0018250E" w:rsidRPr="003A555F" w:rsidRDefault="0018250E" w:rsidP="0018250E">
      <w:pPr>
        <w:spacing w:after="0" w:line="24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 xml:space="preserve">Table </w:t>
      </w:r>
      <w:r>
        <w:rPr>
          <w:rFonts w:ascii="Bookman Old Style" w:eastAsia="Segoe UI Historic" w:hAnsi="Bookman Old Style" w:cs="Bookman Old Style"/>
          <w:b/>
          <w:bCs/>
          <w:kern w:val="0"/>
          <w:sz w:val="24"/>
          <w:szCs w:val="24"/>
          <w:lang w:eastAsia="zh-CN"/>
        </w:rPr>
        <w:t>4</w:t>
      </w:r>
    </w:p>
    <w:p w14:paraId="61F80440" w14:textId="77777777" w:rsidR="0018250E" w:rsidRPr="003A555F" w:rsidRDefault="0018250E" w:rsidP="0018250E">
      <w:pPr>
        <w:spacing w:after="0" w:line="240" w:lineRule="auto"/>
        <w:rPr>
          <w:rFonts w:ascii="Bookman Old Style" w:eastAsia="Segoe UI Historic" w:hAnsi="Bookman Old Style" w:cs="Bookman Old Style"/>
          <w:i/>
          <w:kern w:val="0"/>
          <w:sz w:val="24"/>
          <w:szCs w:val="24"/>
          <w:lang w:eastAsia="zh-CN"/>
        </w:rPr>
      </w:pPr>
      <w:r w:rsidRPr="003A555F">
        <w:rPr>
          <w:rFonts w:ascii="Bookman Old Style" w:eastAsia="Segoe UI Historic" w:hAnsi="Bookman Old Style" w:cs="Bookman Old Style"/>
          <w:i/>
          <w:kern w:val="0"/>
          <w:sz w:val="24"/>
          <w:szCs w:val="24"/>
          <w:lang w:eastAsia="zh-CN"/>
        </w:rPr>
        <w:t>Summary on the level of teaching performance</w:t>
      </w:r>
    </w:p>
    <w:tbl>
      <w:tblPr>
        <w:tblW w:w="8025" w:type="dxa"/>
        <w:tblInd w:w="55" w:type="dxa"/>
        <w:tblLayout w:type="fixed"/>
        <w:tblCellMar>
          <w:top w:w="55" w:type="dxa"/>
          <w:left w:w="55" w:type="dxa"/>
          <w:bottom w:w="55" w:type="dxa"/>
          <w:right w:w="55" w:type="dxa"/>
        </w:tblCellMar>
        <w:tblLook w:val="04A0" w:firstRow="1" w:lastRow="0" w:firstColumn="1" w:lastColumn="0" w:noHBand="0" w:noVBand="1"/>
      </w:tblPr>
      <w:tblGrid>
        <w:gridCol w:w="2639"/>
        <w:gridCol w:w="1559"/>
        <w:gridCol w:w="992"/>
        <w:gridCol w:w="2835"/>
      </w:tblGrid>
      <w:tr w:rsidR="0018250E" w:rsidRPr="003A555F" w14:paraId="26E9C43A" w14:textId="77777777" w:rsidTr="00E40394">
        <w:trPr>
          <w:trHeight w:val="436"/>
        </w:trPr>
        <w:tc>
          <w:tcPr>
            <w:tcW w:w="2639" w:type="dxa"/>
            <w:tcBorders>
              <w:top w:val="single" w:sz="4" w:space="0" w:color="auto"/>
              <w:left w:val="nil"/>
              <w:bottom w:val="single" w:sz="4" w:space="0" w:color="auto"/>
              <w:right w:val="nil"/>
            </w:tcBorders>
            <w:vAlign w:val="center"/>
          </w:tcPr>
          <w:p w14:paraId="02C804DD" w14:textId="77777777" w:rsidR="0018250E" w:rsidRPr="003A555F" w:rsidRDefault="0018250E" w:rsidP="00E40394">
            <w:pPr>
              <w:spacing w:before="100" w:beforeAutospacing="1" w:after="100" w:afterAutospacing="1" w:line="24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Indicator</w:t>
            </w:r>
          </w:p>
        </w:tc>
        <w:tc>
          <w:tcPr>
            <w:tcW w:w="1559" w:type="dxa"/>
            <w:tcBorders>
              <w:top w:val="single" w:sz="4" w:space="0" w:color="auto"/>
              <w:left w:val="nil"/>
              <w:bottom w:val="single" w:sz="4" w:space="0" w:color="auto"/>
              <w:right w:val="nil"/>
            </w:tcBorders>
            <w:vAlign w:val="center"/>
          </w:tcPr>
          <w:p w14:paraId="4E6F3E31" w14:textId="77777777" w:rsidR="0018250E" w:rsidRPr="003A555F" w:rsidRDefault="0018250E" w:rsidP="00E40394">
            <w:pPr>
              <w:spacing w:before="100" w:beforeAutospacing="1" w:after="100" w:afterAutospacing="1" w:line="24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Mean</w:t>
            </w:r>
          </w:p>
        </w:tc>
        <w:tc>
          <w:tcPr>
            <w:tcW w:w="992" w:type="dxa"/>
            <w:tcBorders>
              <w:top w:val="single" w:sz="4" w:space="0" w:color="auto"/>
              <w:left w:val="nil"/>
              <w:bottom w:val="single" w:sz="4" w:space="0" w:color="auto"/>
              <w:right w:val="nil"/>
            </w:tcBorders>
            <w:vAlign w:val="center"/>
          </w:tcPr>
          <w:p w14:paraId="1CB1C894" w14:textId="77777777" w:rsidR="0018250E" w:rsidRPr="003A555F" w:rsidRDefault="0018250E" w:rsidP="00E40394">
            <w:pPr>
              <w:spacing w:before="100" w:beforeAutospacing="1" w:after="100" w:afterAutospacing="1" w:line="24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SD</w:t>
            </w:r>
          </w:p>
        </w:tc>
        <w:tc>
          <w:tcPr>
            <w:tcW w:w="2835" w:type="dxa"/>
            <w:tcBorders>
              <w:top w:val="single" w:sz="4" w:space="0" w:color="auto"/>
              <w:left w:val="nil"/>
              <w:bottom w:val="single" w:sz="4" w:space="0" w:color="auto"/>
              <w:right w:val="nil"/>
            </w:tcBorders>
            <w:vAlign w:val="center"/>
          </w:tcPr>
          <w:p w14:paraId="6B689A06" w14:textId="77777777" w:rsidR="0018250E" w:rsidRPr="003A555F" w:rsidRDefault="0018250E" w:rsidP="00E40394">
            <w:pPr>
              <w:spacing w:before="100" w:beforeAutospacing="1" w:after="100" w:afterAutospacing="1" w:line="24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Descriptive Level</w:t>
            </w:r>
          </w:p>
        </w:tc>
      </w:tr>
      <w:tr w:rsidR="0018250E" w:rsidRPr="003A555F" w14:paraId="69B7746A" w14:textId="77777777" w:rsidTr="00E40394">
        <w:trPr>
          <w:trHeight w:val="390"/>
        </w:trPr>
        <w:tc>
          <w:tcPr>
            <w:tcW w:w="2639" w:type="dxa"/>
            <w:tcBorders>
              <w:top w:val="single" w:sz="4" w:space="0" w:color="auto"/>
              <w:left w:val="nil"/>
              <w:bottom w:val="nil"/>
              <w:right w:val="nil"/>
            </w:tcBorders>
            <w:vAlign w:val="center"/>
          </w:tcPr>
          <w:p w14:paraId="7119BC36" w14:textId="77777777" w:rsidR="0018250E" w:rsidRPr="003A555F" w:rsidRDefault="0018250E" w:rsidP="00E40394">
            <w:pPr>
              <w:spacing w:before="100" w:beforeAutospacing="1" w:after="100" w:afterAutospacing="1" w:line="240" w:lineRule="auto"/>
              <w:rPr>
                <w:rFonts w:ascii="Bookman Old Style" w:eastAsia="Segoe UI Historic" w:hAnsi="Bookman Old Style" w:cs="Bookman Old Style"/>
                <w:iCs/>
                <w:kern w:val="0"/>
                <w:sz w:val="24"/>
                <w:szCs w:val="24"/>
                <w:lang w:eastAsia="zh-CN"/>
              </w:rPr>
            </w:pPr>
            <w:r w:rsidRPr="003A555F">
              <w:rPr>
                <w:rFonts w:ascii="Bookman Old Style" w:eastAsia="Segoe UI Historic" w:hAnsi="Bookman Old Style" w:cs="Bookman Old Style"/>
                <w:kern w:val="0"/>
                <w:sz w:val="24"/>
                <w:szCs w:val="24"/>
                <w:lang w:eastAsia="zh-CN"/>
              </w:rPr>
              <w:t>Planning</w:t>
            </w:r>
          </w:p>
        </w:tc>
        <w:tc>
          <w:tcPr>
            <w:tcW w:w="1559" w:type="dxa"/>
            <w:tcBorders>
              <w:top w:val="single" w:sz="4" w:space="0" w:color="auto"/>
              <w:left w:val="nil"/>
              <w:bottom w:val="nil"/>
              <w:right w:val="nil"/>
            </w:tcBorders>
          </w:tcPr>
          <w:p w14:paraId="035646FA" w14:textId="77777777" w:rsidR="0018250E" w:rsidRPr="003A555F" w:rsidRDefault="0018250E" w:rsidP="00E40394">
            <w:pPr>
              <w:spacing w:before="100" w:beforeAutospacing="1" w:after="100" w:afterAutospacing="1" w:line="24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4.06</w:t>
            </w:r>
          </w:p>
        </w:tc>
        <w:tc>
          <w:tcPr>
            <w:tcW w:w="992" w:type="dxa"/>
            <w:tcBorders>
              <w:top w:val="single" w:sz="4" w:space="0" w:color="auto"/>
              <w:left w:val="nil"/>
              <w:bottom w:val="nil"/>
              <w:right w:val="nil"/>
            </w:tcBorders>
          </w:tcPr>
          <w:p w14:paraId="1FED92E7" w14:textId="77777777" w:rsidR="0018250E" w:rsidRPr="003A555F" w:rsidRDefault="0018250E" w:rsidP="00E40394">
            <w:pPr>
              <w:spacing w:before="100" w:beforeAutospacing="1" w:after="100" w:afterAutospacing="1" w:line="24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0.66</w:t>
            </w:r>
          </w:p>
        </w:tc>
        <w:tc>
          <w:tcPr>
            <w:tcW w:w="2835" w:type="dxa"/>
            <w:tcBorders>
              <w:top w:val="single" w:sz="4" w:space="0" w:color="auto"/>
              <w:left w:val="nil"/>
              <w:bottom w:val="nil"/>
              <w:right w:val="nil"/>
            </w:tcBorders>
            <w:vAlign w:val="center"/>
          </w:tcPr>
          <w:p w14:paraId="78297697" w14:textId="77777777" w:rsidR="0018250E" w:rsidRPr="003A555F" w:rsidRDefault="0018250E" w:rsidP="00E40394">
            <w:pPr>
              <w:spacing w:before="100" w:beforeAutospacing="1" w:after="100" w:afterAutospacing="1" w:line="240" w:lineRule="auto"/>
              <w:rPr>
                <w:rFonts w:ascii="Bookman Old Style" w:eastAsia="Segoe UI Historic" w:hAnsi="Bookman Old Style" w:cs="Bookman Old Style"/>
                <w:kern w:val="0"/>
                <w:sz w:val="24"/>
                <w:szCs w:val="24"/>
                <w:lang w:eastAsia="zh-CN"/>
              </w:rPr>
            </w:pPr>
            <w:r>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High</w:t>
            </w:r>
          </w:p>
        </w:tc>
      </w:tr>
      <w:tr w:rsidR="0018250E" w:rsidRPr="003A555F" w14:paraId="06A5548D" w14:textId="77777777" w:rsidTr="00E40394">
        <w:trPr>
          <w:trHeight w:val="322"/>
        </w:trPr>
        <w:tc>
          <w:tcPr>
            <w:tcW w:w="2639" w:type="dxa"/>
            <w:vAlign w:val="center"/>
          </w:tcPr>
          <w:p w14:paraId="3DFA0690" w14:textId="77777777" w:rsidR="0018250E" w:rsidRPr="003A555F" w:rsidRDefault="0018250E" w:rsidP="00E40394">
            <w:pPr>
              <w:spacing w:before="100" w:beforeAutospacing="1" w:after="100" w:afterAutospacing="1" w:line="240" w:lineRule="auto"/>
              <w:rPr>
                <w:rFonts w:ascii="Bookman Old Style" w:eastAsia="Segoe UI Historic" w:hAnsi="Bookman Old Style" w:cs="Bookman Old Style"/>
                <w:iCs/>
                <w:kern w:val="0"/>
                <w:sz w:val="24"/>
                <w:szCs w:val="24"/>
                <w:lang w:eastAsia="zh-CN"/>
              </w:rPr>
            </w:pPr>
            <w:r w:rsidRPr="003A555F">
              <w:rPr>
                <w:rFonts w:ascii="Bookman Old Style" w:eastAsia="Segoe UI Historic" w:hAnsi="Bookman Old Style" w:cs="Bookman Old Style"/>
                <w:kern w:val="0"/>
                <w:sz w:val="24"/>
                <w:szCs w:val="24"/>
                <w:lang w:eastAsia="zh-CN"/>
              </w:rPr>
              <w:t>Development</w:t>
            </w:r>
          </w:p>
        </w:tc>
        <w:tc>
          <w:tcPr>
            <w:tcW w:w="1559" w:type="dxa"/>
          </w:tcPr>
          <w:p w14:paraId="3BDA860C" w14:textId="77777777" w:rsidR="0018250E" w:rsidRPr="003A555F" w:rsidRDefault="0018250E" w:rsidP="00E40394">
            <w:pPr>
              <w:spacing w:before="100" w:beforeAutospacing="1" w:after="100" w:afterAutospacing="1" w:line="24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3.87</w:t>
            </w:r>
          </w:p>
        </w:tc>
        <w:tc>
          <w:tcPr>
            <w:tcW w:w="992" w:type="dxa"/>
          </w:tcPr>
          <w:p w14:paraId="49555BFE" w14:textId="77777777" w:rsidR="0018250E" w:rsidRPr="003A555F" w:rsidRDefault="0018250E" w:rsidP="00E40394">
            <w:pPr>
              <w:spacing w:before="100" w:beforeAutospacing="1" w:after="100" w:afterAutospacing="1" w:line="24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0.65</w:t>
            </w:r>
          </w:p>
        </w:tc>
        <w:tc>
          <w:tcPr>
            <w:tcW w:w="2835" w:type="dxa"/>
            <w:vAlign w:val="center"/>
          </w:tcPr>
          <w:p w14:paraId="6AB6ECBF" w14:textId="77777777" w:rsidR="0018250E" w:rsidRPr="003A555F" w:rsidRDefault="0018250E" w:rsidP="00E40394">
            <w:pPr>
              <w:spacing w:before="100" w:beforeAutospacing="1" w:after="100" w:afterAutospacing="1" w:line="240" w:lineRule="auto"/>
              <w:rPr>
                <w:rFonts w:ascii="Bookman Old Style" w:eastAsia="Segoe UI Historic" w:hAnsi="Bookman Old Style" w:cs="Bookman Old Style"/>
                <w:kern w:val="0"/>
                <w:sz w:val="24"/>
                <w:szCs w:val="24"/>
                <w:lang w:eastAsia="zh-CN"/>
              </w:rPr>
            </w:pPr>
            <w:r>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High</w:t>
            </w:r>
          </w:p>
        </w:tc>
      </w:tr>
      <w:tr w:rsidR="0018250E" w:rsidRPr="003A555F" w14:paraId="75CFD255" w14:textId="77777777" w:rsidTr="00E40394">
        <w:trPr>
          <w:trHeight w:val="367"/>
        </w:trPr>
        <w:tc>
          <w:tcPr>
            <w:tcW w:w="2639" w:type="dxa"/>
            <w:vAlign w:val="center"/>
          </w:tcPr>
          <w:p w14:paraId="0FA94DB0" w14:textId="77777777" w:rsidR="0018250E" w:rsidRPr="003A555F" w:rsidRDefault="0018250E" w:rsidP="00E40394">
            <w:pPr>
              <w:spacing w:before="100" w:beforeAutospacing="1" w:after="100" w:afterAutospacing="1" w:line="240" w:lineRule="auto"/>
              <w:rPr>
                <w:rFonts w:ascii="Bookman Old Style" w:eastAsia="Segoe UI Historic" w:hAnsi="Bookman Old Style" w:cs="Bookman Old Style"/>
                <w:iCs/>
                <w:kern w:val="0"/>
                <w:sz w:val="24"/>
                <w:szCs w:val="24"/>
                <w:lang w:eastAsia="zh-CN"/>
              </w:rPr>
            </w:pPr>
            <w:r w:rsidRPr="003A555F">
              <w:rPr>
                <w:rFonts w:ascii="Bookman Old Style" w:eastAsia="Segoe UI Historic" w:hAnsi="Bookman Old Style" w:cs="Bookman Old Style"/>
                <w:kern w:val="0"/>
                <w:sz w:val="24"/>
                <w:szCs w:val="24"/>
                <w:lang w:eastAsia="zh-CN"/>
              </w:rPr>
              <w:t>Result</w:t>
            </w:r>
          </w:p>
        </w:tc>
        <w:tc>
          <w:tcPr>
            <w:tcW w:w="1559" w:type="dxa"/>
          </w:tcPr>
          <w:p w14:paraId="6D160FB5" w14:textId="77777777" w:rsidR="0018250E" w:rsidRPr="003A555F" w:rsidRDefault="0018250E" w:rsidP="00E40394">
            <w:pPr>
              <w:spacing w:before="100" w:beforeAutospacing="1" w:after="100" w:afterAutospacing="1" w:line="24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3.78</w:t>
            </w:r>
          </w:p>
        </w:tc>
        <w:tc>
          <w:tcPr>
            <w:tcW w:w="992" w:type="dxa"/>
          </w:tcPr>
          <w:p w14:paraId="02658A7E" w14:textId="77777777" w:rsidR="0018250E" w:rsidRPr="003A555F" w:rsidRDefault="0018250E" w:rsidP="00E40394">
            <w:pPr>
              <w:spacing w:before="100" w:beforeAutospacing="1" w:after="100" w:afterAutospacing="1" w:line="24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0.96</w:t>
            </w:r>
          </w:p>
        </w:tc>
        <w:tc>
          <w:tcPr>
            <w:tcW w:w="2835" w:type="dxa"/>
            <w:vAlign w:val="center"/>
          </w:tcPr>
          <w:p w14:paraId="0C7EC171" w14:textId="77777777" w:rsidR="0018250E" w:rsidRPr="003A555F" w:rsidRDefault="0018250E" w:rsidP="00E40394">
            <w:pPr>
              <w:spacing w:before="100" w:beforeAutospacing="1" w:after="100" w:afterAutospacing="1" w:line="240" w:lineRule="auto"/>
              <w:rPr>
                <w:rFonts w:ascii="Bookman Old Style" w:eastAsia="Segoe UI Historic" w:hAnsi="Bookman Old Style" w:cs="Bookman Old Style"/>
                <w:kern w:val="0"/>
                <w:sz w:val="24"/>
                <w:szCs w:val="24"/>
                <w:lang w:eastAsia="zh-CN"/>
              </w:rPr>
            </w:pPr>
            <w:r>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High</w:t>
            </w:r>
          </w:p>
        </w:tc>
      </w:tr>
      <w:tr w:rsidR="0018250E" w:rsidRPr="003A555F" w14:paraId="17C73032" w14:textId="77777777" w:rsidTr="00E40394">
        <w:trPr>
          <w:trHeight w:val="471"/>
        </w:trPr>
        <w:tc>
          <w:tcPr>
            <w:tcW w:w="2639" w:type="dxa"/>
            <w:tcBorders>
              <w:top w:val="nil"/>
              <w:left w:val="nil"/>
              <w:bottom w:val="single" w:sz="4" w:space="0" w:color="auto"/>
              <w:right w:val="nil"/>
            </w:tcBorders>
            <w:vAlign w:val="center"/>
          </w:tcPr>
          <w:p w14:paraId="40C5063F" w14:textId="77777777" w:rsidR="0018250E" w:rsidRPr="003A555F" w:rsidRDefault="0018250E" w:rsidP="00E40394">
            <w:pPr>
              <w:spacing w:before="100" w:beforeAutospacing="1" w:after="100" w:afterAutospacing="1" w:line="24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Overall</w:t>
            </w:r>
          </w:p>
        </w:tc>
        <w:tc>
          <w:tcPr>
            <w:tcW w:w="1559" w:type="dxa"/>
            <w:tcBorders>
              <w:top w:val="nil"/>
              <w:left w:val="nil"/>
              <w:bottom w:val="single" w:sz="4" w:space="0" w:color="auto"/>
              <w:right w:val="nil"/>
            </w:tcBorders>
          </w:tcPr>
          <w:p w14:paraId="618D87DC" w14:textId="77777777" w:rsidR="0018250E" w:rsidRPr="003A555F" w:rsidRDefault="0018250E" w:rsidP="00E40394">
            <w:pPr>
              <w:spacing w:before="100" w:beforeAutospacing="1" w:after="100" w:afterAutospacing="1" w:line="24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3.90</w:t>
            </w:r>
          </w:p>
        </w:tc>
        <w:tc>
          <w:tcPr>
            <w:tcW w:w="992" w:type="dxa"/>
            <w:tcBorders>
              <w:top w:val="nil"/>
              <w:left w:val="nil"/>
              <w:bottom w:val="single" w:sz="4" w:space="0" w:color="auto"/>
              <w:right w:val="nil"/>
            </w:tcBorders>
          </w:tcPr>
          <w:p w14:paraId="0DA1EF1F" w14:textId="77777777" w:rsidR="0018250E" w:rsidRPr="003A555F" w:rsidRDefault="0018250E" w:rsidP="00E40394">
            <w:pPr>
              <w:spacing w:before="100" w:beforeAutospacing="1" w:after="100" w:afterAutospacing="1" w:line="24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0.76</w:t>
            </w:r>
          </w:p>
        </w:tc>
        <w:tc>
          <w:tcPr>
            <w:tcW w:w="2835" w:type="dxa"/>
            <w:tcBorders>
              <w:top w:val="nil"/>
              <w:left w:val="nil"/>
              <w:bottom w:val="single" w:sz="4" w:space="0" w:color="auto"/>
              <w:right w:val="nil"/>
            </w:tcBorders>
            <w:vAlign w:val="center"/>
          </w:tcPr>
          <w:p w14:paraId="185F36D4" w14:textId="77777777" w:rsidR="0018250E" w:rsidRPr="003A555F" w:rsidRDefault="0018250E" w:rsidP="00E40394">
            <w:pPr>
              <w:spacing w:before="100" w:beforeAutospacing="1" w:after="100" w:afterAutospacing="1" w:line="240" w:lineRule="auto"/>
              <w:rPr>
                <w:rFonts w:ascii="Bookman Old Style" w:eastAsia="Segoe UI Historic" w:hAnsi="Bookman Old Style" w:cs="Bookman Old Style"/>
                <w:b/>
                <w:bCs/>
                <w:kern w:val="0"/>
                <w:sz w:val="24"/>
                <w:szCs w:val="24"/>
                <w:lang w:eastAsia="zh-CN"/>
              </w:rPr>
            </w:pPr>
            <w:r>
              <w:rPr>
                <w:rFonts w:ascii="Bookman Old Style" w:eastAsia="Segoe UI Historic" w:hAnsi="Bookman Old Style" w:cs="Bookman Old Style"/>
                <w:b/>
                <w:bCs/>
                <w:kern w:val="0"/>
                <w:sz w:val="24"/>
                <w:szCs w:val="24"/>
                <w:lang w:eastAsia="zh-CN"/>
              </w:rPr>
              <w:t xml:space="preserve">          </w:t>
            </w:r>
            <w:r w:rsidRPr="003A555F">
              <w:rPr>
                <w:rFonts w:ascii="Bookman Old Style" w:eastAsia="Segoe UI Historic" w:hAnsi="Bookman Old Style" w:cs="Bookman Old Style"/>
                <w:b/>
                <w:bCs/>
                <w:kern w:val="0"/>
                <w:sz w:val="24"/>
                <w:szCs w:val="24"/>
                <w:lang w:eastAsia="zh-CN"/>
              </w:rPr>
              <w:t>High</w:t>
            </w:r>
          </w:p>
        </w:tc>
      </w:tr>
    </w:tbl>
    <w:p w14:paraId="4F90A516" w14:textId="77777777" w:rsidR="0018250E" w:rsidRPr="003D4E22" w:rsidRDefault="0018250E" w:rsidP="0018250E">
      <w:pPr>
        <w:spacing w:after="0" w:line="480" w:lineRule="auto"/>
        <w:jc w:val="both"/>
        <w:rPr>
          <w:rFonts w:ascii="Bookman Old Style" w:eastAsia="Segoe UI Historic" w:hAnsi="Bookman Old Style" w:cs="Bookman Old Style"/>
          <w:kern w:val="0"/>
          <w:sz w:val="24"/>
          <w:szCs w:val="24"/>
          <w:lang w:eastAsia="zh-CN"/>
        </w:rPr>
      </w:pPr>
      <w:r>
        <w:rPr>
          <w:rFonts w:ascii="Bookman Old Style" w:eastAsia="Segoe UI Historic" w:hAnsi="Bookman Old Style" w:cs="Bookman Old Style"/>
          <w:kern w:val="0"/>
          <w:sz w:val="24"/>
          <w:szCs w:val="24"/>
          <w:lang w:eastAsia="zh-CN"/>
        </w:rPr>
        <w:t xml:space="preserve">          </w:t>
      </w:r>
      <w:r w:rsidRPr="003A555F">
        <w:rPr>
          <w:rFonts w:ascii="Bookman Old Style" w:eastAsia="Segoe UI Historic" w:hAnsi="Bookman Old Style" w:cs="Bookman Old Style"/>
          <w:kern w:val="0"/>
          <w:sz w:val="24"/>
          <w:szCs w:val="24"/>
          <w:lang w:eastAsia="zh-CN"/>
        </w:rPr>
        <w:t>It conform</w:t>
      </w:r>
      <w:r>
        <w:rPr>
          <w:rFonts w:ascii="Bookman Old Style" w:eastAsia="Segoe UI Historic" w:hAnsi="Bookman Old Style" w:cs="Bookman Old Style"/>
          <w:kern w:val="0"/>
          <w:sz w:val="24"/>
          <w:szCs w:val="24"/>
          <w:lang w:eastAsia="zh-CN"/>
        </w:rPr>
        <w:t>ed</w:t>
      </w:r>
      <w:r w:rsidRPr="003A555F">
        <w:rPr>
          <w:rFonts w:ascii="Bookman Old Style" w:eastAsia="Segoe UI Historic" w:hAnsi="Bookman Old Style" w:cs="Bookman Old Style"/>
          <w:kern w:val="0"/>
          <w:sz w:val="24"/>
          <w:szCs w:val="24"/>
          <w:lang w:eastAsia="zh-CN"/>
        </w:rPr>
        <w:t xml:space="preserve"> to the study of Patrick, (2024) that teaching performance assessments evaluate teachers' preparedness by requiring students to showcase their teaching skills through lesson plans, classroom videos, student work, and teaching and learning analysis. Furthermore, it supports the study of Johnson, (2024) that a high teaching performance, by fostering a positive learning cycle and strengthening practical skills, greatly enhances student outcomes. Moreover, it supports the study of Tomaszewski et al., (2022) that students' academic achievement is greatly impacted by good teaching performance, which is defined by high expectations and an organized lesson delivery. The study emphasizes how student involvement mediates the link between academic achievement and teaching quality, showing that motivated students are more likely to produce superior results.</w:t>
      </w:r>
    </w:p>
    <w:p w14:paraId="7B1A1C4C" w14:textId="77777777" w:rsidR="0018250E" w:rsidRPr="003A555F" w:rsidRDefault="0018250E" w:rsidP="0018250E">
      <w:pPr>
        <w:spacing w:after="0" w:line="48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Correlation between Teaching Strategies and Student Outcomes</w:t>
      </w:r>
    </w:p>
    <w:p w14:paraId="33BC919C" w14:textId="275644CF" w:rsidR="0018250E" w:rsidRPr="003A555F" w:rsidRDefault="0018250E" w:rsidP="0018250E">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lastRenderedPageBreak/>
        <w:t xml:space="preserve">Showed in Table </w:t>
      </w:r>
      <w:r w:rsidR="00747942">
        <w:rPr>
          <w:rFonts w:ascii="Bookman Old Style" w:eastAsia="Segoe UI Historic" w:hAnsi="Bookman Old Style" w:cs="Bookman Old Style"/>
          <w:kern w:val="0"/>
          <w:sz w:val="24"/>
          <w:szCs w:val="24"/>
          <w:lang w:eastAsia="zh-CN"/>
        </w:rPr>
        <w:t>5</w:t>
      </w:r>
      <w:r w:rsidRPr="003A555F">
        <w:rPr>
          <w:rFonts w:ascii="Bookman Old Style" w:eastAsia="Segoe UI Historic" w:hAnsi="Bookman Old Style" w:cs="Bookman Old Style"/>
          <w:kern w:val="0"/>
          <w:sz w:val="24"/>
          <w:szCs w:val="24"/>
          <w:lang w:eastAsia="zh-CN"/>
        </w:rPr>
        <w:t xml:space="preserve"> were the findings about the significance of the association between teaching strategies and student outcomes with an overall calculated </w:t>
      </w:r>
      <w:proofErr w:type="spellStart"/>
      <w:r w:rsidRPr="003A555F">
        <w:rPr>
          <w:rFonts w:ascii="Bookman Old Style" w:eastAsia="Segoe UI Historic" w:hAnsi="Bookman Old Style" w:cs="Bookman Old Style"/>
          <w:kern w:val="0"/>
          <w:sz w:val="24"/>
          <w:szCs w:val="24"/>
          <w:lang w:eastAsia="zh-CN"/>
        </w:rPr>
        <w:t>r-value</w:t>
      </w:r>
      <w:proofErr w:type="spellEnd"/>
      <w:r w:rsidRPr="003A555F">
        <w:rPr>
          <w:rFonts w:ascii="Bookman Old Style" w:eastAsia="Segoe UI Historic" w:hAnsi="Bookman Old Style" w:cs="Bookman Old Style"/>
          <w:kern w:val="0"/>
          <w:sz w:val="24"/>
          <w:szCs w:val="24"/>
          <w:lang w:eastAsia="zh-CN"/>
        </w:rPr>
        <w:t xml:space="preserve"> of 0.771 and a p-value of &lt;0.001, lower than the .05 which is the set level of significance of the study. Thus, the null hypothesis </w:t>
      </w:r>
      <w:r w:rsidRPr="003A555F">
        <w:rPr>
          <w:rFonts w:ascii="Times New Roman" w:eastAsia="Segoe UI Historic" w:hAnsi="Bookman Old Style" w:cs="Bookman Old Style"/>
          <w:kern w:val="0"/>
          <w:sz w:val="24"/>
          <w:szCs w:val="24"/>
          <w:lang w:eastAsia="zh-CN"/>
        </w:rPr>
        <w:t>wa</w:t>
      </w:r>
      <w:r w:rsidRPr="003A555F">
        <w:rPr>
          <w:rFonts w:ascii="Bookman Old Style" w:eastAsia="Segoe UI Historic" w:hAnsi="Bookman Old Style" w:cs="Bookman Old Style"/>
          <w:kern w:val="0"/>
          <w:sz w:val="24"/>
          <w:szCs w:val="24"/>
          <w:lang w:eastAsia="zh-CN"/>
        </w:rPr>
        <w:t xml:space="preserve">s rejected. Also, this shows that teaching strategies are correlated with student outcomes. This implies that the association of the variables has a </w:t>
      </w:r>
      <w:r w:rsidRPr="003A555F">
        <w:rPr>
          <w:rFonts w:ascii="Times New Roman" w:eastAsia="Segoe UI Historic" w:hAnsi="Bookman Old Style" w:cs="Bookman Old Style"/>
          <w:kern w:val="0"/>
          <w:sz w:val="24"/>
          <w:szCs w:val="24"/>
          <w:lang w:eastAsia="zh-CN"/>
        </w:rPr>
        <w:t xml:space="preserve">strong </w:t>
      </w:r>
      <w:r w:rsidRPr="003A555F">
        <w:rPr>
          <w:rFonts w:ascii="Bookman Old Style" w:eastAsia="Segoe UI Historic" w:hAnsi="Bookman Old Style" w:cs="Bookman Old Style"/>
          <w:kern w:val="0"/>
          <w:sz w:val="24"/>
          <w:szCs w:val="24"/>
          <w:lang w:eastAsia="zh-CN"/>
        </w:rPr>
        <w:t>and significant correlation. Therefore, implementing effective teaching strategies, such as student-centered learning, continuous assessment, and innovative methods, directly leads to improved student outcomes, as evidenced by a strong correlation.</w:t>
      </w:r>
    </w:p>
    <w:p w14:paraId="642AED34" w14:textId="6FD7DBD2" w:rsidR="0018250E" w:rsidRPr="00747942" w:rsidRDefault="0018250E" w:rsidP="0018250E">
      <w:pPr>
        <w:spacing w:after="0" w:line="240" w:lineRule="auto"/>
        <w:rPr>
          <w:rFonts w:ascii="Bookman Old Style" w:eastAsia="Segoe UI Historic" w:hAnsi="Bookman Old Style" w:cs="Bookman Old Style"/>
          <w:b/>
          <w:bCs/>
          <w:kern w:val="0"/>
          <w:sz w:val="24"/>
          <w:szCs w:val="24"/>
          <w:lang w:val="en-GB" w:eastAsia="zh-CN"/>
        </w:rPr>
      </w:pPr>
      <w:r w:rsidRPr="003A555F">
        <w:rPr>
          <w:rFonts w:ascii="Bookman Old Style" w:eastAsia="Segoe UI Historic" w:hAnsi="Bookman Old Style" w:cs="Bookman Old Style"/>
          <w:b/>
          <w:bCs/>
          <w:kern w:val="0"/>
          <w:sz w:val="24"/>
          <w:szCs w:val="24"/>
          <w:lang w:val="zh-CN" w:eastAsia="zh-CN"/>
        </w:rPr>
        <w:t xml:space="preserve">Table </w:t>
      </w:r>
      <w:r w:rsidR="00747942">
        <w:rPr>
          <w:rFonts w:ascii="Bookman Old Style" w:eastAsia="Segoe UI Historic" w:hAnsi="Bookman Old Style" w:cs="Bookman Old Style"/>
          <w:b/>
          <w:bCs/>
          <w:kern w:val="0"/>
          <w:sz w:val="24"/>
          <w:szCs w:val="24"/>
          <w:lang w:val="en-GB" w:eastAsia="zh-CN"/>
        </w:rPr>
        <w:t>5</w:t>
      </w:r>
    </w:p>
    <w:p w14:paraId="5DDAD46E" w14:textId="77777777" w:rsidR="0018250E" w:rsidRPr="003A555F" w:rsidRDefault="0018250E" w:rsidP="0018250E">
      <w:pPr>
        <w:spacing w:after="0" w:line="240" w:lineRule="auto"/>
        <w:rPr>
          <w:rFonts w:ascii="Bookman Old Style" w:eastAsia="Segoe UI Historic" w:hAnsi="Bookman Old Style" w:cs="Bookman Old Style"/>
          <w:kern w:val="0"/>
          <w:sz w:val="24"/>
          <w:szCs w:val="24"/>
          <w:lang w:val="zh-CN" w:eastAsia="zh-CN"/>
        </w:rPr>
      </w:pPr>
      <w:r w:rsidRPr="003A555F">
        <w:rPr>
          <w:rFonts w:ascii="Bookman Old Style" w:eastAsia="Segoe UI Historic" w:hAnsi="Bookman Old Style" w:cs="Bookman Old Style"/>
          <w:i/>
          <w:kern w:val="0"/>
          <w:sz w:val="24"/>
          <w:szCs w:val="24"/>
          <w:lang w:val="zh-CN" w:eastAsia="zh-CN"/>
        </w:rPr>
        <w:t>Significance on the Relationship between teaching strategies and student outcomes</w:t>
      </w:r>
    </w:p>
    <w:tbl>
      <w:tblPr>
        <w:tblW w:w="8364" w:type="dxa"/>
        <w:tblBorders>
          <w:top w:val="single" w:sz="4" w:space="0" w:color="auto"/>
          <w:bottom w:val="single" w:sz="4" w:space="0" w:color="auto"/>
          <w:insideH w:val="single" w:sz="4" w:space="0" w:color="auto"/>
        </w:tblBorders>
        <w:tblLook w:val="04A0" w:firstRow="1" w:lastRow="0" w:firstColumn="1" w:lastColumn="0" w:noHBand="0" w:noVBand="1"/>
      </w:tblPr>
      <w:tblGrid>
        <w:gridCol w:w="2997"/>
        <w:gridCol w:w="1114"/>
        <w:gridCol w:w="1134"/>
        <w:gridCol w:w="1297"/>
        <w:gridCol w:w="1822"/>
      </w:tblGrid>
      <w:tr w:rsidR="0018250E" w:rsidRPr="003A555F" w14:paraId="540DEE4F" w14:textId="77777777" w:rsidTr="00E40394">
        <w:trPr>
          <w:trHeight w:val="449"/>
        </w:trPr>
        <w:tc>
          <w:tcPr>
            <w:tcW w:w="2997" w:type="dxa"/>
            <w:tcBorders>
              <w:top w:val="single" w:sz="4" w:space="0" w:color="auto"/>
              <w:left w:val="nil"/>
              <w:bottom w:val="single" w:sz="4" w:space="0" w:color="auto"/>
              <w:right w:val="nil"/>
            </w:tcBorders>
          </w:tcPr>
          <w:p w14:paraId="2F14796C"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Variables Correlated</w:t>
            </w:r>
          </w:p>
        </w:tc>
        <w:tc>
          <w:tcPr>
            <w:tcW w:w="1114" w:type="dxa"/>
            <w:tcBorders>
              <w:top w:val="single" w:sz="4" w:space="0" w:color="auto"/>
              <w:left w:val="nil"/>
              <w:bottom w:val="single" w:sz="4" w:space="0" w:color="auto"/>
              <w:right w:val="nil"/>
            </w:tcBorders>
          </w:tcPr>
          <w:p w14:paraId="3F82E892"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r</w:t>
            </w:r>
          </w:p>
        </w:tc>
        <w:tc>
          <w:tcPr>
            <w:tcW w:w="1134" w:type="dxa"/>
            <w:tcBorders>
              <w:top w:val="single" w:sz="4" w:space="0" w:color="auto"/>
              <w:left w:val="nil"/>
              <w:bottom w:val="single" w:sz="4" w:space="0" w:color="auto"/>
              <w:right w:val="nil"/>
            </w:tcBorders>
          </w:tcPr>
          <w:p w14:paraId="1C20F5B1"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p-value</w:t>
            </w:r>
          </w:p>
        </w:tc>
        <w:tc>
          <w:tcPr>
            <w:tcW w:w="1297" w:type="dxa"/>
            <w:tcBorders>
              <w:top w:val="single" w:sz="4" w:space="0" w:color="auto"/>
              <w:left w:val="nil"/>
              <w:bottom w:val="single" w:sz="4" w:space="0" w:color="auto"/>
              <w:right w:val="nil"/>
            </w:tcBorders>
          </w:tcPr>
          <w:p w14:paraId="377E5A2C"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Decision on H</w:t>
            </w:r>
            <w:r w:rsidRPr="003A555F">
              <w:rPr>
                <w:rFonts w:ascii="Bookman Old Style" w:eastAsia="Segoe UI Historic" w:hAnsi="Bookman Old Style" w:cs="Bookman Old Style"/>
                <w:b/>
                <w:bCs/>
                <w:kern w:val="0"/>
                <w:sz w:val="24"/>
                <w:szCs w:val="24"/>
                <w:vertAlign w:val="subscript"/>
                <w:lang w:eastAsia="zh-CN"/>
              </w:rPr>
              <w:t>o</w:t>
            </w:r>
          </w:p>
        </w:tc>
        <w:tc>
          <w:tcPr>
            <w:tcW w:w="1822" w:type="dxa"/>
            <w:tcBorders>
              <w:top w:val="single" w:sz="4" w:space="0" w:color="auto"/>
              <w:left w:val="nil"/>
              <w:bottom w:val="single" w:sz="4" w:space="0" w:color="auto"/>
              <w:right w:val="nil"/>
            </w:tcBorders>
          </w:tcPr>
          <w:p w14:paraId="05561FC8"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Decision on Relationship</w:t>
            </w:r>
          </w:p>
        </w:tc>
      </w:tr>
      <w:tr w:rsidR="0018250E" w:rsidRPr="003A555F" w14:paraId="2C872AC2" w14:textId="77777777" w:rsidTr="00E40394">
        <w:trPr>
          <w:trHeight w:val="323"/>
        </w:trPr>
        <w:tc>
          <w:tcPr>
            <w:tcW w:w="2997" w:type="dxa"/>
            <w:tcBorders>
              <w:top w:val="single" w:sz="4" w:space="0" w:color="auto"/>
              <w:left w:val="nil"/>
              <w:bottom w:val="single" w:sz="4" w:space="0" w:color="auto"/>
              <w:right w:val="nil"/>
            </w:tcBorders>
          </w:tcPr>
          <w:p w14:paraId="357C1E72"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iCs/>
                <w:kern w:val="0"/>
                <w:sz w:val="24"/>
                <w:szCs w:val="24"/>
                <w:lang w:val="zh-CN" w:eastAsia="zh-CN"/>
              </w:rPr>
            </w:pPr>
            <w:r w:rsidRPr="003A555F">
              <w:rPr>
                <w:rFonts w:ascii="Bookman Old Style" w:eastAsia="Segoe UI Historic" w:hAnsi="Bookman Old Style" w:cs="Bookman Old Style"/>
                <w:iCs/>
                <w:kern w:val="0"/>
                <w:sz w:val="24"/>
                <w:szCs w:val="24"/>
                <w:lang w:val="zh-CN" w:eastAsia="zh-CN"/>
              </w:rPr>
              <w:t>teaching strategies and student outcomes</w:t>
            </w:r>
          </w:p>
        </w:tc>
        <w:tc>
          <w:tcPr>
            <w:tcW w:w="1114" w:type="dxa"/>
            <w:tcBorders>
              <w:top w:val="single" w:sz="4" w:space="0" w:color="auto"/>
              <w:left w:val="nil"/>
              <w:bottom w:val="single" w:sz="4" w:space="0" w:color="auto"/>
              <w:right w:val="nil"/>
            </w:tcBorders>
            <w:vAlign w:val="center"/>
          </w:tcPr>
          <w:p w14:paraId="75A8DBC5"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0.771**</w:t>
            </w:r>
          </w:p>
        </w:tc>
        <w:tc>
          <w:tcPr>
            <w:tcW w:w="1134" w:type="dxa"/>
            <w:tcBorders>
              <w:top w:val="single" w:sz="4" w:space="0" w:color="auto"/>
              <w:left w:val="nil"/>
              <w:bottom w:val="single" w:sz="4" w:space="0" w:color="auto"/>
              <w:right w:val="nil"/>
            </w:tcBorders>
            <w:vAlign w:val="center"/>
          </w:tcPr>
          <w:p w14:paraId="6A040508"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val="zh-CN" w:eastAsia="zh-CN"/>
              </w:rPr>
              <w:t>&lt;0.001</w:t>
            </w:r>
          </w:p>
        </w:tc>
        <w:tc>
          <w:tcPr>
            <w:tcW w:w="1297" w:type="dxa"/>
            <w:tcBorders>
              <w:top w:val="single" w:sz="4" w:space="0" w:color="auto"/>
              <w:left w:val="nil"/>
              <w:bottom w:val="single" w:sz="4" w:space="0" w:color="auto"/>
              <w:right w:val="nil"/>
            </w:tcBorders>
            <w:vAlign w:val="center"/>
          </w:tcPr>
          <w:p w14:paraId="3741F679"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val="zh-CN" w:eastAsia="zh-CN"/>
              </w:rPr>
              <w:t>Rejected</w:t>
            </w:r>
          </w:p>
        </w:tc>
        <w:tc>
          <w:tcPr>
            <w:tcW w:w="1822" w:type="dxa"/>
            <w:tcBorders>
              <w:top w:val="single" w:sz="4" w:space="0" w:color="auto"/>
              <w:left w:val="nil"/>
              <w:bottom w:val="single" w:sz="4" w:space="0" w:color="auto"/>
              <w:right w:val="nil"/>
            </w:tcBorders>
            <w:vAlign w:val="center"/>
          </w:tcPr>
          <w:p w14:paraId="78994F61"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val="zh-CN" w:eastAsia="zh-CN"/>
              </w:rPr>
              <w:t>Significant</w:t>
            </w:r>
          </w:p>
        </w:tc>
      </w:tr>
    </w:tbl>
    <w:p w14:paraId="58802B51" w14:textId="77777777" w:rsidR="0018250E" w:rsidRDefault="0018250E" w:rsidP="0018250E">
      <w:pPr>
        <w:spacing w:after="0" w:line="240" w:lineRule="auto"/>
        <w:ind w:firstLine="720"/>
        <w:jc w:val="both"/>
        <w:rPr>
          <w:rFonts w:ascii="Bookman Old Style" w:eastAsia="Segoe UI Historic" w:hAnsi="Bookman Old Style" w:cs="Bookman Old Style"/>
          <w:kern w:val="0"/>
          <w:sz w:val="24"/>
          <w:szCs w:val="24"/>
          <w:lang w:eastAsia="zh-CN"/>
        </w:rPr>
      </w:pPr>
    </w:p>
    <w:p w14:paraId="480AB045" w14:textId="77777777" w:rsidR="0018250E" w:rsidRDefault="0018250E" w:rsidP="0018250E">
      <w:pPr>
        <w:spacing w:after="0"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It conforms to the study of Zhang et al., (2024) that student outcomes and teaching strategies are strongly correlated. Students' academic achievement, learning experiences, and general development are greatly influenced by the instructional strategies and behaviors of their teachers. Additionally, it supports the study of Nakamura et al., (2024) that student outcomes and learning experiences </w:t>
      </w:r>
      <w:r w:rsidRPr="003A555F">
        <w:rPr>
          <w:rFonts w:ascii="Times New Roman" w:eastAsia="Segoe UI Historic" w:hAnsi="Bookman Old Style" w:cs="Bookman Old Style"/>
          <w:kern w:val="0"/>
          <w:sz w:val="24"/>
          <w:szCs w:val="24"/>
          <w:lang w:eastAsia="zh-CN"/>
        </w:rPr>
        <w:t>we</w:t>
      </w:r>
      <w:r w:rsidRPr="003A555F">
        <w:rPr>
          <w:rFonts w:ascii="Bookman Old Style" w:eastAsia="Segoe UI Historic" w:hAnsi="Bookman Old Style" w:cs="Bookman Old Style"/>
          <w:kern w:val="0"/>
          <w:sz w:val="24"/>
          <w:szCs w:val="24"/>
          <w:lang w:eastAsia="zh-CN"/>
        </w:rPr>
        <w:t xml:space="preserve">re enhanced by adaptive teaching strategies.  Better learning results depend on teachers matching their methods to the requirements of their students. </w:t>
      </w:r>
      <w:r w:rsidRPr="003A555F">
        <w:rPr>
          <w:rFonts w:ascii="Bookman Old Style" w:eastAsia="Segoe UI Historic" w:hAnsi="Bookman Old Style" w:cs="Bookman Old Style"/>
          <w:kern w:val="0"/>
          <w:sz w:val="24"/>
          <w:szCs w:val="24"/>
          <w:lang w:eastAsia="zh-CN"/>
        </w:rPr>
        <w:lastRenderedPageBreak/>
        <w:t>Moreover, the study of Liu and Yuan (2024) is that tailoring teaching strategies to what students need is vital for better results. Their study indicates that when educators use adaptable, student-focused techniques, like adjusting lessons to different learning styles and checking understanding as they go, students achieve more academically, are more involved in learning, and develop student outcomes.</w:t>
      </w:r>
    </w:p>
    <w:p w14:paraId="5D192BD8" w14:textId="77777777" w:rsidR="0018250E" w:rsidRPr="003A555F" w:rsidRDefault="0018250E" w:rsidP="0018250E">
      <w:pPr>
        <w:spacing w:after="0" w:line="480" w:lineRule="auto"/>
        <w:ind w:firstLine="720"/>
        <w:jc w:val="both"/>
        <w:rPr>
          <w:rFonts w:ascii="Bookman Old Style" w:eastAsia="Segoe UI Historic" w:hAnsi="Bookman Old Style" w:cs="Bookman Old Style"/>
          <w:kern w:val="0"/>
          <w:sz w:val="24"/>
          <w:szCs w:val="24"/>
          <w:lang w:eastAsia="zh-CN"/>
        </w:rPr>
      </w:pPr>
    </w:p>
    <w:p w14:paraId="29B3E313" w14:textId="77777777" w:rsidR="0018250E" w:rsidRPr="003A555F" w:rsidRDefault="0018250E" w:rsidP="0018250E">
      <w:pPr>
        <w:spacing w:after="0" w:line="48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Correlation between Teaching Strategies and Teaching</w:t>
      </w:r>
      <w:r>
        <w:rPr>
          <w:rFonts w:ascii="Bookman Old Style" w:eastAsia="Segoe UI Historic" w:hAnsi="Bookman Old Style" w:cs="Bookman Old Style"/>
          <w:b/>
          <w:bCs/>
          <w:kern w:val="0"/>
          <w:sz w:val="24"/>
          <w:szCs w:val="24"/>
          <w:lang w:eastAsia="zh-CN"/>
        </w:rPr>
        <w:t xml:space="preserve"> </w:t>
      </w:r>
      <w:r w:rsidRPr="003A555F">
        <w:rPr>
          <w:rFonts w:ascii="Bookman Old Style" w:eastAsia="Segoe UI Historic" w:hAnsi="Bookman Old Style" w:cs="Bookman Old Style"/>
          <w:b/>
          <w:bCs/>
          <w:kern w:val="0"/>
          <w:sz w:val="24"/>
          <w:szCs w:val="24"/>
          <w:lang w:eastAsia="zh-CN"/>
        </w:rPr>
        <w:t>Performance</w:t>
      </w:r>
    </w:p>
    <w:p w14:paraId="751B0F10" w14:textId="11F3AF9A" w:rsidR="0018250E" w:rsidRPr="003A555F" w:rsidRDefault="0018250E" w:rsidP="0018250E">
      <w:pPr>
        <w:spacing w:after="0"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Showed in table </w:t>
      </w:r>
      <w:r w:rsidR="00747942">
        <w:rPr>
          <w:rFonts w:ascii="Bookman Old Style" w:eastAsia="Segoe UI Historic" w:hAnsi="Bookman Old Style" w:cs="Bookman Old Style"/>
          <w:kern w:val="0"/>
          <w:sz w:val="24"/>
          <w:szCs w:val="24"/>
          <w:lang w:eastAsia="zh-CN"/>
        </w:rPr>
        <w:t>6</w:t>
      </w:r>
      <w:r w:rsidRPr="003A555F">
        <w:rPr>
          <w:rFonts w:ascii="Bookman Old Style" w:eastAsia="Segoe UI Historic" w:hAnsi="Bookman Old Style" w:cs="Bookman Old Style"/>
          <w:kern w:val="0"/>
          <w:sz w:val="24"/>
          <w:szCs w:val="24"/>
          <w:lang w:eastAsia="zh-CN"/>
        </w:rPr>
        <w:t xml:space="preserve"> were the findings about the significance of the association between teaching strategies and teaching performance with an overall calculated </w:t>
      </w:r>
      <w:proofErr w:type="spellStart"/>
      <w:r w:rsidRPr="003A555F">
        <w:rPr>
          <w:rFonts w:ascii="Bookman Old Style" w:eastAsia="Segoe UI Historic" w:hAnsi="Bookman Old Style" w:cs="Bookman Old Style"/>
          <w:kern w:val="0"/>
          <w:sz w:val="24"/>
          <w:szCs w:val="24"/>
          <w:lang w:eastAsia="zh-CN"/>
        </w:rPr>
        <w:t>r-value</w:t>
      </w:r>
      <w:proofErr w:type="spellEnd"/>
      <w:r w:rsidRPr="003A555F">
        <w:rPr>
          <w:rFonts w:ascii="Bookman Old Style" w:eastAsia="Segoe UI Historic" w:hAnsi="Bookman Old Style" w:cs="Bookman Old Style"/>
          <w:kern w:val="0"/>
          <w:sz w:val="24"/>
          <w:szCs w:val="24"/>
          <w:lang w:eastAsia="zh-CN"/>
        </w:rPr>
        <w:t xml:space="preserve"> of 0.782 and a p-value of &lt;0.001, lower than the </w:t>
      </w:r>
      <w:r w:rsidRPr="003A555F">
        <w:rPr>
          <w:rFonts w:ascii="Times New Roman" w:eastAsia="Segoe UI Historic" w:hAnsi="Bookman Old Style" w:cs="Bookman Old Style"/>
          <w:kern w:val="0"/>
          <w:sz w:val="24"/>
          <w:szCs w:val="24"/>
          <w:lang w:eastAsia="zh-CN"/>
        </w:rPr>
        <w:t>0</w:t>
      </w:r>
      <w:r w:rsidRPr="003A555F">
        <w:rPr>
          <w:rFonts w:ascii="Bookman Old Style" w:eastAsia="Segoe UI Historic" w:hAnsi="Bookman Old Style" w:cs="Bookman Old Style"/>
          <w:kern w:val="0"/>
          <w:sz w:val="24"/>
          <w:szCs w:val="24"/>
          <w:lang w:eastAsia="zh-CN"/>
        </w:rPr>
        <w:t>.</w:t>
      </w:r>
      <w:r w:rsidRPr="003A555F">
        <w:rPr>
          <w:rFonts w:ascii="Times New Roman" w:eastAsia="Segoe UI Historic" w:hAnsi="Bookman Old Style" w:cs="Bookman Old Style"/>
          <w:kern w:val="0"/>
          <w:sz w:val="24"/>
          <w:szCs w:val="24"/>
          <w:lang w:eastAsia="zh-CN"/>
        </w:rPr>
        <w:t>0</w:t>
      </w:r>
      <w:r w:rsidRPr="003A555F">
        <w:rPr>
          <w:rFonts w:ascii="Bookman Old Style" w:eastAsia="Segoe UI Historic" w:hAnsi="Bookman Old Style" w:cs="Bookman Old Style"/>
          <w:kern w:val="0"/>
          <w:sz w:val="24"/>
          <w:szCs w:val="24"/>
          <w:lang w:eastAsia="zh-CN"/>
        </w:rPr>
        <w:t xml:space="preserve">05 which </w:t>
      </w:r>
      <w:r w:rsidRPr="003A555F">
        <w:rPr>
          <w:rFonts w:ascii="Times New Roman" w:eastAsia="Segoe UI Historic" w:hAnsi="Bookman Old Style" w:cs="Bookman Old Style"/>
          <w:kern w:val="0"/>
          <w:sz w:val="24"/>
          <w:szCs w:val="24"/>
          <w:lang w:eastAsia="zh-CN"/>
        </w:rPr>
        <w:t>wa</w:t>
      </w:r>
      <w:r w:rsidRPr="003A555F">
        <w:rPr>
          <w:rFonts w:ascii="Bookman Old Style" w:eastAsia="Segoe UI Historic" w:hAnsi="Bookman Old Style" w:cs="Bookman Old Style"/>
          <w:kern w:val="0"/>
          <w:sz w:val="24"/>
          <w:szCs w:val="24"/>
          <w:lang w:eastAsia="zh-CN"/>
        </w:rPr>
        <w:t xml:space="preserve">s the set level of significance of the study. Thus, the null hypothesis </w:t>
      </w:r>
      <w:r w:rsidRPr="003A555F">
        <w:rPr>
          <w:rFonts w:ascii="Times New Roman" w:eastAsia="Segoe UI Historic" w:hAnsi="Bookman Old Style" w:cs="Bookman Old Style"/>
          <w:kern w:val="0"/>
          <w:sz w:val="24"/>
          <w:szCs w:val="24"/>
          <w:lang w:eastAsia="zh-CN"/>
        </w:rPr>
        <w:t>was</w:t>
      </w:r>
      <w:r w:rsidRPr="003A555F">
        <w:rPr>
          <w:rFonts w:ascii="Bookman Old Style" w:eastAsia="Segoe UI Historic" w:hAnsi="Bookman Old Style" w:cs="Bookman Old Style"/>
          <w:kern w:val="0"/>
          <w:sz w:val="24"/>
          <w:szCs w:val="24"/>
          <w:lang w:eastAsia="zh-CN"/>
        </w:rPr>
        <w:t xml:space="preserve"> rejected. Also, this shows that teaching strategies</w:t>
      </w:r>
      <w:r w:rsidRPr="003A555F">
        <w:rPr>
          <w:rFonts w:ascii="Times New Roman" w:eastAsia="Segoe UI Historic" w:hAnsi="Bookman Old Style" w:cs="Bookman Old Style"/>
          <w:kern w:val="0"/>
          <w:sz w:val="24"/>
          <w:szCs w:val="24"/>
          <w:lang w:eastAsia="zh-CN"/>
        </w:rPr>
        <w:t xml:space="preserve"> wa</w:t>
      </w:r>
      <w:r w:rsidRPr="003A555F">
        <w:rPr>
          <w:rFonts w:ascii="Bookman Old Style" w:eastAsia="Segoe UI Historic" w:hAnsi="Bookman Old Style" w:cs="Bookman Old Style"/>
          <w:kern w:val="0"/>
          <w:sz w:val="24"/>
          <w:szCs w:val="24"/>
          <w:lang w:eastAsia="zh-CN"/>
        </w:rPr>
        <w:t xml:space="preserve">s correlated with their teaching performance. This implies that the association of the variables has a positive strong, and significant correlation. Therefore, teaching strategies </w:t>
      </w:r>
      <w:r w:rsidRPr="003A555F">
        <w:rPr>
          <w:rFonts w:ascii="Times New Roman" w:eastAsia="Segoe UI Historic" w:hAnsi="Bookman Old Style" w:cs="Bookman Old Style"/>
          <w:kern w:val="0"/>
          <w:sz w:val="24"/>
          <w:szCs w:val="24"/>
          <w:lang w:eastAsia="zh-CN"/>
        </w:rPr>
        <w:t>we</w:t>
      </w:r>
      <w:r w:rsidRPr="003A555F">
        <w:rPr>
          <w:rFonts w:ascii="Bookman Old Style" w:eastAsia="Segoe UI Historic" w:hAnsi="Bookman Old Style" w:cs="Bookman Old Style"/>
          <w:kern w:val="0"/>
          <w:sz w:val="24"/>
          <w:szCs w:val="24"/>
          <w:lang w:eastAsia="zh-CN"/>
        </w:rPr>
        <w:t>re strongly correlated with higher teaching performance, indicating that these strategies were essential for achieving greater instructional effectiveness.</w:t>
      </w:r>
    </w:p>
    <w:p w14:paraId="2A1DDDBD" w14:textId="64F49933" w:rsidR="0018250E" w:rsidRPr="003A555F" w:rsidRDefault="0018250E" w:rsidP="0018250E">
      <w:pPr>
        <w:spacing w:after="0" w:line="24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 xml:space="preserve">Table </w:t>
      </w:r>
      <w:r w:rsidR="00747942">
        <w:rPr>
          <w:rFonts w:ascii="Bookman Old Style" w:eastAsia="Segoe UI Historic" w:hAnsi="Bookman Old Style" w:cs="Bookman Old Style"/>
          <w:b/>
          <w:bCs/>
          <w:kern w:val="0"/>
          <w:sz w:val="24"/>
          <w:szCs w:val="24"/>
          <w:lang w:eastAsia="zh-CN"/>
        </w:rPr>
        <w:t>6</w:t>
      </w:r>
    </w:p>
    <w:p w14:paraId="56D05820" w14:textId="77777777" w:rsidR="0018250E" w:rsidRPr="003A555F" w:rsidRDefault="0018250E" w:rsidP="0018250E">
      <w:pPr>
        <w:spacing w:after="0" w:line="24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i/>
          <w:kern w:val="0"/>
          <w:sz w:val="24"/>
          <w:szCs w:val="24"/>
          <w:lang w:eastAsia="zh-CN"/>
        </w:rPr>
        <w:t>Significance on the Relationship between teaching strategies and teaching performance</w:t>
      </w:r>
    </w:p>
    <w:tbl>
      <w:tblPr>
        <w:tblW w:w="8364" w:type="dxa"/>
        <w:tblBorders>
          <w:top w:val="single" w:sz="4" w:space="0" w:color="auto"/>
          <w:bottom w:val="single" w:sz="4" w:space="0" w:color="auto"/>
          <w:insideH w:val="single" w:sz="4" w:space="0" w:color="auto"/>
        </w:tblBorders>
        <w:tblLook w:val="04A0" w:firstRow="1" w:lastRow="0" w:firstColumn="1" w:lastColumn="0" w:noHBand="0" w:noVBand="1"/>
      </w:tblPr>
      <w:tblGrid>
        <w:gridCol w:w="2997"/>
        <w:gridCol w:w="1114"/>
        <w:gridCol w:w="1134"/>
        <w:gridCol w:w="1297"/>
        <w:gridCol w:w="1822"/>
      </w:tblGrid>
      <w:tr w:rsidR="0018250E" w:rsidRPr="003A555F" w14:paraId="19604533" w14:textId="77777777" w:rsidTr="00E40394">
        <w:trPr>
          <w:trHeight w:val="449"/>
        </w:trPr>
        <w:tc>
          <w:tcPr>
            <w:tcW w:w="2997" w:type="dxa"/>
            <w:tcBorders>
              <w:top w:val="single" w:sz="4" w:space="0" w:color="auto"/>
              <w:left w:val="nil"/>
              <w:bottom w:val="single" w:sz="4" w:space="0" w:color="auto"/>
              <w:right w:val="nil"/>
            </w:tcBorders>
          </w:tcPr>
          <w:p w14:paraId="11D1B3DF"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Variables Correlated</w:t>
            </w:r>
          </w:p>
        </w:tc>
        <w:tc>
          <w:tcPr>
            <w:tcW w:w="1114" w:type="dxa"/>
            <w:tcBorders>
              <w:top w:val="single" w:sz="4" w:space="0" w:color="auto"/>
              <w:left w:val="nil"/>
              <w:bottom w:val="single" w:sz="4" w:space="0" w:color="auto"/>
              <w:right w:val="nil"/>
            </w:tcBorders>
          </w:tcPr>
          <w:p w14:paraId="34EE293C"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r</w:t>
            </w:r>
          </w:p>
        </w:tc>
        <w:tc>
          <w:tcPr>
            <w:tcW w:w="1134" w:type="dxa"/>
            <w:tcBorders>
              <w:top w:val="single" w:sz="4" w:space="0" w:color="auto"/>
              <w:left w:val="nil"/>
              <w:bottom w:val="single" w:sz="4" w:space="0" w:color="auto"/>
              <w:right w:val="nil"/>
            </w:tcBorders>
          </w:tcPr>
          <w:p w14:paraId="2FB0B79E"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p-value</w:t>
            </w:r>
          </w:p>
        </w:tc>
        <w:tc>
          <w:tcPr>
            <w:tcW w:w="1297" w:type="dxa"/>
            <w:tcBorders>
              <w:top w:val="single" w:sz="4" w:space="0" w:color="auto"/>
              <w:left w:val="nil"/>
              <w:bottom w:val="single" w:sz="4" w:space="0" w:color="auto"/>
              <w:right w:val="nil"/>
            </w:tcBorders>
          </w:tcPr>
          <w:p w14:paraId="2980F38E"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Decision on H</w:t>
            </w:r>
            <w:r w:rsidRPr="003A555F">
              <w:rPr>
                <w:rFonts w:ascii="Bookman Old Style" w:eastAsia="Segoe UI Historic" w:hAnsi="Bookman Old Style" w:cs="Bookman Old Style"/>
                <w:b/>
                <w:bCs/>
                <w:kern w:val="0"/>
                <w:sz w:val="24"/>
                <w:szCs w:val="24"/>
                <w:vertAlign w:val="subscript"/>
                <w:lang w:eastAsia="zh-CN"/>
              </w:rPr>
              <w:t>o</w:t>
            </w:r>
          </w:p>
        </w:tc>
        <w:tc>
          <w:tcPr>
            <w:tcW w:w="1822" w:type="dxa"/>
            <w:tcBorders>
              <w:top w:val="single" w:sz="4" w:space="0" w:color="auto"/>
              <w:left w:val="nil"/>
              <w:bottom w:val="single" w:sz="4" w:space="0" w:color="auto"/>
              <w:right w:val="nil"/>
            </w:tcBorders>
          </w:tcPr>
          <w:p w14:paraId="530C492E"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Decision on Relationship</w:t>
            </w:r>
          </w:p>
        </w:tc>
      </w:tr>
      <w:tr w:rsidR="0018250E" w:rsidRPr="003A555F" w14:paraId="41B28832" w14:textId="77777777" w:rsidTr="00E40394">
        <w:trPr>
          <w:trHeight w:val="323"/>
        </w:trPr>
        <w:tc>
          <w:tcPr>
            <w:tcW w:w="2997" w:type="dxa"/>
            <w:tcBorders>
              <w:top w:val="single" w:sz="4" w:space="0" w:color="auto"/>
              <w:left w:val="nil"/>
              <w:bottom w:val="single" w:sz="4" w:space="0" w:color="auto"/>
              <w:right w:val="nil"/>
            </w:tcBorders>
          </w:tcPr>
          <w:p w14:paraId="1D4B870D"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iCs/>
                <w:kern w:val="0"/>
                <w:sz w:val="24"/>
                <w:szCs w:val="24"/>
                <w:lang w:eastAsia="zh-CN"/>
              </w:rPr>
            </w:pPr>
            <w:r w:rsidRPr="003A555F">
              <w:rPr>
                <w:rFonts w:ascii="Bookman Old Style" w:eastAsia="Segoe UI Historic" w:hAnsi="Bookman Old Style" w:cs="Bookman Old Style"/>
                <w:iCs/>
                <w:kern w:val="0"/>
                <w:sz w:val="24"/>
                <w:szCs w:val="24"/>
                <w:lang w:eastAsia="zh-CN"/>
              </w:rPr>
              <w:lastRenderedPageBreak/>
              <w:t>teaching strategies and teaching performance</w:t>
            </w:r>
          </w:p>
        </w:tc>
        <w:tc>
          <w:tcPr>
            <w:tcW w:w="1114" w:type="dxa"/>
            <w:tcBorders>
              <w:top w:val="single" w:sz="4" w:space="0" w:color="auto"/>
              <w:left w:val="nil"/>
              <w:bottom w:val="single" w:sz="4" w:space="0" w:color="auto"/>
              <w:right w:val="nil"/>
            </w:tcBorders>
            <w:vAlign w:val="center"/>
          </w:tcPr>
          <w:p w14:paraId="7588C92C"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0.782**</w:t>
            </w:r>
          </w:p>
        </w:tc>
        <w:tc>
          <w:tcPr>
            <w:tcW w:w="1134" w:type="dxa"/>
            <w:tcBorders>
              <w:top w:val="single" w:sz="4" w:space="0" w:color="auto"/>
              <w:left w:val="nil"/>
              <w:bottom w:val="single" w:sz="4" w:space="0" w:color="auto"/>
              <w:right w:val="nil"/>
            </w:tcBorders>
            <w:vAlign w:val="center"/>
          </w:tcPr>
          <w:p w14:paraId="1B9A99D1"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&lt;0.001</w:t>
            </w:r>
          </w:p>
        </w:tc>
        <w:tc>
          <w:tcPr>
            <w:tcW w:w="1297" w:type="dxa"/>
            <w:tcBorders>
              <w:top w:val="single" w:sz="4" w:space="0" w:color="auto"/>
              <w:left w:val="nil"/>
              <w:bottom w:val="single" w:sz="4" w:space="0" w:color="auto"/>
              <w:right w:val="nil"/>
            </w:tcBorders>
            <w:vAlign w:val="center"/>
          </w:tcPr>
          <w:p w14:paraId="150BB215"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Rejected</w:t>
            </w:r>
          </w:p>
        </w:tc>
        <w:tc>
          <w:tcPr>
            <w:tcW w:w="1822" w:type="dxa"/>
            <w:tcBorders>
              <w:top w:val="single" w:sz="4" w:space="0" w:color="auto"/>
              <w:left w:val="nil"/>
              <w:bottom w:val="single" w:sz="4" w:space="0" w:color="auto"/>
              <w:right w:val="nil"/>
            </w:tcBorders>
            <w:vAlign w:val="center"/>
          </w:tcPr>
          <w:p w14:paraId="7CBB8A38"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Significant</w:t>
            </w:r>
          </w:p>
        </w:tc>
      </w:tr>
    </w:tbl>
    <w:p w14:paraId="791FB7C2" w14:textId="77777777" w:rsidR="0018250E" w:rsidRDefault="0018250E" w:rsidP="0018250E">
      <w:pPr>
        <w:spacing w:after="0" w:line="480" w:lineRule="auto"/>
        <w:jc w:val="both"/>
        <w:rPr>
          <w:rFonts w:ascii="Bookman Old Style" w:eastAsia="Segoe UI Historic" w:hAnsi="Bookman Old Style" w:cs="Bookman Old Style"/>
          <w:kern w:val="0"/>
          <w:sz w:val="24"/>
          <w:szCs w:val="24"/>
          <w:lang w:eastAsia="zh-CN"/>
        </w:rPr>
      </w:pPr>
    </w:p>
    <w:p w14:paraId="50D98643" w14:textId="77777777" w:rsidR="0018250E" w:rsidRPr="003A555F" w:rsidRDefault="0018250E" w:rsidP="0018250E">
      <w:pPr>
        <w:spacing w:after="0"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It conforms to the study of Yang et al., (2024) that the correlation between teaching strategies and teaching performance was a significant area of study in education, with research indicating a positive relationship between effective teaching strategies and student outcomes. In addition, </w:t>
      </w:r>
      <w:proofErr w:type="spellStart"/>
      <w:r w:rsidRPr="003A555F">
        <w:rPr>
          <w:rFonts w:ascii="Bookman Old Style" w:eastAsia="Segoe UI Historic" w:hAnsi="Bookman Old Style" w:cs="Bookman Old Style"/>
          <w:kern w:val="0"/>
          <w:sz w:val="24"/>
          <w:szCs w:val="24"/>
          <w:lang w:eastAsia="zh-CN"/>
        </w:rPr>
        <w:t>Engida</w:t>
      </w:r>
      <w:proofErr w:type="spellEnd"/>
      <w:r w:rsidRPr="003A555F">
        <w:rPr>
          <w:rFonts w:ascii="Bookman Old Style" w:eastAsia="Segoe UI Historic" w:hAnsi="Bookman Old Style" w:cs="Bookman Old Style"/>
          <w:kern w:val="0"/>
          <w:sz w:val="24"/>
          <w:szCs w:val="24"/>
          <w:lang w:eastAsia="zh-CN"/>
        </w:rPr>
        <w:t xml:space="preserve"> et al., (2024) indicate that effective teaching strategies were essential for improving teacher performance and student outcomes since high-quality teaching practices were linked to higher student accomplishment. Moreover, it supports the study of </w:t>
      </w:r>
      <w:proofErr w:type="spellStart"/>
      <w:r w:rsidRPr="003A555F">
        <w:rPr>
          <w:rFonts w:ascii="Bookman Old Style" w:eastAsia="Segoe UI Historic" w:hAnsi="Bookman Old Style" w:cs="Bookman Old Style"/>
          <w:kern w:val="0"/>
          <w:sz w:val="24"/>
          <w:szCs w:val="24"/>
          <w:lang w:eastAsia="zh-CN"/>
        </w:rPr>
        <w:t>Kexin</w:t>
      </w:r>
      <w:proofErr w:type="spellEnd"/>
      <w:r w:rsidRPr="003A555F">
        <w:rPr>
          <w:rFonts w:ascii="Bookman Old Style" w:eastAsia="Segoe UI Historic" w:hAnsi="Bookman Old Style" w:cs="Bookman Old Style"/>
          <w:kern w:val="0"/>
          <w:sz w:val="24"/>
          <w:szCs w:val="24"/>
          <w:lang w:eastAsia="zh-CN"/>
        </w:rPr>
        <w:t xml:space="preserve"> and </w:t>
      </w:r>
      <w:proofErr w:type="spellStart"/>
      <w:r w:rsidRPr="003A555F">
        <w:rPr>
          <w:rFonts w:ascii="Bookman Old Style" w:eastAsia="Segoe UI Historic" w:hAnsi="Bookman Old Style" w:cs="Bookman Old Style"/>
          <w:kern w:val="0"/>
          <w:sz w:val="24"/>
          <w:szCs w:val="24"/>
          <w:lang w:eastAsia="zh-CN"/>
        </w:rPr>
        <w:t>Buang</w:t>
      </w:r>
      <w:proofErr w:type="spellEnd"/>
      <w:r w:rsidRPr="003A555F">
        <w:rPr>
          <w:rFonts w:ascii="Bookman Old Style" w:eastAsia="Segoe UI Historic" w:hAnsi="Bookman Old Style" w:cs="Bookman Old Style"/>
          <w:kern w:val="0"/>
          <w:sz w:val="24"/>
          <w:szCs w:val="24"/>
          <w:lang w:eastAsia="zh-CN"/>
        </w:rPr>
        <w:t xml:space="preserve"> (2024), that innovative teaching strategies were evaluated for efficacy, with a focus on task-oriented learning, blended learning, and flipped classrooms. These tactics greatly promote student engagement, retention of information, and skill development, which improves student outcomes.</w:t>
      </w:r>
    </w:p>
    <w:p w14:paraId="44008AB0" w14:textId="77777777" w:rsidR="0018250E" w:rsidRPr="003A555F" w:rsidRDefault="0018250E" w:rsidP="0018250E">
      <w:pPr>
        <w:spacing w:after="0" w:line="48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Correlation between Teaching Performance and Student Outcomes</w:t>
      </w:r>
    </w:p>
    <w:p w14:paraId="63D54D50" w14:textId="5186F1CD" w:rsidR="0018250E" w:rsidRPr="003A555F" w:rsidRDefault="0018250E" w:rsidP="0018250E">
      <w:pPr>
        <w:spacing w:after="0"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Showed in Table </w:t>
      </w:r>
      <w:r w:rsidR="00747942">
        <w:rPr>
          <w:rFonts w:ascii="Bookman Old Style" w:eastAsia="Segoe UI Historic" w:hAnsi="Bookman Old Style" w:cs="Bookman Old Style"/>
          <w:kern w:val="0"/>
          <w:sz w:val="24"/>
          <w:szCs w:val="24"/>
          <w:lang w:eastAsia="zh-CN"/>
        </w:rPr>
        <w:t>7</w:t>
      </w:r>
      <w:r w:rsidRPr="003A555F">
        <w:rPr>
          <w:rFonts w:ascii="Bookman Old Style" w:eastAsia="Segoe UI Historic" w:hAnsi="Bookman Old Style" w:cs="Bookman Old Style"/>
          <w:kern w:val="0"/>
          <w:sz w:val="24"/>
          <w:szCs w:val="24"/>
          <w:lang w:eastAsia="zh-CN"/>
        </w:rPr>
        <w:t xml:space="preserve"> were the findings about the significance of the association between Teaching Performance and Student Outcomes with an overall calculated </w:t>
      </w:r>
      <w:proofErr w:type="spellStart"/>
      <w:r w:rsidRPr="003A555F">
        <w:rPr>
          <w:rFonts w:ascii="Bookman Old Style" w:eastAsia="Segoe UI Historic" w:hAnsi="Bookman Old Style" w:cs="Bookman Old Style"/>
          <w:kern w:val="0"/>
          <w:sz w:val="24"/>
          <w:szCs w:val="24"/>
          <w:lang w:eastAsia="zh-CN"/>
        </w:rPr>
        <w:t>r-value</w:t>
      </w:r>
      <w:proofErr w:type="spellEnd"/>
      <w:r w:rsidRPr="003A555F">
        <w:rPr>
          <w:rFonts w:ascii="Bookman Old Style" w:eastAsia="Segoe UI Historic" w:hAnsi="Bookman Old Style" w:cs="Bookman Old Style"/>
          <w:kern w:val="0"/>
          <w:sz w:val="24"/>
          <w:szCs w:val="24"/>
          <w:lang w:eastAsia="zh-CN"/>
        </w:rPr>
        <w:t xml:space="preserve"> of 0.754 and a p-value of &lt;0.001, lower than the .05 which was the set level of significance of the study. Thus, the null hypothesis was rejected. Also, this shows that teaching performance was correlated with student outcomes. This implies that the association of the variables has a positive strong, and significant </w:t>
      </w:r>
      <w:r w:rsidRPr="003A555F">
        <w:rPr>
          <w:rFonts w:ascii="Bookman Old Style" w:eastAsia="Segoe UI Historic" w:hAnsi="Bookman Old Style" w:cs="Bookman Old Style"/>
          <w:kern w:val="0"/>
          <w:sz w:val="24"/>
          <w:szCs w:val="24"/>
          <w:lang w:eastAsia="zh-CN"/>
        </w:rPr>
        <w:lastRenderedPageBreak/>
        <w:t>correlation. Therefore, effective teaching performance was strongly correlated with higher levels of positive student learning outcomes, demonstrating the critical role of quality instruction in student success.</w:t>
      </w:r>
    </w:p>
    <w:p w14:paraId="0903EBEE" w14:textId="1BED15C5" w:rsidR="0018250E" w:rsidRDefault="0018250E" w:rsidP="0018250E">
      <w:pPr>
        <w:spacing w:after="0" w:line="24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b/>
          <w:bCs/>
          <w:kern w:val="0"/>
          <w:sz w:val="24"/>
          <w:szCs w:val="24"/>
          <w:lang w:eastAsia="zh-CN"/>
        </w:rPr>
        <w:t xml:space="preserve">Table </w:t>
      </w:r>
      <w:r w:rsidR="00747942">
        <w:rPr>
          <w:rFonts w:ascii="Bookman Old Style" w:eastAsia="Segoe UI Historic" w:hAnsi="Bookman Old Style" w:cs="Bookman Old Style"/>
          <w:b/>
          <w:bCs/>
          <w:kern w:val="0"/>
          <w:sz w:val="24"/>
          <w:szCs w:val="24"/>
          <w:lang w:eastAsia="zh-CN"/>
        </w:rPr>
        <w:t>7</w:t>
      </w:r>
    </w:p>
    <w:p w14:paraId="767EB238" w14:textId="77777777" w:rsidR="0018250E" w:rsidRPr="003A555F" w:rsidRDefault="0018250E" w:rsidP="0018250E">
      <w:pPr>
        <w:spacing w:after="0" w:line="24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bCs/>
          <w:i/>
          <w:kern w:val="0"/>
          <w:sz w:val="24"/>
          <w:szCs w:val="24"/>
          <w:lang w:eastAsia="zh-CN"/>
        </w:rPr>
        <w:t>Significance on the Relationship between teaching performance and student outcomes</w:t>
      </w:r>
    </w:p>
    <w:tbl>
      <w:tblPr>
        <w:tblW w:w="8364" w:type="dxa"/>
        <w:tblBorders>
          <w:top w:val="single" w:sz="4" w:space="0" w:color="auto"/>
          <w:bottom w:val="single" w:sz="4" w:space="0" w:color="auto"/>
          <w:insideH w:val="single" w:sz="4" w:space="0" w:color="auto"/>
        </w:tblBorders>
        <w:tblLook w:val="04A0" w:firstRow="1" w:lastRow="0" w:firstColumn="1" w:lastColumn="0" w:noHBand="0" w:noVBand="1"/>
      </w:tblPr>
      <w:tblGrid>
        <w:gridCol w:w="2994"/>
        <w:gridCol w:w="1108"/>
        <w:gridCol w:w="1133"/>
        <w:gridCol w:w="1292"/>
        <w:gridCol w:w="1837"/>
      </w:tblGrid>
      <w:tr w:rsidR="0018250E" w:rsidRPr="003A555F" w14:paraId="5802B70F" w14:textId="77777777" w:rsidTr="00E40394">
        <w:trPr>
          <w:trHeight w:val="438"/>
        </w:trPr>
        <w:tc>
          <w:tcPr>
            <w:tcW w:w="2994" w:type="dxa"/>
            <w:tcBorders>
              <w:top w:val="single" w:sz="4" w:space="0" w:color="auto"/>
              <w:left w:val="nil"/>
              <w:bottom w:val="single" w:sz="4" w:space="0" w:color="auto"/>
              <w:right w:val="nil"/>
            </w:tcBorders>
          </w:tcPr>
          <w:p w14:paraId="7588075A" w14:textId="77777777" w:rsidR="0018250E" w:rsidRPr="003A555F" w:rsidRDefault="0018250E" w:rsidP="00E40394">
            <w:pPr>
              <w:spacing w:before="100" w:beforeAutospacing="1" w:after="100" w:afterAutospacing="1" w:line="360" w:lineRule="auto"/>
              <w:jc w:val="both"/>
              <w:rPr>
                <w:rFonts w:ascii="Bookman Old Style" w:eastAsia="Segoe UI Historic" w:hAnsi="Bookman Old Style" w:cs="Bookman Old Style"/>
                <w:b/>
                <w:kern w:val="0"/>
                <w:sz w:val="24"/>
                <w:szCs w:val="24"/>
                <w:lang w:eastAsia="zh-CN"/>
              </w:rPr>
            </w:pPr>
            <w:r w:rsidRPr="003A555F">
              <w:rPr>
                <w:rFonts w:ascii="Bookman Old Style" w:eastAsia="Segoe UI Historic" w:hAnsi="Bookman Old Style" w:cs="Bookman Old Style"/>
                <w:b/>
                <w:kern w:val="0"/>
                <w:sz w:val="24"/>
                <w:szCs w:val="24"/>
                <w:lang w:eastAsia="zh-CN"/>
              </w:rPr>
              <w:t>Variables Correlated</w:t>
            </w:r>
          </w:p>
        </w:tc>
        <w:tc>
          <w:tcPr>
            <w:tcW w:w="1108" w:type="dxa"/>
            <w:tcBorders>
              <w:top w:val="single" w:sz="4" w:space="0" w:color="auto"/>
              <w:left w:val="nil"/>
              <w:bottom w:val="single" w:sz="4" w:space="0" w:color="auto"/>
              <w:right w:val="nil"/>
            </w:tcBorders>
          </w:tcPr>
          <w:p w14:paraId="7E8EEF05" w14:textId="77777777" w:rsidR="0018250E" w:rsidRPr="003A555F" w:rsidRDefault="0018250E" w:rsidP="00E40394">
            <w:pPr>
              <w:spacing w:before="100" w:beforeAutospacing="1" w:after="100" w:afterAutospacing="1" w:line="360" w:lineRule="auto"/>
              <w:jc w:val="both"/>
              <w:rPr>
                <w:rFonts w:ascii="Bookman Old Style" w:eastAsia="Segoe UI Historic" w:hAnsi="Bookman Old Style" w:cs="Bookman Old Style"/>
                <w:b/>
                <w:kern w:val="0"/>
                <w:sz w:val="24"/>
                <w:szCs w:val="24"/>
                <w:lang w:eastAsia="zh-CN"/>
              </w:rPr>
            </w:pPr>
            <w:r w:rsidRPr="003A555F">
              <w:rPr>
                <w:rFonts w:ascii="Bookman Old Style" w:eastAsia="Segoe UI Historic" w:hAnsi="Bookman Old Style" w:cs="Bookman Old Style"/>
                <w:b/>
                <w:kern w:val="0"/>
                <w:sz w:val="24"/>
                <w:szCs w:val="24"/>
                <w:lang w:eastAsia="zh-CN"/>
              </w:rPr>
              <w:t>r</w:t>
            </w:r>
          </w:p>
        </w:tc>
        <w:tc>
          <w:tcPr>
            <w:tcW w:w="1133" w:type="dxa"/>
            <w:tcBorders>
              <w:top w:val="single" w:sz="4" w:space="0" w:color="auto"/>
              <w:left w:val="nil"/>
              <w:bottom w:val="single" w:sz="4" w:space="0" w:color="auto"/>
              <w:right w:val="nil"/>
            </w:tcBorders>
          </w:tcPr>
          <w:p w14:paraId="4C747F3D" w14:textId="77777777" w:rsidR="0018250E" w:rsidRPr="003A555F" w:rsidRDefault="0018250E" w:rsidP="00E40394">
            <w:pPr>
              <w:spacing w:before="100" w:beforeAutospacing="1" w:after="100" w:afterAutospacing="1" w:line="360" w:lineRule="auto"/>
              <w:jc w:val="both"/>
              <w:rPr>
                <w:rFonts w:ascii="Bookman Old Style" w:eastAsia="Segoe UI Historic" w:hAnsi="Bookman Old Style" w:cs="Bookman Old Style"/>
                <w:b/>
                <w:kern w:val="0"/>
                <w:sz w:val="24"/>
                <w:szCs w:val="24"/>
                <w:lang w:eastAsia="zh-CN"/>
              </w:rPr>
            </w:pPr>
            <w:r w:rsidRPr="003A555F">
              <w:rPr>
                <w:rFonts w:ascii="Bookman Old Style" w:eastAsia="Segoe UI Historic" w:hAnsi="Bookman Old Style" w:cs="Bookman Old Style"/>
                <w:b/>
                <w:kern w:val="0"/>
                <w:sz w:val="24"/>
                <w:szCs w:val="24"/>
                <w:lang w:eastAsia="zh-CN"/>
              </w:rPr>
              <w:t>p-value</w:t>
            </w:r>
          </w:p>
        </w:tc>
        <w:tc>
          <w:tcPr>
            <w:tcW w:w="1292" w:type="dxa"/>
            <w:tcBorders>
              <w:top w:val="single" w:sz="4" w:space="0" w:color="auto"/>
              <w:left w:val="nil"/>
              <w:bottom w:val="single" w:sz="4" w:space="0" w:color="auto"/>
              <w:right w:val="nil"/>
            </w:tcBorders>
          </w:tcPr>
          <w:p w14:paraId="2C421AB5" w14:textId="77777777" w:rsidR="0018250E" w:rsidRPr="003A555F" w:rsidRDefault="0018250E" w:rsidP="00E40394">
            <w:pPr>
              <w:spacing w:before="100" w:beforeAutospacing="1" w:after="100" w:afterAutospacing="1" w:line="360" w:lineRule="auto"/>
              <w:jc w:val="both"/>
              <w:rPr>
                <w:rFonts w:ascii="Bookman Old Style" w:eastAsia="Segoe UI Historic" w:hAnsi="Bookman Old Style" w:cs="Bookman Old Style"/>
                <w:b/>
                <w:kern w:val="0"/>
                <w:sz w:val="24"/>
                <w:szCs w:val="24"/>
                <w:lang w:eastAsia="zh-CN"/>
              </w:rPr>
            </w:pPr>
            <w:r w:rsidRPr="003A555F">
              <w:rPr>
                <w:rFonts w:ascii="Bookman Old Style" w:eastAsia="Segoe UI Historic" w:hAnsi="Bookman Old Style" w:cs="Bookman Old Style"/>
                <w:b/>
                <w:kern w:val="0"/>
                <w:sz w:val="24"/>
                <w:szCs w:val="24"/>
                <w:lang w:eastAsia="zh-CN"/>
              </w:rPr>
              <w:t>Decision on H</w:t>
            </w:r>
            <w:r w:rsidRPr="003A555F">
              <w:rPr>
                <w:rFonts w:ascii="Bookman Old Style" w:eastAsia="Segoe UI Historic" w:hAnsi="Bookman Old Style" w:cs="Bookman Old Style"/>
                <w:b/>
                <w:kern w:val="0"/>
                <w:sz w:val="24"/>
                <w:szCs w:val="24"/>
                <w:vertAlign w:val="subscript"/>
                <w:lang w:eastAsia="zh-CN"/>
              </w:rPr>
              <w:t>o</w:t>
            </w:r>
          </w:p>
        </w:tc>
        <w:tc>
          <w:tcPr>
            <w:tcW w:w="1837" w:type="dxa"/>
            <w:tcBorders>
              <w:top w:val="single" w:sz="4" w:space="0" w:color="auto"/>
              <w:left w:val="nil"/>
              <w:bottom w:val="single" w:sz="4" w:space="0" w:color="auto"/>
              <w:right w:val="nil"/>
            </w:tcBorders>
          </w:tcPr>
          <w:p w14:paraId="7F075988" w14:textId="77777777" w:rsidR="0018250E" w:rsidRPr="003A555F" w:rsidRDefault="0018250E" w:rsidP="00E40394">
            <w:pPr>
              <w:spacing w:before="100" w:beforeAutospacing="1" w:after="100" w:afterAutospacing="1" w:line="360" w:lineRule="auto"/>
              <w:jc w:val="both"/>
              <w:rPr>
                <w:rFonts w:ascii="Bookman Old Style" w:eastAsia="Segoe UI Historic" w:hAnsi="Bookman Old Style" w:cs="Bookman Old Style"/>
                <w:b/>
                <w:kern w:val="0"/>
                <w:sz w:val="24"/>
                <w:szCs w:val="24"/>
                <w:lang w:eastAsia="zh-CN"/>
              </w:rPr>
            </w:pPr>
            <w:r w:rsidRPr="003A555F">
              <w:rPr>
                <w:rFonts w:ascii="Bookman Old Style" w:eastAsia="Segoe UI Historic" w:hAnsi="Bookman Old Style" w:cs="Bookman Old Style"/>
                <w:b/>
                <w:kern w:val="0"/>
                <w:sz w:val="24"/>
                <w:szCs w:val="24"/>
                <w:lang w:eastAsia="zh-CN"/>
              </w:rPr>
              <w:t>Decision on Relationship</w:t>
            </w:r>
          </w:p>
        </w:tc>
      </w:tr>
      <w:tr w:rsidR="0018250E" w:rsidRPr="003A555F" w14:paraId="52646CED" w14:textId="77777777" w:rsidTr="00E40394">
        <w:trPr>
          <w:trHeight w:val="314"/>
        </w:trPr>
        <w:tc>
          <w:tcPr>
            <w:tcW w:w="2994" w:type="dxa"/>
            <w:tcBorders>
              <w:top w:val="single" w:sz="4" w:space="0" w:color="auto"/>
              <w:left w:val="nil"/>
              <w:bottom w:val="single" w:sz="4" w:space="0" w:color="auto"/>
              <w:right w:val="nil"/>
            </w:tcBorders>
          </w:tcPr>
          <w:p w14:paraId="7B358FA4" w14:textId="77777777" w:rsidR="0018250E" w:rsidRPr="003A555F" w:rsidRDefault="0018250E" w:rsidP="00E40394">
            <w:pPr>
              <w:spacing w:before="100" w:beforeAutospacing="1" w:after="100" w:afterAutospacing="1" w:line="360" w:lineRule="auto"/>
              <w:jc w:val="both"/>
              <w:rPr>
                <w:rFonts w:ascii="Bookman Old Style" w:eastAsia="Segoe UI Historic" w:hAnsi="Bookman Old Style" w:cs="Bookman Old Style"/>
                <w:b/>
                <w:iCs/>
                <w:kern w:val="0"/>
                <w:sz w:val="24"/>
                <w:szCs w:val="24"/>
                <w:lang w:eastAsia="zh-CN"/>
              </w:rPr>
            </w:pPr>
            <w:r w:rsidRPr="003A555F">
              <w:rPr>
                <w:rFonts w:ascii="Bookman Old Style" w:eastAsia="Segoe UI Historic" w:hAnsi="Bookman Old Style" w:cs="Bookman Old Style"/>
                <w:iCs/>
                <w:kern w:val="0"/>
                <w:sz w:val="24"/>
                <w:szCs w:val="24"/>
                <w:lang w:eastAsia="zh-CN"/>
              </w:rPr>
              <w:t>teaching performance and student outcomes</w:t>
            </w:r>
          </w:p>
        </w:tc>
        <w:tc>
          <w:tcPr>
            <w:tcW w:w="1108" w:type="dxa"/>
            <w:tcBorders>
              <w:top w:val="single" w:sz="4" w:space="0" w:color="auto"/>
              <w:left w:val="nil"/>
              <w:bottom w:val="single" w:sz="4" w:space="0" w:color="auto"/>
              <w:right w:val="nil"/>
            </w:tcBorders>
            <w:vAlign w:val="center"/>
          </w:tcPr>
          <w:p w14:paraId="50D47492" w14:textId="77777777" w:rsidR="0018250E" w:rsidRPr="003A555F" w:rsidRDefault="0018250E" w:rsidP="00E40394">
            <w:pPr>
              <w:spacing w:before="100" w:beforeAutospacing="1" w:after="100" w:afterAutospacing="1" w:line="36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0.754**</w:t>
            </w:r>
          </w:p>
        </w:tc>
        <w:tc>
          <w:tcPr>
            <w:tcW w:w="1133" w:type="dxa"/>
            <w:tcBorders>
              <w:top w:val="single" w:sz="4" w:space="0" w:color="auto"/>
              <w:left w:val="nil"/>
              <w:bottom w:val="single" w:sz="4" w:space="0" w:color="auto"/>
              <w:right w:val="nil"/>
            </w:tcBorders>
            <w:vAlign w:val="center"/>
          </w:tcPr>
          <w:p w14:paraId="0188F7C2" w14:textId="77777777" w:rsidR="0018250E" w:rsidRPr="003A555F" w:rsidRDefault="0018250E" w:rsidP="00E40394">
            <w:pPr>
              <w:spacing w:before="100" w:beforeAutospacing="1" w:after="100" w:afterAutospacing="1" w:line="36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&lt;0.001</w:t>
            </w:r>
          </w:p>
        </w:tc>
        <w:tc>
          <w:tcPr>
            <w:tcW w:w="1292" w:type="dxa"/>
            <w:tcBorders>
              <w:top w:val="single" w:sz="4" w:space="0" w:color="auto"/>
              <w:left w:val="nil"/>
              <w:bottom w:val="single" w:sz="4" w:space="0" w:color="auto"/>
              <w:right w:val="nil"/>
            </w:tcBorders>
            <w:vAlign w:val="center"/>
          </w:tcPr>
          <w:p w14:paraId="7E958478" w14:textId="77777777" w:rsidR="0018250E" w:rsidRPr="003A555F" w:rsidRDefault="0018250E" w:rsidP="00E40394">
            <w:pPr>
              <w:spacing w:before="100" w:beforeAutospacing="1" w:after="100" w:afterAutospacing="1" w:line="36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Rejected</w:t>
            </w:r>
          </w:p>
        </w:tc>
        <w:tc>
          <w:tcPr>
            <w:tcW w:w="1837" w:type="dxa"/>
            <w:tcBorders>
              <w:top w:val="single" w:sz="4" w:space="0" w:color="auto"/>
              <w:left w:val="nil"/>
              <w:bottom w:val="single" w:sz="4" w:space="0" w:color="auto"/>
              <w:right w:val="nil"/>
            </w:tcBorders>
            <w:vAlign w:val="center"/>
          </w:tcPr>
          <w:p w14:paraId="4907FC3C" w14:textId="77777777" w:rsidR="0018250E" w:rsidRPr="003A555F" w:rsidRDefault="0018250E" w:rsidP="00E40394">
            <w:pPr>
              <w:spacing w:before="100" w:beforeAutospacing="1" w:after="100" w:afterAutospacing="1" w:line="36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Significant</w:t>
            </w:r>
          </w:p>
        </w:tc>
      </w:tr>
    </w:tbl>
    <w:p w14:paraId="71B3A5D9" w14:textId="77777777" w:rsidR="0018250E" w:rsidRPr="003A555F" w:rsidRDefault="0018250E" w:rsidP="0018250E">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It conforms to the study of </w:t>
      </w:r>
      <w:proofErr w:type="spellStart"/>
      <w:r w:rsidRPr="003A555F">
        <w:rPr>
          <w:rFonts w:ascii="Bookman Old Style" w:eastAsia="Segoe UI Historic" w:hAnsi="Bookman Old Style" w:cs="Bookman Old Style"/>
          <w:kern w:val="0"/>
          <w:sz w:val="24"/>
          <w:szCs w:val="24"/>
          <w:lang w:eastAsia="zh-CN"/>
        </w:rPr>
        <w:t>Cohodes</w:t>
      </w:r>
      <w:proofErr w:type="spellEnd"/>
      <w:r w:rsidRPr="003A555F">
        <w:rPr>
          <w:rFonts w:ascii="Bookman Old Style" w:eastAsia="Segoe UI Historic" w:hAnsi="Bookman Old Style" w:cs="Bookman Old Style"/>
          <w:kern w:val="0"/>
          <w:sz w:val="24"/>
          <w:szCs w:val="24"/>
          <w:lang w:eastAsia="zh-CN"/>
        </w:rPr>
        <w:t xml:space="preserve"> et al., (2023) which highlights a strong relationship between teaching performance and student outcomes, examining how teaching methods affect students' attitudes and actions. Further demonstrating the link between better student outcomes and successful teaching performance, the results show that specific teaching strategies increase student outcomes and academic success. Similarly, it conforms to the study of </w:t>
      </w:r>
      <w:proofErr w:type="spellStart"/>
      <w:r w:rsidRPr="003A555F">
        <w:rPr>
          <w:rFonts w:ascii="Bookman Old Style" w:eastAsia="Segoe UI Historic" w:hAnsi="Bookman Old Style" w:cs="Bookman Old Style"/>
          <w:kern w:val="0"/>
          <w:sz w:val="24"/>
          <w:szCs w:val="24"/>
          <w:lang w:eastAsia="zh-CN"/>
        </w:rPr>
        <w:t>Iyasu</w:t>
      </w:r>
      <w:proofErr w:type="spellEnd"/>
      <w:r w:rsidRPr="003A555F">
        <w:rPr>
          <w:rFonts w:ascii="Bookman Old Style" w:eastAsia="Segoe UI Historic" w:hAnsi="Bookman Old Style" w:cs="Bookman Old Style"/>
          <w:kern w:val="0"/>
          <w:sz w:val="24"/>
          <w:szCs w:val="24"/>
          <w:lang w:eastAsia="zh-CN"/>
        </w:rPr>
        <w:t xml:space="preserve"> et al., (2024) which indicates the relationship between student outcomes and teaching performance. Effective teaching performance and techniques are essential for improving student outcomes, according to the study, which also indicated that high-quality teaching practices were linked to improved student performance. Moreover, it supports the study of Moreover, it conforms of Martinez and Fernández (2022), which explores the relationship between teaching performance and student outcomes, employing high-quality instructional strategies is critical for enhancing academic achievement. Their research emphasizes that practices such as active learning, feedback, and student engagement </w:t>
      </w:r>
      <w:r w:rsidRPr="003A555F">
        <w:rPr>
          <w:rFonts w:ascii="Bookman Old Style" w:eastAsia="Segoe UI Historic" w:hAnsi="Bookman Old Style" w:cs="Bookman Old Style"/>
          <w:kern w:val="0"/>
          <w:sz w:val="24"/>
          <w:szCs w:val="24"/>
          <w:lang w:eastAsia="zh-CN"/>
        </w:rPr>
        <w:lastRenderedPageBreak/>
        <w:t>are essential. The study also reveals that teachers who consistently utilize these effective teaching approaches witness significant improvements in student performance and learning outcomes.</w:t>
      </w:r>
    </w:p>
    <w:p w14:paraId="13EE694D" w14:textId="77777777" w:rsidR="0018250E" w:rsidRPr="003A555F" w:rsidRDefault="0018250E" w:rsidP="0018250E">
      <w:pPr>
        <w:spacing w:before="100" w:beforeAutospacing="1" w:after="100" w:afterAutospacing="1" w:line="48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 Mediation Analysis of the Three Variables using Path Analysis</w:t>
      </w:r>
    </w:p>
    <w:p w14:paraId="3C4A5F01" w14:textId="77777777" w:rsidR="0018250E" w:rsidRPr="003A555F" w:rsidRDefault="0018250E" w:rsidP="0018250E">
      <w:pPr>
        <w:spacing w:before="100" w:beforeAutospacing="1" w:after="100" w:afterAutospacing="1" w:line="480" w:lineRule="auto"/>
        <w:ind w:firstLine="720"/>
        <w:jc w:val="both"/>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kern w:val="0"/>
          <w:sz w:val="24"/>
          <w:szCs w:val="24"/>
          <w:lang w:eastAsia="zh-CN"/>
        </w:rPr>
        <w:t xml:space="preserve">Displayed in Figure 2 were the different steps taken in the path. The independent variable (IV) is Teaching Strategies, the dependent variable (DV) </w:t>
      </w:r>
      <w:r w:rsidRPr="003A555F">
        <w:rPr>
          <w:rFonts w:ascii="Times New Roman" w:eastAsia="Segoe UI Historic" w:hAnsi="Bookman Old Style" w:cs="Bookman Old Style"/>
          <w:kern w:val="0"/>
          <w:sz w:val="24"/>
          <w:szCs w:val="24"/>
          <w:lang w:eastAsia="zh-CN"/>
        </w:rPr>
        <w:t>is</w:t>
      </w:r>
      <w:r w:rsidRPr="003A555F">
        <w:rPr>
          <w:rFonts w:ascii="Bookman Old Style" w:eastAsia="Segoe UI Historic" w:hAnsi="Bookman Old Style" w:cs="Bookman Old Style"/>
          <w:kern w:val="0"/>
          <w:sz w:val="24"/>
          <w:szCs w:val="24"/>
          <w:lang w:eastAsia="zh-CN"/>
        </w:rPr>
        <w:t xml:space="preserve"> Student Outcomes, and the mediating variable (MV) is Teaching Performance. </w:t>
      </w:r>
    </w:p>
    <w:p w14:paraId="0C2B6D67" w14:textId="77777777" w:rsidR="0018250E" w:rsidRPr="003A555F" w:rsidRDefault="0018250E" w:rsidP="0018250E">
      <w:pPr>
        <w:spacing w:before="100" w:beforeAutospacing="1" w:after="100" w:afterAutospacing="1" w:line="480" w:lineRule="auto"/>
        <w:ind w:firstLine="720"/>
        <w:jc w:val="both"/>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kern w:val="0"/>
          <w:sz w:val="24"/>
          <w:szCs w:val="24"/>
          <w:lang w:eastAsia="zh-CN"/>
        </w:rPr>
        <w:t xml:space="preserve">In Step 1, path C (IV and DV), it was revealed in the regression analysis between teaching strategies and student outcomes that there was a significant influence. Moreover, the result yielded an estimate of .872 and a standard error (SE) of .044 with a p&lt;value of 0.000, which was lower than the 0.05 level. This means there was a significant influence between teaching strategies and student outcomes since the probability value is p&lt;0.000.  Thus, the null hypothesis of no significant relationship </w:t>
      </w:r>
      <w:r w:rsidRPr="003A555F">
        <w:rPr>
          <w:rFonts w:ascii="Times New Roman" w:eastAsia="Segoe UI Historic" w:hAnsi="Bookman Old Style" w:cs="Bookman Old Style"/>
          <w:kern w:val="0"/>
          <w:sz w:val="24"/>
          <w:szCs w:val="24"/>
          <w:lang w:eastAsia="zh-CN"/>
        </w:rPr>
        <w:t>was</w:t>
      </w:r>
      <w:r w:rsidRPr="003A555F">
        <w:rPr>
          <w:rFonts w:ascii="Bookman Old Style" w:eastAsia="Segoe UI Historic" w:hAnsi="Bookman Old Style" w:cs="Bookman Old Style"/>
          <w:kern w:val="0"/>
          <w:sz w:val="24"/>
          <w:szCs w:val="24"/>
          <w:lang w:eastAsia="zh-CN"/>
        </w:rPr>
        <w:t xml:space="preserve"> therefore rejected.  </w:t>
      </w:r>
    </w:p>
    <w:p w14:paraId="7910B931" w14:textId="77777777" w:rsidR="0018250E" w:rsidRPr="003A555F" w:rsidRDefault="0018250E" w:rsidP="0018250E">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In Step 2, which was path A (IV and MV), with the presence of mediating variable, revealed in the regression analysis between teaching strategies and teaching performance that there was a significant influence. Moreover, the result yielded an estimate of .883 and a standard error (SE) of .038 with a p&lt;value of 0.000, which was lower than the 0.05 level of significance. This means a significant influence exists between teaching strategies and teaching performance </w:t>
      </w:r>
      <w:r w:rsidRPr="003A555F">
        <w:rPr>
          <w:rFonts w:ascii="Bookman Old Style" w:eastAsia="Segoe UI Historic" w:hAnsi="Bookman Old Style" w:cs="Bookman Old Style"/>
          <w:kern w:val="0"/>
          <w:sz w:val="24"/>
          <w:szCs w:val="24"/>
          <w:lang w:eastAsia="zh-CN"/>
        </w:rPr>
        <w:lastRenderedPageBreak/>
        <w:t xml:space="preserve">since the probability value was p&lt;0.000. Thus, the null hypothesis of no significant relationship was therefore rejected.  </w:t>
      </w:r>
    </w:p>
    <w:p w14:paraId="119D9686" w14:textId="77777777" w:rsidR="0018250E" w:rsidRPr="003A555F" w:rsidRDefault="0018250E" w:rsidP="0018250E">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In Step 3, which is path B (MV and DV), with the presence of mediating variable, it was revealed in the regression analysis between teaching performance and student outcomes that there was a significant influence. Moreover, the result yielded an estimate of .364 and a standard error (SE) of .059 with a p&lt;value of 0.000, which is lower than the 0.05 level.  This means a significant influence exists between teaching performance and student outcomes since the probability value was p&lt;0.000. Thus, the null hypothesis of no significant relationship was therefore rejected. </w:t>
      </w:r>
    </w:p>
    <w:p w14:paraId="65A440C2" w14:textId="77777777" w:rsidR="0018250E" w:rsidRDefault="0018250E" w:rsidP="0018250E">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In Step 4, which was the path C’, the combined influence of IV and MV on DV. It was revealed that Student Outcomes (DV) regresses on Teaching Performance (MV) and Teaching Strategies (IV), which the result yielded an estimate of .551 and standard error (SE) of .066 with a p&lt;value of 0.000, which was lower than the 0.05 level of significance. This means a significant influence exists between the three variables since the probability value was p&lt;0.000. Thus, the null hypothesis of no significant relationship was therefore rejected.  </w:t>
      </w:r>
    </w:p>
    <w:p w14:paraId="69554783" w14:textId="77777777" w:rsidR="0018250E" w:rsidRDefault="0018250E" w:rsidP="0018250E">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p>
    <w:p w14:paraId="07A56228" w14:textId="77777777" w:rsidR="0018250E" w:rsidRDefault="0018250E" w:rsidP="0018250E">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p>
    <w:p w14:paraId="6EB34BC8" w14:textId="77777777" w:rsidR="0018250E" w:rsidRDefault="0018250E" w:rsidP="0018250E">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p>
    <w:p w14:paraId="6F6F1AC9" w14:textId="77777777" w:rsidR="0018250E" w:rsidRDefault="0018250E" w:rsidP="0018250E">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p>
    <w:p w14:paraId="146376DA" w14:textId="77777777" w:rsidR="0018250E" w:rsidRDefault="0018250E" w:rsidP="0018250E">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p>
    <w:p w14:paraId="46D336FA" w14:textId="77777777" w:rsidR="0018250E" w:rsidRPr="003A555F" w:rsidRDefault="0018250E" w:rsidP="0018250E">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p>
    <w:p w14:paraId="2FF0EDFC" w14:textId="77777777" w:rsidR="0018250E" w:rsidRDefault="0018250E" w:rsidP="0018250E">
      <w:pPr>
        <w:spacing w:before="100" w:beforeAutospacing="1" w:after="100" w:afterAutospacing="1" w:line="360" w:lineRule="auto"/>
        <w:rPr>
          <w:rFonts w:ascii="Times New Roman" w:eastAsia="Times New Roman" w:hAnsi="Times New Roman" w:cs="Times New Roman"/>
          <w:noProof/>
          <w:kern w:val="0"/>
          <w:sz w:val="24"/>
          <w:szCs w:val="24"/>
          <w:lang w:eastAsia="en-PH"/>
        </w:rPr>
      </w:pPr>
    </w:p>
    <w:p w14:paraId="48E6BC3B" w14:textId="77777777" w:rsidR="0018250E" w:rsidRPr="003A555F" w:rsidRDefault="0018250E" w:rsidP="0018250E">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Times New Roman" w:eastAsia="Times New Roman" w:hAnsi="Times New Roman" w:cs="Times New Roman"/>
          <w:noProof/>
          <w:kern w:val="0"/>
          <w:sz w:val="24"/>
          <w:szCs w:val="24"/>
          <w:lang w:eastAsia="en-PH"/>
        </w:rPr>
        <w:drawing>
          <wp:anchor distT="0" distB="0" distL="114300" distR="114300" simplePos="0" relativeHeight="251718656" behindDoc="0" locked="0" layoutInCell="1" allowOverlap="1" wp14:anchorId="5E8F8960" wp14:editId="43961199">
            <wp:simplePos x="0" y="0"/>
            <wp:positionH relativeFrom="column">
              <wp:posOffset>218440</wp:posOffset>
            </wp:positionH>
            <wp:positionV relativeFrom="paragraph">
              <wp:posOffset>304</wp:posOffset>
            </wp:positionV>
            <wp:extent cx="4568825" cy="1225826"/>
            <wp:effectExtent l="0" t="0" r="3175" b="0"/>
            <wp:wrapSquare wrapText="bothSides"/>
            <wp:docPr id="1038" name="Picture 1" descr="A diagram of a diagram&#10;&#10;AI-generated content may be incorrect."/>
            <wp:cNvGraphicFramePr/>
            <a:graphic xmlns:a="http://schemas.openxmlformats.org/drawingml/2006/main">
              <a:graphicData uri="http://schemas.openxmlformats.org/drawingml/2006/picture">
                <pic:pic xmlns:pic="http://schemas.openxmlformats.org/drawingml/2006/picture">
                  <pic:nvPicPr>
                    <pic:cNvPr id="1038" name="Picture 1" descr="A diagram of a diagram&#10;&#10;AI-generated content may be incorrect."/>
                    <pic:cNvPicPr/>
                  </pic:nvPicPr>
                  <pic:blipFill rotWithShape="1">
                    <a:blip r:embed="rId25" cstate="print">
                      <a:extLst>
                        <a:ext uri="{28A0092B-C50C-407E-A947-70E740481C1C}">
                          <a14:useLocalDpi xmlns:a14="http://schemas.microsoft.com/office/drawing/2010/main" val="0"/>
                        </a:ext>
                      </a:extLst>
                    </a:blip>
                    <a:srcRect t="14431"/>
                    <a:stretch>
                      <a:fillRect/>
                    </a:stretch>
                  </pic:blipFill>
                  <pic:spPr bwMode="auto">
                    <a:xfrm>
                      <a:off x="0" y="0"/>
                      <a:ext cx="4568825" cy="12258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CFFB8C" w14:textId="77777777" w:rsidR="0018250E" w:rsidRPr="003A555F" w:rsidRDefault="0018250E" w:rsidP="0018250E">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Regression Weights: (Group number 1 - Default model)</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53"/>
        <w:gridCol w:w="546"/>
        <w:gridCol w:w="2067"/>
        <w:gridCol w:w="1322"/>
        <w:gridCol w:w="804"/>
        <w:gridCol w:w="1101"/>
        <w:gridCol w:w="597"/>
      </w:tblGrid>
      <w:tr w:rsidR="0018250E" w:rsidRPr="003A555F" w14:paraId="622A4F77" w14:textId="77777777" w:rsidTr="00E40394">
        <w:trPr>
          <w:tblHeader/>
        </w:trPr>
        <w:tc>
          <w:tcPr>
            <w:tcW w:w="0" w:type="auto"/>
            <w:tcBorders>
              <w:top w:val="single" w:sz="6" w:space="0" w:color="auto"/>
              <w:left w:val="single" w:sz="6" w:space="0" w:color="auto"/>
              <w:bottom w:val="single" w:sz="6" w:space="0" w:color="auto"/>
              <w:right w:val="nil"/>
            </w:tcBorders>
            <w:tcMar>
              <w:top w:w="15" w:type="dxa"/>
              <w:left w:w="140" w:type="dxa"/>
              <w:bottom w:w="15" w:type="dxa"/>
              <w:right w:w="140" w:type="dxa"/>
            </w:tcMar>
            <w:vAlign w:val="center"/>
          </w:tcPr>
          <w:p w14:paraId="03F21B14"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tcPr>
          <w:p w14:paraId="7A059359"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p>
        </w:tc>
        <w:tc>
          <w:tcPr>
            <w:tcW w:w="0" w:type="auto"/>
            <w:tcBorders>
              <w:top w:val="single" w:sz="6" w:space="0" w:color="auto"/>
              <w:left w:val="nil"/>
              <w:bottom w:val="single" w:sz="6" w:space="0" w:color="auto"/>
              <w:right w:val="single" w:sz="6" w:space="0" w:color="auto"/>
            </w:tcBorders>
            <w:tcMar>
              <w:top w:w="15" w:type="dxa"/>
              <w:left w:w="140" w:type="dxa"/>
              <w:bottom w:w="15" w:type="dxa"/>
              <w:right w:w="140" w:type="dxa"/>
            </w:tcMar>
            <w:vAlign w:val="center"/>
          </w:tcPr>
          <w:p w14:paraId="42F2A94E"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tcPr>
          <w:p w14:paraId="7255E56E"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Estimate</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tcPr>
          <w:p w14:paraId="644FB3D4"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S.E.</w:t>
            </w:r>
          </w:p>
        </w:tc>
        <w:tc>
          <w:tcPr>
            <w:tcW w:w="0" w:type="auto"/>
            <w:tcBorders>
              <w:top w:val="single" w:sz="6" w:space="0" w:color="auto"/>
              <w:left w:val="nil"/>
              <w:bottom w:val="single" w:sz="6" w:space="0" w:color="auto"/>
              <w:right w:val="nil"/>
            </w:tcBorders>
            <w:tcMar>
              <w:top w:w="15" w:type="dxa"/>
              <w:left w:w="140" w:type="dxa"/>
              <w:bottom w:w="15" w:type="dxa"/>
              <w:right w:w="140" w:type="dxa"/>
            </w:tcMar>
            <w:vAlign w:val="center"/>
          </w:tcPr>
          <w:p w14:paraId="60B2CA6B"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C.R.</w:t>
            </w:r>
          </w:p>
        </w:tc>
        <w:tc>
          <w:tcPr>
            <w:tcW w:w="0" w:type="auto"/>
            <w:tcBorders>
              <w:top w:val="single" w:sz="6" w:space="0" w:color="auto"/>
              <w:left w:val="nil"/>
              <w:bottom w:val="single" w:sz="6" w:space="0" w:color="auto"/>
              <w:right w:val="single" w:sz="6" w:space="0" w:color="auto"/>
            </w:tcBorders>
            <w:tcMar>
              <w:top w:w="15" w:type="dxa"/>
              <w:left w:w="140" w:type="dxa"/>
              <w:bottom w:w="15" w:type="dxa"/>
              <w:right w:w="140" w:type="dxa"/>
            </w:tcMar>
            <w:vAlign w:val="center"/>
          </w:tcPr>
          <w:p w14:paraId="460C551F"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P</w:t>
            </w:r>
          </w:p>
        </w:tc>
      </w:tr>
      <w:tr w:rsidR="0018250E" w:rsidRPr="003A555F" w14:paraId="5D8E3C3A" w14:textId="77777777" w:rsidTr="00E40394">
        <w:tc>
          <w:tcPr>
            <w:tcW w:w="0" w:type="auto"/>
            <w:tcBorders>
              <w:top w:val="nil"/>
              <w:left w:val="single" w:sz="6" w:space="0" w:color="auto"/>
              <w:bottom w:val="single" w:sz="6" w:space="0" w:color="auto"/>
              <w:right w:val="nil"/>
            </w:tcBorders>
            <w:tcMar>
              <w:top w:w="15" w:type="dxa"/>
              <w:left w:w="57" w:type="dxa"/>
              <w:bottom w:w="15" w:type="dxa"/>
              <w:right w:w="57" w:type="dxa"/>
            </w:tcMar>
            <w:vAlign w:val="center"/>
          </w:tcPr>
          <w:p w14:paraId="0C3773D5"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Student Outcomes</w:t>
            </w:r>
          </w:p>
        </w:tc>
        <w:tc>
          <w:tcPr>
            <w:tcW w:w="0" w:type="auto"/>
            <w:tcBorders>
              <w:top w:val="nil"/>
              <w:left w:val="nil"/>
              <w:bottom w:val="single" w:sz="6" w:space="0" w:color="auto"/>
              <w:right w:val="nil"/>
            </w:tcBorders>
            <w:noWrap/>
            <w:tcMar>
              <w:top w:w="15" w:type="dxa"/>
              <w:left w:w="57" w:type="dxa"/>
              <w:bottom w:w="15" w:type="dxa"/>
              <w:right w:w="57" w:type="dxa"/>
            </w:tcMar>
            <w:vAlign w:val="center"/>
          </w:tcPr>
          <w:p w14:paraId="46635F90"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&lt;---</w:t>
            </w:r>
          </w:p>
        </w:tc>
        <w:tc>
          <w:tcPr>
            <w:tcW w:w="0" w:type="auto"/>
            <w:tcBorders>
              <w:top w:val="nil"/>
              <w:left w:val="nil"/>
              <w:bottom w:val="single" w:sz="6" w:space="0" w:color="auto"/>
              <w:right w:val="single" w:sz="6" w:space="0" w:color="auto"/>
            </w:tcBorders>
            <w:tcMar>
              <w:top w:w="15" w:type="dxa"/>
              <w:left w:w="140" w:type="dxa"/>
              <w:bottom w:w="15" w:type="dxa"/>
              <w:right w:w="140" w:type="dxa"/>
            </w:tcMar>
            <w:vAlign w:val="center"/>
          </w:tcPr>
          <w:p w14:paraId="6D55DF17"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Teaching Strategies</w:t>
            </w:r>
          </w:p>
        </w:tc>
        <w:tc>
          <w:tcPr>
            <w:tcW w:w="0" w:type="auto"/>
            <w:tcBorders>
              <w:top w:val="nil"/>
              <w:left w:val="nil"/>
              <w:bottom w:val="single" w:sz="6" w:space="0" w:color="auto"/>
              <w:right w:val="nil"/>
            </w:tcBorders>
            <w:tcMar>
              <w:top w:w="15" w:type="dxa"/>
              <w:left w:w="140" w:type="dxa"/>
              <w:bottom w:w="15" w:type="dxa"/>
              <w:right w:w="140" w:type="dxa"/>
            </w:tcMar>
            <w:vAlign w:val="center"/>
          </w:tcPr>
          <w:p w14:paraId="125C7603"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.872</w:t>
            </w:r>
          </w:p>
        </w:tc>
        <w:tc>
          <w:tcPr>
            <w:tcW w:w="0" w:type="auto"/>
            <w:tcBorders>
              <w:top w:val="nil"/>
              <w:left w:val="nil"/>
              <w:bottom w:val="single" w:sz="6" w:space="0" w:color="auto"/>
              <w:right w:val="nil"/>
            </w:tcBorders>
            <w:tcMar>
              <w:top w:w="15" w:type="dxa"/>
              <w:left w:w="140" w:type="dxa"/>
              <w:bottom w:w="15" w:type="dxa"/>
              <w:right w:w="140" w:type="dxa"/>
            </w:tcMar>
            <w:vAlign w:val="center"/>
          </w:tcPr>
          <w:p w14:paraId="0027FFED"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.044</w:t>
            </w:r>
          </w:p>
        </w:tc>
        <w:tc>
          <w:tcPr>
            <w:tcW w:w="0" w:type="auto"/>
            <w:tcBorders>
              <w:top w:val="nil"/>
              <w:left w:val="nil"/>
              <w:bottom w:val="single" w:sz="6" w:space="0" w:color="auto"/>
              <w:right w:val="nil"/>
            </w:tcBorders>
            <w:tcMar>
              <w:top w:w="15" w:type="dxa"/>
              <w:left w:w="140" w:type="dxa"/>
              <w:bottom w:w="15" w:type="dxa"/>
              <w:right w:w="140" w:type="dxa"/>
            </w:tcMar>
            <w:vAlign w:val="center"/>
          </w:tcPr>
          <w:p w14:paraId="1991C85E"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20.045</w:t>
            </w:r>
          </w:p>
        </w:tc>
        <w:tc>
          <w:tcPr>
            <w:tcW w:w="0" w:type="auto"/>
            <w:tcBorders>
              <w:top w:val="nil"/>
              <w:left w:val="nil"/>
              <w:bottom w:val="single" w:sz="6" w:space="0" w:color="auto"/>
              <w:right w:val="single" w:sz="6" w:space="0" w:color="auto"/>
            </w:tcBorders>
            <w:tcMar>
              <w:top w:w="15" w:type="dxa"/>
              <w:left w:w="140" w:type="dxa"/>
              <w:bottom w:w="15" w:type="dxa"/>
              <w:right w:w="140" w:type="dxa"/>
            </w:tcMar>
            <w:vAlign w:val="center"/>
          </w:tcPr>
          <w:p w14:paraId="08C08A81"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w:t>
            </w:r>
          </w:p>
        </w:tc>
      </w:tr>
    </w:tbl>
    <w:p w14:paraId="34A96667" w14:textId="77777777" w:rsidR="0018250E" w:rsidRPr="003A555F" w:rsidRDefault="0018250E" w:rsidP="0018250E">
      <w:pPr>
        <w:spacing w:before="100" w:beforeAutospacing="1" w:after="100" w:afterAutospacing="1" w:line="240" w:lineRule="auto"/>
        <w:jc w:val="center"/>
        <w:rPr>
          <w:rFonts w:ascii="Bookman Old Style" w:eastAsia="Segoe UI Historic" w:hAnsi="Bookman Old Style" w:cs="Bookman Old Style"/>
          <w:b/>
          <w:bCs/>
          <w:kern w:val="0"/>
          <w:sz w:val="24"/>
          <w:szCs w:val="24"/>
          <w:lang w:eastAsia="zh-CN"/>
        </w:rPr>
      </w:pPr>
      <w:r w:rsidRPr="003A555F">
        <w:rPr>
          <w:rFonts w:ascii="Times New Roman" w:eastAsia="Times New Roman" w:hAnsi="Times New Roman" w:cs="Times New Roman"/>
          <w:noProof/>
          <w:kern w:val="0"/>
          <w:sz w:val="24"/>
          <w:szCs w:val="24"/>
          <w:lang w:eastAsia="en-PH"/>
        </w:rPr>
        <w:drawing>
          <wp:inline distT="0" distB="0" distL="0" distR="0" wp14:anchorId="6F2DFFBC" wp14:editId="52B8B161">
            <wp:extent cx="3949700" cy="2423160"/>
            <wp:effectExtent l="0" t="0" r="0" b="0"/>
            <wp:docPr id="1039" name="Picture 1" descr="A diagram of a student&#10;&#10;AI-generated content may be incorrect."/>
            <wp:cNvGraphicFramePr/>
            <a:graphic xmlns:a="http://schemas.openxmlformats.org/drawingml/2006/main">
              <a:graphicData uri="http://schemas.openxmlformats.org/drawingml/2006/picture">
                <pic:pic xmlns:pic="http://schemas.openxmlformats.org/drawingml/2006/picture">
                  <pic:nvPicPr>
                    <pic:cNvPr id="1039" name="Picture 1" descr="A diagram of a student&#10;&#10;AI-generated content may be incorrect."/>
                    <pic:cNvPicPr/>
                  </pic:nvPicPr>
                  <pic:blipFill>
                    <a:blip r:embed="rId26" cstate="print"/>
                    <a:srcRect/>
                    <a:stretch>
                      <a:fillRect/>
                    </a:stretch>
                  </pic:blipFill>
                  <pic:spPr>
                    <a:xfrm>
                      <a:off x="0" y="0"/>
                      <a:ext cx="3949700" cy="2423160"/>
                    </a:xfrm>
                    <a:prstGeom prst="rect">
                      <a:avLst/>
                    </a:prstGeom>
                  </pic:spPr>
                </pic:pic>
              </a:graphicData>
            </a:graphic>
          </wp:inline>
        </w:drawing>
      </w:r>
    </w:p>
    <w:p w14:paraId="61CA4798" w14:textId="77777777" w:rsidR="0018250E" w:rsidRPr="003A555F" w:rsidRDefault="0018250E" w:rsidP="0018250E">
      <w:pPr>
        <w:spacing w:before="100" w:beforeAutospacing="1" w:after="100" w:afterAutospacing="1" w:line="360" w:lineRule="auto"/>
        <w:jc w:val="center"/>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Figure 2: Path Diagram for the Regression Mode</w:t>
      </w:r>
    </w:p>
    <w:p w14:paraId="28298BAE" w14:textId="0291A938" w:rsidR="0018250E" w:rsidRPr="003A555F" w:rsidRDefault="00747942" w:rsidP="0018250E">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r>
        <w:rPr>
          <w:rFonts w:ascii="Bookman Old Style" w:eastAsia="Segoe UI Historic" w:hAnsi="Bookman Old Style" w:cs="Bookman Old Style"/>
          <w:b/>
          <w:bCs/>
          <w:kern w:val="0"/>
          <w:sz w:val="24"/>
          <w:szCs w:val="24"/>
          <w:lang w:eastAsia="zh-CN"/>
        </w:rPr>
        <w:t xml:space="preserve">Chart 4: </w:t>
      </w:r>
      <w:r w:rsidR="0018250E" w:rsidRPr="003A555F">
        <w:rPr>
          <w:rFonts w:ascii="Bookman Old Style" w:eastAsia="Segoe UI Historic" w:hAnsi="Bookman Old Style" w:cs="Bookman Old Style"/>
          <w:b/>
          <w:bCs/>
          <w:kern w:val="0"/>
          <w:sz w:val="24"/>
          <w:szCs w:val="24"/>
          <w:lang w:eastAsia="zh-CN"/>
        </w:rPr>
        <w:t>Regression Weights: (Group number 1 - Default model)</w:t>
      </w:r>
    </w:p>
    <w:tbl>
      <w:tblPr>
        <w:tblW w:w="813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83"/>
        <w:gridCol w:w="609"/>
        <w:gridCol w:w="1749"/>
        <w:gridCol w:w="1525"/>
        <w:gridCol w:w="968"/>
        <w:gridCol w:w="1101"/>
        <w:gridCol w:w="597"/>
      </w:tblGrid>
      <w:tr w:rsidR="0018250E" w:rsidRPr="003A555F" w14:paraId="2E9E308B" w14:textId="77777777" w:rsidTr="00E40394">
        <w:trPr>
          <w:trHeight w:val="287"/>
          <w:tblHeader/>
        </w:trPr>
        <w:tc>
          <w:tcPr>
            <w:tcW w:w="1583" w:type="dxa"/>
            <w:tcBorders>
              <w:top w:val="single" w:sz="6" w:space="0" w:color="auto"/>
              <w:left w:val="single" w:sz="6" w:space="0" w:color="auto"/>
              <w:bottom w:val="single" w:sz="6" w:space="0" w:color="auto"/>
              <w:right w:val="nil"/>
            </w:tcBorders>
            <w:tcMar>
              <w:top w:w="15" w:type="dxa"/>
              <w:left w:w="140" w:type="dxa"/>
              <w:bottom w:w="15" w:type="dxa"/>
              <w:right w:w="140" w:type="dxa"/>
            </w:tcMar>
            <w:vAlign w:val="center"/>
          </w:tcPr>
          <w:p w14:paraId="5CE0568B"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p>
        </w:tc>
        <w:tc>
          <w:tcPr>
            <w:tcW w:w="609" w:type="dxa"/>
            <w:tcBorders>
              <w:top w:val="single" w:sz="6" w:space="0" w:color="auto"/>
              <w:left w:val="nil"/>
              <w:bottom w:val="single" w:sz="6" w:space="0" w:color="auto"/>
              <w:right w:val="nil"/>
            </w:tcBorders>
            <w:tcMar>
              <w:top w:w="15" w:type="dxa"/>
              <w:left w:w="140" w:type="dxa"/>
              <w:bottom w:w="15" w:type="dxa"/>
              <w:right w:w="140" w:type="dxa"/>
            </w:tcMar>
            <w:vAlign w:val="center"/>
          </w:tcPr>
          <w:p w14:paraId="25650583"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p>
        </w:tc>
        <w:tc>
          <w:tcPr>
            <w:tcW w:w="1749" w:type="dxa"/>
            <w:tcBorders>
              <w:top w:val="single" w:sz="6" w:space="0" w:color="auto"/>
              <w:left w:val="nil"/>
              <w:bottom w:val="single" w:sz="6" w:space="0" w:color="auto"/>
              <w:right w:val="single" w:sz="6" w:space="0" w:color="auto"/>
            </w:tcBorders>
            <w:tcMar>
              <w:top w:w="15" w:type="dxa"/>
              <w:left w:w="140" w:type="dxa"/>
              <w:bottom w:w="15" w:type="dxa"/>
              <w:right w:w="140" w:type="dxa"/>
            </w:tcMar>
            <w:vAlign w:val="center"/>
          </w:tcPr>
          <w:p w14:paraId="2F914576"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b/>
                <w:bCs/>
                <w:kern w:val="0"/>
                <w:sz w:val="24"/>
                <w:szCs w:val="24"/>
                <w:lang w:eastAsia="zh-CN"/>
              </w:rPr>
            </w:pPr>
          </w:p>
        </w:tc>
        <w:tc>
          <w:tcPr>
            <w:tcW w:w="1551" w:type="dxa"/>
            <w:tcBorders>
              <w:top w:val="single" w:sz="6" w:space="0" w:color="auto"/>
              <w:left w:val="nil"/>
              <w:bottom w:val="single" w:sz="6" w:space="0" w:color="auto"/>
              <w:right w:val="nil"/>
            </w:tcBorders>
            <w:tcMar>
              <w:top w:w="15" w:type="dxa"/>
              <w:left w:w="140" w:type="dxa"/>
              <w:bottom w:w="15" w:type="dxa"/>
              <w:right w:w="140" w:type="dxa"/>
            </w:tcMar>
            <w:vAlign w:val="center"/>
          </w:tcPr>
          <w:p w14:paraId="732295A8"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Estimate</w:t>
            </w:r>
          </w:p>
        </w:tc>
        <w:tc>
          <w:tcPr>
            <w:tcW w:w="990" w:type="dxa"/>
            <w:tcBorders>
              <w:top w:val="single" w:sz="6" w:space="0" w:color="auto"/>
              <w:left w:val="nil"/>
              <w:bottom w:val="single" w:sz="6" w:space="0" w:color="auto"/>
              <w:right w:val="nil"/>
            </w:tcBorders>
            <w:tcMar>
              <w:top w:w="15" w:type="dxa"/>
              <w:left w:w="140" w:type="dxa"/>
              <w:bottom w:w="15" w:type="dxa"/>
              <w:right w:w="140" w:type="dxa"/>
            </w:tcMar>
            <w:vAlign w:val="center"/>
          </w:tcPr>
          <w:p w14:paraId="10D44D6A"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S.E.</w:t>
            </w:r>
          </w:p>
        </w:tc>
        <w:tc>
          <w:tcPr>
            <w:tcW w:w="1101" w:type="dxa"/>
            <w:tcBorders>
              <w:top w:val="single" w:sz="6" w:space="0" w:color="auto"/>
              <w:left w:val="nil"/>
              <w:bottom w:val="single" w:sz="6" w:space="0" w:color="auto"/>
              <w:right w:val="nil"/>
            </w:tcBorders>
            <w:tcMar>
              <w:top w:w="15" w:type="dxa"/>
              <w:left w:w="140" w:type="dxa"/>
              <w:bottom w:w="15" w:type="dxa"/>
              <w:right w:w="140" w:type="dxa"/>
            </w:tcMar>
            <w:vAlign w:val="center"/>
          </w:tcPr>
          <w:p w14:paraId="3BAA86E4"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C.R.</w:t>
            </w:r>
          </w:p>
        </w:tc>
        <w:tc>
          <w:tcPr>
            <w:tcW w:w="549" w:type="dxa"/>
            <w:tcBorders>
              <w:top w:val="single" w:sz="6" w:space="0" w:color="auto"/>
              <w:left w:val="nil"/>
              <w:bottom w:val="single" w:sz="6" w:space="0" w:color="auto"/>
              <w:right w:val="single" w:sz="6" w:space="0" w:color="auto"/>
            </w:tcBorders>
            <w:tcMar>
              <w:top w:w="15" w:type="dxa"/>
              <w:left w:w="140" w:type="dxa"/>
              <w:bottom w:w="15" w:type="dxa"/>
              <w:right w:w="140" w:type="dxa"/>
            </w:tcMar>
            <w:vAlign w:val="center"/>
          </w:tcPr>
          <w:p w14:paraId="1805B930"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P</w:t>
            </w:r>
          </w:p>
        </w:tc>
      </w:tr>
      <w:tr w:rsidR="0018250E" w:rsidRPr="003A555F" w14:paraId="3E93E7BC" w14:textId="77777777" w:rsidTr="00E40394">
        <w:trPr>
          <w:trHeight w:val="300"/>
        </w:trPr>
        <w:tc>
          <w:tcPr>
            <w:tcW w:w="1583" w:type="dxa"/>
            <w:tcBorders>
              <w:top w:val="nil"/>
              <w:left w:val="single" w:sz="6" w:space="0" w:color="auto"/>
              <w:bottom w:val="nil"/>
              <w:right w:val="nil"/>
            </w:tcBorders>
            <w:tcMar>
              <w:top w:w="15" w:type="dxa"/>
              <w:left w:w="57" w:type="dxa"/>
              <w:bottom w:w="15" w:type="dxa"/>
              <w:right w:w="57" w:type="dxa"/>
            </w:tcMar>
            <w:vAlign w:val="center"/>
          </w:tcPr>
          <w:p w14:paraId="05B910A1"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Teaching Performance </w:t>
            </w:r>
          </w:p>
        </w:tc>
        <w:tc>
          <w:tcPr>
            <w:tcW w:w="609" w:type="dxa"/>
            <w:tcBorders>
              <w:top w:val="nil"/>
              <w:left w:val="nil"/>
              <w:bottom w:val="nil"/>
              <w:right w:val="nil"/>
            </w:tcBorders>
            <w:noWrap/>
            <w:tcMar>
              <w:top w:w="15" w:type="dxa"/>
              <w:left w:w="57" w:type="dxa"/>
              <w:bottom w:w="15" w:type="dxa"/>
              <w:right w:w="57" w:type="dxa"/>
            </w:tcMar>
            <w:vAlign w:val="center"/>
          </w:tcPr>
          <w:p w14:paraId="27BF9295"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&lt;---</w:t>
            </w:r>
          </w:p>
        </w:tc>
        <w:tc>
          <w:tcPr>
            <w:tcW w:w="1749" w:type="dxa"/>
            <w:tcBorders>
              <w:top w:val="nil"/>
              <w:left w:val="nil"/>
              <w:bottom w:val="nil"/>
              <w:right w:val="single" w:sz="6" w:space="0" w:color="auto"/>
            </w:tcBorders>
            <w:tcMar>
              <w:top w:w="15" w:type="dxa"/>
              <w:left w:w="140" w:type="dxa"/>
              <w:bottom w:w="15" w:type="dxa"/>
              <w:right w:w="140" w:type="dxa"/>
            </w:tcMar>
            <w:vAlign w:val="center"/>
          </w:tcPr>
          <w:p w14:paraId="7B672A67"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Teaching Strategies</w:t>
            </w:r>
          </w:p>
        </w:tc>
        <w:tc>
          <w:tcPr>
            <w:tcW w:w="1551" w:type="dxa"/>
            <w:tcBorders>
              <w:top w:val="nil"/>
              <w:left w:val="nil"/>
              <w:bottom w:val="nil"/>
              <w:right w:val="nil"/>
            </w:tcBorders>
            <w:tcMar>
              <w:top w:w="15" w:type="dxa"/>
              <w:left w:w="140" w:type="dxa"/>
              <w:bottom w:w="15" w:type="dxa"/>
              <w:right w:w="140" w:type="dxa"/>
            </w:tcMar>
            <w:vAlign w:val="center"/>
          </w:tcPr>
          <w:p w14:paraId="3FD2AE2D"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.883</w:t>
            </w:r>
          </w:p>
        </w:tc>
        <w:tc>
          <w:tcPr>
            <w:tcW w:w="990" w:type="dxa"/>
            <w:tcBorders>
              <w:top w:val="nil"/>
              <w:left w:val="nil"/>
              <w:bottom w:val="nil"/>
              <w:right w:val="nil"/>
            </w:tcBorders>
            <w:tcMar>
              <w:top w:w="15" w:type="dxa"/>
              <w:left w:w="140" w:type="dxa"/>
              <w:bottom w:w="15" w:type="dxa"/>
              <w:right w:w="140" w:type="dxa"/>
            </w:tcMar>
            <w:vAlign w:val="center"/>
          </w:tcPr>
          <w:p w14:paraId="1070B876"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.038</w:t>
            </w:r>
          </w:p>
        </w:tc>
        <w:tc>
          <w:tcPr>
            <w:tcW w:w="1101" w:type="dxa"/>
            <w:tcBorders>
              <w:top w:val="nil"/>
              <w:left w:val="nil"/>
              <w:bottom w:val="nil"/>
              <w:right w:val="nil"/>
            </w:tcBorders>
            <w:tcMar>
              <w:top w:w="15" w:type="dxa"/>
              <w:left w:w="140" w:type="dxa"/>
              <w:bottom w:w="15" w:type="dxa"/>
              <w:right w:w="140" w:type="dxa"/>
            </w:tcMar>
            <w:vAlign w:val="center"/>
          </w:tcPr>
          <w:p w14:paraId="4F613E9D"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23.542</w:t>
            </w:r>
          </w:p>
        </w:tc>
        <w:tc>
          <w:tcPr>
            <w:tcW w:w="549" w:type="dxa"/>
            <w:tcBorders>
              <w:top w:val="nil"/>
              <w:left w:val="nil"/>
              <w:bottom w:val="nil"/>
              <w:right w:val="single" w:sz="6" w:space="0" w:color="auto"/>
            </w:tcBorders>
            <w:tcMar>
              <w:top w:w="15" w:type="dxa"/>
              <w:left w:w="140" w:type="dxa"/>
              <w:bottom w:w="15" w:type="dxa"/>
              <w:right w:w="140" w:type="dxa"/>
            </w:tcMar>
            <w:vAlign w:val="center"/>
          </w:tcPr>
          <w:p w14:paraId="60ABEC44"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w:t>
            </w:r>
          </w:p>
        </w:tc>
      </w:tr>
      <w:tr w:rsidR="0018250E" w:rsidRPr="003A555F" w14:paraId="7C949247" w14:textId="77777777" w:rsidTr="00E40394">
        <w:trPr>
          <w:trHeight w:val="662"/>
        </w:trPr>
        <w:tc>
          <w:tcPr>
            <w:tcW w:w="1583" w:type="dxa"/>
            <w:tcBorders>
              <w:top w:val="nil"/>
              <w:left w:val="single" w:sz="6" w:space="0" w:color="auto"/>
              <w:bottom w:val="nil"/>
              <w:right w:val="nil"/>
            </w:tcBorders>
            <w:tcMar>
              <w:top w:w="15" w:type="dxa"/>
              <w:left w:w="57" w:type="dxa"/>
              <w:bottom w:w="15" w:type="dxa"/>
              <w:right w:w="57" w:type="dxa"/>
            </w:tcMar>
            <w:vAlign w:val="center"/>
          </w:tcPr>
          <w:p w14:paraId="4B2DFAE0"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Student Outcomes</w:t>
            </w:r>
          </w:p>
        </w:tc>
        <w:tc>
          <w:tcPr>
            <w:tcW w:w="609" w:type="dxa"/>
            <w:tcBorders>
              <w:top w:val="nil"/>
              <w:left w:val="nil"/>
              <w:bottom w:val="nil"/>
              <w:right w:val="nil"/>
            </w:tcBorders>
            <w:noWrap/>
            <w:tcMar>
              <w:top w:w="15" w:type="dxa"/>
              <w:left w:w="57" w:type="dxa"/>
              <w:bottom w:w="15" w:type="dxa"/>
              <w:right w:w="57" w:type="dxa"/>
            </w:tcMar>
            <w:vAlign w:val="center"/>
          </w:tcPr>
          <w:p w14:paraId="3DFE4C93"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&lt;---</w:t>
            </w:r>
          </w:p>
        </w:tc>
        <w:tc>
          <w:tcPr>
            <w:tcW w:w="1749" w:type="dxa"/>
            <w:tcBorders>
              <w:top w:val="nil"/>
              <w:left w:val="nil"/>
              <w:bottom w:val="nil"/>
              <w:right w:val="single" w:sz="6" w:space="0" w:color="auto"/>
            </w:tcBorders>
            <w:tcMar>
              <w:top w:w="15" w:type="dxa"/>
              <w:left w:w="140" w:type="dxa"/>
              <w:bottom w:w="15" w:type="dxa"/>
              <w:right w:w="140" w:type="dxa"/>
            </w:tcMar>
            <w:vAlign w:val="center"/>
          </w:tcPr>
          <w:p w14:paraId="5FCC7E24"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Teaching Strategies</w:t>
            </w:r>
          </w:p>
        </w:tc>
        <w:tc>
          <w:tcPr>
            <w:tcW w:w="1551" w:type="dxa"/>
            <w:tcBorders>
              <w:top w:val="nil"/>
              <w:left w:val="nil"/>
              <w:bottom w:val="nil"/>
              <w:right w:val="nil"/>
            </w:tcBorders>
            <w:tcMar>
              <w:top w:w="15" w:type="dxa"/>
              <w:left w:w="140" w:type="dxa"/>
              <w:bottom w:w="15" w:type="dxa"/>
              <w:right w:w="140" w:type="dxa"/>
            </w:tcMar>
            <w:vAlign w:val="center"/>
          </w:tcPr>
          <w:p w14:paraId="431003A5"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.551</w:t>
            </w:r>
          </w:p>
        </w:tc>
        <w:tc>
          <w:tcPr>
            <w:tcW w:w="990" w:type="dxa"/>
            <w:tcBorders>
              <w:top w:val="nil"/>
              <w:left w:val="nil"/>
              <w:bottom w:val="nil"/>
              <w:right w:val="nil"/>
            </w:tcBorders>
            <w:tcMar>
              <w:top w:w="15" w:type="dxa"/>
              <w:left w:w="140" w:type="dxa"/>
              <w:bottom w:w="15" w:type="dxa"/>
              <w:right w:w="140" w:type="dxa"/>
            </w:tcMar>
            <w:vAlign w:val="center"/>
          </w:tcPr>
          <w:p w14:paraId="58689F3E"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.066</w:t>
            </w:r>
          </w:p>
        </w:tc>
        <w:tc>
          <w:tcPr>
            <w:tcW w:w="1101" w:type="dxa"/>
            <w:tcBorders>
              <w:top w:val="nil"/>
              <w:left w:val="nil"/>
              <w:bottom w:val="nil"/>
              <w:right w:val="nil"/>
            </w:tcBorders>
            <w:tcMar>
              <w:top w:w="15" w:type="dxa"/>
              <w:left w:w="140" w:type="dxa"/>
              <w:bottom w:w="15" w:type="dxa"/>
              <w:right w:w="140" w:type="dxa"/>
            </w:tcMar>
            <w:vAlign w:val="center"/>
          </w:tcPr>
          <w:p w14:paraId="40B1E03F"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8.307</w:t>
            </w:r>
          </w:p>
        </w:tc>
        <w:tc>
          <w:tcPr>
            <w:tcW w:w="549" w:type="dxa"/>
            <w:tcBorders>
              <w:top w:val="nil"/>
              <w:left w:val="nil"/>
              <w:bottom w:val="nil"/>
              <w:right w:val="single" w:sz="6" w:space="0" w:color="auto"/>
            </w:tcBorders>
            <w:tcMar>
              <w:top w:w="15" w:type="dxa"/>
              <w:left w:w="140" w:type="dxa"/>
              <w:bottom w:w="15" w:type="dxa"/>
              <w:right w:w="140" w:type="dxa"/>
            </w:tcMar>
            <w:vAlign w:val="center"/>
          </w:tcPr>
          <w:p w14:paraId="02F498BF"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w:t>
            </w:r>
          </w:p>
        </w:tc>
      </w:tr>
      <w:tr w:rsidR="0018250E" w:rsidRPr="003A555F" w14:paraId="2F912F05" w14:textId="77777777" w:rsidTr="00E40394">
        <w:trPr>
          <w:trHeight w:val="773"/>
        </w:trPr>
        <w:tc>
          <w:tcPr>
            <w:tcW w:w="1583" w:type="dxa"/>
            <w:tcBorders>
              <w:top w:val="nil"/>
              <w:left w:val="single" w:sz="6" w:space="0" w:color="auto"/>
              <w:bottom w:val="single" w:sz="6" w:space="0" w:color="auto"/>
              <w:right w:val="nil"/>
            </w:tcBorders>
            <w:tcMar>
              <w:top w:w="15" w:type="dxa"/>
              <w:left w:w="57" w:type="dxa"/>
              <w:bottom w:w="15" w:type="dxa"/>
              <w:right w:w="57" w:type="dxa"/>
            </w:tcMar>
            <w:vAlign w:val="center"/>
          </w:tcPr>
          <w:p w14:paraId="6ABCA527"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Student Outcomes</w:t>
            </w:r>
          </w:p>
        </w:tc>
        <w:tc>
          <w:tcPr>
            <w:tcW w:w="609" w:type="dxa"/>
            <w:tcBorders>
              <w:top w:val="nil"/>
              <w:left w:val="nil"/>
              <w:bottom w:val="single" w:sz="6" w:space="0" w:color="auto"/>
              <w:right w:val="nil"/>
            </w:tcBorders>
            <w:noWrap/>
            <w:tcMar>
              <w:top w:w="15" w:type="dxa"/>
              <w:left w:w="57" w:type="dxa"/>
              <w:bottom w:w="15" w:type="dxa"/>
              <w:right w:w="57" w:type="dxa"/>
            </w:tcMar>
            <w:vAlign w:val="center"/>
          </w:tcPr>
          <w:p w14:paraId="6218C792"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&lt;---</w:t>
            </w:r>
          </w:p>
        </w:tc>
        <w:tc>
          <w:tcPr>
            <w:tcW w:w="1749" w:type="dxa"/>
            <w:tcBorders>
              <w:top w:val="nil"/>
              <w:left w:val="nil"/>
              <w:bottom w:val="single" w:sz="6" w:space="0" w:color="auto"/>
              <w:right w:val="single" w:sz="6" w:space="0" w:color="auto"/>
            </w:tcBorders>
            <w:tcMar>
              <w:top w:w="15" w:type="dxa"/>
              <w:left w:w="140" w:type="dxa"/>
              <w:bottom w:w="15" w:type="dxa"/>
              <w:right w:w="140" w:type="dxa"/>
            </w:tcMar>
            <w:vAlign w:val="center"/>
          </w:tcPr>
          <w:p w14:paraId="6BAD1649"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Teaching Performance</w:t>
            </w:r>
          </w:p>
        </w:tc>
        <w:tc>
          <w:tcPr>
            <w:tcW w:w="1551" w:type="dxa"/>
            <w:tcBorders>
              <w:top w:val="nil"/>
              <w:left w:val="nil"/>
              <w:bottom w:val="single" w:sz="6" w:space="0" w:color="auto"/>
              <w:right w:val="nil"/>
            </w:tcBorders>
            <w:tcMar>
              <w:top w:w="15" w:type="dxa"/>
              <w:left w:w="140" w:type="dxa"/>
              <w:bottom w:w="15" w:type="dxa"/>
              <w:right w:w="140" w:type="dxa"/>
            </w:tcMar>
            <w:vAlign w:val="center"/>
          </w:tcPr>
          <w:p w14:paraId="6A3CDE16"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.364</w:t>
            </w:r>
          </w:p>
        </w:tc>
        <w:tc>
          <w:tcPr>
            <w:tcW w:w="990" w:type="dxa"/>
            <w:tcBorders>
              <w:top w:val="nil"/>
              <w:left w:val="nil"/>
              <w:bottom w:val="single" w:sz="6" w:space="0" w:color="auto"/>
              <w:right w:val="nil"/>
            </w:tcBorders>
            <w:tcMar>
              <w:top w:w="15" w:type="dxa"/>
              <w:left w:w="140" w:type="dxa"/>
              <w:bottom w:w="15" w:type="dxa"/>
              <w:right w:w="140" w:type="dxa"/>
            </w:tcMar>
            <w:vAlign w:val="center"/>
          </w:tcPr>
          <w:p w14:paraId="3C20DDAA"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.059</w:t>
            </w:r>
          </w:p>
        </w:tc>
        <w:tc>
          <w:tcPr>
            <w:tcW w:w="1101" w:type="dxa"/>
            <w:tcBorders>
              <w:top w:val="nil"/>
              <w:left w:val="nil"/>
              <w:bottom w:val="single" w:sz="6" w:space="0" w:color="auto"/>
              <w:right w:val="nil"/>
            </w:tcBorders>
            <w:tcMar>
              <w:top w:w="15" w:type="dxa"/>
              <w:left w:w="140" w:type="dxa"/>
              <w:bottom w:w="15" w:type="dxa"/>
              <w:right w:w="140" w:type="dxa"/>
            </w:tcMar>
            <w:vAlign w:val="center"/>
          </w:tcPr>
          <w:p w14:paraId="53E49D45"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6.203</w:t>
            </w:r>
          </w:p>
        </w:tc>
        <w:tc>
          <w:tcPr>
            <w:tcW w:w="549" w:type="dxa"/>
            <w:tcBorders>
              <w:top w:val="nil"/>
              <w:left w:val="nil"/>
              <w:bottom w:val="single" w:sz="6" w:space="0" w:color="auto"/>
              <w:right w:val="single" w:sz="6" w:space="0" w:color="auto"/>
            </w:tcBorders>
            <w:tcMar>
              <w:top w:w="15" w:type="dxa"/>
              <w:left w:w="140" w:type="dxa"/>
              <w:bottom w:w="15" w:type="dxa"/>
              <w:right w:w="140" w:type="dxa"/>
            </w:tcMar>
            <w:vAlign w:val="center"/>
          </w:tcPr>
          <w:p w14:paraId="04724A18" w14:textId="77777777" w:rsidR="0018250E" w:rsidRPr="003A555F" w:rsidRDefault="0018250E" w:rsidP="00E40394">
            <w:pPr>
              <w:spacing w:before="100" w:beforeAutospacing="1" w:after="100" w:afterAutospacing="1" w:line="360" w:lineRule="auto"/>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w:t>
            </w:r>
          </w:p>
        </w:tc>
      </w:tr>
    </w:tbl>
    <w:p w14:paraId="6FC5A469" w14:textId="77777777" w:rsidR="0018250E" w:rsidRDefault="0018250E" w:rsidP="0018250E">
      <w:pPr>
        <w:spacing w:before="100" w:beforeAutospacing="1" w:after="100" w:afterAutospacing="1" w:line="480" w:lineRule="auto"/>
        <w:jc w:val="both"/>
        <w:rPr>
          <w:rFonts w:ascii="Bookman Old Style" w:eastAsia="Segoe UI Historic" w:hAnsi="Bookman Old Style" w:cs="Bookman Old Style"/>
          <w:b/>
          <w:bCs/>
          <w:kern w:val="0"/>
          <w:sz w:val="24"/>
          <w:szCs w:val="24"/>
          <w:lang w:eastAsia="zh-CN"/>
        </w:rPr>
      </w:pPr>
    </w:p>
    <w:p w14:paraId="0C4148EF" w14:textId="77777777" w:rsidR="0018250E" w:rsidRPr="003A555F" w:rsidRDefault="0018250E" w:rsidP="0018250E">
      <w:pPr>
        <w:spacing w:before="100" w:beforeAutospacing="1" w:after="100" w:afterAutospacing="1" w:line="480" w:lineRule="auto"/>
        <w:jc w:val="both"/>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 xml:space="preserve">Partial Mediation. </w:t>
      </w:r>
    </w:p>
    <w:p w14:paraId="3F97A4CF" w14:textId="77777777" w:rsidR="0018250E" w:rsidRPr="003A555F" w:rsidRDefault="0018250E" w:rsidP="0018250E">
      <w:pPr>
        <w:spacing w:before="100" w:beforeAutospacing="1" w:after="100" w:afterAutospacing="1" w:line="480" w:lineRule="auto"/>
        <w:ind w:firstLine="720"/>
        <w:jc w:val="both"/>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kern w:val="0"/>
          <w:sz w:val="24"/>
          <w:szCs w:val="24"/>
          <w:lang w:eastAsia="zh-CN"/>
        </w:rPr>
        <w:t xml:space="preserve">Since the three steps (paths A, B, and C) were all significant, mediation analysis through path analysis was warranted to assess the significance of the mediation effect.  Furthermore, as stated in step 4, the effect of teaching strategies and student outcomes was even found to reduce after being mediated by a teaching performance. With this, since the regression coefficient </w:t>
      </w:r>
      <w:r w:rsidRPr="003A555F">
        <w:rPr>
          <w:rFonts w:ascii="Times New Roman" w:eastAsia="Segoe UI Historic" w:hAnsi="Bookman Old Style" w:cs="Bookman Old Style"/>
          <w:kern w:val="0"/>
          <w:sz w:val="24"/>
          <w:szCs w:val="24"/>
          <w:lang w:eastAsia="zh-CN"/>
        </w:rPr>
        <w:t>wa</w:t>
      </w:r>
      <w:r w:rsidRPr="003A555F">
        <w:rPr>
          <w:rFonts w:ascii="Bookman Old Style" w:eastAsia="Segoe UI Historic" w:hAnsi="Bookman Old Style" w:cs="Bookman Old Style"/>
          <w:kern w:val="0"/>
          <w:sz w:val="24"/>
          <w:szCs w:val="24"/>
          <w:lang w:eastAsia="zh-CN"/>
        </w:rPr>
        <w:t xml:space="preserve">s substantially reduced at step 4 but remains significant, partial mediation occurred since the effect was found to be significant with a p&lt;value of 0.000. </w:t>
      </w:r>
    </w:p>
    <w:p w14:paraId="379A6494" w14:textId="77777777" w:rsidR="0018250E" w:rsidRPr="003A555F" w:rsidRDefault="0018250E" w:rsidP="0018250E">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The findings of the effect size computation in the mediation test between the three variables were shown in figure 2. The effect size indicates how much of the indirect path’s effect on the student outcomes can be attributed to teaching strategies. The beta of teaching strategies towards student outcomes was .872, the total effect value. The beta of teaching strategies towards student outcomes with a teaching performance included in the regression has a direct effect </w:t>
      </w:r>
      <w:r w:rsidRPr="003A555F">
        <w:rPr>
          <w:rFonts w:ascii="Bookman Old Style" w:eastAsia="Segoe UI Historic" w:hAnsi="Bookman Old Style" w:cs="Bookman Old Style"/>
          <w:kern w:val="0"/>
          <w:sz w:val="24"/>
          <w:szCs w:val="24"/>
          <w:lang w:eastAsia="zh-CN"/>
        </w:rPr>
        <w:lastRenderedPageBreak/>
        <w:t xml:space="preserve">value of 0.551. The indirect effect value of 0.321 was the multiplied portion of the original correlation between teaching strategies to student outcomes among college students, which was .883, and teaching performance to student outcomes, which was .364. </w:t>
      </w:r>
    </w:p>
    <w:p w14:paraId="39115144" w14:textId="77777777" w:rsidR="0018250E" w:rsidRPr="003A555F" w:rsidRDefault="0018250E" w:rsidP="0018250E">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The ratio index was computed by dividing the indirect effect by the total effect; in this case, 0.321 by 0.872 equals 0.368. About 36.8 percent of the total effect of teaching strategies towards student outcomes goes through the teaching performance. About 63.2 percent of the total effect was either direct or mediated by other variables not included in the model.</w:t>
      </w:r>
    </w:p>
    <w:p w14:paraId="68676CD3" w14:textId="77777777" w:rsidR="0018250E" w:rsidRPr="003A555F" w:rsidRDefault="0018250E" w:rsidP="0018250E">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The results on the mediation analysis of teaching performance in the relationship between teaching strategies and student outcomes conforms on </w:t>
      </w:r>
      <w:r w:rsidRPr="003A555F">
        <w:rPr>
          <w:rFonts w:ascii="Bookman Old Style" w:eastAsia="Bookman Old Style" w:hAnsi="Bookman Old Style" w:cs="Bookman Old Style"/>
          <w:kern w:val="0"/>
          <w:sz w:val="24"/>
          <w:szCs w:val="24"/>
          <w:lang w:val="zh-CN" w:eastAsia="zh-CN"/>
        </w:rPr>
        <w:t>Bloom’s Taxonomy Theory by Bloom (1956)</w:t>
      </w:r>
      <w:r w:rsidRPr="003A555F">
        <w:rPr>
          <w:rFonts w:ascii="Bookman Old Style" w:eastAsia="Bookman Old Style" w:hAnsi="Bookman Old Style" w:cs="Bookman Old Style"/>
          <w:kern w:val="0"/>
          <w:sz w:val="24"/>
          <w:szCs w:val="24"/>
          <w:lang w:eastAsia="zh-CN"/>
        </w:rPr>
        <w:t>, which state that categorizing educational objectives by cognitive skill levels allows for the development of more targeted teaching strategies, ultimately leading to improved student outcomes and enhanced overall teaching performance.</w:t>
      </w:r>
      <w:r w:rsidRPr="003A555F">
        <w:rPr>
          <w:rFonts w:ascii="Bookman Old Style" w:eastAsia="Segoe UI Historic" w:hAnsi="Bookman Old Style" w:cs="Bookman Old Style"/>
          <w:kern w:val="0"/>
          <w:sz w:val="24"/>
          <w:szCs w:val="24"/>
          <w:lang w:eastAsia="zh-CN"/>
        </w:rPr>
        <w:t xml:space="preserve"> It also supported the idea of </w:t>
      </w:r>
      <w:r w:rsidRPr="003A555F">
        <w:rPr>
          <w:rFonts w:ascii="Bookman Old Style" w:eastAsia="Bookman Old Style" w:hAnsi="Bookman Old Style" w:cs="Bookman Old Style"/>
          <w:kern w:val="0"/>
          <w:sz w:val="24"/>
          <w:szCs w:val="24"/>
          <w:lang w:val="zh-CN" w:eastAsia="zh-CN"/>
        </w:rPr>
        <w:t>Thompson and Lake (2023), which suggests Bloom's Taxonomy</w:t>
      </w:r>
      <w:r w:rsidRPr="003A555F">
        <w:rPr>
          <w:rFonts w:ascii="Bookman Old Style" w:eastAsia="Bookman Old Style" w:hAnsi="Bookman Old Style" w:cs="Bookman Old Style"/>
          <w:kern w:val="0"/>
          <w:sz w:val="24"/>
          <w:szCs w:val="24"/>
          <w:lang w:eastAsia="zh-CN"/>
        </w:rPr>
        <w:t xml:space="preserve"> helps teachers align instruction with learning objectives, promoting critical thinking. Regular evaluation enhances teaching effectiveness, improving student outcomes and creating a responsive learning environment.</w:t>
      </w:r>
    </w:p>
    <w:p w14:paraId="62C6D3A9" w14:textId="77777777" w:rsidR="00B97AA3" w:rsidRDefault="00B97AA3">
      <w:pPr>
        <w:spacing w:line="480" w:lineRule="auto"/>
        <w:jc w:val="both"/>
        <w:rPr>
          <w:rFonts w:ascii="Bookman Old Style" w:eastAsia="Bookman Old Style" w:hAnsi="Bookman Old Style" w:cs="Bookman Old Style"/>
          <w:sz w:val="24"/>
          <w:szCs w:val="24"/>
        </w:rPr>
      </w:pPr>
    </w:p>
    <w:p w14:paraId="00B2E1A6" w14:textId="77777777" w:rsidR="00B97AA3" w:rsidRDefault="00B97AA3">
      <w:pPr>
        <w:spacing w:line="480" w:lineRule="auto"/>
        <w:jc w:val="both"/>
        <w:rPr>
          <w:rFonts w:ascii="Bookman Old Style" w:eastAsia="Bookman Old Style" w:hAnsi="Bookman Old Style" w:cs="Bookman Old Style"/>
          <w:sz w:val="24"/>
          <w:szCs w:val="24"/>
        </w:rPr>
      </w:pPr>
    </w:p>
    <w:p w14:paraId="69875C51" w14:textId="77777777" w:rsidR="00B97AA3" w:rsidRDefault="00B97AA3">
      <w:pPr>
        <w:spacing w:line="480" w:lineRule="auto"/>
        <w:jc w:val="both"/>
        <w:rPr>
          <w:rFonts w:ascii="Bookman Old Style" w:eastAsia="Bookman Old Style" w:hAnsi="Bookman Old Style" w:cs="Bookman Old Style"/>
          <w:sz w:val="24"/>
          <w:szCs w:val="24"/>
        </w:rPr>
      </w:pPr>
    </w:p>
    <w:p w14:paraId="08ED866B" w14:textId="77777777" w:rsidR="00B97AA3" w:rsidRDefault="00B97AA3">
      <w:pPr>
        <w:spacing w:line="480" w:lineRule="auto"/>
        <w:jc w:val="both"/>
        <w:rPr>
          <w:rFonts w:ascii="Bookman Old Style" w:eastAsia="Bookman Old Style" w:hAnsi="Bookman Old Style" w:cs="Bookman Old Style"/>
          <w:sz w:val="24"/>
          <w:szCs w:val="24"/>
        </w:rPr>
      </w:pPr>
    </w:p>
    <w:p w14:paraId="1B4A6089" w14:textId="77777777" w:rsidR="00B97AA3" w:rsidRDefault="00B97AA3">
      <w:pPr>
        <w:spacing w:line="480" w:lineRule="auto"/>
        <w:rPr>
          <w:rFonts w:ascii="Bookman Old Style" w:eastAsia="Bookman Old Style" w:hAnsi="Bookman Old Style" w:cs="Bookman Old Style"/>
          <w:sz w:val="24"/>
          <w:szCs w:val="24"/>
        </w:rPr>
      </w:pPr>
    </w:p>
    <w:p w14:paraId="0F661AF3" w14:textId="77777777" w:rsidR="0018250E" w:rsidRDefault="0018250E">
      <w:pPr>
        <w:spacing w:line="480" w:lineRule="auto"/>
        <w:rPr>
          <w:rFonts w:ascii="Bookman Old Style" w:eastAsia="Bookman Old Style" w:hAnsi="Bookman Old Style" w:cs="Bookman Old Style"/>
          <w:sz w:val="24"/>
          <w:szCs w:val="24"/>
        </w:rPr>
      </w:pPr>
    </w:p>
    <w:p w14:paraId="5B249213" w14:textId="77777777" w:rsidR="0018250E" w:rsidRDefault="0018250E">
      <w:pPr>
        <w:spacing w:line="480" w:lineRule="auto"/>
        <w:rPr>
          <w:rFonts w:ascii="Bookman Old Style" w:eastAsia="Bookman Old Style" w:hAnsi="Bookman Old Style" w:cs="Bookman Old Style"/>
          <w:sz w:val="24"/>
          <w:szCs w:val="24"/>
        </w:rPr>
      </w:pPr>
    </w:p>
    <w:p w14:paraId="2504CCC7" w14:textId="77777777" w:rsidR="0018250E" w:rsidRDefault="0018250E">
      <w:pPr>
        <w:spacing w:line="480" w:lineRule="auto"/>
        <w:rPr>
          <w:rFonts w:ascii="Bookman Old Style" w:eastAsia="Bookman Old Style" w:hAnsi="Bookman Old Style" w:cs="Bookman Old Style"/>
          <w:sz w:val="24"/>
          <w:szCs w:val="24"/>
        </w:rPr>
      </w:pPr>
    </w:p>
    <w:p w14:paraId="1C8388A8" w14:textId="77777777" w:rsidR="00B97AA3" w:rsidRDefault="00C562D6">
      <w:pPr>
        <w:spacing w:line="48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SUMMARY, CONCLUSION, AND RECOMMENDATION</w:t>
      </w:r>
    </w:p>
    <w:p w14:paraId="7D1E66B3" w14:textId="77777777" w:rsidR="00B97AA3" w:rsidRDefault="00377A72">
      <w:pPr>
        <w:spacing w:line="480" w:lineRule="auto"/>
        <w:ind w:firstLine="720"/>
        <w:jc w:val="both"/>
        <w:rPr>
          <w:rFonts w:ascii="Bookman Old Style" w:eastAsia="Bookman Old Style" w:hAnsi="Bookman Old Style" w:cs="Bookman Old Style"/>
          <w:sz w:val="24"/>
          <w:szCs w:val="24"/>
        </w:rPr>
      </w:pPr>
      <w:r w:rsidRPr="003A555F">
        <w:rPr>
          <w:rFonts w:ascii="Bookman Old Style" w:eastAsia="Segoe UI Historic" w:hAnsi="Bookman Old Style" w:cs="Bookman Old Style"/>
          <w:kern w:val="0"/>
          <w:sz w:val="24"/>
          <w:szCs w:val="24"/>
          <w:lang w:eastAsia="zh-CN"/>
        </w:rPr>
        <w:t>This chapter present</w:t>
      </w:r>
      <w:r>
        <w:rPr>
          <w:rFonts w:ascii="Bookman Old Style" w:eastAsia="Segoe UI Historic" w:hAnsi="Bookman Old Style" w:cs="Bookman Old Style"/>
          <w:kern w:val="0"/>
          <w:sz w:val="24"/>
          <w:szCs w:val="24"/>
          <w:lang w:eastAsia="zh-CN"/>
        </w:rPr>
        <w:t>ed</w:t>
      </w:r>
      <w:r w:rsidRPr="003A555F">
        <w:rPr>
          <w:rFonts w:ascii="Bookman Old Style" w:eastAsia="Segoe UI Historic" w:hAnsi="Bookman Old Style" w:cs="Bookman Old Style"/>
          <w:kern w:val="0"/>
          <w:sz w:val="24"/>
          <w:szCs w:val="24"/>
          <w:lang w:eastAsia="zh-CN"/>
        </w:rPr>
        <w:t xml:space="preserve"> the summary of the major findings of the study, the conclusions, and proposed recommendations for possible implementations.</w:t>
      </w:r>
    </w:p>
    <w:p w14:paraId="1256E0C8" w14:textId="77777777" w:rsidR="00B97AA3" w:rsidRDefault="00C562D6">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SUMMARY OF FINDINGS</w:t>
      </w:r>
    </w:p>
    <w:p w14:paraId="29FA26F5"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The major findings of th</w:t>
      </w:r>
      <w:r>
        <w:rPr>
          <w:rFonts w:ascii="Bookman Old Style" w:eastAsia="Segoe UI Historic" w:hAnsi="Bookman Old Style" w:cs="Bookman Old Style"/>
          <w:kern w:val="0"/>
          <w:sz w:val="24"/>
          <w:szCs w:val="24"/>
          <w:lang w:eastAsia="zh-CN"/>
        </w:rPr>
        <w:t>is</w:t>
      </w:r>
      <w:r w:rsidRPr="003A555F">
        <w:rPr>
          <w:rFonts w:ascii="Bookman Old Style" w:eastAsia="Segoe UI Historic" w:hAnsi="Bookman Old Style" w:cs="Bookman Old Style"/>
          <w:kern w:val="0"/>
          <w:sz w:val="24"/>
          <w:szCs w:val="24"/>
          <w:lang w:eastAsia="zh-CN"/>
        </w:rPr>
        <w:t xml:space="preserve"> stud</w:t>
      </w:r>
      <w:r>
        <w:rPr>
          <w:rFonts w:ascii="Bookman Old Style" w:eastAsia="Segoe UI Historic" w:hAnsi="Bookman Old Style" w:cs="Bookman Old Style"/>
          <w:kern w:val="0"/>
          <w:sz w:val="24"/>
          <w:szCs w:val="24"/>
          <w:lang w:eastAsia="zh-CN"/>
        </w:rPr>
        <w:t>y</w:t>
      </w:r>
      <w:r w:rsidRPr="003A555F">
        <w:rPr>
          <w:rFonts w:ascii="Bookman Old Style" w:eastAsia="Segoe UI Historic" w:hAnsi="Bookman Old Style" w:cs="Bookman Old Style"/>
          <w:kern w:val="0"/>
          <w:sz w:val="24"/>
          <w:szCs w:val="24"/>
          <w:lang w:eastAsia="zh-CN"/>
        </w:rPr>
        <w:t xml:space="preserve"> were as follows:</w:t>
      </w:r>
    </w:p>
    <w:p w14:paraId="7CB557B9"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1. The level of teaching strategies was described as “high” with an overall mean of 3.75 with a standard deviation of 0.67. The highest mean, 3.87, denoted as " high," was observed for indicator 3, " cognitive strategies." In contrast, the lowest mean of 3.53 was recorded for "Effective Strategies."</w:t>
      </w:r>
    </w:p>
    <w:p w14:paraId="53F3426D"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2. The level of student outcomes was described as " high," with an overall mean of 3.87 with a standard deviation of 0.86. The highest mean, 3.92, observed for indicator 1, " General Skills and Learning </w:t>
      </w:r>
      <w:r w:rsidRPr="003A555F">
        <w:rPr>
          <w:rFonts w:ascii="Bookman Old Style" w:eastAsia="Segoe UI Historic" w:hAnsi="Bookman Old Style" w:cs="Bookman Old Style"/>
          <w:kern w:val="0"/>
          <w:sz w:val="24"/>
          <w:szCs w:val="24"/>
          <w:lang w:eastAsia="zh-CN"/>
        </w:rPr>
        <w:lastRenderedPageBreak/>
        <w:t>Experiences," was also described as “high.” In contrast, the lowest mean of 3.83 was recorded for indicator 3, "Assessment.".</w:t>
      </w:r>
    </w:p>
    <w:p w14:paraId="364830EE"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3. The level of teaching performance was described as " high," with an overall mean of 3.90 with a standard deviation of 0.76. The highest mean, 4.06, observed for indicator 5, "Planning," was also described as “high.” In contrast, the lowest mean of 3.78 was recorded for indicator 3, "Result.".</w:t>
      </w:r>
    </w:p>
    <w:p w14:paraId="0A89F26E"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4. The relationship between teaching strategies and student outcomes proved to have a strong positive correlation, with an </w:t>
      </w:r>
      <w:proofErr w:type="spellStart"/>
      <w:r w:rsidRPr="003A555F">
        <w:rPr>
          <w:rFonts w:ascii="Bookman Old Style" w:eastAsia="Segoe UI Historic" w:hAnsi="Bookman Old Style" w:cs="Bookman Old Style"/>
          <w:kern w:val="0"/>
          <w:sz w:val="24"/>
          <w:szCs w:val="24"/>
          <w:lang w:eastAsia="zh-CN"/>
        </w:rPr>
        <w:t>r-value</w:t>
      </w:r>
      <w:proofErr w:type="spellEnd"/>
      <w:r w:rsidRPr="003A555F">
        <w:rPr>
          <w:rFonts w:ascii="Bookman Old Style" w:eastAsia="Segoe UI Historic" w:hAnsi="Bookman Old Style" w:cs="Bookman Old Style"/>
          <w:kern w:val="0"/>
          <w:sz w:val="24"/>
          <w:szCs w:val="24"/>
          <w:lang w:eastAsia="zh-CN"/>
        </w:rPr>
        <w:t xml:space="preserve"> of 0.771 and a p-value of &lt;0.001, which was lower than the significance level of 0.05. This result indicated that the null hypothesis was rejected, confirming a significant relationship between teaching strategies and student outcomes.</w:t>
      </w:r>
    </w:p>
    <w:p w14:paraId="692622E0"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5. The relationship between teaching strategies and teaching performance showed a strong positive correlation, with an </w:t>
      </w:r>
      <w:proofErr w:type="spellStart"/>
      <w:r w:rsidRPr="003A555F">
        <w:rPr>
          <w:rFonts w:ascii="Bookman Old Style" w:eastAsia="Segoe UI Historic" w:hAnsi="Bookman Old Style" w:cs="Bookman Old Style"/>
          <w:kern w:val="0"/>
          <w:sz w:val="24"/>
          <w:szCs w:val="24"/>
          <w:lang w:eastAsia="zh-CN"/>
        </w:rPr>
        <w:t>r-value</w:t>
      </w:r>
      <w:proofErr w:type="spellEnd"/>
      <w:r w:rsidRPr="003A555F">
        <w:rPr>
          <w:rFonts w:ascii="Bookman Old Style" w:eastAsia="Segoe UI Historic" w:hAnsi="Bookman Old Style" w:cs="Bookman Old Style"/>
          <w:kern w:val="0"/>
          <w:sz w:val="24"/>
          <w:szCs w:val="24"/>
          <w:lang w:eastAsia="zh-CN"/>
        </w:rPr>
        <w:t xml:space="preserve"> of 0.782 and a p-value of &lt;0.001, which was lower than the significance level of 0.05. This result led to the rejection of the null hypothesis, confirming a significant relationship between teaching strategies and teaching performance.</w:t>
      </w:r>
    </w:p>
    <w:p w14:paraId="7714DF10"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6. The relationship between teaching performance and student outcomes exhibited a moderate positive correlation, with an </w:t>
      </w:r>
      <w:proofErr w:type="spellStart"/>
      <w:r w:rsidRPr="003A555F">
        <w:rPr>
          <w:rFonts w:ascii="Bookman Old Style" w:eastAsia="Segoe UI Historic" w:hAnsi="Bookman Old Style" w:cs="Bookman Old Style"/>
          <w:kern w:val="0"/>
          <w:sz w:val="24"/>
          <w:szCs w:val="24"/>
          <w:lang w:eastAsia="zh-CN"/>
        </w:rPr>
        <w:t>r-value</w:t>
      </w:r>
      <w:proofErr w:type="spellEnd"/>
      <w:r w:rsidRPr="003A555F">
        <w:rPr>
          <w:rFonts w:ascii="Bookman Old Style" w:eastAsia="Segoe UI Historic" w:hAnsi="Bookman Old Style" w:cs="Bookman Old Style"/>
          <w:kern w:val="0"/>
          <w:sz w:val="24"/>
          <w:szCs w:val="24"/>
          <w:lang w:eastAsia="zh-CN"/>
        </w:rPr>
        <w:t xml:space="preserve"> of 0.754 and a p-value of &lt;0.001, which was lower than the significance level of 0.05. This result indicated that the null hypothesis was rejected, </w:t>
      </w:r>
      <w:r w:rsidRPr="003A555F">
        <w:rPr>
          <w:rFonts w:ascii="Bookman Old Style" w:eastAsia="Segoe UI Historic" w:hAnsi="Bookman Old Style" w:cs="Bookman Old Style"/>
          <w:kern w:val="0"/>
          <w:sz w:val="24"/>
          <w:szCs w:val="24"/>
          <w:lang w:eastAsia="zh-CN"/>
        </w:rPr>
        <w:lastRenderedPageBreak/>
        <w:t>confirming a significant relationship between teaching performance and student outcomes.</w:t>
      </w:r>
    </w:p>
    <w:p w14:paraId="76BE5408"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7. The mediation analysis confirmed that teaching performance partially mediated the relationship between teaching strategies and student outcomes. Path analysis revealed that 36.8% of the effect of time management on student outcomes was mediated by teaching performance, while the remaining 63.2% was either direct or influenced by other factors not included in the study.</w:t>
      </w:r>
    </w:p>
    <w:p w14:paraId="7EAAB468"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CONCLUSION</w:t>
      </w:r>
    </w:p>
    <w:p w14:paraId="75D80392" w14:textId="77777777" w:rsidR="00377A72" w:rsidRPr="003A555F" w:rsidRDefault="00377A72" w:rsidP="00377A72">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Based on the findings of this study, the following statements were constructed:</w:t>
      </w:r>
    </w:p>
    <w:p w14:paraId="7B0DF9BD"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1. The level of teaching strategies was revealed to be high, indicating that it is oftentimes evident. The general conclusions suggest that students' teaching strategies are observed in terms of their concept, learning methods, discussion, and effective models towards studying.</w:t>
      </w:r>
    </w:p>
    <w:p w14:paraId="6232B1AF"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2. The level of student outcomes was high, determined as observed. Therefore, the results show that student outcomes were monitored in terms of their subject content, learning needs, assessment, skills, and study chances. </w:t>
      </w:r>
    </w:p>
    <w:p w14:paraId="4DD76150"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3. The level of teaching performance was high, determined as oftentimes manifested. Therefore, the results show that students' teaching effectiveness was evaluated based on their subject learning </w:t>
      </w:r>
      <w:r w:rsidRPr="003A555F">
        <w:rPr>
          <w:rFonts w:ascii="Bookman Old Style" w:eastAsia="Segoe UI Historic" w:hAnsi="Bookman Old Style" w:cs="Bookman Old Style"/>
          <w:kern w:val="0"/>
          <w:sz w:val="24"/>
          <w:szCs w:val="24"/>
          <w:lang w:eastAsia="zh-CN"/>
        </w:rPr>
        <w:lastRenderedPageBreak/>
        <w:t xml:space="preserve">materials, flexible manner, competencies, and professional study abilities. </w:t>
      </w:r>
    </w:p>
    <w:p w14:paraId="5ABD12A0"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4. A strong positive correlation exists between teaching strategies and student outcomes. Based on the findings, through the improvement of achievement, engagement, and critical thinking, teaching strategies influence student outcomes. Although learning was enhanced by effective tactics, obstacles such as inadequate implementation and resource constraints can make success more difficult. Better results are ensured by tailoring techniques to the demands of the students.</w:t>
      </w:r>
    </w:p>
    <w:p w14:paraId="228078CA"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5. A strong positive correlation exists between teaching strategies and teaching performance. The study’s findings suggest that Effective teaching strategies enhance student outcomes and teaching performance, yet obstacles like poor execution and change aversion might prevent success. Improvement requires constant innovation, creative problem-solving, and flexibility in response to student need.</w:t>
      </w:r>
    </w:p>
    <w:p w14:paraId="35A6B01B"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6. A strong positive correlation exists between teaching performance and student outcomes. The study’s findings suggest that effective teaching performance increases understanding, motivation, and critical thinking, which in turn promotes student outcomes, engagement, and academic performance. To assure higher student achievements, however, issues including inefficient techniques, strict training, and resource constraints must be resolved.</w:t>
      </w:r>
    </w:p>
    <w:p w14:paraId="56BEC3AA"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lastRenderedPageBreak/>
        <w:t>7. The mediation analysis confirmed that teaching performance partially mediate the relationship between teaching strategies and student outcomes. The study’s findings suggest that effective strategies improve student achievement, engagement, and skill development when teachers perform well. However, because of its partial function, other factors also affect results, and the impact may be lessened by inconsistent instructor effectiveness. Resolving these issues guarantees improved student outcomes.</w:t>
      </w:r>
    </w:p>
    <w:p w14:paraId="6F653203"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b/>
          <w:bCs/>
          <w:kern w:val="0"/>
          <w:sz w:val="24"/>
          <w:szCs w:val="24"/>
          <w:lang w:eastAsia="zh-CN"/>
        </w:rPr>
      </w:pPr>
      <w:r w:rsidRPr="003A555F">
        <w:rPr>
          <w:rFonts w:ascii="Bookman Old Style" w:eastAsia="Segoe UI Historic" w:hAnsi="Bookman Old Style" w:cs="Bookman Old Style"/>
          <w:b/>
          <w:bCs/>
          <w:kern w:val="0"/>
          <w:sz w:val="24"/>
          <w:szCs w:val="24"/>
          <w:lang w:eastAsia="zh-CN"/>
        </w:rPr>
        <w:t>RECOMMENDATION</w:t>
      </w:r>
    </w:p>
    <w:p w14:paraId="183C9474" w14:textId="77777777" w:rsidR="00377A72" w:rsidRPr="003A555F" w:rsidRDefault="00377A72" w:rsidP="00377A72">
      <w:pPr>
        <w:spacing w:before="100" w:beforeAutospacing="1" w:after="100" w:afterAutospacing="1" w:line="480" w:lineRule="auto"/>
        <w:ind w:firstLine="720"/>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Based on the findings, analysis, and conclusions drawn in this study, the following recommendations </w:t>
      </w:r>
      <w:r>
        <w:rPr>
          <w:rFonts w:ascii="Bookman Old Style" w:eastAsia="Segoe UI Historic" w:hAnsi="Bookman Old Style" w:cs="Bookman Old Style"/>
          <w:kern w:val="0"/>
          <w:sz w:val="24"/>
          <w:szCs w:val="24"/>
          <w:lang w:eastAsia="zh-CN"/>
        </w:rPr>
        <w:t>were</w:t>
      </w:r>
      <w:r w:rsidRPr="003A555F">
        <w:rPr>
          <w:rFonts w:ascii="Bookman Old Style" w:eastAsia="Segoe UI Historic" w:hAnsi="Bookman Old Style" w:cs="Bookman Old Style"/>
          <w:kern w:val="0"/>
          <w:sz w:val="24"/>
          <w:szCs w:val="24"/>
          <w:lang w:eastAsia="zh-CN"/>
        </w:rPr>
        <w:t xml:space="preserve"> outlined: </w:t>
      </w:r>
    </w:p>
    <w:p w14:paraId="6717E740"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1. </w:t>
      </w:r>
      <w:r w:rsidRPr="000658B8">
        <w:rPr>
          <w:rFonts w:ascii="Bookman Old Style" w:eastAsia="Segoe UI Historic" w:hAnsi="Bookman Old Style" w:cs="Bookman Old Style"/>
          <w:kern w:val="0"/>
          <w:sz w:val="24"/>
          <w:szCs w:val="24"/>
          <w:lang w:eastAsia="zh-CN"/>
        </w:rPr>
        <w:t>Effective strategies were</w:t>
      </w:r>
      <w:r>
        <w:rPr>
          <w:rFonts w:ascii="Bookman Old Style" w:eastAsia="Segoe UI Historic" w:hAnsi="Bookman Old Style" w:cs="Bookman Old Style"/>
          <w:kern w:val="0"/>
          <w:sz w:val="24"/>
          <w:szCs w:val="24"/>
          <w:lang w:eastAsia="zh-CN"/>
        </w:rPr>
        <w:t xml:space="preserve"> encouraged to be</w:t>
      </w:r>
      <w:r w:rsidRPr="000658B8">
        <w:rPr>
          <w:rFonts w:ascii="Bookman Old Style" w:eastAsia="Segoe UI Historic" w:hAnsi="Bookman Old Style" w:cs="Bookman Old Style"/>
          <w:kern w:val="0"/>
          <w:sz w:val="24"/>
          <w:szCs w:val="24"/>
          <w:lang w:eastAsia="zh-CN"/>
        </w:rPr>
        <w:t xml:space="preserve"> determined the weakest aspect, indicating a clear need for development.  Using student-centered and assessment-focused techniques, together with ongoing professional development, teachers can address the issue.  These include technological integration to enhance learning outcomes and student engagement, personalized education, active learning, and hands-on evaluations.  Additionally, teachers can find areas for improvement by using peers and student feedback.  Cognitive strategies, on the other hand, were the most effective component, showing that pupils are successfully applying techniques to process and remember knowledge.</w:t>
      </w:r>
    </w:p>
    <w:p w14:paraId="1B0F7C89"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lastRenderedPageBreak/>
        <w:t xml:space="preserve">2. </w:t>
      </w:r>
      <w:r w:rsidRPr="00401B19">
        <w:rPr>
          <w:rFonts w:ascii="Bookman Old Style" w:eastAsia="Segoe UI Historic" w:hAnsi="Bookman Old Style" w:cs="Bookman Old Style"/>
          <w:kern w:val="0"/>
          <w:sz w:val="24"/>
          <w:szCs w:val="24"/>
          <w:lang w:eastAsia="zh-CN"/>
        </w:rPr>
        <w:t>Assessment remains an area for improvement in teaching and learning. Teachers can be trained in contemporary, efficient assessment techniques that are in line with learning objectives as a way for school administrators to support this. In addition to giving prompt, helpful feedback, educators should employ a variety of strategies, such as formative and summative exams, project-based work, and peer and self-evaluations.  Clear criteria, digital tools, and rubrics can improve student ownership and openness.  Deeper learning is also facilitated by encouraging students to reflect and develop goals.  On the other hand, learning experiences and general skills demonstrate robust outcomes, suggesting successful practices in these domains.</w:t>
      </w:r>
    </w:p>
    <w:p w14:paraId="3C295808"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3. </w:t>
      </w:r>
      <w:r w:rsidRPr="00F5412E">
        <w:rPr>
          <w:rFonts w:ascii="Bookman Old Style" w:eastAsia="Segoe UI Historic" w:hAnsi="Bookman Old Style" w:cs="Bookman Old Style"/>
          <w:kern w:val="0"/>
          <w:sz w:val="24"/>
          <w:szCs w:val="24"/>
          <w:lang w:eastAsia="zh-CN"/>
        </w:rPr>
        <w:t>Commission on Higher Education can help students learn better by supporting teachers to use effective teaching methods. These methods include changing how they teach to fit students' needs, using information to track how students are doing, and encouraging teachers to keep learning. To make teaching even better, we also need to create ways for teachers to get feedback, let students work together, and use new teaching styles that put students first. Teachers are already doing a good job of planning and organizing their teaching.</w:t>
      </w:r>
    </w:p>
    <w:p w14:paraId="1922F098"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 xml:space="preserve">4. School administrators may continuously improve their teaching through training and student-centered methods. Supportive environments, effective management, and adapting to student needs are crucial. Institutions may provide resources, mentorship, and assessment tools. Empowering students through feedback enhances </w:t>
      </w:r>
      <w:r w:rsidRPr="003A555F">
        <w:rPr>
          <w:rFonts w:ascii="Bookman Old Style" w:eastAsia="Segoe UI Historic" w:hAnsi="Bookman Old Style" w:cs="Bookman Old Style"/>
          <w:kern w:val="0"/>
          <w:sz w:val="24"/>
          <w:szCs w:val="24"/>
          <w:lang w:eastAsia="zh-CN"/>
        </w:rPr>
        <w:lastRenderedPageBreak/>
        <w:t>learning. Aligning teaching with student needs creates effective education.</w:t>
      </w:r>
    </w:p>
    <w:p w14:paraId="6C74A7D8"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5. Students were encouraged to sharpen their critical thinking and problem-solving abilities through engaging lessons that incorporate teamwork, discussions, and practical experiences. A superior education may achieve when teachers and administrators collaborate to match teaching with school goals and student needs, providing teachers with essential resources and motivation. Moreover, students flourish in a supportive academic setting where faculty teamwork drives ongoing enhancements to teaching methods. Student success is further amplified when institutions prioritize teacher professional growth, promoting a culture of continuous learning and exceptional instruction</w:t>
      </w:r>
    </w:p>
    <w:p w14:paraId="52580540" w14:textId="77777777" w:rsidR="00377A72" w:rsidRPr="003A555F" w:rsidRDefault="00377A72" w:rsidP="00377A72">
      <w:pPr>
        <w:spacing w:before="100" w:beforeAutospacing="1" w:after="100" w:afterAutospacing="1" w:line="480" w:lineRule="auto"/>
        <w:jc w:val="both"/>
        <w:rPr>
          <w:rFonts w:ascii="Bookman Old Style" w:eastAsia="Segoe UI Historic" w:hAnsi="Bookman Old Style" w:cs="Bookman Old Style"/>
          <w:kern w:val="0"/>
          <w:sz w:val="24"/>
          <w:szCs w:val="24"/>
          <w:lang w:eastAsia="zh-CN"/>
        </w:rPr>
      </w:pPr>
      <w:r w:rsidRPr="003A555F">
        <w:rPr>
          <w:rFonts w:ascii="Bookman Old Style" w:eastAsia="Segoe UI Historic" w:hAnsi="Bookman Old Style" w:cs="Bookman Old Style"/>
          <w:kern w:val="0"/>
          <w:sz w:val="24"/>
          <w:szCs w:val="24"/>
          <w:lang w:eastAsia="zh-CN"/>
        </w:rPr>
        <w:t>6. Future researchers may investigate how factors like teacher’s performance, learning materials, and student engagement interact with teaching strategies. Researchers may also consider conducting long-term studies and comparing different school environments. Using interviews and classroom observations will provide more in-depth knowledge of how teaching performance translates to student success. Moreover, future studies should focus on how new technologies and innovative teaching approaches can be implemented to further enhance student outcomes.</w:t>
      </w:r>
    </w:p>
    <w:p w14:paraId="15CE44CA" w14:textId="77777777" w:rsidR="00B97AA3" w:rsidRDefault="00B97AA3">
      <w:pPr>
        <w:spacing w:line="480" w:lineRule="auto"/>
        <w:jc w:val="both"/>
        <w:rPr>
          <w:rFonts w:ascii="Bookman Old Style" w:eastAsia="Bookman Old Style" w:hAnsi="Bookman Old Style" w:cs="Bookman Old Style"/>
          <w:sz w:val="24"/>
          <w:szCs w:val="24"/>
        </w:rPr>
      </w:pPr>
    </w:p>
    <w:p w14:paraId="2531B960" w14:textId="77777777" w:rsidR="00B97AA3" w:rsidRDefault="00B97AA3">
      <w:pPr>
        <w:spacing w:line="480" w:lineRule="auto"/>
        <w:jc w:val="both"/>
        <w:rPr>
          <w:rFonts w:ascii="Bookman Old Style" w:eastAsia="Bookman Old Style" w:hAnsi="Bookman Old Style" w:cs="Bookman Old Style"/>
          <w:sz w:val="24"/>
          <w:szCs w:val="24"/>
        </w:rPr>
      </w:pPr>
    </w:p>
    <w:p w14:paraId="7FA14FFE" w14:textId="77777777" w:rsidR="00B97AA3" w:rsidRDefault="00B97AA3">
      <w:pPr>
        <w:spacing w:line="480" w:lineRule="auto"/>
        <w:jc w:val="both"/>
        <w:rPr>
          <w:rFonts w:ascii="Bookman Old Style" w:eastAsia="Bookman Old Style" w:hAnsi="Bookman Old Style" w:cs="Bookman Old Style"/>
          <w:sz w:val="24"/>
          <w:szCs w:val="24"/>
        </w:rPr>
      </w:pPr>
    </w:p>
    <w:p w14:paraId="6A86C559" w14:textId="77777777" w:rsidR="00B97AA3" w:rsidRDefault="00B97AA3">
      <w:pPr>
        <w:spacing w:line="480" w:lineRule="auto"/>
        <w:jc w:val="both"/>
        <w:rPr>
          <w:rFonts w:ascii="Bookman Old Style" w:eastAsia="Bookman Old Style" w:hAnsi="Bookman Old Style" w:cs="Bookman Old Style"/>
          <w:sz w:val="24"/>
          <w:szCs w:val="24"/>
        </w:rPr>
      </w:pPr>
    </w:p>
    <w:p w14:paraId="4F4DCDC2" w14:textId="77777777" w:rsidR="00B97AA3" w:rsidRDefault="00B97AA3">
      <w:pPr>
        <w:spacing w:line="480" w:lineRule="auto"/>
        <w:jc w:val="both"/>
        <w:rPr>
          <w:rFonts w:ascii="Bookman Old Style" w:eastAsia="Bookman Old Style" w:hAnsi="Bookman Old Style" w:cs="Bookman Old Style"/>
          <w:sz w:val="24"/>
          <w:szCs w:val="24"/>
        </w:rPr>
      </w:pPr>
    </w:p>
    <w:p w14:paraId="76DB70ED" w14:textId="77777777" w:rsidR="00B97AA3" w:rsidRDefault="00B97AA3">
      <w:pPr>
        <w:spacing w:line="480" w:lineRule="auto"/>
        <w:jc w:val="both"/>
        <w:rPr>
          <w:rFonts w:ascii="Bookman Old Style" w:eastAsia="Bookman Old Style" w:hAnsi="Bookman Old Style" w:cs="Bookman Old Style"/>
          <w:sz w:val="24"/>
          <w:szCs w:val="24"/>
        </w:rPr>
      </w:pPr>
    </w:p>
    <w:p w14:paraId="5B88320D" w14:textId="77777777" w:rsidR="00B97AA3" w:rsidRDefault="00B97AA3">
      <w:pPr>
        <w:spacing w:line="480" w:lineRule="auto"/>
        <w:rPr>
          <w:rFonts w:ascii="Bookman Old Style" w:eastAsia="Bookman Old Style" w:hAnsi="Bookman Old Style" w:cs="Bookman Old Style"/>
          <w:sz w:val="24"/>
          <w:szCs w:val="24"/>
        </w:rPr>
      </w:pPr>
    </w:p>
    <w:p w14:paraId="12F5039A" w14:textId="77777777" w:rsidR="00B97AA3" w:rsidRDefault="00C562D6">
      <w:pPr>
        <w:spacing w:line="48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REFERENCES:</w:t>
      </w:r>
      <w:r>
        <w:rPr>
          <w:noProof/>
        </w:rPr>
        <mc:AlternateContent>
          <mc:Choice Requires="wps">
            <w:drawing>
              <wp:anchor distT="0" distB="0" distL="114300" distR="114300" simplePos="0" relativeHeight="251670528" behindDoc="0" locked="0" layoutInCell="1" allowOverlap="1" wp14:anchorId="1CD5C17B" wp14:editId="4F6C5410">
                <wp:simplePos x="0" y="0"/>
                <wp:positionH relativeFrom="column">
                  <wp:posOffset>4711700</wp:posOffset>
                </wp:positionH>
                <wp:positionV relativeFrom="paragraph">
                  <wp:posOffset>-520065</wp:posOffset>
                </wp:positionV>
                <wp:extent cx="939800" cy="939800"/>
                <wp:effectExtent l="0" t="0" r="0" b="0"/>
                <wp:wrapNone/>
                <wp:docPr id="1819838981" name="Rectangle 1819838981"/>
                <wp:cNvGraphicFramePr/>
                <a:graphic xmlns:a="http://schemas.openxmlformats.org/drawingml/2006/main">
                  <a:graphicData uri="http://schemas.microsoft.com/office/word/2010/wordprocessingShape">
                    <wps:wsp>
                      <wps:cNvSpPr/>
                      <wps:spPr>
                        <a:xfrm>
                          <a:off x="4888800" y="3322800"/>
                          <a:ext cx="914400" cy="914400"/>
                        </a:xfrm>
                        <a:prstGeom prst="rect">
                          <a:avLst/>
                        </a:prstGeom>
                        <a:solidFill>
                          <a:schemeClr val="lt1"/>
                        </a:solidFill>
                        <a:ln w="25400" cap="flat" cmpd="sng">
                          <a:solidFill>
                            <a:schemeClr val="lt1"/>
                          </a:solidFill>
                          <a:prstDash val="solid"/>
                          <a:round/>
                          <a:headEnd type="none" w="sm" len="sm"/>
                          <a:tailEnd type="none" w="sm" len="sm"/>
                        </a:ln>
                      </wps:spPr>
                      <wps:txbx>
                        <w:txbxContent>
                          <w:p w14:paraId="4A2D6BEE" w14:textId="77777777" w:rsidR="00B97AA3" w:rsidRDefault="00B97AA3">
                            <w:pPr>
                              <w:spacing w:after="0" w:line="240" w:lineRule="auto"/>
                            </w:pPr>
                          </w:p>
                        </w:txbxContent>
                      </wps:txbx>
                      <wps:bodyPr spcFirstLastPara="1" wrap="square" lIns="91425" tIns="91425" rIns="91425" bIns="91425" anchor="ctr" anchorCtr="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CD5C17B" id="Rectangle 1819838981" o:spid="_x0000_s1031" style="position:absolute;left:0;text-align:left;margin-left:371pt;margin-top:-40.95pt;width:74pt;height:7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" fillcolor="white [3201]" strokecolor="white [3201]" strokeweight="2pt">
                <v:stroke startarrowwidth="narrow" startarrowlength="short" endarrowwidth="narrow" endarrowlength="short" joinstyle="round"/>
                <v:textbox inset="2.53958mm,2.53958mm,2.53958mm,2.53958mm">
                  <w:txbxContent>
                    <w:p w14:paraId="4A2D6BEE" w14:textId="77777777" w:rsidR="00B97AA3" w:rsidRDefault="00B97AA3">
                      <w:pPr>
                        <w:spacing w:after="0" w:line="240" w:lineRule="auto"/>
                      </w:pPr>
                    </w:p>
                  </w:txbxContent>
                </v:textbox>
              </v:rect>
            </w:pict>
          </mc:Fallback>
        </mc:AlternateContent>
      </w:r>
    </w:p>
    <w:p w14:paraId="301A8BBF" w14:textId="33723099" w:rsidR="00CE602F" w:rsidRPr="00CE602F" w:rsidRDefault="00CE602F" w:rsidP="00E402AD">
      <w:pPr>
        <w:pStyle w:val="ListParagraph"/>
        <w:numPr>
          <w:ilvl w:val="0"/>
          <w:numId w:val="13"/>
        </w:numPr>
        <w:spacing w:after="240" w:line="240" w:lineRule="auto"/>
        <w:jc w:val="both"/>
        <w:rPr>
          <w:rFonts w:ascii="Bookman Old Style" w:eastAsia="SimSun" w:hAnsi="Bookman Old Style" w:cs="Arial"/>
          <w:i/>
          <w:iCs/>
          <w:color w:val="222222"/>
          <w:sz w:val="24"/>
          <w:szCs w:val="24"/>
          <w:shd w:val="clear" w:color="auto" w:fill="FFFFFF"/>
          <w:lang w:eastAsia="zh-CN"/>
        </w:rPr>
      </w:pPr>
      <w:r w:rsidRPr="00CE602F">
        <w:rPr>
          <w:rFonts w:ascii="Bookman Old Style" w:eastAsia="SimSun" w:hAnsi="Bookman Old Style" w:cs="Arial"/>
          <w:color w:val="222222"/>
          <w:sz w:val="24"/>
          <w:szCs w:val="24"/>
          <w:shd w:val="clear" w:color="auto" w:fill="FFFFFF"/>
          <w:lang w:eastAsia="zh-CN"/>
        </w:rPr>
        <w:t xml:space="preserve">Abrar, M. N. F., Zhang, H., &amp; Jiang, Y. (2024). Suggested guidelines in reporting results from mediation analysis, standardized or unstandardized? PLOS ONE </w:t>
      </w:r>
      <w:hyperlink r:id="rId27" w:history="1">
        <w:r w:rsidRPr="006F3256">
          <w:rPr>
            <w:rStyle w:val="Hyperlink"/>
            <w:rFonts w:ascii="Bookman Old Style" w:eastAsia="SimSun" w:hAnsi="Bookman Old Style" w:cs="Arial"/>
            <w:sz w:val="24"/>
            <w:szCs w:val="24"/>
            <w:shd w:val="clear" w:color="auto" w:fill="FFFFFF"/>
            <w:lang w:eastAsia="zh-CN"/>
          </w:rPr>
          <w:t>https://doi.org/10.1371/journal.pone.</w:t>
        </w:r>
        <w:r w:rsidRPr="006F3256">
          <w:rPr>
            <w:rStyle w:val="Hyperlink"/>
            <w:lang w:eastAsia="zh-CN"/>
          </w:rPr>
          <w:t>0310429</w:t>
        </w:r>
      </w:hyperlink>
    </w:p>
    <w:p w14:paraId="50B3D8BF" w14:textId="1762A566" w:rsidR="00CE602F" w:rsidRPr="00CE602F" w:rsidRDefault="00CE602F" w:rsidP="00E402AD">
      <w:pPr>
        <w:pStyle w:val="NormalWeb"/>
        <w:numPr>
          <w:ilvl w:val="0"/>
          <w:numId w:val="13"/>
        </w:numPr>
        <w:jc w:val="both"/>
        <w:rPr>
          <w:rFonts w:ascii="Bookman Old Style" w:eastAsia="Segoe UI Historic" w:hAnsi="Bookman Old Style" w:cs="Bookman Old Style"/>
        </w:rPr>
      </w:pPr>
      <w:r w:rsidRPr="00CE602F">
        <w:rPr>
          <w:rFonts w:ascii="Calibri" w:eastAsia="Calibri" w:hAnsi="Calibri" w:cs="SimSun"/>
          <w:kern w:val="2"/>
          <w:sz w:val="22"/>
          <w:szCs w:val="22"/>
          <w:lang w:eastAsia="zh-CN"/>
        </w:rPr>
        <w:t xml:space="preserve">Abrar, M. N. F., Zhang, H., &amp; Jiang, Y. (2024). Suggested guidelines in reporting results from mediation analysis, standardized or unstandardized? PLOS ONE </w:t>
      </w:r>
      <w:hyperlink r:id="rId28" w:history="1">
        <w:r w:rsidRPr="006F3256">
          <w:rPr>
            <w:rStyle w:val="Hyperlink"/>
            <w:rFonts w:ascii="Calibri" w:eastAsia="Calibri" w:hAnsi="Calibri" w:cs="SimSun"/>
            <w:kern w:val="2"/>
            <w:sz w:val="22"/>
            <w:szCs w:val="22"/>
            <w:lang w:eastAsia="zh-CN"/>
          </w:rPr>
          <w:t>https://doi.org/10.1371/journal.pone.</w:t>
        </w:r>
        <w:r w:rsidRPr="006F3256">
          <w:rPr>
            <w:rStyle w:val="Hyperlink"/>
            <w:lang w:eastAsia="zh-CN"/>
          </w:rPr>
          <w:t>0310429</w:t>
        </w:r>
      </w:hyperlink>
    </w:p>
    <w:p w14:paraId="16CC1DB4" w14:textId="77777777" w:rsidR="00CE602F" w:rsidRP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E602F">
        <w:rPr>
          <w:rFonts w:ascii="Times New Roman" w:eastAsia="Segoe UI Historic" w:hAnsi="Times New Roman" w:cs="Times New Roman"/>
          <w:kern w:val="0"/>
          <w:sz w:val="24"/>
          <w:szCs w:val="24"/>
        </w:rPr>
        <w:t>Ahmod</w:t>
      </w:r>
      <w:proofErr w:type="spellEnd"/>
      <w:r w:rsidRPr="00CE602F">
        <w:rPr>
          <w:rFonts w:ascii="Times New Roman" w:eastAsia="Segoe UI Historic" w:hAnsi="Times New Roman" w:cs="Times New Roman"/>
          <w:kern w:val="0"/>
          <w:sz w:val="24"/>
          <w:szCs w:val="24"/>
        </w:rPr>
        <w:t xml:space="preserve">, U., &amp; Zhang, W. (2021). An effective instructional strategies approach in higher education: A pilot investigation. International Journal of Higher Education, 10(5), 68-81. </w:t>
      </w:r>
      <w:hyperlink r:id="rId29" w:history="1">
        <w:r w:rsidRPr="006F3256">
          <w:rPr>
            <w:rStyle w:val="Hyperlink"/>
            <w:rFonts w:ascii="Times New Roman" w:eastAsia="Segoe UI Historic" w:hAnsi="Times New Roman" w:cs="Times New Roman"/>
            <w:kern w:val="0"/>
            <w:sz w:val="24"/>
            <w:szCs w:val="24"/>
          </w:rPr>
          <w:t>https://doi.org/10.5430/ijhe.v10n5p68</w:t>
        </w:r>
      </w:hyperlink>
      <w:r>
        <w:rPr>
          <w:rFonts w:ascii="Times New Roman" w:eastAsia="Segoe UI Historic" w:hAnsi="Times New Roman" w:cs="Times New Roman"/>
          <w:kern w:val="0"/>
          <w:sz w:val="24"/>
          <w:szCs w:val="24"/>
        </w:rPr>
        <w:t xml:space="preserve"> </w:t>
      </w:r>
    </w:p>
    <w:p w14:paraId="287BAC7B"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E602F">
        <w:rPr>
          <w:rFonts w:ascii="Bookman Old Style" w:eastAsia="SimSun" w:hAnsi="Bookman Old Style" w:cs="Arial"/>
          <w:color w:val="222222"/>
          <w:sz w:val="24"/>
          <w:szCs w:val="24"/>
          <w:shd w:val="clear" w:color="auto" w:fill="FFFFFF"/>
          <w:lang w:eastAsia="zh-CN"/>
        </w:rPr>
        <w:t>Alenezi</w:t>
      </w:r>
      <w:proofErr w:type="spellEnd"/>
      <w:r w:rsidRPr="00CE602F">
        <w:rPr>
          <w:rFonts w:ascii="Bookman Old Style" w:eastAsia="SimSun" w:hAnsi="Bookman Old Style" w:cs="Arial"/>
          <w:color w:val="222222"/>
          <w:sz w:val="24"/>
          <w:szCs w:val="24"/>
          <w:shd w:val="clear" w:color="auto" w:fill="FFFFFF"/>
          <w:lang w:eastAsia="zh-CN"/>
        </w:rPr>
        <w:t xml:space="preserve">, A. (2023). Personalized learning strategies in higher education in Saudi Arabia: Identifying common approaches and conditions for effective implementation. TEM Journal, 12(4), 2023–2037. </w:t>
      </w:r>
      <w:hyperlink r:id="rId30" w:history="1">
        <w:r w:rsidRPr="006F3256">
          <w:rPr>
            <w:rStyle w:val="Hyperlink"/>
            <w:rFonts w:ascii="Bookman Old Style" w:eastAsia="SimSun" w:hAnsi="Bookman Old Style" w:cs="Arial"/>
            <w:sz w:val="24"/>
            <w:szCs w:val="24"/>
            <w:shd w:val="clear" w:color="auto" w:fill="FFFFFF"/>
            <w:lang w:eastAsia="zh-CN"/>
          </w:rPr>
          <w:t>https://doi.org/10.18421/TEM124-13</w:t>
        </w:r>
      </w:hyperlink>
      <w:r>
        <w:rPr>
          <w:rFonts w:ascii="Bookman Old Style" w:eastAsia="SimSun" w:hAnsi="Bookman Old Style" w:cs="Arial"/>
          <w:color w:val="222222"/>
          <w:sz w:val="24"/>
          <w:szCs w:val="24"/>
          <w:shd w:val="clear" w:color="auto" w:fill="FFFFFF"/>
          <w:lang w:eastAsia="zh-CN"/>
        </w:rPr>
        <w:t xml:space="preserve"> </w:t>
      </w:r>
    </w:p>
    <w:p w14:paraId="0257A7DF" w14:textId="73B6D4C8"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CE602F">
        <w:rPr>
          <w:rFonts w:ascii="Bookman Old Style" w:eastAsia="SimSun" w:hAnsi="Bookman Old Style" w:cs="Arial"/>
          <w:color w:val="222222"/>
          <w:sz w:val="24"/>
          <w:szCs w:val="24"/>
          <w:shd w:val="clear" w:color="auto" w:fill="FFFFFF"/>
          <w:lang w:eastAsia="zh-CN"/>
        </w:rPr>
        <w:t xml:space="preserve">Bandura, A. (1986). Social foundations of thought and action: A social cognitive theory. Prentice-Hall. </w:t>
      </w:r>
      <w:hyperlink r:id="rId31" w:history="1">
        <w:r w:rsidRPr="006F3256">
          <w:rPr>
            <w:rStyle w:val="Hyperlink"/>
            <w:rFonts w:ascii="Bookman Old Style" w:eastAsia="SimSun" w:hAnsi="Bookman Old Style" w:cs="Arial"/>
            <w:sz w:val="24"/>
            <w:szCs w:val="24"/>
            <w:shd w:val="clear" w:color="auto" w:fill="FFFFFF"/>
            <w:lang w:eastAsia="zh-CN"/>
          </w:rPr>
          <w:t>https://books.google.com/books/about/Social_Foundations_of_Thought_and_Action.html?id=230_AAAAMAAJ</w:t>
        </w:r>
      </w:hyperlink>
    </w:p>
    <w:p w14:paraId="4866772F" w14:textId="79F41819" w:rsidR="00CE602F" w:rsidRPr="00CE602F" w:rsidRDefault="00CE602F" w:rsidP="00E402AD">
      <w:pPr>
        <w:pStyle w:val="NormalWeb"/>
        <w:numPr>
          <w:ilvl w:val="0"/>
          <w:numId w:val="13"/>
        </w:numPr>
        <w:jc w:val="both"/>
        <w:rPr>
          <w:rFonts w:ascii="Bookman Old Style" w:eastAsia="Segoe UI Historic" w:hAnsi="Bookman Old Style" w:cs="Bookman Old Style"/>
        </w:rPr>
      </w:pPr>
      <w:proofErr w:type="spellStart"/>
      <w:r w:rsidRPr="00CE602F">
        <w:rPr>
          <w:rFonts w:ascii="Bookman Old Style" w:eastAsia="SimSun" w:hAnsi="Bookman Old Style" w:cs="Arial"/>
          <w:color w:val="222222"/>
          <w:kern w:val="2"/>
          <w:shd w:val="clear" w:color="auto" w:fill="FFFFFF"/>
          <w:lang w:eastAsia="zh-CN"/>
        </w:rPr>
        <w:t>Barabaschi</w:t>
      </w:r>
      <w:proofErr w:type="spellEnd"/>
      <w:r w:rsidRPr="00CE602F">
        <w:rPr>
          <w:rFonts w:ascii="Bookman Old Style" w:eastAsia="SimSun" w:hAnsi="Bookman Old Style" w:cs="Arial"/>
          <w:color w:val="222222"/>
          <w:kern w:val="2"/>
          <w:shd w:val="clear" w:color="auto" w:fill="FFFFFF"/>
          <w:lang w:eastAsia="zh-CN"/>
        </w:rPr>
        <w:t xml:space="preserve">, B., Barbieri, L., </w:t>
      </w:r>
      <w:proofErr w:type="spellStart"/>
      <w:r w:rsidRPr="00CE602F">
        <w:rPr>
          <w:rFonts w:ascii="Bookman Old Style" w:eastAsia="SimSun" w:hAnsi="Bookman Old Style" w:cs="Arial"/>
          <w:color w:val="222222"/>
          <w:kern w:val="2"/>
          <w:shd w:val="clear" w:color="auto" w:fill="FFFFFF"/>
          <w:lang w:eastAsia="zh-CN"/>
        </w:rPr>
        <w:t>Cantoni</w:t>
      </w:r>
      <w:proofErr w:type="spellEnd"/>
      <w:r w:rsidRPr="00CE602F">
        <w:rPr>
          <w:rFonts w:ascii="Bookman Old Style" w:eastAsia="SimSun" w:hAnsi="Bookman Old Style" w:cs="Arial"/>
          <w:color w:val="222222"/>
          <w:kern w:val="2"/>
          <w:shd w:val="clear" w:color="auto" w:fill="FFFFFF"/>
          <w:lang w:eastAsia="zh-CN"/>
        </w:rPr>
        <w:t xml:space="preserve">, F., </w:t>
      </w:r>
      <w:proofErr w:type="spellStart"/>
      <w:r w:rsidRPr="00CE602F">
        <w:rPr>
          <w:rFonts w:ascii="Bookman Old Style" w:eastAsia="SimSun" w:hAnsi="Bookman Old Style" w:cs="Arial"/>
          <w:color w:val="222222"/>
          <w:kern w:val="2"/>
          <w:shd w:val="clear" w:color="auto" w:fill="FFFFFF"/>
          <w:lang w:eastAsia="zh-CN"/>
        </w:rPr>
        <w:t>Platoni</w:t>
      </w:r>
      <w:proofErr w:type="spellEnd"/>
      <w:r w:rsidRPr="00CE602F">
        <w:rPr>
          <w:rFonts w:ascii="Bookman Old Style" w:eastAsia="SimSun" w:hAnsi="Bookman Old Style" w:cs="Arial"/>
          <w:color w:val="222222"/>
          <w:kern w:val="2"/>
          <w:shd w:val="clear" w:color="auto" w:fill="FFFFFF"/>
          <w:lang w:eastAsia="zh-CN"/>
        </w:rPr>
        <w:t xml:space="preserve">, S., &amp; </w:t>
      </w:r>
      <w:proofErr w:type="spellStart"/>
      <w:r w:rsidRPr="00CE602F">
        <w:rPr>
          <w:rFonts w:ascii="Bookman Old Style" w:eastAsia="SimSun" w:hAnsi="Bookman Old Style" w:cs="Arial"/>
          <w:color w:val="222222"/>
          <w:kern w:val="2"/>
          <w:shd w:val="clear" w:color="auto" w:fill="FFFFFF"/>
          <w:lang w:eastAsia="zh-CN"/>
        </w:rPr>
        <w:t>Virtuani</w:t>
      </w:r>
      <w:proofErr w:type="spellEnd"/>
      <w:r w:rsidRPr="00CE602F">
        <w:rPr>
          <w:rFonts w:ascii="Bookman Old Style" w:eastAsia="SimSun" w:hAnsi="Bookman Old Style" w:cs="Arial"/>
          <w:color w:val="222222"/>
          <w:kern w:val="2"/>
          <w:shd w:val="clear" w:color="auto" w:fill="FFFFFF"/>
          <w:lang w:eastAsia="zh-CN"/>
        </w:rPr>
        <w:t xml:space="preserve">, R. (2022). Remote working in Italian SMEs during COVID-19. Learning challenges of a new work organization. Journal of Workplace Learning, 34(6), 497-512. </w:t>
      </w:r>
      <w:hyperlink r:id="rId32" w:history="1">
        <w:r w:rsidRPr="006F3256">
          <w:rPr>
            <w:rStyle w:val="Hyperlink"/>
            <w:rFonts w:ascii="Bookman Old Style" w:eastAsia="SimSun" w:hAnsi="Bookman Old Style" w:cs="Arial"/>
            <w:kern w:val="2"/>
            <w:shd w:val="clear" w:color="auto" w:fill="FFFFFF"/>
            <w:lang w:eastAsia="zh-CN"/>
          </w:rPr>
          <w:t>https://doi.org/10.1108/JWL-07-2021-</w:t>
        </w:r>
        <w:r w:rsidRPr="006F3256">
          <w:rPr>
            <w:rStyle w:val="Hyperlink"/>
            <w:lang w:eastAsia="zh-CN"/>
          </w:rPr>
          <w:t>0087</w:t>
        </w:r>
      </w:hyperlink>
    </w:p>
    <w:p w14:paraId="58894B08" w14:textId="77777777" w:rsidR="00CE602F" w:rsidRPr="00CE602F" w:rsidRDefault="00CE602F" w:rsidP="00E402AD">
      <w:pPr>
        <w:pStyle w:val="NormalWeb"/>
        <w:numPr>
          <w:ilvl w:val="0"/>
          <w:numId w:val="13"/>
        </w:numPr>
        <w:jc w:val="both"/>
        <w:rPr>
          <w:rFonts w:ascii="Bookman Old Style" w:eastAsia="Segoe UI Historic" w:hAnsi="Bookman Old Style" w:cs="Bookman Old Style"/>
        </w:rPr>
      </w:pPr>
      <w:proofErr w:type="spellStart"/>
      <w:r w:rsidRPr="00CE602F">
        <w:rPr>
          <w:rFonts w:eastAsia="Segoe UI Historic"/>
        </w:rPr>
        <w:t>Bhuttah</w:t>
      </w:r>
      <w:proofErr w:type="spellEnd"/>
      <w:r w:rsidRPr="00CE602F">
        <w:rPr>
          <w:rFonts w:eastAsia="Segoe UI Historic"/>
        </w:rPr>
        <w:t xml:space="preserve">, T. M., </w:t>
      </w:r>
      <w:proofErr w:type="spellStart"/>
      <w:r w:rsidRPr="00CE602F">
        <w:rPr>
          <w:rFonts w:eastAsia="Segoe UI Historic"/>
        </w:rPr>
        <w:t>Xusheng</w:t>
      </w:r>
      <w:proofErr w:type="spellEnd"/>
      <w:r w:rsidRPr="00CE602F">
        <w:rPr>
          <w:rFonts w:eastAsia="Segoe UI Historic"/>
        </w:rPr>
        <w:t xml:space="preserve">, Q., Abid, M. N., &amp; Sharma, S. (2024). Enhancing student critical thinking and learning outcomes through innovative pedagogical approaches in higher education: the mediating role of inclusive leadership. Scientific Reports, 14(1), 24362. </w:t>
      </w:r>
      <w:hyperlink r:id="rId33" w:history="1">
        <w:r w:rsidRPr="006F3256">
          <w:rPr>
            <w:rStyle w:val="Hyperlink"/>
            <w:rFonts w:eastAsia="Segoe UI Historic"/>
          </w:rPr>
          <w:t>https://doi.org/10.1038/s41598-024-75379-0</w:t>
        </w:r>
      </w:hyperlink>
      <w:r>
        <w:rPr>
          <w:rFonts w:eastAsia="Segoe UI Historic"/>
        </w:rPr>
        <w:t xml:space="preserve"> </w:t>
      </w:r>
    </w:p>
    <w:p w14:paraId="35D416FC" w14:textId="77777777" w:rsidR="00CE602F" w:rsidRP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CE602F">
        <w:rPr>
          <w:rFonts w:ascii="Bookman Old Style" w:eastAsia="Segoe UI Historic" w:hAnsi="Bookman Old Style" w:cs="Bookman Old Style"/>
          <w:kern w:val="0"/>
          <w:sz w:val="24"/>
          <w:szCs w:val="24"/>
        </w:rPr>
        <w:t xml:space="preserve">Biggs, J., &amp; Tang, C. (2020). Constructive alignment: An outcomes-based approach to teaching anatomy. In L. K. Chan &amp; W. </w:t>
      </w:r>
      <w:proofErr w:type="spellStart"/>
      <w:r w:rsidRPr="00CE602F">
        <w:rPr>
          <w:rFonts w:ascii="Bookman Old Style" w:eastAsia="Segoe UI Historic" w:hAnsi="Bookman Old Style" w:cs="Bookman Old Style"/>
          <w:kern w:val="0"/>
          <w:sz w:val="24"/>
          <w:szCs w:val="24"/>
        </w:rPr>
        <w:t>Pawlina</w:t>
      </w:r>
      <w:proofErr w:type="spellEnd"/>
      <w:r w:rsidRPr="00CE602F">
        <w:rPr>
          <w:rFonts w:ascii="Bookman Old Style" w:eastAsia="Segoe UI Historic" w:hAnsi="Bookman Old Style" w:cs="Bookman Old Style"/>
          <w:kern w:val="0"/>
          <w:sz w:val="24"/>
          <w:szCs w:val="24"/>
        </w:rPr>
        <w:t xml:space="preserve"> (Eds.), Teaching anatomy: A practical guide (2nd ed., pp. 23-30). Springer International Publishing. </w:t>
      </w:r>
      <w:hyperlink r:id="rId34" w:history="1">
        <w:r w:rsidRPr="006F3256">
          <w:rPr>
            <w:rStyle w:val="Hyperlink"/>
            <w:rFonts w:ascii="Bookman Old Style" w:eastAsia="Segoe UI Historic" w:hAnsi="Bookman Old Style" w:cs="Bookman Old Style"/>
            <w:kern w:val="0"/>
            <w:sz w:val="24"/>
            <w:szCs w:val="24"/>
          </w:rPr>
          <w:t>https://doi.org/10.1007/978-3-030-43283-6</w:t>
        </w:r>
      </w:hyperlink>
      <w:r>
        <w:rPr>
          <w:rFonts w:ascii="Bookman Old Style" w:eastAsia="Segoe UI Historic" w:hAnsi="Bookman Old Style" w:cs="Bookman Old Style"/>
          <w:kern w:val="0"/>
          <w:sz w:val="24"/>
          <w:szCs w:val="24"/>
        </w:rPr>
        <w:t xml:space="preserve"> </w:t>
      </w:r>
    </w:p>
    <w:p w14:paraId="4BE9AD52" w14:textId="0CB5CF08" w:rsidR="00846351" w:rsidRPr="00E402AD" w:rsidRDefault="00846351"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E402AD">
        <w:rPr>
          <w:rFonts w:ascii="Bookman Old Style" w:eastAsia="SimSun" w:hAnsi="Bookman Old Style" w:cs="Arial"/>
          <w:color w:val="222222"/>
          <w:sz w:val="24"/>
          <w:szCs w:val="24"/>
          <w:shd w:val="clear" w:color="auto" w:fill="FFFFFF"/>
          <w:lang w:eastAsia="zh-CN"/>
        </w:rPr>
        <w:lastRenderedPageBreak/>
        <w:t>Bloom, B. S. (1956). Taxonomy of. Educational Objectives</w:t>
      </w:r>
      <w:r w:rsidRPr="00E402AD">
        <w:rPr>
          <w:rFonts w:ascii="Bookman Old Style" w:eastAsia="SimSun" w:hAnsi="Bookman Old Style" w:cs="Arial"/>
          <w:i/>
          <w:iCs/>
          <w:color w:val="222222"/>
          <w:sz w:val="24"/>
          <w:szCs w:val="24"/>
          <w:shd w:val="clear" w:color="auto" w:fill="FFFFFF"/>
          <w:lang w:eastAsia="zh-CN"/>
        </w:rPr>
        <w:t>.</w:t>
      </w:r>
    </w:p>
    <w:p w14:paraId="1E6A4668"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CE602F">
        <w:rPr>
          <w:rFonts w:ascii="Bookman Old Style" w:eastAsia="SimSun" w:hAnsi="Bookman Old Style" w:cs="Arial"/>
          <w:color w:val="222222"/>
          <w:sz w:val="24"/>
          <w:szCs w:val="24"/>
          <w:shd w:val="clear" w:color="auto" w:fill="FFFFFF"/>
          <w:lang w:eastAsia="zh-CN"/>
        </w:rPr>
        <w:t xml:space="preserve">Burgess, S., Davey Smith, G., Davies, N. M., </w:t>
      </w:r>
      <w:proofErr w:type="spellStart"/>
      <w:r w:rsidRPr="00CE602F">
        <w:rPr>
          <w:rFonts w:ascii="Bookman Old Style" w:eastAsia="SimSun" w:hAnsi="Bookman Old Style" w:cs="Arial"/>
          <w:color w:val="222222"/>
          <w:sz w:val="24"/>
          <w:szCs w:val="24"/>
          <w:shd w:val="clear" w:color="auto" w:fill="FFFFFF"/>
          <w:lang w:eastAsia="zh-CN"/>
        </w:rPr>
        <w:t>Dudbridge</w:t>
      </w:r>
      <w:proofErr w:type="spellEnd"/>
      <w:r w:rsidRPr="00CE602F">
        <w:rPr>
          <w:rFonts w:ascii="Bookman Old Style" w:eastAsia="SimSun" w:hAnsi="Bookman Old Style" w:cs="Arial"/>
          <w:color w:val="222222"/>
          <w:sz w:val="24"/>
          <w:szCs w:val="24"/>
          <w:shd w:val="clear" w:color="auto" w:fill="FFFFFF"/>
          <w:lang w:eastAsia="zh-CN"/>
        </w:rPr>
        <w:t xml:space="preserve">, F., Gill, D., </w:t>
      </w:r>
      <w:proofErr w:type="spellStart"/>
      <w:r w:rsidRPr="00CE602F">
        <w:rPr>
          <w:rFonts w:ascii="Bookman Old Style" w:eastAsia="SimSun" w:hAnsi="Bookman Old Style" w:cs="Arial"/>
          <w:color w:val="222222"/>
          <w:sz w:val="24"/>
          <w:szCs w:val="24"/>
          <w:shd w:val="clear" w:color="auto" w:fill="FFFFFF"/>
          <w:lang w:eastAsia="zh-CN"/>
        </w:rPr>
        <w:t>Glymour</w:t>
      </w:r>
      <w:proofErr w:type="spellEnd"/>
      <w:r w:rsidRPr="00CE602F">
        <w:rPr>
          <w:rFonts w:ascii="Bookman Old Style" w:eastAsia="SimSun" w:hAnsi="Bookman Old Style" w:cs="Arial"/>
          <w:color w:val="222222"/>
          <w:sz w:val="24"/>
          <w:szCs w:val="24"/>
          <w:shd w:val="clear" w:color="auto" w:fill="FFFFFF"/>
          <w:lang w:eastAsia="zh-CN"/>
        </w:rPr>
        <w:t xml:space="preserve">, M. M., Hartwig, F. P., </w:t>
      </w:r>
      <w:proofErr w:type="spellStart"/>
      <w:r w:rsidRPr="00CE602F">
        <w:rPr>
          <w:rFonts w:ascii="Bookman Old Style" w:eastAsia="SimSun" w:hAnsi="Bookman Old Style" w:cs="Arial"/>
          <w:color w:val="222222"/>
          <w:sz w:val="24"/>
          <w:szCs w:val="24"/>
          <w:shd w:val="clear" w:color="auto" w:fill="FFFFFF"/>
          <w:lang w:eastAsia="zh-CN"/>
        </w:rPr>
        <w:t>Kutalik</w:t>
      </w:r>
      <w:proofErr w:type="spellEnd"/>
      <w:r w:rsidRPr="00CE602F">
        <w:rPr>
          <w:rFonts w:ascii="Bookman Old Style" w:eastAsia="SimSun" w:hAnsi="Bookman Old Style" w:cs="Arial"/>
          <w:color w:val="222222"/>
          <w:sz w:val="24"/>
          <w:szCs w:val="24"/>
          <w:shd w:val="clear" w:color="auto" w:fill="FFFFFF"/>
          <w:lang w:eastAsia="zh-CN"/>
        </w:rPr>
        <w:t xml:space="preserve">, Z., Holmes, M. V., Minelli, C., Morrison, J. V., Pan, W., </w:t>
      </w:r>
      <w:proofErr w:type="spellStart"/>
      <w:r w:rsidRPr="00CE602F">
        <w:rPr>
          <w:rFonts w:ascii="Bookman Old Style" w:eastAsia="SimSun" w:hAnsi="Bookman Old Style" w:cs="Arial"/>
          <w:color w:val="222222"/>
          <w:sz w:val="24"/>
          <w:szCs w:val="24"/>
          <w:shd w:val="clear" w:color="auto" w:fill="FFFFFF"/>
          <w:lang w:eastAsia="zh-CN"/>
        </w:rPr>
        <w:t>Relton</w:t>
      </w:r>
      <w:proofErr w:type="spellEnd"/>
      <w:r w:rsidRPr="00CE602F">
        <w:rPr>
          <w:rFonts w:ascii="Bookman Old Style" w:eastAsia="SimSun" w:hAnsi="Bookman Old Style" w:cs="Arial"/>
          <w:color w:val="222222"/>
          <w:sz w:val="24"/>
          <w:szCs w:val="24"/>
          <w:shd w:val="clear" w:color="auto" w:fill="FFFFFF"/>
          <w:lang w:eastAsia="zh-CN"/>
        </w:rPr>
        <w:t xml:space="preserve">, C. L., &amp; </w:t>
      </w:r>
      <w:proofErr w:type="spellStart"/>
      <w:r w:rsidRPr="00CE602F">
        <w:rPr>
          <w:rFonts w:ascii="Bookman Old Style" w:eastAsia="SimSun" w:hAnsi="Bookman Old Style" w:cs="Arial"/>
          <w:color w:val="222222"/>
          <w:sz w:val="24"/>
          <w:szCs w:val="24"/>
          <w:shd w:val="clear" w:color="auto" w:fill="FFFFFF"/>
          <w:lang w:eastAsia="zh-CN"/>
        </w:rPr>
        <w:t>Theodoratou</w:t>
      </w:r>
      <w:proofErr w:type="spellEnd"/>
      <w:r w:rsidRPr="00CE602F">
        <w:rPr>
          <w:rFonts w:ascii="Bookman Old Style" w:eastAsia="SimSun" w:hAnsi="Bookman Old Style" w:cs="Arial"/>
          <w:color w:val="222222"/>
          <w:sz w:val="24"/>
          <w:szCs w:val="24"/>
          <w:shd w:val="clear" w:color="auto" w:fill="FFFFFF"/>
          <w:lang w:eastAsia="zh-CN"/>
        </w:rPr>
        <w:t xml:space="preserve">, E. (2023). Guidelines for performing Mendelian randomization investigations: update for summer 2023. </w:t>
      </w:r>
      <w:proofErr w:type="spellStart"/>
      <w:r w:rsidRPr="00CE602F">
        <w:rPr>
          <w:rFonts w:ascii="Bookman Old Style" w:eastAsia="SimSun" w:hAnsi="Bookman Old Style" w:cs="Arial"/>
          <w:color w:val="222222"/>
          <w:sz w:val="24"/>
          <w:szCs w:val="24"/>
          <w:shd w:val="clear" w:color="auto" w:fill="FFFFFF"/>
          <w:lang w:eastAsia="zh-CN"/>
        </w:rPr>
        <w:t>Wellcome</w:t>
      </w:r>
      <w:proofErr w:type="spellEnd"/>
      <w:r w:rsidRPr="00CE602F">
        <w:rPr>
          <w:rFonts w:ascii="Bookman Old Style" w:eastAsia="SimSun" w:hAnsi="Bookman Old Style" w:cs="Arial"/>
          <w:color w:val="222222"/>
          <w:sz w:val="24"/>
          <w:szCs w:val="24"/>
          <w:shd w:val="clear" w:color="auto" w:fill="FFFFFF"/>
          <w:lang w:eastAsia="zh-CN"/>
        </w:rPr>
        <w:t xml:space="preserve"> Open Research, 4, 186. </w:t>
      </w:r>
      <w:hyperlink r:id="rId35" w:history="1">
        <w:r w:rsidRPr="006F3256">
          <w:rPr>
            <w:rStyle w:val="Hyperlink"/>
            <w:rFonts w:ascii="Bookman Old Style" w:eastAsia="SimSun" w:hAnsi="Bookman Old Style" w:cs="Arial"/>
            <w:sz w:val="24"/>
            <w:szCs w:val="24"/>
            <w:shd w:val="clear" w:color="auto" w:fill="FFFFFF"/>
            <w:lang w:eastAsia="zh-CN"/>
          </w:rPr>
          <w:t>https://doi.org/10.12688/wellcomeopenres.15555.3</w:t>
        </w:r>
      </w:hyperlink>
      <w:r>
        <w:rPr>
          <w:rFonts w:ascii="Bookman Old Style" w:eastAsia="SimSun" w:hAnsi="Bookman Old Style" w:cs="Arial"/>
          <w:color w:val="222222"/>
          <w:sz w:val="24"/>
          <w:szCs w:val="24"/>
          <w:shd w:val="clear" w:color="auto" w:fill="FFFFFF"/>
          <w:lang w:eastAsia="zh-CN"/>
        </w:rPr>
        <w:t xml:space="preserve"> </w:t>
      </w:r>
    </w:p>
    <w:p w14:paraId="11A762B0" w14:textId="77777777" w:rsidR="00CE602F" w:rsidRPr="00CE602F" w:rsidRDefault="00CE602F" w:rsidP="00E402AD">
      <w:pPr>
        <w:pStyle w:val="NormalWeb"/>
        <w:numPr>
          <w:ilvl w:val="0"/>
          <w:numId w:val="13"/>
        </w:numPr>
        <w:jc w:val="both"/>
        <w:rPr>
          <w:rFonts w:ascii="Bookman Old Style" w:eastAsia="Segoe UI Historic" w:hAnsi="Bookman Old Style" w:cs="Bookman Old Style"/>
        </w:rPr>
      </w:pPr>
      <w:proofErr w:type="spellStart"/>
      <w:r w:rsidRPr="00CE602F">
        <w:rPr>
          <w:rFonts w:ascii="Bookman Old Style" w:eastAsia="SimSun" w:hAnsi="Bookman Old Style" w:cs="Arial"/>
          <w:color w:val="222222"/>
          <w:kern w:val="2"/>
          <w:shd w:val="clear" w:color="auto" w:fill="FFFFFF"/>
          <w:lang w:eastAsia="zh-CN"/>
        </w:rPr>
        <w:t>Callaman</w:t>
      </w:r>
      <w:proofErr w:type="spellEnd"/>
      <w:r w:rsidRPr="00CE602F">
        <w:rPr>
          <w:rFonts w:ascii="Bookman Old Style" w:eastAsia="SimSun" w:hAnsi="Bookman Old Style" w:cs="Arial"/>
          <w:color w:val="222222"/>
          <w:kern w:val="2"/>
          <w:shd w:val="clear" w:color="auto" w:fill="FFFFFF"/>
          <w:lang w:eastAsia="zh-CN"/>
        </w:rPr>
        <w:t xml:space="preserve">, R. A., &amp; </w:t>
      </w:r>
      <w:proofErr w:type="spellStart"/>
      <w:r w:rsidRPr="00CE602F">
        <w:rPr>
          <w:rFonts w:ascii="Bookman Old Style" w:eastAsia="SimSun" w:hAnsi="Bookman Old Style" w:cs="Arial"/>
          <w:color w:val="222222"/>
          <w:kern w:val="2"/>
          <w:shd w:val="clear" w:color="auto" w:fill="FFFFFF"/>
          <w:lang w:eastAsia="zh-CN"/>
        </w:rPr>
        <w:t>Itaas</w:t>
      </w:r>
      <w:proofErr w:type="spellEnd"/>
      <w:r w:rsidRPr="00CE602F">
        <w:rPr>
          <w:rFonts w:ascii="Bookman Old Style" w:eastAsia="SimSun" w:hAnsi="Bookman Old Style" w:cs="Arial"/>
          <w:color w:val="222222"/>
          <w:kern w:val="2"/>
          <w:shd w:val="clear" w:color="auto" w:fill="FFFFFF"/>
          <w:lang w:eastAsia="zh-CN"/>
        </w:rPr>
        <w:t xml:space="preserve">, E. C. (2020). Students' Mathematics Achievement in Mindanao Context: A Meta-Analysis. Journal of Research and Advances in Mathematics Education, 5(2), 148-159. </w:t>
      </w:r>
      <w:hyperlink r:id="rId36" w:history="1">
        <w:r w:rsidRPr="006F3256">
          <w:rPr>
            <w:rStyle w:val="Hyperlink"/>
            <w:rFonts w:ascii="Bookman Old Style" w:eastAsia="SimSun" w:hAnsi="Bookman Old Style" w:cs="Arial"/>
            <w:kern w:val="2"/>
            <w:shd w:val="clear" w:color="auto" w:fill="FFFFFF"/>
            <w:lang w:eastAsia="zh-CN"/>
          </w:rPr>
          <w:t>https://doi.org/10.23917/jramathedu.v5i2.10282</w:t>
        </w:r>
      </w:hyperlink>
      <w:r>
        <w:rPr>
          <w:rFonts w:ascii="Bookman Old Style" w:eastAsia="SimSun" w:hAnsi="Bookman Old Style" w:cs="Arial"/>
          <w:color w:val="222222"/>
          <w:kern w:val="2"/>
          <w:shd w:val="clear" w:color="auto" w:fill="FFFFFF"/>
          <w:lang w:eastAsia="zh-CN"/>
        </w:rPr>
        <w:t xml:space="preserve"> </w:t>
      </w:r>
    </w:p>
    <w:p w14:paraId="48D707CC" w14:textId="77777777" w:rsidR="00CE602F" w:rsidRP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E602F">
        <w:rPr>
          <w:rFonts w:ascii="Bookman Old Style" w:eastAsia="Segoe UI Historic" w:hAnsi="Bookman Old Style" w:cs="Bookman Old Style"/>
          <w:kern w:val="0"/>
          <w:sz w:val="24"/>
          <w:szCs w:val="24"/>
        </w:rPr>
        <w:t>Cohodes</w:t>
      </w:r>
      <w:proofErr w:type="spellEnd"/>
      <w:r w:rsidRPr="00CE602F">
        <w:rPr>
          <w:rFonts w:ascii="Bookman Old Style" w:eastAsia="Segoe UI Historic" w:hAnsi="Bookman Old Style" w:cs="Bookman Old Style"/>
          <w:kern w:val="0"/>
          <w:sz w:val="24"/>
          <w:szCs w:val="24"/>
        </w:rPr>
        <w:t xml:space="preserve">, S., </w:t>
      </w:r>
      <w:proofErr w:type="spellStart"/>
      <w:r w:rsidRPr="00CE602F">
        <w:rPr>
          <w:rFonts w:ascii="Bookman Old Style" w:eastAsia="Segoe UI Historic" w:hAnsi="Bookman Old Style" w:cs="Bookman Old Style"/>
          <w:kern w:val="0"/>
          <w:sz w:val="24"/>
          <w:szCs w:val="24"/>
        </w:rPr>
        <w:t>Eren</w:t>
      </w:r>
      <w:proofErr w:type="spellEnd"/>
      <w:r w:rsidRPr="00CE602F">
        <w:rPr>
          <w:rFonts w:ascii="Bookman Old Style" w:eastAsia="Segoe UI Historic" w:hAnsi="Bookman Old Style" w:cs="Bookman Old Style"/>
          <w:kern w:val="0"/>
          <w:sz w:val="24"/>
          <w:szCs w:val="24"/>
        </w:rPr>
        <w:t xml:space="preserve">, O., &amp; Ozturk, O. (2023). The Long Run Effects of a Comprehensive Teacher Performance Pay Program on Student Outcomes. National Bureau of Economic Research. </w:t>
      </w:r>
      <w:hyperlink r:id="rId37" w:history="1">
        <w:r w:rsidRPr="006F3256">
          <w:rPr>
            <w:rStyle w:val="Hyperlink"/>
            <w:rFonts w:ascii="Bookman Old Style" w:eastAsia="Segoe UI Historic" w:hAnsi="Bookman Old Style" w:cs="Bookman Old Style"/>
            <w:kern w:val="0"/>
            <w:sz w:val="24"/>
            <w:szCs w:val="24"/>
          </w:rPr>
          <w:t>https://doi.org/10.3386/w31056</w:t>
        </w:r>
      </w:hyperlink>
      <w:r>
        <w:rPr>
          <w:rFonts w:ascii="Bookman Old Style" w:eastAsia="Segoe UI Historic" w:hAnsi="Bookman Old Style" w:cs="Bookman Old Style"/>
          <w:kern w:val="0"/>
          <w:sz w:val="24"/>
          <w:szCs w:val="24"/>
        </w:rPr>
        <w:t xml:space="preserve"> </w:t>
      </w:r>
    </w:p>
    <w:p w14:paraId="3F40A560"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E602F">
        <w:rPr>
          <w:rFonts w:ascii="Bookman Old Style" w:eastAsia="SimSun" w:hAnsi="Bookman Old Style" w:cs="Arial"/>
          <w:color w:val="222222"/>
          <w:sz w:val="24"/>
          <w:szCs w:val="24"/>
          <w:shd w:val="clear" w:color="auto" w:fill="FFFFFF"/>
          <w:lang w:eastAsia="zh-CN"/>
        </w:rPr>
        <w:t>Rafiuddin</w:t>
      </w:r>
      <w:proofErr w:type="spellEnd"/>
      <w:r w:rsidRPr="00CE602F">
        <w:rPr>
          <w:rFonts w:ascii="Bookman Old Style" w:eastAsia="SimSun" w:hAnsi="Bookman Old Style" w:cs="Arial"/>
          <w:color w:val="222222"/>
          <w:sz w:val="24"/>
          <w:szCs w:val="24"/>
          <w:shd w:val="clear" w:color="auto" w:fill="FFFFFF"/>
          <w:lang w:eastAsia="zh-CN"/>
        </w:rPr>
        <w:t xml:space="preserve">, A., &amp; </w:t>
      </w:r>
      <w:proofErr w:type="spellStart"/>
      <w:r w:rsidRPr="00CE602F">
        <w:rPr>
          <w:rFonts w:ascii="Bookman Old Style" w:eastAsia="SimSun" w:hAnsi="Bookman Old Style" w:cs="Arial"/>
          <w:color w:val="222222"/>
          <w:sz w:val="24"/>
          <w:szCs w:val="24"/>
          <w:shd w:val="clear" w:color="auto" w:fill="FFFFFF"/>
          <w:lang w:eastAsia="zh-CN"/>
        </w:rPr>
        <w:t>Darmawan</w:t>
      </w:r>
      <w:proofErr w:type="spellEnd"/>
      <w:r w:rsidRPr="00CE602F">
        <w:rPr>
          <w:rFonts w:ascii="Bookman Old Style" w:eastAsia="SimSun" w:hAnsi="Bookman Old Style" w:cs="Arial"/>
          <w:color w:val="222222"/>
          <w:sz w:val="24"/>
          <w:szCs w:val="24"/>
          <w:shd w:val="clear" w:color="auto" w:fill="FFFFFF"/>
          <w:lang w:eastAsia="zh-CN"/>
        </w:rPr>
        <w:t xml:space="preserve">, D. (2023). The dynamics of student social interaction with teachers and peers: Its influence on academic achievement at MA </w:t>
      </w:r>
      <w:proofErr w:type="spellStart"/>
      <w:r w:rsidRPr="00CE602F">
        <w:rPr>
          <w:rFonts w:ascii="Bookman Old Style" w:eastAsia="SimSun" w:hAnsi="Bookman Old Style" w:cs="Arial"/>
          <w:color w:val="222222"/>
          <w:sz w:val="24"/>
          <w:szCs w:val="24"/>
          <w:shd w:val="clear" w:color="auto" w:fill="FFFFFF"/>
          <w:lang w:eastAsia="zh-CN"/>
        </w:rPr>
        <w:t>Miftahut</w:t>
      </w:r>
      <w:proofErr w:type="spellEnd"/>
      <w:r w:rsidRPr="00CE602F">
        <w:rPr>
          <w:rFonts w:ascii="Bookman Old Style" w:eastAsia="SimSun" w:hAnsi="Bookman Old Style" w:cs="Arial"/>
          <w:color w:val="222222"/>
          <w:sz w:val="24"/>
          <w:szCs w:val="24"/>
          <w:shd w:val="clear" w:color="auto" w:fill="FFFFFF"/>
          <w:lang w:eastAsia="zh-CN"/>
        </w:rPr>
        <w:t xml:space="preserve"> </w:t>
      </w:r>
      <w:proofErr w:type="spellStart"/>
      <w:r w:rsidRPr="00CE602F">
        <w:rPr>
          <w:rFonts w:ascii="Bookman Old Style" w:eastAsia="SimSun" w:hAnsi="Bookman Old Style" w:cs="Arial"/>
          <w:color w:val="222222"/>
          <w:sz w:val="24"/>
          <w:szCs w:val="24"/>
          <w:shd w:val="clear" w:color="auto" w:fill="FFFFFF"/>
          <w:lang w:eastAsia="zh-CN"/>
        </w:rPr>
        <w:t>Thullab</w:t>
      </w:r>
      <w:proofErr w:type="spellEnd"/>
      <w:r w:rsidRPr="00CE602F">
        <w:rPr>
          <w:rFonts w:ascii="Bookman Old Style" w:eastAsia="SimSun" w:hAnsi="Bookman Old Style" w:cs="Arial"/>
          <w:color w:val="222222"/>
          <w:sz w:val="24"/>
          <w:szCs w:val="24"/>
          <w:shd w:val="clear" w:color="auto" w:fill="FFFFFF"/>
          <w:lang w:eastAsia="zh-CN"/>
        </w:rPr>
        <w:t xml:space="preserve"> </w:t>
      </w:r>
      <w:proofErr w:type="spellStart"/>
      <w:r w:rsidRPr="00CE602F">
        <w:rPr>
          <w:rFonts w:ascii="Bookman Old Style" w:eastAsia="SimSun" w:hAnsi="Bookman Old Style" w:cs="Arial"/>
          <w:color w:val="222222"/>
          <w:sz w:val="24"/>
          <w:szCs w:val="24"/>
          <w:shd w:val="clear" w:color="auto" w:fill="FFFFFF"/>
          <w:lang w:eastAsia="zh-CN"/>
        </w:rPr>
        <w:t>Sampang</w:t>
      </w:r>
      <w:proofErr w:type="spellEnd"/>
      <w:r w:rsidRPr="00CE602F">
        <w:rPr>
          <w:rFonts w:ascii="Bookman Old Style" w:eastAsia="SimSun" w:hAnsi="Bookman Old Style" w:cs="Arial"/>
          <w:color w:val="222222"/>
          <w:sz w:val="24"/>
          <w:szCs w:val="24"/>
          <w:shd w:val="clear" w:color="auto" w:fill="FFFFFF"/>
          <w:lang w:eastAsia="zh-CN"/>
        </w:rPr>
        <w:t xml:space="preserve">. </w:t>
      </w:r>
      <w:proofErr w:type="spellStart"/>
      <w:r w:rsidRPr="00CE602F">
        <w:rPr>
          <w:rFonts w:ascii="Bookman Old Style" w:eastAsia="SimSun" w:hAnsi="Bookman Old Style" w:cs="Arial"/>
          <w:color w:val="222222"/>
          <w:sz w:val="24"/>
          <w:szCs w:val="24"/>
          <w:shd w:val="clear" w:color="auto" w:fill="FFFFFF"/>
          <w:lang w:eastAsia="zh-CN"/>
        </w:rPr>
        <w:t>Kabillah</w:t>
      </w:r>
      <w:proofErr w:type="spellEnd"/>
      <w:r w:rsidRPr="00CE602F">
        <w:rPr>
          <w:rFonts w:ascii="Bookman Old Style" w:eastAsia="SimSun" w:hAnsi="Bookman Old Style" w:cs="Arial"/>
          <w:color w:val="222222"/>
          <w:sz w:val="24"/>
          <w:szCs w:val="24"/>
          <w:shd w:val="clear" w:color="auto" w:fill="FFFFFF"/>
          <w:lang w:eastAsia="zh-CN"/>
        </w:rPr>
        <w:t xml:space="preserve">: Journal of Social Community, 8(2), 161-170. </w:t>
      </w:r>
      <w:hyperlink r:id="rId38" w:history="1">
        <w:r w:rsidRPr="006F3256">
          <w:rPr>
            <w:rStyle w:val="Hyperlink"/>
            <w:rFonts w:ascii="Bookman Old Style" w:eastAsia="SimSun" w:hAnsi="Bookman Old Style" w:cs="Arial"/>
            <w:sz w:val="24"/>
            <w:szCs w:val="24"/>
            <w:shd w:val="clear" w:color="auto" w:fill="FFFFFF"/>
            <w:lang w:eastAsia="zh-CN"/>
          </w:rPr>
          <w:t>https://doi.org/10.35127/kabillah.v8i2.305</w:t>
        </w:r>
      </w:hyperlink>
      <w:r>
        <w:rPr>
          <w:rFonts w:ascii="Bookman Old Style" w:eastAsia="SimSun" w:hAnsi="Bookman Old Style" w:cs="Arial"/>
          <w:color w:val="222222"/>
          <w:sz w:val="24"/>
          <w:szCs w:val="24"/>
          <w:shd w:val="clear" w:color="auto" w:fill="FFFFFF"/>
          <w:lang w:eastAsia="zh-CN"/>
        </w:rPr>
        <w:t xml:space="preserve"> </w:t>
      </w:r>
    </w:p>
    <w:p w14:paraId="4E7A0E95"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E602F">
        <w:rPr>
          <w:rFonts w:ascii="Bookman Old Style" w:eastAsia="SimSun" w:hAnsi="Bookman Old Style" w:cs="Arial"/>
          <w:color w:val="222222"/>
          <w:sz w:val="24"/>
          <w:szCs w:val="24"/>
          <w:shd w:val="clear" w:color="auto" w:fill="FFFFFF"/>
          <w:lang w:eastAsia="zh-CN"/>
        </w:rPr>
        <w:t>Dayagbil</w:t>
      </w:r>
      <w:proofErr w:type="spellEnd"/>
      <w:r w:rsidRPr="00CE602F">
        <w:rPr>
          <w:rFonts w:ascii="Bookman Old Style" w:eastAsia="SimSun" w:hAnsi="Bookman Old Style" w:cs="Arial"/>
          <w:color w:val="222222"/>
          <w:sz w:val="24"/>
          <w:szCs w:val="24"/>
          <w:shd w:val="clear" w:color="auto" w:fill="FFFFFF"/>
          <w:lang w:eastAsia="zh-CN"/>
        </w:rPr>
        <w:t xml:space="preserve">, F. T., </w:t>
      </w:r>
      <w:proofErr w:type="spellStart"/>
      <w:r w:rsidRPr="00CE602F">
        <w:rPr>
          <w:rFonts w:ascii="Bookman Old Style" w:eastAsia="SimSun" w:hAnsi="Bookman Old Style" w:cs="Arial"/>
          <w:color w:val="222222"/>
          <w:sz w:val="24"/>
          <w:szCs w:val="24"/>
          <w:shd w:val="clear" w:color="auto" w:fill="FFFFFF"/>
          <w:lang w:eastAsia="zh-CN"/>
        </w:rPr>
        <w:t>Palompon</w:t>
      </w:r>
      <w:proofErr w:type="spellEnd"/>
      <w:r w:rsidRPr="00CE602F">
        <w:rPr>
          <w:rFonts w:ascii="Bookman Old Style" w:eastAsia="SimSun" w:hAnsi="Bookman Old Style" w:cs="Arial"/>
          <w:color w:val="222222"/>
          <w:sz w:val="24"/>
          <w:szCs w:val="24"/>
          <w:shd w:val="clear" w:color="auto" w:fill="FFFFFF"/>
          <w:lang w:eastAsia="zh-CN"/>
        </w:rPr>
        <w:t xml:space="preserve">, D. R., Garcia, L. L., &amp; </w:t>
      </w:r>
      <w:proofErr w:type="spellStart"/>
      <w:r w:rsidRPr="00CE602F">
        <w:rPr>
          <w:rFonts w:ascii="Bookman Old Style" w:eastAsia="SimSun" w:hAnsi="Bookman Old Style" w:cs="Arial"/>
          <w:color w:val="222222"/>
          <w:sz w:val="24"/>
          <w:szCs w:val="24"/>
          <w:shd w:val="clear" w:color="auto" w:fill="FFFFFF"/>
          <w:lang w:eastAsia="zh-CN"/>
        </w:rPr>
        <w:t>Olvido</w:t>
      </w:r>
      <w:proofErr w:type="spellEnd"/>
      <w:r w:rsidRPr="00CE602F">
        <w:rPr>
          <w:rFonts w:ascii="Bookman Old Style" w:eastAsia="SimSun" w:hAnsi="Bookman Old Style" w:cs="Arial"/>
          <w:color w:val="222222"/>
          <w:sz w:val="24"/>
          <w:szCs w:val="24"/>
          <w:shd w:val="clear" w:color="auto" w:fill="FFFFFF"/>
          <w:lang w:eastAsia="zh-CN"/>
        </w:rPr>
        <w:t xml:space="preserve">, M. M. J. (2021). Teaching and learning continuity amid and beyond the pandemic. Frontiers in Education, 6, 678692. </w:t>
      </w:r>
      <w:hyperlink r:id="rId39" w:history="1">
        <w:r w:rsidRPr="006F3256">
          <w:rPr>
            <w:rStyle w:val="Hyperlink"/>
            <w:rFonts w:ascii="Bookman Old Style" w:eastAsia="SimSun" w:hAnsi="Bookman Old Style" w:cs="Arial"/>
            <w:sz w:val="24"/>
            <w:szCs w:val="24"/>
            <w:shd w:val="clear" w:color="auto" w:fill="FFFFFF"/>
            <w:lang w:eastAsia="zh-CN"/>
          </w:rPr>
          <w:t>https://doi.org/10.3389/feduc.2021.678692</w:t>
        </w:r>
      </w:hyperlink>
      <w:r>
        <w:rPr>
          <w:rFonts w:ascii="Bookman Old Style" w:eastAsia="SimSun" w:hAnsi="Bookman Old Style" w:cs="Arial"/>
          <w:color w:val="222222"/>
          <w:sz w:val="24"/>
          <w:szCs w:val="24"/>
          <w:shd w:val="clear" w:color="auto" w:fill="FFFFFF"/>
          <w:lang w:eastAsia="zh-CN"/>
        </w:rPr>
        <w:t xml:space="preserve"> </w:t>
      </w:r>
    </w:p>
    <w:p w14:paraId="06172100" w14:textId="55343249" w:rsidR="00846351" w:rsidRPr="00E402AD" w:rsidRDefault="00846351"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E402AD">
        <w:rPr>
          <w:rFonts w:ascii="Bookman Old Style" w:eastAsia="SimSun" w:hAnsi="Bookman Old Style" w:cs="Arial"/>
          <w:color w:val="222222"/>
          <w:sz w:val="24"/>
          <w:szCs w:val="24"/>
          <w:shd w:val="clear" w:color="auto" w:fill="FFFFFF"/>
          <w:lang w:eastAsia="zh-CN"/>
        </w:rPr>
        <w:t>Denial, C. J. (2024). A pedagogy of kindness (Vol. 1). University of Oklahoma Press.</w:t>
      </w:r>
    </w:p>
    <w:p w14:paraId="7F02B965" w14:textId="77777777" w:rsidR="00CE602F" w:rsidRPr="00CE602F" w:rsidRDefault="00CE602F" w:rsidP="00E402AD">
      <w:pPr>
        <w:pStyle w:val="ListParagraph"/>
        <w:numPr>
          <w:ilvl w:val="0"/>
          <w:numId w:val="13"/>
        </w:numPr>
        <w:spacing w:after="240" w:line="240" w:lineRule="auto"/>
        <w:jc w:val="both"/>
        <w:rPr>
          <w:rFonts w:ascii="Bookman Old Style" w:eastAsia="Bookman Old Style" w:hAnsi="Bookman Old Style" w:cs="Arial"/>
          <w:sz w:val="24"/>
          <w:szCs w:val="24"/>
        </w:rPr>
      </w:pPr>
      <w:r w:rsidRPr="00CE602F">
        <w:rPr>
          <w:rFonts w:ascii="Bookman Old Style" w:eastAsia="SimSun" w:hAnsi="Bookman Old Style" w:cs="Arial"/>
          <w:color w:val="222222"/>
          <w:sz w:val="24"/>
          <w:szCs w:val="24"/>
          <w:shd w:val="clear" w:color="auto" w:fill="FFFFFF"/>
          <w:lang w:eastAsia="zh-CN"/>
        </w:rPr>
        <w:t xml:space="preserve">Fernández, M. P., &amp; Martínez, J. F. (2022). Evaluating teacher performance and teaching effectiveness: conceptual and methodological considerations. In Teacher evaluation around the world: Experiences, dilemmas and future challenges (pp. 39-70). Cham: Springer International Publishing. </w:t>
      </w:r>
      <w:hyperlink r:id="rId40" w:history="1">
        <w:r w:rsidRPr="006F3256">
          <w:rPr>
            <w:rStyle w:val="Hyperlink"/>
            <w:rFonts w:ascii="Bookman Old Style" w:eastAsia="SimSun" w:hAnsi="Bookman Old Style" w:cs="Arial"/>
            <w:sz w:val="24"/>
            <w:szCs w:val="24"/>
            <w:shd w:val="clear" w:color="auto" w:fill="FFFFFF"/>
            <w:lang w:eastAsia="zh-CN"/>
          </w:rPr>
          <w:t>https://doi.org/10.1007/978-3-031-13639-9_3</w:t>
        </w:r>
      </w:hyperlink>
      <w:r>
        <w:rPr>
          <w:rFonts w:ascii="Bookman Old Style" w:eastAsia="SimSun" w:hAnsi="Bookman Old Style" w:cs="Arial"/>
          <w:color w:val="222222"/>
          <w:sz w:val="24"/>
          <w:szCs w:val="24"/>
          <w:shd w:val="clear" w:color="auto" w:fill="FFFFFF"/>
          <w:lang w:eastAsia="zh-CN"/>
        </w:rPr>
        <w:t xml:space="preserve"> </w:t>
      </w:r>
    </w:p>
    <w:p w14:paraId="6A13FEFC" w14:textId="77777777" w:rsidR="00CE602F" w:rsidRP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CE602F">
        <w:rPr>
          <w:rFonts w:ascii="Bookman Old Style" w:eastAsia="Bookman Old Style" w:hAnsi="Bookman Old Style" w:cs="Arial"/>
          <w:sz w:val="24"/>
          <w:szCs w:val="24"/>
        </w:rPr>
        <w:t xml:space="preserve">Fieger, P. (2012). Measuring Student Satisfaction from the Student Outcomes Survey. National Centre for Vocational Education Research. </w:t>
      </w:r>
      <w:hyperlink r:id="rId41" w:history="1">
        <w:r w:rsidRPr="006F3256">
          <w:rPr>
            <w:rStyle w:val="Hyperlink"/>
            <w:rFonts w:ascii="Bookman Old Style" w:eastAsia="Bookman Old Style" w:hAnsi="Bookman Old Style" w:cs="Arial"/>
            <w:sz w:val="24"/>
            <w:szCs w:val="24"/>
          </w:rPr>
          <w:t>https://www.ncver.edu.au/research-and-statistics/publications/2500</w:t>
        </w:r>
      </w:hyperlink>
      <w:r>
        <w:rPr>
          <w:rFonts w:ascii="Bookman Old Style" w:eastAsia="Bookman Old Style" w:hAnsi="Bookman Old Style" w:cs="Arial"/>
          <w:sz w:val="24"/>
          <w:szCs w:val="24"/>
        </w:rPr>
        <w:t xml:space="preserve"> </w:t>
      </w:r>
    </w:p>
    <w:p w14:paraId="61A2BDCD" w14:textId="591A8959" w:rsidR="00846351" w:rsidRPr="00E402AD" w:rsidRDefault="00846351"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E402AD">
        <w:rPr>
          <w:rFonts w:ascii="Bookman Old Style" w:eastAsia="SimSun" w:hAnsi="Bookman Old Style" w:cs="Arial"/>
          <w:color w:val="222222"/>
          <w:sz w:val="24"/>
          <w:szCs w:val="24"/>
          <w:shd w:val="clear" w:color="auto" w:fill="FFFFFF"/>
          <w:lang w:eastAsia="zh-CN"/>
        </w:rPr>
        <w:t>Filoteo</w:t>
      </w:r>
      <w:proofErr w:type="spellEnd"/>
      <w:r w:rsidRPr="00E402AD">
        <w:rPr>
          <w:rFonts w:ascii="Bookman Old Style" w:eastAsia="SimSun" w:hAnsi="Bookman Old Style" w:cs="Arial"/>
          <w:color w:val="222222"/>
          <w:sz w:val="24"/>
          <w:szCs w:val="24"/>
          <w:shd w:val="clear" w:color="auto" w:fill="FFFFFF"/>
          <w:lang w:eastAsia="zh-CN"/>
        </w:rPr>
        <w:t>, M. (2021). The Philippine education system in crisis. Philippine Institute for Development Studies.</w:t>
      </w:r>
    </w:p>
    <w:p w14:paraId="2133DA26"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E602F">
        <w:rPr>
          <w:rFonts w:ascii="Bookman Old Style" w:eastAsia="SimSun" w:hAnsi="Bookman Old Style" w:cs="Arial"/>
          <w:color w:val="222222"/>
          <w:sz w:val="24"/>
          <w:szCs w:val="24"/>
          <w:shd w:val="clear" w:color="auto" w:fill="FFFFFF"/>
          <w:lang w:eastAsia="zh-CN"/>
        </w:rPr>
        <w:t>Gravetter</w:t>
      </w:r>
      <w:proofErr w:type="spellEnd"/>
      <w:r w:rsidRPr="00CE602F">
        <w:rPr>
          <w:rFonts w:ascii="Bookman Old Style" w:eastAsia="SimSun" w:hAnsi="Bookman Old Style" w:cs="Arial"/>
          <w:color w:val="222222"/>
          <w:sz w:val="24"/>
          <w:szCs w:val="24"/>
          <w:shd w:val="clear" w:color="auto" w:fill="FFFFFF"/>
          <w:lang w:eastAsia="zh-CN"/>
        </w:rPr>
        <w:t xml:space="preserve">, F. J., </w:t>
      </w:r>
      <w:proofErr w:type="spellStart"/>
      <w:r w:rsidRPr="00CE602F">
        <w:rPr>
          <w:rFonts w:ascii="Bookman Old Style" w:eastAsia="SimSun" w:hAnsi="Bookman Old Style" w:cs="Arial"/>
          <w:color w:val="222222"/>
          <w:sz w:val="24"/>
          <w:szCs w:val="24"/>
          <w:shd w:val="clear" w:color="auto" w:fill="FFFFFF"/>
          <w:lang w:eastAsia="zh-CN"/>
        </w:rPr>
        <w:t>Wallnau</w:t>
      </w:r>
      <w:proofErr w:type="spellEnd"/>
      <w:r w:rsidRPr="00CE602F">
        <w:rPr>
          <w:rFonts w:ascii="Bookman Old Style" w:eastAsia="SimSun" w:hAnsi="Bookman Old Style" w:cs="Arial"/>
          <w:color w:val="222222"/>
          <w:sz w:val="24"/>
          <w:szCs w:val="24"/>
          <w:shd w:val="clear" w:color="auto" w:fill="FFFFFF"/>
          <w:lang w:eastAsia="zh-CN"/>
        </w:rPr>
        <w:t xml:space="preserve">, L. B., </w:t>
      </w:r>
      <w:proofErr w:type="spellStart"/>
      <w:r w:rsidRPr="00CE602F">
        <w:rPr>
          <w:rFonts w:ascii="Bookman Old Style" w:eastAsia="SimSun" w:hAnsi="Bookman Old Style" w:cs="Arial"/>
          <w:color w:val="222222"/>
          <w:sz w:val="24"/>
          <w:szCs w:val="24"/>
          <w:shd w:val="clear" w:color="auto" w:fill="FFFFFF"/>
          <w:lang w:eastAsia="zh-CN"/>
        </w:rPr>
        <w:t>Forzano</w:t>
      </w:r>
      <w:proofErr w:type="spellEnd"/>
      <w:r w:rsidRPr="00CE602F">
        <w:rPr>
          <w:rFonts w:ascii="Bookman Old Style" w:eastAsia="SimSun" w:hAnsi="Bookman Old Style" w:cs="Arial"/>
          <w:color w:val="222222"/>
          <w:sz w:val="24"/>
          <w:szCs w:val="24"/>
          <w:shd w:val="clear" w:color="auto" w:fill="FFFFFF"/>
          <w:lang w:eastAsia="zh-CN"/>
        </w:rPr>
        <w:t xml:space="preserve">, L. A. B., &amp; </w:t>
      </w:r>
      <w:proofErr w:type="spellStart"/>
      <w:r w:rsidRPr="00CE602F">
        <w:rPr>
          <w:rFonts w:ascii="Bookman Old Style" w:eastAsia="SimSun" w:hAnsi="Bookman Old Style" w:cs="Arial"/>
          <w:color w:val="222222"/>
          <w:sz w:val="24"/>
          <w:szCs w:val="24"/>
          <w:shd w:val="clear" w:color="auto" w:fill="FFFFFF"/>
          <w:lang w:eastAsia="zh-CN"/>
        </w:rPr>
        <w:t>Witnauer</w:t>
      </w:r>
      <w:proofErr w:type="spellEnd"/>
      <w:r w:rsidRPr="00CE602F">
        <w:rPr>
          <w:rFonts w:ascii="Bookman Old Style" w:eastAsia="SimSun" w:hAnsi="Bookman Old Style" w:cs="Arial"/>
          <w:color w:val="222222"/>
          <w:sz w:val="24"/>
          <w:szCs w:val="24"/>
          <w:shd w:val="clear" w:color="auto" w:fill="FFFFFF"/>
          <w:lang w:eastAsia="zh-CN"/>
        </w:rPr>
        <w:t xml:space="preserve">, J. E. (2021). Essentials of statistics for the behavioral sciences. Cengage Learning. </w:t>
      </w:r>
      <w:hyperlink r:id="rId42" w:history="1">
        <w:r w:rsidRPr="006F3256">
          <w:rPr>
            <w:rStyle w:val="Hyperlink"/>
            <w:rFonts w:ascii="Bookman Old Style" w:eastAsia="SimSun" w:hAnsi="Bookman Old Style" w:cs="Arial"/>
            <w:sz w:val="24"/>
            <w:szCs w:val="24"/>
            <w:shd w:val="clear" w:color="auto" w:fill="FFFFFF"/>
            <w:lang w:eastAsia="zh-CN"/>
          </w:rPr>
          <w:t>https://www.cengage.com/c/essentials-of-statistics-for-the-behavioral-sciences-10e-gravetter-wallnau-forzano-witnauer/9780357365298/</w:t>
        </w:r>
      </w:hyperlink>
      <w:r>
        <w:rPr>
          <w:rFonts w:ascii="Bookman Old Style" w:eastAsia="SimSun" w:hAnsi="Bookman Old Style" w:cs="Arial"/>
          <w:color w:val="222222"/>
          <w:sz w:val="24"/>
          <w:szCs w:val="24"/>
          <w:shd w:val="clear" w:color="auto" w:fill="FFFFFF"/>
          <w:lang w:eastAsia="zh-CN"/>
        </w:rPr>
        <w:t xml:space="preserve"> .</w:t>
      </w:r>
    </w:p>
    <w:p w14:paraId="7908E12C"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E602F">
        <w:rPr>
          <w:rFonts w:ascii="Bookman Old Style" w:eastAsia="SimSun" w:hAnsi="Bookman Old Style" w:cs="Arial"/>
          <w:color w:val="222222"/>
          <w:sz w:val="24"/>
          <w:szCs w:val="24"/>
          <w:shd w:val="clear" w:color="auto" w:fill="FFFFFF"/>
          <w:lang w:eastAsia="zh-CN"/>
        </w:rPr>
        <w:t>Hamzeh</w:t>
      </w:r>
      <w:proofErr w:type="spellEnd"/>
      <w:r w:rsidRPr="00CE602F">
        <w:rPr>
          <w:rFonts w:ascii="Bookman Old Style" w:eastAsia="SimSun" w:hAnsi="Bookman Old Style" w:cs="Arial"/>
          <w:color w:val="222222"/>
          <w:sz w:val="24"/>
          <w:szCs w:val="24"/>
          <w:shd w:val="clear" w:color="auto" w:fill="FFFFFF"/>
          <w:lang w:eastAsia="zh-CN"/>
        </w:rPr>
        <w:t xml:space="preserve">, M. A. H. (2014). Teaching strategies used by Mathematics teachers in the Jordan Public Schools and their </w:t>
      </w:r>
      <w:r w:rsidRPr="00CE602F">
        <w:rPr>
          <w:rFonts w:ascii="Bookman Old Style" w:eastAsia="SimSun" w:hAnsi="Bookman Old Style" w:cs="Arial"/>
          <w:color w:val="222222"/>
          <w:sz w:val="24"/>
          <w:szCs w:val="24"/>
          <w:shd w:val="clear" w:color="auto" w:fill="FFFFFF"/>
          <w:lang w:eastAsia="zh-CN"/>
        </w:rPr>
        <w:lastRenderedPageBreak/>
        <w:t xml:space="preserve">relationship with some variables. American Journal of Educational Research, 2(6), 331-340. </w:t>
      </w:r>
      <w:hyperlink r:id="rId43" w:history="1">
        <w:r w:rsidRPr="006F3256">
          <w:rPr>
            <w:rStyle w:val="Hyperlink"/>
            <w:rFonts w:ascii="Bookman Old Style" w:eastAsia="SimSun" w:hAnsi="Bookman Old Style" w:cs="Arial"/>
            <w:sz w:val="24"/>
            <w:szCs w:val="24"/>
            <w:shd w:val="clear" w:color="auto" w:fill="FFFFFF"/>
            <w:lang w:eastAsia="zh-CN"/>
          </w:rPr>
          <w:t>https://doi.org/10.12691/education-2-6-1</w:t>
        </w:r>
      </w:hyperlink>
      <w:r>
        <w:rPr>
          <w:rFonts w:ascii="Bookman Old Style" w:eastAsia="SimSun" w:hAnsi="Bookman Old Style" w:cs="Arial"/>
          <w:color w:val="222222"/>
          <w:sz w:val="24"/>
          <w:szCs w:val="24"/>
          <w:shd w:val="clear" w:color="auto" w:fill="FFFFFF"/>
          <w:lang w:eastAsia="zh-CN"/>
        </w:rPr>
        <w:t xml:space="preserve"> </w:t>
      </w:r>
    </w:p>
    <w:p w14:paraId="390DD9F7" w14:textId="77777777" w:rsidR="00CE602F" w:rsidRPr="00CE602F" w:rsidRDefault="00CE602F" w:rsidP="00E402AD">
      <w:pPr>
        <w:pStyle w:val="NormalWeb"/>
        <w:numPr>
          <w:ilvl w:val="0"/>
          <w:numId w:val="13"/>
        </w:numPr>
        <w:jc w:val="both"/>
        <w:rPr>
          <w:rFonts w:ascii="Bookman Old Style" w:eastAsia="Segoe UI Historic" w:hAnsi="Bookman Old Style" w:cs="Bookman Old Style"/>
        </w:rPr>
      </w:pPr>
      <w:r w:rsidRPr="00CE602F">
        <w:rPr>
          <w:rFonts w:ascii="Bookman Old Style" w:eastAsia="SimSun" w:hAnsi="Bookman Old Style" w:cs="Arial"/>
          <w:color w:val="222222"/>
          <w:kern w:val="2"/>
          <w:shd w:val="clear" w:color="auto" w:fill="FFFFFF"/>
          <w:lang w:eastAsia="zh-CN"/>
        </w:rPr>
        <w:t xml:space="preserve">Howe, E. R., Ramirez, G., &amp; Walton, P. (2023). Experiences of international students at a Canadian university: Barriers and supports. Journal of Comparative and International Higher Education, 15(2), 115-133. </w:t>
      </w:r>
      <w:hyperlink r:id="rId44" w:history="1">
        <w:r w:rsidRPr="006F3256">
          <w:rPr>
            <w:rStyle w:val="Hyperlink"/>
            <w:rFonts w:ascii="Bookman Old Style" w:eastAsia="SimSun" w:hAnsi="Bookman Old Style" w:cs="Arial"/>
            <w:kern w:val="2"/>
            <w:shd w:val="clear" w:color="auto" w:fill="FFFFFF"/>
            <w:lang w:eastAsia="zh-CN"/>
          </w:rPr>
          <w:t>https://doi.org/10.32674/jcihe.v15i2.4819</w:t>
        </w:r>
      </w:hyperlink>
      <w:r>
        <w:rPr>
          <w:rFonts w:ascii="Bookman Old Style" w:eastAsia="SimSun" w:hAnsi="Bookman Old Style" w:cs="Arial"/>
          <w:color w:val="222222"/>
          <w:kern w:val="2"/>
          <w:shd w:val="clear" w:color="auto" w:fill="FFFFFF"/>
          <w:lang w:eastAsia="zh-CN"/>
        </w:rPr>
        <w:t xml:space="preserve"> </w:t>
      </w:r>
    </w:p>
    <w:p w14:paraId="4A603053" w14:textId="77777777" w:rsidR="00CE602F" w:rsidRDefault="00CE602F" w:rsidP="00E402AD">
      <w:pPr>
        <w:pStyle w:val="NormalWeb"/>
        <w:numPr>
          <w:ilvl w:val="0"/>
          <w:numId w:val="13"/>
        </w:numPr>
        <w:jc w:val="both"/>
        <w:rPr>
          <w:rFonts w:ascii="Bookman Old Style" w:eastAsia="Segoe UI Historic" w:hAnsi="Bookman Old Style" w:cs="Bookman Old Style"/>
        </w:rPr>
      </w:pPr>
      <w:proofErr w:type="spellStart"/>
      <w:r w:rsidRPr="00CE602F">
        <w:rPr>
          <w:rFonts w:ascii="Bookman Old Style" w:eastAsia="Segoe UI Historic" w:hAnsi="Bookman Old Style" w:cs="Bookman Old Style"/>
        </w:rPr>
        <w:t>Engida</w:t>
      </w:r>
      <w:proofErr w:type="spellEnd"/>
      <w:r w:rsidRPr="00CE602F">
        <w:rPr>
          <w:rFonts w:ascii="Bookman Old Style" w:eastAsia="Segoe UI Historic" w:hAnsi="Bookman Old Style" w:cs="Bookman Old Style"/>
        </w:rPr>
        <w:t xml:space="preserve">, M. A., </w:t>
      </w:r>
      <w:proofErr w:type="spellStart"/>
      <w:r w:rsidRPr="00CE602F">
        <w:rPr>
          <w:rFonts w:ascii="Bookman Old Style" w:eastAsia="Segoe UI Historic" w:hAnsi="Bookman Old Style" w:cs="Bookman Old Style"/>
        </w:rPr>
        <w:t>Iyasu</w:t>
      </w:r>
      <w:proofErr w:type="spellEnd"/>
      <w:r w:rsidRPr="00CE602F">
        <w:rPr>
          <w:rFonts w:ascii="Bookman Old Style" w:eastAsia="Segoe UI Historic" w:hAnsi="Bookman Old Style" w:cs="Bookman Old Style"/>
        </w:rPr>
        <w:t xml:space="preserve">, A. S., &amp; </w:t>
      </w:r>
      <w:proofErr w:type="spellStart"/>
      <w:r w:rsidRPr="00CE602F">
        <w:rPr>
          <w:rFonts w:ascii="Bookman Old Style" w:eastAsia="Segoe UI Historic" w:hAnsi="Bookman Old Style" w:cs="Bookman Old Style"/>
        </w:rPr>
        <w:t>Fentie</w:t>
      </w:r>
      <w:proofErr w:type="spellEnd"/>
      <w:r w:rsidRPr="00CE602F">
        <w:rPr>
          <w:rFonts w:ascii="Bookman Old Style" w:eastAsia="Segoe UI Historic" w:hAnsi="Bookman Old Style" w:cs="Bookman Old Style"/>
        </w:rPr>
        <w:t xml:space="preserve">, Y. M. (2024). Impact of teaching quality on student achievement: student evidence. Frontiers in Education, 9, 1367317. </w:t>
      </w:r>
      <w:hyperlink r:id="rId45" w:history="1">
        <w:r w:rsidRPr="006F3256">
          <w:rPr>
            <w:rStyle w:val="Hyperlink"/>
            <w:rFonts w:ascii="Bookman Old Style" w:eastAsia="Segoe UI Historic" w:hAnsi="Bookman Old Style" w:cs="Bookman Old Style"/>
          </w:rPr>
          <w:t>https://doi.org/10.3389/feduc.2024.1367317</w:t>
        </w:r>
      </w:hyperlink>
      <w:r>
        <w:rPr>
          <w:rFonts w:ascii="Bookman Old Style" w:eastAsia="Segoe UI Historic" w:hAnsi="Bookman Old Style" w:cs="Bookman Old Style"/>
        </w:rPr>
        <w:t xml:space="preserve"> </w:t>
      </w:r>
    </w:p>
    <w:p w14:paraId="4CCD1F69" w14:textId="77777777" w:rsidR="00CE602F" w:rsidRDefault="00CE602F" w:rsidP="00E402AD">
      <w:pPr>
        <w:pStyle w:val="NormalWeb"/>
        <w:numPr>
          <w:ilvl w:val="0"/>
          <w:numId w:val="13"/>
        </w:numPr>
        <w:jc w:val="both"/>
        <w:rPr>
          <w:rFonts w:ascii="Bookman Old Style" w:eastAsia="Segoe UI Historic" w:hAnsi="Bookman Old Style" w:cs="Bookman Old Style"/>
        </w:rPr>
      </w:pPr>
      <w:proofErr w:type="spellStart"/>
      <w:r w:rsidRPr="00CE602F">
        <w:rPr>
          <w:rFonts w:ascii="Bookman Old Style" w:eastAsia="Segoe UI Historic" w:hAnsi="Bookman Old Style" w:cs="Bookman Old Style"/>
        </w:rPr>
        <w:t>Javornik</w:t>
      </w:r>
      <w:proofErr w:type="spellEnd"/>
      <w:r w:rsidRPr="00CE602F">
        <w:rPr>
          <w:rFonts w:ascii="Bookman Old Style" w:eastAsia="Segoe UI Historic" w:hAnsi="Bookman Old Style" w:cs="Bookman Old Style"/>
        </w:rPr>
        <w:t xml:space="preserve">, Š., &amp; </w:t>
      </w:r>
      <w:proofErr w:type="spellStart"/>
      <w:r w:rsidRPr="00CE602F">
        <w:rPr>
          <w:rFonts w:ascii="Bookman Old Style" w:eastAsia="Segoe UI Historic" w:hAnsi="Bookman Old Style" w:cs="Bookman Old Style"/>
        </w:rPr>
        <w:t>Klemenčič</w:t>
      </w:r>
      <w:proofErr w:type="spellEnd"/>
      <w:r w:rsidRPr="00CE602F">
        <w:rPr>
          <w:rFonts w:ascii="Bookman Old Style" w:eastAsia="Segoe UI Historic" w:hAnsi="Bookman Old Style" w:cs="Bookman Old Style"/>
        </w:rPr>
        <w:t xml:space="preserve"> </w:t>
      </w:r>
      <w:proofErr w:type="spellStart"/>
      <w:r w:rsidRPr="00CE602F">
        <w:rPr>
          <w:rFonts w:ascii="Bookman Old Style" w:eastAsia="Segoe UI Historic" w:hAnsi="Bookman Old Style" w:cs="Bookman Old Style"/>
        </w:rPr>
        <w:t>Mirazchiyski</w:t>
      </w:r>
      <w:proofErr w:type="spellEnd"/>
      <w:r w:rsidRPr="00CE602F">
        <w:rPr>
          <w:rFonts w:ascii="Bookman Old Style" w:eastAsia="Segoe UI Historic" w:hAnsi="Bookman Old Style" w:cs="Bookman Old Style"/>
        </w:rPr>
        <w:t xml:space="preserve">, E. (2023). Factors contributing to school effectiveness: a systematic literature review. European journal of investigation in health, psychology and education, 13(10), 2095-2111. </w:t>
      </w:r>
      <w:hyperlink r:id="rId46" w:history="1">
        <w:r w:rsidRPr="006F3256">
          <w:rPr>
            <w:rStyle w:val="Hyperlink"/>
            <w:rFonts w:ascii="Bookman Old Style" w:eastAsia="Segoe UI Historic" w:hAnsi="Bookman Old Style" w:cs="Bookman Old Style"/>
          </w:rPr>
          <w:t>https://doi.org/10.3390/ejihpe13100148</w:t>
        </w:r>
      </w:hyperlink>
      <w:r>
        <w:rPr>
          <w:rFonts w:ascii="Bookman Old Style" w:eastAsia="Segoe UI Historic" w:hAnsi="Bookman Old Style" w:cs="Bookman Old Style"/>
        </w:rPr>
        <w:t xml:space="preserve"> </w:t>
      </w:r>
    </w:p>
    <w:p w14:paraId="4A41A013" w14:textId="77777777" w:rsidR="00CE602F" w:rsidRP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CE602F">
        <w:rPr>
          <w:rFonts w:ascii="Bookman Old Style" w:eastAsia="Segoe UI Historic" w:hAnsi="Bookman Old Style" w:cs="Bookman Old Style"/>
          <w:kern w:val="0"/>
          <w:sz w:val="24"/>
          <w:szCs w:val="24"/>
        </w:rPr>
        <w:t xml:space="preserve">Johnson, J. (2024). The AI Commander: Centaur Teaming, Command, and Ethical Dilemmas. Oxford University Press. </w:t>
      </w:r>
      <w:hyperlink r:id="rId47" w:history="1">
        <w:r w:rsidRPr="006F3256">
          <w:rPr>
            <w:rStyle w:val="Hyperlink"/>
            <w:rFonts w:ascii="Bookman Old Style" w:eastAsia="Segoe UI Historic" w:hAnsi="Bookman Old Style" w:cs="Bookman Old Style"/>
            <w:kern w:val="0"/>
            <w:sz w:val="24"/>
            <w:szCs w:val="24"/>
          </w:rPr>
          <w:t>https://doi.org/10.1093/oso/9780198892182.001.0001</w:t>
        </w:r>
      </w:hyperlink>
      <w:r>
        <w:rPr>
          <w:rFonts w:ascii="Bookman Old Style" w:eastAsia="Segoe UI Historic" w:hAnsi="Bookman Old Style" w:cs="Bookman Old Style"/>
          <w:kern w:val="0"/>
          <w:sz w:val="24"/>
          <w:szCs w:val="24"/>
        </w:rPr>
        <w:t xml:space="preserve"> </w:t>
      </w:r>
    </w:p>
    <w:p w14:paraId="751823E3"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E602F">
        <w:rPr>
          <w:rFonts w:ascii="Bookman Old Style" w:eastAsia="SimSun" w:hAnsi="Bookman Old Style" w:cs="Arial"/>
          <w:color w:val="222222"/>
          <w:sz w:val="24"/>
          <w:szCs w:val="24"/>
          <w:shd w:val="clear" w:color="auto" w:fill="FFFFFF"/>
          <w:lang w:eastAsia="zh-CN"/>
        </w:rPr>
        <w:t>Martelo</w:t>
      </w:r>
      <w:proofErr w:type="spellEnd"/>
      <w:r w:rsidRPr="00CE602F">
        <w:rPr>
          <w:rFonts w:ascii="Bookman Old Style" w:eastAsia="SimSun" w:hAnsi="Bookman Old Style" w:cs="Arial"/>
          <w:color w:val="222222"/>
          <w:sz w:val="24"/>
          <w:szCs w:val="24"/>
          <w:shd w:val="clear" w:color="auto" w:fill="FFFFFF"/>
          <w:lang w:eastAsia="zh-CN"/>
        </w:rPr>
        <w:t xml:space="preserve"> Gómez, R. J., Franco </w:t>
      </w:r>
      <w:proofErr w:type="spellStart"/>
      <w:r w:rsidRPr="00CE602F">
        <w:rPr>
          <w:rFonts w:ascii="Bookman Old Style" w:eastAsia="SimSun" w:hAnsi="Bookman Old Style" w:cs="Arial"/>
          <w:color w:val="222222"/>
          <w:sz w:val="24"/>
          <w:szCs w:val="24"/>
          <w:shd w:val="clear" w:color="auto" w:fill="FFFFFF"/>
          <w:lang w:eastAsia="zh-CN"/>
        </w:rPr>
        <w:t>Borré</w:t>
      </w:r>
      <w:proofErr w:type="spellEnd"/>
      <w:r w:rsidRPr="00CE602F">
        <w:rPr>
          <w:rFonts w:ascii="Bookman Old Style" w:eastAsia="SimSun" w:hAnsi="Bookman Old Style" w:cs="Arial"/>
          <w:color w:val="222222"/>
          <w:sz w:val="24"/>
          <w:szCs w:val="24"/>
          <w:shd w:val="clear" w:color="auto" w:fill="FFFFFF"/>
          <w:lang w:eastAsia="zh-CN"/>
        </w:rPr>
        <w:t xml:space="preserve">, D. A., &amp; Quintana </w:t>
      </w:r>
      <w:proofErr w:type="spellStart"/>
      <w:r w:rsidRPr="00CE602F">
        <w:rPr>
          <w:rFonts w:ascii="Bookman Old Style" w:eastAsia="SimSun" w:hAnsi="Bookman Old Style" w:cs="Arial"/>
          <w:color w:val="222222"/>
          <w:sz w:val="24"/>
          <w:szCs w:val="24"/>
          <w:shd w:val="clear" w:color="auto" w:fill="FFFFFF"/>
          <w:lang w:eastAsia="zh-CN"/>
        </w:rPr>
        <w:t>Salguedo</w:t>
      </w:r>
      <w:proofErr w:type="spellEnd"/>
      <w:r w:rsidRPr="00CE602F">
        <w:rPr>
          <w:rFonts w:ascii="Bookman Old Style" w:eastAsia="SimSun" w:hAnsi="Bookman Old Style" w:cs="Arial"/>
          <w:color w:val="222222"/>
          <w:sz w:val="24"/>
          <w:szCs w:val="24"/>
          <w:shd w:val="clear" w:color="auto" w:fill="FFFFFF"/>
          <w:lang w:eastAsia="zh-CN"/>
        </w:rPr>
        <w:t xml:space="preserve">, E. E. (2025). Learning analytics in </w:t>
      </w:r>
      <w:proofErr w:type="spellStart"/>
      <w:r w:rsidRPr="00CE602F">
        <w:rPr>
          <w:rFonts w:ascii="Bookman Old Style" w:eastAsia="SimSun" w:hAnsi="Bookman Old Style" w:cs="Arial"/>
          <w:color w:val="222222"/>
          <w:sz w:val="24"/>
          <w:szCs w:val="24"/>
          <w:shd w:val="clear" w:color="auto" w:fill="FFFFFF"/>
          <w:lang w:eastAsia="zh-CN"/>
        </w:rPr>
        <w:t>SmartSchool</w:t>
      </w:r>
      <w:proofErr w:type="spellEnd"/>
      <w:r w:rsidRPr="00CE602F">
        <w:rPr>
          <w:rFonts w:ascii="Bookman Old Style" w:eastAsia="SimSun" w:hAnsi="Bookman Old Style" w:cs="Arial"/>
          <w:color w:val="222222"/>
          <w:sz w:val="24"/>
          <w:szCs w:val="24"/>
          <w:shd w:val="clear" w:color="auto" w:fill="FFFFFF"/>
          <w:lang w:eastAsia="zh-CN"/>
        </w:rPr>
        <w:t xml:space="preserve"> as a tool to reduce educational gaps. *TPM–Testing, Psychometrics, Methodology in Applied Psychology*, *32*(S2), 2286-2293. </w:t>
      </w:r>
      <w:hyperlink r:id="rId48" w:history="1">
        <w:r w:rsidRPr="006F3256">
          <w:rPr>
            <w:rStyle w:val="Hyperlink"/>
            <w:rFonts w:ascii="Bookman Old Style" w:eastAsia="SimSun" w:hAnsi="Bookman Old Style" w:cs="Arial"/>
            <w:sz w:val="24"/>
            <w:szCs w:val="24"/>
            <w:shd w:val="clear" w:color="auto" w:fill="FFFFFF"/>
            <w:lang w:eastAsia="zh-CN"/>
          </w:rPr>
          <w:t>https://tpmap.org/submission/index.php/tpm/article/view/1313</w:t>
        </w:r>
      </w:hyperlink>
      <w:r>
        <w:rPr>
          <w:rFonts w:ascii="Bookman Old Style" w:eastAsia="SimSun" w:hAnsi="Bookman Old Style" w:cs="Arial"/>
          <w:color w:val="222222"/>
          <w:sz w:val="24"/>
          <w:szCs w:val="24"/>
          <w:shd w:val="clear" w:color="auto" w:fill="FFFFFF"/>
          <w:lang w:eastAsia="zh-CN"/>
        </w:rPr>
        <w:t xml:space="preserve"> </w:t>
      </w:r>
    </w:p>
    <w:p w14:paraId="227B4483"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E602F">
        <w:rPr>
          <w:rFonts w:ascii="Bookman Old Style" w:eastAsia="SimSun" w:hAnsi="Bookman Old Style" w:cs="Arial"/>
          <w:color w:val="222222"/>
          <w:sz w:val="24"/>
          <w:szCs w:val="24"/>
          <w:shd w:val="clear" w:color="auto" w:fill="FFFFFF"/>
          <w:lang w:eastAsia="zh-CN"/>
        </w:rPr>
        <w:t>Kexin</w:t>
      </w:r>
      <w:proofErr w:type="spellEnd"/>
      <w:r w:rsidRPr="00CE602F">
        <w:rPr>
          <w:rFonts w:ascii="Bookman Old Style" w:eastAsia="SimSun" w:hAnsi="Bookman Old Style" w:cs="Arial"/>
          <w:color w:val="222222"/>
          <w:sz w:val="24"/>
          <w:szCs w:val="24"/>
          <w:shd w:val="clear" w:color="auto" w:fill="FFFFFF"/>
          <w:lang w:eastAsia="zh-CN"/>
        </w:rPr>
        <w:t xml:space="preserve">, D., &amp; </w:t>
      </w:r>
      <w:proofErr w:type="spellStart"/>
      <w:r w:rsidRPr="00CE602F">
        <w:rPr>
          <w:rFonts w:ascii="Bookman Old Style" w:eastAsia="SimSun" w:hAnsi="Bookman Old Style" w:cs="Arial"/>
          <w:color w:val="222222"/>
          <w:sz w:val="24"/>
          <w:szCs w:val="24"/>
          <w:shd w:val="clear" w:color="auto" w:fill="FFFFFF"/>
          <w:lang w:eastAsia="zh-CN"/>
        </w:rPr>
        <w:t>Buang</w:t>
      </w:r>
      <w:proofErr w:type="spellEnd"/>
      <w:r w:rsidRPr="00CE602F">
        <w:rPr>
          <w:rFonts w:ascii="Bookman Old Style" w:eastAsia="SimSun" w:hAnsi="Bookman Old Style" w:cs="Arial"/>
          <w:color w:val="222222"/>
          <w:sz w:val="24"/>
          <w:szCs w:val="24"/>
          <w:shd w:val="clear" w:color="auto" w:fill="FFFFFF"/>
          <w:lang w:eastAsia="zh-CN"/>
        </w:rPr>
        <w:t xml:space="preserve">, N. A. (2024). Integrating Innovative Teaching Strategies: Assessing the Effectiveness of Flipped Classrooms, Blended Learning, and Task-Oriented Methods in Enhancing Academic Performance in Vocational IT Education. Journal of </w:t>
      </w:r>
      <w:proofErr w:type="spellStart"/>
      <w:r w:rsidRPr="00CE602F">
        <w:rPr>
          <w:rFonts w:ascii="Bookman Old Style" w:eastAsia="SimSun" w:hAnsi="Bookman Old Style" w:cs="Arial"/>
          <w:color w:val="222222"/>
          <w:sz w:val="24"/>
          <w:szCs w:val="24"/>
          <w:shd w:val="clear" w:color="auto" w:fill="FFFFFF"/>
          <w:lang w:eastAsia="zh-CN"/>
        </w:rPr>
        <w:t>Digitainability</w:t>
      </w:r>
      <w:proofErr w:type="spellEnd"/>
      <w:r w:rsidRPr="00CE602F">
        <w:rPr>
          <w:rFonts w:ascii="Bookman Old Style" w:eastAsia="SimSun" w:hAnsi="Bookman Old Style" w:cs="Arial"/>
          <w:color w:val="222222"/>
          <w:sz w:val="24"/>
          <w:szCs w:val="24"/>
          <w:shd w:val="clear" w:color="auto" w:fill="FFFFFF"/>
          <w:lang w:eastAsia="zh-CN"/>
        </w:rPr>
        <w:t xml:space="preserve">, Realism &amp; Mastery (DREAM), 3(05), 94-108. </w:t>
      </w:r>
      <w:hyperlink r:id="rId49" w:history="1">
        <w:r w:rsidRPr="006F3256">
          <w:rPr>
            <w:rStyle w:val="Hyperlink"/>
            <w:rFonts w:ascii="Bookman Old Style" w:eastAsia="SimSun" w:hAnsi="Bookman Old Style" w:cs="Arial"/>
            <w:sz w:val="24"/>
            <w:szCs w:val="24"/>
            <w:shd w:val="clear" w:color="auto" w:fill="FFFFFF"/>
            <w:lang w:eastAsia="zh-CN"/>
          </w:rPr>
          <w:t>https://doi.org/10.56982/dream.v3i05.241</w:t>
        </w:r>
      </w:hyperlink>
      <w:r>
        <w:rPr>
          <w:rFonts w:ascii="Bookman Old Style" w:eastAsia="SimSun" w:hAnsi="Bookman Old Style" w:cs="Arial"/>
          <w:color w:val="222222"/>
          <w:sz w:val="24"/>
          <w:szCs w:val="24"/>
          <w:shd w:val="clear" w:color="auto" w:fill="FFFFFF"/>
          <w:lang w:eastAsia="zh-CN"/>
        </w:rPr>
        <w:t xml:space="preserve"> </w:t>
      </w:r>
    </w:p>
    <w:p w14:paraId="61A78FFB"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CE602F">
        <w:rPr>
          <w:rFonts w:ascii="Bookman Old Style" w:eastAsia="SimSun" w:hAnsi="Bookman Old Style" w:cs="Arial"/>
          <w:color w:val="222222"/>
          <w:sz w:val="24"/>
          <w:szCs w:val="24"/>
          <w:shd w:val="clear" w:color="auto" w:fill="FFFFFF"/>
          <w:lang w:eastAsia="zh-CN"/>
        </w:rPr>
        <w:t xml:space="preserve">Kline, R. B. (2023). Principles and practice of structural equation modeling. Guilford Press. </w:t>
      </w:r>
      <w:hyperlink r:id="rId50" w:history="1">
        <w:r w:rsidRPr="006F3256">
          <w:rPr>
            <w:rStyle w:val="Hyperlink"/>
            <w:rFonts w:ascii="Bookman Old Style" w:eastAsia="SimSun" w:hAnsi="Bookman Old Style" w:cs="Arial"/>
            <w:sz w:val="24"/>
            <w:szCs w:val="24"/>
            <w:shd w:val="clear" w:color="auto" w:fill="FFFFFF"/>
            <w:lang w:eastAsia="zh-CN"/>
          </w:rPr>
          <w:t>https://www.guilford.com/books/Principles-and-Practice-of-Structural-Equation-Modeling/Rex-Kline/9781462552009</w:t>
        </w:r>
      </w:hyperlink>
      <w:r>
        <w:rPr>
          <w:rFonts w:ascii="Bookman Old Style" w:eastAsia="SimSun" w:hAnsi="Bookman Old Style" w:cs="Arial"/>
          <w:color w:val="222222"/>
          <w:sz w:val="24"/>
          <w:szCs w:val="24"/>
          <w:shd w:val="clear" w:color="auto" w:fill="FFFFFF"/>
          <w:lang w:eastAsia="zh-CN"/>
        </w:rPr>
        <w:t xml:space="preserve"> </w:t>
      </w:r>
    </w:p>
    <w:p w14:paraId="0AE702E0" w14:textId="77777777" w:rsidR="00CE602F" w:rsidRP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val="es-US" w:eastAsia="zh-CN"/>
        </w:rPr>
      </w:pPr>
      <w:r w:rsidRPr="00CE602F">
        <w:rPr>
          <w:rFonts w:ascii="Bookman Old Style" w:eastAsia="SimSun" w:hAnsi="Bookman Old Style" w:cs="Arial"/>
          <w:color w:val="222222"/>
          <w:sz w:val="24"/>
          <w:szCs w:val="24"/>
          <w:shd w:val="clear" w:color="auto" w:fill="FFFFFF"/>
          <w:lang w:eastAsia="zh-CN"/>
        </w:rPr>
        <w:t xml:space="preserve">Liu, B., &amp; Yuan, D. (2024). Research on personalized teaching strategies based on learner profiles in a blended learning environment. International Journal of Information and Communication Technology Education (IJICTE), 20(1), 1-25. </w:t>
      </w:r>
      <w:hyperlink r:id="rId51" w:history="1">
        <w:r w:rsidRPr="006F3256">
          <w:rPr>
            <w:rStyle w:val="Hyperlink"/>
            <w:rFonts w:ascii="Bookman Old Style" w:eastAsia="SimSun" w:hAnsi="Bookman Old Style" w:cs="Arial"/>
            <w:sz w:val="24"/>
            <w:szCs w:val="24"/>
            <w:shd w:val="clear" w:color="auto" w:fill="FFFFFF"/>
            <w:lang w:eastAsia="zh-CN"/>
          </w:rPr>
          <w:t>https://doi.org/10.4018/IJICTE.346823</w:t>
        </w:r>
      </w:hyperlink>
      <w:r>
        <w:rPr>
          <w:rFonts w:ascii="Bookman Old Style" w:eastAsia="SimSun" w:hAnsi="Bookman Old Style" w:cs="Arial"/>
          <w:color w:val="222222"/>
          <w:sz w:val="24"/>
          <w:szCs w:val="24"/>
          <w:shd w:val="clear" w:color="auto" w:fill="FFFFFF"/>
          <w:lang w:eastAsia="zh-CN"/>
        </w:rPr>
        <w:t xml:space="preserve"> </w:t>
      </w:r>
    </w:p>
    <w:p w14:paraId="2F03E99D"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E602F">
        <w:rPr>
          <w:rFonts w:ascii="Bookman Old Style" w:eastAsia="SimSun" w:hAnsi="Bookman Old Style" w:cs="Arial"/>
          <w:color w:val="222222"/>
          <w:sz w:val="24"/>
          <w:szCs w:val="24"/>
          <w:shd w:val="clear" w:color="auto" w:fill="FFFFFF"/>
          <w:lang w:eastAsia="zh-CN"/>
        </w:rPr>
        <w:t>Moghimi</w:t>
      </w:r>
      <w:proofErr w:type="spellEnd"/>
      <w:r w:rsidRPr="00CE602F">
        <w:rPr>
          <w:rFonts w:ascii="Bookman Old Style" w:eastAsia="SimSun" w:hAnsi="Bookman Old Style" w:cs="Arial"/>
          <w:color w:val="222222"/>
          <w:sz w:val="24"/>
          <w:szCs w:val="24"/>
          <w:shd w:val="clear" w:color="auto" w:fill="FFFFFF"/>
          <w:lang w:eastAsia="zh-CN"/>
        </w:rPr>
        <w:t xml:space="preserve">, E., Stephenson, C., Gutierrez, G., </w:t>
      </w:r>
      <w:proofErr w:type="spellStart"/>
      <w:r w:rsidRPr="00CE602F">
        <w:rPr>
          <w:rFonts w:ascii="Bookman Old Style" w:eastAsia="SimSun" w:hAnsi="Bookman Old Style" w:cs="Arial"/>
          <w:color w:val="222222"/>
          <w:sz w:val="24"/>
          <w:szCs w:val="24"/>
          <w:shd w:val="clear" w:color="auto" w:fill="FFFFFF"/>
          <w:lang w:eastAsia="zh-CN"/>
        </w:rPr>
        <w:t>Jagayat</w:t>
      </w:r>
      <w:proofErr w:type="spellEnd"/>
      <w:r w:rsidRPr="00CE602F">
        <w:rPr>
          <w:rFonts w:ascii="Bookman Old Style" w:eastAsia="SimSun" w:hAnsi="Bookman Old Style" w:cs="Arial"/>
          <w:color w:val="222222"/>
          <w:sz w:val="24"/>
          <w:szCs w:val="24"/>
          <w:shd w:val="clear" w:color="auto" w:fill="FFFFFF"/>
          <w:lang w:eastAsia="zh-CN"/>
        </w:rPr>
        <w:t xml:space="preserve">, J., </w:t>
      </w:r>
      <w:proofErr w:type="spellStart"/>
      <w:r w:rsidRPr="00CE602F">
        <w:rPr>
          <w:rFonts w:ascii="Bookman Old Style" w:eastAsia="SimSun" w:hAnsi="Bookman Old Style" w:cs="Arial"/>
          <w:color w:val="222222"/>
          <w:sz w:val="24"/>
          <w:szCs w:val="24"/>
          <w:shd w:val="clear" w:color="auto" w:fill="FFFFFF"/>
          <w:lang w:eastAsia="zh-CN"/>
        </w:rPr>
        <w:t>Layzell</w:t>
      </w:r>
      <w:proofErr w:type="spellEnd"/>
      <w:r w:rsidRPr="00CE602F">
        <w:rPr>
          <w:rFonts w:ascii="Bookman Old Style" w:eastAsia="SimSun" w:hAnsi="Bookman Old Style" w:cs="Arial"/>
          <w:color w:val="222222"/>
          <w:sz w:val="24"/>
          <w:szCs w:val="24"/>
          <w:shd w:val="clear" w:color="auto" w:fill="FFFFFF"/>
          <w:lang w:eastAsia="zh-CN"/>
        </w:rPr>
        <w:t xml:space="preserve">, G., Patel, C., </w:t>
      </w:r>
      <w:proofErr w:type="spellStart"/>
      <w:r w:rsidRPr="00CE602F">
        <w:rPr>
          <w:rFonts w:ascii="Bookman Old Style" w:eastAsia="SimSun" w:hAnsi="Bookman Old Style" w:cs="Arial"/>
          <w:color w:val="222222"/>
          <w:sz w:val="24"/>
          <w:szCs w:val="24"/>
          <w:shd w:val="clear" w:color="auto" w:fill="FFFFFF"/>
          <w:lang w:eastAsia="zh-CN"/>
        </w:rPr>
        <w:t>McCart</w:t>
      </w:r>
      <w:proofErr w:type="spellEnd"/>
      <w:r w:rsidRPr="00CE602F">
        <w:rPr>
          <w:rFonts w:ascii="Bookman Old Style" w:eastAsia="SimSun" w:hAnsi="Bookman Old Style" w:cs="Arial"/>
          <w:color w:val="222222"/>
          <w:sz w:val="24"/>
          <w:szCs w:val="24"/>
          <w:shd w:val="clear" w:color="auto" w:fill="FFFFFF"/>
          <w:lang w:eastAsia="zh-CN"/>
        </w:rPr>
        <w:t xml:space="preserve">, A., Gibney, C., Langstaff, C., </w:t>
      </w:r>
      <w:proofErr w:type="spellStart"/>
      <w:r w:rsidRPr="00CE602F">
        <w:rPr>
          <w:rFonts w:ascii="Bookman Old Style" w:eastAsia="SimSun" w:hAnsi="Bookman Old Style" w:cs="Arial"/>
          <w:color w:val="222222"/>
          <w:sz w:val="24"/>
          <w:szCs w:val="24"/>
          <w:shd w:val="clear" w:color="auto" w:fill="FFFFFF"/>
          <w:lang w:eastAsia="zh-CN"/>
        </w:rPr>
        <w:t>Ayonrinde</w:t>
      </w:r>
      <w:proofErr w:type="spellEnd"/>
      <w:r w:rsidRPr="00CE602F">
        <w:rPr>
          <w:rFonts w:ascii="Bookman Old Style" w:eastAsia="SimSun" w:hAnsi="Bookman Old Style" w:cs="Arial"/>
          <w:color w:val="222222"/>
          <w:sz w:val="24"/>
          <w:szCs w:val="24"/>
          <w:shd w:val="clear" w:color="auto" w:fill="FFFFFF"/>
          <w:lang w:eastAsia="zh-CN"/>
        </w:rPr>
        <w:t xml:space="preserve">, O., Khalid-Khan, S., </w:t>
      </w:r>
      <w:proofErr w:type="spellStart"/>
      <w:r w:rsidRPr="00CE602F">
        <w:rPr>
          <w:rFonts w:ascii="Bookman Old Style" w:eastAsia="SimSun" w:hAnsi="Bookman Old Style" w:cs="Arial"/>
          <w:color w:val="222222"/>
          <w:sz w:val="24"/>
          <w:szCs w:val="24"/>
          <w:shd w:val="clear" w:color="auto" w:fill="FFFFFF"/>
          <w:lang w:eastAsia="zh-CN"/>
        </w:rPr>
        <w:t>Milev</w:t>
      </w:r>
      <w:proofErr w:type="spellEnd"/>
      <w:r w:rsidRPr="00CE602F">
        <w:rPr>
          <w:rFonts w:ascii="Bookman Old Style" w:eastAsia="SimSun" w:hAnsi="Bookman Old Style" w:cs="Arial"/>
          <w:color w:val="222222"/>
          <w:sz w:val="24"/>
          <w:szCs w:val="24"/>
          <w:shd w:val="clear" w:color="auto" w:fill="FFFFFF"/>
          <w:lang w:eastAsia="zh-CN"/>
        </w:rPr>
        <w:t xml:space="preserve">, R., </w:t>
      </w:r>
      <w:proofErr w:type="spellStart"/>
      <w:r w:rsidRPr="00CE602F">
        <w:rPr>
          <w:rFonts w:ascii="Bookman Old Style" w:eastAsia="SimSun" w:hAnsi="Bookman Old Style" w:cs="Arial"/>
          <w:color w:val="222222"/>
          <w:sz w:val="24"/>
          <w:szCs w:val="24"/>
          <w:shd w:val="clear" w:color="auto" w:fill="FFFFFF"/>
          <w:lang w:eastAsia="zh-CN"/>
        </w:rPr>
        <w:t>Snelgrove</w:t>
      </w:r>
      <w:proofErr w:type="spellEnd"/>
      <w:r w:rsidRPr="00CE602F">
        <w:rPr>
          <w:rFonts w:ascii="Bookman Old Style" w:eastAsia="SimSun" w:hAnsi="Bookman Old Style" w:cs="Arial"/>
          <w:color w:val="222222"/>
          <w:sz w:val="24"/>
          <w:szCs w:val="24"/>
          <w:shd w:val="clear" w:color="auto" w:fill="FFFFFF"/>
          <w:lang w:eastAsia="zh-CN"/>
        </w:rPr>
        <w:t xml:space="preserve">-Clarke, E., Soares, C., </w:t>
      </w:r>
      <w:proofErr w:type="spellStart"/>
      <w:r w:rsidRPr="00CE602F">
        <w:rPr>
          <w:rFonts w:ascii="Bookman Old Style" w:eastAsia="SimSun" w:hAnsi="Bookman Old Style" w:cs="Arial"/>
          <w:color w:val="222222"/>
          <w:sz w:val="24"/>
          <w:szCs w:val="24"/>
          <w:shd w:val="clear" w:color="auto" w:fill="FFFFFF"/>
          <w:lang w:eastAsia="zh-CN"/>
        </w:rPr>
        <w:t>Omrani</w:t>
      </w:r>
      <w:proofErr w:type="spellEnd"/>
      <w:r w:rsidRPr="00CE602F">
        <w:rPr>
          <w:rFonts w:ascii="Bookman Old Style" w:eastAsia="SimSun" w:hAnsi="Bookman Old Style" w:cs="Arial"/>
          <w:color w:val="222222"/>
          <w:sz w:val="24"/>
          <w:szCs w:val="24"/>
          <w:shd w:val="clear" w:color="auto" w:fill="FFFFFF"/>
          <w:lang w:eastAsia="zh-CN"/>
        </w:rPr>
        <w:t xml:space="preserve">, M., &amp; </w:t>
      </w:r>
      <w:proofErr w:type="spellStart"/>
      <w:r w:rsidRPr="00CE602F">
        <w:rPr>
          <w:rFonts w:ascii="Bookman Old Style" w:eastAsia="SimSun" w:hAnsi="Bookman Old Style" w:cs="Arial"/>
          <w:color w:val="222222"/>
          <w:sz w:val="24"/>
          <w:szCs w:val="24"/>
          <w:shd w:val="clear" w:color="auto" w:fill="FFFFFF"/>
          <w:lang w:eastAsia="zh-CN"/>
        </w:rPr>
        <w:t>Alavi</w:t>
      </w:r>
      <w:proofErr w:type="spellEnd"/>
      <w:r w:rsidRPr="00CE602F">
        <w:rPr>
          <w:rFonts w:ascii="Bookman Old Style" w:eastAsia="SimSun" w:hAnsi="Bookman Old Style" w:cs="Arial"/>
          <w:color w:val="222222"/>
          <w:sz w:val="24"/>
          <w:szCs w:val="24"/>
          <w:shd w:val="clear" w:color="auto" w:fill="FFFFFF"/>
          <w:lang w:eastAsia="zh-CN"/>
        </w:rPr>
        <w:t xml:space="preserve">, N. (2023). Mental health challenges, treatment experiences, and care needs of post-secondary students: a cross-sectional mixed-methods study. </w:t>
      </w:r>
      <w:r w:rsidRPr="00CE602F">
        <w:rPr>
          <w:rFonts w:ascii="Bookman Old Style" w:eastAsia="SimSun" w:hAnsi="Bookman Old Style" w:cs="Arial"/>
          <w:color w:val="222222"/>
          <w:sz w:val="24"/>
          <w:szCs w:val="24"/>
          <w:shd w:val="clear" w:color="auto" w:fill="FFFFFF"/>
          <w:lang w:eastAsia="zh-CN"/>
        </w:rPr>
        <w:lastRenderedPageBreak/>
        <w:t xml:space="preserve">BMC Public Health, 23(1), 655. </w:t>
      </w:r>
      <w:hyperlink r:id="rId52" w:history="1">
        <w:r w:rsidRPr="006F3256">
          <w:rPr>
            <w:rStyle w:val="Hyperlink"/>
            <w:rFonts w:ascii="Bookman Old Style" w:eastAsia="SimSun" w:hAnsi="Bookman Old Style" w:cs="Arial"/>
            <w:sz w:val="24"/>
            <w:szCs w:val="24"/>
            <w:shd w:val="clear" w:color="auto" w:fill="FFFFFF"/>
            <w:lang w:eastAsia="zh-CN"/>
          </w:rPr>
          <w:t>https://doi.org/10.1186/s12889-023-15452-x</w:t>
        </w:r>
      </w:hyperlink>
      <w:r>
        <w:rPr>
          <w:rFonts w:ascii="Bookman Old Style" w:eastAsia="SimSun" w:hAnsi="Bookman Old Style" w:cs="Arial"/>
          <w:color w:val="222222"/>
          <w:sz w:val="24"/>
          <w:szCs w:val="24"/>
          <w:shd w:val="clear" w:color="auto" w:fill="FFFFFF"/>
          <w:lang w:eastAsia="zh-CN"/>
        </w:rPr>
        <w:t xml:space="preserve"> </w:t>
      </w:r>
    </w:p>
    <w:p w14:paraId="5E273287" w14:textId="77777777" w:rsidR="00CE602F" w:rsidRP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bookmarkStart w:id="1" w:name="_Hlk189080066"/>
      <w:proofErr w:type="spellStart"/>
      <w:r w:rsidRPr="00CE602F">
        <w:rPr>
          <w:rFonts w:ascii="Bookman Old Style" w:eastAsia="SimSun" w:hAnsi="Bookman Old Style" w:cs="Arial"/>
          <w:color w:val="222222"/>
          <w:sz w:val="24"/>
          <w:szCs w:val="24"/>
          <w:shd w:val="clear" w:color="auto" w:fill="FFFFFF"/>
          <w:lang w:val="es-US" w:eastAsia="zh-CN"/>
        </w:rPr>
        <w:t>Moghimi</w:t>
      </w:r>
      <w:proofErr w:type="spellEnd"/>
      <w:r w:rsidRPr="00CE602F">
        <w:rPr>
          <w:rFonts w:ascii="Bookman Old Style" w:eastAsia="SimSun" w:hAnsi="Bookman Old Style" w:cs="Arial"/>
          <w:color w:val="222222"/>
          <w:sz w:val="24"/>
          <w:szCs w:val="24"/>
          <w:shd w:val="clear" w:color="auto" w:fill="FFFFFF"/>
          <w:lang w:val="es-US" w:eastAsia="zh-CN"/>
        </w:rPr>
        <w:t xml:space="preserve">, E., Stephenson, C., </w:t>
      </w:r>
      <w:proofErr w:type="spellStart"/>
      <w:r w:rsidRPr="00CE602F">
        <w:rPr>
          <w:rFonts w:ascii="Bookman Old Style" w:eastAsia="SimSun" w:hAnsi="Bookman Old Style" w:cs="Arial"/>
          <w:color w:val="222222"/>
          <w:sz w:val="24"/>
          <w:szCs w:val="24"/>
          <w:shd w:val="clear" w:color="auto" w:fill="FFFFFF"/>
          <w:lang w:val="es-US" w:eastAsia="zh-CN"/>
        </w:rPr>
        <w:t>Gutierrez</w:t>
      </w:r>
      <w:proofErr w:type="spellEnd"/>
      <w:r w:rsidRPr="00CE602F">
        <w:rPr>
          <w:rFonts w:ascii="Bookman Old Style" w:eastAsia="SimSun" w:hAnsi="Bookman Old Style" w:cs="Arial"/>
          <w:color w:val="222222"/>
          <w:sz w:val="24"/>
          <w:szCs w:val="24"/>
          <w:shd w:val="clear" w:color="auto" w:fill="FFFFFF"/>
          <w:lang w:val="es-US" w:eastAsia="zh-CN"/>
        </w:rPr>
        <w:t xml:space="preserve">, G., </w:t>
      </w:r>
      <w:proofErr w:type="spellStart"/>
      <w:r w:rsidRPr="00CE602F">
        <w:rPr>
          <w:rFonts w:ascii="Bookman Old Style" w:eastAsia="SimSun" w:hAnsi="Bookman Old Style" w:cs="Arial"/>
          <w:color w:val="222222"/>
          <w:sz w:val="24"/>
          <w:szCs w:val="24"/>
          <w:shd w:val="clear" w:color="auto" w:fill="FFFFFF"/>
          <w:lang w:val="es-US" w:eastAsia="zh-CN"/>
        </w:rPr>
        <w:t>Jagayat</w:t>
      </w:r>
      <w:proofErr w:type="spellEnd"/>
      <w:r w:rsidRPr="00CE602F">
        <w:rPr>
          <w:rFonts w:ascii="Bookman Old Style" w:eastAsia="SimSun" w:hAnsi="Bookman Old Style" w:cs="Arial"/>
          <w:color w:val="222222"/>
          <w:sz w:val="24"/>
          <w:szCs w:val="24"/>
          <w:shd w:val="clear" w:color="auto" w:fill="FFFFFF"/>
          <w:lang w:val="es-US" w:eastAsia="zh-CN"/>
        </w:rPr>
        <w:t xml:space="preserve">, J., </w:t>
      </w:r>
      <w:proofErr w:type="spellStart"/>
      <w:r w:rsidRPr="00CE602F">
        <w:rPr>
          <w:rFonts w:ascii="Bookman Old Style" w:eastAsia="SimSun" w:hAnsi="Bookman Old Style" w:cs="Arial"/>
          <w:color w:val="222222"/>
          <w:sz w:val="24"/>
          <w:szCs w:val="24"/>
          <w:shd w:val="clear" w:color="auto" w:fill="FFFFFF"/>
          <w:lang w:val="es-US" w:eastAsia="zh-CN"/>
        </w:rPr>
        <w:t>Layzell</w:t>
      </w:r>
      <w:proofErr w:type="spellEnd"/>
      <w:r w:rsidRPr="00CE602F">
        <w:rPr>
          <w:rFonts w:ascii="Bookman Old Style" w:eastAsia="SimSun" w:hAnsi="Bookman Old Style" w:cs="Arial"/>
          <w:color w:val="222222"/>
          <w:sz w:val="24"/>
          <w:szCs w:val="24"/>
          <w:shd w:val="clear" w:color="auto" w:fill="FFFFFF"/>
          <w:lang w:val="es-US" w:eastAsia="zh-CN"/>
        </w:rPr>
        <w:t xml:space="preserve">, G., Patel, C., </w:t>
      </w:r>
      <w:proofErr w:type="spellStart"/>
      <w:r w:rsidRPr="00CE602F">
        <w:rPr>
          <w:rFonts w:ascii="Bookman Old Style" w:eastAsia="SimSun" w:hAnsi="Bookman Old Style" w:cs="Arial"/>
          <w:color w:val="222222"/>
          <w:sz w:val="24"/>
          <w:szCs w:val="24"/>
          <w:shd w:val="clear" w:color="auto" w:fill="FFFFFF"/>
          <w:lang w:val="es-US" w:eastAsia="zh-CN"/>
        </w:rPr>
        <w:t>McCart</w:t>
      </w:r>
      <w:proofErr w:type="spellEnd"/>
      <w:r w:rsidRPr="00CE602F">
        <w:rPr>
          <w:rFonts w:ascii="Bookman Old Style" w:eastAsia="SimSun" w:hAnsi="Bookman Old Style" w:cs="Arial"/>
          <w:color w:val="222222"/>
          <w:sz w:val="24"/>
          <w:szCs w:val="24"/>
          <w:shd w:val="clear" w:color="auto" w:fill="FFFFFF"/>
          <w:lang w:val="es-US" w:eastAsia="zh-CN"/>
        </w:rPr>
        <w:t xml:space="preserve">, A., </w:t>
      </w:r>
      <w:proofErr w:type="spellStart"/>
      <w:r w:rsidRPr="00CE602F">
        <w:rPr>
          <w:rFonts w:ascii="Bookman Old Style" w:eastAsia="SimSun" w:hAnsi="Bookman Old Style" w:cs="Arial"/>
          <w:color w:val="222222"/>
          <w:sz w:val="24"/>
          <w:szCs w:val="24"/>
          <w:shd w:val="clear" w:color="auto" w:fill="FFFFFF"/>
          <w:lang w:val="es-US" w:eastAsia="zh-CN"/>
        </w:rPr>
        <w:t>Gibney</w:t>
      </w:r>
      <w:proofErr w:type="spellEnd"/>
      <w:r w:rsidRPr="00CE602F">
        <w:rPr>
          <w:rFonts w:ascii="Bookman Old Style" w:eastAsia="SimSun" w:hAnsi="Bookman Old Style" w:cs="Arial"/>
          <w:color w:val="222222"/>
          <w:sz w:val="24"/>
          <w:szCs w:val="24"/>
          <w:shd w:val="clear" w:color="auto" w:fill="FFFFFF"/>
          <w:lang w:val="es-US" w:eastAsia="zh-CN"/>
        </w:rPr>
        <w:t xml:space="preserve">, C., </w:t>
      </w:r>
      <w:proofErr w:type="spellStart"/>
      <w:r w:rsidRPr="00CE602F">
        <w:rPr>
          <w:rFonts w:ascii="Bookman Old Style" w:eastAsia="SimSun" w:hAnsi="Bookman Old Style" w:cs="Arial"/>
          <w:color w:val="222222"/>
          <w:sz w:val="24"/>
          <w:szCs w:val="24"/>
          <w:shd w:val="clear" w:color="auto" w:fill="FFFFFF"/>
          <w:lang w:val="es-US" w:eastAsia="zh-CN"/>
        </w:rPr>
        <w:t>Langstaff</w:t>
      </w:r>
      <w:proofErr w:type="spellEnd"/>
      <w:r w:rsidRPr="00CE602F">
        <w:rPr>
          <w:rFonts w:ascii="Bookman Old Style" w:eastAsia="SimSun" w:hAnsi="Bookman Old Style" w:cs="Arial"/>
          <w:color w:val="222222"/>
          <w:sz w:val="24"/>
          <w:szCs w:val="24"/>
          <w:shd w:val="clear" w:color="auto" w:fill="FFFFFF"/>
          <w:lang w:val="es-US" w:eastAsia="zh-CN"/>
        </w:rPr>
        <w:t xml:space="preserve">, C., </w:t>
      </w:r>
      <w:proofErr w:type="spellStart"/>
      <w:r w:rsidRPr="00CE602F">
        <w:rPr>
          <w:rFonts w:ascii="Bookman Old Style" w:eastAsia="SimSun" w:hAnsi="Bookman Old Style" w:cs="Arial"/>
          <w:color w:val="222222"/>
          <w:sz w:val="24"/>
          <w:szCs w:val="24"/>
          <w:shd w:val="clear" w:color="auto" w:fill="FFFFFF"/>
          <w:lang w:val="es-US" w:eastAsia="zh-CN"/>
        </w:rPr>
        <w:t>Ayonrinde</w:t>
      </w:r>
      <w:proofErr w:type="spellEnd"/>
      <w:r w:rsidRPr="00CE602F">
        <w:rPr>
          <w:rFonts w:ascii="Bookman Old Style" w:eastAsia="SimSun" w:hAnsi="Bookman Old Style" w:cs="Arial"/>
          <w:color w:val="222222"/>
          <w:sz w:val="24"/>
          <w:szCs w:val="24"/>
          <w:shd w:val="clear" w:color="auto" w:fill="FFFFFF"/>
          <w:lang w:val="es-US" w:eastAsia="zh-CN"/>
        </w:rPr>
        <w:t xml:space="preserve">, O., </w:t>
      </w:r>
      <w:proofErr w:type="spellStart"/>
      <w:r w:rsidRPr="00CE602F">
        <w:rPr>
          <w:rFonts w:ascii="Bookman Old Style" w:eastAsia="SimSun" w:hAnsi="Bookman Old Style" w:cs="Arial"/>
          <w:color w:val="222222"/>
          <w:sz w:val="24"/>
          <w:szCs w:val="24"/>
          <w:shd w:val="clear" w:color="auto" w:fill="FFFFFF"/>
          <w:lang w:val="es-US" w:eastAsia="zh-CN"/>
        </w:rPr>
        <w:t>Khalid</w:t>
      </w:r>
      <w:proofErr w:type="spellEnd"/>
      <w:r w:rsidRPr="00CE602F">
        <w:rPr>
          <w:rFonts w:ascii="Bookman Old Style" w:eastAsia="SimSun" w:hAnsi="Bookman Old Style" w:cs="Arial"/>
          <w:color w:val="222222"/>
          <w:sz w:val="24"/>
          <w:szCs w:val="24"/>
          <w:shd w:val="clear" w:color="auto" w:fill="FFFFFF"/>
          <w:lang w:val="es-US" w:eastAsia="zh-CN"/>
        </w:rPr>
        <w:t xml:space="preserve">-Khan, S., </w:t>
      </w:r>
      <w:proofErr w:type="spellStart"/>
      <w:r w:rsidRPr="00CE602F">
        <w:rPr>
          <w:rFonts w:ascii="Bookman Old Style" w:eastAsia="SimSun" w:hAnsi="Bookman Old Style" w:cs="Arial"/>
          <w:color w:val="222222"/>
          <w:sz w:val="24"/>
          <w:szCs w:val="24"/>
          <w:shd w:val="clear" w:color="auto" w:fill="FFFFFF"/>
          <w:lang w:val="es-US" w:eastAsia="zh-CN"/>
        </w:rPr>
        <w:t>Milev</w:t>
      </w:r>
      <w:proofErr w:type="spellEnd"/>
      <w:r w:rsidRPr="00CE602F">
        <w:rPr>
          <w:rFonts w:ascii="Bookman Old Style" w:eastAsia="SimSun" w:hAnsi="Bookman Old Style" w:cs="Arial"/>
          <w:color w:val="222222"/>
          <w:sz w:val="24"/>
          <w:szCs w:val="24"/>
          <w:shd w:val="clear" w:color="auto" w:fill="FFFFFF"/>
          <w:lang w:val="es-US" w:eastAsia="zh-CN"/>
        </w:rPr>
        <w:t xml:space="preserve">, R., </w:t>
      </w:r>
      <w:proofErr w:type="spellStart"/>
      <w:r w:rsidRPr="00CE602F">
        <w:rPr>
          <w:rFonts w:ascii="Bookman Old Style" w:eastAsia="SimSun" w:hAnsi="Bookman Old Style" w:cs="Arial"/>
          <w:color w:val="222222"/>
          <w:sz w:val="24"/>
          <w:szCs w:val="24"/>
          <w:shd w:val="clear" w:color="auto" w:fill="FFFFFF"/>
          <w:lang w:val="es-US" w:eastAsia="zh-CN"/>
        </w:rPr>
        <w:t>Snelgrove</w:t>
      </w:r>
      <w:proofErr w:type="spellEnd"/>
      <w:r w:rsidRPr="00CE602F">
        <w:rPr>
          <w:rFonts w:ascii="Bookman Old Style" w:eastAsia="SimSun" w:hAnsi="Bookman Old Style" w:cs="Arial"/>
          <w:color w:val="222222"/>
          <w:sz w:val="24"/>
          <w:szCs w:val="24"/>
          <w:shd w:val="clear" w:color="auto" w:fill="FFFFFF"/>
          <w:lang w:val="es-US" w:eastAsia="zh-CN"/>
        </w:rPr>
        <w:t xml:space="preserve">-Clarke, E., Soares, C., </w:t>
      </w:r>
      <w:proofErr w:type="spellStart"/>
      <w:r w:rsidRPr="00CE602F">
        <w:rPr>
          <w:rFonts w:ascii="Bookman Old Style" w:eastAsia="SimSun" w:hAnsi="Bookman Old Style" w:cs="Arial"/>
          <w:color w:val="222222"/>
          <w:sz w:val="24"/>
          <w:szCs w:val="24"/>
          <w:shd w:val="clear" w:color="auto" w:fill="FFFFFF"/>
          <w:lang w:val="es-US" w:eastAsia="zh-CN"/>
        </w:rPr>
        <w:t>Omrani</w:t>
      </w:r>
      <w:proofErr w:type="spellEnd"/>
      <w:r w:rsidRPr="00CE602F">
        <w:rPr>
          <w:rFonts w:ascii="Bookman Old Style" w:eastAsia="SimSun" w:hAnsi="Bookman Old Style" w:cs="Arial"/>
          <w:color w:val="222222"/>
          <w:sz w:val="24"/>
          <w:szCs w:val="24"/>
          <w:shd w:val="clear" w:color="auto" w:fill="FFFFFF"/>
          <w:lang w:val="es-US" w:eastAsia="zh-CN"/>
        </w:rPr>
        <w:t xml:space="preserve">, M., &amp; </w:t>
      </w:r>
      <w:proofErr w:type="spellStart"/>
      <w:r w:rsidRPr="00CE602F">
        <w:rPr>
          <w:rFonts w:ascii="Bookman Old Style" w:eastAsia="SimSun" w:hAnsi="Bookman Old Style" w:cs="Arial"/>
          <w:color w:val="222222"/>
          <w:sz w:val="24"/>
          <w:szCs w:val="24"/>
          <w:shd w:val="clear" w:color="auto" w:fill="FFFFFF"/>
          <w:lang w:val="es-US" w:eastAsia="zh-CN"/>
        </w:rPr>
        <w:t>Alavi</w:t>
      </w:r>
      <w:proofErr w:type="spellEnd"/>
      <w:r w:rsidRPr="00CE602F">
        <w:rPr>
          <w:rFonts w:ascii="Bookman Old Style" w:eastAsia="SimSun" w:hAnsi="Bookman Old Style" w:cs="Arial"/>
          <w:color w:val="222222"/>
          <w:sz w:val="24"/>
          <w:szCs w:val="24"/>
          <w:shd w:val="clear" w:color="auto" w:fill="FFFFFF"/>
          <w:lang w:val="es-US" w:eastAsia="zh-CN"/>
        </w:rPr>
        <w:t xml:space="preserve">, N. (2023). Mental </w:t>
      </w:r>
      <w:proofErr w:type="spellStart"/>
      <w:r w:rsidRPr="00CE602F">
        <w:rPr>
          <w:rFonts w:ascii="Bookman Old Style" w:eastAsia="SimSun" w:hAnsi="Bookman Old Style" w:cs="Arial"/>
          <w:color w:val="222222"/>
          <w:sz w:val="24"/>
          <w:szCs w:val="24"/>
          <w:shd w:val="clear" w:color="auto" w:fill="FFFFFF"/>
          <w:lang w:val="es-US" w:eastAsia="zh-CN"/>
        </w:rPr>
        <w:t>health</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challenges</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treatment</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experiences</w:t>
      </w:r>
      <w:proofErr w:type="spellEnd"/>
      <w:r w:rsidRPr="00CE602F">
        <w:rPr>
          <w:rFonts w:ascii="Bookman Old Style" w:eastAsia="SimSun" w:hAnsi="Bookman Old Style" w:cs="Arial"/>
          <w:color w:val="222222"/>
          <w:sz w:val="24"/>
          <w:szCs w:val="24"/>
          <w:shd w:val="clear" w:color="auto" w:fill="FFFFFF"/>
          <w:lang w:val="es-US" w:eastAsia="zh-CN"/>
        </w:rPr>
        <w:t xml:space="preserve">, and </w:t>
      </w:r>
      <w:proofErr w:type="spellStart"/>
      <w:r w:rsidRPr="00CE602F">
        <w:rPr>
          <w:rFonts w:ascii="Bookman Old Style" w:eastAsia="SimSun" w:hAnsi="Bookman Old Style" w:cs="Arial"/>
          <w:color w:val="222222"/>
          <w:sz w:val="24"/>
          <w:szCs w:val="24"/>
          <w:shd w:val="clear" w:color="auto" w:fill="FFFFFF"/>
          <w:lang w:val="es-US" w:eastAsia="zh-CN"/>
        </w:rPr>
        <w:t>care</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needs</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of</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post-secondary</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students</w:t>
      </w:r>
      <w:proofErr w:type="spellEnd"/>
      <w:r w:rsidRPr="00CE602F">
        <w:rPr>
          <w:rFonts w:ascii="Bookman Old Style" w:eastAsia="SimSun" w:hAnsi="Bookman Old Style" w:cs="Arial"/>
          <w:color w:val="222222"/>
          <w:sz w:val="24"/>
          <w:szCs w:val="24"/>
          <w:shd w:val="clear" w:color="auto" w:fill="FFFFFF"/>
          <w:lang w:val="es-US" w:eastAsia="zh-CN"/>
        </w:rPr>
        <w:t xml:space="preserve">: a </w:t>
      </w:r>
      <w:proofErr w:type="spellStart"/>
      <w:r w:rsidRPr="00CE602F">
        <w:rPr>
          <w:rFonts w:ascii="Bookman Old Style" w:eastAsia="SimSun" w:hAnsi="Bookman Old Style" w:cs="Arial"/>
          <w:color w:val="222222"/>
          <w:sz w:val="24"/>
          <w:szCs w:val="24"/>
          <w:shd w:val="clear" w:color="auto" w:fill="FFFFFF"/>
          <w:lang w:val="es-US" w:eastAsia="zh-CN"/>
        </w:rPr>
        <w:t>cross-sectional</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mixed-methods</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study</w:t>
      </w:r>
      <w:proofErr w:type="spellEnd"/>
      <w:r w:rsidRPr="00CE602F">
        <w:rPr>
          <w:rFonts w:ascii="Bookman Old Style" w:eastAsia="SimSun" w:hAnsi="Bookman Old Style" w:cs="Arial"/>
          <w:color w:val="222222"/>
          <w:sz w:val="24"/>
          <w:szCs w:val="24"/>
          <w:shd w:val="clear" w:color="auto" w:fill="FFFFFF"/>
          <w:lang w:val="es-US" w:eastAsia="zh-CN"/>
        </w:rPr>
        <w:t xml:space="preserve">. BMC </w:t>
      </w:r>
      <w:proofErr w:type="spellStart"/>
      <w:r w:rsidRPr="00CE602F">
        <w:rPr>
          <w:rFonts w:ascii="Bookman Old Style" w:eastAsia="SimSun" w:hAnsi="Bookman Old Style" w:cs="Arial"/>
          <w:color w:val="222222"/>
          <w:sz w:val="24"/>
          <w:szCs w:val="24"/>
          <w:shd w:val="clear" w:color="auto" w:fill="FFFFFF"/>
          <w:lang w:val="es-US" w:eastAsia="zh-CN"/>
        </w:rPr>
        <w:t>Public</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Health</w:t>
      </w:r>
      <w:proofErr w:type="spellEnd"/>
      <w:r w:rsidRPr="00CE602F">
        <w:rPr>
          <w:rFonts w:ascii="Bookman Old Style" w:eastAsia="SimSun" w:hAnsi="Bookman Old Style" w:cs="Arial"/>
          <w:color w:val="222222"/>
          <w:sz w:val="24"/>
          <w:szCs w:val="24"/>
          <w:shd w:val="clear" w:color="auto" w:fill="FFFFFF"/>
          <w:lang w:val="es-US" w:eastAsia="zh-CN"/>
        </w:rPr>
        <w:t xml:space="preserve">, 23(1), 655. </w:t>
      </w:r>
      <w:hyperlink r:id="rId53" w:history="1">
        <w:r w:rsidRPr="006F3256">
          <w:rPr>
            <w:rStyle w:val="Hyperlink"/>
            <w:rFonts w:ascii="Bookman Old Style" w:eastAsia="SimSun" w:hAnsi="Bookman Old Style" w:cs="Arial"/>
            <w:sz w:val="24"/>
            <w:szCs w:val="24"/>
            <w:shd w:val="clear" w:color="auto" w:fill="FFFFFF"/>
            <w:lang w:val="es-US" w:eastAsia="zh-CN"/>
          </w:rPr>
          <w:t>https://doi.org/10.1186/s12889-023-15452-x</w:t>
        </w:r>
      </w:hyperlink>
      <w:r>
        <w:rPr>
          <w:rFonts w:ascii="Bookman Old Style" w:eastAsia="SimSun" w:hAnsi="Bookman Old Style" w:cs="Arial"/>
          <w:color w:val="222222"/>
          <w:sz w:val="24"/>
          <w:szCs w:val="24"/>
          <w:shd w:val="clear" w:color="auto" w:fill="FFFFFF"/>
          <w:lang w:val="es-US" w:eastAsia="zh-CN"/>
        </w:rPr>
        <w:t xml:space="preserve"> </w:t>
      </w:r>
    </w:p>
    <w:p w14:paraId="4A5116F4" w14:textId="77777777" w:rsidR="00CE602F" w:rsidRPr="00CE602F" w:rsidRDefault="00CE602F" w:rsidP="00E402AD">
      <w:pPr>
        <w:pStyle w:val="NormalWeb"/>
        <w:numPr>
          <w:ilvl w:val="0"/>
          <w:numId w:val="13"/>
        </w:numPr>
        <w:jc w:val="both"/>
        <w:rPr>
          <w:rFonts w:ascii="Bookman Old Style" w:eastAsia="Segoe UI Historic" w:hAnsi="Bookman Old Style" w:cs="Bookman Old Style"/>
        </w:rPr>
      </w:pPr>
      <w:proofErr w:type="spellStart"/>
      <w:r w:rsidRPr="00CE602F">
        <w:rPr>
          <w:rFonts w:ascii="Bookman Old Style" w:eastAsia="SimSun" w:hAnsi="Bookman Old Style" w:cs="Arial"/>
          <w:color w:val="222222"/>
          <w:kern w:val="2"/>
          <w:shd w:val="clear" w:color="auto" w:fill="FFFFFF"/>
          <w:lang w:eastAsia="zh-CN"/>
        </w:rPr>
        <w:t>Mweshi</w:t>
      </w:r>
      <w:proofErr w:type="spellEnd"/>
      <w:r w:rsidRPr="00CE602F">
        <w:rPr>
          <w:rFonts w:ascii="Bookman Old Style" w:eastAsia="SimSun" w:hAnsi="Bookman Old Style" w:cs="Arial"/>
          <w:color w:val="222222"/>
          <w:kern w:val="2"/>
          <w:shd w:val="clear" w:color="auto" w:fill="FFFFFF"/>
          <w:lang w:eastAsia="zh-CN"/>
        </w:rPr>
        <w:t xml:space="preserve">, G. K., &amp; </w:t>
      </w:r>
      <w:proofErr w:type="spellStart"/>
      <w:r w:rsidRPr="00CE602F">
        <w:rPr>
          <w:rFonts w:ascii="Bookman Old Style" w:eastAsia="SimSun" w:hAnsi="Bookman Old Style" w:cs="Arial"/>
          <w:color w:val="222222"/>
          <w:kern w:val="2"/>
          <w:shd w:val="clear" w:color="auto" w:fill="FFFFFF"/>
          <w:lang w:eastAsia="zh-CN"/>
        </w:rPr>
        <w:t>Muhyila</w:t>
      </w:r>
      <w:proofErr w:type="spellEnd"/>
      <w:r w:rsidRPr="00CE602F">
        <w:rPr>
          <w:rFonts w:ascii="Bookman Old Style" w:eastAsia="SimSun" w:hAnsi="Bookman Old Style" w:cs="Arial"/>
          <w:color w:val="222222"/>
          <w:kern w:val="2"/>
          <w:shd w:val="clear" w:color="auto" w:fill="FFFFFF"/>
          <w:lang w:eastAsia="zh-CN"/>
        </w:rPr>
        <w:t xml:space="preserve">, M. (2024). Determining a Statistical Analysis for the Quantitative Study in Research. Advances in Social Sciences Research Journal, 11(7), 187–231. </w:t>
      </w:r>
      <w:hyperlink r:id="rId54" w:history="1">
        <w:r w:rsidRPr="006F3256">
          <w:rPr>
            <w:rStyle w:val="Hyperlink"/>
            <w:rFonts w:ascii="Bookman Old Style" w:eastAsia="SimSun" w:hAnsi="Bookman Old Style" w:cs="Arial"/>
            <w:kern w:val="2"/>
            <w:shd w:val="clear" w:color="auto" w:fill="FFFFFF"/>
            <w:lang w:eastAsia="zh-CN"/>
          </w:rPr>
          <w:t>https://doi.org/10.14738/assrj.117.17018</w:t>
        </w:r>
      </w:hyperlink>
      <w:r>
        <w:rPr>
          <w:rFonts w:ascii="Bookman Old Style" w:eastAsia="SimSun" w:hAnsi="Bookman Old Style" w:cs="Arial"/>
          <w:color w:val="222222"/>
          <w:kern w:val="2"/>
          <w:shd w:val="clear" w:color="auto" w:fill="FFFFFF"/>
          <w:lang w:eastAsia="zh-CN"/>
        </w:rPr>
        <w:t xml:space="preserve"> </w:t>
      </w:r>
    </w:p>
    <w:p w14:paraId="4B997FDA" w14:textId="77F9EEF5" w:rsidR="00846351" w:rsidRPr="004D0923" w:rsidRDefault="00846351" w:rsidP="00E402AD">
      <w:pPr>
        <w:pStyle w:val="NormalWeb"/>
        <w:numPr>
          <w:ilvl w:val="0"/>
          <w:numId w:val="13"/>
        </w:numPr>
        <w:jc w:val="both"/>
        <w:rPr>
          <w:rFonts w:ascii="Bookman Old Style" w:eastAsia="Segoe UI Historic" w:hAnsi="Bookman Old Style" w:cs="Bookman Old Style"/>
        </w:rPr>
      </w:pPr>
      <w:r w:rsidRPr="004D0923">
        <w:rPr>
          <w:rFonts w:ascii="Bookman Old Style" w:eastAsia="Segoe UI Historic" w:hAnsi="Bookman Old Style" w:cs="Bookman Old Style"/>
        </w:rPr>
        <w:t xml:space="preserve">Nakamura, K., Ishihara, M., </w:t>
      </w:r>
      <w:proofErr w:type="spellStart"/>
      <w:r w:rsidRPr="004D0923">
        <w:rPr>
          <w:rFonts w:ascii="Bookman Old Style" w:eastAsia="Segoe UI Historic" w:hAnsi="Bookman Old Style" w:cs="Bookman Old Style"/>
        </w:rPr>
        <w:t>Horikoshi</w:t>
      </w:r>
      <w:proofErr w:type="spellEnd"/>
      <w:r w:rsidRPr="004D0923">
        <w:rPr>
          <w:rFonts w:ascii="Bookman Old Style" w:eastAsia="Segoe UI Historic" w:hAnsi="Bookman Old Style" w:cs="Bookman Old Style"/>
        </w:rPr>
        <w:t>, I., &amp; Ogata, H. (2024). Uncovering insights from big data: change point detection of classroom engagement. Smart Learning Environments, 11(1), 31.</w:t>
      </w:r>
    </w:p>
    <w:bookmarkEnd w:id="1"/>
    <w:p w14:paraId="4DA88C18" w14:textId="77777777" w:rsidR="00CE602F" w:rsidRP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CE602F">
        <w:rPr>
          <w:rFonts w:ascii="Bookman Old Style" w:eastAsia="Segoe UI Historic" w:hAnsi="Bookman Old Style" w:cs="Bookman Old Style"/>
          <w:kern w:val="0"/>
          <w:sz w:val="24"/>
          <w:szCs w:val="24"/>
        </w:rPr>
        <w:t xml:space="preserve">Patrick, S. K. (2024). How preparation predicts teaching performance assessment results in California. Learning Policy Institute. </w:t>
      </w:r>
      <w:hyperlink r:id="rId55" w:history="1">
        <w:r w:rsidRPr="006F3256">
          <w:rPr>
            <w:rStyle w:val="Hyperlink"/>
            <w:rFonts w:ascii="Bookman Old Style" w:eastAsia="Segoe UI Historic" w:hAnsi="Bookman Old Style" w:cs="Bookman Old Style"/>
            <w:kern w:val="0"/>
            <w:sz w:val="24"/>
            <w:szCs w:val="24"/>
          </w:rPr>
          <w:t>https://doi.org/10.54300/544.849</w:t>
        </w:r>
      </w:hyperlink>
      <w:r>
        <w:rPr>
          <w:rFonts w:ascii="Bookman Old Style" w:eastAsia="Segoe UI Historic" w:hAnsi="Bookman Old Style" w:cs="Bookman Old Style"/>
          <w:kern w:val="0"/>
          <w:sz w:val="24"/>
          <w:szCs w:val="24"/>
        </w:rPr>
        <w:t xml:space="preserve"> </w:t>
      </w:r>
    </w:p>
    <w:p w14:paraId="34EC3125" w14:textId="77777777" w:rsidR="00CE602F" w:rsidRP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val="es-US" w:eastAsia="zh-CN"/>
        </w:rPr>
      </w:pPr>
      <w:r w:rsidRPr="00CE602F">
        <w:rPr>
          <w:rFonts w:ascii="Bookman Old Style" w:eastAsia="SimSun" w:hAnsi="Bookman Old Style" w:cs="Arial"/>
          <w:color w:val="222222"/>
          <w:sz w:val="24"/>
          <w:szCs w:val="24"/>
          <w:shd w:val="clear" w:color="auto" w:fill="FFFFFF"/>
          <w:lang w:eastAsia="zh-CN"/>
        </w:rPr>
        <w:t xml:space="preserve">Paulson, S., Gills, J. L., Campitelli, A., Jones, M. D., Sanders, J. I., Glenn, J. M., Madero, E. N., Vincenzo, J. L., Walter, C. S., &amp; Gray, M. (2023). Differences in Habitual and Maximal Gait Velocity Across Age Groups: A Cross-Sectional Examination. Journal of Aging and Physical Activity, 31(8), 1-7. </w:t>
      </w:r>
      <w:hyperlink r:id="rId56" w:history="1">
        <w:r w:rsidRPr="006F3256">
          <w:rPr>
            <w:rStyle w:val="Hyperlink"/>
            <w:rFonts w:ascii="Bookman Old Style" w:eastAsia="SimSun" w:hAnsi="Bookman Old Style" w:cs="Arial"/>
            <w:sz w:val="24"/>
            <w:szCs w:val="24"/>
            <w:shd w:val="clear" w:color="auto" w:fill="FFFFFF"/>
            <w:lang w:eastAsia="zh-CN"/>
          </w:rPr>
          <w:t>https://doi.org/10.1123/japa.2022-0085</w:t>
        </w:r>
      </w:hyperlink>
      <w:r>
        <w:rPr>
          <w:rFonts w:ascii="Bookman Old Style" w:eastAsia="SimSun" w:hAnsi="Bookman Old Style" w:cs="Arial"/>
          <w:color w:val="222222"/>
          <w:sz w:val="24"/>
          <w:szCs w:val="24"/>
          <w:shd w:val="clear" w:color="auto" w:fill="FFFFFF"/>
          <w:lang w:eastAsia="zh-CN"/>
        </w:rPr>
        <w:t xml:space="preserve"> </w:t>
      </w:r>
    </w:p>
    <w:p w14:paraId="74C155E2"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E602F">
        <w:rPr>
          <w:rFonts w:ascii="Bookman Old Style" w:eastAsia="SimSun" w:hAnsi="Bookman Old Style" w:cs="Arial"/>
          <w:color w:val="222222"/>
          <w:sz w:val="24"/>
          <w:szCs w:val="24"/>
          <w:shd w:val="clear" w:color="auto" w:fill="FFFFFF"/>
          <w:lang w:eastAsia="zh-CN"/>
        </w:rPr>
        <w:t>Priyadarsini</w:t>
      </w:r>
      <w:proofErr w:type="spellEnd"/>
      <w:r w:rsidRPr="00CE602F">
        <w:rPr>
          <w:rFonts w:ascii="Bookman Old Style" w:eastAsia="SimSun" w:hAnsi="Bookman Old Style" w:cs="Arial"/>
          <w:color w:val="222222"/>
          <w:sz w:val="24"/>
          <w:szCs w:val="24"/>
          <w:shd w:val="clear" w:color="auto" w:fill="FFFFFF"/>
          <w:lang w:eastAsia="zh-CN"/>
        </w:rPr>
        <w:t xml:space="preserve">, S., </w:t>
      </w:r>
      <w:proofErr w:type="spellStart"/>
      <w:r w:rsidRPr="00CE602F">
        <w:rPr>
          <w:rFonts w:ascii="Bookman Old Style" w:eastAsia="SimSun" w:hAnsi="Bookman Old Style" w:cs="Arial"/>
          <w:color w:val="222222"/>
          <w:sz w:val="24"/>
          <w:szCs w:val="24"/>
          <w:shd w:val="clear" w:color="auto" w:fill="FFFFFF"/>
          <w:lang w:eastAsia="zh-CN"/>
        </w:rPr>
        <w:t>Broumi</w:t>
      </w:r>
      <w:proofErr w:type="spellEnd"/>
      <w:r w:rsidRPr="00CE602F">
        <w:rPr>
          <w:rFonts w:ascii="Bookman Old Style" w:eastAsia="SimSun" w:hAnsi="Bookman Old Style" w:cs="Arial"/>
          <w:color w:val="222222"/>
          <w:sz w:val="24"/>
          <w:szCs w:val="24"/>
          <w:shd w:val="clear" w:color="auto" w:fill="FFFFFF"/>
          <w:lang w:eastAsia="zh-CN"/>
        </w:rPr>
        <w:t xml:space="preserve">, S., &amp; Singh, A. V. (2023). Application of </w:t>
      </w:r>
      <w:proofErr w:type="spellStart"/>
      <w:r w:rsidRPr="00CE602F">
        <w:rPr>
          <w:rFonts w:ascii="Bookman Old Style" w:eastAsia="SimSun" w:hAnsi="Bookman Old Style" w:cs="Arial"/>
          <w:color w:val="222222"/>
          <w:sz w:val="24"/>
          <w:szCs w:val="24"/>
          <w:shd w:val="clear" w:color="auto" w:fill="FFFFFF"/>
          <w:lang w:eastAsia="zh-CN"/>
        </w:rPr>
        <w:t>Neutrosophic</w:t>
      </w:r>
      <w:proofErr w:type="spellEnd"/>
      <w:r w:rsidRPr="00CE602F">
        <w:rPr>
          <w:rFonts w:ascii="Bookman Old Style" w:eastAsia="SimSun" w:hAnsi="Bookman Old Style" w:cs="Arial"/>
          <w:color w:val="222222"/>
          <w:sz w:val="24"/>
          <w:szCs w:val="24"/>
          <w:shd w:val="clear" w:color="auto" w:fill="FFFFFF"/>
          <w:lang w:eastAsia="zh-CN"/>
        </w:rPr>
        <w:t xml:space="preserve"> Soft Set to Assess Academic Performance of Students Using Bloom's Taxonomy. In Handbook of Research on the Applications of </w:t>
      </w:r>
      <w:proofErr w:type="spellStart"/>
      <w:r w:rsidRPr="00CE602F">
        <w:rPr>
          <w:rFonts w:ascii="Bookman Old Style" w:eastAsia="SimSun" w:hAnsi="Bookman Old Style" w:cs="Arial"/>
          <w:color w:val="222222"/>
          <w:sz w:val="24"/>
          <w:szCs w:val="24"/>
          <w:shd w:val="clear" w:color="auto" w:fill="FFFFFF"/>
          <w:lang w:eastAsia="zh-CN"/>
        </w:rPr>
        <w:t>Neutrosophic</w:t>
      </w:r>
      <w:proofErr w:type="spellEnd"/>
      <w:r w:rsidRPr="00CE602F">
        <w:rPr>
          <w:rFonts w:ascii="Bookman Old Style" w:eastAsia="SimSun" w:hAnsi="Bookman Old Style" w:cs="Arial"/>
          <w:color w:val="222222"/>
          <w:sz w:val="24"/>
          <w:szCs w:val="24"/>
          <w:shd w:val="clear" w:color="auto" w:fill="FFFFFF"/>
          <w:lang w:eastAsia="zh-CN"/>
        </w:rPr>
        <w:t xml:space="preserve"> Sets Theory and Their Extensions in Education (pp. 111-126). IGI Global. </w:t>
      </w:r>
      <w:hyperlink r:id="rId57" w:history="1">
        <w:r w:rsidRPr="006F3256">
          <w:rPr>
            <w:rStyle w:val="Hyperlink"/>
            <w:rFonts w:ascii="Bookman Old Style" w:eastAsia="SimSun" w:hAnsi="Bookman Old Style" w:cs="Arial"/>
            <w:sz w:val="24"/>
            <w:szCs w:val="24"/>
            <w:shd w:val="clear" w:color="auto" w:fill="FFFFFF"/>
            <w:lang w:eastAsia="zh-CN"/>
          </w:rPr>
          <w:t>https://doi.org/10.4018/978-1-6684-7836-3.ch006</w:t>
        </w:r>
      </w:hyperlink>
      <w:r>
        <w:rPr>
          <w:rFonts w:ascii="Bookman Old Style" w:eastAsia="SimSun" w:hAnsi="Bookman Old Style" w:cs="Arial"/>
          <w:color w:val="222222"/>
          <w:sz w:val="24"/>
          <w:szCs w:val="24"/>
          <w:shd w:val="clear" w:color="auto" w:fill="FFFFFF"/>
          <w:lang w:eastAsia="zh-CN"/>
        </w:rPr>
        <w:t xml:space="preserve"> </w:t>
      </w:r>
    </w:p>
    <w:p w14:paraId="58318E74" w14:textId="77777777" w:rsidR="00CE602F" w:rsidRP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CE602F">
        <w:rPr>
          <w:rFonts w:ascii="Bookman Old Style" w:eastAsia="SimSun" w:hAnsi="Bookman Old Style" w:cs="Arial"/>
          <w:color w:val="222222"/>
          <w:sz w:val="24"/>
          <w:szCs w:val="24"/>
          <w:shd w:val="clear" w:color="auto" w:fill="FFFFFF"/>
          <w:lang w:val="es-US" w:eastAsia="zh-CN"/>
        </w:rPr>
        <w:t xml:space="preserve">Rosello, J. A., Campaña, C. P., &amp; </w:t>
      </w:r>
      <w:proofErr w:type="spellStart"/>
      <w:r w:rsidRPr="00CE602F">
        <w:rPr>
          <w:rFonts w:ascii="Bookman Old Style" w:eastAsia="SimSun" w:hAnsi="Bookman Old Style" w:cs="Arial"/>
          <w:color w:val="222222"/>
          <w:sz w:val="24"/>
          <w:szCs w:val="24"/>
          <w:shd w:val="clear" w:color="auto" w:fill="FFFFFF"/>
          <w:lang w:val="es-US" w:eastAsia="zh-CN"/>
        </w:rPr>
        <w:t>Gascon</w:t>
      </w:r>
      <w:proofErr w:type="spellEnd"/>
      <w:r w:rsidRPr="00CE602F">
        <w:rPr>
          <w:rFonts w:ascii="Bookman Old Style" w:eastAsia="SimSun" w:hAnsi="Bookman Old Style" w:cs="Arial"/>
          <w:color w:val="222222"/>
          <w:sz w:val="24"/>
          <w:szCs w:val="24"/>
          <w:shd w:val="clear" w:color="auto" w:fill="FFFFFF"/>
          <w:lang w:val="es-US" w:eastAsia="zh-CN"/>
        </w:rPr>
        <w:t xml:space="preserve">, M. G. (2023). </w:t>
      </w:r>
      <w:proofErr w:type="spellStart"/>
      <w:r w:rsidRPr="00CE602F">
        <w:rPr>
          <w:rFonts w:ascii="Bookman Old Style" w:eastAsia="SimSun" w:hAnsi="Bookman Old Style" w:cs="Arial"/>
          <w:color w:val="222222"/>
          <w:sz w:val="24"/>
          <w:szCs w:val="24"/>
          <w:shd w:val="clear" w:color="auto" w:fill="FFFFFF"/>
          <w:lang w:val="es-US" w:eastAsia="zh-CN"/>
        </w:rPr>
        <w:t>Students</w:t>
      </w:r>
      <w:proofErr w:type="spellEnd"/>
      <w:r w:rsidRPr="00CE602F">
        <w:rPr>
          <w:rFonts w:ascii="Bookman Old Style" w:eastAsia="SimSun" w:hAnsi="Bookman Old Style" w:cs="Arial"/>
          <w:color w:val="222222"/>
          <w:sz w:val="24"/>
          <w:szCs w:val="24"/>
          <w:shd w:val="clear" w:color="auto" w:fill="FFFFFF"/>
          <w:lang w:val="es-US" w:eastAsia="zh-CN"/>
        </w:rPr>
        <w:t xml:space="preserve">' Issues and </w:t>
      </w:r>
      <w:proofErr w:type="spellStart"/>
      <w:r w:rsidRPr="00CE602F">
        <w:rPr>
          <w:rFonts w:ascii="Bookman Old Style" w:eastAsia="SimSun" w:hAnsi="Bookman Old Style" w:cs="Arial"/>
          <w:color w:val="222222"/>
          <w:sz w:val="24"/>
          <w:szCs w:val="24"/>
          <w:shd w:val="clear" w:color="auto" w:fill="FFFFFF"/>
          <w:lang w:val="es-US" w:eastAsia="zh-CN"/>
        </w:rPr>
        <w:t>Challenges</w:t>
      </w:r>
      <w:proofErr w:type="spellEnd"/>
      <w:r w:rsidRPr="00CE602F">
        <w:rPr>
          <w:rFonts w:ascii="Bookman Old Style" w:eastAsia="SimSun" w:hAnsi="Bookman Old Style" w:cs="Arial"/>
          <w:color w:val="222222"/>
          <w:sz w:val="24"/>
          <w:szCs w:val="24"/>
          <w:shd w:val="clear" w:color="auto" w:fill="FFFFFF"/>
          <w:lang w:val="es-US" w:eastAsia="zh-CN"/>
        </w:rPr>
        <w:t xml:space="preserve"> in </w:t>
      </w:r>
      <w:proofErr w:type="spellStart"/>
      <w:r w:rsidRPr="00CE602F">
        <w:rPr>
          <w:rFonts w:ascii="Bookman Old Style" w:eastAsia="SimSun" w:hAnsi="Bookman Old Style" w:cs="Arial"/>
          <w:color w:val="222222"/>
          <w:sz w:val="24"/>
          <w:szCs w:val="24"/>
          <w:shd w:val="clear" w:color="auto" w:fill="FFFFFF"/>
          <w:lang w:val="es-US" w:eastAsia="zh-CN"/>
        </w:rPr>
        <w:t>the</w:t>
      </w:r>
      <w:proofErr w:type="spellEnd"/>
      <w:r w:rsidRPr="00CE602F">
        <w:rPr>
          <w:rFonts w:ascii="Bookman Old Style" w:eastAsia="SimSun" w:hAnsi="Bookman Old Style" w:cs="Arial"/>
          <w:color w:val="222222"/>
          <w:sz w:val="24"/>
          <w:szCs w:val="24"/>
          <w:shd w:val="clear" w:color="auto" w:fill="FFFFFF"/>
          <w:lang w:val="es-US" w:eastAsia="zh-CN"/>
        </w:rPr>
        <w:t xml:space="preserve"> Use </w:t>
      </w:r>
      <w:proofErr w:type="spellStart"/>
      <w:r w:rsidRPr="00CE602F">
        <w:rPr>
          <w:rFonts w:ascii="Bookman Old Style" w:eastAsia="SimSun" w:hAnsi="Bookman Old Style" w:cs="Arial"/>
          <w:color w:val="222222"/>
          <w:sz w:val="24"/>
          <w:szCs w:val="24"/>
          <w:shd w:val="clear" w:color="auto" w:fill="FFFFFF"/>
          <w:lang w:val="es-US" w:eastAsia="zh-CN"/>
        </w:rPr>
        <w:t>of</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the</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Learning</w:t>
      </w:r>
      <w:proofErr w:type="spellEnd"/>
      <w:r w:rsidRPr="00CE602F">
        <w:rPr>
          <w:rFonts w:ascii="Bookman Old Style" w:eastAsia="SimSun" w:hAnsi="Bookman Old Style" w:cs="Arial"/>
          <w:color w:val="222222"/>
          <w:sz w:val="24"/>
          <w:szCs w:val="24"/>
          <w:shd w:val="clear" w:color="auto" w:fill="FFFFFF"/>
          <w:lang w:val="es-US" w:eastAsia="zh-CN"/>
        </w:rPr>
        <w:t xml:space="preserve"> Management </w:t>
      </w:r>
      <w:proofErr w:type="spellStart"/>
      <w:r w:rsidRPr="00CE602F">
        <w:rPr>
          <w:rFonts w:ascii="Bookman Old Style" w:eastAsia="SimSun" w:hAnsi="Bookman Old Style" w:cs="Arial"/>
          <w:color w:val="222222"/>
          <w:sz w:val="24"/>
          <w:szCs w:val="24"/>
          <w:shd w:val="clear" w:color="auto" w:fill="FFFFFF"/>
          <w:lang w:val="es-US" w:eastAsia="zh-CN"/>
        </w:rPr>
        <w:t>System</w:t>
      </w:r>
      <w:proofErr w:type="spellEnd"/>
      <w:r w:rsidRPr="00CE602F">
        <w:rPr>
          <w:rFonts w:ascii="Bookman Old Style" w:eastAsia="SimSun" w:hAnsi="Bookman Old Style" w:cs="Arial"/>
          <w:color w:val="222222"/>
          <w:sz w:val="24"/>
          <w:szCs w:val="24"/>
          <w:shd w:val="clear" w:color="auto" w:fill="FFFFFF"/>
          <w:lang w:val="es-US" w:eastAsia="zh-CN"/>
        </w:rPr>
        <w:t xml:space="preserve"> in Davao City. </w:t>
      </w:r>
      <w:proofErr w:type="spellStart"/>
      <w:r w:rsidRPr="00CE602F">
        <w:rPr>
          <w:rFonts w:ascii="Bookman Old Style" w:eastAsia="SimSun" w:hAnsi="Bookman Old Style" w:cs="Arial"/>
          <w:color w:val="222222"/>
          <w:sz w:val="24"/>
          <w:szCs w:val="24"/>
          <w:shd w:val="clear" w:color="auto" w:fill="FFFFFF"/>
          <w:lang w:val="es-US" w:eastAsia="zh-CN"/>
        </w:rPr>
        <w:t>Asian</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Journal</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of</w:t>
      </w:r>
      <w:proofErr w:type="spellEnd"/>
      <w:r w:rsidRPr="00CE602F">
        <w:rPr>
          <w:rFonts w:ascii="Bookman Old Style" w:eastAsia="SimSun" w:hAnsi="Bookman Old Style" w:cs="Arial"/>
          <w:color w:val="222222"/>
          <w:sz w:val="24"/>
          <w:szCs w:val="24"/>
          <w:shd w:val="clear" w:color="auto" w:fill="FFFFFF"/>
          <w:lang w:val="es-US" w:eastAsia="zh-CN"/>
        </w:rPr>
        <w:t xml:space="preserve"> </w:t>
      </w:r>
      <w:proofErr w:type="spellStart"/>
      <w:r w:rsidRPr="00CE602F">
        <w:rPr>
          <w:rFonts w:ascii="Bookman Old Style" w:eastAsia="SimSun" w:hAnsi="Bookman Old Style" w:cs="Arial"/>
          <w:color w:val="222222"/>
          <w:sz w:val="24"/>
          <w:szCs w:val="24"/>
          <w:shd w:val="clear" w:color="auto" w:fill="FFFFFF"/>
          <w:lang w:val="es-US" w:eastAsia="zh-CN"/>
        </w:rPr>
        <w:t>Education</w:t>
      </w:r>
      <w:proofErr w:type="spellEnd"/>
      <w:r w:rsidRPr="00CE602F">
        <w:rPr>
          <w:rFonts w:ascii="Bookman Old Style" w:eastAsia="SimSun" w:hAnsi="Bookman Old Style" w:cs="Arial"/>
          <w:color w:val="222222"/>
          <w:sz w:val="24"/>
          <w:szCs w:val="24"/>
          <w:shd w:val="clear" w:color="auto" w:fill="FFFFFF"/>
          <w:lang w:val="es-US" w:eastAsia="zh-CN"/>
        </w:rPr>
        <w:t xml:space="preserve"> and Social </w:t>
      </w:r>
      <w:proofErr w:type="spellStart"/>
      <w:r w:rsidRPr="00CE602F">
        <w:rPr>
          <w:rFonts w:ascii="Bookman Old Style" w:eastAsia="SimSun" w:hAnsi="Bookman Old Style" w:cs="Arial"/>
          <w:color w:val="222222"/>
          <w:sz w:val="24"/>
          <w:szCs w:val="24"/>
          <w:shd w:val="clear" w:color="auto" w:fill="FFFFFF"/>
          <w:lang w:val="es-US" w:eastAsia="zh-CN"/>
        </w:rPr>
        <w:t>Studies</w:t>
      </w:r>
      <w:proofErr w:type="spellEnd"/>
      <w:r w:rsidRPr="00CE602F">
        <w:rPr>
          <w:rFonts w:ascii="Bookman Old Style" w:eastAsia="SimSun" w:hAnsi="Bookman Old Style" w:cs="Arial"/>
          <w:color w:val="222222"/>
          <w:sz w:val="24"/>
          <w:szCs w:val="24"/>
          <w:shd w:val="clear" w:color="auto" w:fill="FFFFFF"/>
          <w:lang w:val="es-US" w:eastAsia="zh-CN"/>
        </w:rPr>
        <w:t xml:space="preserve">, 49(3), 529-539. </w:t>
      </w:r>
      <w:hyperlink r:id="rId58" w:history="1">
        <w:r w:rsidRPr="006F3256">
          <w:rPr>
            <w:rStyle w:val="Hyperlink"/>
            <w:rFonts w:ascii="Bookman Old Style" w:eastAsia="SimSun" w:hAnsi="Bookman Old Style" w:cs="Arial"/>
            <w:sz w:val="24"/>
            <w:szCs w:val="24"/>
            <w:shd w:val="clear" w:color="auto" w:fill="FFFFFF"/>
            <w:lang w:val="es-US" w:eastAsia="zh-CN"/>
          </w:rPr>
          <w:t>https://doi.org/10.9734/ajess/2023/v49i31177</w:t>
        </w:r>
      </w:hyperlink>
      <w:r>
        <w:rPr>
          <w:rFonts w:ascii="Bookman Old Style" w:eastAsia="SimSun" w:hAnsi="Bookman Old Style" w:cs="Arial"/>
          <w:color w:val="222222"/>
          <w:sz w:val="24"/>
          <w:szCs w:val="24"/>
          <w:shd w:val="clear" w:color="auto" w:fill="FFFFFF"/>
          <w:lang w:val="es-US" w:eastAsia="zh-CN"/>
        </w:rPr>
        <w:t xml:space="preserve"> </w:t>
      </w:r>
    </w:p>
    <w:p w14:paraId="009E7175"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CE602F">
        <w:rPr>
          <w:rFonts w:ascii="Bookman Old Style" w:eastAsia="SimSun" w:hAnsi="Bookman Old Style" w:cs="Arial"/>
          <w:color w:val="222222"/>
          <w:sz w:val="24"/>
          <w:szCs w:val="24"/>
          <w:shd w:val="clear" w:color="auto" w:fill="FFFFFF"/>
          <w:lang w:eastAsia="zh-CN"/>
        </w:rPr>
        <w:t xml:space="preserve">Schunk, D. H., &amp; DiBenedetto, M. K. (2023). Learning from a social cognitive theory perspective. In R. J. Tierney, F. Rizvi, &amp; K. </w:t>
      </w:r>
      <w:proofErr w:type="spellStart"/>
      <w:r w:rsidRPr="00CE602F">
        <w:rPr>
          <w:rFonts w:ascii="Bookman Old Style" w:eastAsia="SimSun" w:hAnsi="Bookman Old Style" w:cs="Arial"/>
          <w:color w:val="222222"/>
          <w:sz w:val="24"/>
          <w:szCs w:val="24"/>
          <w:shd w:val="clear" w:color="auto" w:fill="FFFFFF"/>
          <w:lang w:eastAsia="zh-CN"/>
        </w:rPr>
        <w:t>Ercikan</w:t>
      </w:r>
      <w:proofErr w:type="spellEnd"/>
      <w:r w:rsidRPr="00CE602F">
        <w:rPr>
          <w:rFonts w:ascii="Bookman Old Style" w:eastAsia="SimSun" w:hAnsi="Bookman Old Style" w:cs="Arial"/>
          <w:color w:val="222222"/>
          <w:sz w:val="24"/>
          <w:szCs w:val="24"/>
          <w:shd w:val="clear" w:color="auto" w:fill="FFFFFF"/>
          <w:lang w:eastAsia="zh-CN"/>
        </w:rPr>
        <w:t xml:space="preserve"> (Eds.), International Encyclopedia of Education (Fourth Edition) (pp. 22–35). Elsevier. </w:t>
      </w:r>
      <w:hyperlink r:id="rId59" w:history="1">
        <w:r w:rsidRPr="006F3256">
          <w:rPr>
            <w:rStyle w:val="Hyperlink"/>
            <w:rFonts w:ascii="Bookman Old Style" w:eastAsia="SimSun" w:hAnsi="Bookman Old Style" w:cs="Arial"/>
            <w:sz w:val="24"/>
            <w:szCs w:val="24"/>
            <w:shd w:val="clear" w:color="auto" w:fill="FFFFFF"/>
            <w:lang w:eastAsia="zh-CN"/>
          </w:rPr>
          <w:t>https://doi.org/10.1016/B978-0-12-818630-5.14004-7</w:t>
        </w:r>
      </w:hyperlink>
      <w:r>
        <w:rPr>
          <w:rFonts w:ascii="Bookman Old Style" w:eastAsia="SimSun" w:hAnsi="Bookman Old Style" w:cs="Arial"/>
          <w:color w:val="222222"/>
          <w:sz w:val="24"/>
          <w:szCs w:val="24"/>
          <w:shd w:val="clear" w:color="auto" w:fill="FFFFFF"/>
          <w:lang w:eastAsia="zh-CN"/>
        </w:rPr>
        <w:t xml:space="preserve"> </w:t>
      </w:r>
    </w:p>
    <w:p w14:paraId="32FD7F51"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E602F">
        <w:rPr>
          <w:rFonts w:ascii="Bookman Old Style" w:eastAsia="SimSun" w:hAnsi="Bookman Old Style" w:cs="Arial"/>
          <w:color w:val="222222"/>
          <w:sz w:val="24"/>
          <w:szCs w:val="24"/>
          <w:shd w:val="clear" w:color="auto" w:fill="FFFFFF"/>
          <w:lang w:eastAsia="zh-CN"/>
        </w:rPr>
        <w:t>Skourdoumbis</w:t>
      </w:r>
      <w:proofErr w:type="spellEnd"/>
      <w:r w:rsidRPr="00CE602F">
        <w:rPr>
          <w:rFonts w:ascii="Bookman Old Style" w:eastAsia="SimSun" w:hAnsi="Bookman Old Style" w:cs="Arial"/>
          <w:color w:val="222222"/>
          <w:sz w:val="24"/>
          <w:szCs w:val="24"/>
          <w:shd w:val="clear" w:color="auto" w:fill="FFFFFF"/>
          <w:lang w:eastAsia="zh-CN"/>
        </w:rPr>
        <w:t xml:space="preserve">, A., Thomas, M. K. E., &amp; </w:t>
      </w:r>
      <w:proofErr w:type="spellStart"/>
      <w:r w:rsidRPr="00CE602F">
        <w:rPr>
          <w:rFonts w:ascii="Bookman Old Style" w:eastAsia="SimSun" w:hAnsi="Bookman Old Style" w:cs="Arial"/>
          <w:color w:val="222222"/>
          <w:sz w:val="24"/>
          <w:szCs w:val="24"/>
          <w:shd w:val="clear" w:color="auto" w:fill="FFFFFF"/>
          <w:lang w:eastAsia="zh-CN"/>
        </w:rPr>
        <w:t>Rawolle</w:t>
      </w:r>
      <w:proofErr w:type="spellEnd"/>
      <w:r w:rsidRPr="00CE602F">
        <w:rPr>
          <w:rFonts w:ascii="Bookman Old Style" w:eastAsia="SimSun" w:hAnsi="Bookman Old Style" w:cs="Arial"/>
          <w:color w:val="222222"/>
          <w:sz w:val="24"/>
          <w:szCs w:val="24"/>
          <w:shd w:val="clear" w:color="auto" w:fill="FFFFFF"/>
          <w:lang w:eastAsia="zh-CN"/>
        </w:rPr>
        <w:t xml:space="preserve">, S. (2024). Being critical of the student achievement problem in Australia. The Australian Educational Researcher, 51(4), 1083-1099. </w:t>
      </w:r>
      <w:hyperlink r:id="rId60" w:history="1">
        <w:r w:rsidRPr="006F3256">
          <w:rPr>
            <w:rStyle w:val="Hyperlink"/>
            <w:rFonts w:ascii="Bookman Old Style" w:eastAsia="SimSun" w:hAnsi="Bookman Old Style" w:cs="Arial"/>
            <w:sz w:val="24"/>
            <w:szCs w:val="24"/>
            <w:shd w:val="clear" w:color="auto" w:fill="FFFFFF"/>
            <w:lang w:eastAsia="zh-CN"/>
          </w:rPr>
          <w:t>https://doi.org/10.1007/s13384-023-00629-5</w:t>
        </w:r>
      </w:hyperlink>
      <w:r>
        <w:rPr>
          <w:rFonts w:ascii="Bookman Old Style" w:eastAsia="SimSun" w:hAnsi="Bookman Old Style" w:cs="Arial"/>
          <w:color w:val="222222"/>
          <w:sz w:val="24"/>
          <w:szCs w:val="24"/>
          <w:shd w:val="clear" w:color="auto" w:fill="FFFFFF"/>
          <w:lang w:eastAsia="zh-CN"/>
        </w:rPr>
        <w:t xml:space="preserve"> </w:t>
      </w:r>
    </w:p>
    <w:p w14:paraId="46415E30"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E602F">
        <w:rPr>
          <w:rFonts w:ascii="Bookman Old Style" w:eastAsia="SimSun" w:hAnsi="Bookman Old Style" w:cs="Arial"/>
          <w:color w:val="222222"/>
          <w:sz w:val="24"/>
          <w:szCs w:val="24"/>
          <w:shd w:val="clear" w:color="auto" w:fill="FFFFFF"/>
          <w:lang w:eastAsia="zh-CN"/>
        </w:rPr>
        <w:lastRenderedPageBreak/>
        <w:t>Stamov</w:t>
      </w:r>
      <w:proofErr w:type="spellEnd"/>
      <w:r w:rsidRPr="00CE602F">
        <w:rPr>
          <w:rFonts w:ascii="Bookman Old Style" w:eastAsia="SimSun" w:hAnsi="Bookman Old Style" w:cs="Arial"/>
          <w:color w:val="222222"/>
          <w:sz w:val="24"/>
          <w:szCs w:val="24"/>
          <w:shd w:val="clear" w:color="auto" w:fill="FFFFFF"/>
          <w:lang w:eastAsia="zh-CN"/>
        </w:rPr>
        <w:t xml:space="preserve"> </w:t>
      </w:r>
      <w:proofErr w:type="spellStart"/>
      <w:r w:rsidRPr="00CE602F">
        <w:rPr>
          <w:rFonts w:ascii="Bookman Old Style" w:eastAsia="SimSun" w:hAnsi="Bookman Old Style" w:cs="Arial"/>
          <w:color w:val="222222"/>
          <w:sz w:val="24"/>
          <w:szCs w:val="24"/>
          <w:shd w:val="clear" w:color="auto" w:fill="FFFFFF"/>
          <w:lang w:eastAsia="zh-CN"/>
        </w:rPr>
        <w:t>Roßnagel</w:t>
      </w:r>
      <w:proofErr w:type="spellEnd"/>
      <w:r w:rsidRPr="00CE602F">
        <w:rPr>
          <w:rFonts w:ascii="Bookman Old Style" w:eastAsia="SimSun" w:hAnsi="Bookman Old Style" w:cs="Arial"/>
          <w:color w:val="222222"/>
          <w:sz w:val="24"/>
          <w:szCs w:val="24"/>
          <w:shd w:val="clear" w:color="auto" w:fill="FFFFFF"/>
          <w:lang w:eastAsia="zh-CN"/>
        </w:rPr>
        <w:t xml:space="preserve">, C., </w:t>
      </w:r>
      <w:proofErr w:type="spellStart"/>
      <w:r w:rsidRPr="00CE602F">
        <w:rPr>
          <w:rFonts w:ascii="Bookman Old Style" w:eastAsia="SimSun" w:hAnsi="Bookman Old Style" w:cs="Arial"/>
          <w:color w:val="222222"/>
          <w:sz w:val="24"/>
          <w:szCs w:val="24"/>
          <w:shd w:val="clear" w:color="auto" w:fill="FFFFFF"/>
          <w:lang w:eastAsia="zh-CN"/>
        </w:rPr>
        <w:t>Fitzallen</w:t>
      </w:r>
      <w:proofErr w:type="spellEnd"/>
      <w:r w:rsidRPr="00CE602F">
        <w:rPr>
          <w:rFonts w:ascii="Bookman Old Style" w:eastAsia="SimSun" w:hAnsi="Bookman Old Style" w:cs="Arial"/>
          <w:color w:val="222222"/>
          <w:sz w:val="24"/>
          <w:szCs w:val="24"/>
          <w:shd w:val="clear" w:color="auto" w:fill="FFFFFF"/>
          <w:lang w:eastAsia="zh-CN"/>
        </w:rPr>
        <w:t xml:space="preserve">, N., &amp; Lo </w:t>
      </w:r>
      <w:proofErr w:type="spellStart"/>
      <w:r w:rsidRPr="00CE602F">
        <w:rPr>
          <w:rFonts w:ascii="Bookman Old Style" w:eastAsia="SimSun" w:hAnsi="Bookman Old Style" w:cs="Arial"/>
          <w:color w:val="222222"/>
          <w:sz w:val="24"/>
          <w:szCs w:val="24"/>
          <w:shd w:val="clear" w:color="auto" w:fill="FFFFFF"/>
          <w:lang w:eastAsia="zh-CN"/>
        </w:rPr>
        <w:t>Baido</w:t>
      </w:r>
      <w:proofErr w:type="spellEnd"/>
      <w:r w:rsidRPr="00CE602F">
        <w:rPr>
          <w:rFonts w:ascii="Bookman Old Style" w:eastAsia="SimSun" w:hAnsi="Bookman Old Style" w:cs="Arial"/>
          <w:color w:val="222222"/>
          <w:sz w:val="24"/>
          <w:szCs w:val="24"/>
          <w:shd w:val="clear" w:color="auto" w:fill="FFFFFF"/>
          <w:lang w:eastAsia="zh-CN"/>
        </w:rPr>
        <w:t xml:space="preserve">, K. (2021). Constructive alignment and the learning experience: relationships with student motivation and perceived learning demands. Higher Education Research &amp; Development, 40(4), 838-851. </w:t>
      </w:r>
      <w:hyperlink r:id="rId61" w:history="1">
        <w:r w:rsidRPr="006F3256">
          <w:rPr>
            <w:rStyle w:val="Hyperlink"/>
            <w:rFonts w:ascii="Bookman Old Style" w:eastAsia="SimSun" w:hAnsi="Bookman Old Style" w:cs="Arial"/>
            <w:sz w:val="24"/>
            <w:szCs w:val="24"/>
            <w:shd w:val="clear" w:color="auto" w:fill="FFFFFF"/>
            <w:lang w:eastAsia="zh-CN"/>
          </w:rPr>
          <w:t>https://doi.org/10.1080/07294360.2020.1787956</w:t>
        </w:r>
      </w:hyperlink>
      <w:r>
        <w:rPr>
          <w:rFonts w:ascii="Bookman Old Style" w:eastAsia="SimSun" w:hAnsi="Bookman Old Style" w:cs="Arial"/>
          <w:color w:val="222222"/>
          <w:sz w:val="24"/>
          <w:szCs w:val="24"/>
          <w:shd w:val="clear" w:color="auto" w:fill="FFFFFF"/>
          <w:lang w:eastAsia="zh-CN"/>
        </w:rPr>
        <w:t xml:space="preserve"> </w:t>
      </w:r>
    </w:p>
    <w:p w14:paraId="17B8C83A" w14:textId="070AD95C"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CE602F">
        <w:rPr>
          <w:rFonts w:ascii="Bookman Old Style" w:eastAsia="SimSun" w:hAnsi="Bookman Old Style" w:cs="Arial"/>
          <w:color w:val="222222"/>
          <w:sz w:val="24"/>
          <w:szCs w:val="24"/>
          <w:shd w:val="clear" w:color="auto" w:fill="FFFFFF"/>
          <w:lang w:eastAsia="zh-CN"/>
        </w:rPr>
        <w:t xml:space="preserve">Thompson, A. R., &amp; Lake, L. P. O. (2023). Relationship between learning approach, Bloom's taxonomy, and student performance in an undergraduate Human Anatomy course. Advances in Health Sciences Education. </w:t>
      </w:r>
      <w:hyperlink r:id="rId62" w:history="1">
        <w:r w:rsidRPr="006F3256">
          <w:rPr>
            <w:rStyle w:val="Hyperlink"/>
            <w:rFonts w:ascii="Bookman Old Style" w:eastAsia="SimSun" w:hAnsi="Bookman Old Style" w:cs="Arial"/>
            <w:sz w:val="24"/>
            <w:szCs w:val="24"/>
            <w:shd w:val="clear" w:color="auto" w:fill="FFFFFF"/>
            <w:lang w:eastAsia="zh-CN"/>
          </w:rPr>
          <w:t>https://doi.org/10.1007/s10459-023-10208-z</w:t>
        </w:r>
      </w:hyperlink>
      <w:r>
        <w:rPr>
          <w:rFonts w:ascii="Bookman Old Style" w:eastAsia="SimSun" w:hAnsi="Bookman Old Style" w:cs="Arial"/>
          <w:color w:val="222222"/>
          <w:sz w:val="24"/>
          <w:szCs w:val="24"/>
          <w:shd w:val="clear" w:color="auto" w:fill="FFFFFF"/>
          <w:lang w:eastAsia="zh-CN"/>
        </w:rPr>
        <w:t xml:space="preserve"> </w:t>
      </w:r>
    </w:p>
    <w:p w14:paraId="22C960D1"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CE602F">
        <w:rPr>
          <w:rFonts w:ascii="Bookman Old Style" w:eastAsia="SimSun" w:hAnsi="Bookman Old Style" w:cs="Arial"/>
          <w:color w:val="222222"/>
          <w:sz w:val="24"/>
          <w:szCs w:val="24"/>
          <w:shd w:val="clear" w:color="auto" w:fill="FFFFFF"/>
          <w:lang w:eastAsia="zh-CN"/>
        </w:rPr>
        <w:t xml:space="preserve">Tomaszewski, W., Xiang, N., Huang, Y., Western, M., McCourt, B., &amp; McCarthy, I. (2022). The impact of effective teaching practices on academic achievement when mediated by student engagement: Evidence from Australian High Schools. Education Sciences, 12(5), 358. </w:t>
      </w:r>
      <w:hyperlink r:id="rId63" w:history="1">
        <w:r w:rsidRPr="006F3256">
          <w:rPr>
            <w:rStyle w:val="Hyperlink"/>
            <w:rFonts w:ascii="Bookman Old Style" w:eastAsia="SimSun" w:hAnsi="Bookman Old Style" w:cs="Arial"/>
            <w:sz w:val="24"/>
            <w:szCs w:val="24"/>
            <w:shd w:val="clear" w:color="auto" w:fill="FFFFFF"/>
            <w:lang w:eastAsia="zh-CN"/>
          </w:rPr>
          <w:t>https://doi.org/10.3390/educsci12050358</w:t>
        </w:r>
      </w:hyperlink>
      <w:r>
        <w:rPr>
          <w:rFonts w:ascii="Bookman Old Style" w:eastAsia="SimSun" w:hAnsi="Bookman Old Style" w:cs="Arial"/>
          <w:color w:val="222222"/>
          <w:sz w:val="24"/>
          <w:szCs w:val="24"/>
          <w:shd w:val="clear" w:color="auto" w:fill="FFFFFF"/>
          <w:lang w:eastAsia="zh-CN"/>
        </w:rPr>
        <w:t xml:space="preserve"> </w:t>
      </w:r>
    </w:p>
    <w:p w14:paraId="324045E5" w14:textId="77777777" w:rsidR="00CE602F" w:rsidRDefault="00CE602F" w:rsidP="00E402AD">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CE602F">
        <w:rPr>
          <w:rFonts w:ascii="Bookman Old Style" w:eastAsia="SimSun" w:hAnsi="Bookman Old Style" w:cs="Arial"/>
          <w:color w:val="222222"/>
          <w:sz w:val="24"/>
          <w:szCs w:val="24"/>
          <w:shd w:val="clear" w:color="auto" w:fill="FFFFFF"/>
          <w:lang w:eastAsia="zh-CN"/>
        </w:rPr>
        <w:t xml:space="preserve">Torres, D. J. (2020). Describing the Pearson R distribution of aggregate data. Monte Carlo Methods and Applications, 26(1), 17-32. </w:t>
      </w:r>
      <w:hyperlink r:id="rId64" w:history="1">
        <w:r w:rsidRPr="006F3256">
          <w:rPr>
            <w:rStyle w:val="Hyperlink"/>
            <w:rFonts w:ascii="Bookman Old Style" w:eastAsia="SimSun" w:hAnsi="Bookman Old Style" w:cs="Arial"/>
            <w:sz w:val="24"/>
            <w:szCs w:val="24"/>
            <w:shd w:val="clear" w:color="auto" w:fill="FFFFFF"/>
            <w:lang w:eastAsia="zh-CN"/>
          </w:rPr>
          <w:t>https://doi.org/10.1515/mcma-2020-2054</w:t>
        </w:r>
      </w:hyperlink>
      <w:r>
        <w:rPr>
          <w:rFonts w:ascii="Bookman Old Style" w:eastAsia="SimSun" w:hAnsi="Bookman Old Style" w:cs="Arial"/>
          <w:color w:val="222222"/>
          <w:sz w:val="24"/>
          <w:szCs w:val="24"/>
          <w:shd w:val="clear" w:color="auto" w:fill="FFFFFF"/>
          <w:lang w:eastAsia="zh-CN"/>
        </w:rPr>
        <w:t xml:space="preserve"> .</w:t>
      </w:r>
    </w:p>
    <w:p w14:paraId="0A6D8140" w14:textId="77777777" w:rsidR="00C418CC" w:rsidRDefault="00CE602F" w:rsidP="00C418CC">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r w:rsidRPr="00CE602F">
        <w:rPr>
          <w:rFonts w:ascii="Bookman Old Style" w:eastAsia="SimSun" w:hAnsi="Bookman Old Style" w:cs="Arial"/>
          <w:color w:val="222222"/>
          <w:sz w:val="24"/>
          <w:szCs w:val="24"/>
          <w:shd w:val="clear" w:color="auto" w:fill="FFFFFF"/>
          <w:lang w:eastAsia="zh-CN"/>
        </w:rPr>
        <w:t xml:space="preserve">Velez, A. J., </w:t>
      </w:r>
      <w:proofErr w:type="spellStart"/>
      <w:r w:rsidRPr="00CE602F">
        <w:rPr>
          <w:rFonts w:ascii="Bookman Old Style" w:eastAsia="SimSun" w:hAnsi="Bookman Old Style" w:cs="Arial"/>
          <w:color w:val="222222"/>
          <w:sz w:val="24"/>
          <w:szCs w:val="24"/>
          <w:shd w:val="clear" w:color="auto" w:fill="FFFFFF"/>
          <w:lang w:eastAsia="zh-CN"/>
        </w:rPr>
        <w:t>Dayaganon</w:t>
      </w:r>
      <w:proofErr w:type="spellEnd"/>
      <w:r w:rsidRPr="00CE602F">
        <w:rPr>
          <w:rFonts w:ascii="Bookman Old Style" w:eastAsia="SimSun" w:hAnsi="Bookman Old Style" w:cs="Arial"/>
          <w:color w:val="222222"/>
          <w:sz w:val="24"/>
          <w:szCs w:val="24"/>
          <w:shd w:val="clear" w:color="auto" w:fill="FFFFFF"/>
          <w:lang w:eastAsia="zh-CN"/>
        </w:rPr>
        <w:t xml:space="preserve">, D. G., </w:t>
      </w:r>
      <w:proofErr w:type="spellStart"/>
      <w:r w:rsidRPr="00CE602F">
        <w:rPr>
          <w:rFonts w:ascii="Bookman Old Style" w:eastAsia="SimSun" w:hAnsi="Bookman Old Style" w:cs="Arial"/>
          <w:color w:val="222222"/>
          <w:sz w:val="24"/>
          <w:szCs w:val="24"/>
          <w:shd w:val="clear" w:color="auto" w:fill="FFFFFF"/>
          <w:lang w:eastAsia="zh-CN"/>
        </w:rPr>
        <w:t>Robigid</w:t>
      </w:r>
      <w:proofErr w:type="spellEnd"/>
      <w:r w:rsidRPr="00CE602F">
        <w:rPr>
          <w:rFonts w:ascii="Bookman Old Style" w:eastAsia="SimSun" w:hAnsi="Bookman Old Style" w:cs="Arial"/>
          <w:color w:val="222222"/>
          <w:sz w:val="24"/>
          <w:szCs w:val="24"/>
          <w:shd w:val="clear" w:color="auto" w:fill="FFFFFF"/>
          <w:lang w:eastAsia="zh-CN"/>
        </w:rPr>
        <w:t xml:space="preserve">, J., </w:t>
      </w:r>
      <w:proofErr w:type="spellStart"/>
      <w:r w:rsidRPr="00CE602F">
        <w:rPr>
          <w:rFonts w:ascii="Bookman Old Style" w:eastAsia="SimSun" w:hAnsi="Bookman Old Style" w:cs="Arial"/>
          <w:color w:val="222222"/>
          <w:sz w:val="24"/>
          <w:szCs w:val="24"/>
          <w:shd w:val="clear" w:color="auto" w:fill="FFFFFF"/>
          <w:lang w:eastAsia="zh-CN"/>
        </w:rPr>
        <w:t>Demorito</w:t>
      </w:r>
      <w:proofErr w:type="spellEnd"/>
      <w:r w:rsidRPr="00CE602F">
        <w:rPr>
          <w:rFonts w:ascii="Bookman Old Style" w:eastAsia="SimSun" w:hAnsi="Bookman Old Style" w:cs="Arial"/>
          <w:color w:val="222222"/>
          <w:sz w:val="24"/>
          <w:szCs w:val="24"/>
          <w:shd w:val="clear" w:color="auto" w:fill="FFFFFF"/>
          <w:lang w:eastAsia="zh-CN"/>
        </w:rPr>
        <w:t xml:space="preserve">, J., Villegas, J., &amp; Gomez, D. (2023). Difficulties and coping strategies in understanding mathematical concepts in a private higher education in Tagum City, Davao del Norte, Philippines. Davao Research Journal, 14(1), 45-54. </w:t>
      </w:r>
      <w:hyperlink r:id="rId65" w:history="1">
        <w:r w:rsidRPr="006F3256">
          <w:rPr>
            <w:rStyle w:val="Hyperlink"/>
            <w:rFonts w:ascii="Bookman Old Style" w:eastAsia="SimSun" w:hAnsi="Bookman Old Style" w:cs="Arial"/>
            <w:sz w:val="24"/>
            <w:szCs w:val="24"/>
            <w:shd w:val="clear" w:color="auto" w:fill="FFFFFF"/>
            <w:lang w:eastAsia="zh-CN"/>
          </w:rPr>
          <w:t>https://doi.org/10.59120/drj.v14i1.10</w:t>
        </w:r>
      </w:hyperlink>
      <w:r>
        <w:rPr>
          <w:rFonts w:ascii="Bookman Old Style" w:eastAsia="SimSun" w:hAnsi="Bookman Old Style" w:cs="Arial"/>
          <w:color w:val="222222"/>
          <w:sz w:val="24"/>
          <w:szCs w:val="24"/>
          <w:shd w:val="clear" w:color="auto" w:fill="FFFFFF"/>
          <w:lang w:eastAsia="zh-CN"/>
        </w:rPr>
        <w:t xml:space="preserve"> </w:t>
      </w:r>
    </w:p>
    <w:p w14:paraId="558AAED7" w14:textId="12275827" w:rsidR="00B97AA3" w:rsidRPr="00C418CC" w:rsidRDefault="00CE602F" w:rsidP="00C418CC">
      <w:pPr>
        <w:pStyle w:val="ListParagraph"/>
        <w:numPr>
          <w:ilvl w:val="0"/>
          <w:numId w:val="13"/>
        </w:numPr>
        <w:spacing w:after="240" w:line="240" w:lineRule="auto"/>
        <w:jc w:val="both"/>
        <w:rPr>
          <w:rFonts w:ascii="Bookman Old Style" w:eastAsia="SimSun" w:hAnsi="Bookman Old Style" w:cs="Arial"/>
          <w:color w:val="222222"/>
          <w:sz w:val="24"/>
          <w:szCs w:val="24"/>
          <w:shd w:val="clear" w:color="auto" w:fill="FFFFFF"/>
          <w:lang w:eastAsia="zh-CN"/>
        </w:rPr>
      </w:pPr>
      <w:proofErr w:type="spellStart"/>
      <w:r w:rsidRPr="00C418CC">
        <w:rPr>
          <w:rFonts w:ascii="Bookman Old Style" w:eastAsia="SimSun" w:hAnsi="Bookman Old Style" w:cs="Arial"/>
          <w:color w:val="222222"/>
          <w:sz w:val="24"/>
          <w:szCs w:val="24"/>
          <w:shd w:val="clear" w:color="auto" w:fill="FFFFFF"/>
          <w:lang w:eastAsia="zh-CN"/>
        </w:rPr>
        <w:t>Zajda</w:t>
      </w:r>
      <w:proofErr w:type="spellEnd"/>
      <w:r w:rsidRPr="00C418CC">
        <w:rPr>
          <w:rFonts w:ascii="Bookman Old Style" w:eastAsia="SimSun" w:hAnsi="Bookman Old Style" w:cs="Arial"/>
          <w:color w:val="222222"/>
          <w:sz w:val="24"/>
          <w:szCs w:val="24"/>
          <w:shd w:val="clear" w:color="auto" w:fill="FFFFFF"/>
          <w:lang w:eastAsia="zh-CN"/>
        </w:rPr>
        <w:t xml:space="preserve">, J. (2023). Social Cognitive Theories for Improving Engagement and Motivation. In </w:t>
      </w:r>
      <w:proofErr w:type="spellStart"/>
      <w:r w:rsidRPr="00C418CC">
        <w:rPr>
          <w:rFonts w:ascii="Bookman Old Style" w:eastAsia="SimSun" w:hAnsi="Bookman Old Style" w:cs="Arial"/>
          <w:color w:val="222222"/>
          <w:sz w:val="24"/>
          <w:szCs w:val="24"/>
          <w:shd w:val="clear" w:color="auto" w:fill="FFFFFF"/>
          <w:lang w:eastAsia="zh-CN"/>
        </w:rPr>
        <w:t>Globalisation</w:t>
      </w:r>
      <w:proofErr w:type="spellEnd"/>
      <w:r w:rsidRPr="00C418CC">
        <w:rPr>
          <w:rFonts w:ascii="Bookman Old Style" w:eastAsia="SimSun" w:hAnsi="Bookman Old Style" w:cs="Arial"/>
          <w:color w:val="222222"/>
          <w:sz w:val="24"/>
          <w:szCs w:val="24"/>
          <w:shd w:val="clear" w:color="auto" w:fill="FFFFFF"/>
          <w:lang w:eastAsia="zh-CN"/>
        </w:rPr>
        <w:t xml:space="preserve"> and Dominant Models of Motivation Theories in Education (pp. 47-61). Cham: Springer Nature Switzerland. </w:t>
      </w:r>
      <w:hyperlink r:id="rId66" w:history="1">
        <w:r w:rsidRPr="00C418CC">
          <w:rPr>
            <w:rStyle w:val="Hyperlink"/>
            <w:rFonts w:ascii="Bookman Old Style" w:eastAsia="SimSun" w:hAnsi="Bookman Old Style" w:cs="Arial"/>
            <w:sz w:val="24"/>
            <w:szCs w:val="24"/>
            <w:shd w:val="clear" w:color="auto" w:fill="FFFFFF"/>
            <w:lang w:eastAsia="zh-CN"/>
          </w:rPr>
          <w:t>https://doi.org/10.1007/978-3-031-42895-1_4</w:t>
        </w:r>
      </w:hyperlink>
      <w:r w:rsidRPr="00C418CC">
        <w:rPr>
          <w:rFonts w:ascii="Bookman Old Style" w:eastAsia="SimSun" w:hAnsi="Bookman Old Style" w:cs="Arial"/>
          <w:color w:val="222222"/>
          <w:sz w:val="24"/>
          <w:szCs w:val="24"/>
          <w:shd w:val="clear" w:color="auto" w:fill="FFFFFF"/>
          <w:lang w:eastAsia="zh-CN"/>
        </w:rPr>
        <w:t xml:space="preserve"> </w:t>
      </w:r>
    </w:p>
    <w:p w14:paraId="0C73B1A0" w14:textId="77777777" w:rsidR="00CE602F" w:rsidRDefault="00CE602F">
      <w:pPr>
        <w:spacing w:line="240" w:lineRule="auto"/>
        <w:ind w:left="480" w:hanging="480"/>
        <w:jc w:val="both"/>
        <w:rPr>
          <w:rFonts w:ascii="Bookman Old Style" w:eastAsia="Bookman Old Style" w:hAnsi="Bookman Old Style" w:cs="Bookman Old Style"/>
          <w:sz w:val="24"/>
          <w:szCs w:val="24"/>
        </w:rPr>
      </w:pPr>
    </w:p>
    <w:p w14:paraId="44624938" w14:textId="77777777" w:rsidR="00B97AA3" w:rsidRDefault="00B97AA3">
      <w:pPr>
        <w:spacing w:line="240" w:lineRule="auto"/>
        <w:ind w:left="480" w:hanging="480"/>
        <w:jc w:val="both"/>
        <w:rPr>
          <w:rFonts w:ascii="Bookman Old Style" w:eastAsia="Bookman Old Style" w:hAnsi="Bookman Old Style" w:cs="Bookman Old Style"/>
          <w:sz w:val="24"/>
          <w:szCs w:val="24"/>
        </w:rPr>
      </w:pPr>
    </w:p>
    <w:p w14:paraId="099FBE64" w14:textId="77777777" w:rsidR="00B97AA3" w:rsidRDefault="00B97AA3">
      <w:pPr>
        <w:spacing w:after="0" w:line="240" w:lineRule="auto"/>
        <w:jc w:val="both"/>
        <w:rPr>
          <w:rFonts w:ascii="Bookman Old Style" w:eastAsia="Bookman Old Style" w:hAnsi="Bookman Old Style" w:cs="Bookman Old Style"/>
          <w:color w:val="000000"/>
          <w:sz w:val="24"/>
          <w:szCs w:val="24"/>
        </w:rPr>
      </w:pPr>
    </w:p>
    <w:sectPr w:rsidR="00B97AA3">
      <w:headerReference w:type="even" r:id="rId67"/>
      <w:headerReference w:type="default" r:id="rId68"/>
      <w:headerReference w:type="first" r:id="rId69"/>
      <w:type w:val="continuous"/>
      <w:pgSz w:w="11906" w:h="16838"/>
      <w:pgMar w:top="1440" w:right="1440" w:bottom="144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54F98" w14:textId="77777777" w:rsidR="002441D9" w:rsidRDefault="002441D9">
      <w:pPr>
        <w:spacing w:line="240" w:lineRule="auto"/>
      </w:pPr>
      <w:r>
        <w:separator/>
      </w:r>
    </w:p>
  </w:endnote>
  <w:endnote w:type="continuationSeparator" w:id="0">
    <w:p w14:paraId="3EE92631" w14:textId="77777777" w:rsidR="002441D9" w:rsidRDefault="002441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6EE98" w14:textId="77777777" w:rsidR="00F122A2" w:rsidRDefault="00F12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D4284" w14:textId="77777777" w:rsidR="00F122A2" w:rsidRDefault="00F122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86395" w14:textId="77777777" w:rsidR="00F122A2" w:rsidRDefault="00F122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FA134" w14:textId="77777777" w:rsidR="00B97AA3" w:rsidRDefault="00B97AA3">
    <w:pPr>
      <w:tabs>
        <w:tab w:val="center" w:pos="4680"/>
        <w:tab w:val="right" w:pos="9360"/>
      </w:tabs>
      <w:spacing w:after="0" w:line="240" w:lineRule="auto"/>
      <w:rPr>
        <w:rFonts w:ascii="Bookman Old Style" w:eastAsia="Bookman Old Style" w:hAnsi="Bookman Old Style" w:cs="Bookman Old Style"/>
        <w:color w:val="000000"/>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4B593" w14:textId="77777777" w:rsidR="00DB1FD0" w:rsidRDefault="00DB1FD0" w:rsidP="00DC584E">
    <w:pPr>
      <w:pStyle w:val="FootnoteText"/>
      <w:rPr>
        <w:rFonts w:ascii="Bookman Old Style" w:hAnsi="Bookman Old Style"/>
        <w:color w:val="000000" w:themeColor="text1"/>
        <w:sz w:val="8"/>
        <w:szCs w:val="8"/>
      </w:rPr>
    </w:pPr>
  </w:p>
  <w:p w14:paraId="5246902F" w14:textId="77777777" w:rsidR="00DB1FD0" w:rsidRDefault="00DB1FD0" w:rsidP="00DC584E">
    <w:pPr>
      <w:pStyle w:val="FootnoteText"/>
      <w:rPr>
        <w:rFonts w:ascii="Bookman Old Style" w:hAnsi="Bookman Old Style"/>
        <w:color w:val="000000" w:themeColor="text1"/>
        <w:sz w:val="8"/>
        <w:szCs w:val="8"/>
      </w:rPr>
    </w:pPr>
  </w:p>
  <w:p w14:paraId="78164C5D" w14:textId="77777777" w:rsidR="00DB1FD0" w:rsidRDefault="00DB1FD0" w:rsidP="00DC584E">
    <w:pPr>
      <w:pStyle w:val="FootnoteText"/>
      <w:rPr>
        <w:rFonts w:ascii="Bookman Old Style" w:hAnsi="Bookman Old Style"/>
        <w:color w:val="000000" w:themeColor="text1"/>
        <w:sz w:val="8"/>
        <w:szCs w:val="8"/>
      </w:rPr>
    </w:pPr>
  </w:p>
  <w:p w14:paraId="0A7C7E34" w14:textId="77777777" w:rsidR="00DB1FD0" w:rsidRPr="00185455" w:rsidRDefault="00DB1FD0" w:rsidP="00DC584E">
    <w:pPr>
      <w:pStyle w:val="FootnoteText"/>
      <w:rPr>
        <w:rFonts w:ascii="Bookman Old Style" w:hAnsi="Bookman Old Style"/>
        <w:color w:val="000000" w:themeColor="text1"/>
        <w:sz w:val="8"/>
        <w:szCs w:val="8"/>
      </w:rPr>
    </w:pPr>
    <w:r w:rsidRPr="00185455">
      <w:rPr>
        <w:rFonts w:ascii="Bookman Old Style" w:hAnsi="Bookman Old Style"/>
        <w:color w:val="000000" w:themeColor="text1"/>
        <w:sz w:val="8"/>
        <w:szCs w:val="8"/>
      </w:rPr>
      <w:t>STUDENT RESEARCH (</w:t>
    </w:r>
    <w:r>
      <w:rPr>
        <w:rFonts w:ascii="Bookman Old Style" w:hAnsi="Bookman Old Style"/>
        <w:color w:val="000000" w:themeColor="text1"/>
        <w:sz w:val="8"/>
        <w:szCs w:val="8"/>
      </w:rPr>
      <w:t>TSR</w:t>
    </w:r>
    <w:r w:rsidRPr="00185455">
      <w:rPr>
        <w:rFonts w:ascii="Bookman Old Style" w:hAnsi="Bookman Old Style"/>
        <w:color w:val="000000" w:themeColor="text1"/>
        <w:sz w:val="8"/>
        <w:szCs w:val="8"/>
      </w:rPr>
      <w:t>-</w:t>
    </w:r>
    <w:r>
      <w:rPr>
        <w:rFonts w:ascii="Bookman Old Style" w:hAnsi="Bookman Old Style"/>
        <w:color w:val="000000" w:themeColor="text1"/>
        <w:sz w:val="8"/>
        <w:szCs w:val="8"/>
      </w:rPr>
      <w:t>REA</w:t>
    </w:r>
    <w:r w:rsidRPr="00185455">
      <w:rPr>
        <w:rFonts w:ascii="Bookman Old Style" w:hAnsi="Bookman Old Style"/>
        <w:color w:val="000000" w:themeColor="text1"/>
        <w:sz w:val="8"/>
        <w:szCs w:val="8"/>
      </w:rPr>
      <w:t>)</w:t>
    </w:r>
  </w:p>
  <w:p w14:paraId="65025273" w14:textId="77777777" w:rsidR="00DB1FD0" w:rsidRPr="00DC584E" w:rsidRDefault="00DB1FD0" w:rsidP="00DC584E">
    <w:pPr>
      <w:pStyle w:val="FootnoteText"/>
      <w:rPr>
        <w:rFonts w:ascii="Bookman Old Style" w:hAnsi="Bookman Old Style"/>
        <w:color w:val="000000" w:themeColor="text1"/>
        <w:sz w:val="8"/>
        <w:szCs w:val="8"/>
      </w:rPr>
    </w:pPr>
    <w:r w:rsidRPr="00185455">
      <w:rPr>
        <w:rFonts w:ascii="Bookman Old Style" w:hAnsi="Bookman Old Style"/>
        <w:color w:val="000000" w:themeColor="text1"/>
        <w:sz w:val="8"/>
        <w:szCs w:val="8"/>
      </w:rPr>
      <w:t>SANTO TOMAS COLLEGE OF AGRICULTURE, SCIENCES AND TECHNOLOG</w:t>
    </w:r>
    <w:r>
      <w:rPr>
        <w:rFonts w:ascii="Bookman Old Style" w:hAnsi="Bookman Old Style"/>
        <w:color w:val="000000" w:themeColor="text1"/>
        <w:sz w:val="8"/>
        <w:szCs w:val="8"/>
      </w:rPr>
      <w:t>Y</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76A71" w14:textId="77777777" w:rsidR="00DB1FD0" w:rsidRDefault="00DB1FD0" w:rsidP="00787D11">
    <w:pPr>
      <w:pStyle w:val="FootnoteText"/>
      <w:rPr>
        <w:rFonts w:ascii="Bookman Old Style" w:hAnsi="Bookman Old Style"/>
        <w:color w:val="000000" w:themeColor="text1"/>
        <w:sz w:val="8"/>
        <w:szCs w:val="8"/>
      </w:rPr>
    </w:pPr>
  </w:p>
  <w:p w14:paraId="30AB3277" w14:textId="77777777" w:rsidR="00DB1FD0" w:rsidRDefault="00DB1FD0" w:rsidP="00787D11">
    <w:pPr>
      <w:pStyle w:val="FootnoteText"/>
      <w:rPr>
        <w:rFonts w:ascii="Bookman Old Style" w:hAnsi="Bookman Old Style"/>
        <w:color w:val="000000" w:themeColor="text1"/>
        <w:sz w:val="8"/>
        <w:szCs w:val="8"/>
      </w:rPr>
    </w:pPr>
  </w:p>
  <w:p w14:paraId="32BBC8A9" w14:textId="77777777" w:rsidR="00DB1FD0" w:rsidRPr="00185455" w:rsidRDefault="00DB1FD0" w:rsidP="00787D11">
    <w:pPr>
      <w:pStyle w:val="FootnoteText"/>
      <w:rPr>
        <w:rFonts w:ascii="Bookman Old Style" w:hAnsi="Bookman Old Style"/>
        <w:color w:val="000000" w:themeColor="text1"/>
        <w:sz w:val="8"/>
        <w:szCs w:val="8"/>
      </w:rPr>
    </w:pPr>
    <w:r w:rsidRPr="00185455">
      <w:rPr>
        <w:rFonts w:ascii="Bookman Old Style" w:hAnsi="Bookman Old Style"/>
        <w:color w:val="000000" w:themeColor="text1"/>
        <w:sz w:val="8"/>
        <w:szCs w:val="8"/>
      </w:rPr>
      <w:t>STUDENT RESEARCH (</w:t>
    </w:r>
    <w:r>
      <w:rPr>
        <w:rFonts w:ascii="Bookman Old Style" w:hAnsi="Bookman Old Style"/>
        <w:color w:val="000000" w:themeColor="text1"/>
        <w:sz w:val="8"/>
        <w:szCs w:val="8"/>
      </w:rPr>
      <w:t>TSR</w:t>
    </w:r>
    <w:r w:rsidRPr="00185455">
      <w:rPr>
        <w:rFonts w:ascii="Bookman Old Style" w:hAnsi="Bookman Old Style"/>
        <w:color w:val="000000" w:themeColor="text1"/>
        <w:sz w:val="8"/>
        <w:szCs w:val="8"/>
      </w:rPr>
      <w:t>-</w:t>
    </w:r>
    <w:r>
      <w:rPr>
        <w:rFonts w:ascii="Bookman Old Style" w:hAnsi="Bookman Old Style"/>
        <w:color w:val="000000" w:themeColor="text1"/>
        <w:sz w:val="8"/>
        <w:szCs w:val="8"/>
      </w:rPr>
      <w:t>REA</w:t>
    </w:r>
    <w:r w:rsidRPr="00185455">
      <w:rPr>
        <w:rFonts w:ascii="Bookman Old Style" w:hAnsi="Bookman Old Style"/>
        <w:color w:val="000000" w:themeColor="text1"/>
        <w:sz w:val="8"/>
        <w:szCs w:val="8"/>
      </w:rPr>
      <w:t>)</w:t>
    </w:r>
  </w:p>
  <w:p w14:paraId="690DD588" w14:textId="77777777" w:rsidR="00DB1FD0" w:rsidRPr="00DC584E" w:rsidRDefault="00DB1FD0" w:rsidP="00DC584E">
    <w:pPr>
      <w:pStyle w:val="FootnoteText"/>
      <w:rPr>
        <w:rFonts w:ascii="Bookman Old Style" w:hAnsi="Bookman Old Style"/>
        <w:color w:val="000000" w:themeColor="text1"/>
        <w:sz w:val="8"/>
        <w:szCs w:val="8"/>
      </w:rPr>
    </w:pPr>
    <w:r w:rsidRPr="00185455">
      <w:rPr>
        <w:rFonts w:ascii="Bookman Old Style" w:hAnsi="Bookman Old Style"/>
        <w:color w:val="000000" w:themeColor="text1"/>
        <w:sz w:val="8"/>
        <w:szCs w:val="8"/>
      </w:rPr>
      <w:t>SANTO TOMAS COLLEGE OF AGRICULTURE, SCIENCES AND TECHNOLOG</w:t>
    </w:r>
    <w:r>
      <w:rPr>
        <w:rFonts w:ascii="Bookman Old Style" w:hAnsi="Bookman Old Style"/>
        <w:color w:val="000000" w:themeColor="text1"/>
        <w:sz w:val="8"/>
        <w:szCs w:val="8"/>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1D16D" w14:textId="77777777" w:rsidR="002441D9" w:rsidRDefault="002441D9">
      <w:pPr>
        <w:spacing w:after="0"/>
      </w:pPr>
      <w:r>
        <w:separator/>
      </w:r>
    </w:p>
  </w:footnote>
  <w:footnote w:type="continuationSeparator" w:id="0">
    <w:p w14:paraId="4F1E5FC3" w14:textId="77777777" w:rsidR="002441D9" w:rsidRDefault="002441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75609" w14:textId="43A04934" w:rsidR="00F122A2" w:rsidRDefault="00F122A2">
    <w:pPr>
      <w:pStyle w:val="Header"/>
    </w:pPr>
    <w:r>
      <w:rPr>
        <w:noProof/>
      </w:rPr>
      <w:pict w14:anchorId="23E28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289563" o:spid="_x0000_s2050" type="#_x0000_t136" style="position:absolute;margin-left:0;margin-top:0;width:493.05pt;height:92.45pt;rotation:315;z-index:-2515732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D90B6" w14:textId="39980DA8" w:rsidR="00F122A2" w:rsidRDefault="00F122A2">
    <w:pPr>
      <w:pStyle w:val="Header"/>
    </w:pPr>
    <w:r>
      <w:rPr>
        <w:noProof/>
      </w:rPr>
      <w:pict w14:anchorId="38B60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289572" o:spid="_x0000_s2059" type="#_x0000_t136" style="position:absolute;margin-left:0;margin-top:0;width:493.05pt;height:92.45pt;rotation:315;z-index:-2515548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BEC8D" w14:textId="65F77450" w:rsidR="00B97AA3" w:rsidRDefault="00F122A2">
    <w:pPr>
      <w:tabs>
        <w:tab w:val="center" w:pos="4680"/>
        <w:tab w:val="right" w:pos="9360"/>
      </w:tabs>
      <w:spacing w:after="0" w:line="240" w:lineRule="auto"/>
      <w:rPr>
        <w:rFonts w:ascii="Bookman Old Style" w:eastAsia="Bookman Old Style" w:hAnsi="Bookman Old Style" w:cs="Bookman Old Style"/>
        <w:color w:val="000000"/>
      </w:rPr>
    </w:pPr>
    <w:r>
      <w:rPr>
        <w:noProof/>
      </w:rPr>
      <w:pict w14:anchorId="4B06F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289573" o:spid="_x0000_s2060" type="#_x0000_t136" style="position:absolute;margin-left:0;margin-top:0;width:493.05pt;height:92.45pt;rotation:315;z-index:-251552768;mso-position-horizontal:center;mso-position-horizontal-relative:margin;mso-position-vertical:center;mso-position-vertical-relative:margin" o:allowincell="f" fillcolor="silver" stroked="f">
          <v:fill opacity=".5"/>
          <v:textpath style="font-family:&quot;Calibri&quot;;font-size:1pt" string="UNDER PEER REVIEW"/>
        </v:shape>
      </w:pict>
    </w:r>
    <w:r w:rsidR="00C562D6">
      <w:rPr>
        <w:noProof/>
      </w:rPr>
      <mc:AlternateContent>
        <mc:Choice Requires="wps">
          <w:drawing>
            <wp:anchor distT="0" distB="0" distL="114300" distR="114300" simplePos="0" relativeHeight="251737088" behindDoc="0" locked="0" layoutInCell="1" allowOverlap="1" wp14:anchorId="3916E548" wp14:editId="3E66C735">
              <wp:simplePos x="0" y="0"/>
              <wp:positionH relativeFrom="margin">
                <wp:align>right</wp:align>
              </wp:positionH>
              <wp:positionV relativeFrom="paragraph">
                <wp:posOffset>0</wp:posOffset>
              </wp:positionV>
              <wp:extent cx="1828800" cy="18288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1630C" w14:textId="77777777" w:rsidR="00B97AA3" w:rsidRDefault="00C562D6">
                          <w:pPr>
                            <w:pStyle w:val="Header"/>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916E548" id="_x0000_t202" coordsize="21600,21600" o:spt="202" path="m,l,21600r21600,l21600,xe">
              <v:stroke joinstyle="miter"/>
              <v:path gradientshapeok="t" o:connecttype="rect"/>
            </v:shapetype>
            <v:shape id="Text Box 55" o:spid="_x0000_s1033" type="#_x0000_t202" style="position:absolute;margin-left:92.8pt;margin-top:0;width:2in;height:2in;z-index:2517370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1E1630C" w14:textId="77777777" w:rsidR="00B97AA3" w:rsidRDefault="00C562D6">
                    <w:pPr>
                      <w:pStyle w:val="Header"/>
                    </w:pPr>
                    <w:r>
                      <w:fldChar w:fldCharType="begin"/>
                    </w:r>
                    <w:r>
                      <w:instrText xml:space="preserve"> PAGE  \* MERGEFORMAT </w:instrText>
                    </w:r>
                    <w:r>
                      <w:fldChar w:fldCharType="separate"/>
                    </w:r>
                    <w:r>
                      <w:t>iv</w:t>
                    </w:r>
                    <w:r>
                      <w:fldChar w:fldCharType="end"/>
                    </w:r>
                  </w:p>
                </w:txbxContent>
              </v:textbox>
              <w10:wrap anchorx="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C3F9B" w14:textId="1F042AE2" w:rsidR="00F122A2" w:rsidRDefault="00F122A2">
    <w:pPr>
      <w:pStyle w:val="Header"/>
    </w:pPr>
    <w:r>
      <w:rPr>
        <w:noProof/>
      </w:rPr>
      <w:pict w14:anchorId="50D1E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289571" o:spid="_x0000_s2058" type="#_x0000_t136" style="position:absolute;margin-left:0;margin-top:0;width:493.05pt;height:92.45pt;rotation:315;z-index:-25155686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2EA95" w14:textId="21432622" w:rsidR="00B97AA3" w:rsidRDefault="00F122A2">
    <w:pPr>
      <w:pStyle w:val="Header"/>
      <w:jc w:val="right"/>
    </w:pPr>
    <w:r>
      <w:rPr>
        <w:noProof/>
      </w:rPr>
      <w:pict w14:anchorId="0B0D8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289564" o:spid="_x0000_s2051" type="#_x0000_t136" style="position:absolute;left:0;text-align:left;margin-left:0;margin-top:0;width:493.05pt;height:92.45pt;rotation:315;z-index:-25157120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933438678"/>
      </w:sdtPr>
      <w:sdtEndPr/>
      <w:sdtContent>
        <w:r w:rsidR="00C562D6">
          <w:t>xi</w:t>
        </w:r>
      </w:sdtContent>
    </w:sdt>
  </w:p>
  <w:p w14:paraId="1CEE1811" w14:textId="77777777" w:rsidR="00B97AA3" w:rsidRDefault="00B97AA3">
    <w:pPr>
      <w:tabs>
        <w:tab w:val="center" w:pos="4680"/>
        <w:tab w:val="right" w:pos="9360"/>
      </w:tabs>
      <w:spacing w:after="0" w:line="240" w:lineRule="auto"/>
      <w:rPr>
        <w:rFonts w:ascii="Bookman Old Style" w:eastAsia="Bookman Old Style" w:hAnsi="Bookman Old Style" w:cs="Bookman Old Style"/>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25B97" w14:textId="5DAC760A" w:rsidR="00F122A2" w:rsidRDefault="00F122A2">
    <w:pPr>
      <w:pStyle w:val="Header"/>
    </w:pPr>
    <w:r>
      <w:rPr>
        <w:noProof/>
      </w:rPr>
      <w:pict w14:anchorId="2B6F0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289562" o:spid="_x0000_s2049" type="#_x0000_t136" style="position:absolute;margin-left:0;margin-top:0;width:493.05pt;height:92.45pt;rotation:315;z-index:-2515752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B844D" w14:textId="0D87E755" w:rsidR="00F122A2" w:rsidRDefault="00F122A2">
    <w:pPr>
      <w:pStyle w:val="Header"/>
    </w:pPr>
    <w:r>
      <w:rPr>
        <w:noProof/>
      </w:rPr>
      <w:pict w14:anchorId="3FFAA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289566" o:spid="_x0000_s2053" type="#_x0000_t136" style="position:absolute;margin-left:0;margin-top:0;width:493.05pt;height:92.45pt;rotation:315;z-index:-2515671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C5B79" w14:textId="190AAB55" w:rsidR="00B97AA3" w:rsidRDefault="00F122A2">
    <w:pPr>
      <w:tabs>
        <w:tab w:val="center" w:pos="4680"/>
        <w:tab w:val="right" w:pos="9360"/>
      </w:tabs>
      <w:spacing w:after="0" w:line="240" w:lineRule="auto"/>
      <w:jc w:val="right"/>
      <w:rPr>
        <w:rFonts w:ascii="Bookman Old Style" w:eastAsia="Bookman Old Style" w:hAnsi="Bookman Old Style" w:cs="Bookman Old Style"/>
        <w:color w:val="000000"/>
      </w:rPr>
    </w:pPr>
    <w:r>
      <w:rPr>
        <w:noProof/>
      </w:rPr>
      <w:pict w14:anchorId="49569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289567" o:spid="_x0000_s2054" type="#_x0000_t136" style="position:absolute;left:0;text-align:left;margin-left:0;margin-top:0;width:493.05pt;height:92.45pt;rotation:315;z-index:-251565056;mso-position-horizontal:center;mso-position-horizontal-relative:margin;mso-position-vertical:center;mso-position-vertical-relative:margin" o:allowincell="f" fillcolor="silver" stroked="f">
          <v:fill opacity=".5"/>
          <v:textpath style="font-family:&quot;Calibri&quot;;font-size:1pt" string="UNDER PEER REVIEW"/>
        </v:shape>
      </w:pict>
    </w:r>
    <w:r w:rsidR="00C562D6">
      <w:rPr>
        <w:noProof/>
      </w:rPr>
      <mc:AlternateContent>
        <mc:Choice Requires="wps">
          <w:drawing>
            <wp:anchor distT="0" distB="0" distL="114300" distR="114300" simplePos="0" relativeHeight="251736064" behindDoc="0" locked="0" layoutInCell="1" allowOverlap="1" wp14:anchorId="1423792E" wp14:editId="2FEC9BE0">
              <wp:simplePos x="0" y="0"/>
              <wp:positionH relativeFrom="margin">
                <wp:align>right</wp:align>
              </wp:positionH>
              <wp:positionV relativeFrom="paragraph">
                <wp:posOffset>0</wp:posOffset>
              </wp:positionV>
              <wp:extent cx="1828800" cy="182880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B8743" w14:textId="77777777" w:rsidR="00B97AA3" w:rsidRDefault="00C562D6">
                          <w:pPr>
                            <w:pStyle w:val="Heade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423792E" id="_x0000_t202" coordsize="21600,21600" o:spt="202" path="m,l,21600r21600,l21600,xe">
              <v:stroke joinstyle="miter"/>
              <v:path gradientshapeok="t" o:connecttype="rect"/>
            </v:shapetype>
            <v:shape id="Text Box 53" o:spid="_x0000_s1032" type="#_x0000_t202" style="position:absolute;left:0;text-align:left;margin-left:92.8pt;margin-top:0;width:2in;height:2in;z-index:2517360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16B8743" w14:textId="77777777" w:rsidR="00B97AA3" w:rsidRDefault="00C562D6">
                    <w:pPr>
                      <w:pStyle w:val="Header"/>
                    </w:pPr>
                    <w:r>
                      <w:fldChar w:fldCharType="begin"/>
                    </w:r>
                    <w:r>
                      <w:instrText xml:space="preserve"> PAGE  \* MERGEFORMAT </w:instrText>
                    </w:r>
                    <w:r>
                      <w:fldChar w:fldCharType="separate"/>
                    </w:r>
                    <w:r>
                      <w:t>iii</w:t>
                    </w:r>
                    <w:r>
                      <w:fldChar w:fldCharType="end"/>
                    </w:r>
                  </w:p>
                </w:txbxContent>
              </v:textbox>
              <w10:wrap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8D4AB" w14:textId="56A9866E" w:rsidR="00F122A2" w:rsidRDefault="00F122A2">
    <w:pPr>
      <w:pStyle w:val="Header"/>
    </w:pPr>
    <w:r>
      <w:rPr>
        <w:noProof/>
      </w:rPr>
      <w:pict w14:anchorId="031BA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289565" o:spid="_x0000_s2052" type="#_x0000_t136" style="position:absolute;margin-left:0;margin-top:0;width:493.05pt;height:92.45pt;rotation:315;z-index:-25156915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06BEF" w14:textId="4F01C656" w:rsidR="00F122A2" w:rsidRDefault="00F122A2">
    <w:pPr>
      <w:pStyle w:val="Header"/>
    </w:pPr>
    <w:r>
      <w:rPr>
        <w:noProof/>
      </w:rPr>
      <w:pict w14:anchorId="22A27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289569" o:spid="_x0000_s2056" type="#_x0000_t136" style="position:absolute;margin-left:0;margin-top:0;width:493.05pt;height:92.45pt;rotation:315;z-index:-25156096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46699" w14:textId="027F631B" w:rsidR="00DB1FD0" w:rsidRPr="00A857FC" w:rsidRDefault="00F122A2">
    <w:pPr>
      <w:pStyle w:val="Header"/>
      <w:jc w:val="right"/>
    </w:pPr>
    <w:r>
      <w:rPr>
        <w:noProof/>
      </w:rPr>
      <w:pict w14:anchorId="5FE58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289570" o:spid="_x0000_s2057" type="#_x0000_t136" style="position:absolute;left:0;text-align:left;margin-left:0;margin-top:0;width:493.05pt;height:92.45pt;rotation:315;z-index:-251558912;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440995098"/>
        <w:docPartObj>
          <w:docPartGallery w:val="Page Numbers (Top of Page)"/>
          <w:docPartUnique/>
        </w:docPartObj>
      </w:sdtPr>
      <w:sdtEndPr>
        <w:rPr>
          <w:noProof/>
        </w:rPr>
      </w:sdtEndPr>
      <w:sdtContent>
        <w:r w:rsidR="00DB1FD0" w:rsidRPr="00A857FC">
          <w:rPr>
            <w:sz w:val="20"/>
          </w:rPr>
          <w:fldChar w:fldCharType="begin"/>
        </w:r>
        <w:r w:rsidR="00DB1FD0" w:rsidRPr="00A857FC">
          <w:rPr>
            <w:sz w:val="20"/>
          </w:rPr>
          <w:instrText xml:space="preserve"> PAGE   \* MERGEFORMAT </w:instrText>
        </w:r>
        <w:r w:rsidR="00DB1FD0" w:rsidRPr="00A857FC">
          <w:rPr>
            <w:sz w:val="20"/>
          </w:rPr>
          <w:fldChar w:fldCharType="separate"/>
        </w:r>
        <w:r w:rsidR="00DB1FD0">
          <w:rPr>
            <w:noProof/>
            <w:sz w:val="20"/>
          </w:rPr>
          <w:t>7</w:t>
        </w:r>
        <w:r w:rsidR="00DB1FD0" w:rsidRPr="00A857FC">
          <w:rPr>
            <w:noProof/>
            <w:sz w:val="20"/>
          </w:rPr>
          <w:fldChar w:fldCharType="end"/>
        </w:r>
      </w:sdtContent>
    </w:sdt>
  </w:p>
  <w:p w14:paraId="7300D904" w14:textId="77777777" w:rsidR="00DB1FD0" w:rsidRPr="00A857FC" w:rsidRDefault="00DB1FD0" w:rsidP="00787D11">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D6420" w14:textId="55DCA57D" w:rsidR="00DB1FD0" w:rsidRPr="00800138" w:rsidRDefault="00F122A2">
    <w:pPr>
      <w:pStyle w:val="Header"/>
      <w:jc w:val="right"/>
      <w:rPr>
        <w:sz w:val="20"/>
        <w:szCs w:val="20"/>
      </w:rPr>
    </w:pPr>
    <w:r>
      <w:rPr>
        <w:noProof/>
      </w:rPr>
      <w:pict w14:anchorId="205AC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289568" o:spid="_x0000_s2055" type="#_x0000_t136" style="position:absolute;left:0;text-align:left;margin-left:0;margin-top:0;width:493.05pt;height:92.45pt;rotation:315;z-index:-251563008;mso-position-horizontal:center;mso-position-horizontal-relative:margin;mso-position-vertical:center;mso-position-vertical-relative:margin" o:allowincell="f" fillcolor="silver" stroked="f">
          <v:fill opacity=".5"/>
          <v:textpath style="font-family:&quot;Calibri&quot;;font-size:1pt" string="UNDER PEER REVIEW"/>
        </v:shape>
      </w:pict>
    </w:r>
  </w:p>
  <w:sdt>
    <w:sdtPr>
      <w:rPr>
        <w:sz w:val="20"/>
        <w:szCs w:val="20"/>
      </w:rPr>
      <w:id w:val="-636335019"/>
      <w:docPartObj>
        <w:docPartGallery w:val="Page Numbers (Top of Page)"/>
        <w:docPartUnique/>
      </w:docPartObj>
    </w:sdtPr>
    <w:sdtEndPr>
      <w:rPr>
        <w:noProof/>
      </w:rPr>
    </w:sdtEndPr>
    <w:sdtContent>
      <w:p w14:paraId="24ED6420" w14:textId="55DCA57D" w:rsidR="00DB1FD0" w:rsidRPr="00800138" w:rsidRDefault="00DB1FD0">
        <w:pPr>
          <w:pStyle w:val="Header"/>
          <w:jc w:val="right"/>
          <w:rPr>
            <w:sz w:val="20"/>
            <w:szCs w:val="20"/>
          </w:rPr>
        </w:pPr>
        <w:r w:rsidRPr="00800138">
          <w:rPr>
            <w:noProof/>
            <w:sz w:val="20"/>
            <w:szCs w:val="20"/>
            <w:lang w:eastAsia="en-PH"/>
          </w:rPr>
          <mc:AlternateContent>
            <mc:Choice Requires="wps">
              <w:drawing>
                <wp:anchor distT="0" distB="0" distL="114300" distR="114300" simplePos="0" relativeHeight="251739136" behindDoc="0" locked="0" layoutInCell="1" allowOverlap="1" wp14:anchorId="2324A2C3" wp14:editId="4F84EA21">
                  <wp:simplePos x="0" y="0"/>
                  <wp:positionH relativeFrom="column">
                    <wp:posOffset>3342640</wp:posOffset>
                  </wp:positionH>
                  <wp:positionV relativeFrom="paragraph">
                    <wp:posOffset>-167640</wp:posOffset>
                  </wp:positionV>
                  <wp:extent cx="968188" cy="295835"/>
                  <wp:effectExtent l="0" t="0" r="22860" b="28575"/>
                  <wp:wrapNone/>
                  <wp:docPr id="3" name="Rectangle 3"/>
                  <wp:cNvGraphicFramePr/>
                  <a:graphic xmlns:a="http://schemas.openxmlformats.org/drawingml/2006/main">
                    <a:graphicData uri="http://schemas.microsoft.com/office/word/2010/wordprocessingShape">
                      <wps:wsp>
                        <wps:cNvSpPr/>
                        <wps:spPr>
                          <a:xfrm>
                            <a:off x="0" y="0"/>
                            <a:ext cx="968188" cy="29583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B0AEF92" id="Rectangle 3" o:spid="_x0000_s1026" style="position:absolute;margin-left:263.2pt;margin-top:-13.2pt;width:76.25pt;height:23.3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" fillcolor="white [3201]" strokecolor="white [3212]" strokeweight="2pt"/>
              </w:pict>
            </mc:Fallback>
          </mc:AlternateContent>
        </w:r>
      </w:p>
    </w:sdtContent>
  </w:sdt>
  <w:p w14:paraId="4226E78E" w14:textId="77777777" w:rsidR="00DB1FD0" w:rsidRDefault="00DB1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0000020"/>
    <w:multiLevelType w:val="multilevel"/>
    <w:tmpl w:val="000000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5A62CB"/>
    <w:multiLevelType w:val="multilevel"/>
    <w:tmpl w:val="065A62C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81669F5"/>
    <w:multiLevelType w:val="multilevel"/>
    <w:tmpl w:val="081669F5"/>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11BB5964"/>
    <w:multiLevelType w:val="multilevel"/>
    <w:tmpl w:val="1C34750C"/>
    <w:lvl w:ilvl="0">
      <w:start w:val="1"/>
      <w:numFmt w:val="decimal"/>
      <w:lvlText w:val="%1."/>
      <w:lvlJc w:val="left"/>
      <w:pPr>
        <w:ind w:left="720" w:hanging="360"/>
      </w:pPr>
    </w:lvl>
    <w:lvl w:ilvl="1">
      <w:start w:val="1"/>
      <w:numFmt w:val="decimal"/>
      <w:lvlText w:val="%1.%2"/>
      <w:lvlJc w:val="left"/>
      <w:pPr>
        <w:ind w:left="1125" w:hanging="405"/>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7" w15:restartNumberingAfterBreak="0">
    <w:nsid w:val="1EE858C4"/>
    <w:multiLevelType w:val="multilevel"/>
    <w:tmpl w:val="1EE858C4"/>
    <w:lvl w:ilvl="0">
      <w:start w:val="1"/>
      <w:numFmt w:val="decimal"/>
      <w:lvlText w:val="%1."/>
      <w:lvlJc w:val="left"/>
      <w:pPr>
        <w:ind w:left="0" w:firstLine="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3DA74EF"/>
    <w:multiLevelType w:val="hybridMultilevel"/>
    <w:tmpl w:val="8F5C21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B51567D"/>
    <w:multiLevelType w:val="multilevel"/>
    <w:tmpl w:val="3B51567D"/>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57435C29"/>
    <w:multiLevelType w:val="multilevel"/>
    <w:tmpl w:val="57435C29"/>
    <w:lvl w:ilvl="0">
      <w:start w:val="1"/>
      <w:numFmt w:val="decimal"/>
      <w:lvlText w:val="%1."/>
      <w:lvlJc w:val="left"/>
      <w:pPr>
        <w:ind w:left="1020" w:hanging="360"/>
      </w:pPr>
      <w:rPr>
        <w:rFonts w:ascii="Times New Roman" w:eastAsia="Times New Roman" w:hAnsi="Times New Roman" w:cs="Times New Roman"/>
        <w:color w:val="000000"/>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1" w15:restartNumberingAfterBreak="0">
    <w:nsid w:val="735562B1"/>
    <w:multiLevelType w:val="multilevel"/>
    <w:tmpl w:val="735562B1"/>
    <w:lvl w:ilvl="0">
      <w:start w:val="4"/>
      <w:numFmt w:val="decimal"/>
      <w:lvlText w:val="%1."/>
      <w:lvlJc w:val="left"/>
      <w:pPr>
        <w:ind w:left="0" w:firstLine="0"/>
      </w:pPr>
      <w:rPr>
        <w:rFonts w:ascii="Arial" w:eastAsia="Arial" w:hAnsi="Arial" w:cs="Arial"/>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7B3209DD"/>
    <w:multiLevelType w:val="multilevel"/>
    <w:tmpl w:val="7B3209DD"/>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5"/>
  </w:num>
  <w:num w:numId="2">
    <w:abstractNumId w:val="11"/>
  </w:num>
  <w:num w:numId="3">
    <w:abstractNumId w:val="12"/>
  </w:num>
  <w:num w:numId="4">
    <w:abstractNumId w:val="2"/>
  </w:num>
  <w:num w:numId="5">
    <w:abstractNumId w:val="3"/>
  </w:num>
  <w:num w:numId="6">
    <w:abstractNumId w:val="9"/>
  </w:num>
  <w:num w:numId="7">
    <w:abstractNumId w:val="7"/>
  </w:num>
  <w:num w:numId="8">
    <w:abstractNumId w:val="10"/>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0NTQyMjazNDUH0ko6SsGpxcWZ+XkgBYa1ADRmINwsAAAA"/>
  </w:docVars>
  <w:rsids>
    <w:rsidRoot w:val="000D7F26"/>
    <w:rsid w:val="0000576D"/>
    <w:rsid w:val="00056CA8"/>
    <w:rsid w:val="00065FBE"/>
    <w:rsid w:val="0008384A"/>
    <w:rsid w:val="000B69AE"/>
    <w:rsid w:val="000C5204"/>
    <w:rsid w:val="000D7F26"/>
    <w:rsid w:val="0011089E"/>
    <w:rsid w:val="00134988"/>
    <w:rsid w:val="0018250E"/>
    <w:rsid w:val="00185D71"/>
    <w:rsid w:val="001B6202"/>
    <w:rsid w:val="001F089F"/>
    <w:rsid w:val="00220D6C"/>
    <w:rsid w:val="00226AE6"/>
    <w:rsid w:val="002441D9"/>
    <w:rsid w:val="0025074D"/>
    <w:rsid w:val="00281762"/>
    <w:rsid w:val="00290826"/>
    <w:rsid w:val="002931FC"/>
    <w:rsid w:val="002A5316"/>
    <w:rsid w:val="002C6615"/>
    <w:rsid w:val="002D5F2A"/>
    <w:rsid w:val="002F5966"/>
    <w:rsid w:val="00323F49"/>
    <w:rsid w:val="00343656"/>
    <w:rsid w:val="00346955"/>
    <w:rsid w:val="00361A37"/>
    <w:rsid w:val="00377A72"/>
    <w:rsid w:val="00386F85"/>
    <w:rsid w:val="003872A1"/>
    <w:rsid w:val="003B7397"/>
    <w:rsid w:val="003C097A"/>
    <w:rsid w:val="003C24D4"/>
    <w:rsid w:val="003D20B6"/>
    <w:rsid w:val="00417B95"/>
    <w:rsid w:val="00442F1D"/>
    <w:rsid w:val="004B1160"/>
    <w:rsid w:val="004B166C"/>
    <w:rsid w:val="004D0BD9"/>
    <w:rsid w:val="0050025D"/>
    <w:rsid w:val="0050713D"/>
    <w:rsid w:val="005134B3"/>
    <w:rsid w:val="0051431A"/>
    <w:rsid w:val="00514A3A"/>
    <w:rsid w:val="0052041C"/>
    <w:rsid w:val="005341DF"/>
    <w:rsid w:val="005A26D4"/>
    <w:rsid w:val="005A71BD"/>
    <w:rsid w:val="005C2EBB"/>
    <w:rsid w:val="005F2210"/>
    <w:rsid w:val="005F3EA9"/>
    <w:rsid w:val="00606A0C"/>
    <w:rsid w:val="00625417"/>
    <w:rsid w:val="006460D6"/>
    <w:rsid w:val="006651F5"/>
    <w:rsid w:val="00686F7C"/>
    <w:rsid w:val="006D21EE"/>
    <w:rsid w:val="00724C33"/>
    <w:rsid w:val="00730353"/>
    <w:rsid w:val="00743BCF"/>
    <w:rsid w:val="00747887"/>
    <w:rsid w:val="00747942"/>
    <w:rsid w:val="007B670C"/>
    <w:rsid w:val="007C4168"/>
    <w:rsid w:val="007C7DD9"/>
    <w:rsid w:val="007E5ACA"/>
    <w:rsid w:val="007F535F"/>
    <w:rsid w:val="00811BA0"/>
    <w:rsid w:val="00846351"/>
    <w:rsid w:val="0084659F"/>
    <w:rsid w:val="00856FF7"/>
    <w:rsid w:val="0086124F"/>
    <w:rsid w:val="0087205B"/>
    <w:rsid w:val="00876913"/>
    <w:rsid w:val="008B164D"/>
    <w:rsid w:val="008B2B69"/>
    <w:rsid w:val="008C1B39"/>
    <w:rsid w:val="008D4BA3"/>
    <w:rsid w:val="008E17E8"/>
    <w:rsid w:val="00921E92"/>
    <w:rsid w:val="00944CDD"/>
    <w:rsid w:val="0098710C"/>
    <w:rsid w:val="009A0068"/>
    <w:rsid w:val="009A0903"/>
    <w:rsid w:val="009A484C"/>
    <w:rsid w:val="009A60E0"/>
    <w:rsid w:val="009E3472"/>
    <w:rsid w:val="00A03076"/>
    <w:rsid w:val="00A035B3"/>
    <w:rsid w:val="00A20F62"/>
    <w:rsid w:val="00A24A22"/>
    <w:rsid w:val="00A24A69"/>
    <w:rsid w:val="00A41CA3"/>
    <w:rsid w:val="00A44011"/>
    <w:rsid w:val="00AA2D74"/>
    <w:rsid w:val="00AA61F7"/>
    <w:rsid w:val="00AB543E"/>
    <w:rsid w:val="00AD35EB"/>
    <w:rsid w:val="00AF6E00"/>
    <w:rsid w:val="00B01158"/>
    <w:rsid w:val="00B03D9A"/>
    <w:rsid w:val="00B63116"/>
    <w:rsid w:val="00B97AA3"/>
    <w:rsid w:val="00BA20E1"/>
    <w:rsid w:val="00BF6915"/>
    <w:rsid w:val="00C05FAE"/>
    <w:rsid w:val="00C062AF"/>
    <w:rsid w:val="00C3230F"/>
    <w:rsid w:val="00C418CC"/>
    <w:rsid w:val="00C41AAA"/>
    <w:rsid w:val="00C562D6"/>
    <w:rsid w:val="00C9299E"/>
    <w:rsid w:val="00C9616D"/>
    <w:rsid w:val="00CA0C9C"/>
    <w:rsid w:val="00CA755B"/>
    <w:rsid w:val="00CE602F"/>
    <w:rsid w:val="00D07AE8"/>
    <w:rsid w:val="00D508E2"/>
    <w:rsid w:val="00D76D77"/>
    <w:rsid w:val="00DA16B5"/>
    <w:rsid w:val="00DB1FD0"/>
    <w:rsid w:val="00DB2BF0"/>
    <w:rsid w:val="00DE15FD"/>
    <w:rsid w:val="00DF76FF"/>
    <w:rsid w:val="00E402AD"/>
    <w:rsid w:val="00E96B60"/>
    <w:rsid w:val="00EF548E"/>
    <w:rsid w:val="00F033A7"/>
    <w:rsid w:val="00F122A2"/>
    <w:rsid w:val="00F252FA"/>
    <w:rsid w:val="00F56733"/>
    <w:rsid w:val="00F77825"/>
    <w:rsid w:val="00F81755"/>
    <w:rsid w:val="00FC594B"/>
    <w:rsid w:val="00FE48BA"/>
    <w:rsid w:val="00FE7BE6"/>
    <w:rsid w:val="02023876"/>
    <w:rsid w:val="1F645CED"/>
    <w:rsid w:val="3DA03E9A"/>
    <w:rsid w:val="4F12421B"/>
    <w:rsid w:val="527D2333"/>
    <w:rsid w:val="70511DC2"/>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61" fillcolor="white">
      <v:fill color="white"/>
    </o:shapedefaults>
    <o:shapelayout v:ext="edit">
      <o:idmap v:ext="edit" data="1"/>
    </o:shapelayout>
  </w:shapeDefaults>
  <w:decimalSymbol w:val="."/>
  <w:listSeparator w:val=","/>
  <w14:docId w14:val="3628D8E1"/>
  <w15:docId w15:val="{0CCC69B3-CB75-4EED-B9A0-604C3C02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PH"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A37"/>
    <w:pPr>
      <w:spacing w:after="160" w:line="259" w:lineRule="auto"/>
    </w:pPr>
    <w:rPr>
      <w:rFonts w:cs="SimSun"/>
      <w:kern w:val="2"/>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F5496"/>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libri Light" w:eastAsia="SimSun" w:hAnsi="Calibri Light"/>
      <w:color w:val="2F5496"/>
      <w:sz w:val="26"/>
      <w:szCs w:val="26"/>
    </w:rPr>
  </w:style>
  <w:style w:type="paragraph" w:styleId="Heading3">
    <w:name w:val="heading 3"/>
    <w:next w:val="Normal"/>
    <w:link w:val="Heading3Char"/>
    <w:uiPriority w:val="9"/>
    <w:semiHidden/>
    <w:unhideWhenUsed/>
    <w:qFormat/>
    <w:pPr>
      <w:keepNext/>
      <w:keepLines/>
      <w:spacing w:after="1" w:line="265" w:lineRule="auto"/>
      <w:ind w:left="56" w:hanging="10"/>
      <w:outlineLvl w:val="2"/>
    </w:pPr>
    <w:rPr>
      <w:rFonts w:ascii="Bookman Old Style" w:eastAsia="Bookman Old Style" w:hAnsi="Bookman Old Style" w:cs="Bookman Old Style"/>
      <w:b/>
      <w:color w:val="000000"/>
      <w:kern w:val="2"/>
      <w:sz w:val="24"/>
      <w:szCs w:val="22"/>
      <w:lang w:val="en-US" w:eastAsia="en-US"/>
    </w:rPr>
  </w:style>
  <w:style w:type="paragraph" w:styleId="Heading4">
    <w:name w:val="heading 4"/>
    <w:basedOn w:val="Normal"/>
    <w:next w:val="Normal"/>
    <w:uiPriority w:val="9"/>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uiPriority w:val="9"/>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semiHidden/>
    <w:unhideWhenUsed/>
    <w:qFormat/>
    <w:pPr>
      <w:spacing w:after="120"/>
    </w:pPr>
  </w:style>
  <w:style w:type="paragraph" w:styleId="CommentText">
    <w:name w:val="annotation text"/>
    <w:basedOn w:val="Normal"/>
    <w:uiPriority w:val="99"/>
    <w:semiHidden/>
    <w:unhideWhenUsed/>
    <w:qFormat/>
    <w:pPr>
      <w:spacing w:line="240" w:lineRule="auto"/>
    </w:pPr>
    <w:rPr>
      <w:sz w:val="20"/>
      <w:szCs w:val="20"/>
    </w:rPr>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FootnoteText">
    <w:name w:val="footnote text"/>
    <w:basedOn w:val="Normal"/>
    <w:link w:val="FootnoteTextChar"/>
    <w:uiPriority w:val="99"/>
    <w:qFormat/>
    <w:pPr>
      <w:spacing w:after="0" w:line="240" w:lineRule="auto"/>
    </w:pPr>
    <w:rPr>
      <w:sz w:val="20"/>
      <w:szCs w:val="20"/>
    </w:rPr>
  </w:style>
  <w:style w:type="paragraph" w:styleId="Header">
    <w:name w:val="header"/>
    <w:basedOn w:val="Normal"/>
    <w:link w:val="HeaderChar"/>
    <w:uiPriority w:val="99"/>
    <w:qFormat/>
    <w:pPr>
      <w:tabs>
        <w:tab w:val="center" w:pos="4680"/>
        <w:tab w:val="right" w:pos="9360"/>
      </w:tabs>
      <w:spacing w:after="0" w:line="240" w:lineRule="auto"/>
    </w:pPr>
    <w:rPr>
      <w:rFonts w:ascii="Bookman Old Style" w:hAnsi="Bookman Old Style" w:cs="Bookman Old Style"/>
    </w:rPr>
  </w:style>
  <w:style w:type="character" w:styleId="Hyperlink">
    <w:name w:val="Hyperlink"/>
    <w:basedOn w:val="DefaultParagraphFont"/>
    <w:qFormat/>
    <w:rPr>
      <w:color w:val="0000FF"/>
      <w:u w:val="single"/>
    </w:rPr>
  </w:style>
  <w:style w:type="paragraph" w:styleId="NormalWeb">
    <w:name w:val="Normal (Web)"/>
    <w:basedOn w:val="Normal"/>
    <w:link w:val="NormalWebChar"/>
    <w:uiPriority w:val="99"/>
    <w:qFormat/>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qFormat/>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qFormat/>
    <w:pPr>
      <w:spacing w:after="1" w:line="265" w:lineRule="auto"/>
      <w:ind w:left="40" w:right="15" w:hanging="10"/>
    </w:pPr>
    <w:rPr>
      <w:rFonts w:ascii="Bookman Old Style" w:eastAsia="Bookman Old Style" w:hAnsi="Bookman Old Style" w:cs="Bookman Old Style"/>
      <w:b/>
      <w:color w:val="000000"/>
      <w:kern w:val="2"/>
      <w:sz w:val="24"/>
      <w:szCs w:val="22"/>
      <w:lang w:val="en-US" w:eastAsia="en-US"/>
    </w:rPr>
  </w:style>
  <w:style w:type="table" w:customStyle="1" w:styleId="TableNormal0">
    <w:name w:val="TableNormal"/>
    <w:qFormat/>
    <w:tblPr>
      <w:tblCellMar>
        <w:top w:w="0" w:type="dxa"/>
        <w:left w:w="0" w:type="dxa"/>
        <w:bottom w:w="0" w:type="dxa"/>
        <w:right w:w="0" w:type="dxa"/>
      </w:tblCellMar>
    </w:tblPr>
  </w:style>
  <w:style w:type="paragraph" w:styleId="NoSpacing">
    <w:name w:val="No Spacing"/>
    <w:uiPriority w:val="99"/>
    <w:qFormat/>
    <w:pPr>
      <w:spacing w:after="160" w:line="259" w:lineRule="auto"/>
    </w:pPr>
    <w:rPr>
      <w:rFonts w:cs="SimSun"/>
      <w:kern w:val="2"/>
      <w:sz w:val="22"/>
      <w:szCs w:val="22"/>
      <w:lang w:val="en-US" w:eastAsia="en-US"/>
    </w:rPr>
  </w:style>
  <w:style w:type="character" w:customStyle="1" w:styleId="Heading1Char">
    <w:name w:val="Heading 1 Char"/>
    <w:basedOn w:val="DefaultParagraphFont"/>
    <w:link w:val="Heading1"/>
    <w:uiPriority w:val="9"/>
    <w:qFormat/>
    <w:rPr>
      <w:rFonts w:ascii="Calibri Light" w:eastAsia="SimSun" w:hAnsi="Calibri Light" w:cs="SimSun"/>
      <w:color w:val="2F5496"/>
      <w:sz w:val="32"/>
      <w:szCs w:val="32"/>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Bookman Old Style" w:eastAsia="Bookman Old Style" w:hAnsi="Bookman Old Style" w:cs="Bookman Old Style"/>
      <w:b/>
      <w:color w:val="000000"/>
      <w:sz w:val="24"/>
    </w:rPr>
  </w:style>
  <w:style w:type="character" w:customStyle="1" w:styleId="HeaderChar">
    <w:name w:val="Header Char"/>
    <w:link w:val="Header"/>
    <w:uiPriority w:val="99"/>
    <w:qFormat/>
    <w:rPr>
      <w:rFonts w:ascii="Bookman Old Style" w:eastAsia="Calibri" w:hAnsi="Bookman Old Style" w:cs="Bookman Old Style"/>
      <w:kern w:val="2"/>
      <w:sz w:val="22"/>
      <w:szCs w:val="22"/>
      <w:lang w:val="en-US" w:eastAsia="en-US" w:bidi="ar-SA"/>
    </w:rPr>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uiPriority w:val="9"/>
    <w:qFormat/>
    <w:rPr>
      <w:rFonts w:ascii="Calibri Light" w:eastAsia="SimSun" w:hAnsi="Calibri Light" w:cs="SimSun"/>
      <w:color w:val="2F5496"/>
      <w:sz w:val="26"/>
      <w:szCs w:val="26"/>
    </w:rPr>
  </w:style>
  <w:style w:type="paragraph" w:customStyle="1" w:styleId="Default">
    <w:name w:val="Default"/>
    <w:qFormat/>
    <w:pPr>
      <w:autoSpaceDE w:val="0"/>
      <w:autoSpaceDN w:val="0"/>
      <w:adjustRightInd w:val="0"/>
      <w:spacing w:after="160" w:line="259" w:lineRule="auto"/>
    </w:pPr>
    <w:rPr>
      <w:rFonts w:ascii="Times New Roman" w:eastAsia="SimSun" w:hAnsi="Times New Roman" w:cs="Times New Roman"/>
      <w:color w:val="000000"/>
      <w:sz w:val="24"/>
      <w:szCs w:val="24"/>
      <w:lang w:val="en-US" w:eastAsia="ko-KR"/>
    </w:rPr>
  </w:style>
  <w:style w:type="paragraph" w:customStyle="1" w:styleId="Style1">
    <w:name w:val="_Style 1"/>
    <w:basedOn w:val="Normal"/>
    <w:qFormat/>
    <w:pPr>
      <w:spacing w:line="240" w:lineRule="auto"/>
      <w:ind w:left="720"/>
      <w:contextualSpacing/>
    </w:pPr>
    <w:rPr>
      <w:rFonts w:ascii="Cambria" w:eastAsia="SimSun" w:hAnsi="Cambria"/>
      <w:sz w:val="20"/>
      <w:szCs w:val="20"/>
      <w:lang w:eastAsia="zh-CN"/>
    </w:rPr>
  </w:style>
  <w:style w:type="paragraph" w:customStyle="1" w:styleId="ListParagraph1">
    <w:name w:val="List Paragraph1"/>
    <w:basedOn w:val="Normal"/>
    <w:uiPriority w:val="34"/>
    <w:qFormat/>
    <w:pPr>
      <w:spacing w:after="200"/>
      <w:ind w:left="720"/>
      <w:contextualSpacing/>
    </w:pPr>
    <w:rPr>
      <w:rFonts w:ascii="Times New Roman" w:eastAsia="SimSun" w:hAnsi="Times New Roman"/>
      <w:sz w:val="24"/>
      <w:szCs w:val="24"/>
      <w:lang w:eastAsia="zh-CN"/>
    </w:rPr>
  </w:style>
  <w:style w:type="paragraph" w:customStyle="1" w:styleId="NoSpacing1">
    <w:name w:val="No Spacing1"/>
    <w:uiPriority w:val="1"/>
    <w:qFormat/>
    <w:pPr>
      <w:spacing w:after="160" w:line="259" w:lineRule="auto"/>
    </w:pPr>
    <w:rPr>
      <w:rFonts w:cs="Times New Roman"/>
      <w:sz w:val="22"/>
      <w:szCs w:val="22"/>
      <w:lang w:val="en-US" w:eastAsia="en-US"/>
    </w:rPr>
  </w:style>
  <w:style w:type="paragraph" w:customStyle="1" w:styleId="Style10">
    <w:name w:val="Style1"/>
    <w:basedOn w:val="Normal"/>
    <w:qFormat/>
    <w:pPr>
      <w:tabs>
        <w:tab w:val="center" w:pos="4680"/>
        <w:tab w:val="right" w:pos="9360"/>
      </w:tabs>
      <w:spacing w:after="0" w:line="240" w:lineRule="auto"/>
    </w:pPr>
    <w:rPr>
      <w:rFonts w:ascii="Bookman Old Style" w:hAnsi="Bookman Old Style" w:cs="Bookman Old Style"/>
    </w:rPr>
  </w:style>
  <w:style w:type="table" w:customStyle="1" w:styleId="Style35">
    <w:name w:val="_Style 35"/>
    <w:basedOn w:val="TableNormal0"/>
    <w:qFormat/>
    <w:tblPr>
      <w:tblCellMar>
        <w:top w:w="15" w:type="dxa"/>
        <w:left w:w="15" w:type="dxa"/>
        <w:bottom w:w="15" w:type="dxa"/>
        <w:right w:w="15" w:type="dxa"/>
      </w:tblCellMar>
    </w:tblPr>
  </w:style>
  <w:style w:type="table" w:customStyle="1" w:styleId="Style36">
    <w:name w:val="_Style 36"/>
    <w:basedOn w:val="TableNormal0"/>
    <w:qFormat/>
    <w:tblPr>
      <w:tblCellMar>
        <w:top w:w="15" w:type="dxa"/>
        <w:left w:w="15" w:type="dxa"/>
        <w:bottom w:w="15" w:type="dxa"/>
        <w:right w:w="15" w:type="dxa"/>
      </w:tblCellMar>
    </w:tblPr>
  </w:style>
  <w:style w:type="table" w:customStyle="1" w:styleId="Style37">
    <w:name w:val="_Style 37"/>
    <w:basedOn w:val="TableNormal0"/>
    <w:qFormat/>
    <w:tblPr>
      <w:tblCellMar>
        <w:top w:w="15" w:type="dxa"/>
        <w:left w:w="15" w:type="dxa"/>
        <w:bottom w:w="15" w:type="dxa"/>
        <w:right w:w="15" w:type="dxa"/>
      </w:tblCellMar>
    </w:tblPr>
  </w:style>
  <w:style w:type="table" w:customStyle="1" w:styleId="Style38">
    <w:name w:val="_Style 38"/>
    <w:basedOn w:val="TableNormal0"/>
    <w:qFormat/>
    <w:tblPr>
      <w:tblCellMar>
        <w:top w:w="15" w:type="dxa"/>
        <w:left w:w="15" w:type="dxa"/>
        <w:bottom w:w="15" w:type="dxa"/>
        <w:right w:w="15" w:type="dxa"/>
      </w:tblCellMar>
    </w:tblPr>
  </w:style>
  <w:style w:type="table" w:customStyle="1" w:styleId="Style39">
    <w:name w:val="_Style 39"/>
    <w:basedOn w:val="TableNormal0"/>
    <w:qFormat/>
    <w:tblPr/>
  </w:style>
  <w:style w:type="table" w:customStyle="1" w:styleId="Style40">
    <w:name w:val="_Style 40"/>
    <w:basedOn w:val="TableNormal0"/>
    <w:qFormat/>
    <w:tblPr/>
  </w:style>
  <w:style w:type="table" w:customStyle="1" w:styleId="Style41">
    <w:name w:val="_Style 41"/>
    <w:basedOn w:val="TableNormal0"/>
    <w:qFormat/>
    <w:tblPr>
      <w:tblCellMar>
        <w:top w:w="55" w:type="dxa"/>
        <w:left w:w="55" w:type="dxa"/>
        <w:bottom w:w="55" w:type="dxa"/>
        <w:right w:w="55" w:type="dxa"/>
      </w:tblCellMar>
    </w:tblPr>
  </w:style>
  <w:style w:type="table" w:customStyle="1" w:styleId="Style42">
    <w:name w:val="_Style 42"/>
    <w:basedOn w:val="TableNormal0"/>
    <w:qFormat/>
    <w:tblPr>
      <w:tblCellMar>
        <w:left w:w="108" w:type="dxa"/>
        <w:right w:w="108" w:type="dxa"/>
      </w:tblCellMar>
    </w:tblPr>
  </w:style>
  <w:style w:type="table" w:customStyle="1" w:styleId="Style43">
    <w:name w:val="_Style 43"/>
    <w:basedOn w:val="TableNormal0"/>
    <w:qFormat/>
    <w:tblPr>
      <w:tblCellMar>
        <w:left w:w="108" w:type="dxa"/>
        <w:right w:w="108" w:type="dxa"/>
      </w:tblCellMar>
    </w:tblPr>
  </w:style>
  <w:style w:type="table" w:customStyle="1" w:styleId="Style44">
    <w:name w:val="_Style 44"/>
    <w:basedOn w:val="TableNormal0"/>
    <w:qFormat/>
    <w:tblPr>
      <w:tblCellMar>
        <w:left w:w="108" w:type="dxa"/>
        <w:right w:w="108" w:type="dxa"/>
      </w:tblCellMar>
    </w:tblPr>
  </w:style>
  <w:style w:type="table" w:customStyle="1" w:styleId="Style45">
    <w:name w:val="_Style 45"/>
    <w:basedOn w:val="TableNormal0"/>
    <w:qFormat/>
    <w:tblPr>
      <w:tblCellMar>
        <w:top w:w="15" w:type="dxa"/>
        <w:left w:w="15" w:type="dxa"/>
        <w:bottom w:w="15" w:type="dxa"/>
        <w:right w:w="15" w:type="dxa"/>
      </w:tblCellMar>
    </w:tblPr>
  </w:style>
  <w:style w:type="table" w:customStyle="1" w:styleId="Style46">
    <w:name w:val="_Style 46"/>
    <w:basedOn w:val="TableNormal0"/>
    <w:qFormat/>
    <w:tblPr>
      <w:tblCellMar>
        <w:top w:w="15" w:type="dxa"/>
        <w:left w:w="15" w:type="dxa"/>
        <w:bottom w:w="15" w:type="dxa"/>
        <w:right w:w="15"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sid w:val="00DB1FD0"/>
    <w:rPr>
      <w:rFonts w:ascii="Times New Roman" w:eastAsia="Times New Roman" w:hAnsi="Times New Roman" w:cs="Times New Roman"/>
      <w:sz w:val="24"/>
      <w:szCs w:val="24"/>
      <w:lang w:val="en-US" w:eastAsia="en-US"/>
    </w:rPr>
  </w:style>
  <w:style w:type="character" w:customStyle="1" w:styleId="FootnoteTextChar">
    <w:name w:val="Footnote Text Char"/>
    <w:basedOn w:val="DefaultParagraphFont"/>
    <w:link w:val="FootnoteText"/>
    <w:uiPriority w:val="99"/>
    <w:rsid w:val="00DB1FD0"/>
    <w:rPr>
      <w:rFonts w:cs="SimSun"/>
      <w:kern w:val="2"/>
      <w:lang w:val="en-US" w:eastAsia="en-US"/>
    </w:rPr>
  </w:style>
  <w:style w:type="table" w:customStyle="1" w:styleId="TableGrid5">
    <w:name w:val="Table Grid5"/>
    <w:basedOn w:val="TableNormal"/>
    <w:next w:val="TableGrid"/>
    <w:uiPriority w:val="59"/>
    <w:qFormat/>
    <w:rsid w:val="00FE7BE6"/>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6">
    <w:name w:val="Table Grid6"/>
    <w:basedOn w:val="TableNormal"/>
    <w:next w:val="TableGrid"/>
    <w:uiPriority w:val="59"/>
    <w:qFormat/>
    <w:rsid w:val="006460D6"/>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UnresolvedMention">
    <w:name w:val="Unresolved Mention"/>
    <w:basedOn w:val="DefaultParagraphFont"/>
    <w:uiPriority w:val="99"/>
    <w:semiHidden/>
    <w:unhideWhenUsed/>
    <w:rsid w:val="00665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header" Target="header8.xml"/><Relationship Id="rId42" Type="http://schemas.openxmlformats.org/officeDocument/2006/relationships/hyperlink" Target="https://www.cengage.com/c/essentials-of-statistics-for-the-behavioral-sciences-10e-gravetter-wallnau-forzano-witnauer/9780357365298/" TargetMode="External"/><Relationship Id="rId47" Type="http://schemas.openxmlformats.org/officeDocument/2006/relationships/hyperlink" Target="https://doi.org/10.1093/oso/9780198892182.001.0001" TargetMode="External"/><Relationship Id="rId63" Type="http://schemas.openxmlformats.org/officeDocument/2006/relationships/hyperlink" Target="https://doi.org/10.3390/educsci12050358" TargetMode="External"/><Relationship Id="rId68" Type="http://schemas.openxmlformats.org/officeDocument/2006/relationships/header" Target="header11.xml"/><Relationship Id="rId7" Type="http://schemas.openxmlformats.org/officeDocument/2006/relationships/webSettings" Target="web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s://doi.org/10.5430/ijhe.v10n5p68" TargetMode="Externa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yperlink" Target="https://doi.org/10.1108/JWL-07-2021-0087" TargetMode="External"/><Relationship Id="rId37" Type="http://schemas.openxmlformats.org/officeDocument/2006/relationships/hyperlink" Target="https://doi.org/10.3386/w31056" TargetMode="External"/><Relationship Id="rId40" Type="http://schemas.openxmlformats.org/officeDocument/2006/relationships/hyperlink" Target="https://doi.org/10.1007/978-3-031-13639-9_3" TargetMode="External"/><Relationship Id="rId45" Type="http://schemas.openxmlformats.org/officeDocument/2006/relationships/hyperlink" Target="https://doi.org/10.3389/feduc.2024.1367317" TargetMode="External"/><Relationship Id="rId53" Type="http://schemas.openxmlformats.org/officeDocument/2006/relationships/hyperlink" Target="https://doi.org/10.1186/s12889-023-15452-x" TargetMode="External"/><Relationship Id="rId58" Type="http://schemas.openxmlformats.org/officeDocument/2006/relationships/hyperlink" Target="https://doi.org/10.9734/ajess/2023/v49i31177" TargetMode="External"/><Relationship Id="rId66" Type="http://schemas.openxmlformats.org/officeDocument/2006/relationships/hyperlink" Target="https://doi.org/10.1007/978-3-031-42895-1_4" TargetMode="External"/><Relationship Id="rId5" Type="http://schemas.openxmlformats.org/officeDocument/2006/relationships/styles" Target="styles.xml"/><Relationship Id="rId61" Type="http://schemas.openxmlformats.org/officeDocument/2006/relationships/hyperlink" Target="https://doi.org/10.1080/07294360.2020.1787956" TargetMode="External"/><Relationship Id="rId19" Type="http://schemas.openxmlformats.org/officeDocument/2006/relationships/header" Target="header6.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yperlink" Target="https://doi.org/10.1371/journal.pone.0310429" TargetMode="External"/><Relationship Id="rId30" Type="http://schemas.openxmlformats.org/officeDocument/2006/relationships/hyperlink" Target="https://doi.org/10.18421/TEM124-13" TargetMode="External"/><Relationship Id="rId35" Type="http://schemas.openxmlformats.org/officeDocument/2006/relationships/hyperlink" Target="https://doi.org/10.12688/wellcomeopenres.15555.3" TargetMode="External"/><Relationship Id="rId43" Type="http://schemas.openxmlformats.org/officeDocument/2006/relationships/hyperlink" Target="https://doi.org/10.12691/education-2-6-1" TargetMode="External"/><Relationship Id="rId48" Type="http://schemas.openxmlformats.org/officeDocument/2006/relationships/hyperlink" Target="https://tpmap.org/submission/index.php/tpm/article/view/1313" TargetMode="External"/><Relationship Id="rId56" Type="http://schemas.openxmlformats.org/officeDocument/2006/relationships/hyperlink" Target="https://doi.org/10.1123/japa.2022-0085" TargetMode="External"/><Relationship Id="rId64" Type="http://schemas.openxmlformats.org/officeDocument/2006/relationships/hyperlink" Target="https://doi.org/10.1515/mcma-2020-2054" TargetMode="External"/><Relationship Id="rId69" Type="http://schemas.openxmlformats.org/officeDocument/2006/relationships/header" Target="header12.xml"/><Relationship Id="rId8" Type="http://schemas.openxmlformats.org/officeDocument/2006/relationships/footnotes" Target="footnotes.xml"/><Relationship Id="rId51" Type="http://schemas.openxmlformats.org/officeDocument/2006/relationships/hyperlink" Target="https://doi.org/10.4018/IJICTE.346823"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1.png"/><Relationship Id="rId33" Type="http://schemas.openxmlformats.org/officeDocument/2006/relationships/hyperlink" Target="https://doi.org/10.1038/s41598-024-75379-0" TargetMode="External"/><Relationship Id="rId38" Type="http://schemas.openxmlformats.org/officeDocument/2006/relationships/hyperlink" Target="https://doi.org/10.35127/kabillah.v8i2.305" TargetMode="External"/><Relationship Id="rId46" Type="http://schemas.openxmlformats.org/officeDocument/2006/relationships/hyperlink" Target="https://doi.org/10.3390/ejihpe13100148" TargetMode="External"/><Relationship Id="rId59" Type="http://schemas.openxmlformats.org/officeDocument/2006/relationships/hyperlink" Target="https://doi.org/10.1016/B978-0-12-818630-5.14004-7" TargetMode="External"/><Relationship Id="rId67" Type="http://schemas.openxmlformats.org/officeDocument/2006/relationships/header" Target="header10.xml"/><Relationship Id="rId20" Type="http://schemas.openxmlformats.org/officeDocument/2006/relationships/header" Target="header7.xml"/><Relationship Id="rId41" Type="http://schemas.openxmlformats.org/officeDocument/2006/relationships/hyperlink" Target="https://www.ncver.edu.au/research-and-statistics/publications/2500" TargetMode="External"/><Relationship Id="rId54" Type="http://schemas.openxmlformats.org/officeDocument/2006/relationships/hyperlink" Target="https://doi.org/10.14738/assrj.117.17018" TargetMode="External"/><Relationship Id="rId62" Type="http://schemas.openxmlformats.org/officeDocument/2006/relationships/hyperlink" Target="https://doi.org/10.1007/s10459-023-10208-z"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yperlink" Target="https://doi.org/10.1371/journal.pone.0310429" TargetMode="External"/><Relationship Id="rId36" Type="http://schemas.openxmlformats.org/officeDocument/2006/relationships/hyperlink" Target="https://doi.org/10.23917/jramathedu.v5i2.10282" TargetMode="External"/><Relationship Id="rId49" Type="http://schemas.openxmlformats.org/officeDocument/2006/relationships/hyperlink" Target="https://doi.org/10.56982/dream.v3i05.241" TargetMode="External"/><Relationship Id="rId57" Type="http://schemas.openxmlformats.org/officeDocument/2006/relationships/hyperlink" Target="https://doi.org/10.4018/978-1-6684-7836-3.ch006" TargetMode="External"/><Relationship Id="rId10" Type="http://schemas.openxmlformats.org/officeDocument/2006/relationships/header" Target="header1.xml"/><Relationship Id="rId31" Type="http://schemas.openxmlformats.org/officeDocument/2006/relationships/hyperlink" Target="https://books.google.com/books/about/Social_Foundations_of_Thought_and_Action.html?id=230_AAAAMAAJ" TargetMode="External"/><Relationship Id="rId44" Type="http://schemas.openxmlformats.org/officeDocument/2006/relationships/hyperlink" Target="https://doi.org/10.32674/jcihe.v15i2.4819" TargetMode="External"/><Relationship Id="rId52" Type="http://schemas.openxmlformats.org/officeDocument/2006/relationships/hyperlink" Target="https://doi.org/10.1186/s12889-023-15452-x" TargetMode="External"/><Relationship Id="rId60" Type="http://schemas.openxmlformats.org/officeDocument/2006/relationships/hyperlink" Target="https://doi.org/10.1007/s13384-023-00629-5" TargetMode="External"/><Relationship Id="rId65" Type="http://schemas.openxmlformats.org/officeDocument/2006/relationships/hyperlink" Target="https://doi.org/10.59120/drj.v14i1.10"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yperlink" Target="https://doi.org/10.3389/feduc.2021.678692" TargetMode="External"/><Relationship Id="rId34" Type="http://schemas.openxmlformats.org/officeDocument/2006/relationships/hyperlink" Target="https://doi.org/10.1007/978-3-030-43283-6" TargetMode="External"/><Relationship Id="rId50" Type="http://schemas.openxmlformats.org/officeDocument/2006/relationships/hyperlink" Target="https://www.guilford.com/books/Principles-and-Practice-of-Structural-Equation-Modeling/Rex-Kline/9781462552009" TargetMode="External"/><Relationship Id="rId55" Type="http://schemas.openxmlformats.org/officeDocument/2006/relationships/hyperlink" Target="https://doi.org/10.54300/544.8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mFRvXcA2jyK1p//0QzMDWreeVQ==">CgMxLjAyDmgubDRkZThiOW8yZzB1Mg5oLmt2aTV5bHdnNTdpYzIOaC5pd2JhOXdyd3ZrZTAyDmgueGxocXdlOTc3OG82Mg5oLnNzbGY3MHR1c2QzeDIOaC4zcmt1YnhsMDJiNTgyDmgua3J3MXVtYmpqaHdsMg5oLmFsaGc5MTJlcjQyZTgAciExbEV3c0hFVENfOVF3NG4zbnVOc3ZzMGRIeng0RS1LSWY=</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1F8B4DD-C1CB-4A92-A51F-22E848D02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44</Pages>
  <Words>9082</Words>
  <Characters>51773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renalyn</dc:creator>
  <cp:lastModifiedBy>SDI PC 1170</cp:lastModifiedBy>
  <cp:revision>35</cp:revision>
  <dcterms:created xsi:type="dcterms:W3CDTF">2025-12-13T06:31:00Z</dcterms:created>
  <dcterms:modified xsi:type="dcterms:W3CDTF">2025-12-23T12:18:00Z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D0E2B070848D4F04ACA8B190DE040EF4_13</vt:lpwstr>
  </property>
  <property fmtid="{D5CDD505-2E9C-101B-9397-08002B2CF9AE}" pid="3" name="KSOProductBuildVer">
    <vt:lpwstr>1033-12.2.0.22549</vt:lpwstr>
  </property>
  <property fmtid="{D5CDD505-2E9C-101B-9397-08002B2CF9AE}" pid="4" name="MSIP_Label_defa4170-0d19-0005-0004-bc88714345d2_Enabled">
    <vt:lpwstr>true</vt:lpwstr>
  </property>
  <property fmtid="{D5CDD505-2E9C-101B-9397-08002B2CF9AE}" pid="5" name="MSIP_Label_defa4170-0d19-0005-0004-bc88714345d2_SetDate">
    <vt:lpwstr>2025-12-13T05:10:38Z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0c5782a4-9573-44b9-8230-272aee1a4ae1</vt:lpwstr>
  </property>
  <property fmtid="{D5CDD505-2E9C-101B-9397-08002B2CF9AE}" pid="9" name="MSIP_Label_defa4170-0d19-0005-0004-bc88714345d2_ActionId">
    <vt:lpwstr>4c88a1a8-f3c2-4d29-b85c-fa6d04ed25eb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GrammarlyDocumentId">
    <vt:lpwstr>683430b4-9d16-4440-b4ab-81c19203d359</vt:lpwstr>
  </property>
</Properties>
</file>