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9FAAC" w14:textId="77777777" w:rsidR="00BD5B83" w:rsidRPr="00BD5B83" w:rsidRDefault="00BD5B83" w:rsidP="00BD5B83">
      <w:pPr>
        <w:jc w:val="right"/>
        <w:rPr>
          <w:rFonts w:ascii="Arial" w:hAnsi="Arial" w:cs="Arial"/>
          <w:b/>
          <w:bCs/>
          <w:i/>
          <w:iCs/>
          <w:sz w:val="36"/>
          <w:szCs w:val="36"/>
          <w:u w:val="single"/>
          <w:lang w:val="en-US"/>
        </w:rPr>
      </w:pPr>
      <w:r w:rsidRPr="00BD5B83">
        <w:rPr>
          <w:rFonts w:ascii="Arial" w:hAnsi="Arial" w:cs="Arial"/>
          <w:b/>
          <w:bCs/>
          <w:i/>
          <w:iCs/>
          <w:sz w:val="36"/>
          <w:szCs w:val="36"/>
          <w:u w:val="single"/>
          <w:lang w:val="en-US"/>
        </w:rPr>
        <w:t>Review Article</w:t>
      </w:r>
    </w:p>
    <w:p w14:paraId="2C9B0B76" w14:textId="7A684FE3" w:rsidR="00060CDF" w:rsidRPr="006C73CE" w:rsidRDefault="006C73CE" w:rsidP="006C73CE">
      <w:pPr>
        <w:jc w:val="right"/>
        <w:rPr>
          <w:rFonts w:ascii="Arial" w:hAnsi="Arial" w:cs="Arial"/>
          <w:sz w:val="36"/>
          <w:szCs w:val="36"/>
          <w:lang w:val="en-US"/>
        </w:rPr>
      </w:pPr>
      <w:r w:rsidRPr="006C73CE">
        <w:rPr>
          <w:rFonts w:ascii="Arial" w:hAnsi="Arial" w:cs="Arial"/>
          <w:sz w:val="36"/>
          <w:szCs w:val="36"/>
        </w:rPr>
        <w:t>BRIDGING PERIODONTICS AND FORENSICS: EMERGING TRENDS AND AI-DRIVEN INNOVATIONS</w:t>
      </w:r>
    </w:p>
    <w:p w14:paraId="22CD12E5" w14:textId="3BF86A19" w:rsidR="00F428A9" w:rsidRPr="00FF0D57" w:rsidRDefault="001F60AA" w:rsidP="00FF0D57">
      <w:pPr>
        <w:jc w:val="right"/>
        <w:rPr>
          <w:rFonts w:ascii="Arial" w:hAnsi="Arial" w:cs="Arial"/>
          <w:sz w:val="36"/>
          <w:szCs w:val="36"/>
          <w:lang w:val="en-US"/>
        </w:rPr>
      </w:pPr>
      <w:proofErr w:type="gramStart"/>
      <w:r>
        <w:rPr>
          <w:rFonts w:ascii="Arial" w:hAnsi="Arial" w:cs="Arial"/>
          <w:sz w:val="36"/>
          <w:szCs w:val="36"/>
          <w:lang w:val="en-US"/>
        </w:rPr>
        <w:t>:</w:t>
      </w:r>
      <w:r w:rsidR="00FF0D57" w:rsidRPr="00FF0D57">
        <w:rPr>
          <w:rFonts w:ascii="Arial" w:hAnsi="Arial" w:cs="Arial"/>
          <w:sz w:val="36"/>
          <w:szCs w:val="36"/>
          <w:lang w:val="en-US"/>
        </w:rPr>
        <w:t>A</w:t>
      </w:r>
      <w:proofErr w:type="gramEnd"/>
      <w:r w:rsidR="00FF0D57" w:rsidRPr="00FF0D57">
        <w:rPr>
          <w:rFonts w:ascii="Arial" w:hAnsi="Arial" w:cs="Arial"/>
          <w:sz w:val="36"/>
          <w:szCs w:val="36"/>
          <w:lang w:val="en-US"/>
        </w:rPr>
        <w:t xml:space="preserve"> NARRATIVE REVIEW</w:t>
      </w:r>
    </w:p>
    <w:p w14:paraId="198B5E49" w14:textId="77777777" w:rsidR="00387C41" w:rsidRPr="00FF0D57" w:rsidRDefault="00387C41" w:rsidP="00FF0D57">
      <w:pPr>
        <w:rPr>
          <w:rFonts w:ascii="Arial" w:hAnsi="Arial" w:cs="Arial"/>
          <w:lang w:val="en-US"/>
        </w:rPr>
      </w:pPr>
    </w:p>
    <w:p w14:paraId="7595581F" w14:textId="77777777" w:rsidR="006C73CE" w:rsidRPr="00FF0D57" w:rsidRDefault="006C73CE" w:rsidP="006C73CE">
      <w:pPr>
        <w:rPr>
          <w:rFonts w:ascii="Times New Roman" w:hAnsi="Times New Roman" w:cs="Times New Roman"/>
          <w:sz w:val="20"/>
          <w:szCs w:val="20"/>
        </w:rPr>
      </w:pPr>
      <w:r w:rsidRPr="00E7681A">
        <w:rPr>
          <w:rFonts w:ascii="Arial" w:hAnsi="Arial" w:cs="Arial"/>
          <w:sz w:val="22"/>
          <w:szCs w:val="22"/>
          <w:lang w:val="en-US"/>
        </w:rPr>
        <w:t>ABSTRACT</w:t>
      </w:r>
      <w:r w:rsidRPr="00E7681A">
        <w:rPr>
          <w:rFonts w:ascii="Times New Roman" w:hAnsi="Times New Roman" w:cs="Times New Roman"/>
          <w:sz w:val="22"/>
          <w:szCs w:val="22"/>
          <w:lang w:val="en-US"/>
        </w:rPr>
        <w:t>:</w:t>
      </w:r>
      <w:r w:rsidRPr="00EC7027">
        <w:t xml:space="preserve"> </w:t>
      </w:r>
      <w:r w:rsidRPr="00FF0D57">
        <w:rPr>
          <w:rFonts w:ascii="Times New Roman" w:hAnsi="Times New Roman" w:cs="Times New Roman"/>
          <w:sz w:val="20"/>
          <w:szCs w:val="20"/>
        </w:rPr>
        <w:t xml:space="preserve">Forensic odontology plays a crucial role in human identification by </w:t>
      </w:r>
      <w:proofErr w:type="spellStart"/>
      <w:r w:rsidRPr="00FF0D57">
        <w:rPr>
          <w:rFonts w:ascii="Times New Roman" w:hAnsi="Times New Roman" w:cs="Times New Roman"/>
          <w:sz w:val="20"/>
          <w:szCs w:val="20"/>
        </w:rPr>
        <w:t>analyzing</w:t>
      </w:r>
      <w:proofErr w:type="spellEnd"/>
      <w:r w:rsidRPr="00FF0D57">
        <w:rPr>
          <w:rFonts w:ascii="Times New Roman" w:hAnsi="Times New Roman" w:cs="Times New Roman"/>
          <w:sz w:val="20"/>
          <w:szCs w:val="20"/>
        </w:rPr>
        <w:t xml:space="preserve"> dental structures that remain resilient even under extreme </w:t>
      </w:r>
      <w:proofErr w:type="spellStart"/>
      <w:r w:rsidRPr="00FF0D57">
        <w:rPr>
          <w:rFonts w:ascii="Times New Roman" w:hAnsi="Times New Roman" w:cs="Times New Roman"/>
          <w:sz w:val="20"/>
          <w:szCs w:val="20"/>
        </w:rPr>
        <w:t>postmortem</w:t>
      </w:r>
      <w:proofErr w:type="spellEnd"/>
      <w:r w:rsidRPr="00FF0D57">
        <w:rPr>
          <w:rFonts w:ascii="Times New Roman" w:hAnsi="Times New Roman" w:cs="Times New Roman"/>
          <w:sz w:val="20"/>
          <w:szCs w:val="20"/>
        </w:rPr>
        <w:t xml:space="preserve"> conditions. Within this domain, periodontics contributes significantly by offering key morphological and pathological indicators that support age estimation, biological profiling, and individual identification. The present review explores the collective relevance of periodontal tissues—periodontal ligament, cementum, alveolar bone, and gingival architecture—in forensic investigations, while also highlighting the expanding integration of artificial intelligence (AI) in forensic periodontology.</w:t>
      </w:r>
      <w:r w:rsidRPr="00FF0D57">
        <w:rPr>
          <w:rFonts w:ascii="Times New Roman" w:eastAsia="Times New Roman" w:hAnsi="Times New Roman" w:cs="Times New Roman"/>
          <w:kern w:val="0"/>
          <w:sz w:val="20"/>
          <w:szCs w:val="20"/>
          <w:lang w:eastAsia="en-IN"/>
          <w14:ligatures w14:val="none"/>
        </w:rPr>
        <w:t xml:space="preserve"> </w:t>
      </w:r>
      <w:r w:rsidRPr="00FF0D57">
        <w:rPr>
          <w:rFonts w:ascii="Times New Roman" w:hAnsi="Times New Roman" w:cs="Times New Roman"/>
          <w:sz w:val="20"/>
          <w:szCs w:val="20"/>
        </w:rPr>
        <w:t xml:space="preserve">Periodontal structures can be used as markers for chronological assessment since they experience predictable age-related changes. In both antemortem and </w:t>
      </w:r>
      <w:proofErr w:type="spellStart"/>
      <w:r w:rsidRPr="00FF0D57">
        <w:rPr>
          <w:rFonts w:ascii="Times New Roman" w:hAnsi="Times New Roman" w:cs="Times New Roman"/>
          <w:sz w:val="20"/>
          <w:szCs w:val="20"/>
        </w:rPr>
        <w:t>postmortem</w:t>
      </w:r>
      <w:proofErr w:type="spellEnd"/>
      <w:r w:rsidRPr="00FF0D57">
        <w:rPr>
          <w:rFonts w:ascii="Times New Roman" w:hAnsi="Times New Roman" w:cs="Times New Roman"/>
          <w:sz w:val="20"/>
          <w:szCs w:val="20"/>
        </w:rPr>
        <w:t xml:space="preserve"> situations, techniques including Gustafson's criteria, gingival recession analysis, alveolar bone loss assessment, and tooth cementum annulation (TCA) offer useful information. Additionally, dental implants are trustworthy identifiers in times of severe decomposition and mass disasters because of their thermal stability and traceable batch numbers.</w:t>
      </w:r>
      <w:r w:rsidRPr="00FF0D57">
        <w:rPr>
          <w:rFonts w:ascii="Times New Roman" w:eastAsia="Times New Roman" w:hAnsi="Times New Roman" w:cs="Times New Roman"/>
          <w:kern w:val="0"/>
          <w:sz w:val="20"/>
          <w:szCs w:val="20"/>
          <w:lang w:eastAsia="en-IN"/>
          <w14:ligatures w14:val="none"/>
        </w:rPr>
        <w:t xml:space="preserve"> </w:t>
      </w:r>
      <w:r w:rsidRPr="00FF0D57">
        <w:rPr>
          <w:rFonts w:ascii="Times New Roman" w:hAnsi="Times New Roman" w:cs="Times New Roman"/>
          <w:sz w:val="20"/>
          <w:szCs w:val="20"/>
        </w:rPr>
        <w:t>AI has become a potent tool in forensic odontology as a result of technical developments. When dental records are not available, machine-learning algorithms can help with morphological comparisons, forecast age more accurately, and identify pathological changes in radiographs. Additionally, implant-recognition software speeds up the classification of implant systems, and AI-assisted 3D printing and reconstruction provide precise visualisation of broken remains.</w:t>
      </w:r>
    </w:p>
    <w:p w14:paraId="7D6288C8" w14:textId="77777777" w:rsidR="006C73CE" w:rsidRPr="00EC7027" w:rsidRDefault="006C73CE" w:rsidP="006C73CE">
      <w:pPr>
        <w:rPr>
          <w:rFonts w:ascii="Times New Roman" w:hAnsi="Times New Roman" w:cs="Times New Roman"/>
          <w:sz w:val="20"/>
          <w:szCs w:val="20"/>
        </w:rPr>
      </w:pPr>
      <w:r w:rsidRPr="00EC7027">
        <w:rPr>
          <w:rFonts w:ascii="Times New Roman" w:hAnsi="Times New Roman" w:cs="Times New Roman"/>
          <w:sz w:val="20"/>
          <w:szCs w:val="20"/>
        </w:rPr>
        <w:t>In order to demonstrate the transdisciplinary importance of periodontology in forensic practice and the revolutionary potential of AI in enhancing accuracy, efficiency, and standardisation, this review summarises recent research. A potential future for forensic identification is represented by the merging of traditional periodontal assessment with AI-driven computational tools, strengthening the vital connection between dental science and the legal system.</w:t>
      </w:r>
    </w:p>
    <w:p w14:paraId="087E40B5" w14:textId="77777777" w:rsidR="005E0CFA" w:rsidRPr="00FF0D57" w:rsidRDefault="005E0CFA" w:rsidP="005E0CFA">
      <w:pPr>
        <w:rPr>
          <w:rFonts w:ascii="Arial" w:hAnsi="Arial" w:cs="Arial"/>
          <w:b/>
          <w:bCs/>
          <w:sz w:val="20"/>
          <w:szCs w:val="20"/>
        </w:rPr>
      </w:pPr>
      <w:r w:rsidRPr="00FF0D57">
        <w:rPr>
          <w:rFonts w:ascii="Arial" w:hAnsi="Arial" w:cs="Arial"/>
          <w:b/>
          <w:bCs/>
          <w:sz w:val="20"/>
          <w:szCs w:val="20"/>
        </w:rPr>
        <w:t>Keywords</w:t>
      </w:r>
    </w:p>
    <w:p w14:paraId="6E852057" w14:textId="40B5CD75" w:rsidR="005E0CFA" w:rsidRPr="00FF0D57" w:rsidRDefault="005E0CFA" w:rsidP="005E0CFA">
      <w:pPr>
        <w:rPr>
          <w:rFonts w:ascii="Arial" w:hAnsi="Arial" w:cs="Arial"/>
          <w:sz w:val="20"/>
          <w:szCs w:val="20"/>
        </w:rPr>
      </w:pPr>
      <w:r w:rsidRPr="00FF0D57">
        <w:rPr>
          <w:rFonts w:ascii="Arial" w:hAnsi="Arial" w:cs="Arial"/>
          <w:sz w:val="20"/>
          <w:szCs w:val="20"/>
        </w:rPr>
        <w:t>Forensic odontology, periodontics, dental identification, age estimation, alveolar bone loss, AI in forensics</w:t>
      </w:r>
      <w:r w:rsidR="00AA1FA5" w:rsidRPr="00FF0D57">
        <w:rPr>
          <w:rFonts w:ascii="Arial" w:hAnsi="Arial" w:cs="Arial"/>
          <w:sz w:val="20"/>
          <w:szCs w:val="20"/>
        </w:rPr>
        <w:t xml:space="preserve"> regarding periodontology</w:t>
      </w:r>
      <w:r w:rsidR="001E1666">
        <w:rPr>
          <w:rFonts w:ascii="Arial" w:hAnsi="Arial" w:cs="Arial"/>
          <w:sz w:val="20"/>
          <w:szCs w:val="20"/>
        </w:rPr>
        <w:t>.</w:t>
      </w:r>
    </w:p>
    <w:p w14:paraId="41B7A419" w14:textId="3F9E1323" w:rsidR="008C276B" w:rsidRPr="001E1666" w:rsidRDefault="008C276B">
      <w:pPr>
        <w:rPr>
          <w:rFonts w:ascii="Arial" w:hAnsi="Arial" w:cs="Arial"/>
          <w:b/>
          <w:bCs/>
          <w:sz w:val="22"/>
          <w:szCs w:val="22"/>
          <w:lang w:val="en-US"/>
        </w:rPr>
      </w:pPr>
      <w:r w:rsidRPr="001E1666">
        <w:rPr>
          <w:rFonts w:ascii="Arial" w:hAnsi="Arial" w:cs="Arial"/>
          <w:b/>
          <w:bCs/>
          <w:sz w:val="22"/>
          <w:szCs w:val="22"/>
          <w:lang w:val="en-US"/>
        </w:rPr>
        <w:t>INTRODUCTION</w:t>
      </w:r>
    </w:p>
    <w:p w14:paraId="6D6770AF" w14:textId="50D97DD4" w:rsidR="008C276B" w:rsidRPr="00FF0D57" w:rsidRDefault="008C276B" w:rsidP="008C276B">
      <w:pPr>
        <w:rPr>
          <w:rFonts w:ascii="Arial" w:hAnsi="Arial" w:cs="Arial"/>
          <w:sz w:val="20"/>
          <w:szCs w:val="20"/>
        </w:rPr>
      </w:pPr>
      <w:r w:rsidRPr="00FF0D57">
        <w:rPr>
          <w:rFonts w:ascii="Arial" w:hAnsi="Arial" w:cs="Arial"/>
          <w:sz w:val="20"/>
          <w:szCs w:val="20"/>
        </w:rPr>
        <w:t>Forensic odontology is the area of dentistry that deals with the appropriate management, analysis, and presentation of dental evidence in the service of justice. In order to help identify the deceased, forensic dental research is supported by all branches of dentistry. The clinical dentistry specialty of periodontics is utilized to determine a person's periodontium's morphology and pathology.</w:t>
      </w:r>
      <w:r w:rsidR="00135E28" w:rsidRPr="00FF0D57">
        <w:rPr>
          <w:rFonts w:ascii="Arial" w:hAnsi="Arial" w:cs="Arial"/>
          <w:sz w:val="20"/>
          <w:szCs w:val="20"/>
        </w:rPr>
        <w:t>6</w:t>
      </w:r>
      <w:r w:rsidRPr="00FF0D57">
        <w:rPr>
          <w:rFonts w:ascii="Arial" w:hAnsi="Arial" w:cs="Arial"/>
          <w:sz w:val="20"/>
          <w:szCs w:val="20"/>
        </w:rPr>
        <w:t xml:space="preserve">Additionally, there are studies that employ periodontics expertise to determine age by measuring root length, root transparency, and the degree of attachment of the periodontal </w:t>
      </w:r>
      <w:proofErr w:type="gramStart"/>
      <w:r w:rsidRPr="00FF0D57">
        <w:rPr>
          <w:rFonts w:ascii="Arial" w:hAnsi="Arial" w:cs="Arial"/>
          <w:sz w:val="20"/>
          <w:szCs w:val="20"/>
        </w:rPr>
        <w:t>ligament.</w:t>
      </w:r>
      <w:r w:rsidR="003C61B8" w:rsidRPr="00FF0D57">
        <w:rPr>
          <w:rFonts w:ascii="Arial" w:hAnsi="Arial" w:cs="Arial"/>
          <w:sz w:val="20"/>
          <w:szCs w:val="20"/>
        </w:rPr>
        <w:t>(</w:t>
      </w:r>
      <w:proofErr w:type="gramEnd"/>
      <w:r w:rsidR="003C61B8" w:rsidRPr="00FF0D57">
        <w:rPr>
          <w:rFonts w:ascii="Arial" w:hAnsi="Arial" w:cs="Arial"/>
          <w:sz w:val="20"/>
          <w:szCs w:val="20"/>
        </w:rPr>
        <w:t>1)</w:t>
      </w:r>
    </w:p>
    <w:p w14:paraId="67AD7B1E" w14:textId="73B20DFE" w:rsidR="00FA10AC" w:rsidRPr="001E1666" w:rsidRDefault="001E1666" w:rsidP="008C276B">
      <w:pPr>
        <w:rPr>
          <w:rFonts w:ascii="Arial" w:hAnsi="Arial" w:cs="Arial"/>
          <w:b/>
          <w:bCs/>
          <w:sz w:val="22"/>
          <w:szCs w:val="22"/>
        </w:rPr>
      </w:pPr>
      <w:r w:rsidRPr="001E1666">
        <w:rPr>
          <w:rFonts w:ascii="Arial" w:hAnsi="Arial" w:cs="Arial"/>
          <w:b/>
          <w:bCs/>
          <w:sz w:val="22"/>
          <w:szCs w:val="22"/>
        </w:rPr>
        <w:t>METHOD OF ACQUISITION OF DATA</w:t>
      </w:r>
    </w:p>
    <w:p w14:paraId="60D7A907" w14:textId="77777777" w:rsidR="00FD704D" w:rsidRPr="00FF0D57" w:rsidRDefault="00FD704D" w:rsidP="00FD704D">
      <w:pPr>
        <w:rPr>
          <w:rFonts w:ascii="Arial" w:hAnsi="Arial" w:cs="Arial"/>
          <w:sz w:val="20"/>
          <w:szCs w:val="20"/>
        </w:rPr>
      </w:pPr>
      <w:r w:rsidRPr="00FF0D57">
        <w:rPr>
          <w:rFonts w:ascii="Arial" w:hAnsi="Arial" w:cs="Arial"/>
          <w:sz w:val="20"/>
          <w:szCs w:val="20"/>
        </w:rPr>
        <w:t>To find pertinent research published up until May 2025, a PubMed and Google Scholar search was conducted using the following keywords: "forensic odontology," "age estimation," "dental implants," "forensic periodontology," and "AI in Forensic science." All the necessary information was gathered to develop the evaluation, which sought a believable connection between the field of forensic odontology—with an emphasis on the importance of periodontology for personal identification—and the application of artificial intelligence (AI) to increase process speed and accuracy.</w:t>
      </w:r>
    </w:p>
    <w:p w14:paraId="71296561" w14:textId="77777777" w:rsidR="00C249DE" w:rsidRPr="001E1666" w:rsidRDefault="00C249DE" w:rsidP="00FD704D">
      <w:pPr>
        <w:rPr>
          <w:rFonts w:ascii="Arial" w:hAnsi="Arial" w:cs="Arial"/>
          <w:b/>
          <w:bCs/>
          <w:sz w:val="22"/>
          <w:szCs w:val="22"/>
        </w:rPr>
      </w:pPr>
    </w:p>
    <w:p w14:paraId="18E6517B" w14:textId="0E5A201B" w:rsidR="005B4AAA" w:rsidRPr="001E1666" w:rsidRDefault="001E1666" w:rsidP="00FD704D">
      <w:pPr>
        <w:rPr>
          <w:rFonts w:ascii="Arial" w:hAnsi="Arial" w:cs="Arial"/>
          <w:b/>
          <w:bCs/>
          <w:sz w:val="22"/>
          <w:szCs w:val="22"/>
        </w:rPr>
      </w:pPr>
      <w:r w:rsidRPr="001E1666">
        <w:rPr>
          <w:rFonts w:ascii="Arial" w:hAnsi="Arial" w:cs="Arial"/>
          <w:b/>
          <w:bCs/>
          <w:sz w:val="22"/>
          <w:szCs w:val="22"/>
        </w:rPr>
        <w:t>HISTORICAL BACKGROUND</w:t>
      </w:r>
    </w:p>
    <w:p w14:paraId="37D55A97" w14:textId="18B85E15" w:rsidR="00C249DE" w:rsidRPr="00FF0D57" w:rsidRDefault="00C249DE" w:rsidP="00C249DE">
      <w:pPr>
        <w:rPr>
          <w:rFonts w:ascii="Arial" w:hAnsi="Arial" w:cs="Arial"/>
          <w:sz w:val="20"/>
          <w:szCs w:val="20"/>
        </w:rPr>
      </w:pPr>
      <w:r w:rsidRPr="00FF0D57">
        <w:rPr>
          <w:rFonts w:ascii="Arial" w:hAnsi="Arial" w:cs="Arial"/>
          <w:sz w:val="20"/>
          <w:szCs w:val="20"/>
        </w:rPr>
        <w:t xml:space="preserve">The application of dental evidence in forensic identification has ancient origins. One of the earliest cases dates back to 49 A.D., when </w:t>
      </w:r>
      <w:proofErr w:type="spellStart"/>
      <w:r w:rsidRPr="00FF0D57">
        <w:rPr>
          <w:rFonts w:ascii="Arial" w:hAnsi="Arial" w:cs="Arial"/>
          <w:sz w:val="20"/>
          <w:szCs w:val="20"/>
        </w:rPr>
        <w:t>Lollia</w:t>
      </w:r>
      <w:proofErr w:type="spellEnd"/>
      <w:r w:rsidRPr="00FF0D57">
        <w:rPr>
          <w:rFonts w:ascii="Arial" w:hAnsi="Arial" w:cs="Arial"/>
          <w:sz w:val="20"/>
          <w:szCs w:val="20"/>
        </w:rPr>
        <w:t xml:space="preserve"> Paulina was allegedly executed on the orders of Agrippina the Younger, wife of Emperor Claudius. Her identity was confirmed based on distinctive dental traits, marking an early anecdotal use of dental recognition.</w:t>
      </w:r>
    </w:p>
    <w:p w14:paraId="0F012056" w14:textId="77777777" w:rsidR="00C249DE" w:rsidRPr="00FF0D57" w:rsidRDefault="00C249DE" w:rsidP="00C249DE">
      <w:pPr>
        <w:rPr>
          <w:rFonts w:ascii="Arial" w:hAnsi="Arial" w:cs="Arial"/>
          <w:sz w:val="20"/>
          <w:szCs w:val="20"/>
        </w:rPr>
      </w:pPr>
      <w:r w:rsidRPr="00FF0D57">
        <w:rPr>
          <w:rFonts w:ascii="Arial" w:hAnsi="Arial" w:cs="Arial"/>
          <w:sz w:val="20"/>
          <w:szCs w:val="20"/>
        </w:rPr>
        <w:t xml:space="preserve">A historically documented instance occurred in 1453, when John Talbot was identified posthumously after the Battle of </w:t>
      </w:r>
      <w:proofErr w:type="spellStart"/>
      <w:r w:rsidRPr="00FF0D57">
        <w:rPr>
          <w:rFonts w:ascii="Arial" w:hAnsi="Arial" w:cs="Arial"/>
          <w:sz w:val="20"/>
          <w:szCs w:val="20"/>
        </w:rPr>
        <w:t>Castillon</w:t>
      </w:r>
      <w:proofErr w:type="spellEnd"/>
      <w:r w:rsidRPr="00FF0D57">
        <w:rPr>
          <w:rFonts w:ascii="Arial" w:hAnsi="Arial" w:cs="Arial"/>
          <w:sz w:val="20"/>
          <w:szCs w:val="20"/>
        </w:rPr>
        <w:t xml:space="preserve"> through his dental features.</w:t>
      </w:r>
    </w:p>
    <w:p w14:paraId="39422FAD" w14:textId="77777777" w:rsidR="00C249DE" w:rsidRPr="00FF0D57" w:rsidRDefault="00C249DE" w:rsidP="00C249DE">
      <w:pPr>
        <w:rPr>
          <w:rFonts w:ascii="Arial" w:hAnsi="Arial" w:cs="Arial"/>
          <w:sz w:val="20"/>
          <w:szCs w:val="20"/>
        </w:rPr>
      </w:pPr>
      <w:r w:rsidRPr="00FF0D57">
        <w:rPr>
          <w:rFonts w:ascii="Arial" w:hAnsi="Arial" w:cs="Arial"/>
          <w:sz w:val="20"/>
          <w:szCs w:val="20"/>
        </w:rPr>
        <w:t xml:space="preserve">In 1775, </w:t>
      </w:r>
      <w:proofErr w:type="spellStart"/>
      <w:r w:rsidRPr="00FF0D57">
        <w:rPr>
          <w:rFonts w:ascii="Arial" w:hAnsi="Arial" w:cs="Arial"/>
          <w:sz w:val="20"/>
          <w:szCs w:val="20"/>
        </w:rPr>
        <w:t>Dr.</w:t>
      </w:r>
      <w:proofErr w:type="spellEnd"/>
      <w:r w:rsidRPr="00FF0D57">
        <w:rPr>
          <w:rFonts w:ascii="Arial" w:hAnsi="Arial" w:cs="Arial"/>
          <w:sz w:val="20"/>
          <w:szCs w:val="20"/>
        </w:rPr>
        <w:t xml:space="preserve"> Paul Revere made the first scientifically documented forensic dental identification in the United States, recognizing a silver and ivory dental prosthesis he had made for </w:t>
      </w:r>
      <w:proofErr w:type="spellStart"/>
      <w:r w:rsidRPr="00FF0D57">
        <w:rPr>
          <w:rFonts w:ascii="Arial" w:hAnsi="Arial" w:cs="Arial"/>
          <w:sz w:val="20"/>
          <w:szCs w:val="20"/>
        </w:rPr>
        <w:t>Dr.</w:t>
      </w:r>
      <w:proofErr w:type="spellEnd"/>
      <w:r w:rsidRPr="00FF0D57">
        <w:rPr>
          <w:rFonts w:ascii="Arial" w:hAnsi="Arial" w:cs="Arial"/>
          <w:sz w:val="20"/>
          <w:szCs w:val="20"/>
        </w:rPr>
        <w:t xml:space="preserve"> Joseph Warren.</w:t>
      </w:r>
    </w:p>
    <w:p w14:paraId="035691AD" w14:textId="77777777" w:rsidR="0028449C" w:rsidRDefault="00C249DE" w:rsidP="006A6B51">
      <w:pPr>
        <w:rPr>
          <w:rFonts w:ascii="Arial" w:hAnsi="Arial" w:cs="Arial"/>
          <w:sz w:val="20"/>
          <w:szCs w:val="20"/>
        </w:rPr>
      </w:pPr>
      <w:r w:rsidRPr="00FF0D57">
        <w:rPr>
          <w:rFonts w:ascii="Arial" w:hAnsi="Arial" w:cs="Arial"/>
          <w:sz w:val="20"/>
          <w:szCs w:val="20"/>
        </w:rPr>
        <w:t xml:space="preserve">Contrary to some claims, the first forensic dental identification did not occur in the year 2000; by then, the field was already well established and widely used in criminal cases and mass disaster victim </w:t>
      </w:r>
      <w:proofErr w:type="gramStart"/>
      <w:r w:rsidRPr="00FF0D57">
        <w:rPr>
          <w:rFonts w:ascii="Arial" w:hAnsi="Arial" w:cs="Arial"/>
          <w:sz w:val="20"/>
          <w:szCs w:val="20"/>
        </w:rPr>
        <w:t>identification.</w:t>
      </w:r>
      <w:r w:rsidR="00A93C3E" w:rsidRPr="00FF0D57">
        <w:rPr>
          <w:rFonts w:ascii="Arial" w:hAnsi="Arial" w:cs="Arial"/>
          <w:sz w:val="20"/>
          <w:szCs w:val="20"/>
        </w:rPr>
        <w:t>(</w:t>
      </w:r>
      <w:proofErr w:type="gramEnd"/>
      <w:r w:rsidR="00A93C3E" w:rsidRPr="00FF0D57">
        <w:rPr>
          <w:rFonts w:ascii="Arial" w:hAnsi="Arial" w:cs="Arial"/>
          <w:sz w:val="20"/>
          <w:szCs w:val="20"/>
        </w:rPr>
        <w:t>5)</w:t>
      </w:r>
    </w:p>
    <w:p w14:paraId="75DB2585" w14:textId="7CF2A2A5" w:rsidR="006A6B51" w:rsidRPr="0028449C" w:rsidRDefault="006A6B51" w:rsidP="006A6B51">
      <w:pPr>
        <w:rPr>
          <w:rFonts w:ascii="Arial" w:hAnsi="Arial" w:cs="Arial"/>
          <w:sz w:val="20"/>
          <w:szCs w:val="20"/>
        </w:rPr>
      </w:pPr>
      <w:r w:rsidRPr="006A6B51">
        <w:rPr>
          <w:rFonts w:ascii="Arial" w:hAnsi="Arial" w:cs="Arial"/>
          <w:b/>
          <w:bCs/>
          <w:sz w:val="22"/>
          <w:szCs w:val="22"/>
        </w:rPr>
        <w:t>LIMITATIONS AND CONTROVERSIES OF CONVENTIONAL APPROACHES</w:t>
      </w:r>
    </w:p>
    <w:p w14:paraId="164F1545" w14:textId="03567B1F" w:rsidR="006A6B51" w:rsidRDefault="006A6B51" w:rsidP="006A6B51">
      <w:pPr>
        <w:rPr>
          <w:rFonts w:ascii="Arial" w:hAnsi="Arial" w:cs="Arial"/>
          <w:sz w:val="22"/>
          <w:szCs w:val="22"/>
        </w:rPr>
      </w:pPr>
      <w:r w:rsidRPr="006A6B51">
        <w:rPr>
          <w:rFonts w:ascii="Arial" w:hAnsi="Arial" w:cs="Arial"/>
          <w:sz w:val="20"/>
          <w:szCs w:val="20"/>
        </w:rPr>
        <w:t xml:space="preserve">Traditional forensic dental determination techniques are useful, but they have a number of drawbacks. Morphological and </w:t>
      </w:r>
      <w:proofErr w:type="spellStart"/>
      <w:r w:rsidRPr="006A6B51">
        <w:rPr>
          <w:rFonts w:ascii="Arial" w:hAnsi="Arial" w:cs="Arial"/>
          <w:sz w:val="20"/>
          <w:szCs w:val="20"/>
        </w:rPr>
        <w:t>odontometric</w:t>
      </w:r>
      <w:proofErr w:type="spellEnd"/>
      <w:r w:rsidRPr="006A6B51">
        <w:rPr>
          <w:rFonts w:ascii="Arial" w:hAnsi="Arial" w:cs="Arial"/>
          <w:sz w:val="20"/>
          <w:szCs w:val="20"/>
        </w:rPr>
        <w:t xml:space="preserve"> assessments may not be repeatable and frequently rely on examiner experience. Despite their value, radiographic comparisons can be hampered by insufficient records, variations in angulation, or poor picture </w:t>
      </w:r>
      <w:proofErr w:type="gramStart"/>
      <w:r w:rsidRPr="006A6B51">
        <w:rPr>
          <w:rFonts w:ascii="Arial" w:hAnsi="Arial" w:cs="Arial"/>
          <w:sz w:val="20"/>
          <w:szCs w:val="20"/>
        </w:rPr>
        <w:t>quality</w:t>
      </w:r>
      <w:r w:rsidRPr="006A6B51">
        <w:rPr>
          <w:rFonts w:ascii="Arial" w:hAnsi="Arial" w:cs="Arial"/>
          <w:sz w:val="22"/>
          <w:szCs w:val="22"/>
        </w:rPr>
        <w:t>.(</w:t>
      </w:r>
      <w:proofErr w:type="gramEnd"/>
      <w:r w:rsidRPr="006A6B51">
        <w:rPr>
          <w:rFonts w:ascii="Arial" w:hAnsi="Arial" w:cs="Arial"/>
          <w:sz w:val="22"/>
          <w:szCs w:val="22"/>
        </w:rPr>
        <w:t>24</w:t>
      </w:r>
      <w:r>
        <w:rPr>
          <w:rFonts w:ascii="Arial" w:hAnsi="Arial" w:cs="Arial"/>
          <w:sz w:val="22"/>
          <w:szCs w:val="22"/>
        </w:rPr>
        <w:t>, 25)</w:t>
      </w:r>
    </w:p>
    <w:p w14:paraId="4DF832EC" w14:textId="57875615" w:rsidR="0028449C" w:rsidRDefault="0028449C" w:rsidP="0028449C">
      <w:pPr>
        <w:rPr>
          <w:rFonts w:ascii="Arial" w:hAnsi="Arial" w:cs="Arial"/>
          <w:sz w:val="22"/>
          <w:szCs w:val="22"/>
        </w:rPr>
      </w:pPr>
      <w:r w:rsidRPr="0028449C">
        <w:rPr>
          <w:rFonts w:ascii="Arial" w:hAnsi="Arial" w:cs="Arial"/>
          <w:sz w:val="20"/>
          <w:szCs w:val="20"/>
        </w:rPr>
        <w:t xml:space="preserve">Age estimate techniques sometimes exhibit population-specific variability, which restricts their applicability to a variety of groups. Furthermore, bite mark analysis's scientific validity has been hotly contested in recent years due to issues with subjectivity, inter-examiner disagreement, and a lack of empirical </w:t>
      </w:r>
      <w:proofErr w:type="gramStart"/>
      <w:r w:rsidRPr="0028449C">
        <w:rPr>
          <w:rFonts w:ascii="Arial" w:hAnsi="Arial" w:cs="Arial"/>
          <w:sz w:val="20"/>
          <w:szCs w:val="20"/>
        </w:rPr>
        <w:t>support</w:t>
      </w:r>
      <w:r w:rsidRPr="0028449C">
        <w:rPr>
          <w:rFonts w:ascii="Arial" w:hAnsi="Arial" w:cs="Arial"/>
          <w:sz w:val="22"/>
          <w:szCs w:val="22"/>
        </w:rPr>
        <w:t>.</w:t>
      </w:r>
      <w:r>
        <w:rPr>
          <w:rFonts w:ascii="Arial" w:hAnsi="Arial" w:cs="Arial"/>
          <w:sz w:val="22"/>
          <w:szCs w:val="22"/>
        </w:rPr>
        <w:t>(</w:t>
      </w:r>
      <w:proofErr w:type="gramEnd"/>
      <w:r>
        <w:rPr>
          <w:rFonts w:ascii="Arial" w:hAnsi="Arial" w:cs="Arial"/>
          <w:sz w:val="22"/>
          <w:szCs w:val="22"/>
        </w:rPr>
        <w:t>23)</w:t>
      </w:r>
    </w:p>
    <w:p w14:paraId="35D7DF13" w14:textId="79A84422" w:rsidR="0028449C" w:rsidRPr="0028449C" w:rsidRDefault="0028449C" w:rsidP="0028449C">
      <w:pPr>
        <w:rPr>
          <w:rFonts w:ascii="Arial" w:hAnsi="Arial" w:cs="Arial"/>
          <w:sz w:val="20"/>
          <w:szCs w:val="20"/>
        </w:rPr>
      </w:pPr>
      <w:r w:rsidRPr="0028449C">
        <w:rPr>
          <w:rFonts w:ascii="Arial" w:hAnsi="Arial" w:cs="Arial"/>
          <w:sz w:val="20"/>
          <w:szCs w:val="20"/>
        </w:rPr>
        <w:t xml:space="preserve">Critical debates concerning the admissibility of specific forensic dentistry procedures in legal systems have been sparked by these concerns, especially in light of the Daubert or Frye criteria that control expert </w:t>
      </w:r>
      <w:proofErr w:type="gramStart"/>
      <w:r w:rsidRPr="0028449C">
        <w:rPr>
          <w:rFonts w:ascii="Arial" w:hAnsi="Arial" w:cs="Arial"/>
          <w:sz w:val="20"/>
          <w:szCs w:val="20"/>
        </w:rPr>
        <w:t>testimony.</w:t>
      </w:r>
      <w:r>
        <w:rPr>
          <w:rFonts w:ascii="Arial" w:hAnsi="Arial" w:cs="Arial"/>
          <w:sz w:val="20"/>
          <w:szCs w:val="20"/>
        </w:rPr>
        <w:t>(</w:t>
      </w:r>
      <w:proofErr w:type="gramEnd"/>
      <w:r>
        <w:rPr>
          <w:rFonts w:ascii="Arial" w:hAnsi="Arial" w:cs="Arial"/>
          <w:sz w:val="20"/>
          <w:szCs w:val="20"/>
        </w:rPr>
        <w:t>26)</w:t>
      </w:r>
    </w:p>
    <w:p w14:paraId="41BCD42E" w14:textId="1D8A4CA4" w:rsidR="001D7AB7" w:rsidRPr="001E1666" w:rsidRDefault="001E1666" w:rsidP="008C276B">
      <w:pPr>
        <w:rPr>
          <w:rFonts w:ascii="Arial" w:hAnsi="Arial" w:cs="Arial"/>
          <w:b/>
          <w:bCs/>
          <w:sz w:val="22"/>
          <w:szCs w:val="22"/>
        </w:rPr>
      </w:pPr>
      <w:r w:rsidRPr="001E1666">
        <w:rPr>
          <w:rFonts w:ascii="Arial" w:hAnsi="Arial" w:cs="Arial"/>
          <w:b/>
          <w:bCs/>
          <w:sz w:val="22"/>
          <w:szCs w:val="22"/>
        </w:rPr>
        <w:t>AGE DETERMINATION BASED ON DENTAL DATA</w:t>
      </w:r>
    </w:p>
    <w:p w14:paraId="037677F2" w14:textId="5ECF0520" w:rsidR="00A40E37" w:rsidRPr="00FF0D57" w:rsidRDefault="00955C30" w:rsidP="008C276B">
      <w:pPr>
        <w:rPr>
          <w:rFonts w:ascii="Arial" w:hAnsi="Arial" w:cs="Arial"/>
          <w:sz w:val="20"/>
          <w:szCs w:val="20"/>
        </w:rPr>
      </w:pPr>
      <w:r w:rsidRPr="00FF0D57">
        <w:rPr>
          <w:rFonts w:ascii="Arial" w:hAnsi="Arial" w:cs="Arial"/>
          <w:sz w:val="20"/>
          <w:szCs w:val="20"/>
        </w:rPr>
        <w:t xml:space="preserve">Since teeth are the strongest part of the human body, they are known to be incredibly resilient to environmental stresses such as fire, explosions, putrefaction, and chemicals. As a result, they are available for a long period of time after death. A person's age can be determined from their teeth using a variety of methods, such as the eruption of teeth, which is recognized as a reliable indicator of age. Additional changes that become apparent as one ages include attrition, periodontal disease, the development of secondary dentine, root translucency, root resorption, root roughness, cementum apposition, and </w:t>
      </w:r>
      <w:proofErr w:type="spellStart"/>
      <w:r w:rsidRPr="00FF0D57">
        <w:rPr>
          <w:rFonts w:ascii="Arial" w:hAnsi="Arial" w:cs="Arial"/>
          <w:sz w:val="20"/>
          <w:szCs w:val="20"/>
        </w:rPr>
        <w:t>color</w:t>
      </w:r>
      <w:proofErr w:type="spellEnd"/>
      <w:r w:rsidRPr="00FF0D57">
        <w:rPr>
          <w:rFonts w:ascii="Arial" w:hAnsi="Arial" w:cs="Arial"/>
          <w:sz w:val="20"/>
          <w:szCs w:val="20"/>
        </w:rPr>
        <w:t xml:space="preserve"> changes in the crown and roots. </w:t>
      </w:r>
      <w:r w:rsidR="00586732" w:rsidRPr="00FF0D57">
        <w:rPr>
          <w:rFonts w:ascii="Arial" w:hAnsi="Arial" w:cs="Arial"/>
          <w:sz w:val="20"/>
          <w:szCs w:val="20"/>
        </w:rPr>
        <w:t xml:space="preserve">(2) </w:t>
      </w:r>
    </w:p>
    <w:p w14:paraId="4E675F5D" w14:textId="5E8D515F" w:rsidR="00795FD6" w:rsidRDefault="000813E3" w:rsidP="008C276B">
      <w:pPr>
        <w:rPr>
          <w:rFonts w:ascii="Arial" w:hAnsi="Arial" w:cs="Arial"/>
          <w:sz w:val="20"/>
          <w:szCs w:val="20"/>
        </w:rPr>
      </w:pPr>
      <w:r w:rsidRPr="00FF0D57">
        <w:rPr>
          <w:rFonts w:ascii="Arial" w:hAnsi="Arial" w:cs="Arial"/>
          <w:sz w:val="20"/>
          <w:szCs w:val="20"/>
        </w:rPr>
        <w:t xml:space="preserve">In 1947, Gustafson introduced a pioneering technique for estimating human age based on structural changes in teeth. This method utilized six specific criteria: attrition, gingival recession, secondary dentin deposition, cementum apposition, root resorption, and root transparency. Each parameter was scored on a scale from 0 to 3, and a linear regression equation was applied to estimate age, yielding a high correlation coefficient of 0.98. Gustafson’s method has since been widely regarded as a foundational standard in forensic age estimation. However, a key limitation of the technique lies in the assumption that all six criteria contribute equally to age determination, which may not reflect biological </w:t>
      </w:r>
      <w:proofErr w:type="gramStart"/>
      <w:r w:rsidRPr="00FF0D57">
        <w:rPr>
          <w:rFonts w:ascii="Arial" w:hAnsi="Arial" w:cs="Arial"/>
          <w:sz w:val="20"/>
          <w:szCs w:val="20"/>
        </w:rPr>
        <w:t>variability.</w:t>
      </w:r>
      <w:r w:rsidR="00733EBD" w:rsidRPr="00FF0D57">
        <w:rPr>
          <w:rFonts w:ascii="Arial" w:hAnsi="Arial" w:cs="Arial"/>
          <w:sz w:val="20"/>
          <w:szCs w:val="20"/>
        </w:rPr>
        <w:t>(</w:t>
      </w:r>
      <w:proofErr w:type="gramEnd"/>
      <w:r w:rsidR="00733EBD" w:rsidRPr="00FF0D57">
        <w:rPr>
          <w:rFonts w:ascii="Arial" w:hAnsi="Arial" w:cs="Arial"/>
          <w:sz w:val="20"/>
          <w:szCs w:val="20"/>
        </w:rPr>
        <w:t>2)</w:t>
      </w:r>
    </w:p>
    <w:p w14:paraId="52C04708" w14:textId="147295CE" w:rsidR="008151CF" w:rsidRPr="00FF0D57" w:rsidRDefault="008151CF" w:rsidP="008C276B">
      <w:pPr>
        <w:rPr>
          <w:rFonts w:ascii="Arial" w:hAnsi="Arial" w:cs="Arial"/>
          <w:sz w:val="20"/>
          <w:szCs w:val="20"/>
        </w:rPr>
      </w:pPr>
      <w:r>
        <w:rPr>
          <w:rFonts w:ascii="Arial" w:hAnsi="Arial" w:cs="Arial"/>
          <w:sz w:val="20"/>
          <w:szCs w:val="20"/>
        </w:rPr>
        <w:t xml:space="preserve">Fig 1: </w:t>
      </w:r>
      <w:r w:rsidR="00494645">
        <w:rPr>
          <w:rFonts w:ascii="Arial" w:hAnsi="Arial" w:cs="Arial"/>
          <w:sz w:val="20"/>
          <w:szCs w:val="20"/>
        </w:rPr>
        <w:t>Assessing</w:t>
      </w:r>
      <w:r w:rsidR="00494645" w:rsidRPr="00FF0D57">
        <w:rPr>
          <w:rFonts w:ascii="Arial" w:hAnsi="Arial" w:cs="Arial"/>
          <w:sz w:val="20"/>
          <w:szCs w:val="20"/>
        </w:rPr>
        <w:t xml:space="preserve"> human age based on structural changes in teeth</w:t>
      </w:r>
    </w:p>
    <w:p w14:paraId="6834AA17" w14:textId="77777777" w:rsidR="00EE5629" w:rsidRPr="00FF0D57" w:rsidRDefault="00EE5629" w:rsidP="008C276B">
      <w:pPr>
        <w:rPr>
          <w:rFonts w:ascii="Arial" w:hAnsi="Arial" w:cs="Arial"/>
          <w:sz w:val="20"/>
          <w:szCs w:val="20"/>
        </w:rPr>
      </w:pPr>
    </w:p>
    <w:p w14:paraId="6808D8F5" w14:textId="330243BD" w:rsidR="00EE5629" w:rsidRPr="00FF0D57" w:rsidRDefault="00E27B06" w:rsidP="008C276B">
      <w:pPr>
        <w:rPr>
          <w:rFonts w:ascii="Arial" w:hAnsi="Arial" w:cs="Arial"/>
          <w:sz w:val="20"/>
          <w:szCs w:val="20"/>
        </w:rPr>
      </w:pPr>
      <w:r w:rsidRPr="00FF0D57">
        <w:rPr>
          <w:rFonts w:ascii="Arial" w:hAnsi="Arial" w:cs="Arial"/>
          <w:noProof/>
          <w:sz w:val="20"/>
          <w:szCs w:val="20"/>
        </w:rPr>
        <w:lastRenderedPageBreak/>
        <w:drawing>
          <wp:anchor distT="0" distB="0" distL="114300" distR="114300" simplePos="0" relativeHeight="251659264" behindDoc="0" locked="0" layoutInCell="1" allowOverlap="1" wp14:anchorId="78ED6899" wp14:editId="73DF4874">
            <wp:simplePos x="0" y="0"/>
            <wp:positionH relativeFrom="page">
              <wp:posOffset>539262</wp:posOffset>
            </wp:positionH>
            <wp:positionV relativeFrom="paragraph">
              <wp:posOffset>537</wp:posOffset>
            </wp:positionV>
            <wp:extent cx="6400800" cy="2340610"/>
            <wp:effectExtent l="0" t="0" r="0" b="2540"/>
            <wp:wrapSquare wrapText="bothSides"/>
            <wp:docPr id="1414099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99069" name=""/>
                    <pic:cNvPicPr/>
                  </pic:nvPicPr>
                  <pic:blipFill>
                    <a:blip r:embed="rId8">
                      <a:extLst>
                        <a:ext uri="{28A0092B-C50C-407E-A947-70E740481C1C}">
                          <a14:useLocalDpi xmlns:a14="http://schemas.microsoft.com/office/drawing/2010/main" val="0"/>
                        </a:ext>
                      </a:extLst>
                    </a:blip>
                    <a:stretch>
                      <a:fillRect/>
                    </a:stretch>
                  </pic:blipFill>
                  <pic:spPr>
                    <a:xfrm>
                      <a:off x="0" y="0"/>
                      <a:ext cx="6400800" cy="2340610"/>
                    </a:xfrm>
                    <a:prstGeom prst="rect">
                      <a:avLst/>
                    </a:prstGeom>
                  </pic:spPr>
                </pic:pic>
              </a:graphicData>
            </a:graphic>
            <wp14:sizeRelH relativeFrom="margin">
              <wp14:pctWidth>0</wp14:pctWidth>
            </wp14:sizeRelH>
            <wp14:sizeRelV relativeFrom="margin">
              <wp14:pctHeight>0</wp14:pctHeight>
            </wp14:sizeRelV>
          </wp:anchor>
        </w:drawing>
      </w:r>
    </w:p>
    <w:p w14:paraId="60B71185" w14:textId="3396B170" w:rsidR="007C79C8" w:rsidRPr="00FF0D57" w:rsidRDefault="00E27B06" w:rsidP="007C79C8">
      <w:pPr>
        <w:rPr>
          <w:rFonts w:ascii="Arial" w:hAnsi="Arial" w:cs="Arial"/>
          <w:sz w:val="20"/>
          <w:szCs w:val="20"/>
        </w:rPr>
      </w:pPr>
      <w:proofErr w:type="spellStart"/>
      <w:r w:rsidRPr="00FF0D57">
        <w:rPr>
          <w:rFonts w:ascii="Arial" w:hAnsi="Arial" w:cs="Arial"/>
          <w:sz w:val="20"/>
          <w:szCs w:val="20"/>
        </w:rPr>
        <w:t>Ao</w:t>
      </w:r>
      <w:proofErr w:type="spellEnd"/>
      <w:r w:rsidRPr="00FF0D57">
        <w:rPr>
          <w:rFonts w:ascii="Arial" w:hAnsi="Arial" w:cs="Arial"/>
          <w:sz w:val="20"/>
          <w:szCs w:val="20"/>
        </w:rPr>
        <w:t xml:space="preserve">- no attrition, S0 - no secondary dentin, P0-no </w:t>
      </w:r>
      <w:proofErr w:type="spellStart"/>
      <w:proofErr w:type="gramStart"/>
      <w:r w:rsidRPr="00FF0D57">
        <w:rPr>
          <w:rFonts w:ascii="Arial" w:hAnsi="Arial" w:cs="Arial"/>
          <w:sz w:val="20"/>
          <w:szCs w:val="20"/>
        </w:rPr>
        <w:t>periodont</w:t>
      </w:r>
      <w:r w:rsidR="00736074" w:rsidRPr="00FF0D57">
        <w:rPr>
          <w:rFonts w:ascii="Arial" w:hAnsi="Arial" w:cs="Arial"/>
          <w:sz w:val="20"/>
          <w:szCs w:val="20"/>
        </w:rPr>
        <w:t>osis</w:t>
      </w:r>
      <w:proofErr w:type="spellEnd"/>
      <w:r w:rsidRPr="00FF0D57">
        <w:rPr>
          <w:rFonts w:ascii="Arial" w:hAnsi="Arial" w:cs="Arial"/>
          <w:sz w:val="20"/>
          <w:szCs w:val="20"/>
        </w:rPr>
        <w:t xml:space="preserve">  ,</w:t>
      </w:r>
      <w:proofErr w:type="gramEnd"/>
      <w:r w:rsidRPr="00FF0D57">
        <w:rPr>
          <w:rFonts w:ascii="Arial" w:hAnsi="Arial" w:cs="Arial"/>
          <w:sz w:val="20"/>
          <w:szCs w:val="20"/>
        </w:rPr>
        <w:t>C0- normal layer of cementum laid down R0- no root resorption visible</w:t>
      </w:r>
    </w:p>
    <w:p w14:paraId="79201888" w14:textId="250C5E35" w:rsidR="007C79C8" w:rsidRPr="00FF0D57" w:rsidRDefault="007C79C8" w:rsidP="007C79C8">
      <w:pPr>
        <w:rPr>
          <w:rFonts w:ascii="Arial" w:hAnsi="Arial" w:cs="Arial"/>
          <w:sz w:val="20"/>
          <w:szCs w:val="20"/>
        </w:rPr>
      </w:pPr>
      <w:r w:rsidRPr="00FF0D57">
        <w:rPr>
          <w:rFonts w:ascii="Arial" w:hAnsi="Arial" w:cs="Arial"/>
          <w:sz w:val="20"/>
          <w:szCs w:val="20"/>
        </w:rPr>
        <w:t xml:space="preserve">A1 = attrition within </w:t>
      </w:r>
      <w:proofErr w:type="spellStart"/>
      <w:r w:rsidRPr="00FF0D57">
        <w:rPr>
          <w:rFonts w:ascii="Arial" w:hAnsi="Arial" w:cs="Arial"/>
          <w:sz w:val="20"/>
          <w:szCs w:val="20"/>
        </w:rPr>
        <w:t>Chamel</w:t>
      </w:r>
      <w:proofErr w:type="spellEnd"/>
      <w:r w:rsidRPr="00FF0D57">
        <w:rPr>
          <w:rFonts w:ascii="Arial" w:hAnsi="Arial" w:cs="Arial"/>
          <w:sz w:val="20"/>
          <w:szCs w:val="20"/>
        </w:rPr>
        <w:t xml:space="preserve">; S1- secondary dentine has begun to form in upper part of pulp cavity; P1= </w:t>
      </w:r>
      <w:proofErr w:type="spellStart"/>
      <w:r w:rsidRPr="00FF0D57">
        <w:rPr>
          <w:rFonts w:ascii="Arial" w:hAnsi="Arial" w:cs="Arial"/>
          <w:sz w:val="20"/>
          <w:szCs w:val="20"/>
        </w:rPr>
        <w:t>periodontosis</w:t>
      </w:r>
      <w:proofErr w:type="spellEnd"/>
      <w:r w:rsidRPr="00FF0D57">
        <w:rPr>
          <w:rFonts w:ascii="Arial" w:hAnsi="Arial" w:cs="Arial"/>
          <w:sz w:val="20"/>
          <w:szCs w:val="20"/>
        </w:rPr>
        <w:t xml:space="preserve"> just </w:t>
      </w:r>
      <w:proofErr w:type="gramStart"/>
      <w:r w:rsidRPr="00FF0D57">
        <w:rPr>
          <w:rFonts w:ascii="Arial" w:hAnsi="Arial" w:cs="Arial"/>
          <w:sz w:val="20"/>
          <w:szCs w:val="20"/>
        </w:rPr>
        <w:t>begun ;</w:t>
      </w:r>
      <w:proofErr w:type="gramEnd"/>
      <w:r w:rsidRPr="00FF0D57">
        <w:rPr>
          <w:rFonts w:ascii="Arial" w:hAnsi="Arial" w:cs="Arial"/>
          <w:sz w:val="20"/>
          <w:szCs w:val="20"/>
        </w:rPr>
        <w:t xml:space="preserve"> C1=  apposition a little greater than down normal; R1 = root resorption only on small isolated spots</w:t>
      </w:r>
    </w:p>
    <w:p w14:paraId="1681527D" w14:textId="1ADF2551" w:rsidR="00E27B06" w:rsidRPr="00FF0D57" w:rsidRDefault="007C79C8" w:rsidP="007C79C8">
      <w:pPr>
        <w:rPr>
          <w:rFonts w:ascii="Arial" w:hAnsi="Arial" w:cs="Arial"/>
          <w:sz w:val="20"/>
          <w:szCs w:val="20"/>
        </w:rPr>
      </w:pPr>
      <w:r w:rsidRPr="00FF0D57">
        <w:rPr>
          <w:rFonts w:ascii="Arial" w:hAnsi="Arial" w:cs="Arial"/>
          <w:sz w:val="20"/>
          <w:szCs w:val="20"/>
        </w:rPr>
        <w:t xml:space="preserve">A2=attrition reaching </w:t>
      </w:r>
      <w:proofErr w:type="gramStart"/>
      <w:r w:rsidRPr="00FF0D57">
        <w:rPr>
          <w:rFonts w:ascii="Arial" w:hAnsi="Arial" w:cs="Arial"/>
          <w:sz w:val="20"/>
          <w:szCs w:val="20"/>
        </w:rPr>
        <w:t>dentin ;</w:t>
      </w:r>
      <w:proofErr w:type="gramEnd"/>
      <w:r w:rsidRPr="00FF0D57">
        <w:rPr>
          <w:rFonts w:ascii="Arial" w:hAnsi="Arial" w:cs="Arial"/>
          <w:sz w:val="20"/>
          <w:szCs w:val="20"/>
        </w:rPr>
        <w:t xml:space="preserve"> S2- pulp cavity is half filled ; P2= </w:t>
      </w:r>
      <w:proofErr w:type="spellStart"/>
      <w:r w:rsidRPr="00FF0D57">
        <w:rPr>
          <w:rFonts w:ascii="Arial" w:hAnsi="Arial" w:cs="Arial"/>
          <w:sz w:val="20"/>
          <w:szCs w:val="20"/>
        </w:rPr>
        <w:t>periodontosis</w:t>
      </w:r>
      <w:proofErr w:type="spellEnd"/>
      <w:r w:rsidRPr="00FF0D57">
        <w:rPr>
          <w:rFonts w:ascii="Arial" w:hAnsi="Arial" w:cs="Arial"/>
          <w:sz w:val="20"/>
          <w:szCs w:val="20"/>
        </w:rPr>
        <w:t xml:space="preserve"> along first one-third of root C2= great layer of cementum ; R2= greater loss of substance</w:t>
      </w:r>
    </w:p>
    <w:p w14:paraId="7A74D30D" w14:textId="741D2C5B" w:rsidR="00736074" w:rsidRPr="00FF0D57" w:rsidRDefault="00736074" w:rsidP="00736074">
      <w:pPr>
        <w:rPr>
          <w:rFonts w:ascii="Arial" w:hAnsi="Arial" w:cs="Arial"/>
          <w:sz w:val="20"/>
          <w:szCs w:val="20"/>
        </w:rPr>
      </w:pPr>
      <w:r w:rsidRPr="00FF0D57">
        <w:rPr>
          <w:rFonts w:ascii="Arial" w:hAnsi="Arial" w:cs="Arial"/>
          <w:sz w:val="20"/>
          <w:szCs w:val="20"/>
        </w:rPr>
        <w:t xml:space="preserve">A3= attrition reaching </w:t>
      </w:r>
      <w:proofErr w:type="gramStart"/>
      <w:r w:rsidRPr="00FF0D57">
        <w:rPr>
          <w:rFonts w:ascii="Arial" w:hAnsi="Arial" w:cs="Arial"/>
          <w:sz w:val="20"/>
          <w:szCs w:val="20"/>
        </w:rPr>
        <w:t>pulp ;</w:t>
      </w:r>
      <w:proofErr w:type="gramEnd"/>
      <w:r w:rsidRPr="00FF0D57">
        <w:rPr>
          <w:rFonts w:ascii="Arial" w:hAnsi="Arial" w:cs="Arial"/>
          <w:sz w:val="20"/>
          <w:szCs w:val="20"/>
        </w:rPr>
        <w:t xml:space="preserve"> S3= pulp cavity is nearly or wholly filed with secondary dentin ; P3=</w:t>
      </w:r>
      <w:proofErr w:type="spellStart"/>
      <w:r w:rsidRPr="00FF0D57">
        <w:rPr>
          <w:rFonts w:ascii="Arial" w:hAnsi="Arial" w:cs="Arial"/>
          <w:sz w:val="20"/>
          <w:szCs w:val="20"/>
        </w:rPr>
        <w:t>periodontosis</w:t>
      </w:r>
      <w:proofErr w:type="spellEnd"/>
      <w:r w:rsidRPr="00FF0D57">
        <w:rPr>
          <w:rFonts w:ascii="Arial" w:hAnsi="Arial" w:cs="Arial"/>
          <w:sz w:val="20"/>
          <w:szCs w:val="20"/>
        </w:rPr>
        <w:t xml:space="preserve"> has passed two-thirds of root</w:t>
      </w:r>
    </w:p>
    <w:p w14:paraId="74505D3A" w14:textId="3DE5030C" w:rsidR="00736074" w:rsidRDefault="00736074" w:rsidP="00736074">
      <w:pPr>
        <w:rPr>
          <w:rFonts w:ascii="Arial" w:hAnsi="Arial" w:cs="Arial"/>
          <w:sz w:val="20"/>
          <w:szCs w:val="20"/>
        </w:rPr>
      </w:pPr>
      <w:r w:rsidRPr="00FF0D57">
        <w:rPr>
          <w:rFonts w:ascii="Arial" w:hAnsi="Arial" w:cs="Arial"/>
          <w:sz w:val="20"/>
          <w:szCs w:val="20"/>
        </w:rPr>
        <w:t xml:space="preserve">C3= heavy layer of </w:t>
      </w:r>
      <w:proofErr w:type="gramStart"/>
      <w:r w:rsidRPr="00FF0D57">
        <w:rPr>
          <w:rFonts w:ascii="Arial" w:hAnsi="Arial" w:cs="Arial"/>
          <w:sz w:val="20"/>
          <w:szCs w:val="20"/>
        </w:rPr>
        <w:t>cementum ;</w:t>
      </w:r>
      <w:proofErr w:type="gramEnd"/>
      <w:r w:rsidRPr="00FF0D57">
        <w:rPr>
          <w:rFonts w:ascii="Arial" w:hAnsi="Arial" w:cs="Arial"/>
          <w:sz w:val="20"/>
          <w:szCs w:val="20"/>
        </w:rPr>
        <w:t xml:space="preserve"> R3= great areas of both cementum and dentin affected</w:t>
      </w:r>
    </w:p>
    <w:p w14:paraId="70C49103" w14:textId="4383788F" w:rsidR="00207226" w:rsidRPr="00207226" w:rsidRDefault="00207226" w:rsidP="00207226">
      <w:pPr>
        <w:rPr>
          <w:rFonts w:ascii="Arial" w:hAnsi="Arial" w:cs="Arial"/>
          <w:b/>
          <w:bCs/>
          <w:sz w:val="22"/>
          <w:szCs w:val="22"/>
        </w:rPr>
      </w:pPr>
      <w:r w:rsidRPr="00207226">
        <w:rPr>
          <w:rFonts w:ascii="Arial" w:hAnsi="Arial" w:cs="Arial"/>
          <w:b/>
          <w:bCs/>
          <w:sz w:val="22"/>
          <w:szCs w:val="22"/>
        </w:rPr>
        <w:t>EMERGENCE OF DIGITAL DIAGNOSTICS IN FORENSIC ODONTOLOGY</w:t>
      </w:r>
    </w:p>
    <w:p w14:paraId="421099C8" w14:textId="02A18087" w:rsidR="00207226" w:rsidRDefault="00207226" w:rsidP="00207226">
      <w:pPr>
        <w:rPr>
          <w:rFonts w:ascii="Arial" w:hAnsi="Arial" w:cs="Arial"/>
          <w:sz w:val="20"/>
          <w:szCs w:val="20"/>
        </w:rPr>
      </w:pPr>
      <w:r w:rsidRPr="00207226">
        <w:rPr>
          <w:rFonts w:ascii="Arial" w:hAnsi="Arial" w:cs="Arial"/>
          <w:sz w:val="20"/>
          <w:szCs w:val="20"/>
        </w:rPr>
        <w:t xml:space="preserve">The area of forensic dentistry has been progressively shaped by technological innovation in response to these issues. Digital diagnostics provide non-invasive, high-resolution, and repeatable methods for dental analysis. These methods include CBCT, micro-computed tomography (micro-CT), three-dimensional surface scanning, and sophisticated radiography procedures. In particular, CBCT has become a potent tool for visualising skeletal and dental structures in three dimensions, making </w:t>
      </w:r>
      <w:proofErr w:type="spellStart"/>
      <w:r w:rsidRPr="00207226">
        <w:rPr>
          <w:rFonts w:ascii="Arial" w:hAnsi="Arial" w:cs="Arial"/>
          <w:sz w:val="20"/>
          <w:szCs w:val="20"/>
        </w:rPr>
        <w:t>postmortem</w:t>
      </w:r>
      <w:proofErr w:type="spellEnd"/>
      <w:r w:rsidRPr="00207226">
        <w:rPr>
          <w:rFonts w:ascii="Arial" w:hAnsi="Arial" w:cs="Arial"/>
          <w:sz w:val="20"/>
          <w:szCs w:val="20"/>
        </w:rPr>
        <w:t xml:space="preserve"> imaging, trauma assessment, and age estimation easier. In a similar vein, intraoral scanners and digital radiography have improved the accuracy and effectiveness of forensic </w:t>
      </w:r>
      <w:proofErr w:type="gramStart"/>
      <w:r w:rsidRPr="00207226">
        <w:rPr>
          <w:rFonts w:ascii="Arial" w:hAnsi="Arial" w:cs="Arial"/>
          <w:sz w:val="20"/>
          <w:szCs w:val="20"/>
        </w:rPr>
        <w:t>investigations.</w:t>
      </w:r>
      <w:r w:rsidR="001B1FA4">
        <w:rPr>
          <w:rFonts w:ascii="Arial" w:hAnsi="Arial" w:cs="Arial"/>
          <w:sz w:val="20"/>
          <w:szCs w:val="20"/>
        </w:rPr>
        <w:t>(</w:t>
      </w:r>
      <w:proofErr w:type="gramEnd"/>
      <w:r w:rsidR="001B1FA4">
        <w:rPr>
          <w:rFonts w:ascii="Arial" w:hAnsi="Arial" w:cs="Arial"/>
          <w:sz w:val="20"/>
          <w:szCs w:val="20"/>
        </w:rPr>
        <w:t>22,23)</w:t>
      </w:r>
    </w:p>
    <w:p w14:paraId="016A500B" w14:textId="353D3582" w:rsidR="00207226" w:rsidRDefault="00207226" w:rsidP="00207226">
      <w:pPr>
        <w:rPr>
          <w:rFonts w:ascii="Arial" w:hAnsi="Arial" w:cs="Arial"/>
          <w:sz w:val="20"/>
          <w:szCs w:val="20"/>
        </w:rPr>
      </w:pPr>
      <w:r w:rsidRPr="00207226">
        <w:rPr>
          <w:rFonts w:ascii="Arial" w:hAnsi="Arial" w:cs="Arial"/>
          <w:sz w:val="20"/>
          <w:szCs w:val="20"/>
        </w:rPr>
        <w:t>AI and ML are at the cutting edge of these advancements. These technologies are being used more and more to automate activities like age or sex estimate, pattern recognition, and morphometric analysis [</w:t>
      </w:r>
      <w:r w:rsidR="001B1FA4">
        <w:rPr>
          <w:rFonts w:ascii="Arial" w:hAnsi="Arial" w:cs="Arial"/>
          <w:sz w:val="20"/>
          <w:szCs w:val="20"/>
        </w:rPr>
        <w:t>20</w:t>
      </w:r>
      <w:proofErr w:type="gramStart"/>
      <w:r w:rsidRPr="00207226">
        <w:rPr>
          <w:rFonts w:ascii="Arial" w:hAnsi="Arial" w:cs="Arial"/>
          <w:sz w:val="20"/>
          <w:szCs w:val="20"/>
        </w:rPr>
        <w:t>].Although</w:t>
      </w:r>
      <w:proofErr w:type="gramEnd"/>
      <w:r w:rsidRPr="00207226">
        <w:rPr>
          <w:rFonts w:ascii="Arial" w:hAnsi="Arial" w:cs="Arial"/>
          <w:sz w:val="20"/>
          <w:szCs w:val="20"/>
        </w:rPr>
        <w:t xml:space="preserve"> problems with dataset diversity, validation, and </w:t>
      </w:r>
      <w:proofErr w:type="spellStart"/>
      <w:r w:rsidRPr="00207226">
        <w:rPr>
          <w:rFonts w:ascii="Arial" w:hAnsi="Arial" w:cs="Arial"/>
          <w:sz w:val="20"/>
          <w:szCs w:val="20"/>
        </w:rPr>
        <w:t>explainability</w:t>
      </w:r>
      <w:proofErr w:type="spellEnd"/>
      <w:r w:rsidRPr="00207226">
        <w:rPr>
          <w:rFonts w:ascii="Arial" w:hAnsi="Arial" w:cs="Arial"/>
          <w:sz w:val="20"/>
          <w:szCs w:val="20"/>
        </w:rPr>
        <w:t xml:space="preserve"> are still unresolved, preliminary research indicates that AI models may perform more accurately and consistently than conventional techniques. The transdisciplinary potential of forensic odontology is further enhanced by integration with DNA analysis, biometric databases, and digital health information, allowing for more comprehensive and trustworthy identification </w:t>
      </w:r>
      <w:proofErr w:type="gramStart"/>
      <w:r w:rsidRPr="00207226">
        <w:rPr>
          <w:rFonts w:ascii="Arial" w:hAnsi="Arial" w:cs="Arial"/>
          <w:sz w:val="20"/>
          <w:szCs w:val="20"/>
        </w:rPr>
        <w:t>frameworks.</w:t>
      </w:r>
      <w:r w:rsidR="001B1FA4">
        <w:rPr>
          <w:rFonts w:ascii="Arial" w:hAnsi="Arial" w:cs="Arial"/>
          <w:sz w:val="20"/>
          <w:szCs w:val="20"/>
        </w:rPr>
        <w:t>(</w:t>
      </w:r>
      <w:proofErr w:type="gramEnd"/>
      <w:r w:rsidR="001B1FA4">
        <w:rPr>
          <w:rFonts w:ascii="Arial" w:hAnsi="Arial" w:cs="Arial"/>
          <w:sz w:val="20"/>
          <w:szCs w:val="20"/>
        </w:rPr>
        <w:t>21)</w:t>
      </w:r>
    </w:p>
    <w:p w14:paraId="6CFCCCB8" w14:textId="77777777" w:rsidR="006A6B51" w:rsidRDefault="001B1FA4" w:rsidP="00FE5AA2">
      <w:pPr>
        <w:rPr>
          <w:rFonts w:ascii="Arial" w:hAnsi="Arial" w:cs="Arial"/>
          <w:sz w:val="20"/>
          <w:szCs w:val="20"/>
        </w:rPr>
      </w:pPr>
      <w:r w:rsidRPr="001B1FA4">
        <w:rPr>
          <w:rFonts w:ascii="Arial" w:hAnsi="Arial" w:cs="Arial"/>
          <w:sz w:val="20"/>
          <w:szCs w:val="20"/>
        </w:rPr>
        <w:t xml:space="preserve">Forensic odontology has already used a number of AI and ML techniques. For automatic age assessment, panoramic radiographs and CBCT scans have been used to train convolutional neural networks (CNNs). Support vector machines (SVMs) have been used to classify dental images into diagnostic categories, while artificial neural networks (ANNs) have been used to classify morphometric data for sex determination. To increase the </w:t>
      </w:r>
      <w:proofErr w:type="spellStart"/>
      <w:r w:rsidRPr="001B1FA4">
        <w:rPr>
          <w:rFonts w:ascii="Arial" w:hAnsi="Arial" w:cs="Arial"/>
          <w:sz w:val="20"/>
          <w:szCs w:val="20"/>
        </w:rPr>
        <w:t>explainability</w:t>
      </w:r>
      <w:proofErr w:type="spellEnd"/>
      <w:r w:rsidRPr="001B1FA4">
        <w:rPr>
          <w:rFonts w:ascii="Arial" w:hAnsi="Arial" w:cs="Arial"/>
          <w:sz w:val="20"/>
          <w:szCs w:val="20"/>
        </w:rPr>
        <w:t xml:space="preserve"> and resilience of forensic </w:t>
      </w:r>
      <w:r w:rsidRPr="001B1FA4">
        <w:rPr>
          <w:rFonts w:ascii="Arial" w:hAnsi="Arial" w:cs="Arial"/>
          <w:sz w:val="20"/>
          <w:szCs w:val="20"/>
        </w:rPr>
        <w:lastRenderedPageBreak/>
        <w:t>predictions, hybrid deep learning architectures that combine CNNs with attention mechanisms are also being researched.</w:t>
      </w:r>
    </w:p>
    <w:p w14:paraId="38C6EB79" w14:textId="1D0BE92B" w:rsidR="00FB6168" w:rsidRPr="006A6B51" w:rsidRDefault="001E1666" w:rsidP="00FE5AA2">
      <w:pPr>
        <w:rPr>
          <w:rFonts w:ascii="Arial" w:hAnsi="Arial" w:cs="Arial"/>
          <w:sz w:val="20"/>
          <w:szCs w:val="20"/>
        </w:rPr>
      </w:pPr>
      <w:r w:rsidRPr="001E1666">
        <w:rPr>
          <w:rFonts w:ascii="Arial" w:hAnsi="Arial" w:cs="Arial"/>
          <w:b/>
          <w:bCs/>
          <w:sz w:val="22"/>
          <w:szCs w:val="22"/>
        </w:rPr>
        <w:t>THE ROLE OF PERIODONTICS IN SUPPORTING</w:t>
      </w:r>
      <w:r>
        <w:rPr>
          <w:rFonts w:ascii="Arial" w:hAnsi="Arial" w:cs="Arial"/>
          <w:b/>
          <w:bCs/>
          <w:sz w:val="22"/>
          <w:szCs w:val="22"/>
        </w:rPr>
        <w:t xml:space="preserve"> </w:t>
      </w:r>
      <w:r w:rsidRPr="001E1666">
        <w:rPr>
          <w:rFonts w:ascii="Arial" w:hAnsi="Arial" w:cs="Arial"/>
          <w:b/>
          <w:bCs/>
          <w:sz w:val="22"/>
          <w:szCs w:val="22"/>
        </w:rPr>
        <w:t>FORENSIC ODONTOLOGY</w:t>
      </w:r>
      <w:r w:rsidR="00C726AA" w:rsidRPr="00FF0D57">
        <w:rPr>
          <w:rFonts w:ascii="Arial" w:hAnsi="Arial" w:cs="Arial"/>
          <w:sz w:val="20"/>
          <w:szCs w:val="20"/>
        </w:rPr>
        <w:t>:</w:t>
      </w:r>
    </w:p>
    <w:p w14:paraId="52F56087" w14:textId="5E800205" w:rsidR="00C726AA" w:rsidRPr="001E1666" w:rsidRDefault="001E1666" w:rsidP="00FE5AA2">
      <w:pPr>
        <w:rPr>
          <w:rFonts w:ascii="Arial" w:hAnsi="Arial" w:cs="Arial"/>
          <w:b/>
          <w:bCs/>
          <w:sz w:val="22"/>
          <w:szCs w:val="22"/>
        </w:rPr>
      </w:pPr>
      <w:r w:rsidRPr="001E1666">
        <w:rPr>
          <w:rFonts w:ascii="Arial" w:hAnsi="Arial" w:cs="Arial"/>
          <w:b/>
          <w:bCs/>
          <w:sz w:val="22"/>
          <w:szCs w:val="22"/>
        </w:rPr>
        <w:t xml:space="preserve">Periodontal </w:t>
      </w:r>
      <w:proofErr w:type="gramStart"/>
      <w:r w:rsidRPr="001E1666">
        <w:rPr>
          <w:rFonts w:ascii="Arial" w:hAnsi="Arial" w:cs="Arial"/>
          <w:b/>
          <w:bCs/>
          <w:sz w:val="22"/>
          <w:szCs w:val="22"/>
        </w:rPr>
        <w:t>ligament :</w:t>
      </w:r>
      <w:proofErr w:type="gramEnd"/>
    </w:p>
    <w:p w14:paraId="0A6ED677" w14:textId="4CFCD1E5" w:rsidR="00333421" w:rsidRDefault="00DD2738" w:rsidP="00333421">
      <w:pPr>
        <w:rPr>
          <w:rFonts w:ascii="Arial" w:hAnsi="Arial" w:cs="Arial"/>
          <w:sz w:val="20"/>
          <w:szCs w:val="20"/>
        </w:rPr>
      </w:pPr>
      <w:r w:rsidRPr="00FF0D57">
        <w:rPr>
          <w:rFonts w:ascii="Arial" w:hAnsi="Arial" w:cs="Arial"/>
          <w:sz w:val="20"/>
          <w:szCs w:val="20"/>
        </w:rPr>
        <w:t xml:space="preserve">The legal definition of adulthood in China and most European countries gives the age of 18 legal significance. When estimating age from teeth, the main predictor of chronological age is the level of dental mineralization. </w:t>
      </w:r>
      <w:r w:rsidR="00FD20E8" w:rsidRPr="00FF0D57">
        <w:rPr>
          <w:rFonts w:ascii="Arial" w:hAnsi="Arial" w:cs="Arial"/>
          <w:sz w:val="20"/>
          <w:szCs w:val="20"/>
        </w:rPr>
        <w:t xml:space="preserve">By the age of 18, a person's third molars are the only teeth that are still developing. In lower third molars with full root mineralization, the periodontal ligament was visible in varied degrees. The stages are determined by the outer periodontal ligament's exposure on the mesial region of the mesial root and the distal portion of the distal root of the lower third molar root. The explanation is as follows: (1) Stage 0: The periodontal ligament shows the entire length of the root. (2) Stage 1: The periodontal ligament is invisible from the apex to more than half of a root. </w:t>
      </w:r>
      <w:r w:rsidR="00333421" w:rsidRPr="00FF0D57">
        <w:rPr>
          <w:rFonts w:ascii="Arial" w:hAnsi="Arial" w:cs="Arial"/>
          <w:sz w:val="20"/>
          <w:szCs w:val="20"/>
        </w:rPr>
        <w:t xml:space="preserve">(3) Stage 2: The majority of the periodontal ligament is concealed throughout the length of one root or along a segment of two roots. (4) Stage 3: The periodontal ligament is absent from both roots for almost their whole length. </w:t>
      </w:r>
      <w:r w:rsidR="00333421" w:rsidRPr="00FF0D57">
        <w:rPr>
          <w:rFonts w:ascii="Arial" w:hAnsi="Arial" w:cs="Arial"/>
          <w:sz w:val="20"/>
          <w:szCs w:val="20"/>
        </w:rPr>
        <w:br/>
        <w:t xml:space="preserve">According to Guo et al., stage zero is reached around age 17.05 for men and 17.46 for women. Stage one appears in males and females at 17.47 and 17.86 years old, respectively. Stage two symptoms start to appear in men at age 21.43 and in women at age 21.96, respectively. Stage three was observed to start at 25.83 years of age for men and 23.14 years of age for </w:t>
      </w:r>
      <w:proofErr w:type="gramStart"/>
      <w:r w:rsidR="00333421" w:rsidRPr="00FF0D57">
        <w:rPr>
          <w:rFonts w:ascii="Arial" w:hAnsi="Arial" w:cs="Arial"/>
          <w:sz w:val="20"/>
          <w:szCs w:val="20"/>
        </w:rPr>
        <w:t>women.</w:t>
      </w:r>
      <w:r w:rsidR="008A2E2D" w:rsidRPr="00FF0D57">
        <w:rPr>
          <w:rFonts w:ascii="Arial" w:hAnsi="Arial" w:cs="Arial"/>
          <w:sz w:val="20"/>
          <w:szCs w:val="20"/>
        </w:rPr>
        <w:t>(</w:t>
      </w:r>
      <w:proofErr w:type="gramEnd"/>
      <w:r w:rsidR="008A2E2D" w:rsidRPr="00FF0D57">
        <w:rPr>
          <w:rFonts w:ascii="Arial" w:hAnsi="Arial" w:cs="Arial"/>
          <w:sz w:val="20"/>
          <w:szCs w:val="20"/>
        </w:rPr>
        <w:t>3)</w:t>
      </w:r>
    </w:p>
    <w:p w14:paraId="5621DBAB" w14:textId="77777777" w:rsidR="0045154A" w:rsidRDefault="0045154A" w:rsidP="00333421">
      <w:pPr>
        <w:rPr>
          <w:rFonts w:ascii="Arial" w:hAnsi="Arial" w:cs="Arial"/>
          <w:sz w:val="20"/>
          <w:szCs w:val="20"/>
        </w:rPr>
      </w:pPr>
    </w:p>
    <w:p w14:paraId="051D94E5" w14:textId="5BE0B237" w:rsidR="00AA3E54" w:rsidRDefault="00204CE1" w:rsidP="00333421">
      <w:pPr>
        <w:rPr>
          <w:rFonts w:ascii="Arial" w:hAnsi="Arial" w:cs="Arial"/>
          <w:b/>
          <w:bCs/>
          <w:sz w:val="22"/>
          <w:szCs w:val="22"/>
        </w:rPr>
      </w:pPr>
      <w:r w:rsidRPr="00AA3E54">
        <w:rPr>
          <w:rFonts w:ascii="Arial" w:hAnsi="Arial" w:cs="Arial"/>
          <w:b/>
          <w:bCs/>
          <w:sz w:val="22"/>
          <w:szCs w:val="22"/>
        </w:rPr>
        <w:t>Gingival Margin Recession in Age Estimation</w:t>
      </w:r>
    </w:p>
    <w:p w14:paraId="1AFB95F8" w14:textId="6C561255" w:rsidR="00204CE1" w:rsidRDefault="00204CE1" w:rsidP="00333421">
      <w:pPr>
        <w:rPr>
          <w:rFonts w:ascii="Arial" w:hAnsi="Arial" w:cs="Arial"/>
          <w:sz w:val="20"/>
          <w:szCs w:val="20"/>
        </w:rPr>
      </w:pPr>
      <w:r w:rsidRPr="00FF0D57">
        <w:rPr>
          <w:rFonts w:ascii="Arial" w:hAnsi="Arial" w:cs="Arial"/>
          <w:sz w:val="20"/>
          <w:szCs w:val="20"/>
        </w:rPr>
        <w:t>Marginal gingival recession has been identified as one of several periodontal indicators used in age estimation methods, as described by Solheim (</w:t>
      </w:r>
      <w:proofErr w:type="gramStart"/>
      <w:r w:rsidRPr="00FF0D57">
        <w:rPr>
          <w:rFonts w:ascii="Arial" w:hAnsi="Arial" w:cs="Arial"/>
          <w:sz w:val="20"/>
          <w:szCs w:val="20"/>
        </w:rPr>
        <w:t>1992)</w:t>
      </w:r>
      <w:r w:rsidR="009361B7">
        <w:rPr>
          <w:rFonts w:ascii="Arial" w:hAnsi="Arial" w:cs="Arial"/>
          <w:sz w:val="20"/>
          <w:szCs w:val="20"/>
        </w:rPr>
        <w:t>(</w:t>
      </w:r>
      <w:proofErr w:type="gramEnd"/>
      <w:r w:rsidR="009361B7">
        <w:rPr>
          <w:rFonts w:ascii="Arial" w:hAnsi="Arial" w:cs="Arial"/>
          <w:sz w:val="20"/>
          <w:szCs w:val="20"/>
        </w:rPr>
        <w:t>8)</w:t>
      </w:r>
    </w:p>
    <w:p w14:paraId="03B8D893" w14:textId="77777777" w:rsidR="00D852A9" w:rsidRPr="00FF0D57" w:rsidRDefault="00D852A9" w:rsidP="00333421">
      <w:pPr>
        <w:rPr>
          <w:rFonts w:ascii="Arial" w:hAnsi="Arial" w:cs="Arial"/>
          <w:sz w:val="20"/>
          <w:szCs w:val="20"/>
        </w:rPr>
      </w:pPr>
    </w:p>
    <w:p w14:paraId="7212C5A0" w14:textId="77777777" w:rsidR="00766991" w:rsidRPr="00AA3E54" w:rsidRDefault="00766991" w:rsidP="00766991">
      <w:pPr>
        <w:rPr>
          <w:rFonts w:ascii="Arial" w:hAnsi="Arial" w:cs="Arial"/>
          <w:b/>
          <w:bCs/>
          <w:sz w:val="22"/>
          <w:szCs w:val="22"/>
        </w:rPr>
      </w:pPr>
      <w:r w:rsidRPr="00AA3E54">
        <w:rPr>
          <w:rFonts w:ascii="Arial" w:hAnsi="Arial" w:cs="Arial"/>
          <w:b/>
          <w:bCs/>
          <w:sz w:val="22"/>
          <w:szCs w:val="22"/>
        </w:rPr>
        <w:t>Alveolar Bone Loss in Forensic Identification</w:t>
      </w:r>
    </w:p>
    <w:p w14:paraId="553492BF" w14:textId="31C1DDDD" w:rsidR="00766991" w:rsidRPr="00FF0D57" w:rsidRDefault="00766991" w:rsidP="00766991">
      <w:pPr>
        <w:rPr>
          <w:rFonts w:ascii="Arial" w:hAnsi="Arial" w:cs="Arial"/>
          <w:sz w:val="20"/>
          <w:szCs w:val="20"/>
        </w:rPr>
      </w:pPr>
      <w:r w:rsidRPr="00FF0D57">
        <w:rPr>
          <w:rFonts w:ascii="Arial" w:hAnsi="Arial" w:cs="Arial"/>
          <w:sz w:val="20"/>
          <w:szCs w:val="20"/>
        </w:rPr>
        <w:t xml:space="preserve">The alveolar bone, which anchors teeth in their sockets, undergoes physiological changes with age. In forensic cases, the degree and pattern of alveolar bone loss—whether due to natural aging or periodontitis—can serve as supplementary evidence for victim identification. Studies suggest that age estimation based on alveolar bone loss from dry dental remains can be accurate within ±5 years in individuals aged 25–40 </w:t>
      </w:r>
      <w:proofErr w:type="gramStart"/>
      <w:r w:rsidRPr="00FF0D57">
        <w:rPr>
          <w:rFonts w:ascii="Arial" w:hAnsi="Arial" w:cs="Arial"/>
          <w:sz w:val="20"/>
          <w:szCs w:val="20"/>
        </w:rPr>
        <w:t>years.</w:t>
      </w:r>
      <w:r w:rsidRPr="00FF0D57">
        <w:rPr>
          <w:rFonts w:ascii="Cambria Math" w:hAnsi="Cambria Math" w:cs="Cambria Math"/>
          <w:sz w:val="20"/>
          <w:szCs w:val="20"/>
        </w:rPr>
        <w:t>⁽</w:t>
      </w:r>
      <w:proofErr w:type="gramEnd"/>
      <w:r w:rsidRPr="00FF0D57">
        <w:rPr>
          <w:rFonts w:ascii="Arial" w:hAnsi="Arial" w:cs="Arial"/>
          <w:sz w:val="20"/>
          <w:szCs w:val="20"/>
        </w:rPr>
        <w:t>¹³</w:t>
      </w:r>
      <w:r w:rsidRPr="00FF0D57">
        <w:rPr>
          <w:rFonts w:ascii="Cambria Math" w:hAnsi="Cambria Math" w:cs="Cambria Math"/>
          <w:sz w:val="20"/>
          <w:szCs w:val="20"/>
        </w:rPr>
        <w:t>⁾</w:t>
      </w:r>
      <w:r w:rsidRPr="00FF0D57">
        <w:rPr>
          <w:rFonts w:ascii="Arial" w:hAnsi="Arial" w:cs="Arial"/>
          <w:sz w:val="20"/>
          <w:szCs w:val="20"/>
        </w:rPr>
        <w:t xml:space="preserve"> Additionally, comparison with antemortem dental records can aid in narrowing down identity based on bone loss patterns.</w:t>
      </w:r>
      <w:r w:rsidR="009361B7">
        <w:rPr>
          <w:rFonts w:ascii="Arial" w:hAnsi="Arial" w:cs="Arial"/>
          <w:sz w:val="20"/>
          <w:szCs w:val="20"/>
        </w:rPr>
        <w:t>(8,13)</w:t>
      </w:r>
    </w:p>
    <w:p w14:paraId="782FB4E8" w14:textId="77777777" w:rsidR="00766991" w:rsidRPr="00FF0D57" w:rsidRDefault="00766991" w:rsidP="00333421">
      <w:pPr>
        <w:rPr>
          <w:rFonts w:ascii="Arial" w:hAnsi="Arial" w:cs="Arial"/>
          <w:sz w:val="20"/>
          <w:szCs w:val="20"/>
        </w:rPr>
      </w:pPr>
    </w:p>
    <w:p w14:paraId="49F5D41E" w14:textId="0749FBD7" w:rsidR="0050106C" w:rsidRPr="00AA3E54" w:rsidRDefault="0050106C" w:rsidP="0050106C">
      <w:pPr>
        <w:rPr>
          <w:rFonts w:ascii="Arial" w:hAnsi="Arial" w:cs="Arial"/>
          <w:b/>
          <w:bCs/>
          <w:sz w:val="22"/>
          <w:szCs w:val="22"/>
        </w:rPr>
      </w:pPr>
      <w:r w:rsidRPr="00AA3E54">
        <w:rPr>
          <w:rFonts w:ascii="Arial" w:hAnsi="Arial" w:cs="Arial"/>
          <w:b/>
          <w:bCs/>
          <w:sz w:val="22"/>
          <w:szCs w:val="22"/>
        </w:rPr>
        <w:t xml:space="preserve">Cementum as a Marker for Age </w:t>
      </w:r>
    </w:p>
    <w:p w14:paraId="76D75AA3" w14:textId="522FA59A" w:rsidR="0050106C" w:rsidRPr="00FF0D57" w:rsidRDefault="0050106C" w:rsidP="0050106C">
      <w:pPr>
        <w:rPr>
          <w:rFonts w:ascii="Arial" w:hAnsi="Arial" w:cs="Arial"/>
          <w:sz w:val="20"/>
          <w:szCs w:val="20"/>
        </w:rPr>
      </w:pPr>
      <w:r w:rsidRPr="00FF0D57">
        <w:rPr>
          <w:rFonts w:ascii="Arial" w:hAnsi="Arial" w:cs="Arial"/>
          <w:sz w:val="20"/>
          <w:szCs w:val="20"/>
        </w:rPr>
        <w:t xml:space="preserve">Cementum, a mineralized component of the periodontium, is deposited in annual incremental lines, known as tooth cementum annulations (TCAs), making it a reliable tool for age estimation. Age is calculated by adding the tooth's eruption age to the number of cementum lines observed under light, polarized, or phase-contrast </w:t>
      </w:r>
      <w:proofErr w:type="gramStart"/>
      <w:r w:rsidRPr="00FF0D57">
        <w:rPr>
          <w:rFonts w:ascii="Arial" w:hAnsi="Arial" w:cs="Arial"/>
          <w:sz w:val="20"/>
          <w:szCs w:val="20"/>
        </w:rPr>
        <w:t>microscopy.</w:t>
      </w:r>
      <w:r w:rsidR="008D3C86">
        <w:rPr>
          <w:rFonts w:ascii="Arial" w:hAnsi="Arial" w:cs="Arial"/>
          <w:sz w:val="20"/>
          <w:szCs w:val="20"/>
        </w:rPr>
        <w:t>(</w:t>
      </w:r>
      <w:proofErr w:type="gramEnd"/>
      <w:r w:rsidR="008D3C86">
        <w:rPr>
          <w:rFonts w:ascii="Arial" w:hAnsi="Arial" w:cs="Arial"/>
          <w:sz w:val="20"/>
          <w:szCs w:val="20"/>
        </w:rPr>
        <w:t>16)</w:t>
      </w:r>
    </w:p>
    <w:p w14:paraId="3EBD13F4" w14:textId="77777777" w:rsidR="0050106C" w:rsidRPr="00FF0D57" w:rsidRDefault="0050106C" w:rsidP="0050106C">
      <w:pPr>
        <w:rPr>
          <w:rFonts w:ascii="Arial" w:hAnsi="Arial" w:cs="Arial"/>
          <w:sz w:val="20"/>
          <w:szCs w:val="20"/>
        </w:rPr>
      </w:pPr>
      <w:r w:rsidRPr="00FF0D57">
        <w:rPr>
          <w:rFonts w:ascii="Arial" w:hAnsi="Arial" w:cs="Arial"/>
          <w:sz w:val="20"/>
          <w:szCs w:val="20"/>
        </w:rPr>
        <w:t>The number of lines (n) is calculated using the formula:</w:t>
      </w:r>
    </w:p>
    <w:p w14:paraId="76B3517A" w14:textId="173D07C8" w:rsidR="0050106C" w:rsidRPr="00FF0D57" w:rsidRDefault="0050106C" w:rsidP="0050106C">
      <w:pPr>
        <w:rPr>
          <w:rFonts w:ascii="Arial" w:hAnsi="Arial" w:cs="Arial"/>
          <w:sz w:val="20"/>
          <w:szCs w:val="20"/>
        </w:rPr>
      </w:pPr>
      <w:r w:rsidRPr="00FF0D57">
        <w:rPr>
          <w:rFonts w:ascii="Arial" w:hAnsi="Arial" w:cs="Arial"/>
          <w:sz w:val="20"/>
          <w:szCs w:val="20"/>
        </w:rPr>
        <w:t>n = X / Y,</w:t>
      </w:r>
      <w:r w:rsidRPr="00FF0D57">
        <w:rPr>
          <w:rFonts w:ascii="Arial" w:hAnsi="Arial" w:cs="Arial"/>
          <w:sz w:val="20"/>
          <w:szCs w:val="20"/>
        </w:rPr>
        <w:br/>
        <w:t xml:space="preserve">where X = total cementum width (from </w:t>
      </w:r>
      <w:proofErr w:type="spellStart"/>
      <w:r w:rsidRPr="00FF0D57">
        <w:rPr>
          <w:rFonts w:ascii="Arial" w:hAnsi="Arial" w:cs="Arial"/>
          <w:sz w:val="20"/>
          <w:szCs w:val="20"/>
        </w:rPr>
        <w:t>dentino</w:t>
      </w:r>
      <w:proofErr w:type="spellEnd"/>
      <w:r w:rsidRPr="00FF0D57">
        <w:rPr>
          <w:rFonts w:ascii="Arial" w:hAnsi="Arial" w:cs="Arial"/>
          <w:sz w:val="20"/>
          <w:szCs w:val="20"/>
        </w:rPr>
        <w:t>-cemental junction to surface),</w:t>
      </w:r>
      <w:r w:rsidRPr="00FF0D57">
        <w:rPr>
          <w:rFonts w:ascii="Arial" w:hAnsi="Arial" w:cs="Arial"/>
          <w:sz w:val="20"/>
          <w:szCs w:val="20"/>
        </w:rPr>
        <w:br/>
        <w:t>and Y = width between two adjacent incremental lines.</w:t>
      </w:r>
    </w:p>
    <w:p w14:paraId="5849AD5B" w14:textId="1B538BA9" w:rsidR="0050106C" w:rsidRPr="00FF0D57" w:rsidRDefault="0050106C" w:rsidP="0050106C">
      <w:pPr>
        <w:rPr>
          <w:rFonts w:ascii="Arial" w:hAnsi="Arial" w:cs="Arial"/>
          <w:sz w:val="20"/>
          <w:szCs w:val="20"/>
        </w:rPr>
      </w:pPr>
      <w:r w:rsidRPr="00FF0D57">
        <w:rPr>
          <w:rFonts w:ascii="Arial" w:hAnsi="Arial" w:cs="Arial"/>
          <w:sz w:val="20"/>
          <w:szCs w:val="20"/>
        </w:rPr>
        <w:lastRenderedPageBreak/>
        <w:t xml:space="preserve">Dental cementum increment analysis (DCIA) also allows estimation of the season of death. According to Wedel (2007), translucent and opaque bands correspond to summer and winter, respectively, enabling seasonal </w:t>
      </w:r>
      <w:proofErr w:type="gramStart"/>
      <w:r w:rsidRPr="00FF0D57">
        <w:rPr>
          <w:rFonts w:ascii="Arial" w:hAnsi="Arial" w:cs="Arial"/>
          <w:sz w:val="20"/>
          <w:szCs w:val="20"/>
        </w:rPr>
        <w:t>profiling.</w:t>
      </w:r>
      <w:r w:rsidR="008D3C86">
        <w:rPr>
          <w:rFonts w:ascii="Cambria Math" w:hAnsi="Cambria Math" w:cs="Cambria Math"/>
          <w:sz w:val="20"/>
          <w:szCs w:val="20"/>
        </w:rPr>
        <w:t>(</w:t>
      </w:r>
      <w:proofErr w:type="gramEnd"/>
      <w:r w:rsidR="008D3C86">
        <w:rPr>
          <w:rFonts w:ascii="Cambria Math" w:hAnsi="Cambria Math" w:cs="Cambria Math"/>
          <w:sz w:val="20"/>
          <w:szCs w:val="20"/>
        </w:rPr>
        <w:t>11)</w:t>
      </w:r>
    </w:p>
    <w:p w14:paraId="1D8C559A" w14:textId="6C150B05" w:rsidR="0050106C" w:rsidRDefault="0050106C" w:rsidP="0050106C">
      <w:pPr>
        <w:rPr>
          <w:rFonts w:ascii="Arial" w:hAnsi="Arial" w:cs="Arial"/>
          <w:sz w:val="20"/>
          <w:szCs w:val="20"/>
        </w:rPr>
      </w:pPr>
      <w:r w:rsidRPr="00FF0D57">
        <w:rPr>
          <w:rFonts w:ascii="Arial" w:hAnsi="Arial" w:cs="Arial"/>
          <w:sz w:val="20"/>
          <w:szCs w:val="20"/>
        </w:rPr>
        <w:t xml:space="preserve">TCAs are more accurate in healthy teeth; periodontal disease may reduce reliability. A landmark case used DCIA to determine age and season of death 37 years </w:t>
      </w:r>
      <w:proofErr w:type="spellStart"/>
      <w:r w:rsidRPr="00FF0D57">
        <w:rPr>
          <w:rFonts w:ascii="Arial" w:hAnsi="Arial" w:cs="Arial"/>
          <w:sz w:val="20"/>
          <w:szCs w:val="20"/>
        </w:rPr>
        <w:t>postmortem</w:t>
      </w:r>
      <w:proofErr w:type="spellEnd"/>
      <w:r w:rsidRPr="00FF0D57">
        <w:rPr>
          <w:rFonts w:ascii="Arial" w:hAnsi="Arial" w:cs="Arial"/>
          <w:sz w:val="20"/>
          <w:szCs w:val="20"/>
        </w:rPr>
        <w:t xml:space="preserve">, demonstrating its forensic </w:t>
      </w:r>
      <w:proofErr w:type="gramStart"/>
      <w:r w:rsidRPr="00FF0D57">
        <w:rPr>
          <w:rFonts w:ascii="Arial" w:hAnsi="Arial" w:cs="Arial"/>
          <w:sz w:val="20"/>
          <w:szCs w:val="20"/>
        </w:rPr>
        <w:t>significance</w:t>
      </w:r>
      <w:r w:rsidR="008D3C86">
        <w:rPr>
          <w:rFonts w:ascii="Arial" w:hAnsi="Arial" w:cs="Arial"/>
          <w:sz w:val="20"/>
          <w:szCs w:val="20"/>
        </w:rPr>
        <w:t>.(</w:t>
      </w:r>
      <w:proofErr w:type="gramEnd"/>
      <w:r w:rsidR="008D3C86">
        <w:rPr>
          <w:rFonts w:ascii="Arial" w:hAnsi="Arial" w:cs="Arial"/>
          <w:sz w:val="20"/>
          <w:szCs w:val="20"/>
        </w:rPr>
        <w:t>13)</w:t>
      </w:r>
    </w:p>
    <w:p w14:paraId="321D437A" w14:textId="12C20C45" w:rsidR="00326ACB" w:rsidRPr="0028449C" w:rsidRDefault="00326ACB" w:rsidP="0050106C">
      <w:pPr>
        <w:rPr>
          <w:rFonts w:ascii="Arial" w:hAnsi="Arial" w:cs="Arial"/>
          <w:b/>
          <w:bCs/>
          <w:sz w:val="22"/>
          <w:szCs w:val="22"/>
        </w:rPr>
      </w:pPr>
      <w:r w:rsidRPr="0028449C">
        <w:rPr>
          <w:rFonts w:ascii="Arial" w:hAnsi="Arial" w:cs="Arial"/>
          <w:b/>
          <w:bCs/>
          <w:sz w:val="22"/>
          <w:szCs w:val="22"/>
        </w:rPr>
        <w:t>Interrelationship of Periodontics &amp; Implants with forensic</w:t>
      </w:r>
      <w:r w:rsidR="00A61ADB" w:rsidRPr="0028449C">
        <w:rPr>
          <w:rFonts w:ascii="Arial" w:hAnsi="Arial" w:cs="Arial"/>
          <w:b/>
          <w:bCs/>
          <w:sz w:val="22"/>
          <w:szCs w:val="22"/>
        </w:rPr>
        <w:t xml:space="preserve"> </w:t>
      </w:r>
      <w:r w:rsidRPr="0028449C">
        <w:rPr>
          <w:rFonts w:ascii="Arial" w:hAnsi="Arial" w:cs="Arial"/>
          <w:b/>
          <w:bCs/>
          <w:sz w:val="22"/>
          <w:szCs w:val="22"/>
        </w:rPr>
        <w:t>odontology</w:t>
      </w:r>
    </w:p>
    <w:p w14:paraId="5321C6E7" w14:textId="62F399A8" w:rsidR="00A61ADB" w:rsidRDefault="00A61ADB" w:rsidP="0050106C">
      <w:pPr>
        <w:rPr>
          <w:rFonts w:ascii="Arial" w:hAnsi="Arial" w:cs="Arial"/>
          <w:b/>
          <w:bCs/>
          <w:sz w:val="20"/>
          <w:szCs w:val="20"/>
        </w:rPr>
      </w:pPr>
      <w:r w:rsidRPr="00A61ADB">
        <w:rPr>
          <w:rFonts w:ascii="Arial" w:hAnsi="Arial" w:cs="Arial"/>
          <w:b/>
          <w:bCs/>
          <w:sz w:val="20"/>
          <w:szCs w:val="20"/>
        </w:rPr>
        <w:t xml:space="preserve">Gingival morphology and </w:t>
      </w:r>
      <w:proofErr w:type="gramStart"/>
      <w:r w:rsidRPr="00A61ADB">
        <w:rPr>
          <w:rFonts w:ascii="Arial" w:hAnsi="Arial" w:cs="Arial"/>
          <w:b/>
          <w:bCs/>
          <w:sz w:val="20"/>
          <w:szCs w:val="20"/>
        </w:rPr>
        <w:t>pathology :</w:t>
      </w:r>
      <w:proofErr w:type="gramEnd"/>
    </w:p>
    <w:p w14:paraId="3F2791EA" w14:textId="77777777" w:rsidR="00A61ADB" w:rsidRDefault="00A61ADB" w:rsidP="00A61ADB">
      <w:pPr>
        <w:rPr>
          <w:rFonts w:ascii="Arial" w:hAnsi="Arial" w:cs="Arial"/>
          <w:sz w:val="20"/>
          <w:szCs w:val="20"/>
        </w:rPr>
      </w:pPr>
      <w:r w:rsidRPr="00A61ADB">
        <w:rPr>
          <w:rFonts w:ascii="Arial" w:hAnsi="Arial" w:cs="Arial"/>
          <w:sz w:val="20"/>
          <w:szCs w:val="20"/>
        </w:rPr>
        <w:t>a. Enlargements, interproximal craters, focal/diffuse, contour, and recession</w:t>
      </w:r>
      <w:r w:rsidRPr="00A61ADB">
        <w:rPr>
          <w:rFonts w:ascii="Arial" w:hAnsi="Arial" w:cs="Arial"/>
          <w:sz w:val="20"/>
          <w:szCs w:val="20"/>
        </w:rPr>
        <w:br/>
        <w:t xml:space="preserve">b. Colour: pathological pigmentations, physiological (racial), or inflammatory alterations </w:t>
      </w:r>
      <w:r w:rsidRPr="00A61ADB">
        <w:rPr>
          <w:rFonts w:ascii="Arial" w:hAnsi="Arial" w:cs="Arial"/>
          <w:sz w:val="20"/>
          <w:szCs w:val="20"/>
        </w:rPr>
        <w:br/>
        <w:t>b. Deposits in calculus</w:t>
      </w:r>
    </w:p>
    <w:p w14:paraId="7676742A" w14:textId="6A69E620" w:rsidR="00A61ADB" w:rsidRPr="00A61ADB" w:rsidRDefault="00A61ADB" w:rsidP="00A61ADB">
      <w:pPr>
        <w:rPr>
          <w:rFonts w:ascii="Arial" w:hAnsi="Arial" w:cs="Arial"/>
          <w:b/>
          <w:bCs/>
          <w:sz w:val="20"/>
          <w:szCs w:val="20"/>
        </w:rPr>
      </w:pPr>
      <w:r w:rsidRPr="00A61ADB">
        <w:rPr>
          <w:rFonts w:ascii="Arial" w:hAnsi="Arial" w:cs="Arial"/>
          <w:b/>
          <w:bCs/>
          <w:sz w:val="20"/>
          <w:szCs w:val="20"/>
        </w:rPr>
        <w:t xml:space="preserve">Periodontal ligament morphology and </w:t>
      </w:r>
      <w:proofErr w:type="gramStart"/>
      <w:r w:rsidRPr="00A61ADB">
        <w:rPr>
          <w:rFonts w:ascii="Arial" w:hAnsi="Arial" w:cs="Arial"/>
          <w:b/>
          <w:bCs/>
          <w:sz w:val="20"/>
          <w:szCs w:val="20"/>
        </w:rPr>
        <w:t>pathology :</w:t>
      </w:r>
      <w:proofErr w:type="gramEnd"/>
    </w:p>
    <w:p w14:paraId="233D977E" w14:textId="77777777" w:rsidR="00A61ADB" w:rsidRDefault="00A61ADB" w:rsidP="00A61ADB">
      <w:pPr>
        <w:rPr>
          <w:rFonts w:ascii="Arial" w:hAnsi="Arial" w:cs="Arial"/>
          <w:sz w:val="20"/>
          <w:szCs w:val="20"/>
        </w:rPr>
      </w:pPr>
      <w:r w:rsidRPr="00A61ADB">
        <w:rPr>
          <w:rFonts w:ascii="Arial" w:hAnsi="Arial" w:cs="Arial"/>
          <w:sz w:val="20"/>
          <w:szCs w:val="20"/>
        </w:rPr>
        <w:t xml:space="preserve">a. Widening </w:t>
      </w:r>
    </w:p>
    <w:p w14:paraId="73CEAA0C" w14:textId="77777777" w:rsidR="00A61ADB" w:rsidRDefault="00A61ADB" w:rsidP="00A61ADB">
      <w:pPr>
        <w:rPr>
          <w:rFonts w:ascii="Arial" w:hAnsi="Arial" w:cs="Arial"/>
          <w:sz w:val="20"/>
          <w:szCs w:val="20"/>
        </w:rPr>
      </w:pPr>
      <w:r w:rsidRPr="00A61ADB">
        <w:rPr>
          <w:rFonts w:ascii="Arial" w:hAnsi="Arial" w:cs="Arial"/>
          <w:sz w:val="20"/>
          <w:szCs w:val="20"/>
        </w:rPr>
        <w:t xml:space="preserve">b. Thickness </w:t>
      </w:r>
    </w:p>
    <w:p w14:paraId="0FF258DB" w14:textId="0CE978DF" w:rsidR="00A61ADB" w:rsidRDefault="00A61ADB" w:rsidP="00A61ADB">
      <w:pPr>
        <w:rPr>
          <w:rFonts w:ascii="Arial" w:hAnsi="Arial" w:cs="Arial"/>
          <w:sz w:val="20"/>
          <w:szCs w:val="20"/>
        </w:rPr>
      </w:pPr>
      <w:r w:rsidRPr="00A61ADB">
        <w:rPr>
          <w:rFonts w:ascii="Arial" w:hAnsi="Arial" w:cs="Arial"/>
          <w:sz w:val="20"/>
          <w:szCs w:val="20"/>
        </w:rPr>
        <w:t xml:space="preserve">c. Lateral periodontal cysts </w:t>
      </w:r>
    </w:p>
    <w:p w14:paraId="4F605426" w14:textId="3FF4AB09" w:rsidR="00A61ADB" w:rsidRDefault="00A61ADB" w:rsidP="00A61ADB">
      <w:pPr>
        <w:rPr>
          <w:rFonts w:ascii="Arial" w:hAnsi="Arial" w:cs="Arial"/>
          <w:b/>
          <w:bCs/>
          <w:sz w:val="20"/>
          <w:szCs w:val="20"/>
        </w:rPr>
      </w:pPr>
      <w:r w:rsidRPr="00A61ADB">
        <w:rPr>
          <w:rFonts w:ascii="Arial" w:hAnsi="Arial" w:cs="Arial"/>
          <w:b/>
          <w:bCs/>
          <w:sz w:val="20"/>
          <w:szCs w:val="20"/>
        </w:rPr>
        <w:t xml:space="preserve">Alveolar process and lamina </w:t>
      </w:r>
      <w:proofErr w:type="gramStart"/>
      <w:r w:rsidRPr="00A61ADB">
        <w:rPr>
          <w:rFonts w:ascii="Arial" w:hAnsi="Arial" w:cs="Arial"/>
          <w:b/>
          <w:bCs/>
          <w:sz w:val="20"/>
          <w:szCs w:val="20"/>
        </w:rPr>
        <w:t>dura :</w:t>
      </w:r>
      <w:proofErr w:type="gramEnd"/>
    </w:p>
    <w:p w14:paraId="3460B017" w14:textId="3CD8EC5D" w:rsidR="00A61ADB" w:rsidRPr="00A61ADB" w:rsidRDefault="00A61ADB" w:rsidP="00A61ADB">
      <w:pPr>
        <w:pStyle w:val="ListParagraph"/>
        <w:numPr>
          <w:ilvl w:val="0"/>
          <w:numId w:val="10"/>
        </w:numPr>
        <w:rPr>
          <w:rFonts w:ascii="Arial" w:hAnsi="Arial" w:cs="Arial"/>
          <w:sz w:val="20"/>
          <w:szCs w:val="20"/>
        </w:rPr>
      </w:pPr>
      <w:r w:rsidRPr="00A61ADB">
        <w:rPr>
          <w:rFonts w:ascii="Arial" w:hAnsi="Arial" w:cs="Arial"/>
          <w:sz w:val="20"/>
          <w:szCs w:val="20"/>
        </w:rPr>
        <w:t>Crestal bone height, shape, and density</w:t>
      </w:r>
    </w:p>
    <w:p w14:paraId="1460826A" w14:textId="47CFE8E6" w:rsidR="00A61ADB" w:rsidRPr="00A61ADB" w:rsidRDefault="00A61ADB" w:rsidP="00A61ADB">
      <w:pPr>
        <w:pStyle w:val="ListParagraph"/>
        <w:numPr>
          <w:ilvl w:val="0"/>
          <w:numId w:val="10"/>
        </w:numPr>
        <w:rPr>
          <w:rFonts w:ascii="Arial" w:hAnsi="Arial" w:cs="Arial"/>
          <w:sz w:val="20"/>
          <w:szCs w:val="20"/>
        </w:rPr>
      </w:pPr>
      <w:proofErr w:type="spellStart"/>
      <w:r w:rsidRPr="00A61ADB">
        <w:rPr>
          <w:rFonts w:ascii="Arial" w:hAnsi="Arial" w:cs="Arial"/>
          <w:sz w:val="20"/>
          <w:szCs w:val="20"/>
        </w:rPr>
        <w:t>Interradicular</w:t>
      </w:r>
      <w:proofErr w:type="spellEnd"/>
      <w:r w:rsidRPr="00A61ADB">
        <w:rPr>
          <w:rFonts w:ascii="Arial" w:hAnsi="Arial" w:cs="Arial"/>
          <w:sz w:val="20"/>
          <w:szCs w:val="20"/>
        </w:rPr>
        <w:t xml:space="preserve"> bone thickness</w:t>
      </w:r>
    </w:p>
    <w:p w14:paraId="598AAA2A" w14:textId="77777777" w:rsidR="00A61ADB" w:rsidRDefault="00A61ADB" w:rsidP="00A61ADB">
      <w:pPr>
        <w:pStyle w:val="ListParagraph"/>
        <w:numPr>
          <w:ilvl w:val="0"/>
          <w:numId w:val="10"/>
        </w:numPr>
        <w:rPr>
          <w:rFonts w:ascii="Arial" w:hAnsi="Arial" w:cs="Arial"/>
          <w:sz w:val="20"/>
          <w:szCs w:val="20"/>
        </w:rPr>
      </w:pPr>
      <w:r w:rsidRPr="00A61ADB">
        <w:rPr>
          <w:rFonts w:ascii="Arial" w:hAnsi="Arial" w:cs="Arial"/>
          <w:sz w:val="20"/>
          <w:szCs w:val="20"/>
        </w:rPr>
        <w:t xml:space="preserve">Exostoses and tori </w:t>
      </w:r>
    </w:p>
    <w:p w14:paraId="416BB6B5" w14:textId="77777777" w:rsidR="00A61ADB" w:rsidRDefault="00A61ADB" w:rsidP="00A61ADB">
      <w:pPr>
        <w:pStyle w:val="ListParagraph"/>
        <w:numPr>
          <w:ilvl w:val="0"/>
          <w:numId w:val="10"/>
        </w:numPr>
        <w:rPr>
          <w:rFonts w:ascii="Arial" w:hAnsi="Arial" w:cs="Arial"/>
          <w:sz w:val="20"/>
          <w:szCs w:val="20"/>
        </w:rPr>
      </w:pPr>
      <w:r w:rsidRPr="00A61ADB">
        <w:rPr>
          <w:rFonts w:ascii="Arial" w:hAnsi="Arial" w:cs="Arial"/>
          <w:sz w:val="20"/>
          <w:szCs w:val="20"/>
        </w:rPr>
        <w:t xml:space="preserve">Lamina dura pattern </w:t>
      </w:r>
    </w:p>
    <w:p w14:paraId="04F6156B" w14:textId="77777777" w:rsidR="00A61ADB" w:rsidRDefault="00A61ADB" w:rsidP="00A61ADB">
      <w:pPr>
        <w:pStyle w:val="ListParagraph"/>
        <w:numPr>
          <w:ilvl w:val="0"/>
          <w:numId w:val="10"/>
        </w:numPr>
        <w:rPr>
          <w:rFonts w:ascii="Arial" w:hAnsi="Arial" w:cs="Arial"/>
          <w:sz w:val="20"/>
          <w:szCs w:val="20"/>
        </w:rPr>
      </w:pPr>
      <w:r w:rsidRPr="00A61ADB">
        <w:rPr>
          <w:rFonts w:ascii="Arial" w:hAnsi="Arial" w:cs="Arial"/>
          <w:sz w:val="20"/>
          <w:szCs w:val="20"/>
        </w:rPr>
        <w:t xml:space="preserve">Horizontal and vertical bone loss f. Bone's trabecular pattern </w:t>
      </w:r>
    </w:p>
    <w:p w14:paraId="11F0C3FC" w14:textId="5B8E80F5" w:rsidR="00A61ADB" w:rsidRDefault="00A61ADB" w:rsidP="00A61ADB">
      <w:pPr>
        <w:pStyle w:val="ListParagraph"/>
        <w:numPr>
          <w:ilvl w:val="0"/>
          <w:numId w:val="10"/>
        </w:numPr>
        <w:rPr>
          <w:rFonts w:ascii="Arial" w:hAnsi="Arial" w:cs="Arial"/>
          <w:sz w:val="20"/>
          <w:szCs w:val="20"/>
        </w:rPr>
      </w:pPr>
      <w:r w:rsidRPr="00A61ADB">
        <w:rPr>
          <w:rFonts w:ascii="Arial" w:hAnsi="Arial" w:cs="Arial"/>
          <w:sz w:val="20"/>
          <w:szCs w:val="20"/>
        </w:rPr>
        <w:t>Remaining root pieces</w:t>
      </w:r>
    </w:p>
    <w:p w14:paraId="20FE33DA" w14:textId="38A579D3" w:rsidR="008C1DC9" w:rsidRDefault="008C1DC9" w:rsidP="008C1DC9">
      <w:pPr>
        <w:rPr>
          <w:rFonts w:ascii="Arial" w:hAnsi="Arial" w:cs="Arial"/>
          <w:b/>
          <w:bCs/>
          <w:sz w:val="20"/>
          <w:szCs w:val="20"/>
        </w:rPr>
      </w:pPr>
      <w:r w:rsidRPr="008C1DC9">
        <w:rPr>
          <w:rFonts w:ascii="Arial" w:hAnsi="Arial" w:cs="Arial"/>
          <w:b/>
          <w:bCs/>
          <w:sz w:val="20"/>
          <w:szCs w:val="20"/>
        </w:rPr>
        <w:t xml:space="preserve">Periodontal cosmetic </w:t>
      </w:r>
      <w:proofErr w:type="gramStart"/>
      <w:r w:rsidRPr="008C1DC9">
        <w:rPr>
          <w:rFonts w:ascii="Arial" w:hAnsi="Arial" w:cs="Arial"/>
          <w:b/>
          <w:bCs/>
          <w:sz w:val="20"/>
          <w:szCs w:val="20"/>
        </w:rPr>
        <w:t>surgeries :</w:t>
      </w:r>
      <w:proofErr w:type="gramEnd"/>
    </w:p>
    <w:p w14:paraId="111AD7ED" w14:textId="77777777" w:rsidR="008C1DC9" w:rsidRPr="008C1DC9" w:rsidRDefault="008C1DC9" w:rsidP="008C1DC9">
      <w:pPr>
        <w:rPr>
          <w:rFonts w:ascii="Arial" w:hAnsi="Arial" w:cs="Arial"/>
          <w:sz w:val="20"/>
          <w:szCs w:val="20"/>
        </w:rPr>
      </w:pPr>
      <w:r w:rsidRPr="008C1DC9">
        <w:rPr>
          <w:rFonts w:ascii="Arial" w:hAnsi="Arial" w:cs="Arial"/>
          <w:sz w:val="20"/>
          <w:szCs w:val="20"/>
        </w:rPr>
        <w:t>a. Crown lengthening technique</w:t>
      </w:r>
    </w:p>
    <w:p w14:paraId="4DFD27C9" w14:textId="77777777" w:rsidR="008C1DC9" w:rsidRPr="008C1DC9" w:rsidRDefault="008C1DC9" w:rsidP="008C1DC9">
      <w:pPr>
        <w:rPr>
          <w:rFonts w:ascii="Arial" w:hAnsi="Arial" w:cs="Arial"/>
          <w:sz w:val="20"/>
          <w:szCs w:val="20"/>
        </w:rPr>
      </w:pPr>
      <w:r w:rsidRPr="008C1DC9">
        <w:rPr>
          <w:rFonts w:ascii="Arial" w:hAnsi="Arial" w:cs="Arial"/>
          <w:sz w:val="20"/>
          <w:szCs w:val="20"/>
        </w:rPr>
        <w:t xml:space="preserve"> b. Regenerative surgery combined with root </w:t>
      </w:r>
      <w:proofErr w:type="spellStart"/>
      <w:r w:rsidRPr="008C1DC9">
        <w:rPr>
          <w:rFonts w:ascii="Arial" w:hAnsi="Arial" w:cs="Arial"/>
          <w:sz w:val="20"/>
          <w:szCs w:val="20"/>
        </w:rPr>
        <w:t>hemisection</w:t>
      </w:r>
      <w:proofErr w:type="spellEnd"/>
      <w:r w:rsidRPr="008C1DC9">
        <w:rPr>
          <w:rFonts w:ascii="Arial" w:hAnsi="Arial" w:cs="Arial"/>
          <w:sz w:val="20"/>
          <w:szCs w:val="20"/>
        </w:rPr>
        <w:t xml:space="preserve"> </w:t>
      </w:r>
    </w:p>
    <w:p w14:paraId="106F922E" w14:textId="4DDA6262" w:rsidR="008C1DC9" w:rsidRPr="008C1DC9" w:rsidRDefault="008C1DC9" w:rsidP="008C1DC9">
      <w:pPr>
        <w:rPr>
          <w:rFonts w:ascii="Arial" w:hAnsi="Arial" w:cs="Arial"/>
          <w:sz w:val="20"/>
          <w:szCs w:val="20"/>
        </w:rPr>
      </w:pPr>
      <w:r w:rsidRPr="008C1DC9">
        <w:rPr>
          <w:rFonts w:ascii="Arial" w:hAnsi="Arial" w:cs="Arial"/>
          <w:sz w:val="20"/>
          <w:szCs w:val="20"/>
        </w:rPr>
        <w:t>c. Periodontal microsurgery</w:t>
      </w:r>
    </w:p>
    <w:p w14:paraId="0445D754" w14:textId="34C6E4B6" w:rsidR="00BF193A" w:rsidRPr="00AA3E54" w:rsidRDefault="0028449C" w:rsidP="00BF193A">
      <w:pPr>
        <w:rPr>
          <w:rFonts w:ascii="Arial" w:hAnsi="Arial" w:cs="Arial"/>
          <w:b/>
          <w:bCs/>
          <w:sz w:val="22"/>
          <w:szCs w:val="22"/>
        </w:rPr>
      </w:pPr>
      <w:r w:rsidRPr="00AA3E54">
        <w:rPr>
          <w:rFonts w:ascii="Arial" w:hAnsi="Arial" w:cs="Arial"/>
          <w:b/>
          <w:bCs/>
          <w:sz w:val="22"/>
          <w:szCs w:val="22"/>
        </w:rPr>
        <w:t>ROLE OF DENTAL IMPLANTS IN FORENSIC IDENTIFICATION</w:t>
      </w:r>
    </w:p>
    <w:p w14:paraId="066272DB" w14:textId="77777777" w:rsidR="00BF193A" w:rsidRPr="00FF0D57" w:rsidRDefault="00BF193A" w:rsidP="00BF193A">
      <w:pPr>
        <w:rPr>
          <w:rFonts w:ascii="Arial" w:hAnsi="Arial" w:cs="Arial"/>
          <w:sz w:val="20"/>
          <w:szCs w:val="20"/>
        </w:rPr>
      </w:pPr>
      <w:r w:rsidRPr="00FF0D57">
        <w:rPr>
          <w:rFonts w:ascii="Arial" w:hAnsi="Arial" w:cs="Arial"/>
          <w:sz w:val="20"/>
          <w:szCs w:val="20"/>
        </w:rPr>
        <w:t>Dental implants have emerged as a valuable tool in forensic identification due to their thermal stability and resistance to corrosion. Unlike traditional restorative materials such as amalgam or resin, titanium implants can withstand temperatures over 1650°C, making them identifiable even after incineration.</w:t>
      </w:r>
    </w:p>
    <w:p w14:paraId="09DCFE06" w14:textId="77777777" w:rsidR="00BF193A" w:rsidRPr="00FF0D57" w:rsidRDefault="00BF193A" w:rsidP="00BF193A">
      <w:pPr>
        <w:rPr>
          <w:rFonts w:ascii="Arial" w:hAnsi="Arial" w:cs="Arial"/>
          <w:sz w:val="20"/>
          <w:szCs w:val="20"/>
        </w:rPr>
      </w:pPr>
      <w:r w:rsidRPr="00FF0D57">
        <w:rPr>
          <w:rFonts w:ascii="Arial" w:hAnsi="Arial" w:cs="Arial"/>
          <w:sz w:val="20"/>
          <w:szCs w:val="20"/>
        </w:rPr>
        <w:t>One notable feature is the laser-etched batch number on implant surfaces, which often remains legible post-incineration, depending on the etching depth and oxidation layer. This makes implants useful for victim identification in high-heat scenarios.</w:t>
      </w:r>
    </w:p>
    <w:p w14:paraId="7E09E413" w14:textId="02DC70FF" w:rsidR="00BF193A" w:rsidRDefault="00BF193A" w:rsidP="00BF193A">
      <w:pPr>
        <w:rPr>
          <w:rFonts w:ascii="Arial" w:hAnsi="Arial" w:cs="Arial"/>
          <w:sz w:val="20"/>
          <w:szCs w:val="20"/>
        </w:rPr>
      </w:pPr>
      <w:r w:rsidRPr="00FF0D57">
        <w:rPr>
          <w:rFonts w:ascii="Arial" w:hAnsi="Arial" w:cs="Arial"/>
          <w:sz w:val="20"/>
          <w:szCs w:val="20"/>
        </w:rPr>
        <w:t xml:space="preserve">Additionally, implant recognition software now allows forensic experts to identify implant systems using radiographic and clinical features, providing access to detailed manufacturer information and aiding in case </w:t>
      </w:r>
      <w:proofErr w:type="gramStart"/>
      <w:r w:rsidRPr="00FF0D57">
        <w:rPr>
          <w:rFonts w:ascii="Arial" w:hAnsi="Arial" w:cs="Arial"/>
          <w:sz w:val="20"/>
          <w:szCs w:val="20"/>
        </w:rPr>
        <w:t>resolution.</w:t>
      </w:r>
      <w:r w:rsidR="008D3C86">
        <w:rPr>
          <w:rFonts w:ascii="Arial" w:hAnsi="Arial" w:cs="Arial"/>
          <w:sz w:val="20"/>
          <w:szCs w:val="20"/>
        </w:rPr>
        <w:t>(</w:t>
      </w:r>
      <w:proofErr w:type="gramEnd"/>
      <w:r w:rsidR="008D3C86">
        <w:rPr>
          <w:rFonts w:ascii="Arial" w:hAnsi="Arial" w:cs="Arial"/>
          <w:sz w:val="20"/>
          <w:szCs w:val="20"/>
        </w:rPr>
        <w:t>7,14)</w:t>
      </w:r>
    </w:p>
    <w:p w14:paraId="5BD49868" w14:textId="77777777" w:rsidR="00326ACB" w:rsidRDefault="00326ACB" w:rsidP="00BF193A">
      <w:pPr>
        <w:rPr>
          <w:rFonts w:ascii="Arial" w:hAnsi="Arial" w:cs="Arial"/>
          <w:sz w:val="20"/>
          <w:szCs w:val="20"/>
        </w:rPr>
      </w:pPr>
    </w:p>
    <w:p w14:paraId="4CA97225" w14:textId="4E3262D1" w:rsidR="00455F9A" w:rsidRDefault="0028449C" w:rsidP="00BF193A">
      <w:pPr>
        <w:rPr>
          <w:rFonts w:ascii="Arial" w:hAnsi="Arial" w:cs="Arial"/>
          <w:b/>
          <w:bCs/>
          <w:sz w:val="22"/>
          <w:szCs w:val="22"/>
        </w:rPr>
      </w:pPr>
      <w:r w:rsidRPr="00455F9A">
        <w:rPr>
          <w:rFonts w:ascii="Arial" w:hAnsi="Arial" w:cs="Arial"/>
          <w:b/>
          <w:bCs/>
          <w:sz w:val="22"/>
          <w:szCs w:val="22"/>
        </w:rPr>
        <w:t>IMPLANT RECOGNITION SOFTWARE</w:t>
      </w:r>
    </w:p>
    <w:p w14:paraId="3C4841CC" w14:textId="28D94F04" w:rsidR="00455F9A" w:rsidRDefault="00455F9A" w:rsidP="00455F9A">
      <w:pPr>
        <w:rPr>
          <w:rFonts w:ascii="Arial" w:hAnsi="Arial" w:cs="Arial"/>
          <w:sz w:val="20"/>
          <w:szCs w:val="20"/>
        </w:rPr>
      </w:pPr>
      <w:r w:rsidRPr="00455F9A">
        <w:rPr>
          <w:rFonts w:ascii="Arial" w:hAnsi="Arial" w:cs="Arial"/>
          <w:sz w:val="20"/>
          <w:szCs w:val="20"/>
        </w:rPr>
        <w:lastRenderedPageBreak/>
        <w:t xml:space="preserve">One of the most recent developments is an implant recognition program created by G. </w:t>
      </w:r>
      <w:proofErr w:type="spellStart"/>
      <w:r w:rsidRPr="00455F9A">
        <w:rPr>
          <w:rFonts w:ascii="Arial" w:hAnsi="Arial" w:cs="Arial"/>
          <w:sz w:val="20"/>
          <w:szCs w:val="20"/>
        </w:rPr>
        <w:t>Michelinakis</w:t>
      </w:r>
      <w:proofErr w:type="spellEnd"/>
      <w:r w:rsidRPr="00455F9A">
        <w:rPr>
          <w:rFonts w:ascii="Arial" w:hAnsi="Arial" w:cs="Arial"/>
          <w:sz w:val="20"/>
          <w:szCs w:val="20"/>
        </w:rPr>
        <w:t xml:space="preserve">. It uses a database that is given a series of questions to identify the various implant systems. Additionally, the software database contains clinical and radiological photographs of the implant systems. Complete manufacturing facts are discovered at the end of the search, which can help identify cases and make a forensic odontologist's task </w:t>
      </w:r>
      <w:proofErr w:type="gramStart"/>
      <w:r w:rsidRPr="00455F9A">
        <w:rPr>
          <w:rFonts w:ascii="Arial" w:hAnsi="Arial" w:cs="Arial"/>
          <w:sz w:val="20"/>
          <w:szCs w:val="20"/>
        </w:rPr>
        <w:t>easier.</w:t>
      </w:r>
      <w:r w:rsidR="00326ACB">
        <w:rPr>
          <w:rFonts w:ascii="Arial" w:hAnsi="Arial" w:cs="Arial"/>
          <w:sz w:val="20"/>
          <w:szCs w:val="20"/>
        </w:rPr>
        <w:t>(</w:t>
      </w:r>
      <w:proofErr w:type="gramEnd"/>
      <w:r w:rsidR="00326ACB">
        <w:rPr>
          <w:rFonts w:ascii="Arial" w:hAnsi="Arial" w:cs="Arial"/>
          <w:sz w:val="20"/>
          <w:szCs w:val="20"/>
        </w:rPr>
        <w:t>19)</w:t>
      </w:r>
    </w:p>
    <w:p w14:paraId="256675CB" w14:textId="77777777" w:rsidR="00326ACB" w:rsidRPr="00455F9A" w:rsidRDefault="00326ACB" w:rsidP="00455F9A">
      <w:pPr>
        <w:rPr>
          <w:rFonts w:ascii="Arial" w:hAnsi="Arial" w:cs="Arial"/>
          <w:sz w:val="20"/>
          <w:szCs w:val="20"/>
        </w:rPr>
      </w:pPr>
    </w:p>
    <w:p w14:paraId="7A6C132D" w14:textId="0E0292A1" w:rsidR="00E7391C" w:rsidRPr="00DD6680" w:rsidRDefault="0028449C" w:rsidP="00333421">
      <w:pPr>
        <w:rPr>
          <w:rFonts w:ascii="Arial" w:hAnsi="Arial" w:cs="Arial"/>
          <w:b/>
          <w:bCs/>
          <w:sz w:val="22"/>
          <w:szCs w:val="22"/>
        </w:rPr>
      </w:pPr>
      <w:r w:rsidRPr="00DD6680">
        <w:rPr>
          <w:rFonts w:ascii="Arial" w:hAnsi="Arial" w:cs="Arial"/>
          <w:b/>
          <w:bCs/>
          <w:sz w:val="22"/>
          <w:szCs w:val="22"/>
        </w:rPr>
        <w:t xml:space="preserve">ARTIFICIAL INTELLIGENCE: AN AID TO FORENSICS ODONTOLOGY IN PERIODONTICS </w:t>
      </w:r>
    </w:p>
    <w:p w14:paraId="3D9DCC56" w14:textId="488403C1" w:rsidR="00BA4D2D" w:rsidRPr="00DD6680" w:rsidRDefault="00A77F4C" w:rsidP="00BA4D2D">
      <w:pPr>
        <w:rPr>
          <w:rFonts w:ascii="Arial" w:hAnsi="Arial" w:cs="Arial"/>
          <w:b/>
          <w:bCs/>
          <w:sz w:val="22"/>
          <w:szCs w:val="22"/>
        </w:rPr>
      </w:pPr>
      <w:r>
        <w:rPr>
          <w:rFonts w:ascii="Arial" w:hAnsi="Arial" w:cs="Arial"/>
          <w:b/>
          <w:bCs/>
          <w:sz w:val="22"/>
          <w:szCs w:val="22"/>
        </w:rPr>
        <w:t>1.</w:t>
      </w:r>
      <w:r w:rsidR="00BA4D2D" w:rsidRPr="00DD6680">
        <w:rPr>
          <w:rFonts w:ascii="Arial" w:hAnsi="Arial" w:cs="Arial"/>
          <w:b/>
          <w:bCs/>
          <w:sz w:val="22"/>
          <w:szCs w:val="22"/>
        </w:rPr>
        <w:t>Disease Detection from Dental Images</w:t>
      </w:r>
    </w:p>
    <w:p w14:paraId="69B4DF73" w14:textId="2416DE65" w:rsidR="00BA4D2D" w:rsidRDefault="00BA4D2D" w:rsidP="00BA4D2D">
      <w:pPr>
        <w:rPr>
          <w:rFonts w:ascii="Arial" w:hAnsi="Arial" w:cs="Arial"/>
          <w:sz w:val="20"/>
          <w:szCs w:val="20"/>
        </w:rPr>
      </w:pPr>
      <w:r w:rsidRPr="00FF0D57">
        <w:rPr>
          <w:rFonts w:ascii="Arial" w:hAnsi="Arial" w:cs="Arial"/>
          <w:sz w:val="20"/>
          <w:szCs w:val="20"/>
        </w:rPr>
        <w:t xml:space="preserve">Artificial intelligence (AI) can be utilized to </w:t>
      </w:r>
      <w:proofErr w:type="spellStart"/>
      <w:r w:rsidRPr="00FF0D57">
        <w:rPr>
          <w:rFonts w:ascii="Arial" w:hAnsi="Arial" w:cs="Arial"/>
          <w:sz w:val="20"/>
          <w:szCs w:val="20"/>
        </w:rPr>
        <w:t>analyze</w:t>
      </w:r>
      <w:proofErr w:type="spellEnd"/>
      <w:r w:rsidRPr="00FF0D57">
        <w:rPr>
          <w:rFonts w:ascii="Arial" w:hAnsi="Arial" w:cs="Arial"/>
          <w:sz w:val="20"/>
          <w:szCs w:val="20"/>
        </w:rPr>
        <w:t xml:space="preserve"> dental radiographs or photographs obtained from forensic investigations. Through image recognition and pattern analysis, AI systems can detect pathological conditions such as periodontitis, caries, or enamel anomalies, contributing valuable information toward victim profiling and </w:t>
      </w:r>
      <w:proofErr w:type="gramStart"/>
      <w:r w:rsidRPr="00FF0D57">
        <w:rPr>
          <w:rFonts w:ascii="Arial" w:hAnsi="Arial" w:cs="Arial"/>
          <w:sz w:val="20"/>
          <w:szCs w:val="20"/>
        </w:rPr>
        <w:t>identification.</w:t>
      </w:r>
      <w:r w:rsidR="00644DB8">
        <w:rPr>
          <w:rFonts w:ascii="Arial" w:hAnsi="Arial" w:cs="Arial"/>
          <w:sz w:val="20"/>
          <w:szCs w:val="20"/>
        </w:rPr>
        <w:t>(</w:t>
      </w:r>
      <w:proofErr w:type="gramEnd"/>
      <w:r w:rsidR="00644DB8">
        <w:rPr>
          <w:rFonts w:ascii="Arial" w:hAnsi="Arial" w:cs="Arial"/>
          <w:sz w:val="20"/>
          <w:szCs w:val="20"/>
        </w:rPr>
        <w:t>11)</w:t>
      </w:r>
    </w:p>
    <w:p w14:paraId="5F146158" w14:textId="529B4A3B" w:rsidR="00A77F4C" w:rsidRDefault="00A77F4C" w:rsidP="00BA4D2D">
      <w:pPr>
        <w:rPr>
          <w:rFonts w:ascii="Arial" w:hAnsi="Arial" w:cs="Arial"/>
          <w:b/>
          <w:bCs/>
          <w:sz w:val="22"/>
          <w:szCs w:val="22"/>
        </w:rPr>
      </w:pPr>
      <w:r>
        <w:rPr>
          <w:rFonts w:ascii="Arial" w:hAnsi="Arial" w:cs="Arial"/>
          <w:b/>
          <w:bCs/>
          <w:sz w:val="22"/>
          <w:szCs w:val="22"/>
        </w:rPr>
        <w:t>2.</w:t>
      </w:r>
      <w:r w:rsidRPr="00A77F4C">
        <w:rPr>
          <w:rFonts w:ascii="Arial" w:hAnsi="Arial" w:cs="Arial"/>
          <w:b/>
          <w:bCs/>
          <w:sz w:val="22"/>
          <w:szCs w:val="22"/>
        </w:rPr>
        <w:t>Determination of time of death by –gingival tissues</w:t>
      </w:r>
    </w:p>
    <w:p w14:paraId="2F60436C" w14:textId="77777777" w:rsidR="00A77F4C" w:rsidRDefault="00A77F4C" w:rsidP="00A77F4C">
      <w:pPr>
        <w:rPr>
          <w:rFonts w:ascii="Arial" w:hAnsi="Arial" w:cs="Arial"/>
          <w:sz w:val="20"/>
          <w:szCs w:val="20"/>
        </w:rPr>
      </w:pPr>
      <w:r w:rsidRPr="00A77F4C">
        <w:rPr>
          <w:rFonts w:ascii="Arial" w:hAnsi="Arial" w:cs="Arial"/>
          <w:sz w:val="20"/>
          <w:szCs w:val="20"/>
        </w:rPr>
        <w:t xml:space="preserve">Determining the post mortem interval (PMI), which is the amount of time that has elapsed following a person's death, has always been a challenging task in forensics. The value of histological and immunohistochemical analyses of different </w:t>
      </w:r>
      <w:proofErr w:type="spellStart"/>
      <w:r w:rsidRPr="00A77F4C">
        <w:rPr>
          <w:rFonts w:ascii="Arial" w:hAnsi="Arial" w:cs="Arial"/>
          <w:sz w:val="20"/>
          <w:szCs w:val="20"/>
        </w:rPr>
        <w:t>postmortem</w:t>
      </w:r>
      <w:proofErr w:type="spellEnd"/>
      <w:r w:rsidRPr="00A77F4C">
        <w:rPr>
          <w:rFonts w:ascii="Arial" w:hAnsi="Arial" w:cs="Arial"/>
          <w:sz w:val="20"/>
          <w:szCs w:val="20"/>
        </w:rPr>
        <w:t xml:space="preserve"> tissues has increased throughout time because they may offer fresh perspectives that could aid in determining the amount of time that has passed since death. One such technique is the use of gingival tissue to calculate the amount of time since death. Numerous changes are analysed to determine the post mortem interval, such as: a) histological changes; b) ultrastructural changes; c) electrolyte changes; d) immunohistochemistry distribution and mRNA expression of hypoxia inducible factor (HIF-1alpha).</w:t>
      </w:r>
    </w:p>
    <w:p w14:paraId="36B19299" w14:textId="3C930CF6" w:rsidR="004030AD" w:rsidRDefault="004030AD" w:rsidP="004030AD">
      <w:pPr>
        <w:rPr>
          <w:rFonts w:ascii="Arial" w:hAnsi="Arial" w:cs="Arial"/>
          <w:sz w:val="20"/>
          <w:szCs w:val="20"/>
        </w:rPr>
      </w:pPr>
      <w:r w:rsidRPr="004030AD">
        <w:rPr>
          <w:rFonts w:ascii="Arial" w:hAnsi="Arial" w:cs="Arial"/>
          <w:sz w:val="20"/>
          <w:szCs w:val="20"/>
        </w:rPr>
        <w:t xml:space="preserve">When the epithelium reaches maximum thickness, the duration progressively rises to 16–24 hours [4]. Research has demonstrated the connection between the degree of cellular degenerative alterations in gingival tissues and </w:t>
      </w:r>
      <w:proofErr w:type="spellStart"/>
      <w:r w:rsidRPr="004030AD">
        <w:rPr>
          <w:rFonts w:ascii="Arial" w:hAnsi="Arial" w:cs="Arial"/>
          <w:sz w:val="20"/>
          <w:szCs w:val="20"/>
        </w:rPr>
        <w:t>postmortal</w:t>
      </w:r>
      <w:proofErr w:type="spellEnd"/>
      <w:r w:rsidRPr="004030AD">
        <w:rPr>
          <w:rFonts w:ascii="Arial" w:hAnsi="Arial" w:cs="Arial"/>
          <w:sz w:val="20"/>
          <w:szCs w:val="20"/>
        </w:rPr>
        <w:t xml:space="preserve"> time intervals. The decomposition process starts at the cellular level within 10 hours following death, and the remaining clinical signs of decomposition follow [9]. An analogous investigation examined the electrolytic and histopathologic alterations in the gingival tissues at regular intervals after death. The findings show that, although there was an ultra-structurally significant difference in morphology, there was no statistically significant difference between 2- and 4-hour </w:t>
      </w:r>
      <w:proofErr w:type="spellStart"/>
      <w:r w:rsidRPr="004030AD">
        <w:rPr>
          <w:rFonts w:ascii="Arial" w:hAnsi="Arial" w:cs="Arial"/>
          <w:sz w:val="20"/>
          <w:szCs w:val="20"/>
        </w:rPr>
        <w:t>postmortem</w:t>
      </w:r>
      <w:proofErr w:type="spellEnd"/>
      <w:r w:rsidRPr="004030AD">
        <w:rPr>
          <w:rFonts w:ascii="Arial" w:hAnsi="Arial" w:cs="Arial"/>
          <w:sz w:val="20"/>
          <w:szCs w:val="20"/>
        </w:rPr>
        <w:t xml:space="preserve"> samples</w:t>
      </w:r>
      <w:r>
        <w:rPr>
          <w:rFonts w:ascii="Arial" w:hAnsi="Arial" w:cs="Arial"/>
          <w:sz w:val="20"/>
          <w:szCs w:val="20"/>
        </w:rPr>
        <w:t>.</w:t>
      </w:r>
      <w:r w:rsidRPr="004030AD">
        <w:rPr>
          <w:rFonts w:ascii="Arial" w:hAnsi="Arial" w:cs="Arial"/>
          <w:sz w:val="20"/>
          <w:szCs w:val="20"/>
        </w:rPr>
        <w:t xml:space="preserve"> Light microscopic changes could be observed as soon as 2 hours after death.</w:t>
      </w:r>
    </w:p>
    <w:p w14:paraId="49266ECB" w14:textId="012A8462" w:rsidR="00A77F4C" w:rsidRPr="004030AD" w:rsidRDefault="004030AD" w:rsidP="00BA4D2D">
      <w:pPr>
        <w:rPr>
          <w:rFonts w:ascii="Arial" w:hAnsi="Arial" w:cs="Arial"/>
          <w:sz w:val="20"/>
          <w:szCs w:val="20"/>
        </w:rPr>
      </w:pPr>
      <w:r w:rsidRPr="004030AD">
        <w:rPr>
          <w:rFonts w:ascii="Arial" w:hAnsi="Arial" w:cs="Arial"/>
          <w:sz w:val="20"/>
          <w:szCs w:val="20"/>
        </w:rPr>
        <w:t xml:space="preserve">Research has demonstrated the connection between </w:t>
      </w:r>
      <w:proofErr w:type="spellStart"/>
      <w:r w:rsidRPr="004030AD">
        <w:rPr>
          <w:rFonts w:ascii="Arial" w:hAnsi="Arial" w:cs="Arial"/>
          <w:sz w:val="20"/>
          <w:szCs w:val="20"/>
        </w:rPr>
        <w:t>postmortal</w:t>
      </w:r>
      <w:proofErr w:type="spellEnd"/>
      <w:r w:rsidRPr="004030AD">
        <w:rPr>
          <w:rFonts w:ascii="Arial" w:hAnsi="Arial" w:cs="Arial"/>
          <w:sz w:val="20"/>
          <w:szCs w:val="20"/>
        </w:rPr>
        <w:t xml:space="preserve"> time periods and the extent of gingival tissue cellular degenerative alterations. The decomposition process starts at the cellular level within ten hours of death, and the remaining clinical features of decomposition </w:t>
      </w:r>
      <w:proofErr w:type="gramStart"/>
      <w:r w:rsidRPr="004030AD">
        <w:rPr>
          <w:rFonts w:ascii="Arial" w:hAnsi="Arial" w:cs="Arial"/>
          <w:sz w:val="20"/>
          <w:szCs w:val="20"/>
        </w:rPr>
        <w:t>follow .</w:t>
      </w:r>
      <w:proofErr w:type="gramEnd"/>
      <w:r w:rsidRPr="004030AD">
        <w:rPr>
          <w:rFonts w:ascii="Arial" w:hAnsi="Arial" w:cs="Arial"/>
          <w:sz w:val="20"/>
          <w:szCs w:val="20"/>
        </w:rPr>
        <w:t xml:space="preserve"> The electrolytic and histopathologic alterations in the gingival tissues at regular intervals after death were compared in a related investigation. Although there was an ultra-structurally significant variation in morphology between 2- and 4-hour </w:t>
      </w:r>
      <w:proofErr w:type="spellStart"/>
      <w:r w:rsidRPr="004030AD">
        <w:rPr>
          <w:rFonts w:ascii="Arial" w:hAnsi="Arial" w:cs="Arial"/>
          <w:sz w:val="20"/>
          <w:szCs w:val="20"/>
        </w:rPr>
        <w:t>postmortem</w:t>
      </w:r>
      <w:proofErr w:type="spellEnd"/>
      <w:r w:rsidRPr="004030AD">
        <w:rPr>
          <w:rFonts w:ascii="Arial" w:hAnsi="Arial" w:cs="Arial"/>
          <w:sz w:val="20"/>
          <w:szCs w:val="20"/>
        </w:rPr>
        <w:t xml:space="preserve"> samples, the results show that light microscopic changes might be observed as soon as 2 hours after death. </w:t>
      </w:r>
    </w:p>
    <w:p w14:paraId="12E6C018" w14:textId="50115A5A" w:rsidR="00A77F4C" w:rsidRPr="00DD6680" w:rsidRDefault="004030AD" w:rsidP="00BA4D2D">
      <w:pPr>
        <w:rPr>
          <w:rFonts w:ascii="Arial" w:hAnsi="Arial" w:cs="Arial"/>
          <w:b/>
          <w:bCs/>
          <w:sz w:val="22"/>
          <w:szCs w:val="22"/>
        </w:rPr>
      </w:pPr>
      <w:r>
        <w:rPr>
          <w:rFonts w:ascii="Arial" w:hAnsi="Arial" w:cs="Arial"/>
          <w:b/>
          <w:bCs/>
          <w:sz w:val="22"/>
          <w:szCs w:val="22"/>
        </w:rPr>
        <w:t>3</w:t>
      </w:r>
      <w:r w:rsidR="00BA4D2D" w:rsidRPr="00DD6680">
        <w:rPr>
          <w:rFonts w:ascii="Arial" w:hAnsi="Arial" w:cs="Arial"/>
          <w:b/>
          <w:bCs/>
          <w:sz w:val="22"/>
          <w:szCs w:val="22"/>
        </w:rPr>
        <w:t>. Age Estimation Using Dental Parameters</w:t>
      </w:r>
    </w:p>
    <w:p w14:paraId="5623A811" w14:textId="432F1B80" w:rsidR="00BA4D2D" w:rsidRPr="00FF0D57" w:rsidRDefault="00BA4D2D" w:rsidP="00BA4D2D">
      <w:pPr>
        <w:rPr>
          <w:rFonts w:ascii="Arial" w:hAnsi="Arial" w:cs="Arial"/>
          <w:sz w:val="20"/>
          <w:szCs w:val="20"/>
        </w:rPr>
      </w:pPr>
      <w:r w:rsidRPr="00FF0D57">
        <w:rPr>
          <w:rFonts w:ascii="Arial" w:hAnsi="Arial" w:cs="Arial"/>
          <w:sz w:val="20"/>
          <w:szCs w:val="20"/>
        </w:rPr>
        <w:t xml:space="preserve">AI models can be trained on established forensic age estimation techniques, such as Gustafson’s method, which involves parameters like cementum apposition, root transparency, root resorption, attrition, periodontitis, and secondary dentin formation. The integration of additional factors, such as alveolar bone loss linked to systemic diseases or genetic predispositions, further enhances the accuracy of AI-driven age </w:t>
      </w:r>
      <w:proofErr w:type="gramStart"/>
      <w:r w:rsidRPr="00FF0D57">
        <w:rPr>
          <w:rFonts w:ascii="Arial" w:hAnsi="Arial" w:cs="Arial"/>
          <w:sz w:val="20"/>
          <w:szCs w:val="20"/>
        </w:rPr>
        <w:t>estimation.</w:t>
      </w:r>
      <w:r w:rsidR="003D1E6F">
        <w:rPr>
          <w:rFonts w:ascii="Arial" w:hAnsi="Arial" w:cs="Arial"/>
          <w:sz w:val="20"/>
          <w:szCs w:val="20"/>
        </w:rPr>
        <w:t>(</w:t>
      </w:r>
      <w:proofErr w:type="gramEnd"/>
      <w:r w:rsidR="003D1E6F">
        <w:rPr>
          <w:rFonts w:ascii="Arial" w:hAnsi="Arial" w:cs="Arial"/>
          <w:sz w:val="20"/>
          <w:szCs w:val="20"/>
        </w:rPr>
        <w:t>11)</w:t>
      </w:r>
    </w:p>
    <w:p w14:paraId="30F3823F" w14:textId="2DADF6C8" w:rsidR="00BA4D2D" w:rsidRPr="00DD6680" w:rsidRDefault="004030AD" w:rsidP="00BA4D2D">
      <w:pPr>
        <w:rPr>
          <w:rFonts w:ascii="Arial" w:hAnsi="Arial" w:cs="Arial"/>
          <w:b/>
          <w:bCs/>
          <w:sz w:val="22"/>
          <w:szCs w:val="22"/>
        </w:rPr>
      </w:pPr>
      <w:r>
        <w:rPr>
          <w:rFonts w:ascii="Arial" w:hAnsi="Arial" w:cs="Arial"/>
          <w:b/>
          <w:bCs/>
          <w:sz w:val="22"/>
          <w:szCs w:val="22"/>
        </w:rPr>
        <w:t>4</w:t>
      </w:r>
      <w:r w:rsidR="00BA4D2D" w:rsidRPr="00DD6680">
        <w:rPr>
          <w:rFonts w:ascii="Arial" w:hAnsi="Arial" w:cs="Arial"/>
          <w:b/>
          <w:bCs/>
          <w:sz w:val="22"/>
          <w:szCs w:val="22"/>
        </w:rPr>
        <w:t>. 3D Imaging and Reconstruction</w:t>
      </w:r>
    </w:p>
    <w:p w14:paraId="08D87E36" w14:textId="01169AEB" w:rsidR="00BA4D2D" w:rsidRPr="00FF0D57" w:rsidRDefault="00BA4D2D" w:rsidP="00BA4D2D">
      <w:pPr>
        <w:rPr>
          <w:rFonts w:ascii="Arial" w:hAnsi="Arial" w:cs="Arial"/>
          <w:sz w:val="20"/>
          <w:szCs w:val="20"/>
        </w:rPr>
      </w:pPr>
      <w:r w:rsidRPr="00FF0D57">
        <w:rPr>
          <w:rFonts w:ascii="Arial" w:hAnsi="Arial" w:cs="Arial"/>
          <w:sz w:val="20"/>
          <w:szCs w:val="20"/>
        </w:rPr>
        <w:lastRenderedPageBreak/>
        <w:t xml:space="preserve">Advanced AI algorithms, particularly those involving image reconstruction and diffusion-based </w:t>
      </w:r>
      <w:proofErr w:type="spellStart"/>
      <w:r w:rsidRPr="00FF0D57">
        <w:rPr>
          <w:rFonts w:ascii="Arial" w:hAnsi="Arial" w:cs="Arial"/>
          <w:sz w:val="20"/>
          <w:szCs w:val="20"/>
        </w:rPr>
        <w:t>modeling</w:t>
      </w:r>
      <w:proofErr w:type="spellEnd"/>
      <w:r w:rsidRPr="00FF0D57">
        <w:rPr>
          <w:rFonts w:ascii="Arial" w:hAnsi="Arial" w:cs="Arial"/>
          <w:sz w:val="20"/>
          <w:szCs w:val="20"/>
        </w:rPr>
        <w:t xml:space="preserve">, can create detailed three-dimensional (3D) representations of dental structures. These models offer a high degree of anatomical accuracy, aiding in the analysis of fragmented or degraded dental </w:t>
      </w:r>
      <w:proofErr w:type="gramStart"/>
      <w:r w:rsidRPr="00FF0D57">
        <w:rPr>
          <w:rFonts w:ascii="Arial" w:hAnsi="Arial" w:cs="Arial"/>
          <w:sz w:val="20"/>
          <w:szCs w:val="20"/>
        </w:rPr>
        <w:t>remains.</w:t>
      </w:r>
      <w:r w:rsidR="00644DB8">
        <w:rPr>
          <w:rFonts w:ascii="Arial" w:hAnsi="Arial" w:cs="Arial"/>
          <w:sz w:val="20"/>
          <w:szCs w:val="20"/>
        </w:rPr>
        <w:t>(</w:t>
      </w:r>
      <w:proofErr w:type="gramEnd"/>
      <w:r w:rsidR="00644DB8">
        <w:rPr>
          <w:rFonts w:ascii="Arial" w:hAnsi="Arial" w:cs="Arial"/>
          <w:sz w:val="20"/>
          <w:szCs w:val="20"/>
        </w:rPr>
        <w:t>11)</w:t>
      </w:r>
    </w:p>
    <w:p w14:paraId="746E907E" w14:textId="2967BCD2" w:rsidR="00BA4D2D" w:rsidRPr="00DD6680" w:rsidRDefault="004030AD" w:rsidP="00BA4D2D">
      <w:pPr>
        <w:rPr>
          <w:rFonts w:ascii="Arial" w:hAnsi="Arial" w:cs="Arial"/>
          <w:b/>
          <w:bCs/>
          <w:sz w:val="22"/>
          <w:szCs w:val="22"/>
        </w:rPr>
      </w:pPr>
      <w:r>
        <w:rPr>
          <w:rFonts w:ascii="Arial" w:hAnsi="Arial" w:cs="Arial"/>
          <w:b/>
          <w:bCs/>
          <w:sz w:val="22"/>
          <w:szCs w:val="22"/>
        </w:rPr>
        <w:t>5</w:t>
      </w:r>
      <w:r w:rsidR="00BA4D2D" w:rsidRPr="00DD6680">
        <w:rPr>
          <w:rFonts w:ascii="Arial" w:hAnsi="Arial" w:cs="Arial"/>
          <w:b/>
          <w:bCs/>
          <w:sz w:val="22"/>
          <w:szCs w:val="22"/>
        </w:rPr>
        <w:t>. 3D Printing of Digital Models</w:t>
      </w:r>
    </w:p>
    <w:p w14:paraId="50AA186D" w14:textId="75A83983" w:rsidR="00BA4D2D" w:rsidRPr="00FF0D57" w:rsidRDefault="00BA4D2D" w:rsidP="00BA4D2D">
      <w:pPr>
        <w:rPr>
          <w:rFonts w:ascii="Arial" w:hAnsi="Arial" w:cs="Arial"/>
          <w:sz w:val="20"/>
          <w:szCs w:val="20"/>
        </w:rPr>
      </w:pPr>
      <w:r w:rsidRPr="00FF0D57">
        <w:rPr>
          <w:rFonts w:ascii="Arial" w:hAnsi="Arial" w:cs="Arial"/>
          <w:sz w:val="20"/>
          <w:szCs w:val="20"/>
        </w:rPr>
        <w:t xml:space="preserve">The AI-generated 3D reconstructions can be translated into physical models through 3D printing technologies. These printed models serve as valuable tools for forensic analysis, case documentation, educational demonstrations, and courtroom </w:t>
      </w:r>
      <w:proofErr w:type="gramStart"/>
      <w:r w:rsidRPr="00FF0D57">
        <w:rPr>
          <w:rFonts w:ascii="Arial" w:hAnsi="Arial" w:cs="Arial"/>
          <w:sz w:val="20"/>
          <w:szCs w:val="20"/>
        </w:rPr>
        <w:t>presentations.</w:t>
      </w:r>
      <w:r w:rsidR="00644DB8">
        <w:rPr>
          <w:rFonts w:ascii="Arial" w:hAnsi="Arial" w:cs="Arial"/>
          <w:sz w:val="20"/>
          <w:szCs w:val="20"/>
        </w:rPr>
        <w:t>(</w:t>
      </w:r>
      <w:proofErr w:type="gramEnd"/>
      <w:r w:rsidR="00644DB8">
        <w:rPr>
          <w:rFonts w:ascii="Arial" w:hAnsi="Arial" w:cs="Arial"/>
          <w:sz w:val="20"/>
          <w:szCs w:val="20"/>
        </w:rPr>
        <w:t>11)</w:t>
      </w:r>
    </w:p>
    <w:p w14:paraId="2877E1BE" w14:textId="69515846" w:rsidR="00BA4D2D" w:rsidRPr="00DD6680" w:rsidRDefault="004030AD" w:rsidP="00BA4D2D">
      <w:pPr>
        <w:rPr>
          <w:rFonts w:ascii="Arial" w:hAnsi="Arial" w:cs="Arial"/>
          <w:b/>
          <w:bCs/>
          <w:sz w:val="22"/>
          <w:szCs w:val="22"/>
        </w:rPr>
      </w:pPr>
      <w:r>
        <w:rPr>
          <w:rFonts w:ascii="Arial" w:hAnsi="Arial" w:cs="Arial"/>
          <w:b/>
          <w:bCs/>
          <w:sz w:val="22"/>
          <w:szCs w:val="22"/>
        </w:rPr>
        <w:t>6</w:t>
      </w:r>
      <w:r w:rsidR="00BA4D2D" w:rsidRPr="00DD6680">
        <w:rPr>
          <w:rFonts w:ascii="Arial" w:hAnsi="Arial" w:cs="Arial"/>
          <w:b/>
          <w:bCs/>
          <w:sz w:val="22"/>
          <w:szCs w:val="22"/>
        </w:rPr>
        <w:t>. Identification in the Absence of Dental Records</w:t>
      </w:r>
    </w:p>
    <w:p w14:paraId="1A1C0F31" w14:textId="58EC9CA3" w:rsidR="00BA4D2D" w:rsidRDefault="00BA4D2D" w:rsidP="00BA4D2D">
      <w:pPr>
        <w:rPr>
          <w:rFonts w:ascii="Arial" w:hAnsi="Arial" w:cs="Arial"/>
          <w:sz w:val="20"/>
          <w:szCs w:val="20"/>
        </w:rPr>
      </w:pPr>
      <w:r w:rsidRPr="00FF0D57">
        <w:rPr>
          <w:rFonts w:ascii="Arial" w:hAnsi="Arial" w:cs="Arial"/>
          <w:sz w:val="20"/>
          <w:szCs w:val="20"/>
        </w:rPr>
        <w:t xml:space="preserve">When recent dental records are unavailable, AI systems can </w:t>
      </w:r>
      <w:proofErr w:type="spellStart"/>
      <w:r w:rsidRPr="00FF0D57">
        <w:rPr>
          <w:rFonts w:ascii="Arial" w:hAnsi="Arial" w:cs="Arial"/>
          <w:sz w:val="20"/>
          <w:szCs w:val="20"/>
        </w:rPr>
        <w:t>analyze</w:t>
      </w:r>
      <w:proofErr w:type="spellEnd"/>
      <w:r w:rsidRPr="00FF0D57">
        <w:rPr>
          <w:rFonts w:ascii="Arial" w:hAnsi="Arial" w:cs="Arial"/>
          <w:sz w:val="20"/>
          <w:szCs w:val="20"/>
        </w:rPr>
        <w:t xml:space="preserve"> existing dental evidence and compare morphological features with large-scale population datasets. This enables probabilistic matching based on traits such as wear patterns, restorations, and anomalies, thus assisting in narrowing down possible </w:t>
      </w:r>
      <w:proofErr w:type="gramStart"/>
      <w:r w:rsidRPr="00FF0D57">
        <w:rPr>
          <w:rFonts w:ascii="Arial" w:hAnsi="Arial" w:cs="Arial"/>
          <w:sz w:val="20"/>
          <w:szCs w:val="20"/>
        </w:rPr>
        <w:t>identities.</w:t>
      </w:r>
      <w:r w:rsidR="001B0DEC" w:rsidRPr="00FF0D57">
        <w:rPr>
          <w:rFonts w:ascii="Arial" w:hAnsi="Arial" w:cs="Arial"/>
          <w:sz w:val="20"/>
          <w:szCs w:val="20"/>
        </w:rPr>
        <w:t>(</w:t>
      </w:r>
      <w:proofErr w:type="gramEnd"/>
      <w:r w:rsidR="001B0DEC" w:rsidRPr="00FF0D57">
        <w:rPr>
          <w:rFonts w:ascii="Arial" w:hAnsi="Arial" w:cs="Arial"/>
          <w:sz w:val="20"/>
          <w:szCs w:val="20"/>
        </w:rPr>
        <w:t>5)</w:t>
      </w:r>
    </w:p>
    <w:p w14:paraId="037EA04F" w14:textId="42F6FBDF" w:rsidR="00DD0A17" w:rsidRDefault="00DD0A17" w:rsidP="00BA4D2D">
      <w:pPr>
        <w:rPr>
          <w:rFonts w:ascii="Arial" w:hAnsi="Arial" w:cs="Arial"/>
          <w:b/>
          <w:bCs/>
          <w:sz w:val="22"/>
          <w:szCs w:val="22"/>
        </w:rPr>
      </w:pPr>
      <w:r w:rsidRPr="00DD0A17">
        <w:rPr>
          <w:rFonts w:ascii="Arial" w:hAnsi="Arial" w:cs="Arial"/>
          <w:b/>
          <w:bCs/>
          <w:sz w:val="22"/>
          <w:szCs w:val="22"/>
        </w:rPr>
        <w:t>Future implications and research</w:t>
      </w:r>
    </w:p>
    <w:p w14:paraId="2CBADC0C" w14:textId="053924AD" w:rsidR="00DD0A17" w:rsidRDefault="00DD0A17" w:rsidP="00BA4D2D">
      <w:pPr>
        <w:rPr>
          <w:rFonts w:ascii="Arial" w:hAnsi="Arial" w:cs="Arial"/>
          <w:sz w:val="20"/>
          <w:szCs w:val="20"/>
        </w:rPr>
      </w:pPr>
      <w:r w:rsidRPr="00DD0A17">
        <w:rPr>
          <w:rFonts w:ascii="Arial" w:hAnsi="Arial" w:cs="Arial"/>
          <w:sz w:val="20"/>
          <w:szCs w:val="20"/>
        </w:rPr>
        <w:t xml:space="preserve">The field of periodontal tissue utilisation in forensic trauma examination is active and constantly changing. As developments in science and technology continue to change the field of forensics, this section examines potential research directions and future ramifications to enhance the use of periodontal tissue </w:t>
      </w:r>
      <w:proofErr w:type="spellStart"/>
      <w:proofErr w:type="gramStart"/>
      <w:r w:rsidRPr="00DD0A17">
        <w:rPr>
          <w:rFonts w:ascii="Arial" w:hAnsi="Arial" w:cs="Arial"/>
          <w:sz w:val="20"/>
          <w:szCs w:val="20"/>
        </w:rPr>
        <w:t>analysis.There</w:t>
      </w:r>
      <w:proofErr w:type="spellEnd"/>
      <w:proofErr w:type="gramEnd"/>
      <w:r w:rsidRPr="00DD0A17">
        <w:rPr>
          <w:rFonts w:ascii="Arial" w:hAnsi="Arial" w:cs="Arial"/>
          <w:sz w:val="20"/>
          <w:szCs w:val="20"/>
        </w:rPr>
        <w:t xml:space="preserve"> will probably be major advancements in molecular approaches for periodontal tissue</w:t>
      </w:r>
      <w:r w:rsidRPr="00DD0A17">
        <w:rPr>
          <w:rFonts w:ascii="Arial" w:hAnsi="Arial" w:cs="Arial"/>
          <w:sz w:val="22"/>
          <w:szCs w:val="22"/>
        </w:rPr>
        <w:t xml:space="preserve"> analysis </w:t>
      </w:r>
      <w:r w:rsidRPr="00DD0A17">
        <w:rPr>
          <w:rFonts w:ascii="Arial" w:hAnsi="Arial" w:cs="Arial"/>
          <w:sz w:val="20"/>
          <w:szCs w:val="20"/>
        </w:rPr>
        <w:t xml:space="preserve">in forensic trauma assessment. </w:t>
      </w:r>
      <w:r w:rsidRPr="00DD0A17">
        <w:rPr>
          <w:rFonts w:ascii="Arial" w:hAnsi="Arial" w:cs="Arial"/>
          <w:sz w:val="20"/>
          <w:szCs w:val="20"/>
        </w:rPr>
        <w:br/>
        <w:t>In order to identify certain diseases, chemicals, or compounds linked to trauma, DNA and RNA</w:t>
      </w:r>
      <w:r>
        <w:rPr>
          <w:rFonts w:ascii="Arial" w:hAnsi="Arial" w:cs="Arial"/>
          <w:sz w:val="20"/>
          <w:szCs w:val="20"/>
        </w:rPr>
        <w:t xml:space="preserve"> </w:t>
      </w:r>
      <w:r w:rsidRPr="00DD0A17">
        <w:rPr>
          <w:rFonts w:ascii="Arial" w:hAnsi="Arial" w:cs="Arial"/>
          <w:sz w:val="20"/>
          <w:szCs w:val="20"/>
        </w:rPr>
        <w:t>analysis could become even more precise and sensitive</w:t>
      </w:r>
      <w:r>
        <w:rPr>
          <w:rFonts w:ascii="Arial" w:hAnsi="Arial" w:cs="Arial"/>
          <w:sz w:val="20"/>
          <w:szCs w:val="20"/>
        </w:rPr>
        <w:t xml:space="preserve">. </w:t>
      </w:r>
      <w:r w:rsidRPr="00DD0A17">
        <w:rPr>
          <w:rFonts w:ascii="Arial" w:hAnsi="Arial" w:cs="Arial"/>
          <w:sz w:val="20"/>
          <w:szCs w:val="20"/>
        </w:rPr>
        <w:t xml:space="preserve">As a result, using cutting-edge imaging technologies like micro-computed tomography and 3D imaging (micro-CT), could improve the quality of trauma evaluation by offering a more comprehensive view of periodontal tissues through the visualisation of anatomical and structural alterations, fractures, and microfractures. </w:t>
      </w:r>
      <w:r w:rsidRPr="00DD0A17">
        <w:rPr>
          <w:rFonts w:ascii="Arial" w:hAnsi="Arial" w:cs="Arial"/>
          <w:sz w:val="20"/>
          <w:szCs w:val="20"/>
        </w:rPr>
        <w:br/>
        <w:t>Forensic specialists could benefit greatly from the development of a comprehensive reference database that contains molecular profiles of periodontal tissues and histology specimens. To establish the accuracy and dependability of periodontal tissue analysis for various forms of trauma, extensive validation studies are required. These studies should include a range of trauma scenarios and settings to assess the methodologies' robustness and limitations.</w:t>
      </w:r>
    </w:p>
    <w:p w14:paraId="74C467F3" w14:textId="026614C0" w:rsidR="00FD4814" w:rsidRDefault="00FD4814" w:rsidP="00BA4D2D">
      <w:pPr>
        <w:rPr>
          <w:rFonts w:ascii="Arial" w:hAnsi="Arial" w:cs="Arial"/>
          <w:b/>
          <w:bCs/>
          <w:sz w:val="22"/>
          <w:szCs w:val="22"/>
        </w:rPr>
      </w:pPr>
      <w:r w:rsidRPr="00FD4814">
        <w:rPr>
          <w:rFonts w:ascii="Arial" w:hAnsi="Arial" w:cs="Arial"/>
          <w:b/>
          <w:bCs/>
          <w:sz w:val="22"/>
          <w:szCs w:val="22"/>
        </w:rPr>
        <w:t>The programs commonly in use today are:</w:t>
      </w:r>
    </w:p>
    <w:p w14:paraId="6DE5A04F" w14:textId="4BE27948" w:rsidR="00FD4814" w:rsidRDefault="00FD4814" w:rsidP="00BA4D2D">
      <w:pPr>
        <w:rPr>
          <w:rFonts w:ascii="Arial" w:hAnsi="Arial" w:cs="Arial"/>
          <w:sz w:val="20"/>
          <w:szCs w:val="20"/>
        </w:rPr>
      </w:pPr>
      <w:proofErr w:type="spellStart"/>
      <w:r w:rsidRPr="000F1487">
        <w:rPr>
          <w:rFonts w:ascii="Arial" w:hAnsi="Arial" w:cs="Arial"/>
          <w:b/>
          <w:bCs/>
          <w:sz w:val="20"/>
          <w:szCs w:val="20"/>
        </w:rPr>
        <w:t>Odontosearch</w:t>
      </w:r>
      <w:proofErr w:type="spellEnd"/>
      <w:r w:rsidRPr="00FD4814">
        <w:rPr>
          <w:rFonts w:ascii="Arial" w:hAnsi="Arial" w:cs="Arial"/>
          <w:sz w:val="20"/>
          <w:szCs w:val="20"/>
        </w:rPr>
        <w:t xml:space="preserve">: This software was developed by Central Identification Lab, USA' It compares an individual's pattern of missing, filled and unrestored teeth to a large sample group, representative of the US </w:t>
      </w:r>
      <w:proofErr w:type="spellStart"/>
      <w:proofErr w:type="gramStart"/>
      <w:r w:rsidRPr="00FD4814">
        <w:rPr>
          <w:rFonts w:ascii="Arial" w:hAnsi="Arial" w:cs="Arial"/>
          <w:sz w:val="20"/>
          <w:szCs w:val="20"/>
        </w:rPr>
        <w:t>population.The</w:t>
      </w:r>
      <w:proofErr w:type="spellEnd"/>
      <w:proofErr w:type="gramEnd"/>
      <w:r w:rsidRPr="00FD4814">
        <w:rPr>
          <w:rFonts w:ascii="Arial" w:hAnsi="Arial" w:cs="Arial"/>
          <w:sz w:val="20"/>
          <w:szCs w:val="20"/>
        </w:rPr>
        <w:t xml:space="preserve"> database of the </w:t>
      </w:r>
      <w:proofErr w:type="spellStart"/>
      <w:r w:rsidRPr="00FD4814">
        <w:rPr>
          <w:rFonts w:ascii="Arial" w:hAnsi="Arial" w:cs="Arial"/>
          <w:sz w:val="20"/>
          <w:szCs w:val="20"/>
        </w:rPr>
        <w:t>odontosearch</w:t>
      </w:r>
      <w:proofErr w:type="spellEnd"/>
      <w:r w:rsidRPr="00FD4814">
        <w:rPr>
          <w:rFonts w:ascii="Arial" w:hAnsi="Arial" w:cs="Arial"/>
          <w:sz w:val="20"/>
          <w:szCs w:val="20"/>
        </w:rPr>
        <w:t xml:space="preserve"> receives inputs from various participants in dental health programs (Adams, 2003).</w:t>
      </w:r>
    </w:p>
    <w:p w14:paraId="7F18F284" w14:textId="77777777" w:rsidR="0028449C" w:rsidRDefault="00FD4814" w:rsidP="00BA4D2D">
      <w:pPr>
        <w:rPr>
          <w:rFonts w:ascii="Arial" w:hAnsi="Arial" w:cs="Arial"/>
          <w:sz w:val="20"/>
          <w:szCs w:val="20"/>
        </w:rPr>
      </w:pPr>
      <w:r w:rsidRPr="000F1487">
        <w:rPr>
          <w:rFonts w:ascii="Arial" w:hAnsi="Arial" w:cs="Arial"/>
          <w:b/>
          <w:bCs/>
          <w:sz w:val="20"/>
          <w:szCs w:val="20"/>
        </w:rPr>
        <w:t>Automatic dental identification system (ADIS):</w:t>
      </w:r>
      <w:r w:rsidRPr="00FD4814">
        <w:rPr>
          <w:rFonts w:ascii="Arial" w:hAnsi="Arial" w:cs="Arial"/>
          <w:sz w:val="20"/>
          <w:szCs w:val="20"/>
        </w:rPr>
        <w:t xml:space="preserve"> </w:t>
      </w:r>
    </w:p>
    <w:p w14:paraId="63C305D9" w14:textId="027FE24A" w:rsidR="00FD4814" w:rsidRDefault="000F1487" w:rsidP="00BA4D2D">
      <w:pPr>
        <w:rPr>
          <w:rFonts w:ascii="Arial" w:hAnsi="Arial" w:cs="Arial"/>
          <w:sz w:val="20"/>
          <w:szCs w:val="20"/>
        </w:rPr>
      </w:pPr>
      <w:r>
        <w:rPr>
          <w:rFonts w:ascii="Arial" w:hAnsi="Arial" w:cs="Arial"/>
          <w:sz w:val="20"/>
          <w:szCs w:val="20"/>
        </w:rPr>
        <w:t>I</w:t>
      </w:r>
      <w:r w:rsidR="00FD4814" w:rsidRPr="00FD4814">
        <w:rPr>
          <w:rFonts w:ascii="Arial" w:hAnsi="Arial" w:cs="Arial"/>
          <w:sz w:val="20"/>
          <w:szCs w:val="20"/>
        </w:rPr>
        <w:t>s software similar to the automatic fingerprinting identification system and assesses radiographic data like the bone, root and tooth morphology. This can be achieved by tracing the outline of the root and tooth on a radiograph (bitewing or periapical) (Nassar, 2003)</w:t>
      </w:r>
    </w:p>
    <w:p w14:paraId="2065F54A" w14:textId="77777777" w:rsidR="0028449C" w:rsidRDefault="00FD4814" w:rsidP="00FD4814">
      <w:pPr>
        <w:rPr>
          <w:rFonts w:ascii="Arial" w:hAnsi="Arial" w:cs="Arial"/>
          <w:b/>
          <w:bCs/>
          <w:sz w:val="20"/>
          <w:szCs w:val="20"/>
        </w:rPr>
      </w:pPr>
      <w:r w:rsidRPr="000F1487">
        <w:rPr>
          <w:rFonts w:ascii="Arial" w:hAnsi="Arial" w:cs="Arial"/>
          <w:b/>
          <w:bCs/>
          <w:sz w:val="20"/>
          <w:szCs w:val="20"/>
        </w:rPr>
        <w:t xml:space="preserve">Computerized assisted post-mortem identification </w:t>
      </w:r>
      <w:proofErr w:type="gramStart"/>
      <w:r w:rsidRPr="000F1487">
        <w:rPr>
          <w:rFonts w:ascii="Arial" w:hAnsi="Arial" w:cs="Arial"/>
          <w:b/>
          <w:bCs/>
          <w:sz w:val="20"/>
          <w:szCs w:val="20"/>
        </w:rPr>
        <w:t>System(</w:t>
      </w:r>
      <w:proofErr w:type="gramEnd"/>
      <w:r w:rsidRPr="000F1487">
        <w:rPr>
          <w:rFonts w:ascii="Arial" w:hAnsi="Arial" w:cs="Arial"/>
          <w:b/>
          <w:bCs/>
          <w:sz w:val="20"/>
          <w:szCs w:val="20"/>
        </w:rPr>
        <w:t>CAPMI):</w:t>
      </w:r>
    </w:p>
    <w:p w14:paraId="3787D9D7" w14:textId="7DFE5092" w:rsidR="00FD4814" w:rsidRDefault="00FD4814" w:rsidP="00FD4814">
      <w:pPr>
        <w:rPr>
          <w:rFonts w:ascii="Arial" w:hAnsi="Arial" w:cs="Arial"/>
          <w:sz w:val="20"/>
          <w:szCs w:val="20"/>
        </w:rPr>
      </w:pPr>
      <w:r w:rsidRPr="0028449C">
        <w:rPr>
          <w:rFonts w:ascii="Arial" w:hAnsi="Arial" w:cs="Arial"/>
          <w:sz w:val="20"/>
          <w:szCs w:val="20"/>
        </w:rPr>
        <w:t>The</w:t>
      </w:r>
      <w:r w:rsidRPr="00FD4814">
        <w:rPr>
          <w:rFonts w:ascii="Arial" w:hAnsi="Arial" w:cs="Arial"/>
          <w:sz w:val="20"/>
          <w:szCs w:val="20"/>
        </w:rPr>
        <w:t xml:space="preserve"> US Army Dental Research Institute created the Computerised Assisted Post-Mortem Identification System (CAPMI) in order to locate lost people. It was discovered </w:t>
      </w:r>
      <w:r w:rsidRPr="00FD4814">
        <w:rPr>
          <w:rFonts w:ascii="Arial" w:hAnsi="Arial" w:cs="Arial"/>
          <w:sz w:val="20"/>
          <w:szCs w:val="20"/>
        </w:rPr>
        <w:br/>
        <w:t xml:space="preserve">that a person could be isolated from the group as a whole if they had four or more traits. Additionally, it was shown that even a single diversity trait significantly enhanced identification in people without any missing or filled teeth (Lorton, 1988). A dental computer system called </w:t>
      </w:r>
      <w:proofErr w:type="spellStart"/>
      <w:r w:rsidRPr="00FD4814">
        <w:rPr>
          <w:rFonts w:ascii="Arial" w:hAnsi="Arial" w:cs="Arial"/>
          <w:sz w:val="20"/>
          <w:szCs w:val="20"/>
        </w:rPr>
        <w:t>WinlD</w:t>
      </w:r>
      <w:proofErr w:type="spellEnd"/>
      <w:r w:rsidRPr="00FD4814">
        <w:rPr>
          <w:rFonts w:ascii="Arial" w:hAnsi="Arial" w:cs="Arial"/>
          <w:sz w:val="20"/>
          <w:szCs w:val="20"/>
        </w:rPr>
        <w:t xml:space="preserve"> connects unidentified </w:t>
      </w:r>
      <w:r w:rsidRPr="00FD4814">
        <w:rPr>
          <w:rFonts w:ascii="Arial" w:hAnsi="Arial" w:cs="Arial"/>
          <w:sz w:val="20"/>
          <w:szCs w:val="20"/>
        </w:rPr>
        <w:lastRenderedPageBreak/>
        <w:t xml:space="preserve">human remains to missing </w:t>
      </w:r>
      <w:proofErr w:type="spellStart"/>
      <w:proofErr w:type="gramStart"/>
      <w:r w:rsidRPr="00FD4814">
        <w:rPr>
          <w:rFonts w:ascii="Arial" w:hAnsi="Arial" w:cs="Arial"/>
          <w:sz w:val="20"/>
          <w:szCs w:val="20"/>
        </w:rPr>
        <w:t>people.A</w:t>
      </w:r>
      <w:proofErr w:type="spellEnd"/>
      <w:proofErr w:type="gramEnd"/>
      <w:r w:rsidRPr="00FD4814">
        <w:rPr>
          <w:rFonts w:ascii="Arial" w:hAnsi="Arial" w:cs="Arial"/>
          <w:sz w:val="20"/>
          <w:szCs w:val="20"/>
        </w:rPr>
        <w:t xml:space="preserve"> Microsoft Access database is used to hold the data. Numerous methods are employed in problem situations to help with the identifying problem.</w:t>
      </w:r>
      <w:r w:rsidRPr="00FD4814">
        <w:rPr>
          <w:rFonts w:ascii="Times New Roman" w:eastAsia="Times New Roman" w:hAnsi="Times New Roman" w:cs="Times New Roman"/>
          <w:kern w:val="0"/>
          <w:lang w:eastAsia="en-IN"/>
          <w14:ligatures w14:val="none"/>
        </w:rPr>
        <w:t xml:space="preserve"> </w:t>
      </w:r>
      <w:r w:rsidRPr="00FD4814">
        <w:rPr>
          <w:rFonts w:ascii="Arial" w:hAnsi="Arial" w:cs="Arial"/>
          <w:sz w:val="20"/>
          <w:szCs w:val="20"/>
        </w:rPr>
        <w:t>These consist of (1) investigations on the racemization of amino acids, particularly aspartic acid; (2) incremental line and other histology studies; and (3) scanning electron microscopy with and without energy-dispersive X-ray analysis; (4) metal ratio analysis in teeth and bone; (5) blood group, serum protein, and polymorphic enzyme studies; and (6) most recently, DNA analyses.</w:t>
      </w:r>
    </w:p>
    <w:p w14:paraId="07AE943E" w14:textId="25F94C21" w:rsidR="000F1487" w:rsidRDefault="000F1487" w:rsidP="000F1487">
      <w:pPr>
        <w:rPr>
          <w:rFonts w:ascii="Arial" w:hAnsi="Arial" w:cs="Arial"/>
          <w:sz w:val="20"/>
          <w:szCs w:val="20"/>
        </w:rPr>
      </w:pPr>
      <w:r w:rsidRPr="000F1487">
        <w:rPr>
          <w:rFonts w:ascii="Arial" w:hAnsi="Arial" w:cs="Arial"/>
          <w:sz w:val="20"/>
          <w:szCs w:val="20"/>
        </w:rPr>
        <w:t xml:space="preserve">By comparing the gingiva's clinical characteristics—such as contour, recession, enlargements, and interproximal craters—with ante mortem records, it is possible to identify the person. Conversely </w:t>
      </w:r>
      <w:r w:rsidRPr="000F1487">
        <w:rPr>
          <w:rFonts w:ascii="Arial" w:hAnsi="Arial" w:cs="Arial"/>
          <w:sz w:val="20"/>
          <w:szCs w:val="20"/>
        </w:rPr>
        <w:br/>
      </w:r>
      <w:r>
        <w:rPr>
          <w:rFonts w:ascii="Arial" w:hAnsi="Arial" w:cs="Arial"/>
          <w:sz w:val="20"/>
          <w:szCs w:val="20"/>
        </w:rPr>
        <w:t>t</w:t>
      </w:r>
      <w:r w:rsidRPr="000F1487">
        <w:rPr>
          <w:rFonts w:ascii="Arial" w:hAnsi="Arial" w:cs="Arial"/>
          <w:sz w:val="20"/>
          <w:szCs w:val="20"/>
        </w:rPr>
        <w:t xml:space="preserve">he clinical characteristics of the periodontal ligament, such as thickness, broadening, and diseases, have been </w:t>
      </w:r>
      <w:proofErr w:type="gramStart"/>
      <w:r w:rsidRPr="000F1487">
        <w:rPr>
          <w:rFonts w:ascii="Arial" w:hAnsi="Arial" w:cs="Arial"/>
          <w:sz w:val="20"/>
          <w:szCs w:val="20"/>
        </w:rPr>
        <w:t>taken into account</w:t>
      </w:r>
      <w:proofErr w:type="gramEnd"/>
      <w:r w:rsidRPr="000F1487">
        <w:rPr>
          <w:rFonts w:ascii="Arial" w:hAnsi="Arial" w:cs="Arial"/>
          <w:sz w:val="20"/>
          <w:szCs w:val="20"/>
        </w:rPr>
        <w:t xml:space="preserve"> in order to determine the individuals' identities. </w:t>
      </w:r>
      <w:r w:rsidRPr="000F1487">
        <w:rPr>
          <w:rFonts w:ascii="Arial" w:hAnsi="Arial" w:cs="Arial"/>
          <w:sz w:val="20"/>
          <w:szCs w:val="20"/>
        </w:rPr>
        <w:br/>
        <w:t xml:space="preserve">The identification of the individuals has been aided by comparing the ante and </w:t>
      </w:r>
      <w:proofErr w:type="spellStart"/>
      <w:r w:rsidRPr="000F1487">
        <w:rPr>
          <w:rFonts w:ascii="Arial" w:hAnsi="Arial" w:cs="Arial"/>
          <w:sz w:val="20"/>
          <w:szCs w:val="20"/>
        </w:rPr>
        <w:t>postmortem</w:t>
      </w:r>
      <w:proofErr w:type="spellEnd"/>
      <w:r w:rsidRPr="000F1487">
        <w:rPr>
          <w:rFonts w:ascii="Arial" w:hAnsi="Arial" w:cs="Arial"/>
          <w:sz w:val="20"/>
          <w:szCs w:val="20"/>
        </w:rPr>
        <w:t xml:space="preserve"> radiographic records for alveolar bone height, crestal bone density and contour, </w:t>
      </w:r>
      <w:proofErr w:type="spellStart"/>
      <w:r w:rsidRPr="000F1487">
        <w:rPr>
          <w:rFonts w:ascii="Arial" w:hAnsi="Arial" w:cs="Arial"/>
          <w:sz w:val="20"/>
          <w:szCs w:val="20"/>
        </w:rPr>
        <w:t>interradicular</w:t>
      </w:r>
      <w:proofErr w:type="spellEnd"/>
      <w:r w:rsidRPr="000F1487">
        <w:rPr>
          <w:rFonts w:ascii="Arial" w:hAnsi="Arial" w:cs="Arial"/>
          <w:sz w:val="20"/>
          <w:szCs w:val="20"/>
        </w:rPr>
        <w:t xml:space="preserve"> bone thickness, lamina dura pattern, bone loss, trabecular bone pattern, and bone islands. Periodontal aesthetic procedure records have been utilised to identify an individual (Shamim, 2011).</w:t>
      </w:r>
    </w:p>
    <w:p w14:paraId="17980973" w14:textId="77777777" w:rsidR="0028449C" w:rsidRDefault="000F1487" w:rsidP="000F1487">
      <w:pPr>
        <w:rPr>
          <w:rFonts w:ascii="Arial" w:hAnsi="Arial" w:cs="Arial"/>
          <w:sz w:val="20"/>
          <w:szCs w:val="20"/>
        </w:rPr>
      </w:pPr>
      <w:r w:rsidRPr="000F1487">
        <w:rPr>
          <w:rFonts w:ascii="Arial" w:hAnsi="Arial" w:cs="Arial"/>
          <w:b/>
          <w:bCs/>
          <w:sz w:val="20"/>
          <w:szCs w:val="20"/>
        </w:rPr>
        <w:t>Dental Profiling</w:t>
      </w:r>
      <w:r w:rsidRPr="000F1487">
        <w:rPr>
          <w:rFonts w:ascii="Arial" w:hAnsi="Arial" w:cs="Arial"/>
          <w:sz w:val="20"/>
          <w:szCs w:val="20"/>
        </w:rPr>
        <w:t xml:space="preserve">: </w:t>
      </w:r>
    </w:p>
    <w:p w14:paraId="09723DE2" w14:textId="7B1CB6A6" w:rsidR="000F1487" w:rsidRPr="000F1487" w:rsidRDefault="000F1487" w:rsidP="000F1487">
      <w:pPr>
        <w:rPr>
          <w:rFonts w:ascii="Arial" w:hAnsi="Arial" w:cs="Arial"/>
          <w:sz w:val="20"/>
          <w:szCs w:val="20"/>
        </w:rPr>
      </w:pPr>
      <w:r w:rsidRPr="000F1487">
        <w:rPr>
          <w:rFonts w:ascii="Arial" w:hAnsi="Arial" w:cs="Arial"/>
          <w:sz w:val="20"/>
          <w:szCs w:val="20"/>
        </w:rPr>
        <w:t xml:space="preserve">If ante-mortem dental records are not accessible and alternative forms of identification, such as age, gender, or ethnic origin, are employed, this data will allow a </w:t>
      </w:r>
      <w:r w:rsidRPr="000F1487">
        <w:rPr>
          <w:rFonts w:ascii="Arial" w:hAnsi="Arial" w:cs="Arial"/>
          <w:sz w:val="20"/>
          <w:szCs w:val="20"/>
        </w:rPr>
        <w:br/>
      </w:r>
      <w:r>
        <w:rPr>
          <w:rFonts w:ascii="Arial" w:hAnsi="Arial" w:cs="Arial"/>
          <w:sz w:val="20"/>
          <w:szCs w:val="20"/>
        </w:rPr>
        <w:t>b</w:t>
      </w:r>
      <w:r w:rsidRPr="000F1487">
        <w:rPr>
          <w:rFonts w:ascii="Arial" w:hAnsi="Arial" w:cs="Arial"/>
          <w:sz w:val="20"/>
          <w:szCs w:val="20"/>
        </w:rPr>
        <w:t>y conducting a targeted search for ante-mortem dental records, the forensic dentist can reduce the population pool to which the ill person belongs, increasing the possibility of finding such data. Post-mortem dental profiling is the term for this procedure (Pretty, 2001).</w:t>
      </w:r>
    </w:p>
    <w:p w14:paraId="3DE0FF29" w14:textId="77777777" w:rsidR="002951C7" w:rsidRPr="00DD6680" w:rsidRDefault="002951C7" w:rsidP="002951C7">
      <w:pPr>
        <w:rPr>
          <w:rFonts w:ascii="Arial" w:hAnsi="Arial" w:cs="Arial"/>
          <w:b/>
          <w:bCs/>
          <w:sz w:val="22"/>
          <w:szCs w:val="22"/>
        </w:rPr>
      </w:pPr>
      <w:r w:rsidRPr="00DD6680">
        <w:rPr>
          <w:rFonts w:ascii="Arial" w:hAnsi="Arial" w:cs="Arial"/>
          <w:b/>
          <w:bCs/>
          <w:sz w:val="22"/>
          <w:szCs w:val="22"/>
        </w:rPr>
        <w:t>Conclusion</w:t>
      </w:r>
    </w:p>
    <w:p w14:paraId="7BA9AF5E" w14:textId="23D2BF6A" w:rsidR="002951C7" w:rsidRDefault="002951C7" w:rsidP="002951C7">
      <w:pPr>
        <w:rPr>
          <w:rFonts w:ascii="Arial" w:hAnsi="Arial" w:cs="Arial"/>
          <w:sz w:val="20"/>
          <w:szCs w:val="20"/>
        </w:rPr>
      </w:pPr>
      <w:r w:rsidRPr="00FF0D57">
        <w:rPr>
          <w:rFonts w:ascii="Arial" w:hAnsi="Arial" w:cs="Arial"/>
          <w:sz w:val="20"/>
          <w:szCs w:val="20"/>
        </w:rPr>
        <w:t xml:space="preserve">Forensic odontology is increasingly recognizing the value of periodontics in human identification and trauma analysis. Periodontal tissues, due to their resilience and unique histological responses, serve as significant forensic markers in both antemortem and </w:t>
      </w:r>
      <w:proofErr w:type="spellStart"/>
      <w:r w:rsidRPr="00FF0D57">
        <w:rPr>
          <w:rFonts w:ascii="Arial" w:hAnsi="Arial" w:cs="Arial"/>
          <w:sz w:val="20"/>
          <w:szCs w:val="20"/>
        </w:rPr>
        <w:t>postmortem</w:t>
      </w:r>
      <w:proofErr w:type="spellEnd"/>
      <w:r w:rsidRPr="00FF0D57">
        <w:rPr>
          <w:rFonts w:ascii="Arial" w:hAnsi="Arial" w:cs="Arial"/>
          <w:sz w:val="20"/>
          <w:szCs w:val="20"/>
        </w:rPr>
        <w:t xml:space="preserve"> contexts. Advances in imaging, molecular diagnostics, and implant recognition software have further broadened this scope. However, accurate interpretation demands interdisciplinary collaboration and standardized protocols. The role of periodontists in maintaining detailed dental records and understanding tissue changes is crucial for forensic investigations. Integrating periodontics with forensic odontology not only enhances the accuracy of identification but also strengthens the link between dentistry and the legal system</w:t>
      </w:r>
      <w:r w:rsidR="008B4C7F">
        <w:rPr>
          <w:rFonts w:ascii="Arial" w:hAnsi="Arial" w:cs="Arial"/>
          <w:sz w:val="20"/>
          <w:szCs w:val="20"/>
        </w:rPr>
        <w:t>.</w:t>
      </w:r>
    </w:p>
    <w:p w14:paraId="22179ACE" w14:textId="68C8E96D" w:rsidR="00BA4D2D" w:rsidRDefault="00BA4D2D" w:rsidP="00BA4D2D">
      <w:pPr>
        <w:rPr>
          <w:rFonts w:ascii="Arial" w:hAnsi="Arial" w:cs="Arial"/>
          <w:b/>
          <w:bCs/>
          <w:sz w:val="22"/>
          <w:szCs w:val="22"/>
          <w:lang w:val="en-US"/>
        </w:rPr>
      </w:pPr>
      <w:r w:rsidRPr="00FF0D57">
        <w:rPr>
          <w:rFonts w:ascii="Arial" w:hAnsi="Arial" w:cs="Arial"/>
          <w:vanish/>
          <w:sz w:val="20"/>
          <w:szCs w:val="20"/>
        </w:rPr>
        <w:t>Top of Form</w:t>
      </w:r>
    </w:p>
    <w:p w14:paraId="7EAFD748" w14:textId="77777777" w:rsidR="0031445A" w:rsidRPr="00FF0D57" w:rsidRDefault="0031445A" w:rsidP="00BA4D2D">
      <w:pPr>
        <w:rPr>
          <w:rFonts w:ascii="Arial" w:hAnsi="Arial" w:cs="Arial"/>
          <w:vanish/>
          <w:sz w:val="20"/>
          <w:szCs w:val="20"/>
        </w:rPr>
      </w:pPr>
      <w:bookmarkStart w:id="0" w:name="_GoBack"/>
      <w:bookmarkEnd w:id="0"/>
    </w:p>
    <w:p w14:paraId="7E973015" w14:textId="1EE6A997" w:rsidR="00733EBD" w:rsidRPr="00943DE9" w:rsidRDefault="00BA4D2D" w:rsidP="008C276B">
      <w:pPr>
        <w:rPr>
          <w:rFonts w:ascii="Arial" w:hAnsi="Arial" w:cs="Arial"/>
          <w:sz w:val="20"/>
          <w:szCs w:val="20"/>
        </w:rPr>
      </w:pPr>
      <w:r w:rsidRPr="00FF0D57">
        <w:rPr>
          <w:rFonts w:ascii="Arial" w:hAnsi="Arial" w:cs="Arial"/>
          <w:vanish/>
          <w:sz w:val="20"/>
          <w:szCs w:val="20"/>
        </w:rPr>
        <w:t>Bottom of Form</w:t>
      </w:r>
      <w:r w:rsidR="008C4211" w:rsidRPr="00943DE9">
        <w:rPr>
          <w:rFonts w:ascii="Arial" w:hAnsi="Arial" w:cs="Arial"/>
          <w:b/>
          <w:bCs/>
          <w:sz w:val="22"/>
          <w:szCs w:val="22"/>
        </w:rPr>
        <w:t>REFERENCE</w:t>
      </w:r>
    </w:p>
    <w:p w14:paraId="2C52E297" w14:textId="562DE56E" w:rsidR="00EA476D" w:rsidRPr="00943DE9" w:rsidRDefault="00EA476D" w:rsidP="00BA6B8A">
      <w:pPr>
        <w:pStyle w:val="ListParagraph"/>
        <w:numPr>
          <w:ilvl w:val="0"/>
          <w:numId w:val="7"/>
        </w:numPr>
        <w:rPr>
          <w:rFonts w:ascii="Arial" w:hAnsi="Arial" w:cs="Arial"/>
          <w:sz w:val="20"/>
          <w:szCs w:val="20"/>
        </w:rPr>
      </w:pPr>
      <w:r w:rsidRPr="00FF0D57">
        <w:rPr>
          <w:rFonts w:ascii="Arial" w:hAnsi="Arial" w:cs="Arial"/>
          <w:sz w:val="20"/>
          <w:szCs w:val="20"/>
        </w:rPr>
        <w:t xml:space="preserve">Menon RU, Radhika B, </w:t>
      </w:r>
      <w:proofErr w:type="spellStart"/>
      <w:r w:rsidRPr="00FF0D57">
        <w:rPr>
          <w:rFonts w:ascii="Arial" w:hAnsi="Arial" w:cs="Arial"/>
          <w:sz w:val="20"/>
          <w:szCs w:val="20"/>
        </w:rPr>
        <w:t>Walvekar</w:t>
      </w:r>
      <w:proofErr w:type="spellEnd"/>
      <w:r w:rsidRPr="00FF0D57">
        <w:rPr>
          <w:rFonts w:ascii="Arial" w:hAnsi="Arial" w:cs="Arial"/>
          <w:sz w:val="20"/>
          <w:szCs w:val="20"/>
        </w:rPr>
        <w:t xml:space="preserve"> AK, Jose KP, </w:t>
      </w:r>
      <w:proofErr w:type="spellStart"/>
      <w:r w:rsidRPr="00FF0D57">
        <w:rPr>
          <w:rFonts w:ascii="Arial" w:hAnsi="Arial" w:cs="Arial"/>
          <w:sz w:val="20"/>
          <w:szCs w:val="20"/>
        </w:rPr>
        <w:t>Dessai</w:t>
      </w:r>
      <w:proofErr w:type="spellEnd"/>
      <w:r w:rsidRPr="00FF0D57">
        <w:rPr>
          <w:rFonts w:ascii="Arial" w:hAnsi="Arial" w:cs="Arial"/>
          <w:sz w:val="20"/>
          <w:szCs w:val="20"/>
        </w:rPr>
        <w:t xml:space="preserve"> SF, </w:t>
      </w:r>
      <w:proofErr w:type="spellStart"/>
      <w:r w:rsidRPr="00FF0D57">
        <w:rPr>
          <w:rFonts w:ascii="Arial" w:hAnsi="Arial" w:cs="Arial"/>
          <w:sz w:val="20"/>
          <w:szCs w:val="20"/>
        </w:rPr>
        <w:t>Golla</w:t>
      </w:r>
      <w:proofErr w:type="spellEnd"/>
      <w:r w:rsidRPr="00FF0D57">
        <w:rPr>
          <w:rFonts w:ascii="Arial" w:hAnsi="Arial" w:cs="Arial"/>
          <w:sz w:val="20"/>
          <w:szCs w:val="20"/>
        </w:rPr>
        <w:t xml:space="preserve"> S. Forensic periodontology: an overview. </w:t>
      </w:r>
      <w:r w:rsidRPr="00FF0D57">
        <w:rPr>
          <w:rFonts w:ascii="Arial" w:hAnsi="Arial" w:cs="Arial"/>
          <w:i/>
          <w:iCs/>
          <w:sz w:val="20"/>
          <w:szCs w:val="20"/>
        </w:rPr>
        <w:t xml:space="preserve">Int J </w:t>
      </w:r>
      <w:proofErr w:type="spellStart"/>
      <w:r w:rsidRPr="00FF0D57">
        <w:rPr>
          <w:rFonts w:ascii="Arial" w:hAnsi="Arial" w:cs="Arial"/>
          <w:i/>
          <w:iCs/>
          <w:sz w:val="20"/>
          <w:szCs w:val="20"/>
        </w:rPr>
        <w:t>Curr</w:t>
      </w:r>
      <w:proofErr w:type="spellEnd"/>
      <w:r w:rsidRPr="00FF0D57">
        <w:rPr>
          <w:rFonts w:ascii="Arial" w:hAnsi="Arial" w:cs="Arial"/>
          <w:i/>
          <w:iCs/>
          <w:sz w:val="20"/>
          <w:szCs w:val="20"/>
        </w:rPr>
        <w:t xml:space="preserve"> Res</w:t>
      </w:r>
      <w:r w:rsidRPr="00FF0D57">
        <w:rPr>
          <w:rFonts w:ascii="Arial" w:hAnsi="Arial" w:cs="Arial"/>
          <w:sz w:val="20"/>
          <w:szCs w:val="20"/>
        </w:rPr>
        <w:t>. 2019;11(12):8645–</w:t>
      </w:r>
      <w:proofErr w:type="gramStart"/>
      <w:r w:rsidRPr="00FF0D57">
        <w:rPr>
          <w:rFonts w:ascii="Arial" w:hAnsi="Arial" w:cs="Arial"/>
          <w:sz w:val="20"/>
          <w:szCs w:val="20"/>
        </w:rPr>
        <w:t>9.</w:t>
      </w:r>
      <w:r w:rsidR="005549A1" w:rsidRPr="00FF0D57">
        <w:rPr>
          <w:rFonts w:ascii="Arial" w:hAnsi="Arial" w:cs="Arial"/>
          <w:sz w:val="20"/>
          <w:szCs w:val="20"/>
        </w:rPr>
        <w:t>(</w:t>
      </w:r>
      <w:proofErr w:type="gramEnd"/>
      <w:r w:rsidR="005549A1" w:rsidRPr="00FF0D57">
        <w:rPr>
          <w:rFonts w:ascii="Arial" w:hAnsi="Arial" w:cs="Arial"/>
          <w:sz w:val="20"/>
          <w:szCs w:val="20"/>
        </w:rPr>
        <w:t>1)</w:t>
      </w:r>
      <w:r w:rsidR="00B44EAA">
        <w:rPr>
          <w:rFonts w:ascii="Arial" w:hAnsi="Arial" w:cs="Arial"/>
          <w:sz w:val="20"/>
          <w:szCs w:val="20"/>
        </w:rPr>
        <w:t xml:space="preserve"> </w:t>
      </w:r>
      <w:hyperlink r:id="rId9" w:history="1">
        <w:r w:rsidR="00B44EAA" w:rsidRPr="00393A56">
          <w:rPr>
            <w:rStyle w:val="Hyperlink"/>
            <w:rFonts w:ascii="Arial" w:hAnsi="Arial" w:cs="Arial"/>
            <w:sz w:val="20"/>
            <w:szCs w:val="20"/>
          </w:rPr>
          <w:t>https://doi.org/10.24941/ijcr.37488.12.2019</w:t>
        </w:r>
      </w:hyperlink>
      <w:r w:rsidR="00B44EAA">
        <w:rPr>
          <w:rFonts w:ascii="Arial" w:hAnsi="Arial" w:cs="Arial"/>
          <w:sz w:val="20"/>
          <w:szCs w:val="20"/>
        </w:rPr>
        <w:t xml:space="preserve"> </w:t>
      </w:r>
    </w:p>
    <w:p w14:paraId="6DEC3DDC" w14:textId="4F153BE5" w:rsidR="008C4211" w:rsidRPr="00FF0D57" w:rsidRDefault="008C4211" w:rsidP="00BA6B8A">
      <w:pPr>
        <w:pStyle w:val="ListParagraph"/>
        <w:numPr>
          <w:ilvl w:val="0"/>
          <w:numId w:val="7"/>
        </w:numPr>
        <w:rPr>
          <w:rFonts w:ascii="Arial" w:hAnsi="Arial" w:cs="Arial"/>
          <w:sz w:val="20"/>
          <w:szCs w:val="20"/>
        </w:rPr>
      </w:pPr>
      <w:proofErr w:type="spellStart"/>
      <w:r w:rsidRPr="00494645">
        <w:rPr>
          <w:rFonts w:ascii="Arial" w:hAnsi="Arial" w:cs="Arial"/>
          <w:sz w:val="20"/>
          <w:szCs w:val="20"/>
          <w:lang w:val="es-US"/>
        </w:rPr>
        <w:t>Siregar</w:t>
      </w:r>
      <w:proofErr w:type="spellEnd"/>
      <w:r w:rsidRPr="00494645">
        <w:rPr>
          <w:rFonts w:ascii="Arial" w:hAnsi="Arial" w:cs="Arial"/>
          <w:sz w:val="20"/>
          <w:szCs w:val="20"/>
          <w:lang w:val="es-US"/>
        </w:rPr>
        <w:t xml:space="preserve"> MI, </w:t>
      </w:r>
      <w:proofErr w:type="spellStart"/>
      <w:r w:rsidRPr="00494645">
        <w:rPr>
          <w:rFonts w:ascii="Arial" w:hAnsi="Arial" w:cs="Arial"/>
          <w:sz w:val="20"/>
          <w:szCs w:val="20"/>
          <w:lang w:val="es-US"/>
        </w:rPr>
        <w:t>Wulandari</w:t>
      </w:r>
      <w:proofErr w:type="spellEnd"/>
      <w:r w:rsidRPr="00494645">
        <w:rPr>
          <w:rFonts w:ascii="Arial" w:hAnsi="Arial" w:cs="Arial"/>
          <w:sz w:val="20"/>
          <w:szCs w:val="20"/>
          <w:lang w:val="es-US"/>
        </w:rPr>
        <w:t xml:space="preserve"> P, </w:t>
      </w:r>
      <w:proofErr w:type="spellStart"/>
      <w:r w:rsidRPr="00494645">
        <w:rPr>
          <w:rFonts w:ascii="Arial" w:hAnsi="Arial" w:cs="Arial"/>
          <w:sz w:val="20"/>
          <w:szCs w:val="20"/>
          <w:lang w:val="es-US"/>
        </w:rPr>
        <w:t>Harahap</w:t>
      </w:r>
      <w:proofErr w:type="spellEnd"/>
      <w:r w:rsidRPr="00494645">
        <w:rPr>
          <w:rFonts w:ascii="Arial" w:hAnsi="Arial" w:cs="Arial"/>
          <w:sz w:val="20"/>
          <w:szCs w:val="20"/>
          <w:lang w:val="es-US"/>
        </w:rPr>
        <w:t xml:space="preserve"> AA. </w:t>
      </w:r>
      <w:r w:rsidRPr="00FF0D57">
        <w:rPr>
          <w:rFonts w:ascii="Arial" w:hAnsi="Arial" w:cs="Arial"/>
          <w:sz w:val="20"/>
          <w:szCs w:val="20"/>
        </w:rPr>
        <w:t xml:space="preserve">The role of periodontics in forensic odontology: A literature review. Medan: Faculty of Dentistry, </w:t>
      </w:r>
      <w:proofErr w:type="spellStart"/>
      <w:r w:rsidRPr="00FF0D57">
        <w:rPr>
          <w:rFonts w:ascii="Arial" w:hAnsi="Arial" w:cs="Arial"/>
          <w:sz w:val="20"/>
          <w:szCs w:val="20"/>
        </w:rPr>
        <w:t>Universitas</w:t>
      </w:r>
      <w:proofErr w:type="spellEnd"/>
      <w:r w:rsidRPr="00FF0D57">
        <w:rPr>
          <w:rFonts w:ascii="Arial" w:hAnsi="Arial" w:cs="Arial"/>
          <w:sz w:val="20"/>
          <w:szCs w:val="20"/>
        </w:rPr>
        <w:t xml:space="preserve"> Sumatera Utara; </w:t>
      </w:r>
      <w:proofErr w:type="gramStart"/>
      <w:r w:rsidRPr="00FF0D57">
        <w:rPr>
          <w:rFonts w:ascii="Arial" w:hAnsi="Arial" w:cs="Arial"/>
          <w:sz w:val="20"/>
          <w:szCs w:val="20"/>
        </w:rPr>
        <w:t>2025.</w:t>
      </w:r>
      <w:r w:rsidR="00FA5E5F" w:rsidRPr="00FF0D57">
        <w:rPr>
          <w:rFonts w:ascii="Arial" w:hAnsi="Arial" w:cs="Arial"/>
          <w:sz w:val="20"/>
          <w:szCs w:val="20"/>
        </w:rPr>
        <w:t>(</w:t>
      </w:r>
      <w:proofErr w:type="gramEnd"/>
      <w:r w:rsidR="00FA5E5F" w:rsidRPr="00FF0D57">
        <w:rPr>
          <w:rFonts w:ascii="Arial" w:hAnsi="Arial" w:cs="Arial"/>
          <w:sz w:val="20"/>
          <w:szCs w:val="20"/>
        </w:rPr>
        <w:t>3)</w:t>
      </w:r>
      <w:r w:rsidR="002C239D">
        <w:rPr>
          <w:rFonts w:ascii="Arial" w:hAnsi="Arial" w:cs="Arial"/>
          <w:sz w:val="20"/>
          <w:szCs w:val="20"/>
        </w:rPr>
        <w:t xml:space="preserve"> </w:t>
      </w:r>
      <w:hyperlink r:id="rId10" w:history="1">
        <w:r w:rsidR="002C239D" w:rsidRPr="00393A56">
          <w:rPr>
            <w:rStyle w:val="Hyperlink"/>
            <w:rFonts w:ascii="Arial" w:hAnsi="Arial" w:cs="Arial"/>
            <w:sz w:val="20"/>
            <w:szCs w:val="20"/>
          </w:rPr>
          <w:t>http://www.jidmr.com/journal/</w:t>
        </w:r>
      </w:hyperlink>
      <w:r w:rsidR="002C239D">
        <w:rPr>
          <w:rFonts w:ascii="Arial" w:hAnsi="Arial" w:cs="Arial"/>
          <w:sz w:val="20"/>
          <w:szCs w:val="20"/>
        </w:rPr>
        <w:t xml:space="preserve"> </w:t>
      </w:r>
    </w:p>
    <w:p w14:paraId="712F286A" w14:textId="563D6FA9" w:rsidR="00B23948" w:rsidRPr="00943DE9" w:rsidRDefault="008A2E2D" w:rsidP="00943DE9">
      <w:pPr>
        <w:pStyle w:val="ListParagraph"/>
        <w:numPr>
          <w:ilvl w:val="0"/>
          <w:numId w:val="7"/>
        </w:numPr>
        <w:rPr>
          <w:rFonts w:ascii="Arial" w:hAnsi="Arial" w:cs="Arial"/>
          <w:sz w:val="20"/>
          <w:szCs w:val="20"/>
        </w:rPr>
      </w:pPr>
      <w:r w:rsidRPr="00FF0D57">
        <w:rPr>
          <w:rFonts w:ascii="Arial" w:hAnsi="Arial" w:cs="Arial"/>
          <w:sz w:val="20"/>
          <w:szCs w:val="20"/>
        </w:rPr>
        <w:t xml:space="preserve">Mohammed F, </w:t>
      </w:r>
      <w:proofErr w:type="spellStart"/>
      <w:r w:rsidRPr="00FF0D57">
        <w:rPr>
          <w:rFonts w:ascii="Arial" w:hAnsi="Arial" w:cs="Arial"/>
          <w:sz w:val="20"/>
          <w:szCs w:val="20"/>
        </w:rPr>
        <w:t>Fairozekhan</w:t>
      </w:r>
      <w:proofErr w:type="spellEnd"/>
      <w:r w:rsidRPr="00FF0D57">
        <w:rPr>
          <w:rFonts w:ascii="Arial" w:hAnsi="Arial" w:cs="Arial"/>
          <w:sz w:val="20"/>
          <w:szCs w:val="20"/>
        </w:rPr>
        <w:t xml:space="preserve"> AT, Bhat S, Menezes RG. Forensic odontology. Dammam: Imam Abdulrahman Bin Faisal University; 2023 Aug </w:t>
      </w:r>
      <w:proofErr w:type="gramStart"/>
      <w:r w:rsidRPr="00FF0D57">
        <w:rPr>
          <w:rFonts w:ascii="Arial" w:hAnsi="Arial" w:cs="Arial"/>
          <w:sz w:val="20"/>
          <w:szCs w:val="20"/>
        </w:rPr>
        <w:t>14.(</w:t>
      </w:r>
      <w:proofErr w:type="gramEnd"/>
      <w:r w:rsidRPr="00FF0D57">
        <w:rPr>
          <w:rFonts w:ascii="Arial" w:hAnsi="Arial" w:cs="Arial"/>
          <w:sz w:val="20"/>
          <w:szCs w:val="20"/>
        </w:rPr>
        <w:t>2)</w:t>
      </w:r>
      <w:r w:rsidR="002C239D">
        <w:rPr>
          <w:rFonts w:ascii="Arial" w:hAnsi="Arial" w:cs="Arial"/>
          <w:sz w:val="20"/>
          <w:szCs w:val="20"/>
        </w:rPr>
        <w:t xml:space="preserve"> </w:t>
      </w:r>
      <w:hyperlink r:id="rId11" w:history="1">
        <w:r w:rsidR="002C239D" w:rsidRPr="00393A56">
          <w:rPr>
            <w:rStyle w:val="Hyperlink"/>
            <w:rFonts w:ascii="Arial" w:hAnsi="Arial" w:cs="Arial"/>
            <w:sz w:val="20"/>
            <w:szCs w:val="20"/>
          </w:rPr>
          <w:t>https://www.ncbi.nlm.nih.gov/books/NBK540984/</w:t>
        </w:r>
      </w:hyperlink>
      <w:r w:rsidR="002C239D">
        <w:rPr>
          <w:rFonts w:ascii="Arial" w:hAnsi="Arial" w:cs="Arial"/>
          <w:sz w:val="20"/>
          <w:szCs w:val="20"/>
        </w:rPr>
        <w:t xml:space="preserve"> </w:t>
      </w:r>
    </w:p>
    <w:p w14:paraId="685675F9" w14:textId="4220D161" w:rsidR="0044574C" w:rsidRDefault="001B0DEC" w:rsidP="00207226">
      <w:pPr>
        <w:pStyle w:val="ListParagraph"/>
        <w:numPr>
          <w:ilvl w:val="0"/>
          <w:numId w:val="7"/>
        </w:numPr>
        <w:rPr>
          <w:rFonts w:ascii="Arial" w:hAnsi="Arial" w:cs="Arial"/>
          <w:sz w:val="20"/>
          <w:szCs w:val="20"/>
        </w:rPr>
      </w:pPr>
      <w:r w:rsidRPr="00FF0D57">
        <w:rPr>
          <w:rFonts w:ascii="Arial" w:hAnsi="Arial" w:cs="Arial"/>
          <w:sz w:val="20"/>
          <w:szCs w:val="20"/>
        </w:rPr>
        <w:t>Hawkins ME, Suresh P, Nath SG, Raveendran R, Kumar HVV.</w:t>
      </w:r>
      <w:r w:rsidRPr="00FF0D57">
        <w:rPr>
          <w:rFonts w:ascii="Arial" w:hAnsi="Arial" w:cs="Arial"/>
          <w:sz w:val="20"/>
          <w:szCs w:val="20"/>
        </w:rPr>
        <w:br/>
        <w:t xml:space="preserve">CIDRIE Innovation and R&amp;D Centre, </w:t>
      </w:r>
      <w:proofErr w:type="spellStart"/>
      <w:r w:rsidRPr="00FF0D57">
        <w:rPr>
          <w:rFonts w:ascii="Arial" w:hAnsi="Arial" w:cs="Arial"/>
          <w:sz w:val="20"/>
          <w:szCs w:val="20"/>
        </w:rPr>
        <w:t>Muthoot</w:t>
      </w:r>
      <w:proofErr w:type="spellEnd"/>
      <w:r w:rsidRPr="00FF0D57">
        <w:rPr>
          <w:rFonts w:ascii="Arial" w:hAnsi="Arial" w:cs="Arial"/>
          <w:sz w:val="20"/>
          <w:szCs w:val="20"/>
        </w:rPr>
        <w:t xml:space="preserve"> Institute of Technology and Science, APJ Abdul Kalam Technological University, Ernakulam, Kerala, India;</w:t>
      </w:r>
      <w:r w:rsidRPr="00FF0D57">
        <w:rPr>
          <w:rFonts w:ascii="Arial" w:hAnsi="Arial" w:cs="Arial"/>
          <w:sz w:val="20"/>
          <w:szCs w:val="20"/>
        </w:rPr>
        <w:br/>
        <w:t>Department of Periodontics, Government Dental College, Kerala University of Health Sciences, Kozhikode, Kerala, India;</w:t>
      </w:r>
      <w:r w:rsidRPr="00FF0D57">
        <w:rPr>
          <w:rFonts w:ascii="Arial" w:hAnsi="Arial" w:cs="Arial"/>
          <w:sz w:val="20"/>
          <w:szCs w:val="20"/>
        </w:rPr>
        <w:br/>
        <w:t xml:space="preserve">Department of Orthodontics and Dentofacial </w:t>
      </w:r>
      <w:proofErr w:type="spellStart"/>
      <w:r w:rsidRPr="00FF0D57">
        <w:rPr>
          <w:rFonts w:ascii="Arial" w:hAnsi="Arial" w:cs="Arial"/>
          <w:sz w:val="20"/>
          <w:szCs w:val="20"/>
        </w:rPr>
        <w:t>Orthopedics</w:t>
      </w:r>
      <w:proofErr w:type="spellEnd"/>
      <w:r w:rsidRPr="00FF0D57">
        <w:rPr>
          <w:rFonts w:ascii="Arial" w:hAnsi="Arial" w:cs="Arial"/>
          <w:sz w:val="20"/>
          <w:szCs w:val="20"/>
        </w:rPr>
        <w:t>, Government Dental College, Kerala University of Health Sciences, Kannur, Kerala, India;</w:t>
      </w:r>
      <w:r w:rsidRPr="00FF0D57">
        <w:rPr>
          <w:rFonts w:ascii="Arial" w:hAnsi="Arial" w:cs="Arial"/>
          <w:sz w:val="20"/>
          <w:szCs w:val="20"/>
        </w:rPr>
        <w:br/>
      </w:r>
      <w:r w:rsidRPr="00FF0D57">
        <w:rPr>
          <w:rFonts w:ascii="Arial" w:hAnsi="Arial" w:cs="Arial"/>
          <w:sz w:val="20"/>
          <w:szCs w:val="20"/>
        </w:rPr>
        <w:lastRenderedPageBreak/>
        <w:t>Department of Periodontics, KMCT Dental College, Kerala University of Health Sciences, Kozhikode, Kerala, India.(5)</w:t>
      </w:r>
    </w:p>
    <w:p w14:paraId="04716648" w14:textId="1B5D9CBE" w:rsidR="003340C9" w:rsidRPr="00943DE9" w:rsidRDefault="003340C9" w:rsidP="00207226">
      <w:pPr>
        <w:pStyle w:val="ListParagraph"/>
        <w:numPr>
          <w:ilvl w:val="0"/>
          <w:numId w:val="7"/>
        </w:numPr>
        <w:rPr>
          <w:rFonts w:ascii="Arial" w:hAnsi="Arial" w:cs="Arial"/>
          <w:sz w:val="20"/>
          <w:szCs w:val="20"/>
        </w:rPr>
      </w:pPr>
      <w:r w:rsidRPr="003340C9">
        <w:rPr>
          <w:rFonts w:ascii="Arial" w:hAnsi="Arial" w:cs="Arial"/>
          <w:sz w:val="20"/>
          <w:szCs w:val="20"/>
        </w:rPr>
        <w:t xml:space="preserve">Menon RU, Radhika B, </w:t>
      </w:r>
      <w:proofErr w:type="spellStart"/>
      <w:r w:rsidRPr="003340C9">
        <w:rPr>
          <w:rFonts w:ascii="Arial" w:hAnsi="Arial" w:cs="Arial"/>
          <w:sz w:val="20"/>
          <w:szCs w:val="20"/>
        </w:rPr>
        <w:t>Walvekar</w:t>
      </w:r>
      <w:proofErr w:type="spellEnd"/>
      <w:r w:rsidRPr="003340C9">
        <w:rPr>
          <w:rFonts w:ascii="Arial" w:hAnsi="Arial" w:cs="Arial"/>
          <w:sz w:val="20"/>
          <w:szCs w:val="20"/>
        </w:rPr>
        <w:t xml:space="preserve"> AK, Jose KP, </w:t>
      </w:r>
      <w:proofErr w:type="spellStart"/>
      <w:r w:rsidRPr="003340C9">
        <w:rPr>
          <w:rFonts w:ascii="Arial" w:hAnsi="Arial" w:cs="Arial"/>
          <w:sz w:val="20"/>
          <w:szCs w:val="20"/>
        </w:rPr>
        <w:t>Dessai</w:t>
      </w:r>
      <w:proofErr w:type="spellEnd"/>
      <w:r w:rsidRPr="003340C9">
        <w:rPr>
          <w:rFonts w:ascii="Arial" w:hAnsi="Arial" w:cs="Arial"/>
          <w:sz w:val="20"/>
          <w:szCs w:val="20"/>
        </w:rPr>
        <w:t xml:space="preserve"> SF, </w:t>
      </w:r>
      <w:proofErr w:type="spellStart"/>
      <w:r w:rsidRPr="003340C9">
        <w:rPr>
          <w:rFonts w:ascii="Arial" w:hAnsi="Arial" w:cs="Arial"/>
          <w:sz w:val="20"/>
          <w:szCs w:val="20"/>
        </w:rPr>
        <w:t>Golla</w:t>
      </w:r>
      <w:proofErr w:type="spellEnd"/>
      <w:r w:rsidRPr="003340C9">
        <w:rPr>
          <w:rFonts w:ascii="Arial" w:hAnsi="Arial" w:cs="Arial"/>
          <w:sz w:val="20"/>
          <w:szCs w:val="20"/>
        </w:rPr>
        <w:t xml:space="preserve"> S. Forensic periodontology: an overview. Int J </w:t>
      </w:r>
      <w:proofErr w:type="spellStart"/>
      <w:r w:rsidRPr="003340C9">
        <w:rPr>
          <w:rFonts w:ascii="Arial" w:hAnsi="Arial" w:cs="Arial"/>
          <w:sz w:val="20"/>
          <w:szCs w:val="20"/>
        </w:rPr>
        <w:t>Curr</w:t>
      </w:r>
      <w:proofErr w:type="spellEnd"/>
      <w:r w:rsidRPr="003340C9">
        <w:rPr>
          <w:rFonts w:ascii="Arial" w:hAnsi="Arial" w:cs="Arial"/>
          <w:sz w:val="20"/>
          <w:szCs w:val="20"/>
        </w:rPr>
        <w:t xml:space="preserve"> Res. 2019;11(12):8645-9.</w:t>
      </w:r>
      <w:r w:rsidR="002C239D">
        <w:rPr>
          <w:rFonts w:ascii="Arial" w:hAnsi="Arial" w:cs="Arial"/>
          <w:sz w:val="20"/>
          <w:szCs w:val="20"/>
        </w:rPr>
        <w:t xml:space="preserve"> </w:t>
      </w:r>
      <w:hyperlink r:id="rId12" w:history="1">
        <w:r w:rsidR="002C239D" w:rsidRPr="00393A56">
          <w:rPr>
            <w:rStyle w:val="Hyperlink"/>
            <w:rFonts w:ascii="Arial" w:hAnsi="Arial" w:cs="Arial"/>
            <w:sz w:val="20"/>
            <w:szCs w:val="20"/>
          </w:rPr>
          <w:t>https://www.journalofcurrentresearch.com/index.php/IJCR/article/view/37488</w:t>
        </w:r>
      </w:hyperlink>
      <w:r w:rsidR="002C239D">
        <w:rPr>
          <w:rFonts w:ascii="Arial" w:hAnsi="Arial" w:cs="Arial"/>
          <w:sz w:val="20"/>
          <w:szCs w:val="20"/>
        </w:rPr>
        <w:t xml:space="preserve"> </w:t>
      </w:r>
    </w:p>
    <w:p w14:paraId="1BC0C585" w14:textId="10C0335F" w:rsidR="0044574C" w:rsidRPr="00943DE9" w:rsidRDefault="00B632EE" w:rsidP="00207226">
      <w:pPr>
        <w:pStyle w:val="ListParagraph"/>
        <w:numPr>
          <w:ilvl w:val="0"/>
          <w:numId w:val="7"/>
        </w:numPr>
        <w:rPr>
          <w:rFonts w:ascii="Arial" w:hAnsi="Arial" w:cs="Arial"/>
          <w:sz w:val="20"/>
          <w:szCs w:val="20"/>
        </w:rPr>
      </w:pPr>
      <w:r w:rsidRPr="00FF0D57">
        <w:rPr>
          <w:rFonts w:ascii="Arial" w:hAnsi="Arial" w:cs="Arial"/>
          <w:sz w:val="20"/>
          <w:szCs w:val="20"/>
        </w:rPr>
        <w:t xml:space="preserve">Gayathri K. Role of Periodontics in Forensic Dentistry. </w:t>
      </w:r>
      <w:r w:rsidRPr="00FF0D57">
        <w:rPr>
          <w:rFonts w:ascii="Arial" w:hAnsi="Arial" w:cs="Arial"/>
          <w:i/>
          <w:iCs/>
          <w:sz w:val="20"/>
          <w:szCs w:val="20"/>
        </w:rPr>
        <w:t xml:space="preserve">Int J </w:t>
      </w:r>
      <w:proofErr w:type="spellStart"/>
      <w:r w:rsidRPr="00FF0D57">
        <w:rPr>
          <w:rFonts w:ascii="Arial" w:hAnsi="Arial" w:cs="Arial"/>
          <w:i/>
          <w:iCs/>
          <w:sz w:val="20"/>
          <w:szCs w:val="20"/>
        </w:rPr>
        <w:t>Perio</w:t>
      </w:r>
      <w:proofErr w:type="spellEnd"/>
      <w:r w:rsidRPr="00FF0D57">
        <w:rPr>
          <w:rFonts w:ascii="Arial" w:hAnsi="Arial" w:cs="Arial"/>
          <w:i/>
          <w:iCs/>
          <w:sz w:val="20"/>
          <w:szCs w:val="20"/>
        </w:rPr>
        <w:t xml:space="preserve"> Rehab.</w:t>
      </w:r>
      <w:r w:rsidRPr="00FF0D57">
        <w:rPr>
          <w:rFonts w:ascii="Arial" w:hAnsi="Arial" w:cs="Arial"/>
          <w:sz w:val="20"/>
          <w:szCs w:val="20"/>
        </w:rPr>
        <w:t xml:space="preserve"> </w:t>
      </w:r>
      <w:proofErr w:type="gramStart"/>
      <w:r w:rsidRPr="00FF0D57">
        <w:rPr>
          <w:rFonts w:ascii="Arial" w:hAnsi="Arial" w:cs="Arial"/>
          <w:sz w:val="20"/>
          <w:szCs w:val="20"/>
        </w:rPr>
        <w:t>2022;2022:22154015</w:t>
      </w:r>
      <w:proofErr w:type="gramEnd"/>
      <w:r w:rsidRPr="00FF0D57">
        <w:rPr>
          <w:rFonts w:ascii="Arial" w:hAnsi="Arial" w:cs="Arial"/>
          <w:sz w:val="20"/>
          <w:szCs w:val="20"/>
        </w:rPr>
        <w:t>.</w:t>
      </w:r>
      <w:r w:rsidR="002C239D">
        <w:rPr>
          <w:rFonts w:ascii="Arial" w:hAnsi="Arial" w:cs="Arial"/>
          <w:sz w:val="20"/>
          <w:szCs w:val="20"/>
        </w:rPr>
        <w:t xml:space="preserve"> </w:t>
      </w:r>
      <w:hyperlink r:id="rId13" w:history="1">
        <w:r w:rsidR="002C239D" w:rsidRPr="00393A56">
          <w:rPr>
            <w:rStyle w:val="Hyperlink"/>
            <w:rFonts w:ascii="Arial" w:hAnsi="Arial" w:cs="Arial"/>
            <w:sz w:val="20"/>
            <w:szCs w:val="20"/>
          </w:rPr>
          <w:t>https://doi.org/10.56501/intjperiorehab.2022.643</w:t>
        </w:r>
      </w:hyperlink>
      <w:r w:rsidR="002C239D">
        <w:rPr>
          <w:rFonts w:ascii="Arial" w:hAnsi="Arial" w:cs="Arial"/>
          <w:sz w:val="20"/>
          <w:szCs w:val="20"/>
        </w:rPr>
        <w:t xml:space="preserve"> </w:t>
      </w:r>
    </w:p>
    <w:p w14:paraId="0C805926" w14:textId="57C1795E" w:rsidR="00B23948" w:rsidRPr="000F1487" w:rsidRDefault="00502F7B" w:rsidP="00207226">
      <w:pPr>
        <w:pStyle w:val="ListParagraph"/>
        <w:numPr>
          <w:ilvl w:val="0"/>
          <w:numId w:val="7"/>
        </w:numPr>
        <w:rPr>
          <w:rFonts w:ascii="Arial" w:hAnsi="Arial" w:cs="Arial"/>
          <w:sz w:val="20"/>
          <w:szCs w:val="20"/>
        </w:rPr>
      </w:pPr>
      <w:proofErr w:type="spellStart"/>
      <w:r w:rsidRPr="00494645">
        <w:rPr>
          <w:rFonts w:ascii="Arial" w:hAnsi="Arial" w:cs="Arial"/>
          <w:sz w:val="20"/>
          <w:szCs w:val="20"/>
          <w:lang w:val="es-US"/>
        </w:rPr>
        <w:t>Ziesemer</w:t>
      </w:r>
      <w:proofErr w:type="spellEnd"/>
      <w:r w:rsidRPr="00494645">
        <w:rPr>
          <w:rFonts w:ascii="Arial" w:hAnsi="Arial" w:cs="Arial"/>
          <w:sz w:val="20"/>
          <w:szCs w:val="20"/>
          <w:lang w:val="es-US"/>
        </w:rPr>
        <w:t xml:space="preserve"> KA, Ramos-Madrigal J, Mann AE, Brandt BW, </w:t>
      </w:r>
      <w:proofErr w:type="spellStart"/>
      <w:r w:rsidRPr="00494645">
        <w:rPr>
          <w:rFonts w:ascii="Arial" w:hAnsi="Arial" w:cs="Arial"/>
          <w:sz w:val="20"/>
          <w:szCs w:val="20"/>
          <w:lang w:val="es-US"/>
        </w:rPr>
        <w:t>Sankaranarayanan</w:t>
      </w:r>
      <w:proofErr w:type="spellEnd"/>
      <w:r w:rsidRPr="00494645">
        <w:rPr>
          <w:rFonts w:ascii="Arial" w:hAnsi="Arial" w:cs="Arial"/>
          <w:sz w:val="20"/>
          <w:szCs w:val="20"/>
          <w:lang w:val="es-US"/>
        </w:rPr>
        <w:t xml:space="preserve"> K, </w:t>
      </w:r>
      <w:proofErr w:type="spellStart"/>
      <w:r w:rsidRPr="00494645">
        <w:rPr>
          <w:rFonts w:ascii="Arial" w:hAnsi="Arial" w:cs="Arial"/>
          <w:sz w:val="20"/>
          <w:szCs w:val="20"/>
          <w:lang w:val="es-US"/>
        </w:rPr>
        <w:t>Ozga</w:t>
      </w:r>
      <w:proofErr w:type="spellEnd"/>
      <w:r w:rsidRPr="00494645">
        <w:rPr>
          <w:rFonts w:ascii="Arial" w:hAnsi="Arial" w:cs="Arial"/>
          <w:sz w:val="20"/>
          <w:szCs w:val="20"/>
          <w:lang w:val="es-US"/>
        </w:rPr>
        <w:t xml:space="preserve"> AT, et</w:t>
      </w:r>
      <w:r w:rsidRPr="00494645">
        <w:rPr>
          <w:rFonts w:ascii="Arial" w:hAnsi="Arial" w:cs="Arial"/>
          <w:b/>
          <w:bCs/>
          <w:sz w:val="20"/>
          <w:szCs w:val="20"/>
          <w:lang w:val="es-US"/>
        </w:rPr>
        <w:t xml:space="preserve"> al.</w:t>
      </w:r>
      <w:r w:rsidRPr="00494645">
        <w:rPr>
          <w:rFonts w:ascii="Arial" w:hAnsi="Arial" w:cs="Arial"/>
          <w:sz w:val="20"/>
          <w:szCs w:val="20"/>
          <w:lang w:val="es-US"/>
        </w:rPr>
        <w:t xml:space="preserve"> </w:t>
      </w:r>
      <w:r w:rsidRPr="00FF0D57">
        <w:rPr>
          <w:rFonts w:ascii="Arial" w:hAnsi="Arial" w:cs="Arial"/>
          <w:sz w:val="20"/>
          <w:szCs w:val="20"/>
        </w:rPr>
        <w:t xml:space="preserve">The efficacy of DNA extraction methods for ancient dental calculus. </w:t>
      </w:r>
      <w:r w:rsidRPr="00FF0D57">
        <w:rPr>
          <w:rFonts w:ascii="Arial" w:hAnsi="Arial" w:cs="Arial"/>
          <w:i/>
          <w:iCs/>
          <w:sz w:val="20"/>
          <w:szCs w:val="20"/>
        </w:rPr>
        <w:t xml:space="preserve">Am J Phys </w:t>
      </w:r>
      <w:proofErr w:type="spellStart"/>
      <w:r w:rsidRPr="00FF0D57">
        <w:rPr>
          <w:rFonts w:ascii="Arial" w:hAnsi="Arial" w:cs="Arial"/>
          <w:i/>
          <w:iCs/>
          <w:sz w:val="20"/>
          <w:szCs w:val="20"/>
        </w:rPr>
        <w:t>Anthropol</w:t>
      </w:r>
      <w:proofErr w:type="spellEnd"/>
      <w:r w:rsidRPr="00FF0D57">
        <w:rPr>
          <w:rFonts w:ascii="Arial" w:hAnsi="Arial" w:cs="Arial"/>
          <w:i/>
          <w:iCs/>
          <w:sz w:val="20"/>
          <w:szCs w:val="20"/>
        </w:rPr>
        <w:t>.</w:t>
      </w:r>
      <w:r w:rsidRPr="00FF0D57">
        <w:rPr>
          <w:rFonts w:ascii="Arial" w:hAnsi="Arial" w:cs="Arial"/>
          <w:sz w:val="20"/>
          <w:szCs w:val="20"/>
        </w:rPr>
        <w:t xml:space="preserve"> 2019;168(3):496–509. doi:10.1002/ajpa.23763. PMID: 30586168; PMCID: PMC6519167.</w:t>
      </w:r>
      <w:r w:rsidR="002C239D">
        <w:rPr>
          <w:rFonts w:ascii="Arial" w:hAnsi="Arial" w:cs="Arial"/>
          <w:sz w:val="20"/>
          <w:szCs w:val="20"/>
        </w:rPr>
        <w:t xml:space="preserve"> </w:t>
      </w:r>
      <w:hyperlink r:id="rId14" w:history="1">
        <w:r w:rsidR="002C239D" w:rsidRPr="00393A56">
          <w:rPr>
            <w:rStyle w:val="Hyperlink"/>
            <w:rFonts w:ascii="Arial" w:hAnsi="Arial" w:cs="Arial"/>
            <w:sz w:val="20"/>
            <w:szCs w:val="20"/>
          </w:rPr>
          <w:t>https://doi.org/10.1002/ajpa.23763</w:t>
        </w:r>
      </w:hyperlink>
      <w:r w:rsidR="002C239D">
        <w:rPr>
          <w:rFonts w:ascii="Arial" w:hAnsi="Arial" w:cs="Arial"/>
          <w:sz w:val="20"/>
          <w:szCs w:val="20"/>
        </w:rPr>
        <w:t xml:space="preserve"> </w:t>
      </w:r>
    </w:p>
    <w:p w14:paraId="247BB6A0" w14:textId="3C879F7E" w:rsidR="00B23948" w:rsidRPr="00943DE9" w:rsidRDefault="00D3414D" w:rsidP="00207226">
      <w:pPr>
        <w:pStyle w:val="ListParagraph"/>
        <w:numPr>
          <w:ilvl w:val="0"/>
          <w:numId w:val="7"/>
        </w:numPr>
        <w:rPr>
          <w:rFonts w:ascii="Arial" w:hAnsi="Arial" w:cs="Arial"/>
          <w:sz w:val="20"/>
          <w:szCs w:val="20"/>
        </w:rPr>
      </w:pPr>
      <w:proofErr w:type="spellStart"/>
      <w:r w:rsidRPr="00FF0D57">
        <w:rPr>
          <w:rFonts w:ascii="Arial" w:hAnsi="Arial" w:cs="Arial"/>
          <w:sz w:val="20"/>
          <w:szCs w:val="20"/>
        </w:rPr>
        <w:t>Michelinakis</w:t>
      </w:r>
      <w:proofErr w:type="spellEnd"/>
      <w:r w:rsidRPr="00FF0D57">
        <w:rPr>
          <w:rFonts w:ascii="Arial" w:hAnsi="Arial" w:cs="Arial"/>
          <w:sz w:val="20"/>
          <w:szCs w:val="20"/>
        </w:rPr>
        <w:t xml:space="preserve"> G, Sharrock A, Barclay CW. Identification of dental implants through the use of Implant Recognition Software (IRS). </w:t>
      </w:r>
      <w:r w:rsidRPr="00FF0D57">
        <w:rPr>
          <w:rFonts w:ascii="Arial" w:hAnsi="Arial" w:cs="Arial"/>
          <w:i/>
          <w:iCs/>
          <w:sz w:val="20"/>
          <w:szCs w:val="20"/>
        </w:rPr>
        <w:t>Int Dent J.</w:t>
      </w:r>
      <w:r w:rsidRPr="00FF0D57">
        <w:rPr>
          <w:rFonts w:ascii="Arial" w:hAnsi="Arial" w:cs="Arial"/>
          <w:sz w:val="20"/>
          <w:szCs w:val="20"/>
        </w:rPr>
        <w:t xml:space="preserve"> </w:t>
      </w:r>
      <w:proofErr w:type="gramStart"/>
      <w:r w:rsidRPr="00FF0D57">
        <w:rPr>
          <w:rFonts w:ascii="Arial" w:hAnsi="Arial" w:cs="Arial"/>
          <w:sz w:val="20"/>
          <w:szCs w:val="20"/>
        </w:rPr>
        <w:t>2006;56:203</w:t>
      </w:r>
      <w:proofErr w:type="gramEnd"/>
      <w:r w:rsidRPr="00FF0D57">
        <w:rPr>
          <w:rFonts w:ascii="Arial" w:hAnsi="Arial" w:cs="Arial"/>
          <w:sz w:val="20"/>
          <w:szCs w:val="20"/>
        </w:rPr>
        <w:t xml:space="preserve">–8. </w:t>
      </w:r>
      <w:hyperlink r:id="rId15" w:history="1">
        <w:r w:rsidR="002C239D" w:rsidRPr="00393A56">
          <w:rPr>
            <w:rStyle w:val="Hyperlink"/>
            <w:rFonts w:ascii="Arial" w:hAnsi="Arial" w:cs="Arial"/>
            <w:sz w:val="20"/>
            <w:szCs w:val="20"/>
          </w:rPr>
          <w:t>https://doi.org/10.1111/j.1875-595x.2006.tb00095.x</w:t>
        </w:r>
      </w:hyperlink>
      <w:r w:rsidR="002C239D">
        <w:rPr>
          <w:rFonts w:ascii="Arial" w:hAnsi="Arial" w:cs="Arial"/>
          <w:sz w:val="20"/>
          <w:szCs w:val="20"/>
        </w:rPr>
        <w:t xml:space="preserve"> </w:t>
      </w:r>
    </w:p>
    <w:p w14:paraId="2F53D138" w14:textId="2D9B3C6A" w:rsidR="00B23948" w:rsidRPr="00943DE9" w:rsidRDefault="00B87746" w:rsidP="00207226">
      <w:pPr>
        <w:pStyle w:val="ListParagraph"/>
        <w:numPr>
          <w:ilvl w:val="0"/>
          <w:numId w:val="7"/>
        </w:numPr>
        <w:rPr>
          <w:rFonts w:ascii="Arial" w:hAnsi="Arial" w:cs="Arial"/>
          <w:sz w:val="20"/>
          <w:szCs w:val="20"/>
          <w:lang w:val="en-US"/>
        </w:rPr>
      </w:pPr>
      <w:r w:rsidRPr="00FF0D57">
        <w:rPr>
          <w:rFonts w:ascii="Arial" w:hAnsi="Arial" w:cs="Arial"/>
          <w:sz w:val="20"/>
          <w:szCs w:val="20"/>
        </w:rPr>
        <w:t xml:space="preserve">Solheim T. A new method for age estimation in forensic dentistry. </w:t>
      </w:r>
      <w:r w:rsidRPr="00FF0D57">
        <w:rPr>
          <w:rFonts w:ascii="Arial" w:hAnsi="Arial" w:cs="Arial"/>
          <w:i/>
          <w:iCs/>
          <w:sz w:val="20"/>
          <w:szCs w:val="20"/>
        </w:rPr>
        <w:t xml:space="preserve">J Forensic </w:t>
      </w:r>
      <w:proofErr w:type="spellStart"/>
      <w:r w:rsidRPr="00FF0D57">
        <w:rPr>
          <w:rFonts w:ascii="Arial" w:hAnsi="Arial" w:cs="Arial"/>
          <w:i/>
          <w:iCs/>
          <w:sz w:val="20"/>
          <w:szCs w:val="20"/>
        </w:rPr>
        <w:t>Odontostomatol</w:t>
      </w:r>
      <w:proofErr w:type="spellEnd"/>
      <w:r w:rsidRPr="00FF0D57">
        <w:rPr>
          <w:rFonts w:ascii="Arial" w:hAnsi="Arial" w:cs="Arial"/>
          <w:i/>
          <w:iCs/>
          <w:sz w:val="20"/>
          <w:szCs w:val="20"/>
        </w:rPr>
        <w:t>.</w:t>
      </w:r>
      <w:r w:rsidRPr="00FF0D57">
        <w:rPr>
          <w:rFonts w:ascii="Arial" w:hAnsi="Arial" w:cs="Arial"/>
          <w:sz w:val="20"/>
          <w:szCs w:val="20"/>
        </w:rPr>
        <w:t xml:space="preserve"> 1992;10(1):3–9.</w:t>
      </w:r>
    </w:p>
    <w:p w14:paraId="17DCEEC7" w14:textId="77777777" w:rsidR="002C239D" w:rsidRPr="002C239D" w:rsidRDefault="00885F1E" w:rsidP="00207226">
      <w:pPr>
        <w:pStyle w:val="ListParagraph"/>
        <w:numPr>
          <w:ilvl w:val="0"/>
          <w:numId w:val="7"/>
        </w:numPr>
        <w:rPr>
          <w:rFonts w:ascii="Arial" w:hAnsi="Arial" w:cs="Arial"/>
          <w:sz w:val="20"/>
          <w:szCs w:val="20"/>
          <w:lang w:val="en-US"/>
        </w:rPr>
      </w:pPr>
      <w:proofErr w:type="spellStart"/>
      <w:r w:rsidRPr="002C239D">
        <w:rPr>
          <w:rFonts w:ascii="Arial" w:hAnsi="Arial" w:cs="Arial"/>
          <w:sz w:val="20"/>
          <w:szCs w:val="20"/>
        </w:rPr>
        <w:t>Gattani</w:t>
      </w:r>
      <w:proofErr w:type="spellEnd"/>
      <w:r w:rsidRPr="002C239D">
        <w:rPr>
          <w:rFonts w:ascii="Arial" w:hAnsi="Arial" w:cs="Arial"/>
          <w:sz w:val="20"/>
          <w:szCs w:val="20"/>
        </w:rPr>
        <w:t xml:space="preserve"> DR, </w:t>
      </w:r>
      <w:proofErr w:type="spellStart"/>
      <w:r w:rsidRPr="002C239D">
        <w:rPr>
          <w:rFonts w:ascii="Arial" w:hAnsi="Arial" w:cs="Arial"/>
          <w:sz w:val="20"/>
          <w:szCs w:val="20"/>
        </w:rPr>
        <w:t>Deotale</w:t>
      </w:r>
      <w:proofErr w:type="spellEnd"/>
      <w:r w:rsidRPr="002C239D">
        <w:rPr>
          <w:rFonts w:ascii="Arial" w:hAnsi="Arial" w:cs="Arial"/>
          <w:sz w:val="20"/>
          <w:szCs w:val="20"/>
        </w:rPr>
        <w:t xml:space="preserve"> SP. Forensic dentistry: Adding a </w:t>
      </w:r>
      <w:proofErr w:type="spellStart"/>
      <w:r w:rsidRPr="002C239D">
        <w:rPr>
          <w:rFonts w:ascii="Arial" w:hAnsi="Arial" w:cs="Arial"/>
          <w:sz w:val="20"/>
          <w:szCs w:val="20"/>
        </w:rPr>
        <w:t>perio</w:t>
      </w:r>
      <w:proofErr w:type="spellEnd"/>
      <w:r w:rsidRPr="002C239D">
        <w:rPr>
          <w:rFonts w:ascii="Arial" w:hAnsi="Arial" w:cs="Arial"/>
          <w:sz w:val="20"/>
          <w:szCs w:val="20"/>
        </w:rPr>
        <w:t xml:space="preserve"> 'scope' to it! </w:t>
      </w:r>
      <w:r w:rsidRPr="002C239D">
        <w:rPr>
          <w:rFonts w:ascii="Arial" w:hAnsi="Arial" w:cs="Arial"/>
          <w:i/>
          <w:iCs/>
          <w:sz w:val="20"/>
          <w:szCs w:val="20"/>
        </w:rPr>
        <w:t xml:space="preserve">J Indian Soc </w:t>
      </w:r>
      <w:proofErr w:type="spellStart"/>
      <w:r w:rsidRPr="002C239D">
        <w:rPr>
          <w:rFonts w:ascii="Arial" w:hAnsi="Arial" w:cs="Arial"/>
          <w:i/>
          <w:iCs/>
          <w:sz w:val="20"/>
          <w:szCs w:val="20"/>
        </w:rPr>
        <w:t>Periodontol</w:t>
      </w:r>
      <w:proofErr w:type="spellEnd"/>
      <w:r w:rsidRPr="002C239D">
        <w:rPr>
          <w:rFonts w:ascii="Arial" w:hAnsi="Arial" w:cs="Arial"/>
          <w:i/>
          <w:iCs/>
          <w:sz w:val="20"/>
          <w:szCs w:val="20"/>
        </w:rPr>
        <w:t>.</w:t>
      </w:r>
      <w:r w:rsidRPr="002C239D">
        <w:rPr>
          <w:rFonts w:ascii="Arial" w:hAnsi="Arial" w:cs="Arial"/>
          <w:sz w:val="20"/>
          <w:szCs w:val="20"/>
        </w:rPr>
        <w:t xml:space="preserve"> 2016;20(5):485–7. </w:t>
      </w:r>
      <w:hyperlink r:id="rId16" w:history="1">
        <w:r w:rsidR="002C239D" w:rsidRPr="00393A56">
          <w:rPr>
            <w:rStyle w:val="Hyperlink"/>
            <w:rFonts w:ascii="Arial" w:hAnsi="Arial" w:cs="Arial"/>
            <w:sz w:val="20"/>
            <w:szCs w:val="20"/>
          </w:rPr>
          <w:t>https://doi.org/10.4103/0972-124X.184034</w:t>
        </w:r>
      </w:hyperlink>
      <w:r w:rsidR="002C239D">
        <w:rPr>
          <w:rFonts w:ascii="Arial" w:hAnsi="Arial" w:cs="Arial"/>
          <w:sz w:val="20"/>
          <w:szCs w:val="20"/>
        </w:rPr>
        <w:t xml:space="preserve"> </w:t>
      </w:r>
    </w:p>
    <w:p w14:paraId="3C72DB4C" w14:textId="3D2F4998" w:rsidR="0044574C" w:rsidRPr="002C239D" w:rsidRDefault="00753642" w:rsidP="00207226">
      <w:pPr>
        <w:pStyle w:val="ListParagraph"/>
        <w:numPr>
          <w:ilvl w:val="0"/>
          <w:numId w:val="7"/>
        </w:numPr>
        <w:rPr>
          <w:rFonts w:ascii="Arial" w:hAnsi="Arial" w:cs="Arial"/>
          <w:sz w:val="20"/>
          <w:szCs w:val="20"/>
          <w:lang w:val="en-US"/>
        </w:rPr>
      </w:pPr>
      <w:r w:rsidRPr="002C239D">
        <w:rPr>
          <w:rFonts w:ascii="Arial" w:hAnsi="Arial" w:cs="Arial"/>
          <w:sz w:val="20"/>
          <w:szCs w:val="20"/>
        </w:rPr>
        <w:t xml:space="preserve">Ranganathan K, </w:t>
      </w:r>
      <w:proofErr w:type="spellStart"/>
      <w:r w:rsidRPr="002C239D">
        <w:rPr>
          <w:rFonts w:ascii="Arial" w:hAnsi="Arial" w:cs="Arial"/>
          <w:sz w:val="20"/>
          <w:szCs w:val="20"/>
        </w:rPr>
        <w:t>Rooban</w:t>
      </w:r>
      <w:proofErr w:type="spellEnd"/>
      <w:r w:rsidRPr="002C239D">
        <w:rPr>
          <w:rFonts w:ascii="Arial" w:hAnsi="Arial" w:cs="Arial"/>
          <w:sz w:val="20"/>
          <w:szCs w:val="20"/>
        </w:rPr>
        <w:t xml:space="preserve"> T, </w:t>
      </w:r>
      <w:proofErr w:type="spellStart"/>
      <w:r w:rsidRPr="002C239D">
        <w:rPr>
          <w:rFonts w:ascii="Arial" w:hAnsi="Arial" w:cs="Arial"/>
          <w:sz w:val="20"/>
          <w:szCs w:val="20"/>
        </w:rPr>
        <w:t>Lakshminarayanan</w:t>
      </w:r>
      <w:proofErr w:type="spellEnd"/>
      <w:r w:rsidRPr="002C239D">
        <w:rPr>
          <w:rFonts w:ascii="Arial" w:hAnsi="Arial" w:cs="Arial"/>
          <w:sz w:val="20"/>
          <w:szCs w:val="20"/>
        </w:rPr>
        <w:t xml:space="preserve"> V. Forensic odontology: A review. J Forensic </w:t>
      </w:r>
      <w:proofErr w:type="spellStart"/>
      <w:r w:rsidRPr="002C239D">
        <w:rPr>
          <w:rFonts w:ascii="Arial" w:hAnsi="Arial" w:cs="Arial"/>
          <w:sz w:val="20"/>
          <w:szCs w:val="20"/>
        </w:rPr>
        <w:t>Odontol</w:t>
      </w:r>
      <w:proofErr w:type="spellEnd"/>
      <w:r w:rsidRPr="002C239D">
        <w:rPr>
          <w:rFonts w:ascii="Arial" w:hAnsi="Arial" w:cs="Arial"/>
          <w:sz w:val="20"/>
          <w:szCs w:val="20"/>
        </w:rPr>
        <w:t>. 2008;1(1):4-12.</w:t>
      </w:r>
      <w:r w:rsidR="002C239D">
        <w:rPr>
          <w:rFonts w:ascii="Arial" w:hAnsi="Arial" w:cs="Arial"/>
          <w:sz w:val="20"/>
          <w:szCs w:val="20"/>
        </w:rPr>
        <w:t xml:space="preserve"> </w:t>
      </w:r>
      <w:hyperlink r:id="rId17" w:history="1">
        <w:r w:rsidR="002C239D" w:rsidRPr="00393A56">
          <w:rPr>
            <w:rStyle w:val="Hyperlink"/>
            <w:rFonts w:ascii="Arial" w:hAnsi="Arial" w:cs="Arial"/>
            <w:sz w:val="20"/>
            <w:szCs w:val="20"/>
          </w:rPr>
          <w:t>https://www.rfppl.co.in/journal/indian-journal-of-forensic-odontology</w:t>
        </w:r>
      </w:hyperlink>
      <w:r w:rsidR="002C239D">
        <w:rPr>
          <w:rFonts w:ascii="Arial" w:hAnsi="Arial" w:cs="Arial"/>
          <w:sz w:val="20"/>
          <w:szCs w:val="20"/>
        </w:rPr>
        <w:t xml:space="preserve"> </w:t>
      </w:r>
    </w:p>
    <w:p w14:paraId="60B6BC31" w14:textId="2F0755E4" w:rsidR="00753642" w:rsidRPr="00943DE9" w:rsidRDefault="0044574C" w:rsidP="00207226">
      <w:pPr>
        <w:pStyle w:val="ListParagraph"/>
        <w:numPr>
          <w:ilvl w:val="0"/>
          <w:numId w:val="7"/>
        </w:numPr>
        <w:rPr>
          <w:rFonts w:ascii="Arial" w:hAnsi="Arial" w:cs="Arial"/>
          <w:sz w:val="20"/>
          <w:szCs w:val="20"/>
          <w:lang w:val="en-US"/>
        </w:rPr>
      </w:pPr>
      <w:r w:rsidRPr="00FF0D57">
        <w:rPr>
          <w:rFonts w:ascii="Arial" w:hAnsi="Arial" w:cs="Arial"/>
          <w:sz w:val="20"/>
          <w:szCs w:val="20"/>
          <w:lang w:val="en-US"/>
        </w:rPr>
        <w:t xml:space="preserve">Hawkins, Micah Elizabath1; Suresh, P.1; Nath, Sameera G.2; Raveendran, Ranjith3; Kumar, V </w:t>
      </w:r>
      <w:proofErr w:type="spellStart"/>
      <w:r w:rsidRPr="00FF0D57">
        <w:rPr>
          <w:rFonts w:ascii="Arial" w:hAnsi="Arial" w:cs="Arial"/>
          <w:sz w:val="20"/>
          <w:szCs w:val="20"/>
          <w:lang w:val="en-US"/>
        </w:rPr>
        <w:t>V</w:t>
      </w:r>
      <w:proofErr w:type="spellEnd"/>
      <w:r w:rsidRPr="00FF0D57">
        <w:rPr>
          <w:rFonts w:ascii="Arial" w:hAnsi="Arial" w:cs="Arial"/>
          <w:sz w:val="20"/>
          <w:szCs w:val="20"/>
          <w:lang w:val="en-US"/>
        </w:rPr>
        <w:t xml:space="preserve"> Harish4. Forensic Dentistry: A Review on Forensic Periodontology and Scope for Application of Artificial Intelligence. Kerala Dental Journal 47(2</w:t>
      </w:r>
      <w:proofErr w:type="gramStart"/>
      <w:r w:rsidRPr="00FF0D57">
        <w:rPr>
          <w:rFonts w:ascii="Arial" w:hAnsi="Arial" w:cs="Arial"/>
          <w:sz w:val="20"/>
          <w:szCs w:val="20"/>
          <w:lang w:val="en-US"/>
        </w:rPr>
        <w:t>):p</w:t>
      </w:r>
      <w:proofErr w:type="gramEnd"/>
      <w:r w:rsidRPr="00FF0D57">
        <w:rPr>
          <w:rFonts w:ascii="Arial" w:hAnsi="Arial" w:cs="Arial"/>
          <w:sz w:val="20"/>
          <w:szCs w:val="20"/>
          <w:lang w:val="en-US"/>
        </w:rPr>
        <w:t xml:space="preserve"> 40-46, May–Aug 2024. | DOI: 10.4103/KSDJ.KSDJ_13_24</w:t>
      </w:r>
    </w:p>
    <w:p w14:paraId="3E6A6379" w14:textId="3EBEA0F2" w:rsidR="009328B6" w:rsidRPr="00943DE9" w:rsidRDefault="00BA6B8A" w:rsidP="00207226">
      <w:pPr>
        <w:pStyle w:val="ListParagraph"/>
        <w:numPr>
          <w:ilvl w:val="0"/>
          <w:numId w:val="7"/>
        </w:numPr>
        <w:rPr>
          <w:rFonts w:ascii="Arial" w:hAnsi="Arial" w:cs="Arial"/>
          <w:sz w:val="20"/>
          <w:szCs w:val="20"/>
        </w:rPr>
      </w:pPr>
      <w:r w:rsidRPr="00FF0D57">
        <w:rPr>
          <w:rFonts w:ascii="Arial" w:hAnsi="Arial" w:cs="Arial"/>
          <w:sz w:val="20"/>
          <w:szCs w:val="20"/>
        </w:rPr>
        <w:t xml:space="preserve">Reddy AV, Sriram G, Saraswathi TR, </w:t>
      </w:r>
      <w:proofErr w:type="spellStart"/>
      <w:r w:rsidRPr="00FF0D57">
        <w:rPr>
          <w:rFonts w:ascii="Arial" w:hAnsi="Arial" w:cs="Arial"/>
          <w:sz w:val="20"/>
          <w:szCs w:val="20"/>
        </w:rPr>
        <w:t>Sivapathasundharam</w:t>
      </w:r>
      <w:proofErr w:type="spellEnd"/>
      <w:r w:rsidRPr="00FF0D57">
        <w:rPr>
          <w:rFonts w:ascii="Arial" w:hAnsi="Arial" w:cs="Arial"/>
          <w:sz w:val="20"/>
          <w:szCs w:val="20"/>
        </w:rPr>
        <w:t xml:space="preserve"> B. Histological assessment of cellular changes in gingival epithelium in ante-mortem and post-mortem specimens. </w:t>
      </w:r>
      <w:r w:rsidRPr="00FF0D57">
        <w:rPr>
          <w:rFonts w:ascii="Arial" w:hAnsi="Arial" w:cs="Arial"/>
          <w:i/>
          <w:iCs/>
          <w:sz w:val="20"/>
          <w:szCs w:val="20"/>
        </w:rPr>
        <w:t>J Forensic Dent Sci.</w:t>
      </w:r>
      <w:r w:rsidRPr="00FF0D57">
        <w:rPr>
          <w:rFonts w:ascii="Arial" w:hAnsi="Arial" w:cs="Arial"/>
          <w:sz w:val="20"/>
          <w:szCs w:val="20"/>
        </w:rPr>
        <w:t xml:space="preserve"> </w:t>
      </w:r>
      <w:proofErr w:type="gramStart"/>
      <w:r w:rsidRPr="00FF0D57">
        <w:rPr>
          <w:rFonts w:ascii="Arial" w:hAnsi="Arial" w:cs="Arial"/>
          <w:sz w:val="20"/>
          <w:szCs w:val="20"/>
        </w:rPr>
        <w:t>2011;3:27</w:t>
      </w:r>
      <w:proofErr w:type="gramEnd"/>
      <w:r w:rsidRPr="00FF0D57">
        <w:rPr>
          <w:rFonts w:ascii="Arial" w:hAnsi="Arial" w:cs="Arial"/>
          <w:sz w:val="20"/>
          <w:szCs w:val="20"/>
        </w:rPr>
        <w:t>–32.</w:t>
      </w:r>
      <w:r w:rsidR="002C239D">
        <w:rPr>
          <w:rFonts w:ascii="Arial" w:hAnsi="Arial" w:cs="Arial"/>
          <w:sz w:val="20"/>
          <w:szCs w:val="20"/>
        </w:rPr>
        <w:t xml:space="preserve">  </w:t>
      </w:r>
      <w:hyperlink r:id="rId18" w:history="1">
        <w:r w:rsidR="002C239D" w:rsidRPr="00393A56">
          <w:rPr>
            <w:rStyle w:val="Hyperlink"/>
            <w:rFonts w:ascii="Arial" w:hAnsi="Arial" w:cs="Arial"/>
            <w:sz w:val="20"/>
            <w:szCs w:val="20"/>
          </w:rPr>
          <w:t>https://doi.org/10.4103/0975-1475.85293</w:t>
        </w:r>
      </w:hyperlink>
      <w:r w:rsidR="002C239D">
        <w:t xml:space="preserve"> </w:t>
      </w:r>
    </w:p>
    <w:p w14:paraId="168084A2" w14:textId="5E7FDDE2" w:rsidR="002E5041" w:rsidRPr="00943DE9" w:rsidRDefault="009328B6" w:rsidP="00207226">
      <w:pPr>
        <w:pStyle w:val="ListParagraph"/>
        <w:numPr>
          <w:ilvl w:val="0"/>
          <w:numId w:val="7"/>
        </w:numPr>
        <w:rPr>
          <w:rFonts w:ascii="Arial" w:hAnsi="Arial" w:cs="Arial"/>
          <w:sz w:val="20"/>
          <w:szCs w:val="20"/>
        </w:rPr>
      </w:pPr>
      <w:r w:rsidRPr="00943DE9">
        <w:rPr>
          <w:rFonts w:ascii="Arial" w:hAnsi="Arial" w:cs="Arial"/>
          <w:sz w:val="20"/>
          <w:szCs w:val="20"/>
        </w:rPr>
        <w:t xml:space="preserve">Dias PE, </w:t>
      </w:r>
      <w:proofErr w:type="spellStart"/>
      <w:r w:rsidRPr="00943DE9">
        <w:rPr>
          <w:rFonts w:ascii="Arial" w:hAnsi="Arial" w:cs="Arial"/>
          <w:sz w:val="20"/>
          <w:szCs w:val="20"/>
        </w:rPr>
        <w:t>Beaini</w:t>
      </w:r>
      <w:proofErr w:type="spellEnd"/>
      <w:r w:rsidRPr="00943DE9">
        <w:rPr>
          <w:rFonts w:ascii="Arial" w:hAnsi="Arial" w:cs="Arial"/>
          <w:sz w:val="20"/>
          <w:szCs w:val="20"/>
        </w:rPr>
        <w:t xml:space="preserve"> TL, </w:t>
      </w:r>
      <w:proofErr w:type="spellStart"/>
      <w:r w:rsidRPr="00943DE9">
        <w:rPr>
          <w:rFonts w:ascii="Arial" w:hAnsi="Arial" w:cs="Arial"/>
          <w:sz w:val="20"/>
          <w:szCs w:val="20"/>
        </w:rPr>
        <w:t>Melani</w:t>
      </w:r>
      <w:proofErr w:type="spellEnd"/>
      <w:r w:rsidRPr="00943DE9">
        <w:rPr>
          <w:rFonts w:ascii="Arial" w:hAnsi="Arial" w:cs="Arial"/>
          <w:sz w:val="20"/>
          <w:szCs w:val="20"/>
        </w:rPr>
        <w:t xml:space="preserve"> RF. Age estimation from dental cementum incremental lines and periodontal disease. </w:t>
      </w:r>
      <w:r w:rsidRPr="00943DE9">
        <w:rPr>
          <w:rFonts w:ascii="Arial" w:hAnsi="Arial" w:cs="Arial"/>
          <w:i/>
          <w:iCs/>
          <w:sz w:val="20"/>
          <w:szCs w:val="20"/>
        </w:rPr>
        <w:t xml:space="preserve">J Forensic </w:t>
      </w:r>
      <w:proofErr w:type="spellStart"/>
      <w:r w:rsidRPr="00943DE9">
        <w:rPr>
          <w:rFonts w:ascii="Arial" w:hAnsi="Arial" w:cs="Arial"/>
          <w:i/>
          <w:iCs/>
          <w:sz w:val="20"/>
          <w:szCs w:val="20"/>
        </w:rPr>
        <w:t>Odontostomatol</w:t>
      </w:r>
      <w:proofErr w:type="spellEnd"/>
      <w:r w:rsidRPr="00943DE9">
        <w:rPr>
          <w:rFonts w:ascii="Arial" w:hAnsi="Arial" w:cs="Arial"/>
          <w:i/>
          <w:iCs/>
          <w:sz w:val="20"/>
          <w:szCs w:val="20"/>
        </w:rPr>
        <w:t>.</w:t>
      </w:r>
      <w:r w:rsidRPr="00943DE9">
        <w:rPr>
          <w:rFonts w:ascii="Arial" w:hAnsi="Arial" w:cs="Arial"/>
          <w:sz w:val="20"/>
          <w:szCs w:val="20"/>
        </w:rPr>
        <w:t xml:space="preserve"> </w:t>
      </w:r>
      <w:proofErr w:type="gramStart"/>
      <w:r w:rsidRPr="00943DE9">
        <w:rPr>
          <w:rFonts w:ascii="Arial" w:hAnsi="Arial" w:cs="Arial"/>
          <w:sz w:val="20"/>
          <w:szCs w:val="20"/>
        </w:rPr>
        <w:t>2010;28:13</w:t>
      </w:r>
      <w:proofErr w:type="gramEnd"/>
      <w:r w:rsidRPr="00943DE9">
        <w:rPr>
          <w:rFonts w:ascii="Arial" w:hAnsi="Arial" w:cs="Arial"/>
          <w:sz w:val="20"/>
          <w:szCs w:val="20"/>
        </w:rPr>
        <w:t>–21.</w:t>
      </w:r>
      <w:r w:rsidR="002C239D">
        <w:rPr>
          <w:rFonts w:ascii="Arial" w:hAnsi="Arial" w:cs="Arial"/>
          <w:sz w:val="20"/>
          <w:szCs w:val="20"/>
        </w:rPr>
        <w:t xml:space="preserve"> </w:t>
      </w:r>
      <w:hyperlink r:id="rId19" w:history="1">
        <w:r w:rsidR="002C239D" w:rsidRPr="00393A56">
          <w:rPr>
            <w:rStyle w:val="Hyperlink"/>
            <w:rFonts w:ascii="Arial" w:hAnsi="Arial" w:cs="Arial"/>
            <w:sz w:val="20"/>
            <w:szCs w:val="20"/>
          </w:rPr>
          <w:t>https://ojs.iofos.eu/index.php/Journal/article/view/1626</w:t>
        </w:r>
      </w:hyperlink>
      <w:r w:rsidR="002C239D">
        <w:rPr>
          <w:rFonts w:ascii="Arial" w:hAnsi="Arial" w:cs="Arial"/>
          <w:sz w:val="20"/>
          <w:szCs w:val="20"/>
        </w:rPr>
        <w:t xml:space="preserve"> </w:t>
      </w:r>
    </w:p>
    <w:p w14:paraId="2A0B0740" w14:textId="1DF9DF72" w:rsidR="00D8059C" w:rsidRPr="00943DE9" w:rsidRDefault="002E5041" w:rsidP="00207226">
      <w:pPr>
        <w:pStyle w:val="ListParagraph"/>
        <w:numPr>
          <w:ilvl w:val="0"/>
          <w:numId w:val="7"/>
        </w:numPr>
        <w:rPr>
          <w:rFonts w:ascii="Arial" w:hAnsi="Arial" w:cs="Arial"/>
          <w:sz w:val="20"/>
          <w:szCs w:val="20"/>
        </w:rPr>
      </w:pPr>
      <w:proofErr w:type="spellStart"/>
      <w:r w:rsidRPr="00943DE9">
        <w:rPr>
          <w:rFonts w:ascii="Arial" w:hAnsi="Arial" w:cs="Arial"/>
          <w:sz w:val="20"/>
          <w:szCs w:val="20"/>
        </w:rPr>
        <w:t>Michelinakis</w:t>
      </w:r>
      <w:proofErr w:type="spellEnd"/>
      <w:r w:rsidRPr="00943DE9">
        <w:rPr>
          <w:rFonts w:ascii="Arial" w:hAnsi="Arial" w:cs="Arial"/>
          <w:sz w:val="20"/>
          <w:szCs w:val="20"/>
        </w:rPr>
        <w:t xml:space="preserve"> G, Sharrock A, Barclay CW. Identification of dental implants through the use of Implant Recognition Software (IRS). </w:t>
      </w:r>
      <w:r w:rsidRPr="00943DE9">
        <w:rPr>
          <w:rFonts w:ascii="Arial" w:hAnsi="Arial" w:cs="Arial"/>
          <w:i/>
          <w:iCs/>
          <w:sz w:val="20"/>
          <w:szCs w:val="20"/>
        </w:rPr>
        <w:t>Int Dent J.</w:t>
      </w:r>
      <w:r w:rsidRPr="00943DE9">
        <w:rPr>
          <w:rFonts w:ascii="Arial" w:hAnsi="Arial" w:cs="Arial"/>
          <w:sz w:val="20"/>
          <w:szCs w:val="20"/>
        </w:rPr>
        <w:t xml:space="preserve"> </w:t>
      </w:r>
      <w:proofErr w:type="gramStart"/>
      <w:r w:rsidRPr="00943DE9">
        <w:rPr>
          <w:rFonts w:ascii="Arial" w:hAnsi="Arial" w:cs="Arial"/>
          <w:sz w:val="20"/>
          <w:szCs w:val="20"/>
        </w:rPr>
        <w:t>2006;56:203</w:t>
      </w:r>
      <w:proofErr w:type="gramEnd"/>
      <w:r w:rsidRPr="00943DE9">
        <w:rPr>
          <w:rFonts w:ascii="Arial" w:hAnsi="Arial" w:cs="Arial"/>
          <w:sz w:val="20"/>
          <w:szCs w:val="20"/>
        </w:rPr>
        <w:t xml:space="preserve">–8. </w:t>
      </w:r>
      <w:hyperlink r:id="rId20" w:history="1">
        <w:r w:rsidR="002C239D" w:rsidRPr="00393A56">
          <w:rPr>
            <w:rStyle w:val="Hyperlink"/>
            <w:rFonts w:ascii="Arial" w:hAnsi="Arial" w:cs="Arial"/>
            <w:sz w:val="20"/>
            <w:szCs w:val="20"/>
          </w:rPr>
          <w:t>https://doi.org/10.1111/j.1875-595x.2006.tb00095.x</w:t>
        </w:r>
      </w:hyperlink>
      <w:r w:rsidR="002C239D">
        <w:rPr>
          <w:rFonts w:ascii="Arial" w:hAnsi="Arial" w:cs="Arial"/>
          <w:sz w:val="20"/>
          <w:szCs w:val="20"/>
        </w:rPr>
        <w:t xml:space="preserve"> </w:t>
      </w:r>
    </w:p>
    <w:p w14:paraId="26F293B0" w14:textId="68093C60" w:rsidR="00CB6578" w:rsidRPr="00943DE9" w:rsidRDefault="00CB6578" w:rsidP="00207226">
      <w:pPr>
        <w:pStyle w:val="ListParagraph"/>
        <w:numPr>
          <w:ilvl w:val="0"/>
          <w:numId w:val="7"/>
        </w:numPr>
        <w:rPr>
          <w:rFonts w:ascii="Arial" w:hAnsi="Arial" w:cs="Arial"/>
          <w:sz w:val="20"/>
          <w:szCs w:val="20"/>
        </w:rPr>
      </w:pPr>
      <w:r w:rsidRPr="00943DE9">
        <w:rPr>
          <w:rFonts w:ascii="Arial" w:hAnsi="Arial" w:cs="Arial"/>
          <w:sz w:val="20"/>
          <w:szCs w:val="20"/>
        </w:rPr>
        <w:t xml:space="preserve">Chaudhary RK, </w:t>
      </w:r>
      <w:proofErr w:type="spellStart"/>
      <w:r w:rsidRPr="00943DE9">
        <w:rPr>
          <w:rFonts w:ascii="Arial" w:hAnsi="Arial" w:cs="Arial"/>
          <w:sz w:val="20"/>
          <w:szCs w:val="20"/>
        </w:rPr>
        <w:t>Doggalli</w:t>
      </w:r>
      <w:proofErr w:type="spellEnd"/>
      <w:r w:rsidRPr="00943DE9">
        <w:rPr>
          <w:rFonts w:ascii="Arial" w:hAnsi="Arial" w:cs="Arial"/>
          <w:sz w:val="20"/>
          <w:szCs w:val="20"/>
        </w:rPr>
        <w:t xml:space="preserve"> N. Commonly used different dental age estimation methods in children and adolescents. </w:t>
      </w:r>
      <w:r w:rsidRPr="00943DE9">
        <w:rPr>
          <w:rFonts w:ascii="Arial" w:hAnsi="Arial" w:cs="Arial"/>
          <w:i/>
          <w:iCs/>
          <w:sz w:val="20"/>
          <w:szCs w:val="20"/>
        </w:rPr>
        <w:t xml:space="preserve">Int J Forensic </w:t>
      </w:r>
      <w:proofErr w:type="spellStart"/>
      <w:r w:rsidRPr="00943DE9">
        <w:rPr>
          <w:rFonts w:ascii="Arial" w:hAnsi="Arial" w:cs="Arial"/>
          <w:i/>
          <w:iCs/>
          <w:sz w:val="20"/>
          <w:szCs w:val="20"/>
        </w:rPr>
        <w:t>Odontol</w:t>
      </w:r>
      <w:proofErr w:type="spellEnd"/>
      <w:r w:rsidRPr="00943DE9">
        <w:rPr>
          <w:rFonts w:ascii="Arial" w:hAnsi="Arial" w:cs="Arial"/>
          <w:i/>
          <w:iCs/>
          <w:sz w:val="20"/>
          <w:szCs w:val="20"/>
        </w:rPr>
        <w:t>.</w:t>
      </w:r>
      <w:r w:rsidRPr="00943DE9">
        <w:rPr>
          <w:rFonts w:ascii="Arial" w:hAnsi="Arial" w:cs="Arial"/>
          <w:sz w:val="20"/>
          <w:szCs w:val="20"/>
        </w:rPr>
        <w:t xml:space="preserve"> 2018 Jul 1;3(2):50</w:t>
      </w:r>
      <w:r w:rsidR="002C239D">
        <w:rPr>
          <w:rFonts w:ascii="Arial" w:hAnsi="Arial" w:cs="Arial"/>
          <w:sz w:val="20"/>
          <w:szCs w:val="20"/>
        </w:rPr>
        <w:t xml:space="preserve"> </w:t>
      </w:r>
      <w:hyperlink r:id="rId21" w:history="1">
        <w:r w:rsidR="002C239D" w:rsidRPr="00393A56">
          <w:rPr>
            <w:rStyle w:val="Hyperlink"/>
            <w:rFonts w:ascii="Arial" w:hAnsi="Arial" w:cs="Arial"/>
            <w:sz w:val="20"/>
            <w:szCs w:val="20"/>
          </w:rPr>
          <w:t>https://doi.org/10.4103/ijfo.ijfo_18_18</w:t>
        </w:r>
      </w:hyperlink>
      <w:r w:rsidR="002C239D">
        <w:rPr>
          <w:rFonts w:ascii="Arial" w:hAnsi="Arial" w:cs="Arial"/>
          <w:sz w:val="20"/>
          <w:szCs w:val="20"/>
        </w:rPr>
        <w:t xml:space="preserve"> </w:t>
      </w:r>
    </w:p>
    <w:p w14:paraId="6AEFB6DB" w14:textId="4AFA4AEF" w:rsidR="004E0AD9" w:rsidRPr="00943DE9" w:rsidRDefault="00CB6578" w:rsidP="00207226">
      <w:pPr>
        <w:pStyle w:val="ListParagraph"/>
        <w:numPr>
          <w:ilvl w:val="0"/>
          <w:numId w:val="7"/>
        </w:numPr>
        <w:rPr>
          <w:rFonts w:ascii="Arial" w:hAnsi="Arial" w:cs="Arial"/>
          <w:sz w:val="20"/>
          <w:szCs w:val="20"/>
        </w:rPr>
      </w:pPr>
      <w:r w:rsidRPr="00943DE9">
        <w:rPr>
          <w:rFonts w:ascii="Arial" w:hAnsi="Arial" w:cs="Arial"/>
          <w:sz w:val="20"/>
          <w:szCs w:val="20"/>
        </w:rPr>
        <w:t>Wedel VL. Determining the season at death from dental cementum increment analysis. J Forensic Sci. 2007;52(1):133–41. doi:10.1111/j.1556-4029.2006.00321.</w:t>
      </w:r>
      <w:r w:rsidR="002C239D">
        <w:rPr>
          <w:rFonts w:ascii="Arial" w:hAnsi="Arial" w:cs="Arial"/>
          <w:sz w:val="20"/>
          <w:szCs w:val="20"/>
        </w:rPr>
        <w:t xml:space="preserve"> </w:t>
      </w:r>
      <w:hyperlink r:id="rId22" w:history="1">
        <w:r w:rsidR="002C239D" w:rsidRPr="00393A56">
          <w:rPr>
            <w:rStyle w:val="Hyperlink"/>
            <w:rFonts w:ascii="Arial" w:hAnsi="Arial" w:cs="Arial"/>
            <w:sz w:val="20"/>
            <w:szCs w:val="20"/>
          </w:rPr>
          <w:t>https://doi.org/10.1111/j.1556-4029.2007.00546.x</w:t>
        </w:r>
      </w:hyperlink>
      <w:r w:rsidR="002C239D">
        <w:rPr>
          <w:rFonts w:ascii="Arial" w:hAnsi="Arial" w:cs="Arial"/>
          <w:sz w:val="20"/>
          <w:szCs w:val="20"/>
        </w:rPr>
        <w:t xml:space="preserve"> </w:t>
      </w:r>
    </w:p>
    <w:p w14:paraId="46E56F68" w14:textId="0B7C6DA8" w:rsidR="004E0AD9" w:rsidRPr="00455F9A" w:rsidRDefault="004E0AD9" w:rsidP="00207226">
      <w:pPr>
        <w:pStyle w:val="ListParagraph"/>
        <w:numPr>
          <w:ilvl w:val="0"/>
          <w:numId w:val="7"/>
        </w:numPr>
        <w:rPr>
          <w:rFonts w:ascii="Arial" w:hAnsi="Arial" w:cs="Arial"/>
          <w:sz w:val="40"/>
          <w:szCs w:val="40"/>
        </w:rPr>
      </w:pPr>
      <w:r w:rsidRPr="00FF0D57">
        <w:rPr>
          <w:rFonts w:ascii="Arial" w:hAnsi="Arial" w:cs="Arial"/>
          <w:sz w:val="20"/>
          <w:szCs w:val="20"/>
        </w:rPr>
        <w:t>Aggarwal P, Saxena S, Bansal P, Yadav M, Bansal R. Cementum: A forensic marker to determine age. J Forensic Dent Sci. 2012;4(1):50–5. doi:10.4103/0975-1475.99160</w:t>
      </w:r>
    </w:p>
    <w:p w14:paraId="04D331B6" w14:textId="17B0B754" w:rsidR="00207226" w:rsidRDefault="00455F9A" w:rsidP="00207226">
      <w:pPr>
        <w:pStyle w:val="ListParagraph"/>
        <w:numPr>
          <w:ilvl w:val="0"/>
          <w:numId w:val="7"/>
        </w:numPr>
        <w:rPr>
          <w:rFonts w:ascii="Arial" w:hAnsi="Arial" w:cs="Arial"/>
          <w:sz w:val="20"/>
          <w:szCs w:val="20"/>
        </w:rPr>
      </w:pPr>
      <w:proofErr w:type="spellStart"/>
      <w:r w:rsidRPr="00455F9A">
        <w:rPr>
          <w:rFonts w:ascii="Arial" w:hAnsi="Arial" w:cs="Arial"/>
          <w:sz w:val="20"/>
          <w:szCs w:val="20"/>
        </w:rPr>
        <w:t>Michelinakis</w:t>
      </w:r>
      <w:proofErr w:type="spellEnd"/>
      <w:r w:rsidRPr="00455F9A">
        <w:rPr>
          <w:rFonts w:ascii="Arial" w:hAnsi="Arial" w:cs="Arial"/>
          <w:sz w:val="20"/>
          <w:szCs w:val="20"/>
        </w:rPr>
        <w:t xml:space="preserve"> G, Sharrock A, Barclay CW. Identi</w:t>
      </w:r>
      <w:r>
        <w:rPr>
          <w:rFonts w:ascii="Arial" w:hAnsi="Arial" w:cs="Arial"/>
          <w:sz w:val="20"/>
          <w:szCs w:val="20"/>
        </w:rPr>
        <w:t>fi</w:t>
      </w:r>
      <w:r w:rsidRPr="00455F9A">
        <w:rPr>
          <w:rFonts w:ascii="Arial" w:hAnsi="Arial" w:cs="Arial"/>
          <w:sz w:val="20"/>
          <w:szCs w:val="20"/>
        </w:rPr>
        <w:t>cation of dental implants through the use of Implant Recognition Software (IRS) Int Dent J. 2006;56:203–8</w:t>
      </w:r>
      <w:r w:rsidR="002C239D">
        <w:rPr>
          <w:rFonts w:ascii="Arial" w:hAnsi="Arial" w:cs="Arial"/>
          <w:sz w:val="20"/>
          <w:szCs w:val="20"/>
        </w:rPr>
        <w:t xml:space="preserve"> </w:t>
      </w:r>
      <w:hyperlink r:id="rId23" w:history="1">
        <w:r w:rsidR="002C239D" w:rsidRPr="00393A56">
          <w:rPr>
            <w:rStyle w:val="Hyperlink"/>
            <w:rFonts w:ascii="Arial" w:hAnsi="Arial" w:cs="Arial"/>
            <w:sz w:val="20"/>
            <w:szCs w:val="20"/>
          </w:rPr>
          <w:t>https://doi.org/10.1111/j.1875-595x.2006.tb00095.x</w:t>
        </w:r>
      </w:hyperlink>
      <w:r w:rsidR="002C239D">
        <w:rPr>
          <w:rFonts w:ascii="Arial" w:hAnsi="Arial" w:cs="Arial"/>
          <w:sz w:val="20"/>
          <w:szCs w:val="20"/>
        </w:rPr>
        <w:t xml:space="preserve"> </w:t>
      </w:r>
    </w:p>
    <w:p w14:paraId="5F9E426E" w14:textId="7EC0318B" w:rsidR="008B4C7F" w:rsidRDefault="00207226" w:rsidP="00207226">
      <w:pPr>
        <w:pStyle w:val="ListParagraph"/>
        <w:numPr>
          <w:ilvl w:val="0"/>
          <w:numId w:val="7"/>
        </w:numPr>
        <w:rPr>
          <w:rFonts w:ascii="Arial" w:hAnsi="Arial" w:cs="Arial"/>
          <w:sz w:val="20"/>
          <w:szCs w:val="20"/>
        </w:rPr>
      </w:pPr>
      <w:r w:rsidRPr="00207226">
        <w:rPr>
          <w:rFonts w:ascii="Arial" w:hAnsi="Arial" w:cs="Arial"/>
          <w:sz w:val="20"/>
          <w:szCs w:val="20"/>
        </w:rPr>
        <w:t xml:space="preserve">Tanveer M, </w:t>
      </w:r>
      <w:proofErr w:type="spellStart"/>
      <w:r w:rsidRPr="00207226">
        <w:rPr>
          <w:rFonts w:ascii="Arial" w:hAnsi="Arial" w:cs="Arial"/>
          <w:sz w:val="20"/>
          <w:szCs w:val="20"/>
        </w:rPr>
        <w:t>Ganaie</w:t>
      </w:r>
      <w:proofErr w:type="spellEnd"/>
      <w:r w:rsidRPr="00207226">
        <w:rPr>
          <w:rFonts w:ascii="Arial" w:hAnsi="Arial" w:cs="Arial"/>
          <w:sz w:val="20"/>
          <w:szCs w:val="20"/>
        </w:rPr>
        <w:t xml:space="preserve"> M, Beheshti I, Goel T, Ahmad N, Lai KT, et al. Deep learning for brain age                                     estimation: a systematic review. </w:t>
      </w:r>
      <w:r w:rsidRPr="00207226">
        <w:rPr>
          <w:rFonts w:ascii="Arial" w:hAnsi="Arial" w:cs="Arial"/>
          <w:i/>
          <w:iCs/>
          <w:sz w:val="20"/>
          <w:szCs w:val="20"/>
        </w:rPr>
        <w:t>Information Fusion</w:t>
      </w:r>
      <w:r w:rsidRPr="00207226">
        <w:rPr>
          <w:rFonts w:ascii="Arial" w:hAnsi="Arial" w:cs="Arial"/>
          <w:sz w:val="20"/>
          <w:szCs w:val="20"/>
        </w:rPr>
        <w:t xml:space="preserve">. </w:t>
      </w:r>
      <w:proofErr w:type="gramStart"/>
      <w:r w:rsidRPr="00207226">
        <w:rPr>
          <w:rFonts w:ascii="Arial" w:hAnsi="Arial" w:cs="Arial"/>
          <w:sz w:val="20"/>
          <w:szCs w:val="20"/>
        </w:rPr>
        <w:t>2023;96:130</w:t>
      </w:r>
      <w:proofErr w:type="gramEnd"/>
      <w:r w:rsidRPr="00207226">
        <w:rPr>
          <w:rFonts w:ascii="Arial" w:hAnsi="Arial" w:cs="Arial"/>
          <w:sz w:val="20"/>
          <w:szCs w:val="20"/>
        </w:rPr>
        <w:t>–143.</w:t>
      </w:r>
      <w:r w:rsidR="002C239D">
        <w:rPr>
          <w:rFonts w:ascii="Arial" w:hAnsi="Arial" w:cs="Arial"/>
          <w:sz w:val="20"/>
          <w:szCs w:val="20"/>
        </w:rPr>
        <w:t xml:space="preserve"> </w:t>
      </w:r>
      <w:r w:rsidR="002C239D">
        <w:rPr>
          <w:rFonts w:ascii="Arial" w:hAnsi="Arial" w:cs="Arial"/>
          <w:b/>
          <w:bCs/>
          <w:sz w:val="20"/>
          <w:szCs w:val="20"/>
        </w:rPr>
        <w:t xml:space="preserve"> </w:t>
      </w:r>
      <w:hyperlink r:id="rId24" w:history="1">
        <w:r w:rsidR="002C239D" w:rsidRPr="00393A56">
          <w:rPr>
            <w:rStyle w:val="Hyperlink"/>
            <w:rFonts w:ascii="Arial" w:hAnsi="Arial" w:cs="Arial"/>
            <w:b/>
            <w:bCs/>
            <w:sz w:val="20"/>
            <w:szCs w:val="20"/>
          </w:rPr>
          <w:t>https://doi.org/10.1016/j.inffus.2023.03.007</w:t>
        </w:r>
      </w:hyperlink>
      <w:r w:rsidR="002C239D">
        <w:rPr>
          <w:rFonts w:ascii="Arial" w:hAnsi="Arial" w:cs="Arial"/>
          <w:b/>
          <w:bCs/>
          <w:sz w:val="20"/>
          <w:szCs w:val="20"/>
        </w:rPr>
        <w:t xml:space="preserve"> </w:t>
      </w:r>
    </w:p>
    <w:p w14:paraId="138205A1" w14:textId="539AAE41" w:rsidR="001B1FA4" w:rsidRDefault="001B1FA4" w:rsidP="00207226">
      <w:pPr>
        <w:pStyle w:val="ListParagraph"/>
        <w:numPr>
          <w:ilvl w:val="0"/>
          <w:numId w:val="7"/>
        </w:numPr>
        <w:rPr>
          <w:rFonts w:ascii="Arial" w:hAnsi="Arial" w:cs="Arial"/>
          <w:sz w:val="20"/>
          <w:szCs w:val="20"/>
        </w:rPr>
      </w:pPr>
      <w:proofErr w:type="spellStart"/>
      <w:r w:rsidRPr="001B1FA4">
        <w:rPr>
          <w:rFonts w:ascii="Arial" w:hAnsi="Arial" w:cs="Arial"/>
          <w:sz w:val="20"/>
          <w:szCs w:val="20"/>
        </w:rPr>
        <w:t>Sarker</w:t>
      </w:r>
      <w:proofErr w:type="spellEnd"/>
      <w:r w:rsidRPr="001B1FA4">
        <w:rPr>
          <w:rFonts w:ascii="Arial" w:hAnsi="Arial" w:cs="Arial"/>
          <w:sz w:val="20"/>
          <w:szCs w:val="20"/>
        </w:rPr>
        <w:t xml:space="preserve"> IH. AI-based </w:t>
      </w:r>
      <w:proofErr w:type="spellStart"/>
      <w:r w:rsidRPr="001B1FA4">
        <w:rPr>
          <w:rFonts w:ascii="Arial" w:hAnsi="Arial" w:cs="Arial"/>
          <w:sz w:val="20"/>
          <w:szCs w:val="20"/>
        </w:rPr>
        <w:t>modeling</w:t>
      </w:r>
      <w:proofErr w:type="spellEnd"/>
      <w:r w:rsidRPr="001B1FA4">
        <w:rPr>
          <w:rFonts w:ascii="Arial" w:hAnsi="Arial" w:cs="Arial"/>
          <w:sz w:val="20"/>
          <w:szCs w:val="20"/>
        </w:rPr>
        <w:t xml:space="preserve">: techniques, applications and research issues towards automation, intelligent and smart systems. </w:t>
      </w:r>
      <w:r w:rsidRPr="001B1FA4">
        <w:rPr>
          <w:rFonts w:ascii="Arial" w:hAnsi="Arial" w:cs="Arial"/>
          <w:i/>
          <w:iCs/>
          <w:sz w:val="20"/>
          <w:szCs w:val="20"/>
        </w:rPr>
        <w:t>SN Computer Science</w:t>
      </w:r>
      <w:r w:rsidRPr="001B1FA4">
        <w:rPr>
          <w:rFonts w:ascii="Arial" w:hAnsi="Arial" w:cs="Arial"/>
          <w:sz w:val="20"/>
          <w:szCs w:val="20"/>
        </w:rPr>
        <w:t xml:space="preserve">. </w:t>
      </w:r>
      <w:proofErr w:type="gramStart"/>
      <w:r w:rsidRPr="001B1FA4">
        <w:rPr>
          <w:rFonts w:ascii="Arial" w:hAnsi="Arial" w:cs="Arial"/>
          <w:sz w:val="20"/>
          <w:szCs w:val="20"/>
        </w:rPr>
        <w:t>2022;3:158</w:t>
      </w:r>
      <w:proofErr w:type="gramEnd"/>
      <w:r w:rsidRPr="001B1FA4">
        <w:rPr>
          <w:rFonts w:ascii="Arial" w:hAnsi="Arial" w:cs="Arial"/>
          <w:sz w:val="20"/>
          <w:szCs w:val="20"/>
        </w:rPr>
        <w:t>.</w:t>
      </w:r>
      <w:r w:rsidR="002C239D">
        <w:rPr>
          <w:rFonts w:ascii="Arial" w:hAnsi="Arial" w:cs="Arial"/>
          <w:sz w:val="20"/>
          <w:szCs w:val="20"/>
        </w:rPr>
        <w:t xml:space="preserve">  </w:t>
      </w:r>
      <w:hyperlink r:id="rId25" w:history="1">
        <w:r w:rsidR="002C239D" w:rsidRPr="00393A56">
          <w:rPr>
            <w:rStyle w:val="Hyperlink"/>
            <w:rFonts w:ascii="Arial" w:hAnsi="Arial" w:cs="Arial"/>
            <w:sz w:val="20"/>
            <w:szCs w:val="20"/>
          </w:rPr>
          <w:t>https://doi.org/10.1007/s42979-022-01043-x</w:t>
        </w:r>
      </w:hyperlink>
      <w:r w:rsidR="002C239D">
        <w:rPr>
          <w:rFonts w:ascii="Arial" w:hAnsi="Arial" w:cs="Arial"/>
          <w:sz w:val="20"/>
          <w:szCs w:val="20"/>
        </w:rPr>
        <w:t xml:space="preserve"> </w:t>
      </w:r>
    </w:p>
    <w:p w14:paraId="25E0F42F" w14:textId="3A497770" w:rsidR="001B1FA4" w:rsidRDefault="001B1FA4" w:rsidP="00207226">
      <w:pPr>
        <w:pStyle w:val="ListParagraph"/>
        <w:numPr>
          <w:ilvl w:val="0"/>
          <w:numId w:val="7"/>
        </w:numPr>
        <w:rPr>
          <w:rFonts w:ascii="Arial" w:hAnsi="Arial" w:cs="Arial"/>
          <w:sz w:val="20"/>
          <w:szCs w:val="20"/>
        </w:rPr>
      </w:pPr>
      <w:r w:rsidRPr="001B1FA4">
        <w:rPr>
          <w:rFonts w:ascii="Arial" w:hAnsi="Arial" w:cs="Arial"/>
          <w:sz w:val="20"/>
          <w:szCs w:val="20"/>
        </w:rPr>
        <w:lastRenderedPageBreak/>
        <w:t xml:space="preserve">Putra RH, Doi C, Yoda N, </w:t>
      </w:r>
      <w:proofErr w:type="spellStart"/>
      <w:r w:rsidRPr="001B1FA4">
        <w:rPr>
          <w:rFonts w:ascii="Arial" w:hAnsi="Arial" w:cs="Arial"/>
          <w:sz w:val="20"/>
          <w:szCs w:val="20"/>
        </w:rPr>
        <w:t>Astuti</w:t>
      </w:r>
      <w:proofErr w:type="spellEnd"/>
      <w:r w:rsidRPr="001B1FA4">
        <w:rPr>
          <w:rFonts w:ascii="Arial" w:hAnsi="Arial" w:cs="Arial"/>
          <w:sz w:val="20"/>
          <w:szCs w:val="20"/>
        </w:rPr>
        <w:t xml:space="preserve"> ER, Sasaki K. Current applications and development of artificial intelligence for digital dental radiography. </w:t>
      </w:r>
      <w:proofErr w:type="spellStart"/>
      <w:r w:rsidRPr="001B1FA4">
        <w:rPr>
          <w:rFonts w:ascii="Arial" w:hAnsi="Arial" w:cs="Arial"/>
          <w:i/>
          <w:iCs/>
          <w:sz w:val="20"/>
          <w:szCs w:val="20"/>
        </w:rPr>
        <w:t>Dentomaxillofacial</w:t>
      </w:r>
      <w:proofErr w:type="spellEnd"/>
      <w:r w:rsidRPr="001B1FA4">
        <w:rPr>
          <w:rFonts w:ascii="Arial" w:hAnsi="Arial" w:cs="Arial"/>
          <w:i/>
          <w:iCs/>
          <w:sz w:val="20"/>
          <w:szCs w:val="20"/>
        </w:rPr>
        <w:t xml:space="preserve"> Radiology</w:t>
      </w:r>
      <w:r w:rsidRPr="001B1FA4">
        <w:rPr>
          <w:rFonts w:ascii="Arial" w:hAnsi="Arial" w:cs="Arial"/>
          <w:sz w:val="20"/>
          <w:szCs w:val="20"/>
        </w:rPr>
        <w:t xml:space="preserve">. </w:t>
      </w:r>
      <w:proofErr w:type="gramStart"/>
      <w:r w:rsidRPr="001B1FA4">
        <w:rPr>
          <w:rFonts w:ascii="Arial" w:hAnsi="Arial" w:cs="Arial"/>
          <w:sz w:val="20"/>
          <w:szCs w:val="20"/>
        </w:rPr>
        <w:t>2022;51:20210197</w:t>
      </w:r>
      <w:proofErr w:type="gramEnd"/>
      <w:r w:rsidRPr="001B1FA4">
        <w:rPr>
          <w:rFonts w:ascii="Arial" w:hAnsi="Arial" w:cs="Arial"/>
          <w:sz w:val="20"/>
          <w:szCs w:val="20"/>
        </w:rPr>
        <w:t>.</w:t>
      </w:r>
      <w:r w:rsidR="002C239D">
        <w:rPr>
          <w:rFonts w:ascii="Arial" w:hAnsi="Arial" w:cs="Arial"/>
          <w:sz w:val="20"/>
          <w:szCs w:val="20"/>
        </w:rPr>
        <w:t xml:space="preserve"> </w:t>
      </w:r>
      <w:hyperlink r:id="rId26" w:history="1">
        <w:r w:rsidR="002C239D" w:rsidRPr="00393A56">
          <w:rPr>
            <w:rStyle w:val="Hyperlink"/>
            <w:rFonts w:ascii="Arial" w:hAnsi="Arial" w:cs="Arial"/>
            <w:sz w:val="20"/>
            <w:szCs w:val="20"/>
          </w:rPr>
          <w:t>https://doi.org/10.1259/dmfr.20210197</w:t>
        </w:r>
      </w:hyperlink>
      <w:r w:rsidR="002C239D">
        <w:rPr>
          <w:rFonts w:ascii="Arial" w:hAnsi="Arial" w:cs="Arial"/>
          <w:sz w:val="20"/>
          <w:szCs w:val="20"/>
        </w:rPr>
        <w:t xml:space="preserve"> </w:t>
      </w:r>
    </w:p>
    <w:p w14:paraId="18EAAE75" w14:textId="338984B8" w:rsidR="001B1FA4" w:rsidRPr="006A6B51" w:rsidRDefault="001B1FA4" w:rsidP="00207226">
      <w:pPr>
        <w:pStyle w:val="ListParagraph"/>
        <w:numPr>
          <w:ilvl w:val="0"/>
          <w:numId w:val="7"/>
        </w:numPr>
        <w:rPr>
          <w:rFonts w:ascii="Arial" w:hAnsi="Arial" w:cs="Arial"/>
          <w:sz w:val="20"/>
          <w:szCs w:val="20"/>
        </w:rPr>
      </w:pPr>
      <w:proofErr w:type="spellStart"/>
      <w:r w:rsidRPr="00494645">
        <w:rPr>
          <w:rFonts w:ascii="Arial" w:hAnsi="Arial" w:cs="Arial"/>
          <w:sz w:val="20"/>
          <w:szCs w:val="20"/>
          <w:lang w:val="es-US"/>
        </w:rPr>
        <w:t>Lacasella</w:t>
      </w:r>
      <w:proofErr w:type="spellEnd"/>
      <w:r w:rsidRPr="00494645">
        <w:rPr>
          <w:rFonts w:ascii="Arial" w:hAnsi="Arial" w:cs="Arial"/>
          <w:sz w:val="20"/>
          <w:szCs w:val="20"/>
          <w:lang w:val="es-US"/>
        </w:rPr>
        <w:t xml:space="preserve"> GV, </w:t>
      </w:r>
      <w:proofErr w:type="spellStart"/>
      <w:r w:rsidRPr="00494645">
        <w:rPr>
          <w:rFonts w:ascii="Arial" w:hAnsi="Arial" w:cs="Arial"/>
          <w:sz w:val="20"/>
          <w:szCs w:val="20"/>
          <w:lang w:val="es-US"/>
        </w:rPr>
        <w:t>Signorini</w:t>
      </w:r>
      <w:proofErr w:type="spellEnd"/>
      <w:r w:rsidRPr="00494645">
        <w:rPr>
          <w:rFonts w:ascii="Arial" w:hAnsi="Arial" w:cs="Arial"/>
          <w:sz w:val="20"/>
          <w:szCs w:val="20"/>
          <w:lang w:val="es-US"/>
        </w:rPr>
        <w:t xml:space="preserve"> L, Ballini A, </w:t>
      </w:r>
      <w:proofErr w:type="spellStart"/>
      <w:r w:rsidRPr="00494645">
        <w:rPr>
          <w:rFonts w:ascii="Arial" w:hAnsi="Arial" w:cs="Arial"/>
          <w:sz w:val="20"/>
          <w:szCs w:val="20"/>
          <w:lang w:val="es-US"/>
        </w:rPr>
        <w:t>Bizzoca</w:t>
      </w:r>
      <w:proofErr w:type="spellEnd"/>
      <w:r w:rsidRPr="00494645">
        <w:rPr>
          <w:rFonts w:ascii="Arial" w:hAnsi="Arial" w:cs="Arial"/>
          <w:sz w:val="20"/>
          <w:szCs w:val="20"/>
          <w:lang w:val="es-US"/>
        </w:rPr>
        <w:t xml:space="preserve"> ME, </w:t>
      </w:r>
      <w:proofErr w:type="spellStart"/>
      <w:r w:rsidRPr="00494645">
        <w:rPr>
          <w:rFonts w:ascii="Arial" w:hAnsi="Arial" w:cs="Arial"/>
          <w:sz w:val="20"/>
          <w:szCs w:val="20"/>
          <w:lang w:val="es-US"/>
        </w:rPr>
        <w:t>Musella</w:t>
      </w:r>
      <w:proofErr w:type="spellEnd"/>
      <w:r w:rsidRPr="00494645">
        <w:rPr>
          <w:rFonts w:ascii="Arial" w:hAnsi="Arial" w:cs="Arial"/>
          <w:sz w:val="20"/>
          <w:szCs w:val="20"/>
          <w:lang w:val="es-US"/>
        </w:rPr>
        <w:t xml:space="preserve"> G, Lo </w:t>
      </w:r>
      <w:proofErr w:type="spellStart"/>
      <w:r w:rsidRPr="00494645">
        <w:rPr>
          <w:rFonts w:ascii="Arial" w:hAnsi="Arial" w:cs="Arial"/>
          <w:sz w:val="20"/>
          <w:szCs w:val="20"/>
          <w:lang w:val="es-US"/>
        </w:rPr>
        <w:t>Muzio</w:t>
      </w:r>
      <w:proofErr w:type="spellEnd"/>
      <w:r w:rsidRPr="00494645">
        <w:rPr>
          <w:rFonts w:ascii="Arial" w:hAnsi="Arial" w:cs="Arial"/>
          <w:sz w:val="20"/>
          <w:szCs w:val="20"/>
          <w:lang w:val="es-US"/>
        </w:rPr>
        <w:t xml:space="preserve"> E, et al. </w:t>
      </w:r>
      <w:r w:rsidRPr="006A6B51">
        <w:rPr>
          <w:rFonts w:ascii="Arial" w:hAnsi="Arial" w:cs="Arial"/>
          <w:sz w:val="20"/>
          <w:szCs w:val="20"/>
        </w:rPr>
        <w:t xml:space="preserve">Forensic odontology: a comprehensive review of advances and applications in dental forensic medicine. </w:t>
      </w:r>
      <w:r w:rsidRPr="006A6B51">
        <w:rPr>
          <w:rFonts w:ascii="Arial" w:hAnsi="Arial" w:cs="Arial"/>
          <w:i/>
          <w:iCs/>
          <w:sz w:val="20"/>
          <w:szCs w:val="20"/>
        </w:rPr>
        <w:t>Minerva Dental and Oral Science</w:t>
      </w:r>
      <w:r w:rsidRPr="006A6B51">
        <w:rPr>
          <w:rFonts w:ascii="Arial" w:hAnsi="Arial" w:cs="Arial"/>
          <w:sz w:val="20"/>
          <w:szCs w:val="20"/>
        </w:rPr>
        <w:t xml:space="preserve">. </w:t>
      </w:r>
      <w:proofErr w:type="gramStart"/>
      <w:r w:rsidRPr="006A6B51">
        <w:rPr>
          <w:rFonts w:ascii="Arial" w:hAnsi="Arial" w:cs="Arial"/>
          <w:sz w:val="20"/>
          <w:szCs w:val="20"/>
        </w:rPr>
        <w:t>2025;74:273</w:t>
      </w:r>
      <w:proofErr w:type="gramEnd"/>
      <w:r w:rsidRPr="006A6B51">
        <w:rPr>
          <w:rFonts w:ascii="Arial" w:hAnsi="Arial" w:cs="Arial"/>
          <w:sz w:val="20"/>
          <w:szCs w:val="20"/>
        </w:rPr>
        <w:t>–290.</w:t>
      </w:r>
      <w:r w:rsidR="002C239D">
        <w:rPr>
          <w:rFonts w:ascii="Arial" w:hAnsi="Arial" w:cs="Arial"/>
          <w:sz w:val="20"/>
          <w:szCs w:val="20"/>
        </w:rPr>
        <w:t xml:space="preserve"> </w:t>
      </w:r>
      <w:hyperlink r:id="rId27" w:history="1">
        <w:r w:rsidR="002C239D" w:rsidRPr="00393A56">
          <w:rPr>
            <w:rStyle w:val="Hyperlink"/>
            <w:rFonts w:ascii="Arial" w:hAnsi="Arial" w:cs="Arial"/>
            <w:sz w:val="20"/>
            <w:szCs w:val="20"/>
          </w:rPr>
          <w:t>https://doi.org/10.23736/S2724-6329.25.05187-3</w:t>
        </w:r>
      </w:hyperlink>
      <w:r w:rsidR="002C239D">
        <w:rPr>
          <w:rFonts w:ascii="Arial" w:hAnsi="Arial" w:cs="Arial"/>
          <w:sz w:val="20"/>
          <w:szCs w:val="20"/>
        </w:rPr>
        <w:t xml:space="preserve"> </w:t>
      </w:r>
    </w:p>
    <w:p w14:paraId="298EB395" w14:textId="1886C30B" w:rsidR="006A6B51" w:rsidRDefault="006A6B51" w:rsidP="00207226">
      <w:pPr>
        <w:pStyle w:val="ListParagraph"/>
        <w:numPr>
          <w:ilvl w:val="0"/>
          <w:numId w:val="7"/>
        </w:numPr>
        <w:rPr>
          <w:rFonts w:ascii="Arial" w:hAnsi="Arial" w:cs="Arial"/>
          <w:sz w:val="20"/>
          <w:szCs w:val="20"/>
        </w:rPr>
      </w:pPr>
      <w:proofErr w:type="spellStart"/>
      <w:r w:rsidRPr="006A6B51">
        <w:rPr>
          <w:rFonts w:ascii="Arial" w:hAnsi="Arial" w:cs="Arial"/>
          <w:sz w:val="20"/>
          <w:szCs w:val="20"/>
        </w:rPr>
        <w:t>Rokhshad</w:t>
      </w:r>
      <w:proofErr w:type="spellEnd"/>
      <w:r w:rsidRPr="006A6B51">
        <w:rPr>
          <w:rFonts w:ascii="Arial" w:hAnsi="Arial" w:cs="Arial"/>
          <w:sz w:val="20"/>
          <w:szCs w:val="20"/>
        </w:rPr>
        <w:t xml:space="preserve"> R, </w:t>
      </w:r>
      <w:proofErr w:type="spellStart"/>
      <w:r w:rsidRPr="006A6B51">
        <w:rPr>
          <w:rFonts w:ascii="Arial" w:hAnsi="Arial" w:cs="Arial"/>
          <w:sz w:val="20"/>
          <w:szCs w:val="20"/>
        </w:rPr>
        <w:t>Nasiri</w:t>
      </w:r>
      <w:proofErr w:type="spellEnd"/>
      <w:r w:rsidRPr="006A6B51">
        <w:rPr>
          <w:rFonts w:ascii="Arial" w:hAnsi="Arial" w:cs="Arial"/>
          <w:sz w:val="20"/>
          <w:szCs w:val="20"/>
        </w:rPr>
        <w:t xml:space="preserve"> F, </w:t>
      </w:r>
      <w:proofErr w:type="spellStart"/>
      <w:r w:rsidRPr="006A6B51">
        <w:rPr>
          <w:rFonts w:ascii="Arial" w:hAnsi="Arial" w:cs="Arial"/>
          <w:sz w:val="20"/>
          <w:szCs w:val="20"/>
        </w:rPr>
        <w:t>Saberi</w:t>
      </w:r>
      <w:proofErr w:type="spellEnd"/>
      <w:r w:rsidRPr="006A6B51">
        <w:rPr>
          <w:rFonts w:ascii="Arial" w:hAnsi="Arial" w:cs="Arial"/>
          <w:sz w:val="20"/>
          <w:szCs w:val="20"/>
        </w:rPr>
        <w:t xml:space="preserve"> N, </w:t>
      </w:r>
      <w:proofErr w:type="spellStart"/>
      <w:r w:rsidRPr="006A6B51">
        <w:rPr>
          <w:rFonts w:ascii="Arial" w:hAnsi="Arial" w:cs="Arial"/>
          <w:sz w:val="20"/>
          <w:szCs w:val="20"/>
        </w:rPr>
        <w:t>Shoorgashti</w:t>
      </w:r>
      <w:proofErr w:type="spellEnd"/>
      <w:r w:rsidRPr="006A6B51">
        <w:rPr>
          <w:rFonts w:ascii="Arial" w:hAnsi="Arial" w:cs="Arial"/>
          <w:sz w:val="20"/>
          <w:szCs w:val="20"/>
        </w:rPr>
        <w:t xml:space="preserve"> R, </w:t>
      </w:r>
      <w:proofErr w:type="spellStart"/>
      <w:r w:rsidRPr="006A6B51">
        <w:rPr>
          <w:rFonts w:ascii="Arial" w:hAnsi="Arial" w:cs="Arial"/>
          <w:sz w:val="20"/>
          <w:szCs w:val="20"/>
        </w:rPr>
        <w:t>Ehsani</w:t>
      </w:r>
      <w:proofErr w:type="spellEnd"/>
      <w:r w:rsidRPr="006A6B51">
        <w:rPr>
          <w:rFonts w:ascii="Arial" w:hAnsi="Arial" w:cs="Arial"/>
          <w:sz w:val="20"/>
          <w:szCs w:val="20"/>
        </w:rPr>
        <w:t xml:space="preserve"> SS, </w:t>
      </w:r>
      <w:proofErr w:type="spellStart"/>
      <w:r w:rsidRPr="006A6B51">
        <w:rPr>
          <w:rFonts w:ascii="Arial" w:hAnsi="Arial" w:cs="Arial"/>
          <w:sz w:val="20"/>
          <w:szCs w:val="20"/>
        </w:rPr>
        <w:t>Nasiri</w:t>
      </w:r>
      <w:proofErr w:type="spellEnd"/>
      <w:r w:rsidRPr="006A6B51">
        <w:rPr>
          <w:rFonts w:ascii="Arial" w:hAnsi="Arial" w:cs="Arial"/>
          <w:sz w:val="20"/>
          <w:szCs w:val="20"/>
        </w:rPr>
        <w:t xml:space="preserve"> Z, et al. Deep learning for age estimation from panoramic radiographs: a systematic review and meta-analysis. </w:t>
      </w:r>
      <w:r w:rsidRPr="006A6B51">
        <w:rPr>
          <w:rFonts w:ascii="Arial" w:hAnsi="Arial" w:cs="Arial"/>
          <w:i/>
          <w:iCs/>
          <w:sz w:val="20"/>
          <w:szCs w:val="20"/>
        </w:rPr>
        <w:t>Journal of Dentistry</w:t>
      </w:r>
      <w:r w:rsidRPr="006A6B51">
        <w:rPr>
          <w:rFonts w:ascii="Arial" w:hAnsi="Arial" w:cs="Arial"/>
          <w:sz w:val="20"/>
          <w:szCs w:val="20"/>
        </w:rPr>
        <w:t xml:space="preserve">. </w:t>
      </w:r>
      <w:proofErr w:type="gramStart"/>
      <w:r w:rsidRPr="006A6B51">
        <w:rPr>
          <w:rFonts w:ascii="Arial" w:hAnsi="Arial" w:cs="Arial"/>
          <w:sz w:val="20"/>
          <w:szCs w:val="20"/>
        </w:rPr>
        <w:t>2025;154:105560</w:t>
      </w:r>
      <w:proofErr w:type="gramEnd"/>
      <w:r w:rsidRPr="006A6B51">
        <w:rPr>
          <w:rFonts w:ascii="Arial" w:hAnsi="Arial" w:cs="Arial"/>
          <w:sz w:val="20"/>
          <w:szCs w:val="20"/>
        </w:rPr>
        <w:t>.</w:t>
      </w:r>
      <w:r w:rsidR="002C239D">
        <w:rPr>
          <w:rFonts w:ascii="Arial" w:hAnsi="Arial" w:cs="Arial"/>
          <w:sz w:val="20"/>
          <w:szCs w:val="20"/>
        </w:rPr>
        <w:t xml:space="preserve"> </w:t>
      </w:r>
      <w:hyperlink r:id="rId28" w:history="1">
        <w:r w:rsidR="002C239D" w:rsidRPr="00393A56">
          <w:rPr>
            <w:rStyle w:val="Hyperlink"/>
            <w:rFonts w:ascii="Arial" w:hAnsi="Arial" w:cs="Arial"/>
            <w:sz w:val="20"/>
            <w:szCs w:val="20"/>
          </w:rPr>
          <w:t>https://doi.org/10.1016/j.jdent.2025.105560</w:t>
        </w:r>
      </w:hyperlink>
      <w:r w:rsidR="002C239D">
        <w:rPr>
          <w:rFonts w:ascii="Arial" w:hAnsi="Arial" w:cs="Arial"/>
          <w:sz w:val="20"/>
          <w:szCs w:val="20"/>
        </w:rPr>
        <w:t xml:space="preserve"> </w:t>
      </w:r>
    </w:p>
    <w:p w14:paraId="193B16E8" w14:textId="18808978" w:rsidR="003C2295" w:rsidRPr="00620D64" w:rsidRDefault="003C2295" w:rsidP="00207226">
      <w:pPr>
        <w:pStyle w:val="ListParagraph"/>
        <w:numPr>
          <w:ilvl w:val="0"/>
          <w:numId w:val="7"/>
        </w:numPr>
        <w:rPr>
          <w:rFonts w:ascii="Arial" w:hAnsi="Arial" w:cs="Arial"/>
          <w:sz w:val="20"/>
          <w:szCs w:val="20"/>
        </w:rPr>
      </w:pPr>
      <w:r w:rsidRPr="00620D64">
        <w:rPr>
          <w:rFonts w:ascii="Arial" w:hAnsi="Arial" w:cs="Arial"/>
          <w:sz w:val="20"/>
          <w:szCs w:val="20"/>
        </w:rPr>
        <w:t xml:space="preserve">Putra RH, Doi C, Yoda N, </w:t>
      </w:r>
      <w:proofErr w:type="spellStart"/>
      <w:r w:rsidRPr="00620D64">
        <w:rPr>
          <w:rFonts w:ascii="Arial" w:hAnsi="Arial" w:cs="Arial"/>
          <w:sz w:val="20"/>
          <w:szCs w:val="20"/>
        </w:rPr>
        <w:t>Astuti</w:t>
      </w:r>
      <w:proofErr w:type="spellEnd"/>
      <w:r w:rsidRPr="00620D64">
        <w:rPr>
          <w:rFonts w:ascii="Arial" w:hAnsi="Arial" w:cs="Arial"/>
          <w:sz w:val="20"/>
          <w:szCs w:val="20"/>
        </w:rPr>
        <w:t xml:space="preserve"> ER, Sasaki K. Current applications and development of artificial intelligence for digital dental radiography. </w:t>
      </w:r>
      <w:proofErr w:type="spellStart"/>
      <w:r w:rsidRPr="00620D64">
        <w:rPr>
          <w:rFonts w:ascii="Arial" w:hAnsi="Arial" w:cs="Arial"/>
          <w:i/>
          <w:iCs/>
          <w:sz w:val="20"/>
          <w:szCs w:val="20"/>
        </w:rPr>
        <w:t>Dentomaxillofac</w:t>
      </w:r>
      <w:proofErr w:type="spellEnd"/>
      <w:r w:rsidRPr="00620D64">
        <w:rPr>
          <w:rFonts w:ascii="Arial" w:hAnsi="Arial" w:cs="Arial"/>
          <w:i/>
          <w:iCs/>
          <w:sz w:val="20"/>
          <w:szCs w:val="20"/>
        </w:rPr>
        <w:t xml:space="preserve"> </w:t>
      </w:r>
      <w:proofErr w:type="spellStart"/>
      <w:r w:rsidRPr="00620D64">
        <w:rPr>
          <w:rFonts w:ascii="Arial" w:hAnsi="Arial" w:cs="Arial"/>
          <w:i/>
          <w:iCs/>
          <w:sz w:val="20"/>
          <w:szCs w:val="20"/>
        </w:rPr>
        <w:t>Radiol</w:t>
      </w:r>
      <w:proofErr w:type="spellEnd"/>
      <w:r w:rsidRPr="00620D64">
        <w:rPr>
          <w:rFonts w:ascii="Arial" w:hAnsi="Arial" w:cs="Arial"/>
          <w:sz w:val="20"/>
          <w:szCs w:val="20"/>
        </w:rPr>
        <w:t xml:space="preserve">. </w:t>
      </w:r>
      <w:proofErr w:type="gramStart"/>
      <w:r w:rsidRPr="00620D64">
        <w:rPr>
          <w:rFonts w:ascii="Arial" w:hAnsi="Arial" w:cs="Arial"/>
          <w:sz w:val="20"/>
          <w:szCs w:val="20"/>
        </w:rPr>
        <w:t>2022;51:20210197</w:t>
      </w:r>
      <w:proofErr w:type="gramEnd"/>
      <w:r w:rsidRPr="00620D64">
        <w:rPr>
          <w:rFonts w:ascii="Arial" w:hAnsi="Arial" w:cs="Arial"/>
          <w:sz w:val="20"/>
          <w:szCs w:val="20"/>
        </w:rPr>
        <w:t>.</w:t>
      </w:r>
      <w:r w:rsidR="002C239D">
        <w:rPr>
          <w:rFonts w:ascii="Arial" w:hAnsi="Arial" w:cs="Arial"/>
          <w:sz w:val="20"/>
          <w:szCs w:val="20"/>
        </w:rPr>
        <w:t xml:space="preserve"> </w:t>
      </w:r>
      <w:hyperlink r:id="rId29" w:history="1">
        <w:r w:rsidR="002C239D" w:rsidRPr="00393A56">
          <w:rPr>
            <w:rStyle w:val="Hyperlink"/>
            <w:rFonts w:ascii="Arial" w:hAnsi="Arial" w:cs="Arial"/>
            <w:sz w:val="20"/>
            <w:szCs w:val="20"/>
          </w:rPr>
          <w:t>https://doi.org/10.1259/dmfr.20210197</w:t>
        </w:r>
      </w:hyperlink>
      <w:r w:rsidR="002C239D">
        <w:rPr>
          <w:rFonts w:ascii="Arial" w:hAnsi="Arial" w:cs="Arial"/>
          <w:sz w:val="20"/>
          <w:szCs w:val="20"/>
        </w:rPr>
        <w:t xml:space="preserve"> </w:t>
      </w:r>
    </w:p>
    <w:p w14:paraId="643A9EDA" w14:textId="3A425C14" w:rsidR="0028449C" w:rsidRPr="00207226" w:rsidRDefault="0028449C" w:rsidP="00207226">
      <w:pPr>
        <w:pStyle w:val="ListParagraph"/>
        <w:numPr>
          <w:ilvl w:val="0"/>
          <w:numId w:val="7"/>
        </w:numPr>
        <w:rPr>
          <w:rFonts w:ascii="Arial" w:hAnsi="Arial" w:cs="Arial"/>
          <w:sz w:val="20"/>
          <w:szCs w:val="20"/>
        </w:rPr>
      </w:pPr>
      <w:r w:rsidRPr="00620D64">
        <w:rPr>
          <w:rFonts w:ascii="Arial" w:hAnsi="Arial" w:cs="Arial"/>
          <w:sz w:val="20"/>
          <w:szCs w:val="20"/>
        </w:rPr>
        <w:t xml:space="preserve">Rajinikanth SB, Rajkumar DSR, Rajinikanth A, </w:t>
      </w:r>
      <w:proofErr w:type="spellStart"/>
      <w:r w:rsidRPr="00620D64">
        <w:rPr>
          <w:rFonts w:ascii="Arial" w:hAnsi="Arial" w:cs="Arial"/>
          <w:sz w:val="20"/>
          <w:szCs w:val="20"/>
        </w:rPr>
        <w:t>Anandhapandian</w:t>
      </w:r>
      <w:proofErr w:type="spellEnd"/>
      <w:r w:rsidRPr="00620D64">
        <w:rPr>
          <w:rFonts w:ascii="Arial" w:hAnsi="Arial" w:cs="Arial"/>
          <w:sz w:val="20"/>
          <w:szCs w:val="20"/>
        </w:rPr>
        <w:t xml:space="preserve"> PA. An overview of artificial intelligence-based automated diagnosis in paediatric dentistry. </w:t>
      </w:r>
      <w:r w:rsidRPr="00620D64">
        <w:rPr>
          <w:rFonts w:ascii="Arial" w:hAnsi="Arial" w:cs="Arial"/>
          <w:i/>
          <w:iCs/>
          <w:sz w:val="20"/>
          <w:szCs w:val="20"/>
        </w:rPr>
        <w:t>Front Oral Health</w:t>
      </w:r>
      <w:r w:rsidRPr="00620D64">
        <w:rPr>
          <w:rFonts w:ascii="Arial" w:hAnsi="Arial" w:cs="Arial"/>
          <w:sz w:val="20"/>
          <w:szCs w:val="20"/>
        </w:rPr>
        <w:t xml:space="preserve">. </w:t>
      </w:r>
      <w:proofErr w:type="gramStart"/>
      <w:r w:rsidRPr="00620D64">
        <w:rPr>
          <w:rFonts w:ascii="Arial" w:hAnsi="Arial" w:cs="Arial"/>
          <w:sz w:val="20"/>
          <w:szCs w:val="20"/>
        </w:rPr>
        <w:t>2024;5:1482334</w:t>
      </w:r>
      <w:proofErr w:type="gramEnd"/>
      <w:r w:rsidRPr="0028449C">
        <w:rPr>
          <w:rFonts w:ascii="Arial" w:hAnsi="Arial" w:cs="Arial"/>
          <w:sz w:val="20"/>
          <w:szCs w:val="20"/>
        </w:rPr>
        <w:t>.</w:t>
      </w:r>
      <w:r w:rsidR="002C239D">
        <w:rPr>
          <w:rFonts w:ascii="Arial" w:hAnsi="Arial" w:cs="Arial"/>
          <w:sz w:val="20"/>
          <w:szCs w:val="20"/>
        </w:rPr>
        <w:t xml:space="preserve"> </w:t>
      </w:r>
      <w:hyperlink r:id="rId30" w:history="1">
        <w:r w:rsidR="007F57A5" w:rsidRPr="00393A56">
          <w:rPr>
            <w:rStyle w:val="Hyperlink"/>
            <w:rFonts w:ascii="Arial" w:hAnsi="Arial" w:cs="Arial"/>
            <w:sz w:val="20"/>
            <w:szCs w:val="20"/>
          </w:rPr>
          <w:t>https://doi.org/10.3389/froh.2024.1482334</w:t>
        </w:r>
      </w:hyperlink>
      <w:r w:rsidR="007F57A5">
        <w:rPr>
          <w:rFonts w:ascii="Arial" w:hAnsi="Arial" w:cs="Arial"/>
          <w:sz w:val="20"/>
          <w:szCs w:val="20"/>
        </w:rPr>
        <w:t xml:space="preserve"> </w:t>
      </w:r>
    </w:p>
    <w:p w14:paraId="7728403F" w14:textId="77777777" w:rsidR="008B4C7F" w:rsidRDefault="008B4C7F" w:rsidP="00207226">
      <w:pPr>
        <w:pStyle w:val="ListParagraph"/>
        <w:ind w:left="643"/>
        <w:rPr>
          <w:rFonts w:ascii="Arial" w:hAnsi="Arial" w:cs="Arial"/>
          <w:sz w:val="20"/>
          <w:szCs w:val="20"/>
        </w:rPr>
      </w:pPr>
    </w:p>
    <w:p w14:paraId="4DA9EF0E" w14:textId="301EACAA" w:rsidR="008B4C7F" w:rsidRPr="008B4C7F" w:rsidRDefault="008B4C7F" w:rsidP="00207226">
      <w:pPr>
        <w:pStyle w:val="ListParagraph"/>
        <w:ind w:left="643"/>
        <w:rPr>
          <w:rFonts w:ascii="Arial" w:hAnsi="Arial" w:cs="Arial"/>
          <w:b/>
          <w:bCs/>
          <w:sz w:val="40"/>
          <w:szCs w:val="40"/>
          <w:lang w:val="en-US"/>
        </w:rPr>
      </w:pPr>
    </w:p>
    <w:p w14:paraId="4A596DD0" w14:textId="77777777" w:rsidR="008B4C7F" w:rsidRPr="00A233F3" w:rsidRDefault="008B4C7F" w:rsidP="00207226">
      <w:pPr>
        <w:pStyle w:val="ListParagraph"/>
        <w:ind w:left="643"/>
        <w:rPr>
          <w:rFonts w:ascii="Arial" w:hAnsi="Arial" w:cs="Arial"/>
          <w:sz w:val="40"/>
          <w:szCs w:val="40"/>
        </w:rPr>
      </w:pPr>
    </w:p>
    <w:sectPr w:rsidR="008B4C7F" w:rsidRPr="00A233F3">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7A5DF" w14:textId="77777777" w:rsidR="00734ADD" w:rsidRDefault="00734ADD" w:rsidP="007C359D">
      <w:pPr>
        <w:spacing w:after="0" w:line="240" w:lineRule="auto"/>
      </w:pPr>
      <w:r>
        <w:separator/>
      </w:r>
    </w:p>
  </w:endnote>
  <w:endnote w:type="continuationSeparator" w:id="0">
    <w:p w14:paraId="7D8313E8" w14:textId="77777777" w:rsidR="00734ADD" w:rsidRDefault="00734ADD" w:rsidP="007C3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6CCD1" w14:textId="77777777" w:rsidR="007C359D" w:rsidRDefault="007C3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53F4C" w14:textId="77777777" w:rsidR="007C359D" w:rsidRDefault="007C3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E17C7" w14:textId="77777777" w:rsidR="007C359D" w:rsidRDefault="007C3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14DF8" w14:textId="77777777" w:rsidR="00734ADD" w:rsidRDefault="00734ADD" w:rsidP="007C359D">
      <w:pPr>
        <w:spacing w:after="0" w:line="240" w:lineRule="auto"/>
      </w:pPr>
      <w:r>
        <w:separator/>
      </w:r>
    </w:p>
  </w:footnote>
  <w:footnote w:type="continuationSeparator" w:id="0">
    <w:p w14:paraId="1C1017AE" w14:textId="77777777" w:rsidR="00734ADD" w:rsidRDefault="00734ADD" w:rsidP="007C3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4320" w14:textId="2913F11E" w:rsidR="007C359D" w:rsidRDefault="00D635D1">
    <w:pPr>
      <w:pStyle w:val="Header"/>
    </w:pPr>
    <w:r>
      <w:rPr>
        <w:noProof/>
      </w:rPr>
      <w:pict w14:anchorId="7293B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64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42A91" w14:textId="725FDA23" w:rsidR="007C359D" w:rsidRDefault="00D635D1">
    <w:pPr>
      <w:pStyle w:val="Header"/>
    </w:pPr>
    <w:r>
      <w:rPr>
        <w:noProof/>
      </w:rPr>
      <w:pict w14:anchorId="73327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64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8FF3D" w14:textId="725F5AF4" w:rsidR="007C359D" w:rsidRDefault="00D635D1">
    <w:pPr>
      <w:pStyle w:val="Header"/>
    </w:pPr>
    <w:r>
      <w:rPr>
        <w:noProof/>
      </w:rPr>
      <w:pict w14:anchorId="72B059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64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753F"/>
    <w:multiLevelType w:val="hybridMultilevel"/>
    <w:tmpl w:val="7668DC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531488"/>
    <w:multiLevelType w:val="hybridMultilevel"/>
    <w:tmpl w:val="D5D04C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7011C7"/>
    <w:multiLevelType w:val="hybridMultilevel"/>
    <w:tmpl w:val="38CA097C"/>
    <w:lvl w:ilvl="0" w:tplc="528C4AB4">
      <w:start w:val="1"/>
      <w:numFmt w:val="decimal"/>
      <w:lvlText w:val="%1."/>
      <w:lvlJc w:val="left"/>
      <w:pPr>
        <w:ind w:left="643" w:hanging="360"/>
      </w:pPr>
      <w:rPr>
        <w:sz w:val="20"/>
        <w:szCs w:val="2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A75AF7"/>
    <w:multiLevelType w:val="hybridMultilevel"/>
    <w:tmpl w:val="DD3E127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FD61B4"/>
    <w:multiLevelType w:val="hybridMultilevel"/>
    <w:tmpl w:val="F29CF7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2413F3"/>
    <w:multiLevelType w:val="hybridMultilevel"/>
    <w:tmpl w:val="1FE60F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5EC26A1"/>
    <w:multiLevelType w:val="hybridMultilevel"/>
    <w:tmpl w:val="CDDAC0B0"/>
    <w:lvl w:ilvl="0" w:tplc="4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B006189"/>
    <w:multiLevelType w:val="hybridMultilevel"/>
    <w:tmpl w:val="E06E6D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CB23E6F"/>
    <w:multiLevelType w:val="hybridMultilevel"/>
    <w:tmpl w:val="DE1A3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5365D64"/>
    <w:multiLevelType w:val="hybridMultilevel"/>
    <w:tmpl w:val="44909E7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5"/>
  </w:num>
  <w:num w:numId="6">
    <w:abstractNumId w:val="9"/>
  </w:num>
  <w:num w:numId="7">
    <w:abstractNumId w:val="2"/>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wNzEysDQ1szQ1MLdQ0lEKTi0uzszPAykwrAUAqoRCqCwAAAA="/>
  </w:docVars>
  <w:rsids>
    <w:rsidRoot w:val="00060CDF"/>
    <w:rsid w:val="00060CDF"/>
    <w:rsid w:val="000813E3"/>
    <w:rsid w:val="00084B5E"/>
    <w:rsid w:val="000D4ACC"/>
    <w:rsid w:val="000E708C"/>
    <w:rsid w:val="000F1487"/>
    <w:rsid w:val="00101AD4"/>
    <w:rsid w:val="00110A5F"/>
    <w:rsid w:val="00135E28"/>
    <w:rsid w:val="0014026F"/>
    <w:rsid w:val="001B0DEC"/>
    <w:rsid w:val="001B1FA4"/>
    <w:rsid w:val="001C5176"/>
    <w:rsid w:val="001D3804"/>
    <w:rsid w:val="001D7AB7"/>
    <w:rsid w:val="001E1666"/>
    <w:rsid w:val="001F18BB"/>
    <w:rsid w:val="001F60AA"/>
    <w:rsid w:val="00204CE1"/>
    <w:rsid w:val="00207226"/>
    <w:rsid w:val="00216BD9"/>
    <w:rsid w:val="00227097"/>
    <w:rsid w:val="0023583C"/>
    <w:rsid w:val="0028449C"/>
    <w:rsid w:val="002853B1"/>
    <w:rsid w:val="002951C7"/>
    <w:rsid w:val="002C239D"/>
    <w:rsid w:val="002E32FB"/>
    <w:rsid w:val="002E5041"/>
    <w:rsid w:val="002F2508"/>
    <w:rsid w:val="0031445A"/>
    <w:rsid w:val="00326ACB"/>
    <w:rsid w:val="00333421"/>
    <w:rsid w:val="003340C9"/>
    <w:rsid w:val="00387C41"/>
    <w:rsid w:val="003926FD"/>
    <w:rsid w:val="003B53B6"/>
    <w:rsid w:val="003C2295"/>
    <w:rsid w:val="003C61B8"/>
    <w:rsid w:val="003D1E6F"/>
    <w:rsid w:val="004030AD"/>
    <w:rsid w:val="00403CC4"/>
    <w:rsid w:val="00417E76"/>
    <w:rsid w:val="0044574C"/>
    <w:rsid w:val="0045154A"/>
    <w:rsid w:val="00455F9A"/>
    <w:rsid w:val="00461913"/>
    <w:rsid w:val="00494645"/>
    <w:rsid w:val="004B1126"/>
    <w:rsid w:val="004D5FF9"/>
    <w:rsid w:val="004E0AD9"/>
    <w:rsid w:val="004F3980"/>
    <w:rsid w:val="0050106C"/>
    <w:rsid w:val="00502F7B"/>
    <w:rsid w:val="005074A2"/>
    <w:rsid w:val="005549A1"/>
    <w:rsid w:val="00583F5F"/>
    <w:rsid w:val="00586732"/>
    <w:rsid w:val="005A11F9"/>
    <w:rsid w:val="005B4AAA"/>
    <w:rsid w:val="005C7426"/>
    <w:rsid w:val="005E0CFA"/>
    <w:rsid w:val="0061754E"/>
    <w:rsid w:val="00620D64"/>
    <w:rsid w:val="00623813"/>
    <w:rsid w:val="006255CD"/>
    <w:rsid w:val="00644DB8"/>
    <w:rsid w:val="00672EB8"/>
    <w:rsid w:val="006A6B51"/>
    <w:rsid w:val="006B2541"/>
    <w:rsid w:val="006C73CE"/>
    <w:rsid w:val="006D0148"/>
    <w:rsid w:val="00733EBD"/>
    <w:rsid w:val="00734ADD"/>
    <w:rsid w:val="00736074"/>
    <w:rsid w:val="00753642"/>
    <w:rsid w:val="00766991"/>
    <w:rsid w:val="00795FD6"/>
    <w:rsid w:val="007C359D"/>
    <w:rsid w:val="007C79C8"/>
    <w:rsid w:val="007F57A5"/>
    <w:rsid w:val="008151CF"/>
    <w:rsid w:val="008213EC"/>
    <w:rsid w:val="00844F63"/>
    <w:rsid w:val="00872227"/>
    <w:rsid w:val="00885F1E"/>
    <w:rsid w:val="008A2E2D"/>
    <w:rsid w:val="008B4C7F"/>
    <w:rsid w:val="008C1DC9"/>
    <w:rsid w:val="008C276B"/>
    <w:rsid w:val="008C4211"/>
    <w:rsid w:val="008D3C86"/>
    <w:rsid w:val="008E210C"/>
    <w:rsid w:val="00922DAD"/>
    <w:rsid w:val="009328B6"/>
    <w:rsid w:val="009361B7"/>
    <w:rsid w:val="00943DE9"/>
    <w:rsid w:val="0094408E"/>
    <w:rsid w:val="00955C30"/>
    <w:rsid w:val="00971AAD"/>
    <w:rsid w:val="00974780"/>
    <w:rsid w:val="00993B2F"/>
    <w:rsid w:val="00993F47"/>
    <w:rsid w:val="009A4940"/>
    <w:rsid w:val="00A0648C"/>
    <w:rsid w:val="00A233F3"/>
    <w:rsid w:val="00A40E37"/>
    <w:rsid w:val="00A460B1"/>
    <w:rsid w:val="00A61ADB"/>
    <w:rsid w:val="00A73331"/>
    <w:rsid w:val="00A77F4C"/>
    <w:rsid w:val="00A9065C"/>
    <w:rsid w:val="00A93C3E"/>
    <w:rsid w:val="00AA1FA5"/>
    <w:rsid w:val="00AA3E54"/>
    <w:rsid w:val="00AF4500"/>
    <w:rsid w:val="00B23948"/>
    <w:rsid w:val="00B44EAA"/>
    <w:rsid w:val="00B47868"/>
    <w:rsid w:val="00B632EE"/>
    <w:rsid w:val="00B671A4"/>
    <w:rsid w:val="00B87746"/>
    <w:rsid w:val="00BA4D2D"/>
    <w:rsid w:val="00BA5752"/>
    <w:rsid w:val="00BA6B8A"/>
    <w:rsid w:val="00BD5B83"/>
    <w:rsid w:val="00BF193A"/>
    <w:rsid w:val="00BF4299"/>
    <w:rsid w:val="00C249DE"/>
    <w:rsid w:val="00C726AA"/>
    <w:rsid w:val="00C8314D"/>
    <w:rsid w:val="00CA1374"/>
    <w:rsid w:val="00CA59FD"/>
    <w:rsid w:val="00CA6AEA"/>
    <w:rsid w:val="00CB6578"/>
    <w:rsid w:val="00D0216A"/>
    <w:rsid w:val="00D20E7C"/>
    <w:rsid w:val="00D3414D"/>
    <w:rsid w:val="00D635D1"/>
    <w:rsid w:val="00D8059C"/>
    <w:rsid w:val="00D852A9"/>
    <w:rsid w:val="00DB6D6D"/>
    <w:rsid w:val="00DD0A17"/>
    <w:rsid w:val="00DD2738"/>
    <w:rsid w:val="00DD6680"/>
    <w:rsid w:val="00E27B06"/>
    <w:rsid w:val="00E7391C"/>
    <w:rsid w:val="00EA476D"/>
    <w:rsid w:val="00EE5629"/>
    <w:rsid w:val="00EF4E83"/>
    <w:rsid w:val="00F12C93"/>
    <w:rsid w:val="00F14D9C"/>
    <w:rsid w:val="00F36483"/>
    <w:rsid w:val="00F428A9"/>
    <w:rsid w:val="00F627E7"/>
    <w:rsid w:val="00F845EB"/>
    <w:rsid w:val="00FA10AC"/>
    <w:rsid w:val="00FA5E5F"/>
    <w:rsid w:val="00FB6168"/>
    <w:rsid w:val="00FD20E8"/>
    <w:rsid w:val="00FD4814"/>
    <w:rsid w:val="00FD704D"/>
    <w:rsid w:val="00FE5AA2"/>
    <w:rsid w:val="00FF0D57"/>
    <w:rsid w:val="00FF6EDE"/>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0139CB"/>
  <w15:chartTrackingRefBased/>
  <w15:docId w15:val="{263F1EE2-D28D-462C-9A0C-E22DC8EA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60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60C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0C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0C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0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C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60C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60C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0C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0C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0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CDF"/>
    <w:rPr>
      <w:rFonts w:eastAsiaTheme="majorEastAsia" w:cstheme="majorBidi"/>
      <w:color w:val="272727" w:themeColor="text1" w:themeTint="D8"/>
    </w:rPr>
  </w:style>
  <w:style w:type="paragraph" w:styleId="Title">
    <w:name w:val="Title"/>
    <w:basedOn w:val="Normal"/>
    <w:next w:val="Normal"/>
    <w:link w:val="TitleChar"/>
    <w:uiPriority w:val="10"/>
    <w:qFormat/>
    <w:rsid w:val="00060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CDF"/>
    <w:pPr>
      <w:spacing w:before="160"/>
      <w:jc w:val="center"/>
    </w:pPr>
    <w:rPr>
      <w:i/>
      <w:iCs/>
      <w:color w:val="404040" w:themeColor="text1" w:themeTint="BF"/>
    </w:rPr>
  </w:style>
  <w:style w:type="character" w:customStyle="1" w:styleId="QuoteChar">
    <w:name w:val="Quote Char"/>
    <w:basedOn w:val="DefaultParagraphFont"/>
    <w:link w:val="Quote"/>
    <w:uiPriority w:val="29"/>
    <w:rsid w:val="00060CDF"/>
    <w:rPr>
      <w:i/>
      <w:iCs/>
      <w:color w:val="404040" w:themeColor="text1" w:themeTint="BF"/>
    </w:rPr>
  </w:style>
  <w:style w:type="paragraph" w:styleId="ListParagraph">
    <w:name w:val="List Paragraph"/>
    <w:basedOn w:val="Normal"/>
    <w:uiPriority w:val="34"/>
    <w:qFormat/>
    <w:rsid w:val="00060CDF"/>
    <w:pPr>
      <w:ind w:left="720"/>
      <w:contextualSpacing/>
    </w:pPr>
  </w:style>
  <w:style w:type="character" w:styleId="IntenseEmphasis">
    <w:name w:val="Intense Emphasis"/>
    <w:basedOn w:val="DefaultParagraphFont"/>
    <w:uiPriority w:val="21"/>
    <w:qFormat/>
    <w:rsid w:val="00060CDF"/>
    <w:rPr>
      <w:i/>
      <w:iCs/>
      <w:color w:val="2F5496" w:themeColor="accent1" w:themeShade="BF"/>
    </w:rPr>
  </w:style>
  <w:style w:type="paragraph" w:styleId="IntenseQuote">
    <w:name w:val="Intense Quote"/>
    <w:basedOn w:val="Normal"/>
    <w:next w:val="Normal"/>
    <w:link w:val="IntenseQuoteChar"/>
    <w:uiPriority w:val="30"/>
    <w:qFormat/>
    <w:rsid w:val="00060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0CDF"/>
    <w:rPr>
      <w:i/>
      <w:iCs/>
      <w:color w:val="2F5496" w:themeColor="accent1" w:themeShade="BF"/>
    </w:rPr>
  </w:style>
  <w:style w:type="character" w:styleId="IntenseReference">
    <w:name w:val="Intense Reference"/>
    <w:basedOn w:val="DefaultParagraphFont"/>
    <w:uiPriority w:val="32"/>
    <w:qFormat/>
    <w:rsid w:val="00060CDF"/>
    <w:rPr>
      <w:b/>
      <w:bCs/>
      <w:smallCaps/>
      <w:color w:val="2F5496" w:themeColor="accent1" w:themeShade="BF"/>
      <w:spacing w:val="5"/>
    </w:rPr>
  </w:style>
  <w:style w:type="paragraph" w:styleId="Bibliography">
    <w:name w:val="Bibliography"/>
    <w:basedOn w:val="Normal"/>
    <w:next w:val="Normal"/>
    <w:uiPriority w:val="37"/>
    <w:unhideWhenUsed/>
    <w:rsid w:val="00060CDF"/>
    <w:pPr>
      <w:tabs>
        <w:tab w:val="left" w:pos="264"/>
      </w:tabs>
      <w:spacing w:after="240" w:line="240" w:lineRule="auto"/>
      <w:ind w:left="264" w:hanging="264"/>
    </w:pPr>
  </w:style>
  <w:style w:type="character" w:styleId="Hyperlink">
    <w:name w:val="Hyperlink"/>
    <w:basedOn w:val="DefaultParagraphFont"/>
    <w:uiPriority w:val="99"/>
    <w:unhideWhenUsed/>
    <w:rsid w:val="00795FD6"/>
    <w:rPr>
      <w:color w:val="0563C1" w:themeColor="hyperlink"/>
      <w:u w:val="single"/>
    </w:rPr>
  </w:style>
  <w:style w:type="character" w:styleId="UnresolvedMention">
    <w:name w:val="Unresolved Mention"/>
    <w:basedOn w:val="DefaultParagraphFont"/>
    <w:uiPriority w:val="99"/>
    <w:semiHidden/>
    <w:unhideWhenUsed/>
    <w:rsid w:val="00795FD6"/>
    <w:rPr>
      <w:color w:val="605E5C"/>
      <w:shd w:val="clear" w:color="auto" w:fill="E1DFDD"/>
    </w:rPr>
  </w:style>
  <w:style w:type="paragraph" w:styleId="Header">
    <w:name w:val="header"/>
    <w:basedOn w:val="Normal"/>
    <w:link w:val="HeaderChar"/>
    <w:uiPriority w:val="99"/>
    <w:unhideWhenUsed/>
    <w:rsid w:val="007C3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59D"/>
  </w:style>
  <w:style w:type="paragraph" w:styleId="Footer">
    <w:name w:val="footer"/>
    <w:basedOn w:val="Normal"/>
    <w:link w:val="FooterChar"/>
    <w:uiPriority w:val="99"/>
    <w:unhideWhenUsed/>
    <w:rsid w:val="007C3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6501/intjperiorehab.2022.643" TargetMode="External"/><Relationship Id="rId18" Type="http://schemas.openxmlformats.org/officeDocument/2006/relationships/hyperlink" Target="https://doi.org/10.4103/0975-1475.85293" TargetMode="External"/><Relationship Id="rId26" Type="http://schemas.openxmlformats.org/officeDocument/2006/relationships/hyperlink" Target="https://doi.org/10.1259/dmfr.20210197" TargetMode="External"/><Relationship Id="rId21" Type="http://schemas.openxmlformats.org/officeDocument/2006/relationships/hyperlink" Target="https://doi.org/10.4103/ijfo.ijfo_18_18"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journalofcurrentresearch.com/index.php/IJCR/article/view/37488" TargetMode="External"/><Relationship Id="rId17" Type="http://schemas.openxmlformats.org/officeDocument/2006/relationships/hyperlink" Target="https://www.rfppl.co.in/journal/indian-journal-of-forensic-odontology" TargetMode="External"/><Relationship Id="rId25" Type="http://schemas.openxmlformats.org/officeDocument/2006/relationships/hyperlink" Target="https://doi.org/10.1007/s42979-022-01043-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103/0972-124X.184034" TargetMode="External"/><Relationship Id="rId20" Type="http://schemas.openxmlformats.org/officeDocument/2006/relationships/hyperlink" Target="https://doi.org/10.1111/j.1875-595x.2006.tb00095.x" TargetMode="External"/><Relationship Id="rId29" Type="http://schemas.openxmlformats.org/officeDocument/2006/relationships/hyperlink" Target="https://doi.org/10.1259/dmfr.202101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540984/" TargetMode="External"/><Relationship Id="rId24" Type="http://schemas.openxmlformats.org/officeDocument/2006/relationships/hyperlink" Target="https://doi.org/10.1016/j.inffus.2023.03.00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j.1875-595x.2006.tb00095.x" TargetMode="External"/><Relationship Id="rId23" Type="http://schemas.openxmlformats.org/officeDocument/2006/relationships/hyperlink" Target="https://doi.org/10.1111/j.1875-595x.2006.tb00095.x" TargetMode="External"/><Relationship Id="rId28" Type="http://schemas.openxmlformats.org/officeDocument/2006/relationships/hyperlink" Target="https://doi.org/10.1016/j.jdent.2025.105560" TargetMode="External"/><Relationship Id="rId36" Type="http://schemas.openxmlformats.org/officeDocument/2006/relationships/footer" Target="footer3.xml"/><Relationship Id="rId10" Type="http://schemas.openxmlformats.org/officeDocument/2006/relationships/hyperlink" Target="http://www.jidmr.com/journal/" TargetMode="External"/><Relationship Id="rId19" Type="http://schemas.openxmlformats.org/officeDocument/2006/relationships/hyperlink" Target="https://ojs.iofos.eu/index.php/Journal/article/view/162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4941/ijcr.37488.12.2019" TargetMode="External"/><Relationship Id="rId14" Type="http://schemas.openxmlformats.org/officeDocument/2006/relationships/hyperlink" Target="https://doi.org/10.1002/ajpa.23763" TargetMode="External"/><Relationship Id="rId22" Type="http://schemas.openxmlformats.org/officeDocument/2006/relationships/hyperlink" Target="https://doi.org/10.1111/j.1556-4029.2007.00546.x" TargetMode="External"/><Relationship Id="rId27" Type="http://schemas.openxmlformats.org/officeDocument/2006/relationships/hyperlink" Target="https://doi.org/10.23736/S2724-6329.25.05187-3" TargetMode="External"/><Relationship Id="rId30" Type="http://schemas.openxmlformats.org/officeDocument/2006/relationships/hyperlink" Target="https://doi.org/10.3389/froh.2024.1482334"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58FE7-38AB-49F0-A8AD-32BEF077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10</Pages>
  <Words>4760</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Roshna D</dc:creator>
  <cp:keywords/>
  <dc:description/>
  <cp:lastModifiedBy>SDI PC 1170</cp:lastModifiedBy>
  <cp:revision>56</cp:revision>
  <dcterms:created xsi:type="dcterms:W3CDTF">2025-07-21T04:31:00Z</dcterms:created>
  <dcterms:modified xsi:type="dcterms:W3CDTF">2026-01-05T11:51:00Z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zotero-version="7.0.21"&gt;&lt;session id="8sOrItM2"/&gt;&lt;style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GrammarlyDocumentId">
    <vt:lpwstr>e4c41c8f-e8c8-433b-bd48-1d1c155a2c3f</vt:lpwstr>
  </property>
</Properties>
</file>