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DA4801" w14:textId="77777777" w:rsidR="003B63D7" w:rsidRDefault="003B63D7" w:rsidP="00761832">
      <w:pPr>
        <w:pBdr>
          <w:top w:val="nil"/>
          <w:left w:val="nil"/>
          <w:bottom w:val="nil"/>
          <w:right w:val="nil"/>
          <w:between w:val="nil"/>
        </w:pBdr>
        <w:tabs>
          <w:tab w:val="left" w:pos="6079"/>
        </w:tabs>
        <w:spacing w:after="280" w:line="360" w:lineRule="auto"/>
        <w:jc w:val="both"/>
        <w:rPr>
          <w:rFonts w:ascii="Arial" w:eastAsia="Times New Roman" w:hAnsi="Arial" w:cs="Arial"/>
          <w:b/>
          <w:color w:val="000000"/>
          <w:sz w:val="36"/>
          <w:szCs w:val="28"/>
        </w:rPr>
      </w:pPr>
      <w:r w:rsidRPr="003B63D7">
        <w:rPr>
          <w:rFonts w:ascii="Arial" w:eastAsia="Times New Roman" w:hAnsi="Arial" w:cs="Arial"/>
          <w:b/>
          <w:color w:val="000000"/>
          <w:sz w:val="36"/>
          <w:szCs w:val="28"/>
        </w:rPr>
        <w:t xml:space="preserve">Original Research Article </w:t>
      </w:r>
    </w:p>
    <w:p w14:paraId="24EA3869" w14:textId="77777777" w:rsidR="003B63D7" w:rsidRDefault="003B63D7" w:rsidP="00761832">
      <w:pPr>
        <w:pBdr>
          <w:top w:val="nil"/>
          <w:left w:val="nil"/>
          <w:bottom w:val="nil"/>
          <w:right w:val="nil"/>
          <w:between w:val="nil"/>
        </w:pBdr>
        <w:tabs>
          <w:tab w:val="left" w:pos="6079"/>
        </w:tabs>
        <w:spacing w:after="280" w:line="360" w:lineRule="auto"/>
        <w:jc w:val="both"/>
        <w:rPr>
          <w:rFonts w:ascii="Arial" w:eastAsia="Times New Roman" w:hAnsi="Arial" w:cs="Arial"/>
          <w:b/>
          <w:color w:val="000000"/>
          <w:sz w:val="36"/>
          <w:szCs w:val="28"/>
        </w:rPr>
      </w:pPr>
    </w:p>
    <w:p w14:paraId="50AB9F1C" w14:textId="197E7F66" w:rsidR="00761832" w:rsidRPr="000359F6" w:rsidRDefault="007A1634" w:rsidP="00761832">
      <w:pPr>
        <w:pBdr>
          <w:top w:val="nil"/>
          <w:left w:val="nil"/>
          <w:bottom w:val="nil"/>
          <w:right w:val="nil"/>
          <w:between w:val="nil"/>
        </w:pBdr>
        <w:tabs>
          <w:tab w:val="left" w:pos="6079"/>
        </w:tabs>
        <w:spacing w:after="280" w:line="360" w:lineRule="auto"/>
        <w:jc w:val="both"/>
        <w:rPr>
          <w:rFonts w:ascii="Arial" w:eastAsia="Times New Roman" w:hAnsi="Arial" w:cs="Arial"/>
          <w:b/>
          <w:color w:val="000000"/>
          <w:sz w:val="36"/>
          <w:szCs w:val="28"/>
        </w:rPr>
      </w:pPr>
      <w:r w:rsidRPr="000359F6">
        <w:rPr>
          <w:rFonts w:ascii="Arial" w:eastAsia="Times New Roman" w:hAnsi="Arial" w:cs="Arial"/>
          <w:b/>
          <w:color w:val="000000"/>
          <w:sz w:val="36"/>
          <w:szCs w:val="28"/>
        </w:rPr>
        <w:t xml:space="preserve">Water quality index values and </w:t>
      </w:r>
      <w:r w:rsidR="008D7E80" w:rsidRPr="000359F6">
        <w:rPr>
          <w:rFonts w:ascii="Arial" w:eastAsia="Times New Roman" w:hAnsi="Arial" w:cs="Arial"/>
          <w:b/>
          <w:color w:val="000000"/>
          <w:sz w:val="36"/>
          <w:szCs w:val="28"/>
        </w:rPr>
        <w:t xml:space="preserve">groundwater </w:t>
      </w:r>
      <w:r w:rsidR="00761832" w:rsidRPr="000359F6">
        <w:rPr>
          <w:rFonts w:ascii="Arial" w:eastAsia="Times New Roman" w:hAnsi="Arial" w:cs="Arial"/>
          <w:b/>
          <w:color w:val="000000"/>
          <w:sz w:val="36"/>
          <w:szCs w:val="28"/>
        </w:rPr>
        <w:t xml:space="preserve">quality </w:t>
      </w:r>
      <w:r w:rsidRPr="000359F6">
        <w:rPr>
          <w:rFonts w:ascii="Arial" w:eastAsia="Times New Roman" w:hAnsi="Arial" w:cs="Arial"/>
          <w:b/>
          <w:color w:val="000000"/>
          <w:sz w:val="36"/>
          <w:szCs w:val="28"/>
        </w:rPr>
        <w:t xml:space="preserve">prediction </w:t>
      </w:r>
      <w:r w:rsidR="00CF1B64" w:rsidRPr="000359F6">
        <w:rPr>
          <w:rFonts w:ascii="Arial" w:eastAsia="Times New Roman" w:hAnsi="Arial" w:cs="Arial"/>
          <w:b/>
          <w:color w:val="000000"/>
          <w:sz w:val="36"/>
          <w:szCs w:val="28"/>
        </w:rPr>
        <w:t>making</w:t>
      </w:r>
      <w:r w:rsidR="00761832" w:rsidRPr="000359F6">
        <w:rPr>
          <w:rFonts w:ascii="Arial" w:eastAsia="Times New Roman" w:hAnsi="Arial" w:cs="Arial"/>
          <w:b/>
          <w:color w:val="000000"/>
          <w:sz w:val="36"/>
          <w:szCs w:val="28"/>
        </w:rPr>
        <w:t xml:space="preserve"> use of </w:t>
      </w:r>
      <w:r w:rsidR="00761832" w:rsidRPr="000359F6">
        <w:rPr>
          <w:rFonts w:ascii="Arial" w:eastAsia="Times New Roman" w:hAnsi="Arial" w:cs="Arial"/>
          <w:b/>
          <w:color w:val="000000"/>
          <w:sz w:val="36"/>
          <w:szCs w:val="48"/>
        </w:rPr>
        <w:t>machine learning methods</w:t>
      </w:r>
      <w:r w:rsidR="00761832" w:rsidRPr="000359F6">
        <w:rPr>
          <w:rFonts w:ascii="Arial" w:eastAsia="Times New Roman" w:hAnsi="Arial" w:cs="Arial"/>
          <w:b/>
          <w:color w:val="000000"/>
          <w:sz w:val="36"/>
          <w:szCs w:val="28"/>
        </w:rPr>
        <w:t>: a case study</w:t>
      </w:r>
    </w:p>
    <w:p w14:paraId="223E1AF2" w14:textId="77777777" w:rsidR="00422D90" w:rsidRDefault="00422D90" w:rsidP="005E2767">
      <w:pPr>
        <w:spacing w:after="0" w:line="360" w:lineRule="auto"/>
        <w:jc w:val="both"/>
        <w:rPr>
          <w:rFonts w:ascii="Arial" w:hAnsi="Arial" w:cs="Arial"/>
          <w:bCs/>
          <w:i/>
          <w:kern w:val="28"/>
          <w:sz w:val="20"/>
          <w:szCs w:val="16"/>
        </w:rPr>
      </w:pPr>
    </w:p>
    <w:p w14:paraId="29E30A29" w14:textId="77777777" w:rsidR="00422D90" w:rsidRPr="00490DDC" w:rsidRDefault="00422D90" w:rsidP="005E2767">
      <w:pPr>
        <w:spacing w:after="0" w:line="360" w:lineRule="auto"/>
        <w:jc w:val="both"/>
        <w:rPr>
          <w:rFonts w:ascii="Arial" w:hAnsi="Arial" w:cs="Arial"/>
          <w:bCs/>
          <w:i/>
          <w:kern w:val="28"/>
          <w:sz w:val="20"/>
          <w:szCs w:val="16"/>
        </w:rPr>
      </w:pPr>
    </w:p>
    <w:p w14:paraId="188F4B11" w14:textId="77777777" w:rsidR="00F62F87" w:rsidRPr="001D62FB" w:rsidRDefault="001D62FB">
      <w:pPr>
        <w:spacing w:line="360" w:lineRule="auto"/>
        <w:rPr>
          <w:rFonts w:ascii="Arial" w:eastAsia="Times New Roman" w:hAnsi="Arial" w:cs="Arial"/>
          <w:color w:val="000000"/>
          <w:szCs w:val="24"/>
        </w:rPr>
      </w:pPr>
      <w:r w:rsidRPr="001D62FB">
        <w:rPr>
          <w:rFonts w:ascii="Arial" w:eastAsia="Times New Roman" w:hAnsi="Arial" w:cs="Arial"/>
          <w:b/>
          <w:szCs w:val="24"/>
        </w:rPr>
        <w:t xml:space="preserve">ABSTRACT </w:t>
      </w:r>
    </w:p>
    <w:p w14:paraId="4C3F7DE7" w14:textId="77777777" w:rsidR="005F0E5B" w:rsidRPr="00E70516" w:rsidRDefault="00DC3853" w:rsidP="005F0E5B">
      <w:pPr>
        <w:pBdr>
          <w:top w:val="nil"/>
          <w:left w:val="nil"/>
          <w:bottom w:val="nil"/>
          <w:right w:val="nil"/>
          <w:between w:val="nil"/>
        </w:pBdr>
        <w:spacing w:after="280" w:line="360" w:lineRule="auto"/>
        <w:jc w:val="both"/>
        <w:rPr>
          <w:rFonts w:ascii="Arial" w:eastAsia="Times New Roman" w:hAnsi="Arial" w:cs="Arial"/>
          <w:color w:val="000000"/>
          <w:sz w:val="20"/>
          <w:szCs w:val="24"/>
        </w:rPr>
      </w:pPr>
      <w:r w:rsidRPr="00E70516">
        <w:rPr>
          <w:rFonts w:ascii="Arial" w:eastAsia="Times New Roman" w:hAnsi="Arial" w:cs="Arial"/>
          <w:color w:val="000000"/>
          <w:sz w:val="20"/>
          <w:szCs w:val="24"/>
        </w:rPr>
        <w:t xml:space="preserve">The variation in groundwater quality resulting from societal changes is a matter of concern, as groundwater is considered one of the most vital sources of water supply among all available resources. Assessing water quality through systematic monitoring provides a basis for determining its suitability for various purposes, including effective water quality management. The present study focused on </w:t>
      </w:r>
      <w:r w:rsidR="00567360" w:rsidRPr="00E70516">
        <w:rPr>
          <w:rFonts w:ascii="Arial" w:eastAsia="Times New Roman" w:hAnsi="Arial" w:cs="Arial"/>
          <w:color w:val="000000"/>
          <w:sz w:val="20"/>
          <w:szCs w:val="24"/>
        </w:rPr>
        <w:t xml:space="preserve">leveraging </w:t>
      </w:r>
      <w:r w:rsidR="00505266" w:rsidRPr="00E70516">
        <w:rPr>
          <w:rFonts w:ascii="Arial" w:eastAsia="Times New Roman" w:hAnsi="Arial" w:cs="Arial"/>
          <w:color w:val="000000"/>
          <w:sz w:val="20"/>
          <w:szCs w:val="24"/>
        </w:rPr>
        <w:t xml:space="preserve">a hierarchical reconciliation algorithm </w:t>
      </w:r>
      <w:r w:rsidR="00C8216E" w:rsidRPr="00E70516">
        <w:rPr>
          <w:rFonts w:ascii="Arial" w:eastAsia="Times New Roman" w:hAnsi="Arial" w:cs="Arial"/>
          <w:color w:val="000000"/>
          <w:sz w:val="20"/>
          <w:szCs w:val="24"/>
        </w:rPr>
        <w:t xml:space="preserve">(HCA) </w:t>
      </w:r>
      <w:r w:rsidR="00505266" w:rsidRPr="00E70516">
        <w:rPr>
          <w:rFonts w:ascii="Arial" w:eastAsia="Times New Roman" w:hAnsi="Arial" w:cs="Arial"/>
          <w:color w:val="000000"/>
          <w:sz w:val="20"/>
          <w:szCs w:val="24"/>
        </w:rPr>
        <w:t xml:space="preserve">for forecasting water quality parameters and </w:t>
      </w:r>
      <w:r w:rsidR="00567360" w:rsidRPr="00E70516">
        <w:rPr>
          <w:rFonts w:ascii="Arial" w:eastAsia="Times New Roman" w:hAnsi="Arial" w:cs="Arial"/>
          <w:color w:val="000000"/>
          <w:sz w:val="20"/>
          <w:szCs w:val="24"/>
        </w:rPr>
        <w:t xml:space="preserve">the </w:t>
      </w:r>
      <w:r w:rsidR="002929D4" w:rsidRPr="00E70516">
        <w:rPr>
          <w:rFonts w:ascii="Arial" w:eastAsia="Times New Roman" w:hAnsi="Arial" w:cs="Arial"/>
          <w:color w:val="000000"/>
          <w:sz w:val="20"/>
          <w:szCs w:val="24"/>
        </w:rPr>
        <w:t xml:space="preserve">Gradient Boosted Tree, Decision Tree and </w:t>
      </w:r>
      <w:r w:rsidR="00567360" w:rsidRPr="00E70516">
        <w:rPr>
          <w:rFonts w:ascii="Arial" w:eastAsia="Times New Roman" w:hAnsi="Arial" w:cs="Arial"/>
          <w:color w:val="000000"/>
          <w:sz w:val="20"/>
          <w:szCs w:val="24"/>
        </w:rPr>
        <w:t xml:space="preserve">Random Forest models to predict Water Quality Index (WQI) values. </w:t>
      </w:r>
      <w:r w:rsidR="00C57FBF" w:rsidRPr="00E70516">
        <w:rPr>
          <w:rFonts w:ascii="Arial" w:eastAsia="Times New Roman" w:hAnsi="Arial" w:cs="Arial"/>
          <w:color w:val="000000"/>
          <w:sz w:val="20"/>
          <w:szCs w:val="24"/>
        </w:rPr>
        <w:t xml:space="preserve">This study was based on the experimental results </w:t>
      </w:r>
      <w:r w:rsidR="00BF2B26" w:rsidRPr="00E70516">
        <w:rPr>
          <w:rFonts w:ascii="Arial" w:eastAsia="Times New Roman" w:hAnsi="Arial" w:cs="Arial"/>
          <w:color w:val="000000"/>
          <w:sz w:val="20"/>
          <w:szCs w:val="24"/>
        </w:rPr>
        <w:t xml:space="preserve">conducted for </w:t>
      </w:r>
      <w:r w:rsidRPr="00E70516">
        <w:rPr>
          <w:rFonts w:ascii="Arial" w:eastAsia="Times New Roman" w:hAnsi="Arial" w:cs="Arial"/>
          <w:color w:val="000000"/>
          <w:sz w:val="20"/>
          <w:szCs w:val="24"/>
        </w:rPr>
        <w:t xml:space="preserve">monitoring and evaluating the quality of groundwater samples collected from </w:t>
      </w:r>
      <w:r w:rsidR="00E53383" w:rsidRPr="00E70516">
        <w:rPr>
          <w:rFonts w:ascii="Arial" w:eastAsia="Times New Roman" w:hAnsi="Arial" w:cs="Arial"/>
          <w:color w:val="000000"/>
          <w:sz w:val="20"/>
          <w:szCs w:val="24"/>
        </w:rPr>
        <w:t xml:space="preserve">two locations namely, </w:t>
      </w:r>
      <w:proofErr w:type="spellStart"/>
      <w:r w:rsidR="00E53383" w:rsidRPr="00E70516">
        <w:rPr>
          <w:rFonts w:ascii="Arial" w:eastAsia="Times New Roman" w:hAnsi="Arial" w:cs="Arial"/>
          <w:color w:val="000000"/>
          <w:sz w:val="20"/>
          <w:szCs w:val="24"/>
        </w:rPr>
        <w:t>Mudirajupalem</w:t>
      </w:r>
      <w:proofErr w:type="spellEnd"/>
      <w:r w:rsidR="00E53383" w:rsidRPr="00E70516">
        <w:rPr>
          <w:rFonts w:ascii="Arial" w:eastAsia="Times New Roman" w:hAnsi="Arial" w:cs="Arial"/>
          <w:color w:val="000000"/>
          <w:sz w:val="20"/>
          <w:szCs w:val="24"/>
        </w:rPr>
        <w:t xml:space="preserve"> and </w:t>
      </w:r>
      <w:proofErr w:type="spellStart"/>
      <w:r w:rsidR="00000606" w:rsidRPr="00E70516">
        <w:rPr>
          <w:rFonts w:ascii="Arial" w:eastAsia="Times New Roman" w:hAnsi="Arial" w:cs="Arial"/>
          <w:color w:val="000000"/>
          <w:sz w:val="20"/>
          <w:szCs w:val="24"/>
        </w:rPr>
        <w:t>Lingayas</w:t>
      </w:r>
      <w:proofErr w:type="spellEnd"/>
      <w:r w:rsidR="00000606" w:rsidRPr="00E70516">
        <w:rPr>
          <w:rFonts w:ascii="Arial" w:eastAsia="Times New Roman" w:hAnsi="Arial" w:cs="Arial"/>
          <w:color w:val="000000"/>
          <w:sz w:val="20"/>
          <w:szCs w:val="24"/>
        </w:rPr>
        <w:t xml:space="preserve"> Institute of Management and Technology (LIMAT), Vijayawada campus, Krishna district, Andhra Pradesh, India for </w:t>
      </w:r>
      <w:r w:rsidR="00F23776" w:rsidRPr="00E70516">
        <w:rPr>
          <w:rFonts w:ascii="Arial" w:eastAsia="Times New Roman" w:hAnsi="Arial" w:cs="Arial"/>
          <w:color w:val="000000"/>
          <w:sz w:val="20"/>
          <w:szCs w:val="24"/>
        </w:rPr>
        <w:t xml:space="preserve">the parameters, such as </w:t>
      </w:r>
      <w:r w:rsidR="00000606" w:rsidRPr="00E70516">
        <w:rPr>
          <w:rFonts w:ascii="Arial" w:eastAsia="Times New Roman" w:hAnsi="Arial" w:cs="Arial"/>
          <w:color w:val="000000"/>
          <w:sz w:val="20"/>
          <w:szCs w:val="24"/>
        </w:rPr>
        <w:t xml:space="preserve">alkalinity, </w:t>
      </w:r>
      <w:r w:rsidR="001C6C8E" w:rsidRPr="00E70516">
        <w:rPr>
          <w:rFonts w:ascii="Arial" w:eastAsia="Times New Roman" w:hAnsi="Arial" w:cs="Arial"/>
          <w:color w:val="000000"/>
          <w:sz w:val="20"/>
          <w:szCs w:val="24"/>
        </w:rPr>
        <w:t xml:space="preserve">pH, </w:t>
      </w:r>
      <w:r w:rsidR="00000606" w:rsidRPr="00E70516">
        <w:rPr>
          <w:rFonts w:ascii="Arial" w:eastAsia="Times New Roman" w:hAnsi="Arial" w:cs="Arial"/>
          <w:color w:val="000000"/>
          <w:sz w:val="20"/>
          <w:szCs w:val="24"/>
        </w:rPr>
        <w:t xml:space="preserve">total dissolved solids (TDS), </w:t>
      </w:r>
      <w:r w:rsidR="00B97A41" w:rsidRPr="00E70516">
        <w:rPr>
          <w:rFonts w:ascii="Arial" w:eastAsia="Times New Roman" w:hAnsi="Arial" w:cs="Arial"/>
          <w:color w:val="000000"/>
          <w:sz w:val="20"/>
          <w:szCs w:val="24"/>
        </w:rPr>
        <w:t>total hardness (TH)</w:t>
      </w:r>
      <w:r w:rsidR="003E4C7D" w:rsidRPr="00E70516">
        <w:rPr>
          <w:rFonts w:ascii="Arial" w:eastAsia="Times New Roman" w:hAnsi="Arial" w:cs="Arial"/>
          <w:color w:val="000000"/>
          <w:sz w:val="20"/>
          <w:szCs w:val="24"/>
        </w:rPr>
        <w:t xml:space="preserve"> and</w:t>
      </w:r>
      <w:r w:rsidR="00B97A41" w:rsidRPr="00E70516">
        <w:rPr>
          <w:rFonts w:ascii="Arial" w:eastAsia="Times New Roman" w:hAnsi="Arial" w:cs="Arial"/>
          <w:color w:val="000000"/>
          <w:sz w:val="20"/>
          <w:szCs w:val="24"/>
        </w:rPr>
        <w:t xml:space="preserve"> </w:t>
      </w:r>
      <w:r w:rsidR="00000606" w:rsidRPr="00E70516">
        <w:rPr>
          <w:rFonts w:ascii="Arial" w:eastAsia="Times New Roman" w:hAnsi="Arial" w:cs="Arial"/>
          <w:color w:val="000000"/>
          <w:sz w:val="20"/>
          <w:szCs w:val="24"/>
        </w:rPr>
        <w:t xml:space="preserve">acidity using standard methods. </w:t>
      </w:r>
      <w:r w:rsidR="00EB152A" w:rsidRPr="00E70516">
        <w:rPr>
          <w:rFonts w:ascii="Arial" w:eastAsia="Times New Roman" w:hAnsi="Arial" w:cs="Arial"/>
          <w:color w:val="000000"/>
          <w:sz w:val="20"/>
          <w:szCs w:val="24"/>
        </w:rPr>
        <w:t xml:space="preserve">The </w:t>
      </w:r>
      <w:r w:rsidR="00A1554F" w:rsidRPr="00E70516">
        <w:rPr>
          <w:rFonts w:ascii="Arial" w:eastAsia="Times New Roman" w:hAnsi="Arial" w:cs="Arial"/>
          <w:color w:val="000000"/>
          <w:sz w:val="20"/>
          <w:szCs w:val="24"/>
        </w:rPr>
        <w:t>foreseen</w:t>
      </w:r>
      <w:r w:rsidR="00EB152A" w:rsidRPr="00E70516">
        <w:rPr>
          <w:rFonts w:ascii="Arial" w:eastAsia="Times New Roman" w:hAnsi="Arial" w:cs="Arial"/>
          <w:color w:val="000000"/>
          <w:sz w:val="20"/>
          <w:szCs w:val="24"/>
        </w:rPr>
        <w:t xml:space="preserve"> WQI values </w:t>
      </w:r>
      <w:r w:rsidR="00A1554F" w:rsidRPr="00E70516">
        <w:rPr>
          <w:rFonts w:ascii="Arial" w:eastAsia="Times New Roman" w:hAnsi="Arial" w:cs="Arial"/>
          <w:color w:val="000000"/>
          <w:sz w:val="20"/>
          <w:szCs w:val="24"/>
        </w:rPr>
        <w:t xml:space="preserve">were found to be similar </w:t>
      </w:r>
      <w:r w:rsidR="00EB152A" w:rsidRPr="00E70516">
        <w:rPr>
          <w:rFonts w:ascii="Arial" w:eastAsia="Times New Roman" w:hAnsi="Arial" w:cs="Arial"/>
          <w:color w:val="000000"/>
          <w:sz w:val="20"/>
          <w:szCs w:val="24"/>
        </w:rPr>
        <w:t xml:space="preserve">with the </w:t>
      </w:r>
      <w:r w:rsidR="00A1554F" w:rsidRPr="00E70516">
        <w:rPr>
          <w:rFonts w:ascii="Arial" w:eastAsia="Times New Roman" w:hAnsi="Arial" w:cs="Arial"/>
          <w:color w:val="000000"/>
          <w:sz w:val="20"/>
          <w:szCs w:val="24"/>
        </w:rPr>
        <w:t>results obtained via experiments</w:t>
      </w:r>
      <w:r w:rsidR="00EB152A" w:rsidRPr="00E70516">
        <w:rPr>
          <w:rFonts w:ascii="Arial" w:eastAsia="Times New Roman" w:hAnsi="Arial" w:cs="Arial"/>
          <w:color w:val="000000"/>
          <w:sz w:val="20"/>
          <w:szCs w:val="24"/>
        </w:rPr>
        <w:t xml:space="preserve">, reinforcing the conclusion that the groundwater in </w:t>
      </w:r>
      <w:proofErr w:type="spellStart"/>
      <w:r w:rsidR="00EB152A" w:rsidRPr="00E70516">
        <w:rPr>
          <w:rFonts w:ascii="Arial" w:eastAsia="Times New Roman" w:hAnsi="Arial" w:cs="Arial"/>
          <w:color w:val="000000"/>
          <w:sz w:val="20"/>
          <w:szCs w:val="24"/>
        </w:rPr>
        <w:t>Mudirajupalem</w:t>
      </w:r>
      <w:proofErr w:type="spellEnd"/>
      <w:r w:rsidR="00EB152A" w:rsidRPr="00E70516">
        <w:rPr>
          <w:rFonts w:ascii="Arial" w:eastAsia="Times New Roman" w:hAnsi="Arial" w:cs="Arial"/>
          <w:color w:val="000000"/>
          <w:sz w:val="20"/>
          <w:szCs w:val="24"/>
        </w:rPr>
        <w:t xml:space="preserve"> is unsuitable for public consumption. </w:t>
      </w:r>
      <w:r w:rsidR="00BF2B26" w:rsidRPr="00E70516">
        <w:rPr>
          <w:rFonts w:ascii="Arial" w:eastAsia="Times New Roman" w:hAnsi="Arial" w:cs="Arial"/>
          <w:color w:val="000000"/>
          <w:sz w:val="20"/>
          <w:szCs w:val="24"/>
        </w:rPr>
        <w:t xml:space="preserve">Additionally, </w:t>
      </w:r>
      <w:r w:rsidR="00BE5265" w:rsidRPr="00E70516">
        <w:rPr>
          <w:rFonts w:ascii="Arial" w:eastAsia="Times New Roman" w:hAnsi="Arial" w:cs="Arial"/>
          <w:color w:val="000000"/>
          <w:sz w:val="20"/>
          <w:szCs w:val="24"/>
        </w:rPr>
        <w:t xml:space="preserve">the </w:t>
      </w:r>
      <w:r w:rsidR="00C8216E" w:rsidRPr="00E70516">
        <w:rPr>
          <w:rFonts w:ascii="Arial" w:eastAsia="Times New Roman" w:hAnsi="Arial" w:cs="Arial"/>
          <w:color w:val="000000"/>
          <w:sz w:val="20"/>
          <w:szCs w:val="24"/>
        </w:rPr>
        <w:t xml:space="preserve">HCA, which </w:t>
      </w:r>
      <w:r w:rsidR="00BF2B26" w:rsidRPr="00E70516">
        <w:rPr>
          <w:rFonts w:ascii="Arial" w:eastAsia="Times New Roman" w:hAnsi="Arial" w:cs="Arial"/>
          <w:color w:val="000000"/>
          <w:sz w:val="20"/>
          <w:szCs w:val="24"/>
        </w:rPr>
        <w:t xml:space="preserve">was employed for forecasting key water quality parameters proved to be effective. </w:t>
      </w:r>
      <w:r w:rsidR="005F0E5B" w:rsidRPr="00E70516">
        <w:rPr>
          <w:rFonts w:ascii="Arial" w:eastAsia="Times New Roman" w:hAnsi="Arial" w:cs="Arial"/>
          <w:color w:val="000000"/>
          <w:sz w:val="20"/>
          <w:szCs w:val="24"/>
        </w:rPr>
        <w:t>This study demonstrated promising results in predicting groundwater quality, opening up opportunities for further research into the use of advanced machine learning techniques to achieve even more accurate long-term groundwater quality predictions.</w:t>
      </w:r>
    </w:p>
    <w:p w14:paraId="3ACDDFA2" w14:textId="77777777" w:rsidR="00F62F87" w:rsidRPr="000359F6" w:rsidRDefault="00000606">
      <w:pPr>
        <w:spacing w:after="0" w:line="360" w:lineRule="auto"/>
        <w:jc w:val="both"/>
        <w:rPr>
          <w:rFonts w:ascii="Arial" w:eastAsia="Times New Roman" w:hAnsi="Arial" w:cs="Arial"/>
          <w:b/>
          <w:sz w:val="24"/>
          <w:szCs w:val="24"/>
        </w:rPr>
      </w:pPr>
      <w:r w:rsidRPr="000359F6">
        <w:rPr>
          <w:rFonts w:ascii="Arial" w:eastAsia="Times New Roman" w:hAnsi="Arial" w:cs="Arial"/>
          <w:b/>
          <w:sz w:val="24"/>
          <w:szCs w:val="24"/>
        </w:rPr>
        <w:t xml:space="preserve">Keywords: </w:t>
      </w:r>
      <w:r w:rsidR="002E6B43" w:rsidRPr="000359F6">
        <w:rPr>
          <w:rFonts w:ascii="Arial" w:eastAsia="Times New Roman" w:hAnsi="Arial" w:cs="Arial"/>
          <w:sz w:val="24"/>
          <w:szCs w:val="24"/>
        </w:rPr>
        <w:t xml:space="preserve">Groundwater </w:t>
      </w:r>
      <w:r w:rsidRPr="000359F6">
        <w:rPr>
          <w:rFonts w:ascii="Arial" w:eastAsia="Times New Roman" w:hAnsi="Arial" w:cs="Arial"/>
          <w:sz w:val="24"/>
          <w:szCs w:val="24"/>
        </w:rPr>
        <w:t xml:space="preserve">analysis, </w:t>
      </w:r>
      <w:r w:rsidR="00440512" w:rsidRPr="000359F6">
        <w:rPr>
          <w:rFonts w:ascii="Arial" w:eastAsia="Times New Roman" w:hAnsi="Arial" w:cs="Arial"/>
          <w:sz w:val="24"/>
          <w:szCs w:val="24"/>
        </w:rPr>
        <w:t>machine learning, water quality index</w:t>
      </w:r>
      <w:r w:rsidR="006F028E" w:rsidRPr="000359F6">
        <w:rPr>
          <w:rFonts w:ascii="Arial" w:eastAsia="Times New Roman" w:hAnsi="Arial" w:cs="Arial"/>
          <w:sz w:val="24"/>
          <w:szCs w:val="24"/>
        </w:rPr>
        <w:t>, total hardness</w:t>
      </w:r>
      <w:r w:rsidR="009D3F3F" w:rsidRPr="000359F6">
        <w:rPr>
          <w:rFonts w:ascii="Arial" w:eastAsia="Times New Roman" w:hAnsi="Arial" w:cs="Arial"/>
          <w:sz w:val="24"/>
          <w:szCs w:val="24"/>
        </w:rPr>
        <w:t>, forecasting</w:t>
      </w:r>
    </w:p>
    <w:p w14:paraId="7A377C58" w14:textId="77777777" w:rsidR="00F62F87" w:rsidRPr="000359F6" w:rsidRDefault="00F62F87" w:rsidP="009C608B">
      <w:pPr>
        <w:spacing w:after="0" w:line="360" w:lineRule="auto"/>
        <w:jc w:val="both"/>
        <w:rPr>
          <w:rFonts w:ascii="Arial" w:eastAsia="Times New Roman" w:hAnsi="Arial" w:cs="Arial"/>
        </w:rPr>
      </w:pPr>
    </w:p>
    <w:p w14:paraId="3DAA3C8C" w14:textId="77777777" w:rsidR="002433FC" w:rsidRPr="000359F6" w:rsidRDefault="002433FC">
      <w:pPr>
        <w:rPr>
          <w:rFonts w:ascii="Arial" w:eastAsia="Times New Roman" w:hAnsi="Arial" w:cs="Arial"/>
          <w:b/>
          <w:sz w:val="28"/>
          <w:szCs w:val="28"/>
        </w:rPr>
      </w:pPr>
      <w:r w:rsidRPr="000359F6">
        <w:rPr>
          <w:rFonts w:ascii="Arial" w:eastAsia="Times New Roman" w:hAnsi="Arial" w:cs="Arial"/>
          <w:b/>
          <w:sz w:val="28"/>
          <w:szCs w:val="28"/>
        </w:rPr>
        <w:br w:type="page"/>
      </w:r>
    </w:p>
    <w:p w14:paraId="46E19502" w14:textId="77777777" w:rsidR="00F62F87" w:rsidRPr="009776EB" w:rsidRDefault="009631C2">
      <w:pPr>
        <w:spacing w:line="360" w:lineRule="auto"/>
        <w:rPr>
          <w:rFonts w:ascii="Arial" w:eastAsia="Times New Roman" w:hAnsi="Arial" w:cs="Arial"/>
          <w:b/>
          <w:sz w:val="20"/>
          <w:szCs w:val="24"/>
        </w:rPr>
      </w:pPr>
      <w:r w:rsidRPr="009776EB">
        <w:rPr>
          <w:rFonts w:ascii="Arial" w:eastAsia="Times New Roman" w:hAnsi="Arial" w:cs="Arial"/>
          <w:b/>
          <w:szCs w:val="28"/>
        </w:rPr>
        <w:lastRenderedPageBreak/>
        <w:t xml:space="preserve">1. </w:t>
      </w:r>
      <w:r w:rsidR="00903BFA" w:rsidRPr="009776EB">
        <w:rPr>
          <w:rFonts w:ascii="Arial" w:eastAsia="Times New Roman" w:hAnsi="Arial" w:cs="Arial"/>
          <w:b/>
          <w:szCs w:val="28"/>
        </w:rPr>
        <w:t xml:space="preserve">INTRODUCTION </w:t>
      </w:r>
    </w:p>
    <w:p w14:paraId="571E58DF" w14:textId="77777777" w:rsidR="00480FAD" w:rsidRPr="003226C2" w:rsidRDefault="00480FAD" w:rsidP="00480FAD">
      <w:pPr>
        <w:pBdr>
          <w:top w:val="nil"/>
          <w:left w:val="nil"/>
          <w:bottom w:val="nil"/>
          <w:right w:val="nil"/>
          <w:between w:val="nil"/>
        </w:pBdr>
        <w:spacing w:before="280" w:after="280" w:line="360" w:lineRule="auto"/>
        <w:jc w:val="both"/>
        <w:rPr>
          <w:rFonts w:ascii="Arial" w:eastAsia="Times New Roman" w:hAnsi="Arial" w:cs="Arial"/>
          <w:color w:val="000000"/>
          <w:sz w:val="20"/>
          <w:szCs w:val="24"/>
        </w:rPr>
      </w:pPr>
      <w:r w:rsidRPr="003226C2">
        <w:rPr>
          <w:rFonts w:ascii="Arial" w:eastAsia="Times New Roman" w:hAnsi="Arial" w:cs="Arial"/>
          <w:bCs/>
          <w:color w:val="000000"/>
          <w:sz w:val="20"/>
          <w:szCs w:val="24"/>
        </w:rPr>
        <w:t xml:space="preserve">Water stands as a fundamental element essential to sustaining life on Earth, recognized as one of the five core elements supporting all forms of existence on the planet. Among various </w:t>
      </w:r>
      <w:r w:rsidR="00785E96" w:rsidRPr="003226C2">
        <w:rPr>
          <w:rFonts w:ascii="Arial" w:eastAsia="Times New Roman" w:hAnsi="Arial" w:cs="Arial"/>
          <w:bCs/>
          <w:color w:val="000000"/>
          <w:sz w:val="20"/>
          <w:szCs w:val="24"/>
        </w:rPr>
        <w:t xml:space="preserve">water </w:t>
      </w:r>
      <w:r w:rsidRPr="003226C2">
        <w:rPr>
          <w:rFonts w:ascii="Arial" w:eastAsia="Times New Roman" w:hAnsi="Arial" w:cs="Arial"/>
          <w:bCs/>
          <w:color w:val="000000"/>
          <w:sz w:val="20"/>
          <w:szCs w:val="24"/>
        </w:rPr>
        <w:t xml:space="preserve">sources, groundwater serves as a critical supply for meeting basic needs, </w:t>
      </w:r>
      <w:r w:rsidR="001A46E2" w:rsidRPr="003226C2">
        <w:rPr>
          <w:rFonts w:ascii="Arial" w:eastAsia="Times New Roman" w:hAnsi="Arial" w:cs="Arial"/>
          <w:bCs/>
          <w:color w:val="000000"/>
          <w:sz w:val="20"/>
          <w:szCs w:val="24"/>
        </w:rPr>
        <w:t>predominantly</w:t>
      </w:r>
      <w:r w:rsidRPr="003226C2">
        <w:rPr>
          <w:rFonts w:ascii="Arial" w:eastAsia="Times New Roman" w:hAnsi="Arial" w:cs="Arial"/>
          <w:bCs/>
          <w:color w:val="000000"/>
          <w:sz w:val="20"/>
          <w:szCs w:val="24"/>
        </w:rPr>
        <w:t xml:space="preserve"> in </w:t>
      </w:r>
      <w:r w:rsidR="001A46E2" w:rsidRPr="003226C2">
        <w:rPr>
          <w:rFonts w:ascii="Arial" w:eastAsia="Times New Roman" w:hAnsi="Arial" w:cs="Arial"/>
          <w:bCs/>
          <w:color w:val="000000"/>
          <w:sz w:val="20"/>
          <w:szCs w:val="24"/>
        </w:rPr>
        <w:t xml:space="preserve">semi-arid and </w:t>
      </w:r>
      <w:r w:rsidRPr="003226C2">
        <w:rPr>
          <w:rFonts w:ascii="Arial" w:eastAsia="Times New Roman" w:hAnsi="Arial" w:cs="Arial"/>
          <w:bCs/>
          <w:color w:val="000000"/>
          <w:sz w:val="20"/>
          <w:szCs w:val="24"/>
        </w:rPr>
        <w:t>arid</w:t>
      </w:r>
      <w:r w:rsidR="00CD6FED" w:rsidRPr="003226C2">
        <w:rPr>
          <w:rFonts w:ascii="Arial" w:eastAsia="Times New Roman" w:hAnsi="Arial" w:cs="Arial"/>
          <w:bCs/>
          <w:color w:val="000000"/>
          <w:sz w:val="20"/>
          <w:szCs w:val="24"/>
        </w:rPr>
        <w:t xml:space="preserve"> regions </w:t>
      </w:r>
      <w:r w:rsidRPr="003226C2">
        <w:rPr>
          <w:rFonts w:ascii="Arial" w:eastAsia="Times New Roman" w:hAnsi="Arial" w:cs="Arial"/>
          <w:bCs/>
          <w:color w:val="000000"/>
          <w:sz w:val="20"/>
          <w:szCs w:val="24"/>
        </w:rPr>
        <w:t>has become increasingly valuable in recent years due to population growth and rising commercia</w:t>
      </w:r>
      <w:r w:rsidR="0099566D" w:rsidRPr="003226C2">
        <w:rPr>
          <w:rFonts w:ascii="Arial" w:eastAsia="Times New Roman" w:hAnsi="Arial" w:cs="Arial"/>
          <w:bCs/>
          <w:color w:val="000000"/>
          <w:sz w:val="20"/>
          <w:szCs w:val="24"/>
        </w:rPr>
        <w:t xml:space="preserve">l demands (Vivek et al., 2024). </w:t>
      </w:r>
      <w:r w:rsidRPr="003226C2">
        <w:rPr>
          <w:rFonts w:ascii="Arial" w:eastAsia="Times New Roman" w:hAnsi="Arial" w:cs="Arial"/>
          <w:bCs/>
          <w:color w:val="000000"/>
          <w:sz w:val="20"/>
          <w:szCs w:val="24"/>
        </w:rPr>
        <w:t>Beyond its life-sustaining role, water is an indispensable resource that contributes significantly to enhancing the economic and social well-being of a nation (Anchan and Prasad, 2021).</w:t>
      </w:r>
    </w:p>
    <w:p w14:paraId="42445979" w14:textId="77777777" w:rsidR="00755B42" w:rsidRPr="003226C2" w:rsidRDefault="00755B42" w:rsidP="00755B42">
      <w:pPr>
        <w:pStyle w:val="Normal1"/>
        <w:pBdr>
          <w:top w:val="nil"/>
          <w:left w:val="nil"/>
          <w:bottom w:val="nil"/>
          <w:right w:val="nil"/>
          <w:between w:val="nil"/>
        </w:pBdr>
        <w:spacing w:before="100" w:beforeAutospacing="1" w:after="100" w:afterAutospacing="1" w:line="360" w:lineRule="auto"/>
        <w:rPr>
          <w:rFonts w:ascii="Arial" w:eastAsia="Times New Roman" w:hAnsi="Arial" w:cs="Arial"/>
          <w:color w:val="000000"/>
          <w:sz w:val="20"/>
          <w:szCs w:val="24"/>
        </w:rPr>
      </w:pPr>
      <w:r w:rsidRPr="003226C2">
        <w:rPr>
          <w:rFonts w:ascii="Arial" w:eastAsia="Times New Roman" w:hAnsi="Arial" w:cs="Arial"/>
          <w:color w:val="000000"/>
          <w:sz w:val="20"/>
          <w:szCs w:val="24"/>
        </w:rPr>
        <w:t xml:space="preserve">Groundwater research has enabled significant advancements through the adoption of various </w:t>
      </w:r>
      <w:r w:rsidR="0039467C" w:rsidRPr="003226C2">
        <w:rPr>
          <w:rFonts w:ascii="Arial" w:eastAsia="Times New Roman" w:hAnsi="Arial" w:cs="Arial"/>
          <w:color w:val="000000"/>
          <w:sz w:val="20"/>
          <w:szCs w:val="24"/>
        </w:rPr>
        <w:t>methods</w:t>
      </w:r>
      <w:r w:rsidRPr="003226C2">
        <w:rPr>
          <w:rFonts w:ascii="Arial" w:eastAsia="Times New Roman" w:hAnsi="Arial" w:cs="Arial"/>
          <w:color w:val="000000"/>
          <w:sz w:val="20"/>
          <w:szCs w:val="24"/>
        </w:rPr>
        <w:t xml:space="preserve"> </w:t>
      </w:r>
      <w:r w:rsidR="00392857">
        <w:rPr>
          <w:rFonts w:ascii="Arial" w:eastAsia="Times New Roman" w:hAnsi="Arial" w:cs="Arial"/>
          <w:color w:val="000000"/>
          <w:sz w:val="20"/>
          <w:szCs w:val="24"/>
        </w:rPr>
        <w:t>for</w:t>
      </w:r>
      <w:r w:rsidR="0039467C" w:rsidRPr="003226C2">
        <w:rPr>
          <w:rFonts w:ascii="Arial" w:eastAsia="Times New Roman" w:hAnsi="Arial" w:cs="Arial"/>
          <w:color w:val="000000"/>
          <w:sz w:val="20"/>
          <w:szCs w:val="24"/>
        </w:rPr>
        <w:t xml:space="preserve"> </w:t>
      </w:r>
      <w:r w:rsidRPr="003226C2">
        <w:rPr>
          <w:rFonts w:ascii="Arial" w:eastAsia="Times New Roman" w:hAnsi="Arial" w:cs="Arial"/>
          <w:color w:val="000000"/>
          <w:sz w:val="20"/>
          <w:szCs w:val="24"/>
        </w:rPr>
        <w:t>groundwater</w:t>
      </w:r>
      <w:r w:rsidR="00392857">
        <w:rPr>
          <w:rFonts w:ascii="Arial" w:eastAsia="Times New Roman" w:hAnsi="Arial" w:cs="Arial"/>
          <w:color w:val="000000"/>
          <w:sz w:val="20"/>
          <w:szCs w:val="24"/>
        </w:rPr>
        <w:t xml:space="preserve"> quality monitoring</w:t>
      </w:r>
      <w:r w:rsidRPr="003226C2">
        <w:rPr>
          <w:rFonts w:ascii="Arial" w:eastAsia="Times New Roman" w:hAnsi="Arial" w:cs="Arial"/>
          <w:color w:val="000000"/>
          <w:sz w:val="20"/>
          <w:szCs w:val="24"/>
        </w:rPr>
        <w:t xml:space="preserve">. </w:t>
      </w:r>
      <w:r w:rsidR="00247651" w:rsidRPr="003226C2">
        <w:rPr>
          <w:rFonts w:ascii="Arial" w:eastAsia="Times New Roman" w:hAnsi="Arial" w:cs="Arial"/>
          <w:color w:val="000000"/>
          <w:sz w:val="20"/>
          <w:szCs w:val="24"/>
        </w:rPr>
        <w:t xml:space="preserve">A widely applied tool for assessing groundwater quality is </w:t>
      </w:r>
      <w:r w:rsidRPr="003226C2">
        <w:rPr>
          <w:rFonts w:ascii="Arial" w:eastAsia="Times New Roman" w:hAnsi="Arial" w:cs="Arial"/>
          <w:color w:val="000000"/>
          <w:sz w:val="20"/>
          <w:szCs w:val="24"/>
        </w:rPr>
        <w:t>Water Quality Index (WQI)</w:t>
      </w:r>
      <w:r w:rsidR="00247651" w:rsidRPr="003226C2">
        <w:rPr>
          <w:rFonts w:ascii="Arial" w:eastAsia="Times New Roman" w:hAnsi="Arial" w:cs="Arial"/>
          <w:color w:val="000000"/>
          <w:sz w:val="20"/>
          <w:szCs w:val="24"/>
        </w:rPr>
        <w:t xml:space="preserve">, which </w:t>
      </w:r>
      <w:r w:rsidR="001D6C9A" w:rsidRPr="003226C2">
        <w:rPr>
          <w:rFonts w:ascii="Arial" w:eastAsia="Times New Roman" w:hAnsi="Arial" w:cs="Arial"/>
          <w:color w:val="000000"/>
          <w:sz w:val="20"/>
          <w:szCs w:val="24"/>
        </w:rPr>
        <w:t xml:space="preserve">transforms the </w:t>
      </w:r>
      <w:r w:rsidRPr="003226C2">
        <w:rPr>
          <w:rFonts w:ascii="Arial" w:eastAsia="Times New Roman" w:hAnsi="Arial" w:cs="Arial"/>
          <w:color w:val="000000"/>
          <w:sz w:val="20"/>
          <w:szCs w:val="24"/>
        </w:rPr>
        <w:t xml:space="preserve">extensive </w:t>
      </w:r>
      <w:r w:rsidR="001D6C9A" w:rsidRPr="003226C2">
        <w:rPr>
          <w:rFonts w:ascii="Arial" w:eastAsia="Times New Roman" w:hAnsi="Arial" w:cs="Arial"/>
          <w:color w:val="000000"/>
          <w:sz w:val="20"/>
          <w:szCs w:val="24"/>
        </w:rPr>
        <w:t xml:space="preserve">data of </w:t>
      </w:r>
      <w:r w:rsidRPr="003226C2">
        <w:rPr>
          <w:rFonts w:ascii="Arial" w:eastAsia="Times New Roman" w:hAnsi="Arial" w:cs="Arial"/>
          <w:color w:val="000000"/>
          <w:sz w:val="20"/>
          <w:szCs w:val="24"/>
        </w:rPr>
        <w:t xml:space="preserve">water quality into a </w:t>
      </w:r>
      <w:r w:rsidR="001D6C9A" w:rsidRPr="003226C2">
        <w:rPr>
          <w:rFonts w:ascii="Arial" w:eastAsia="Times New Roman" w:hAnsi="Arial" w:cs="Arial"/>
          <w:color w:val="000000"/>
          <w:sz w:val="20"/>
          <w:szCs w:val="24"/>
        </w:rPr>
        <w:t>particular</w:t>
      </w:r>
      <w:r w:rsidRPr="003226C2">
        <w:rPr>
          <w:rFonts w:ascii="Arial" w:eastAsia="Times New Roman" w:hAnsi="Arial" w:cs="Arial"/>
          <w:color w:val="000000"/>
          <w:sz w:val="20"/>
          <w:szCs w:val="24"/>
        </w:rPr>
        <w:t xml:space="preserve"> value that indicates its suitability for diverse uses </w:t>
      </w:r>
      <w:r w:rsidR="00921CEF" w:rsidRPr="003226C2">
        <w:rPr>
          <w:rFonts w:ascii="Arial" w:eastAsia="Times New Roman" w:hAnsi="Arial" w:cs="Arial"/>
          <w:color w:val="000000"/>
          <w:sz w:val="20"/>
          <w:szCs w:val="24"/>
        </w:rPr>
        <w:t>(Uddin et al., 2020; Atta et al., 2022; Madhavan et al., 2023; Uddin et al., 2023)</w:t>
      </w:r>
      <w:r w:rsidRPr="003226C2">
        <w:rPr>
          <w:rFonts w:ascii="Arial" w:eastAsia="Times New Roman" w:hAnsi="Arial" w:cs="Arial"/>
          <w:color w:val="000000"/>
          <w:sz w:val="20"/>
          <w:szCs w:val="24"/>
        </w:rPr>
        <w:t xml:space="preserve">. </w:t>
      </w:r>
      <w:r w:rsidR="00F84BC0" w:rsidRPr="003226C2">
        <w:rPr>
          <w:rFonts w:ascii="Arial" w:eastAsia="Times New Roman" w:hAnsi="Arial" w:cs="Arial"/>
          <w:color w:val="000000"/>
          <w:sz w:val="20"/>
          <w:szCs w:val="24"/>
        </w:rPr>
        <w:t xml:space="preserve">The current generation is witnessing </w:t>
      </w:r>
      <w:r w:rsidRPr="003226C2">
        <w:rPr>
          <w:rFonts w:ascii="Arial" w:eastAsia="Times New Roman" w:hAnsi="Arial" w:cs="Arial"/>
          <w:color w:val="000000"/>
          <w:sz w:val="20"/>
          <w:szCs w:val="24"/>
        </w:rPr>
        <w:t xml:space="preserve">a notable rise in </w:t>
      </w:r>
      <w:r w:rsidR="00F84BC0" w:rsidRPr="003226C2">
        <w:rPr>
          <w:rFonts w:ascii="Arial" w:eastAsia="Times New Roman" w:hAnsi="Arial" w:cs="Arial"/>
          <w:color w:val="000000"/>
          <w:sz w:val="20"/>
          <w:szCs w:val="24"/>
        </w:rPr>
        <w:t xml:space="preserve">employing </w:t>
      </w:r>
      <w:r w:rsidRPr="003226C2">
        <w:rPr>
          <w:rFonts w:ascii="Arial" w:eastAsia="Times New Roman" w:hAnsi="Arial" w:cs="Arial"/>
          <w:color w:val="000000"/>
          <w:sz w:val="20"/>
          <w:szCs w:val="24"/>
        </w:rPr>
        <w:t>machine learning (ML) techniques across many disciplines, including water resource management, where ML has shown effectiveness in predicting groundwater conditions. These ML approaches encompass data collection, data storage in databases, and the generation of valuable insights through data processing, making them highly applicable across countless domains</w:t>
      </w:r>
      <w:r w:rsidR="001207C8" w:rsidRPr="003226C2">
        <w:rPr>
          <w:rFonts w:ascii="Arial" w:eastAsia="Times New Roman" w:hAnsi="Arial" w:cs="Arial"/>
          <w:sz w:val="20"/>
          <w:szCs w:val="24"/>
        </w:rPr>
        <w:t xml:space="preserve"> (Hussein et al., 2020</w:t>
      </w:r>
      <w:r w:rsidR="002C1DB5" w:rsidRPr="003226C2">
        <w:rPr>
          <w:rFonts w:ascii="Arial" w:eastAsia="Times New Roman" w:hAnsi="Arial" w:cs="Arial"/>
          <w:color w:val="000000"/>
          <w:sz w:val="20"/>
          <w:szCs w:val="24"/>
        </w:rPr>
        <w:t>)</w:t>
      </w:r>
      <w:r w:rsidRPr="003226C2">
        <w:rPr>
          <w:rFonts w:ascii="Arial" w:eastAsia="Times New Roman" w:hAnsi="Arial" w:cs="Arial"/>
          <w:color w:val="000000"/>
          <w:sz w:val="20"/>
          <w:szCs w:val="24"/>
        </w:rPr>
        <w:t xml:space="preserve">. </w:t>
      </w:r>
      <w:r w:rsidR="00442FCD" w:rsidRPr="003226C2">
        <w:rPr>
          <w:rFonts w:ascii="Arial" w:eastAsia="Times New Roman" w:hAnsi="Arial" w:cs="Arial"/>
          <w:color w:val="000000"/>
          <w:sz w:val="20"/>
          <w:szCs w:val="24"/>
        </w:rPr>
        <w:t xml:space="preserve">In a study conducted by </w:t>
      </w:r>
      <w:r w:rsidRPr="003226C2">
        <w:rPr>
          <w:rFonts w:ascii="Arial" w:eastAsia="Times New Roman" w:hAnsi="Arial" w:cs="Arial"/>
          <w:color w:val="000000"/>
          <w:sz w:val="20"/>
          <w:szCs w:val="24"/>
        </w:rPr>
        <w:t xml:space="preserve">Abu et al. </w:t>
      </w:r>
      <w:r w:rsidR="00A40292" w:rsidRPr="003226C2">
        <w:rPr>
          <w:rFonts w:ascii="Arial" w:eastAsia="Times New Roman" w:hAnsi="Arial" w:cs="Arial"/>
          <w:color w:val="000000"/>
          <w:sz w:val="20"/>
          <w:szCs w:val="24"/>
        </w:rPr>
        <w:t>(2024)</w:t>
      </w:r>
      <w:r w:rsidR="00442FCD" w:rsidRPr="003226C2">
        <w:rPr>
          <w:rFonts w:ascii="Arial" w:eastAsia="Times New Roman" w:hAnsi="Arial" w:cs="Arial"/>
          <w:color w:val="000000"/>
          <w:sz w:val="20"/>
          <w:szCs w:val="24"/>
        </w:rPr>
        <w:t xml:space="preserve">, artificial neural networks (ANN), random forest regression </w:t>
      </w:r>
      <w:r w:rsidR="000254E9" w:rsidRPr="003226C2">
        <w:rPr>
          <w:rFonts w:ascii="Arial" w:eastAsia="Times New Roman" w:hAnsi="Arial" w:cs="Arial"/>
          <w:color w:val="000000"/>
          <w:sz w:val="20"/>
          <w:szCs w:val="24"/>
        </w:rPr>
        <w:t xml:space="preserve">(RFR), </w:t>
      </w:r>
      <w:r w:rsidR="00442FCD" w:rsidRPr="003226C2">
        <w:rPr>
          <w:rFonts w:ascii="Arial" w:eastAsia="Times New Roman" w:hAnsi="Arial" w:cs="Arial"/>
          <w:color w:val="000000"/>
          <w:sz w:val="20"/>
          <w:szCs w:val="24"/>
        </w:rPr>
        <w:t xml:space="preserve">decision tree regression </w:t>
      </w:r>
      <w:r w:rsidR="000254E9" w:rsidRPr="003226C2">
        <w:rPr>
          <w:rFonts w:ascii="Arial" w:eastAsia="Times New Roman" w:hAnsi="Arial" w:cs="Arial"/>
          <w:color w:val="000000"/>
          <w:sz w:val="20"/>
          <w:szCs w:val="24"/>
        </w:rPr>
        <w:t>(DTR)</w:t>
      </w:r>
      <w:r w:rsidRPr="003226C2">
        <w:rPr>
          <w:rFonts w:ascii="Arial" w:eastAsia="Times New Roman" w:hAnsi="Arial" w:cs="Arial"/>
          <w:color w:val="000000"/>
          <w:sz w:val="20"/>
          <w:szCs w:val="24"/>
        </w:rPr>
        <w:t xml:space="preserve"> and </w:t>
      </w:r>
      <w:r w:rsidR="00BE75FE" w:rsidRPr="003226C2">
        <w:rPr>
          <w:rFonts w:ascii="Arial" w:eastAsia="Times New Roman" w:hAnsi="Arial" w:cs="Arial"/>
          <w:color w:val="000000"/>
          <w:sz w:val="20"/>
          <w:szCs w:val="24"/>
        </w:rPr>
        <w:t xml:space="preserve">multiple linear regression </w:t>
      </w:r>
      <w:r w:rsidRPr="003226C2">
        <w:rPr>
          <w:rFonts w:ascii="Arial" w:eastAsia="Times New Roman" w:hAnsi="Arial" w:cs="Arial"/>
          <w:color w:val="000000"/>
          <w:sz w:val="20"/>
          <w:szCs w:val="24"/>
        </w:rPr>
        <w:t xml:space="preserve">(MLR) were </w:t>
      </w:r>
      <w:r w:rsidR="00BE75FE" w:rsidRPr="003226C2">
        <w:rPr>
          <w:rFonts w:ascii="Arial" w:eastAsia="Times New Roman" w:hAnsi="Arial" w:cs="Arial"/>
          <w:color w:val="000000"/>
          <w:sz w:val="20"/>
          <w:szCs w:val="24"/>
        </w:rPr>
        <w:t xml:space="preserve">employed and reported that the models </w:t>
      </w:r>
      <w:r w:rsidR="0086650A" w:rsidRPr="003226C2">
        <w:rPr>
          <w:rFonts w:ascii="Arial" w:eastAsia="Times New Roman" w:hAnsi="Arial" w:cs="Arial"/>
          <w:color w:val="000000"/>
          <w:sz w:val="20"/>
          <w:szCs w:val="24"/>
        </w:rPr>
        <w:t xml:space="preserve">were </w:t>
      </w:r>
      <w:r w:rsidRPr="003226C2">
        <w:rPr>
          <w:rFonts w:ascii="Arial" w:eastAsia="Times New Roman" w:hAnsi="Arial" w:cs="Arial"/>
          <w:color w:val="000000"/>
          <w:sz w:val="20"/>
          <w:szCs w:val="24"/>
        </w:rPr>
        <w:t xml:space="preserve">feasible for predicting groundwater quality, </w:t>
      </w:r>
      <w:r w:rsidR="0086650A" w:rsidRPr="003226C2">
        <w:rPr>
          <w:rFonts w:ascii="Arial" w:eastAsia="Times New Roman" w:hAnsi="Arial" w:cs="Arial"/>
          <w:color w:val="000000"/>
          <w:sz w:val="20"/>
          <w:szCs w:val="24"/>
        </w:rPr>
        <w:t xml:space="preserve">whereas </w:t>
      </w:r>
      <w:proofErr w:type="spellStart"/>
      <w:r w:rsidRPr="003226C2">
        <w:rPr>
          <w:rFonts w:ascii="Arial" w:eastAsia="Times New Roman" w:hAnsi="Arial" w:cs="Arial"/>
          <w:color w:val="000000"/>
          <w:sz w:val="20"/>
          <w:szCs w:val="24"/>
        </w:rPr>
        <w:t>Apogba</w:t>
      </w:r>
      <w:proofErr w:type="spellEnd"/>
      <w:r w:rsidRPr="003226C2">
        <w:rPr>
          <w:rFonts w:ascii="Arial" w:eastAsia="Times New Roman" w:hAnsi="Arial" w:cs="Arial"/>
          <w:color w:val="000000"/>
          <w:sz w:val="20"/>
          <w:szCs w:val="24"/>
        </w:rPr>
        <w:t xml:space="preserve"> et al. </w:t>
      </w:r>
      <w:r w:rsidR="00B011F7" w:rsidRPr="003226C2">
        <w:rPr>
          <w:rFonts w:ascii="Arial" w:eastAsia="Times New Roman" w:hAnsi="Arial" w:cs="Arial"/>
          <w:color w:val="000000"/>
          <w:sz w:val="20"/>
          <w:szCs w:val="24"/>
        </w:rPr>
        <w:t xml:space="preserve">(2024) </w:t>
      </w:r>
      <w:r w:rsidRPr="003226C2">
        <w:rPr>
          <w:rFonts w:ascii="Arial" w:eastAsia="Times New Roman" w:hAnsi="Arial" w:cs="Arial"/>
          <w:color w:val="000000"/>
          <w:sz w:val="20"/>
          <w:szCs w:val="24"/>
        </w:rPr>
        <w:t xml:space="preserve">highlighted the strong predictive capability of Random Forest </w:t>
      </w:r>
      <w:r w:rsidR="00394AE0" w:rsidRPr="003226C2">
        <w:rPr>
          <w:rFonts w:ascii="Arial" w:eastAsia="Times New Roman" w:hAnsi="Arial" w:cs="Arial"/>
          <w:color w:val="000000"/>
          <w:sz w:val="20"/>
          <w:szCs w:val="24"/>
        </w:rPr>
        <w:t xml:space="preserve">for </w:t>
      </w:r>
      <w:r w:rsidR="00902CFC" w:rsidRPr="003226C2">
        <w:rPr>
          <w:rFonts w:ascii="Arial" w:eastAsia="Times New Roman" w:hAnsi="Arial" w:cs="Arial"/>
          <w:sz w:val="20"/>
          <w:szCs w:val="24"/>
        </w:rPr>
        <w:t>groundwater quality</w:t>
      </w:r>
      <w:r w:rsidR="00902CFC" w:rsidRPr="003226C2">
        <w:rPr>
          <w:rFonts w:ascii="Arial" w:eastAsia="Times New Roman" w:hAnsi="Arial" w:cs="Arial"/>
          <w:color w:val="000000"/>
          <w:sz w:val="20"/>
          <w:szCs w:val="24"/>
        </w:rPr>
        <w:t xml:space="preserve"> </w:t>
      </w:r>
      <w:r w:rsidRPr="003226C2">
        <w:rPr>
          <w:rFonts w:ascii="Arial" w:eastAsia="Times New Roman" w:hAnsi="Arial" w:cs="Arial"/>
          <w:color w:val="000000"/>
          <w:sz w:val="20"/>
          <w:szCs w:val="24"/>
        </w:rPr>
        <w:t>purpose.</w:t>
      </w:r>
    </w:p>
    <w:p w14:paraId="53295777" w14:textId="77777777" w:rsidR="00FE2C37" w:rsidRPr="003226C2" w:rsidRDefault="00E97836" w:rsidP="00FE2C37">
      <w:pPr>
        <w:pStyle w:val="Normal1"/>
        <w:pBdr>
          <w:top w:val="nil"/>
          <w:left w:val="nil"/>
          <w:bottom w:val="nil"/>
          <w:right w:val="nil"/>
          <w:between w:val="nil"/>
        </w:pBdr>
        <w:spacing w:before="100" w:beforeAutospacing="1" w:after="100" w:afterAutospacing="1" w:line="360" w:lineRule="auto"/>
        <w:rPr>
          <w:rFonts w:ascii="Arial" w:eastAsia="Times New Roman" w:hAnsi="Arial" w:cs="Arial"/>
          <w:color w:val="000000"/>
          <w:sz w:val="20"/>
          <w:szCs w:val="24"/>
        </w:rPr>
      </w:pPr>
      <w:r w:rsidRPr="003226C2">
        <w:rPr>
          <w:rFonts w:ascii="Arial" w:eastAsia="Times New Roman" w:hAnsi="Arial" w:cs="Arial"/>
          <w:color w:val="000000"/>
          <w:sz w:val="20"/>
          <w:szCs w:val="24"/>
        </w:rPr>
        <w:t xml:space="preserve">The literature cited above </w:t>
      </w:r>
      <w:r w:rsidR="00A15295" w:rsidRPr="003226C2">
        <w:rPr>
          <w:rFonts w:ascii="Arial" w:eastAsia="Times New Roman" w:hAnsi="Arial" w:cs="Arial"/>
          <w:color w:val="000000"/>
          <w:sz w:val="20"/>
          <w:szCs w:val="24"/>
        </w:rPr>
        <w:t>emphasizes</w:t>
      </w:r>
      <w:r w:rsidRPr="003226C2">
        <w:rPr>
          <w:rFonts w:ascii="Arial" w:eastAsia="Times New Roman" w:hAnsi="Arial" w:cs="Arial"/>
          <w:color w:val="000000"/>
          <w:sz w:val="20"/>
          <w:szCs w:val="24"/>
        </w:rPr>
        <w:t xml:space="preserve"> </w:t>
      </w:r>
      <w:r w:rsidR="0086650A" w:rsidRPr="003226C2">
        <w:rPr>
          <w:rFonts w:ascii="Arial" w:eastAsia="Times New Roman" w:hAnsi="Arial" w:cs="Arial"/>
          <w:color w:val="000000"/>
          <w:sz w:val="20"/>
          <w:szCs w:val="24"/>
        </w:rPr>
        <w:t xml:space="preserve">groundwater as an </w:t>
      </w:r>
      <w:r w:rsidRPr="003226C2">
        <w:rPr>
          <w:rFonts w:ascii="Arial" w:eastAsia="Times New Roman" w:hAnsi="Arial" w:cs="Arial"/>
          <w:color w:val="000000"/>
          <w:sz w:val="20"/>
          <w:szCs w:val="24"/>
        </w:rPr>
        <w:t xml:space="preserve">undisputed </w:t>
      </w:r>
      <w:r w:rsidR="0086650A" w:rsidRPr="003226C2">
        <w:rPr>
          <w:rFonts w:ascii="Arial" w:eastAsia="Times New Roman" w:hAnsi="Arial" w:cs="Arial"/>
          <w:color w:val="000000"/>
          <w:sz w:val="20"/>
          <w:szCs w:val="24"/>
        </w:rPr>
        <w:t xml:space="preserve">and </w:t>
      </w:r>
      <w:r w:rsidRPr="003226C2">
        <w:rPr>
          <w:rFonts w:ascii="Arial" w:eastAsia="Times New Roman" w:hAnsi="Arial" w:cs="Arial"/>
          <w:color w:val="000000"/>
          <w:sz w:val="20"/>
          <w:szCs w:val="24"/>
        </w:rPr>
        <w:t xml:space="preserve">critical source of global drinking water, highlighting the need for its continuous monitoring and management to </w:t>
      </w:r>
      <w:r w:rsidR="00DD4A16" w:rsidRPr="003226C2">
        <w:rPr>
          <w:rFonts w:ascii="Arial" w:eastAsia="Times New Roman" w:hAnsi="Arial" w:cs="Arial"/>
          <w:color w:val="000000"/>
          <w:sz w:val="20"/>
          <w:szCs w:val="24"/>
        </w:rPr>
        <w:t>accomplish the</w:t>
      </w:r>
      <w:r w:rsidRPr="003226C2">
        <w:rPr>
          <w:rFonts w:ascii="Arial" w:eastAsia="Times New Roman" w:hAnsi="Arial" w:cs="Arial"/>
          <w:color w:val="000000"/>
          <w:sz w:val="20"/>
          <w:szCs w:val="24"/>
        </w:rPr>
        <w:t xml:space="preserve"> sustainable development goals (SDGs) </w:t>
      </w:r>
      <w:r w:rsidR="00103C50" w:rsidRPr="003226C2">
        <w:rPr>
          <w:rFonts w:ascii="Arial" w:eastAsia="Times New Roman" w:hAnsi="Arial" w:cs="Arial"/>
          <w:color w:val="000000"/>
          <w:sz w:val="20"/>
          <w:szCs w:val="24"/>
        </w:rPr>
        <w:t>(Sajib et al., 2023)</w:t>
      </w:r>
      <w:r w:rsidRPr="003226C2">
        <w:rPr>
          <w:rFonts w:ascii="Arial" w:eastAsia="Times New Roman" w:hAnsi="Arial" w:cs="Arial"/>
          <w:color w:val="000000"/>
          <w:sz w:val="20"/>
          <w:szCs w:val="24"/>
        </w:rPr>
        <w:t xml:space="preserve">. This, in turn, calls for the application of ML techniques to improve groundwater quality </w:t>
      </w:r>
      <w:r w:rsidR="00EF31F2" w:rsidRPr="003226C2">
        <w:rPr>
          <w:rFonts w:ascii="Arial" w:eastAsia="Times New Roman" w:hAnsi="Arial" w:cs="Arial"/>
          <w:color w:val="000000"/>
          <w:sz w:val="20"/>
          <w:szCs w:val="24"/>
        </w:rPr>
        <w:t>forecast</w:t>
      </w:r>
      <w:r w:rsidRPr="003226C2">
        <w:rPr>
          <w:rFonts w:ascii="Arial" w:eastAsia="Times New Roman" w:hAnsi="Arial" w:cs="Arial"/>
          <w:color w:val="000000"/>
          <w:sz w:val="20"/>
          <w:szCs w:val="24"/>
        </w:rPr>
        <w:t xml:space="preserve">. </w:t>
      </w:r>
      <w:r w:rsidR="00041643" w:rsidRPr="003226C2">
        <w:rPr>
          <w:rFonts w:ascii="Arial" w:eastAsia="Times New Roman" w:hAnsi="Arial" w:cs="Arial"/>
          <w:color w:val="000000"/>
          <w:sz w:val="20"/>
          <w:szCs w:val="24"/>
        </w:rPr>
        <w:t>In light of these considerations, t</w:t>
      </w:r>
      <w:r w:rsidR="002E1F7A" w:rsidRPr="003226C2">
        <w:rPr>
          <w:rFonts w:ascii="Arial" w:eastAsia="Times New Roman" w:hAnsi="Arial" w:cs="Arial"/>
          <w:color w:val="000000"/>
          <w:sz w:val="20"/>
          <w:szCs w:val="24"/>
        </w:rPr>
        <w:t xml:space="preserve">he present study </w:t>
      </w:r>
      <w:r w:rsidR="00041643" w:rsidRPr="003226C2">
        <w:rPr>
          <w:rFonts w:ascii="Arial" w:eastAsia="Times New Roman" w:hAnsi="Arial" w:cs="Arial"/>
          <w:color w:val="000000"/>
          <w:sz w:val="20"/>
          <w:szCs w:val="24"/>
        </w:rPr>
        <w:t xml:space="preserve">was </w:t>
      </w:r>
      <w:r w:rsidR="002E1F7A" w:rsidRPr="003226C2">
        <w:rPr>
          <w:rFonts w:ascii="Arial" w:eastAsia="Times New Roman" w:hAnsi="Arial" w:cs="Arial"/>
          <w:color w:val="000000"/>
          <w:sz w:val="20"/>
          <w:szCs w:val="24"/>
        </w:rPr>
        <w:t xml:space="preserve">focused on leveraging the </w:t>
      </w:r>
      <w:r w:rsidR="00507FE1" w:rsidRPr="003226C2">
        <w:rPr>
          <w:rFonts w:ascii="Arial" w:eastAsia="Times New Roman" w:hAnsi="Arial" w:cs="Arial"/>
          <w:color w:val="000000"/>
          <w:sz w:val="20"/>
          <w:szCs w:val="24"/>
        </w:rPr>
        <w:t>Gradient Boosted Tree (GBT), Decision Tree (DT)</w:t>
      </w:r>
      <w:r w:rsidR="00906561" w:rsidRPr="003226C2">
        <w:rPr>
          <w:rFonts w:ascii="Arial" w:eastAsia="Times New Roman" w:hAnsi="Arial" w:cs="Arial"/>
          <w:color w:val="000000"/>
          <w:sz w:val="20"/>
          <w:szCs w:val="24"/>
        </w:rPr>
        <w:t xml:space="preserve"> and</w:t>
      </w:r>
      <w:r w:rsidR="00507FE1" w:rsidRPr="003226C2">
        <w:rPr>
          <w:rFonts w:ascii="Arial" w:eastAsia="Times New Roman" w:hAnsi="Arial" w:cs="Arial"/>
          <w:color w:val="000000"/>
          <w:sz w:val="20"/>
          <w:szCs w:val="24"/>
        </w:rPr>
        <w:t xml:space="preserve"> </w:t>
      </w:r>
      <w:r w:rsidR="002E1F7A" w:rsidRPr="003226C2">
        <w:rPr>
          <w:rFonts w:ascii="Arial" w:eastAsia="Times New Roman" w:hAnsi="Arial" w:cs="Arial"/>
          <w:color w:val="000000"/>
          <w:sz w:val="20"/>
          <w:szCs w:val="24"/>
        </w:rPr>
        <w:t>Random Forest</w:t>
      </w:r>
      <w:r w:rsidR="00041643" w:rsidRPr="003226C2">
        <w:rPr>
          <w:rFonts w:ascii="Arial" w:eastAsia="Times New Roman" w:hAnsi="Arial" w:cs="Arial"/>
          <w:color w:val="000000"/>
          <w:sz w:val="20"/>
          <w:szCs w:val="24"/>
        </w:rPr>
        <w:t xml:space="preserve"> (RF)</w:t>
      </w:r>
      <w:r w:rsidR="002E1F7A" w:rsidRPr="003226C2">
        <w:rPr>
          <w:rFonts w:ascii="Arial" w:eastAsia="Times New Roman" w:hAnsi="Arial" w:cs="Arial"/>
          <w:color w:val="000000"/>
          <w:sz w:val="20"/>
          <w:szCs w:val="24"/>
        </w:rPr>
        <w:t xml:space="preserve"> models </w:t>
      </w:r>
      <w:r w:rsidR="00E44739" w:rsidRPr="003226C2">
        <w:rPr>
          <w:rFonts w:ascii="Arial" w:eastAsia="Times New Roman" w:hAnsi="Arial" w:cs="Arial"/>
          <w:color w:val="000000"/>
          <w:sz w:val="20"/>
          <w:szCs w:val="24"/>
        </w:rPr>
        <w:t xml:space="preserve">for prediction of </w:t>
      </w:r>
      <w:r w:rsidR="002E1F7A" w:rsidRPr="003226C2">
        <w:rPr>
          <w:rFonts w:ascii="Arial" w:eastAsia="Times New Roman" w:hAnsi="Arial" w:cs="Arial"/>
          <w:color w:val="000000"/>
          <w:sz w:val="20"/>
          <w:szCs w:val="24"/>
        </w:rPr>
        <w:t xml:space="preserve">WQI values and a hierarchical reconciliation algorithm for forecasting water quality parameters. </w:t>
      </w:r>
      <w:r w:rsidR="00FA0612" w:rsidRPr="003226C2">
        <w:rPr>
          <w:rFonts w:ascii="Arial" w:eastAsia="Times New Roman" w:hAnsi="Arial" w:cs="Arial"/>
          <w:color w:val="000000"/>
          <w:sz w:val="20"/>
          <w:szCs w:val="24"/>
        </w:rPr>
        <w:t>In line with results reported by Vamsi et al. (2024), t</w:t>
      </w:r>
      <w:r w:rsidR="002E1F7A" w:rsidRPr="003226C2">
        <w:rPr>
          <w:rFonts w:ascii="Arial" w:eastAsia="Times New Roman" w:hAnsi="Arial" w:cs="Arial"/>
          <w:color w:val="000000"/>
          <w:sz w:val="20"/>
          <w:szCs w:val="24"/>
        </w:rPr>
        <w:t xml:space="preserve">his study was conducted for monitoring and evaluating the quality of groundwater samples collected from </w:t>
      </w:r>
      <w:proofErr w:type="spellStart"/>
      <w:r w:rsidR="006A4DE0" w:rsidRPr="003226C2">
        <w:rPr>
          <w:rFonts w:ascii="Arial" w:eastAsia="Times New Roman" w:hAnsi="Arial" w:cs="Arial"/>
          <w:color w:val="000000"/>
          <w:sz w:val="20"/>
          <w:szCs w:val="24"/>
        </w:rPr>
        <w:t>Mudirajupalem</w:t>
      </w:r>
      <w:proofErr w:type="spellEnd"/>
      <w:r w:rsidR="006A4DE0" w:rsidRPr="003226C2">
        <w:rPr>
          <w:rFonts w:ascii="Arial" w:eastAsia="Times New Roman" w:hAnsi="Arial" w:cs="Arial"/>
          <w:color w:val="000000"/>
          <w:sz w:val="20"/>
          <w:szCs w:val="24"/>
        </w:rPr>
        <w:t xml:space="preserve"> and </w:t>
      </w:r>
      <w:proofErr w:type="spellStart"/>
      <w:r w:rsidR="006A4DE0" w:rsidRPr="003226C2">
        <w:rPr>
          <w:rFonts w:ascii="Arial" w:eastAsia="Times New Roman" w:hAnsi="Arial" w:cs="Arial"/>
          <w:color w:val="000000"/>
          <w:sz w:val="20"/>
          <w:szCs w:val="24"/>
        </w:rPr>
        <w:t>Lingayas</w:t>
      </w:r>
      <w:proofErr w:type="spellEnd"/>
      <w:r w:rsidR="006A4DE0" w:rsidRPr="003226C2">
        <w:rPr>
          <w:rFonts w:ascii="Arial" w:eastAsia="Times New Roman" w:hAnsi="Arial" w:cs="Arial"/>
          <w:color w:val="000000"/>
          <w:sz w:val="20"/>
          <w:szCs w:val="24"/>
        </w:rPr>
        <w:t xml:space="preserve"> Institute of Management and Technology (LIMAT), Vijayawada campus, Krishna district, Andhra Pradesh, India </w:t>
      </w:r>
      <w:r w:rsidR="002E1F7A" w:rsidRPr="003226C2">
        <w:rPr>
          <w:rFonts w:ascii="Arial" w:eastAsia="Times New Roman" w:hAnsi="Arial" w:cs="Arial"/>
          <w:color w:val="000000"/>
          <w:sz w:val="20"/>
          <w:szCs w:val="24"/>
        </w:rPr>
        <w:t xml:space="preserve">for the parameters, such as </w:t>
      </w:r>
      <w:r w:rsidR="002F30B0" w:rsidRPr="003226C2">
        <w:rPr>
          <w:rFonts w:ascii="Arial" w:eastAsia="Times New Roman" w:hAnsi="Arial" w:cs="Arial"/>
          <w:color w:val="000000"/>
          <w:sz w:val="20"/>
          <w:szCs w:val="24"/>
        </w:rPr>
        <w:t xml:space="preserve">pH, </w:t>
      </w:r>
      <w:r w:rsidR="002E1F7A" w:rsidRPr="003226C2">
        <w:rPr>
          <w:rFonts w:ascii="Arial" w:eastAsia="Times New Roman" w:hAnsi="Arial" w:cs="Arial"/>
          <w:color w:val="000000"/>
          <w:sz w:val="20"/>
          <w:szCs w:val="24"/>
        </w:rPr>
        <w:t xml:space="preserve">alkalinity, </w:t>
      </w:r>
      <w:r w:rsidR="002F30B0" w:rsidRPr="003226C2">
        <w:rPr>
          <w:rFonts w:ascii="Arial" w:eastAsia="Times New Roman" w:hAnsi="Arial" w:cs="Arial"/>
          <w:color w:val="000000"/>
          <w:sz w:val="20"/>
          <w:szCs w:val="24"/>
        </w:rPr>
        <w:t xml:space="preserve">total hardness (TH), </w:t>
      </w:r>
      <w:r w:rsidR="002E1F7A" w:rsidRPr="003226C2">
        <w:rPr>
          <w:rFonts w:ascii="Arial" w:eastAsia="Times New Roman" w:hAnsi="Arial" w:cs="Arial"/>
          <w:color w:val="000000"/>
          <w:sz w:val="20"/>
          <w:szCs w:val="24"/>
        </w:rPr>
        <w:t>total dissolved solids (TDS)</w:t>
      </w:r>
      <w:r w:rsidR="002F30B0" w:rsidRPr="003226C2">
        <w:rPr>
          <w:rFonts w:ascii="Arial" w:eastAsia="Times New Roman" w:hAnsi="Arial" w:cs="Arial"/>
          <w:color w:val="000000"/>
          <w:sz w:val="20"/>
          <w:szCs w:val="24"/>
        </w:rPr>
        <w:t xml:space="preserve"> and </w:t>
      </w:r>
      <w:r w:rsidR="002E1F7A" w:rsidRPr="003226C2">
        <w:rPr>
          <w:rFonts w:ascii="Arial" w:eastAsia="Times New Roman" w:hAnsi="Arial" w:cs="Arial"/>
          <w:color w:val="000000"/>
          <w:sz w:val="20"/>
          <w:szCs w:val="24"/>
        </w:rPr>
        <w:t xml:space="preserve">acidity </w:t>
      </w:r>
      <w:r w:rsidR="00041643" w:rsidRPr="003226C2">
        <w:rPr>
          <w:rFonts w:ascii="Arial" w:eastAsia="Times New Roman" w:hAnsi="Arial" w:cs="Arial"/>
          <w:color w:val="000000"/>
          <w:sz w:val="20"/>
          <w:szCs w:val="24"/>
        </w:rPr>
        <w:t>using standard methods</w:t>
      </w:r>
      <w:r w:rsidRPr="003226C2">
        <w:rPr>
          <w:rFonts w:ascii="Arial" w:eastAsia="Times New Roman" w:hAnsi="Arial" w:cs="Arial"/>
          <w:color w:val="000000"/>
          <w:sz w:val="20"/>
          <w:szCs w:val="24"/>
        </w:rPr>
        <w:t xml:space="preserve">. </w:t>
      </w:r>
      <w:r w:rsidR="00F07380" w:rsidRPr="003226C2">
        <w:rPr>
          <w:rFonts w:ascii="Arial" w:eastAsia="Times New Roman" w:hAnsi="Arial" w:cs="Arial"/>
          <w:color w:val="000000"/>
          <w:sz w:val="20"/>
          <w:szCs w:val="24"/>
        </w:rPr>
        <w:t xml:space="preserve">Groundwater </w:t>
      </w:r>
      <w:r w:rsidR="00791946" w:rsidRPr="003226C2">
        <w:rPr>
          <w:rFonts w:ascii="Arial" w:eastAsia="Times New Roman" w:hAnsi="Arial" w:cs="Arial"/>
          <w:color w:val="000000"/>
          <w:sz w:val="20"/>
          <w:szCs w:val="24"/>
        </w:rPr>
        <w:t xml:space="preserve">quality prediction by leveraging three ML techniques </w:t>
      </w:r>
      <w:r w:rsidR="00FE2C37" w:rsidRPr="003226C2">
        <w:rPr>
          <w:rFonts w:ascii="Arial" w:eastAsia="Times New Roman" w:hAnsi="Arial" w:cs="Arial"/>
          <w:color w:val="000000"/>
          <w:sz w:val="20"/>
          <w:szCs w:val="24"/>
        </w:rPr>
        <w:t>conducted independently by an academic institution located near the selected study area</w:t>
      </w:r>
      <w:r w:rsidR="00F07380" w:rsidRPr="003226C2">
        <w:rPr>
          <w:rFonts w:ascii="Arial" w:eastAsia="Times New Roman" w:hAnsi="Arial" w:cs="Arial"/>
          <w:color w:val="000000"/>
          <w:sz w:val="20"/>
          <w:szCs w:val="24"/>
        </w:rPr>
        <w:t xml:space="preserve"> is </w:t>
      </w:r>
      <w:r w:rsidR="003D1758" w:rsidRPr="003226C2">
        <w:rPr>
          <w:rFonts w:ascii="Arial" w:eastAsia="Times New Roman" w:hAnsi="Arial" w:cs="Arial"/>
          <w:color w:val="000000"/>
          <w:sz w:val="20"/>
          <w:szCs w:val="24"/>
        </w:rPr>
        <w:t>detailed</w:t>
      </w:r>
      <w:r w:rsidR="00F07380" w:rsidRPr="003226C2">
        <w:rPr>
          <w:rFonts w:ascii="Arial" w:eastAsia="Times New Roman" w:hAnsi="Arial" w:cs="Arial"/>
          <w:color w:val="000000"/>
          <w:sz w:val="20"/>
          <w:szCs w:val="24"/>
        </w:rPr>
        <w:t xml:space="preserve"> in this study</w:t>
      </w:r>
      <w:r w:rsidR="00FE2C37" w:rsidRPr="003226C2">
        <w:rPr>
          <w:rFonts w:ascii="Arial" w:eastAsia="Times New Roman" w:hAnsi="Arial" w:cs="Arial"/>
          <w:color w:val="000000"/>
          <w:sz w:val="20"/>
          <w:szCs w:val="24"/>
        </w:rPr>
        <w:t xml:space="preserve">. </w:t>
      </w:r>
      <w:r w:rsidR="00F61019">
        <w:rPr>
          <w:rFonts w:ascii="Arial" w:eastAsia="Times New Roman" w:hAnsi="Arial" w:cs="Arial"/>
          <w:color w:val="000000"/>
          <w:sz w:val="20"/>
          <w:szCs w:val="24"/>
        </w:rPr>
        <w:t>Perhaps, t</w:t>
      </w:r>
      <w:r w:rsidR="00F61019" w:rsidRPr="00F61019">
        <w:rPr>
          <w:rFonts w:ascii="Arial" w:eastAsia="Times New Roman" w:hAnsi="Arial" w:cs="Arial"/>
          <w:color w:val="000000"/>
          <w:sz w:val="20"/>
          <w:szCs w:val="24"/>
        </w:rPr>
        <w:t>his study is probably first of its kind addres</w:t>
      </w:r>
      <w:r w:rsidR="00F61019">
        <w:rPr>
          <w:rFonts w:ascii="Arial" w:eastAsia="Times New Roman" w:hAnsi="Arial" w:cs="Arial"/>
          <w:color w:val="000000"/>
          <w:sz w:val="20"/>
          <w:szCs w:val="24"/>
        </w:rPr>
        <w:t>sed by an academic institution with i</w:t>
      </w:r>
      <w:r w:rsidR="00F61019" w:rsidRPr="00F61019">
        <w:rPr>
          <w:rFonts w:ascii="Arial" w:eastAsia="Times New Roman" w:hAnsi="Arial" w:cs="Arial"/>
          <w:color w:val="000000"/>
          <w:sz w:val="20"/>
          <w:szCs w:val="24"/>
        </w:rPr>
        <w:t xml:space="preserve">n the </w:t>
      </w:r>
      <w:r w:rsidR="00F61019">
        <w:rPr>
          <w:rFonts w:ascii="Arial" w:eastAsia="Times New Roman" w:hAnsi="Arial" w:cs="Arial"/>
          <w:color w:val="000000"/>
          <w:sz w:val="20"/>
          <w:szCs w:val="24"/>
        </w:rPr>
        <w:t xml:space="preserve">vicinity of </w:t>
      </w:r>
      <w:r w:rsidR="00F61019" w:rsidRPr="00F61019">
        <w:rPr>
          <w:rFonts w:ascii="Arial" w:eastAsia="Times New Roman" w:hAnsi="Arial" w:cs="Arial"/>
          <w:color w:val="000000"/>
          <w:sz w:val="20"/>
          <w:szCs w:val="24"/>
        </w:rPr>
        <w:t xml:space="preserve">selected study area </w:t>
      </w:r>
      <w:r w:rsidR="00F61019">
        <w:rPr>
          <w:rFonts w:ascii="Arial" w:eastAsia="Times New Roman" w:hAnsi="Arial" w:cs="Arial"/>
          <w:color w:val="000000"/>
          <w:sz w:val="20"/>
          <w:szCs w:val="24"/>
        </w:rPr>
        <w:t>combining experimental and modeling</w:t>
      </w:r>
      <w:r w:rsidR="000974A0">
        <w:rPr>
          <w:rFonts w:ascii="Arial" w:eastAsia="Times New Roman" w:hAnsi="Arial" w:cs="Arial"/>
          <w:color w:val="000000"/>
          <w:sz w:val="20"/>
          <w:szCs w:val="24"/>
        </w:rPr>
        <w:t>,</w:t>
      </w:r>
      <w:r w:rsidR="00F61019">
        <w:rPr>
          <w:rFonts w:ascii="Arial" w:eastAsia="Times New Roman" w:hAnsi="Arial" w:cs="Arial"/>
          <w:color w:val="000000"/>
          <w:sz w:val="20"/>
          <w:szCs w:val="24"/>
        </w:rPr>
        <w:t xml:space="preserve"> </w:t>
      </w:r>
      <w:r w:rsidR="00F61019" w:rsidRPr="00F61019">
        <w:rPr>
          <w:rFonts w:ascii="Arial" w:eastAsia="Times New Roman" w:hAnsi="Arial" w:cs="Arial"/>
          <w:color w:val="000000"/>
          <w:sz w:val="20"/>
          <w:szCs w:val="24"/>
        </w:rPr>
        <w:t xml:space="preserve">underlining the magnitude of the </w:t>
      </w:r>
      <w:r w:rsidR="001C0FDA" w:rsidRPr="00F61019">
        <w:rPr>
          <w:rFonts w:ascii="Arial" w:eastAsia="Times New Roman" w:hAnsi="Arial" w:cs="Arial"/>
          <w:color w:val="000000"/>
          <w:sz w:val="20"/>
          <w:szCs w:val="24"/>
        </w:rPr>
        <w:lastRenderedPageBreak/>
        <w:t xml:space="preserve">quality </w:t>
      </w:r>
      <w:r w:rsidR="001C0FDA">
        <w:rPr>
          <w:rFonts w:ascii="Arial" w:eastAsia="Times New Roman" w:hAnsi="Arial" w:cs="Arial"/>
          <w:color w:val="000000"/>
          <w:sz w:val="20"/>
          <w:szCs w:val="24"/>
        </w:rPr>
        <w:t xml:space="preserve">of </w:t>
      </w:r>
      <w:r w:rsidR="00F61019" w:rsidRPr="00F61019">
        <w:rPr>
          <w:rFonts w:ascii="Arial" w:eastAsia="Times New Roman" w:hAnsi="Arial" w:cs="Arial"/>
          <w:color w:val="000000"/>
          <w:sz w:val="20"/>
          <w:szCs w:val="24"/>
        </w:rPr>
        <w:t xml:space="preserve">groundwater </w:t>
      </w:r>
      <w:r w:rsidR="001F5019">
        <w:rPr>
          <w:rFonts w:ascii="Arial" w:eastAsia="Times New Roman" w:hAnsi="Arial" w:cs="Arial"/>
          <w:color w:val="000000"/>
          <w:sz w:val="20"/>
          <w:szCs w:val="24"/>
        </w:rPr>
        <w:t xml:space="preserve">in line with </w:t>
      </w:r>
      <w:r w:rsidR="00F61019" w:rsidRPr="00F61019">
        <w:rPr>
          <w:rFonts w:ascii="Arial" w:eastAsia="Times New Roman" w:hAnsi="Arial" w:cs="Arial"/>
          <w:color w:val="000000"/>
          <w:sz w:val="20"/>
          <w:szCs w:val="24"/>
        </w:rPr>
        <w:t>WQI</w:t>
      </w:r>
      <w:r w:rsidR="001F5019">
        <w:rPr>
          <w:rFonts w:ascii="Arial" w:eastAsia="Times New Roman" w:hAnsi="Arial" w:cs="Arial"/>
          <w:color w:val="000000"/>
          <w:sz w:val="20"/>
          <w:szCs w:val="24"/>
        </w:rPr>
        <w:t xml:space="preserve"> values</w:t>
      </w:r>
      <w:r w:rsidR="00F61019" w:rsidRPr="00F61019">
        <w:rPr>
          <w:rFonts w:ascii="Arial" w:eastAsia="Times New Roman" w:hAnsi="Arial" w:cs="Arial"/>
          <w:color w:val="000000"/>
          <w:sz w:val="20"/>
          <w:szCs w:val="24"/>
        </w:rPr>
        <w:t xml:space="preserve">, which </w:t>
      </w:r>
      <w:r w:rsidR="000974A0">
        <w:rPr>
          <w:rFonts w:ascii="Arial" w:eastAsia="Times New Roman" w:hAnsi="Arial" w:cs="Arial"/>
          <w:color w:val="000000"/>
          <w:sz w:val="20"/>
          <w:szCs w:val="24"/>
        </w:rPr>
        <w:t xml:space="preserve">may lead to directly benefiting </w:t>
      </w:r>
      <w:r w:rsidR="00F61019" w:rsidRPr="00F61019">
        <w:rPr>
          <w:rFonts w:ascii="Arial" w:eastAsia="Times New Roman" w:hAnsi="Arial" w:cs="Arial"/>
          <w:color w:val="000000"/>
          <w:sz w:val="20"/>
          <w:szCs w:val="24"/>
        </w:rPr>
        <w:t>the society</w:t>
      </w:r>
      <w:r w:rsidR="005E4FB8">
        <w:rPr>
          <w:rFonts w:ascii="Arial" w:eastAsia="Times New Roman" w:hAnsi="Arial" w:cs="Arial"/>
          <w:color w:val="000000"/>
          <w:sz w:val="20"/>
          <w:szCs w:val="24"/>
        </w:rPr>
        <w:t xml:space="preserve"> owing to vitality of the </w:t>
      </w:r>
      <w:r w:rsidR="00F61019" w:rsidRPr="00F61019">
        <w:rPr>
          <w:rFonts w:ascii="Arial" w:eastAsia="Times New Roman" w:hAnsi="Arial" w:cs="Arial"/>
          <w:color w:val="000000"/>
          <w:sz w:val="20"/>
          <w:szCs w:val="24"/>
        </w:rPr>
        <w:t>naturally gifted resource.</w:t>
      </w:r>
      <w:r w:rsidR="00F61019">
        <w:rPr>
          <w:rFonts w:ascii="Arial" w:eastAsia="Times New Roman" w:hAnsi="Arial" w:cs="Arial"/>
          <w:color w:val="000000"/>
          <w:sz w:val="20"/>
          <w:szCs w:val="24"/>
        </w:rPr>
        <w:t xml:space="preserve"> </w:t>
      </w:r>
      <w:r w:rsidR="00791946" w:rsidRPr="003226C2">
        <w:rPr>
          <w:rFonts w:ascii="Arial" w:eastAsia="Times New Roman" w:hAnsi="Arial" w:cs="Arial"/>
          <w:color w:val="000000"/>
          <w:sz w:val="20"/>
          <w:szCs w:val="24"/>
        </w:rPr>
        <w:t xml:space="preserve">Furthermore, the study highlights opportunities for future research on groundwater quality prediction with more advanced ML techniques. </w:t>
      </w:r>
    </w:p>
    <w:p w14:paraId="740D4845" w14:textId="77777777" w:rsidR="00F62F87" w:rsidRPr="00CB65EC" w:rsidRDefault="00CB65EC">
      <w:pPr>
        <w:spacing w:after="0" w:line="360" w:lineRule="auto"/>
        <w:jc w:val="both"/>
        <w:rPr>
          <w:rFonts w:ascii="Arial" w:eastAsia="Times New Roman" w:hAnsi="Arial" w:cs="Arial"/>
          <w:sz w:val="20"/>
        </w:rPr>
      </w:pPr>
      <w:r>
        <w:rPr>
          <w:rFonts w:ascii="Arial" w:eastAsia="Times New Roman" w:hAnsi="Arial" w:cs="Arial"/>
          <w:b/>
          <w:szCs w:val="24"/>
        </w:rPr>
        <w:t xml:space="preserve">2. </w:t>
      </w:r>
      <w:r w:rsidR="00A1309F" w:rsidRPr="00CB65EC">
        <w:rPr>
          <w:rFonts w:ascii="Arial" w:eastAsia="Times New Roman" w:hAnsi="Arial" w:cs="Arial"/>
          <w:b/>
          <w:szCs w:val="24"/>
        </w:rPr>
        <w:t xml:space="preserve">MATERIALS AND METHODS </w:t>
      </w:r>
    </w:p>
    <w:p w14:paraId="3C9A6951" w14:textId="77777777" w:rsidR="00D47AF1" w:rsidRPr="006F2EF8" w:rsidRDefault="00D47AF1" w:rsidP="00D02D56">
      <w:pPr>
        <w:tabs>
          <w:tab w:val="left" w:pos="1842"/>
        </w:tabs>
        <w:spacing w:before="100" w:beforeAutospacing="1" w:after="100" w:afterAutospacing="1" w:line="360" w:lineRule="auto"/>
        <w:jc w:val="both"/>
        <w:rPr>
          <w:rFonts w:ascii="Arial" w:eastAsia="Times New Roman" w:hAnsi="Arial" w:cs="Arial"/>
          <w:color w:val="000000"/>
          <w:sz w:val="20"/>
          <w:szCs w:val="24"/>
        </w:rPr>
      </w:pPr>
      <w:r w:rsidRPr="006F2EF8">
        <w:rPr>
          <w:rFonts w:ascii="Arial" w:eastAsia="Times New Roman" w:hAnsi="Arial" w:cs="Arial"/>
          <w:color w:val="000000"/>
          <w:sz w:val="20"/>
          <w:szCs w:val="24"/>
        </w:rPr>
        <w:t xml:space="preserve">For the experimental investigation, </w:t>
      </w:r>
      <w:r w:rsidR="009572EC" w:rsidRPr="006F2EF8">
        <w:rPr>
          <w:rFonts w:ascii="Arial" w:eastAsia="Times New Roman" w:hAnsi="Arial" w:cs="Arial"/>
          <w:color w:val="000000"/>
          <w:sz w:val="20"/>
          <w:szCs w:val="24"/>
        </w:rPr>
        <w:t xml:space="preserve">samples were collected from </w:t>
      </w:r>
      <w:r w:rsidRPr="006F2EF8">
        <w:rPr>
          <w:rFonts w:ascii="Arial" w:eastAsia="Times New Roman" w:hAnsi="Arial" w:cs="Arial"/>
          <w:color w:val="000000"/>
          <w:sz w:val="20"/>
          <w:szCs w:val="24"/>
        </w:rPr>
        <w:t xml:space="preserve">two </w:t>
      </w:r>
      <w:r w:rsidR="009572EC" w:rsidRPr="006F2EF8">
        <w:rPr>
          <w:rFonts w:ascii="Arial" w:eastAsia="Times New Roman" w:hAnsi="Arial" w:cs="Arial"/>
          <w:color w:val="000000"/>
          <w:sz w:val="20"/>
          <w:szCs w:val="24"/>
        </w:rPr>
        <w:t xml:space="preserve">groundwater </w:t>
      </w:r>
      <w:r w:rsidRPr="006F2EF8">
        <w:rPr>
          <w:rFonts w:ascii="Arial" w:eastAsia="Times New Roman" w:hAnsi="Arial" w:cs="Arial"/>
          <w:color w:val="000000"/>
          <w:sz w:val="20"/>
          <w:szCs w:val="24"/>
        </w:rPr>
        <w:t xml:space="preserve">locations: the LIMAT campus in Vijayawada and </w:t>
      </w:r>
      <w:proofErr w:type="spellStart"/>
      <w:r w:rsidRPr="006F2EF8">
        <w:rPr>
          <w:rFonts w:ascii="Arial" w:eastAsia="Times New Roman" w:hAnsi="Arial" w:cs="Arial"/>
          <w:color w:val="000000"/>
          <w:sz w:val="20"/>
          <w:szCs w:val="24"/>
        </w:rPr>
        <w:t>Mudirajupalem</w:t>
      </w:r>
      <w:proofErr w:type="spellEnd"/>
      <w:r w:rsidRPr="006F2EF8">
        <w:rPr>
          <w:rFonts w:ascii="Arial" w:eastAsia="Times New Roman" w:hAnsi="Arial" w:cs="Arial"/>
          <w:color w:val="000000"/>
          <w:sz w:val="20"/>
          <w:szCs w:val="24"/>
        </w:rPr>
        <w:t xml:space="preserve"> village in Krishna district, Andhra Pradesh, India. </w:t>
      </w:r>
      <w:proofErr w:type="spellStart"/>
      <w:r w:rsidR="001C0EF3" w:rsidRPr="006F2EF8">
        <w:rPr>
          <w:rFonts w:ascii="Arial" w:eastAsia="Times New Roman" w:hAnsi="Arial" w:cs="Arial"/>
          <w:color w:val="000000"/>
          <w:sz w:val="20"/>
          <w:szCs w:val="24"/>
        </w:rPr>
        <w:t>Penamaluru</w:t>
      </w:r>
      <w:proofErr w:type="spellEnd"/>
      <w:r w:rsidR="001C0EF3" w:rsidRPr="006F2EF8">
        <w:rPr>
          <w:rFonts w:ascii="Arial" w:eastAsia="Times New Roman" w:hAnsi="Arial" w:cs="Arial"/>
          <w:color w:val="000000"/>
          <w:sz w:val="20"/>
          <w:szCs w:val="24"/>
        </w:rPr>
        <w:t xml:space="preserve"> Mandal and </w:t>
      </w:r>
      <w:proofErr w:type="spellStart"/>
      <w:r w:rsidR="001C0EF3" w:rsidRPr="006F2EF8">
        <w:rPr>
          <w:rFonts w:ascii="Arial" w:eastAsia="Times New Roman" w:hAnsi="Arial" w:cs="Arial"/>
          <w:color w:val="000000"/>
          <w:sz w:val="20"/>
          <w:szCs w:val="24"/>
        </w:rPr>
        <w:t>Kankipadu</w:t>
      </w:r>
      <w:proofErr w:type="spellEnd"/>
      <w:r w:rsidR="001C0EF3" w:rsidRPr="006F2EF8">
        <w:rPr>
          <w:rFonts w:ascii="Arial" w:eastAsia="Times New Roman" w:hAnsi="Arial" w:cs="Arial"/>
          <w:color w:val="000000"/>
          <w:sz w:val="20"/>
          <w:szCs w:val="24"/>
        </w:rPr>
        <w:t xml:space="preserve"> Mandal geographically border the LIMAT campus, situated in </w:t>
      </w:r>
      <w:proofErr w:type="spellStart"/>
      <w:r w:rsidR="001C0EF3" w:rsidRPr="006F2EF8">
        <w:rPr>
          <w:rFonts w:ascii="Arial" w:eastAsia="Times New Roman" w:hAnsi="Arial" w:cs="Arial"/>
          <w:color w:val="000000"/>
          <w:sz w:val="20"/>
          <w:szCs w:val="24"/>
        </w:rPr>
        <w:t>Maadalavarigudem</w:t>
      </w:r>
      <w:proofErr w:type="spellEnd"/>
      <w:r w:rsidR="001C0EF3" w:rsidRPr="006F2EF8">
        <w:rPr>
          <w:rFonts w:ascii="Arial" w:eastAsia="Times New Roman" w:hAnsi="Arial" w:cs="Arial"/>
          <w:color w:val="000000"/>
          <w:sz w:val="20"/>
          <w:szCs w:val="24"/>
        </w:rPr>
        <w:t>,</w:t>
      </w:r>
      <w:r w:rsidRPr="006F2EF8">
        <w:rPr>
          <w:rFonts w:ascii="Arial" w:eastAsia="Times New Roman" w:hAnsi="Arial" w:cs="Arial"/>
          <w:color w:val="000000"/>
          <w:sz w:val="20"/>
          <w:szCs w:val="24"/>
        </w:rPr>
        <w:t xml:space="preserve"> to the south, </w:t>
      </w:r>
      <w:proofErr w:type="spellStart"/>
      <w:r w:rsidRPr="006F2EF8">
        <w:rPr>
          <w:rFonts w:ascii="Arial" w:eastAsia="Times New Roman" w:hAnsi="Arial" w:cs="Arial"/>
          <w:color w:val="000000"/>
          <w:sz w:val="20"/>
          <w:szCs w:val="24"/>
        </w:rPr>
        <w:t>Agiripalli</w:t>
      </w:r>
      <w:proofErr w:type="spellEnd"/>
      <w:r w:rsidRPr="006F2EF8">
        <w:rPr>
          <w:rFonts w:ascii="Arial" w:eastAsia="Times New Roman" w:hAnsi="Arial" w:cs="Arial"/>
          <w:color w:val="000000"/>
          <w:sz w:val="20"/>
          <w:szCs w:val="24"/>
        </w:rPr>
        <w:t xml:space="preserve"> Mandal to the north, and </w:t>
      </w:r>
      <w:proofErr w:type="spellStart"/>
      <w:r w:rsidRPr="006F2EF8">
        <w:rPr>
          <w:rFonts w:ascii="Arial" w:eastAsia="Times New Roman" w:hAnsi="Arial" w:cs="Arial"/>
          <w:color w:val="000000"/>
          <w:sz w:val="20"/>
          <w:szCs w:val="24"/>
        </w:rPr>
        <w:t>Unguturu</w:t>
      </w:r>
      <w:proofErr w:type="spellEnd"/>
      <w:r w:rsidRPr="006F2EF8">
        <w:rPr>
          <w:rFonts w:ascii="Arial" w:eastAsia="Times New Roman" w:hAnsi="Arial" w:cs="Arial"/>
          <w:color w:val="000000"/>
          <w:sz w:val="20"/>
          <w:szCs w:val="24"/>
        </w:rPr>
        <w:t xml:space="preserve"> Mandal to the east. </w:t>
      </w:r>
      <w:proofErr w:type="spellStart"/>
      <w:r w:rsidRPr="006F2EF8">
        <w:rPr>
          <w:rFonts w:ascii="Arial" w:eastAsia="Times New Roman" w:hAnsi="Arial" w:cs="Arial"/>
          <w:color w:val="000000"/>
          <w:sz w:val="20"/>
          <w:szCs w:val="24"/>
        </w:rPr>
        <w:t>Mudirajupalem</w:t>
      </w:r>
      <w:proofErr w:type="spellEnd"/>
      <w:r w:rsidRPr="006F2EF8">
        <w:rPr>
          <w:rFonts w:ascii="Arial" w:eastAsia="Times New Roman" w:hAnsi="Arial" w:cs="Arial"/>
          <w:color w:val="000000"/>
          <w:sz w:val="20"/>
          <w:szCs w:val="24"/>
        </w:rPr>
        <w:t xml:space="preserve"> village, on the other hand, lies within </w:t>
      </w:r>
      <w:proofErr w:type="spellStart"/>
      <w:r w:rsidRPr="006F2EF8">
        <w:rPr>
          <w:rFonts w:ascii="Arial" w:eastAsia="Times New Roman" w:hAnsi="Arial" w:cs="Arial"/>
          <w:color w:val="000000"/>
          <w:sz w:val="20"/>
          <w:szCs w:val="24"/>
        </w:rPr>
        <w:t>Gannavaram</w:t>
      </w:r>
      <w:proofErr w:type="spellEnd"/>
      <w:r w:rsidRPr="006F2EF8">
        <w:rPr>
          <w:rFonts w:ascii="Arial" w:eastAsia="Times New Roman" w:hAnsi="Arial" w:cs="Arial"/>
          <w:color w:val="000000"/>
          <w:sz w:val="20"/>
          <w:szCs w:val="24"/>
        </w:rPr>
        <w:t xml:space="preserve"> Mandal of Krishna district. The satellite imagery of both the LIMAT campus and the </w:t>
      </w:r>
      <w:proofErr w:type="spellStart"/>
      <w:r w:rsidRPr="006F2EF8">
        <w:rPr>
          <w:rFonts w:ascii="Arial" w:eastAsia="Times New Roman" w:hAnsi="Arial" w:cs="Arial"/>
          <w:color w:val="000000"/>
          <w:sz w:val="20"/>
          <w:szCs w:val="24"/>
        </w:rPr>
        <w:t>Mudirajupalem</w:t>
      </w:r>
      <w:proofErr w:type="spellEnd"/>
      <w:r w:rsidRPr="006F2EF8">
        <w:rPr>
          <w:rFonts w:ascii="Arial" w:eastAsia="Times New Roman" w:hAnsi="Arial" w:cs="Arial"/>
          <w:color w:val="000000"/>
          <w:sz w:val="20"/>
          <w:szCs w:val="24"/>
        </w:rPr>
        <w:t xml:space="preserve"> region is presented in Figure 1.</w:t>
      </w:r>
    </w:p>
    <w:p w14:paraId="0AC711C9" w14:textId="77777777" w:rsidR="00D02D56" w:rsidRPr="00B36777" w:rsidRDefault="00B36777" w:rsidP="00D02D56">
      <w:pPr>
        <w:tabs>
          <w:tab w:val="left" w:pos="1842"/>
        </w:tabs>
        <w:spacing w:before="100" w:beforeAutospacing="1" w:after="100" w:afterAutospacing="1" w:line="360" w:lineRule="auto"/>
        <w:jc w:val="both"/>
        <w:rPr>
          <w:rFonts w:ascii="Arial" w:eastAsia="Times New Roman" w:hAnsi="Arial" w:cs="Arial"/>
          <w:b/>
          <w:szCs w:val="24"/>
        </w:rPr>
      </w:pPr>
      <w:r w:rsidRPr="00B36777">
        <w:rPr>
          <w:rFonts w:ascii="Arial" w:eastAsia="Times New Roman" w:hAnsi="Arial" w:cs="Arial"/>
          <w:b/>
          <w:szCs w:val="24"/>
        </w:rPr>
        <w:t xml:space="preserve">2.1 </w:t>
      </w:r>
      <w:r w:rsidR="00D02D56" w:rsidRPr="00B36777">
        <w:rPr>
          <w:rFonts w:ascii="Arial" w:eastAsia="Times New Roman" w:hAnsi="Arial" w:cs="Arial"/>
          <w:b/>
          <w:szCs w:val="24"/>
        </w:rPr>
        <w:t xml:space="preserve">Methodology </w:t>
      </w:r>
      <w:r w:rsidR="00D02D56" w:rsidRPr="00B36777">
        <w:rPr>
          <w:rFonts w:ascii="Arial" w:eastAsia="Times New Roman" w:hAnsi="Arial" w:cs="Arial"/>
          <w:b/>
          <w:szCs w:val="24"/>
        </w:rPr>
        <w:tab/>
      </w:r>
    </w:p>
    <w:p w14:paraId="1201F8D4" w14:textId="77777777" w:rsidR="00D02D56" w:rsidRPr="006F2EF8" w:rsidRDefault="00D02D56" w:rsidP="00D02D56">
      <w:pPr>
        <w:pBdr>
          <w:top w:val="nil"/>
          <w:left w:val="nil"/>
          <w:bottom w:val="nil"/>
          <w:right w:val="nil"/>
          <w:between w:val="nil"/>
        </w:pBdr>
        <w:spacing w:after="280" w:line="360" w:lineRule="auto"/>
        <w:jc w:val="both"/>
        <w:rPr>
          <w:rFonts w:ascii="Arial" w:eastAsia="Times New Roman" w:hAnsi="Arial" w:cs="Arial"/>
          <w:color w:val="000000"/>
          <w:sz w:val="20"/>
          <w:szCs w:val="24"/>
        </w:rPr>
      </w:pPr>
      <w:r w:rsidRPr="006F2EF8">
        <w:rPr>
          <w:rFonts w:ascii="Arial" w:eastAsia="Times New Roman" w:hAnsi="Arial" w:cs="Arial"/>
          <w:color w:val="000000"/>
          <w:sz w:val="20"/>
          <w:szCs w:val="24"/>
        </w:rPr>
        <w:t>As per the time constraints and limited resources available, groundwater monitoring was conducted over a 35-day period in the study area (</w:t>
      </w:r>
      <w:r w:rsidRPr="006F2EF8">
        <w:rPr>
          <w:rFonts w:ascii="Arial" w:eastAsia="Times New Roman" w:hAnsi="Arial" w:cs="Arial"/>
          <w:sz w:val="20"/>
          <w:szCs w:val="24"/>
        </w:rPr>
        <w:t>Vamsi et al., 2024)</w:t>
      </w:r>
      <w:r w:rsidRPr="006F2EF8">
        <w:rPr>
          <w:rFonts w:ascii="Arial" w:eastAsia="Times New Roman" w:hAnsi="Arial" w:cs="Arial"/>
          <w:color w:val="000000"/>
          <w:sz w:val="20"/>
          <w:szCs w:val="24"/>
        </w:rPr>
        <w:t xml:space="preserve">. Samples collected during this period were analyzed for </w:t>
      </w:r>
      <w:r w:rsidR="00CE1D9A" w:rsidRPr="006F2EF8">
        <w:rPr>
          <w:rFonts w:ascii="Arial" w:eastAsia="Times New Roman" w:hAnsi="Arial" w:cs="Arial"/>
          <w:color w:val="000000"/>
          <w:sz w:val="20"/>
          <w:szCs w:val="24"/>
        </w:rPr>
        <w:t xml:space="preserve">pH, </w:t>
      </w:r>
      <w:r w:rsidRPr="006F2EF8">
        <w:rPr>
          <w:rFonts w:ascii="Arial" w:eastAsia="Times New Roman" w:hAnsi="Arial" w:cs="Arial"/>
          <w:color w:val="000000"/>
          <w:sz w:val="20"/>
          <w:szCs w:val="24"/>
        </w:rPr>
        <w:t xml:space="preserve">alkalinity, TDS, </w:t>
      </w:r>
      <w:r w:rsidR="00516647" w:rsidRPr="006F2EF8">
        <w:rPr>
          <w:rFonts w:ascii="Arial" w:eastAsia="Times New Roman" w:hAnsi="Arial" w:cs="Arial"/>
          <w:color w:val="000000"/>
          <w:sz w:val="20"/>
          <w:szCs w:val="24"/>
        </w:rPr>
        <w:t xml:space="preserve">TH </w:t>
      </w:r>
      <w:r w:rsidRPr="006F2EF8">
        <w:rPr>
          <w:rFonts w:ascii="Arial" w:eastAsia="Times New Roman" w:hAnsi="Arial" w:cs="Arial"/>
          <w:color w:val="000000"/>
          <w:sz w:val="20"/>
          <w:szCs w:val="24"/>
        </w:rPr>
        <w:t xml:space="preserve">and </w:t>
      </w:r>
      <w:r w:rsidR="00516647" w:rsidRPr="006F2EF8">
        <w:rPr>
          <w:rFonts w:ascii="Arial" w:eastAsia="Times New Roman" w:hAnsi="Arial" w:cs="Arial"/>
          <w:color w:val="000000"/>
          <w:sz w:val="20"/>
          <w:szCs w:val="24"/>
        </w:rPr>
        <w:t xml:space="preserve">acidity </w:t>
      </w:r>
      <w:r w:rsidRPr="006F2EF8">
        <w:rPr>
          <w:rFonts w:ascii="Arial" w:eastAsia="Times New Roman" w:hAnsi="Arial" w:cs="Arial"/>
          <w:color w:val="000000"/>
          <w:sz w:val="20"/>
          <w:szCs w:val="24"/>
        </w:rPr>
        <w:t xml:space="preserve">following standard methods (APHA, 2005), as these parameters are </w:t>
      </w:r>
      <w:r w:rsidR="00146C46" w:rsidRPr="006F2EF8">
        <w:rPr>
          <w:rFonts w:ascii="Arial" w:eastAsia="Times New Roman" w:hAnsi="Arial" w:cs="Arial"/>
          <w:color w:val="000000"/>
          <w:sz w:val="20"/>
          <w:szCs w:val="24"/>
        </w:rPr>
        <w:t>generally</w:t>
      </w:r>
      <w:r w:rsidRPr="006F2EF8">
        <w:rPr>
          <w:rFonts w:ascii="Arial" w:eastAsia="Times New Roman" w:hAnsi="Arial" w:cs="Arial"/>
          <w:color w:val="000000"/>
          <w:sz w:val="20"/>
          <w:szCs w:val="24"/>
        </w:rPr>
        <w:t xml:space="preserve"> assessed in water quality studies (</w:t>
      </w:r>
      <w:r w:rsidRPr="006F2EF8">
        <w:rPr>
          <w:rFonts w:ascii="Arial" w:eastAsia="Times New Roman" w:hAnsi="Arial" w:cs="Arial"/>
          <w:sz w:val="20"/>
          <w:szCs w:val="24"/>
        </w:rPr>
        <w:t>Vamsi et al., 2024)</w:t>
      </w:r>
      <w:r w:rsidRPr="006F2EF8">
        <w:rPr>
          <w:rFonts w:ascii="Arial" w:eastAsia="Times New Roman" w:hAnsi="Arial" w:cs="Arial"/>
          <w:color w:val="000000"/>
          <w:sz w:val="20"/>
          <w:szCs w:val="24"/>
        </w:rPr>
        <w:t xml:space="preserve">. Groundwater quality was evaluated as per the water quality standards prescribed by </w:t>
      </w:r>
      <w:r w:rsidR="004546D8" w:rsidRPr="006F2EF8">
        <w:rPr>
          <w:rFonts w:ascii="Arial" w:eastAsia="Times New Roman" w:hAnsi="Arial" w:cs="Arial"/>
          <w:color w:val="000000"/>
          <w:sz w:val="20"/>
          <w:szCs w:val="24"/>
        </w:rPr>
        <w:t xml:space="preserve">the World Health Organization (WHO, 2004) and </w:t>
      </w:r>
      <w:r w:rsidRPr="006F2EF8">
        <w:rPr>
          <w:rFonts w:ascii="Arial" w:eastAsia="Times New Roman" w:hAnsi="Arial" w:cs="Arial"/>
          <w:color w:val="000000"/>
          <w:sz w:val="20"/>
          <w:szCs w:val="24"/>
        </w:rPr>
        <w:t>t</w:t>
      </w:r>
      <w:r w:rsidR="00570066" w:rsidRPr="006F2EF8">
        <w:rPr>
          <w:rFonts w:ascii="Arial" w:eastAsia="Times New Roman" w:hAnsi="Arial" w:cs="Arial"/>
          <w:color w:val="000000"/>
          <w:sz w:val="20"/>
          <w:szCs w:val="24"/>
        </w:rPr>
        <w:t>he Bureau of Indian Standards (</w:t>
      </w:r>
      <w:r w:rsidRPr="006F2EF8">
        <w:rPr>
          <w:rFonts w:ascii="Arial" w:eastAsia="Times New Roman" w:hAnsi="Arial" w:cs="Arial"/>
          <w:color w:val="000000"/>
          <w:sz w:val="20"/>
          <w:szCs w:val="24"/>
        </w:rPr>
        <w:t xml:space="preserve">IS, 2012). Additionally, the WQI was calculated following the method described by Brown et al. (1972) to assess the </w:t>
      </w:r>
      <w:r w:rsidR="00947EE7" w:rsidRPr="006F2EF8">
        <w:rPr>
          <w:rFonts w:ascii="Arial" w:eastAsia="Times New Roman" w:hAnsi="Arial" w:cs="Arial"/>
          <w:color w:val="000000"/>
          <w:sz w:val="20"/>
          <w:szCs w:val="24"/>
        </w:rPr>
        <w:t>groundwater aptness</w:t>
      </w:r>
      <w:r w:rsidRPr="006F2EF8">
        <w:rPr>
          <w:rFonts w:ascii="Arial" w:eastAsia="Times New Roman" w:hAnsi="Arial" w:cs="Arial"/>
          <w:color w:val="000000"/>
          <w:sz w:val="20"/>
          <w:szCs w:val="24"/>
        </w:rPr>
        <w:t xml:space="preserve"> of for </w:t>
      </w:r>
      <w:r w:rsidR="001C7529" w:rsidRPr="006F2EF8">
        <w:rPr>
          <w:rFonts w:ascii="Arial" w:eastAsia="Times New Roman" w:hAnsi="Arial" w:cs="Arial"/>
          <w:color w:val="000000"/>
          <w:sz w:val="20"/>
          <w:szCs w:val="24"/>
        </w:rPr>
        <w:t>diverse</w:t>
      </w:r>
      <w:r w:rsidRPr="006F2EF8">
        <w:rPr>
          <w:rFonts w:ascii="Arial" w:eastAsia="Times New Roman" w:hAnsi="Arial" w:cs="Arial"/>
          <w:color w:val="000000"/>
          <w:sz w:val="20"/>
          <w:szCs w:val="24"/>
        </w:rPr>
        <w:t xml:space="preserve"> uses. </w:t>
      </w:r>
    </w:p>
    <w:p w14:paraId="70B3A851" w14:textId="77777777" w:rsidR="00F62F87" w:rsidRPr="000359F6" w:rsidRDefault="00000606">
      <w:pPr>
        <w:pBdr>
          <w:top w:val="nil"/>
          <w:left w:val="nil"/>
          <w:bottom w:val="nil"/>
          <w:right w:val="nil"/>
          <w:between w:val="nil"/>
        </w:pBdr>
        <w:spacing w:after="0" w:line="240" w:lineRule="auto"/>
        <w:jc w:val="both"/>
        <w:rPr>
          <w:rFonts w:ascii="Arial" w:eastAsia="Times New Roman" w:hAnsi="Arial" w:cs="Arial"/>
          <w:b/>
          <w:color w:val="000000"/>
          <w:sz w:val="24"/>
          <w:szCs w:val="24"/>
        </w:rPr>
      </w:pPr>
      <w:r w:rsidRPr="000359F6">
        <w:rPr>
          <w:rFonts w:ascii="Arial" w:hAnsi="Arial" w:cs="Arial"/>
          <w:b/>
          <w:noProof/>
          <w:color w:val="000000"/>
          <w:sz w:val="21"/>
          <w:szCs w:val="21"/>
        </w:rPr>
        <w:drawing>
          <wp:inline distT="0" distB="0" distL="0" distR="0" wp14:anchorId="76925393" wp14:editId="669D3545">
            <wp:extent cx="4787900" cy="2691659"/>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787900" cy="2691659"/>
                    </a:xfrm>
                    <a:prstGeom prst="rect">
                      <a:avLst/>
                    </a:prstGeom>
                    <a:ln/>
                  </pic:spPr>
                </pic:pic>
              </a:graphicData>
            </a:graphic>
          </wp:inline>
        </w:drawing>
      </w:r>
    </w:p>
    <w:p w14:paraId="374D1A52" w14:textId="77777777" w:rsidR="00F62F87" w:rsidRPr="000359F6" w:rsidRDefault="00000606">
      <w:pPr>
        <w:pBdr>
          <w:top w:val="nil"/>
          <w:left w:val="nil"/>
          <w:bottom w:val="nil"/>
          <w:right w:val="nil"/>
          <w:between w:val="nil"/>
        </w:pBdr>
        <w:spacing w:after="0" w:line="240" w:lineRule="auto"/>
        <w:jc w:val="center"/>
        <w:rPr>
          <w:rFonts w:ascii="Arial" w:eastAsia="Times New Roman" w:hAnsi="Arial" w:cs="Arial"/>
          <w:b/>
          <w:color w:val="000000"/>
          <w:sz w:val="24"/>
          <w:szCs w:val="24"/>
        </w:rPr>
      </w:pPr>
      <w:r w:rsidRPr="000359F6">
        <w:rPr>
          <w:rFonts w:ascii="Arial" w:eastAsia="Times New Roman" w:hAnsi="Arial" w:cs="Arial"/>
          <w:b/>
          <w:color w:val="000000"/>
          <w:sz w:val="24"/>
          <w:szCs w:val="24"/>
        </w:rPr>
        <w:t>(a)</w:t>
      </w:r>
    </w:p>
    <w:p w14:paraId="23F78F09" w14:textId="77777777" w:rsidR="00F62F87" w:rsidRPr="000359F6" w:rsidRDefault="00000606">
      <w:pPr>
        <w:pBdr>
          <w:top w:val="nil"/>
          <w:left w:val="nil"/>
          <w:bottom w:val="nil"/>
          <w:right w:val="nil"/>
          <w:between w:val="nil"/>
        </w:pBdr>
        <w:spacing w:after="0" w:line="240" w:lineRule="auto"/>
        <w:jc w:val="both"/>
        <w:rPr>
          <w:rFonts w:ascii="Arial" w:eastAsia="Times New Roman" w:hAnsi="Arial" w:cs="Arial"/>
          <w:b/>
          <w:color w:val="000000"/>
          <w:sz w:val="24"/>
          <w:szCs w:val="24"/>
        </w:rPr>
      </w:pPr>
      <w:r w:rsidRPr="000359F6">
        <w:rPr>
          <w:rFonts w:ascii="Arial" w:hAnsi="Arial" w:cs="Arial"/>
          <w:b/>
          <w:noProof/>
          <w:color w:val="000000"/>
          <w:sz w:val="21"/>
          <w:szCs w:val="21"/>
        </w:rPr>
        <w:lastRenderedPageBreak/>
        <w:drawing>
          <wp:inline distT="0" distB="0" distL="0" distR="0" wp14:anchorId="38119679" wp14:editId="15C663D8">
            <wp:extent cx="4790813" cy="2686132"/>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790813" cy="2686132"/>
                    </a:xfrm>
                    <a:prstGeom prst="rect">
                      <a:avLst/>
                    </a:prstGeom>
                    <a:ln/>
                  </pic:spPr>
                </pic:pic>
              </a:graphicData>
            </a:graphic>
          </wp:inline>
        </w:drawing>
      </w:r>
    </w:p>
    <w:p w14:paraId="6B371E8A" w14:textId="77777777" w:rsidR="00F62F87" w:rsidRPr="000359F6" w:rsidRDefault="00000606">
      <w:pPr>
        <w:pBdr>
          <w:top w:val="nil"/>
          <w:left w:val="nil"/>
          <w:bottom w:val="nil"/>
          <w:right w:val="nil"/>
          <w:between w:val="nil"/>
        </w:pBdr>
        <w:spacing w:after="0" w:line="240" w:lineRule="auto"/>
        <w:jc w:val="center"/>
        <w:rPr>
          <w:rFonts w:ascii="Arial" w:eastAsia="Times New Roman" w:hAnsi="Arial" w:cs="Arial"/>
          <w:b/>
          <w:color w:val="000000"/>
          <w:sz w:val="24"/>
          <w:szCs w:val="24"/>
        </w:rPr>
      </w:pPr>
      <w:r w:rsidRPr="000359F6">
        <w:rPr>
          <w:rFonts w:ascii="Arial" w:eastAsia="Times New Roman" w:hAnsi="Arial" w:cs="Arial"/>
          <w:b/>
          <w:color w:val="000000"/>
          <w:sz w:val="24"/>
          <w:szCs w:val="24"/>
        </w:rPr>
        <w:t>(b)</w:t>
      </w:r>
    </w:p>
    <w:p w14:paraId="3C9B7EE8" w14:textId="77777777" w:rsidR="00F62F87" w:rsidRPr="006F2EF8" w:rsidRDefault="00000606" w:rsidP="00B46334">
      <w:pPr>
        <w:pBdr>
          <w:top w:val="nil"/>
          <w:left w:val="nil"/>
          <w:bottom w:val="nil"/>
          <w:right w:val="nil"/>
          <w:between w:val="nil"/>
        </w:pBdr>
        <w:spacing w:before="100" w:beforeAutospacing="1" w:after="100" w:afterAutospacing="1" w:line="360" w:lineRule="auto"/>
        <w:jc w:val="both"/>
        <w:rPr>
          <w:rFonts w:ascii="Arial" w:eastAsia="Times New Roman" w:hAnsi="Arial" w:cs="Arial"/>
          <w:color w:val="000000"/>
          <w:sz w:val="20"/>
          <w:szCs w:val="24"/>
        </w:rPr>
      </w:pPr>
      <w:r w:rsidRPr="006F2EF8">
        <w:rPr>
          <w:rFonts w:ascii="Arial" w:eastAsia="Times New Roman" w:hAnsi="Arial" w:cs="Arial"/>
          <w:color w:val="000000"/>
          <w:sz w:val="20"/>
          <w:szCs w:val="24"/>
        </w:rPr>
        <w:t xml:space="preserve">Figure 1. The </w:t>
      </w:r>
      <w:r w:rsidR="0093265A" w:rsidRPr="006F2EF8">
        <w:rPr>
          <w:rFonts w:ascii="Arial" w:eastAsia="Times New Roman" w:hAnsi="Arial" w:cs="Arial"/>
          <w:color w:val="000000"/>
          <w:sz w:val="20"/>
          <w:szCs w:val="24"/>
        </w:rPr>
        <w:t xml:space="preserve">satellite images of </w:t>
      </w:r>
      <w:r w:rsidRPr="006F2EF8">
        <w:rPr>
          <w:rFonts w:ascii="Arial" w:eastAsia="Times New Roman" w:hAnsi="Arial" w:cs="Arial"/>
          <w:color w:val="000000"/>
          <w:sz w:val="20"/>
          <w:szCs w:val="24"/>
        </w:rPr>
        <w:t xml:space="preserve">study area, a.) LIMAT, Vijayawada Campus and b.) </w:t>
      </w:r>
      <w:proofErr w:type="spellStart"/>
      <w:r w:rsidRPr="006F2EF8">
        <w:rPr>
          <w:rFonts w:ascii="Arial" w:eastAsia="Times New Roman" w:hAnsi="Arial" w:cs="Arial"/>
          <w:color w:val="000000"/>
          <w:sz w:val="20"/>
          <w:szCs w:val="24"/>
        </w:rPr>
        <w:t>Mudirajupalem</w:t>
      </w:r>
      <w:proofErr w:type="spellEnd"/>
      <w:r w:rsidRPr="006F2EF8">
        <w:rPr>
          <w:rFonts w:ascii="Arial" w:eastAsia="Times New Roman" w:hAnsi="Arial" w:cs="Arial"/>
          <w:color w:val="000000"/>
          <w:sz w:val="20"/>
          <w:szCs w:val="24"/>
        </w:rPr>
        <w:t>, Krishna district.</w:t>
      </w:r>
    </w:p>
    <w:p w14:paraId="34605DFA" w14:textId="77777777" w:rsidR="00C2567D" w:rsidRPr="006F2EF8" w:rsidRDefault="00410A8C" w:rsidP="00225643">
      <w:pPr>
        <w:pStyle w:val="Normal1"/>
        <w:pBdr>
          <w:top w:val="nil"/>
          <w:left w:val="nil"/>
          <w:bottom w:val="nil"/>
          <w:right w:val="nil"/>
          <w:between w:val="nil"/>
        </w:pBdr>
        <w:spacing w:before="100" w:beforeAutospacing="1" w:after="100" w:afterAutospacing="1" w:line="360" w:lineRule="auto"/>
        <w:rPr>
          <w:rFonts w:ascii="Arial" w:eastAsia="Times New Roman" w:hAnsi="Arial" w:cs="Arial"/>
          <w:sz w:val="20"/>
          <w:szCs w:val="24"/>
        </w:rPr>
      </w:pPr>
      <w:r w:rsidRPr="006F2EF8">
        <w:rPr>
          <w:rFonts w:ascii="Arial" w:eastAsia="Times New Roman" w:hAnsi="Arial" w:cs="Arial"/>
          <w:sz w:val="20"/>
          <w:szCs w:val="24"/>
        </w:rPr>
        <w:t xml:space="preserve">This study employed </w:t>
      </w:r>
      <w:r w:rsidR="00D648C5" w:rsidRPr="006F2EF8">
        <w:rPr>
          <w:rFonts w:ascii="Arial" w:eastAsia="Times New Roman" w:hAnsi="Arial" w:cs="Arial"/>
          <w:sz w:val="20"/>
          <w:szCs w:val="24"/>
        </w:rPr>
        <w:t>three</w:t>
      </w:r>
      <w:r w:rsidRPr="006F2EF8">
        <w:rPr>
          <w:rFonts w:ascii="Arial" w:eastAsia="Times New Roman" w:hAnsi="Arial" w:cs="Arial"/>
          <w:sz w:val="20"/>
          <w:szCs w:val="24"/>
        </w:rPr>
        <w:t xml:space="preserve"> widely used </w:t>
      </w:r>
      <w:r w:rsidR="00622F2E" w:rsidRPr="006F2EF8">
        <w:rPr>
          <w:rFonts w:ascii="Arial" w:eastAsia="Times New Roman" w:hAnsi="Arial" w:cs="Arial"/>
          <w:sz w:val="20"/>
          <w:szCs w:val="24"/>
        </w:rPr>
        <w:t>ML</w:t>
      </w:r>
      <w:r w:rsidR="00426310" w:rsidRPr="006F2EF8">
        <w:rPr>
          <w:rFonts w:ascii="Arial" w:eastAsia="Times New Roman" w:hAnsi="Arial" w:cs="Arial"/>
          <w:sz w:val="20"/>
          <w:szCs w:val="24"/>
        </w:rPr>
        <w:t xml:space="preserve"> </w:t>
      </w:r>
      <w:r w:rsidRPr="006F2EF8">
        <w:rPr>
          <w:rFonts w:ascii="Arial" w:eastAsia="Times New Roman" w:hAnsi="Arial" w:cs="Arial"/>
          <w:sz w:val="20"/>
          <w:szCs w:val="24"/>
        </w:rPr>
        <w:t xml:space="preserve">techniques reported in the literature, including </w:t>
      </w:r>
      <w:r w:rsidR="008C50F5" w:rsidRPr="006F2EF8">
        <w:rPr>
          <w:rFonts w:ascii="Arial" w:eastAsia="Times New Roman" w:hAnsi="Arial" w:cs="Arial"/>
          <w:sz w:val="20"/>
          <w:szCs w:val="24"/>
        </w:rPr>
        <w:t xml:space="preserve">RF, GBT and </w:t>
      </w:r>
      <w:r w:rsidRPr="006F2EF8">
        <w:rPr>
          <w:rFonts w:ascii="Arial" w:eastAsia="Times New Roman" w:hAnsi="Arial" w:cs="Arial"/>
          <w:sz w:val="20"/>
          <w:szCs w:val="24"/>
        </w:rPr>
        <w:t xml:space="preserve">DT to forecast </w:t>
      </w:r>
      <w:r w:rsidR="008722C0" w:rsidRPr="006F2EF8">
        <w:rPr>
          <w:rFonts w:ascii="Arial" w:eastAsia="Times New Roman" w:hAnsi="Arial" w:cs="Arial"/>
          <w:sz w:val="20"/>
          <w:szCs w:val="24"/>
        </w:rPr>
        <w:t xml:space="preserve">the quality of </w:t>
      </w:r>
      <w:r w:rsidRPr="006F2EF8">
        <w:rPr>
          <w:rFonts w:ascii="Arial" w:eastAsia="Times New Roman" w:hAnsi="Arial" w:cs="Arial"/>
          <w:sz w:val="20"/>
          <w:szCs w:val="24"/>
        </w:rPr>
        <w:t xml:space="preserve">groundwater </w:t>
      </w:r>
      <w:r w:rsidR="008722C0" w:rsidRPr="006F2EF8">
        <w:rPr>
          <w:rFonts w:ascii="Arial" w:eastAsia="Times New Roman" w:hAnsi="Arial" w:cs="Arial"/>
          <w:sz w:val="20"/>
          <w:szCs w:val="24"/>
        </w:rPr>
        <w:t xml:space="preserve">within the vicinity of </w:t>
      </w:r>
      <w:r w:rsidRPr="006F2EF8">
        <w:rPr>
          <w:rFonts w:ascii="Arial" w:eastAsia="Times New Roman" w:hAnsi="Arial" w:cs="Arial"/>
          <w:sz w:val="20"/>
          <w:szCs w:val="24"/>
        </w:rPr>
        <w:t xml:space="preserve">the selected study </w:t>
      </w:r>
      <w:r w:rsidR="00E63B5C" w:rsidRPr="006F2EF8">
        <w:rPr>
          <w:rFonts w:ascii="Arial" w:eastAsia="Times New Roman" w:hAnsi="Arial" w:cs="Arial"/>
          <w:sz w:val="20"/>
          <w:szCs w:val="24"/>
        </w:rPr>
        <w:t>area</w:t>
      </w:r>
      <w:r w:rsidRPr="006F2EF8">
        <w:rPr>
          <w:rFonts w:ascii="Arial" w:eastAsia="Times New Roman" w:hAnsi="Arial" w:cs="Arial"/>
          <w:sz w:val="20"/>
          <w:szCs w:val="24"/>
        </w:rPr>
        <w:t xml:space="preserve">. </w:t>
      </w:r>
      <w:r w:rsidR="00C2567D" w:rsidRPr="006F2EF8">
        <w:rPr>
          <w:rFonts w:ascii="Arial" w:eastAsia="Times New Roman" w:hAnsi="Arial" w:cs="Arial"/>
          <w:sz w:val="20"/>
          <w:szCs w:val="24"/>
        </w:rPr>
        <w:t>The DT</w:t>
      </w:r>
      <w:r w:rsidR="00CD67BE" w:rsidRPr="006F2EF8">
        <w:rPr>
          <w:rFonts w:ascii="Arial" w:eastAsia="Times New Roman" w:hAnsi="Arial" w:cs="Arial"/>
          <w:sz w:val="20"/>
          <w:szCs w:val="24"/>
        </w:rPr>
        <w:t>s</w:t>
      </w:r>
      <w:r w:rsidR="00C2567D" w:rsidRPr="006F2EF8">
        <w:rPr>
          <w:rFonts w:ascii="Arial" w:eastAsia="Times New Roman" w:hAnsi="Arial" w:cs="Arial"/>
          <w:sz w:val="20"/>
          <w:szCs w:val="24"/>
        </w:rPr>
        <w:t xml:space="preserve"> </w:t>
      </w:r>
      <w:r w:rsidR="00CD67BE" w:rsidRPr="006F2EF8">
        <w:rPr>
          <w:rFonts w:ascii="Arial" w:eastAsia="Times New Roman" w:hAnsi="Arial" w:cs="Arial"/>
          <w:sz w:val="20"/>
          <w:szCs w:val="24"/>
        </w:rPr>
        <w:t xml:space="preserve">are supervised learning algorithms </w:t>
      </w:r>
      <w:r w:rsidR="00C2567D" w:rsidRPr="006F2EF8">
        <w:rPr>
          <w:rFonts w:ascii="Arial" w:eastAsia="Times New Roman" w:hAnsi="Arial" w:cs="Arial"/>
          <w:sz w:val="20"/>
          <w:szCs w:val="24"/>
        </w:rPr>
        <w:t xml:space="preserve">that </w:t>
      </w:r>
      <w:r w:rsidR="00CD67BE" w:rsidRPr="006F2EF8">
        <w:rPr>
          <w:rFonts w:ascii="Arial" w:eastAsia="Times New Roman" w:hAnsi="Arial" w:cs="Arial"/>
          <w:sz w:val="20"/>
          <w:szCs w:val="24"/>
        </w:rPr>
        <w:t>shapes</w:t>
      </w:r>
      <w:r w:rsidR="00C2567D" w:rsidRPr="006F2EF8">
        <w:rPr>
          <w:rFonts w:ascii="Arial" w:eastAsia="Times New Roman" w:hAnsi="Arial" w:cs="Arial"/>
          <w:sz w:val="20"/>
          <w:szCs w:val="24"/>
        </w:rPr>
        <w:t xml:space="preserve"> its </w:t>
      </w:r>
      <w:r w:rsidR="00FE2166" w:rsidRPr="006F2EF8">
        <w:rPr>
          <w:rFonts w:ascii="Arial" w:eastAsia="Times New Roman" w:hAnsi="Arial" w:cs="Arial"/>
          <w:sz w:val="20"/>
          <w:szCs w:val="24"/>
        </w:rPr>
        <w:t>arrangement</w:t>
      </w:r>
      <w:r w:rsidR="00C2567D" w:rsidRPr="006F2EF8">
        <w:rPr>
          <w:rFonts w:ascii="Arial" w:eastAsia="Times New Roman" w:hAnsi="Arial" w:cs="Arial"/>
          <w:sz w:val="20"/>
          <w:szCs w:val="24"/>
        </w:rPr>
        <w:t xml:space="preserve"> </w:t>
      </w:r>
      <w:r w:rsidR="00FE2166" w:rsidRPr="006F2EF8">
        <w:rPr>
          <w:rFonts w:ascii="Arial" w:eastAsia="Times New Roman" w:hAnsi="Arial" w:cs="Arial"/>
          <w:sz w:val="20"/>
          <w:szCs w:val="24"/>
        </w:rPr>
        <w:t>depending</w:t>
      </w:r>
      <w:r w:rsidR="00C2567D" w:rsidRPr="006F2EF8">
        <w:rPr>
          <w:rFonts w:ascii="Arial" w:eastAsia="Times New Roman" w:hAnsi="Arial" w:cs="Arial"/>
          <w:sz w:val="20"/>
          <w:szCs w:val="24"/>
        </w:rPr>
        <w:t xml:space="preserve"> on input data, making it </w:t>
      </w:r>
      <w:r w:rsidR="00CC26E7" w:rsidRPr="006F2EF8">
        <w:rPr>
          <w:rFonts w:ascii="Arial" w:eastAsia="Times New Roman" w:hAnsi="Arial" w:cs="Arial"/>
          <w:sz w:val="20"/>
          <w:szCs w:val="24"/>
        </w:rPr>
        <w:t>apt</w:t>
      </w:r>
      <w:r w:rsidR="00C2567D" w:rsidRPr="006F2EF8">
        <w:rPr>
          <w:rFonts w:ascii="Arial" w:eastAsia="Times New Roman" w:hAnsi="Arial" w:cs="Arial"/>
          <w:sz w:val="20"/>
          <w:szCs w:val="24"/>
        </w:rPr>
        <w:t xml:space="preserve"> for both </w:t>
      </w:r>
      <w:r w:rsidR="00CC26E7" w:rsidRPr="006F2EF8">
        <w:rPr>
          <w:rFonts w:ascii="Arial" w:eastAsia="Times New Roman" w:hAnsi="Arial" w:cs="Arial"/>
          <w:sz w:val="20"/>
          <w:szCs w:val="24"/>
        </w:rPr>
        <w:t>cataloging</w:t>
      </w:r>
      <w:r w:rsidR="00C2567D" w:rsidRPr="006F2EF8">
        <w:rPr>
          <w:rFonts w:ascii="Arial" w:eastAsia="Times New Roman" w:hAnsi="Arial" w:cs="Arial"/>
          <w:sz w:val="20"/>
          <w:szCs w:val="24"/>
        </w:rPr>
        <w:t xml:space="preserve"> and regression tasks. It resembles </w:t>
      </w:r>
      <w:r w:rsidR="00CC26E7" w:rsidRPr="006F2EF8">
        <w:rPr>
          <w:rFonts w:ascii="Arial" w:eastAsia="Times New Roman" w:hAnsi="Arial" w:cs="Arial"/>
          <w:sz w:val="20"/>
          <w:szCs w:val="24"/>
        </w:rPr>
        <w:t xml:space="preserve">the structure of a </w:t>
      </w:r>
      <w:r w:rsidR="00C2567D" w:rsidRPr="006F2EF8">
        <w:rPr>
          <w:rFonts w:ascii="Arial" w:eastAsia="Times New Roman" w:hAnsi="Arial" w:cs="Arial"/>
          <w:sz w:val="20"/>
          <w:szCs w:val="24"/>
        </w:rPr>
        <w:t xml:space="preserve">tree in which each internal node represents a test on an attribute, each branch corresponds to an attribute value, and each leaf node denotes the </w:t>
      </w:r>
      <w:r w:rsidR="00CE32C1" w:rsidRPr="006F2EF8">
        <w:rPr>
          <w:rFonts w:ascii="Arial" w:eastAsia="Times New Roman" w:hAnsi="Arial" w:cs="Arial"/>
          <w:sz w:val="20"/>
          <w:szCs w:val="24"/>
        </w:rPr>
        <w:t>ultimate</w:t>
      </w:r>
      <w:r w:rsidR="00C2567D" w:rsidRPr="006F2EF8">
        <w:rPr>
          <w:rFonts w:ascii="Arial" w:eastAsia="Times New Roman" w:hAnsi="Arial" w:cs="Arial"/>
          <w:sz w:val="20"/>
          <w:szCs w:val="24"/>
        </w:rPr>
        <w:t xml:space="preserve"> </w:t>
      </w:r>
      <w:r w:rsidR="00CE32C1" w:rsidRPr="006F2EF8">
        <w:rPr>
          <w:rFonts w:ascii="Arial" w:eastAsia="Times New Roman" w:hAnsi="Arial" w:cs="Arial"/>
          <w:sz w:val="20"/>
          <w:szCs w:val="24"/>
        </w:rPr>
        <w:t>result</w:t>
      </w:r>
      <w:r w:rsidR="00C2567D" w:rsidRPr="006F2EF8">
        <w:rPr>
          <w:rFonts w:ascii="Arial" w:eastAsia="Times New Roman" w:hAnsi="Arial" w:cs="Arial"/>
          <w:sz w:val="20"/>
          <w:szCs w:val="24"/>
        </w:rPr>
        <w:t xml:space="preserve"> or </w:t>
      </w:r>
      <w:r w:rsidR="00CE32C1" w:rsidRPr="006F2EF8">
        <w:rPr>
          <w:rFonts w:ascii="Arial" w:eastAsia="Times New Roman" w:hAnsi="Arial" w:cs="Arial"/>
          <w:sz w:val="20"/>
          <w:szCs w:val="24"/>
        </w:rPr>
        <w:t>forecast</w:t>
      </w:r>
      <w:r w:rsidR="00C2567D" w:rsidRPr="006F2EF8">
        <w:rPr>
          <w:rFonts w:ascii="Arial" w:eastAsia="Times New Roman" w:hAnsi="Arial" w:cs="Arial"/>
          <w:sz w:val="20"/>
          <w:szCs w:val="24"/>
        </w:rPr>
        <w:t xml:space="preserve">. </w:t>
      </w:r>
      <w:r w:rsidR="00BC50E7" w:rsidRPr="006F2EF8">
        <w:rPr>
          <w:rFonts w:ascii="Arial" w:eastAsia="Times New Roman" w:hAnsi="Arial" w:cs="Arial"/>
          <w:sz w:val="20"/>
          <w:szCs w:val="24"/>
        </w:rPr>
        <w:t xml:space="preserve">The </w:t>
      </w:r>
      <w:r w:rsidR="00C2567D" w:rsidRPr="006F2EF8">
        <w:rPr>
          <w:rFonts w:ascii="Arial" w:eastAsia="Times New Roman" w:hAnsi="Arial" w:cs="Arial"/>
          <w:sz w:val="20"/>
          <w:szCs w:val="24"/>
        </w:rPr>
        <w:t>DT model</w:t>
      </w:r>
      <w:r w:rsidR="00BC50E7" w:rsidRPr="006F2EF8">
        <w:rPr>
          <w:rFonts w:ascii="Arial" w:eastAsia="Times New Roman" w:hAnsi="Arial" w:cs="Arial"/>
          <w:sz w:val="20"/>
          <w:szCs w:val="24"/>
        </w:rPr>
        <w:t xml:space="preserve">s are </w:t>
      </w:r>
      <w:r w:rsidR="00C2567D" w:rsidRPr="006F2EF8">
        <w:rPr>
          <w:rFonts w:ascii="Arial" w:eastAsia="Times New Roman" w:hAnsi="Arial" w:cs="Arial"/>
          <w:sz w:val="20"/>
          <w:szCs w:val="24"/>
        </w:rPr>
        <w:t xml:space="preserve">generated </w:t>
      </w:r>
      <w:r w:rsidR="00682263" w:rsidRPr="006F2EF8">
        <w:rPr>
          <w:rFonts w:ascii="Arial" w:eastAsia="Times New Roman" w:hAnsi="Arial" w:cs="Arial"/>
          <w:sz w:val="20"/>
          <w:szCs w:val="24"/>
        </w:rPr>
        <w:t>from</w:t>
      </w:r>
      <w:r w:rsidR="00C2567D" w:rsidRPr="006F2EF8">
        <w:rPr>
          <w:rFonts w:ascii="Arial" w:eastAsia="Times New Roman" w:hAnsi="Arial" w:cs="Arial"/>
          <w:sz w:val="20"/>
          <w:szCs w:val="24"/>
        </w:rPr>
        <w:t xml:space="preserve"> an algorithm </w:t>
      </w:r>
      <w:r w:rsidR="00682263" w:rsidRPr="006F2EF8">
        <w:rPr>
          <w:rFonts w:ascii="Arial" w:eastAsia="Times New Roman" w:hAnsi="Arial" w:cs="Arial"/>
          <w:sz w:val="20"/>
          <w:szCs w:val="24"/>
        </w:rPr>
        <w:t xml:space="preserve">which is automated </w:t>
      </w:r>
      <w:r w:rsidR="00C2567D" w:rsidRPr="006F2EF8">
        <w:rPr>
          <w:rFonts w:ascii="Arial" w:eastAsia="Times New Roman" w:hAnsi="Arial" w:cs="Arial"/>
          <w:sz w:val="20"/>
          <w:szCs w:val="24"/>
        </w:rPr>
        <w:t xml:space="preserve">that applies a series of hierarchical decisions to partition the input variable into subspaces, resulting in a structured hierarchy of nodes and branches </w:t>
      </w:r>
      <w:r w:rsidR="008D7443" w:rsidRPr="006F2EF8">
        <w:rPr>
          <w:rFonts w:ascii="Arial" w:eastAsia="Times New Roman" w:hAnsi="Arial" w:cs="Arial"/>
          <w:sz w:val="20"/>
          <w:szCs w:val="24"/>
        </w:rPr>
        <w:t>(Hyndman and Athanasopoulos</w:t>
      </w:r>
      <w:r w:rsidR="00F71A87" w:rsidRPr="006F2EF8">
        <w:rPr>
          <w:rFonts w:ascii="Arial" w:eastAsia="Times New Roman" w:hAnsi="Arial" w:cs="Arial"/>
          <w:sz w:val="20"/>
          <w:szCs w:val="24"/>
        </w:rPr>
        <w:t>, 2021</w:t>
      </w:r>
      <w:r w:rsidR="00DE03F8" w:rsidRPr="006F2EF8">
        <w:rPr>
          <w:rFonts w:ascii="Arial" w:eastAsia="Times New Roman" w:hAnsi="Arial" w:cs="Arial"/>
          <w:sz w:val="20"/>
          <w:szCs w:val="24"/>
        </w:rPr>
        <w:t>)</w:t>
      </w:r>
      <w:r w:rsidR="00C2567D" w:rsidRPr="006F2EF8">
        <w:rPr>
          <w:rFonts w:ascii="Arial" w:eastAsia="Times New Roman" w:hAnsi="Arial" w:cs="Arial"/>
          <w:sz w:val="20"/>
          <w:szCs w:val="24"/>
        </w:rPr>
        <w:t>.</w:t>
      </w:r>
      <w:r w:rsidR="00225643" w:rsidRPr="006F2EF8">
        <w:rPr>
          <w:rFonts w:ascii="Arial" w:eastAsia="Times New Roman" w:hAnsi="Arial" w:cs="Arial"/>
          <w:sz w:val="20"/>
          <w:szCs w:val="24"/>
        </w:rPr>
        <w:t xml:space="preserve"> </w:t>
      </w:r>
      <w:r w:rsidR="00A82FCC" w:rsidRPr="006F2EF8">
        <w:rPr>
          <w:rFonts w:ascii="Arial" w:eastAsia="Times New Roman" w:hAnsi="Arial" w:cs="Arial"/>
          <w:sz w:val="20"/>
          <w:szCs w:val="24"/>
        </w:rPr>
        <w:t xml:space="preserve">In the RF technique, </w:t>
      </w:r>
      <w:r w:rsidR="005B5592" w:rsidRPr="006F2EF8">
        <w:rPr>
          <w:rFonts w:ascii="Arial" w:eastAsia="Times New Roman" w:hAnsi="Arial" w:cs="Arial"/>
          <w:sz w:val="20"/>
          <w:szCs w:val="24"/>
        </w:rPr>
        <w:t xml:space="preserve">overall performance is improved based on the </w:t>
      </w:r>
      <w:r w:rsidR="00A82FCC" w:rsidRPr="006F2EF8">
        <w:rPr>
          <w:rFonts w:ascii="Arial" w:eastAsia="Times New Roman" w:hAnsi="Arial" w:cs="Arial"/>
          <w:sz w:val="20"/>
          <w:szCs w:val="24"/>
        </w:rPr>
        <w:t>predictions from multiple decision trees</w:t>
      </w:r>
      <w:r w:rsidR="005B585A" w:rsidRPr="006F2EF8">
        <w:rPr>
          <w:rFonts w:ascii="Arial" w:eastAsia="Times New Roman" w:hAnsi="Arial" w:cs="Arial"/>
          <w:sz w:val="20"/>
          <w:szCs w:val="24"/>
        </w:rPr>
        <w:t>, which are combined in nature</w:t>
      </w:r>
      <w:r w:rsidR="00A82FCC" w:rsidRPr="006F2EF8">
        <w:rPr>
          <w:rFonts w:ascii="Arial" w:eastAsia="Times New Roman" w:hAnsi="Arial" w:cs="Arial"/>
          <w:sz w:val="20"/>
          <w:szCs w:val="24"/>
        </w:rPr>
        <w:t xml:space="preserve">. </w:t>
      </w:r>
      <w:r w:rsidR="00320DA1" w:rsidRPr="006F2EF8">
        <w:rPr>
          <w:rFonts w:ascii="Arial" w:eastAsia="Times New Roman" w:hAnsi="Arial" w:cs="Arial"/>
          <w:sz w:val="20"/>
          <w:szCs w:val="24"/>
        </w:rPr>
        <w:t xml:space="preserve">The </w:t>
      </w:r>
      <w:r w:rsidR="00A82FCC" w:rsidRPr="006F2EF8">
        <w:rPr>
          <w:rFonts w:ascii="Arial" w:eastAsia="Times New Roman" w:hAnsi="Arial" w:cs="Arial"/>
          <w:sz w:val="20"/>
          <w:szCs w:val="24"/>
        </w:rPr>
        <w:t xml:space="preserve">RF is </w:t>
      </w:r>
      <w:r w:rsidR="00D2189A" w:rsidRPr="006F2EF8">
        <w:rPr>
          <w:rFonts w:ascii="Arial" w:eastAsia="Times New Roman" w:hAnsi="Arial" w:cs="Arial"/>
          <w:sz w:val="20"/>
          <w:szCs w:val="24"/>
        </w:rPr>
        <w:t>predominantly</w:t>
      </w:r>
      <w:r w:rsidR="00A82FCC" w:rsidRPr="006F2EF8">
        <w:rPr>
          <w:rFonts w:ascii="Arial" w:eastAsia="Times New Roman" w:hAnsi="Arial" w:cs="Arial"/>
          <w:sz w:val="20"/>
          <w:szCs w:val="24"/>
        </w:rPr>
        <w:t xml:space="preserve"> valued for its high prediction accuracy, reduced susceptibility to overfitting, and lower variance, making it </w:t>
      </w:r>
      <w:r w:rsidR="000714AB" w:rsidRPr="006F2EF8">
        <w:rPr>
          <w:rFonts w:ascii="Arial" w:eastAsia="Times New Roman" w:hAnsi="Arial" w:cs="Arial"/>
          <w:sz w:val="20"/>
          <w:szCs w:val="24"/>
        </w:rPr>
        <w:t>well suited</w:t>
      </w:r>
      <w:r w:rsidR="00A82FCC" w:rsidRPr="006F2EF8">
        <w:rPr>
          <w:rFonts w:ascii="Arial" w:eastAsia="Times New Roman" w:hAnsi="Arial" w:cs="Arial"/>
          <w:sz w:val="20"/>
          <w:szCs w:val="24"/>
        </w:rPr>
        <w:t xml:space="preserve"> for large datasets with numerous features </w:t>
      </w:r>
      <w:r w:rsidR="0047577F" w:rsidRPr="006F2EF8">
        <w:rPr>
          <w:rFonts w:ascii="Arial" w:eastAsia="Times New Roman" w:hAnsi="Arial" w:cs="Arial"/>
          <w:sz w:val="20"/>
          <w:szCs w:val="24"/>
        </w:rPr>
        <w:t>(</w:t>
      </w:r>
      <w:proofErr w:type="spellStart"/>
      <w:r w:rsidR="0047577F" w:rsidRPr="006F2EF8">
        <w:rPr>
          <w:rFonts w:ascii="Arial" w:eastAsia="Times New Roman" w:hAnsi="Arial" w:cs="Arial"/>
          <w:sz w:val="20"/>
          <w:szCs w:val="24"/>
        </w:rPr>
        <w:t>Apogba</w:t>
      </w:r>
      <w:proofErr w:type="spellEnd"/>
      <w:r w:rsidR="0047577F" w:rsidRPr="006F2EF8">
        <w:rPr>
          <w:rFonts w:ascii="Arial" w:eastAsia="Times New Roman" w:hAnsi="Arial" w:cs="Arial"/>
          <w:sz w:val="20"/>
          <w:szCs w:val="24"/>
        </w:rPr>
        <w:t xml:space="preserve"> et al., 2024)</w:t>
      </w:r>
      <w:r w:rsidR="00A82FCC" w:rsidRPr="006F2EF8">
        <w:rPr>
          <w:rFonts w:ascii="Arial" w:eastAsia="Times New Roman" w:hAnsi="Arial" w:cs="Arial"/>
          <w:sz w:val="20"/>
          <w:szCs w:val="24"/>
        </w:rPr>
        <w:t xml:space="preserve">. </w:t>
      </w:r>
      <w:r w:rsidR="00225643" w:rsidRPr="006F2EF8">
        <w:rPr>
          <w:rFonts w:ascii="Arial" w:eastAsia="Times New Roman" w:hAnsi="Arial" w:cs="Arial"/>
          <w:sz w:val="20"/>
          <w:szCs w:val="24"/>
        </w:rPr>
        <w:t xml:space="preserve">The GBT </w:t>
      </w:r>
      <w:r w:rsidR="00584A88" w:rsidRPr="006F2EF8">
        <w:rPr>
          <w:rFonts w:ascii="Arial" w:eastAsia="Times New Roman" w:hAnsi="Arial" w:cs="Arial"/>
          <w:sz w:val="20"/>
          <w:szCs w:val="24"/>
        </w:rPr>
        <w:t>operates</w:t>
      </w:r>
      <w:r w:rsidR="00225643" w:rsidRPr="006F2EF8">
        <w:rPr>
          <w:rFonts w:ascii="Arial" w:eastAsia="Times New Roman" w:hAnsi="Arial" w:cs="Arial"/>
          <w:sz w:val="20"/>
          <w:szCs w:val="24"/>
        </w:rPr>
        <w:t xml:space="preserve"> </w:t>
      </w:r>
      <w:r w:rsidR="00584A88" w:rsidRPr="006F2EF8">
        <w:rPr>
          <w:rFonts w:ascii="Arial" w:eastAsia="Times New Roman" w:hAnsi="Arial" w:cs="Arial"/>
          <w:sz w:val="20"/>
          <w:szCs w:val="24"/>
        </w:rPr>
        <w:t>collective</w:t>
      </w:r>
      <w:r w:rsidR="00225643" w:rsidRPr="006F2EF8">
        <w:rPr>
          <w:rFonts w:ascii="Arial" w:eastAsia="Times New Roman" w:hAnsi="Arial" w:cs="Arial"/>
          <w:sz w:val="20"/>
          <w:szCs w:val="24"/>
        </w:rPr>
        <w:t xml:space="preserve"> decision trees to </w:t>
      </w:r>
      <w:r w:rsidR="00584A88" w:rsidRPr="006F2EF8">
        <w:rPr>
          <w:rFonts w:ascii="Arial" w:eastAsia="Times New Roman" w:hAnsi="Arial" w:cs="Arial"/>
          <w:sz w:val="20"/>
          <w:szCs w:val="24"/>
        </w:rPr>
        <w:t>mark</w:t>
      </w:r>
      <w:r w:rsidR="00225643" w:rsidRPr="006F2EF8">
        <w:rPr>
          <w:rFonts w:ascii="Arial" w:eastAsia="Times New Roman" w:hAnsi="Arial" w:cs="Arial"/>
          <w:sz w:val="20"/>
          <w:szCs w:val="24"/>
        </w:rPr>
        <w:t xml:space="preserve"> predictions, relying on weaker estimators that are iteratively combined to form a stronger, more robust model, ultimately delivering reliable results. Its ability to rapidly classify datasets is a notable advantage, contributing to its popularity in predictive modeling </w:t>
      </w:r>
      <w:r w:rsidR="00C34E73" w:rsidRPr="006F2EF8">
        <w:rPr>
          <w:rFonts w:ascii="Arial" w:eastAsia="Times New Roman" w:hAnsi="Arial" w:cs="Arial"/>
          <w:sz w:val="20"/>
          <w:szCs w:val="24"/>
        </w:rPr>
        <w:t>(</w:t>
      </w:r>
      <w:proofErr w:type="spellStart"/>
      <w:r w:rsidR="00C34E73" w:rsidRPr="006F2EF8">
        <w:rPr>
          <w:rFonts w:ascii="Arial" w:eastAsia="Times New Roman" w:hAnsi="Arial" w:cs="Arial"/>
          <w:color w:val="000000"/>
          <w:sz w:val="20"/>
          <w:szCs w:val="24"/>
        </w:rPr>
        <w:t>Sarailidis</w:t>
      </w:r>
      <w:proofErr w:type="spellEnd"/>
      <w:r w:rsidR="00C34E73" w:rsidRPr="006F2EF8">
        <w:rPr>
          <w:rFonts w:ascii="Arial" w:eastAsia="Times New Roman" w:hAnsi="Arial" w:cs="Arial"/>
          <w:sz w:val="20"/>
          <w:szCs w:val="24"/>
        </w:rPr>
        <w:t xml:space="preserve"> </w:t>
      </w:r>
      <w:r w:rsidR="00BB195D" w:rsidRPr="006F2EF8">
        <w:rPr>
          <w:rFonts w:ascii="Arial" w:eastAsia="Times New Roman" w:hAnsi="Arial" w:cs="Arial"/>
          <w:sz w:val="20"/>
          <w:szCs w:val="24"/>
        </w:rPr>
        <w:t>et al., 2023)</w:t>
      </w:r>
      <w:r w:rsidR="00225643" w:rsidRPr="006F2EF8">
        <w:rPr>
          <w:rFonts w:ascii="Arial" w:eastAsia="Times New Roman" w:hAnsi="Arial" w:cs="Arial"/>
          <w:sz w:val="20"/>
          <w:szCs w:val="24"/>
        </w:rPr>
        <w:t>.</w:t>
      </w:r>
    </w:p>
    <w:p w14:paraId="70021589" w14:textId="77777777" w:rsidR="00BC17E3" w:rsidRPr="006F2EF8" w:rsidRDefault="00C94D46" w:rsidP="00BC17E3">
      <w:pPr>
        <w:pStyle w:val="Normal1"/>
        <w:pBdr>
          <w:top w:val="nil"/>
          <w:left w:val="nil"/>
          <w:bottom w:val="nil"/>
          <w:right w:val="nil"/>
          <w:between w:val="nil"/>
        </w:pBdr>
        <w:spacing w:before="100" w:beforeAutospacing="1" w:after="100" w:afterAutospacing="1" w:line="360" w:lineRule="auto"/>
        <w:rPr>
          <w:rFonts w:ascii="Arial" w:eastAsia="Times New Roman" w:hAnsi="Arial" w:cs="Arial"/>
          <w:sz w:val="20"/>
          <w:szCs w:val="24"/>
        </w:rPr>
      </w:pPr>
      <w:r w:rsidRPr="006F2EF8">
        <w:rPr>
          <w:rFonts w:ascii="Arial" w:eastAsia="Times New Roman" w:hAnsi="Arial" w:cs="Arial"/>
          <w:sz w:val="20"/>
          <w:szCs w:val="24"/>
        </w:rPr>
        <w:t xml:space="preserve">In the current </w:t>
      </w:r>
      <w:r w:rsidR="00BC17E3" w:rsidRPr="006F2EF8">
        <w:rPr>
          <w:rFonts w:ascii="Arial" w:eastAsia="Times New Roman" w:hAnsi="Arial" w:cs="Arial"/>
          <w:sz w:val="20"/>
          <w:szCs w:val="24"/>
        </w:rPr>
        <w:t xml:space="preserve">study, DT, GBT and RF algorithms were employed as </w:t>
      </w:r>
      <w:r w:rsidR="00EB284C" w:rsidRPr="006F2EF8">
        <w:rPr>
          <w:rFonts w:ascii="Arial" w:eastAsia="Times New Roman" w:hAnsi="Arial" w:cs="Arial"/>
          <w:sz w:val="20"/>
          <w:szCs w:val="24"/>
        </w:rPr>
        <w:t>ML</w:t>
      </w:r>
      <w:r w:rsidR="00BC17E3" w:rsidRPr="006F2EF8">
        <w:rPr>
          <w:rFonts w:ascii="Arial" w:eastAsia="Times New Roman" w:hAnsi="Arial" w:cs="Arial"/>
          <w:sz w:val="20"/>
          <w:szCs w:val="24"/>
        </w:rPr>
        <w:t xml:space="preserve"> techniques to predict groundwater quality. These models were implemented using open-source, user-friendly tools dev</w:t>
      </w:r>
      <w:r w:rsidR="0074567F" w:rsidRPr="006F2EF8">
        <w:rPr>
          <w:rFonts w:ascii="Arial" w:eastAsia="Times New Roman" w:hAnsi="Arial" w:cs="Arial"/>
          <w:sz w:val="20"/>
          <w:szCs w:val="24"/>
        </w:rPr>
        <w:t xml:space="preserve">ised </w:t>
      </w:r>
      <w:r w:rsidR="00BC17E3" w:rsidRPr="006F2EF8">
        <w:rPr>
          <w:rFonts w:ascii="Arial" w:eastAsia="Times New Roman" w:hAnsi="Arial" w:cs="Arial"/>
          <w:sz w:val="20"/>
          <w:szCs w:val="24"/>
        </w:rPr>
        <w:t xml:space="preserve">by the TensorFlow Decision Forests team at Google Zurich. </w:t>
      </w:r>
      <w:r w:rsidR="0074567F" w:rsidRPr="006F2EF8">
        <w:rPr>
          <w:rFonts w:ascii="Arial" w:eastAsia="Times New Roman" w:hAnsi="Arial" w:cs="Arial"/>
          <w:sz w:val="20"/>
          <w:szCs w:val="24"/>
        </w:rPr>
        <w:t>In the present study,</w:t>
      </w:r>
      <w:r w:rsidR="00417254" w:rsidRPr="006F2EF8">
        <w:rPr>
          <w:rFonts w:ascii="Arial" w:eastAsia="Times New Roman" w:hAnsi="Arial" w:cs="Arial"/>
          <w:sz w:val="20"/>
          <w:szCs w:val="24"/>
        </w:rPr>
        <w:t xml:space="preserve"> </w:t>
      </w:r>
      <w:r w:rsidR="0074567F" w:rsidRPr="006F2EF8">
        <w:rPr>
          <w:rFonts w:ascii="Arial" w:eastAsia="Times New Roman" w:hAnsi="Arial" w:cs="Arial"/>
          <w:sz w:val="20"/>
          <w:szCs w:val="24"/>
        </w:rPr>
        <w:t xml:space="preserve">the </w:t>
      </w:r>
      <w:r w:rsidR="00417254" w:rsidRPr="006F2EF8">
        <w:rPr>
          <w:rFonts w:ascii="Arial" w:eastAsia="Times New Roman" w:hAnsi="Arial" w:cs="Arial"/>
          <w:sz w:val="20"/>
          <w:szCs w:val="24"/>
        </w:rPr>
        <w:t>proposed models were trained with 70% data</w:t>
      </w:r>
      <w:r w:rsidR="0074567F" w:rsidRPr="006F2EF8">
        <w:rPr>
          <w:rFonts w:ascii="Arial" w:eastAsia="Times New Roman" w:hAnsi="Arial" w:cs="Arial"/>
          <w:sz w:val="20"/>
          <w:szCs w:val="24"/>
        </w:rPr>
        <w:t>,</w:t>
      </w:r>
      <w:r w:rsidR="00417254" w:rsidRPr="006F2EF8">
        <w:rPr>
          <w:rFonts w:ascii="Arial" w:eastAsia="Times New Roman" w:hAnsi="Arial" w:cs="Arial"/>
          <w:sz w:val="20"/>
          <w:szCs w:val="24"/>
        </w:rPr>
        <w:t xml:space="preserve"> and testing was performed with 30% data. </w:t>
      </w:r>
      <w:r w:rsidR="00BC17E3" w:rsidRPr="006F2EF8">
        <w:rPr>
          <w:rFonts w:ascii="Arial" w:eastAsia="Times New Roman" w:hAnsi="Arial" w:cs="Arial"/>
          <w:sz w:val="20"/>
          <w:szCs w:val="24"/>
        </w:rPr>
        <w:t xml:space="preserve">Furthermore, a hierarchical </w:t>
      </w:r>
      <w:r w:rsidR="00BC17E3" w:rsidRPr="006F2EF8">
        <w:rPr>
          <w:rFonts w:ascii="Arial" w:eastAsia="Times New Roman" w:hAnsi="Arial" w:cs="Arial"/>
          <w:sz w:val="20"/>
          <w:szCs w:val="24"/>
        </w:rPr>
        <w:lastRenderedPageBreak/>
        <w:t xml:space="preserve">reconciliation algorithm </w:t>
      </w:r>
      <w:r w:rsidR="002234ED" w:rsidRPr="006F2EF8">
        <w:rPr>
          <w:rFonts w:ascii="Arial" w:eastAsia="Times New Roman" w:hAnsi="Arial" w:cs="Arial"/>
          <w:sz w:val="20"/>
          <w:szCs w:val="24"/>
        </w:rPr>
        <w:t xml:space="preserve">(HRA) </w:t>
      </w:r>
      <w:r w:rsidR="00BC17E3" w:rsidRPr="006F2EF8">
        <w:rPr>
          <w:rFonts w:ascii="Arial" w:eastAsia="Times New Roman" w:hAnsi="Arial" w:cs="Arial"/>
          <w:sz w:val="20"/>
          <w:szCs w:val="24"/>
        </w:rPr>
        <w:t xml:space="preserve">was utilized to </w:t>
      </w:r>
      <w:r w:rsidR="00BD4A95" w:rsidRPr="006F2EF8">
        <w:rPr>
          <w:rFonts w:ascii="Arial" w:eastAsia="Times New Roman" w:hAnsi="Arial" w:cs="Arial"/>
          <w:sz w:val="20"/>
          <w:szCs w:val="24"/>
        </w:rPr>
        <w:t>estimate</w:t>
      </w:r>
      <w:r w:rsidR="00BC17E3" w:rsidRPr="006F2EF8">
        <w:rPr>
          <w:rFonts w:ascii="Arial" w:eastAsia="Times New Roman" w:hAnsi="Arial" w:cs="Arial"/>
          <w:sz w:val="20"/>
          <w:szCs w:val="24"/>
        </w:rPr>
        <w:t xml:space="preserve"> </w:t>
      </w:r>
      <w:r w:rsidR="00BD4A95" w:rsidRPr="006F2EF8">
        <w:rPr>
          <w:rFonts w:ascii="Arial" w:eastAsia="Times New Roman" w:hAnsi="Arial" w:cs="Arial"/>
          <w:sz w:val="20"/>
          <w:szCs w:val="24"/>
        </w:rPr>
        <w:t>forthcoming</w:t>
      </w:r>
      <w:r w:rsidR="00BC17E3" w:rsidRPr="006F2EF8">
        <w:rPr>
          <w:rFonts w:ascii="Arial" w:eastAsia="Times New Roman" w:hAnsi="Arial" w:cs="Arial"/>
          <w:sz w:val="20"/>
          <w:szCs w:val="24"/>
        </w:rPr>
        <w:t xml:space="preserve"> </w:t>
      </w:r>
      <w:r w:rsidR="00BD4A95" w:rsidRPr="006F2EF8">
        <w:rPr>
          <w:rFonts w:ascii="Arial" w:eastAsia="Times New Roman" w:hAnsi="Arial" w:cs="Arial"/>
          <w:sz w:val="20"/>
          <w:szCs w:val="24"/>
        </w:rPr>
        <w:t>tendencies</w:t>
      </w:r>
      <w:r w:rsidR="00BC17E3" w:rsidRPr="006F2EF8">
        <w:rPr>
          <w:rFonts w:ascii="Arial" w:eastAsia="Times New Roman" w:hAnsi="Arial" w:cs="Arial"/>
          <w:sz w:val="20"/>
          <w:szCs w:val="24"/>
        </w:rPr>
        <w:t xml:space="preserve"> in groundwater quality parameters, ultimately aiding in the quantification of WQI values </w:t>
      </w:r>
      <w:r w:rsidR="00EE1814" w:rsidRPr="006F2EF8">
        <w:rPr>
          <w:rFonts w:ascii="Arial" w:eastAsia="Times New Roman" w:hAnsi="Arial" w:cs="Arial"/>
          <w:sz w:val="20"/>
          <w:szCs w:val="24"/>
        </w:rPr>
        <w:t>(</w:t>
      </w:r>
      <w:r w:rsidR="00245A29" w:rsidRPr="006F2EF8">
        <w:rPr>
          <w:rFonts w:ascii="Arial" w:eastAsia="Times New Roman" w:hAnsi="Arial" w:cs="Arial"/>
          <w:sz w:val="20"/>
          <w:szCs w:val="24"/>
        </w:rPr>
        <w:t>Hyndman and Athanasopoulos, 2021</w:t>
      </w:r>
      <w:r w:rsidR="00EE1814" w:rsidRPr="006F2EF8">
        <w:rPr>
          <w:rFonts w:ascii="Arial" w:eastAsia="Times New Roman" w:hAnsi="Arial" w:cs="Arial"/>
          <w:sz w:val="20"/>
          <w:szCs w:val="24"/>
        </w:rPr>
        <w:t>)</w:t>
      </w:r>
      <w:r w:rsidR="00BC17E3" w:rsidRPr="006F2EF8">
        <w:rPr>
          <w:rFonts w:ascii="Arial" w:eastAsia="Times New Roman" w:hAnsi="Arial" w:cs="Arial"/>
          <w:sz w:val="20"/>
          <w:szCs w:val="24"/>
        </w:rPr>
        <w:t>.</w:t>
      </w:r>
    </w:p>
    <w:p w14:paraId="1B01212F" w14:textId="77777777" w:rsidR="00911465" w:rsidRPr="000B38A8" w:rsidRDefault="00011888" w:rsidP="00911465">
      <w:pPr>
        <w:spacing w:line="360" w:lineRule="auto"/>
        <w:jc w:val="both"/>
        <w:rPr>
          <w:rFonts w:ascii="Arial" w:eastAsia="Times New Roman" w:hAnsi="Arial" w:cs="Arial"/>
          <w:b/>
          <w:szCs w:val="24"/>
        </w:rPr>
      </w:pPr>
      <w:r w:rsidRPr="000B38A8">
        <w:rPr>
          <w:rFonts w:ascii="Arial" w:eastAsia="Times New Roman" w:hAnsi="Arial" w:cs="Arial"/>
          <w:b/>
          <w:szCs w:val="24"/>
        </w:rPr>
        <w:t xml:space="preserve">3. </w:t>
      </w:r>
      <w:r w:rsidR="009F57B7" w:rsidRPr="000B38A8">
        <w:rPr>
          <w:rFonts w:ascii="Arial" w:eastAsia="Times New Roman" w:hAnsi="Arial" w:cs="Arial"/>
          <w:b/>
          <w:szCs w:val="24"/>
        </w:rPr>
        <w:t>RESULTS AND DISCUSSION</w:t>
      </w:r>
    </w:p>
    <w:p w14:paraId="1562B7A8" w14:textId="77777777" w:rsidR="00911465" w:rsidRPr="006F2EF8" w:rsidRDefault="003E2CB3" w:rsidP="005B1D13">
      <w:pPr>
        <w:pStyle w:val="Normal1"/>
        <w:spacing w:line="360" w:lineRule="auto"/>
        <w:rPr>
          <w:rFonts w:ascii="Arial" w:eastAsia="Times New Roman" w:hAnsi="Arial" w:cs="Arial"/>
          <w:sz w:val="20"/>
          <w:szCs w:val="20"/>
        </w:rPr>
      </w:pPr>
      <w:r w:rsidRPr="006F2EF8">
        <w:rPr>
          <w:rFonts w:ascii="Arial" w:eastAsia="Times New Roman" w:hAnsi="Arial" w:cs="Arial"/>
          <w:sz w:val="20"/>
          <w:szCs w:val="20"/>
        </w:rPr>
        <w:t>The HRA</w:t>
      </w:r>
      <w:r w:rsidR="009A542C" w:rsidRPr="006F2EF8">
        <w:rPr>
          <w:rFonts w:ascii="Arial" w:eastAsia="Times New Roman" w:hAnsi="Arial" w:cs="Arial"/>
          <w:sz w:val="20"/>
          <w:szCs w:val="20"/>
        </w:rPr>
        <w:t xml:space="preserve"> was applied to </w:t>
      </w:r>
      <w:r w:rsidR="003C0831" w:rsidRPr="006F2EF8">
        <w:rPr>
          <w:rFonts w:ascii="Arial" w:eastAsia="Times New Roman" w:hAnsi="Arial" w:cs="Arial"/>
          <w:sz w:val="20"/>
          <w:szCs w:val="20"/>
        </w:rPr>
        <w:t>estimate</w:t>
      </w:r>
      <w:r w:rsidR="009A542C" w:rsidRPr="006F2EF8">
        <w:rPr>
          <w:rFonts w:ascii="Arial" w:eastAsia="Times New Roman" w:hAnsi="Arial" w:cs="Arial"/>
          <w:sz w:val="20"/>
          <w:szCs w:val="20"/>
        </w:rPr>
        <w:t xml:space="preserve"> the </w:t>
      </w:r>
      <w:r w:rsidR="003C0831" w:rsidRPr="006F2EF8">
        <w:rPr>
          <w:rFonts w:ascii="Arial" w:eastAsia="Times New Roman" w:hAnsi="Arial" w:cs="Arial"/>
          <w:sz w:val="20"/>
          <w:szCs w:val="20"/>
        </w:rPr>
        <w:t>forthcoming</w:t>
      </w:r>
      <w:r w:rsidR="009A542C" w:rsidRPr="006F2EF8">
        <w:rPr>
          <w:rFonts w:ascii="Arial" w:eastAsia="Times New Roman" w:hAnsi="Arial" w:cs="Arial"/>
          <w:sz w:val="20"/>
          <w:szCs w:val="20"/>
        </w:rPr>
        <w:t xml:space="preserve"> trends of </w:t>
      </w:r>
      <w:r w:rsidR="003C0831" w:rsidRPr="006F2EF8">
        <w:rPr>
          <w:rFonts w:ascii="Arial" w:eastAsia="Times New Roman" w:hAnsi="Arial" w:cs="Arial"/>
          <w:sz w:val="20"/>
          <w:szCs w:val="20"/>
        </w:rPr>
        <w:t>designated</w:t>
      </w:r>
      <w:r w:rsidR="009A542C" w:rsidRPr="006F2EF8">
        <w:rPr>
          <w:rFonts w:ascii="Arial" w:eastAsia="Times New Roman" w:hAnsi="Arial" w:cs="Arial"/>
          <w:sz w:val="20"/>
          <w:szCs w:val="20"/>
        </w:rPr>
        <w:t xml:space="preserve"> </w:t>
      </w:r>
      <w:r w:rsidR="003C0831" w:rsidRPr="006F2EF8">
        <w:rPr>
          <w:rFonts w:ascii="Arial" w:eastAsia="Times New Roman" w:hAnsi="Arial" w:cs="Arial"/>
          <w:sz w:val="20"/>
          <w:szCs w:val="20"/>
        </w:rPr>
        <w:t xml:space="preserve">parameters of </w:t>
      </w:r>
      <w:r w:rsidR="009A542C" w:rsidRPr="006F2EF8">
        <w:rPr>
          <w:rFonts w:ascii="Arial" w:eastAsia="Times New Roman" w:hAnsi="Arial" w:cs="Arial"/>
          <w:sz w:val="20"/>
          <w:szCs w:val="20"/>
        </w:rPr>
        <w:t xml:space="preserve">water quality over a period of </w:t>
      </w:r>
      <w:r w:rsidR="003C79E2" w:rsidRPr="006F2EF8">
        <w:rPr>
          <w:rFonts w:ascii="Arial" w:eastAsia="Times New Roman" w:hAnsi="Arial" w:cs="Arial"/>
          <w:sz w:val="20"/>
          <w:szCs w:val="20"/>
        </w:rPr>
        <w:t>nearly</w:t>
      </w:r>
      <w:r w:rsidR="009A542C" w:rsidRPr="006F2EF8">
        <w:rPr>
          <w:rFonts w:ascii="Arial" w:eastAsia="Times New Roman" w:hAnsi="Arial" w:cs="Arial"/>
          <w:sz w:val="20"/>
          <w:szCs w:val="20"/>
        </w:rPr>
        <w:t xml:space="preserve"> two months. </w:t>
      </w:r>
      <w:r w:rsidR="007F55F8" w:rsidRPr="006F2EF8">
        <w:rPr>
          <w:rFonts w:ascii="Arial" w:eastAsia="Times New Roman" w:hAnsi="Arial" w:cs="Arial"/>
          <w:sz w:val="20"/>
          <w:szCs w:val="20"/>
        </w:rPr>
        <w:t xml:space="preserve">The projected values of alkalinity, TDS, TH and pH in the samples collected from two different sources, </w:t>
      </w:r>
      <w:r w:rsidR="00921FB2" w:rsidRPr="006F2EF8">
        <w:rPr>
          <w:rFonts w:ascii="Arial" w:eastAsia="Times New Roman" w:hAnsi="Arial" w:cs="Arial"/>
          <w:sz w:val="20"/>
          <w:szCs w:val="20"/>
        </w:rPr>
        <w:t>together with</w:t>
      </w:r>
      <w:r w:rsidR="007F55F8" w:rsidRPr="006F2EF8">
        <w:rPr>
          <w:rFonts w:ascii="Arial" w:eastAsia="Times New Roman" w:hAnsi="Arial" w:cs="Arial"/>
          <w:sz w:val="20"/>
          <w:szCs w:val="20"/>
        </w:rPr>
        <w:t xml:space="preserve"> the corresponding experimental results are presented in </w:t>
      </w:r>
      <w:r w:rsidR="009A542C" w:rsidRPr="006F2EF8">
        <w:rPr>
          <w:rFonts w:ascii="Arial" w:eastAsia="Times New Roman" w:hAnsi="Arial" w:cs="Arial"/>
          <w:sz w:val="20"/>
          <w:szCs w:val="20"/>
        </w:rPr>
        <w:t xml:space="preserve">Figures </w:t>
      </w:r>
      <w:r w:rsidR="00DE7663" w:rsidRPr="006F2EF8">
        <w:rPr>
          <w:rFonts w:ascii="Arial" w:eastAsia="Times New Roman" w:hAnsi="Arial" w:cs="Arial"/>
          <w:sz w:val="20"/>
          <w:szCs w:val="20"/>
        </w:rPr>
        <w:t>2</w:t>
      </w:r>
      <w:r w:rsidR="009A542C" w:rsidRPr="006F2EF8">
        <w:rPr>
          <w:rFonts w:ascii="Arial" w:eastAsia="Times New Roman" w:hAnsi="Arial" w:cs="Arial"/>
          <w:sz w:val="20"/>
          <w:szCs w:val="20"/>
        </w:rPr>
        <w:t xml:space="preserve"> to </w:t>
      </w:r>
      <w:r w:rsidR="00DE7663" w:rsidRPr="006F2EF8">
        <w:rPr>
          <w:rFonts w:ascii="Arial" w:eastAsia="Times New Roman" w:hAnsi="Arial" w:cs="Arial"/>
          <w:sz w:val="20"/>
          <w:szCs w:val="20"/>
        </w:rPr>
        <w:t>5</w:t>
      </w:r>
      <w:r w:rsidR="009A542C" w:rsidRPr="006F2EF8">
        <w:rPr>
          <w:rFonts w:ascii="Arial" w:eastAsia="Times New Roman" w:hAnsi="Arial" w:cs="Arial"/>
          <w:sz w:val="20"/>
          <w:szCs w:val="20"/>
        </w:rPr>
        <w:t xml:space="preserve">. For this purpose, a top-down reconciliation algorithm was adopted, utilizing </w:t>
      </w:r>
      <w:r w:rsidR="005D6A97" w:rsidRPr="006F2EF8">
        <w:rPr>
          <w:rFonts w:ascii="Arial" w:eastAsia="Times New Roman" w:hAnsi="Arial" w:cs="Arial"/>
          <w:sz w:val="20"/>
          <w:szCs w:val="20"/>
        </w:rPr>
        <w:t>prediction</w:t>
      </w:r>
      <w:r w:rsidR="009A542C" w:rsidRPr="006F2EF8">
        <w:rPr>
          <w:rFonts w:ascii="Arial" w:eastAsia="Times New Roman" w:hAnsi="Arial" w:cs="Arial"/>
          <w:sz w:val="20"/>
          <w:szCs w:val="20"/>
        </w:rPr>
        <w:t xml:space="preserve"> </w:t>
      </w:r>
      <w:r w:rsidR="005D6A97" w:rsidRPr="006F2EF8">
        <w:rPr>
          <w:rFonts w:ascii="Arial" w:eastAsia="Times New Roman" w:hAnsi="Arial" w:cs="Arial"/>
          <w:sz w:val="20"/>
          <w:szCs w:val="20"/>
        </w:rPr>
        <w:t>quantities</w:t>
      </w:r>
      <w:r w:rsidR="009A542C" w:rsidRPr="006F2EF8">
        <w:rPr>
          <w:rFonts w:ascii="Arial" w:eastAsia="Times New Roman" w:hAnsi="Arial" w:cs="Arial"/>
          <w:sz w:val="20"/>
          <w:szCs w:val="20"/>
        </w:rPr>
        <w:t xml:space="preserve">. This method is commonly used in top-down approaches, where disaggregation proportions are determined based on the historical distribution of data. Such </w:t>
      </w:r>
      <w:r w:rsidR="00CC16CC" w:rsidRPr="006F2EF8">
        <w:rPr>
          <w:rFonts w:ascii="Arial" w:eastAsia="Times New Roman" w:hAnsi="Arial" w:cs="Arial"/>
          <w:sz w:val="20"/>
          <w:szCs w:val="20"/>
        </w:rPr>
        <w:t>methods</w:t>
      </w:r>
      <w:r w:rsidR="009A542C" w:rsidRPr="006F2EF8">
        <w:rPr>
          <w:rFonts w:ascii="Arial" w:eastAsia="Times New Roman" w:hAnsi="Arial" w:cs="Arial"/>
          <w:sz w:val="20"/>
          <w:szCs w:val="20"/>
        </w:rPr>
        <w:t xml:space="preserve"> are </w:t>
      </w:r>
      <w:r w:rsidR="00CC16CC" w:rsidRPr="006F2EF8">
        <w:rPr>
          <w:rFonts w:ascii="Arial" w:eastAsia="Times New Roman" w:hAnsi="Arial" w:cs="Arial"/>
          <w:sz w:val="20"/>
          <w:szCs w:val="20"/>
        </w:rPr>
        <w:t>commonly</w:t>
      </w:r>
      <w:r w:rsidR="009A542C" w:rsidRPr="006F2EF8">
        <w:rPr>
          <w:rFonts w:ascii="Arial" w:eastAsia="Times New Roman" w:hAnsi="Arial" w:cs="Arial"/>
          <w:sz w:val="20"/>
          <w:szCs w:val="20"/>
        </w:rPr>
        <w:t xml:space="preserve"> preferred </w:t>
      </w:r>
      <w:r w:rsidR="001B002A" w:rsidRPr="006F2EF8">
        <w:rPr>
          <w:rFonts w:ascii="Arial" w:eastAsia="Times New Roman" w:hAnsi="Arial" w:cs="Arial"/>
          <w:sz w:val="20"/>
          <w:szCs w:val="20"/>
        </w:rPr>
        <w:t>as</w:t>
      </w:r>
      <w:r w:rsidR="009A542C" w:rsidRPr="006F2EF8">
        <w:rPr>
          <w:rFonts w:ascii="Arial" w:eastAsia="Times New Roman" w:hAnsi="Arial" w:cs="Arial"/>
          <w:sz w:val="20"/>
          <w:szCs w:val="20"/>
        </w:rPr>
        <w:t xml:space="preserve"> they are straightforward to implement, generate </w:t>
      </w:r>
      <w:r w:rsidR="001037A9" w:rsidRPr="006F2EF8">
        <w:rPr>
          <w:rFonts w:ascii="Arial" w:eastAsia="Times New Roman" w:hAnsi="Arial" w:cs="Arial"/>
          <w:sz w:val="20"/>
          <w:szCs w:val="20"/>
        </w:rPr>
        <w:t>reliable</w:t>
      </w:r>
      <w:r w:rsidR="009A542C" w:rsidRPr="006F2EF8">
        <w:rPr>
          <w:rFonts w:ascii="Arial" w:eastAsia="Times New Roman" w:hAnsi="Arial" w:cs="Arial"/>
          <w:sz w:val="20"/>
          <w:szCs w:val="20"/>
        </w:rPr>
        <w:t xml:space="preserve"> </w:t>
      </w:r>
      <w:r w:rsidR="001037A9" w:rsidRPr="006F2EF8">
        <w:rPr>
          <w:rFonts w:ascii="Arial" w:eastAsia="Times New Roman" w:hAnsi="Arial" w:cs="Arial"/>
          <w:sz w:val="20"/>
          <w:szCs w:val="20"/>
        </w:rPr>
        <w:t>estimates</w:t>
      </w:r>
      <w:r w:rsidR="009A542C" w:rsidRPr="006F2EF8">
        <w:rPr>
          <w:rFonts w:ascii="Arial" w:eastAsia="Times New Roman" w:hAnsi="Arial" w:cs="Arial"/>
          <w:sz w:val="20"/>
          <w:szCs w:val="20"/>
        </w:rPr>
        <w:t xml:space="preserve"> at the </w:t>
      </w:r>
      <w:r w:rsidR="001037A9" w:rsidRPr="006F2EF8">
        <w:rPr>
          <w:rFonts w:ascii="Arial" w:eastAsia="Times New Roman" w:hAnsi="Arial" w:cs="Arial"/>
          <w:sz w:val="20"/>
          <w:szCs w:val="20"/>
        </w:rPr>
        <w:t>cumulative</w:t>
      </w:r>
      <w:r w:rsidR="009A542C" w:rsidRPr="006F2EF8">
        <w:rPr>
          <w:rFonts w:ascii="Arial" w:eastAsia="Times New Roman" w:hAnsi="Arial" w:cs="Arial"/>
          <w:sz w:val="20"/>
          <w:szCs w:val="20"/>
        </w:rPr>
        <w:t xml:space="preserve"> level, and are particularly effective when dealing with datasets of relativ</w:t>
      </w:r>
      <w:r w:rsidR="00187652" w:rsidRPr="006F2EF8">
        <w:rPr>
          <w:rFonts w:ascii="Arial" w:eastAsia="Times New Roman" w:hAnsi="Arial" w:cs="Arial"/>
          <w:sz w:val="20"/>
          <w:szCs w:val="20"/>
        </w:rPr>
        <w:t>ely low counts</w:t>
      </w:r>
      <w:r w:rsidR="00911465" w:rsidRPr="006F2EF8">
        <w:rPr>
          <w:rFonts w:ascii="Arial" w:eastAsia="Times New Roman" w:hAnsi="Arial" w:cs="Arial"/>
          <w:sz w:val="20"/>
          <w:szCs w:val="20"/>
        </w:rPr>
        <w:t xml:space="preserve"> </w:t>
      </w:r>
      <w:r w:rsidR="0089493D" w:rsidRPr="006F2EF8">
        <w:rPr>
          <w:rFonts w:ascii="Arial" w:eastAsia="Times New Roman" w:hAnsi="Arial" w:cs="Arial"/>
          <w:sz w:val="20"/>
          <w:szCs w:val="20"/>
        </w:rPr>
        <w:t>(</w:t>
      </w:r>
      <w:r w:rsidR="006F2464" w:rsidRPr="006F2EF8">
        <w:rPr>
          <w:rFonts w:ascii="Arial" w:eastAsia="Times New Roman" w:hAnsi="Arial" w:cs="Arial"/>
          <w:sz w:val="20"/>
          <w:szCs w:val="20"/>
        </w:rPr>
        <w:t>Hyndman and Athanasopoulos, 2021</w:t>
      </w:r>
      <w:r w:rsidR="000F0E36" w:rsidRPr="006F2EF8">
        <w:rPr>
          <w:rFonts w:ascii="Arial" w:eastAsia="Times New Roman" w:hAnsi="Arial" w:cs="Arial"/>
          <w:sz w:val="20"/>
          <w:szCs w:val="20"/>
        </w:rPr>
        <w:t>)</w:t>
      </w:r>
      <w:r w:rsidR="00911465" w:rsidRPr="006F2EF8">
        <w:rPr>
          <w:rFonts w:ascii="Arial" w:eastAsia="Times New Roman" w:hAnsi="Arial" w:cs="Arial"/>
          <w:sz w:val="20"/>
          <w:szCs w:val="20"/>
        </w:rPr>
        <w:t xml:space="preserve">. </w:t>
      </w:r>
      <w:r w:rsidR="001036E6" w:rsidRPr="006F2EF8">
        <w:rPr>
          <w:rFonts w:ascii="Arial" w:eastAsia="Times New Roman" w:hAnsi="Arial" w:cs="Arial"/>
          <w:sz w:val="20"/>
          <w:szCs w:val="20"/>
        </w:rPr>
        <w:t xml:space="preserve">Experimental results pertaining to the current study </w:t>
      </w:r>
      <w:r w:rsidR="003677B5" w:rsidRPr="006F2EF8">
        <w:rPr>
          <w:rFonts w:ascii="Arial" w:eastAsia="Times New Roman" w:hAnsi="Arial" w:cs="Arial"/>
          <w:sz w:val="20"/>
          <w:szCs w:val="20"/>
        </w:rPr>
        <w:t xml:space="preserve">showed </w:t>
      </w:r>
      <w:r w:rsidR="001B2DF7" w:rsidRPr="006F2EF8">
        <w:rPr>
          <w:rFonts w:ascii="Arial" w:eastAsia="Times New Roman" w:hAnsi="Arial" w:cs="Arial"/>
          <w:sz w:val="20"/>
          <w:szCs w:val="20"/>
        </w:rPr>
        <w:t xml:space="preserve">alkalinity with </w:t>
      </w:r>
      <w:r w:rsidR="003677B5" w:rsidRPr="006F2EF8">
        <w:rPr>
          <w:rFonts w:ascii="Arial" w:eastAsia="Times New Roman" w:hAnsi="Arial" w:cs="Arial"/>
          <w:sz w:val="20"/>
          <w:szCs w:val="20"/>
        </w:rPr>
        <w:t xml:space="preserve">high values in both the </w:t>
      </w:r>
      <w:r w:rsidR="007969F3" w:rsidRPr="006F2EF8">
        <w:rPr>
          <w:rFonts w:ascii="Arial" w:eastAsia="Times New Roman" w:hAnsi="Arial" w:cs="Arial"/>
          <w:sz w:val="20"/>
          <w:szCs w:val="20"/>
        </w:rPr>
        <w:t>sources</w:t>
      </w:r>
      <w:r w:rsidR="003677B5" w:rsidRPr="006F2EF8">
        <w:rPr>
          <w:rFonts w:ascii="Arial" w:eastAsia="Times New Roman" w:hAnsi="Arial" w:cs="Arial"/>
          <w:sz w:val="20"/>
          <w:szCs w:val="20"/>
        </w:rPr>
        <w:t xml:space="preserve">, whereas, groundwater collected from </w:t>
      </w:r>
      <w:proofErr w:type="spellStart"/>
      <w:r w:rsidR="003677B5" w:rsidRPr="006F2EF8">
        <w:rPr>
          <w:rFonts w:ascii="Arial" w:eastAsia="Times New Roman" w:hAnsi="Arial" w:cs="Arial"/>
          <w:sz w:val="20"/>
          <w:szCs w:val="20"/>
        </w:rPr>
        <w:t>Mudirajupalem</w:t>
      </w:r>
      <w:proofErr w:type="spellEnd"/>
      <w:r w:rsidR="003677B5" w:rsidRPr="006F2EF8">
        <w:rPr>
          <w:rFonts w:ascii="Arial" w:eastAsia="Times New Roman" w:hAnsi="Arial" w:cs="Arial"/>
          <w:sz w:val="20"/>
          <w:szCs w:val="20"/>
        </w:rPr>
        <w:t xml:space="preserve"> showed high </w:t>
      </w:r>
      <w:r w:rsidR="0029242D" w:rsidRPr="006F2EF8">
        <w:rPr>
          <w:rFonts w:ascii="Arial" w:eastAsia="Times New Roman" w:hAnsi="Arial" w:cs="Arial"/>
          <w:sz w:val="20"/>
          <w:szCs w:val="20"/>
        </w:rPr>
        <w:t xml:space="preserve">TDS and </w:t>
      </w:r>
      <w:r w:rsidR="00F86186" w:rsidRPr="006F2EF8">
        <w:rPr>
          <w:rFonts w:ascii="Arial" w:eastAsia="Times New Roman" w:hAnsi="Arial" w:cs="Arial"/>
          <w:sz w:val="20"/>
          <w:szCs w:val="20"/>
        </w:rPr>
        <w:t xml:space="preserve">pH </w:t>
      </w:r>
      <w:r w:rsidR="003677B5" w:rsidRPr="006F2EF8">
        <w:rPr>
          <w:rFonts w:ascii="Arial" w:eastAsia="Times New Roman" w:hAnsi="Arial" w:cs="Arial"/>
          <w:sz w:val="20"/>
          <w:szCs w:val="20"/>
        </w:rPr>
        <w:t>values as it is sited within the vicinity of agricultural fields</w:t>
      </w:r>
      <w:r w:rsidR="001B1C9F" w:rsidRPr="006F2EF8">
        <w:rPr>
          <w:rFonts w:ascii="Arial" w:eastAsia="Times New Roman" w:hAnsi="Arial" w:cs="Arial"/>
          <w:sz w:val="20"/>
          <w:szCs w:val="20"/>
        </w:rPr>
        <w:t xml:space="preserve"> (Vamsi et al., 2024).</w:t>
      </w:r>
      <w:r w:rsidR="005B1D13" w:rsidRPr="006F2EF8">
        <w:rPr>
          <w:rFonts w:ascii="Arial" w:eastAsia="Times New Roman" w:hAnsi="Arial" w:cs="Arial"/>
          <w:sz w:val="20"/>
          <w:szCs w:val="20"/>
        </w:rPr>
        <w:t xml:space="preserve"> Experimental results are very well correlating with the </w:t>
      </w:r>
      <w:r w:rsidR="00645846" w:rsidRPr="006F2EF8">
        <w:rPr>
          <w:rFonts w:ascii="Arial" w:eastAsia="Times New Roman" w:hAnsi="Arial" w:cs="Arial"/>
          <w:sz w:val="20"/>
          <w:szCs w:val="20"/>
        </w:rPr>
        <w:t>forthcoming</w:t>
      </w:r>
      <w:r w:rsidR="005B1D13" w:rsidRPr="006F2EF8">
        <w:rPr>
          <w:rFonts w:ascii="Arial" w:eastAsia="Times New Roman" w:hAnsi="Arial" w:cs="Arial"/>
          <w:sz w:val="20"/>
          <w:szCs w:val="20"/>
        </w:rPr>
        <w:t xml:space="preserve"> trends </w:t>
      </w:r>
      <w:r w:rsidR="00645846" w:rsidRPr="006F2EF8">
        <w:rPr>
          <w:rFonts w:ascii="Arial" w:eastAsia="Times New Roman" w:hAnsi="Arial" w:cs="Arial"/>
          <w:sz w:val="20"/>
          <w:szCs w:val="20"/>
        </w:rPr>
        <w:t xml:space="preserve">of designated parameters of water quality </w:t>
      </w:r>
      <w:r w:rsidR="005B1D13" w:rsidRPr="006F2EF8">
        <w:rPr>
          <w:rFonts w:ascii="Arial" w:eastAsia="Times New Roman" w:hAnsi="Arial" w:cs="Arial"/>
          <w:sz w:val="20"/>
          <w:szCs w:val="20"/>
        </w:rPr>
        <w:t>presented in Fi</w:t>
      </w:r>
      <w:r w:rsidR="00E51C02" w:rsidRPr="006F2EF8">
        <w:rPr>
          <w:rFonts w:ascii="Arial" w:eastAsia="Times New Roman" w:hAnsi="Arial" w:cs="Arial"/>
          <w:sz w:val="20"/>
          <w:szCs w:val="20"/>
        </w:rPr>
        <w:t>gures 2</w:t>
      </w:r>
      <w:r w:rsidR="00FE425D" w:rsidRPr="006F2EF8">
        <w:rPr>
          <w:rFonts w:ascii="Arial" w:eastAsia="Times New Roman" w:hAnsi="Arial" w:cs="Arial"/>
          <w:sz w:val="20"/>
          <w:szCs w:val="20"/>
        </w:rPr>
        <w:t xml:space="preserve"> to </w:t>
      </w:r>
      <w:r w:rsidR="00E51C02" w:rsidRPr="006F2EF8">
        <w:rPr>
          <w:rFonts w:ascii="Arial" w:eastAsia="Times New Roman" w:hAnsi="Arial" w:cs="Arial"/>
          <w:sz w:val="20"/>
          <w:szCs w:val="20"/>
        </w:rPr>
        <w:t>5</w:t>
      </w:r>
      <w:r w:rsidR="005B1D13" w:rsidRPr="006F2EF8">
        <w:rPr>
          <w:rFonts w:ascii="Arial" w:eastAsia="Times New Roman" w:hAnsi="Arial" w:cs="Arial"/>
          <w:sz w:val="20"/>
          <w:szCs w:val="20"/>
        </w:rPr>
        <w:t>.</w:t>
      </w:r>
    </w:p>
    <w:p w14:paraId="072C68A0" w14:textId="77777777" w:rsidR="00F95819" w:rsidRPr="006F2EF8" w:rsidRDefault="00176245" w:rsidP="00911465">
      <w:pPr>
        <w:spacing w:after="0" w:line="360" w:lineRule="auto"/>
        <w:jc w:val="both"/>
        <w:rPr>
          <w:rFonts w:ascii="Arial" w:hAnsi="Arial" w:cs="Arial"/>
          <w:sz w:val="20"/>
          <w:szCs w:val="20"/>
        </w:rPr>
      </w:pPr>
      <w:r w:rsidRPr="006F2EF8">
        <w:rPr>
          <w:rFonts w:ascii="Arial" w:hAnsi="Arial" w:cs="Arial"/>
          <w:sz w:val="20"/>
          <w:szCs w:val="20"/>
        </w:rPr>
        <w:object w:dxaOrig="6336" w:dyaOrig="4896" w14:anchorId="76F11E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55pt;height:217.6pt" o:ole="">
            <v:imagedata r:id="rId10" o:title="" croptop="3427f"/>
          </v:shape>
          <o:OLEObject Type="Embed" ProgID="Origin50.Graph" ShapeID="_x0000_i1025" DrawAspect="Content" ObjectID="_1829395493" r:id="rId11"/>
        </w:object>
      </w:r>
    </w:p>
    <w:p w14:paraId="4DB66544" w14:textId="77777777" w:rsidR="00AF79AC" w:rsidRPr="006F2EF8" w:rsidRDefault="002E6B30" w:rsidP="00AF79AC">
      <w:pPr>
        <w:spacing w:before="100" w:beforeAutospacing="1" w:after="100" w:afterAutospacing="1" w:line="480" w:lineRule="auto"/>
        <w:jc w:val="both"/>
        <w:rPr>
          <w:rFonts w:ascii="Arial" w:eastAsia="Times New Roman" w:hAnsi="Arial" w:cs="Arial"/>
          <w:sz w:val="20"/>
          <w:szCs w:val="20"/>
        </w:rPr>
      </w:pPr>
      <w:r w:rsidRPr="006F2EF8">
        <w:rPr>
          <w:rFonts w:ascii="Arial" w:eastAsia="Times New Roman" w:hAnsi="Arial" w:cs="Arial"/>
          <w:b/>
          <w:sz w:val="20"/>
          <w:szCs w:val="20"/>
        </w:rPr>
        <w:t>Figure 2</w:t>
      </w:r>
      <w:r w:rsidR="00AF79AC" w:rsidRPr="006F2EF8">
        <w:rPr>
          <w:rFonts w:ascii="Arial" w:eastAsia="Times New Roman" w:hAnsi="Arial" w:cs="Arial"/>
          <w:b/>
          <w:sz w:val="20"/>
          <w:szCs w:val="20"/>
        </w:rPr>
        <w:t xml:space="preserve">. </w:t>
      </w:r>
      <w:r w:rsidR="00AF79AC" w:rsidRPr="006F2EF8">
        <w:rPr>
          <w:rFonts w:ascii="Arial" w:eastAsia="Times New Roman" w:hAnsi="Arial" w:cs="Arial"/>
          <w:sz w:val="20"/>
          <w:szCs w:val="20"/>
        </w:rPr>
        <w:t xml:space="preserve">The </w:t>
      </w:r>
      <w:r w:rsidR="003255F1" w:rsidRPr="006F2EF8">
        <w:rPr>
          <w:rFonts w:ascii="Arial" w:eastAsia="Times New Roman" w:hAnsi="Arial" w:cs="Arial"/>
          <w:sz w:val="20"/>
          <w:szCs w:val="20"/>
        </w:rPr>
        <w:t>projected</w:t>
      </w:r>
      <w:r w:rsidR="00AF79AC" w:rsidRPr="006F2EF8">
        <w:rPr>
          <w:rFonts w:ascii="Arial" w:eastAsia="Times New Roman" w:hAnsi="Arial" w:cs="Arial"/>
          <w:sz w:val="20"/>
          <w:szCs w:val="20"/>
        </w:rPr>
        <w:t xml:space="preserve"> values </w:t>
      </w:r>
      <w:r w:rsidR="00C674F9" w:rsidRPr="006F2EF8">
        <w:rPr>
          <w:rFonts w:ascii="Arial" w:eastAsia="Times New Roman" w:hAnsi="Arial" w:cs="Arial"/>
          <w:sz w:val="20"/>
          <w:szCs w:val="20"/>
        </w:rPr>
        <w:t xml:space="preserve">of TDS parameter </w:t>
      </w:r>
      <w:r w:rsidR="003255F1" w:rsidRPr="006F2EF8">
        <w:rPr>
          <w:rFonts w:ascii="Arial" w:eastAsia="Times New Roman" w:hAnsi="Arial" w:cs="Arial"/>
          <w:sz w:val="20"/>
          <w:szCs w:val="20"/>
        </w:rPr>
        <w:t xml:space="preserve">together </w:t>
      </w:r>
      <w:r w:rsidR="00AF79AC" w:rsidRPr="006F2EF8">
        <w:rPr>
          <w:rFonts w:ascii="Arial" w:eastAsia="Times New Roman" w:hAnsi="Arial" w:cs="Arial"/>
          <w:sz w:val="20"/>
          <w:szCs w:val="20"/>
        </w:rPr>
        <w:t xml:space="preserve">with the </w:t>
      </w:r>
      <w:r w:rsidR="00E407EE" w:rsidRPr="006F2EF8">
        <w:rPr>
          <w:rFonts w:ascii="Arial" w:eastAsia="Times New Roman" w:hAnsi="Arial" w:cs="Arial"/>
          <w:sz w:val="20"/>
          <w:szCs w:val="20"/>
        </w:rPr>
        <w:t xml:space="preserve">corresponding </w:t>
      </w:r>
      <w:r w:rsidR="00AF79AC" w:rsidRPr="006F2EF8">
        <w:rPr>
          <w:rFonts w:ascii="Arial" w:eastAsia="Times New Roman" w:hAnsi="Arial" w:cs="Arial"/>
          <w:sz w:val="20"/>
          <w:szCs w:val="20"/>
        </w:rPr>
        <w:t xml:space="preserve">experimental results collected from </w:t>
      </w:r>
      <w:r w:rsidR="001B4EF8" w:rsidRPr="006F2EF8">
        <w:rPr>
          <w:rFonts w:ascii="Arial" w:eastAsia="Times New Roman" w:hAnsi="Arial" w:cs="Arial"/>
          <w:sz w:val="20"/>
          <w:szCs w:val="20"/>
        </w:rPr>
        <w:t>two</w:t>
      </w:r>
      <w:r w:rsidR="00AF79AC" w:rsidRPr="006F2EF8">
        <w:rPr>
          <w:rFonts w:ascii="Arial" w:eastAsia="Times New Roman" w:hAnsi="Arial" w:cs="Arial"/>
          <w:sz w:val="20"/>
          <w:szCs w:val="20"/>
        </w:rPr>
        <w:t xml:space="preserve"> sources.</w:t>
      </w:r>
    </w:p>
    <w:p w14:paraId="6957C2CF" w14:textId="77777777" w:rsidR="000065BB" w:rsidRPr="006F2EF8" w:rsidRDefault="00417880" w:rsidP="00911465">
      <w:pPr>
        <w:spacing w:after="0" w:line="360" w:lineRule="auto"/>
        <w:jc w:val="both"/>
        <w:rPr>
          <w:rFonts w:ascii="Arial" w:eastAsia="Times New Roman" w:hAnsi="Arial" w:cs="Arial"/>
          <w:sz w:val="20"/>
          <w:szCs w:val="20"/>
        </w:rPr>
      </w:pPr>
      <w:r w:rsidRPr="006F2EF8">
        <w:rPr>
          <w:rFonts w:ascii="Arial" w:hAnsi="Arial" w:cs="Arial"/>
          <w:sz w:val="20"/>
          <w:szCs w:val="20"/>
        </w:rPr>
        <w:object w:dxaOrig="6336" w:dyaOrig="4896" w14:anchorId="1B329815">
          <v:shape id="_x0000_i1026" type="#_x0000_t75" style="width:317.55pt;height:229.45pt" o:ole="">
            <v:imagedata r:id="rId12" o:title="" croptop="4021f"/>
          </v:shape>
          <o:OLEObject Type="Embed" ProgID="Origin50.Graph" ShapeID="_x0000_i1026" DrawAspect="Content" ObjectID="_1829395494" r:id="rId13"/>
        </w:object>
      </w:r>
    </w:p>
    <w:p w14:paraId="66D9689F" w14:textId="77777777" w:rsidR="000065BB" w:rsidRPr="006F2EF8" w:rsidRDefault="000065BB" w:rsidP="000065BB">
      <w:pPr>
        <w:spacing w:after="0" w:line="360" w:lineRule="auto"/>
        <w:jc w:val="both"/>
        <w:rPr>
          <w:rFonts w:ascii="Arial" w:eastAsia="Times New Roman" w:hAnsi="Arial" w:cs="Arial"/>
          <w:sz w:val="20"/>
          <w:szCs w:val="20"/>
        </w:rPr>
      </w:pPr>
      <w:r w:rsidRPr="006F2EF8">
        <w:rPr>
          <w:rFonts w:ascii="Arial" w:eastAsia="Times New Roman" w:hAnsi="Arial" w:cs="Arial"/>
          <w:b/>
          <w:sz w:val="20"/>
          <w:szCs w:val="20"/>
        </w:rPr>
        <w:t xml:space="preserve">Figure </w:t>
      </w:r>
      <w:r w:rsidR="00E32687" w:rsidRPr="006F2EF8">
        <w:rPr>
          <w:rFonts w:ascii="Arial" w:eastAsia="Times New Roman" w:hAnsi="Arial" w:cs="Arial"/>
          <w:b/>
          <w:sz w:val="20"/>
          <w:szCs w:val="20"/>
        </w:rPr>
        <w:t>3</w:t>
      </w:r>
      <w:r w:rsidRPr="006F2EF8">
        <w:rPr>
          <w:rFonts w:ascii="Arial" w:eastAsia="Times New Roman" w:hAnsi="Arial" w:cs="Arial"/>
          <w:b/>
          <w:sz w:val="20"/>
          <w:szCs w:val="20"/>
        </w:rPr>
        <w:t>.</w:t>
      </w:r>
      <w:r w:rsidRPr="006F2EF8">
        <w:rPr>
          <w:rFonts w:ascii="Arial" w:eastAsia="Times New Roman" w:hAnsi="Arial" w:cs="Arial"/>
          <w:sz w:val="20"/>
          <w:szCs w:val="20"/>
        </w:rPr>
        <w:t xml:space="preserve"> The </w:t>
      </w:r>
      <w:r w:rsidR="00E951F2" w:rsidRPr="006F2EF8">
        <w:rPr>
          <w:rFonts w:ascii="Arial" w:eastAsia="Times New Roman" w:hAnsi="Arial" w:cs="Arial"/>
          <w:sz w:val="20"/>
          <w:szCs w:val="20"/>
        </w:rPr>
        <w:t>projected</w:t>
      </w:r>
      <w:r w:rsidRPr="006F2EF8">
        <w:rPr>
          <w:rFonts w:ascii="Arial" w:eastAsia="Times New Roman" w:hAnsi="Arial" w:cs="Arial"/>
          <w:sz w:val="20"/>
          <w:szCs w:val="20"/>
        </w:rPr>
        <w:t xml:space="preserve"> values </w:t>
      </w:r>
      <w:r w:rsidR="004705FC" w:rsidRPr="006F2EF8">
        <w:rPr>
          <w:rFonts w:ascii="Arial" w:eastAsia="Times New Roman" w:hAnsi="Arial" w:cs="Arial"/>
          <w:sz w:val="20"/>
          <w:szCs w:val="20"/>
        </w:rPr>
        <w:t xml:space="preserve">of TH </w:t>
      </w:r>
      <w:r w:rsidR="00C674F9" w:rsidRPr="006F2EF8">
        <w:rPr>
          <w:rFonts w:ascii="Arial" w:eastAsia="Times New Roman" w:hAnsi="Arial" w:cs="Arial"/>
          <w:sz w:val="20"/>
          <w:szCs w:val="20"/>
        </w:rPr>
        <w:t xml:space="preserve">parameter </w:t>
      </w:r>
      <w:r w:rsidR="00E951F2" w:rsidRPr="006F2EF8">
        <w:rPr>
          <w:rFonts w:ascii="Arial" w:eastAsia="Times New Roman" w:hAnsi="Arial" w:cs="Arial"/>
          <w:sz w:val="20"/>
          <w:szCs w:val="20"/>
        </w:rPr>
        <w:t>together with the corresponding experimental results collected from two sources</w:t>
      </w:r>
      <w:r w:rsidRPr="006F2EF8">
        <w:rPr>
          <w:rFonts w:ascii="Arial" w:eastAsia="Times New Roman" w:hAnsi="Arial" w:cs="Arial"/>
          <w:sz w:val="20"/>
          <w:szCs w:val="20"/>
        </w:rPr>
        <w:t>.</w:t>
      </w:r>
    </w:p>
    <w:p w14:paraId="3D8F8B68" w14:textId="77777777" w:rsidR="00AF79AC" w:rsidRPr="006F2EF8" w:rsidRDefault="00417880" w:rsidP="00AF79AC">
      <w:pPr>
        <w:pStyle w:val="Normal1"/>
        <w:pBdr>
          <w:top w:val="nil"/>
          <w:left w:val="nil"/>
          <w:bottom w:val="nil"/>
          <w:right w:val="nil"/>
          <w:between w:val="nil"/>
        </w:pBdr>
        <w:spacing w:before="100" w:beforeAutospacing="1" w:after="100" w:afterAutospacing="1" w:line="360" w:lineRule="auto"/>
        <w:rPr>
          <w:rFonts w:ascii="Arial" w:hAnsi="Arial" w:cs="Arial"/>
          <w:sz w:val="20"/>
          <w:szCs w:val="20"/>
        </w:rPr>
      </w:pPr>
      <w:r w:rsidRPr="006F2EF8">
        <w:rPr>
          <w:rFonts w:ascii="Arial" w:hAnsi="Arial" w:cs="Arial"/>
          <w:sz w:val="20"/>
          <w:szCs w:val="20"/>
        </w:rPr>
        <w:object w:dxaOrig="6336" w:dyaOrig="4896" w14:anchorId="7F01312C">
          <v:shape id="_x0000_i1027" type="#_x0000_t75" style="width:317.55pt;height:229.45pt" o:ole="">
            <v:imagedata r:id="rId14" o:title="" croptop="4021f"/>
          </v:shape>
          <o:OLEObject Type="Embed" ProgID="Origin50.Graph" ShapeID="_x0000_i1027" DrawAspect="Content" ObjectID="_1829395495" r:id="rId15"/>
        </w:object>
      </w:r>
    </w:p>
    <w:p w14:paraId="46E3E0FC" w14:textId="77777777" w:rsidR="00AF79AC" w:rsidRPr="006F2EF8" w:rsidRDefault="00AF79AC" w:rsidP="00AF79AC">
      <w:pPr>
        <w:spacing w:before="100" w:beforeAutospacing="1" w:after="100" w:afterAutospacing="1" w:line="480" w:lineRule="auto"/>
        <w:jc w:val="both"/>
        <w:rPr>
          <w:rFonts w:ascii="Arial" w:eastAsia="Times New Roman" w:hAnsi="Arial" w:cs="Arial"/>
          <w:sz w:val="20"/>
          <w:szCs w:val="20"/>
        </w:rPr>
      </w:pPr>
      <w:r w:rsidRPr="006F2EF8">
        <w:rPr>
          <w:rFonts w:ascii="Arial" w:eastAsia="Times New Roman" w:hAnsi="Arial" w:cs="Arial"/>
          <w:b/>
          <w:sz w:val="20"/>
          <w:szCs w:val="20"/>
        </w:rPr>
        <w:t xml:space="preserve">Figure </w:t>
      </w:r>
      <w:r w:rsidR="00E32687" w:rsidRPr="006F2EF8">
        <w:rPr>
          <w:rFonts w:ascii="Arial" w:eastAsia="Times New Roman" w:hAnsi="Arial" w:cs="Arial"/>
          <w:b/>
          <w:sz w:val="20"/>
          <w:szCs w:val="20"/>
        </w:rPr>
        <w:t>4</w:t>
      </w:r>
      <w:r w:rsidRPr="006F2EF8">
        <w:rPr>
          <w:rFonts w:ascii="Arial" w:eastAsia="Times New Roman" w:hAnsi="Arial" w:cs="Arial"/>
          <w:b/>
          <w:sz w:val="20"/>
          <w:szCs w:val="20"/>
        </w:rPr>
        <w:t xml:space="preserve">. </w:t>
      </w:r>
      <w:r w:rsidRPr="006F2EF8">
        <w:rPr>
          <w:rFonts w:ascii="Arial" w:eastAsia="Times New Roman" w:hAnsi="Arial" w:cs="Arial"/>
          <w:sz w:val="20"/>
          <w:szCs w:val="20"/>
        </w:rPr>
        <w:t xml:space="preserve">The </w:t>
      </w:r>
      <w:r w:rsidR="001B6CC0" w:rsidRPr="006F2EF8">
        <w:rPr>
          <w:rFonts w:ascii="Arial" w:eastAsia="Times New Roman" w:hAnsi="Arial" w:cs="Arial"/>
          <w:sz w:val="20"/>
          <w:szCs w:val="20"/>
        </w:rPr>
        <w:t>projected</w:t>
      </w:r>
      <w:r w:rsidRPr="006F2EF8">
        <w:rPr>
          <w:rFonts w:ascii="Arial" w:eastAsia="Times New Roman" w:hAnsi="Arial" w:cs="Arial"/>
          <w:sz w:val="20"/>
          <w:szCs w:val="20"/>
        </w:rPr>
        <w:t xml:space="preserve"> values </w:t>
      </w:r>
      <w:r w:rsidR="00A97509" w:rsidRPr="006F2EF8">
        <w:rPr>
          <w:rFonts w:ascii="Arial" w:eastAsia="Times New Roman" w:hAnsi="Arial" w:cs="Arial"/>
          <w:sz w:val="20"/>
          <w:szCs w:val="20"/>
        </w:rPr>
        <w:t>of alkalinity</w:t>
      </w:r>
      <w:r w:rsidR="00C674F9" w:rsidRPr="006F2EF8">
        <w:rPr>
          <w:rFonts w:ascii="Arial" w:eastAsia="Times New Roman" w:hAnsi="Arial" w:cs="Arial"/>
          <w:sz w:val="20"/>
          <w:szCs w:val="20"/>
        </w:rPr>
        <w:t xml:space="preserve"> parameter</w:t>
      </w:r>
      <w:r w:rsidR="00A97509" w:rsidRPr="006F2EF8">
        <w:rPr>
          <w:rFonts w:ascii="Arial" w:eastAsia="Times New Roman" w:hAnsi="Arial" w:cs="Arial"/>
          <w:sz w:val="20"/>
          <w:szCs w:val="20"/>
        </w:rPr>
        <w:t xml:space="preserve"> </w:t>
      </w:r>
      <w:r w:rsidR="001B6CC0" w:rsidRPr="006F2EF8">
        <w:rPr>
          <w:rFonts w:ascii="Arial" w:eastAsia="Times New Roman" w:hAnsi="Arial" w:cs="Arial"/>
          <w:sz w:val="20"/>
          <w:szCs w:val="20"/>
        </w:rPr>
        <w:t>together with the corresponding experimental results collected from two sources</w:t>
      </w:r>
      <w:r w:rsidRPr="006F2EF8">
        <w:rPr>
          <w:rFonts w:ascii="Arial" w:eastAsia="Times New Roman" w:hAnsi="Arial" w:cs="Arial"/>
          <w:sz w:val="20"/>
          <w:szCs w:val="20"/>
        </w:rPr>
        <w:t>.</w:t>
      </w:r>
    </w:p>
    <w:p w14:paraId="2F3AF2F9" w14:textId="77777777" w:rsidR="000065BB" w:rsidRPr="006F2EF8" w:rsidRDefault="000065BB" w:rsidP="000065BB">
      <w:pPr>
        <w:pStyle w:val="Normal1"/>
        <w:pBdr>
          <w:top w:val="nil"/>
          <w:left w:val="nil"/>
          <w:bottom w:val="nil"/>
          <w:right w:val="nil"/>
          <w:between w:val="nil"/>
        </w:pBdr>
        <w:spacing w:line="360" w:lineRule="auto"/>
        <w:rPr>
          <w:rFonts w:ascii="Arial" w:hAnsi="Arial" w:cs="Arial"/>
          <w:sz w:val="20"/>
          <w:szCs w:val="20"/>
        </w:rPr>
      </w:pPr>
      <w:r w:rsidRPr="006F2EF8">
        <w:rPr>
          <w:rFonts w:ascii="Arial" w:hAnsi="Arial" w:cs="Arial"/>
          <w:sz w:val="20"/>
          <w:szCs w:val="20"/>
        </w:rPr>
        <w:object w:dxaOrig="6336" w:dyaOrig="4896" w14:anchorId="6BC85320">
          <v:shape id="_x0000_i1028" type="#_x0000_t75" style="width:317.55pt;height:244.5pt" o:ole="">
            <v:imagedata r:id="rId16" o:title=""/>
          </v:shape>
          <o:OLEObject Type="Embed" ProgID="Origin50.Graph" ShapeID="_x0000_i1028" DrawAspect="Content" ObjectID="_1829395496" r:id="rId17"/>
        </w:object>
      </w:r>
    </w:p>
    <w:p w14:paraId="0388029E" w14:textId="77777777" w:rsidR="00911465" w:rsidRPr="006F2EF8" w:rsidRDefault="00911465" w:rsidP="00911465">
      <w:pPr>
        <w:spacing w:before="100" w:beforeAutospacing="1" w:after="100" w:afterAutospacing="1" w:line="480" w:lineRule="auto"/>
        <w:jc w:val="both"/>
        <w:rPr>
          <w:rFonts w:ascii="Arial" w:hAnsi="Arial" w:cs="Arial"/>
          <w:sz w:val="20"/>
          <w:szCs w:val="20"/>
        </w:rPr>
      </w:pPr>
      <w:r w:rsidRPr="006F2EF8">
        <w:rPr>
          <w:rFonts w:ascii="Arial" w:eastAsia="Times New Roman" w:hAnsi="Arial" w:cs="Arial"/>
          <w:b/>
          <w:sz w:val="20"/>
          <w:szCs w:val="20"/>
        </w:rPr>
        <w:t xml:space="preserve">Figure </w:t>
      </w:r>
      <w:r w:rsidR="00E32687" w:rsidRPr="006F2EF8">
        <w:rPr>
          <w:rFonts w:ascii="Arial" w:eastAsia="Times New Roman" w:hAnsi="Arial" w:cs="Arial"/>
          <w:b/>
          <w:sz w:val="20"/>
          <w:szCs w:val="20"/>
        </w:rPr>
        <w:t>5</w:t>
      </w:r>
      <w:r w:rsidRPr="006F2EF8">
        <w:rPr>
          <w:rFonts w:ascii="Arial" w:eastAsia="Times New Roman" w:hAnsi="Arial" w:cs="Arial"/>
          <w:b/>
          <w:sz w:val="20"/>
          <w:szCs w:val="20"/>
        </w:rPr>
        <w:t>.</w:t>
      </w:r>
      <w:r w:rsidRPr="006F2EF8">
        <w:rPr>
          <w:rFonts w:ascii="Arial" w:eastAsia="Times New Roman" w:hAnsi="Arial" w:cs="Arial"/>
          <w:sz w:val="20"/>
          <w:szCs w:val="20"/>
        </w:rPr>
        <w:t xml:space="preserve"> The </w:t>
      </w:r>
      <w:r w:rsidR="00C674F9" w:rsidRPr="006F2EF8">
        <w:rPr>
          <w:rFonts w:ascii="Arial" w:eastAsia="Times New Roman" w:hAnsi="Arial" w:cs="Arial"/>
          <w:sz w:val="20"/>
          <w:szCs w:val="20"/>
        </w:rPr>
        <w:t>projected</w:t>
      </w:r>
      <w:r w:rsidRPr="006F2EF8">
        <w:rPr>
          <w:rFonts w:ascii="Arial" w:eastAsia="Times New Roman" w:hAnsi="Arial" w:cs="Arial"/>
          <w:sz w:val="20"/>
          <w:szCs w:val="20"/>
        </w:rPr>
        <w:t xml:space="preserve"> </w:t>
      </w:r>
      <w:r w:rsidR="00C674F9" w:rsidRPr="006F2EF8">
        <w:rPr>
          <w:rFonts w:ascii="Arial" w:eastAsia="Times New Roman" w:hAnsi="Arial" w:cs="Arial"/>
          <w:sz w:val="20"/>
          <w:szCs w:val="20"/>
        </w:rPr>
        <w:t xml:space="preserve">values of </w:t>
      </w:r>
      <w:r w:rsidRPr="006F2EF8">
        <w:rPr>
          <w:rFonts w:ascii="Arial" w:eastAsia="Times New Roman" w:hAnsi="Arial" w:cs="Arial"/>
          <w:sz w:val="20"/>
          <w:szCs w:val="20"/>
        </w:rPr>
        <w:t xml:space="preserve">pH </w:t>
      </w:r>
      <w:r w:rsidR="00C674F9" w:rsidRPr="006F2EF8">
        <w:rPr>
          <w:rFonts w:ascii="Arial" w:eastAsia="Times New Roman" w:hAnsi="Arial" w:cs="Arial"/>
          <w:sz w:val="20"/>
          <w:szCs w:val="20"/>
        </w:rPr>
        <w:t>parameter together with the corresponding experimental results collected from two sources</w:t>
      </w:r>
      <w:r w:rsidRPr="006F2EF8">
        <w:rPr>
          <w:rFonts w:ascii="Arial" w:eastAsia="Times New Roman" w:hAnsi="Arial" w:cs="Arial"/>
          <w:sz w:val="20"/>
          <w:szCs w:val="20"/>
        </w:rPr>
        <w:t>.</w:t>
      </w:r>
    </w:p>
    <w:p w14:paraId="13D917CE" w14:textId="77777777" w:rsidR="00911465" w:rsidRPr="006F2EF8" w:rsidRDefault="00911465" w:rsidP="006B574A">
      <w:pPr>
        <w:pStyle w:val="Normal1"/>
        <w:spacing w:line="360" w:lineRule="auto"/>
        <w:rPr>
          <w:rFonts w:ascii="Arial" w:eastAsia="Times New Roman" w:hAnsi="Arial" w:cs="Arial"/>
          <w:sz w:val="20"/>
          <w:szCs w:val="20"/>
        </w:rPr>
      </w:pPr>
      <w:r w:rsidRPr="006F2EF8">
        <w:rPr>
          <w:rFonts w:ascii="Arial" w:eastAsia="Times New Roman" w:hAnsi="Arial" w:cs="Arial"/>
          <w:sz w:val="20"/>
          <w:szCs w:val="20"/>
        </w:rPr>
        <w:t xml:space="preserve">The </w:t>
      </w:r>
      <w:r w:rsidR="00AE540F" w:rsidRPr="006F2EF8">
        <w:rPr>
          <w:rFonts w:ascii="Arial" w:eastAsia="Times New Roman" w:hAnsi="Arial" w:cs="Arial"/>
          <w:sz w:val="20"/>
          <w:szCs w:val="20"/>
        </w:rPr>
        <w:t xml:space="preserve">DT, </w:t>
      </w:r>
      <w:r w:rsidRPr="006F2EF8">
        <w:rPr>
          <w:rFonts w:ascii="Arial" w:eastAsia="Times New Roman" w:hAnsi="Arial" w:cs="Arial"/>
          <w:sz w:val="20"/>
          <w:szCs w:val="20"/>
        </w:rPr>
        <w:t>GBT</w:t>
      </w:r>
      <w:r w:rsidR="00AE540F" w:rsidRPr="006F2EF8">
        <w:rPr>
          <w:rFonts w:ascii="Arial" w:eastAsia="Times New Roman" w:hAnsi="Arial" w:cs="Arial"/>
          <w:sz w:val="20"/>
          <w:szCs w:val="20"/>
        </w:rPr>
        <w:t xml:space="preserve"> and</w:t>
      </w:r>
      <w:r w:rsidRPr="006F2EF8">
        <w:rPr>
          <w:rFonts w:ascii="Arial" w:eastAsia="Times New Roman" w:hAnsi="Arial" w:cs="Arial"/>
          <w:sz w:val="20"/>
          <w:szCs w:val="20"/>
        </w:rPr>
        <w:t xml:space="preserve"> RF </w:t>
      </w:r>
      <w:r w:rsidR="00BD3043" w:rsidRPr="006F2EF8">
        <w:rPr>
          <w:rFonts w:ascii="Arial" w:eastAsia="Times New Roman" w:hAnsi="Arial" w:cs="Arial"/>
          <w:sz w:val="20"/>
          <w:szCs w:val="20"/>
        </w:rPr>
        <w:t xml:space="preserve">are three </w:t>
      </w:r>
      <w:r w:rsidRPr="006F2EF8">
        <w:rPr>
          <w:rFonts w:ascii="Arial" w:eastAsia="Times New Roman" w:hAnsi="Arial" w:cs="Arial"/>
          <w:sz w:val="20"/>
          <w:szCs w:val="20"/>
        </w:rPr>
        <w:t xml:space="preserve">ML techniques </w:t>
      </w:r>
      <w:r w:rsidR="009272A6" w:rsidRPr="006F2EF8">
        <w:rPr>
          <w:rFonts w:ascii="Arial" w:eastAsia="Times New Roman" w:hAnsi="Arial" w:cs="Arial"/>
          <w:sz w:val="20"/>
          <w:szCs w:val="20"/>
        </w:rPr>
        <w:t>that</w:t>
      </w:r>
      <w:r w:rsidRPr="006F2EF8">
        <w:rPr>
          <w:rFonts w:ascii="Arial" w:eastAsia="Times New Roman" w:hAnsi="Arial" w:cs="Arial"/>
          <w:sz w:val="20"/>
          <w:szCs w:val="20"/>
        </w:rPr>
        <w:t xml:space="preserve"> were </w:t>
      </w:r>
      <w:r w:rsidR="00DF2CAA" w:rsidRPr="006F2EF8">
        <w:rPr>
          <w:rFonts w:ascii="Arial" w:eastAsia="Times New Roman" w:hAnsi="Arial" w:cs="Arial"/>
          <w:sz w:val="20"/>
          <w:szCs w:val="20"/>
        </w:rPr>
        <w:t xml:space="preserve">applied </w:t>
      </w:r>
      <w:r w:rsidRPr="006F2EF8">
        <w:rPr>
          <w:rFonts w:ascii="Arial" w:eastAsia="Times New Roman" w:hAnsi="Arial" w:cs="Arial"/>
          <w:sz w:val="20"/>
          <w:szCs w:val="20"/>
        </w:rPr>
        <w:t xml:space="preserve">for the </w:t>
      </w:r>
      <w:r w:rsidR="00DF2CAA" w:rsidRPr="006F2EF8">
        <w:rPr>
          <w:rFonts w:ascii="Arial" w:eastAsia="Times New Roman" w:hAnsi="Arial" w:cs="Arial"/>
          <w:sz w:val="20"/>
          <w:szCs w:val="20"/>
        </w:rPr>
        <w:t xml:space="preserve">prediction of </w:t>
      </w:r>
      <w:r w:rsidRPr="006F2EF8">
        <w:rPr>
          <w:rFonts w:ascii="Arial" w:eastAsia="Times New Roman" w:hAnsi="Arial" w:cs="Arial"/>
          <w:sz w:val="20"/>
          <w:szCs w:val="20"/>
        </w:rPr>
        <w:t>groundwater quality, where, R</w:t>
      </w:r>
      <w:r w:rsidRPr="006F2EF8">
        <w:rPr>
          <w:rFonts w:ascii="Arial" w:eastAsia="Times New Roman" w:hAnsi="Arial" w:cs="Arial"/>
          <w:sz w:val="20"/>
          <w:szCs w:val="20"/>
          <w:vertAlign w:val="superscript"/>
        </w:rPr>
        <w:t xml:space="preserve">2 </w:t>
      </w:r>
      <w:r w:rsidRPr="006F2EF8">
        <w:rPr>
          <w:rFonts w:ascii="Arial" w:eastAsia="Times New Roman" w:hAnsi="Arial" w:cs="Arial"/>
          <w:sz w:val="20"/>
          <w:szCs w:val="20"/>
        </w:rPr>
        <w:t>values of 0.</w:t>
      </w:r>
      <w:r w:rsidR="00BE1FEA" w:rsidRPr="006F2EF8">
        <w:rPr>
          <w:rFonts w:ascii="Arial" w:eastAsia="Times New Roman" w:hAnsi="Arial" w:cs="Arial"/>
          <w:sz w:val="20"/>
          <w:szCs w:val="20"/>
        </w:rPr>
        <w:t>90</w:t>
      </w:r>
      <w:r w:rsidRPr="006F2EF8">
        <w:rPr>
          <w:rFonts w:ascii="Arial" w:eastAsia="Times New Roman" w:hAnsi="Arial" w:cs="Arial"/>
          <w:sz w:val="20"/>
          <w:szCs w:val="20"/>
        </w:rPr>
        <w:t xml:space="preserve"> and 0.</w:t>
      </w:r>
      <w:r w:rsidR="00BE1FEA" w:rsidRPr="006F2EF8">
        <w:rPr>
          <w:rFonts w:ascii="Arial" w:eastAsia="Times New Roman" w:hAnsi="Arial" w:cs="Arial"/>
          <w:sz w:val="20"/>
          <w:szCs w:val="20"/>
        </w:rPr>
        <w:t xml:space="preserve">89 </w:t>
      </w:r>
      <w:r w:rsidRPr="006F2EF8">
        <w:rPr>
          <w:rFonts w:ascii="Arial" w:eastAsia="Times New Roman" w:hAnsi="Arial" w:cs="Arial"/>
          <w:sz w:val="20"/>
          <w:szCs w:val="20"/>
        </w:rPr>
        <w:t xml:space="preserve">for </w:t>
      </w:r>
      <w:r w:rsidR="001105F0" w:rsidRPr="006F2EF8">
        <w:rPr>
          <w:rFonts w:ascii="Arial" w:eastAsia="Times New Roman" w:hAnsi="Arial" w:cs="Arial"/>
          <w:sz w:val="20"/>
          <w:szCs w:val="20"/>
        </w:rPr>
        <w:t>LIMAT Campus</w:t>
      </w:r>
      <w:r w:rsidR="00BE1FEA" w:rsidRPr="006F2EF8">
        <w:rPr>
          <w:rFonts w:ascii="Arial" w:eastAsia="Times New Roman" w:hAnsi="Arial" w:cs="Arial"/>
          <w:sz w:val="20"/>
          <w:szCs w:val="20"/>
        </w:rPr>
        <w:t xml:space="preserve"> and </w:t>
      </w:r>
      <w:proofErr w:type="spellStart"/>
      <w:r w:rsidR="00BE1FEA" w:rsidRPr="006F2EF8">
        <w:rPr>
          <w:rFonts w:ascii="Arial" w:eastAsia="Times New Roman" w:hAnsi="Arial" w:cs="Arial"/>
          <w:sz w:val="20"/>
          <w:szCs w:val="20"/>
        </w:rPr>
        <w:t>Mudirajupalem</w:t>
      </w:r>
      <w:proofErr w:type="spellEnd"/>
      <w:r w:rsidRPr="006F2EF8">
        <w:rPr>
          <w:rFonts w:ascii="Arial" w:eastAsia="Times New Roman" w:hAnsi="Arial" w:cs="Arial"/>
          <w:sz w:val="20"/>
          <w:szCs w:val="20"/>
        </w:rPr>
        <w:t>, respectively</w:t>
      </w:r>
      <w:r w:rsidR="00C330A9" w:rsidRPr="006F2EF8">
        <w:rPr>
          <w:rFonts w:ascii="Arial" w:eastAsia="Times New Roman" w:hAnsi="Arial" w:cs="Arial"/>
          <w:sz w:val="20"/>
          <w:szCs w:val="20"/>
        </w:rPr>
        <w:t xml:space="preserve"> were obtained </w:t>
      </w:r>
      <w:r w:rsidR="00BE1FEA" w:rsidRPr="006F2EF8">
        <w:rPr>
          <w:rFonts w:ascii="Arial" w:eastAsia="Times New Roman" w:hAnsi="Arial" w:cs="Arial"/>
          <w:sz w:val="20"/>
          <w:szCs w:val="20"/>
        </w:rPr>
        <w:t xml:space="preserve">in case of </w:t>
      </w:r>
      <w:r w:rsidR="00C330A9" w:rsidRPr="006F2EF8">
        <w:rPr>
          <w:rFonts w:ascii="Arial" w:eastAsia="Times New Roman" w:hAnsi="Arial" w:cs="Arial"/>
          <w:sz w:val="20"/>
          <w:szCs w:val="20"/>
        </w:rPr>
        <w:t>the RF</w:t>
      </w:r>
      <w:r w:rsidRPr="006F2EF8">
        <w:rPr>
          <w:rFonts w:ascii="Arial" w:eastAsia="Times New Roman" w:hAnsi="Arial" w:cs="Arial"/>
          <w:sz w:val="20"/>
          <w:szCs w:val="20"/>
        </w:rPr>
        <w:t xml:space="preserve">. </w:t>
      </w:r>
      <w:r w:rsidR="00BC56F5" w:rsidRPr="006F2EF8">
        <w:rPr>
          <w:rFonts w:ascii="Arial" w:eastAsia="Times New Roman" w:hAnsi="Arial" w:cs="Arial"/>
          <w:sz w:val="20"/>
          <w:szCs w:val="20"/>
        </w:rPr>
        <w:t xml:space="preserve">In case of DT, </w:t>
      </w:r>
      <w:r w:rsidRPr="006F2EF8">
        <w:rPr>
          <w:rFonts w:ascii="Arial" w:eastAsia="Times New Roman" w:hAnsi="Arial" w:cs="Arial"/>
          <w:sz w:val="20"/>
          <w:szCs w:val="20"/>
        </w:rPr>
        <w:t>R</w:t>
      </w:r>
      <w:r w:rsidRPr="006F2EF8">
        <w:rPr>
          <w:rFonts w:ascii="Arial" w:eastAsia="Times New Roman" w:hAnsi="Arial" w:cs="Arial"/>
          <w:sz w:val="20"/>
          <w:szCs w:val="20"/>
          <w:vertAlign w:val="superscript"/>
        </w:rPr>
        <w:t xml:space="preserve">2 </w:t>
      </w:r>
      <w:r w:rsidRPr="006F2EF8">
        <w:rPr>
          <w:rFonts w:ascii="Arial" w:eastAsia="Times New Roman" w:hAnsi="Arial" w:cs="Arial"/>
          <w:sz w:val="20"/>
          <w:szCs w:val="20"/>
        </w:rPr>
        <w:t>values of 0.8</w:t>
      </w:r>
      <w:r w:rsidR="00BC56F5" w:rsidRPr="006F2EF8">
        <w:rPr>
          <w:rFonts w:ascii="Arial" w:eastAsia="Times New Roman" w:hAnsi="Arial" w:cs="Arial"/>
          <w:sz w:val="20"/>
          <w:szCs w:val="20"/>
        </w:rPr>
        <w:t>45</w:t>
      </w:r>
      <w:r w:rsidRPr="006F2EF8">
        <w:rPr>
          <w:rFonts w:ascii="Arial" w:eastAsia="Times New Roman" w:hAnsi="Arial" w:cs="Arial"/>
          <w:sz w:val="20"/>
          <w:szCs w:val="20"/>
        </w:rPr>
        <w:t xml:space="preserve"> and 0.8</w:t>
      </w:r>
      <w:r w:rsidR="00BC56F5" w:rsidRPr="006F2EF8">
        <w:rPr>
          <w:rFonts w:ascii="Arial" w:eastAsia="Times New Roman" w:hAnsi="Arial" w:cs="Arial"/>
          <w:sz w:val="20"/>
          <w:szCs w:val="20"/>
        </w:rPr>
        <w:t>7</w:t>
      </w:r>
      <w:r w:rsidRPr="006F2EF8">
        <w:rPr>
          <w:rFonts w:ascii="Arial" w:eastAsia="Times New Roman" w:hAnsi="Arial" w:cs="Arial"/>
          <w:sz w:val="20"/>
          <w:szCs w:val="20"/>
        </w:rPr>
        <w:t xml:space="preserve"> </w:t>
      </w:r>
      <w:r w:rsidR="00BC56F5" w:rsidRPr="006F2EF8">
        <w:rPr>
          <w:rFonts w:ascii="Arial" w:eastAsia="Times New Roman" w:hAnsi="Arial" w:cs="Arial"/>
          <w:sz w:val="20"/>
          <w:szCs w:val="20"/>
        </w:rPr>
        <w:t xml:space="preserve">were obtained in the samples of LIMAT Campus and </w:t>
      </w:r>
      <w:proofErr w:type="spellStart"/>
      <w:r w:rsidR="00BC56F5" w:rsidRPr="006F2EF8">
        <w:rPr>
          <w:rFonts w:ascii="Arial" w:eastAsia="Times New Roman" w:hAnsi="Arial" w:cs="Arial"/>
          <w:sz w:val="20"/>
          <w:szCs w:val="20"/>
        </w:rPr>
        <w:t>Mudirajupalem</w:t>
      </w:r>
      <w:proofErr w:type="spellEnd"/>
      <w:r w:rsidRPr="006F2EF8">
        <w:rPr>
          <w:rFonts w:ascii="Arial" w:eastAsia="Times New Roman" w:hAnsi="Arial" w:cs="Arial"/>
          <w:sz w:val="20"/>
          <w:szCs w:val="20"/>
        </w:rPr>
        <w:t xml:space="preserve">, respectively, whereas </w:t>
      </w:r>
      <w:r w:rsidR="007D42FD" w:rsidRPr="006F2EF8">
        <w:rPr>
          <w:rFonts w:ascii="Arial" w:eastAsia="Times New Roman" w:hAnsi="Arial" w:cs="Arial"/>
          <w:sz w:val="20"/>
          <w:szCs w:val="20"/>
        </w:rPr>
        <w:t xml:space="preserve">in case of GBT, </w:t>
      </w:r>
      <w:r w:rsidRPr="006F2EF8">
        <w:rPr>
          <w:rFonts w:ascii="Arial" w:eastAsia="Times New Roman" w:hAnsi="Arial" w:cs="Arial"/>
          <w:sz w:val="20"/>
          <w:szCs w:val="20"/>
        </w:rPr>
        <w:t>R</w:t>
      </w:r>
      <w:r w:rsidRPr="006F2EF8">
        <w:rPr>
          <w:rFonts w:ascii="Arial" w:eastAsia="Times New Roman" w:hAnsi="Arial" w:cs="Arial"/>
          <w:sz w:val="20"/>
          <w:szCs w:val="20"/>
          <w:vertAlign w:val="superscript"/>
        </w:rPr>
        <w:t xml:space="preserve">2 </w:t>
      </w:r>
      <w:r w:rsidRPr="006F2EF8">
        <w:rPr>
          <w:rFonts w:ascii="Arial" w:eastAsia="Times New Roman" w:hAnsi="Arial" w:cs="Arial"/>
          <w:sz w:val="20"/>
          <w:szCs w:val="20"/>
        </w:rPr>
        <w:t>values o</w:t>
      </w:r>
      <w:r w:rsidR="00FA4D04" w:rsidRPr="006F2EF8">
        <w:rPr>
          <w:rFonts w:ascii="Arial" w:eastAsia="Times New Roman" w:hAnsi="Arial" w:cs="Arial"/>
          <w:sz w:val="20"/>
          <w:szCs w:val="20"/>
        </w:rPr>
        <w:t>f 0.95 and 0.8</w:t>
      </w:r>
      <w:r w:rsidRPr="006F2EF8">
        <w:rPr>
          <w:rFonts w:ascii="Arial" w:eastAsia="Times New Roman" w:hAnsi="Arial" w:cs="Arial"/>
          <w:sz w:val="20"/>
          <w:szCs w:val="20"/>
        </w:rPr>
        <w:t xml:space="preserve">8 </w:t>
      </w:r>
      <w:r w:rsidR="005A7EB3" w:rsidRPr="006F2EF8">
        <w:rPr>
          <w:rFonts w:ascii="Arial" w:eastAsia="Times New Roman" w:hAnsi="Arial" w:cs="Arial"/>
          <w:sz w:val="20"/>
          <w:szCs w:val="20"/>
        </w:rPr>
        <w:t xml:space="preserve">were obtained in the samples of LIMAT Campus and </w:t>
      </w:r>
      <w:proofErr w:type="spellStart"/>
      <w:r w:rsidR="005A7EB3" w:rsidRPr="006F2EF8">
        <w:rPr>
          <w:rFonts w:ascii="Arial" w:eastAsia="Times New Roman" w:hAnsi="Arial" w:cs="Arial"/>
          <w:sz w:val="20"/>
          <w:szCs w:val="20"/>
        </w:rPr>
        <w:t>Mudirajupalem</w:t>
      </w:r>
      <w:proofErr w:type="spellEnd"/>
      <w:r w:rsidRPr="006F2EF8">
        <w:rPr>
          <w:rFonts w:ascii="Arial" w:eastAsia="Times New Roman" w:hAnsi="Arial" w:cs="Arial"/>
          <w:sz w:val="20"/>
          <w:szCs w:val="20"/>
        </w:rPr>
        <w:t xml:space="preserve">, respectively. </w:t>
      </w:r>
      <w:r w:rsidR="003E00AB" w:rsidRPr="006F2EF8">
        <w:rPr>
          <w:rFonts w:ascii="Arial" w:eastAsia="Times New Roman" w:hAnsi="Arial" w:cs="Arial"/>
          <w:sz w:val="20"/>
          <w:szCs w:val="20"/>
        </w:rPr>
        <w:t xml:space="preserve">Root </w:t>
      </w:r>
      <w:r w:rsidR="00BC6FB1" w:rsidRPr="006F2EF8">
        <w:rPr>
          <w:rFonts w:ascii="Arial" w:eastAsia="Times New Roman" w:hAnsi="Arial" w:cs="Arial"/>
          <w:sz w:val="20"/>
          <w:szCs w:val="20"/>
        </w:rPr>
        <w:t xml:space="preserve">mean squared error (RMSE) </w:t>
      </w:r>
      <w:r w:rsidRPr="006F2EF8">
        <w:rPr>
          <w:rFonts w:ascii="Arial" w:eastAsia="Times New Roman" w:hAnsi="Arial" w:cs="Arial"/>
          <w:sz w:val="20"/>
          <w:szCs w:val="20"/>
        </w:rPr>
        <w:t xml:space="preserve">values of </w:t>
      </w:r>
      <w:r w:rsidR="00712CFC" w:rsidRPr="006F2EF8">
        <w:rPr>
          <w:rFonts w:ascii="Arial" w:eastAsia="Times New Roman" w:hAnsi="Arial" w:cs="Arial"/>
          <w:sz w:val="20"/>
          <w:szCs w:val="20"/>
        </w:rPr>
        <w:t>37.7</w:t>
      </w:r>
      <w:r w:rsidR="005068DE" w:rsidRPr="006F2EF8">
        <w:rPr>
          <w:rFonts w:ascii="Arial" w:eastAsia="Times New Roman" w:hAnsi="Arial" w:cs="Arial"/>
          <w:sz w:val="20"/>
          <w:szCs w:val="20"/>
        </w:rPr>
        <w:t xml:space="preserve"> </w:t>
      </w:r>
      <w:r w:rsidRPr="006F2EF8">
        <w:rPr>
          <w:rFonts w:ascii="Arial" w:eastAsia="Times New Roman" w:hAnsi="Arial" w:cs="Arial"/>
          <w:sz w:val="20"/>
          <w:szCs w:val="20"/>
        </w:rPr>
        <w:t xml:space="preserve">and </w:t>
      </w:r>
      <w:r w:rsidR="005068DE" w:rsidRPr="006F2EF8">
        <w:rPr>
          <w:rFonts w:ascii="Arial" w:eastAsia="Times New Roman" w:hAnsi="Arial" w:cs="Arial"/>
          <w:sz w:val="20"/>
          <w:szCs w:val="20"/>
        </w:rPr>
        <w:t xml:space="preserve">17.55 </w:t>
      </w:r>
      <w:r w:rsidR="003E00AB" w:rsidRPr="006F2EF8">
        <w:rPr>
          <w:rFonts w:ascii="Arial" w:eastAsia="Times New Roman" w:hAnsi="Arial" w:cs="Arial"/>
          <w:sz w:val="20"/>
          <w:szCs w:val="20"/>
        </w:rPr>
        <w:t xml:space="preserve">were obtained in case of RF </w:t>
      </w:r>
      <w:r w:rsidRPr="006F2EF8">
        <w:rPr>
          <w:rFonts w:ascii="Arial" w:eastAsia="Times New Roman" w:hAnsi="Arial" w:cs="Arial"/>
          <w:sz w:val="20"/>
          <w:szCs w:val="20"/>
        </w:rPr>
        <w:t xml:space="preserve">for </w:t>
      </w:r>
      <w:r w:rsidR="005068DE" w:rsidRPr="006F2EF8">
        <w:rPr>
          <w:rFonts w:ascii="Arial" w:eastAsia="Times New Roman" w:hAnsi="Arial" w:cs="Arial"/>
          <w:sz w:val="20"/>
          <w:szCs w:val="20"/>
        </w:rPr>
        <w:t xml:space="preserve">LIMAT Campus and </w:t>
      </w:r>
      <w:proofErr w:type="spellStart"/>
      <w:r w:rsidR="005068DE" w:rsidRPr="006F2EF8">
        <w:rPr>
          <w:rFonts w:ascii="Arial" w:eastAsia="Times New Roman" w:hAnsi="Arial" w:cs="Arial"/>
          <w:sz w:val="20"/>
          <w:szCs w:val="20"/>
        </w:rPr>
        <w:t>Mudirajupalem</w:t>
      </w:r>
      <w:proofErr w:type="spellEnd"/>
      <w:r w:rsidRPr="006F2EF8">
        <w:rPr>
          <w:rFonts w:ascii="Arial" w:eastAsia="Times New Roman" w:hAnsi="Arial" w:cs="Arial"/>
          <w:sz w:val="20"/>
          <w:szCs w:val="20"/>
        </w:rPr>
        <w:t xml:space="preserve">, respectively. </w:t>
      </w:r>
      <w:r w:rsidR="00C611E7" w:rsidRPr="006F2EF8">
        <w:rPr>
          <w:rFonts w:ascii="Arial" w:eastAsia="Times New Roman" w:hAnsi="Arial" w:cs="Arial"/>
          <w:sz w:val="20"/>
          <w:szCs w:val="20"/>
        </w:rPr>
        <w:t xml:space="preserve">In case of DT, </w:t>
      </w:r>
      <w:r w:rsidR="008300E0" w:rsidRPr="006F2EF8">
        <w:rPr>
          <w:rFonts w:ascii="Arial" w:eastAsia="Times New Roman" w:hAnsi="Arial" w:cs="Arial"/>
          <w:sz w:val="20"/>
          <w:szCs w:val="20"/>
        </w:rPr>
        <w:t xml:space="preserve">RMSE </w:t>
      </w:r>
      <w:r w:rsidRPr="006F2EF8">
        <w:rPr>
          <w:rFonts w:ascii="Arial" w:eastAsia="Times New Roman" w:hAnsi="Arial" w:cs="Arial"/>
          <w:sz w:val="20"/>
          <w:szCs w:val="20"/>
        </w:rPr>
        <w:t xml:space="preserve">values of </w:t>
      </w:r>
      <w:r w:rsidR="00C611E7" w:rsidRPr="006F2EF8">
        <w:rPr>
          <w:rFonts w:ascii="Arial" w:eastAsia="Times New Roman" w:hAnsi="Arial" w:cs="Arial"/>
          <w:sz w:val="20"/>
          <w:szCs w:val="20"/>
        </w:rPr>
        <w:t xml:space="preserve">25.73 </w:t>
      </w:r>
      <w:r w:rsidRPr="006F2EF8">
        <w:rPr>
          <w:rFonts w:ascii="Arial" w:eastAsia="Times New Roman" w:hAnsi="Arial" w:cs="Arial"/>
          <w:sz w:val="20"/>
          <w:szCs w:val="20"/>
        </w:rPr>
        <w:t xml:space="preserve">and </w:t>
      </w:r>
      <w:r w:rsidR="00C611E7" w:rsidRPr="006F2EF8">
        <w:rPr>
          <w:rFonts w:ascii="Arial" w:eastAsia="Times New Roman" w:hAnsi="Arial" w:cs="Arial"/>
          <w:sz w:val="20"/>
          <w:szCs w:val="20"/>
        </w:rPr>
        <w:t xml:space="preserve">23.69 were obtained in the samples of LIMAT Campus and </w:t>
      </w:r>
      <w:proofErr w:type="spellStart"/>
      <w:r w:rsidR="00C611E7" w:rsidRPr="006F2EF8">
        <w:rPr>
          <w:rFonts w:ascii="Arial" w:eastAsia="Times New Roman" w:hAnsi="Arial" w:cs="Arial"/>
          <w:sz w:val="20"/>
          <w:szCs w:val="20"/>
        </w:rPr>
        <w:t>Mudirajupalem</w:t>
      </w:r>
      <w:proofErr w:type="spellEnd"/>
      <w:r w:rsidRPr="006F2EF8">
        <w:rPr>
          <w:rFonts w:ascii="Arial" w:eastAsia="Times New Roman" w:hAnsi="Arial" w:cs="Arial"/>
          <w:sz w:val="20"/>
          <w:szCs w:val="20"/>
        </w:rPr>
        <w:t xml:space="preserve">, respectively, whereas RMSE values of </w:t>
      </w:r>
      <w:r w:rsidR="001E0EB3" w:rsidRPr="006F2EF8">
        <w:rPr>
          <w:rFonts w:ascii="Arial" w:eastAsia="Times New Roman" w:hAnsi="Arial" w:cs="Arial"/>
          <w:sz w:val="20"/>
          <w:szCs w:val="20"/>
        </w:rPr>
        <w:t xml:space="preserve">66.85 </w:t>
      </w:r>
      <w:r w:rsidRPr="006F2EF8">
        <w:rPr>
          <w:rFonts w:ascii="Arial" w:eastAsia="Times New Roman" w:hAnsi="Arial" w:cs="Arial"/>
          <w:sz w:val="20"/>
          <w:szCs w:val="20"/>
        </w:rPr>
        <w:t xml:space="preserve">and </w:t>
      </w:r>
      <w:r w:rsidR="001E0EB3" w:rsidRPr="006F2EF8">
        <w:rPr>
          <w:rFonts w:ascii="Arial" w:eastAsia="Times New Roman" w:hAnsi="Arial" w:cs="Arial"/>
          <w:sz w:val="20"/>
          <w:szCs w:val="20"/>
        </w:rPr>
        <w:t xml:space="preserve">17.55 </w:t>
      </w:r>
      <w:r w:rsidR="004301F3" w:rsidRPr="006F2EF8">
        <w:rPr>
          <w:rFonts w:ascii="Arial" w:eastAsia="Times New Roman" w:hAnsi="Arial" w:cs="Arial"/>
          <w:sz w:val="20"/>
          <w:szCs w:val="20"/>
        </w:rPr>
        <w:t>were obtained in the samples of</w:t>
      </w:r>
      <w:r w:rsidRPr="006F2EF8">
        <w:rPr>
          <w:rFonts w:ascii="Arial" w:eastAsia="Times New Roman" w:hAnsi="Arial" w:cs="Arial"/>
          <w:sz w:val="20"/>
          <w:szCs w:val="20"/>
        </w:rPr>
        <w:t xml:space="preserve"> </w:t>
      </w:r>
      <w:r w:rsidR="004301F3" w:rsidRPr="006F2EF8">
        <w:rPr>
          <w:rFonts w:ascii="Arial" w:eastAsia="Times New Roman" w:hAnsi="Arial" w:cs="Arial"/>
          <w:sz w:val="20"/>
          <w:szCs w:val="20"/>
        </w:rPr>
        <w:t xml:space="preserve">LIMAT Campus and </w:t>
      </w:r>
      <w:proofErr w:type="spellStart"/>
      <w:r w:rsidR="004301F3" w:rsidRPr="006F2EF8">
        <w:rPr>
          <w:rFonts w:ascii="Arial" w:eastAsia="Times New Roman" w:hAnsi="Arial" w:cs="Arial"/>
          <w:sz w:val="20"/>
          <w:szCs w:val="20"/>
        </w:rPr>
        <w:t>Mudirajupalem</w:t>
      </w:r>
      <w:proofErr w:type="spellEnd"/>
      <w:r w:rsidRPr="006F2EF8">
        <w:rPr>
          <w:rFonts w:ascii="Arial" w:eastAsia="Times New Roman" w:hAnsi="Arial" w:cs="Arial"/>
          <w:sz w:val="20"/>
          <w:szCs w:val="20"/>
        </w:rPr>
        <w:t>, respectively</w:t>
      </w:r>
      <w:r w:rsidR="004301F3" w:rsidRPr="006F2EF8">
        <w:rPr>
          <w:rFonts w:ascii="Arial" w:eastAsia="Times New Roman" w:hAnsi="Arial" w:cs="Arial"/>
          <w:sz w:val="20"/>
          <w:szCs w:val="20"/>
        </w:rPr>
        <w:t xml:space="preserve"> in case of GBT</w:t>
      </w:r>
      <w:r w:rsidRPr="006F2EF8">
        <w:rPr>
          <w:rFonts w:ascii="Arial" w:eastAsia="Times New Roman" w:hAnsi="Arial" w:cs="Arial"/>
          <w:sz w:val="20"/>
          <w:szCs w:val="20"/>
        </w:rPr>
        <w:t xml:space="preserve">. </w:t>
      </w:r>
      <w:r w:rsidR="002119C0" w:rsidRPr="006F2EF8">
        <w:rPr>
          <w:rFonts w:ascii="Arial" w:eastAsia="Times New Roman" w:hAnsi="Arial" w:cs="Arial"/>
          <w:sz w:val="20"/>
          <w:szCs w:val="20"/>
        </w:rPr>
        <w:t xml:space="preserve"> </w:t>
      </w:r>
      <w:r w:rsidR="004E7F6D" w:rsidRPr="006F2EF8">
        <w:rPr>
          <w:rFonts w:ascii="Arial" w:eastAsia="Times New Roman" w:hAnsi="Arial" w:cs="Arial"/>
          <w:sz w:val="20"/>
          <w:szCs w:val="20"/>
        </w:rPr>
        <w:t xml:space="preserve"> </w:t>
      </w:r>
      <w:r w:rsidR="004301F3" w:rsidRPr="006F2EF8">
        <w:rPr>
          <w:rFonts w:ascii="Arial" w:eastAsia="Times New Roman" w:hAnsi="Arial" w:cs="Arial"/>
          <w:sz w:val="20"/>
          <w:szCs w:val="20"/>
        </w:rPr>
        <w:t xml:space="preserve"> </w:t>
      </w:r>
    </w:p>
    <w:p w14:paraId="0A72FA5A" w14:textId="77777777" w:rsidR="000866B6" w:rsidRPr="006F2EF8" w:rsidRDefault="000866B6" w:rsidP="00911465">
      <w:pPr>
        <w:pStyle w:val="Normal1"/>
        <w:pBdr>
          <w:top w:val="nil"/>
          <w:left w:val="nil"/>
          <w:bottom w:val="nil"/>
          <w:right w:val="nil"/>
          <w:between w:val="nil"/>
        </w:pBdr>
        <w:spacing w:before="100" w:beforeAutospacing="1" w:after="100" w:afterAutospacing="1" w:line="360" w:lineRule="auto"/>
        <w:rPr>
          <w:rFonts w:ascii="Arial" w:eastAsia="Times New Roman" w:hAnsi="Arial" w:cs="Arial"/>
          <w:sz w:val="20"/>
          <w:szCs w:val="20"/>
        </w:rPr>
      </w:pPr>
      <w:r w:rsidRPr="006F2EF8">
        <w:rPr>
          <w:rFonts w:ascii="Arial" w:eastAsia="Times New Roman" w:hAnsi="Arial" w:cs="Arial"/>
          <w:sz w:val="20"/>
          <w:szCs w:val="20"/>
        </w:rPr>
        <w:t xml:space="preserve">In a study conducted by </w:t>
      </w:r>
      <w:proofErr w:type="spellStart"/>
      <w:r w:rsidRPr="006F2EF8">
        <w:rPr>
          <w:rFonts w:ascii="Arial" w:eastAsia="Times New Roman" w:hAnsi="Arial" w:cs="Arial"/>
          <w:sz w:val="20"/>
          <w:szCs w:val="20"/>
        </w:rPr>
        <w:t>Apogba</w:t>
      </w:r>
      <w:proofErr w:type="spellEnd"/>
      <w:r w:rsidRPr="006F2EF8">
        <w:rPr>
          <w:rFonts w:ascii="Arial" w:eastAsia="Times New Roman" w:hAnsi="Arial" w:cs="Arial"/>
          <w:sz w:val="20"/>
          <w:szCs w:val="20"/>
        </w:rPr>
        <w:t xml:space="preserve"> et al. (2024), a</w:t>
      </w:r>
      <w:r w:rsidR="00B3380E" w:rsidRPr="006F2EF8">
        <w:rPr>
          <w:rFonts w:ascii="Arial" w:eastAsia="Times New Roman" w:hAnsi="Arial" w:cs="Arial"/>
          <w:sz w:val="20"/>
          <w:szCs w:val="20"/>
        </w:rPr>
        <w:t xml:space="preserve"> </w:t>
      </w:r>
      <w:r w:rsidR="00B16A47" w:rsidRPr="006F2EF8">
        <w:rPr>
          <w:rFonts w:ascii="Arial" w:eastAsia="Times New Roman" w:hAnsi="Arial" w:cs="Arial"/>
          <w:sz w:val="20"/>
          <w:szCs w:val="20"/>
        </w:rPr>
        <w:t xml:space="preserve">R² value of 0.82 </w:t>
      </w:r>
      <w:r w:rsidR="00B3380E" w:rsidRPr="006F2EF8">
        <w:rPr>
          <w:rFonts w:ascii="Arial" w:eastAsia="Times New Roman" w:hAnsi="Arial" w:cs="Arial"/>
          <w:sz w:val="20"/>
          <w:szCs w:val="20"/>
        </w:rPr>
        <w:t xml:space="preserve">and </w:t>
      </w:r>
      <w:r w:rsidR="00B16A47" w:rsidRPr="006F2EF8">
        <w:rPr>
          <w:rFonts w:ascii="Arial" w:eastAsia="Times New Roman" w:hAnsi="Arial" w:cs="Arial"/>
          <w:sz w:val="20"/>
          <w:szCs w:val="20"/>
        </w:rPr>
        <w:t xml:space="preserve">RMSE of 23.03 </w:t>
      </w:r>
      <w:r w:rsidR="00192431" w:rsidRPr="006F2EF8">
        <w:rPr>
          <w:rFonts w:ascii="Arial" w:eastAsia="Times New Roman" w:hAnsi="Arial" w:cs="Arial"/>
          <w:sz w:val="20"/>
          <w:szCs w:val="20"/>
        </w:rPr>
        <w:t xml:space="preserve">were obtained using RF aligning </w:t>
      </w:r>
      <w:r w:rsidRPr="006F2EF8">
        <w:rPr>
          <w:rFonts w:ascii="Arial" w:eastAsia="Times New Roman" w:hAnsi="Arial" w:cs="Arial"/>
          <w:sz w:val="20"/>
          <w:szCs w:val="20"/>
        </w:rPr>
        <w:t xml:space="preserve">with the </w:t>
      </w:r>
      <w:r w:rsidR="006D59CE" w:rsidRPr="006F2EF8">
        <w:rPr>
          <w:rFonts w:ascii="Arial" w:eastAsia="Times New Roman" w:hAnsi="Arial" w:cs="Arial"/>
          <w:sz w:val="20"/>
          <w:szCs w:val="20"/>
        </w:rPr>
        <w:t>current</w:t>
      </w:r>
      <w:r w:rsidR="003E6772" w:rsidRPr="006F2EF8">
        <w:rPr>
          <w:rFonts w:ascii="Arial" w:eastAsia="Times New Roman" w:hAnsi="Arial" w:cs="Arial"/>
          <w:sz w:val="20"/>
          <w:szCs w:val="20"/>
        </w:rPr>
        <w:t xml:space="preserve"> study</w:t>
      </w:r>
      <w:r w:rsidRPr="006F2EF8">
        <w:rPr>
          <w:rFonts w:ascii="Arial" w:eastAsia="Times New Roman" w:hAnsi="Arial" w:cs="Arial"/>
          <w:sz w:val="20"/>
          <w:szCs w:val="20"/>
        </w:rPr>
        <w:t xml:space="preserve"> findings, demonstrating that both GBT and RF are effective in yielding favorable predictions. Similarly, RMSE values of 6.8 and 6.0 with corresponding R² values of 0.89 and 0.91</w:t>
      </w:r>
      <w:r w:rsidR="005D26BF" w:rsidRPr="006F2EF8">
        <w:rPr>
          <w:rFonts w:ascii="Arial" w:eastAsia="Times New Roman" w:hAnsi="Arial" w:cs="Arial"/>
          <w:sz w:val="20"/>
          <w:szCs w:val="20"/>
        </w:rPr>
        <w:t xml:space="preserve"> were reported by Abu et al. (2024)</w:t>
      </w:r>
      <w:r w:rsidRPr="006F2EF8">
        <w:rPr>
          <w:rFonts w:ascii="Arial" w:eastAsia="Times New Roman" w:hAnsi="Arial" w:cs="Arial"/>
          <w:sz w:val="20"/>
          <w:szCs w:val="20"/>
        </w:rPr>
        <w:t xml:space="preserve">, employing DTR and RFR for </w:t>
      </w:r>
      <w:r w:rsidR="005D26BF" w:rsidRPr="006F2EF8">
        <w:rPr>
          <w:rFonts w:ascii="Arial" w:eastAsia="Times New Roman" w:hAnsi="Arial" w:cs="Arial"/>
          <w:sz w:val="20"/>
          <w:szCs w:val="20"/>
        </w:rPr>
        <w:t xml:space="preserve">characterization of </w:t>
      </w:r>
      <w:r w:rsidRPr="006F2EF8">
        <w:rPr>
          <w:rFonts w:ascii="Arial" w:eastAsia="Times New Roman" w:hAnsi="Arial" w:cs="Arial"/>
          <w:sz w:val="20"/>
          <w:szCs w:val="20"/>
        </w:rPr>
        <w:t xml:space="preserve">groundwater and </w:t>
      </w:r>
      <w:r w:rsidR="00F549BE" w:rsidRPr="006F2EF8">
        <w:rPr>
          <w:rFonts w:ascii="Arial" w:eastAsia="Times New Roman" w:hAnsi="Arial" w:cs="Arial"/>
          <w:sz w:val="20"/>
          <w:szCs w:val="20"/>
        </w:rPr>
        <w:t xml:space="preserve">forecasting </w:t>
      </w:r>
      <w:r w:rsidR="005D26BF" w:rsidRPr="006F2EF8">
        <w:rPr>
          <w:rFonts w:ascii="Arial" w:eastAsia="Times New Roman" w:hAnsi="Arial" w:cs="Arial"/>
          <w:sz w:val="20"/>
          <w:szCs w:val="20"/>
        </w:rPr>
        <w:t xml:space="preserve">its </w:t>
      </w:r>
      <w:r w:rsidRPr="006F2EF8">
        <w:rPr>
          <w:rFonts w:ascii="Arial" w:eastAsia="Times New Roman" w:hAnsi="Arial" w:cs="Arial"/>
          <w:sz w:val="20"/>
          <w:szCs w:val="20"/>
        </w:rPr>
        <w:t xml:space="preserve">quality through </w:t>
      </w:r>
      <w:r w:rsidR="00CE3524" w:rsidRPr="006F2EF8">
        <w:rPr>
          <w:rFonts w:ascii="Arial" w:eastAsia="Times New Roman" w:hAnsi="Arial" w:cs="Arial"/>
          <w:sz w:val="20"/>
          <w:szCs w:val="20"/>
        </w:rPr>
        <w:t>different ML techniques and amalgamation</w:t>
      </w:r>
      <w:r w:rsidRPr="006F2EF8">
        <w:rPr>
          <w:rFonts w:ascii="Arial" w:eastAsia="Times New Roman" w:hAnsi="Arial" w:cs="Arial"/>
          <w:sz w:val="20"/>
          <w:szCs w:val="20"/>
        </w:rPr>
        <w:t xml:space="preserve"> of multivariate statistics. Although slight deviations are </w:t>
      </w:r>
      <w:r w:rsidR="0068142A" w:rsidRPr="006F2EF8">
        <w:rPr>
          <w:rFonts w:ascii="Arial" w:eastAsia="Times New Roman" w:hAnsi="Arial" w:cs="Arial"/>
          <w:sz w:val="20"/>
          <w:szCs w:val="20"/>
        </w:rPr>
        <w:t>reported</w:t>
      </w:r>
      <w:r w:rsidRPr="006F2EF8">
        <w:rPr>
          <w:rFonts w:ascii="Arial" w:eastAsia="Times New Roman" w:hAnsi="Arial" w:cs="Arial"/>
          <w:sz w:val="20"/>
          <w:szCs w:val="20"/>
        </w:rPr>
        <w:t xml:space="preserve"> in RMSE values, the </w:t>
      </w:r>
      <w:r w:rsidR="001D5275" w:rsidRPr="006F2EF8">
        <w:rPr>
          <w:rFonts w:ascii="Arial" w:eastAsia="Times New Roman" w:hAnsi="Arial" w:cs="Arial"/>
          <w:sz w:val="20"/>
          <w:szCs w:val="20"/>
        </w:rPr>
        <w:t xml:space="preserve">outcome of the current study </w:t>
      </w:r>
      <w:r w:rsidR="00CC47CD">
        <w:rPr>
          <w:rFonts w:ascii="Arial" w:eastAsia="Times New Roman" w:hAnsi="Arial" w:cs="Arial"/>
          <w:sz w:val="20"/>
          <w:szCs w:val="20"/>
        </w:rPr>
        <w:t>is</w:t>
      </w:r>
      <w:r w:rsidRPr="006F2EF8">
        <w:rPr>
          <w:rFonts w:ascii="Arial" w:eastAsia="Times New Roman" w:hAnsi="Arial" w:cs="Arial"/>
          <w:sz w:val="20"/>
          <w:szCs w:val="20"/>
        </w:rPr>
        <w:t xml:space="preserve"> consistent with </w:t>
      </w:r>
      <w:r w:rsidR="002A3A7C" w:rsidRPr="006F2EF8">
        <w:rPr>
          <w:rFonts w:ascii="Arial" w:eastAsia="Times New Roman" w:hAnsi="Arial" w:cs="Arial"/>
          <w:sz w:val="20"/>
          <w:szCs w:val="20"/>
        </w:rPr>
        <w:t xml:space="preserve">R² performance reported in the </w:t>
      </w:r>
      <w:r w:rsidRPr="006F2EF8">
        <w:rPr>
          <w:rFonts w:ascii="Arial" w:eastAsia="Times New Roman" w:hAnsi="Arial" w:cs="Arial"/>
          <w:sz w:val="20"/>
          <w:szCs w:val="20"/>
        </w:rPr>
        <w:t xml:space="preserve">literature. </w:t>
      </w:r>
      <w:r w:rsidR="00B05396" w:rsidRPr="006F2EF8">
        <w:rPr>
          <w:rFonts w:ascii="Arial" w:eastAsia="Times New Roman" w:hAnsi="Arial" w:cs="Arial"/>
          <w:sz w:val="20"/>
          <w:szCs w:val="20"/>
        </w:rPr>
        <w:t xml:space="preserve">Sami et al. (2022), </w:t>
      </w:r>
      <w:r w:rsidRPr="006F2EF8">
        <w:rPr>
          <w:rFonts w:ascii="Arial" w:eastAsia="Times New Roman" w:hAnsi="Arial" w:cs="Arial"/>
          <w:sz w:val="20"/>
          <w:szCs w:val="20"/>
        </w:rPr>
        <w:t>Wang et al. (2017)</w:t>
      </w:r>
      <w:r w:rsidR="00152025" w:rsidRPr="006F2EF8">
        <w:rPr>
          <w:rFonts w:ascii="Arial" w:eastAsia="Times New Roman" w:hAnsi="Arial" w:cs="Arial"/>
          <w:sz w:val="20"/>
          <w:szCs w:val="20"/>
        </w:rPr>
        <w:t xml:space="preserve">, </w:t>
      </w:r>
      <w:r w:rsidRPr="006F2EF8">
        <w:rPr>
          <w:rFonts w:ascii="Arial" w:eastAsia="Times New Roman" w:hAnsi="Arial" w:cs="Arial"/>
          <w:sz w:val="20"/>
          <w:szCs w:val="20"/>
        </w:rPr>
        <w:t xml:space="preserve">and Ubah et al. (2021) also reported comparable results, with R² values of </w:t>
      </w:r>
      <w:r w:rsidR="00FD7D8E" w:rsidRPr="006F2EF8">
        <w:rPr>
          <w:rFonts w:ascii="Arial" w:eastAsia="Times New Roman" w:hAnsi="Arial" w:cs="Arial"/>
          <w:sz w:val="20"/>
          <w:szCs w:val="20"/>
        </w:rPr>
        <w:t xml:space="preserve">0.98, </w:t>
      </w:r>
      <w:r w:rsidRPr="006F2EF8">
        <w:rPr>
          <w:rFonts w:ascii="Arial" w:eastAsia="Times New Roman" w:hAnsi="Arial" w:cs="Arial"/>
          <w:sz w:val="20"/>
          <w:szCs w:val="20"/>
        </w:rPr>
        <w:t xml:space="preserve">0.92 and 0.96, respectively, in their WQI analyses. Variations in RMSE and R² values may be attributed to differences in operating conditions, </w:t>
      </w:r>
      <w:r w:rsidRPr="006F2EF8">
        <w:rPr>
          <w:rFonts w:ascii="Arial" w:eastAsia="Times New Roman" w:hAnsi="Arial" w:cs="Arial"/>
          <w:sz w:val="20"/>
          <w:szCs w:val="20"/>
        </w:rPr>
        <w:lastRenderedPageBreak/>
        <w:t xml:space="preserve">input features, and dataset ranges. </w:t>
      </w:r>
      <w:r w:rsidR="00376FD7" w:rsidRPr="006F2EF8">
        <w:rPr>
          <w:rFonts w:ascii="Arial" w:eastAsia="Times New Roman" w:hAnsi="Arial" w:cs="Arial"/>
          <w:sz w:val="20"/>
          <w:szCs w:val="20"/>
        </w:rPr>
        <w:t xml:space="preserve">In the current study, GBT and RF produced the most reliable results </w:t>
      </w:r>
      <w:r w:rsidR="009E6E15" w:rsidRPr="006F2EF8">
        <w:rPr>
          <w:rFonts w:ascii="Arial" w:eastAsia="Times New Roman" w:hAnsi="Arial" w:cs="Arial"/>
          <w:sz w:val="20"/>
          <w:szCs w:val="20"/>
        </w:rPr>
        <w:t xml:space="preserve">out of different </w:t>
      </w:r>
      <w:r w:rsidRPr="006F2EF8">
        <w:rPr>
          <w:rFonts w:ascii="Arial" w:eastAsia="Times New Roman" w:hAnsi="Arial" w:cs="Arial"/>
          <w:sz w:val="20"/>
          <w:szCs w:val="20"/>
        </w:rPr>
        <w:t xml:space="preserve">ML techniques employed, closely matching </w:t>
      </w:r>
      <w:r w:rsidR="000B3EA5" w:rsidRPr="006F2EF8">
        <w:rPr>
          <w:rFonts w:ascii="Arial" w:eastAsia="Times New Roman" w:hAnsi="Arial" w:cs="Arial"/>
          <w:sz w:val="20"/>
          <w:szCs w:val="20"/>
        </w:rPr>
        <w:t xml:space="preserve">with </w:t>
      </w:r>
      <w:r w:rsidRPr="006F2EF8">
        <w:rPr>
          <w:rFonts w:ascii="Arial" w:eastAsia="Times New Roman" w:hAnsi="Arial" w:cs="Arial"/>
          <w:sz w:val="20"/>
          <w:szCs w:val="20"/>
        </w:rPr>
        <w:t>the experimental findings.</w:t>
      </w:r>
      <w:r w:rsidR="00FD7D8E" w:rsidRPr="006F2EF8">
        <w:rPr>
          <w:rFonts w:ascii="Arial" w:eastAsia="Times New Roman" w:hAnsi="Arial" w:cs="Arial"/>
          <w:sz w:val="20"/>
          <w:szCs w:val="20"/>
        </w:rPr>
        <w:t xml:space="preserve"> </w:t>
      </w:r>
      <w:r w:rsidR="00862CBB" w:rsidRPr="006F2EF8">
        <w:rPr>
          <w:rFonts w:ascii="Arial" w:eastAsia="Times New Roman" w:hAnsi="Arial" w:cs="Arial"/>
          <w:sz w:val="20"/>
          <w:szCs w:val="20"/>
        </w:rPr>
        <w:t xml:space="preserve"> </w:t>
      </w:r>
    </w:p>
    <w:p w14:paraId="77FB113B" w14:textId="77777777" w:rsidR="005325AB" w:rsidRPr="006F2EF8" w:rsidRDefault="005325AB" w:rsidP="00911465">
      <w:pPr>
        <w:pStyle w:val="Normal1"/>
        <w:spacing w:before="100" w:beforeAutospacing="1" w:after="100" w:afterAutospacing="1" w:line="360" w:lineRule="auto"/>
        <w:rPr>
          <w:rFonts w:ascii="Arial" w:eastAsia="Times New Roman" w:hAnsi="Arial" w:cs="Arial"/>
          <w:color w:val="000000"/>
          <w:sz w:val="20"/>
          <w:szCs w:val="20"/>
        </w:rPr>
      </w:pPr>
      <w:r w:rsidRPr="006F2EF8">
        <w:rPr>
          <w:rFonts w:ascii="Arial" w:eastAsia="Times New Roman" w:hAnsi="Arial" w:cs="Arial"/>
          <w:color w:val="000000"/>
          <w:sz w:val="20"/>
          <w:szCs w:val="20"/>
        </w:rPr>
        <w:t xml:space="preserve">The GBT model </w:t>
      </w:r>
      <w:r w:rsidR="00615784" w:rsidRPr="006F2EF8">
        <w:rPr>
          <w:rFonts w:ascii="Arial" w:eastAsia="Times New Roman" w:hAnsi="Arial" w:cs="Arial"/>
          <w:color w:val="000000"/>
          <w:sz w:val="20"/>
          <w:szCs w:val="20"/>
        </w:rPr>
        <w:t>resulted in</w:t>
      </w:r>
      <w:r w:rsidRPr="006F2EF8">
        <w:rPr>
          <w:rFonts w:ascii="Arial" w:eastAsia="Times New Roman" w:hAnsi="Arial" w:cs="Arial"/>
          <w:color w:val="000000"/>
          <w:sz w:val="20"/>
          <w:szCs w:val="20"/>
        </w:rPr>
        <w:t xml:space="preserve"> </w:t>
      </w:r>
      <w:r w:rsidRPr="006F2EF8">
        <w:rPr>
          <w:rFonts w:ascii="Arial" w:eastAsia="Times New Roman" w:hAnsi="Arial" w:cs="Arial"/>
          <w:sz w:val="20"/>
          <w:szCs w:val="20"/>
        </w:rPr>
        <w:t>WQI</w:t>
      </w:r>
      <w:r w:rsidRPr="006F2EF8">
        <w:rPr>
          <w:rFonts w:ascii="Arial" w:eastAsia="Times New Roman" w:hAnsi="Arial" w:cs="Arial"/>
          <w:sz w:val="20"/>
          <w:szCs w:val="20"/>
          <w:vertAlign w:val="superscript"/>
        </w:rPr>
        <w:t xml:space="preserve"> </w:t>
      </w:r>
      <w:r w:rsidRPr="006F2EF8">
        <w:rPr>
          <w:rFonts w:ascii="Arial" w:eastAsia="Times New Roman" w:hAnsi="Arial" w:cs="Arial"/>
          <w:sz w:val="20"/>
          <w:szCs w:val="20"/>
        </w:rPr>
        <w:t xml:space="preserve">values of </w:t>
      </w:r>
      <w:r w:rsidR="0020188B" w:rsidRPr="006F2EF8">
        <w:rPr>
          <w:rFonts w:ascii="Arial" w:eastAsia="Times New Roman" w:hAnsi="Arial" w:cs="Arial"/>
          <w:color w:val="000000"/>
          <w:sz w:val="20"/>
          <w:szCs w:val="20"/>
        </w:rPr>
        <w:t xml:space="preserve">40.05 and </w:t>
      </w:r>
      <w:r w:rsidRPr="006F2EF8">
        <w:rPr>
          <w:rFonts w:ascii="Arial" w:eastAsia="Times New Roman" w:hAnsi="Arial" w:cs="Arial"/>
          <w:color w:val="000000"/>
          <w:sz w:val="20"/>
          <w:szCs w:val="20"/>
        </w:rPr>
        <w:t xml:space="preserve">396.74 for </w:t>
      </w:r>
      <w:r w:rsidR="0020188B" w:rsidRPr="006F2EF8">
        <w:rPr>
          <w:rFonts w:ascii="Arial" w:eastAsia="Times New Roman" w:hAnsi="Arial" w:cs="Arial"/>
          <w:sz w:val="20"/>
          <w:szCs w:val="20"/>
        </w:rPr>
        <w:t xml:space="preserve">LIMAT Campus and </w:t>
      </w:r>
      <w:proofErr w:type="spellStart"/>
      <w:r w:rsidR="0020188B" w:rsidRPr="006F2EF8">
        <w:rPr>
          <w:rFonts w:ascii="Arial" w:eastAsia="Times New Roman" w:hAnsi="Arial" w:cs="Arial"/>
          <w:sz w:val="20"/>
          <w:szCs w:val="20"/>
        </w:rPr>
        <w:t>Mudirajupalem</w:t>
      </w:r>
      <w:proofErr w:type="spellEnd"/>
      <w:r w:rsidRPr="006F2EF8">
        <w:rPr>
          <w:rFonts w:ascii="Arial" w:eastAsia="Times New Roman" w:hAnsi="Arial" w:cs="Arial"/>
          <w:color w:val="000000"/>
          <w:sz w:val="20"/>
          <w:szCs w:val="20"/>
        </w:rPr>
        <w:t xml:space="preserve">, respectively, while the RF model yielded 397.09 and 39.59, and the DT model predicted WQI values of 396.73 and 41.01 for the same locations. </w:t>
      </w:r>
      <w:r w:rsidR="006A6D85" w:rsidRPr="006F2EF8">
        <w:rPr>
          <w:rFonts w:ascii="Arial" w:eastAsia="Times New Roman" w:hAnsi="Arial" w:cs="Arial"/>
          <w:color w:val="000000"/>
          <w:sz w:val="20"/>
          <w:szCs w:val="20"/>
        </w:rPr>
        <w:t xml:space="preserve">Based on the WQI values obtained in the </w:t>
      </w:r>
      <w:r w:rsidR="006A6D85" w:rsidRPr="006F2EF8">
        <w:rPr>
          <w:rFonts w:ascii="Arial" w:eastAsia="Times New Roman" w:hAnsi="Arial" w:cs="Arial"/>
          <w:sz w:val="20"/>
          <w:szCs w:val="20"/>
        </w:rPr>
        <w:t xml:space="preserve">forecasted values, LIMAT Campus and </w:t>
      </w:r>
      <w:proofErr w:type="spellStart"/>
      <w:r w:rsidR="006A6D85" w:rsidRPr="006F2EF8">
        <w:rPr>
          <w:rFonts w:ascii="Arial" w:eastAsia="Times New Roman" w:hAnsi="Arial" w:cs="Arial"/>
          <w:sz w:val="20"/>
          <w:szCs w:val="20"/>
        </w:rPr>
        <w:t>Mudirajupalem</w:t>
      </w:r>
      <w:proofErr w:type="spellEnd"/>
      <w:r w:rsidR="006A6D85" w:rsidRPr="006F2EF8">
        <w:rPr>
          <w:rFonts w:ascii="Arial" w:eastAsia="Times New Roman" w:hAnsi="Arial" w:cs="Arial"/>
          <w:sz w:val="20"/>
          <w:szCs w:val="20"/>
        </w:rPr>
        <w:t xml:space="preserve"> showed </w:t>
      </w:r>
      <w:r w:rsidR="00451D8D" w:rsidRPr="006F2EF8">
        <w:rPr>
          <w:rFonts w:ascii="Arial" w:eastAsia="Times New Roman" w:hAnsi="Arial" w:cs="Arial"/>
          <w:sz w:val="20"/>
          <w:szCs w:val="20"/>
        </w:rPr>
        <w:t xml:space="preserve">identical </w:t>
      </w:r>
      <w:r w:rsidR="006A6D85" w:rsidRPr="006F2EF8">
        <w:rPr>
          <w:rFonts w:ascii="Arial" w:eastAsia="Times New Roman" w:hAnsi="Arial" w:cs="Arial"/>
          <w:sz w:val="20"/>
          <w:szCs w:val="20"/>
        </w:rPr>
        <w:t xml:space="preserve">results matching </w:t>
      </w:r>
      <w:r w:rsidR="00451D8D" w:rsidRPr="006F2EF8">
        <w:rPr>
          <w:rFonts w:ascii="Arial" w:eastAsia="Times New Roman" w:hAnsi="Arial" w:cs="Arial"/>
          <w:sz w:val="20"/>
          <w:szCs w:val="20"/>
        </w:rPr>
        <w:t xml:space="preserve">with the attained experimental results, </w:t>
      </w:r>
      <w:r w:rsidR="00EE42A2" w:rsidRPr="006F2EF8">
        <w:rPr>
          <w:rFonts w:ascii="Arial" w:eastAsia="Times New Roman" w:hAnsi="Arial" w:cs="Arial"/>
          <w:sz w:val="20"/>
          <w:szCs w:val="20"/>
        </w:rPr>
        <w:t xml:space="preserve">ascertaining </w:t>
      </w:r>
      <w:r w:rsidR="00451D8D" w:rsidRPr="006F2EF8">
        <w:rPr>
          <w:rFonts w:ascii="Arial" w:eastAsia="Times New Roman" w:hAnsi="Arial" w:cs="Arial"/>
          <w:sz w:val="20"/>
          <w:szCs w:val="20"/>
        </w:rPr>
        <w:t xml:space="preserve">that </w:t>
      </w:r>
      <w:proofErr w:type="spellStart"/>
      <w:r w:rsidR="00451D8D" w:rsidRPr="006F2EF8">
        <w:rPr>
          <w:rFonts w:ascii="Arial" w:eastAsia="Times New Roman" w:hAnsi="Arial" w:cs="Arial"/>
          <w:sz w:val="20"/>
          <w:szCs w:val="20"/>
        </w:rPr>
        <w:t>Mudirajupalem</w:t>
      </w:r>
      <w:proofErr w:type="spellEnd"/>
      <w:r w:rsidR="00451D8D" w:rsidRPr="006F2EF8">
        <w:rPr>
          <w:rFonts w:ascii="Arial" w:eastAsia="Times New Roman" w:hAnsi="Arial" w:cs="Arial"/>
          <w:sz w:val="20"/>
          <w:szCs w:val="20"/>
        </w:rPr>
        <w:t xml:space="preserve"> groundwater </w:t>
      </w:r>
      <w:r w:rsidR="00EF6154" w:rsidRPr="006F2EF8">
        <w:rPr>
          <w:rFonts w:ascii="Arial" w:eastAsia="Times New Roman" w:hAnsi="Arial" w:cs="Arial"/>
          <w:sz w:val="20"/>
          <w:szCs w:val="20"/>
        </w:rPr>
        <w:t>is no</w:t>
      </w:r>
      <w:r w:rsidR="009B5D7D" w:rsidRPr="006F2EF8">
        <w:rPr>
          <w:rFonts w:ascii="Arial" w:eastAsia="Times New Roman" w:hAnsi="Arial" w:cs="Arial"/>
          <w:sz w:val="20"/>
          <w:szCs w:val="20"/>
        </w:rPr>
        <w:t xml:space="preserve">where </w:t>
      </w:r>
      <w:r w:rsidR="001B3E88" w:rsidRPr="006F2EF8">
        <w:rPr>
          <w:rFonts w:ascii="Arial" w:eastAsia="Times New Roman" w:hAnsi="Arial" w:cs="Arial"/>
          <w:sz w:val="20"/>
          <w:szCs w:val="20"/>
        </w:rPr>
        <w:t>apt</w:t>
      </w:r>
      <w:r w:rsidR="00451D8D" w:rsidRPr="006F2EF8">
        <w:rPr>
          <w:rFonts w:ascii="Arial" w:eastAsia="Times New Roman" w:hAnsi="Arial" w:cs="Arial"/>
          <w:sz w:val="20"/>
          <w:szCs w:val="20"/>
        </w:rPr>
        <w:t xml:space="preserve"> for </w:t>
      </w:r>
      <w:r w:rsidR="001B3E88" w:rsidRPr="006F2EF8">
        <w:rPr>
          <w:rFonts w:ascii="Arial" w:eastAsia="Times New Roman" w:hAnsi="Arial" w:cs="Arial"/>
          <w:sz w:val="20"/>
          <w:szCs w:val="20"/>
        </w:rPr>
        <w:t>public use</w:t>
      </w:r>
      <w:r w:rsidR="00451D8D" w:rsidRPr="006F2EF8">
        <w:rPr>
          <w:rFonts w:ascii="Arial" w:eastAsia="Times New Roman" w:hAnsi="Arial" w:cs="Arial"/>
          <w:sz w:val="20"/>
          <w:szCs w:val="20"/>
        </w:rPr>
        <w:t xml:space="preserve">. </w:t>
      </w:r>
      <w:r w:rsidRPr="006F2EF8">
        <w:rPr>
          <w:rFonts w:ascii="Arial" w:eastAsia="Times New Roman" w:hAnsi="Arial" w:cs="Arial"/>
          <w:color w:val="000000"/>
          <w:sz w:val="20"/>
          <w:szCs w:val="20"/>
        </w:rPr>
        <w:t xml:space="preserve">Comparable studies support these outcomes; for instance, </w:t>
      </w:r>
      <w:r w:rsidR="00BA320F" w:rsidRPr="006F2EF8">
        <w:rPr>
          <w:rFonts w:ascii="Arial" w:eastAsia="Times New Roman" w:hAnsi="Arial" w:cs="Arial"/>
          <w:color w:val="000000"/>
          <w:sz w:val="20"/>
          <w:szCs w:val="20"/>
        </w:rPr>
        <w:t xml:space="preserve">the </w:t>
      </w:r>
      <w:r w:rsidRPr="006F2EF8">
        <w:rPr>
          <w:rFonts w:ascii="Arial" w:eastAsia="Times New Roman" w:hAnsi="Arial" w:cs="Arial"/>
          <w:color w:val="000000"/>
          <w:sz w:val="20"/>
          <w:szCs w:val="20"/>
        </w:rPr>
        <w:t xml:space="preserve">WQI values ranging from 15 to 374 </w:t>
      </w:r>
      <w:r w:rsidR="00BA320F" w:rsidRPr="006F2EF8">
        <w:rPr>
          <w:rFonts w:ascii="Arial" w:eastAsia="Times New Roman" w:hAnsi="Arial" w:cs="Arial"/>
          <w:color w:val="000000"/>
          <w:sz w:val="20"/>
          <w:szCs w:val="20"/>
        </w:rPr>
        <w:t xml:space="preserve">were </w:t>
      </w:r>
      <w:r w:rsidR="00106511" w:rsidRPr="006F2EF8">
        <w:rPr>
          <w:rFonts w:ascii="Arial" w:eastAsia="Times New Roman" w:hAnsi="Arial" w:cs="Arial"/>
          <w:color w:val="000000"/>
          <w:sz w:val="20"/>
          <w:szCs w:val="20"/>
        </w:rPr>
        <w:t xml:space="preserve">reported </w:t>
      </w:r>
      <w:r w:rsidR="00BA320F" w:rsidRPr="006F2EF8">
        <w:rPr>
          <w:rFonts w:ascii="Arial" w:eastAsia="Times New Roman" w:hAnsi="Arial" w:cs="Arial"/>
          <w:color w:val="000000"/>
          <w:sz w:val="20"/>
          <w:szCs w:val="20"/>
        </w:rPr>
        <w:t xml:space="preserve">in groundwater quality characterization and forecasting </w:t>
      </w:r>
      <w:r w:rsidR="00106511" w:rsidRPr="006F2EF8">
        <w:rPr>
          <w:rFonts w:ascii="Arial" w:eastAsia="Times New Roman" w:hAnsi="Arial" w:cs="Arial"/>
          <w:color w:val="000000"/>
          <w:sz w:val="20"/>
          <w:szCs w:val="20"/>
        </w:rPr>
        <w:t xml:space="preserve">study conducted </w:t>
      </w:r>
      <w:r w:rsidR="00BA320F" w:rsidRPr="006F2EF8">
        <w:rPr>
          <w:rFonts w:ascii="Arial" w:eastAsia="Times New Roman" w:hAnsi="Arial" w:cs="Arial"/>
          <w:color w:val="000000"/>
          <w:sz w:val="20"/>
          <w:szCs w:val="20"/>
        </w:rPr>
        <w:t>by Abu et al. (2024)</w:t>
      </w:r>
      <w:r w:rsidR="00C87B58" w:rsidRPr="006F2EF8">
        <w:rPr>
          <w:rFonts w:ascii="Arial" w:eastAsia="Times New Roman" w:hAnsi="Arial" w:cs="Arial"/>
          <w:color w:val="000000"/>
          <w:sz w:val="20"/>
          <w:szCs w:val="20"/>
        </w:rPr>
        <w:t xml:space="preserve">, while </w:t>
      </w:r>
      <w:proofErr w:type="spellStart"/>
      <w:r w:rsidR="00C87B58" w:rsidRPr="006F2EF8">
        <w:rPr>
          <w:rFonts w:ascii="Arial" w:eastAsia="Times New Roman" w:hAnsi="Arial" w:cs="Arial"/>
          <w:color w:val="000000"/>
          <w:sz w:val="20"/>
          <w:szCs w:val="20"/>
        </w:rPr>
        <w:t>Apogba</w:t>
      </w:r>
      <w:proofErr w:type="spellEnd"/>
      <w:r w:rsidR="00C87B58" w:rsidRPr="006F2EF8">
        <w:rPr>
          <w:rFonts w:ascii="Arial" w:eastAsia="Times New Roman" w:hAnsi="Arial" w:cs="Arial"/>
          <w:color w:val="000000"/>
          <w:sz w:val="20"/>
          <w:szCs w:val="20"/>
        </w:rPr>
        <w:t xml:space="preserve"> et al. (2024) </w:t>
      </w:r>
      <w:r w:rsidRPr="006F2EF8">
        <w:rPr>
          <w:rFonts w:ascii="Arial" w:eastAsia="Times New Roman" w:hAnsi="Arial" w:cs="Arial"/>
          <w:color w:val="000000"/>
          <w:sz w:val="20"/>
          <w:szCs w:val="20"/>
        </w:rPr>
        <w:t xml:space="preserve">documented WQI values between 9.51 and 69.99 under varying </w:t>
      </w:r>
      <w:r w:rsidR="00005767" w:rsidRPr="006F2EF8">
        <w:rPr>
          <w:rFonts w:ascii="Arial" w:eastAsia="Times New Roman" w:hAnsi="Arial" w:cs="Arial"/>
          <w:color w:val="000000"/>
          <w:sz w:val="20"/>
          <w:szCs w:val="20"/>
        </w:rPr>
        <w:t xml:space="preserve">conditions </w:t>
      </w:r>
      <w:r w:rsidRPr="006F2EF8">
        <w:rPr>
          <w:rFonts w:ascii="Arial" w:eastAsia="Times New Roman" w:hAnsi="Arial" w:cs="Arial"/>
          <w:color w:val="000000"/>
          <w:sz w:val="20"/>
          <w:szCs w:val="20"/>
        </w:rPr>
        <w:t>and</w:t>
      </w:r>
      <w:r w:rsidR="00005767" w:rsidRPr="006F2EF8">
        <w:rPr>
          <w:rFonts w:ascii="Arial" w:eastAsia="Times New Roman" w:hAnsi="Arial" w:cs="Arial"/>
          <w:color w:val="000000"/>
          <w:sz w:val="20"/>
          <w:szCs w:val="20"/>
        </w:rPr>
        <w:t xml:space="preserve"> features</w:t>
      </w:r>
      <w:r w:rsidRPr="006F2EF8">
        <w:rPr>
          <w:rFonts w:ascii="Arial" w:eastAsia="Times New Roman" w:hAnsi="Arial" w:cs="Arial"/>
          <w:color w:val="000000"/>
          <w:sz w:val="20"/>
          <w:szCs w:val="20"/>
        </w:rPr>
        <w:t xml:space="preserve">. Such differences in reported WQI values may be </w:t>
      </w:r>
      <w:r w:rsidR="00F237DE" w:rsidRPr="006F2EF8">
        <w:rPr>
          <w:rFonts w:ascii="Arial" w:eastAsia="Times New Roman" w:hAnsi="Arial" w:cs="Arial"/>
          <w:color w:val="000000"/>
          <w:sz w:val="20"/>
          <w:szCs w:val="20"/>
        </w:rPr>
        <w:t>ascribed</w:t>
      </w:r>
      <w:r w:rsidRPr="006F2EF8">
        <w:rPr>
          <w:rFonts w:ascii="Arial" w:eastAsia="Times New Roman" w:hAnsi="Arial" w:cs="Arial"/>
          <w:color w:val="000000"/>
          <w:sz w:val="20"/>
          <w:szCs w:val="20"/>
        </w:rPr>
        <w:t xml:space="preserve"> to distinct hydrological settings and dataset characteristics. </w:t>
      </w:r>
    </w:p>
    <w:p w14:paraId="75D0E9A9" w14:textId="77777777" w:rsidR="00EE639B" w:rsidRPr="006F2EF8" w:rsidRDefault="00EE639B" w:rsidP="00EE639B">
      <w:pPr>
        <w:pStyle w:val="Normal1"/>
        <w:spacing w:before="100" w:beforeAutospacing="1" w:after="100" w:afterAutospacing="1" w:line="360" w:lineRule="auto"/>
        <w:rPr>
          <w:rFonts w:ascii="Arial" w:eastAsia="Times New Roman" w:hAnsi="Arial" w:cs="Arial"/>
          <w:color w:val="000000"/>
          <w:sz w:val="20"/>
          <w:szCs w:val="20"/>
        </w:rPr>
      </w:pPr>
      <w:bookmarkStart w:id="0" w:name="_heading=h.3znysh7" w:colFirst="0" w:colLast="0"/>
      <w:bookmarkStart w:id="1" w:name="_heading=h.tyjcwt" w:colFirst="0" w:colLast="0"/>
      <w:bookmarkEnd w:id="0"/>
      <w:bookmarkEnd w:id="1"/>
      <w:r w:rsidRPr="006F2EF8">
        <w:rPr>
          <w:rFonts w:ascii="Arial" w:eastAsia="Times New Roman" w:hAnsi="Arial" w:cs="Arial"/>
          <w:color w:val="000000"/>
          <w:sz w:val="20"/>
          <w:szCs w:val="20"/>
        </w:rPr>
        <w:t>In a study conducted by Shrivastava et al. (2022), the WQI prediction was performed by comparing ensemble methods (Logistic Regression, k-nearest neighbor (</w:t>
      </w:r>
      <w:proofErr w:type="spellStart"/>
      <w:r w:rsidRPr="006F2EF8">
        <w:rPr>
          <w:rFonts w:ascii="Arial" w:eastAsia="Times New Roman" w:hAnsi="Arial" w:cs="Arial"/>
          <w:color w:val="000000"/>
          <w:sz w:val="20"/>
          <w:szCs w:val="20"/>
        </w:rPr>
        <w:t>kNN</w:t>
      </w:r>
      <w:proofErr w:type="spellEnd"/>
      <w:r w:rsidRPr="006F2EF8">
        <w:rPr>
          <w:rFonts w:ascii="Arial" w:eastAsia="Times New Roman" w:hAnsi="Arial" w:cs="Arial"/>
          <w:color w:val="000000"/>
          <w:sz w:val="20"/>
          <w:szCs w:val="20"/>
        </w:rPr>
        <w:t xml:space="preserve">), DT, support vector machine (SVM), and Naïve Bayes), boosting (AdaBoost and Stochastic Gradient Boosting) and bagging (Bagged Decision Trees, RF, and Extra Trees). The ensemble model, bagged decision trees and gradient boosting achieved the highest accuracy (Shrivastava et al., 2022). Kumar and Pati (2022) </w:t>
      </w:r>
      <w:r w:rsidR="00907BE0" w:rsidRPr="006F2EF8">
        <w:rPr>
          <w:rFonts w:ascii="Arial" w:eastAsia="Times New Roman" w:hAnsi="Arial" w:cs="Arial"/>
          <w:color w:val="000000"/>
          <w:sz w:val="20"/>
          <w:szCs w:val="20"/>
        </w:rPr>
        <w:t xml:space="preserve">in a study </w:t>
      </w:r>
      <w:r w:rsidRPr="006F2EF8">
        <w:rPr>
          <w:rFonts w:ascii="Arial" w:eastAsia="Times New Roman" w:hAnsi="Arial" w:cs="Arial"/>
          <w:color w:val="000000"/>
          <w:sz w:val="20"/>
          <w:szCs w:val="20"/>
        </w:rPr>
        <w:t xml:space="preserve">reported that RF </w:t>
      </w:r>
      <w:r w:rsidR="00907BE0" w:rsidRPr="006F2EF8">
        <w:rPr>
          <w:rFonts w:ascii="Arial" w:eastAsia="Times New Roman" w:hAnsi="Arial" w:cs="Arial"/>
          <w:color w:val="000000"/>
          <w:sz w:val="20"/>
          <w:szCs w:val="20"/>
        </w:rPr>
        <w:t xml:space="preserve">showed </w:t>
      </w:r>
      <w:r w:rsidR="00694E12" w:rsidRPr="006F2EF8">
        <w:rPr>
          <w:rFonts w:ascii="Arial" w:eastAsia="Times New Roman" w:hAnsi="Arial" w:cs="Arial"/>
          <w:color w:val="000000"/>
          <w:sz w:val="20"/>
          <w:szCs w:val="20"/>
        </w:rPr>
        <w:t xml:space="preserve">arsenic prediction in the groundwater in terms of </w:t>
      </w:r>
      <w:r w:rsidR="00907BE0" w:rsidRPr="006F2EF8">
        <w:rPr>
          <w:rFonts w:ascii="Arial" w:eastAsia="Times New Roman" w:hAnsi="Arial" w:cs="Arial"/>
          <w:color w:val="000000"/>
          <w:sz w:val="20"/>
          <w:szCs w:val="20"/>
        </w:rPr>
        <w:t xml:space="preserve">better </w:t>
      </w:r>
      <w:r w:rsidRPr="006F2EF8">
        <w:rPr>
          <w:rFonts w:ascii="Arial" w:eastAsia="Times New Roman" w:hAnsi="Arial" w:cs="Arial"/>
          <w:color w:val="000000"/>
          <w:sz w:val="20"/>
          <w:szCs w:val="20"/>
        </w:rPr>
        <w:t xml:space="preserve">classification performance compared with DT, </w:t>
      </w:r>
      <w:r w:rsidR="007123FD" w:rsidRPr="006F2EF8">
        <w:rPr>
          <w:rFonts w:ascii="Arial" w:eastAsia="Times New Roman" w:hAnsi="Arial" w:cs="Arial"/>
          <w:color w:val="000000"/>
          <w:sz w:val="20"/>
          <w:szCs w:val="20"/>
        </w:rPr>
        <w:t xml:space="preserve">Naïve Bayes algorithm and </w:t>
      </w:r>
      <w:r w:rsidRPr="006F2EF8">
        <w:rPr>
          <w:rFonts w:ascii="Arial" w:eastAsia="Times New Roman" w:hAnsi="Arial" w:cs="Arial"/>
          <w:color w:val="000000"/>
          <w:sz w:val="20"/>
          <w:szCs w:val="20"/>
        </w:rPr>
        <w:t xml:space="preserve">Multi-layer Perceptron </w:t>
      </w:r>
      <w:r w:rsidR="007123FD" w:rsidRPr="006F2EF8">
        <w:rPr>
          <w:rFonts w:ascii="Arial" w:eastAsia="Times New Roman" w:hAnsi="Arial" w:cs="Arial"/>
          <w:color w:val="000000"/>
          <w:sz w:val="20"/>
          <w:szCs w:val="20"/>
        </w:rPr>
        <w:t>(MLP)</w:t>
      </w:r>
      <w:r w:rsidRPr="006F2EF8">
        <w:rPr>
          <w:rFonts w:ascii="Arial" w:eastAsia="Times New Roman" w:hAnsi="Arial" w:cs="Arial"/>
          <w:color w:val="000000"/>
          <w:sz w:val="20"/>
          <w:szCs w:val="20"/>
        </w:rPr>
        <w:t xml:space="preserve">. In a study conducted by </w:t>
      </w:r>
      <w:proofErr w:type="spellStart"/>
      <w:r w:rsidRPr="006F2EF8">
        <w:rPr>
          <w:rFonts w:ascii="Arial" w:eastAsia="Times New Roman" w:hAnsi="Arial" w:cs="Arial"/>
          <w:color w:val="000000"/>
          <w:sz w:val="20"/>
          <w:szCs w:val="20"/>
        </w:rPr>
        <w:t>Mogaraju</w:t>
      </w:r>
      <w:proofErr w:type="spellEnd"/>
      <w:r w:rsidRPr="006F2EF8">
        <w:rPr>
          <w:rFonts w:ascii="Arial" w:eastAsia="Times New Roman" w:hAnsi="Arial" w:cs="Arial"/>
          <w:color w:val="000000"/>
          <w:sz w:val="20"/>
          <w:szCs w:val="20"/>
        </w:rPr>
        <w:t xml:space="preserve"> (2022) for prediction of water quality class in India, RF and a </w:t>
      </w:r>
      <w:proofErr w:type="spellStart"/>
      <w:r w:rsidRPr="006F2EF8">
        <w:rPr>
          <w:rFonts w:ascii="Arial" w:eastAsia="Times New Roman" w:hAnsi="Arial" w:cs="Arial"/>
          <w:color w:val="000000"/>
          <w:sz w:val="20"/>
          <w:szCs w:val="20"/>
        </w:rPr>
        <w:t>kNN</w:t>
      </w:r>
      <w:proofErr w:type="spellEnd"/>
      <w:r w:rsidRPr="006F2EF8">
        <w:rPr>
          <w:rFonts w:ascii="Arial" w:eastAsia="Times New Roman" w:hAnsi="Arial" w:cs="Arial"/>
          <w:color w:val="000000"/>
          <w:sz w:val="20"/>
          <w:szCs w:val="20"/>
        </w:rPr>
        <w:t xml:space="preserve"> model showed the highest accuracy compared with </w:t>
      </w:r>
      <w:r w:rsidR="00B528A6" w:rsidRPr="006F2EF8">
        <w:rPr>
          <w:rFonts w:ascii="Arial" w:eastAsia="Times New Roman" w:hAnsi="Arial" w:cs="Arial"/>
          <w:color w:val="000000"/>
          <w:sz w:val="20"/>
          <w:szCs w:val="20"/>
        </w:rPr>
        <w:t xml:space="preserve">Classification and Regression Tree (CART), </w:t>
      </w:r>
      <w:r w:rsidRPr="006F2EF8">
        <w:rPr>
          <w:rFonts w:ascii="Arial" w:eastAsia="Times New Roman" w:hAnsi="Arial" w:cs="Arial"/>
          <w:color w:val="000000"/>
          <w:sz w:val="20"/>
          <w:szCs w:val="20"/>
        </w:rPr>
        <w:t>linear discriminant analysis and SVM models.</w:t>
      </w:r>
      <w:r w:rsidR="00376E74" w:rsidRPr="006F2EF8">
        <w:rPr>
          <w:rFonts w:ascii="Arial" w:eastAsia="Times New Roman" w:hAnsi="Arial" w:cs="Arial"/>
          <w:color w:val="000000"/>
          <w:sz w:val="20"/>
          <w:szCs w:val="20"/>
        </w:rPr>
        <w:t xml:space="preserve"> In a study, </w:t>
      </w:r>
      <w:r w:rsidRPr="006F2EF8">
        <w:rPr>
          <w:rFonts w:ascii="Arial" w:eastAsia="Times New Roman" w:hAnsi="Arial" w:cs="Arial"/>
          <w:color w:val="000000"/>
          <w:sz w:val="20"/>
          <w:szCs w:val="20"/>
        </w:rPr>
        <w:t xml:space="preserve">Tasan </w:t>
      </w:r>
      <w:r w:rsidR="00376E74" w:rsidRPr="006F2EF8">
        <w:rPr>
          <w:rFonts w:ascii="Arial" w:eastAsia="Times New Roman" w:hAnsi="Arial" w:cs="Arial"/>
          <w:color w:val="000000"/>
          <w:sz w:val="20"/>
          <w:szCs w:val="20"/>
        </w:rPr>
        <w:t xml:space="preserve">et al. (2022) reported that deep neural network (DNN) and </w:t>
      </w:r>
      <w:r w:rsidRPr="006F2EF8">
        <w:rPr>
          <w:rFonts w:ascii="Arial" w:eastAsia="Times New Roman" w:hAnsi="Arial" w:cs="Arial"/>
          <w:color w:val="000000"/>
          <w:sz w:val="20"/>
          <w:szCs w:val="20"/>
        </w:rPr>
        <w:t xml:space="preserve">convolutional neural network (CNN) </w:t>
      </w:r>
      <w:r w:rsidR="00376E74" w:rsidRPr="006F2EF8">
        <w:rPr>
          <w:rFonts w:ascii="Arial" w:eastAsia="Times New Roman" w:hAnsi="Arial" w:cs="Arial"/>
          <w:color w:val="000000"/>
          <w:sz w:val="20"/>
          <w:szCs w:val="20"/>
        </w:rPr>
        <w:t>outpaced</w:t>
      </w:r>
      <w:r w:rsidRPr="006F2EF8">
        <w:rPr>
          <w:rFonts w:ascii="Arial" w:eastAsia="Times New Roman" w:hAnsi="Arial" w:cs="Arial"/>
          <w:color w:val="000000"/>
          <w:sz w:val="20"/>
          <w:szCs w:val="20"/>
        </w:rPr>
        <w:t xml:space="preserve"> RF and extreme gradient boosting (XGB) </w:t>
      </w:r>
      <w:r w:rsidR="00376E74" w:rsidRPr="006F2EF8">
        <w:rPr>
          <w:rFonts w:ascii="Arial" w:eastAsia="Times New Roman" w:hAnsi="Arial" w:cs="Arial"/>
          <w:color w:val="000000"/>
          <w:sz w:val="20"/>
          <w:szCs w:val="20"/>
        </w:rPr>
        <w:t>meant for</w:t>
      </w:r>
      <w:r w:rsidRPr="006F2EF8">
        <w:rPr>
          <w:rFonts w:ascii="Arial" w:eastAsia="Times New Roman" w:hAnsi="Arial" w:cs="Arial"/>
          <w:color w:val="000000"/>
          <w:sz w:val="20"/>
          <w:szCs w:val="20"/>
        </w:rPr>
        <w:t xml:space="preserve"> </w:t>
      </w:r>
      <w:r w:rsidR="00376E74" w:rsidRPr="006F2EF8">
        <w:rPr>
          <w:rFonts w:ascii="Arial" w:eastAsia="Times New Roman" w:hAnsi="Arial" w:cs="Arial"/>
          <w:color w:val="000000"/>
          <w:sz w:val="20"/>
          <w:szCs w:val="20"/>
        </w:rPr>
        <w:t>assessment</w:t>
      </w:r>
      <w:r w:rsidRPr="006F2EF8">
        <w:rPr>
          <w:rFonts w:ascii="Arial" w:eastAsia="Times New Roman" w:hAnsi="Arial" w:cs="Arial"/>
          <w:color w:val="000000"/>
          <w:sz w:val="20"/>
          <w:szCs w:val="20"/>
        </w:rPr>
        <w:t xml:space="preserve"> of </w:t>
      </w:r>
      <w:r w:rsidR="00376E74" w:rsidRPr="006F2EF8">
        <w:rPr>
          <w:rFonts w:ascii="Arial" w:eastAsia="Times New Roman" w:hAnsi="Arial" w:cs="Arial"/>
          <w:color w:val="000000"/>
          <w:sz w:val="20"/>
          <w:szCs w:val="20"/>
        </w:rPr>
        <w:t xml:space="preserve">parameters of groundwater quality, </w:t>
      </w:r>
      <w:r w:rsidRPr="006F2EF8">
        <w:rPr>
          <w:rFonts w:ascii="Arial" w:eastAsia="Times New Roman" w:hAnsi="Arial" w:cs="Arial"/>
          <w:color w:val="000000"/>
          <w:sz w:val="20"/>
          <w:szCs w:val="20"/>
        </w:rPr>
        <w:t xml:space="preserve">such as </w:t>
      </w:r>
      <w:r w:rsidR="00B96F2D" w:rsidRPr="006F2EF8">
        <w:rPr>
          <w:rFonts w:ascii="Arial" w:eastAsia="Times New Roman" w:hAnsi="Arial" w:cs="Arial"/>
          <w:color w:val="000000"/>
          <w:sz w:val="20"/>
          <w:szCs w:val="20"/>
        </w:rPr>
        <w:t xml:space="preserve">chloride, potential salinity, </w:t>
      </w:r>
      <w:r w:rsidRPr="006F2EF8">
        <w:rPr>
          <w:rFonts w:ascii="Arial" w:eastAsia="Times New Roman" w:hAnsi="Arial" w:cs="Arial"/>
          <w:color w:val="000000"/>
          <w:sz w:val="20"/>
          <w:szCs w:val="20"/>
        </w:rPr>
        <w:t>TDS</w:t>
      </w:r>
      <w:r w:rsidR="00B96F2D" w:rsidRPr="006F2EF8">
        <w:rPr>
          <w:rFonts w:ascii="Arial" w:eastAsia="Times New Roman" w:hAnsi="Arial" w:cs="Arial"/>
          <w:color w:val="000000"/>
          <w:sz w:val="20"/>
          <w:szCs w:val="20"/>
        </w:rPr>
        <w:t>, and</w:t>
      </w:r>
      <w:r w:rsidRPr="006F2EF8">
        <w:rPr>
          <w:rFonts w:ascii="Arial" w:eastAsia="Times New Roman" w:hAnsi="Arial" w:cs="Arial"/>
          <w:color w:val="000000"/>
          <w:sz w:val="20"/>
          <w:szCs w:val="20"/>
        </w:rPr>
        <w:t xml:space="preserve"> sodium adsorption ratio in a coastal aquifer </w:t>
      </w:r>
      <w:r w:rsidR="00EA001D" w:rsidRPr="006F2EF8">
        <w:rPr>
          <w:rFonts w:ascii="Arial" w:eastAsia="Times New Roman" w:hAnsi="Arial" w:cs="Arial"/>
          <w:color w:val="000000"/>
          <w:sz w:val="20"/>
          <w:szCs w:val="20"/>
        </w:rPr>
        <w:t>by means of</w:t>
      </w:r>
      <w:r w:rsidRPr="006F2EF8">
        <w:rPr>
          <w:rFonts w:ascii="Arial" w:eastAsia="Times New Roman" w:hAnsi="Arial" w:cs="Arial"/>
          <w:color w:val="000000"/>
          <w:sz w:val="20"/>
          <w:szCs w:val="20"/>
        </w:rPr>
        <w:t xml:space="preserve"> </w:t>
      </w:r>
      <w:r w:rsidR="00EA001D" w:rsidRPr="006F2EF8">
        <w:rPr>
          <w:rFonts w:ascii="Arial" w:eastAsia="Times New Roman" w:hAnsi="Arial" w:cs="Arial"/>
          <w:color w:val="000000"/>
          <w:sz w:val="20"/>
          <w:szCs w:val="20"/>
        </w:rPr>
        <w:t xml:space="preserve">pH and </w:t>
      </w:r>
      <w:r w:rsidRPr="006F2EF8">
        <w:rPr>
          <w:rFonts w:ascii="Arial" w:eastAsia="Times New Roman" w:hAnsi="Arial" w:cs="Arial"/>
          <w:color w:val="000000"/>
          <w:sz w:val="20"/>
          <w:szCs w:val="20"/>
        </w:rPr>
        <w:t xml:space="preserve">electrical conductivity (EC) as </w:t>
      </w:r>
      <w:r w:rsidR="00367979" w:rsidRPr="006F2EF8">
        <w:rPr>
          <w:rFonts w:ascii="Arial" w:eastAsia="Times New Roman" w:hAnsi="Arial" w:cs="Arial"/>
          <w:color w:val="000000"/>
          <w:sz w:val="20"/>
          <w:szCs w:val="20"/>
        </w:rPr>
        <w:t>factors</w:t>
      </w:r>
      <w:r w:rsidRPr="006F2EF8">
        <w:rPr>
          <w:rFonts w:ascii="Arial" w:eastAsia="Times New Roman" w:hAnsi="Arial" w:cs="Arial"/>
          <w:color w:val="000000"/>
          <w:sz w:val="20"/>
          <w:szCs w:val="20"/>
        </w:rPr>
        <w:t>.</w:t>
      </w:r>
    </w:p>
    <w:p w14:paraId="6AA0E184" w14:textId="77777777" w:rsidR="00541A73" w:rsidRPr="006F2EF8" w:rsidRDefault="00FD1CD1" w:rsidP="00541A73">
      <w:pPr>
        <w:pStyle w:val="Normal1"/>
        <w:spacing w:before="100" w:beforeAutospacing="1" w:after="100" w:afterAutospacing="1" w:line="360" w:lineRule="auto"/>
        <w:rPr>
          <w:rFonts w:ascii="Arial" w:eastAsia="Times New Roman" w:hAnsi="Arial" w:cs="Arial"/>
          <w:color w:val="000000"/>
          <w:sz w:val="20"/>
          <w:szCs w:val="20"/>
        </w:rPr>
      </w:pPr>
      <w:r w:rsidRPr="006F2EF8">
        <w:rPr>
          <w:rFonts w:ascii="Arial" w:eastAsia="Times New Roman" w:hAnsi="Arial" w:cs="Arial"/>
          <w:color w:val="000000"/>
          <w:sz w:val="20"/>
          <w:szCs w:val="20"/>
        </w:rPr>
        <w:t xml:space="preserve">Agrawal et al. (2021) reported that </w:t>
      </w:r>
      <w:r w:rsidR="002D4D22" w:rsidRPr="006F2EF8">
        <w:rPr>
          <w:rFonts w:ascii="Arial" w:eastAsia="Times New Roman" w:hAnsi="Arial" w:cs="Arial"/>
          <w:color w:val="000000"/>
          <w:sz w:val="20"/>
          <w:szCs w:val="20"/>
        </w:rPr>
        <w:t>Naïve Bayes-</w:t>
      </w:r>
      <w:r w:rsidRPr="006F2EF8">
        <w:rPr>
          <w:rFonts w:ascii="Arial" w:eastAsia="Times New Roman" w:hAnsi="Arial" w:cs="Arial"/>
          <w:color w:val="000000"/>
          <w:sz w:val="20"/>
          <w:szCs w:val="20"/>
        </w:rPr>
        <w:t>Particle Swarm Optimization (PSO)</w:t>
      </w:r>
      <w:r w:rsidR="002D4D22" w:rsidRPr="006F2EF8">
        <w:rPr>
          <w:rFonts w:ascii="Arial" w:eastAsia="Times New Roman" w:hAnsi="Arial" w:cs="Arial"/>
          <w:color w:val="000000"/>
          <w:sz w:val="20"/>
          <w:szCs w:val="20"/>
        </w:rPr>
        <w:t xml:space="preserve"> </w:t>
      </w:r>
      <w:r w:rsidRPr="006F2EF8">
        <w:rPr>
          <w:rFonts w:ascii="Arial" w:eastAsia="Times New Roman" w:hAnsi="Arial" w:cs="Arial"/>
          <w:color w:val="000000"/>
          <w:sz w:val="20"/>
          <w:szCs w:val="20"/>
        </w:rPr>
        <w:t xml:space="preserve">classifier </w:t>
      </w:r>
      <w:r w:rsidR="002D4D22" w:rsidRPr="006F2EF8">
        <w:rPr>
          <w:rFonts w:ascii="Arial" w:eastAsia="Times New Roman" w:hAnsi="Arial" w:cs="Arial"/>
          <w:color w:val="000000"/>
          <w:sz w:val="20"/>
          <w:szCs w:val="20"/>
        </w:rPr>
        <w:t>marginally</w:t>
      </w:r>
      <w:r w:rsidRPr="006F2EF8">
        <w:rPr>
          <w:rFonts w:ascii="Arial" w:eastAsia="Times New Roman" w:hAnsi="Arial" w:cs="Arial"/>
          <w:color w:val="000000"/>
          <w:sz w:val="20"/>
          <w:szCs w:val="20"/>
        </w:rPr>
        <w:t xml:space="preserve"> </w:t>
      </w:r>
      <w:r w:rsidR="002D4D22" w:rsidRPr="006F2EF8">
        <w:rPr>
          <w:rFonts w:ascii="Arial" w:eastAsia="Times New Roman" w:hAnsi="Arial" w:cs="Arial"/>
          <w:color w:val="000000"/>
          <w:sz w:val="20"/>
          <w:szCs w:val="20"/>
        </w:rPr>
        <w:t>outpaced</w:t>
      </w:r>
      <w:r w:rsidRPr="006F2EF8">
        <w:rPr>
          <w:rFonts w:ascii="Arial" w:eastAsia="Times New Roman" w:hAnsi="Arial" w:cs="Arial"/>
          <w:color w:val="000000"/>
          <w:sz w:val="20"/>
          <w:szCs w:val="20"/>
        </w:rPr>
        <w:t xml:space="preserve"> a PSO-SVM model </w:t>
      </w:r>
      <w:r w:rsidR="004C5DA0" w:rsidRPr="006F2EF8">
        <w:rPr>
          <w:rFonts w:ascii="Arial" w:eastAsia="Times New Roman" w:hAnsi="Arial" w:cs="Arial"/>
          <w:color w:val="000000"/>
          <w:sz w:val="20"/>
          <w:szCs w:val="20"/>
        </w:rPr>
        <w:t>conducted f</w:t>
      </w:r>
      <w:r w:rsidR="00EE639B" w:rsidRPr="006F2EF8">
        <w:rPr>
          <w:rFonts w:ascii="Arial" w:eastAsia="Times New Roman" w:hAnsi="Arial" w:cs="Arial"/>
          <w:color w:val="000000"/>
          <w:sz w:val="20"/>
          <w:szCs w:val="20"/>
        </w:rPr>
        <w:t xml:space="preserve">or </w:t>
      </w:r>
      <w:r w:rsidR="00EF1F29" w:rsidRPr="006F2EF8">
        <w:rPr>
          <w:rFonts w:ascii="Arial" w:eastAsia="Times New Roman" w:hAnsi="Arial" w:cs="Arial"/>
          <w:color w:val="000000"/>
          <w:sz w:val="20"/>
          <w:szCs w:val="20"/>
        </w:rPr>
        <w:t xml:space="preserve">the prediction of </w:t>
      </w:r>
      <w:r w:rsidR="00EE639B" w:rsidRPr="006F2EF8">
        <w:rPr>
          <w:rFonts w:ascii="Arial" w:eastAsia="Times New Roman" w:hAnsi="Arial" w:cs="Arial"/>
          <w:color w:val="000000"/>
          <w:sz w:val="20"/>
          <w:szCs w:val="20"/>
        </w:rPr>
        <w:t>WQI</w:t>
      </w:r>
      <w:r w:rsidR="00EF1F29" w:rsidRPr="006F2EF8">
        <w:rPr>
          <w:rFonts w:ascii="Arial" w:eastAsia="Times New Roman" w:hAnsi="Arial" w:cs="Arial"/>
          <w:color w:val="000000"/>
          <w:sz w:val="20"/>
          <w:szCs w:val="20"/>
        </w:rPr>
        <w:t xml:space="preserve"> values</w:t>
      </w:r>
      <w:r w:rsidR="00EE639B" w:rsidRPr="006F2EF8">
        <w:rPr>
          <w:rFonts w:ascii="Arial" w:eastAsia="Times New Roman" w:hAnsi="Arial" w:cs="Arial"/>
          <w:color w:val="000000"/>
          <w:sz w:val="20"/>
          <w:szCs w:val="20"/>
        </w:rPr>
        <w:t xml:space="preserve">. </w:t>
      </w:r>
      <w:r w:rsidR="004C5DA0" w:rsidRPr="006F2EF8">
        <w:rPr>
          <w:rFonts w:ascii="Arial" w:eastAsia="Times New Roman" w:hAnsi="Arial" w:cs="Arial"/>
          <w:color w:val="000000"/>
          <w:sz w:val="20"/>
          <w:szCs w:val="20"/>
        </w:rPr>
        <w:t>In an another study</w:t>
      </w:r>
      <w:r w:rsidR="00E92673" w:rsidRPr="006F2EF8">
        <w:rPr>
          <w:rFonts w:ascii="Arial" w:eastAsia="Times New Roman" w:hAnsi="Arial" w:cs="Arial"/>
          <w:color w:val="000000"/>
          <w:sz w:val="20"/>
          <w:szCs w:val="20"/>
        </w:rPr>
        <w:t xml:space="preserve"> conducted by Sheikh Khozani et al. (2022)</w:t>
      </w:r>
      <w:r w:rsidR="004C5DA0" w:rsidRPr="006F2EF8">
        <w:rPr>
          <w:rFonts w:ascii="Arial" w:eastAsia="Times New Roman" w:hAnsi="Arial" w:cs="Arial"/>
          <w:color w:val="000000"/>
          <w:sz w:val="20"/>
          <w:szCs w:val="20"/>
        </w:rPr>
        <w:t xml:space="preserve">, </w:t>
      </w:r>
      <w:r w:rsidR="007B2545" w:rsidRPr="006F2EF8">
        <w:rPr>
          <w:rFonts w:ascii="Arial" w:eastAsia="Times New Roman" w:hAnsi="Arial" w:cs="Arial"/>
          <w:color w:val="000000"/>
          <w:sz w:val="20"/>
          <w:szCs w:val="20"/>
        </w:rPr>
        <w:t xml:space="preserve">long short-term memory (LSTM) and CNN were compared with </w:t>
      </w:r>
      <w:r w:rsidR="00EE639B" w:rsidRPr="006F2EF8">
        <w:rPr>
          <w:rFonts w:ascii="Arial" w:eastAsia="Times New Roman" w:hAnsi="Arial" w:cs="Arial"/>
          <w:color w:val="000000"/>
          <w:sz w:val="20"/>
          <w:szCs w:val="20"/>
        </w:rPr>
        <w:t xml:space="preserve">MLP for </w:t>
      </w:r>
      <w:r w:rsidR="007B2545" w:rsidRPr="006F2EF8">
        <w:rPr>
          <w:rFonts w:ascii="Arial" w:eastAsia="Times New Roman" w:hAnsi="Arial" w:cs="Arial"/>
          <w:color w:val="000000"/>
          <w:sz w:val="20"/>
          <w:szCs w:val="20"/>
        </w:rPr>
        <w:t xml:space="preserve">the prediction of </w:t>
      </w:r>
      <w:r w:rsidR="00EE639B" w:rsidRPr="006F2EF8">
        <w:rPr>
          <w:rFonts w:ascii="Arial" w:eastAsia="Times New Roman" w:hAnsi="Arial" w:cs="Arial"/>
          <w:color w:val="000000"/>
          <w:sz w:val="20"/>
          <w:szCs w:val="20"/>
        </w:rPr>
        <w:t xml:space="preserve">WQI </w:t>
      </w:r>
      <w:r w:rsidR="007B2545" w:rsidRPr="006F2EF8">
        <w:rPr>
          <w:rFonts w:ascii="Arial" w:eastAsia="Times New Roman" w:hAnsi="Arial" w:cs="Arial"/>
          <w:color w:val="000000"/>
          <w:sz w:val="20"/>
          <w:szCs w:val="20"/>
        </w:rPr>
        <w:t>values</w:t>
      </w:r>
      <w:r w:rsidR="00EE639B" w:rsidRPr="006F2EF8">
        <w:rPr>
          <w:rFonts w:ascii="Arial" w:eastAsia="Times New Roman" w:hAnsi="Arial" w:cs="Arial"/>
          <w:color w:val="000000"/>
          <w:sz w:val="20"/>
          <w:szCs w:val="20"/>
        </w:rPr>
        <w:t xml:space="preserve">, wherein the LSTM </w:t>
      </w:r>
      <w:r w:rsidR="005D7905" w:rsidRPr="006F2EF8">
        <w:rPr>
          <w:rFonts w:ascii="Arial" w:eastAsia="Times New Roman" w:hAnsi="Arial" w:cs="Arial"/>
          <w:color w:val="000000"/>
          <w:sz w:val="20"/>
          <w:szCs w:val="20"/>
        </w:rPr>
        <w:t>accomplished</w:t>
      </w:r>
      <w:r w:rsidR="00EE639B" w:rsidRPr="006F2EF8">
        <w:rPr>
          <w:rFonts w:ascii="Arial" w:eastAsia="Times New Roman" w:hAnsi="Arial" w:cs="Arial"/>
          <w:color w:val="000000"/>
          <w:sz w:val="20"/>
          <w:szCs w:val="20"/>
        </w:rPr>
        <w:t xml:space="preserve"> </w:t>
      </w:r>
      <w:r w:rsidR="005D7905" w:rsidRPr="006F2EF8">
        <w:rPr>
          <w:rFonts w:ascii="Arial" w:eastAsia="Times New Roman" w:hAnsi="Arial" w:cs="Arial"/>
          <w:color w:val="000000"/>
          <w:sz w:val="20"/>
          <w:szCs w:val="20"/>
        </w:rPr>
        <w:t xml:space="preserve">better results </w:t>
      </w:r>
      <w:r w:rsidR="00EE639B" w:rsidRPr="006F2EF8">
        <w:rPr>
          <w:rFonts w:ascii="Arial" w:eastAsia="Times New Roman" w:hAnsi="Arial" w:cs="Arial"/>
          <w:color w:val="000000"/>
          <w:sz w:val="20"/>
          <w:szCs w:val="20"/>
        </w:rPr>
        <w:t xml:space="preserve">on the dataset for </w:t>
      </w:r>
      <w:r w:rsidR="005D7905" w:rsidRPr="006F2EF8">
        <w:rPr>
          <w:rFonts w:ascii="Arial" w:eastAsia="Times New Roman" w:hAnsi="Arial" w:cs="Arial"/>
          <w:color w:val="000000"/>
          <w:sz w:val="20"/>
          <w:szCs w:val="20"/>
        </w:rPr>
        <w:t>almost</w:t>
      </w:r>
      <w:r w:rsidR="00EE639B" w:rsidRPr="006F2EF8">
        <w:rPr>
          <w:rFonts w:ascii="Arial" w:eastAsia="Times New Roman" w:hAnsi="Arial" w:cs="Arial"/>
          <w:color w:val="000000"/>
          <w:sz w:val="20"/>
          <w:szCs w:val="20"/>
        </w:rPr>
        <w:t xml:space="preserve"> all performance measures. </w:t>
      </w:r>
      <w:r w:rsidR="004C5DA0" w:rsidRPr="006F2EF8">
        <w:rPr>
          <w:rFonts w:ascii="Arial" w:eastAsia="Times New Roman" w:hAnsi="Arial" w:cs="Arial"/>
          <w:color w:val="000000"/>
          <w:sz w:val="20"/>
          <w:szCs w:val="20"/>
        </w:rPr>
        <w:t xml:space="preserve">Similarly, in another study, </w:t>
      </w:r>
      <w:r w:rsidR="00D42700" w:rsidRPr="006F2EF8">
        <w:rPr>
          <w:rFonts w:ascii="Arial" w:eastAsia="Times New Roman" w:hAnsi="Arial" w:cs="Arial"/>
          <w:color w:val="000000"/>
          <w:sz w:val="20"/>
          <w:szCs w:val="20"/>
        </w:rPr>
        <w:t xml:space="preserve">RF showed potential results in determining the WQI and groundwater quality index (GQI) values </w:t>
      </w:r>
      <w:r w:rsidR="008C7AAD" w:rsidRPr="006F2EF8">
        <w:rPr>
          <w:rFonts w:ascii="Arial" w:eastAsia="Times New Roman" w:hAnsi="Arial" w:cs="Arial"/>
          <w:color w:val="000000"/>
          <w:sz w:val="20"/>
          <w:szCs w:val="20"/>
        </w:rPr>
        <w:t>combining</w:t>
      </w:r>
      <w:r w:rsidR="00EE639B" w:rsidRPr="006F2EF8">
        <w:rPr>
          <w:rFonts w:ascii="Arial" w:eastAsia="Times New Roman" w:hAnsi="Arial" w:cs="Arial"/>
          <w:color w:val="000000"/>
          <w:sz w:val="20"/>
          <w:szCs w:val="20"/>
        </w:rPr>
        <w:t xml:space="preserve"> with a fuzzy method (Norouzi and Moghaddam, 2020). </w:t>
      </w:r>
      <w:r w:rsidR="008F6848" w:rsidRPr="006F2EF8">
        <w:rPr>
          <w:rFonts w:ascii="Arial" w:eastAsia="Times New Roman" w:hAnsi="Arial" w:cs="Arial"/>
          <w:color w:val="000000"/>
          <w:sz w:val="20"/>
          <w:szCs w:val="20"/>
        </w:rPr>
        <w:t xml:space="preserve">The </w:t>
      </w:r>
      <w:r w:rsidR="00614806" w:rsidRPr="006F2EF8">
        <w:rPr>
          <w:rFonts w:ascii="Arial" w:eastAsia="Times New Roman" w:hAnsi="Arial" w:cs="Arial"/>
          <w:color w:val="000000"/>
          <w:sz w:val="20"/>
          <w:szCs w:val="20"/>
        </w:rPr>
        <w:t xml:space="preserve">study conducted by Yan et al. (2024) reported that </w:t>
      </w:r>
      <w:r w:rsidR="008F6848" w:rsidRPr="006F2EF8">
        <w:rPr>
          <w:rFonts w:ascii="Arial" w:eastAsia="Times New Roman" w:hAnsi="Arial" w:cs="Arial"/>
          <w:color w:val="000000"/>
          <w:sz w:val="20"/>
          <w:szCs w:val="20"/>
        </w:rPr>
        <w:t>XGB</w:t>
      </w:r>
      <w:r w:rsidR="00EE639B" w:rsidRPr="006F2EF8">
        <w:rPr>
          <w:rFonts w:ascii="Arial" w:eastAsia="Times New Roman" w:hAnsi="Arial" w:cs="Arial"/>
          <w:color w:val="000000"/>
          <w:sz w:val="20"/>
          <w:szCs w:val="20"/>
        </w:rPr>
        <w:t xml:space="preserve">, RF, MLP, CNN and Short-term Memory </w:t>
      </w:r>
      <w:r w:rsidR="004B74C1" w:rsidRPr="006F2EF8">
        <w:rPr>
          <w:rFonts w:ascii="Arial" w:eastAsia="Times New Roman" w:hAnsi="Arial" w:cs="Arial"/>
          <w:color w:val="000000"/>
          <w:sz w:val="20"/>
          <w:szCs w:val="20"/>
        </w:rPr>
        <w:t xml:space="preserve">models </w:t>
      </w:r>
      <w:r w:rsidR="00034133" w:rsidRPr="006F2EF8">
        <w:rPr>
          <w:rFonts w:ascii="Arial" w:eastAsia="Times New Roman" w:hAnsi="Arial" w:cs="Arial"/>
          <w:color w:val="000000"/>
          <w:sz w:val="20"/>
          <w:szCs w:val="20"/>
        </w:rPr>
        <w:t xml:space="preserve">showed </w:t>
      </w:r>
      <w:r w:rsidR="004B74C1" w:rsidRPr="006F2EF8">
        <w:rPr>
          <w:rFonts w:ascii="Arial" w:eastAsia="Times New Roman" w:hAnsi="Arial" w:cs="Arial"/>
          <w:color w:val="000000"/>
          <w:sz w:val="20"/>
          <w:szCs w:val="20"/>
        </w:rPr>
        <w:t xml:space="preserve">better </w:t>
      </w:r>
      <w:r w:rsidR="00EE639B" w:rsidRPr="006F2EF8">
        <w:rPr>
          <w:rFonts w:ascii="Arial" w:eastAsia="Times New Roman" w:hAnsi="Arial" w:cs="Arial"/>
          <w:color w:val="000000"/>
          <w:sz w:val="20"/>
          <w:szCs w:val="20"/>
        </w:rPr>
        <w:t>performance in predicting WQI</w:t>
      </w:r>
      <w:r w:rsidR="004B74C1" w:rsidRPr="006F2EF8">
        <w:rPr>
          <w:rFonts w:ascii="Arial" w:eastAsia="Times New Roman" w:hAnsi="Arial" w:cs="Arial"/>
          <w:color w:val="000000"/>
          <w:sz w:val="20"/>
          <w:szCs w:val="20"/>
        </w:rPr>
        <w:t xml:space="preserve"> values</w:t>
      </w:r>
      <w:r w:rsidR="00EE639B" w:rsidRPr="006F2EF8">
        <w:rPr>
          <w:rFonts w:ascii="Arial" w:eastAsia="Times New Roman" w:hAnsi="Arial" w:cs="Arial"/>
          <w:color w:val="000000"/>
          <w:sz w:val="20"/>
          <w:szCs w:val="20"/>
        </w:rPr>
        <w:t xml:space="preserve">, </w:t>
      </w:r>
      <w:r w:rsidR="00034133" w:rsidRPr="006F2EF8">
        <w:rPr>
          <w:rFonts w:ascii="Arial" w:eastAsia="Times New Roman" w:hAnsi="Arial" w:cs="Arial"/>
          <w:color w:val="000000"/>
          <w:sz w:val="20"/>
          <w:szCs w:val="20"/>
        </w:rPr>
        <w:t xml:space="preserve">whereas </w:t>
      </w:r>
      <w:r w:rsidR="00EE639B" w:rsidRPr="006F2EF8">
        <w:rPr>
          <w:rFonts w:ascii="Arial" w:eastAsia="Times New Roman" w:hAnsi="Arial" w:cs="Arial"/>
          <w:color w:val="000000"/>
          <w:sz w:val="20"/>
          <w:szCs w:val="20"/>
        </w:rPr>
        <w:t xml:space="preserve">the RF algorithm </w:t>
      </w:r>
      <w:r w:rsidR="00034133" w:rsidRPr="006F2EF8">
        <w:rPr>
          <w:rFonts w:ascii="Arial" w:eastAsia="Times New Roman" w:hAnsi="Arial" w:cs="Arial"/>
          <w:color w:val="000000"/>
          <w:sz w:val="20"/>
          <w:szCs w:val="20"/>
        </w:rPr>
        <w:t xml:space="preserve">showed potential in </w:t>
      </w:r>
      <w:r w:rsidR="00EE639B" w:rsidRPr="006F2EF8">
        <w:rPr>
          <w:rFonts w:ascii="Arial" w:eastAsia="Times New Roman" w:hAnsi="Arial" w:cs="Arial"/>
          <w:color w:val="000000"/>
          <w:sz w:val="20"/>
          <w:szCs w:val="20"/>
        </w:rPr>
        <w:t xml:space="preserve">effectively </w:t>
      </w:r>
      <w:r w:rsidR="00034133" w:rsidRPr="006F2EF8">
        <w:rPr>
          <w:rFonts w:ascii="Arial" w:eastAsia="Times New Roman" w:hAnsi="Arial" w:cs="Arial"/>
          <w:color w:val="000000"/>
          <w:sz w:val="20"/>
          <w:szCs w:val="20"/>
        </w:rPr>
        <w:t xml:space="preserve">selecting </w:t>
      </w:r>
      <w:r w:rsidR="00EE639B" w:rsidRPr="006F2EF8">
        <w:rPr>
          <w:rFonts w:ascii="Arial" w:eastAsia="Times New Roman" w:hAnsi="Arial" w:cs="Arial"/>
          <w:color w:val="000000"/>
          <w:sz w:val="20"/>
          <w:szCs w:val="20"/>
        </w:rPr>
        <w:t xml:space="preserve">key water quality indicators. Tanega et al. (2023) </w:t>
      </w:r>
      <w:r w:rsidR="004D4D8D" w:rsidRPr="006F2EF8">
        <w:rPr>
          <w:rFonts w:ascii="Arial" w:eastAsia="Times New Roman" w:hAnsi="Arial" w:cs="Arial"/>
          <w:color w:val="000000"/>
          <w:sz w:val="20"/>
          <w:szCs w:val="20"/>
        </w:rPr>
        <w:t xml:space="preserve">reported that RF model showed superior performance with 95% accuracy among the </w:t>
      </w:r>
      <w:r w:rsidR="00EE639B" w:rsidRPr="006F2EF8">
        <w:rPr>
          <w:rFonts w:ascii="Arial" w:eastAsia="Times New Roman" w:hAnsi="Arial" w:cs="Arial"/>
          <w:color w:val="000000"/>
          <w:sz w:val="20"/>
          <w:szCs w:val="20"/>
        </w:rPr>
        <w:t>DT</w:t>
      </w:r>
      <w:r w:rsidR="004D4D8D" w:rsidRPr="006F2EF8">
        <w:rPr>
          <w:rFonts w:ascii="Arial" w:eastAsia="Times New Roman" w:hAnsi="Arial" w:cs="Arial"/>
          <w:color w:val="000000"/>
          <w:sz w:val="20"/>
          <w:szCs w:val="20"/>
        </w:rPr>
        <w:t xml:space="preserve"> and Support Vector, which were used </w:t>
      </w:r>
      <w:r w:rsidR="00EE639B" w:rsidRPr="006F2EF8">
        <w:rPr>
          <w:rFonts w:ascii="Arial" w:eastAsia="Times New Roman" w:hAnsi="Arial" w:cs="Arial"/>
          <w:color w:val="000000"/>
          <w:sz w:val="20"/>
          <w:szCs w:val="20"/>
        </w:rPr>
        <w:t xml:space="preserve">to </w:t>
      </w:r>
      <w:r w:rsidR="00EE639B" w:rsidRPr="006F2EF8">
        <w:rPr>
          <w:rFonts w:ascii="Arial" w:eastAsia="Times New Roman" w:hAnsi="Arial" w:cs="Arial"/>
          <w:color w:val="000000"/>
          <w:sz w:val="20"/>
          <w:szCs w:val="20"/>
        </w:rPr>
        <w:lastRenderedPageBreak/>
        <w:t xml:space="preserve">calculate the </w:t>
      </w:r>
      <w:r w:rsidR="004D4D8D" w:rsidRPr="006F2EF8">
        <w:rPr>
          <w:rFonts w:ascii="Arial" w:eastAsia="Times New Roman" w:hAnsi="Arial" w:cs="Arial"/>
          <w:color w:val="000000"/>
          <w:sz w:val="20"/>
          <w:szCs w:val="20"/>
        </w:rPr>
        <w:t xml:space="preserve">values of </w:t>
      </w:r>
      <w:r w:rsidR="00EE639B" w:rsidRPr="006F2EF8">
        <w:rPr>
          <w:rFonts w:ascii="Arial" w:eastAsia="Times New Roman" w:hAnsi="Arial" w:cs="Arial"/>
          <w:color w:val="000000"/>
          <w:sz w:val="20"/>
          <w:szCs w:val="20"/>
        </w:rPr>
        <w:t xml:space="preserve">WQI </w:t>
      </w:r>
      <w:r w:rsidR="007430A2" w:rsidRPr="006F2EF8">
        <w:rPr>
          <w:rFonts w:ascii="Arial" w:eastAsia="Times New Roman" w:hAnsi="Arial" w:cs="Arial"/>
          <w:color w:val="000000"/>
          <w:sz w:val="20"/>
          <w:szCs w:val="20"/>
        </w:rPr>
        <w:t xml:space="preserve">and, </w:t>
      </w:r>
      <w:r w:rsidR="00EE639B" w:rsidRPr="006F2EF8">
        <w:rPr>
          <w:rFonts w:ascii="Arial" w:eastAsia="Times New Roman" w:hAnsi="Arial" w:cs="Arial"/>
          <w:color w:val="000000"/>
          <w:sz w:val="20"/>
          <w:szCs w:val="20"/>
        </w:rPr>
        <w:t xml:space="preserve">water quality classification of Lake Taal in the Philippines. </w:t>
      </w:r>
      <w:r w:rsidR="00541A73" w:rsidRPr="006F2EF8">
        <w:rPr>
          <w:rFonts w:ascii="Arial" w:eastAsia="Times New Roman" w:hAnsi="Arial" w:cs="Arial"/>
          <w:color w:val="000000"/>
          <w:sz w:val="20"/>
          <w:szCs w:val="20"/>
        </w:rPr>
        <w:t>The findings of th</w:t>
      </w:r>
      <w:r w:rsidR="00C17FF7" w:rsidRPr="006F2EF8">
        <w:rPr>
          <w:rFonts w:ascii="Arial" w:eastAsia="Times New Roman" w:hAnsi="Arial" w:cs="Arial"/>
          <w:color w:val="000000"/>
          <w:sz w:val="20"/>
          <w:szCs w:val="20"/>
        </w:rPr>
        <w:t xml:space="preserve">e current </w:t>
      </w:r>
      <w:r w:rsidR="00541A73" w:rsidRPr="006F2EF8">
        <w:rPr>
          <w:rFonts w:ascii="Arial" w:eastAsia="Times New Roman" w:hAnsi="Arial" w:cs="Arial"/>
          <w:color w:val="000000"/>
          <w:sz w:val="20"/>
          <w:szCs w:val="20"/>
        </w:rPr>
        <w:t xml:space="preserve">study suggest that employing more advanced ML techniques could further enhance the accuracy of </w:t>
      </w:r>
      <w:r w:rsidR="00A01E9F" w:rsidRPr="006F2EF8">
        <w:rPr>
          <w:rFonts w:ascii="Arial" w:eastAsia="Times New Roman" w:hAnsi="Arial" w:cs="Arial"/>
          <w:color w:val="000000"/>
          <w:sz w:val="20"/>
          <w:szCs w:val="20"/>
        </w:rPr>
        <w:t xml:space="preserve">prediction of </w:t>
      </w:r>
      <w:r w:rsidR="00996E58" w:rsidRPr="006F2EF8">
        <w:rPr>
          <w:rFonts w:ascii="Arial" w:eastAsia="Times New Roman" w:hAnsi="Arial" w:cs="Arial"/>
          <w:color w:val="000000"/>
          <w:sz w:val="20"/>
          <w:szCs w:val="20"/>
        </w:rPr>
        <w:t xml:space="preserve">the quality </w:t>
      </w:r>
      <w:r w:rsidR="000C3114" w:rsidRPr="006F2EF8">
        <w:rPr>
          <w:rFonts w:ascii="Arial" w:eastAsia="Times New Roman" w:hAnsi="Arial" w:cs="Arial"/>
          <w:color w:val="000000"/>
          <w:sz w:val="20"/>
          <w:szCs w:val="20"/>
        </w:rPr>
        <w:t xml:space="preserve">of </w:t>
      </w:r>
      <w:r w:rsidR="00541A73" w:rsidRPr="006F2EF8">
        <w:rPr>
          <w:rFonts w:ascii="Arial" w:eastAsia="Times New Roman" w:hAnsi="Arial" w:cs="Arial"/>
          <w:color w:val="000000"/>
          <w:sz w:val="20"/>
          <w:szCs w:val="20"/>
        </w:rPr>
        <w:t>groundwater. Moreover, th</w:t>
      </w:r>
      <w:r w:rsidR="00344516" w:rsidRPr="006F2EF8">
        <w:rPr>
          <w:rFonts w:ascii="Arial" w:eastAsia="Times New Roman" w:hAnsi="Arial" w:cs="Arial"/>
          <w:color w:val="000000"/>
          <w:sz w:val="20"/>
          <w:szCs w:val="20"/>
        </w:rPr>
        <w:t xml:space="preserve">e current </w:t>
      </w:r>
      <w:r w:rsidR="00541A73" w:rsidRPr="006F2EF8">
        <w:rPr>
          <w:rFonts w:ascii="Arial" w:eastAsia="Times New Roman" w:hAnsi="Arial" w:cs="Arial"/>
          <w:color w:val="000000"/>
          <w:sz w:val="20"/>
          <w:szCs w:val="20"/>
        </w:rPr>
        <w:t xml:space="preserve">study </w:t>
      </w:r>
      <w:r w:rsidR="00F525CA" w:rsidRPr="006F2EF8">
        <w:rPr>
          <w:rFonts w:ascii="Arial" w:eastAsia="Times New Roman" w:hAnsi="Arial" w:cs="Arial"/>
          <w:color w:val="000000"/>
          <w:sz w:val="20"/>
          <w:szCs w:val="20"/>
        </w:rPr>
        <w:t>envisages</w:t>
      </w:r>
      <w:r w:rsidR="00541A73" w:rsidRPr="006F2EF8">
        <w:rPr>
          <w:rFonts w:ascii="Arial" w:eastAsia="Times New Roman" w:hAnsi="Arial" w:cs="Arial"/>
          <w:color w:val="000000"/>
          <w:sz w:val="20"/>
          <w:szCs w:val="20"/>
        </w:rPr>
        <w:t xml:space="preserve"> the importance of implementing </w:t>
      </w:r>
      <w:r w:rsidR="00C66A9D" w:rsidRPr="006F2EF8">
        <w:rPr>
          <w:rFonts w:ascii="Arial" w:eastAsia="Times New Roman" w:hAnsi="Arial" w:cs="Arial"/>
          <w:color w:val="000000"/>
          <w:sz w:val="20"/>
          <w:szCs w:val="20"/>
        </w:rPr>
        <w:t xml:space="preserve">commonly available </w:t>
      </w:r>
      <w:r w:rsidR="00541A73" w:rsidRPr="006F2EF8">
        <w:rPr>
          <w:rFonts w:ascii="Arial" w:eastAsia="Times New Roman" w:hAnsi="Arial" w:cs="Arial"/>
          <w:color w:val="000000"/>
          <w:sz w:val="20"/>
          <w:szCs w:val="20"/>
        </w:rPr>
        <w:t xml:space="preserve">rainwater harvesting </w:t>
      </w:r>
      <w:r w:rsidR="00C66A9D" w:rsidRPr="006F2EF8">
        <w:rPr>
          <w:rFonts w:ascii="Arial" w:eastAsia="Times New Roman" w:hAnsi="Arial" w:cs="Arial"/>
          <w:color w:val="000000"/>
          <w:sz w:val="20"/>
          <w:szCs w:val="20"/>
        </w:rPr>
        <w:t xml:space="preserve">designs </w:t>
      </w:r>
      <w:r w:rsidR="00541A73" w:rsidRPr="006F2EF8">
        <w:rPr>
          <w:rFonts w:ascii="Arial" w:eastAsia="Times New Roman" w:hAnsi="Arial" w:cs="Arial"/>
          <w:color w:val="000000"/>
          <w:sz w:val="20"/>
          <w:szCs w:val="20"/>
        </w:rPr>
        <w:t xml:space="preserve">to address </w:t>
      </w:r>
      <w:r w:rsidR="00221204" w:rsidRPr="006F2EF8">
        <w:rPr>
          <w:rFonts w:ascii="Arial" w:eastAsia="Times New Roman" w:hAnsi="Arial" w:cs="Arial"/>
          <w:color w:val="000000"/>
          <w:sz w:val="20"/>
          <w:szCs w:val="20"/>
        </w:rPr>
        <w:t>impending</w:t>
      </w:r>
      <w:r w:rsidR="00541A73" w:rsidRPr="006F2EF8">
        <w:rPr>
          <w:rFonts w:ascii="Arial" w:eastAsia="Times New Roman" w:hAnsi="Arial" w:cs="Arial"/>
          <w:color w:val="000000"/>
          <w:sz w:val="20"/>
          <w:szCs w:val="20"/>
        </w:rPr>
        <w:t xml:space="preserve"> </w:t>
      </w:r>
      <w:r w:rsidR="00221204" w:rsidRPr="006F2EF8">
        <w:rPr>
          <w:rFonts w:ascii="Arial" w:eastAsia="Times New Roman" w:hAnsi="Arial" w:cs="Arial"/>
          <w:color w:val="000000"/>
          <w:sz w:val="20"/>
          <w:szCs w:val="20"/>
        </w:rPr>
        <w:t xml:space="preserve">challenges associated with scarcity of </w:t>
      </w:r>
      <w:r w:rsidR="00541A73" w:rsidRPr="006F2EF8">
        <w:rPr>
          <w:rFonts w:ascii="Arial" w:eastAsia="Times New Roman" w:hAnsi="Arial" w:cs="Arial"/>
          <w:color w:val="000000"/>
          <w:sz w:val="20"/>
          <w:szCs w:val="20"/>
        </w:rPr>
        <w:t>water and improve groundwater recharge, which would</w:t>
      </w:r>
      <w:r w:rsidR="00221204" w:rsidRPr="006F2EF8">
        <w:rPr>
          <w:rFonts w:ascii="Arial" w:eastAsia="Times New Roman" w:hAnsi="Arial" w:cs="Arial"/>
          <w:color w:val="000000"/>
          <w:sz w:val="20"/>
          <w:szCs w:val="20"/>
        </w:rPr>
        <w:t xml:space="preserve"> </w:t>
      </w:r>
      <w:r w:rsidR="00541A73" w:rsidRPr="006F2EF8">
        <w:rPr>
          <w:rFonts w:ascii="Arial" w:eastAsia="Times New Roman" w:hAnsi="Arial" w:cs="Arial"/>
          <w:color w:val="000000"/>
          <w:sz w:val="20"/>
          <w:szCs w:val="20"/>
        </w:rPr>
        <w:t xml:space="preserve">in turn positively influence </w:t>
      </w:r>
      <w:r w:rsidR="008C07D7" w:rsidRPr="006F2EF8">
        <w:rPr>
          <w:rFonts w:ascii="Arial" w:eastAsia="Times New Roman" w:hAnsi="Arial" w:cs="Arial"/>
          <w:color w:val="000000"/>
          <w:sz w:val="20"/>
          <w:szCs w:val="20"/>
        </w:rPr>
        <w:t xml:space="preserve">the quality of </w:t>
      </w:r>
      <w:r w:rsidR="00541A73" w:rsidRPr="006F2EF8">
        <w:rPr>
          <w:rFonts w:ascii="Arial" w:eastAsia="Times New Roman" w:hAnsi="Arial" w:cs="Arial"/>
          <w:color w:val="000000"/>
          <w:sz w:val="20"/>
          <w:szCs w:val="20"/>
        </w:rPr>
        <w:t>groundwater quality</w:t>
      </w:r>
      <w:r w:rsidR="008C07D7" w:rsidRPr="006F2EF8">
        <w:rPr>
          <w:rFonts w:ascii="Arial" w:eastAsia="Times New Roman" w:hAnsi="Arial" w:cs="Arial"/>
          <w:color w:val="000000"/>
          <w:sz w:val="20"/>
          <w:szCs w:val="20"/>
        </w:rPr>
        <w:t xml:space="preserve"> in the long stand</w:t>
      </w:r>
      <w:r w:rsidR="00541A73" w:rsidRPr="006F2EF8">
        <w:rPr>
          <w:rFonts w:ascii="Arial" w:eastAsia="Times New Roman" w:hAnsi="Arial" w:cs="Arial"/>
          <w:color w:val="000000"/>
          <w:sz w:val="20"/>
          <w:szCs w:val="20"/>
        </w:rPr>
        <w:t>.</w:t>
      </w:r>
    </w:p>
    <w:p w14:paraId="38F87F29" w14:textId="77777777" w:rsidR="00EE639B" w:rsidRPr="006F2EF8" w:rsidRDefault="006F2EF8" w:rsidP="00EE639B">
      <w:pPr>
        <w:spacing w:before="100" w:beforeAutospacing="1" w:after="100" w:afterAutospacing="1" w:line="360" w:lineRule="auto"/>
        <w:jc w:val="both"/>
        <w:rPr>
          <w:rFonts w:ascii="Arial" w:hAnsi="Arial" w:cs="Arial"/>
          <w:b/>
          <w:szCs w:val="24"/>
        </w:rPr>
      </w:pPr>
      <w:r w:rsidRPr="006F2EF8">
        <w:rPr>
          <w:rFonts w:ascii="Arial" w:hAnsi="Arial" w:cs="Arial"/>
          <w:b/>
          <w:szCs w:val="24"/>
        </w:rPr>
        <w:t>4. CONCLUSION</w:t>
      </w:r>
    </w:p>
    <w:p w14:paraId="30332B8D" w14:textId="77777777" w:rsidR="00EE639B" w:rsidRPr="005616C6" w:rsidRDefault="00EE639B" w:rsidP="00EE639B">
      <w:pPr>
        <w:pStyle w:val="Normal1"/>
        <w:spacing w:before="100" w:beforeAutospacing="1" w:after="100" w:afterAutospacing="1" w:line="360" w:lineRule="auto"/>
        <w:rPr>
          <w:rFonts w:ascii="Arial" w:eastAsia="Times New Roman" w:hAnsi="Arial" w:cs="Arial"/>
          <w:sz w:val="22"/>
          <w:szCs w:val="24"/>
        </w:rPr>
      </w:pPr>
      <w:r w:rsidRPr="005616C6">
        <w:rPr>
          <w:rFonts w:ascii="Arial" w:eastAsia="Times New Roman" w:hAnsi="Arial" w:cs="Arial"/>
          <w:sz w:val="22"/>
          <w:szCs w:val="24"/>
        </w:rPr>
        <w:t xml:space="preserve">Overall, the present study </w:t>
      </w:r>
      <w:r w:rsidR="001D60B9" w:rsidRPr="005616C6">
        <w:rPr>
          <w:rFonts w:ascii="Arial" w:eastAsia="Times New Roman" w:hAnsi="Arial" w:cs="Arial"/>
          <w:sz w:val="22"/>
          <w:szCs w:val="24"/>
        </w:rPr>
        <w:t>validated</w:t>
      </w:r>
      <w:r w:rsidRPr="005616C6">
        <w:rPr>
          <w:rFonts w:ascii="Arial" w:eastAsia="Times New Roman" w:hAnsi="Arial" w:cs="Arial"/>
          <w:sz w:val="22"/>
          <w:szCs w:val="24"/>
        </w:rPr>
        <w:t xml:space="preserve"> the </w:t>
      </w:r>
      <w:r w:rsidR="001D60B9" w:rsidRPr="005616C6">
        <w:rPr>
          <w:rFonts w:ascii="Arial" w:eastAsia="Times New Roman" w:hAnsi="Arial" w:cs="Arial"/>
          <w:sz w:val="22"/>
          <w:szCs w:val="24"/>
        </w:rPr>
        <w:t>efficacy</w:t>
      </w:r>
      <w:r w:rsidRPr="005616C6">
        <w:rPr>
          <w:rFonts w:ascii="Arial" w:eastAsia="Times New Roman" w:hAnsi="Arial" w:cs="Arial"/>
          <w:sz w:val="22"/>
          <w:szCs w:val="24"/>
        </w:rPr>
        <w:t xml:space="preserve"> of ML models in </w:t>
      </w:r>
      <w:r w:rsidR="001D60B9" w:rsidRPr="005616C6">
        <w:rPr>
          <w:rFonts w:ascii="Arial" w:eastAsia="Times New Roman" w:hAnsi="Arial" w:cs="Arial"/>
          <w:sz w:val="22"/>
          <w:szCs w:val="24"/>
        </w:rPr>
        <w:t>envisaging</w:t>
      </w:r>
      <w:r w:rsidRPr="005616C6">
        <w:rPr>
          <w:rFonts w:ascii="Arial" w:eastAsia="Times New Roman" w:hAnsi="Arial" w:cs="Arial"/>
          <w:sz w:val="22"/>
          <w:szCs w:val="24"/>
        </w:rPr>
        <w:t xml:space="preserve"> groundwater quality </w:t>
      </w:r>
      <w:r w:rsidR="001D60B9" w:rsidRPr="005616C6">
        <w:rPr>
          <w:rFonts w:ascii="Arial" w:eastAsia="Times New Roman" w:hAnsi="Arial" w:cs="Arial"/>
          <w:sz w:val="22"/>
          <w:szCs w:val="24"/>
        </w:rPr>
        <w:t>factors</w:t>
      </w:r>
      <w:r w:rsidRPr="005616C6">
        <w:rPr>
          <w:rFonts w:ascii="Arial" w:eastAsia="Times New Roman" w:hAnsi="Arial" w:cs="Arial"/>
          <w:sz w:val="22"/>
          <w:szCs w:val="24"/>
        </w:rPr>
        <w:t xml:space="preserve">. Favorable results were obtained with the use of a hierarchical reconciliation algorithm for forecasting water quality indicators and the application of GBT, RF, and DT techniques for predicting WQI values. The experimental findings were consistent with the predicted WQI </w:t>
      </w:r>
      <w:r w:rsidR="008F524F" w:rsidRPr="005616C6">
        <w:rPr>
          <w:rFonts w:ascii="Arial" w:eastAsia="Times New Roman" w:hAnsi="Arial" w:cs="Arial"/>
          <w:sz w:val="22"/>
          <w:szCs w:val="24"/>
        </w:rPr>
        <w:t>values</w:t>
      </w:r>
      <w:r w:rsidRPr="005616C6">
        <w:rPr>
          <w:rFonts w:ascii="Arial" w:eastAsia="Times New Roman" w:hAnsi="Arial" w:cs="Arial"/>
          <w:sz w:val="22"/>
          <w:szCs w:val="24"/>
        </w:rPr>
        <w:t xml:space="preserve">, </w:t>
      </w:r>
      <w:r w:rsidR="008F524F" w:rsidRPr="005616C6">
        <w:rPr>
          <w:rFonts w:ascii="Arial" w:eastAsia="Times New Roman" w:hAnsi="Arial" w:cs="Arial"/>
          <w:sz w:val="22"/>
          <w:szCs w:val="24"/>
        </w:rPr>
        <w:t>thereby</w:t>
      </w:r>
      <w:r w:rsidRPr="005616C6">
        <w:rPr>
          <w:rFonts w:ascii="Arial" w:eastAsia="Times New Roman" w:hAnsi="Arial" w:cs="Arial"/>
          <w:sz w:val="22"/>
          <w:szCs w:val="24"/>
        </w:rPr>
        <w:t xml:space="preserve"> </w:t>
      </w:r>
      <w:r w:rsidR="008F524F" w:rsidRPr="005616C6">
        <w:rPr>
          <w:rFonts w:ascii="Arial" w:eastAsia="Times New Roman" w:hAnsi="Arial" w:cs="Arial"/>
          <w:sz w:val="22"/>
          <w:szCs w:val="24"/>
        </w:rPr>
        <w:t>ratifying</w:t>
      </w:r>
      <w:r w:rsidRPr="005616C6">
        <w:rPr>
          <w:rFonts w:ascii="Arial" w:eastAsia="Times New Roman" w:hAnsi="Arial" w:cs="Arial"/>
          <w:sz w:val="22"/>
          <w:szCs w:val="24"/>
        </w:rPr>
        <w:t xml:space="preserve"> that the </w:t>
      </w:r>
      <w:proofErr w:type="spellStart"/>
      <w:r w:rsidR="008F524F" w:rsidRPr="005616C6">
        <w:rPr>
          <w:rFonts w:ascii="Arial" w:eastAsia="Times New Roman" w:hAnsi="Arial" w:cs="Arial"/>
          <w:sz w:val="22"/>
          <w:szCs w:val="24"/>
        </w:rPr>
        <w:t>Mudirajupalem</w:t>
      </w:r>
      <w:proofErr w:type="spellEnd"/>
      <w:r w:rsidR="008F524F" w:rsidRPr="005616C6">
        <w:rPr>
          <w:rFonts w:ascii="Arial" w:eastAsia="Times New Roman" w:hAnsi="Arial" w:cs="Arial"/>
          <w:sz w:val="22"/>
          <w:szCs w:val="24"/>
        </w:rPr>
        <w:t xml:space="preserve"> </w:t>
      </w:r>
      <w:r w:rsidRPr="005616C6">
        <w:rPr>
          <w:rFonts w:ascii="Arial" w:eastAsia="Times New Roman" w:hAnsi="Arial" w:cs="Arial"/>
          <w:sz w:val="22"/>
          <w:szCs w:val="24"/>
        </w:rPr>
        <w:t xml:space="preserve">groundwater is unsuitable for human consumption. The study highlights the potential of ML-based approaches in groundwater quality prediction and opens </w:t>
      </w:r>
      <w:r w:rsidR="000F0045" w:rsidRPr="005616C6">
        <w:rPr>
          <w:rFonts w:ascii="Arial" w:eastAsia="Times New Roman" w:hAnsi="Arial" w:cs="Arial"/>
          <w:sz w:val="22"/>
          <w:szCs w:val="24"/>
        </w:rPr>
        <w:t>opportunities</w:t>
      </w:r>
      <w:r w:rsidRPr="005616C6">
        <w:rPr>
          <w:rFonts w:ascii="Arial" w:eastAsia="Times New Roman" w:hAnsi="Arial" w:cs="Arial"/>
          <w:sz w:val="22"/>
          <w:szCs w:val="24"/>
        </w:rPr>
        <w:t xml:space="preserve"> for future research </w:t>
      </w:r>
      <w:r w:rsidR="00181816" w:rsidRPr="005616C6">
        <w:rPr>
          <w:rFonts w:ascii="Arial" w:eastAsia="Times New Roman" w:hAnsi="Arial" w:cs="Arial"/>
          <w:sz w:val="22"/>
          <w:szCs w:val="24"/>
        </w:rPr>
        <w:t>by leveraging</w:t>
      </w:r>
      <w:r w:rsidRPr="005616C6">
        <w:rPr>
          <w:rFonts w:ascii="Arial" w:eastAsia="Times New Roman" w:hAnsi="Arial" w:cs="Arial"/>
          <w:sz w:val="22"/>
          <w:szCs w:val="24"/>
        </w:rPr>
        <w:t xml:space="preserve"> more advanced ML techniques to achieve greater accuracy in long-term water quality assessment.</w:t>
      </w:r>
    </w:p>
    <w:p w14:paraId="71C53D77" w14:textId="77777777" w:rsidR="00F35C32" w:rsidRPr="00F35C32" w:rsidRDefault="00F35C32" w:rsidP="00F35C32">
      <w:pPr>
        <w:rPr>
          <w:rFonts w:eastAsia="Times New Roman" w:cs="Times New Roman"/>
          <w:lang w:val="en-GB" w:eastAsia="en-GB"/>
        </w:rPr>
      </w:pPr>
      <w:bookmarkStart w:id="2" w:name="_GoBack"/>
      <w:bookmarkEnd w:id="2"/>
    </w:p>
    <w:p w14:paraId="36D3E76E" w14:textId="77777777" w:rsidR="00F35C32" w:rsidRPr="00F35C32" w:rsidRDefault="00F35C32" w:rsidP="00F35C32">
      <w:pPr>
        <w:rPr>
          <w:rFonts w:eastAsia="Times New Roman" w:cs="Times New Roman"/>
          <w:lang w:val="en-GB" w:eastAsia="en-GB"/>
        </w:rPr>
      </w:pPr>
    </w:p>
    <w:p w14:paraId="5B0572D4" w14:textId="77777777" w:rsidR="00F35C32" w:rsidRPr="000359F6" w:rsidRDefault="00F35C32">
      <w:pPr>
        <w:spacing w:line="360" w:lineRule="auto"/>
        <w:jc w:val="both"/>
        <w:rPr>
          <w:rFonts w:ascii="Arial" w:eastAsia="Times New Roman" w:hAnsi="Arial" w:cs="Arial"/>
        </w:rPr>
      </w:pPr>
    </w:p>
    <w:p w14:paraId="0788CED7" w14:textId="77777777" w:rsidR="00F62F87" w:rsidRPr="0028167A" w:rsidRDefault="00B42B19">
      <w:pPr>
        <w:spacing w:line="360" w:lineRule="auto"/>
        <w:rPr>
          <w:rFonts w:ascii="Arial" w:eastAsia="Times New Roman" w:hAnsi="Arial" w:cs="Arial"/>
          <w:b/>
          <w:szCs w:val="24"/>
        </w:rPr>
      </w:pPr>
      <w:r w:rsidRPr="0028167A">
        <w:rPr>
          <w:rFonts w:ascii="Arial" w:eastAsia="Times New Roman" w:hAnsi="Arial" w:cs="Arial"/>
          <w:b/>
          <w:szCs w:val="24"/>
        </w:rPr>
        <w:t xml:space="preserve">REFERENCES </w:t>
      </w:r>
    </w:p>
    <w:p w14:paraId="2673B286" w14:textId="77777777" w:rsidR="00704B90" w:rsidRPr="00CE6701" w:rsidRDefault="00D01802" w:rsidP="00D01802">
      <w:pPr>
        <w:pStyle w:val="ListParagraph"/>
        <w:numPr>
          <w:ilvl w:val="0"/>
          <w:numId w:val="8"/>
        </w:numPr>
        <w:spacing w:before="100" w:beforeAutospacing="1" w:after="100" w:afterAutospacing="1" w:line="240" w:lineRule="auto"/>
        <w:jc w:val="both"/>
        <w:rPr>
          <w:rFonts w:ascii="Arial" w:eastAsia="Times New Roman" w:hAnsi="Arial" w:cs="Arial"/>
          <w:sz w:val="20"/>
          <w:szCs w:val="24"/>
        </w:rPr>
      </w:pPr>
      <w:r w:rsidRPr="00CE6701">
        <w:rPr>
          <w:rFonts w:ascii="Arial" w:eastAsia="Times New Roman" w:hAnsi="Arial" w:cs="Arial"/>
          <w:sz w:val="20"/>
          <w:szCs w:val="24"/>
        </w:rPr>
        <w:t xml:space="preserve">Abu, M., Musah, R., Zango, M. S. (2024). A combination of multivariate statistics and machine learning techniques in groundwater characterization and quality forecasting. </w:t>
      </w:r>
      <w:r w:rsidRPr="00CE6701">
        <w:rPr>
          <w:rFonts w:ascii="Arial" w:eastAsia="Times New Roman" w:hAnsi="Arial" w:cs="Arial"/>
          <w:i/>
          <w:iCs/>
          <w:sz w:val="20"/>
          <w:szCs w:val="24"/>
        </w:rPr>
        <w:t>Geosystems and Geo</w:t>
      </w:r>
      <w:r w:rsidR="00F12C88" w:rsidRPr="00CE6701">
        <w:rPr>
          <w:rFonts w:ascii="Arial" w:eastAsia="Times New Roman" w:hAnsi="Arial" w:cs="Arial"/>
          <w:i/>
          <w:iCs/>
          <w:sz w:val="20"/>
          <w:szCs w:val="24"/>
        </w:rPr>
        <w:t xml:space="preserve"> </w:t>
      </w:r>
      <w:r w:rsidRPr="00CE6701">
        <w:rPr>
          <w:rFonts w:ascii="Arial" w:eastAsia="Times New Roman" w:hAnsi="Arial" w:cs="Arial"/>
          <w:i/>
          <w:iCs/>
          <w:sz w:val="20"/>
          <w:szCs w:val="24"/>
        </w:rPr>
        <w:t>environment, 3,</w:t>
      </w:r>
      <w:r w:rsidRPr="00CE6701">
        <w:rPr>
          <w:rFonts w:ascii="Arial" w:eastAsia="Times New Roman" w:hAnsi="Arial" w:cs="Arial"/>
          <w:sz w:val="20"/>
          <w:szCs w:val="24"/>
        </w:rPr>
        <w:t xml:space="preserve"> 100261. </w:t>
      </w:r>
    </w:p>
    <w:p w14:paraId="3F947CCC" w14:textId="77777777" w:rsidR="00D01802" w:rsidRPr="00CE6701" w:rsidRDefault="00D01802" w:rsidP="00704B90">
      <w:pPr>
        <w:pStyle w:val="ListParagraph"/>
        <w:spacing w:before="100" w:beforeAutospacing="1" w:after="100" w:afterAutospacing="1" w:line="240" w:lineRule="auto"/>
        <w:jc w:val="both"/>
        <w:rPr>
          <w:rFonts w:ascii="Arial" w:eastAsia="Times New Roman" w:hAnsi="Arial" w:cs="Arial"/>
          <w:sz w:val="20"/>
          <w:szCs w:val="24"/>
        </w:rPr>
      </w:pPr>
      <w:r w:rsidRPr="00CE6701">
        <w:rPr>
          <w:rFonts w:ascii="Arial" w:eastAsia="Times New Roman" w:hAnsi="Arial" w:cs="Arial"/>
          <w:sz w:val="20"/>
          <w:szCs w:val="24"/>
        </w:rPr>
        <w:t>https://doi.org/10.1016/j.geogeo.2023.100261</w:t>
      </w:r>
    </w:p>
    <w:p w14:paraId="3E8467D7" w14:textId="77777777" w:rsidR="00D01802" w:rsidRPr="00CE6701" w:rsidRDefault="00D01802" w:rsidP="00704B90">
      <w:pPr>
        <w:pStyle w:val="ListParagraph"/>
        <w:numPr>
          <w:ilvl w:val="0"/>
          <w:numId w:val="8"/>
        </w:numPr>
        <w:spacing w:before="100" w:beforeAutospacing="1" w:after="100" w:afterAutospacing="1" w:line="240" w:lineRule="auto"/>
        <w:jc w:val="both"/>
        <w:rPr>
          <w:rFonts w:ascii="Arial" w:hAnsi="Arial" w:cs="Arial"/>
          <w:sz w:val="20"/>
          <w:szCs w:val="24"/>
        </w:rPr>
      </w:pPr>
      <w:r w:rsidRPr="00CE6701">
        <w:rPr>
          <w:rFonts w:ascii="Arial" w:eastAsia="Times New Roman" w:hAnsi="Arial" w:cs="Arial"/>
          <w:sz w:val="20"/>
          <w:szCs w:val="24"/>
        </w:rPr>
        <w:t>Agrawal</w:t>
      </w:r>
      <w:r w:rsidRPr="00CE6701">
        <w:rPr>
          <w:rFonts w:ascii="Arial" w:hAnsi="Arial" w:cs="Arial"/>
          <w:sz w:val="20"/>
          <w:szCs w:val="24"/>
        </w:rPr>
        <w:t xml:space="preserve">, P., Sinha, A., Kumar, S., Agarwal, A., Banerjee, A., </w:t>
      </w:r>
      <w:proofErr w:type="spellStart"/>
      <w:r w:rsidRPr="00CE6701">
        <w:rPr>
          <w:rFonts w:ascii="Arial" w:hAnsi="Arial" w:cs="Arial"/>
          <w:sz w:val="20"/>
          <w:szCs w:val="24"/>
        </w:rPr>
        <w:t>Villuri</w:t>
      </w:r>
      <w:proofErr w:type="spellEnd"/>
      <w:r w:rsidRPr="00CE6701">
        <w:rPr>
          <w:rFonts w:ascii="Arial" w:hAnsi="Arial" w:cs="Arial"/>
          <w:sz w:val="20"/>
          <w:szCs w:val="24"/>
        </w:rPr>
        <w:t xml:space="preserve">, V. G. K., </w:t>
      </w:r>
      <w:proofErr w:type="spellStart"/>
      <w:r w:rsidRPr="00CE6701">
        <w:rPr>
          <w:rFonts w:ascii="Arial" w:hAnsi="Arial" w:cs="Arial"/>
          <w:sz w:val="20"/>
          <w:szCs w:val="24"/>
        </w:rPr>
        <w:t>Annavarapu</w:t>
      </w:r>
      <w:proofErr w:type="spellEnd"/>
      <w:r w:rsidRPr="00CE6701">
        <w:rPr>
          <w:rFonts w:ascii="Arial" w:hAnsi="Arial" w:cs="Arial"/>
          <w:sz w:val="20"/>
          <w:szCs w:val="24"/>
        </w:rPr>
        <w:t xml:space="preserve">, C. S. R., Dwivedi, R., Dera, V. V. R., Sinha, J., Pasupuleti, S. (2021). Exploring artificial intelligence techniques for groundwater quality assessment. </w:t>
      </w:r>
      <w:r w:rsidRPr="00CE6701">
        <w:rPr>
          <w:rStyle w:val="Emphasis"/>
          <w:rFonts w:ascii="Arial" w:hAnsi="Arial" w:cs="Arial"/>
          <w:sz w:val="20"/>
          <w:szCs w:val="24"/>
        </w:rPr>
        <w:t>Water, 13</w:t>
      </w:r>
      <w:r w:rsidRPr="00CE6701">
        <w:rPr>
          <w:rFonts w:ascii="Arial" w:hAnsi="Arial" w:cs="Arial"/>
          <w:sz w:val="20"/>
          <w:szCs w:val="24"/>
        </w:rPr>
        <w:t xml:space="preserve">(9), 1172. </w:t>
      </w:r>
      <w:r w:rsidRPr="00142B12">
        <w:t>doi.org/10.3390/w13091172</w:t>
      </w:r>
    </w:p>
    <w:p w14:paraId="789072C0"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American Public Health Association (APHA), American </w:t>
      </w:r>
      <w:r w:rsidR="00B12293" w:rsidRPr="00CE6701">
        <w:rPr>
          <w:rFonts w:ascii="Arial" w:hAnsi="Arial" w:cs="Arial"/>
          <w:sz w:val="20"/>
        </w:rPr>
        <w:t xml:space="preserve">Water Works Association (AWWA), </w:t>
      </w:r>
      <w:r w:rsidRPr="00CE6701">
        <w:rPr>
          <w:rFonts w:ascii="Arial" w:hAnsi="Arial" w:cs="Arial"/>
          <w:sz w:val="20"/>
        </w:rPr>
        <w:t xml:space="preserve">Water Environment Federation (WEF). (2005). </w:t>
      </w:r>
      <w:r w:rsidRPr="00CE6701">
        <w:rPr>
          <w:rStyle w:val="Emphasis"/>
          <w:rFonts w:ascii="Arial" w:hAnsi="Arial" w:cs="Arial"/>
          <w:sz w:val="20"/>
        </w:rPr>
        <w:t>Standard methods for the examination of water and wastewater</w:t>
      </w:r>
      <w:r w:rsidRPr="00CE6701">
        <w:rPr>
          <w:rFonts w:ascii="Arial" w:hAnsi="Arial" w:cs="Arial"/>
          <w:sz w:val="20"/>
        </w:rPr>
        <w:t xml:space="preserve"> (21st ed.). Washington, DC.</w:t>
      </w:r>
    </w:p>
    <w:p w14:paraId="588F332C" w14:textId="77777777" w:rsidR="00D01802" w:rsidRPr="00142B12" w:rsidRDefault="00D01802" w:rsidP="00D01802">
      <w:pPr>
        <w:pStyle w:val="NormalWeb"/>
        <w:numPr>
          <w:ilvl w:val="0"/>
          <w:numId w:val="8"/>
        </w:numPr>
        <w:jc w:val="both"/>
        <w:rPr>
          <w:rFonts w:ascii="Calibri" w:eastAsia="Calibri" w:hAnsi="Calibri"/>
          <w:sz w:val="22"/>
          <w:szCs w:val="22"/>
        </w:rPr>
      </w:pPr>
      <w:r w:rsidRPr="00CE6701">
        <w:rPr>
          <w:rFonts w:ascii="Arial" w:hAnsi="Arial" w:cs="Arial"/>
          <w:sz w:val="20"/>
        </w:rPr>
        <w:t xml:space="preserve">Anchan, S. S., Shiva Prasad, H. C. (2021). Feasibility of roof top rainwater harvesting potential—A case study of South Indian University. </w:t>
      </w:r>
      <w:r w:rsidRPr="00CE6701">
        <w:rPr>
          <w:rStyle w:val="Emphasis"/>
          <w:rFonts w:ascii="Arial" w:hAnsi="Arial" w:cs="Arial"/>
          <w:sz w:val="20"/>
        </w:rPr>
        <w:t>Cleaner Engineering and Technology, 4,</w:t>
      </w:r>
      <w:r w:rsidRPr="00CE6701">
        <w:rPr>
          <w:rFonts w:ascii="Arial" w:hAnsi="Arial" w:cs="Arial"/>
          <w:sz w:val="20"/>
        </w:rPr>
        <w:t xml:space="preserve"> 100206. </w:t>
      </w:r>
      <w:r w:rsidRPr="00142B12">
        <w:rPr>
          <w:rFonts w:ascii="Calibri" w:eastAsia="Calibri" w:hAnsi="Calibri"/>
          <w:sz w:val="22"/>
          <w:szCs w:val="22"/>
        </w:rPr>
        <w:t>doi.org/10.1016/j.clet.2021.100206</w:t>
      </w:r>
    </w:p>
    <w:p w14:paraId="08AB0FE8" w14:textId="77777777" w:rsidR="00D01802" w:rsidRPr="002E1DB3" w:rsidRDefault="00D01802" w:rsidP="00D01802">
      <w:pPr>
        <w:pStyle w:val="NormalWeb"/>
        <w:numPr>
          <w:ilvl w:val="0"/>
          <w:numId w:val="8"/>
        </w:numPr>
        <w:jc w:val="both"/>
        <w:rPr>
          <w:rFonts w:ascii="Calibri" w:eastAsia="Calibri" w:hAnsi="Calibri"/>
          <w:sz w:val="22"/>
          <w:szCs w:val="22"/>
        </w:rPr>
      </w:pPr>
      <w:r w:rsidRPr="00CE6701">
        <w:rPr>
          <w:rFonts w:ascii="Arial" w:hAnsi="Arial" w:cs="Arial"/>
          <w:sz w:val="20"/>
        </w:rPr>
        <w:t xml:space="preserve">Atta, H. S., Omar, M. A. S., Tawfik, A. M. (2022). Water quality index for assessment of drinking groundwater purpose case study: Area surrounding Ismailia Canal, Egypt. </w:t>
      </w:r>
      <w:r w:rsidRPr="00CE6701">
        <w:rPr>
          <w:rStyle w:val="Emphasis"/>
          <w:rFonts w:ascii="Arial" w:hAnsi="Arial" w:cs="Arial"/>
          <w:sz w:val="20"/>
        </w:rPr>
        <w:t>Journal of Engineering and Applied Science, 69,</w:t>
      </w:r>
      <w:r w:rsidRPr="00CE6701">
        <w:rPr>
          <w:rFonts w:ascii="Arial" w:hAnsi="Arial" w:cs="Arial"/>
          <w:sz w:val="20"/>
        </w:rPr>
        <w:t xml:space="preserve"> 1–17. </w:t>
      </w:r>
      <w:r w:rsidRPr="002E1DB3">
        <w:rPr>
          <w:rFonts w:ascii="Calibri" w:eastAsia="Calibri" w:hAnsi="Calibri"/>
          <w:sz w:val="22"/>
          <w:szCs w:val="22"/>
        </w:rPr>
        <w:t>doi.org/10.1186/s44147-022-00138-9</w:t>
      </w:r>
    </w:p>
    <w:p w14:paraId="258DE07E"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lastRenderedPageBreak/>
        <w:t xml:space="preserve">Brown, R. M., McClellan, N. I., Deininger, R. A., Tozer, R. G. (1972). A water quality index—Do we dare? </w:t>
      </w:r>
      <w:r w:rsidRPr="00CE6701">
        <w:rPr>
          <w:rStyle w:val="Emphasis"/>
          <w:rFonts w:ascii="Arial" w:hAnsi="Arial" w:cs="Arial"/>
          <w:sz w:val="20"/>
        </w:rPr>
        <w:t>Water and Sewage Works, 117,</w:t>
      </w:r>
      <w:r w:rsidRPr="00CE6701">
        <w:rPr>
          <w:rFonts w:ascii="Arial" w:hAnsi="Arial" w:cs="Arial"/>
          <w:sz w:val="20"/>
        </w:rPr>
        <w:t xml:space="preserve"> 339–343.</w:t>
      </w:r>
    </w:p>
    <w:p w14:paraId="4EEA17DE"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Hussein, E. A., Thron, C., </w:t>
      </w:r>
      <w:proofErr w:type="spellStart"/>
      <w:r w:rsidRPr="00CE6701">
        <w:rPr>
          <w:rFonts w:ascii="Arial" w:hAnsi="Arial" w:cs="Arial"/>
          <w:sz w:val="20"/>
        </w:rPr>
        <w:t>Ghaziasgar</w:t>
      </w:r>
      <w:proofErr w:type="spellEnd"/>
      <w:r w:rsidRPr="00CE6701">
        <w:rPr>
          <w:rFonts w:ascii="Arial" w:hAnsi="Arial" w:cs="Arial"/>
          <w:sz w:val="20"/>
        </w:rPr>
        <w:t xml:space="preserve">, M., Bagula, A., Vaccari, M. (2020). Groundwater prediction using machine-learning tools. </w:t>
      </w:r>
      <w:r w:rsidRPr="00CE6701">
        <w:rPr>
          <w:rStyle w:val="Emphasis"/>
          <w:rFonts w:ascii="Arial" w:hAnsi="Arial" w:cs="Arial"/>
          <w:sz w:val="20"/>
        </w:rPr>
        <w:t>Algorithms, 13</w:t>
      </w:r>
      <w:r w:rsidRPr="00CE6701">
        <w:rPr>
          <w:rFonts w:ascii="Arial" w:hAnsi="Arial" w:cs="Arial"/>
          <w:sz w:val="20"/>
        </w:rPr>
        <w:t>(11), 300. doi.org/10.3390/a13110300</w:t>
      </w:r>
    </w:p>
    <w:p w14:paraId="05A26E2D"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Hyndman, R. J., Athanasopoulos, G. (2021). </w:t>
      </w:r>
      <w:r w:rsidRPr="00CE6701">
        <w:rPr>
          <w:rStyle w:val="Emphasis"/>
          <w:rFonts w:ascii="Arial" w:hAnsi="Arial" w:cs="Arial"/>
          <w:sz w:val="20"/>
        </w:rPr>
        <w:t>Forecasting: Principles and practice</w:t>
      </w:r>
      <w:r w:rsidRPr="00CE6701">
        <w:rPr>
          <w:rFonts w:ascii="Arial" w:hAnsi="Arial" w:cs="Arial"/>
          <w:sz w:val="20"/>
        </w:rPr>
        <w:t xml:space="preserve"> (3rd ed.). </w:t>
      </w:r>
      <w:proofErr w:type="spellStart"/>
      <w:r w:rsidRPr="00CE6701">
        <w:rPr>
          <w:rFonts w:ascii="Arial" w:hAnsi="Arial" w:cs="Arial"/>
          <w:sz w:val="20"/>
        </w:rPr>
        <w:t>OTexts</w:t>
      </w:r>
      <w:proofErr w:type="spellEnd"/>
      <w:r w:rsidRPr="00CE6701">
        <w:rPr>
          <w:rFonts w:ascii="Arial" w:hAnsi="Arial" w:cs="Arial"/>
          <w:sz w:val="20"/>
        </w:rPr>
        <w:t xml:space="preserve">. </w:t>
      </w:r>
    </w:p>
    <w:p w14:paraId="4369759C"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Indian Standards (IS). (2012). </w:t>
      </w:r>
      <w:r w:rsidRPr="00CE6701">
        <w:rPr>
          <w:rStyle w:val="Emphasis"/>
          <w:rFonts w:ascii="Arial" w:hAnsi="Arial" w:cs="Arial"/>
          <w:sz w:val="20"/>
        </w:rPr>
        <w:t>Drinking water specifications</w:t>
      </w:r>
      <w:r w:rsidRPr="00CE6701">
        <w:rPr>
          <w:rFonts w:ascii="Arial" w:hAnsi="Arial" w:cs="Arial"/>
          <w:sz w:val="20"/>
        </w:rPr>
        <w:t xml:space="preserve"> (IS 10500:2012; 2nd revision). Bureau of Indian Standards.</w:t>
      </w:r>
    </w:p>
    <w:p w14:paraId="3FD1C387" w14:textId="77777777" w:rsidR="00D01802" w:rsidRPr="003A0A32" w:rsidRDefault="00D01802" w:rsidP="00D01802">
      <w:pPr>
        <w:pStyle w:val="NormalWeb"/>
        <w:numPr>
          <w:ilvl w:val="0"/>
          <w:numId w:val="8"/>
        </w:numPr>
        <w:jc w:val="both"/>
        <w:rPr>
          <w:rFonts w:ascii="Calibri" w:eastAsia="Calibri" w:hAnsi="Calibri"/>
          <w:sz w:val="22"/>
          <w:szCs w:val="22"/>
        </w:rPr>
      </w:pPr>
      <w:r w:rsidRPr="00CE6701">
        <w:rPr>
          <w:rFonts w:ascii="Arial" w:hAnsi="Arial" w:cs="Arial"/>
          <w:sz w:val="20"/>
        </w:rPr>
        <w:t xml:space="preserve">Kumar, S., Pati, J. (2022). Assessment of groundwater arsenic contamination using machine learning in Varanasi, Uttar Pradesh, India. </w:t>
      </w:r>
      <w:r w:rsidRPr="00CE6701">
        <w:rPr>
          <w:rStyle w:val="Emphasis"/>
          <w:rFonts w:ascii="Arial" w:hAnsi="Arial" w:cs="Arial"/>
          <w:sz w:val="20"/>
        </w:rPr>
        <w:t>Journal of Water, Sanitation and Hygiene for Development, 20</w:t>
      </w:r>
      <w:r w:rsidRPr="00CE6701">
        <w:rPr>
          <w:rFonts w:ascii="Arial" w:hAnsi="Arial" w:cs="Arial"/>
          <w:sz w:val="20"/>
        </w:rPr>
        <w:t xml:space="preserve">(5), 829–848. </w:t>
      </w:r>
      <w:r w:rsidRPr="003A0A32">
        <w:rPr>
          <w:rFonts w:ascii="Calibri" w:eastAsia="Calibri" w:hAnsi="Calibri"/>
          <w:sz w:val="22"/>
          <w:szCs w:val="22"/>
        </w:rPr>
        <w:t>doi.org/10.2166/wh.2022.015</w:t>
      </w:r>
    </w:p>
    <w:p w14:paraId="6D46F46C"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Madhavan, S., </w:t>
      </w:r>
      <w:proofErr w:type="spellStart"/>
      <w:r w:rsidRPr="00CE6701">
        <w:rPr>
          <w:rFonts w:ascii="Arial" w:hAnsi="Arial" w:cs="Arial"/>
          <w:sz w:val="20"/>
        </w:rPr>
        <w:t>Kolanuvada</w:t>
      </w:r>
      <w:proofErr w:type="spellEnd"/>
      <w:r w:rsidRPr="00CE6701">
        <w:rPr>
          <w:rFonts w:ascii="Arial" w:hAnsi="Arial" w:cs="Arial"/>
          <w:sz w:val="20"/>
        </w:rPr>
        <w:t xml:space="preserve">, S. R., Sampath, V., Roy, P. D., Moorthy, P., Natarajan, L., Chokkalingam, L. (2023). Assessment of groundwater vulnerability using water quality index and solute transport model in </w:t>
      </w:r>
      <w:proofErr w:type="spellStart"/>
      <w:r w:rsidRPr="00CE6701">
        <w:rPr>
          <w:rFonts w:ascii="Arial" w:hAnsi="Arial" w:cs="Arial"/>
          <w:sz w:val="20"/>
        </w:rPr>
        <w:t>Poiney</w:t>
      </w:r>
      <w:proofErr w:type="spellEnd"/>
      <w:r w:rsidRPr="00CE6701">
        <w:rPr>
          <w:rFonts w:ascii="Arial" w:hAnsi="Arial" w:cs="Arial"/>
          <w:sz w:val="20"/>
        </w:rPr>
        <w:t xml:space="preserve"> sub-basin of south India. </w:t>
      </w:r>
      <w:r w:rsidRPr="00CE6701">
        <w:rPr>
          <w:rStyle w:val="Emphasis"/>
          <w:rFonts w:ascii="Arial" w:hAnsi="Arial" w:cs="Arial"/>
          <w:sz w:val="20"/>
        </w:rPr>
        <w:t>Environmental Monitoring and Assessment, 195,</w:t>
      </w:r>
      <w:r w:rsidRPr="00CE6701">
        <w:rPr>
          <w:rFonts w:ascii="Arial" w:hAnsi="Arial" w:cs="Arial"/>
          <w:sz w:val="20"/>
        </w:rPr>
        <w:t xml:space="preserve"> 1–15. </w:t>
      </w:r>
      <w:r w:rsidRPr="00793AD5">
        <w:rPr>
          <w:rFonts w:ascii="Calibri" w:eastAsia="Calibri" w:hAnsi="Calibri"/>
          <w:sz w:val="22"/>
          <w:szCs w:val="22"/>
        </w:rPr>
        <w:t>doi.org/10.1007/s10661-022-10883-2</w:t>
      </w:r>
    </w:p>
    <w:p w14:paraId="561BC007" w14:textId="77777777" w:rsidR="00D01802" w:rsidRPr="00CE6701" w:rsidRDefault="00D01802" w:rsidP="00D01802">
      <w:pPr>
        <w:pStyle w:val="NormalWeb"/>
        <w:numPr>
          <w:ilvl w:val="0"/>
          <w:numId w:val="8"/>
        </w:numPr>
        <w:jc w:val="both"/>
        <w:rPr>
          <w:rFonts w:ascii="Arial" w:hAnsi="Arial" w:cs="Arial"/>
          <w:sz w:val="20"/>
        </w:rPr>
      </w:pPr>
      <w:proofErr w:type="spellStart"/>
      <w:r w:rsidRPr="00CE6701">
        <w:rPr>
          <w:rFonts w:ascii="Arial" w:hAnsi="Arial" w:cs="Arial"/>
          <w:sz w:val="20"/>
        </w:rPr>
        <w:t>Mogaraju</w:t>
      </w:r>
      <w:proofErr w:type="spellEnd"/>
      <w:r w:rsidRPr="00CE6701">
        <w:rPr>
          <w:rFonts w:ascii="Arial" w:hAnsi="Arial" w:cs="Arial"/>
          <w:sz w:val="20"/>
        </w:rPr>
        <w:t xml:space="preserve">, J. K. (2022). Application of machine learning algorithms in investigation of groundwater quality parameters over YSR district, India. </w:t>
      </w:r>
      <w:r w:rsidRPr="00CE6701">
        <w:rPr>
          <w:rStyle w:val="Emphasis"/>
          <w:rFonts w:ascii="Arial" w:hAnsi="Arial" w:cs="Arial"/>
          <w:sz w:val="20"/>
        </w:rPr>
        <w:t>Turkish Journal of Engineering, 7</w:t>
      </w:r>
      <w:r w:rsidRPr="00CE6701">
        <w:rPr>
          <w:rFonts w:ascii="Arial" w:hAnsi="Arial" w:cs="Arial"/>
          <w:sz w:val="20"/>
        </w:rPr>
        <w:t xml:space="preserve">(1), 64–72. </w:t>
      </w:r>
      <w:r w:rsidRPr="00793AD5">
        <w:rPr>
          <w:rFonts w:ascii="Calibri" w:eastAsia="Calibri" w:hAnsi="Calibri"/>
          <w:sz w:val="22"/>
          <w:szCs w:val="22"/>
        </w:rPr>
        <w:t>doi.org/10.31127/tuje.1032314</w:t>
      </w:r>
    </w:p>
    <w:p w14:paraId="01A2C2DC"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Norouzi, H., Moghaddam, A. A. (2020). Groundwater quality assessment using random forest method based on groundwater quality indices (Case study: </w:t>
      </w:r>
      <w:proofErr w:type="spellStart"/>
      <w:r w:rsidRPr="00CE6701">
        <w:rPr>
          <w:rFonts w:ascii="Arial" w:hAnsi="Arial" w:cs="Arial"/>
          <w:sz w:val="20"/>
        </w:rPr>
        <w:t>Miandoab</w:t>
      </w:r>
      <w:proofErr w:type="spellEnd"/>
      <w:r w:rsidRPr="00CE6701">
        <w:rPr>
          <w:rFonts w:ascii="Arial" w:hAnsi="Arial" w:cs="Arial"/>
          <w:sz w:val="20"/>
        </w:rPr>
        <w:t xml:space="preserve"> plain aquifer, NW of Iran). </w:t>
      </w:r>
      <w:r w:rsidRPr="00CE6701">
        <w:rPr>
          <w:rStyle w:val="Emphasis"/>
          <w:rFonts w:ascii="Arial" w:hAnsi="Arial" w:cs="Arial"/>
          <w:sz w:val="20"/>
        </w:rPr>
        <w:t>Arabian Journal of Geosciences, 13</w:t>
      </w:r>
      <w:r w:rsidRPr="00CE6701">
        <w:rPr>
          <w:rFonts w:ascii="Arial" w:hAnsi="Arial" w:cs="Arial"/>
          <w:sz w:val="20"/>
        </w:rPr>
        <w:t>(18), 912. https://doi.org/10.1007/s12517-020-05904-8</w:t>
      </w:r>
    </w:p>
    <w:p w14:paraId="5C1A1E21" w14:textId="77777777" w:rsidR="00D01802" w:rsidRPr="00CE6701" w:rsidRDefault="00D01802" w:rsidP="00D01802">
      <w:pPr>
        <w:pStyle w:val="NormalWeb"/>
        <w:numPr>
          <w:ilvl w:val="0"/>
          <w:numId w:val="8"/>
        </w:numPr>
        <w:jc w:val="both"/>
        <w:rPr>
          <w:rFonts w:ascii="Arial" w:hAnsi="Arial" w:cs="Arial"/>
          <w:sz w:val="20"/>
        </w:rPr>
      </w:pPr>
      <w:proofErr w:type="spellStart"/>
      <w:r w:rsidRPr="00CE6701">
        <w:rPr>
          <w:rFonts w:ascii="Arial" w:hAnsi="Arial" w:cs="Arial"/>
          <w:sz w:val="20"/>
        </w:rPr>
        <w:t>Nzotiyine</w:t>
      </w:r>
      <w:proofErr w:type="spellEnd"/>
      <w:r w:rsidRPr="00CE6701">
        <w:rPr>
          <w:rFonts w:ascii="Arial" w:hAnsi="Arial" w:cs="Arial"/>
          <w:sz w:val="20"/>
        </w:rPr>
        <w:t xml:space="preserve"> </w:t>
      </w:r>
      <w:proofErr w:type="spellStart"/>
      <w:r w:rsidRPr="00CE6701">
        <w:rPr>
          <w:rFonts w:ascii="Arial" w:hAnsi="Arial" w:cs="Arial"/>
          <w:sz w:val="20"/>
        </w:rPr>
        <w:t>Apogba</w:t>
      </w:r>
      <w:proofErr w:type="spellEnd"/>
      <w:r w:rsidRPr="00CE6701">
        <w:rPr>
          <w:rFonts w:ascii="Arial" w:hAnsi="Arial" w:cs="Arial"/>
          <w:sz w:val="20"/>
        </w:rPr>
        <w:t xml:space="preserve">, J., </w:t>
      </w:r>
      <w:proofErr w:type="spellStart"/>
      <w:r w:rsidRPr="00CE6701">
        <w:rPr>
          <w:rFonts w:ascii="Arial" w:hAnsi="Arial" w:cs="Arial"/>
          <w:sz w:val="20"/>
        </w:rPr>
        <w:t>Anornu</w:t>
      </w:r>
      <w:proofErr w:type="spellEnd"/>
      <w:r w:rsidRPr="00CE6701">
        <w:rPr>
          <w:rFonts w:ascii="Arial" w:hAnsi="Arial" w:cs="Arial"/>
          <w:sz w:val="20"/>
        </w:rPr>
        <w:t xml:space="preserve">, G. K., Koon, A. B., </w:t>
      </w:r>
      <w:proofErr w:type="spellStart"/>
      <w:r w:rsidRPr="00CE6701">
        <w:rPr>
          <w:rFonts w:ascii="Arial" w:hAnsi="Arial" w:cs="Arial"/>
          <w:sz w:val="20"/>
        </w:rPr>
        <w:t>Dekongmen</w:t>
      </w:r>
      <w:proofErr w:type="spellEnd"/>
      <w:r w:rsidRPr="00CE6701">
        <w:rPr>
          <w:rFonts w:ascii="Arial" w:hAnsi="Arial" w:cs="Arial"/>
          <w:sz w:val="20"/>
        </w:rPr>
        <w:t xml:space="preserve">, B. W., </w:t>
      </w:r>
      <w:proofErr w:type="spellStart"/>
      <w:r w:rsidRPr="00CE6701">
        <w:rPr>
          <w:rFonts w:ascii="Arial" w:hAnsi="Arial" w:cs="Arial"/>
          <w:sz w:val="20"/>
        </w:rPr>
        <w:t>Sunkari</w:t>
      </w:r>
      <w:proofErr w:type="spellEnd"/>
      <w:r w:rsidRPr="00CE6701">
        <w:rPr>
          <w:rFonts w:ascii="Arial" w:hAnsi="Arial" w:cs="Arial"/>
          <w:sz w:val="20"/>
        </w:rPr>
        <w:t xml:space="preserve">, E. D., Fynn, O. F., </w:t>
      </w:r>
      <w:proofErr w:type="spellStart"/>
      <w:r w:rsidRPr="00CE6701">
        <w:rPr>
          <w:rFonts w:ascii="Arial" w:hAnsi="Arial" w:cs="Arial"/>
          <w:sz w:val="20"/>
        </w:rPr>
        <w:t>Kpiebaya</w:t>
      </w:r>
      <w:proofErr w:type="spellEnd"/>
      <w:r w:rsidRPr="00CE6701">
        <w:rPr>
          <w:rFonts w:ascii="Arial" w:hAnsi="Arial" w:cs="Arial"/>
          <w:sz w:val="20"/>
        </w:rPr>
        <w:t xml:space="preserve">, P. (2024). Application of machine learning techniques to predict groundwater quality in the </w:t>
      </w:r>
      <w:proofErr w:type="spellStart"/>
      <w:r w:rsidRPr="00CE6701">
        <w:rPr>
          <w:rFonts w:ascii="Arial" w:hAnsi="Arial" w:cs="Arial"/>
          <w:sz w:val="20"/>
        </w:rPr>
        <w:t>Nabogo</w:t>
      </w:r>
      <w:proofErr w:type="spellEnd"/>
      <w:r w:rsidRPr="00CE6701">
        <w:rPr>
          <w:rFonts w:ascii="Arial" w:hAnsi="Arial" w:cs="Arial"/>
          <w:sz w:val="20"/>
        </w:rPr>
        <w:t xml:space="preserve"> Basin, Northern Ghana. </w:t>
      </w:r>
      <w:proofErr w:type="spellStart"/>
      <w:r w:rsidRPr="00CE6701">
        <w:rPr>
          <w:rStyle w:val="Emphasis"/>
          <w:rFonts w:ascii="Arial" w:hAnsi="Arial" w:cs="Arial"/>
          <w:sz w:val="20"/>
        </w:rPr>
        <w:t>Heliyon</w:t>
      </w:r>
      <w:proofErr w:type="spellEnd"/>
      <w:r w:rsidRPr="00CE6701">
        <w:rPr>
          <w:rStyle w:val="Emphasis"/>
          <w:rFonts w:ascii="Arial" w:hAnsi="Arial" w:cs="Arial"/>
          <w:sz w:val="20"/>
        </w:rPr>
        <w:t>, 10,</w:t>
      </w:r>
      <w:r w:rsidRPr="00CE6701">
        <w:rPr>
          <w:rFonts w:ascii="Arial" w:hAnsi="Arial" w:cs="Arial"/>
          <w:sz w:val="20"/>
        </w:rPr>
        <w:t xml:space="preserve"> e28527.</w:t>
      </w:r>
    </w:p>
    <w:p w14:paraId="7102B845"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Sajib, A. M., Diganta, M. T. M., Rahman, A., Dabrowski, T., Olbert, A. I., Uddin, M. G. (2023). Developing a novel tool for assessing the groundwater incorporating water quality index and machine learning approach. </w:t>
      </w:r>
      <w:r w:rsidRPr="00CE6701">
        <w:rPr>
          <w:rStyle w:val="Emphasis"/>
          <w:rFonts w:ascii="Arial" w:hAnsi="Arial" w:cs="Arial"/>
          <w:sz w:val="20"/>
        </w:rPr>
        <w:t>Groundwater for Sustainable Development, 23,</w:t>
      </w:r>
      <w:r w:rsidRPr="00CE6701">
        <w:rPr>
          <w:rFonts w:ascii="Arial" w:hAnsi="Arial" w:cs="Arial"/>
          <w:sz w:val="20"/>
        </w:rPr>
        <w:t xml:space="preserve"> 101049.</w:t>
      </w:r>
    </w:p>
    <w:p w14:paraId="10642408" w14:textId="77777777" w:rsidR="00D01802" w:rsidRPr="00BD70F9" w:rsidRDefault="00D01802" w:rsidP="00D01802">
      <w:pPr>
        <w:pStyle w:val="NormalWeb"/>
        <w:numPr>
          <w:ilvl w:val="0"/>
          <w:numId w:val="8"/>
        </w:numPr>
        <w:jc w:val="both"/>
        <w:rPr>
          <w:rFonts w:ascii="Calibri" w:eastAsia="Calibri" w:hAnsi="Calibri"/>
          <w:sz w:val="22"/>
          <w:szCs w:val="22"/>
        </w:rPr>
      </w:pPr>
      <w:r w:rsidRPr="00CE6701">
        <w:rPr>
          <w:rFonts w:ascii="Arial" w:hAnsi="Arial" w:cs="Arial"/>
          <w:sz w:val="20"/>
        </w:rPr>
        <w:t xml:space="preserve">Sarailidis, G., Wagener, T., </w:t>
      </w:r>
      <w:proofErr w:type="spellStart"/>
      <w:r w:rsidRPr="00CE6701">
        <w:rPr>
          <w:rFonts w:ascii="Arial" w:hAnsi="Arial" w:cs="Arial"/>
          <w:sz w:val="20"/>
        </w:rPr>
        <w:t>Pianosi</w:t>
      </w:r>
      <w:proofErr w:type="spellEnd"/>
      <w:r w:rsidRPr="00CE6701">
        <w:rPr>
          <w:rFonts w:ascii="Arial" w:hAnsi="Arial" w:cs="Arial"/>
          <w:sz w:val="20"/>
        </w:rPr>
        <w:t xml:space="preserve">, F. (2023). Integrating scientific knowledge into machine learning using interactive decision trees. </w:t>
      </w:r>
      <w:r w:rsidRPr="00CE6701">
        <w:rPr>
          <w:rStyle w:val="Emphasis"/>
          <w:rFonts w:ascii="Arial" w:hAnsi="Arial" w:cs="Arial"/>
          <w:sz w:val="20"/>
        </w:rPr>
        <w:t>Computers &amp; Geosciences, 170,</w:t>
      </w:r>
      <w:r w:rsidRPr="00CE6701">
        <w:rPr>
          <w:rFonts w:ascii="Arial" w:hAnsi="Arial" w:cs="Arial"/>
          <w:sz w:val="20"/>
        </w:rPr>
        <w:t xml:space="preserve"> 105248. </w:t>
      </w:r>
      <w:r w:rsidRPr="00BD70F9">
        <w:rPr>
          <w:rFonts w:ascii="Calibri" w:eastAsia="Calibri" w:hAnsi="Calibri"/>
          <w:sz w:val="22"/>
          <w:szCs w:val="22"/>
        </w:rPr>
        <w:t>doi.org/10.1016/j.cageo.2022.105248</w:t>
      </w:r>
    </w:p>
    <w:p w14:paraId="6CC70F36"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Sheikh Khozani, Z., </w:t>
      </w:r>
      <w:proofErr w:type="spellStart"/>
      <w:r w:rsidRPr="00CE6701">
        <w:rPr>
          <w:rFonts w:ascii="Arial" w:hAnsi="Arial" w:cs="Arial"/>
          <w:sz w:val="20"/>
        </w:rPr>
        <w:t>Iranmehr</w:t>
      </w:r>
      <w:proofErr w:type="spellEnd"/>
      <w:r w:rsidRPr="00CE6701">
        <w:rPr>
          <w:rFonts w:ascii="Arial" w:hAnsi="Arial" w:cs="Arial"/>
          <w:sz w:val="20"/>
        </w:rPr>
        <w:t xml:space="preserve">, M., Wan Mohtar, W. H. M. (2022). Improving water quality index prediction for water resources management plans in Malaysia: Application of machine learning techniques. </w:t>
      </w:r>
      <w:proofErr w:type="spellStart"/>
      <w:r w:rsidRPr="00CE6701">
        <w:rPr>
          <w:rStyle w:val="Emphasis"/>
          <w:rFonts w:ascii="Arial" w:hAnsi="Arial" w:cs="Arial"/>
          <w:sz w:val="20"/>
        </w:rPr>
        <w:t>Geocarto</w:t>
      </w:r>
      <w:proofErr w:type="spellEnd"/>
      <w:r w:rsidRPr="00CE6701">
        <w:rPr>
          <w:rStyle w:val="Emphasis"/>
          <w:rFonts w:ascii="Arial" w:hAnsi="Arial" w:cs="Arial"/>
          <w:sz w:val="20"/>
        </w:rPr>
        <w:t xml:space="preserve"> International, 37,</w:t>
      </w:r>
      <w:r w:rsidRPr="00CE6701">
        <w:rPr>
          <w:rFonts w:ascii="Arial" w:hAnsi="Arial" w:cs="Arial"/>
          <w:sz w:val="20"/>
        </w:rPr>
        <w:t xml:space="preserve"> 10058–10075.</w:t>
      </w:r>
    </w:p>
    <w:p w14:paraId="2B9F6F53" w14:textId="77777777" w:rsidR="00D01802" w:rsidRPr="00BD70F9" w:rsidRDefault="00D01802" w:rsidP="00D01802">
      <w:pPr>
        <w:pStyle w:val="NormalWeb"/>
        <w:numPr>
          <w:ilvl w:val="0"/>
          <w:numId w:val="8"/>
        </w:numPr>
        <w:jc w:val="both"/>
        <w:rPr>
          <w:rFonts w:ascii="Calibri" w:eastAsia="Calibri" w:hAnsi="Calibri"/>
          <w:sz w:val="22"/>
          <w:szCs w:val="22"/>
        </w:rPr>
      </w:pPr>
      <w:r w:rsidRPr="00CE6701">
        <w:rPr>
          <w:rFonts w:ascii="Arial" w:hAnsi="Arial" w:cs="Arial"/>
          <w:sz w:val="20"/>
        </w:rPr>
        <w:t xml:space="preserve">Shrivastava, A., Sahu, M., </w:t>
      </w:r>
      <w:proofErr w:type="spellStart"/>
      <w:r w:rsidRPr="00CE6701">
        <w:rPr>
          <w:rFonts w:ascii="Arial" w:hAnsi="Arial" w:cs="Arial"/>
          <w:sz w:val="20"/>
        </w:rPr>
        <w:t>Jhariya</w:t>
      </w:r>
      <w:proofErr w:type="spellEnd"/>
      <w:r w:rsidRPr="00CE6701">
        <w:rPr>
          <w:rFonts w:ascii="Arial" w:hAnsi="Arial" w:cs="Arial"/>
          <w:sz w:val="20"/>
        </w:rPr>
        <w:t xml:space="preserve">, D. C. (2022). Comparative analysis on ensemble learning techniques for groundwater quality assessment of Chhattisgarh region. In </w:t>
      </w:r>
      <w:r w:rsidRPr="00CE6701">
        <w:rPr>
          <w:rStyle w:val="Emphasis"/>
          <w:rFonts w:ascii="Arial" w:hAnsi="Arial" w:cs="Arial"/>
          <w:sz w:val="20"/>
        </w:rPr>
        <w:t>Proceedings of the 2022 IEEE World Conference on Applied Intelligence and Computing (AIC)</w:t>
      </w:r>
      <w:r w:rsidRPr="00CE6701">
        <w:rPr>
          <w:rFonts w:ascii="Arial" w:hAnsi="Arial" w:cs="Arial"/>
          <w:sz w:val="20"/>
        </w:rPr>
        <w:t xml:space="preserve"> (pp. 726–731). IEEE. </w:t>
      </w:r>
      <w:r w:rsidRPr="00BD70F9">
        <w:rPr>
          <w:rFonts w:ascii="Calibri" w:eastAsia="Calibri" w:hAnsi="Calibri"/>
          <w:sz w:val="22"/>
          <w:szCs w:val="22"/>
        </w:rPr>
        <w:t>doi.org/10.1109/AIC55036.2022.9848863</w:t>
      </w:r>
    </w:p>
    <w:p w14:paraId="1E7E7B6D"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Sami, B. F., Ziyad, S. D., Latif, A. N., Ahmed, M. F., Chow, M. A., Murti, A., </w:t>
      </w:r>
      <w:proofErr w:type="spellStart"/>
      <w:r w:rsidRPr="00CE6701">
        <w:rPr>
          <w:rFonts w:ascii="Arial" w:hAnsi="Arial" w:cs="Arial"/>
          <w:sz w:val="20"/>
        </w:rPr>
        <w:t>Suhendi</w:t>
      </w:r>
      <w:proofErr w:type="spellEnd"/>
      <w:r w:rsidRPr="00CE6701">
        <w:rPr>
          <w:rFonts w:ascii="Arial" w:hAnsi="Arial" w:cs="Arial"/>
          <w:sz w:val="20"/>
        </w:rPr>
        <w:t xml:space="preserve">, A., Sami, B. H. Z., Wong, J. K., </w:t>
      </w:r>
      <w:proofErr w:type="spellStart"/>
      <w:r w:rsidRPr="00CE6701">
        <w:rPr>
          <w:rFonts w:ascii="Arial" w:hAnsi="Arial" w:cs="Arial"/>
          <w:sz w:val="20"/>
        </w:rPr>
        <w:t>Birima</w:t>
      </w:r>
      <w:proofErr w:type="spellEnd"/>
      <w:r w:rsidRPr="00CE6701">
        <w:rPr>
          <w:rFonts w:ascii="Arial" w:hAnsi="Arial" w:cs="Arial"/>
          <w:sz w:val="20"/>
        </w:rPr>
        <w:t xml:space="preserve">, A. H., El-Shafie, A. (2022). Machine learning algorithm as a sustainable tool for dissolved oxygen prediction: A case study of </w:t>
      </w:r>
      <w:proofErr w:type="spellStart"/>
      <w:r w:rsidRPr="00CE6701">
        <w:rPr>
          <w:rFonts w:ascii="Arial" w:hAnsi="Arial" w:cs="Arial"/>
          <w:sz w:val="20"/>
        </w:rPr>
        <w:t>Feitsui</w:t>
      </w:r>
      <w:proofErr w:type="spellEnd"/>
      <w:r w:rsidRPr="00CE6701">
        <w:rPr>
          <w:rFonts w:ascii="Arial" w:hAnsi="Arial" w:cs="Arial"/>
          <w:sz w:val="20"/>
        </w:rPr>
        <w:t xml:space="preserve"> Reservoir, Taiwan. </w:t>
      </w:r>
      <w:r w:rsidRPr="00CE6701">
        <w:rPr>
          <w:rStyle w:val="Emphasis"/>
          <w:rFonts w:ascii="Arial" w:hAnsi="Arial" w:cs="Arial"/>
          <w:sz w:val="20"/>
        </w:rPr>
        <w:t>Scientific Reports, 12</w:t>
      </w:r>
      <w:r w:rsidRPr="00CE6701">
        <w:rPr>
          <w:rFonts w:ascii="Arial" w:hAnsi="Arial" w:cs="Arial"/>
          <w:sz w:val="20"/>
        </w:rPr>
        <w:t>(1), 6969. https://doi.org/10.1038/s41598-022-06969-z</w:t>
      </w:r>
    </w:p>
    <w:p w14:paraId="7551C7E1"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Tanega, M. C., Fajardo, A., </w:t>
      </w:r>
      <w:proofErr w:type="spellStart"/>
      <w:r w:rsidRPr="00CE6701">
        <w:rPr>
          <w:rFonts w:ascii="Arial" w:hAnsi="Arial" w:cs="Arial"/>
          <w:sz w:val="20"/>
        </w:rPr>
        <w:t>Limbago</w:t>
      </w:r>
      <w:proofErr w:type="spellEnd"/>
      <w:r w:rsidRPr="00CE6701">
        <w:rPr>
          <w:rFonts w:ascii="Arial" w:hAnsi="Arial" w:cs="Arial"/>
          <w:sz w:val="20"/>
        </w:rPr>
        <w:t xml:space="preserve">, J. S. (2023). Analysis of water quality for Taal Lake using machine learning classification algorithm. In </w:t>
      </w:r>
      <w:r w:rsidRPr="00CE6701">
        <w:rPr>
          <w:rStyle w:val="Emphasis"/>
          <w:rFonts w:ascii="Arial" w:hAnsi="Arial" w:cs="Arial"/>
          <w:sz w:val="20"/>
        </w:rPr>
        <w:t>Proceedings of the 2023 20th International Joint Conference on Computer Science and Software Engineering (JCSSE)</w:t>
      </w:r>
      <w:r w:rsidRPr="00CE6701">
        <w:rPr>
          <w:rFonts w:ascii="Arial" w:hAnsi="Arial" w:cs="Arial"/>
          <w:sz w:val="20"/>
        </w:rPr>
        <w:t xml:space="preserve"> (pp. 397–402). IEEE.</w:t>
      </w:r>
    </w:p>
    <w:p w14:paraId="5D6E0749"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Tasan, M., Tasan, S., Demir, Y. (2022). Estimation and uncertainty analysis of groundwater quality parameters in a coastal aquifer under seawater intrusion: A comparative study of deep learning and classic machine learning methods. </w:t>
      </w:r>
      <w:r w:rsidRPr="00CE6701">
        <w:rPr>
          <w:rStyle w:val="Emphasis"/>
          <w:rFonts w:ascii="Arial" w:hAnsi="Arial" w:cs="Arial"/>
          <w:sz w:val="20"/>
        </w:rPr>
        <w:t>Environmental Science and Pollution Research.</w:t>
      </w:r>
      <w:r w:rsidRPr="00CE6701">
        <w:rPr>
          <w:rFonts w:ascii="Arial" w:hAnsi="Arial" w:cs="Arial"/>
          <w:sz w:val="20"/>
        </w:rPr>
        <w:t xml:space="preserve"> https://doi.org/10.1007/s11356-022-22375-4</w:t>
      </w:r>
    </w:p>
    <w:p w14:paraId="611A61CC"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Ubah, J. L., Orakwe, L. C., Ogbu, K. N., </w:t>
      </w:r>
      <w:proofErr w:type="spellStart"/>
      <w:r w:rsidRPr="00CE6701">
        <w:rPr>
          <w:rFonts w:ascii="Arial" w:hAnsi="Arial" w:cs="Arial"/>
          <w:sz w:val="20"/>
        </w:rPr>
        <w:t>Awu</w:t>
      </w:r>
      <w:proofErr w:type="spellEnd"/>
      <w:r w:rsidRPr="00CE6701">
        <w:rPr>
          <w:rFonts w:ascii="Arial" w:hAnsi="Arial" w:cs="Arial"/>
          <w:sz w:val="20"/>
        </w:rPr>
        <w:t xml:space="preserve">, J. L., </w:t>
      </w:r>
      <w:proofErr w:type="spellStart"/>
      <w:r w:rsidRPr="00CE6701">
        <w:rPr>
          <w:rFonts w:ascii="Arial" w:hAnsi="Arial" w:cs="Arial"/>
          <w:sz w:val="20"/>
        </w:rPr>
        <w:t>Ahaneku</w:t>
      </w:r>
      <w:proofErr w:type="spellEnd"/>
      <w:r w:rsidRPr="00CE6701">
        <w:rPr>
          <w:rFonts w:ascii="Arial" w:hAnsi="Arial" w:cs="Arial"/>
          <w:sz w:val="20"/>
        </w:rPr>
        <w:t xml:space="preserve">, I. E., Chukwuma, E. C. (2021). Forecasting water quality parameters using artificial neural network for irrigation purposes. </w:t>
      </w:r>
      <w:r w:rsidRPr="00CE6701">
        <w:rPr>
          <w:rStyle w:val="Emphasis"/>
          <w:rFonts w:ascii="Arial" w:hAnsi="Arial" w:cs="Arial"/>
          <w:sz w:val="20"/>
        </w:rPr>
        <w:t>Scientific Reports, 11</w:t>
      </w:r>
      <w:r w:rsidRPr="00CE6701">
        <w:rPr>
          <w:rFonts w:ascii="Arial" w:hAnsi="Arial" w:cs="Arial"/>
          <w:sz w:val="20"/>
        </w:rPr>
        <w:t>(1), 24438. https://doi.org/10.1038/s41598-021-03897-1</w:t>
      </w:r>
    </w:p>
    <w:p w14:paraId="4C26A6A0"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Uddin, M. G., Nash, S., Olbert, A. I. (2020). Application of water quality index models to an Irish estuary. </w:t>
      </w:r>
      <w:r w:rsidRPr="00CE6701">
        <w:rPr>
          <w:rStyle w:val="Emphasis"/>
          <w:rFonts w:ascii="Arial" w:hAnsi="Arial" w:cs="Arial"/>
          <w:sz w:val="20"/>
        </w:rPr>
        <w:t>Civil and Environmental Research,</w:t>
      </w:r>
      <w:r w:rsidRPr="00CE6701">
        <w:rPr>
          <w:rFonts w:ascii="Arial" w:hAnsi="Arial" w:cs="Arial"/>
          <w:sz w:val="20"/>
        </w:rPr>
        <w:t xml:space="preserve"> 12, 576–581.</w:t>
      </w:r>
    </w:p>
    <w:p w14:paraId="01D327F6"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lastRenderedPageBreak/>
        <w:t xml:space="preserve">Uddin, M. G., Nash, S., Rahman, A., Olbert, A. I. (2023). A sophisticated model for rating water quality. </w:t>
      </w:r>
      <w:r w:rsidRPr="00CE6701">
        <w:rPr>
          <w:rStyle w:val="Emphasis"/>
          <w:rFonts w:ascii="Arial" w:hAnsi="Arial" w:cs="Arial"/>
          <w:sz w:val="20"/>
        </w:rPr>
        <w:t>Science of the Total Environment, 868,</w:t>
      </w:r>
      <w:r w:rsidRPr="00CE6701">
        <w:rPr>
          <w:rFonts w:ascii="Arial" w:hAnsi="Arial" w:cs="Arial"/>
          <w:sz w:val="20"/>
        </w:rPr>
        <w:t xml:space="preserve"> 161614. https://doi.org/10.1016/j.scitotenv.2023.161614</w:t>
      </w:r>
    </w:p>
    <w:p w14:paraId="1CB0C80F"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Vamsi, B., </w:t>
      </w:r>
      <w:proofErr w:type="spellStart"/>
      <w:r w:rsidRPr="00CE6701">
        <w:rPr>
          <w:rFonts w:ascii="Arial" w:hAnsi="Arial" w:cs="Arial"/>
          <w:sz w:val="20"/>
        </w:rPr>
        <w:t>Apsar</w:t>
      </w:r>
      <w:proofErr w:type="spellEnd"/>
      <w:r w:rsidRPr="00CE6701">
        <w:rPr>
          <w:rFonts w:ascii="Arial" w:hAnsi="Arial" w:cs="Arial"/>
          <w:sz w:val="20"/>
        </w:rPr>
        <w:t xml:space="preserve">, S., Eswar, S., Viraj, G., </w:t>
      </w:r>
      <w:proofErr w:type="spellStart"/>
      <w:r w:rsidRPr="00CE6701">
        <w:rPr>
          <w:rFonts w:ascii="Arial" w:hAnsi="Arial" w:cs="Arial"/>
          <w:sz w:val="20"/>
        </w:rPr>
        <w:t>Chandrsekhar</w:t>
      </w:r>
      <w:proofErr w:type="spellEnd"/>
      <w:r w:rsidRPr="00CE6701">
        <w:rPr>
          <w:rFonts w:ascii="Arial" w:hAnsi="Arial" w:cs="Arial"/>
          <w:sz w:val="20"/>
        </w:rPr>
        <w:t xml:space="preserve">, B., Gopi Kiran, M. (2024). Analysis and insights of groundwater quality and water quality index values with reference to different sources: A case study. </w:t>
      </w:r>
      <w:r w:rsidRPr="00CE6701">
        <w:rPr>
          <w:rStyle w:val="Emphasis"/>
          <w:rFonts w:ascii="Arial" w:hAnsi="Arial" w:cs="Arial"/>
          <w:sz w:val="20"/>
        </w:rPr>
        <w:t>International Journal of Engineering, Science and Technology, 16</w:t>
      </w:r>
      <w:r w:rsidRPr="00CE6701">
        <w:rPr>
          <w:rFonts w:ascii="Arial" w:hAnsi="Arial" w:cs="Arial"/>
          <w:sz w:val="20"/>
        </w:rPr>
        <w:t>(4), 11–19. doi.org/10.4314/ijest.v16i4.2</w:t>
      </w:r>
    </w:p>
    <w:p w14:paraId="44F7AA10"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Vivek, S., </w:t>
      </w:r>
      <w:proofErr w:type="spellStart"/>
      <w:r w:rsidRPr="00CE6701">
        <w:rPr>
          <w:rFonts w:ascii="Arial" w:hAnsi="Arial" w:cs="Arial"/>
          <w:sz w:val="20"/>
        </w:rPr>
        <w:t>Umamaheswari</w:t>
      </w:r>
      <w:proofErr w:type="spellEnd"/>
      <w:r w:rsidRPr="00CE6701">
        <w:rPr>
          <w:rFonts w:ascii="Arial" w:hAnsi="Arial" w:cs="Arial"/>
          <w:sz w:val="20"/>
        </w:rPr>
        <w:t xml:space="preserve">, R., Subashree, P., Rajakumar, S., Mukesh, P., V. P., V. S., N. L., Prabhu, G. G. (2024). Study on groundwater pollution and its human impact analysis using geospatial techniques in semi-urban of south India. </w:t>
      </w:r>
      <w:r w:rsidRPr="00CE6701">
        <w:rPr>
          <w:rStyle w:val="Emphasis"/>
          <w:rFonts w:ascii="Arial" w:hAnsi="Arial" w:cs="Arial"/>
          <w:sz w:val="20"/>
        </w:rPr>
        <w:t>Environmental Research, 240,</w:t>
      </w:r>
      <w:r w:rsidRPr="00CE6701">
        <w:rPr>
          <w:rFonts w:ascii="Arial" w:hAnsi="Arial" w:cs="Arial"/>
          <w:sz w:val="20"/>
        </w:rPr>
        <w:t xml:space="preserve"> 117532. </w:t>
      </w:r>
      <w:r w:rsidRPr="00763120">
        <w:rPr>
          <w:rFonts w:ascii="Arial" w:hAnsi="Arial" w:cs="Arial"/>
          <w:sz w:val="20"/>
        </w:rPr>
        <w:t>doi.org/10.1016/j.envres.2023.117532</w:t>
      </w:r>
    </w:p>
    <w:p w14:paraId="6C4404A5"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Wang, X., Zhang, F., Ding, J. (2017). Evaluation of water quality based on a machine learning algorithm and water quality index for the </w:t>
      </w:r>
      <w:proofErr w:type="spellStart"/>
      <w:r w:rsidRPr="00CE6701">
        <w:rPr>
          <w:rFonts w:ascii="Arial" w:hAnsi="Arial" w:cs="Arial"/>
          <w:sz w:val="20"/>
        </w:rPr>
        <w:t>Ebinur</w:t>
      </w:r>
      <w:proofErr w:type="spellEnd"/>
      <w:r w:rsidRPr="00CE6701">
        <w:rPr>
          <w:rFonts w:ascii="Arial" w:hAnsi="Arial" w:cs="Arial"/>
          <w:sz w:val="20"/>
        </w:rPr>
        <w:t xml:space="preserve"> Lake watershed, China. </w:t>
      </w:r>
      <w:r w:rsidRPr="00CE6701">
        <w:rPr>
          <w:rStyle w:val="Emphasis"/>
          <w:rFonts w:ascii="Arial" w:hAnsi="Arial" w:cs="Arial"/>
          <w:sz w:val="20"/>
        </w:rPr>
        <w:t>Scientific Reports, 7</w:t>
      </w:r>
      <w:r w:rsidRPr="00CE6701">
        <w:rPr>
          <w:rFonts w:ascii="Arial" w:hAnsi="Arial" w:cs="Arial"/>
          <w:sz w:val="20"/>
        </w:rPr>
        <w:t xml:space="preserve">(1), 12853. </w:t>
      </w:r>
      <w:r w:rsidRPr="00763120">
        <w:rPr>
          <w:rFonts w:ascii="Arial" w:hAnsi="Arial" w:cs="Arial"/>
          <w:sz w:val="20"/>
        </w:rPr>
        <w:t>doi.org/10.1038/s41598-017-12853-y</w:t>
      </w:r>
    </w:p>
    <w:p w14:paraId="0873302C"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World Health Organization (WHO). (2004). </w:t>
      </w:r>
      <w:r w:rsidRPr="00CE6701">
        <w:rPr>
          <w:rStyle w:val="Emphasis"/>
          <w:rFonts w:ascii="Arial" w:hAnsi="Arial" w:cs="Arial"/>
          <w:sz w:val="20"/>
        </w:rPr>
        <w:t>Guidelines for drinking-water quality</w:t>
      </w:r>
      <w:r w:rsidRPr="00CE6701">
        <w:rPr>
          <w:rFonts w:ascii="Arial" w:hAnsi="Arial" w:cs="Arial"/>
          <w:sz w:val="20"/>
        </w:rPr>
        <w:t xml:space="preserve"> (3rd ed., Vol. 1). WHO.</w:t>
      </w:r>
    </w:p>
    <w:p w14:paraId="460BAFC5" w14:textId="77777777" w:rsidR="00D01802" w:rsidRPr="00CE6701" w:rsidRDefault="00D01802" w:rsidP="00D01802">
      <w:pPr>
        <w:pStyle w:val="NormalWeb"/>
        <w:numPr>
          <w:ilvl w:val="0"/>
          <w:numId w:val="8"/>
        </w:numPr>
        <w:jc w:val="both"/>
        <w:rPr>
          <w:rFonts w:ascii="Arial" w:hAnsi="Arial" w:cs="Arial"/>
          <w:sz w:val="20"/>
        </w:rPr>
      </w:pPr>
      <w:r w:rsidRPr="00CE6701">
        <w:rPr>
          <w:rFonts w:ascii="Arial" w:hAnsi="Arial" w:cs="Arial"/>
          <w:sz w:val="20"/>
        </w:rPr>
        <w:t xml:space="preserve">Yan, X., Zhang, T., Du, W., Meng, Q., Xu, X., Zhao, X. (2024). A comprehensive review of machine learning for water quality prediction over the past five years. </w:t>
      </w:r>
      <w:r w:rsidRPr="00CE6701">
        <w:rPr>
          <w:rStyle w:val="Emphasis"/>
          <w:rFonts w:ascii="Arial" w:hAnsi="Arial" w:cs="Arial"/>
          <w:sz w:val="20"/>
        </w:rPr>
        <w:t>Journal of Marine Science and Engineering, 12,</w:t>
      </w:r>
      <w:r w:rsidRPr="00CE6701">
        <w:rPr>
          <w:rFonts w:ascii="Arial" w:hAnsi="Arial" w:cs="Arial"/>
          <w:sz w:val="20"/>
        </w:rPr>
        <w:t xml:space="preserve"> 159. </w:t>
      </w:r>
      <w:r w:rsidRPr="00763120">
        <w:rPr>
          <w:rFonts w:ascii="Arial" w:hAnsi="Arial" w:cs="Arial"/>
          <w:sz w:val="20"/>
        </w:rPr>
        <w:t>doi.org/10.3390/jmse12010159</w:t>
      </w:r>
    </w:p>
    <w:p w14:paraId="496303B7" w14:textId="77777777" w:rsidR="00F62F87" w:rsidRPr="00CE6701" w:rsidRDefault="00F62F87" w:rsidP="00D01802">
      <w:pPr>
        <w:pBdr>
          <w:top w:val="nil"/>
          <w:left w:val="nil"/>
          <w:bottom w:val="nil"/>
          <w:right w:val="nil"/>
          <w:between w:val="nil"/>
        </w:pBdr>
        <w:spacing w:after="0"/>
        <w:jc w:val="both"/>
        <w:rPr>
          <w:rFonts w:ascii="Arial" w:eastAsia="Times New Roman" w:hAnsi="Arial" w:cs="Arial"/>
          <w:color w:val="000000"/>
          <w:sz w:val="20"/>
          <w:szCs w:val="24"/>
        </w:rPr>
      </w:pPr>
    </w:p>
    <w:sectPr w:rsidR="00F62F87" w:rsidRPr="00CE6701" w:rsidSect="004914AC">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D905D" w14:textId="77777777" w:rsidR="00EA6C9A" w:rsidRDefault="00EA6C9A" w:rsidP="0028111F">
      <w:pPr>
        <w:spacing w:after="0" w:line="240" w:lineRule="auto"/>
      </w:pPr>
      <w:r>
        <w:separator/>
      </w:r>
    </w:p>
  </w:endnote>
  <w:endnote w:type="continuationSeparator" w:id="0">
    <w:p w14:paraId="05DA4AA2" w14:textId="77777777" w:rsidR="00EA6C9A" w:rsidRDefault="00EA6C9A" w:rsidP="00281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C60C9" w14:textId="77777777" w:rsidR="0028111F" w:rsidRDefault="002811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66A01" w14:textId="77777777" w:rsidR="0028111F" w:rsidRDefault="002811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F2BA1" w14:textId="77777777" w:rsidR="0028111F" w:rsidRDefault="002811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AF2BA7" w14:textId="77777777" w:rsidR="00EA6C9A" w:rsidRDefault="00EA6C9A" w:rsidP="0028111F">
      <w:pPr>
        <w:spacing w:after="0" w:line="240" w:lineRule="auto"/>
      </w:pPr>
      <w:r>
        <w:separator/>
      </w:r>
    </w:p>
  </w:footnote>
  <w:footnote w:type="continuationSeparator" w:id="0">
    <w:p w14:paraId="1545941D" w14:textId="77777777" w:rsidR="00EA6C9A" w:rsidRDefault="00EA6C9A" w:rsidP="002811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3333E" w14:textId="42E0970E" w:rsidR="0028111F" w:rsidRDefault="0028111F">
    <w:pPr>
      <w:pStyle w:val="Header"/>
    </w:pPr>
    <w:r>
      <w:rPr>
        <w:noProof/>
      </w:rPr>
      <w:pict w14:anchorId="3300DB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68959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7B0B3" w14:textId="1F969577" w:rsidR="0028111F" w:rsidRDefault="0028111F">
    <w:pPr>
      <w:pStyle w:val="Header"/>
    </w:pPr>
    <w:r>
      <w:rPr>
        <w:noProof/>
      </w:rPr>
      <w:pict w14:anchorId="393775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68959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DFAB8" w14:textId="1404511B" w:rsidR="0028111F" w:rsidRDefault="0028111F">
    <w:pPr>
      <w:pStyle w:val="Header"/>
    </w:pPr>
    <w:r>
      <w:rPr>
        <w:noProof/>
      </w:rPr>
      <w:pict w14:anchorId="7CE263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68959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62AFB"/>
    <w:multiLevelType w:val="hybridMultilevel"/>
    <w:tmpl w:val="973436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624EB"/>
    <w:multiLevelType w:val="hybridMultilevel"/>
    <w:tmpl w:val="0F023C8C"/>
    <w:lvl w:ilvl="0" w:tplc="32184250">
      <w:start w:val="30"/>
      <w:numFmt w:val="decimal"/>
      <w:lvlText w:val="%1"/>
      <w:lvlJc w:val="left"/>
      <w:pPr>
        <w:ind w:left="860" w:hanging="587"/>
      </w:pPr>
      <w:rPr>
        <w:rFonts w:ascii="Calibri" w:eastAsia="Calibri" w:hAnsi="Calibri" w:cs="Calibri" w:hint="default"/>
        <w:b w:val="0"/>
        <w:bCs w:val="0"/>
        <w:i w:val="0"/>
        <w:iCs w:val="0"/>
        <w:spacing w:val="0"/>
        <w:w w:val="100"/>
        <w:sz w:val="22"/>
        <w:szCs w:val="22"/>
        <w:lang w:val="en-US" w:eastAsia="en-US" w:bidi="ar-SA"/>
      </w:rPr>
    </w:lvl>
    <w:lvl w:ilvl="1" w:tplc="4748F850">
      <w:numFmt w:val="bullet"/>
      <w:lvlText w:val="•"/>
      <w:lvlJc w:val="left"/>
      <w:pPr>
        <w:ind w:left="1812" w:hanging="587"/>
      </w:pPr>
      <w:rPr>
        <w:rFonts w:hint="default"/>
        <w:lang w:val="en-US" w:eastAsia="en-US" w:bidi="ar-SA"/>
      </w:rPr>
    </w:lvl>
    <w:lvl w:ilvl="2" w:tplc="A8E62410">
      <w:numFmt w:val="bullet"/>
      <w:lvlText w:val="•"/>
      <w:lvlJc w:val="left"/>
      <w:pPr>
        <w:ind w:left="2764" w:hanging="587"/>
      </w:pPr>
      <w:rPr>
        <w:rFonts w:hint="default"/>
        <w:lang w:val="en-US" w:eastAsia="en-US" w:bidi="ar-SA"/>
      </w:rPr>
    </w:lvl>
    <w:lvl w:ilvl="3" w:tplc="FD927AE4">
      <w:numFmt w:val="bullet"/>
      <w:lvlText w:val="•"/>
      <w:lvlJc w:val="left"/>
      <w:pPr>
        <w:ind w:left="3716" w:hanging="587"/>
      </w:pPr>
      <w:rPr>
        <w:rFonts w:hint="default"/>
        <w:lang w:val="en-US" w:eastAsia="en-US" w:bidi="ar-SA"/>
      </w:rPr>
    </w:lvl>
    <w:lvl w:ilvl="4" w:tplc="DFA8B444">
      <w:numFmt w:val="bullet"/>
      <w:lvlText w:val="•"/>
      <w:lvlJc w:val="left"/>
      <w:pPr>
        <w:ind w:left="4668" w:hanging="587"/>
      </w:pPr>
      <w:rPr>
        <w:rFonts w:hint="default"/>
        <w:lang w:val="en-US" w:eastAsia="en-US" w:bidi="ar-SA"/>
      </w:rPr>
    </w:lvl>
    <w:lvl w:ilvl="5" w:tplc="2D269502">
      <w:numFmt w:val="bullet"/>
      <w:lvlText w:val="•"/>
      <w:lvlJc w:val="left"/>
      <w:pPr>
        <w:ind w:left="5620" w:hanging="587"/>
      </w:pPr>
      <w:rPr>
        <w:rFonts w:hint="default"/>
        <w:lang w:val="en-US" w:eastAsia="en-US" w:bidi="ar-SA"/>
      </w:rPr>
    </w:lvl>
    <w:lvl w:ilvl="6" w:tplc="0E9AAC7A">
      <w:numFmt w:val="bullet"/>
      <w:lvlText w:val="•"/>
      <w:lvlJc w:val="left"/>
      <w:pPr>
        <w:ind w:left="6572" w:hanging="587"/>
      </w:pPr>
      <w:rPr>
        <w:rFonts w:hint="default"/>
        <w:lang w:val="en-US" w:eastAsia="en-US" w:bidi="ar-SA"/>
      </w:rPr>
    </w:lvl>
    <w:lvl w:ilvl="7" w:tplc="447EEB46">
      <w:numFmt w:val="bullet"/>
      <w:lvlText w:val="•"/>
      <w:lvlJc w:val="left"/>
      <w:pPr>
        <w:ind w:left="7524" w:hanging="587"/>
      </w:pPr>
      <w:rPr>
        <w:rFonts w:hint="default"/>
        <w:lang w:val="en-US" w:eastAsia="en-US" w:bidi="ar-SA"/>
      </w:rPr>
    </w:lvl>
    <w:lvl w:ilvl="8" w:tplc="98628D0E">
      <w:numFmt w:val="bullet"/>
      <w:lvlText w:val="•"/>
      <w:lvlJc w:val="left"/>
      <w:pPr>
        <w:ind w:left="8476" w:hanging="587"/>
      </w:pPr>
      <w:rPr>
        <w:rFonts w:hint="default"/>
        <w:lang w:val="en-US" w:eastAsia="en-US" w:bidi="ar-SA"/>
      </w:rPr>
    </w:lvl>
  </w:abstractNum>
  <w:abstractNum w:abstractNumId="2" w15:restartNumberingAfterBreak="0">
    <w:nsid w:val="2147508A"/>
    <w:multiLevelType w:val="hybridMultilevel"/>
    <w:tmpl w:val="22B82D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3F3845"/>
    <w:multiLevelType w:val="hybridMultilevel"/>
    <w:tmpl w:val="D41A7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0165B9"/>
    <w:multiLevelType w:val="multilevel"/>
    <w:tmpl w:val="7CA6833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40D33055"/>
    <w:multiLevelType w:val="hybridMultilevel"/>
    <w:tmpl w:val="DFF8E4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161BD0"/>
    <w:multiLevelType w:val="hybridMultilevel"/>
    <w:tmpl w:val="7B4EF5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18F4CAD"/>
    <w:multiLevelType w:val="hybridMultilevel"/>
    <w:tmpl w:val="BB264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6"/>
  </w:num>
  <w:num w:numId="5">
    <w:abstractNumId w:val="1"/>
  </w:num>
  <w:num w:numId="6">
    <w:abstractNumId w:val="5"/>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F62F87"/>
    <w:rsid w:val="00000606"/>
    <w:rsid w:val="00005028"/>
    <w:rsid w:val="00005767"/>
    <w:rsid w:val="00005F9D"/>
    <w:rsid w:val="000065BB"/>
    <w:rsid w:val="00011888"/>
    <w:rsid w:val="00011895"/>
    <w:rsid w:val="00014414"/>
    <w:rsid w:val="00014AAD"/>
    <w:rsid w:val="00014B33"/>
    <w:rsid w:val="00015AC7"/>
    <w:rsid w:val="00016123"/>
    <w:rsid w:val="00017B0B"/>
    <w:rsid w:val="0002075D"/>
    <w:rsid w:val="00022DCE"/>
    <w:rsid w:val="00025167"/>
    <w:rsid w:val="000254E9"/>
    <w:rsid w:val="00027420"/>
    <w:rsid w:val="00034133"/>
    <w:rsid w:val="000359F6"/>
    <w:rsid w:val="00036B31"/>
    <w:rsid w:val="00041643"/>
    <w:rsid w:val="000478A2"/>
    <w:rsid w:val="00050092"/>
    <w:rsid w:val="00052047"/>
    <w:rsid w:val="00053BE7"/>
    <w:rsid w:val="000660EF"/>
    <w:rsid w:val="00067413"/>
    <w:rsid w:val="000714AB"/>
    <w:rsid w:val="0008407A"/>
    <w:rsid w:val="00085CF2"/>
    <w:rsid w:val="000866B6"/>
    <w:rsid w:val="00087A9F"/>
    <w:rsid w:val="000902D2"/>
    <w:rsid w:val="00093693"/>
    <w:rsid w:val="00093D2C"/>
    <w:rsid w:val="000974A0"/>
    <w:rsid w:val="000B30E0"/>
    <w:rsid w:val="000B38A8"/>
    <w:rsid w:val="000B3EA5"/>
    <w:rsid w:val="000C1023"/>
    <w:rsid w:val="000C3114"/>
    <w:rsid w:val="000C3EC1"/>
    <w:rsid w:val="000D501F"/>
    <w:rsid w:val="000E065D"/>
    <w:rsid w:val="000E3A62"/>
    <w:rsid w:val="000E48CF"/>
    <w:rsid w:val="000F0045"/>
    <w:rsid w:val="000F0E36"/>
    <w:rsid w:val="000F2C0E"/>
    <w:rsid w:val="00101A60"/>
    <w:rsid w:val="001032D3"/>
    <w:rsid w:val="001036E6"/>
    <w:rsid w:val="001037A9"/>
    <w:rsid w:val="00103C50"/>
    <w:rsid w:val="00105CED"/>
    <w:rsid w:val="00106511"/>
    <w:rsid w:val="001105F0"/>
    <w:rsid w:val="00112BC6"/>
    <w:rsid w:val="001207C8"/>
    <w:rsid w:val="0012297E"/>
    <w:rsid w:val="00123FC8"/>
    <w:rsid w:val="0012425F"/>
    <w:rsid w:val="001275E3"/>
    <w:rsid w:val="00127E1B"/>
    <w:rsid w:val="00132269"/>
    <w:rsid w:val="00133475"/>
    <w:rsid w:val="0013407C"/>
    <w:rsid w:val="00134FA7"/>
    <w:rsid w:val="00137746"/>
    <w:rsid w:val="001378D2"/>
    <w:rsid w:val="00137F15"/>
    <w:rsid w:val="00142B12"/>
    <w:rsid w:val="001452FD"/>
    <w:rsid w:val="00146C46"/>
    <w:rsid w:val="00152025"/>
    <w:rsid w:val="001544D8"/>
    <w:rsid w:val="0016254D"/>
    <w:rsid w:val="00162E61"/>
    <w:rsid w:val="00165B43"/>
    <w:rsid w:val="00176245"/>
    <w:rsid w:val="001768DB"/>
    <w:rsid w:val="00181816"/>
    <w:rsid w:val="00183AB2"/>
    <w:rsid w:val="00184984"/>
    <w:rsid w:val="00184AA1"/>
    <w:rsid w:val="00187652"/>
    <w:rsid w:val="00190D52"/>
    <w:rsid w:val="00192431"/>
    <w:rsid w:val="001A3278"/>
    <w:rsid w:val="001A46E2"/>
    <w:rsid w:val="001A5B4A"/>
    <w:rsid w:val="001A7D16"/>
    <w:rsid w:val="001B002A"/>
    <w:rsid w:val="001B1C9F"/>
    <w:rsid w:val="001B2DF7"/>
    <w:rsid w:val="001B3E88"/>
    <w:rsid w:val="001B4659"/>
    <w:rsid w:val="001B4EF8"/>
    <w:rsid w:val="001B6CC0"/>
    <w:rsid w:val="001C02D1"/>
    <w:rsid w:val="001C0EF3"/>
    <w:rsid w:val="001C0FDA"/>
    <w:rsid w:val="001C1D50"/>
    <w:rsid w:val="001C254B"/>
    <w:rsid w:val="001C26C8"/>
    <w:rsid w:val="001C296F"/>
    <w:rsid w:val="001C6C8E"/>
    <w:rsid w:val="001C7529"/>
    <w:rsid w:val="001D0CCB"/>
    <w:rsid w:val="001D412B"/>
    <w:rsid w:val="001D4FC2"/>
    <w:rsid w:val="001D5275"/>
    <w:rsid w:val="001D60B9"/>
    <w:rsid w:val="001D62FB"/>
    <w:rsid w:val="001D6C9A"/>
    <w:rsid w:val="001E0EB3"/>
    <w:rsid w:val="001E7905"/>
    <w:rsid w:val="001F1595"/>
    <w:rsid w:val="001F4130"/>
    <w:rsid w:val="001F467F"/>
    <w:rsid w:val="001F5019"/>
    <w:rsid w:val="001F56F6"/>
    <w:rsid w:val="001F6406"/>
    <w:rsid w:val="001F6DF9"/>
    <w:rsid w:val="00200AA5"/>
    <w:rsid w:val="0020188B"/>
    <w:rsid w:val="00206700"/>
    <w:rsid w:val="00206A68"/>
    <w:rsid w:val="002119C0"/>
    <w:rsid w:val="00215DDE"/>
    <w:rsid w:val="0021620B"/>
    <w:rsid w:val="0021644F"/>
    <w:rsid w:val="00221204"/>
    <w:rsid w:val="002234ED"/>
    <w:rsid w:val="002246C0"/>
    <w:rsid w:val="00225643"/>
    <w:rsid w:val="00235284"/>
    <w:rsid w:val="0024031F"/>
    <w:rsid w:val="002433FC"/>
    <w:rsid w:val="00244023"/>
    <w:rsid w:val="00245A29"/>
    <w:rsid w:val="00247651"/>
    <w:rsid w:val="00255986"/>
    <w:rsid w:val="00260611"/>
    <w:rsid w:val="00270EA9"/>
    <w:rsid w:val="002746FE"/>
    <w:rsid w:val="00274911"/>
    <w:rsid w:val="00274C6E"/>
    <w:rsid w:val="00275B91"/>
    <w:rsid w:val="00276308"/>
    <w:rsid w:val="00276BF6"/>
    <w:rsid w:val="0028111F"/>
    <w:rsid w:val="0028167A"/>
    <w:rsid w:val="0028585D"/>
    <w:rsid w:val="00286E5C"/>
    <w:rsid w:val="00287490"/>
    <w:rsid w:val="0029242D"/>
    <w:rsid w:val="002929D4"/>
    <w:rsid w:val="002A3A7C"/>
    <w:rsid w:val="002B14C5"/>
    <w:rsid w:val="002B2A42"/>
    <w:rsid w:val="002B4ADD"/>
    <w:rsid w:val="002C0213"/>
    <w:rsid w:val="002C1DB5"/>
    <w:rsid w:val="002C441E"/>
    <w:rsid w:val="002C714C"/>
    <w:rsid w:val="002C7787"/>
    <w:rsid w:val="002D1ED0"/>
    <w:rsid w:val="002D3D44"/>
    <w:rsid w:val="002D4D22"/>
    <w:rsid w:val="002E1DB3"/>
    <w:rsid w:val="002E1F7A"/>
    <w:rsid w:val="002E6B30"/>
    <w:rsid w:val="002E6B43"/>
    <w:rsid w:val="002F132F"/>
    <w:rsid w:val="002F1601"/>
    <w:rsid w:val="002F30B0"/>
    <w:rsid w:val="002F57E8"/>
    <w:rsid w:val="002F660A"/>
    <w:rsid w:val="00307864"/>
    <w:rsid w:val="0031024D"/>
    <w:rsid w:val="00312844"/>
    <w:rsid w:val="0031454D"/>
    <w:rsid w:val="00320DA1"/>
    <w:rsid w:val="00321BF7"/>
    <w:rsid w:val="003226C2"/>
    <w:rsid w:val="00324D68"/>
    <w:rsid w:val="003255F1"/>
    <w:rsid w:val="00326AAD"/>
    <w:rsid w:val="00327918"/>
    <w:rsid w:val="0033193B"/>
    <w:rsid w:val="0033393F"/>
    <w:rsid w:val="003373A9"/>
    <w:rsid w:val="0034376F"/>
    <w:rsid w:val="00344516"/>
    <w:rsid w:val="00346B24"/>
    <w:rsid w:val="00347F4C"/>
    <w:rsid w:val="00355ABF"/>
    <w:rsid w:val="003677B5"/>
    <w:rsid w:val="00367979"/>
    <w:rsid w:val="003701E3"/>
    <w:rsid w:val="00376E74"/>
    <w:rsid w:val="00376FD7"/>
    <w:rsid w:val="003822E1"/>
    <w:rsid w:val="00383CCC"/>
    <w:rsid w:val="00387D23"/>
    <w:rsid w:val="003908B4"/>
    <w:rsid w:val="00392857"/>
    <w:rsid w:val="0039467C"/>
    <w:rsid w:val="00394AE0"/>
    <w:rsid w:val="00397519"/>
    <w:rsid w:val="003A0A32"/>
    <w:rsid w:val="003A6154"/>
    <w:rsid w:val="003A6436"/>
    <w:rsid w:val="003B275F"/>
    <w:rsid w:val="003B2B66"/>
    <w:rsid w:val="003B2D16"/>
    <w:rsid w:val="003B63D7"/>
    <w:rsid w:val="003B6CC6"/>
    <w:rsid w:val="003B745A"/>
    <w:rsid w:val="003C02CF"/>
    <w:rsid w:val="003C0831"/>
    <w:rsid w:val="003C5B60"/>
    <w:rsid w:val="003C79E2"/>
    <w:rsid w:val="003D1758"/>
    <w:rsid w:val="003D4106"/>
    <w:rsid w:val="003D5B0E"/>
    <w:rsid w:val="003D76F5"/>
    <w:rsid w:val="003D7DD9"/>
    <w:rsid w:val="003E00AB"/>
    <w:rsid w:val="003E055A"/>
    <w:rsid w:val="003E2509"/>
    <w:rsid w:val="003E2CB3"/>
    <w:rsid w:val="003E4C7D"/>
    <w:rsid w:val="003E557A"/>
    <w:rsid w:val="003E61B6"/>
    <w:rsid w:val="003E6772"/>
    <w:rsid w:val="003F699E"/>
    <w:rsid w:val="0040245F"/>
    <w:rsid w:val="004036C8"/>
    <w:rsid w:val="004039FA"/>
    <w:rsid w:val="00406D6F"/>
    <w:rsid w:val="00410A8C"/>
    <w:rsid w:val="00410FD3"/>
    <w:rsid w:val="004121AF"/>
    <w:rsid w:val="00413B18"/>
    <w:rsid w:val="00415BD1"/>
    <w:rsid w:val="004167D6"/>
    <w:rsid w:val="00416CB4"/>
    <w:rsid w:val="00417254"/>
    <w:rsid w:val="00417880"/>
    <w:rsid w:val="00420F83"/>
    <w:rsid w:val="0042271B"/>
    <w:rsid w:val="00422AAB"/>
    <w:rsid w:val="00422D90"/>
    <w:rsid w:val="00426310"/>
    <w:rsid w:val="004301F3"/>
    <w:rsid w:val="0043031C"/>
    <w:rsid w:val="0043320C"/>
    <w:rsid w:val="00434C5D"/>
    <w:rsid w:val="004363FE"/>
    <w:rsid w:val="00440512"/>
    <w:rsid w:val="00442FCD"/>
    <w:rsid w:val="00444EAB"/>
    <w:rsid w:val="00445CAA"/>
    <w:rsid w:val="0045166C"/>
    <w:rsid w:val="00451D8D"/>
    <w:rsid w:val="004546D8"/>
    <w:rsid w:val="00455790"/>
    <w:rsid w:val="004609AE"/>
    <w:rsid w:val="00467ED7"/>
    <w:rsid w:val="004705FC"/>
    <w:rsid w:val="00472C9E"/>
    <w:rsid w:val="0047345E"/>
    <w:rsid w:val="00473C58"/>
    <w:rsid w:val="0047577F"/>
    <w:rsid w:val="00477E7F"/>
    <w:rsid w:val="00480FAD"/>
    <w:rsid w:val="00481C47"/>
    <w:rsid w:val="004823E2"/>
    <w:rsid w:val="00487F06"/>
    <w:rsid w:val="00490DDC"/>
    <w:rsid w:val="004914AC"/>
    <w:rsid w:val="00492220"/>
    <w:rsid w:val="00492A69"/>
    <w:rsid w:val="004A0965"/>
    <w:rsid w:val="004B5D00"/>
    <w:rsid w:val="004B73EA"/>
    <w:rsid w:val="004B74C1"/>
    <w:rsid w:val="004C5DA0"/>
    <w:rsid w:val="004D1B24"/>
    <w:rsid w:val="004D37ED"/>
    <w:rsid w:val="004D3D12"/>
    <w:rsid w:val="004D4D8D"/>
    <w:rsid w:val="004D4F8F"/>
    <w:rsid w:val="004D6727"/>
    <w:rsid w:val="004D6B72"/>
    <w:rsid w:val="004E1ECF"/>
    <w:rsid w:val="004E7636"/>
    <w:rsid w:val="004E7F6D"/>
    <w:rsid w:val="004F000D"/>
    <w:rsid w:val="004F0F37"/>
    <w:rsid w:val="004F1249"/>
    <w:rsid w:val="004F16DB"/>
    <w:rsid w:val="004F38D7"/>
    <w:rsid w:val="004F3ADC"/>
    <w:rsid w:val="005018B1"/>
    <w:rsid w:val="005031C5"/>
    <w:rsid w:val="00503A41"/>
    <w:rsid w:val="00505266"/>
    <w:rsid w:val="005068DE"/>
    <w:rsid w:val="00507FE1"/>
    <w:rsid w:val="00514526"/>
    <w:rsid w:val="00516647"/>
    <w:rsid w:val="00521E48"/>
    <w:rsid w:val="00522791"/>
    <w:rsid w:val="0052300A"/>
    <w:rsid w:val="0052401D"/>
    <w:rsid w:val="00527089"/>
    <w:rsid w:val="005325AB"/>
    <w:rsid w:val="00533105"/>
    <w:rsid w:val="0053399C"/>
    <w:rsid w:val="0053506F"/>
    <w:rsid w:val="00540EF7"/>
    <w:rsid w:val="005410E1"/>
    <w:rsid w:val="00541A73"/>
    <w:rsid w:val="00542BCB"/>
    <w:rsid w:val="00545BC2"/>
    <w:rsid w:val="0055277D"/>
    <w:rsid w:val="005616C6"/>
    <w:rsid w:val="00567360"/>
    <w:rsid w:val="00570066"/>
    <w:rsid w:val="00572295"/>
    <w:rsid w:val="00577D74"/>
    <w:rsid w:val="005840DF"/>
    <w:rsid w:val="00584352"/>
    <w:rsid w:val="00584A88"/>
    <w:rsid w:val="00593630"/>
    <w:rsid w:val="00595CCE"/>
    <w:rsid w:val="005978AB"/>
    <w:rsid w:val="005A014A"/>
    <w:rsid w:val="005A2B80"/>
    <w:rsid w:val="005A5241"/>
    <w:rsid w:val="005A5703"/>
    <w:rsid w:val="005A5929"/>
    <w:rsid w:val="005A7E05"/>
    <w:rsid w:val="005A7EB3"/>
    <w:rsid w:val="005B02DD"/>
    <w:rsid w:val="005B055B"/>
    <w:rsid w:val="005B1D13"/>
    <w:rsid w:val="005B5592"/>
    <w:rsid w:val="005B585A"/>
    <w:rsid w:val="005C4592"/>
    <w:rsid w:val="005C4BBE"/>
    <w:rsid w:val="005C7ED6"/>
    <w:rsid w:val="005D0C28"/>
    <w:rsid w:val="005D2578"/>
    <w:rsid w:val="005D26BF"/>
    <w:rsid w:val="005D6A97"/>
    <w:rsid w:val="005D7905"/>
    <w:rsid w:val="005E2767"/>
    <w:rsid w:val="005E42E6"/>
    <w:rsid w:val="005E4FB8"/>
    <w:rsid w:val="005F0E5B"/>
    <w:rsid w:val="005F1D00"/>
    <w:rsid w:val="005F2090"/>
    <w:rsid w:val="005F49CC"/>
    <w:rsid w:val="005F4C5E"/>
    <w:rsid w:val="005F509D"/>
    <w:rsid w:val="005F765E"/>
    <w:rsid w:val="006026F4"/>
    <w:rsid w:val="00602E56"/>
    <w:rsid w:val="006119E4"/>
    <w:rsid w:val="00614806"/>
    <w:rsid w:val="00615784"/>
    <w:rsid w:val="00616F3C"/>
    <w:rsid w:val="0062161D"/>
    <w:rsid w:val="006218AD"/>
    <w:rsid w:val="00621CA4"/>
    <w:rsid w:val="00622661"/>
    <w:rsid w:val="00622F2E"/>
    <w:rsid w:val="00623D43"/>
    <w:rsid w:val="006243F2"/>
    <w:rsid w:val="00626221"/>
    <w:rsid w:val="00630849"/>
    <w:rsid w:val="006320CB"/>
    <w:rsid w:val="00633D3D"/>
    <w:rsid w:val="0064064F"/>
    <w:rsid w:val="00641D0E"/>
    <w:rsid w:val="00641ECA"/>
    <w:rsid w:val="00644504"/>
    <w:rsid w:val="00645846"/>
    <w:rsid w:val="00650119"/>
    <w:rsid w:val="00652536"/>
    <w:rsid w:val="00655DFD"/>
    <w:rsid w:val="00657C81"/>
    <w:rsid w:val="00661879"/>
    <w:rsid w:val="00666D40"/>
    <w:rsid w:val="00671D47"/>
    <w:rsid w:val="0067239F"/>
    <w:rsid w:val="00675CBE"/>
    <w:rsid w:val="0067768C"/>
    <w:rsid w:val="00680070"/>
    <w:rsid w:val="006810A0"/>
    <w:rsid w:val="0068142A"/>
    <w:rsid w:val="00682263"/>
    <w:rsid w:val="006834B2"/>
    <w:rsid w:val="0068415C"/>
    <w:rsid w:val="006848C6"/>
    <w:rsid w:val="0069279C"/>
    <w:rsid w:val="0069430E"/>
    <w:rsid w:val="00694E12"/>
    <w:rsid w:val="006A22DA"/>
    <w:rsid w:val="006A4DE0"/>
    <w:rsid w:val="006A67DD"/>
    <w:rsid w:val="006A6D85"/>
    <w:rsid w:val="006A7FDD"/>
    <w:rsid w:val="006B08CC"/>
    <w:rsid w:val="006B574A"/>
    <w:rsid w:val="006B6510"/>
    <w:rsid w:val="006B6E32"/>
    <w:rsid w:val="006B73DF"/>
    <w:rsid w:val="006C097B"/>
    <w:rsid w:val="006C5EE8"/>
    <w:rsid w:val="006C7D3D"/>
    <w:rsid w:val="006D59CE"/>
    <w:rsid w:val="006F028E"/>
    <w:rsid w:val="006F1B5B"/>
    <w:rsid w:val="006F2464"/>
    <w:rsid w:val="006F2EF8"/>
    <w:rsid w:val="006F4278"/>
    <w:rsid w:val="006F5FE8"/>
    <w:rsid w:val="00704B90"/>
    <w:rsid w:val="0071021B"/>
    <w:rsid w:val="007123FD"/>
    <w:rsid w:val="00712CFC"/>
    <w:rsid w:val="00713B43"/>
    <w:rsid w:val="00713E87"/>
    <w:rsid w:val="007160BD"/>
    <w:rsid w:val="00721D57"/>
    <w:rsid w:val="00722956"/>
    <w:rsid w:val="007271CF"/>
    <w:rsid w:val="0073012E"/>
    <w:rsid w:val="007341B3"/>
    <w:rsid w:val="00737A5F"/>
    <w:rsid w:val="00740CDC"/>
    <w:rsid w:val="007430A2"/>
    <w:rsid w:val="0074510D"/>
    <w:rsid w:val="007454BB"/>
    <w:rsid w:val="0074567F"/>
    <w:rsid w:val="007462B3"/>
    <w:rsid w:val="00755B42"/>
    <w:rsid w:val="00760C85"/>
    <w:rsid w:val="00761832"/>
    <w:rsid w:val="00762688"/>
    <w:rsid w:val="00762A6C"/>
    <w:rsid w:val="00763120"/>
    <w:rsid w:val="00777667"/>
    <w:rsid w:val="007806D6"/>
    <w:rsid w:val="00780782"/>
    <w:rsid w:val="00780AD7"/>
    <w:rsid w:val="00785E96"/>
    <w:rsid w:val="00791946"/>
    <w:rsid w:val="00791ACB"/>
    <w:rsid w:val="007922A4"/>
    <w:rsid w:val="00792606"/>
    <w:rsid w:val="00793AD5"/>
    <w:rsid w:val="007942A2"/>
    <w:rsid w:val="007952D3"/>
    <w:rsid w:val="007969F3"/>
    <w:rsid w:val="007A01F8"/>
    <w:rsid w:val="007A1634"/>
    <w:rsid w:val="007A77FF"/>
    <w:rsid w:val="007B0D47"/>
    <w:rsid w:val="007B2545"/>
    <w:rsid w:val="007B6C45"/>
    <w:rsid w:val="007B6DF4"/>
    <w:rsid w:val="007B75BE"/>
    <w:rsid w:val="007C29E5"/>
    <w:rsid w:val="007C31BB"/>
    <w:rsid w:val="007C6AFD"/>
    <w:rsid w:val="007D37DD"/>
    <w:rsid w:val="007D42FD"/>
    <w:rsid w:val="007D558E"/>
    <w:rsid w:val="007E39AA"/>
    <w:rsid w:val="007E7646"/>
    <w:rsid w:val="007F1F78"/>
    <w:rsid w:val="007F55F8"/>
    <w:rsid w:val="007F780A"/>
    <w:rsid w:val="008016EC"/>
    <w:rsid w:val="0080190D"/>
    <w:rsid w:val="00811CC9"/>
    <w:rsid w:val="00816CAF"/>
    <w:rsid w:val="00817DF6"/>
    <w:rsid w:val="00821D56"/>
    <w:rsid w:val="008226D1"/>
    <w:rsid w:val="00825867"/>
    <w:rsid w:val="00827553"/>
    <w:rsid w:val="00827C72"/>
    <w:rsid w:val="008300E0"/>
    <w:rsid w:val="00842454"/>
    <w:rsid w:val="00842878"/>
    <w:rsid w:val="00844949"/>
    <w:rsid w:val="0084648E"/>
    <w:rsid w:val="00850D57"/>
    <w:rsid w:val="00852054"/>
    <w:rsid w:val="00855A8E"/>
    <w:rsid w:val="00855C22"/>
    <w:rsid w:val="008616B5"/>
    <w:rsid w:val="00862CBB"/>
    <w:rsid w:val="0086650A"/>
    <w:rsid w:val="008709FB"/>
    <w:rsid w:val="008712BC"/>
    <w:rsid w:val="008722C0"/>
    <w:rsid w:val="00873E6A"/>
    <w:rsid w:val="00882E73"/>
    <w:rsid w:val="00882FF8"/>
    <w:rsid w:val="008857A2"/>
    <w:rsid w:val="00887F13"/>
    <w:rsid w:val="008914FE"/>
    <w:rsid w:val="00893BE3"/>
    <w:rsid w:val="0089493D"/>
    <w:rsid w:val="008B1576"/>
    <w:rsid w:val="008B2AE4"/>
    <w:rsid w:val="008C07D7"/>
    <w:rsid w:val="008C1AB0"/>
    <w:rsid w:val="008C1DA4"/>
    <w:rsid w:val="008C4B28"/>
    <w:rsid w:val="008C50F5"/>
    <w:rsid w:val="008C59FC"/>
    <w:rsid w:val="008C6EEA"/>
    <w:rsid w:val="008C722C"/>
    <w:rsid w:val="008C7AAD"/>
    <w:rsid w:val="008D5A4E"/>
    <w:rsid w:val="008D5C8F"/>
    <w:rsid w:val="008D7443"/>
    <w:rsid w:val="008D7E80"/>
    <w:rsid w:val="008E1A91"/>
    <w:rsid w:val="008E3237"/>
    <w:rsid w:val="008E4A08"/>
    <w:rsid w:val="008E584E"/>
    <w:rsid w:val="008E710C"/>
    <w:rsid w:val="008E73AF"/>
    <w:rsid w:val="008F5227"/>
    <w:rsid w:val="008F524F"/>
    <w:rsid w:val="008F55AE"/>
    <w:rsid w:val="008F6848"/>
    <w:rsid w:val="009008B0"/>
    <w:rsid w:val="00902CFC"/>
    <w:rsid w:val="00902EF5"/>
    <w:rsid w:val="00903BFA"/>
    <w:rsid w:val="00904191"/>
    <w:rsid w:val="00906561"/>
    <w:rsid w:val="00907BE0"/>
    <w:rsid w:val="00911465"/>
    <w:rsid w:val="00913177"/>
    <w:rsid w:val="009166A3"/>
    <w:rsid w:val="00921915"/>
    <w:rsid w:val="00921CEF"/>
    <w:rsid w:val="00921FB2"/>
    <w:rsid w:val="009220FE"/>
    <w:rsid w:val="009266D5"/>
    <w:rsid w:val="009272A6"/>
    <w:rsid w:val="0093040A"/>
    <w:rsid w:val="00931D10"/>
    <w:rsid w:val="0093265A"/>
    <w:rsid w:val="00936E28"/>
    <w:rsid w:val="00941C7C"/>
    <w:rsid w:val="00944BD5"/>
    <w:rsid w:val="00947EE7"/>
    <w:rsid w:val="009534AB"/>
    <w:rsid w:val="009572EC"/>
    <w:rsid w:val="009605FE"/>
    <w:rsid w:val="0096235A"/>
    <w:rsid w:val="00962DE6"/>
    <w:rsid w:val="009631C2"/>
    <w:rsid w:val="0096747D"/>
    <w:rsid w:val="00967AE6"/>
    <w:rsid w:val="00967C35"/>
    <w:rsid w:val="00976786"/>
    <w:rsid w:val="009776EB"/>
    <w:rsid w:val="00980537"/>
    <w:rsid w:val="009834A1"/>
    <w:rsid w:val="009836B9"/>
    <w:rsid w:val="009851FD"/>
    <w:rsid w:val="009870D0"/>
    <w:rsid w:val="00987176"/>
    <w:rsid w:val="009871A3"/>
    <w:rsid w:val="00993FBA"/>
    <w:rsid w:val="00994C38"/>
    <w:rsid w:val="0099566D"/>
    <w:rsid w:val="00996E58"/>
    <w:rsid w:val="009A06BF"/>
    <w:rsid w:val="009A235A"/>
    <w:rsid w:val="009A4AE0"/>
    <w:rsid w:val="009A4D1D"/>
    <w:rsid w:val="009A542C"/>
    <w:rsid w:val="009A6DCC"/>
    <w:rsid w:val="009B007A"/>
    <w:rsid w:val="009B2E86"/>
    <w:rsid w:val="009B3038"/>
    <w:rsid w:val="009B5D7D"/>
    <w:rsid w:val="009B77ED"/>
    <w:rsid w:val="009C2E1F"/>
    <w:rsid w:val="009C608B"/>
    <w:rsid w:val="009D35CE"/>
    <w:rsid w:val="009D3F3F"/>
    <w:rsid w:val="009D4EC8"/>
    <w:rsid w:val="009D6410"/>
    <w:rsid w:val="009E070B"/>
    <w:rsid w:val="009E0D72"/>
    <w:rsid w:val="009E6E15"/>
    <w:rsid w:val="009E70A8"/>
    <w:rsid w:val="009E7806"/>
    <w:rsid w:val="009F2BDE"/>
    <w:rsid w:val="009F3542"/>
    <w:rsid w:val="009F57B7"/>
    <w:rsid w:val="00A01E9F"/>
    <w:rsid w:val="00A027B2"/>
    <w:rsid w:val="00A11617"/>
    <w:rsid w:val="00A1309F"/>
    <w:rsid w:val="00A15295"/>
    <w:rsid w:val="00A1554F"/>
    <w:rsid w:val="00A1634F"/>
    <w:rsid w:val="00A223CF"/>
    <w:rsid w:val="00A262E8"/>
    <w:rsid w:val="00A27079"/>
    <w:rsid w:val="00A33E75"/>
    <w:rsid w:val="00A3621E"/>
    <w:rsid w:val="00A3671F"/>
    <w:rsid w:val="00A40292"/>
    <w:rsid w:val="00A4264D"/>
    <w:rsid w:val="00A42A5E"/>
    <w:rsid w:val="00A47215"/>
    <w:rsid w:val="00A47627"/>
    <w:rsid w:val="00A52AFB"/>
    <w:rsid w:val="00A53FE9"/>
    <w:rsid w:val="00A5618C"/>
    <w:rsid w:val="00A6296B"/>
    <w:rsid w:val="00A637A6"/>
    <w:rsid w:val="00A65740"/>
    <w:rsid w:val="00A71A6B"/>
    <w:rsid w:val="00A7627E"/>
    <w:rsid w:val="00A82FCC"/>
    <w:rsid w:val="00A91336"/>
    <w:rsid w:val="00A922DF"/>
    <w:rsid w:val="00A95849"/>
    <w:rsid w:val="00A95967"/>
    <w:rsid w:val="00A961AD"/>
    <w:rsid w:val="00A97509"/>
    <w:rsid w:val="00AA18DD"/>
    <w:rsid w:val="00AA28D0"/>
    <w:rsid w:val="00AA6FAC"/>
    <w:rsid w:val="00AB2185"/>
    <w:rsid w:val="00AB67CA"/>
    <w:rsid w:val="00AB6F6B"/>
    <w:rsid w:val="00AC176B"/>
    <w:rsid w:val="00AC5C34"/>
    <w:rsid w:val="00AC6964"/>
    <w:rsid w:val="00AD0669"/>
    <w:rsid w:val="00AD2ECB"/>
    <w:rsid w:val="00AE108B"/>
    <w:rsid w:val="00AE14FF"/>
    <w:rsid w:val="00AE1D49"/>
    <w:rsid w:val="00AE540F"/>
    <w:rsid w:val="00AE756A"/>
    <w:rsid w:val="00AE7F92"/>
    <w:rsid w:val="00AF055F"/>
    <w:rsid w:val="00AF108E"/>
    <w:rsid w:val="00AF7690"/>
    <w:rsid w:val="00AF79AC"/>
    <w:rsid w:val="00B011F7"/>
    <w:rsid w:val="00B031F9"/>
    <w:rsid w:val="00B046B4"/>
    <w:rsid w:val="00B05396"/>
    <w:rsid w:val="00B07784"/>
    <w:rsid w:val="00B12293"/>
    <w:rsid w:val="00B12BBB"/>
    <w:rsid w:val="00B14A9B"/>
    <w:rsid w:val="00B163C5"/>
    <w:rsid w:val="00B16A47"/>
    <w:rsid w:val="00B20B6C"/>
    <w:rsid w:val="00B23BCB"/>
    <w:rsid w:val="00B32750"/>
    <w:rsid w:val="00B3380E"/>
    <w:rsid w:val="00B35C96"/>
    <w:rsid w:val="00B36777"/>
    <w:rsid w:val="00B37D12"/>
    <w:rsid w:val="00B4096D"/>
    <w:rsid w:val="00B42B19"/>
    <w:rsid w:val="00B4385B"/>
    <w:rsid w:val="00B440E7"/>
    <w:rsid w:val="00B46334"/>
    <w:rsid w:val="00B528A6"/>
    <w:rsid w:val="00B55097"/>
    <w:rsid w:val="00B62D7F"/>
    <w:rsid w:val="00B647E4"/>
    <w:rsid w:val="00B664EB"/>
    <w:rsid w:val="00B727DE"/>
    <w:rsid w:val="00B75776"/>
    <w:rsid w:val="00B75C47"/>
    <w:rsid w:val="00B82A98"/>
    <w:rsid w:val="00B85DFA"/>
    <w:rsid w:val="00B90FD7"/>
    <w:rsid w:val="00B96312"/>
    <w:rsid w:val="00B964E7"/>
    <w:rsid w:val="00B96727"/>
    <w:rsid w:val="00B96BF4"/>
    <w:rsid w:val="00B96E3D"/>
    <w:rsid w:val="00B96F2D"/>
    <w:rsid w:val="00B97A41"/>
    <w:rsid w:val="00BA17A4"/>
    <w:rsid w:val="00BA1FF5"/>
    <w:rsid w:val="00BA320F"/>
    <w:rsid w:val="00BB0BD7"/>
    <w:rsid w:val="00BB195D"/>
    <w:rsid w:val="00BB3C83"/>
    <w:rsid w:val="00BB660D"/>
    <w:rsid w:val="00BC17E3"/>
    <w:rsid w:val="00BC33E4"/>
    <w:rsid w:val="00BC3615"/>
    <w:rsid w:val="00BC4803"/>
    <w:rsid w:val="00BC50E7"/>
    <w:rsid w:val="00BC56F5"/>
    <w:rsid w:val="00BC6FB1"/>
    <w:rsid w:val="00BD3043"/>
    <w:rsid w:val="00BD4A95"/>
    <w:rsid w:val="00BD70F9"/>
    <w:rsid w:val="00BE01CE"/>
    <w:rsid w:val="00BE1FEA"/>
    <w:rsid w:val="00BE5265"/>
    <w:rsid w:val="00BE5523"/>
    <w:rsid w:val="00BE75FE"/>
    <w:rsid w:val="00BE7F1A"/>
    <w:rsid w:val="00BF1CB0"/>
    <w:rsid w:val="00BF2B26"/>
    <w:rsid w:val="00BF789D"/>
    <w:rsid w:val="00BF7F91"/>
    <w:rsid w:val="00C024E9"/>
    <w:rsid w:val="00C03813"/>
    <w:rsid w:val="00C10031"/>
    <w:rsid w:val="00C10A0F"/>
    <w:rsid w:val="00C153B9"/>
    <w:rsid w:val="00C173F6"/>
    <w:rsid w:val="00C17789"/>
    <w:rsid w:val="00C17FF7"/>
    <w:rsid w:val="00C2567D"/>
    <w:rsid w:val="00C2630C"/>
    <w:rsid w:val="00C31839"/>
    <w:rsid w:val="00C330A9"/>
    <w:rsid w:val="00C34E73"/>
    <w:rsid w:val="00C35DF0"/>
    <w:rsid w:val="00C36137"/>
    <w:rsid w:val="00C40042"/>
    <w:rsid w:val="00C442F3"/>
    <w:rsid w:val="00C50794"/>
    <w:rsid w:val="00C52954"/>
    <w:rsid w:val="00C57FBF"/>
    <w:rsid w:val="00C607AB"/>
    <w:rsid w:val="00C611E7"/>
    <w:rsid w:val="00C6280D"/>
    <w:rsid w:val="00C634A1"/>
    <w:rsid w:val="00C642B0"/>
    <w:rsid w:val="00C64525"/>
    <w:rsid w:val="00C66A9D"/>
    <w:rsid w:val="00C674F9"/>
    <w:rsid w:val="00C71686"/>
    <w:rsid w:val="00C767BE"/>
    <w:rsid w:val="00C809FA"/>
    <w:rsid w:val="00C8216E"/>
    <w:rsid w:val="00C829F3"/>
    <w:rsid w:val="00C84A55"/>
    <w:rsid w:val="00C87B58"/>
    <w:rsid w:val="00C920CE"/>
    <w:rsid w:val="00C94D46"/>
    <w:rsid w:val="00CA37CD"/>
    <w:rsid w:val="00CB01A3"/>
    <w:rsid w:val="00CB0C70"/>
    <w:rsid w:val="00CB1D20"/>
    <w:rsid w:val="00CB45C8"/>
    <w:rsid w:val="00CB50E4"/>
    <w:rsid w:val="00CB65EC"/>
    <w:rsid w:val="00CC16CC"/>
    <w:rsid w:val="00CC26E7"/>
    <w:rsid w:val="00CC3FAC"/>
    <w:rsid w:val="00CC47CD"/>
    <w:rsid w:val="00CC7ABA"/>
    <w:rsid w:val="00CD0C23"/>
    <w:rsid w:val="00CD1646"/>
    <w:rsid w:val="00CD171C"/>
    <w:rsid w:val="00CD67BE"/>
    <w:rsid w:val="00CD6F16"/>
    <w:rsid w:val="00CD6FED"/>
    <w:rsid w:val="00CE0F4D"/>
    <w:rsid w:val="00CE144D"/>
    <w:rsid w:val="00CE1D9A"/>
    <w:rsid w:val="00CE2AB3"/>
    <w:rsid w:val="00CE32C1"/>
    <w:rsid w:val="00CE3524"/>
    <w:rsid w:val="00CE5279"/>
    <w:rsid w:val="00CE5B76"/>
    <w:rsid w:val="00CE6701"/>
    <w:rsid w:val="00CE6D84"/>
    <w:rsid w:val="00CE7628"/>
    <w:rsid w:val="00CE794F"/>
    <w:rsid w:val="00CF1B64"/>
    <w:rsid w:val="00CF3C87"/>
    <w:rsid w:val="00CF752A"/>
    <w:rsid w:val="00D01157"/>
    <w:rsid w:val="00D01802"/>
    <w:rsid w:val="00D02D56"/>
    <w:rsid w:val="00D05EBD"/>
    <w:rsid w:val="00D104D4"/>
    <w:rsid w:val="00D139EC"/>
    <w:rsid w:val="00D20E42"/>
    <w:rsid w:val="00D2189A"/>
    <w:rsid w:val="00D21A42"/>
    <w:rsid w:val="00D26D75"/>
    <w:rsid w:val="00D340F7"/>
    <w:rsid w:val="00D42700"/>
    <w:rsid w:val="00D452E2"/>
    <w:rsid w:val="00D47AF1"/>
    <w:rsid w:val="00D55020"/>
    <w:rsid w:val="00D62109"/>
    <w:rsid w:val="00D62641"/>
    <w:rsid w:val="00D62707"/>
    <w:rsid w:val="00D63B05"/>
    <w:rsid w:val="00D648C5"/>
    <w:rsid w:val="00D64D2D"/>
    <w:rsid w:val="00D741FD"/>
    <w:rsid w:val="00D75C30"/>
    <w:rsid w:val="00D76CC4"/>
    <w:rsid w:val="00D8010C"/>
    <w:rsid w:val="00D82E9F"/>
    <w:rsid w:val="00D832E7"/>
    <w:rsid w:val="00D843F6"/>
    <w:rsid w:val="00D84FFF"/>
    <w:rsid w:val="00D85B71"/>
    <w:rsid w:val="00D87078"/>
    <w:rsid w:val="00D874FE"/>
    <w:rsid w:val="00D90F59"/>
    <w:rsid w:val="00D95908"/>
    <w:rsid w:val="00DA32B1"/>
    <w:rsid w:val="00DA40E7"/>
    <w:rsid w:val="00DA4F7A"/>
    <w:rsid w:val="00DB0492"/>
    <w:rsid w:val="00DB1B5C"/>
    <w:rsid w:val="00DB5B76"/>
    <w:rsid w:val="00DC232F"/>
    <w:rsid w:val="00DC3853"/>
    <w:rsid w:val="00DC6824"/>
    <w:rsid w:val="00DD4A16"/>
    <w:rsid w:val="00DD67B2"/>
    <w:rsid w:val="00DE03F8"/>
    <w:rsid w:val="00DE74AB"/>
    <w:rsid w:val="00DE7663"/>
    <w:rsid w:val="00DE7869"/>
    <w:rsid w:val="00DF0188"/>
    <w:rsid w:val="00DF2CAA"/>
    <w:rsid w:val="00DF5E18"/>
    <w:rsid w:val="00E11FEC"/>
    <w:rsid w:val="00E15394"/>
    <w:rsid w:val="00E1628B"/>
    <w:rsid w:val="00E21D09"/>
    <w:rsid w:val="00E24754"/>
    <w:rsid w:val="00E249FE"/>
    <w:rsid w:val="00E325EA"/>
    <w:rsid w:val="00E32687"/>
    <w:rsid w:val="00E33AAF"/>
    <w:rsid w:val="00E33D0B"/>
    <w:rsid w:val="00E357C1"/>
    <w:rsid w:val="00E407EE"/>
    <w:rsid w:val="00E428FA"/>
    <w:rsid w:val="00E432EC"/>
    <w:rsid w:val="00E44739"/>
    <w:rsid w:val="00E47107"/>
    <w:rsid w:val="00E51096"/>
    <w:rsid w:val="00E51C02"/>
    <w:rsid w:val="00E532A8"/>
    <w:rsid w:val="00E53383"/>
    <w:rsid w:val="00E54D7B"/>
    <w:rsid w:val="00E55A4E"/>
    <w:rsid w:val="00E57790"/>
    <w:rsid w:val="00E578CE"/>
    <w:rsid w:val="00E6020D"/>
    <w:rsid w:val="00E63B5C"/>
    <w:rsid w:val="00E677C8"/>
    <w:rsid w:val="00E70516"/>
    <w:rsid w:val="00E70E32"/>
    <w:rsid w:val="00E75A66"/>
    <w:rsid w:val="00E75ACC"/>
    <w:rsid w:val="00E763D3"/>
    <w:rsid w:val="00E76ABE"/>
    <w:rsid w:val="00E829D3"/>
    <w:rsid w:val="00E830A5"/>
    <w:rsid w:val="00E8396A"/>
    <w:rsid w:val="00E83E53"/>
    <w:rsid w:val="00E856A8"/>
    <w:rsid w:val="00E9023E"/>
    <w:rsid w:val="00E906EC"/>
    <w:rsid w:val="00E92673"/>
    <w:rsid w:val="00E92AD2"/>
    <w:rsid w:val="00E951F2"/>
    <w:rsid w:val="00E9661F"/>
    <w:rsid w:val="00E97836"/>
    <w:rsid w:val="00EA001D"/>
    <w:rsid w:val="00EA2395"/>
    <w:rsid w:val="00EA32CA"/>
    <w:rsid w:val="00EA3961"/>
    <w:rsid w:val="00EA4708"/>
    <w:rsid w:val="00EA6C9A"/>
    <w:rsid w:val="00EB152A"/>
    <w:rsid w:val="00EB284C"/>
    <w:rsid w:val="00EB2C47"/>
    <w:rsid w:val="00EB445D"/>
    <w:rsid w:val="00EB487F"/>
    <w:rsid w:val="00EB6050"/>
    <w:rsid w:val="00EB6635"/>
    <w:rsid w:val="00EC18CC"/>
    <w:rsid w:val="00EC3D19"/>
    <w:rsid w:val="00EC541A"/>
    <w:rsid w:val="00EC7565"/>
    <w:rsid w:val="00ED0C67"/>
    <w:rsid w:val="00ED3238"/>
    <w:rsid w:val="00ED42DA"/>
    <w:rsid w:val="00EE0163"/>
    <w:rsid w:val="00EE0468"/>
    <w:rsid w:val="00EE1814"/>
    <w:rsid w:val="00EE39EC"/>
    <w:rsid w:val="00EE42A2"/>
    <w:rsid w:val="00EE44FB"/>
    <w:rsid w:val="00EE639B"/>
    <w:rsid w:val="00EE69D6"/>
    <w:rsid w:val="00EE7170"/>
    <w:rsid w:val="00EF1ABF"/>
    <w:rsid w:val="00EF1F29"/>
    <w:rsid w:val="00EF31F2"/>
    <w:rsid w:val="00EF4B73"/>
    <w:rsid w:val="00EF6154"/>
    <w:rsid w:val="00F0175C"/>
    <w:rsid w:val="00F02FB0"/>
    <w:rsid w:val="00F07380"/>
    <w:rsid w:val="00F123BE"/>
    <w:rsid w:val="00F12C88"/>
    <w:rsid w:val="00F143BC"/>
    <w:rsid w:val="00F14A7C"/>
    <w:rsid w:val="00F14F24"/>
    <w:rsid w:val="00F22902"/>
    <w:rsid w:val="00F23776"/>
    <w:rsid w:val="00F237DE"/>
    <w:rsid w:val="00F2413B"/>
    <w:rsid w:val="00F34D8E"/>
    <w:rsid w:val="00F35C32"/>
    <w:rsid w:val="00F40549"/>
    <w:rsid w:val="00F43C92"/>
    <w:rsid w:val="00F450FC"/>
    <w:rsid w:val="00F46A88"/>
    <w:rsid w:val="00F46AB2"/>
    <w:rsid w:val="00F512D1"/>
    <w:rsid w:val="00F525CA"/>
    <w:rsid w:val="00F549BE"/>
    <w:rsid w:val="00F557DC"/>
    <w:rsid w:val="00F61019"/>
    <w:rsid w:val="00F6219E"/>
    <w:rsid w:val="00F62F87"/>
    <w:rsid w:val="00F71A87"/>
    <w:rsid w:val="00F71E2D"/>
    <w:rsid w:val="00F84BC0"/>
    <w:rsid w:val="00F86186"/>
    <w:rsid w:val="00F87884"/>
    <w:rsid w:val="00F91FBD"/>
    <w:rsid w:val="00F93614"/>
    <w:rsid w:val="00F95819"/>
    <w:rsid w:val="00F95C4C"/>
    <w:rsid w:val="00FA0612"/>
    <w:rsid w:val="00FA4D04"/>
    <w:rsid w:val="00FB040D"/>
    <w:rsid w:val="00FB4D4D"/>
    <w:rsid w:val="00FB79EA"/>
    <w:rsid w:val="00FC7261"/>
    <w:rsid w:val="00FD1CD1"/>
    <w:rsid w:val="00FD2D27"/>
    <w:rsid w:val="00FD5C3F"/>
    <w:rsid w:val="00FD7D8E"/>
    <w:rsid w:val="00FE2166"/>
    <w:rsid w:val="00FE2C37"/>
    <w:rsid w:val="00FE425D"/>
    <w:rsid w:val="00FF3BA9"/>
    <w:rsid w:val="00FF5518"/>
    <w:rsid w:val="00FF7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1C6520"/>
  <w15:docId w15:val="{A2B8A3F9-B8DA-435A-8C32-4EFD09265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1"/>
    <w:next w:val="Normal1"/>
    <w:link w:val="Heading2Char"/>
    <w:rsid w:val="0003357C"/>
    <w:pPr>
      <w:keepNext/>
      <w:keepLines/>
      <w:pBdr>
        <w:top w:val="nil"/>
        <w:left w:val="nil"/>
        <w:bottom w:val="nil"/>
        <w:right w:val="nil"/>
        <w:between w:val="nil"/>
      </w:pBdr>
      <w:spacing w:line="480" w:lineRule="auto"/>
      <w:outlineLvl w:val="1"/>
    </w:pPr>
    <w:rPr>
      <w:rFonts w:ascii="Times New Roman" w:eastAsia="Times New Roman" w:hAnsi="Times New Roman" w:cs="Times New Roman"/>
      <w:b/>
      <w:color w:val="000000"/>
      <w:sz w:val="24"/>
      <w:szCs w:val="24"/>
    </w:rPr>
  </w:style>
  <w:style w:type="paragraph" w:styleId="Heading3">
    <w:name w:val="heading 3"/>
    <w:basedOn w:val="Normal"/>
    <w:next w:val="Normal"/>
    <w:link w:val="Heading3Char"/>
    <w:uiPriority w:val="9"/>
    <w:semiHidden/>
    <w:unhideWhenUsed/>
    <w:qFormat/>
    <w:rsid w:val="0010547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link w:val="TitleChar"/>
    <w:rsid w:val="0003357C"/>
    <w:pPr>
      <w:keepNext/>
      <w:keepLines/>
      <w:pBdr>
        <w:top w:val="nil"/>
        <w:left w:val="nil"/>
        <w:bottom w:val="nil"/>
        <w:right w:val="nil"/>
        <w:between w:val="nil"/>
      </w:pBdr>
      <w:spacing w:after="100" w:afterAutospacing="1" w:line="360" w:lineRule="auto"/>
      <w:jc w:val="center"/>
    </w:pPr>
    <w:rPr>
      <w:rFonts w:ascii="Times New Roman" w:eastAsia="Times New Roman" w:hAnsi="Times New Roman" w:cs="Times New Roman"/>
      <w:sz w:val="24"/>
      <w:szCs w:val="72"/>
    </w:rPr>
  </w:style>
  <w:style w:type="character" w:styleId="Hyperlink">
    <w:name w:val="Hyperlink"/>
    <w:basedOn w:val="DefaultParagraphFont"/>
    <w:uiPriority w:val="99"/>
    <w:unhideWhenUsed/>
    <w:rsid w:val="004E2FB6"/>
    <w:rPr>
      <w:color w:val="0000FF"/>
      <w:u w:val="single"/>
    </w:rPr>
  </w:style>
  <w:style w:type="paragraph" w:customStyle="1" w:styleId="Default">
    <w:name w:val="Default"/>
    <w:rsid w:val="00C50436"/>
    <w:pPr>
      <w:autoSpaceDE w:val="0"/>
      <w:autoSpaceDN w:val="0"/>
      <w:adjustRightInd w:val="0"/>
      <w:spacing w:after="0" w:line="240" w:lineRule="auto"/>
    </w:pPr>
    <w:rPr>
      <w:color w:val="000000"/>
      <w:sz w:val="24"/>
      <w:szCs w:val="24"/>
    </w:rPr>
  </w:style>
  <w:style w:type="table" w:styleId="TableGrid">
    <w:name w:val="Table Grid"/>
    <w:basedOn w:val="TableNormal"/>
    <w:uiPriority w:val="59"/>
    <w:rsid w:val="00BE5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greenbold">
    <w:name w:val="bodytextgreenbold"/>
    <w:basedOn w:val="DefaultParagraphFont"/>
    <w:rsid w:val="00BE6D76"/>
  </w:style>
  <w:style w:type="character" w:styleId="Emphasis">
    <w:name w:val="Emphasis"/>
    <w:basedOn w:val="DefaultParagraphFont"/>
    <w:uiPriority w:val="20"/>
    <w:qFormat/>
    <w:rsid w:val="00C631FC"/>
    <w:rPr>
      <w:i/>
      <w:iCs/>
    </w:rPr>
  </w:style>
  <w:style w:type="paragraph" w:styleId="ListParagraph">
    <w:name w:val="List Paragraph"/>
    <w:basedOn w:val="Normal"/>
    <w:uiPriority w:val="1"/>
    <w:qFormat/>
    <w:rsid w:val="00146CCB"/>
    <w:pPr>
      <w:ind w:left="720"/>
      <w:contextualSpacing/>
    </w:pPr>
    <w:rPr>
      <w:rFonts w:cs="Times New Roman"/>
    </w:rPr>
  </w:style>
  <w:style w:type="paragraph" w:styleId="Header">
    <w:name w:val="header"/>
    <w:basedOn w:val="Normal"/>
    <w:link w:val="HeaderChar"/>
    <w:uiPriority w:val="99"/>
    <w:unhideWhenUsed/>
    <w:rsid w:val="00A16F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6F43"/>
  </w:style>
  <w:style w:type="paragraph" w:styleId="Footer">
    <w:name w:val="footer"/>
    <w:basedOn w:val="Normal"/>
    <w:link w:val="FooterChar"/>
    <w:uiPriority w:val="99"/>
    <w:unhideWhenUsed/>
    <w:rsid w:val="00A16F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6F43"/>
  </w:style>
  <w:style w:type="paragraph" w:customStyle="1" w:styleId="Normal1">
    <w:name w:val="Normal1"/>
    <w:rsid w:val="00D710DC"/>
    <w:pPr>
      <w:spacing w:after="0" w:line="240" w:lineRule="auto"/>
      <w:jc w:val="both"/>
    </w:pPr>
    <w:rPr>
      <w:sz w:val="21"/>
      <w:szCs w:val="21"/>
    </w:rPr>
  </w:style>
  <w:style w:type="paragraph" w:styleId="BalloonText">
    <w:name w:val="Balloon Text"/>
    <w:basedOn w:val="Normal"/>
    <w:link w:val="BalloonTextChar"/>
    <w:uiPriority w:val="99"/>
    <w:semiHidden/>
    <w:unhideWhenUsed/>
    <w:rsid w:val="00313D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3DC1"/>
    <w:rPr>
      <w:rFonts w:ascii="Tahoma" w:hAnsi="Tahoma" w:cs="Tahoma"/>
      <w:sz w:val="16"/>
      <w:szCs w:val="16"/>
    </w:rPr>
  </w:style>
  <w:style w:type="character" w:customStyle="1" w:styleId="Heading2Char">
    <w:name w:val="Heading 2 Char"/>
    <w:basedOn w:val="DefaultParagraphFont"/>
    <w:link w:val="Heading2"/>
    <w:rsid w:val="0003357C"/>
    <w:rPr>
      <w:rFonts w:ascii="Times New Roman" w:eastAsia="Times New Roman" w:hAnsi="Times New Roman" w:cs="Times New Roman"/>
      <w:b/>
      <w:color w:val="000000"/>
      <w:sz w:val="24"/>
      <w:szCs w:val="24"/>
    </w:rPr>
  </w:style>
  <w:style w:type="character" w:customStyle="1" w:styleId="TitleChar">
    <w:name w:val="Title Char"/>
    <w:basedOn w:val="DefaultParagraphFont"/>
    <w:link w:val="Title"/>
    <w:rsid w:val="0003357C"/>
    <w:rPr>
      <w:rFonts w:ascii="Times New Roman" w:eastAsia="Times New Roman" w:hAnsi="Times New Roman" w:cs="Times New Roman"/>
      <w:sz w:val="24"/>
      <w:szCs w:val="72"/>
    </w:rPr>
  </w:style>
  <w:style w:type="character" w:customStyle="1" w:styleId="Heading3Char">
    <w:name w:val="Heading 3 Char"/>
    <w:basedOn w:val="DefaultParagraphFont"/>
    <w:link w:val="Heading3"/>
    <w:uiPriority w:val="9"/>
    <w:semiHidden/>
    <w:rsid w:val="0010547E"/>
    <w:rPr>
      <w:rFonts w:asciiTheme="majorHAnsi" w:eastAsiaTheme="majorEastAsia" w:hAnsiTheme="majorHAnsi" w:cstheme="majorBidi"/>
      <w:b/>
      <w:bCs/>
      <w:color w:val="4F81BD" w:themeColor="accent1"/>
    </w:rPr>
  </w:style>
  <w:style w:type="character" w:customStyle="1" w:styleId="period">
    <w:name w:val="period"/>
    <w:basedOn w:val="DefaultParagraphFont"/>
    <w:rsid w:val="00ED214A"/>
  </w:style>
  <w:style w:type="character" w:customStyle="1" w:styleId="cit">
    <w:name w:val="cit"/>
    <w:basedOn w:val="DefaultParagraphFont"/>
    <w:rsid w:val="00ED214A"/>
  </w:style>
  <w:style w:type="character" w:customStyle="1" w:styleId="citation-doi">
    <w:name w:val="citation-doi"/>
    <w:basedOn w:val="DefaultParagraphFont"/>
    <w:rsid w:val="00ED214A"/>
  </w:style>
  <w:style w:type="character" w:customStyle="1" w:styleId="secondary-date">
    <w:name w:val="secondary-date"/>
    <w:basedOn w:val="DefaultParagraphFont"/>
    <w:rsid w:val="00ED214A"/>
  </w:style>
  <w:style w:type="character" w:customStyle="1" w:styleId="label">
    <w:name w:val="label"/>
    <w:basedOn w:val="DefaultParagraphFont"/>
    <w:rsid w:val="0091141A"/>
  </w:style>
  <w:style w:type="character" w:customStyle="1" w:styleId="anchor-text">
    <w:name w:val="anchor-text"/>
    <w:basedOn w:val="DefaultParagraphFont"/>
    <w:rsid w:val="0091141A"/>
  </w:style>
  <w:style w:type="character" w:customStyle="1" w:styleId="reference">
    <w:name w:val="reference"/>
    <w:basedOn w:val="DefaultParagraphFont"/>
    <w:rsid w:val="0091141A"/>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LineNumber">
    <w:name w:val="line number"/>
    <w:basedOn w:val="DefaultParagraphFont"/>
    <w:uiPriority w:val="99"/>
    <w:semiHidden/>
    <w:unhideWhenUsed/>
    <w:rsid w:val="009F2BDE"/>
  </w:style>
  <w:style w:type="paragraph" w:styleId="NormalWeb">
    <w:name w:val="Normal (Web)"/>
    <w:basedOn w:val="Normal"/>
    <w:uiPriority w:val="99"/>
    <w:semiHidden/>
    <w:unhideWhenUsed/>
    <w:rsid w:val="00EB152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B152A"/>
    <w:rPr>
      <w:b/>
      <w:bCs/>
    </w:rPr>
  </w:style>
  <w:style w:type="character" w:styleId="CommentReference">
    <w:name w:val="annotation reference"/>
    <w:basedOn w:val="DefaultParagraphFont"/>
    <w:uiPriority w:val="99"/>
    <w:semiHidden/>
    <w:unhideWhenUsed/>
    <w:rsid w:val="00B96727"/>
    <w:rPr>
      <w:sz w:val="16"/>
      <w:szCs w:val="16"/>
    </w:rPr>
  </w:style>
  <w:style w:type="paragraph" w:styleId="CommentText">
    <w:name w:val="annotation text"/>
    <w:basedOn w:val="Normal"/>
    <w:link w:val="CommentTextChar"/>
    <w:uiPriority w:val="99"/>
    <w:semiHidden/>
    <w:unhideWhenUsed/>
    <w:rsid w:val="00B96727"/>
    <w:pPr>
      <w:spacing w:line="240" w:lineRule="auto"/>
    </w:pPr>
    <w:rPr>
      <w:sz w:val="20"/>
      <w:szCs w:val="20"/>
    </w:rPr>
  </w:style>
  <w:style w:type="character" w:customStyle="1" w:styleId="CommentTextChar">
    <w:name w:val="Comment Text Char"/>
    <w:basedOn w:val="DefaultParagraphFont"/>
    <w:link w:val="CommentText"/>
    <w:uiPriority w:val="99"/>
    <w:semiHidden/>
    <w:rsid w:val="00B96727"/>
    <w:rPr>
      <w:sz w:val="20"/>
      <w:szCs w:val="20"/>
    </w:rPr>
  </w:style>
  <w:style w:type="paragraph" w:styleId="CommentSubject">
    <w:name w:val="annotation subject"/>
    <w:basedOn w:val="CommentText"/>
    <w:next w:val="CommentText"/>
    <w:link w:val="CommentSubjectChar"/>
    <w:uiPriority w:val="99"/>
    <w:semiHidden/>
    <w:unhideWhenUsed/>
    <w:rsid w:val="00B96727"/>
    <w:rPr>
      <w:b/>
      <w:bCs/>
    </w:rPr>
  </w:style>
  <w:style w:type="character" w:customStyle="1" w:styleId="CommentSubjectChar">
    <w:name w:val="Comment Subject Char"/>
    <w:basedOn w:val="CommentTextChar"/>
    <w:link w:val="CommentSubject"/>
    <w:uiPriority w:val="99"/>
    <w:semiHidden/>
    <w:rsid w:val="00B96727"/>
    <w:rPr>
      <w:b/>
      <w:bCs/>
      <w:sz w:val="20"/>
      <w:szCs w:val="20"/>
    </w:rPr>
  </w:style>
  <w:style w:type="character" w:styleId="UnresolvedMention">
    <w:name w:val="Unresolved Mention"/>
    <w:basedOn w:val="DefaultParagraphFont"/>
    <w:uiPriority w:val="99"/>
    <w:semiHidden/>
    <w:unhideWhenUsed/>
    <w:rsid w:val="00422D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356756">
      <w:bodyDiv w:val="1"/>
      <w:marLeft w:val="0"/>
      <w:marRight w:val="0"/>
      <w:marTop w:val="0"/>
      <w:marBottom w:val="0"/>
      <w:divBdr>
        <w:top w:val="none" w:sz="0" w:space="0" w:color="auto"/>
        <w:left w:val="none" w:sz="0" w:space="0" w:color="auto"/>
        <w:bottom w:val="none" w:sz="0" w:space="0" w:color="auto"/>
        <w:right w:val="none" w:sz="0" w:space="0" w:color="auto"/>
      </w:divBdr>
    </w:div>
    <w:div w:id="169763018">
      <w:bodyDiv w:val="1"/>
      <w:marLeft w:val="0"/>
      <w:marRight w:val="0"/>
      <w:marTop w:val="0"/>
      <w:marBottom w:val="0"/>
      <w:divBdr>
        <w:top w:val="none" w:sz="0" w:space="0" w:color="auto"/>
        <w:left w:val="none" w:sz="0" w:space="0" w:color="auto"/>
        <w:bottom w:val="none" w:sz="0" w:space="0" w:color="auto"/>
        <w:right w:val="none" w:sz="0" w:space="0" w:color="auto"/>
      </w:divBdr>
    </w:div>
    <w:div w:id="178662001">
      <w:bodyDiv w:val="1"/>
      <w:marLeft w:val="0"/>
      <w:marRight w:val="0"/>
      <w:marTop w:val="0"/>
      <w:marBottom w:val="0"/>
      <w:divBdr>
        <w:top w:val="none" w:sz="0" w:space="0" w:color="auto"/>
        <w:left w:val="none" w:sz="0" w:space="0" w:color="auto"/>
        <w:bottom w:val="none" w:sz="0" w:space="0" w:color="auto"/>
        <w:right w:val="none" w:sz="0" w:space="0" w:color="auto"/>
      </w:divBdr>
    </w:div>
    <w:div w:id="246884375">
      <w:bodyDiv w:val="1"/>
      <w:marLeft w:val="0"/>
      <w:marRight w:val="0"/>
      <w:marTop w:val="0"/>
      <w:marBottom w:val="0"/>
      <w:divBdr>
        <w:top w:val="none" w:sz="0" w:space="0" w:color="auto"/>
        <w:left w:val="none" w:sz="0" w:space="0" w:color="auto"/>
        <w:bottom w:val="none" w:sz="0" w:space="0" w:color="auto"/>
        <w:right w:val="none" w:sz="0" w:space="0" w:color="auto"/>
      </w:divBdr>
    </w:div>
    <w:div w:id="340864205">
      <w:bodyDiv w:val="1"/>
      <w:marLeft w:val="0"/>
      <w:marRight w:val="0"/>
      <w:marTop w:val="0"/>
      <w:marBottom w:val="0"/>
      <w:divBdr>
        <w:top w:val="none" w:sz="0" w:space="0" w:color="auto"/>
        <w:left w:val="none" w:sz="0" w:space="0" w:color="auto"/>
        <w:bottom w:val="none" w:sz="0" w:space="0" w:color="auto"/>
        <w:right w:val="none" w:sz="0" w:space="0" w:color="auto"/>
      </w:divBdr>
    </w:div>
    <w:div w:id="383724954">
      <w:bodyDiv w:val="1"/>
      <w:marLeft w:val="0"/>
      <w:marRight w:val="0"/>
      <w:marTop w:val="0"/>
      <w:marBottom w:val="0"/>
      <w:divBdr>
        <w:top w:val="none" w:sz="0" w:space="0" w:color="auto"/>
        <w:left w:val="none" w:sz="0" w:space="0" w:color="auto"/>
        <w:bottom w:val="none" w:sz="0" w:space="0" w:color="auto"/>
        <w:right w:val="none" w:sz="0" w:space="0" w:color="auto"/>
      </w:divBdr>
    </w:div>
    <w:div w:id="460999571">
      <w:bodyDiv w:val="1"/>
      <w:marLeft w:val="0"/>
      <w:marRight w:val="0"/>
      <w:marTop w:val="0"/>
      <w:marBottom w:val="0"/>
      <w:divBdr>
        <w:top w:val="none" w:sz="0" w:space="0" w:color="auto"/>
        <w:left w:val="none" w:sz="0" w:space="0" w:color="auto"/>
        <w:bottom w:val="none" w:sz="0" w:space="0" w:color="auto"/>
        <w:right w:val="none" w:sz="0" w:space="0" w:color="auto"/>
      </w:divBdr>
    </w:div>
    <w:div w:id="497886726">
      <w:bodyDiv w:val="1"/>
      <w:marLeft w:val="0"/>
      <w:marRight w:val="0"/>
      <w:marTop w:val="0"/>
      <w:marBottom w:val="0"/>
      <w:divBdr>
        <w:top w:val="none" w:sz="0" w:space="0" w:color="auto"/>
        <w:left w:val="none" w:sz="0" w:space="0" w:color="auto"/>
        <w:bottom w:val="none" w:sz="0" w:space="0" w:color="auto"/>
        <w:right w:val="none" w:sz="0" w:space="0" w:color="auto"/>
      </w:divBdr>
    </w:div>
    <w:div w:id="519245871">
      <w:bodyDiv w:val="1"/>
      <w:marLeft w:val="0"/>
      <w:marRight w:val="0"/>
      <w:marTop w:val="0"/>
      <w:marBottom w:val="0"/>
      <w:divBdr>
        <w:top w:val="none" w:sz="0" w:space="0" w:color="auto"/>
        <w:left w:val="none" w:sz="0" w:space="0" w:color="auto"/>
        <w:bottom w:val="none" w:sz="0" w:space="0" w:color="auto"/>
        <w:right w:val="none" w:sz="0" w:space="0" w:color="auto"/>
      </w:divBdr>
    </w:div>
    <w:div w:id="654531416">
      <w:bodyDiv w:val="1"/>
      <w:marLeft w:val="0"/>
      <w:marRight w:val="0"/>
      <w:marTop w:val="0"/>
      <w:marBottom w:val="0"/>
      <w:divBdr>
        <w:top w:val="none" w:sz="0" w:space="0" w:color="auto"/>
        <w:left w:val="none" w:sz="0" w:space="0" w:color="auto"/>
        <w:bottom w:val="none" w:sz="0" w:space="0" w:color="auto"/>
        <w:right w:val="none" w:sz="0" w:space="0" w:color="auto"/>
      </w:divBdr>
    </w:div>
    <w:div w:id="675112375">
      <w:bodyDiv w:val="1"/>
      <w:marLeft w:val="0"/>
      <w:marRight w:val="0"/>
      <w:marTop w:val="0"/>
      <w:marBottom w:val="0"/>
      <w:divBdr>
        <w:top w:val="none" w:sz="0" w:space="0" w:color="auto"/>
        <w:left w:val="none" w:sz="0" w:space="0" w:color="auto"/>
        <w:bottom w:val="none" w:sz="0" w:space="0" w:color="auto"/>
        <w:right w:val="none" w:sz="0" w:space="0" w:color="auto"/>
      </w:divBdr>
    </w:div>
    <w:div w:id="717775677">
      <w:bodyDiv w:val="1"/>
      <w:marLeft w:val="0"/>
      <w:marRight w:val="0"/>
      <w:marTop w:val="0"/>
      <w:marBottom w:val="0"/>
      <w:divBdr>
        <w:top w:val="none" w:sz="0" w:space="0" w:color="auto"/>
        <w:left w:val="none" w:sz="0" w:space="0" w:color="auto"/>
        <w:bottom w:val="none" w:sz="0" w:space="0" w:color="auto"/>
        <w:right w:val="none" w:sz="0" w:space="0" w:color="auto"/>
      </w:divBdr>
    </w:div>
    <w:div w:id="872885939">
      <w:bodyDiv w:val="1"/>
      <w:marLeft w:val="0"/>
      <w:marRight w:val="0"/>
      <w:marTop w:val="0"/>
      <w:marBottom w:val="0"/>
      <w:divBdr>
        <w:top w:val="none" w:sz="0" w:space="0" w:color="auto"/>
        <w:left w:val="none" w:sz="0" w:space="0" w:color="auto"/>
        <w:bottom w:val="none" w:sz="0" w:space="0" w:color="auto"/>
        <w:right w:val="none" w:sz="0" w:space="0" w:color="auto"/>
      </w:divBdr>
    </w:div>
    <w:div w:id="895121134">
      <w:bodyDiv w:val="1"/>
      <w:marLeft w:val="0"/>
      <w:marRight w:val="0"/>
      <w:marTop w:val="0"/>
      <w:marBottom w:val="0"/>
      <w:divBdr>
        <w:top w:val="none" w:sz="0" w:space="0" w:color="auto"/>
        <w:left w:val="none" w:sz="0" w:space="0" w:color="auto"/>
        <w:bottom w:val="none" w:sz="0" w:space="0" w:color="auto"/>
        <w:right w:val="none" w:sz="0" w:space="0" w:color="auto"/>
      </w:divBdr>
    </w:div>
    <w:div w:id="906958756">
      <w:bodyDiv w:val="1"/>
      <w:marLeft w:val="0"/>
      <w:marRight w:val="0"/>
      <w:marTop w:val="0"/>
      <w:marBottom w:val="0"/>
      <w:divBdr>
        <w:top w:val="none" w:sz="0" w:space="0" w:color="auto"/>
        <w:left w:val="none" w:sz="0" w:space="0" w:color="auto"/>
        <w:bottom w:val="none" w:sz="0" w:space="0" w:color="auto"/>
        <w:right w:val="none" w:sz="0" w:space="0" w:color="auto"/>
      </w:divBdr>
    </w:div>
    <w:div w:id="1072004313">
      <w:bodyDiv w:val="1"/>
      <w:marLeft w:val="0"/>
      <w:marRight w:val="0"/>
      <w:marTop w:val="0"/>
      <w:marBottom w:val="0"/>
      <w:divBdr>
        <w:top w:val="none" w:sz="0" w:space="0" w:color="auto"/>
        <w:left w:val="none" w:sz="0" w:space="0" w:color="auto"/>
        <w:bottom w:val="none" w:sz="0" w:space="0" w:color="auto"/>
        <w:right w:val="none" w:sz="0" w:space="0" w:color="auto"/>
      </w:divBdr>
    </w:div>
    <w:div w:id="1073356790">
      <w:bodyDiv w:val="1"/>
      <w:marLeft w:val="0"/>
      <w:marRight w:val="0"/>
      <w:marTop w:val="0"/>
      <w:marBottom w:val="0"/>
      <w:divBdr>
        <w:top w:val="none" w:sz="0" w:space="0" w:color="auto"/>
        <w:left w:val="none" w:sz="0" w:space="0" w:color="auto"/>
        <w:bottom w:val="none" w:sz="0" w:space="0" w:color="auto"/>
        <w:right w:val="none" w:sz="0" w:space="0" w:color="auto"/>
      </w:divBdr>
    </w:div>
    <w:div w:id="1285506389">
      <w:bodyDiv w:val="1"/>
      <w:marLeft w:val="0"/>
      <w:marRight w:val="0"/>
      <w:marTop w:val="0"/>
      <w:marBottom w:val="0"/>
      <w:divBdr>
        <w:top w:val="none" w:sz="0" w:space="0" w:color="auto"/>
        <w:left w:val="none" w:sz="0" w:space="0" w:color="auto"/>
        <w:bottom w:val="none" w:sz="0" w:space="0" w:color="auto"/>
        <w:right w:val="none" w:sz="0" w:space="0" w:color="auto"/>
      </w:divBdr>
    </w:div>
    <w:div w:id="1384325994">
      <w:bodyDiv w:val="1"/>
      <w:marLeft w:val="0"/>
      <w:marRight w:val="0"/>
      <w:marTop w:val="0"/>
      <w:marBottom w:val="0"/>
      <w:divBdr>
        <w:top w:val="none" w:sz="0" w:space="0" w:color="auto"/>
        <w:left w:val="none" w:sz="0" w:space="0" w:color="auto"/>
        <w:bottom w:val="none" w:sz="0" w:space="0" w:color="auto"/>
        <w:right w:val="none" w:sz="0" w:space="0" w:color="auto"/>
      </w:divBdr>
    </w:div>
    <w:div w:id="1389112242">
      <w:bodyDiv w:val="1"/>
      <w:marLeft w:val="0"/>
      <w:marRight w:val="0"/>
      <w:marTop w:val="0"/>
      <w:marBottom w:val="0"/>
      <w:divBdr>
        <w:top w:val="none" w:sz="0" w:space="0" w:color="auto"/>
        <w:left w:val="none" w:sz="0" w:space="0" w:color="auto"/>
        <w:bottom w:val="none" w:sz="0" w:space="0" w:color="auto"/>
        <w:right w:val="none" w:sz="0" w:space="0" w:color="auto"/>
      </w:divBdr>
    </w:div>
    <w:div w:id="1431588256">
      <w:bodyDiv w:val="1"/>
      <w:marLeft w:val="0"/>
      <w:marRight w:val="0"/>
      <w:marTop w:val="0"/>
      <w:marBottom w:val="0"/>
      <w:divBdr>
        <w:top w:val="none" w:sz="0" w:space="0" w:color="auto"/>
        <w:left w:val="none" w:sz="0" w:space="0" w:color="auto"/>
        <w:bottom w:val="none" w:sz="0" w:space="0" w:color="auto"/>
        <w:right w:val="none" w:sz="0" w:space="0" w:color="auto"/>
      </w:divBdr>
    </w:div>
    <w:div w:id="1438599252">
      <w:bodyDiv w:val="1"/>
      <w:marLeft w:val="0"/>
      <w:marRight w:val="0"/>
      <w:marTop w:val="0"/>
      <w:marBottom w:val="0"/>
      <w:divBdr>
        <w:top w:val="none" w:sz="0" w:space="0" w:color="auto"/>
        <w:left w:val="none" w:sz="0" w:space="0" w:color="auto"/>
        <w:bottom w:val="none" w:sz="0" w:space="0" w:color="auto"/>
        <w:right w:val="none" w:sz="0" w:space="0" w:color="auto"/>
      </w:divBdr>
    </w:div>
    <w:div w:id="1470443186">
      <w:bodyDiv w:val="1"/>
      <w:marLeft w:val="0"/>
      <w:marRight w:val="0"/>
      <w:marTop w:val="0"/>
      <w:marBottom w:val="0"/>
      <w:divBdr>
        <w:top w:val="none" w:sz="0" w:space="0" w:color="auto"/>
        <w:left w:val="none" w:sz="0" w:space="0" w:color="auto"/>
        <w:bottom w:val="none" w:sz="0" w:space="0" w:color="auto"/>
        <w:right w:val="none" w:sz="0" w:space="0" w:color="auto"/>
      </w:divBdr>
    </w:div>
    <w:div w:id="1503273365">
      <w:bodyDiv w:val="1"/>
      <w:marLeft w:val="0"/>
      <w:marRight w:val="0"/>
      <w:marTop w:val="0"/>
      <w:marBottom w:val="0"/>
      <w:divBdr>
        <w:top w:val="none" w:sz="0" w:space="0" w:color="auto"/>
        <w:left w:val="none" w:sz="0" w:space="0" w:color="auto"/>
        <w:bottom w:val="none" w:sz="0" w:space="0" w:color="auto"/>
        <w:right w:val="none" w:sz="0" w:space="0" w:color="auto"/>
      </w:divBdr>
    </w:div>
    <w:div w:id="1512375357">
      <w:bodyDiv w:val="1"/>
      <w:marLeft w:val="0"/>
      <w:marRight w:val="0"/>
      <w:marTop w:val="0"/>
      <w:marBottom w:val="0"/>
      <w:divBdr>
        <w:top w:val="none" w:sz="0" w:space="0" w:color="auto"/>
        <w:left w:val="none" w:sz="0" w:space="0" w:color="auto"/>
        <w:bottom w:val="none" w:sz="0" w:space="0" w:color="auto"/>
        <w:right w:val="none" w:sz="0" w:space="0" w:color="auto"/>
      </w:divBdr>
    </w:div>
    <w:div w:id="1602882229">
      <w:bodyDiv w:val="1"/>
      <w:marLeft w:val="0"/>
      <w:marRight w:val="0"/>
      <w:marTop w:val="0"/>
      <w:marBottom w:val="0"/>
      <w:divBdr>
        <w:top w:val="none" w:sz="0" w:space="0" w:color="auto"/>
        <w:left w:val="none" w:sz="0" w:space="0" w:color="auto"/>
        <w:bottom w:val="none" w:sz="0" w:space="0" w:color="auto"/>
        <w:right w:val="none" w:sz="0" w:space="0" w:color="auto"/>
      </w:divBdr>
    </w:div>
    <w:div w:id="1719013052">
      <w:bodyDiv w:val="1"/>
      <w:marLeft w:val="0"/>
      <w:marRight w:val="0"/>
      <w:marTop w:val="0"/>
      <w:marBottom w:val="0"/>
      <w:divBdr>
        <w:top w:val="none" w:sz="0" w:space="0" w:color="auto"/>
        <w:left w:val="none" w:sz="0" w:space="0" w:color="auto"/>
        <w:bottom w:val="none" w:sz="0" w:space="0" w:color="auto"/>
        <w:right w:val="none" w:sz="0" w:space="0" w:color="auto"/>
      </w:divBdr>
    </w:div>
    <w:div w:id="1723868508">
      <w:bodyDiv w:val="1"/>
      <w:marLeft w:val="0"/>
      <w:marRight w:val="0"/>
      <w:marTop w:val="0"/>
      <w:marBottom w:val="0"/>
      <w:divBdr>
        <w:top w:val="none" w:sz="0" w:space="0" w:color="auto"/>
        <w:left w:val="none" w:sz="0" w:space="0" w:color="auto"/>
        <w:bottom w:val="none" w:sz="0" w:space="0" w:color="auto"/>
        <w:right w:val="none" w:sz="0" w:space="0" w:color="auto"/>
      </w:divBdr>
    </w:div>
    <w:div w:id="1728144473">
      <w:bodyDiv w:val="1"/>
      <w:marLeft w:val="0"/>
      <w:marRight w:val="0"/>
      <w:marTop w:val="0"/>
      <w:marBottom w:val="0"/>
      <w:divBdr>
        <w:top w:val="none" w:sz="0" w:space="0" w:color="auto"/>
        <w:left w:val="none" w:sz="0" w:space="0" w:color="auto"/>
        <w:bottom w:val="none" w:sz="0" w:space="0" w:color="auto"/>
        <w:right w:val="none" w:sz="0" w:space="0" w:color="auto"/>
      </w:divBdr>
    </w:div>
    <w:div w:id="1744642485">
      <w:bodyDiv w:val="1"/>
      <w:marLeft w:val="0"/>
      <w:marRight w:val="0"/>
      <w:marTop w:val="0"/>
      <w:marBottom w:val="0"/>
      <w:divBdr>
        <w:top w:val="none" w:sz="0" w:space="0" w:color="auto"/>
        <w:left w:val="none" w:sz="0" w:space="0" w:color="auto"/>
        <w:bottom w:val="none" w:sz="0" w:space="0" w:color="auto"/>
        <w:right w:val="none" w:sz="0" w:space="0" w:color="auto"/>
      </w:divBdr>
    </w:div>
    <w:div w:id="1796950227">
      <w:bodyDiv w:val="1"/>
      <w:marLeft w:val="0"/>
      <w:marRight w:val="0"/>
      <w:marTop w:val="0"/>
      <w:marBottom w:val="0"/>
      <w:divBdr>
        <w:top w:val="none" w:sz="0" w:space="0" w:color="auto"/>
        <w:left w:val="none" w:sz="0" w:space="0" w:color="auto"/>
        <w:bottom w:val="none" w:sz="0" w:space="0" w:color="auto"/>
        <w:right w:val="none" w:sz="0" w:space="0" w:color="auto"/>
      </w:divBdr>
    </w:div>
    <w:div w:id="1809005910">
      <w:bodyDiv w:val="1"/>
      <w:marLeft w:val="0"/>
      <w:marRight w:val="0"/>
      <w:marTop w:val="0"/>
      <w:marBottom w:val="0"/>
      <w:divBdr>
        <w:top w:val="none" w:sz="0" w:space="0" w:color="auto"/>
        <w:left w:val="none" w:sz="0" w:space="0" w:color="auto"/>
        <w:bottom w:val="none" w:sz="0" w:space="0" w:color="auto"/>
        <w:right w:val="none" w:sz="0" w:space="0" w:color="auto"/>
      </w:divBdr>
    </w:div>
    <w:div w:id="1814177373">
      <w:bodyDiv w:val="1"/>
      <w:marLeft w:val="0"/>
      <w:marRight w:val="0"/>
      <w:marTop w:val="0"/>
      <w:marBottom w:val="0"/>
      <w:divBdr>
        <w:top w:val="none" w:sz="0" w:space="0" w:color="auto"/>
        <w:left w:val="none" w:sz="0" w:space="0" w:color="auto"/>
        <w:bottom w:val="none" w:sz="0" w:space="0" w:color="auto"/>
        <w:right w:val="none" w:sz="0" w:space="0" w:color="auto"/>
      </w:divBdr>
    </w:div>
    <w:div w:id="1836529875">
      <w:bodyDiv w:val="1"/>
      <w:marLeft w:val="0"/>
      <w:marRight w:val="0"/>
      <w:marTop w:val="0"/>
      <w:marBottom w:val="0"/>
      <w:divBdr>
        <w:top w:val="none" w:sz="0" w:space="0" w:color="auto"/>
        <w:left w:val="none" w:sz="0" w:space="0" w:color="auto"/>
        <w:bottom w:val="none" w:sz="0" w:space="0" w:color="auto"/>
        <w:right w:val="none" w:sz="0" w:space="0" w:color="auto"/>
      </w:divBdr>
    </w:div>
    <w:div w:id="1867913417">
      <w:bodyDiv w:val="1"/>
      <w:marLeft w:val="0"/>
      <w:marRight w:val="0"/>
      <w:marTop w:val="0"/>
      <w:marBottom w:val="0"/>
      <w:divBdr>
        <w:top w:val="none" w:sz="0" w:space="0" w:color="auto"/>
        <w:left w:val="none" w:sz="0" w:space="0" w:color="auto"/>
        <w:bottom w:val="none" w:sz="0" w:space="0" w:color="auto"/>
        <w:right w:val="none" w:sz="0" w:space="0" w:color="auto"/>
      </w:divBdr>
    </w:div>
    <w:div w:id="1968657303">
      <w:bodyDiv w:val="1"/>
      <w:marLeft w:val="0"/>
      <w:marRight w:val="0"/>
      <w:marTop w:val="0"/>
      <w:marBottom w:val="0"/>
      <w:divBdr>
        <w:top w:val="none" w:sz="0" w:space="0" w:color="auto"/>
        <w:left w:val="none" w:sz="0" w:space="0" w:color="auto"/>
        <w:bottom w:val="none" w:sz="0" w:space="0" w:color="auto"/>
        <w:right w:val="none" w:sz="0" w:space="0" w:color="auto"/>
      </w:divBdr>
    </w:div>
    <w:div w:id="1977487575">
      <w:bodyDiv w:val="1"/>
      <w:marLeft w:val="0"/>
      <w:marRight w:val="0"/>
      <w:marTop w:val="0"/>
      <w:marBottom w:val="0"/>
      <w:divBdr>
        <w:top w:val="none" w:sz="0" w:space="0" w:color="auto"/>
        <w:left w:val="none" w:sz="0" w:space="0" w:color="auto"/>
        <w:bottom w:val="none" w:sz="0" w:space="0" w:color="auto"/>
        <w:right w:val="none" w:sz="0" w:space="0" w:color="auto"/>
      </w:divBdr>
    </w:div>
    <w:div w:id="2069108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oter" Target="footer3.xml"/><Relationship Id="rId10" Type="http://schemas.openxmlformats.org/officeDocument/2006/relationships/image" Target="media/image3.w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1R2cKzIhPQ21PD4KqoMkUBtwsQ==">CgMxLjAyCGguZ2pkZ3hzMgloLjMwajB6bGwyCWguMWZvYjl0ZTIJaC4zem55c2g3MgloLjJldDkycDAyCGgudHlqY3d0MgloLjNkeTZ2a204AHIhMUo4b0FtT3NNMGFuMjBzaFJKRVNFTzA5S1NCbWZLdEhx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38293</TotalTime>
  <Pages>11</Pages>
  <Words>3628</Words>
  <Characters>20684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Uday</dc:creator>
  <cp:lastModifiedBy>SDI PC 1170</cp:lastModifiedBy>
  <cp:revision>1043</cp:revision>
  <cp:lastPrinted>2024-06-02T16:28:00Z</cp:lastPrinted>
  <dcterms:created xsi:type="dcterms:W3CDTF">2023-04-12T06:42:00Z</dcterms:created>
  <dcterms:modified xsi:type="dcterms:W3CDTF">2026-01-08T11:08:00Z</dcterms:modified>
</cp:coreProperties>
</file>