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EEA17" w14:textId="77777777" w:rsidR="00C231E1" w:rsidRPr="00A97982" w:rsidRDefault="00C231E1" w:rsidP="00C231E1">
      <w:pPr>
        <w:spacing w:after="0" w:line="240" w:lineRule="auto"/>
        <w:jc w:val="center"/>
        <w:rPr>
          <w:rFonts w:ascii="Arial" w:hAnsi="Arial" w:cs="Arial"/>
          <w:b/>
        </w:rPr>
      </w:pPr>
    </w:p>
    <w:p w14:paraId="7E474E91" w14:textId="77777777" w:rsidR="00C231E1" w:rsidRPr="00A97982" w:rsidRDefault="00C231E1" w:rsidP="00C231E1">
      <w:pPr>
        <w:spacing w:after="0" w:line="240" w:lineRule="auto"/>
        <w:jc w:val="center"/>
        <w:rPr>
          <w:rFonts w:ascii="Arial" w:hAnsi="Arial" w:cs="Arial"/>
          <w:b/>
        </w:rPr>
      </w:pPr>
      <w:r w:rsidRPr="00A97982">
        <w:rPr>
          <w:rFonts w:ascii="Arial" w:hAnsi="Arial" w:cs="Arial"/>
          <w:b/>
        </w:rPr>
        <w:t xml:space="preserve">A Study on the Effectiveness of Digital Language Laboratory Intervention in Enhancing the Writing Skills of </w:t>
      </w:r>
      <w:r w:rsidR="009D6D11" w:rsidRPr="00A97982">
        <w:rPr>
          <w:rFonts w:ascii="Arial" w:hAnsi="Arial" w:cs="Arial"/>
          <w:b/>
        </w:rPr>
        <w:t xml:space="preserve">Students </w:t>
      </w:r>
      <w:r w:rsidR="009D6D11">
        <w:rPr>
          <w:rFonts w:ascii="Arial" w:hAnsi="Arial" w:cs="Arial"/>
          <w:b/>
        </w:rPr>
        <w:t xml:space="preserve">from </w:t>
      </w:r>
      <w:r w:rsidRPr="00A97982">
        <w:rPr>
          <w:rFonts w:ascii="Arial" w:hAnsi="Arial" w:cs="Arial"/>
          <w:b/>
        </w:rPr>
        <w:t xml:space="preserve">Regional-Medium </w:t>
      </w:r>
      <w:r w:rsidR="009D6D11">
        <w:rPr>
          <w:rFonts w:ascii="Arial" w:hAnsi="Arial" w:cs="Arial"/>
          <w:b/>
        </w:rPr>
        <w:t>Schools</w:t>
      </w:r>
    </w:p>
    <w:p w14:paraId="109E0531" w14:textId="77777777" w:rsidR="00C231E1" w:rsidRPr="00A97982" w:rsidRDefault="00C231E1" w:rsidP="00C231E1">
      <w:pPr>
        <w:spacing w:after="0" w:line="240" w:lineRule="auto"/>
        <w:jc w:val="center"/>
        <w:rPr>
          <w:rFonts w:ascii="Arial" w:hAnsi="Arial" w:cs="Arial"/>
          <w:b/>
        </w:rPr>
      </w:pPr>
    </w:p>
    <w:p w14:paraId="1939EDAA" w14:textId="77777777" w:rsidR="00014B8D" w:rsidRPr="00A97982" w:rsidRDefault="00014B8D" w:rsidP="00014B8D">
      <w:pPr>
        <w:spacing w:after="0" w:line="240" w:lineRule="auto"/>
        <w:jc w:val="right"/>
        <w:rPr>
          <w:rFonts w:ascii="Cambria" w:hAnsi="Cambria"/>
          <w:b/>
        </w:rPr>
      </w:pPr>
    </w:p>
    <w:p w14:paraId="58D39958" w14:textId="77777777" w:rsidR="00F852D4" w:rsidRPr="00A97982" w:rsidRDefault="00F852D4" w:rsidP="0065064A">
      <w:pPr>
        <w:spacing w:after="0" w:line="240" w:lineRule="auto"/>
        <w:rPr>
          <w:rFonts w:ascii="Arial" w:hAnsi="Arial" w:cs="Arial"/>
          <w:szCs w:val="24"/>
        </w:rPr>
      </w:pPr>
    </w:p>
    <w:p w14:paraId="35245F04" w14:textId="77777777" w:rsidR="00296488" w:rsidRPr="00A97982" w:rsidRDefault="00296488" w:rsidP="003E7775">
      <w:pPr>
        <w:jc w:val="center"/>
        <w:rPr>
          <w:rFonts w:ascii="Arial" w:hAnsi="Arial" w:cs="Arial"/>
          <w:sz w:val="20"/>
        </w:rPr>
      </w:pPr>
    </w:p>
    <w:p w14:paraId="4F5DDE64" w14:textId="77777777" w:rsidR="00353E84" w:rsidRPr="00A97982" w:rsidRDefault="00014B8D" w:rsidP="003F6E7D">
      <w:pPr>
        <w:spacing w:line="276" w:lineRule="auto"/>
        <w:rPr>
          <w:rFonts w:ascii="Arial" w:hAnsi="Arial" w:cs="Arial"/>
          <w:b/>
        </w:rPr>
      </w:pPr>
      <w:r w:rsidRPr="00A97982">
        <w:rPr>
          <w:rFonts w:ascii="Arial" w:hAnsi="Arial" w:cs="Arial"/>
          <w:b/>
        </w:rPr>
        <w:t>ABSTRACT</w:t>
      </w:r>
    </w:p>
    <w:p w14:paraId="5F29762C" w14:textId="77777777" w:rsidR="009F68C4" w:rsidRPr="00A97982" w:rsidRDefault="00014B8D" w:rsidP="003F6E7D">
      <w:pPr>
        <w:spacing w:before="240" w:line="276" w:lineRule="auto"/>
        <w:ind w:firstLine="720"/>
        <w:jc w:val="both"/>
        <w:rPr>
          <w:rFonts w:ascii="Arial" w:hAnsi="Arial" w:cs="Arial"/>
        </w:rPr>
      </w:pPr>
      <w:r w:rsidRPr="00A97982">
        <w:rPr>
          <w:rFonts w:ascii="Arial" w:hAnsi="Arial" w:cs="Arial"/>
          <w:b/>
        </w:rPr>
        <w:t>Aims:</w:t>
      </w:r>
      <w:r w:rsidRPr="00A97982">
        <w:rPr>
          <w:rFonts w:ascii="Arial" w:hAnsi="Arial" w:cs="Arial"/>
        </w:rPr>
        <w:t xml:space="preserve"> </w:t>
      </w:r>
      <w:r w:rsidR="009F68C4" w:rsidRPr="00A97982">
        <w:rPr>
          <w:rFonts w:ascii="Arial" w:hAnsi="Arial" w:cs="Arial"/>
        </w:rPr>
        <w:t xml:space="preserve">To evaluate the expressive skills, particularly writing skills of undergraduate students at their entry level to college, implement </w:t>
      </w:r>
      <w:r w:rsidR="003F6E7D" w:rsidRPr="00A97982">
        <w:rPr>
          <w:rFonts w:ascii="Arial" w:hAnsi="Arial" w:cs="Arial"/>
        </w:rPr>
        <w:t xml:space="preserve">suitable remedial interventions </w:t>
      </w:r>
      <w:r w:rsidR="009F68C4" w:rsidRPr="00A97982">
        <w:rPr>
          <w:rFonts w:ascii="Arial" w:hAnsi="Arial" w:cs="Arial"/>
        </w:rPr>
        <w:t>in the Digital Language Laboratory, a</w:t>
      </w:r>
      <w:r w:rsidR="003F6E7D" w:rsidRPr="00A97982">
        <w:rPr>
          <w:rFonts w:ascii="Arial" w:hAnsi="Arial" w:cs="Arial"/>
        </w:rPr>
        <w:t>nd examine the learning outcomes.</w:t>
      </w:r>
    </w:p>
    <w:p w14:paraId="54A759A3" w14:textId="77777777" w:rsidR="00B50282" w:rsidRPr="00A97982" w:rsidRDefault="00B50282" w:rsidP="003F6E7D">
      <w:pPr>
        <w:spacing w:before="240" w:line="276" w:lineRule="auto"/>
        <w:ind w:firstLine="720"/>
        <w:jc w:val="both"/>
        <w:rPr>
          <w:rFonts w:ascii="Arial" w:hAnsi="Arial" w:cs="Arial"/>
        </w:rPr>
      </w:pPr>
      <w:r w:rsidRPr="00A97982">
        <w:rPr>
          <w:rFonts w:ascii="Arial" w:hAnsi="Arial" w:cs="Arial"/>
          <w:b/>
        </w:rPr>
        <w:t>Study design</w:t>
      </w:r>
      <w:r w:rsidR="009F68C4" w:rsidRPr="00A97982">
        <w:rPr>
          <w:rFonts w:ascii="Arial" w:hAnsi="Arial" w:cs="Arial"/>
          <w:b/>
        </w:rPr>
        <w:t>:</w:t>
      </w:r>
      <w:r w:rsidR="009F68C4" w:rsidRPr="00A97982">
        <w:rPr>
          <w:rFonts w:ascii="Arial" w:hAnsi="Arial" w:cs="Arial"/>
        </w:rPr>
        <w:t xml:space="preserve"> A diagnostic test was conducted followed by the intervention and post evaluation. </w:t>
      </w:r>
    </w:p>
    <w:p w14:paraId="3326B262" w14:textId="77777777" w:rsidR="009F68C4" w:rsidRPr="00A97982" w:rsidRDefault="009F68C4" w:rsidP="003F6E7D">
      <w:pPr>
        <w:pStyle w:val="NormalWeb"/>
        <w:spacing w:before="0" w:beforeAutospacing="0" w:after="0" w:afterAutospacing="0" w:line="276" w:lineRule="auto"/>
        <w:jc w:val="both"/>
        <w:rPr>
          <w:rFonts w:ascii="Arial" w:hAnsi="Arial" w:cs="Arial"/>
          <w:sz w:val="22"/>
          <w:szCs w:val="22"/>
        </w:rPr>
      </w:pPr>
      <w:r w:rsidRPr="00A97982">
        <w:rPr>
          <w:rFonts w:ascii="Arial" w:hAnsi="Arial" w:cs="Arial"/>
          <w:b/>
          <w:sz w:val="22"/>
          <w:szCs w:val="22"/>
        </w:rPr>
        <w:t>Place and duration of the study:</w:t>
      </w:r>
      <w:r w:rsidRPr="00A97982">
        <w:rPr>
          <w:rFonts w:ascii="Arial" w:hAnsi="Arial" w:cs="Arial"/>
          <w:sz w:val="22"/>
          <w:szCs w:val="22"/>
        </w:rPr>
        <w:t xml:space="preserve"> This study included 65 first-year agriculture and horticulture students from regional-medium schools, who were systematically and periodically trained in the language laboratory located at </w:t>
      </w:r>
      <w:proofErr w:type="spellStart"/>
      <w:r w:rsidRPr="00A97982">
        <w:rPr>
          <w:rFonts w:ascii="Arial" w:hAnsi="Arial" w:cs="Arial"/>
          <w:sz w:val="22"/>
          <w:szCs w:val="22"/>
        </w:rPr>
        <w:t>Anbil</w:t>
      </w:r>
      <w:proofErr w:type="spellEnd"/>
      <w:r w:rsidRPr="00A97982">
        <w:rPr>
          <w:rFonts w:ascii="Arial" w:hAnsi="Arial" w:cs="Arial"/>
          <w:sz w:val="22"/>
          <w:szCs w:val="22"/>
        </w:rPr>
        <w:t xml:space="preserve"> </w:t>
      </w:r>
      <w:proofErr w:type="spellStart"/>
      <w:r w:rsidRPr="00A97982">
        <w:rPr>
          <w:rFonts w:ascii="Arial" w:hAnsi="Arial" w:cs="Arial"/>
          <w:sz w:val="22"/>
          <w:szCs w:val="22"/>
        </w:rPr>
        <w:t>Dharmalingam</w:t>
      </w:r>
      <w:proofErr w:type="spellEnd"/>
      <w:r w:rsidRPr="00A97982">
        <w:rPr>
          <w:rFonts w:ascii="Arial" w:hAnsi="Arial" w:cs="Arial"/>
          <w:sz w:val="22"/>
          <w:szCs w:val="22"/>
        </w:rPr>
        <w:t xml:space="preserve"> Agricultural College and Research Institute, Tiruchirappalli, after their class hours, utilising relevant software to improve their writing skills. Over a period of six months, all participants received the same pedagogical intervention.</w:t>
      </w:r>
    </w:p>
    <w:p w14:paraId="6E963037" w14:textId="77777777" w:rsidR="003F6E7D" w:rsidRPr="00A97982" w:rsidRDefault="009F68C4" w:rsidP="003F6E7D">
      <w:pPr>
        <w:spacing w:before="240" w:line="276" w:lineRule="auto"/>
        <w:ind w:firstLine="720"/>
        <w:jc w:val="both"/>
        <w:rPr>
          <w:rFonts w:ascii="Arial" w:hAnsi="Arial" w:cs="Arial"/>
        </w:rPr>
      </w:pPr>
      <w:r w:rsidRPr="00A97982">
        <w:rPr>
          <w:rFonts w:ascii="Arial" w:hAnsi="Arial" w:cs="Arial"/>
          <w:b/>
        </w:rPr>
        <w:t>Methodology:</w:t>
      </w:r>
      <w:r w:rsidR="003F6E7D" w:rsidRPr="00A97982">
        <w:rPr>
          <w:rFonts w:ascii="Arial" w:hAnsi="Arial" w:cs="Arial"/>
        </w:rPr>
        <w:t xml:space="preserve"> The pre-evaluation test was designed to measure both micro- and macro-writing skills. Micro skills included spelling, syntax, and word usage, whereas macro skills focused on purpose and audience awareness, cohesion, and coherent writing. For practical and structured assessment, these skills were categorised into five major areas: content knowledge, vocabulary, grammar, sentence structure, and mechanics of writing. The same methodology as practised for the pre-evaluation was adopted for the post-evaluation, to ensure consistency and accuracy.</w:t>
      </w:r>
    </w:p>
    <w:p w14:paraId="12C4AD49" w14:textId="77777777" w:rsidR="009F68C4" w:rsidRPr="00A97982" w:rsidRDefault="009F68C4" w:rsidP="003F6E7D">
      <w:pPr>
        <w:spacing w:before="240" w:line="276" w:lineRule="auto"/>
        <w:ind w:firstLine="720"/>
        <w:jc w:val="both"/>
        <w:rPr>
          <w:rFonts w:ascii="Arial" w:hAnsi="Arial" w:cs="Arial"/>
        </w:rPr>
      </w:pPr>
      <w:r w:rsidRPr="00A97982">
        <w:rPr>
          <w:rFonts w:ascii="Arial" w:hAnsi="Arial" w:cs="Arial"/>
          <w:b/>
        </w:rPr>
        <w:t>Results:</w:t>
      </w:r>
      <w:r w:rsidR="003F6E7D" w:rsidRPr="00A97982">
        <w:rPr>
          <w:rFonts w:ascii="Arial" w:hAnsi="Arial" w:cs="Arial"/>
        </w:rPr>
        <w:t xml:space="preserve"> To evaluate statistical significance, a paired t-test was used, which revealed that 38-89% of students required improvement in all areas. The post-intervention results prove a drastic improvement, with an average drop of 68.2% in the "Needs Improvement" category. Statistical analysis confirmed the highly significant differences.</w:t>
      </w:r>
    </w:p>
    <w:p w14:paraId="1E389460" w14:textId="77777777" w:rsidR="005877F5" w:rsidRPr="00A97982" w:rsidRDefault="009F68C4" w:rsidP="003F6E7D">
      <w:pPr>
        <w:spacing w:before="240" w:line="276" w:lineRule="auto"/>
        <w:ind w:firstLine="720"/>
        <w:jc w:val="both"/>
        <w:rPr>
          <w:rFonts w:ascii="Arial" w:hAnsi="Arial" w:cs="Arial"/>
        </w:rPr>
      </w:pPr>
      <w:r w:rsidRPr="00A97982">
        <w:rPr>
          <w:rFonts w:ascii="Arial" w:hAnsi="Arial" w:cs="Arial"/>
          <w:b/>
        </w:rPr>
        <w:t>Conclusion:</w:t>
      </w:r>
      <w:r w:rsidR="003F6E7D" w:rsidRPr="00A97982">
        <w:rPr>
          <w:rFonts w:ascii="Arial" w:hAnsi="Arial" w:cs="Arial"/>
        </w:rPr>
        <w:t xml:space="preserve"> </w:t>
      </w:r>
      <w:r w:rsidR="005877F5" w:rsidRPr="00A97982">
        <w:rPr>
          <w:rFonts w:ascii="Arial" w:hAnsi="Arial" w:cs="Arial"/>
        </w:rPr>
        <w:t xml:space="preserve">The structured intervention in the Digital Language Laboratory supported students from regional medium schools in developing their writing proficiency from foundational to intermediate levels. Although no student attained the </w:t>
      </w:r>
      <w:r w:rsidR="00157B64" w:rsidRPr="00A97982">
        <w:rPr>
          <w:rFonts w:ascii="Arial" w:hAnsi="Arial" w:cs="Arial"/>
        </w:rPr>
        <w:t>excellent</w:t>
      </w:r>
      <w:r w:rsidR="005877F5" w:rsidRPr="00A97982">
        <w:rPr>
          <w:rFonts w:ascii="Arial" w:hAnsi="Arial" w:cs="Arial"/>
        </w:rPr>
        <w:t xml:space="preserve"> level, the intervention showed a remarkable impact in resolving fundamental writing difficulties, and continued instruction is recommended to achieve advanced mastery over the written competencies.</w:t>
      </w:r>
    </w:p>
    <w:p w14:paraId="7BA0EBF5" w14:textId="77777777" w:rsidR="005877F5" w:rsidRPr="00A97982" w:rsidRDefault="005877F5" w:rsidP="00C77617">
      <w:pPr>
        <w:spacing w:before="240" w:line="276" w:lineRule="auto"/>
        <w:rPr>
          <w:rFonts w:ascii="Arial" w:hAnsi="Arial" w:cs="Arial"/>
          <w:szCs w:val="24"/>
        </w:rPr>
      </w:pPr>
      <w:r w:rsidRPr="00A97982">
        <w:rPr>
          <w:rFonts w:ascii="Arial" w:hAnsi="Arial" w:cs="Arial"/>
          <w:bCs/>
          <w:szCs w:val="24"/>
        </w:rPr>
        <w:t>Keywords:</w:t>
      </w:r>
      <w:r w:rsidRPr="00A97982">
        <w:rPr>
          <w:rFonts w:ascii="Arial" w:hAnsi="Arial" w:cs="Arial"/>
          <w:szCs w:val="24"/>
        </w:rPr>
        <w:t xml:space="preserve"> </w:t>
      </w:r>
      <w:r w:rsidR="00157B64" w:rsidRPr="00A97982">
        <w:rPr>
          <w:rFonts w:ascii="Arial" w:hAnsi="Arial" w:cs="Arial"/>
          <w:szCs w:val="24"/>
        </w:rPr>
        <w:t xml:space="preserve">Expressive Skills, </w:t>
      </w:r>
      <w:r w:rsidRPr="00A97982">
        <w:rPr>
          <w:rFonts w:ascii="Arial" w:hAnsi="Arial" w:cs="Arial"/>
          <w:szCs w:val="24"/>
        </w:rPr>
        <w:t>Writing Skills, Digital Language Laboratory, Language Intervention, Paired t-test</w:t>
      </w:r>
    </w:p>
    <w:p w14:paraId="0E1DA3EC" w14:textId="77777777" w:rsidR="006A28C3" w:rsidRPr="00A97982" w:rsidRDefault="006A28C3">
      <w:pPr>
        <w:rPr>
          <w:rFonts w:ascii="Arial" w:hAnsi="Arial" w:cs="Arial"/>
          <w:b/>
          <w:szCs w:val="20"/>
        </w:rPr>
      </w:pPr>
      <w:r w:rsidRPr="00A97982">
        <w:rPr>
          <w:rFonts w:ascii="Arial" w:hAnsi="Arial" w:cs="Arial"/>
          <w:b/>
          <w:szCs w:val="20"/>
        </w:rPr>
        <w:br w:type="page"/>
      </w:r>
    </w:p>
    <w:p w14:paraId="22264EE2" w14:textId="77777777" w:rsidR="003E7775" w:rsidRPr="00A97982" w:rsidRDefault="003F6E7D" w:rsidP="00C231E1">
      <w:pPr>
        <w:pStyle w:val="ListParagraph"/>
        <w:numPr>
          <w:ilvl w:val="0"/>
          <w:numId w:val="6"/>
        </w:numPr>
        <w:spacing w:before="240" w:line="276" w:lineRule="auto"/>
        <w:rPr>
          <w:rFonts w:ascii="Arial" w:hAnsi="Arial" w:cs="Arial"/>
          <w:b/>
          <w:szCs w:val="20"/>
        </w:rPr>
      </w:pPr>
      <w:r w:rsidRPr="00A97982">
        <w:rPr>
          <w:rFonts w:ascii="Arial" w:hAnsi="Arial" w:cs="Arial"/>
          <w:b/>
          <w:szCs w:val="20"/>
        </w:rPr>
        <w:lastRenderedPageBreak/>
        <w:t>INTRODUCTION</w:t>
      </w:r>
    </w:p>
    <w:p w14:paraId="32ACE5C8" w14:textId="77777777" w:rsidR="00594231" w:rsidRPr="00A97982" w:rsidRDefault="00594231" w:rsidP="00594231">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The disparity in communication proficiency between students from regional-medium schools and those from English-medium schools remains a significant challenge in higher education, ma</w:t>
      </w:r>
      <w:r w:rsidR="00813685" w:rsidRPr="00A97982">
        <w:rPr>
          <w:rFonts w:ascii="Arial" w:hAnsi="Arial" w:cs="Arial"/>
          <w:sz w:val="22"/>
          <w:szCs w:val="20"/>
        </w:rPr>
        <w:t xml:space="preserve">inly in professional education </w:t>
      </w:r>
      <w:r w:rsidRPr="00A97982">
        <w:rPr>
          <w:rFonts w:ascii="Arial" w:hAnsi="Arial" w:cs="Arial"/>
          <w:sz w:val="22"/>
          <w:szCs w:val="20"/>
        </w:rPr>
        <w:t xml:space="preserve">due to their lack of practice and inadequate grammatical knowledge.  To overcome </w:t>
      </w:r>
      <w:r w:rsidR="00813685" w:rsidRPr="00A97982">
        <w:rPr>
          <w:rFonts w:ascii="Arial" w:hAnsi="Arial" w:cs="Arial"/>
          <w:sz w:val="22"/>
          <w:szCs w:val="20"/>
        </w:rPr>
        <w:t>this</w:t>
      </w:r>
      <w:r w:rsidRPr="00A97982">
        <w:rPr>
          <w:rFonts w:ascii="Arial" w:hAnsi="Arial" w:cs="Arial"/>
          <w:sz w:val="22"/>
          <w:szCs w:val="20"/>
        </w:rPr>
        <w:t xml:space="preserve">, it is essential to establish supportive learning practices that foster the self-esteem of students </w:t>
      </w:r>
      <w:r w:rsidR="00813685" w:rsidRPr="00A97982">
        <w:rPr>
          <w:rFonts w:ascii="Arial" w:hAnsi="Arial" w:cs="Arial"/>
          <w:sz w:val="22"/>
          <w:szCs w:val="20"/>
        </w:rPr>
        <w:t>through technology-enabled interventions.</w:t>
      </w:r>
    </w:p>
    <w:p w14:paraId="2DF7ED8B" w14:textId="77777777" w:rsidR="00E12EB8" w:rsidRPr="00A97982" w:rsidRDefault="00E12EB8" w:rsidP="00C77617">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 xml:space="preserve">Writing is the foundation of all academic skills, as it promotes learning, critical thinking, and effective communication. Writing is the foundation of all academic skills, as it promotes learning, critical thinking, and the effective communication of ideas in a logical sequence. It helps students to arrange the basic concepts, evaluate data, and articulate arguments clearly and concisely, which enhances their academic performance and readiness for the workforce (Cottrell, 2019). </w:t>
      </w:r>
      <w:r w:rsidR="00813685" w:rsidRPr="00A97982">
        <w:rPr>
          <w:rFonts w:ascii="Arial" w:hAnsi="Arial" w:cs="Arial"/>
          <w:sz w:val="22"/>
          <w:szCs w:val="20"/>
        </w:rPr>
        <w:t>Writing acts as a communicative and cognitive device throughout the learning process of a second language, supporting the development of vocabulary, grammar, and higher-order thinking skills, including argumentation and analysis (</w:t>
      </w:r>
      <w:proofErr w:type="spellStart"/>
      <w:r w:rsidR="00813685" w:rsidRPr="00A97982">
        <w:rPr>
          <w:rFonts w:ascii="Arial" w:hAnsi="Arial" w:cs="Arial"/>
          <w:sz w:val="22"/>
          <w:szCs w:val="20"/>
        </w:rPr>
        <w:t>Khazrouni</w:t>
      </w:r>
      <w:proofErr w:type="spellEnd"/>
      <w:r w:rsidR="00813685" w:rsidRPr="00A97982">
        <w:rPr>
          <w:rFonts w:ascii="Arial" w:hAnsi="Arial" w:cs="Arial"/>
          <w:sz w:val="22"/>
          <w:szCs w:val="20"/>
        </w:rPr>
        <w:t>, 2019). Writing also increases the application of micro-linguistic information, such as morphology, syntax, and semantics, resulting in more coherent and correct texts (</w:t>
      </w:r>
      <w:proofErr w:type="spellStart"/>
      <w:r w:rsidR="00813685" w:rsidRPr="00A97982">
        <w:rPr>
          <w:rFonts w:ascii="Arial" w:hAnsi="Arial" w:cs="Arial"/>
          <w:sz w:val="22"/>
          <w:szCs w:val="20"/>
        </w:rPr>
        <w:t>Menggo</w:t>
      </w:r>
      <w:proofErr w:type="spellEnd"/>
      <w:r w:rsidR="00813685" w:rsidRPr="00A97982">
        <w:rPr>
          <w:rFonts w:ascii="Arial" w:hAnsi="Arial" w:cs="Arial"/>
          <w:sz w:val="22"/>
          <w:szCs w:val="20"/>
        </w:rPr>
        <w:t xml:space="preserve"> et al., 2019). Yet, it</w:t>
      </w:r>
      <w:r w:rsidRPr="00A97982">
        <w:rPr>
          <w:rFonts w:ascii="Arial" w:hAnsi="Arial" w:cs="Arial"/>
          <w:sz w:val="22"/>
          <w:szCs w:val="20"/>
        </w:rPr>
        <w:t xml:space="preserve"> continues to be </w:t>
      </w:r>
      <w:r w:rsidR="00813685" w:rsidRPr="00A97982">
        <w:rPr>
          <w:rFonts w:ascii="Arial" w:hAnsi="Arial" w:cs="Arial"/>
          <w:sz w:val="22"/>
          <w:szCs w:val="20"/>
        </w:rPr>
        <w:t>a</w:t>
      </w:r>
      <w:r w:rsidRPr="00A97982">
        <w:rPr>
          <w:rFonts w:ascii="Arial" w:hAnsi="Arial" w:cs="Arial"/>
          <w:sz w:val="22"/>
          <w:szCs w:val="20"/>
        </w:rPr>
        <w:t xml:space="preserve"> most challenging task for second language learners due to the variations between the first and target languages, which often impact coherence, structure, and correctness (Monica, 2010). Writing skills are particularly essential for agricultural students, who must produce research reports, proposals, and extension materials, as well as communicate complex concepts to diverse audiences.</w:t>
      </w:r>
      <w:r w:rsidR="00813685" w:rsidRPr="00A97982">
        <w:rPr>
          <w:rFonts w:ascii="Arial" w:hAnsi="Arial" w:cs="Arial"/>
          <w:sz w:val="22"/>
          <w:szCs w:val="20"/>
        </w:rPr>
        <w:t xml:space="preserve"> </w:t>
      </w:r>
    </w:p>
    <w:p w14:paraId="1B60B6B4" w14:textId="77777777" w:rsidR="00C231E1" w:rsidRPr="00A97982" w:rsidRDefault="00C231E1" w:rsidP="00C231E1">
      <w:pPr>
        <w:pStyle w:val="NormalWeb"/>
        <w:numPr>
          <w:ilvl w:val="0"/>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LITERATURE REVIEW</w:t>
      </w:r>
    </w:p>
    <w:p w14:paraId="684DDC9F" w14:textId="77777777" w:rsidR="00C231E1" w:rsidRPr="00A97982" w:rsidRDefault="008C0B35" w:rsidP="00C231E1">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Automated Tools</w:t>
      </w:r>
      <w:r w:rsidR="00D50B7F" w:rsidRPr="00A97982">
        <w:rPr>
          <w:rFonts w:ascii="Arial" w:hAnsi="Arial" w:cs="Arial"/>
          <w:b/>
          <w:sz w:val="22"/>
          <w:szCs w:val="20"/>
        </w:rPr>
        <w:t xml:space="preserve"> </w:t>
      </w:r>
      <w:r w:rsidR="0043719C" w:rsidRPr="00A97982">
        <w:rPr>
          <w:rFonts w:ascii="Arial" w:hAnsi="Arial" w:cs="Arial"/>
          <w:b/>
          <w:sz w:val="22"/>
          <w:szCs w:val="20"/>
        </w:rPr>
        <w:t>in Skill Assessment</w:t>
      </w:r>
    </w:p>
    <w:p w14:paraId="0E15B9AC" w14:textId="77777777" w:rsidR="0043719C" w:rsidRPr="00A97982" w:rsidRDefault="0043719C" w:rsidP="0043719C">
      <w:pPr>
        <w:pStyle w:val="NormalWeb"/>
        <w:spacing w:before="240" w:beforeAutospacing="0" w:line="276" w:lineRule="auto"/>
        <w:ind w:firstLine="720"/>
        <w:jc w:val="both"/>
        <w:rPr>
          <w:rFonts w:ascii="Arial" w:hAnsi="Arial" w:cs="Arial"/>
          <w:sz w:val="22"/>
          <w:szCs w:val="20"/>
        </w:rPr>
      </w:pPr>
      <w:r w:rsidRPr="00A97982">
        <w:rPr>
          <w:rFonts w:ascii="Arial" w:hAnsi="Arial" w:cs="Arial"/>
          <w:sz w:val="22"/>
          <w:szCs w:val="20"/>
        </w:rPr>
        <w:t>Digital technologies are powerful tools for assessing the expressive skills of students, providing fast and real-time feedback. In the twenty-first century, innovative technologies have the potential to deliver better-quality educational evaluations which are more valuable for teachers and that more readily benefit student learning (</w:t>
      </w:r>
      <w:proofErr w:type="spellStart"/>
      <w:r w:rsidRPr="00A97982">
        <w:rPr>
          <w:rFonts w:ascii="Arial" w:hAnsi="Arial" w:cs="Arial"/>
          <w:sz w:val="22"/>
          <w:szCs w:val="20"/>
        </w:rPr>
        <w:t>Koomen</w:t>
      </w:r>
      <w:proofErr w:type="spellEnd"/>
      <w:r w:rsidRPr="00A97982">
        <w:rPr>
          <w:rFonts w:ascii="Arial" w:hAnsi="Arial" w:cs="Arial"/>
          <w:sz w:val="22"/>
          <w:szCs w:val="20"/>
        </w:rPr>
        <w:t xml:space="preserve"> and </w:t>
      </w:r>
      <w:proofErr w:type="spellStart"/>
      <w:r w:rsidRPr="00A97982">
        <w:rPr>
          <w:rFonts w:ascii="Arial" w:hAnsi="Arial" w:cs="Arial"/>
          <w:sz w:val="22"/>
          <w:szCs w:val="20"/>
        </w:rPr>
        <w:t>Zoanetti</w:t>
      </w:r>
      <w:proofErr w:type="spellEnd"/>
      <w:r w:rsidRPr="00A97982">
        <w:rPr>
          <w:rFonts w:ascii="Arial" w:hAnsi="Arial" w:cs="Arial"/>
          <w:sz w:val="22"/>
          <w:szCs w:val="20"/>
        </w:rPr>
        <w:t xml:space="preserve">, 2018). Evaluating the expressive skills of students in a digital language laboratory with appropriate software is crucial for identifying the weak areas of individual students and to prepare them for improvement. </w:t>
      </w:r>
    </w:p>
    <w:p w14:paraId="7280C343" w14:textId="77777777" w:rsidR="004C4A3D" w:rsidRPr="00A97982" w:rsidRDefault="004C4A3D" w:rsidP="004C4A3D">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 xml:space="preserve">Majority of the researchers believe unless students are academically matched with clear assessment criteria, language laboratories alone cannot assure the improvement of writing skills. According to Richards and Rodgers (2014), technology must be integrated into effective instructional and evaluation systems to have a significant impact on language outcomes. The relevance of technology-enabled assessment in improving the quality of writing is increasingly apparent in research on evaluating writing skills.  Assessment of writing, as stated by </w:t>
      </w:r>
      <w:proofErr w:type="spellStart"/>
      <w:r w:rsidRPr="00A97982">
        <w:rPr>
          <w:rStyle w:val="Strong"/>
          <w:rFonts w:ascii="Arial" w:hAnsi="Arial" w:cs="Arial"/>
          <w:b w:val="0"/>
          <w:sz w:val="22"/>
          <w:szCs w:val="22"/>
        </w:rPr>
        <w:t>Weigle</w:t>
      </w:r>
      <w:proofErr w:type="spellEnd"/>
      <w:r w:rsidRPr="00A97982">
        <w:rPr>
          <w:rStyle w:val="Strong"/>
          <w:rFonts w:ascii="Arial" w:hAnsi="Arial" w:cs="Arial"/>
          <w:b w:val="0"/>
          <w:sz w:val="22"/>
          <w:szCs w:val="22"/>
        </w:rPr>
        <w:t xml:space="preserve"> (2002)</w:t>
      </w:r>
      <w:r w:rsidRPr="00A97982">
        <w:rPr>
          <w:rFonts w:ascii="Arial" w:hAnsi="Arial" w:cs="Arial"/>
          <w:b/>
          <w:sz w:val="22"/>
          <w:szCs w:val="22"/>
        </w:rPr>
        <w:t>,</w:t>
      </w:r>
      <w:r w:rsidRPr="00A97982">
        <w:rPr>
          <w:rFonts w:ascii="Arial" w:hAnsi="Arial" w:cs="Arial"/>
          <w:sz w:val="22"/>
          <w:szCs w:val="22"/>
        </w:rPr>
        <w:t xml:space="preserve"> is a systematic process of assessing written performance against predefined standards, such as content, organisation, vocabulary, and precision. </w:t>
      </w:r>
    </w:p>
    <w:p w14:paraId="50CFE1FE" w14:textId="77777777" w:rsidR="004C4A3D" w:rsidRPr="00A97982" w:rsidRDefault="004C4A3D" w:rsidP="004C4A3D">
      <w:pPr>
        <w:pStyle w:val="NormalWeb"/>
        <w:spacing w:before="240" w:beforeAutospacing="0" w:after="0" w:afterAutospacing="0" w:line="276" w:lineRule="auto"/>
        <w:ind w:firstLine="720"/>
        <w:jc w:val="both"/>
        <w:rPr>
          <w:rFonts w:ascii="Arial" w:hAnsi="Arial" w:cs="Arial"/>
          <w:sz w:val="22"/>
          <w:szCs w:val="22"/>
        </w:rPr>
      </w:pPr>
      <w:proofErr w:type="spellStart"/>
      <w:r w:rsidRPr="00A97982">
        <w:rPr>
          <w:rFonts w:ascii="Arial" w:hAnsi="Arial" w:cs="Arial"/>
          <w:sz w:val="22"/>
          <w:szCs w:val="22"/>
        </w:rPr>
        <w:t>Attali</w:t>
      </w:r>
      <w:proofErr w:type="spellEnd"/>
      <w:r w:rsidRPr="00A97982">
        <w:rPr>
          <w:rFonts w:ascii="Arial" w:hAnsi="Arial" w:cs="Arial"/>
          <w:sz w:val="22"/>
          <w:szCs w:val="22"/>
        </w:rPr>
        <w:t xml:space="preserve"> and Burstein (2006) believe that automated tools play an influential role in enhancing writing skills by providing prompt feedback on areas such as grammar, coherence, and vocabulary use. These tools are valuable additional resources for thinking critically about the writing and revising it more effectively and should not be substituted for human evaluation. Hyland (2003) asserts that practical writing assessment emphasises feedback and change over one-off </w:t>
      </w:r>
      <w:r w:rsidRPr="00A97982">
        <w:rPr>
          <w:rFonts w:ascii="Arial" w:hAnsi="Arial" w:cs="Arial"/>
          <w:sz w:val="22"/>
          <w:szCs w:val="22"/>
        </w:rPr>
        <w:lastRenderedPageBreak/>
        <w:t xml:space="preserve">assessment. In a language lab, students can revise drafts, receive automated or teacher-generated feedback, and track their progress over time (Chapelle and Douglas 2006). </w:t>
      </w:r>
    </w:p>
    <w:p w14:paraId="521DA277" w14:textId="77777777" w:rsidR="0043719C" w:rsidRPr="00A97982" w:rsidRDefault="0043719C" w:rsidP="0043719C">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 xml:space="preserve">Language Laboratories </w:t>
      </w:r>
      <w:r w:rsidR="008C0B35" w:rsidRPr="00A97982">
        <w:rPr>
          <w:rFonts w:ascii="Arial" w:hAnsi="Arial" w:cs="Arial"/>
          <w:b/>
          <w:sz w:val="22"/>
          <w:szCs w:val="20"/>
        </w:rPr>
        <w:t>and</w:t>
      </w:r>
      <w:r w:rsidRPr="00A97982">
        <w:rPr>
          <w:rFonts w:ascii="Arial" w:hAnsi="Arial" w:cs="Arial"/>
          <w:b/>
          <w:sz w:val="22"/>
          <w:szCs w:val="20"/>
        </w:rPr>
        <w:t xml:space="preserve"> Skill Assessment</w:t>
      </w:r>
    </w:p>
    <w:p w14:paraId="55EE9D39" w14:textId="77777777" w:rsidR="004C4A3D" w:rsidRPr="00A97982" w:rsidRDefault="004C4A3D" w:rsidP="00594231">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Assessments become more formative, ongoing, and learner-centred when they are integrated into digital environments, such as language laboratories. Hyland (2003) asserts that practical writing assessments place more emphasis on revision over one-time evaluation. Language laboratories facilitate this process more easily by allowing students to revise drafts, receive automated or teacher-generated feedback, and track their progress over time.</w:t>
      </w:r>
    </w:p>
    <w:p w14:paraId="3E12866C" w14:textId="77777777" w:rsidR="00594231" w:rsidRPr="00A97982" w:rsidRDefault="00594231" w:rsidP="00594231">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 language laboratory is a technology-supported environment equipped with computers and software designed to promote second language learning through structured practice and exposure. (</w:t>
      </w:r>
      <w:proofErr w:type="spellStart"/>
      <w:r w:rsidRPr="00A97982">
        <w:rPr>
          <w:rFonts w:ascii="Arial" w:hAnsi="Arial" w:cs="Arial"/>
          <w:sz w:val="22"/>
          <w:szCs w:val="22"/>
        </w:rPr>
        <w:t>Warschauer</w:t>
      </w:r>
      <w:proofErr w:type="spellEnd"/>
      <w:r w:rsidRPr="00A97982">
        <w:rPr>
          <w:rFonts w:ascii="Arial" w:hAnsi="Arial" w:cs="Arial"/>
          <w:sz w:val="22"/>
          <w:szCs w:val="22"/>
        </w:rPr>
        <w:t>, 2000). A language laboratory is traditionally associated with improving listening and speaking skills. It has gradually evolved into a multimedia space that incorporates reading and writing exercises through digital platforms and online assessment modules.</w:t>
      </w:r>
      <w:r w:rsidR="00813685" w:rsidRPr="00A97982">
        <w:rPr>
          <w:rFonts w:ascii="Arial" w:hAnsi="Arial" w:cs="Arial"/>
          <w:sz w:val="22"/>
          <w:szCs w:val="22"/>
        </w:rPr>
        <w:t xml:space="preserve"> It</w:t>
      </w:r>
      <w:r w:rsidRPr="00A97982">
        <w:rPr>
          <w:rFonts w:ascii="Arial" w:hAnsi="Arial" w:cs="Arial"/>
          <w:sz w:val="22"/>
          <w:szCs w:val="22"/>
        </w:rPr>
        <w:t xml:space="preserve"> provide</w:t>
      </w:r>
      <w:r w:rsidR="00813685" w:rsidRPr="00A97982">
        <w:rPr>
          <w:rFonts w:ascii="Arial" w:hAnsi="Arial" w:cs="Arial"/>
          <w:sz w:val="22"/>
          <w:szCs w:val="22"/>
        </w:rPr>
        <w:t>s</w:t>
      </w:r>
      <w:r w:rsidRPr="00A97982">
        <w:rPr>
          <w:rFonts w:ascii="Arial" w:hAnsi="Arial" w:cs="Arial"/>
          <w:sz w:val="22"/>
          <w:szCs w:val="22"/>
        </w:rPr>
        <w:t xml:space="preserve"> a </w:t>
      </w:r>
      <w:proofErr w:type="gramStart"/>
      <w:r w:rsidRPr="00A97982">
        <w:rPr>
          <w:rFonts w:ascii="Arial" w:hAnsi="Arial" w:cs="Arial"/>
          <w:sz w:val="22"/>
          <w:szCs w:val="22"/>
        </w:rPr>
        <w:t>structured, technology-driven learning environments</w:t>
      </w:r>
      <w:proofErr w:type="gramEnd"/>
      <w:r w:rsidRPr="00A97982">
        <w:rPr>
          <w:rFonts w:ascii="Arial" w:hAnsi="Arial" w:cs="Arial"/>
          <w:sz w:val="22"/>
          <w:szCs w:val="22"/>
        </w:rPr>
        <w:t>, which offer a wide range of interactive resources to support the development of speaking and writing skills. In contrast to traditional classrooms, digital language laboratories enable students to practise on their own and repeatedly, which reduces the fear of making mistakes, which can embarrass them in front of peers or teachers. This special feature is highly beneficial for the students from regional-medium schools, who commonly experience lower levels of confidence in expressing complex ideas in English due to their limited exposure.</w:t>
      </w:r>
    </w:p>
    <w:p w14:paraId="67BBBA98" w14:textId="77777777" w:rsidR="00594231" w:rsidRPr="00A97982" w:rsidRDefault="00594231" w:rsidP="00594231">
      <w:pPr>
        <w:pStyle w:val="NormalWeb"/>
        <w:spacing w:before="240" w:beforeAutospacing="0" w:after="0" w:afterAutospacing="0" w:line="276" w:lineRule="auto"/>
        <w:ind w:firstLine="720"/>
        <w:jc w:val="both"/>
        <w:rPr>
          <w:rFonts w:ascii="Arial" w:hAnsi="Arial" w:cs="Arial"/>
          <w:sz w:val="22"/>
          <w:szCs w:val="22"/>
        </w:rPr>
      </w:pPr>
      <w:r w:rsidRPr="00A97982">
        <w:rPr>
          <w:rStyle w:val="Strong"/>
          <w:rFonts w:ascii="Arial" w:hAnsi="Arial" w:cs="Arial"/>
          <w:b w:val="0"/>
          <w:sz w:val="22"/>
          <w:szCs w:val="22"/>
        </w:rPr>
        <w:t>Nagaraj (2010)</w:t>
      </w:r>
      <w:r w:rsidRPr="00A97982">
        <w:rPr>
          <w:rFonts w:ascii="Arial" w:hAnsi="Arial" w:cs="Arial"/>
          <w:sz w:val="22"/>
          <w:szCs w:val="22"/>
        </w:rPr>
        <w:t xml:space="preserve"> suggests that a language laboratory fosters learner autonomy by enabling students to practice all four basic skills of language acquisition independently while getting instant feedback. Research by </w:t>
      </w:r>
      <w:proofErr w:type="spellStart"/>
      <w:r w:rsidRPr="00A97982">
        <w:rPr>
          <w:rFonts w:ascii="Arial" w:hAnsi="Arial" w:cs="Arial"/>
          <w:sz w:val="22"/>
          <w:szCs w:val="22"/>
        </w:rPr>
        <w:t>Padmapriya</w:t>
      </w:r>
      <w:proofErr w:type="spellEnd"/>
      <w:r w:rsidRPr="00A97982">
        <w:rPr>
          <w:rFonts w:ascii="Arial" w:hAnsi="Arial" w:cs="Arial"/>
          <w:sz w:val="22"/>
          <w:szCs w:val="22"/>
        </w:rPr>
        <w:t xml:space="preserve"> (2014) indicates that students often perceive language laboratories as motivating and relaxed settings that foster experimentation with language, such as writing. Along with tutoring, motivation is closely linked to active involvement in writing activities and better performance (</w:t>
      </w:r>
      <w:proofErr w:type="spellStart"/>
      <w:r w:rsidRPr="00A97982">
        <w:rPr>
          <w:rFonts w:ascii="Arial" w:hAnsi="Arial" w:cs="Arial"/>
          <w:sz w:val="22"/>
          <w:szCs w:val="22"/>
        </w:rPr>
        <w:t>Dörnyei</w:t>
      </w:r>
      <w:proofErr w:type="spellEnd"/>
      <w:r w:rsidRPr="00A97982">
        <w:rPr>
          <w:rFonts w:ascii="Arial" w:hAnsi="Arial" w:cs="Arial"/>
          <w:sz w:val="22"/>
          <w:szCs w:val="22"/>
        </w:rPr>
        <w:t xml:space="preserve">, 2001). This privilege is particularly relevant for the writing component, where multiple drafts and revisions are necessary for developing writing skills. </w:t>
      </w:r>
    </w:p>
    <w:p w14:paraId="27F23F7F" w14:textId="77777777" w:rsidR="00594231" w:rsidRPr="00A97982" w:rsidRDefault="00594231" w:rsidP="00594231">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 xml:space="preserve">Similarly, </w:t>
      </w:r>
      <w:r w:rsidRPr="00A97982">
        <w:rPr>
          <w:rStyle w:val="Strong"/>
          <w:rFonts w:ascii="Arial" w:hAnsi="Arial" w:cs="Arial"/>
          <w:b w:val="0"/>
          <w:sz w:val="22"/>
          <w:szCs w:val="22"/>
        </w:rPr>
        <w:t>Ramesh and Krishnan (2017)</w:t>
      </w:r>
      <w:r w:rsidRPr="00A97982">
        <w:rPr>
          <w:rFonts w:ascii="Arial" w:hAnsi="Arial" w:cs="Arial"/>
          <w:sz w:val="22"/>
          <w:szCs w:val="22"/>
        </w:rPr>
        <w:t xml:space="preserve"> claim that language laboratories enable students to practice sentence formation, create paragraphs, and use grammar properly in a controlled setting of a digital language laboratory. Nevertheless, certain studies suggest that there is an insignificant improvement in writing when language laboratory activities mainly rely on mechanical drills instead of significant writing assignments (Ramesh &amp; Krishnan, 2017), underlining the need to create writing evaluations that prioritise communicative intent, coherence, and audience awareness.</w:t>
      </w:r>
    </w:p>
    <w:p w14:paraId="137AC2A8" w14:textId="77777777" w:rsidR="00D50B7F" w:rsidRPr="00A97982" w:rsidRDefault="00D50B7F" w:rsidP="00D50B7F">
      <w:pPr>
        <w:pStyle w:val="NormalWeb"/>
        <w:numPr>
          <w:ilvl w:val="1"/>
          <w:numId w:val="6"/>
        </w:numPr>
        <w:spacing w:before="240" w:beforeAutospacing="0" w:line="276" w:lineRule="auto"/>
        <w:jc w:val="both"/>
        <w:rPr>
          <w:rFonts w:ascii="Arial" w:hAnsi="Arial" w:cs="Arial"/>
          <w:b/>
          <w:sz w:val="22"/>
          <w:szCs w:val="20"/>
        </w:rPr>
      </w:pPr>
      <w:r w:rsidRPr="00A97982">
        <w:rPr>
          <w:rFonts w:ascii="Arial" w:hAnsi="Arial" w:cs="Arial"/>
          <w:b/>
          <w:sz w:val="22"/>
          <w:szCs w:val="20"/>
        </w:rPr>
        <w:t xml:space="preserve">Language Laboratories </w:t>
      </w:r>
      <w:r w:rsidR="004C4A3D" w:rsidRPr="00A97982">
        <w:rPr>
          <w:rFonts w:ascii="Arial" w:hAnsi="Arial" w:cs="Arial"/>
          <w:b/>
          <w:sz w:val="22"/>
          <w:szCs w:val="20"/>
        </w:rPr>
        <w:t xml:space="preserve">and </w:t>
      </w:r>
      <w:r w:rsidRPr="00A97982">
        <w:rPr>
          <w:rFonts w:ascii="Arial" w:hAnsi="Arial" w:cs="Arial"/>
          <w:b/>
          <w:sz w:val="22"/>
          <w:szCs w:val="20"/>
        </w:rPr>
        <w:t>Writing Assessment</w:t>
      </w:r>
    </w:p>
    <w:p w14:paraId="678A6080" w14:textId="77777777" w:rsidR="004C4A3D" w:rsidRPr="00A97982" w:rsidRDefault="004C4A3D" w:rsidP="004C4A3D">
      <w:pPr>
        <w:pStyle w:val="NormalWeb"/>
        <w:spacing w:before="240" w:line="276" w:lineRule="auto"/>
        <w:ind w:firstLine="360"/>
        <w:jc w:val="both"/>
        <w:rPr>
          <w:rFonts w:ascii="Arial" w:hAnsi="Arial" w:cs="Arial"/>
          <w:sz w:val="22"/>
          <w:szCs w:val="20"/>
        </w:rPr>
      </w:pPr>
      <w:r w:rsidRPr="00A97982">
        <w:rPr>
          <w:rFonts w:ascii="Arial" w:hAnsi="Arial" w:cs="Arial"/>
          <w:sz w:val="22"/>
          <w:szCs w:val="20"/>
        </w:rPr>
        <w:t>Assessment of writing skills focuses on evaluating the ability of students to communicate ideas clearly, coherently, and accurately, with supporting evidence, appropriate vocabulary, proper grammatical structure, and other writing mechanics, including correct spelling, punctuation, and capitalisation of letters. The evaluation of writing skills involves several steps, although it is a point of contention among educators. The widely accepted five-step process, popularly known as POWER, involves prewriting, organising ideas, writing with supporting evidence, evaluating with critical thinking, and revising and editing. Each step contains its own subsets and strategies.</w:t>
      </w:r>
    </w:p>
    <w:p w14:paraId="42A4F48D" w14:textId="77777777" w:rsidR="004C4A3D" w:rsidRPr="00A97982" w:rsidRDefault="004C4A3D" w:rsidP="004C4A3D">
      <w:pPr>
        <w:pStyle w:val="NormalWeb"/>
        <w:spacing w:before="240" w:beforeAutospacing="0" w:line="276" w:lineRule="auto"/>
        <w:ind w:firstLine="360"/>
        <w:jc w:val="both"/>
        <w:rPr>
          <w:rFonts w:ascii="Arial" w:hAnsi="Arial" w:cs="Arial"/>
          <w:sz w:val="22"/>
          <w:szCs w:val="20"/>
        </w:rPr>
      </w:pPr>
      <w:r w:rsidRPr="00A97982">
        <w:rPr>
          <w:rFonts w:ascii="Arial" w:hAnsi="Arial" w:cs="Arial"/>
          <w:sz w:val="22"/>
          <w:szCs w:val="20"/>
        </w:rPr>
        <w:lastRenderedPageBreak/>
        <w:t>However, specific challenges involve grading subjectivity, ensuring evaluator homogeneity, and managing huge classrooms, which limit opportunities for in-depth, customised input. Other challenges include the diverse linguistic backgrounds of the students and their varying levels of previous exposure to writing skills. Time constraints of teachers also lead to creative approaches, such as technology-enabled solutions like language laboratories, to enhance student writing abilities.</w:t>
      </w:r>
    </w:p>
    <w:p w14:paraId="4D46AE32" w14:textId="77777777" w:rsidR="00594231" w:rsidRPr="00A97982" w:rsidRDefault="00594231" w:rsidP="00813685">
      <w:pPr>
        <w:pStyle w:val="NormalWeb"/>
        <w:spacing w:before="240" w:beforeAutospacing="0" w:after="0" w:afterAutospacing="0" w:line="276" w:lineRule="auto"/>
        <w:ind w:firstLine="720"/>
        <w:jc w:val="both"/>
        <w:rPr>
          <w:rFonts w:ascii="Arial" w:hAnsi="Arial" w:cs="Arial"/>
          <w:sz w:val="22"/>
          <w:szCs w:val="22"/>
        </w:rPr>
      </w:pPr>
      <w:proofErr w:type="spellStart"/>
      <w:r w:rsidRPr="00A97982">
        <w:rPr>
          <w:rFonts w:ascii="Arial" w:hAnsi="Arial" w:cs="Arial"/>
          <w:sz w:val="22"/>
          <w:szCs w:val="22"/>
        </w:rPr>
        <w:t>Attali</w:t>
      </w:r>
      <w:proofErr w:type="spellEnd"/>
      <w:r w:rsidRPr="00A97982">
        <w:rPr>
          <w:rFonts w:ascii="Arial" w:hAnsi="Arial" w:cs="Arial"/>
          <w:sz w:val="22"/>
          <w:szCs w:val="22"/>
        </w:rPr>
        <w:t xml:space="preserve"> and Burstein (2006) believe that automated tools play an influential role in enhancing writing skills by providing prompt feedback on areas such as grammar, coherence, and vocabulary use. These tools are valuable additional resources for thinking critically about the writing and revising it more effectively and should not be substituted for human evaluation. Hyland (2003) asserts that practical writing assessment emphasises feedback and change over one-off assessment. In a language lab, students can revise drafts, receive automated or teacher-generated feedback, and track their progress over time (Chapelle and Douglas 2006). </w:t>
      </w:r>
    </w:p>
    <w:p w14:paraId="2B95A05D" w14:textId="77777777" w:rsidR="00045840" w:rsidRPr="00A97982" w:rsidRDefault="00A32D01" w:rsidP="00C77617">
      <w:pPr>
        <w:spacing w:before="240" w:after="0" w:line="276" w:lineRule="auto"/>
        <w:ind w:firstLine="720"/>
        <w:jc w:val="both"/>
        <w:rPr>
          <w:rFonts w:ascii="Arial" w:eastAsia="Times New Roman" w:hAnsi="Arial" w:cs="Arial"/>
          <w:lang w:eastAsia="en-IN"/>
        </w:rPr>
      </w:pPr>
      <w:r w:rsidRPr="00A97982">
        <w:rPr>
          <w:rFonts w:ascii="Arial" w:eastAsia="Times New Roman" w:hAnsi="Arial" w:cs="Arial"/>
          <w:lang w:eastAsia="en-IN"/>
        </w:rPr>
        <w:t xml:space="preserve">Recognising this need, a study was undertaken to assess the writing proficiency of the undergraduate agricultural students of </w:t>
      </w:r>
      <w:proofErr w:type="spellStart"/>
      <w:r w:rsidRPr="00A97982">
        <w:rPr>
          <w:rFonts w:ascii="Arial" w:eastAsia="Times New Roman" w:hAnsi="Arial" w:cs="Arial"/>
          <w:lang w:eastAsia="en-IN"/>
        </w:rPr>
        <w:t>Anbil</w:t>
      </w:r>
      <w:proofErr w:type="spellEnd"/>
      <w:r w:rsidRPr="00A97982">
        <w:rPr>
          <w:rFonts w:ascii="Arial" w:eastAsia="Times New Roman" w:hAnsi="Arial" w:cs="Arial"/>
          <w:lang w:eastAsia="en-IN"/>
        </w:rPr>
        <w:t xml:space="preserve"> </w:t>
      </w:r>
      <w:proofErr w:type="spellStart"/>
      <w:r w:rsidRPr="00A97982">
        <w:rPr>
          <w:rFonts w:ascii="Arial" w:eastAsia="Times New Roman" w:hAnsi="Arial" w:cs="Arial"/>
          <w:lang w:eastAsia="en-IN"/>
        </w:rPr>
        <w:t>Dharmalingam</w:t>
      </w:r>
      <w:proofErr w:type="spellEnd"/>
      <w:r w:rsidRPr="00A97982">
        <w:rPr>
          <w:rFonts w:ascii="Arial" w:eastAsia="Times New Roman" w:hAnsi="Arial" w:cs="Arial"/>
          <w:lang w:eastAsia="en-IN"/>
        </w:rPr>
        <w:t xml:space="preserve"> Agricultural College and Research Institute (ADAC&amp;RI), and Horticultural College and Research Institute for Women (HC&amp;RI W), Tiruchirappalli, the constituent college of Tamil Nadu Agricultural University (TNAU), Coimbatore, India. By assessing the progress of students, this study intends to add to ongoing efforts to address written competency gaps in professional education by demonstrating the effectiveness of digital language laboratories as</w:t>
      </w:r>
      <w:r w:rsidR="009D2624" w:rsidRPr="00A97982">
        <w:rPr>
          <w:rFonts w:ascii="Arial" w:eastAsia="Times New Roman" w:hAnsi="Arial" w:cs="Arial"/>
          <w:lang w:eastAsia="en-IN"/>
        </w:rPr>
        <w:t xml:space="preserve"> an instructional intervention.</w:t>
      </w:r>
    </w:p>
    <w:p w14:paraId="2635CE5A" w14:textId="77777777" w:rsidR="00646E04" w:rsidRPr="00A97982" w:rsidRDefault="00594231" w:rsidP="00C77617">
      <w:pPr>
        <w:spacing w:before="240" w:line="276" w:lineRule="auto"/>
        <w:jc w:val="both"/>
        <w:rPr>
          <w:rFonts w:ascii="Arial" w:hAnsi="Arial" w:cs="Arial"/>
          <w:b/>
        </w:rPr>
      </w:pPr>
      <w:r w:rsidRPr="00A97982">
        <w:rPr>
          <w:rFonts w:ascii="Arial" w:hAnsi="Arial" w:cs="Arial"/>
          <w:b/>
        </w:rPr>
        <w:t>MATERIALS AND METHODS</w:t>
      </w:r>
    </w:p>
    <w:p w14:paraId="793A1FDE" w14:textId="77777777"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This study included 65 first-year agriculture and horticulture students from regional-medium schools, who were systematically and periodically trained in the language laboratory located at ADAC&amp;RI, Trichy, after their class hours, utilising relevant software to improve their writing skills. Over a period of six months, all participants received the same pedagogical intervention.</w:t>
      </w:r>
      <w:r w:rsidR="005A5299" w:rsidRPr="00A97982">
        <w:rPr>
          <w:rFonts w:ascii="Arial" w:hAnsi="Arial" w:cs="Arial"/>
          <w:sz w:val="22"/>
          <w:szCs w:val="22"/>
        </w:rPr>
        <w:t xml:space="preserve"> </w:t>
      </w:r>
      <w:r w:rsidRPr="00A97982">
        <w:rPr>
          <w:rFonts w:ascii="Arial" w:hAnsi="Arial" w:cs="Arial"/>
          <w:sz w:val="22"/>
          <w:szCs w:val="22"/>
        </w:rPr>
        <w:t xml:space="preserve">A pre- and post-testing design was employed to evaluate the impact of language laboratory–based training on the writing skills of students. </w:t>
      </w:r>
    </w:p>
    <w:p w14:paraId="45E58B4C" w14:textId="77777777"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The pre-evaluation test was designed to measure both micro- and macro-writing skills. Micro skills included spelling, syntax, and word usage, whereas macro skills focused on purpose and audience awareness, cohesion, and coherent writing. For practical and structured assessment, these skills were categorised into five major areas: content knowledge, vocabulary, grammar, sentence structure, and mechanics of writing. The same methodology as practised for the pre-evaluation was adopted for the post-evaluation, to ensure consistency and accuracy.</w:t>
      </w:r>
    </w:p>
    <w:p w14:paraId="121DC1FF" w14:textId="3D3C3A91" w:rsidR="00E77748" w:rsidRDefault="00191A61"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The</w:t>
      </w:r>
      <w:r w:rsidR="00E77748" w:rsidRPr="00A97982">
        <w:rPr>
          <w:rFonts w:ascii="Arial" w:hAnsi="Arial" w:cs="Arial"/>
          <w:sz w:val="22"/>
          <w:szCs w:val="22"/>
        </w:rPr>
        <w:t xml:space="preserve"> participants received structured training in the language laboratory </w:t>
      </w:r>
      <w:r w:rsidRPr="00A97982">
        <w:rPr>
          <w:rFonts w:ascii="Arial" w:hAnsi="Arial" w:cs="Arial"/>
          <w:sz w:val="22"/>
          <w:szCs w:val="22"/>
        </w:rPr>
        <w:t>with</w:t>
      </w:r>
      <w:r w:rsidR="00502D34" w:rsidRPr="00A97982">
        <w:rPr>
          <w:rFonts w:ascii="Arial" w:hAnsi="Arial" w:cs="Arial"/>
          <w:sz w:val="22"/>
          <w:szCs w:val="22"/>
        </w:rPr>
        <w:t xml:space="preserve"> the following </w:t>
      </w:r>
      <w:r w:rsidR="00D86113" w:rsidRPr="00A97982">
        <w:rPr>
          <w:rFonts w:ascii="Arial" w:hAnsi="Arial" w:cs="Arial"/>
          <w:sz w:val="22"/>
          <w:szCs w:val="22"/>
        </w:rPr>
        <w:t xml:space="preserve">recommended </w:t>
      </w:r>
      <w:r w:rsidR="00502D34" w:rsidRPr="00A97982">
        <w:rPr>
          <w:rFonts w:ascii="Arial" w:hAnsi="Arial" w:cs="Arial"/>
          <w:sz w:val="22"/>
          <w:szCs w:val="22"/>
        </w:rPr>
        <w:t>instructional software</w:t>
      </w:r>
      <w:r w:rsidR="00E77748" w:rsidRPr="00A97982">
        <w:rPr>
          <w:rFonts w:ascii="Arial" w:hAnsi="Arial" w:cs="Arial"/>
          <w:sz w:val="22"/>
          <w:szCs w:val="22"/>
        </w:rPr>
        <w:t xml:space="preserve">. </w:t>
      </w:r>
    </w:p>
    <w:p w14:paraId="6A8D1E92" w14:textId="0511C9DB" w:rsidR="006A4F79" w:rsidRPr="00E35308" w:rsidRDefault="006A4F79" w:rsidP="00C77617">
      <w:pPr>
        <w:pStyle w:val="NormalWeb"/>
        <w:spacing w:before="240" w:beforeAutospacing="0" w:after="0" w:afterAutospacing="0" w:line="276" w:lineRule="auto"/>
        <w:ind w:firstLine="720"/>
        <w:jc w:val="both"/>
        <w:rPr>
          <w:rFonts w:ascii="Arial" w:hAnsi="Arial" w:cs="Arial"/>
          <w:b/>
          <w:bCs/>
          <w:sz w:val="22"/>
          <w:szCs w:val="22"/>
        </w:rPr>
      </w:pPr>
      <w:r w:rsidRPr="00E35308">
        <w:rPr>
          <w:rFonts w:ascii="Arial" w:hAnsi="Arial" w:cs="Arial"/>
          <w:b/>
          <w:bCs/>
          <w:sz w:val="22"/>
          <w:szCs w:val="22"/>
        </w:rPr>
        <w:t>TABLE 1.</w:t>
      </w:r>
      <w:r w:rsidR="00E352A5" w:rsidRPr="00E35308">
        <w:rPr>
          <w:rFonts w:ascii="Arial" w:hAnsi="Arial" w:cs="Arial"/>
          <w:b/>
          <w:bCs/>
          <w:sz w:val="22"/>
          <w:szCs w:val="22"/>
        </w:rPr>
        <w:t xml:space="preserve"> SOFTWARE USED FOR ASSESSING SKILLS</w:t>
      </w:r>
    </w:p>
    <w:p w14:paraId="1AA80FE2" w14:textId="77777777" w:rsidR="00502D34" w:rsidRPr="00A97982" w:rsidRDefault="00502D34" w:rsidP="005A5299">
      <w:pPr>
        <w:pStyle w:val="NormalWeb"/>
        <w:spacing w:before="0" w:beforeAutospacing="0" w:after="0" w:afterAutospacing="0" w:line="360" w:lineRule="auto"/>
        <w:ind w:firstLine="72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3316"/>
        <w:gridCol w:w="5222"/>
      </w:tblGrid>
      <w:tr w:rsidR="00A97982" w:rsidRPr="00A97982" w14:paraId="3001368C" w14:textId="77777777" w:rsidTr="00502D34">
        <w:trPr>
          <w:trHeight w:val="37"/>
        </w:trPr>
        <w:tc>
          <w:tcPr>
            <w:tcW w:w="925" w:type="dxa"/>
          </w:tcPr>
          <w:p w14:paraId="3C760614" w14:textId="77777777" w:rsidR="00502D34" w:rsidRPr="00A97982" w:rsidRDefault="00502D34" w:rsidP="00D86113">
            <w:pPr>
              <w:jc w:val="center"/>
              <w:rPr>
                <w:rFonts w:ascii="Arial" w:hAnsi="Arial" w:cs="Arial"/>
              </w:rPr>
            </w:pPr>
            <w:r w:rsidRPr="00A97982">
              <w:rPr>
                <w:rFonts w:ascii="Arial" w:hAnsi="Arial" w:cs="Arial"/>
              </w:rPr>
              <w:t>S. No.</w:t>
            </w:r>
          </w:p>
        </w:tc>
        <w:tc>
          <w:tcPr>
            <w:tcW w:w="3316" w:type="dxa"/>
          </w:tcPr>
          <w:p w14:paraId="16D3F0DB" w14:textId="77777777" w:rsidR="00502D34" w:rsidRPr="00A97982" w:rsidRDefault="00502D34" w:rsidP="00D86113">
            <w:pPr>
              <w:jc w:val="center"/>
              <w:rPr>
                <w:rFonts w:ascii="Arial" w:hAnsi="Arial" w:cs="Arial"/>
              </w:rPr>
            </w:pPr>
            <w:proofErr w:type="gramStart"/>
            <w:r w:rsidRPr="00A97982">
              <w:rPr>
                <w:rFonts w:ascii="Arial" w:hAnsi="Arial" w:cs="Arial"/>
              </w:rPr>
              <w:t>Skills  assessed</w:t>
            </w:r>
            <w:proofErr w:type="gramEnd"/>
          </w:p>
        </w:tc>
        <w:tc>
          <w:tcPr>
            <w:tcW w:w="5222" w:type="dxa"/>
          </w:tcPr>
          <w:p w14:paraId="5BCBAEE4" w14:textId="77777777" w:rsidR="00502D34" w:rsidRPr="00A97982" w:rsidRDefault="00502D34" w:rsidP="00D86113">
            <w:pPr>
              <w:jc w:val="center"/>
              <w:rPr>
                <w:rFonts w:ascii="Arial" w:hAnsi="Arial" w:cs="Arial"/>
              </w:rPr>
            </w:pPr>
            <w:r w:rsidRPr="00A97982">
              <w:rPr>
                <w:rFonts w:ascii="Arial" w:hAnsi="Arial" w:cs="Arial"/>
              </w:rPr>
              <w:t>Software Used</w:t>
            </w:r>
          </w:p>
        </w:tc>
      </w:tr>
      <w:tr w:rsidR="00A97982" w:rsidRPr="00A97982" w14:paraId="28FE6A74" w14:textId="77777777" w:rsidTr="00502D34">
        <w:trPr>
          <w:trHeight w:val="196"/>
        </w:trPr>
        <w:tc>
          <w:tcPr>
            <w:tcW w:w="925" w:type="dxa"/>
          </w:tcPr>
          <w:p w14:paraId="39966AE8"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5A901C26" w14:textId="77777777" w:rsidR="00502D34" w:rsidRPr="00A97982" w:rsidRDefault="00502D34" w:rsidP="00D86113">
            <w:pPr>
              <w:spacing w:after="0"/>
              <w:jc w:val="both"/>
              <w:rPr>
                <w:rFonts w:ascii="Arial" w:hAnsi="Arial" w:cs="Arial"/>
              </w:rPr>
            </w:pPr>
            <w:r w:rsidRPr="00A97982">
              <w:rPr>
                <w:rFonts w:ascii="Arial" w:hAnsi="Arial" w:cs="Arial"/>
              </w:rPr>
              <w:t>Vocabulary</w:t>
            </w:r>
          </w:p>
        </w:tc>
        <w:tc>
          <w:tcPr>
            <w:tcW w:w="5222" w:type="dxa"/>
          </w:tcPr>
          <w:p w14:paraId="6594BDC9"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English in mind 2 &amp;3</w:t>
            </w:r>
          </w:p>
          <w:p w14:paraId="1641BC03" w14:textId="77777777" w:rsidR="00502D34" w:rsidRPr="00A97982" w:rsidRDefault="00502D34" w:rsidP="00502D34">
            <w:pPr>
              <w:spacing w:after="0" w:line="240" w:lineRule="auto"/>
              <w:jc w:val="both"/>
              <w:rPr>
                <w:rFonts w:ascii="Arial" w:hAnsi="Arial" w:cs="Arial"/>
              </w:rPr>
            </w:pPr>
            <w:r w:rsidRPr="00A97982">
              <w:rPr>
                <w:rFonts w:ascii="Arial" w:hAnsi="Arial" w:cs="Arial"/>
              </w:rPr>
              <w:t>Business vocabulary in use – Intermediate</w:t>
            </w:r>
          </w:p>
          <w:p w14:paraId="72D67975"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Vocabulary in Use</w:t>
            </w:r>
          </w:p>
        </w:tc>
      </w:tr>
      <w:tr w:rsidR="00A97982" w:rsidRPr="00A97982" w14:paraId="79E5C55A" w14:textId="77777777" w:rsidTr="00502D34">
        <w:trPr>
          <w:trHeight w:val="77"/>
        </w:trPr>
        <w:tc>
          <w:tcPr>
            <w:tcW w:w="925" w:type="dxa"/>
          </w:tcPr>
          <w:p w14:paraId="43469BD0"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06D452D5" w14:textId="77777777" w:rsidR="00502D34" w:rsidRPr="00A97982" w:rsidRDefault="00502D34" w:rsidP="00D86113">
            <w:pPr>
              <w:spacing w:after="0"/>
              <w:jc w:val="both"/>
              <w:rPr>
                <w:rFonts w:ascii="Arial" w:hAnsi="Arial" w:cs="Arial"/>
              </w:rPr>
            </w:pPr>
            <w:r w:rsidRPr="00A97982">
              <w:rPr>
                <w:rFonts w:ascii="Arial" w:hAnsi="Arial" w:cs="Arial"/>
              </w:rPr>
              <w:t>Content Knowledge</w:t>
            </w:r>
          </w:p>
        </w:tc>
        <w:tc>
          <w:tcPr>
            <w:tcW w:w="5222" w:type="dxa"/>
          </w:tcPr>
          <w:p w14:paraId="1A7A67CF" w14:textId="77777777" w:rsidR="00502D34" w:rsidRPr="00A97982" w:rsidRDefault="00502D34" w:rsidP="00502D34">
            <w:pPr>
              <w:spacing w:after="0" w:line="240" w:lineRule="auto"/>
              <w:jc w:val="both"/>
              <w:rPr>
                <w:rFonts w:ascii="Arial" w:hAnsi="Arial" w:cs="Arial"/>
              </w:rPr>
            </w:pPr>
            <w:r w:rsidRPr="00A97982">
              <w:rPr>
                <w:rFonts w:ascii="Arial" w:hAnsi="Arial" w:cs="Arial"/>
              </w:rPr>
              <w:t>Cambridge English in mind – Module 1</w:t>
            </w:r>
          </w:p>
          <w:p w14:paraId="64ED2D0A" w14:textId="77777777" w:rsidR="00502D34" w:rsidRPr="00A97982" w:rsidRDefault="00502D34" w:rsidP="00D86113">
            <w:pPr>
              <w:spacing w:after="0" w:line="240" w:lineRule="auto"/>
              <w:jc w:val="both"/>
              <w:rPr>
                <w:rFonts w:ascii="Arial" w:hAnsi="Arial" w:cs="Arial"/>
              </w:rPr>
            </w:pPr>
            <w:r w:rsidRPr="00A97982">
              <w:rPr>
                <w:rFonts w:ascii="Arial" w:hAnsi="Arial" w:cs="Arial"/>
              </w:rPr>
              <w:t>Learn to speak English – Lessons &amp; workshops</w:t>
            </w:r>
          </w:p>
        </w:tc>
      </w:tr>
      <w:tr w:rsidR="00A97982" w:rsidRPr="00A97982" w14:paraId="26D9F1BF" w14:textId="77777777" w:rsidTr="00502D34">
        <w:trPr>
          <w:trHeight w:val="37"/>
        </w:trPr>
        <w:tc>
          <w:tcPr>
            <w:tcW w:w="925" w:type="dxa"/>
          </w:tcPr>
          <w:p w14:paraId="7ED0FD09"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32883F7A" w14:textId="77777777" w:rsidR="00502D34" w:rsidRPr="00A97982" w:rsidRDefault="00502D34" w:rsidP="00D86113">
            <w:pPr>
              <w:spacing w:after="0"/>
              <w:jc w:val="both"/>
              <w:rPr>
                <w:rFonts w:ascii="Arial" w:hAnsi="Arial" w:cs="Arial"/>
              </w:rPr>
            </w:pPr>
            <w:r w:rsidRPr="00A97982">
              <w:rPr>
                <w:rFonts w:ascii="Arial" w:hAnsi="Arial" w:cs="Arial"/>
              </w:rPr>
              <w:t>Grammar</w:t>
            </w:r>
          </w:p>
        </w:tc>
        <w:tc>
          <w:tcPr>
            <w:tcW w:w="5222" w:type="dxa"/>
          </w:tcPr>
          <w:p w14:paraId="2FF7F2E1" w14:textId="77777777" w:rsidR="00502D34" w:rsidRPr="00A97982" w:rsidRDefault="00502D34" w:rsidP="00D86113">
            <w:pPr>
              <w:spacing w:after="0" w:line="240" w:lineRule="auto"/>
              <w:jc w:val="both"/>
              <w:rPr>
                <w:rFonts w:ascii="Arial" w:hAnsi="Arial" w:cs="Arial"/>
              </w:rPr>
            </w:pPr>
            <w:r w:rsidRPr="00A97982">
              <w:rPr>
                <w:rFonts w:ascii="Arial" w:hAnsi="Arial" w:cs="Arial"/>
              </w:rPr>
              <w:t>Active Grammar Level -2</w:t>
            </w:r>
          </w:p>
          <w:p w14:paraId="562D671F" w14:textId="77777777" w:rsidR="00A671F1" w:rsidRPr="00A97982" w:rsidRDefault="00A671F1" w:rsidP="00D86113">
            <w:pPr>
              <w:spacing w:after="0" w:line="240" w:lineRule="auto"/>
              <w:jc w:val="both"/>
              <w:rPr>
                <w:rFonts w:ascii="Arial" w:hAnsi="Arial" w:cs="Arial"/>
              </w:rPr>
            </w:pPr>
            <w:r w:rsidRPr="00A97982">
              <w:rPr>
                <w:rFonts w:ascii="Arial" w:hAnsi="Arial" w:cs="Arial"/>
              </w:rPr>
              <w:t>Interchange- 3</w:t>
            </w:r>
          </w:p>
        </w:tc>
      </w:tr>
      <w:tr w:rsidR="00A97982" w:rsidRPr="00A97982" w14:paraId="6D6F6F88" w14:textId="77777777" w:rsidTr="00502D34">
        <w:trPr>
          <w:trHeight w:val="118"/>
        </w:trPr>
        <w:tc>
          <w:tcPr>
            <w:tcW w:w="925" w:type="dxa"/>
          </w:tcPr>
          <w:p w14:paraId="121BEBEE"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5436BE22" w14:textId="77777777" w:rsidR="00502D34" w:rsidRPr="00A97982" w:rsidRDefault="00502D34" w:rsidP="00502D34">
            <w:pPr>
              <w:spacing w:after="0"/>
              <w:jc w:val="both"/>
              <w:rPr>
                <w:rFonts w:ascii="Arial" w:hAnsi="Arial" w:cs="Arial"/>
              </w:rPr>
            </w:pPr>
            <w:r w:rsidRPr="00A97982">
              <w:rPr>
                <w:rFonts w:ascii="Arial" w:hAnsi="Arial" w:cs="Arial"/>
              </w:rPr>
              <w:t>Sentence Structure</w:t>
            </w:r>
          </w:p>
        </w:tc>
        <w:tc>
          <w:tcPr>
            <w:tcW w:w="5222" w:type="dxa"/>
          </w:tcPr>
          <w:p w14:paraId="532912CA" w14:textId="77777777" w:rsidR="00502D34" w:rsidRPr="00A97982" w:rsidRDefault="00502D34" w:rsidP="00502D34">
            <w:pPr>
              <w:spacing w:after="0" w:line="240" w:lineRule="auto"/>
              <w:jc w:val="both"/>
              <w:rPr>
                <w:rFonts w:ascii="Arial" w:hAnsi="Arial" w:cs="Arial"/>
              </w:rPr>
            </w:pPr>
            <w:r w:rsidRPr="00A97982">
              <w:rPr>
                <w:rFonts w:ascii="Arial" w:hAnsi="Arial" w:cs="Arial"/>
              </w:rPr>
              <w:t>Cambridge Complete IELTS – Bands 6.5-7.5</w:t>
            </w:r>
          </w:p>
          <w:p w14:paraId="69C2B38F" w14:textId="77777777" w:rsidR="00502D34" w:rsidRPr="00A97982" w:rsidRDefault="00502D34" w:rsidP="00D86113">
            <w:pPr>
              <w:spacing w:after="0" w:line="240" w:lineRule="auto"/>
              <w:jc w:val="both"/>
              <w:rPr>
                <w:rFonts w:ascii="Arial" w:hAnsi="Arial" w:cs="Arial"/>
              </w:rPr>
            </w:pPr>
            <w:r w:rsidRPr="00A97982">
              <w:rPr>
                <w:rFonts w:ascii="Arial" w:hAnsi="Arial" w:cs="Arial"/>
              </w:rPr>
              <w:t xml:space="preserve">English in Mind </w:t>
            </w:r>
          </w:p>
        </w:tc>
      </w:tr>
      <w:tr w:rsidR="00A97982" w:rsidRPr="00A97982" w14:paraId="53B794B5" w14:textId="77777777" w:rsidTr="00502D34">
        <w:trPr>
          <w:trHeight w:val="20"/>
        </w:trPr>
        <w:tc>
          <w:tcPr>
            <w:tcW w:w="925" w:type="dxa"/>
          </w:tcPr>
          <w:p w14:paraId="6716948A" w14:textId="77777777" w:rsidR="00502D34" w:rsidRPr="00A97982" w:rsidRDefault="00502D34" w:rsidP="00D86113">
            <w:pPr>
              <w:numPr>
                <w:ilvl w:val="0"/>
                <w:numId w:val="2"/>
              </w:numPr>
              <w:spacing w:after="0" w:line="240" w:lineRule="auto"/>
              <w:jc w:val="both"/>
              <w:rPr>
                <w:rFonts w:ascii="Arial" w:hAnsi="Arial" w:cs="Arial"/>
              </w:rPr>
            </w:pPr>
          </w:p>
        </w:tc>
        <w:tc>
          <w:tcPr>
            <w:tcW w:w="3316" w:type="dxa"/>
          </w:tcPr>
          <w:p w14:paraId="684D4DC5" w14:textId="77777777" w:rsidR="00502D34" w:rsidRPr="00A97982" w:rsidRDefault="00502D34" w:rsidP="00D86113">
            <w:pPr>
              <w:spacing w:after="0"/>
              <w:jc w:val="both"/>
              <w:rPr>
                <w:rFonts w:ascii="Arial" w:hAnsi="Arial" w:cs="Arial"/>
              </w:rPr>
            </w:pPr>
            <w:r w:rsidRPr="00A97982">
              <w:rPr>
                <w:rFonts w:ascii="Arial" w:hAnsi="Arial" w:cs="Arial"/>
              </w:rPr>
              <w:t>Mechanics of Writing</w:t>
            </w:r>
          </w:p>
        </w:tc>
        <w:tc>
          <w:tcPr>
            <w:tcW w:w="5222" w:type="dxa"/>
          </w:tcPr>
          <w:p w14:paraId="78AD5E06" w14:textId="77777777" w:rsidR="00502D34" w:rsidRPr="00A97982" w:rsidRDefault="00502D34" w:rsidP="00D86113">
            <w:pPr>
              <w:spacing w:after="0" w:line="240" w:lineRule="auto"/>
              <w:jc w:val="both"/>
              <w:rPr>
                <w:rFonts w:ascii="Arial" w:hAnsi="Arial" w:cs="Arial"/>
              </w:rPr>
            </w:pPr>
            <w:r w:rsidRPr="00A97982">
              <w:rPr>
                <w:rFonts w:ascii="Arial" w:hAnsi="Arial" w:cs="Arial"/>
              </w:rPr>
              <w:t>Active Grammar Level -2</w:t>
            </w:r>
          </w:p>
          <w:p w14:paraId="2DFCF5C1" w14:textId="77777777" w:rsidR="00502D34" w:rsidRPr="00A97982" w:rsidRDefault="00502D34" w:rsidP="00D86113">
            <w:pPr>
              <w:spacing w:after="0" w:line="240" w:lineRule="auto"/>
              <w:jc w:val="both"/>
              <w:rPr>
                <w:rFonts w:ascii="Arial" w:hAnsi="Arial" w:cs="Arial"/>
              </w:rPr>
            </w:pPr>
            <w:r w:rsidRPr="00A97982">
              <w:rPr>
                <w:rFonts w:ascii="Arial" w:hAnsi="Arial" w:cs="Arial"/>
              </w:rPr>
              <w:t>Cambridge Complete IELTS – Bands 6.5-7.5</w:t>
            </w:r>
          </w:p>
          <w:p w14:paraId="5C6CC467" w14:textId="77777777" w:rsidR="00A671F1" w:rsidRPr="00A97982" w:rsidRDefault="00A671F1" w:rsidP="00D86113">
            <w:pPr>
              <w:spacing w:after="0" w:line="240" w:lineRule="auto"/>
              <w:jc w:val="both"/>
              <w:rPr>
                <w:rFonts w:ascii="Arial" w:hAnsi="Arial" w:cs="Arial"/>
              </w:rPr>
            </w:pPr>
            <w:r w:rsidRPr="00A97982">
              <w:rPr>
                <w:rFonts w:ascii="Arial" w:hAnsi="Arial" w:cs="Arial"/>
              </w:rPr>
              <w:t>Face2face - Intermediate</w:t>
            </w:r>
          </w:p>
        </w:tc>
      </w:tr>
    </w:tbl>
    <w:p w14:paraId="44D0D62B" w14:textId="77777777" w:rsidR="00594231" w:rsidRPr="00A97982" w:rsidRDefault="00594231" w:rsidP="005A5299">
      <w:pPr>
        <w:pStyle w:val="NormalWeb"/>
        <w:spacing w:before="0" w:beforeAutospacing="0" w:after="0" w:afterAutospacing="0" w:line="360" w:lineRule="auto"/>
        <w:ind w:firstLine="720"/>
        <w:jc w:val="both"/>
        <w:rPr>
          <w:rFonts w:ascii="Arial" w:hAnsi="Arial" w:cs="Arial"/>
          <w:sz w:val="22"/>
          <w:szCs w:val="22"/>
        </w:rPr>
      </w:pPr>
    </w:p>
    <w:tbl>
      <w:tblPr>
        <w:tblStyle w:val="TableGrid"/>
        <w:tblW w:w="10096" w:type="dxa"/>
        <w:tblLook w:val="04A0" w:firstRow="1" w:lastRow="0" w:firstColumn="1" w:lastColumn="0" w:noHBand="0" w:noVBand="1"/>
      </w:tblPr>
      <w:tblGrid>
        <w:gridCol w:w="4958"/>
        <w:gridCol w:w="5138"/>
      </w:tblGrid>
      <w:tr w:rsidR="00A97982" w:rsidRPr="00A97982" w14:paraId="606E7213" w14:textId="77777777" w:rsidTr="00BF4399">
        <w:tc>
          <w:tcPr>
            <w:tcW w:w="4958" w:type="dxa"/>
          </w:tcPr>
          <w:p w14:paraId="1AB51779" w14:textId="77777777" w:rsidR="00D86113" w:rsidRPr="00A97982" w:rsidRDefault="00D86113"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16349F92" wp14:editId="6BE67CDB">
                  <wp:extent cx="2818356" cy="2110766"/>
                  <wp:effectExtent l="0" t="0" r="1270" b="3810"/>
                  <wp:docPr id="1" name="Picture 1" descr="C:\Users\DELL\Downloads\Screenshot 2024-08-25 12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creenshot 2024-08-25 12363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99" t="5403" r="4291" b="5244"/>
                          <a:stretch/>
                        </pic:blipFill>
                        <pic:spPr bwMode="auto">
                          <a:xfrm>
                            <a:off x="0" y="0"/>
                            <a:ext cx="2829180" cy="2118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8" w:type="dxa"/>
          </w:tcPr>
          <w:p w14:paraId="30524D5B" w14:textId="77777777" w:rsidR="00D86113" w:rsidRPr="00A97982" w:rsidRDefault="00BF4399"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04A97A1E" wp14:editId="74BE832C">
                  <wp:extent cx="3062799" cy="1878278"/>
                  <wp:effectExtent l="0" t="0" r="4445" b="8255"/>
                  <wp:docPr id="4" name="Picture 4" descr="C:\Users\DELL\Downloads\Screenshot 2025-12-11 16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Screenshot 2025-12-11 16073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95"/>
                          <a:stretch/>
                        </pic:blipFill>
                        <pic:spPr bwMode="auto">
                          <a:xfrm>
                            <a:off x="0" y="0"/>
                            <a:ext cx="3089739" cy="1894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162CD40A" w14:textId="77777777" w:rsidTr="00AC6460">
        <w:tc>
          <w:tcPr>
            <w:tcW w:w="10096" w:type="dxa"/>
            <w:gridSpan w:val="2"/>
          </w:tcPr>
          <w:p w14:paraId="081B30D3" w14:textId="77777777" w:rsidR="00BF4399"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Vocabulary Enrichment Activities</w:t>
            </w:r>
          </w:p>
        </w:tc>
      </w:tr>
      <w:tr w:rsidR="00A97982" w:rsidRPr="00A97982" w14:paraId="5E28AEB4" w14:textId="77777777" w:rsidTr="00BF4399">
        <w:tc>
          <w:tcPr>
            <w:tcW w:w="4958" w:type="dxa"/>
          </w:tcPr>
          <w:p w14:paraId="50CF3EC0" w14:textId="77777777" w:rsidR="00D86113" w:rsidRPr="00A97982" w:rsidRDefault="00D86113"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4BBB2A9E" wp14:editId="4E77FB0A">
                  <wp:extent cx="2656768" cy="2006930"/>
                  <wp:effectExtent l="0" t="0" r="0" b="0"/>
                  <wp:docPr id="3" name="Picture 3" descr="C:\Users\DELL\Downloads\Screenshot 2025-12-11 11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Screenshot 2025-12-11 11141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70" t="10705" r="21437" b="11804"/>
                          <a:stretch/>
                        </pic:blipFill>
                        <pic:spPr bwMode="auto">
                          <a:xfrm>
                            <a:off x="0" y="0"/>
                            <a:ext cx="2673649" cy="2019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8" w:type="dxa"/>
          </w:tcPr>
          <w:p w14:paraId="39A731A7" w14:textId="77777777" w:rsidR="00D86113" w:rsidRPr="00A97982" w:rsidRDefault="00BF4399" w:rsidP="005A5299">
            <w:pPr>
              <w:pStyle w:val="NormalWeb"/>
              <w:spacing w:before="0" w:beforeAutospacing="0" w:after="0" w:afterAutospacing="0" w:line="360" w:lineRule="auto"/>
              <w:jc w:val="both"/>
              <w:rPr>
                <w:rFonts w:ascii="Arial" w:hAnsi="Arial" w:cs="Arial"/>
                <w:sz w:val="22"/>
                <w:szCs w:val="22"/>
              </w:rPr>
            </w:pPr>
            <w:r w:rsidRPr="00A97982">
              <w:rPr>
                <w:rFonts w:ascii="Arial" w:hAnsi="Arial" w:cs="Arial"/>
                <w:noProof/>
                <w:sz w:val="22"/>
                <w:szCs w:val="22"/>
              </w:rPr>
              <w:drawing>
                <wp:inline distT="0" distB="0" distL="0" distR="0" wp14:anchorId="5BB18DF9" wp14:editId="167981DF">
                  <wp:extent cx="2834448" cy="2110740"/>
                  <wp:effectExtent l="0" t="0" r="4445" b="3810"/>
                  <wp:docPr id="2" name="Picture 2" descr="C:\Users\DELL\Downloads\Screenshot 2024-08-25 13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creenshot 2024-08-25 13112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11" t="7076" r="7466" b="5857"/>
                          <a:stretch/>
                        </pic:blipFill>
                        <pic:spPr bwMode="auto">
                          <a:xfrm>
                            <a:off x="0" y="0"/>
                            <a:ext cx="2874638" cy="2140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43713262" w14:textId="77777777" w:rsidTr="00BF4399">
        <w:tc>
          <w:tcPr>
            <w:tcW w:w="4958" w:type="dxa"/>
          </w:tcPr>
          <w:p w14:paraId="59C323D4" w14:textId="77777777" w:rsidR="00D86113" w:rsidRPr="00A97982" w:rsidRDefault="005D7D26"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Sentence Structure Evaluation</w:t>
            </w:r>
          </w:p>
        </w:tc>
        <w:tc>
          <w:tcPr>
            <w:tcW w:w="5138" w:type="dxa"/>
          </w:tcPr>
          <w:p w14:paraId="2E426032" w14:textId="77777777" w:rsidR="00D86113"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t>Grammar Exercises</w:t>
            </w:r>
          </w:p>
        </w:tc>
      </w:tr>
      <w:tr w:rsidR="00A97982" w:rsidRPr="00A97982" w14:paraId="589B9C69" w14:textId="77777777" w:rsidTr="00BF4399">
        <w:tc>
          <w:tcPr>
            <w:tcW w:w="4958" w:type="dxa"/>
          </w:tcPr>
          <w:p w14:paraId="68A6B9BB" w14:textId="77777777" w:rsidR="00D86113" w:rsidRPr="00A97982" w:rsidRDefault="00D86113" w:rsidP="005A5299">
            <w:pPr>
              <w:pStyle w:val="NormalWeb"/>
              <w:spacing w:before="0" w:beforeAutospacing="0" w:after="0" w:afterAutospacing="0" w:line="360" w:lineRule="auto"/>
              <w:jc w:val="both"/>
              <w:rPr>
                <w:rFonts w:ascii="Arial" w:hAnsi="Arial" w:cs="Arial"/>
                <w:noProof/>
                <w:sz w:val="22"/>
                <w:szCs w:val="22"/>
              </w:rPr>
            </w:pPr>
            <w:r w:rsidRPr="00A97982">
              <w:rPr>
                <w:rFonts w:ascii="Arial" w:hAnsi="Arial" w:cs="Arial"/>
                <w:noProof/>
                <w:sz w:val="22"/>
                <w:szCs w:val="22"/>
              </w:rPr>
              <w:drawing>
                <wp:inline distT="0" distB="0" distL="0" distR="0" wp14:anchorId="346773C8" wp14:editId="7FD1A1E2">
                  <wp:extent cx="2946746" cy="1557465"/>
                  <wp:effectExtent l="0" t="0" r="6350" b="5080"/>
                  <wp:docPr id="5" name="Picture 5" descr="C:\Users\DELL\Downloads\Screenshot 2025-12-11 16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Screenshot 2025-12-11 1612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803" cy="1569651"/>
                          </a:xfrm>
                          <a:prstGeom prst="rect">
                            <a:avLst/>
                          </a:prstGeom>
                          <a:noFill/>
                          <a:ln>
                            <a:noFill/>
                          </a:ln>
                        </pic:spPr>
                      </pic:pic>
                    </a:graphicData>
                  </a:graphic>
                </wp:inline>
              </w:drawing>
            </w:r>
          </w:p>
        </w:tc>
        <w:tc>
          <w:tcPr>
            <w:tcW w:w="5138" w:type="dxa"/>
          </w:tcPr>
          <w:p w14:paraId="5F303CDC" w14:textId="77777777" w:rsidR="00D86113" w:rsidRPr="00A97982" w:rsidRDefault="00D86113" w:rsidP="005A5299">
            <w:pPr>
              <w:pStyle w:val="NormalWeb"/>
              <w:spacing w:before="0" w:beforeAutospacing="0" w:after="0" w:afterAutospacing="0" w:line="360" w:lineRule="auto"/>
              <w:jc w:val="both"/>
              <w:rPr>
                <w:rFonts w:ascii="Arial" w:hAnsi="Arial" w:cs="Arial"/>
                <w:noProof/>
                <w:sz w:val="22"/>
                <w:szCs w:val="22"/>
              </w:rPr>
            </w:pPr>
            <w:r w:rsidRPr="00A97982">
              <w:rPr>
                <w:rFonts w:ascii="Arial" w:hAnsi="Arial" w:cs="Arial"/>
                <w:noProof/>
                <w:sz w:val="22"/>
                <w:szCs w:val="22"/>
              </w:rPr>
              <w:drawing>
                <wp:inline distT="0" distB="0" distL="0" distR="0" wp14:anchorId="283C6053" wp14:editId="63D1E7E4">
                  <wp:extent cx="2834005" cy="2108728"/>
                  <wp:effectExtent l="0" t="0" r="4445" b="6350"/>
                  <wp:docPr id="10" name="Picture 10" descr="C:\Users\DELL\Downloads\Screenshot 2025-12-23 113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Screenshot 2025-12-23 11391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25" t="8108" r="11105" b="4503"/>
                          <a:stretch/>
                        </pic:blipFill>
                        <pic:spPr bwMode="auto">
                          <a:xfrm>
                            <a:off x="0" y="0"/>
                            <a:ext cx="2860358" cy="2128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982" w:rsidRPr="00A97982" w14:paraId="0E05EFF3" w14:textId="77777777" w:rsidTr="00BF4399">
        <w:tc>
          <w:tcPr>
            <w:tcW w:w="10096" w:type="dxa"/>
            <w:gridSpan w:val="2"/>
          </w:tcPr>
          <w:p w14:paraId="64CC55D6" w14:textId="77777777" w:rsidR="00BF4399" w:rsidRPr="00A97982" w:rsidRDefault="00BF4399" w:rsidP="00BF4399">
            <w:pPr>
              <w:pStyle w:val="NormalWeb"/>
              <w:spacing w:before="0" w:beforeAutospacing="0" w:after="0" w:afterAutospacing="0" w:line="360" w:lineRule="auto"/>
              <w:jc w:val="center"/>
              <w:rPr>
                <w:rFonts w:ascii="Arial" w:hAnsi="Arial" w:cs="Arial"/>
                <w:noProof/>
                <w:sz w:val="22"/>
                <w:szCs w:val="22"/>
              </w:rPr>
            </w:pPr>
            <w:r w:rsidRPr="00A97982">
              <w:rPr>
                <w:rFonts w:ascii="Arial" w:hAnsi="Arial" w:cs="Arial"/>
                <w:noProof/>
                <w:sz w:val="22"/>
                <w:szCs w:val="22"/>
              </w:rPr>
              <w:lastRenderedPageBreak/>
              <w:t>Activities to Assess the Mechanics of Writing</w:t>
            </w:r>
          </w:p>
        </w:tc>
      </w:tr>
    </w:tbl>
    <w:p w14:paraId="17143F21" w14:textId="4F2518D4" w:rsidR="008F0A34" w:rsidRPr="002A0117" w:rsidRDefault="008F0A34" w:rsidP="008F0A34">
      <w:pPr>
        <w:pStyle w:val="NormalWeb"/>
        <w:spacing w:before="240" w:beforeAutospacing="0" w:after="0" w:afterAutospacing="0" w:line="276" w:lineRule="auto"/>
        <w:ind w:firstLine="720"/>
        <w:jc w:val="center"/>
        <w:rPr>
          <w:rFonts w:ascii="Arial" w:hAnsi="Arial" w:cs="Arial"/>
          <w:b/>
          <w:bCs/>
          <w:sz w:val="22"/>
          <w:szCs w:val="22"/>
        </w:rPr>
      </w:pPr>
      <w:r w:rsidRPr="002A0117">
        <w:rPr>
          <w:rFonts w:ascii="Arial" w:hAnsi="Arial" w:cs="Arial"/>
          <w:b/>
          <w:bCs/>
          <w:sz w:val="22"/>
          <w:szCs w:val="22"/>
        </w:rPr>
        <w:t>FIGURE 1.</w:t>
      </w:r>
      <w:r w:rsidR="00D77005" w:rsidRPr="002A0117">
        <w:rPr>
          <w:rFonts w:ascii="Arial" w:hAnsi="Arial" w:cs="Arial"/>
          <w:b/>
          <w:bCs/>
          <w:sz w:val="22"/>
          <w:szCs w:val="22"/>
        </w:rPr>
        <w:t xml:space="preserve"> </w:t>
      </w:r>
      <w:r w:rsidR="00E35308" w:rsidRPr="002A0117">
        <w:rPr>
          <w:rFonts w:ascii="Arial" w:hAnsi="Arial" w:cs="Arial"/>
          <w:b/>
          <w:bCs/>
          <w:sz w:val="22"/>
          <w:szCs w:val="22"/>
        </w:rPr>
        <w:t xml:space="preserve"> DIFFERENT </w:t>
      </w:r>
      <w:r w:rsidR="005174C6" w:rsidRPr="002A0117">
        <w:rPr>
          <w:rFonts w:ascii="Arial" w:hAnsi="Arial" w:cs="Arial"/>
          <w:b/>
          <w:bCs/>
          <w:sz w:val="22"/>
          <w:szCs w:val="22"/>
        </w:rPr>
        <w:t>A</w:t>
      </w:r>
      <w:r w:rsidR="002A0117">
        <w:rPr>
          <w:rFonts w:ascii="Arial" w:hAnsi="Arial" w:cs="Arial"/>
          <w:b/>
          <w:bCs/>
          <w:sz w:val="22"/>
          <w:szCs w:val="22"/>
        </w:rPr>
        <w:t>C</w:t>
      </w:r>
      <w:r w:rsidR="005174C6" w:rsidRPr="002A0117">
        <w:rPr>
          <w:rFonts w:ascii="Arial" w:hAnsi="Arial" w:cs="Arial"/>
          <w:b/>
          <w:bCs/>
          <w:sz w:val="22"/>
          <w:szCs w:val="22"/>
        </w:rPr>
        <w:t>TIVITIES DESIGNED TO EVALUATE THE WRITING SKILL OF THE STUDENTS</w:t>
      </w:r>
    </w:p>
    <w:p w14:paraId="223D0598" w14:textId="77777777" w:rsidR="008F0A34" w:rsidRDefault="008F0A34" w:rsidP="00C77617">
      <w:pPr>
        <w:pStyle w:val="NormalWeb"/>
        <w:spacing w:before="240" w:beforeAutospacing="0" w:after="0" w:afterAutospacing="0" w:line="276" w:lineRule="auto"/>
        <w:ind w:firstLine="720"/>
        <w:jc w:val="both"/>
        <w:rPr>
          <w:rFonts w:ascii="Arial" w:hAnsi="Arial" w:cs="Arial"/>
          <w:sz w:val="22"/>
          <w:szCs w:val="22"/>
        </w:rPr>
      </w:pPr>
    </w:p>
    <w:p w14:paraId="14D304C3" w14:textId="7EC68DDB"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In addition to language laboratory teaching, a Google Group has been created to monitor the progress of students remotely and to facilitate ongoing interaction. Weekly assignments were given, and based on performance evaluation, customised remedial instruction was offered in the language lab, focusing on individual students' strengths and weaknesses.  </w:t>
      </w:r>
    </w:p>
    <w:p w14:paraId="7E6A6B40" w14:textId="77777777" w:rsidR="00191A61" w:rsidRPr="00A97982" w:rsidRDefault="00191A61" w:rsidP="00C77617">
      <w:pPr>
        <w:pStyle w:val="NormalWeb"/>
        <w:spacing w:before="240" w:beforeAutospacing="0" w:after="0" w:afterAutospacing="0" w:line="276" w:lineRule="auto"/>
        <w:jc w:val="both"/>
        <w:rPr>
          <w:rStyle w:val="Strong"/>
          <w:rFonts w:ascii="Arial" w:hAnsi="Arial" w:cs="Arial"/>
          <w:sz w:val="22"/>
          <w:szCs w:val="22"/>
        </w:rPr>
      </w:pPr>
    </w:p>
    <w:p w14:paraId="53A18237" w14:textId="77777777" w:rsidR="00E77748" w:rsidRPr="00A97982" w:rsidRDefault="000F5FD7" w:rsidP="00C77617">
      <w:pPr>
        <w:pStyle w:val="NormalWeb"/>
        <w:spacing w:before="240" w:beforeAutospacing="0" w:after="0" w:afterAutospacing="0" w:line="276" w:lineRule="auto"/>
        <w:jc w:val="both"/>
        <w:rPr>
          <w:rFonts w:ascii="Arial" w:hAnsi="Arial" w:cs="Arial"/>
          <w:sz w:val="22"/>
          <w:szCs w:val="22"/>
        </w:rPr>
      </w:pPr>
      <w:r w:rsidRPr="00A97982">
        <w:rPr>
          <w:rStyle w:val="Strong"/>
          <w:rFonts w:ascii="Arial" w:hAnsi="Arial" w:cs="Arial"/>
          <w:sz w:val="22"/>
          <w:szCs w:val="22"/>
        </w:rPr>
        <w:t>DATA COLLECTION AND ANALYSIS</w:t>
      </w:r>
    </w:p>
    <w:p w14:paraId="760D5D81" w14:textId="77777777" w:rsidR="00E77748" w:rsidRPr="00A97982" w:rsidRDefault="00E77748" w:rsidP="00C77617">
      <w:pPr>
        <w:pStyle w:val="NormalWeb"/>
        <w:spacing w:before="240" w:beforeAutospacing="0" w:after="0" w:afterAutospacing="0" w:line="276" w:lineRule="auto"/>
        <w:ind w:firstLine="720"/>
        <w:jc w:val="both"/>
        <w:rPr>
          <w:rFonts w:ascii="Arial" w:hAnsi="Arial" w:cs="Arial"/>
          <w:sz w:val="22"/>
          <w:szCs w:val="22"/>
        </w:rPr>
      </w:pPr>
      <w:r w:rsidRPr="00A97982">
        <w:rPr>
          <w:rFonts w:ascii="Arial" w:hAnsi="Arial" w:cs="Arial"/>
          <w:sz w:val="22"/>
          <w:szCs w:val="22"/>
        </w:rPr>
        <w:t>After six months of intervention, a post-evaluation test was conducted using the same assessment methodology as the pre-test. The obtained data were quantitatively analysed to compare pre- and post-test results to examine changes in the writing performance of students across the five assessment categories. The findings were systematically analysed to determine the effectiveness of the language laboratory intervention in enhancing students' writing skills.</w:t>
      </w:r>
    </w:p>
    <w:p w14:paraId="79C922C8" w14:textId="77777777" w:rsidR="00F8671C" w:rsidRPr="00A97982" w:rsidRDefault="00DD46C0" w:rsidP="00F8671C">
      <w:pPr>
        <w:pStyle w:val="font-claude-response-body"/>
        <w:spacing w:line="360" w:lineRule="auto"/>
        <w:jc w:val="both"/>
        <w:rPr>
          <w:rFonts w:ascii="Arial" w:hAnsi="Arial" w:cs="Arial"/>
          <w:b/>
          <w:sz w:val="22"/>
          <w:szCs w:val="22"/>
        </w:rPr>
      </w:pPr>
      <w:r w:rsidRPr="00A97982">
        <w:rPr>
          <w:rFonts w:ascii="Arial" w:hAnsi="Arial" w:cs="Arial"/>
          <w:b/>
          <w:sz w:val="22"/>
          <w:szCs w:val="22"/>
        </w:rPr>
        <w:t>RESULTS AND DISCUSSION:</w:t>
      </w:r>
    </w:p>
    <w:p w14:paraId="34485BDA" w14:textId="77777777" w:rsidR="00D81AF8" w:rsidRPr="00A97982" w:rsidRDefault="00D81AF8" w:rsidP="00353E84">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During the intervention, the selected participants were systematically trained in the language laboratory on various written activities that assessed their writing skills, including IELTS and TOEFL examination preparation, grammar instruction modules, vocabulary enhancement sessions, and sentence construction exercises.</w:t>
      </w:r>
    </w:p>
    <w:p w14:paraId="56F88426" w14:textId="77777777" w:rsidR="00797A39" w:rsidRPr="00A97982" w:rsidRDefault="00797A39" w:rsidP="00353E84">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 xml:space="preserve">Throughout the intervention, students </w:t>
      </w:r>
      <w:proofErr w:type="spellStart"/>
      <w:r w:rsidRPr="00A97982">
        <w:rPr>
          <w:rFonts w:ascii="Arial" w:hAnsi="Arial" w:cs="Arial"/>
          <w:sz w:val="22"/>
          <w:szCs w:val="22"/>
        </w:rPr>
        <w:t>practised</w:t>
      </w:r>
      <w:proofErr w:type="spellEnd"/>
      <w:r w:rsidRPr="00A97982">
        <w:rPr>
          <w:rFonts w:ascii="Arial" w:hAnsi="Arial" w:cs="Arial"/>
          <w:sz w:val="22"/>
          <w:szCs w:val="22"/>
        </w:rPr>
        <w:t xml:space="preserve"> under the guidance of the teacher, completing varied writing assignments comprising speaking and writing skills, including grammar practice exercises, vocabulary building activities, short story writing, describing a picture, narrating the best moments of the students, sentence construction drills, jumbled sentence activities, paragraph writing, and essay writing activities. The software available in the language laboratory provided students with digital writing assistance, automated grammar and vocabulary checking systems, vocabulary enrichment games and activities, grammar drills and interactive educational modules that supported </w:t>
      </w:r>
      <w:proofErr w:type="spellStart"/>
      <w:r w:rsidRPr="00A97982">
        <w:rPr>
          <w:rFonts w:ascii="Arial" w:hAnsi="Arial" w:cs="Arial"/>
          <w:sz w:val="22"/>
          <w:szCs w:val="22"/>
        </w:rPr>
        <w:t>individualised</w:t>
      </w:r>
      <w:proofErr w:type="spellEnd"/>
      <w:r w:rsidRPr="00A97982">
        <w:rPr>
          <w:rFonts w:ascii="Arial" w:hAnsi="Arial" w:cs="Arial"/>
          <w:sz w:val="22"/>
          <w:szCs w:val="22"/>
        </w:rPr>
        <w:t xml:space="preserve"> learning pathways and provided immediate performance feedback to the students. The writing proficiency of the students was measured by four classification levels: Needs Improvement, Fair, Good, and Excellent. The objective of this research was to assess the impact of the language laboratory intervention and to identify areas for improvement in the written communication of students. The collected data is given in the following tables.</w:t>
      </w:r>
    </w:p>
    <w:p w14:paraId="16F28A5C" w14:textId="7A65FC22" w:rsidR="00F8671C" w:rsidRPr="00A97982" w:rsidRDefault="007538DC" w:rsidP="00F8671C">
      <w:pPr>
        <w:spacing w:before="100" w:beforeAutospacing="1" w:after="100" w:afterAutospacing="1" w:line="360" w:lineRule="auto"/>
        <w:jc w:val="both"/>
        <w:outlineLvl w:val="2"/>
        <w:rPr>
          <w:rFonts w:ascii="Arial" w:eastAsia="Times New Roman" w:hAnsi="Arial" w:cs="Arial"/>
          <w:b/>
          <w:bCs/>
        </w:rPr>
      </w:pPr>
      <w:r>
        <w:rPr>
          <w:rFonts w:ascii="Arial" w:eastAsia="Times New Roman" w:hAnsi="Arial" w:cs="Arial"/>
          <w:b/>
          <w:bCs/>
        </w:rPr>
        <w:t xml:space="preserve">TABLE 2. </w:t>
      </w:r>
      <w:r w:rsidR="000F5FD7" w:rsidRPr="00A97982">
        <w:rPr>
          <w:rFonts w:ascii="Arial" w:eastAsia="Times New Roman" w:hAnsi="Arial" w:cs="Arial"/>
          <w:b/>
          <w:bCs/>
        </w:rPr>
        <w:t>PRE-EVALUATION</w:t>
      </w:r>
    </w:p>
    <w:tbl>
      <w:tblPr>
        <w:tblStyle w:val="TableGrid"/>
        <w:tblW w:w="0" w:type="auto"/>
        <w:tblLook w:val="04A0" w:firstRow="1" w:lastRow="0" w:firstColumn="1" w:lastColumn="0" w:noHBand="0" w:noVBand="1"/>
      </w:tblPr>
      <w:tblGrid>
        <w:gridCol w:w="1898"/>
        <w:gridCol w:w="1907"/>
        <w:gridCol w:w="1880"/>
        <w:gridCol w:w="1883"/>
        <w:gridCol w:w="1895"/>
      </w:tblGrid>
      <w:tr w:rsidR="00A97982" w:rsidRPr="00A97982" w14:paraId="6CCE4F56" w14:textId="77777777" w:rsidTr="00FF543B">
        <w:tc>
          <w:tcPr>
            <w:tcW w:w="1898" w:type="dxa"/>
            <w:vAlign w:val="center"/>
          </w:tcPr>
          <w:p w14:paraId="71B2BC1E"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Writing Dimension</w:t>
            </w:r>
          </w:p>
        </w:tc>
        <w:tc>
          <w:tcPr>
            <w:tcW w:w="1907" w:type="dxa"/>
            <w:vAlign w:val="center"/>
          </w:tcPr>
          <w:p w14:paraId="70E7BCC9"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Needs Improvement</w:t>
            </w:r>
          </w:p>
        </w:tc>
        <w:tc>
          <w:tcPr>
            <w:tcW w:w="1880" w:type="dxa"/>
            <w:vAlign w:val="center"/>
          </w:tcPr>
          <w:p w14:paraId="05426ED3"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Fair</w:t>
            </w:r>
          </w:p>
        </w:tc>
        <w:tc>
          <w:tcPr>
            <w:tcW w:w="1883" w:type="dxa"/>
            <w:vAlign w:val="center"/>
          </w:tcPr>
          <w:p w14:paraId="60A2353F"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Good</w:t>
            </w:r>
          </w:p>
        </w:tc>
        <w:tc>
          <w:tcPr>
            <w:tcW w:w="1895" w:type="dxa"/>
            <w:vAlign w:val="center"/>
          </w:tcPr>
          <w:p w14:paraId="49E18C40" w14:textId="77777777" w:rsidR="00F8671C" w:rsidRPr="00A97982" w:rsidRDefault="00F8671C" w:rsidP="00797A39">
            <w:pPr>
              <w:ind w:firstLine="0"/>
              <w:jc w:val="center"/>
              <w:rPr>
                <w:rFonts w:ascii="Arial" w:eastAsia="Times New Roman" w:hAnsi="Arial" w:cs="Arial"/>
                <w:bCs/>
              </w:rPr>
            </w:pPr>
            <w:r w:rsidRPr="00A97982">
              <w:rPr>
                <w:rFonts w:ascii="Arial" w:eastAsia="Times New Roman" w:hAnsi="Arial" w:cs="Arial"/>
                <w:bCs/>
              </w:rPr>
              <w:t>Excellent</w:t>
            </w:r>
          </w:p>
        </w:tc>
      </w:tr>
      <w:tr w:rsidR="00A97982" w:rsidRPr="00A97982" w14:paraId="148997E9" w14:textId="77777777" w:rsidTr="00FF543B">
        <w:tc>
          <w:tcPr>
            <w:tcW w:w="1898" w:type="dxa"/>
            <w:vAlign w:val="center"/>
          </w:tcPr>
          <w:p w14:paraId="41C67926"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lastRenderedPageBreak/>
              <w:t>Content Knowledge</w:t>
            </w:r>
          </w:p>
        </w:tc>
        <w:tc>
          <w:tcPr>
            <w:tcW w:w="1907" w:type="dxa"/>
            <w:vAlign w:val="center"/>
          </w:tcPr>
          <w:p w14:paraId="762277A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38%</w:t>
            </w:r>
          </w:p>
        </w:tc>
        <w:tc>
          <w:tcPr>
            <w:tcW w:w="1880" w:type="dxa"/>
            <w:vAlign w:val="center"/>
          </w:tcPr>
          <w:p w14:paraId="23551B22"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60%</w:t>
            </w:r>
          </w:p>
        </w:tc>
        <w:tc>
          <w:tcPr>
            <w:tcW w:w="1883" w:type="dxa"/>
            <w:vAlign w:val="center"/>
          </w:tcPr>
          <w:p w14:paraId="12FEBCB3"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2%</w:t>
            </w:r>
          </w:p>
        </w:tc>
        <w:tc>
          <w:tcPr>
            <w:tcW w:w="1895" w:type="dxa"/>
            <w:vAlign w:val="center"/>
          </w:tcPr>
          <w:p w14:paraId="5199CE3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28197A77" w14:textId="77777777" w:rsidTr="00FF543B">
        <w:tc>
          <w:tcPr>
            <w:tcW w:w="1898" w:type="dxa"/>
            <w:vAlign w:val="center"/>
          </w:tcPr>
          <w:p w14:paraId="7D957D63"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Vocabulary</w:t>
            </w:r>
          </w:p>
        </w:tc>
        <w:tc>
          <w:tcPr>
            <w:tcW w:w="1907" w:type="dxa"/>
            <w:vAlign w:val="center"/>
          </w:tcPr>
          <w:p w14:paraId="6AF8448F"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68%</w:t>
            </w:r>
          </w:p>
        </w:tc>
        <w:tc>
          <w:tcPr>
            <w:tcW w:w="1880" w:type="dxa"/>
            <w:vAlign w:val="center"/>
          </w:tcPr>
          <w:p w14:paraId="516B1D0E"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32%</w:t>
            </w:r>
          </w:p>
        </w:tc>
        <w:tc>
          <w:tcPr>
            <w:tcW w:w="1883" w:type="dxa"/>
            <w:vAlign w:val="center"/>
          </w:tcPr>
          <w:p w14:paraId="15468CB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4E90E7CD"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64E90F77" w14:textId="77777777" w:rsidTr="00FF543B">
        <w:tc>
          <w:tcPr>
            <w:tcW w:w="1898" w:type="dxa"/>
            <w:vAlign w:val="center"/>
          </w:tcPr>
          <w:p w14:paraId="747BFCA5"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Grammar</w:t>
            </w:r>
          </w:p>
        </w:tc>
        <w:tc>
          <w:tcPr>
            <w:tcW w:w="1907" w:type="dxa"/>
            <w:vAlign w:val="center"/>
          </w:tcPr>
          <w:p w14:paraId="539848D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89%</w:t>
            </w:r>
          </w:p>
        </w:tc>
        <w:tc>
          <w:tcPr>
            <w:tcW w:w="1880" w:type="dxa"/>
            <w:vAlign w:val="center"/>
          </w:tcPr>
          <w:p w14:paraId="142F4689"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11%</w:t>
            </w:r>
          </w:p>
        </w:tc>
        <w:tc>
          <w:tcPr>
            <w:tcW w:w="1883" w:type="dxa"/>
            <w:vAlign w:val="center"/>
          </w:tcPr>
          <w:p w14:paraId="74B1B4D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60743383"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6D860C13" w14:textId="77777777" w:rsidTr="00FF543B">
        <w:tc>
          <w:tcPr>
            <w:tcW w:w="1898" w:type="dxa"/>
            <w:vAlign w:val="center"/>
          </w:tcPr>
          <w:p w14:paraId="5C033121"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Sentence Structure</w:t>
            </w:r>
          </w:p>
        </w:tc>
        <w:tc>
          <w:tcPr>
            <w:tcW w:w="1907" w:type="dxa"/>
            <w:vAlign w:val="center"/>
          </w:tcPr>
          <w:p w14:paraId="0180A438"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69%</w:t>
            </w:r>
          </w:p>
        </w:tc>
        <w:tc>
          <w:tcPr>
            <w:tcW w:w="1880" w:type="dxa"/>
            <w:vAlign w:val="center"/>
          </w:tcPr>
          <w:p w14:paraId="3F28BB08"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31%</w:t>
            </w:r>
          </w:p>
        </w:tc>
        <w:tc>
          <w:tcPr>
            <w:tcW w:w="1883" w:type="dxa"/>
            <w:vAlign w:val="center"/>
          </w:tcPr>
          <w:p w14:paraId="189BEEB6"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3121820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r w:rsidR="00A97982" w:rsidRPr="00A97982" w14:paraId="7ECF3F53" w14:textId="77777777" w:rsidTr="00FF543B">
        <w:tc>
          <w:tcPr>
            <w:tcW w:w="1898" w:type="dxa"/>
            <w:vAlign w:val="center"/>
          </w:tcPr>
          <w:p w14:paraId="4A8A2452" w14:textId="77777777" w:rsidR="00F8671C" w:rsidRPr="00A97982" w:rsidRDefault="00797A39" w:rsidP="00CF0607">
            <w:pPr>
              <w:ind w:firstLine="0"/>
              <w:jc w:val="both"/>
              <w:rPr>
                <w:rFonts w:ascii="Arial" w:eastAsia="Times New Roman" w:hAnsi="Arial" w:cs="Arial"/>
              </w:rPr>
            </w:pPr>
            <w:r w:rsidRPr="00A97982">
              <w:rPr>
                <w:rFonts w:ascii="Arial" w:eastAsia="Times New Roman" w:hAnsi="Arial" w:cs="Arial"/>
              </w:rPr>
              <w:t xml:space="preserve">Mechanics </w:t>
            </w:r>
            <w:r w:rsidR="00F8671C" w:rsidRPr="00A97982">
              <w:rPr>
                <w:rFonts w:ascii="Arial" w:eastAsia="Times New Roman" w:hAnsi="Arial" w:cs="Arial"/>
              </w:rPr>
              <w:t>&amp; Convention</w:t>
            </w:r>
          </w:p>
        </w:tc>
        <w:tc>
          <w:tcPr>
            <w:tcW w:w="1907" w:type="dxa"/>
            <w:vAlign w:val="center"/>
          </w:tcPr>
          <w:p w14:paraId="30A03B87"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89%</w:t>
            </w:r>
          </w:p>
        </w:tc>
        <w:tc>
          <w:tcPr>
            <w:tcW w:w="1880" w:type="dxa"/>
            <w:vAlign w:val="center"/>
          </w:tcPr>
          <w:p w14:paraId="0E186670"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11%</w:t>
            </w:r>
          </w:p>
        </w:tc>
        <w:tc>
          <w:tcPr>
            <w:tcW w:w="1883" w:type="dxa"/>
            <w:vAlign w:val="center"/>
          </w:tcPr>
          <w:p w14:paraId="591E9999"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c>
          <w:tcPr>
            <w:tcW w:w="1895" w:type="dxa"/>
            <w:vAlign w:val="center"/>
          </w:tcPr>
          <w:p w14:paraId="05F7644B" w14:textId="77777777" w:rsidR="00F8671C" w:rsidRPr="00A97982" w:rsidRDefault="00F8671C" w:rsidP="00797A39">
            <w:pPr>
              <w:spacing w:line="360" w:lineRule="auto"/>
              <w:ind w:firstLine="0"/>
              <w:jc w:val="center"/>
              <w:rPr>
                <w:rFonts w:ascii="Arial" w:eastAsia="Times New Roman" w:hAnsi="Arial" w:cs="Arial"/>
              </w:rPr>
            </w:pPr>
            <w:r w:rsidRPr="00A97982">
              <w:rPr>
                <w:rFonts w:ascii="Arial" w:eastAsia="Times New Roman" w:hAnsi="Arial" w:cs="Arial"/>
              </w:rPr>
              <w:t>0%</w:t>
            </w:r>
          </w:p>
        </w:tc>
      </w:tr>
    </w:tbl>
    <w:p w14:paraId="6FBD4830" w14:textId="77777777" w:rsidR="00FF543B" w:rsidRPr="00A97982" w:rsidRDefault="00FF543B" w:rsidP="00FF543B">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 xml:space="preserve">The initial pre-evaluation suggested substantial writing challenges among the students from regional-medium schools. During the pre-evaluation, 89% of students fell into the "need to improve" category in both Grammar and Mechanics and Convention, representing the highest percentage of students requiring intervention. A notable shortfall was noticed in vocabulary and sentence structure, with 68% and 69% of students, respectively, needing improvement. Though content knowledge, showing a lower percentage relatively, still required intervention for 38% of students. At the "Fair" level, a notable number of students exhibited basic competence, with content knowledge documenting the highest percentage at 60%. The other skills proposed remarkably a lower percentage. </w:t>
      </w:r>
    </w:p>
    <w:p w14:paraId="4B874F26" w14:textId="77777777" w:rsidR="00FF543B" w:rsidRPr="00A97982" w:rsidRDefault="00FF543B" w:rsidP="00FF543B">
      <w:pPr>
        <w:pStyle w:val="font-claude-response-body"/>
        <w:spacing w:line="276" w:lineRule="auto"/>
        <w:ind w:firstLine="720"/>
        <w:jc w:val="both"/>
        <w:rPr>
          <w:rFonts w:ascii="Arial" w:hAnsi="Arial" w:cs="Arial"/>
          <w:sz w:val="22"/>
          <w:szCs w:val="22"/>
        </w:rPr>
      </w:pPr>
      <w:r w:rsidRPr="00A97982">
        <w:rPr>
          <w:rFonts w:ascii="Arial" w:hAnsi="Arial" w:cs="Arial"/>
          <w:sz w:val="22"/>
          <w:szCs w:val="22"/>
        </w:rPr>
        <w:t>Notably, the pre-evaluation indicated minimal accomplishment at higher proficiency levels. Only 2% of students reached "Good" proficiency in content knowledge, whereas all other writing proportions documented 0% in this group. None of the students earned "Excellent" proficiency in any one of the categories. This distribution pattern strongly suggested the importance of comprehensive intervention with digital tools in the language laboratory to uplift students beyond foundational proficiency levels.</w:t>
      </w:r>
    </w:p>
    <w:p w14:paraId="20F44C6F" w14:textId="16217426" w:rsidR="00F8671C" w:rsidRPr="00A97982" w:rsidRDefault="007538DC" w:rsidP="00F8671C">
      <w:pPr>
        <w:spacing w:before="100" w:beforeAutospacing="1" w:after="100" w:afterAutospacing="1" w:line="360" w:lineRule="auto"/>
        <w:jc w:val="both"/>
        <w:outlineLvl w:val="2"/>
        <w:rPr>
          <w:rFonts w:ascii="Arial" w:eastAsia="Times New Roman" w:hAnsi="Arial" w:cs="Arial"/>
          <w:b/>
          <w:bCs/>
        </w:rPr>
      </w:pPr>
      <w:r>
        <w:rPr>
          <w:rFonts w:ascii="Arial" w:eastAsia="Times New Roman" w:hAnsi="Arial" w:cs="Arial"/>
          <w:b/>
          <w:bCs/>
        </w:rPr>
        <w:t xml:space="preserve">TABLE 3. </w:t>
      </w:r>
      <w:r w:rsidR="000F5FD7" w:rsidRPr="00A97982">
        <w:rPr>
          <w:rFonts w:ascii="Arial" w:eastAsia="Times New Roman" w:hAnsi="Arial" w:cs="Arial"/>
          <w:b/>
          <w:bCs/>
        </w:rPr>
        <w:t>POST-EVALUATION</w:t>
      </w:r>
    </w:p>
    <w:tbl>
      <w:tblPr>
        <w:tblStyle w:val="TableGrid"/>
        <w:tblW w:w="0" w:type="auto"/>
        <w:tblLook w:val="04A0" w:firstRow="1" w:lastRow="0" w:firstColumn="1" w:lastColumn="0" w:noHBand="0" w:noVBand="1"/>
      </w:tblPr>
      <w:tblGrid>
        <w:gridCol w:w="1898"/>
        <w:gridCol w:w="1907"/>
        <w:gridCol w:w="1880"/>
        <w:gridCol w:w="1883"/>
        <w:gridCol w:w="1895"/>
      </w:tblGrid>
      <w:tr w:rsidR="00A97982" w:rsidRPr="00A97982" w14:paraId="553652C7" w14:textId="77777777" w:rsidTr="00353E84">
        <w:tc>
          <w:tcPr>
            <w:tcW w:w="1898" w:type="dxa"/>
            <w:vAlign w:val="center"/>
          </w:tcPr>
          <w:p w14:paraId="5724F9D1"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Writing Dimension</w:t>
            </w:r>
          </w:p>
        </w:tc>
        <w:tc>
          <w:tcPr>
            <w:tcW w:w="1907" w:type="dxa"/>
            <w:vAlign w:val="center"/>
          </w:tcPr>
          <w:p w14:paraId="4090A94F"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Needs Improvement</w:t>
            </w:r>
          </w:p>
        </w:tc>
        <w:tc>
          <w:tcPr>
            <w:tcW w:w="1880" w:type="dxa"/>
            <w:vAlign w:val="center"/>
          </w:tcPr>
          <w:p w14:paraId="08BC0223"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Fair</w:t>
            </w:r>
          </w:p>
        </w:tc>
        <w:tc>
          <w:tcPr>
            <w:tcW w:w="1883" w:type="dxa"/>
            <w:vAlign w:val="center"/>
          </w:tcPr>
          <w:p w14:paraId="2FAAA24D"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Good</w:t>
            </w:r>
          </w:p>
        </w:tc>
        <w:tc>
          <w:tcPr>
            <w:tcW w:w="1895" w:type="dxa"/>
            <w:vAlign w:val="center"/>
          </w:tcPr>
          <w:p w14:paraId="4021368B" w14:textId="77777777" w:rsidR="00F8671C" w:rsidRPr="00A97982" w:rsidRDefault="00F8671C" w:rsidP="00CF0607">
            <w:pPr>
              <w:spacing w:line="360" w:lineRule="auto"/>
              <w:ind w:firstLine="0"/>
              <w:jc w:val="both"/>
              <w:rPr>
                <w:rFonts w:ascii="Arial" w:eastAsia="Times New Roman" w:hAnsi="Arial" w:cs="Arial"/>
                <w:bCs/>
              </w:rPr>
            </w:pPr>
            <w:r w:rsidRPr="00A97982">
              <w:rPr>
                <w:rFonts w:ascii="Arial" w:eastAsia="Times New Roman" w:hAnsi="Arial" w:cs="Arial"/>
                <w:bCs/>
              </w:rPr>
              <w:t>Excellent</w:t>
            </w:r>
          </w:p>
        </w:tc>
      </w:tr>
      <w:tr w:rsidR="00A97982" w:rsidRPr="00A97982" w14:paraId="278A75E2" w14:textId="77777777" w:rsidTr="00353E84">
        <w:tc>
          <w:tcPr>
            <w:tcW w:w="1898" w:type="dxa"/>
            <w:vAlign w:val="center"/>
          </w:tcPr>
          <w:p w14:paraId="201285CB"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Content Knowledge</w:t>
            </w:r>
          </w:p>
        </w:tc>
        <w:tc>
          <w:tcPr>
            <w:tcW w:w="1907" w:type="dxa"/>
            <w:vAlign w:val="center"/>
          </w:tcPr>
          <w:p w14:paraId="01A38D00"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c>
          <w:tcPr>
            <w:tcW w:w="1880" w:type="dxa"/>
            <w:vAlign w:val="center"/>
          </w:tcPr>
          <w:p w14:paraId="7A64DAB7"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85%</w:t>
            </w:r>
          </w:p>
        </w:tc>
        <w:tc>
          <w:tcPr>
            <w:tcW w:w="1883" w:type="dxa"/>
            <w:vAlign w:val="center"/>
          </w:tcPr>
          <w:p w14:paraId="0A2794A6"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15%</w:t>
            </w:r>
          </w:p>
        </w:tc>
        <w:tc>
          <w:tcPr>
            <w:tcW w:w="1895" w:type="dxa"/>
            <w:vAlign w:val="center"/>
          </w:tcPr>
          <w:p w14:paraId="2B7E4E31"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r>
      <w:tr w:rsidR="00A97982" w:rsidRPr="00A97982" w14:paraId="3AD40C8C" w14:textId="77777777" w:rsidTr="00353E84">
        <w:tc>
          <w:tcPr>
            <w:tcW w:w="1898" w:type="dxa"/>
            <w:vAlign w:val="center"/>
          </w:tcPr>
          <w:p w14:paraId="05D92EE7"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Vocabulary</w:t>
            </w:r>
          </w:p>
        </w:tc>
        <w:tc>
          <w:tcPr>
            <w:tcW w:w="1907" w:type="dxa"/>
            <w:vAlign w:val="center"/>
          </w:tcPr>
          <w:p w14:paraId="77E9188D"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8%</w:t>
            </w:r>
          </w:p>
        </w:tc>
        <w:tc>
          <w:tcPr>
            <w:tcW w:w="1880" w:type="dxa"/>
            <w:vAlign w:val="center"/>
          </w:tcPr>
          <w:p w14:paraId="445FC1BF"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83%</w:t>
            </w:r>
          </w:p>
        </w:tc>
        <w:tc>
          <w:tcPr>
            <w:tcW w:w="1883" w:type="dxa"/>
            <w:vAlign w:val="center"/>
          </w:tcPr>
          <w:p w14:paraId="2898A537"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9%</w:t>
            </w:r>
          </w:p>
        </w:tc>
        <w:tc>
          <w:tcPr>
            <w:tcW w:w="1895" w:type="dxa"/>
            <w:vAlign w:val="center"/>
          </w:tcPr>
          <w:p w14:paraId="0306E6E2"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r>
      <w:tr w:rsidR="00A97982" w:rsidRPr="00A97982" w14:paraId="76FA9D27" w14:textId="77777777" w:rsidTr="00353E84">
        <w:tc>
          <w:tcPr>
            <w:tcW w:w="1898" w:type="dxa"/>
            <w:vAlign w:val="center"/>
          </w:tcPr>
          <w:p w14:paraId="73F22349"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Grammar</w:t>
            </w:r>
          </w:p>
        </w:tc>
        <w:tc>
          <w:tcPr>
            <w:tcW w:w="1907" w:type="dxa"/>
            <w:vAlign w:val="center"/>
          </w:tcPr>
          <w:p w14:paraId="2B40A2DA"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2%</w:t>
            </w:r>
          </w:p>
        </w:tc>
        <w:tc>
          <w:tcPr>
            <w:tcW w:w="1880" w:type="dxa"/>
            <w:vAlign w:val="center"/>
          </w:tcPr>
          <w:p w14:paraId="69B45E6F"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87%</w:t>
            </w:r>
          </w:p>
        </w:tc>
        <w:tc>
          <w:tcPr>
            <w:tcW w:w="1883" w:type="dxa"/>
            <w:vAlign w:val="center"/>
          </w:tcPr>
          <w:p w14:paraId="4797AEFA"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11%</w:t>
            </w:r>
          </w:p>
        </w:tc>
        <w:tc>
          <w:tcPr>
            <w:tcW w:w="1895" w:type="dxa"/>
            <w:vAlign w:val="center"/>
          </w:tcPr>
          <w:p w14:paraId="212080D1"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r>
      <w:tr w:rsidR="00A97982" w:rsidRPr="00A97982" w14:paraId="288387A3" w14:textId="77777777" w:rsidTr="00353E84">
        <w:tc>
          <w:tcPr>
            <w:tcW w:w="1898" w:type="dxa"/>
            <w:vAlign w:val="center"/>
          </w:tcPr>
          <w:p w14:paraId="076BC919"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Sentence Structure</w:t>
            </w:r>
          </w:p>
        </w:tc>
        <w:tc>
          <w:tcPr>
            <w:tcW w:w="1907" w:type="dxa"/>
            <w:vAlign w:val="center"/>
          </w:tcPr>
          <w:p w14:paraId="4D0E7529"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2%</w:t>
            </w:r>
          </w:p>
        </w:tc>
        <w:tc>
          <w:tcPr>
            <w:tcW w:w="1880" w:type="dxa"/>
            <w:vAlign w:val="center"/>
          </w:tcPr>
          <w:p w14:paraId="3EB17EC3"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95%</w:t>
            </w:r>
          </w:p>
        </w:tc>
        <w:tc>
          <w:tcPr>
            <w:tcW w:w="1883" w:type="dxa"/>
            <w:vAlign w:val="center"/>
          </w:tcPr>
          <w:p w14:paraId="3A58C2A7"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3%</w:t>
            </w:r>
          </w:p>
        </w:tc>
        <w:tc>
          <w:tcPr>
            <w:tcW w:w="1895" w:type="dxa"/>
            <w:vAlign w:val="center"/>
          </w:tcPr>
          <w:p w14:paraId="7A3042E7"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r>
      <w:tr w:rsidR="00A97982" w:rsidRPr="00A97982" w14:paraId="4AF23446" w14:textId="77777777" w:rsidTr="00353E84">
        <w:tc>
          <w:tcPr>
            <w:tcW w:w="1898" w:type="dxa"/>
            <w:vAlign w:val="center"/>
          </w:tcPr>
          <w:p w14:paraId="58F74B75" w14:textId="77777777" w:rsidR="00F8671C" w:rsidRPr="00A97982" w:rsidRDefault="00F8671C" w:rsidP="00CF0607">
            <w:pPr>
              <w:ind w:firstLine="0"/>
              <w:jc w:val="both"/>
              <w:rPr>
                <w:rFonts w:ascii="Arial" w:eastAsia="Times New Roman" w:hAnsi="Arial" w:cs="Arial"/>
              </w:rPr>
            </w:pPr>
            <w:r w:rsidRPr="00A97982">
              <w:rPr>
                <w:rFonts w:ascii="Arial" w:eastAsia="Times New Roman" w:hAnsi="Arial" w:cs="Arial"/>
              </w:rPr>
              <w:t>Mechanics &amp; Convention</w:t>
            </w:r>
          </w:p>
        </w:tc>
        <w:tc>
          <w:tcPr>
            <w:tcW w:w="1907" w:type="dxa"/>
            <w:vAlign w:val="center"/>
          </w:tcPr>
          <w:p w14:paraId="2216C024"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c>
          <w:tcPr>
            <w:tcW w:w="1880" w:type="dxa"/>
            <w:vAlign w:val="center"/>
          </w:tcPr>
          <w:p w14:paraId="5DD5E97C"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94%</w:t>
            </w:r>
          </w:p>
        </w:tc>
        <w:tc>
          <w:tcPr>
            <w:tcW w:w="1883" w:type="dxa"/>
            <w:vAlign w:val="center"/>
          </w:tcPr>
          <w:p w14:paraId="726B3407"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6%</w:t>
            </w:r>
          </w:p>
        </w:tc>
        <w:tc>
          <w:tcPr>
            <w:tcW w:w="1895" w:type="dxa"/>
            <w:vAlign w:val="center"/>
          </w:tcPr>
          <w:p w14:paraId="15B7E5A9" w14:textId="77777777" w:rsidR="00F8671C" w:rsidRPr="00A97982" w:rsidRDefault="00F8671C" w:rsidP="00CF0607">
            <w:pPr>
              <w:spacing w:line="360" w:lineRule="auto"/>
              <w:ind w:firstLine="0"/>
              <w:jc w:val="both"/>
              <w:rPr>
                <w:rFonts w:ascii="Arial" w:eastAsia="Times New Roman" w:hAnsi="Arial" w:cs="Arial"/>
              </w:rPr>
            </w:pPr>
            <w:r w:rsidRPr="00A97982">
              <w:rPr>
                <w:rFonts w:ascii="Arial" w:eastAsia="Times New Roman" w:hAnsi="Arial" w:cs="Arial"/>
              </w:rPr>
              <w:t>0%</w:t>
            </w:r>
          </w:p>
        </w:tc>
      </w:tr>
    </w:tbl>
    <w:p w14:paraId="48CC3DE4"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t xml:space="preserve">The results of the post-evaluation performance of regional medium school students in five areas of writing skills indicate a significant decrease in the number of students who require improvement. There was a remarkable improvement in content knowledge and mechanics and convention, with the percentage of students in need of improvement dropping from 38% to 0% and 89% to 0%, respectively. Furthermore, in the areas of content knowledge, mechanics, and convention, 15% and 6% of students achieved a “Good” rating, respectively. </w:t>
      </w:r>
    </w:p>
    <w:p w14:paraId="5E6F3336"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lastRenderedPageBreak/>
        <w:t>There was a remarkable decline in Grammar, from the “Needs Improvement” classifica</w:t>
      </w:r>
      <w:r w:rsidR="00A43EE8" w:rsidRPr="00A97982">
        <w:rPr>
          <w:rFonts w:ascii="Arial" w:eastAsia="Times New Roman" w:hAnsi="Arial" w:cs="Arial"/>
        </w:rPr>
        <w:t xml:space="preserve">tion, where it was 89%, to 2%. </w:t>
      </w:r>
      <w:r w:rsidRPr="00A97982">
        <w:rPr>
          <w:rFonts w:ascii="Arial" w:eastAsia="Times New Roman" w:hAnsi="Arial" w:cs="Arial"/>
        </w:rPr>
        <w:t xml:space="preserve"> This resulted in 87% of students advancing to the “Fair” category and 11% achieving the “Good” level. Similarly, in the vocabulary unit, there was a substantial decline in the “Needs Improvement” category from 68% to 8%, with 83% of students progressing to the “Fair” level and 9% of students acquiring the “Good” level. In Sentence Structure, the performance of </w:t>
      </w:r>
      <w:r w:rsidR="00A43EE8" w:rsidRPr="00A97982">
        <w:rPr>
          <w:rFonts w:ascii="Arial" w:eastAsia="Times New Roman" w:hAnsi="Arial" w:cs="Arial"/>
        </w:rPr>
        <w:t>students showed</w:t>
      </w:r>
      <w:r w:rsidRPr="00A97982">
        <w:rPr>
          <w:rFonts w:ascii="Arial" w:eastAsia="Times New Roman" w:hAnsi="Arial" w:cs="Arial"/>
        </w:rPr>
        <w:t xml:space="preserve"> considerable progress, reducing the “Needs Improvement” category from 69% to 2%, with 95% of students achieving “Fair” proficiency and 3% rated as “Good.”</w:t>
      </w:r>
    </w:p>
    <w:p w14:paraId="6B0C8138" w14:textId="77777777" w:rsidR="00DD1F84" w:rsidRPr="00A97982" w:rsidRDefault="00DD1F84" w:rsidP="00C77617">
      <w:pPr>
        <w:spacing w:before="100" w:beforeAutospacing="1" w:after="100" w:afterAutospacing="1" w:line="276" w:lineRule="auto"/>
        <w:ind w:firstLine="720"/>
        <w:jc w:val="both"/>
        <w:rPr>
          <w:rFonts w:ascii="Arial" w:eastAsia="Times New Roman" w:hAnsi="Arial" w:cs="Arial"/>
        </w:rPr>
      </w:pPr>
      <w:r w:rsidRPr="00A97982">
        <w:rPr>
          <w:rFonts w:ascii="Arial" w:eastAsia="Times New Roman" w:hAnsi="Arial" w:cs="Arial"/>
        </w:rPr>
        <w:t>However, it is noteworthy that none of the students achieved the “Excellent” rank in any category, implying that the intervention has been effective in elevating students to an intermediate level, rather than to an advanced level.</w:t>
      </w:r>
    </w:p>
    <w:p w14:paraId="59C6430B" w14:textId="5EC89F53" w:rsidR="00F8671C" w:rsidRPr="00A97982" w:rsidRDefault="007538DC" w:rsidP="00E44D9A">
      <w:pPr>
        <w:rPr>
          <w:rFonts w:ascii="Arial" w:eastAsia="Times New Roman" w:hAnsi="Arial" w:cs="Arial"/>
          <w:b/>
        </w:rPr>
      </w:pPr>
      <w:r>
        <w:rPr>
          <w:rFonts w:ascii="Arial" w:eastAsia="Times New Roman" w:hAnsi="Arial" w:cs="Arial"/>
          <w:b/>
          <w:bCs/>
        </w:rPr>
        <w:t xml:space="preserve">TABLE </w:t>
      </w:r>
      <w:proofErr w:type="gramStart"/>
      <w:r>
        <w:rPr>
          <w:rFonts w:ascii="Arial" w:eastAsia="Times New Roman" w:hAnsi="Arial" w:cs="Arial"/>
          <w:b/>
          <w:bCs/>
        </w:rPr>
        <w:t>4 .</w:t>
      </w:r>
      <w:proofErr w:type="gramEnd"/>
      <w:r w:rsidR="008F0A34">
        <w:rPr>
          <w:rFonts w:ascii="Arial" w:eastAsia="Times New Roman" w:hAnsi="Arial" w:cs="Arial"/>
          <w:b/>
          <w:bCs/>
        </w:rPr>
        <w:t xml:space="preserve"> </w:t>
      </w:r>
      <w:r w:rsidR="00A162CD" w:rsidRPr="00A97982">
        <w:rPr>
          <w:rFonts w:ascii="Arial" w:eastAsia="Times New Roman" w:hAnsi="Arial" w:cs="Arial"/>
          <w:b/>
          <w:bCs/>
        </w:rPr>
        <w:t>COMPARATIVE</w:t>
      </w:r>
      <w:r w:rsidR="008F0A34">
        <w:rPr>
          <w:rFonts w:ascii="Arial" w:eastAsia="Times New Roman" w:hAnsi="Arial" w:cs="Arial"/>
          <w:b/>
          <w:bCs/>
        </w:rPr>
        <w:t xml:space="preserve"> </w:t>
      </w:r>
      <w:r w:rsidR="00A162CD" w:rsidRPr="00A97982">
        <w:rPr>
          <w:rFonts w:ascii="Arial" w:eastAsia="Times New Roman" w:hAnsi="Arial" w:cs="Arial"/>
          <w:b/>
          <w:bCs/>
        </w:rPr>
        <w:t xml:space="preserve">ANALYSIS - </w:t>
      </w:r>
      <w:r w:rsidR="00A162CD" w:rsidRPr="00A97982">
        <w:rPr>
          <w:rFonts w:ascii="Arial" w:eastAsia="Times New Roman" w:hAnsi="Arial" w:cs="Arial"/>
          <w:b/>
        </w:rPr>
        <w:t>COMPARISON TABLE:</w:t>
      </w:r>
    </w:p>
    <w:tbl>
      <w:tblPr>
        <w:tblStyle w:val="TableGrid"/>
        <w:tblW w:w="0" w:type="auto"/>
        <w:tblLook w:val="04A0" w:firstRow="1" w:lastRow="0" w:firstColumn="1" w:lastColumn="0" w:noHBand="0" w:noVBand="1"/>
      </w:tblPr>
      <w:tblGrid>
        <w:gridCol w:w="2224"/>
        <w:gridCol w:w="2224"/>
        <w:gridCol w:w="2224"/>
        <w:gridCol w:w="2224"/>
      </w:tblGrid>
      <w:tr w:rsidR="00A97982" w:rsidRPr="00A97982" w14:paraId="59D264FB" w14:textId="77777777" w:rsidTr="00CF0607">
        <w:trPr>
          <w:trHeight w:val="120"/>
        </w:trPr>
        <w:tc>
          <w:tcPr>
            <w:tcW w:w="2224" w:type="dxa"/>
            <w:vAlign w:val="center"/>
          </w:tcPr>
          <w:p w14:paraId="2606E706"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Writing Dimension</w:t>
            </w:r>
          </w:p>
        </w:tc>
        <w:tc>
          <w:tcPr>
            <w:tcW w:w="2224" w:type="dxa"/>
            <w:vAlign w:val="center"/>
          </w:tcPr>
          <w:p w14:paraId="71D9857A"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Pre-Evaluation</w:t>
            </w:r>
            <w:r w:rsidRPr="00A97982">
              <w:rPr>
                <w:rFonts w:ascii="Arial" w:eastAsia="Times New Roman" w:hAnsi="Arial" w:cs="Arial"/>
                <w:bCs/>
              </w:rPr>
              <w:br/>
              <w:t>(Needs Improvement)</w:t>
            </w:r>
          </w:p>
        </w:tc>
        <w:tc>
          <w:tcPr>
            <w:tcW w:w="2224" w:type="dxa"/>
            <w:vAlign w:val="center"/>
          </w:tcPr>
          <w:p w14:paraId="40E29148"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Post-Evaluation</w:t>
            </w:r>
            <w:r w:rsidRPr="00A97982">
              <w:rPr>
                <w:rFonts w:ascii="Arial" w:eastAsia="Times New Roman" w:hAnsi="Arial" w:cs="Arial"/>
                <w:bCs/>
              </w:rPr>
              <w:br/>
              <w:t>(Needs Improvement)</w:t>
            </w:r>
          </w:p>
        </w:tc>
        <w:tc>
          <w:tcPr>
            <w:tcW w:w="2224" w:type="dxa"/>
            <w:vAlign w:val="center"/>
          </w:tcPr>
          <w:p w14:paraId="4EEC49A7" w14:textId="77777777" w:rsidR="00F8671C" w:rsidRPr="00A97982" w:rsidRDefault="00F8671C" w:rsidP="00C77617">
            <w:pPr>
              <w:spacing w:line="276" w:lineRule="auto"/>
              <w:ind w:firstLine="0"/>
              <w:jc w:val="both"/>
              <w:rPr>
                <w:rFonts w:ascii="Arial" w:eastAsia="Times New Roman" w:hAnsi="Arial" w:cs="Arial"/>
                <w:bCs/>
              </w:rPr>
            </w:pPr>
            <w:r w:rsidRPr="00A97982">
              <w:rPr>
                <w:rFonts w:ascii="Arial" w:eastAsia="Times New Roman" w:hAnsi="Arial" w:cs="Arial"/>
                <w:bCs/>
              </w:rPr>
              <w:t>Reduction</w:t>
            </w:r>
          </w:p>
        </w:tc>
      </w:tr>
      <w:tr w:rsidR="00A97982" w:rsidRPr="00A97982" w14:paraId="69CF45A9" w14:textId="77777777" w:rsidTr="00CF0607">
        <w:trPr>
          <w:trHeight w:val="81"/>
        </w:trPr>
        <w:tc>
          <w:tcPr>
            <w:tcW w:w="2224" w:type="dxa"/>
            <w:vAlign w:val="center"/>
          </w:tcPr>
          <w:p w14:paraId="7778DECD"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Content Knowledge</w:t>
            </w:r>
          </w:p>
        </w:tc>
        <w:tc>
          <w:tcPr>
            <w:tcW w:w="2224" w:type="dxa"/>
            <w:vAlign w:val="center"/>
          </w:tcPr>
          <w:p w14:paraId="730854B5"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38%</w:t>
            </w:r>
          </w:p>
        </w:tc>
        <w:tc>
          <w:tcPr>
            <w:tcW w:w="2224" w:type="dxa"/>
            <w:vAlign w:val="center"/>
          </w:tcPr>
          <w:p w14:paraId="21A695DF"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0%</w:t>
            </w:r>
          </w:p>
        </w:tc>
        <w:tc>
          <w:tcPr>
            <w:tcW w:w="2224" w:type="dxa"/>
            <w:vAlign w:val="center"/>
          </w:tcPr>
          <w:p w14:paraId="0ED05811"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-38%</w:t>
            </w:r>
          </w:p>
        </w:tc>
      </w:tr>
      <w:tr w:rsidR="00A97982" w:rsidRPr="00A97982" w14:paraId="1C45FE1E" w14:textId="77777777" w:rsidTr="00CF0607">
        <w:trPr>
          <w:trHeight w:val="59"/>
        </w:trPr>
        <w:tc>
          <w:tcPr>
            <w:tcW w:w="2224" w:type="dxa"/>
            <w:vAlign w:val="center"/>
          </w:tcPr>
          <w:p w14:paraId="4FB05B28"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Vocabulary</w:t>
            </w:r>
          </w:p>
        </w:tc>
        <w:tc>
          <w:tcPr>
            <w:tcW w:w="2224" w:type="dxa"/>
            <w:vAlign w:val="center"/>
          </w:tcPr>
          <w:p w14:paraId="3BA5E38D"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68%</w:t>
            </w:r>
          </w:p>
        </w:tc>
        <w:tc>
          <w:tcPr>
            <w:tcW w:w="2224" w:type="dxa"/>
            <w:vAlign w:val="center"/>
          </w:tcPr>
          <w:p w14:paraId="66175FC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w:t>
            </w:r>
          </w:p>
        </w:tc>
        <w:tc>
          <w:tcPr>
            <w:tcW w:w="2224" w:type="dxa"/>
            <w:vAlign w:val="center"/>
          </w:tcPr>
          <w:p w14:paraId="29C2410B"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-60%</w:t>
            </w:r>
          </w:p>
        </w:tc>
      </w:tr>
      <w:tr w:rsidR="00A97982" w:rsidRPr="00A97982" w14:paraId="031EA77C" w14:textId="77777777" w:rsidTr="00CF0607">
        <w:trPr>
          <w:trHeight w:val="59"/>
        </w:trPr>
        <w:tc>
          <w:tcPr>
            <w:tcW w:w="2224" w:type="dxa"/>
            <w:vAlign w:val="center"/>
          </w:tcPr>
          <w:p w14:paraId="44328470"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Grammar</w:t>
            </w:r>
          </w:p>
        </w:tc>
        <w:tc>
          <w:tcPr>
            <w:tcW w:w="2224" w:type="dxa"/>
            <w:vAlign w:val="center"/>
          </w:tcPr>
          <w:p w14:paraId="610F97B9"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89%</w:t>
            </w:r>
          </w:p>
        </w:tc>
        <w:tc>
          <w:tcPr>
            <w:tcW w:w="2224" w:type="dxa"/>
            <w:vAlign w:val="center"/>
          </w:tcPr>
          <w:p w14:paraId="2E3C88A6"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2%</w:t>
            </w:r>
          </w:p>
        </w:tc>
        <w:tc>
          <w:tcPr>
            <w:tcW w:w="2224" w:type="dxa"/>
            <w:vAlign w:val="center"/>
          </w:tcPr>
          <w:p w14:paraId="6353061E"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-87%</w:t>
            </w:r>
          </w:p>
        </w:tc>
      </w:tr>
      <w:tr w:rsidR="00A97982" w:rsidRPr="00A97982" w14:paraId="1208B087" w14:textId="77777777" w:rsidTr="00CF0607">
        <w:trPr>
          <w:trHeight w:val="81"/>
        </w:trPr>
        <w:tc>
          <w:tcPr>
            <w:tcW w:w="2224" w:type="dxa"/>
            <w:vAlign w:val="center"/>
          </w:tcPr>
          <w:p w14:paraId="4A0BF9D1"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Sentence Structure</w:t>
            </w:r>
          </w:p>
        </w:tc>
        <w:tc>
          <w:tcPr>
            <w:tcW w:w="2224" w:type="dxa"/>
            <w:vAlign w:val="center"/>
          </w:tcPr>
          <w:p w14:paraId="487BA27E"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69%</w:t>
            </w:r>
          </w:p>
        </w:tc>
        <w:tc>
          <w:tcPr>
            <w:tcW w:w="2224" w:type="dxa"/>
            <w:vAlign w:val="center"/>
          </w:tcPr>
          <w:p w14:paraId="4A1584E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2%</w:t>
            </w:r>
          </w:p>
        </w:tc>
        <w:tc>
          <w:tcPr>
            <w:tcW w:w="2224" w:type="dxa"/>
            <w:vAlign w:val="center"/>
          </w:tcPr>
          <w:p w14:paraId="3698768C"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-67%</w:t>
            </w:r>
          </w:p>
        </w:tc>
      </w:tr>
      <w:tr w:rsidR="00A97982" w:rsidRPr="00A97982" w14:paraId="27B9446F" w14:textId="77777777" w:rsidTr="00CF0607">
        <w:trPr>
          <w:trHeight w:val="81"/>
        </w:trPr>
        <w:tc>
          <w:tcPr>
            <w:tcW w:w="2224" w:type="dxa"/>
            <w:vAlign w:val="center"/>
          </w:tcPr>
          <w:p w14:paraId="7268F272"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Mechanics &amp; Convention</w:t>
            </w:r>
          </w:p>
        </w:tc>
        <w:tc>
          <w:tcPr>
            <w:tcW w:w="2224" w:type="dxa"/>
            <w:vAlign w:val="center"/>
          </w:tcPr>
          <w:p w14:paraId="3F2A039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89%</w:t>
            </w:r>
          </w:p>
        </w:tc>
        <w:tc>
          <w:tcPr>
            <w:tcW w:w="2224" w:type="dxa"/>
            <w:vAlign w:val="center"/>
          </w:tcPr>
          <w:p w14:paraId="49D87B37"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rPr>
              <w:t>0%</w:t>
            </w:r>
          </w:p>
        </w:tc>
        <w:tc>
          <w:tcPr>
            <w:tcW w:w="2224" w:type="dxa"/>
            <w:vAlign w:val="center"/>
          </w:tcPr>
          <w:p w14:paraId="10FBD223" w14:textId="77777777" w:rsidR="00F8671C" w:rsidRPr="00A97982" w:rsidRDefault="00F8671C" w:rsidP="00C77617">
            <w:pPr>
              <w:spacing w:line="276" w:lineRule="auto"/>
              <w:ind w:firstLine="0"/>
              <w:jc w:val="center"/>
              <w:rPr>
                <w:rFonts w:ascii="Arial" w:eastAsia="Times New Roman" w:hAnsi="Arial" w:cs="Arial"/>
              </w:rPr>
            </w:pPr>
            <w:r w:rsidRPr="00A97982">
              <w:rPr>
                <w:rFonts w:ascii="Arial" w:eastAsia="Times New Roman" w:hAnsi="Arial" w:cs="Arial"/>
                <w:bCs/>
              </w:rPr>
              <w:t>-89%</w:t>
            </w:r>
          </w:p>
        </w:tc>
      </w:tr>
    </w:tbl>
    <w:p w14:paraId="09832740" w14:textId="77777777" w:rsidR="006273F1" w:rsidRPr="00A97982" w:rsidRDefault="006273F1" w:rsidP="00C77617">
      <w:pPr>
        <w:spacing w:before="100" w:beforeAutospacing="1" w:after="100" w:afterAutospacing="1" w:line="276" w:lineRule="auto"/>
        <w:ind w:firstLine="720"/>
        <w:jc w:val="both"/>
        <w:outlineLvl w:val="1"/>
        <w:rPr>
          <w:rFonts w:ascii="Arial" w:hAnsi="Arial" w:cs="Arial"/>
        </w:rPr>
      </w:pPr>
      <w:r w:rsidRPr="00A97982">
        <w:rPr>
          <w:rFonts w:ascii="Arial" w:hAnsi="Arial" w:cs="Arial"/>
        </w:rPr>
        <w:t xml:space="preserve">The intervention achieved an average 68.2% reduction in students requiring improvement, with 100% effectiveness in eliminating deficiencies in Content Knowledge and mechanics/convention.   Students achieving “Fair” and “Good” proficiency combined increased by an average of 65.6 percentage points.   Specifically, students in the “Fair” category increased by an average of 57 percentage points, while those achieving “Good” proficiency increased by an average of 8.6 percentage points.  </w:t>
      </w:r>
    </w:p>
    <w:p w14:paraId="07857C53" w14:textId="7BC38FFE" w:rsidR="00F8671C" w:rsidRPr="00A97982" w:rsidRDefault="007538DC" w:rsidP="00C77617">
      <w:pPr>
        <w:spacing w:before="100" w:beforeAutospacing="1" w:after="100" w:afterAutospacing="1" w:line="276" w:lineRule="auto"/>
        <w:jc w:val="both"/>
        <w:outlineLvl w:val="1"/>
        <w:rPr>
          <w:rFonts w:ascii="Arial" w:eastAsia="Times New Roman" w:hAnsi="Arial" w:cs="Arial"/>
          <w:b/>
          <w:bCs/>
        </w:rPr>
      </w:pPr>
      <w:r>
        <w:rPr>
          <w:rFonts w:ascii="Arial" w:eastAsia="Times New Roman" w:hAnsi="Arial" w:cs="Arial"/>
          <w:b/>
          <w:bCs/>
        </w:rPr>
        <w:t xml:space="preserve">TABLE 5. </w:t>
      </w:r>
      <w:r w:rsidR="000F5FD7" w:rsidRPr="00A97982">
        <w:rPr>
          <w:rFonts w:ascii="Arial" w:eastAsia="Times New Roman" w:hAnsi="Arial" w:cs="Arial"/>
          <w:b/>
          <w:bCs/>
        </w:rPr>
        <w:t>SUMMARY TABLE:</w:t>
      </w:r>
    </w:p>
    <w:tbl>
      <w:tblPr>
        <w:tblStyle w:val="TableGrid"/>
        <w:tblW w:w="0" w:type="auto"/>
        <w:tblLook w:val="04A0" w:firstRow="1" w:lastRow="0" w:firstColumn="1" w:lastColumn="0" w:noHBand="0" w:noVBand="1"/>
      </w:tblPr>
      <w:tblGrid>
        <w:gridCol w:w="3337"/>
        <w:gridCol w:w="6126"/>
      </w:tblGrid>
      <w:tr w:rsidR="00A97982" w:rsidRPr="00A97982" w14:paraId="224B6A14" w14:textId="77777777" w:rsidTr="00CF0607">
        <w:tc>
          <w:tcPr>
            <w:tcW w:w="3369" w:type="dxa"/>
            <w:vAlign w:val="center"/>
          </w:tcPr>
          <w:p w14:paraId="26FF26DD" w14:textId="77777777" w:rsidR="00F8671C" w:rsidRPr="00A97982" w:rsidRDefault="00F8671C" w:rsidP="00C77617">
            <w:pPr>
              <w:spacing w:line="276" w:lineRule="auto"/>
              <w:ind w:firstLine="0"/>
              <w:jc w:val="center"/>
              <w:rPr>
                <w:rFonts w:ascii="Arial" w:eastAsia="Times New Roman" w:hAnsi="Arial" w:cs="Arial"/>
                <w:bCs/>
              </w:rPr>
            </w:pPr>
            <w:r w:rsidRPr="00A97982">
              <w:rPr>
                <w:rFonts w:ascii="Arial" w:eastAsia="Times New Roman" w:hAnsi="Arial" w:cs="Arial"/>
                <w:bCs/>
              </w:rPr>
              <w:t>Performance measure</w:t>
            </w:r>
          </w:p>
        </w:tc>
        <w:tc>
          <w:tcPr>
            <w:tcW w:w="6207" w:type="dxa"/>
            <w:vAlign w:val="center"/>
          </w:tcPr>
          <w:p w14:paraId="2582B44B" w14:textId="77777777" w:rsidR="00F8671C" w:rsidRPr="00A97982" w:rsidRDefault="00F8671C" w:rsidP="00C77617">
            <w:pPr>
              <w:spacing w:line="276" w:lineRule="auto"/>
              <w:ind w:firstLine="0"/>
              <w:jc w:val="center"/>
              <w:rPr>
                <w:rFonts w:ascii="Arial" w:eastAsia="Times New Roman" w:hAnsi="Arial" w:cs="Arial"/>
                <w:bCs/>
              </w:rPr>
            </w:pPr>
            <w:r w:rsidRPr="00A97982">
              <w:rPr>
                <w:rFonts w:ascii="Arial" w:eastAsia="Times New Roman" w:hAnsi="Arial" w:cs="Arial"/>
                <w:bCs/>
              </w:rPr>
              <w:t>Performance Data</w:t>
            </w:r>
          </w:p>
        </w:tc>
      </w:tr>
      <w:tr w:rsidR="00A97982" w:rsidRPr="00A97982" w14:paraId="0846B501" w14:textId="77777777" w:rsidTr="00CF0607">
        <w:tc>
          <w:tcPr>
            <w:tcW w:w="3369" w:type="dxa"/>
            <w:vAlign w:val="center"/>
          </w:tcPr>
          <w:p w14:paraId="42314A05"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Intervention Effectiveness</w:t>
            </w:r>
          </w:p>
        </w:tc>
        <w:tc>
          <w:tcPr>
            <w:tcW w:w="6207" w:type="dxa"/>
            <w:vAlign w:val="center"/>
          </w:tcPr>
          <w:p w14:paraId="77F189F7"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68.2% average reduction in students requiring improvement; 97% achieving acceptable proficiency</w:t>
            </w:r>
          </w:p>
        </w:tc>
      </w:tr>
      <w:tr w:rsidR="00A97982" w:rsidRPr="00A97982" w14:paraId="1E81F43A" w14:textId="77777777" w:rsidTr="00CF0607">
        <w:tc>
          <w:tcPr>
            <w:tcW w:w="3369" w:type="dxa"/>
            <w:vAlign w:val="center"/>
          </w:tcPr>
          <w:p w14:paraId="1B9AACF9"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Complete Success Areas</w:t>
            </w:r>
          </w:p>
        </w:tc>
        <w:tc>
          <w:tcPr>
            <w:tcW w:w="6207" w:type="dxa"/>
            <w:vAlign w:val="center"/>
          </w:tcPr>
          <w:p w14:paraId="17EA9C7C"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Content Knowledge and Mechanics and Convention: 100% of students moved beyond "Needs Improvement"</w:t>
            </w:r>
          </w:p>
        </w:tc>
      </w:tr>
      <w:tr w:rsidR="00A97982" w:rsidRPr="00A97982" w14:paraId="3B00717B" w14:textId="77777777" w:rsidTr="00CF0607">
        <w:tc>
          <w:tcPr>
            <w:tcW w:w="3369" w:type="dxa"/>
            <w:vAlign w:val="center"/>
          </w:tcPr>
          <w:p w14:paraId="7A830ADE"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 xml:space="preserve">Highest Impact </w:t>
            </w:r>
          </w:p>
        </w:tc>
        <w:tc>
          <w:tcPr>
            <w:tcW w:w="6207" w:type="dxa"/>
            <w:vAlign w:val="center"/>
          </w:tcPr>
          <w:p w14:paraId="1044D086"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87% improvement in Grammar and Mechanics and 89% improvement in Convention</w:t>
            </w:r>
          </w:p>
        </w:tc>
      </w:tr>
      <w:tr w:rsidR="00A97982" w:rsidRPr="00A97982" w14:paraId="25C818EB" w14:textId="77777777" w:rsidTr="00CF0607">
        <w:tc>
          <w:tcPr>
            <w:tcW w:w="3369" w:type="dxa"/>
            <w:vAlign w:val="center"/>
          </w:tcPr>
          <w:p w14:paraId="1B0E5C7E"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Overall Proficiency Shift</w:t>
            </w:r>
          </w:p>
        </w:tc>
        <w:tc>
          <w:tcPr>
            <w:tcW w:w="6207" w:type="dxa"/>
            <w:vAlign w:val="center"/>
          </w:tcPr>
          <w:p w14:paraId="10FF1B54"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Combined Fair + Good proficiency increased by 65.6 % points from 31.4</w:t>
            </w:r>
            <w:proofErr w:type="gramStart"/>
            <w:r w:rsidRPr="00A97982">
              <w:rPr>
                <w:rFonts w:ascii="Arial" w:eastAsia="Times New Roman" w:hAnsi="Arial" w:cs="Arial"/>
              </w:rPr>
              <w:t>%  to</w:t>
            </w:r>
            <w:proofErr w:type="gramEnd"/>
            <w:r w:rsidRPr="00A97982">
              <w:rPr>
                <w:rFonts w:ascii="Arial" w:eastAsia="Times New Roman" w:hAnsi="Arial" w:cs="Arial"/>
              </w:rPr>
              <w:t xml:space="preserve">  97%</w:t>
            </w:r>
          </w:p>
        </w:tc>
      </w:tr>
      <w:tr w:rsidR="00A97982" w:rsidRPr="00A97982" w14:paraId="64A9D85B" w14:textId="77777777" w:rsidTr="00CF0607">
        <w:tc>
          <w:tcPr>
            <w:tcW w:w="3369" w:type="dxa"/>
            <w:vAlign w:val="center"/>
          </w:tcPr>
          <w:p w14:paraId="0870BA14"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Development Gap</w:t>
            </w:r>
          </w:p>
        </w:tc>
        <w:tc>
          <w:tcPr>
            <w:tcW w:w="6207" w:type="dxa"/>
            <w:vAlign w:val="center"/>
          </w:tcPr>
          <w:p w14:paraId="679F4869"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rPr>
              <w:t>No students achieved Excellent level, indicating</w:t>
            </w:r>
            <w:r w:rsidR="006273F1" w:rsidRPr="00A97982">
              <w:rPr>
                <w:rFonts w:ascii="Arial" w:eastAsia="Times New Roman" w:hAnsi="Arial" w:cs="Arial"/>
              </w:rPr>
              <w:t xml:space="preserve"> a</w:t>
            </w:r>
            <w:r w:rsidRPr="00A97982">
              <w:rPr>
                <w:rFonts w:ascii="Arial" w:eastAsia="Times New Roman" w:hAnsi="Arial" w:cs="Arial"/>
              </w:rPr>
              <w:t xml:space="preserve"> need for extended advanced training</w:t>
            </w:r>
          </w:p>
        </w:tc>
      </w:tr>
      <w:tr w:rsidR="00A97982" w:rsidRPr="00A97982" w14:paraId="598D18E5" w14:textId="77777777" w:rsidTr="00CF0607">
        <w:tc>
          <w:tcPr>
            <w:tcW w:w="3369" w:type="dxa"/>
            <w:vAlign w:val="center"/>
          </w:tcPr>
          <w:p w14:paraId="62DE10B2" w14:textId="77777777" w:rsidR="00F8671C" w:rsidRPr="00A97982" w:rsidRDefault="00F8671C" w:rsidP="00C77617">
            <w:pPr>
              <w:spacing w:line="276" w:lineRule="auto"/>
              <w:ind w:firstLine="0"/>
              <w:jc w:val="both"/>
              <w:rPr>
                <w:rFonts w:ascii="Arial" w:eastAsia="Times New Roman" w:hAnsi="Arial" w:cs="Arial"/>
              </w:rPr>
            </w:pPr>
            <w:r w:rsidRPr="00A97982">
              <w:rPr>
                <w:rFonts w:ascii="Arial" w:eastAsia="Times New Roman" w:hAnsi="Arial" w:cs="Arial"/>
                <w:bCs/>
              </w:rPr>
              <w:t>Statistical Significance</w:t>
            </w:r>
          </w:p>
        </w:tc>
        <w:tc>
          <w:tcPr>
            <w:tcW w:w="6207" w:type="dxa"/>
            <w:vAlign w:val="center"/>
          </w:tcPr>
          <w:p w14:paraId="7C335D3E" w14:textId="77777777" w:rsidR="00F8671C" w:rsidRPr="00A97982" w:rsidRDefault="006273F1" w:rsidP="00C77617">
            <w:pPr>
              <w:spacing w:line="276" w:lineRule="auto"/>
              <w:ind w:firstLine="0"/>
              <w:jc w:val="both"/>
              <w:rPr>
                <w:rFonts w:ascii="Arial" w:eastAsia="Times New Roman" w:hAnsi="Arial" w:cs="Arial"/>
              </w:rPr>
            </w:pPr>
            <w:r w:rsidRPr="00A97982">
              <w:rPr>
                <w:rFonts w:ascii="Arial" w:eastAsia="Times New Roman" w:hAnsi="Arial" w:cs="Arial"/>
              </w:rPr>
              <w:t>H</w:t>
            </w:r>
            <w:r w:rsidR="00F8671C" w:rsidRPr="00A97982">
              <w:rPr>
                <w:rFonts w:ascii="Arial" w:eastAsia="Times New Roman" w:hAnsi="Arial" w:cs="Arial"/>
              </w:rPr>
              <w:t>ighly significant intervention impact with p &lt; 0.001</w:t>
            </w:r>
          </w:p>
        </w:tc>
      </w:tr>
    </w:tbl>
    <w:p w14:paraId="1500EF52" w14:textId="77777777" w:rsidR="00F8671C" w:rsidRPr="00A97982" w:rsidRDefault="00F8671C" w:rsidP="00F8671C">
      <w:pPr>
        <w:spacing w:before="100" w:beforeAutospacing="1" w:after="100" w:afterAutospacing="1"/>
        <w:outlineLvl w:val="1"/>
        <w:rPr>
          <w:rFonts w:ascii="Arial" w:eastAsia="Times New Roman" w:hAnsi="Arial" w:cs="Arial"/>
          <w:bCs/>
        </w:rPr>
      </w:pPr>
      <w:r w:rsidRPr="00A97982">
        <w:rPr>
          <w:rFonts w:ascii="Arial" w:eastAsia="Times New Roman" w:hAnsi="Arial" w:cs="Arial"/>
          <w:bCs/>
          <w:noProof/>
          <w:lang w:eastAsia="en-IN"/>
        </w:rPr>
        <w:lastRenderedPageBreak/>
        <w:drawing>
          <wp:inline distT="0" distB="0" distL="0" distR="0" wp14:anchorId="7E464987" wp14:editId="73DA7496">
            <wp:extent cx="4996004" cy="2253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6004" cy="2253748"/>
                    </a:xfrm>
                    <a:prstGeom prst="rect">
                      <a:avLst/>
                    </a:prstGeom>
                    <a:noFill/>
                  </pic:spPr>
                </pic:pic>
              </a:graphicData>
            </a:graphic>
          </wp:inline>
        </w:drawing>
      </w:r>
    </w:p>
    <w:p w14:paraId="40AEA80C" w14:textId="70F98918" w:rsidR="008F0A34" w:rsidRDefault="008F0A34" w:rsidP="00F8671C">
      <w:pPr>
        <w:spacing w:line="360" w:lineRule="auto"/>
        <w:jc w:val="both"/>
        <w:rPr>
          <w:rFonts w:ascii="Arial" w:hAnsi="Arial" w:cs="Arial"/>
          <w:b/>
          <w:bCs/>
        </w:rPr>
      </w:pPr>
      <w:r>
        <w:rPr>
          <w:rFonts w:ascii="Arial" w:hAnsi="Arial" w:cs="Arial"/>
          <w:b/>
          <w:bCs/>
        </w:rPr>
        <w:t>FIGURE 2. WRITING SKILLS</w:t>
      </w:r>
    </w:p>
    <w:p w14:paraId="2E34D7B6" w14:textId="77777777" w:rsidR="008F0A34" w:rsidRDefault="008F0A34" w:rsidP="00F8671C">
      <w:pPr>
        <w:spacing w:line="360" w:lineRule="auto"/>
        <w:jc w:val="both"/>
        <w:rPr>
          <w:rFonts w:ascii="Arial" w:hAnsi="Arial" w:cs="Arial"/>
          <w:b/>
          <w:bCs/>
        </w:rPr>
      </w:pPr>
    </w:p>
    <w:p w14:paraId="1DFE988D" w14:textId="77777777" w:rsidR="008F0A34" w:rsidRDefault="008F0A34" w:rsidP="00F8671C">
      <w:pPr>
        <w:spacing w:line="360" w:lineRule="auto"/>
        <w:jc w:val="both"/>
        <w:rPr>
          <w:rFonts w:ascii="Arial" w:hAnsi="Arial" w:cs="Arial"/>
          <w:b/>
          <w:bCs/>
        </w:rPr>
      </w:pPr>
    </w:p>
    <w:p w14:paraId="6BA46B8B" w14:textId="77777777" w:rsidR="008F0A34" w:rsidRDefault="008F0A34" w:rsidP="00F8671C">
      <w:pPr>
        <w:spacing w:line="360" w:lineRule="auto"/>
        <w:jc w:val="both"/>
        <w:rPr>
          <w:rFonts w:ascii="Arial" w:hAnsi="Arial" w:cs="Arial"/>
          <w:b/>
          <w:bCs/>
        </w:rPr>
      </w:pPr>
    </w:p>
    <w:p w14:paraId="3712166F" w14:textId="77777777" w:rsidR="008F0A34" w:rsidRDefault="008F0A34" w:rsidP="00F8671C">
      <w:pPr>
        <w:spacing w:line="360" w:lineRule="auto"/>
        <w:jc w:val="both"/>
        <w:rPr>
          <w:rFonts w:ascii="Arial" w:hAnsi="Arial" w:cs="Arial"/>
          <w:b/>
          <w:bCs/>
        </w:rPr>
      </w:pPr>
    </w:p>
    <w:p w14:paraId="5FE9E65E" w14:textId="1DBEAD7B" w:rsidR="00F8671C" w:rsidRPr="00A97982" w:rsidRDefault="007538DC" w:rsidP="00F8671C">
      <w:pPr>
        <w:spacing w:line="360" w:lineRule="auto"/>
        <w:jc w:val="both"/>
        <w:rPr>
          <w:rFonts w:ascii="Arial" w:hAnsi="Arial" w:cs="Arial"/>
          <w:b/>
          <w:bCs/>
        </w:rPr>
      </w:pPr>
      <w:r>
        <w:rPr>
          <w:rFonts w:ascii="Arial" w:hAnsi="Arial" w:cs="Arial"/>
          <w:b/>
          <w:bCs/>
        </w:rPr>
        <w:t xml:space="preserve">TABLE 6. </w:t>
      </w:r>
      <w:r w:rsidR="00A162CD" w:rsidRPr="00A97982">
        <w:rPr>
          <w:rFonts w:ascii="Arial" w:hAnsi="Arial" w:cs="Arial"/>
          <w:b/>
          <w:bCs/>
        </w:rPr>
        <w:t xml:space="preserve">STATISTICAL DATA SUMMARY ON PERFORMANCE OF WRITING SKILLS </w: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473"/>
        <w:gridCol w:w="1107"/>
        <w:gridCol w:w="852"/>
        <w:gridCol w:w="990"/>
        <w:gridCol w:w="989"/>
        <w:gridCol w:w="1572"/>
        <w:gridCol w:w="2380"/>
      </w:tblGrid>
      <w:tr w:rsidR="00A97982" w:rsidRPr="00A97982" w14:paraId="6473834C" w14:textId="77777777" w:rsidTr="00CF0607">
        <w:trPr>
          <w:trHeight w:val="303"/>
        </w:trPr>
        <w:tc>
          <w:tcPr>
            <w:tcW w:w="1473" w:type="dxa"/>
            <w:vMerge w:val="restart"/>
            <w:shd w:val="clear" w:color="auto" w:fill="FEFEFE"/>
            <w:tcMar>
              <w:top w:w="12" w:type="dxa"/>
              <w:left w:w="24" w:type="dxa"/>
              <w:right w:w="24" w:type="dxa"/>
            </w:tcMar>
          </w:tcPr>
          <w:p w14:paraId="2B378C3A"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Sample</w:t>
            </w:r>
          </w:p>
        </w:tc>
        <w:tc>
          <w:tcPr>
            <w:tcW w:w="1107" w:type="dxa"/>
            <w:vMerge w:val="restart"/>
            <w:shd w:val="clear" w:color="auto" w:fill="FEFEFE"/>
            <w:tcMar>
              <w:top w:w="12" w:type="dxa"/>
              <w:left w:w="24" w:type="dxa"/>
              <w:right w:w="24" w:type="dxa"/>
            </w:tcMar>
          </w:tcPr>
          <w:p w14:paraId="0D0B4C03"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Sample size N</w:t>
            </w:r>
          </w:p>
        </w:tc>
        <w:tc>
          <w:tcPr>
            <w:tcW w:w="1842" w:type="dxa"/>
            <w:gridSpan w:val="2"/>
            <w:shd w:val="clear" w:color="auto" w:fill="FEFEFE"/>
            <w:tcMar>
              <w:top w:w="12" w:type="dxa"/>
              <w:left w:w="24" w:type="dxa"/>
              <w:right w:w="24" w:type="dxa"/>
            </w:tcMar>
          </w:tcPr>
          <w:p w14:paraId="056FD8C0"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Range</w:t>
            </w:r>
          </w:p>
        </w:tc>
        <w:tc>
          <w:tcPr>
            <w:tcW w:w="989" w:type="dxa"/>
            <w:vMerge w:val="restart"/>
            <w:shd w:val="clear" w:color="auto" w:fill="FEFEFE"/>
            <w:tcMar>
              <w:top w:w="12" w:type="dxa"/>
              <w:left w:w="24" w:type="dxa"/>
              <w:right w:w="24" w:type="dxa"/>
            </w:tcMar>
          </w:tcPr>
          <w:p w14:paraId="2EDAE012"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Mean</w:t>
            </w:r>
          </w:p>
        </w:tc>
        <w:tc>
          <w:tcPr>
            <w:tcW w:w="1572" w:type="dxa"/>
            <w:vMerge w:val="restart"/>
            <w:shd w:val="clear" w:color="auto" w:fill="FEFEFE"/>
            <w:tcMar>
              <w:top w:w="12" w:type="dxa"/>
              <w:left w:w="24" w:type="dxa"/>
              <w:right w:w="24" w:type="dxa"/>
            </w:tcMar>
          </w:tcPr>
          <w:p w14:paraId="1DD2CD5C"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Standard Deviation</w:t>
            </w:r>
          </w:p>
        </w:tc>
        <w:tc>
          <w:tcPr>
            <w:tcW w:w="2380" w:type="dxa"/>
            <w:vMerge w:val="restart"/>
            <w:shd w:val="clear" w:color="auto" w:fill="FEFEFE"/>
            <w:tcMar>
              <w:top w:w="12" w:type="dxa"/>
              <w:left w:w="24" w:type="dxa"/>
              <w:right w:w="24" w:type="dxa"/>
            </w:tcMar>
          </w:tcPr>
          <w:p w14:paraId="3B1D0C74" w14:textId="77777777" w:rsidR="00F8671C" w:rsidRPr="00A97982" w:rsidRDefault="00F8671C" w:rsidP="00CF0607">
            <w:pPr>
              <w:autoSpaceDE w:val="0"/>
              <w:autoSpaceDN w:val="0"/>
              <w:adjustRightInd w:val="0"/>
              <w:jc w:val="center"/>
              <w:rPr>
                <w:rFonts w:ascii="Arial" w:eastAsia="Times New Roman" w:hAnsi="Arial" w:cs="Arial"/>
                <w:bCs/>
              </w:rPr>
            </w:pPr>
            <w:r w:rsidRPr="00A97982">
              <w:rPr>
                <w:rFonts w:ascii="Arial" w:eastAsia="Times New Roman" w:hAnsi="Arial" w:cs="Arial"/>
                <w:bCs/>
              </w:rPr>
              <w:t>Standard Error Mean</w:t>
            </w:r>
          </w:p>
        </w:tc>
      </w:tr>
      <w:tr w:rsidR="00A97982" w:rsidRPr="00A97982" w14:paraId="1A146115" w14:textId="77777777" w:rsidTr="00FE6F44">
        <w:trPr>
          <w:trHeight w:val="151"/>
        </w:trPr>
        <w:tc>
          <w:tcPr>
            <w:tcW w:w="1473" w:type="dxa"/>
            <w:vMerge/>
            <w:shd w:val="clear" w:color="auto" w:fill="FEFEFE"/>
            <w:tcMar>
              <w:top w:w="12" w:type="dxa"/>
              <w:left w:w="24" w:type="dxa"/>
              <w:right w:w="24" w:type="dxa"/>
            </w:tcMar>
          </w:tcPr>
          <w:p w14:paraId="3E80ED8D"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1107" w:type="dxa"/>
            <w:vMerge/>
            <w:shd w:val="clear" w:color="auto" w:fill="FEFEFE"/>
            <w:tcMar>
              <w:top w:w="12" w:type="dxa"/>
              <w:left w:w="24" w:type="dxa"/>
              <w:right w:w="24" w:type="dxa"/>
            </w:tcMar>
          </w:tcPr>
          <w:p w14:paraId="7326061F"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852" w:type="dxa"/>
            <w:shd w:val="clear" w:color="auto" w:fill="FEFEFE"/>
            <w:tcMar>
              <w:top w:w="12" w:type="dxa"/>
              <w:left w:w="24" w:type="dxa"/>
              <w:right w:w="24" w:type="dxa"/>
            </w:tcMar>
          </w:tcPr>
          <w:p w14:paraId="14C5D38B"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r w:rsidRPr="00A97982">
              <w:rPr>
                <w:rFonts w:ascii="Arial" w:eastAsia="Times New Roman" w:hAnsi="Arial" w:cs="Arial"/>
                <w:bCs/>
              </w:rPr>
              <w:t>Min</w:t>
            </w:r>
          </w:p>
        </w:tc>
        <w:tc>
          <w:tcPr>
            <w:tcW w:w="990" w:type="dxa"/>
            <w:shd w:val="clear" w:color="auto" w:fill="FEFEFE"/>
            <w:tcMar>
              <w:top w:w="12" w:type="dxa"/>
              <w:left w:w="24" w:type="dxa"/>
              <w:right w:w="24" w:type="dxa"/>
            </w:tcMar>
          </w:tcPr>
          <w:p w14:paraId="04512DC7"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r w:rsidRPr="00A97982">
              <w:rPr>
                <w:rFonts w:ascii="Arial" w:eastAsia="Times New Roman" w:hAnsi="Arial" w:cs="Arial"/>
                <w:bCs/>
              </w:rPr>
              <w:t>Max</w:t>
            </w:r>
          </w:p>
        </w:tc>
        <w:tc>
          <w:tcPr>
            <w:tcW w:w="989" w:type="dxa"/>
            <w:vMerge/>
            <w:shd w:val="clear" w:color="auto" w:fill="FEFEFE"/>
            <w:tcMar>
              <w:top w:w="12" w:type="dxa"/>
              <w:left w:w="24" w:type="dxa"/>
              <w:right w:w="24" w:type="dxa"/>
            </w:tcMar>
          </w:tcPr>
          <w:p w14:paraId="3955DA33"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1572" w:type="dxa"/>
            <w:vMerge/>
            <w:shd w:val="clear" w:color="auto" w:fill="FEFEFE"/>
            <w:tcMar>
              <w:top w:w="12" w:type="dxa"/>
              <w:left w:w="24" w:type="dxa"/>
              <w:right w:w="24" w:type="dxa"/>
            </w:tcMar>
          </w:tcPr>
          <w:p w14:paraId="2DA0A521"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c>
          <w:tcPr>
            <w:tcW w:w="2380" w:type="dxa"/>
            <w:vMerge/>
            <w:shd w:val="clear" w:color="auto" w:fill="FEFEFE"/>
            <w:tcMar>
              <w:top w:w="12" w:type="dxa"/>
              <w:left w:w="24" w:type="dxa"/>
              <w:right w:w="24" w:type="dxa"/>
            </w:tcMar>
          </w:tcPr>
          <w:p w14:paraId="06EBAB39" w14:textId="77777777" w:rsidR="00F8671C" w:rsidRPr="00A97982" w:rsidRDefault="00F8671C" w:rsidP="00CF0607">
            <w:pPr>
              <w:autoSpaceDE w:val="0"/>
              <w:autoSpaceDN w:val="0"/>
              <w:adjustRightInd w:val="0"/>
              <w:spacing w:line="360" w:lineRule="auto"/>
              <w:jc w:val="both"/>
              <w:rPr>
                <w:rFonts w:ascii="Arial" w:eastAsia="Times New Roman" w:hAnsi="Arial" w:cs="Arial"/>
                <w:bCs/>
              </w:rPr>
            </w:pPr>
          </w:p>
        </w:tc>
      </w:tr>
      <w:tr w:rsidR="00A97982" w:rsidRPr="00A97982" w14:paraId="1000C46B" w14:textId="77777777" w:rsidTr="00FE6F44">
        <w:trPr>
          <w:trHeight w:val="618"/>
        </w:trPr>
        <w:tc>
          <w:tcPr>
            <w:tcW w:w="1473" w:type="dxa"/>
            <w:shd w:val="clear" w:color="auto" w:fill="FEFEFE"/>
            <w:tcMar>
              <w:top w:w="12" w:type="dxa"/>
              <w:left w:w="24" w:type="dxa"/>
              <w:right w:w="24" w:type="dxa"/>
            </w:tcMar>
          </w:tcPr>
          <w:p w14:paraId="1ADD1F06" w14:textId="77777777" w:rsidR="00F8671C" w:rsidRPr="00A97982" w:rsidRDefault="00F8671C" w:rsidP="00CF0607">
            <w:pPr>
              <w:autoSpaceDE w:val="0"/>
              <w:autoSpaceDN w:val="0"/>
              <w:adjustRightInd w:val="0"/>
              <w:jc w:val="both"/>
              <w:rPr>
                <w:rFonts w:ascii="Arial" w:eastAsia="Times New Roman" w:hAnsi="Arial" w:cs="Arial"/>
                <w:bCs/>
              </w:rPr>
            </w:pPr>
            <w:proofErr w:type="gramStart"/>
            <w:r w:rsidRPr="00A97982">
              <w:rPr>
                <w:rFonts w:ascii="Arial" w:eastAsia="Times New Roman" w:hAnsi="Arial" w:cs="Arial"/>
                <w:bCs/>
              </w:rPr>
              <w:t>Pre evaluation</w:t>
            </w:r>
            <w:proofErr w:type="gramEnd"/>
          </w:p>
        </w:tc>
        <w:tc>
          <w:tcPr>
            <w:tcW w:w="1107" w:type="dxa"/>
            <w:shd w:val="clear" w:color="auto" w:fill="FEFEFE"/>
            <w:tcMar>
              <w:top w:w="12" w:type="dxa"/>
              <w:left w:w="24" w:type="dxa"/>
              <w:right w:w="24" w:type="dxa"/>
            </w:tcMar>
          </w:tcPr>
          <w:p w14:paraId="2FFBEC18"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65</w:t>
            </w:r>
          </w:p>
        </w:tc>
        <w:tc>
          <w:tcPr>
            <w:tcW w:w="852" w:type="dxa"/>
            <w:shd w:val="clear" w:color="auto" w:fill="FEFEFE"/>
            <w:tcMar>
              <w:top w:w="12" w:type="dxa"/>
              <w:left w:w="24" w:type="dxa"/>
              <w:right w:w="24" w:type="dxa"/>
            </w:tcMar>
          </w:tcPr>
          <w:p w14:paraId="6E9D100F"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5</w:t>
            </w:r>
          </w:p>
        </w:tc>
        <w:tc>
          <w:tcPr>
            <w:tcW w:w="990" w:type="dxa"/>
            <w:shd w:val="clear" w:color="auto" w:fill="FEFEFE"/>
            <w:tcMar>
              <w:top w:w="12" w:type="dxa"/>
              <w:left w:w="24" w:type="dxa"/>
              <w:right w:w="24" w:type="dxa"/>
            </w:tcMar>
          </w:tcPr>
          <w:p w14:paraId="1A7E0A42"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10</w:t>
            </w:r>
          </w:p>
        </w:tc>
        <w:tc>
          <w:tcPr>
            <w:tcW w:w="989" w:type="dxa"/>
            <w:shd w:val="clear" w:color="auto" w:fill="FEFEFE"/>
            <w:tcMar>
              <w:top w:w="12" w:type="dxa"/>
              <w:left w:w="24" w:type="dxa"/>
              <w:right w:w="24" w:type="dxa"/>
            </w:tcMar>
          </w:tcPr>
          <w:p w14:paraId="705C54B9"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6.492</w:t>
            </w:r>
          </w:p>
        </w:tc>
        <w:tc>
          <w:tcPr>
            <w:tcW w:w="1572" w:type="dxa"/>
            <w:shd w:val="clear" w:color="auto" w:fill="FEFEFE"/>
            <w:tcMar>
              <w:top w:w="12" w:type="dxa"/>
              <w:left w:w="24" w:type="dxa"/>
              <w:right w:w="24" w:type="dxa"/>
            </w:tcMar>
          </w:tcPr>
          <w:p w14:paraId="212B39BD"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1.276</w:t>
            </w:r>
          </w:p>
        </w:tc>
        <w:tc>
          <w:tcPr>
            <w:tcW w:w="2380" w:type="dxa"/>
            <w:shd w:val="clear" w:color="auto" w:fill="FEFEFE"/>
            <w:tcMar>
              <w:top w:w="12" w:type="dxa"/>
              <w:left w:w="24" w:type="dxa"/>
              <w:right w:w="24" w:type="dxa"/>
            </w:tcMar>
          </w:tcPr>
          <w:p w14:paraId="1252DD4E"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0.158</w:t>
            </w:r>
          </w:p>
        </w:tc>
      </w:tr>
      <w:tr w:rsidR="00A97982" w:rsidRPr="00A97982" w14:paraId="557E55F5" w14:textId="77777777" w:rsidTr="00FE6F44">
        <w:trPr>
          <w:trHeight w:val="618"/>
        </w:trPr>
        <w:tc>
          <w:tcPr>
            <w:tcW w:w="1473" w:type="dxa"/>
            <w:shd w:val="clear" w:color="auto" w:fill="FEFEFE"/>
            <w:tcMar>
              <w:top w:w="12" w:type="dxa"/>
              <w:left w:w="24" w:type="dxa"/>
              <w:right w:w="24" w:type="dxa"/>
            </w:tcMar>
          </w:tcPr>
          <w:p w14:paraId="087BF080" w14:textId="77777777" w:rsidR="00F8671C" w:rsidRPr="00A97982" w:rsidRDefault="00F8671C" w:rsidP="00CF0607">
            <w:pPr>
              <w:autoSpaceDE w:val="0"/>
              <w:autoSpaceDN w:val="0"/>
              <w:adjustRightInd w:val="0"/>
              <w:jc w:val="both"/>
              <w:rPr>
                <w:rFonts w:ascii="Arial" w:eastAsia="Times New Roman" w:hAnsi="Arial" w:cs="Arial"/>
              </w:rPr>
            </w:pPr>
            <w:r w:rsidRPr="00A97982">
              <w:rPr>
                <w:rFonts w:ascii="Arial" w:eastAsia="Times New Roman" w:hAnsi="Arial" w:cs="Arial"/>
                <w:bCs/>
              </w:rPr>
              <w:t>Post evaluation</w:t>
            </w:r>
          </w:p>
        </w:tc>
        <w:tc>
          <w:tcPr>
            <w:tcW w:w="1107" w:type="dxa"/>
            <w:shd w:val="clear" w:color="auto" w:fill="FEFEFE"/>
            <w:tcMar>
              <w:top w:w="12" w:type="dxa"/>
              <w:left w:w="24" w:type="dxa"/>
              <w:right w:w="24" w:type="dxa"/>
            </w:tcMar>
          </w:tcPr>
          <w:p w14:paraId="15C617C0"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65</w:t>
            </w:r>
          </w:p>
        </w:tc>
        <w:tc>
          <w:tcPr>
            <w:tcW w:w="852" w:type="dxa"/>
            <w:shd w:val="clear" w:color="auto" w:fill="FEFEFE"/>
            <w:tcMar>
              <w:top w:w="12" w:type="dxa"/>
              <w:left w:w="24" w:type="dxa"/>
              <w:right w:w="24" w:type="dxa"/>
            </w:tcMar>
          </w:tcPr>
          <w:p w14:paraId="6B89CB88"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9</w:t>
            </w:r>
          </w:p>
        </w:tc>
        <w:tc>
          <w:tcPr>
            <w:tcW w:w="990" w:type="dxa"/>
            <w:shd w:val="clear" w:color="auto" w:fill="FEFEFE"/>
            <w:tcMar>
              <w:top w:w="12" w:type="dxa"/>
              <w:left w:w="24" w:type="dxa"/>
              <w:right w:w="24" w:type="dxa"/>
            </w:tcMar>
          </w:tcPr>
          <w:p w14:paraId="205215BF"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14</w:t>
            </w:r>
          </w:p>
        </w:tc>
        <w:tc>
          <w:tcPr>
            <w:tcW w:w="989" w:type="dxa"/>
            <w:shd w:val="clear" w:color="auto" w:fill="FEFEFE"/>
            <w:tcMar>
              <w:top w:w="12" w:type="dxa"/>
              <w:left w:w="24" w:type="dxa"/>
              <w:right w:w="24" w:type="dxa"/>
            </w:tcMar>
          </w:tcPr>
          <w:p w14:paraId="08190540"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10.338</w:t>
            </w:r>
          </w:p>
        </w:tc>
        <w:tc>
          <w:tcPr>
            <w:tcW w:w="1572" w:type="dxa"/>
            <w:shd w:val="clear" w:color="auto" w:fill="FEFEFE"/>
            <w:tcMar>
              <w:top w:w="12" w:type="dxa"/>
              <w:left w:w="24" w:type="dxa"/>
              <w:right w:w="24" w:type="dxa"/>
            </w:tcMar>
          </w:tcPr>
          <w:p w14:paraId="42EB18F4"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1.050</w:t>
            </w:r>
          </w:p>
        </w:tc>
        <w:tc>
          <w:tcPr>
            <w:tcW w:w="2380" w:type="dxa"/>
            <w:shd w:val="clear" w:color="auto" w:fill="FEFEFE"/>
            <w:tcMar>
              <w:top w:w="12" w:type="dxa"/>
              <w:left w:w="24" w:type="dxa"/>
              <w:right w:w="24" w:type="dxa"/>
            </w:tcMar>
          </w:tcPr>
          <w:p w14:paraId="50292507" w14:textId="77777777" w:rsidR="00F8671C" w:rsidRPr="00A97982" w:rsidRDefault="00F8671C" w:rsidP="00CF0607">
            <w:pPr>
              <w:autoSpaceDE w:val="0"/>
              <w:autoSpaceDN w:val="0"/>
              <w:adjustRightInd w:val="0"/>
              <w:spacing w:line="360" w:lineRule="auto"/>
              <w:jc w:val="both"/>
              <w:rPr>
                <w:rFonts w:ascii="Arial" w:eastAsia="Times New Roman" w:hAnsi="Arial" w:cs="Arial"/>
              </w:rPr>
            </w:pPr>
            <w:r w:rsidRPr="00A97982">
              <w:rPr>
                <w:rFonts w:ascii="Arial" w:eastAsia="Times New Roman" w:hAnsi="Arial" w:cs="Arial"/>
              </w:rPr>
              <w:t>0.130</w:t>
            </w:r>
          </w:p>
        </w:tc>
      </w:tr>
    </w:tbl>
    <w:p w14:paraId="6AB47EBA" w14:textId="77777777" w:rsidR="00D41F07" w:rsidRDefault="00D41F07" w:rsidP="00F8671C">
      <w:pPr>
        <w:rPr>
          <w:rFonts w:ascii="Arial" w:hAnsi="Arial" w:cs="Arial"/>
        </w:rPr>
      </w:pPr>
    </w:p>
    <w:p w14:paraId="0A2E1BBA" w14:textId="77777777" w:rsidR="008F0A34" w:rsidRDefault="008F0A34" w:rsidP="00F8671C">
      <w:pPr>
        <w:rPr>
          <w:rFonts w:ascii="Arial" w:hAnsi="Arial" w:cs="Arial"/>
        </w:rPr>
      </w:pPr>
    </w:p>
    <w:p w14:paraId="2CF989F0" w14:textId="77777777" w:rsidR="008F0A34" w:rsidRDefault="008F0A34" w:rsidP="00F8671C">
      <w:pPr>
        <w:rPr>
          <w:rFonts w:ascii="Arial" w:hAnsi="Arial" w:cs="Arial"/>
        </w:rPr>
      </w:pPr>
    </w:p>
    <w:p w14:paraId="77BCABEF" w14:textId="77777777" w:rsidR="008F0A34" w:rsidRDefault="008F0A34" w:rsidP="00F8671C">
      <w:pPr>
        <w:rPr>
          <w:rFonts w:ascii="Arial" w:hAnsi="Arial" w:cs="Arial"/>
        </w:rPr>
      </w:pPr>
    </w:p>
    <w:p w14:paraId="1B0EE6DD" w14:textId="77777777" w:rsidR="008F0A34" w:rsidRDefault="008F0A34" w:rsidP="00F8671C">
      <w:pPr>
        <w:rPr>
          <w:rFonts w:ascii="Arial" w:hAnsi="Arial" w:cs="Arial"/>
        </w:rPr>
      </w:pPr>
    </w:p>
    <w:p w14:paraId="23AB471B" w14:textId="77777777" w:rsidR="008F0A34" w:rsidRDefault="008F0A34" w:rsidP="00F8671C">
      <w:pPr>
        <w:rPr>
          <w:rFonts w:ascii="Arial" w:hAnsi="Arial" w:cs="Arial"/>
        </w:rPr>
      </w:pPr>
    </w:p>
    <w:p w14:paraId="5AE87EA1" w14:textId="77777777" w:rsidR="008F0A34" w:rsidRDefault="008F0A34" w:rsidP="00F8671C">
      <w:pPr>
        <w:rPr>
          <w:rFonts w:ascii="Arial" w:hAnsi="Arial" w:cs="Arial"/>
        </w:rPr>
      </w:pPr>
    </w:p>
    <w:p w14:paraId="7E574F9D" w14:textId="77777777" w:rsidR="008F0A34" w:rsidRDefault="008F0A34" w:rsidP="00F8671C">
      <w:pPr>
        <w:rPr>
          <w:rFonts w:ascii="Arial" w:hAnsi="Arial" w:cs="Arial"/>
        </w:rPr>
      </w:pPr>
    </w:p>
    <w:p w14:paraId="79D823D7" w14:textId="77777777" w:rsidR="008F0A34" w:rsidRDefault="008F0A34" w:rsidP="00F8671C">
      <w:pPr>
        <w:rPr>
          <w:rFonts w:ascii="Arial" w:hAnsi="Arial" w:cs="Arial"/>
        </w:rPr>
      </w:pPr>
    </w:p>
    <w:p w14:paraId="6D98A904" w14:textId="6896A3F5" w:rsidR="008F0A34" w:rsidRPr="00A97982" w:rsidRDefault="008F0A34" w:rsidP="008F0A34">
      <w:pPr>
        <w:jc w:val="center"/>
        <w:rPr>
          <w:rFonts w:ascii="Arial" w:hAnsi="Arial" w:cs="Arial"/>
        </w:rPr>
      </w:pPr>
      <w:r>
        <w:rPr>
          <w:rFonts w:ascii="Arial" w:hAnsi="Arial" w:cs="Arial"/>
        </w:rPr>
        <w:t>FIGURE 3.</w:t>
      </w:r>
    </w:p>
    <w:p w14:paraId="296EA6E6" w14:textId="77777777" w:rsidR="00FE6F44" w:rsidRPr="00A97982" w:rsidRDefault="00FE6F44" w:rsidP="00F8671C">
      <w:pPr>
        <w:rPr>
          <w:rFonts w:ascii="Arial" w:hAnsi="Arial" w:cs="Arial"/>
        </w:rPr>
      </w:pPr>
      <w:r w:rsidRPr="00A97982">
        <w:rPr>
          <w:rFonts w:ascii="Arial" w:hAnsi="Arial" w:cs="Arial"/>
          <w:noProof/>
          <w:lang w:eastAsia="en-IN"/>
        </w:rPr>
        <w:lastRenderedPageBreak/>
        <w:drawing>
          <wp:inline distT="0" distB="0" distL="0" distR="0" wp14:anchorId="65C83994" wp14:editId="4D55D58E">
            <wp:extent cx="5389124" cy="4052740"/>
            <wp:effectExtent l="0" t="0" r="254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93145" cy="4130966"/>
                    </a:xfrm>
                    <a:prstGeom prst="rect">
                      <a:avLst/>
                    </a:prstGeom>
                    <a:noFill/>
                  </pic:spPr>
                </pic:pic>
              </a:graphicData>
            </a:graphic>
          </wp:inline>
        </w:drawing>
      </w:r>
    </w:p>
    <w:p w14:paraId="15058CAA" w14:textId="4BA28BC6" w:rsidR="00040FF3" w:rsidRPr="00A97982" w:rsidRDefault="008F0A34" w:rsidP="008F0A34">
      <w:pPr>
        <w:jc w:val="center"/>
        <w:rPr>
          <w:rFonts w:ascii="Arial" w:hAnsi="Arial" w:cs="Arial"/>
        </w:rPr>
      </w:pPr>
      <w:r>
        <w:rPr>
          <w:rFonts w:ascii="Arial" w:hAnsi="Arial" w:cs="Arial"/>
        </w:rPr>
        <w:t>FIGURE 4.</w:t>
      </w:r>
    </w:p>
    <w:p w14:paraId="10F217B3" w14:textId="77777777" w:rsidR="00FE6F44" w:rsidRPr="00A97982" w:rsidRDefault="00FE6F44" w:rsidP="00F8671C">
      <w:pPr>
        <w:autoSpaceDE w:val="0"/>
        <w:autoSpaceDN w:val="0"/>
        <w:adjustRightInd w:val="0"/>
        <w:spacing w:after="96" w:line="360" w:lineRule="auto"/>
        <w:jc w:val="both"/>
        <w:rPr>
          <w:rFonts w:ascii="Arial" w:eastAsia="Times New Roman" w:hAnsi="Arial" w:cs="Arial"/>
          <w:bCs/>
        </w:rPr>
      </w:pPr>
      <w:r w:rsidRPr="00A97982">
        <w:rPr>
          <w:rFonts w:ascii="Arial" w:hAnsi="Arial" w:cs="Arial"/>
          <w:noProof/>
          <w:lang w:eastAsia="en-IN"/>
        </w:rPr>
        <w:drawing>
          <wp:inline distT="0" distB="0" distL="0" distR="0" wp14:anchorId="70EE8CEA" wp14:editId="0AA0CF2B">
            <wp:extent cx="5388610" cy="4040016"/>
            <wp:effectExtent l="0" t="0" r="2540" b="0"/>
            <wp:docPr id="8" name="Picture 10">
              <a:extLst xmlns:a="http://schemas.openxmlformats.org/drawingml/2006/main">
                <a:ext uri="{FF2B5EF4-FFF2-40B4-BE49-F238E27FC236}">
                  <a16:creationId xmlns:a16="http://schemas.microsoft.com/office/drawing/2014/main" id="{56F51C13-0275-6837-4839-E13352FCF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6F51C13-0275-6837-4839-E13352FCF45F}"/>
                        </a:ext>
                      </a:extLst>
                    </pic:cNvPr>
                    <pic:cNvPicPr>
                      <a:picLocks noChangeAspect="1"/>
                    </pic:cNvPicPr>
                  </pic:nvPicPr>
                  <pic:blipFill>
                    <a:blip r:embed="rId15"/>
                    <a:stretch>
                      <a:fillRect/>
                    </a:stretch>
                  </pic:blipFill>
                  <pic:spPr>
                    <a:xfrm>
                      <a:off x="0" y="0"/>
                      <a:ext cx="5482260" cy="4110229"/>
                    </a:xfrm>
                    <a:prstGeom prst="rect">
                      <a:avLst/>
                    </a:prstGeom>
                  </pic:spPr>
                </pic:pic>
              </a:graphicData>
            </a:graphic>
          </wp:inline>
        </w:drawing>
      </w:r>
    </w:p>
    <w:p w14:paraId="3283DB83" w14:textId="485BCE1C" w:rsidR="00F8671C" w:rsidRPr="00A97982" w:rsidRDefault="007538DC" w:rsidP="00C77617">
      <w:pPr>
        <w:autoSpaceDE w:val="0"/>
        <w:autoSpaceDN w:val="0"/>
        <w:adjustRightInd w:val="0"/>
        <w:spacing w:before="240" w:after="96" w:line="276" w:lineRule="auto"/>
        <w:jc w:val="both"/>
        <w:rPr>
          <w:rFonts w:ascii="Arial" w:eastAsia="Times New Roman" w:hAnsi="Arial" w:cs="Arial"/>
          <w:b/>
          <w:bCs/>
        </w:rPr>
      </w:pPr>
      <w:r>
        <w:rPr>
          <w:rFonts w:ascii="Arial" w:eastAsia="Times New Roman" w:hAnsi="Arial" w:cs="Arial"/>
          <w:b/>
          <w:bCs/>
        </w:rPr>
        <w:lastRenderedPageBreak/>
        <w:t xml:space="preserve">TABLE 7. </w:t>
      </w:r>
      <w:r w:rsidR="000F5FD7" w:rsidRPr="00A97982">
        <w:rPr>
          <w:rFonts w:ascii="Arial" w:eastAsia="Times New Roman" w:hAnsi="Arial" w:cs="Arial"/>
          <w:b/>
          <w:bCs/>
        </w:rPr>
        <w:t>ESTIMATION FOR PAIRED DIFFERENCE</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1625"/>
        <w:gridCol w:w="749"/>
        <w:gridCol w:w="1520"/>
        <w:gridCol w:w="1550"/>
        <w:gridCol w:w="2843"/>
        <w:gridCol w:w="1409"/>
      </w:tblGrid>
      <w:tr w:rsidR="00A97982" w:rsidRPr="00A97982" w14:paraId="25F27224" w14:textId="77777777" w:rsidTr="00CF0607">
        <w:trPr>
          <w:trHeight w:val="428"/>
          <w:jc w:val="center"/>
        </w:trPr>
        <w:tc>
          <w:tcPr>
            <w:tcW w:w="1625" w:type="dxa"/>
            <w:tcBorders>
              <w:bottom w:val="single" w:sz="4" w:space="0" w:color="auto"/>
            </w:tcBorders>
            <w:shd w:val="clear" w:color="auto" w:fill="FEFEFE"/>
          </w:tcPr>
          <w:p w14:paraId="0788EDE3" w14:textId="77777777" w:rsidR="00F8671C" w:rsidRPr="00A97982" w:rsidRDefault="00F8671C" w:rsidP="00C77617">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Type of Skill</w:t>
            </w:r>
          </w:p>
        </w:tc>
        <w:tc>
          <w:tcPr>
            <w:tcW w:w="749" w:type="dxa"/>
            <w:tcBorders>
              <w:bottom w:val="single" w:sz="4" w:space="0" w:color="auto"/>
            </w:tcBorders>
            <w:shd w:val="clear" w:color="auto" w:fill="FEFEFE"/>
            <w:tcMar>
              <w:top w:w="12" w:type="dxa"/>
              <w:left w:w="24" w:type="dxa"/>
              <w:right w:w="24" w:type="dxa"/>
            </w:tcMar>
          </w:tcPr>
          <w:p w14:paraId="2B1AC0E8" w14:textId="77777777" w:rsidR="00F8671C" w:rsidRPr="00A97982" w:rsidRDefault="00F8671C" w:rsidP="00C77617">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Mean</w:t>
            </w:r>
          </w:p>
        </w:tc>
        <w:tc>
          <w:tcPr>
            <w:tcW w:w="1520" w:type="dxa"/>
            <w:tcBorders>
              <w:bottom w:val="single" w:sz="4" w:space="0" w:color="auto"/>
            </w:tcBorders>
            <w:shd w:val="clear" w:color="auto" w:fill="FEFEFE"/>
            <w:tcMar>
              <w:top w:w="12" w:type="dxa"/>
              <w:left w:w="24" w:type="dxa"/>
              <w:right w:w="24" w:type="dxa"/>
            </w:tcMar>
          </w:tcPr>
          <w:p w14:paraId="3C675AE6" w14:textId="77777777" w:rsidR="00F8671C" w:rsidRPr="00A97982" w:rsidRDefault="00F8671C" w:rsidP="00C77617">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Standard Deviation</w:t>
            </w:r>
          </w:p>
        </w:tc>
        <w:tc>
          <w:tcPr>
            <w:tcW w:w="1550" w:type="dxa"/>
            <w:tcBorders>
              <w:bottom w:val="single" w:sz="4" w:space="0" w:color="auto"/>
            </w:tcBorders>
            <w:shd w:val="clear" w:color="auto" w:fill="FEFEFE"/>
            <w:tcMar>
              <w:top w:w="12" w:type="dxa"/>
              <w:left w:w="24" w:type="dxa"/>
              <w:right w:w="24" w:type="dxa"/>
            </w:tcMar>
          </w:tcPr>
          <w:p w14:paraId="6417027E" w14:textId="77777777" w:rsidR="00F8671C" w:rsidRPr="00A97982" w:rsidRDefault="00F8671C" w:rsidP="00C77617">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SE Mean</w:t>
            </w:r>
          </w:p>
        </w:tc>
        <w:tc>
          <w:tcPr>
            <w:tcW w:w="2843" w:type="dxa"/>
            <w:tcBorders>
              <w:bottom w:val="single" w:sz="4" w:space="0" w:color="auto"/>
            </w:tcBorders>
            <w:shd w:val="clear" w:color="auto" w:fill="FEFEFE"/>
            <w:tcMar>
              <w:top w:w="12" w:type="dxa"/>
              <w:left w:w="24" w:type="dxa"/>
              <w:right w:w="24" w:type="dxa"/>
            </w:tcMar>
          </w:tcPr>
          <w:p w14:paraId="61C78CEA" w14:textId="77777777" w:rsidR="00F8671C" w:rsidRPr="00A97982" w:rsidRDefault="00F8671C" w:rsidP="00C77617">
            <w:pPr>
              <w:autoSpaceDE w:val="0"/>
              <w:autoSpaceDN w:val="0"/>
              <w:adjustRightInd w:val="0"/>
              <w:spacing w:before="240" w:line="276" w:lineRule="auto"/>
              <w:rPr>
                <w:rFonts w:ascii="Arial" w:eastAsia="Times New Roman" w:hAnsi="Arial" w:cs="Arial"/>
                <w:bCs/>
              </w:rPr>
            </w:pPr>
            <w:r w:rsidRPr="00A97982">
              <w:rPr>
                <w:rFonts w:ascii="Arial" w:eastAsia="Times New Roman" w:hAnsi="Arial" w:cs="Arial"/>
                <w:bCs/>
              </w:rPr>
              <w:t xml:space="preserve">95% Confidence </w:t>
            </w:r>
            <w:proofErr w:type="gramStart"/>
            <w:r w:rsidRPr="00A97982">
              <w:rPr>
                <w:rFonts w:ascii="Arial" w:eastAsia="Times New Roman" w:hAnsi="Arial" w:cs="Arial"/>
                <w:bCs/>
              </w:rPr>
              <w:t>level  for</w:t>
            </w:r>
            <w:proofErr w:type="gramEnd"/>
            <w:r w:rsidRPr="00A97982">
              <w:rPr>
                <w:rFonts w:ascii="Arial" w:eastAsia="Times New Roman" w:hAnsi="Arial" w:cs="Arial"/>
                <w:bCs/>
              </w:rPr>
              <w:br/>
            </w:r>
            <w:proofErr w:type="spellStart"/>
            <w:r w:rsidRPr="00A97982">
              <w:rPr>
                <w:rFonts w:ascii="Arial" w:eastAsia="Times New Roman" w:hAnsi="Arial" w:cs="Arial"/>
                <w:bCs/>
              </w:rPr>
              <w:t>μ_difference</w:t>
            </w:r>
            <w:proofErr w:type="spellEnd"/>
          </w:p>
        </w:tc>
        <w:tc>
          <w:tcPr>
            <w:tcW w:w="1409" w:type="dxa"/>
            <w:tcBorders>
              <w:bottom w:val="single" w:sz="4" w:space="0" w:color="auto"/>
            </w:tcBorders>
            <w:shd w:val="clear" w:color="auto" w:fill="FEFEFE"/>
          </w:tcPr>
          <w:p w14:paraId="3F75D17D" w14:textId="77777777" w:rsidR="00F8671C" w:rsidRPr="00A97982" w:rsidRDefault="00F8671C" w:rsidP="00C77617">
            <w:pPr>
              <w:autoSpaceDE w:val="0"/>
              <w:autoSpaceDN w:val="0"/>
              <w:adjustRightInd w:val="0"/>
              <w:spacing w:before="240" w:line="276" w:lineRule="auto"/>
              <w:jc w:val="both"/>
              <w:rPr>
                <w:rFonts w:ascii="Arial" w:eastAsia="Times New Roman" w:hAnsi="Arial" w:cs="Arial"/>
                <w:bCs/>
              </w:rPr>
            </w:pPr>
            <w:r w:rsidRPr="00A97982">
              <w:rPr>
                <w:rFonts w:ascii="Arial" w:eastAsia="Times New Roman" w:hAnsi="Arial" w:cs="Arial"/>
                <w:bCs/>
              </w:rPr>
              <w:t>t value</w:t>
            </w:r>
          </w:p>
        </w:tc>
      </w:tr>
      <w:tr w:rsidR="00A97982" w:rsidRPr="00A97982" w14:paraId="2628B265" w14:textId="77777777" w:rsidTr="00CF0607">
        <w:trPr>
          <w:trHeight w:val="695"/>
          <w:jc w:val="center"/>
        </w:trPr>
        <w:tc>
          <w:tcPr>
            <w:tcW w:w="1625" w:type="dxa"/>
            <w:tcBorders>
              <w:bottom w:val="single" w:sz="4" w:space="0" w:color="auto"/>
            </w:tcBorders>
            <w:shd w:val="clear" w:color="auto" w:fill="FEFEFE"/>
          </w:tcPr>
          <w:p w14:paraId="61119EBA"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Writing Skill</w:t>
            </w:r>
          </w:p>
        </w:tc>
        <w:tc>
          <w:tcPr>
            <w:tcW w:w="749" w:type="dxa"/>
            <w:tcBorders>
              <w:bottom w:val="single" w:sz="4" w:space="0" w:color="auto"/>
            </w:tcBorders>
            <w:shd w:val="clear" w:color="auto" w:fill="FEFEFE"/>
            <w:tcMar>
              <w:top w:w="12" w:type="dxa"/>
              <w:left w:w="24" w:type="dxa"/>
              <w:right w:w="24" w:type="dxa"/>
            </w:tcMar>
            <w:vAlign w:val="center"/>
          </w:tcPr>
          <w:p w14:paraId="7C0322A1"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3.846</w:t>
            </w:r>
          </w:p>
        </w:tc>
        <w:tc>
          <w:tcPr>
            <w:tcW w:w="1520" w:type="dxa"/>
            <w:tcBorders>
              <w:bottom w:val="single" w:sz="4" w:space="0" w:color="auto"/>
            </w:tcBorders>
            <w:shd w:val="clear" w:color="auto" w:fill="FEFEFE"/>
            <w:tcMar>
              <w:top w:w="12" w:type="dxa"/>
              <w:left w:w="24" w:type="dxa"/>
              <w:right w:w="24" w:type="dxa"/>
            </w:tcMar>
            <w:vAlign w:val="center"/>
          </w:tcPr>
          <w:p w14:paraId="1F546B42"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1.523</w:t>
            </w:r>
          </w:p>
        </w:tc>
        <w:tc>
          <w:tcPr>
            <w:tcW w:w="1550" w:type="dxa"/>
            <w:tcBorders>
              <w:bottom w:val="single" w:sz="4" w:space="0" w:color="auto"/>
            </w:tcBorders>
            <w:shd w:val="clear" w:color="auto" w:fill="FEFEFE"/>
            <w:tcMar>
              <w:top w:w="12" w:type="dxa"/>
              <w:left w:w="24" w:type="dxa"/>
              <w:right w:w="24" w:type="dxa"/>
            </w:tcMar>
            <w:vAlign w:val="center"/>
          </w:tcPr>
          <w:p w14:paraId="04A384B1"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0.189</w:t>
            </w:r>
          </w:p>
        </w:tc>
        <w:tc>
          <w:tcPr>
            <w:tcW w:w="2843" w:type="dxa"/>
            <w:tcBorders>
              <w:bottom w:val="single" w:sz="4" w:space="0" w:color="auto"/>
            </w:tcBorders>
            <w:shd w:val="clear" w:color="auto" w:fill="FEFEFE"/>
            <w:tcMar>
              <w:top w:w="12" w:type="dxa"/>
              <w:left w:w="24" w:type="dxa"/>
              <w:right w:w="24" w:type="dxa"/>
            </w:tcMar>
            <w:vAlign w:val="center"/>
          </w:tcPr>
          <w:p w14:paraId="1026393E"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(-4.</w:t>
            </w:r>
            <w:proofErr w:type="gramStart"/>
            <w:r w:rsidRPr="00A97982">
              <w:rPr>
                <w:rFonts w:ascii="Arial" w:eastAsia="Times New Roman" w:hAnsi="Arial" w:cs="Arial"/>
              </w:rPr>
              <w:t>224,-</w:t>
            </w:r>
            <w:proofErr w:type="gramEnd"/>
            <w:r w:rsidRPr="00A97982">
              <w:rPr>
                <w:rFonts w:ascii="Arial" w:eastAsia="Times New Roman" w:hAnsi="Arial" w:cs="Arial"/>
              </w:rPr>
              <w:t>3.469)</w:t>
            </w:r>
          </w:p>
        </w:tc>
        <w:tc>
          <w:tcPr>
            <w:tcW w:w="1409" w:type="dxa"/>
            <w:tcBorders>
              <w:bottom w:val="single" w:sz="4" w:space="0" w:color="auto"/>
            </w:tcBorders>
            <w:shd w:val="clear" w:color="auto" w:fill="FEFEFE"/>
            <w:vAlign w:val="center"/>
          </w:tcPr>
          <w:p w14:paraId="256EC92E" w14:textId="77777777" w:rsidR="00F8671C" w:rsidRPr="00A97982" w:rsidRDefault="00F8671C" w:rsidP="00C77617">
            <w:pPr>
              <w:autoSpaceDE w:val="0"/>
              <w:autoSpaceDN w:val="0"/>
              <w:adjustRightInd w:val="0"/>
              <w:spacing w:before="240" w:line="276" w:lineRule="auto"/>
              <w:jc w:val="center"/>
              <w:rPr>
                <w:rFonts w:ascii="Arial" w:eastAsia="Times New Roman" w:hAnsi="Arial" w:cs="Arial"/>
              </w:rPr>
            </w:pPr>
            <w:r w:rsidRPr="00A97982">
              <w:rPr>
                <w:rFonts w:ascii="Arial" w:eastAsia="Times New Roman" w:hAnsi="Arial" w:cs="Arial"/>
              </w:rPr>
              <w:t>-20.36</w:t>
            </w:r>
          </w:p>
        </w:tc>
      </w:tr>
    </w:tbl>
    <w:p w14:paraId="02508784" w14:textId="77777777" w:rsidR="00F8671C" w:rsidRPr="00A97982" w:rsidRDefault="00F8671C" w:rsidP="00C77617">
      <w:pPr>
        <w:spacing w:before="240" w:line="276" w:lineRule="auto"/>
        <w:rPr>
          <w:rFonts w:ascii="Arial" w:hAnsi="Arial" w:cs="Arial"/>
          <w:b/>
        </w:rPr>
      </w:pPr>
      <w:r w:rsidRPr="00A97982">
        <w:rPr>
          <w:rFonts w:ascii="Arial" w:hAnsi="Arial" w:cs="Arial"/>
          <w:b/>
        </w:rPr>
        <w:t>INTERPRETATION:</w:t>
      </w:r>
    </w:p>
    <w:p w14:paraId="666B769E" w14:textId="77777777" w:rsidR="001B5D8E" w:rsidRPr="00A97982" w:rsidRDefault="001B5D8E" w:rsidP="00C77617">
      <w:pPr>
        <w:spacing w:before="240" w:line="276" w:lineRule="auto"/>
        <w:ind w:firstLine="720"/>
        <w:jc w:val="both"/>
        <w:rPr>
          <w:rFonts w:ascii="Arial" w:hAnsi="Arial" w:cs="Arial"/>
        </w:rPr>
      </w:pPr>
      <w:r w:rsidRPr="00A97982">
        <w:rPr>
          <w:rFonts w:ascii="Arial" w:hAnsi="Arial" w:cs="Arial"/>
        </w:rPr>
        <w:t xml:space="preserve">The calculated t-value for the writing skill is very large in magnitude, indicating a substantial difference between the pre-evaluation and post-evaluation scores. The p-value is extremely small, far less than the typical significance level of 0.05, indicating that the observed difference in means is highly statistically significant.  At the 95% confidence interval for the mean difference, the result confirms a substantial difference in the performance of students in writing skills before and after the intervention. </w:t>
      </w:r>
    </w:p>
    <w:p w14:paraId="43B276EC" w14:textId="77777777" w:rsidR="00F8671C" w:rsidRPr="00A97982" w:rsidRDefault="001B5D8E" w:rsidP="00C77617">
      <w:pPr>
        <w:spacing w:before="240" w:line="276" w:lineRule="auto"/>
        <w:ind w:firstLine="720"/>
        <w:jc w:val="both"/>
        <w:rPr>
          <w:rFonts w:ascii="Arial" w:hAnsi="Arial" w:cs="Arial"/>
        </w:rPr>
      </w:pPr>
      <w:r w:rsidRPr="00A97982">
        <w:rPr>
          <w:rFonts w:ascii="Arial" w:hAnsi="Arial" w:cs="Arial"/>
        </w:rPr>
        <w:t>The paired t-test results strongly suggest that the intervention using the language laboratory led to a significant improvement in the overall writing skills of regional-medium students. The null hypothesis that there is no difference between the pre- and post-evaluation scores is rejected. The data provide compelling evidence that the language laboratory intervention had a positive and statistically significant impact on the writing skills of students. ​</w:t>
      </w:r>
    </w:p>
    <w:p w14:paraId="30891F51" w14:textId="77777777" w:rsidR="00F8671C" w:rsidRPr="00A97982" w:rsidRDefault="000F5FD7" w:rsidP="00C77617">
      <w:pPr>
        <w:pStyle w:val="Heading2"/>
        <w:spacing w:before="240" w:beforeAutospacing="0" w:line="276" w:lineRule="auto"/>
        <w:rPr>
          <w:rFonts w:ascii="Arial" w:hAnsi="Arial" w:cs="Arial"/>
          <w:b w:val="0"/>
          <w:sz w:val="22"/>
          <w:szCs w:val="22"/>
        </w:rPr>
      </w:pPr>
      <w:r w:rsidRPr="00A97982">
        <w:rPr>
          <w:rFonts w:ascii="Arial" w:hAnsi="Arial" w:cs="Arial"/>
          <w:sz w:val="22"/>
          <w:szCs w:val="22"/>
        </w:rPr>
        <w:t>CONCLUSION</w:t>
      </w:r>
      <w:r w:rsidR="00F8671C" w:rsidRPr="00A97982">
        <w:rPr>
          <w:rFonts w:ascii="Arial" w:hAnsi="Arial" w:cs="Arial"/>
          <w:b w:val="0"/>
          <w:sz w:val="22"/>
          <w:szCs w:val="22"/>
        </w:rPr>
        <w:t>:</w:t>
      </w:r>
    </w:p>
    <w:p w14:paraId="17832944" w14:textId="77777777" w:rsidR="003A6A76" w:rsidRPr="00A97982" w:rsidRDefault="003A6A76" w:rsidP="00C77617">
      <w:pPr>
        <w:pStyle w:val="font-claude-response-body"/>
        <w:spacing w:before="240" w:beforeAutospacing="0" w:after="0" w:line="276" w:lineRule="auto"/>
        <w:ind w:firstLine="720"/>
        <w:jc w:val="both"/>
        <w:rPr>
          <w:rFonts w:ascii="Arial" w:hAnsi="Arial" w:cs="Arial"/>
          <w:sz w:val="22"/>
          <w:szCs w:val="22"/>
        </w:rPr>
      </w:pPr>
      <w:r w:rsidRPr="00A97982">
        <w:rPr>
          <w:rFonts w:ascii="Arial" w:hAnsi="Arial" w:cs="Arial"/>
          <w:sz w:val="22"/>
          <w:szCs w:val="22"/>
        </w:rPr>
        <w:t xml:space="preserve">This study presents strong evidence of significant improvement in the writing skills of students studied in regional medium schools. The comparative analysis between pre-evaluation and post-evaluation results shows dramatic improvements across all five key areas of writing proficiency. There has been a marked decrease in the number of students requiring improvement in all writing skill categories, with Content Knowledge and Mechanics and Convention showing complete elimination of students from the "Needs Improvement" level, </w:t>
      </w:r>
      <w:proofErr w:type="spellStart"/>
      <w:r w:rsidRPr="00A97982">
        <w:rPr>
          <w:rFonts w:ascii="Arial" w:hAnsi="Arial" w:cs="Arial"/>
          <w:sz w:val="22"/>
          <w:szCs w:val="22"/>
        </w:rPr>
        <w:t>emphasising</w:t>
      </w:r>
      <w:proofErr w:type="spellEnd"/>
      <w:r w:rsidRPr="00A97982">
        <w:rPr>
          <w:rFonts w:ascii="Arial" w:hAnsi="Arial" w:cs="Arial"/>
          <w:sz w:val="22"/>
          <w:szCs w:val="22"/>
        </w:rPr>
        <w:t xml:space="preserve"> the effectiveness of the instructional intervention. </w:t>
      </w:r>
    </w:p>
    <w:p w14:paraId="1DD2CA15" w14:textId="77777777" w:rsidR="00C77617" w:rsidRPr="00A97982" w:rsidRDefault="003A6A76" w:rsidP="001555EF">
      <w:pPr>
        <w:pStyle w:val="font-claude-response-body"/>
        <w:spacing w:before="240" w:beforeAutospacing="0" w:after="0" w:line="276" w:lineRule="auto"/>
        <w:ind w:firstLine="720"/>
        <w:jc w:val="both"/>
        <w:rPr>
          <w:rFonts w:ascii="Arial" w:hAnsi="Arial" w:cs="Arial"/>
          <w:sz w:val="22"/>
          <w:szCs w:val="22"/>
        </w:rPr>
      </w:pPr>
      <w:r w:rsidRPr="00A97982">
        <w:rPr>
          <w:rFonts w:ascii="Arial" w:hAnsi="Arial" w:cs="Arial"/>
          <w:sz w:val="22"/>
          <w:szCs w:val="22"/>
        </w:rPr>
        <w:t xml:space="preserve">Noteworthy progress was observed in Grammar and Mechanics and Convention, with students showing reductions of 87 and 89 percentage points in the lowest proficiency category, </w:t>
      </w:r>
      <w:proofErr w:type="spellStart"/>
      <w:r w:rsidRPr="00A97982">
        <w:rPr>
          <w:rFonts w:ascii="Arial" w:hAnsi="Arial" w:cs="Arial"/>
          <w:sz w:val="22"/>
          <w:szCs w:val="22"/>
        </w:rPr>
        <w:t>emphasising</w:t>
      </w:r>
      <w:proofErr w:type="spellEnd"/>
      <w:r w:rsidRPr="00A97982">
        <w:rPr>
          <w:rFonts w:ascii="Arial" w:hAnsi="Arial" w:cs="Arial"/>
          <w:sz w:val="22"/>
          <w:szCs w:val="22"/>
        </w:rPr>
        <w:t xml:space="preserve"> the effectiveness of targeted instruction in fundamental writing skills for regional-medium students. This research highlights the importance of continuous, long-term intervention with digital tools in the language laboratory to train students to move from the "Fair" category to the "Excellent" category across all five key dimensions of writing skills.</w:t>
      </w:r>
    </w:p>
    <w:p w14:paraId="2929CFBB" w14:textId="77777777" w:rsidR="00D2219E" w:rsidRDefault="00D2219E" w:rsidP="004F19AC">
      <w:pPr>
        <w:spacing w:before="240"/>
        <w:rPr>
          <w:rFonts w:ascii="Arial" w:hAnsi="Arial" w:cs="Arial"/>
        </w:rPr>
      </w:pPr>
      <w:bookmarkStart w:id="0" w:name="_GoBack"/>
      <w:bookmarkEnd w:id="0"/>
    </w:p>
    <w:p w14:paraId="33E62204" w14:textId="77777777" w:rsidR="00D2219E" w:rsidRPr="00D2219E" w:rsidRDefault="00D2219E" w:rsidP="00D2219E">
      <w:pPr>
        <w:spacing w:after="200" w:line="276" w:lineRule="auto"/>
        <w:jc w:val="both"/>
        <w:outlineLvl w:val="0"/>
        <w:rPr>
          <w:rFonts w:ascii="Arial" w:eastAsia="Times New Roman" w:hAnsi="Arial" w:cs="Arial"/>
          <w:lang w:val="en-GB" w:eastAsia="en-GB"/>
        </w:rPr>
      </w:pPr>
      <w:r w:rsidRPr="00D2219E">
        <w:rPr>
          <w:rFonts w:ascii="Arial" w:eastAsia="Times New Roman" w:hAnsi="Arial" w:cs="Arial"/>
          <w:b/>
          <w:bCs/>
          <w:lang w:val="en-GB" w:eastAsia="en-GB"/>
        </w:rPr>
        <w:t>COMPETING INTERESTS DISCLAIMER:</w:t>
      </w:r>
    </w:p>
    <w:p w14:paraId="1EB3C654" w14:textId="77777777" w:rsidR="00D2219E" w:rsidRPr="00D2219E" w:rsidRDefault="00D2219E" w:rsidP="00D2219E">
      <w:pPr>
        <w:spacing w:after="200" w:line="276" w:lineRule="auto"/>
        <w:rPr>
          <w:rFonts w:ascii="Calibri" w:eastAsia="Times New Roman" w:hAnsi="Calibri" w:cs="Times New Roman"/>
          <w:lang w:val="en-GB" w:eastAsia="en-GB"/>
        </w:rPr>
      </w:pPr>
      <w:r w:rsidRPr="00D2219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2790CC76" w14:textId="77777777" w:rsidR="00D2219E" w:rsidRPr="00A97982" w:rsidRDefault="00D2219E" w:rsidP="004F19AC">
      <w:pPr>
        <w:spacing w:before="240"/>
        <w:rPr>
          <w:rFonts w:ascii="Arial" w:hAnsi="Arial" w:cs="Arial"/>
        </w:rPr>
      </w:pPr>
    </w:p>
    <w:p w14:paraId="520BFB41" w14:textId="77777777" w:rsidR="004F19AC" w:rsidRPr="00A97982" w:rsidRDefault="004F19AC" w:rsidP="004F19AC">
      <w:pPr>
        <w:rPr>
          <w:rFonts w:ascii="Arial" w:hAnsi="Arial" w:cs="Arial"/>
          <w:b/>
        </w:rPr>
      </w:pPr>
      <w:r w:rsidRPr="00A97982">
        <w:rPr>
          <w:rFonts w:ascii="Arial" w:hAnsi="Arial" w:cs="Arial"/>
          <w:b/>
        </w:rPr>
        <w:t>REFERENCES</w:t>
      </w:r>
    </w:p>
    <w:p w14:paraId="30B2DFEE" w14:textId="2E6D1E84" w:rsidR="007D6968" w:rsidRPr="00A97982" w:rsidRDefault="00F01977" w:rsidP="00B1095C">
      <w:pPr>
        <w:pStyle w:val="ListParagraph"/>
        <w:numPr>
          <w:ilvl w:val="0"/>
          <w:numId w:val="5"/>
        </w:numPr>
        <w:spacing w:before="240"/>
        <w:jc w:val="both"/>
        <w:rPr>
          <w:rFonts w:ascii="Arial" w:hAnsi="Arial" w:cs="Arial"/>
        </w:rPr>
      </w:pPr>
      <w:proofErr w:type="spellStart"/>
      <w:r w:rsidRPr="00F01977">
        <w:rPr>
          <w:rFonts w:ascii="Arial" w:hAnsi="Arial" w:cs="Arial"/>
          <w:lang w:val="es-US"/>
        </w:rPr>
        <w:lastRenderedPageBreak/>
        <w:t>Angel</w:t>
      </w:r>
      <w:proofErr w:type="spellEnd"/>
      <w:r w:rsidRPr="00F01977">
        <w:rPr>
          <w:rFonts w:ascii="Arial" w:hAnsi="Arial" w:cs="Arial"/>
          <w:lang w:val="es-US"/>
        </w:rPr>
        <w:t xml:space="preserve">-Urdinola, D. F., Chinen, M. H., &amp; </w:t>
      </w:r>
      <w:proofErr w:type="spellStart"/>
      <w:r w:rsidRPr="00F01977">
        <w:rPr>
          <w:rFonts w:ascii="Arial" w:hAnsi="Arial" w:cs="Arial"/>
          <w:lang w:val="es-US"/>
        </w:rPr>
        <w:t>Rodon</w:t>
      </w:r>
      <w:proofErr w:type="spellEnd"/>
      <w:r w:rsidRPr="00F01977">
        <w:rPr>
          <w:rFonts w:ascii="Arial" w:hAnsi="Arial" w:cs="Arial"/>
          <w:lang w:val="es-US"/>
        </w:rPr>
        <w:t xml:space="preserve"> </w:t>
      </w:r>
      <w:proofErr w:type="spellStart"/>
      <w:r w:rsidRPr="00F01977">
        <w:rPr>
          <w:rFonts w:ascii="Arial" w:hAnsi="Arial" w:cs="Arial"/>
          <w:lang w:val="es-US"/>
        </w:rPr>
        <w:t>Casarramona</w:t>
      </w:r>
      <w:proofErr w:type="spellEnd"/>
      <w:r w:rsidRPr="00F01977">
        <w:rPr>
          <w:rFonts w:ascii="Arial" w:hAnsi="Arial" w:cs="Arial"/>
          <w:lang w:val="es-US"/>
        </w:rPr>
        <w:t xml:space="preserve">, G. (2025). Digital </w:t>
      </w:r>
      <w:proofErr w:type="spellStart"/>
      <w:r w:rsidRPr="00F01977">
        <w:rPr>
          <w:rFonts w:ascii="Arial" w:hAnsi="Arial" w:cs="Arial"/>
          <w:lang w:val="es-US"/>
        </w:rPr>
        <w:t>skills</w:t>
      </w:r>
      <w:proofErr w:type="spellEnd"/>
      <w:r w:rsidRPr="00F01977">
        <w:rPr>
          <w:rFonts w:ascii="Arial" w:hAnsi="Arial" w:cs="Arial"/>
          <w:lang w:val="es-US"/>
        </w:rPr>
        <w:t xml:space="preserve"> </w:t>
      </w:r>
      <w:proofErr w:type="spellStart"/>
      <w:r w:rsidRPr="00F01977">
        <w:rPr>
          <w:rFonts w:ascii="Arial" w:hAnsi="Arial" w:cs="Arial"/>
          <w:lang w:val="es-US"/>
        </w:rPr>
        <w:t>development</w:t>
      </w:r>
      <w:proofErr w:type="spellEnd"/>
      <w:r w:rsidRPr="00F01977">
        <w:rPr>
          <w:rFonts w:ascii="Arial" w:hAnsi="Arial" w:cs="Arial"/>
          <w:lang w:val="es-US"/>
        </w:rPr>
        <w:t xml:space="preserve">: </w:t>
      </w:r>
      <w:proofErr w:type="spellStart"/>
      <w:r w:rsidRPr="00F01977">
        <w:rPr>
          <w:rFonts w:ascii="Arial" w:hAnsi="Arial" w:cs="Arial"/>
          <w:lang w:val="es-US"/>
        </w:rPr>
        <w:t>Competence</w:t>
      </w:r>
      <w:proofErr w:type="spellEnd"/>
      <w:r w:rsidRPr="00F01977">
        <w:rPr>
          <w:rFonts w:ascii="Arial" w:hAnsi="Arial" w:cs="Arial"/>
          <w:lang w:val="es-US"/>
        </w:rPr>
        <w:t xml:space="preserve"> </w:t>
      </w:r>
      <w:proofErr w:type="spellStart"/>
      <w:r w:rsidRPr="00F01977">
        <w:rPr>
          <w:rFonts w:ascii="Arial" w:hAnsi="Arial" w:cs="Arial"/>
          <w:lang w:val="es-US"/>
        </w:rPr>
        <w:t>frameworks</w:t>
      </w:r>
      <w:proofErr w:type="spellEnd"/>
      <w:r w:rsidRPr="00F01977">
        <w:rPr>
          <w:rFonts w:ascii="Arial" w:hAnsi="Arial" w:cs="Arial"/>
          <w:lang w:val="es-US"/>
        </w:rPr>
        <w:t xml:space="preserve">, </w:t>
      </w:r>
      <w:proofErr w:type="spellStart"/>
      <w:r w:rsidRPr="00F01977">
        <w:rPr>
          <w:rFonts w:ascii="Arial" w:hAnsi="Arial" w:cs="Arial"/>
          <w:lang w:val="es-US"/>
        </w:rPr>
        <w:t>assessment</w:t>
      </w:r>
      <w:proofErr w:type="spellEnd"/>
      <w:r w:rsidRPr="00F01977">
        <w:rPr>
          <w:rFonts w:ascii="Arial" w:hAnsi="Arial" w:cs="Arial"/>
          <w:lang w:val="es-US"/>
        </w:rPr>
        <w:t xml:space="preserve"> </w:t>
      </w:r>
      <w:proofErr w:type="spellStart"/>
      <w:r w:rsidRPr="00F01977">
        <w:rPr>
          <w:rFonts w:ascii="Arial" w:hAnsi="Arial" w:cs="Arial"/>
          <w:lang w:val="es-US"/>
        </w:rPr>
        <w:t>tools</w:t>
      </w:r>
      <w:proofErr w:type="spellEnd"/>
      <w:r w:rsidRPr="00F01977">
        <w:rPr>
          <w:rFonts w:ascii="Arial" w:hAnsi="Arial" w:cs="Arial"/>
          <w:lang w:val="es-US"/>
        </w:rPr>
        <w:t xml:space="preserve">, and </w:t>
      </w:r>
      <w:proofErr w:type="spellStart"/>
      <w:r w:rsidRPr="00F01977">
        <w:rPr>
          <w:rFonts w:ascii="Arial" w:hAnsi="Arial" w:cs="Arial"/>
          <w:lang w:val="es-US"/>
        </w:rPr>
        <w:t>pedagogical</w:t>
      </w:r>
      <w:proofErr w:type="spellEnd"/>
      <w:r w:rsidRPr="00F01977">
        <w:rPr>
          <w:rFonts w:ascii="Arial" w:hAnsi="Arial" w:cs="Arial"/>
          <w:lang w:val="es-US"/>
        </w:rPr>
        <w:t xml:space="preserve"> </w:t>
      </w:r>
      <w:proofErr w:type="spellStart"/>
      <w:r w:rsidRPr="00F01977">
        <w:rPr>
          <w:rFonts w:ascii="Arial" w:hAnsi="Arial" w:cs="Arial"/>
          <w:lang w:val="es-US"/>
        </w:rPr>
        <w:t>approaches</w:t>
      </w:r>
      <w:proofErr w:type="spellEnd"/>
      <w:r w:rsidRPr="00F01977">
        <w:rPr>
          <w:rFonts w:ascii="Arial" w:hAnsi="Arial" w:cs="Arial"/>
          <w:lang w:val="es-US"/>
        </w:rPr>
        <w:t xml:space="preserve">. </w:t>
      </w:r>
      <w:proofErr w:type="spellStart"/>
      <w:r w:rsidRPr="00F01977">
        <w:rPr>
          <w:rFonts w:ascii="Arial" w:hAnsi="Arial" w:cs="Arial"/>
          <w:lang w:val="es-US"/>
        </w:rPr>
        <w:t>Education</w:t>
      </w:r>
      <w:proofErr w:type="spellEnd"/>
      <w:r w:rsidRPr="00F01977">
        <w:rPr>
          <w:rFonts w:ascii="Arial" w:hAnsi="Arial" w:cs="Arial"/>
          <w:lang w:val="es-US"/>
        </w:rPr>
        <w:t xml:space="preserve"> </w:t>
      </w:r>
      <w:proofErr w:type="spellStart"/>
      <w:r w:rsidRPr="00F01977">
        <w:rPr>
          <w:rFonts w:ascii="Arial" w:hAnsi="Arial" w:cs="Arial"/>
          <w:lang w:val="es-US"/>
        </w:rPr>
        <w:t>Working</w:t>
      </w:r>
      <w:proofErr w:type="spellEnd"/>
      <w:r w:rsidRPr="00F01977">
        <w:rPr>
          <w:rFonts w:ascii="Arial" w:hAnsi="Arial" w:cs="Arial"/>
          <w:lang w:val="es-US"/>
        </w:rPr>
        <w:t xml:space="preserve"> </w:t>
      </w:r>
      <w:proofErr w:type="spellStart"/>
      <w:r w:rsidRPr="00F01977">
        <w:rPr>
          <w:rFonts w:ascii="Arial" w:hAnsi="Arial" w:cs="Arial"/>
          <w:lang w:val="es-US"/>
        </w:rPr>
        <w:t>Paper</w:t>
      </w:r>
      <w:proofErr w:type="spellEnd"/>
      <w:r w:rsidRPr="00F01977">
        <w:rPr>
          <w:rFonts w:ascii="Arial" w:hAnsi="Arial" w:cs="Arial"/>
          <w:lang w:val="es-US"/>
        </w:rPr>
        <w:t xml:space="preserve"> Series; No. 14. </w:t>
      </w:r>
      <w:proofErr w:type="spellStart"/>
      <w:r w:rsidRPr="00F01977">
        <w:rPr>
          <w:rFonts w:ascii="Arial" w:hAnsi="Arial" w:cs="Arial"/>
          <w:lang w:val="es-US"/>
        </w:rPr>
        <w:t>World</w:t>
      </w:r>
      <w:proofErr w:type="spellEnd"/>
      <w:r w:rsidRPr="00F01977">
        <w:rPr>
          <w:rFonts w:ascii="Arial" w:hAnsi="Arial" w:cs="Arial"/>
          <w:lang w:val="es-US"/>
        </w:rPr>
        <w:t xml:space="preserve"> Bank. </w:t>
      </w:r>
      <w:hyperlink r:id="rId16" w:history="1">
        <w:r w:rsidRPr="002F4F39">
          <w:rPr>
            <w:rStyle w:val="Hyperlink"/>
            <w:rFonts w:ascii="Arial" w:hAnsi="Arial" w:cs="Arial"/>
            <w:lang w:val="es-US"/>
          </w:rPr>
          <w:t>https://doi.org/10.1596/43601</w:t>
        </w:r>
      </w:hyperlink>
      <w:r>
        <w:rPr>
          <w:rFonts w:ascii="Arial" w:hAnsi="Arial" w:cs="Arial"/>
          <w:lang w:val="es-US"/>
        </w:rPr>
        <w:t xml:space="preserve"> </w:t>
      </w:r>
      <w:r w:rsidR="007D6968" w:rsidRPr="00A97982">
        <w:rPr>
          <w:rFonts w:ascii="Arial" w:hAnsi="Arial" w:cs="Arial"/>
        </w:rPr>
        <w:t>.</w:t>
      </w:r>
    </w:p>
    <w:p w14:paraId="594575D7" w14:textId="5BA19AA8" w:rsidR="007D6968" w:rsidRPr="00A97982" w:rsidRDefault="005754AC" w:rsidP="00B1095C">
      <w:pPr>
        <w:pStyle w:val="ListParagraph"/>
        <w:numPr>
          <w:ilvl w:val="0"/>
          <w:numId w:val="5"/>
        </w:numPr>
        <w:spacing w:before="240"/>
        <w:jc w:val="both"/>
        <w:rPr>
          <w:rFonts w:ascii="Arial" w:hAnsi="Arial" w:cs="Arial"/>
        </w:rPr>
      </w:pPr>
      <w:proofErr w:type="spellStart"/>
      <w:r w:rsidRPr="005754AC">
        <w:rPr>
          <w:rFonts w:ascii="Arial" w:hAnsi="Arial" w:cs="Arial"/>
        </w:rPr>
        <w:t>Attali</w:t>
      </w:r>
      <w:proofErr w:type="spellEnd"/>
      <w:r w:rsidRPr="005754AC">
        <w:rPr>
          <w:rFonts w:ascii="Arial" w:hAnsi="Arial" w:cs="Arial"/>
        </w:rPr>
        <w:t>, Y., &amp; Burstein, J. (2006). Automated essay scoring with e-</w:t>
      </w:r>
      <w:proofErr w:type="spellStart"/>
      <w:r w:rsidRPr="005754AC">
        <w:rPr>
          <w:rFonts w:ascii="Arial" w:hAnsi="Arial" w:cs="Arial"/>
        </w:rPr>
        <w:t>rater</w:t>
      </w:r>
      <w:proofErr w:type="spellEnd"/>
      <w:r w:rsidRPr="005754AC">
        <w:rPr>
          <w:rFonts w:ascii="Arial" w:hAnsi="Arial" w:cs="Arial"/>
        </w:rPr>
        <w:t xml:space="preserve">® V.2. The Journal of Technology, Learning and Assessment, 4(3). </w:t>
      </w:r>
      <w:hyperlink r:id="rId17" w:history="1">
        <w:r w:rsidRPr="002F4F39">
          <w:rPr>
            <w:rStyle w:val="Hyperlink"/>
            <w:rFonts w:ascii="Arial" w:hAnsi="Arial" w:cs="Arial"/>
          </w:rPr>
          <w:t>https://ejournals.bc.edu/index.php/jtla/article/view/1650</w:t>
        </w:r>
      </w:hyperlink>
      <w:r>
        <w:rPr>
          <w:rFonts w:ascii="Arial" w:hAnsi="Arial" w:cs="Arial"/>
        </w:rPr>
        <w:t xml:space="preserve"> </w:t>
      </w:r>
      <w:r w:rsidR="007D6968" w:rsidRPr="00A97982">
        <w:rPr>
          <w:rFonts w:ascii="Arial" w:hAnsi="Arial" w:cs="Arial"/>
        </w:rPr>
        <w:t>.</w:t>
      </w:r>
    </w:p>
    <w:p w14:paraId="58C6A4C7" w14:textId="5938AE1F" w:rsidR="007D6968" w:rsidRPr="00A97982" w:rsidRDefault="00584AE0" w:rsidP="00B1095C">
      <w:pPr>
        <w:pStyle w:val="ListParagraph"/>
        <w:numPr>
          <w:ilvl w:val="0"/>
          <w:numId w:val="5"/>
        </w:numPr>
        <w:spacing w:before="240"/>
        <w:jc w:val="both"/>
        <w:rPr>
          <w:rFonts w:ascii="Arial" w:hAnsi="Arial" w:cs="Arial"/>
        </w:rPr>
      </w:pPr>
      <w:r w:rsidRPr="00584AE0">
        <w:rPr>
          <w:rFonts w:ascii="Arial" w:hAnsi="Arial" w:cs="Arial"/>
        </w:rPr>
        <w:t xml:space="preserve">Chapelle, C. A., &amp; Douglas, D. (2006). Assessing language through computer technology. Cambridge University Press. </w:t>
      </w:r>
      <w:hyperlink r:id="rId18" w:history="1">
        <w:r w:rsidRPr="002F4F39">
          <w:rPr>
            <w:rStyle w:val="Hyperlink"/>
            <w:rFonts w:ascii="Arial" w:hAnsi="Arial" w:cs="Arial"/>
          </w:rPr>
          <w:t>https://doi.org/10.1017/CBO9780511733116</w:t>
        </w:r>
      </w:hyperlink>
      <w:r>
        <w:rPr>
          <w:rFonts w:ascii="Arial" w:hAnsi="Arial" w:cs="Arial"/>
        </w:rPr>
        <w:t xml:space="preserve"> </w:t>
      </w:r>
      <w:r w:rsidR="007D6968" w:rsidRPr="00A97982">
        <w:rPr>
          <w:rFonts w:ascii="Arial" w:hAnsi="Arial" w:cs="Arial"/>
        </w:rPr>
        <w:t>.</w:t>
      </w:r>
    </w:p>
    <w:p w14:paraId="57AC40CE" w14:textId="76A5F73B" w:rsidR="007D6968" w:rsidRPr="00A97982" w:rsidRDefault="007D6968" w:rsidP="00B1095C">
      <w:pPr>
        <w:pStyle w:val="ListParagraph"/>
        <w:numPr>
          <w:ilvl w:val="0"/>
          <w:numId w:val="5"/>
        </w:numPr>
        <w:spacing w:before="240"/>
        <w:jc w:val="both"/>
        <w:rPr>
          <w:rFonts w:ascii="Arial" w:hAnsi="Arial" w:cs="Arial"/>
        </w:rPr>
      </w:pPr>
      <w:r w:rsidRPr="00A97982">
        <w:rPr>
          <w:rFonts w:ascii="Arial" w:hAnsi="Arial" w:cs="Arial"/>
        </w:rPr>
        <w:t>Cottrell, S. (2019). The study skills handbook. Macmillan International</w:t>
      </w:r>
      <w:r w:rsidR="006664EA">
        <w:rPr>
          <w:rFonts w:ascii="Arial" w:hAnsi="Arial" w:cs="Arial"/>
        </w:rPr>
        <w:t xml:space="preserve"> </w:t>
      </w:r>
      <w:hyperlink r:id="rId19" w:history="1">
        <w:r w:rsidR="006664EA" w:rsidRPr="002F4F39">
          <w:rPr>
            <w:rStyle w:val="Hyperlink"/>
            <w:rFonts w:ascii="Arial" w:hAnsi="Arial" w:cs="Arial"/>
          </w:rPr>
          <w:t>https://www.bloomsbury.com/uk/the-study-skills-handbook-9781137610874/</w:t>
        </w:r>
      </w:hyperlink>
      <w:r w:rsidR="006664EA">
        <w:rPr>
          <w:rFonts w:ascii="Arial" w:hAnsi="Arial" w:cs="Arial"/>
        </w:rPr>
        <w:t xml:space="preserve"> </w:t>
      </w:r>
      <w:r w:rsidRPr="00A97982">
        <w:rPr>
          <w:rFonts w:ascii="Arial" w:hAnsi="Arial" w:cs="Arial"/>
        </w:rPr>
        <w:t>.</w:t>
      </w:r>
    </w:p>
    <w:p w14:paraId="063F08DD" w14:textId="4A271ACC" w:rsidR="007D6968" w:rsidRPr="00A97982" w:rsidRDefault="009F3670" w:rsidP="00B1095C">
      <w:pPr>
        <w:pStyle w:val="ListParagraph"/>
        <w:numPr>
          <w:ilvl w:val="0"/>
          <w:numId w:val="5"/>
        </w:numPr>
        <w:spacing w:before="240"/>
        <w:jc w:val="both"/>
        <w:rPr>
          <w:rFonts w:ascii="Arial" w:hAnsi="Arial" w:cs="Arial"/>
        </w:rPr>
      </w:pPr>
      <w:proofErr w:type="spellStart"/>
      <w:r w:rsidRPr="009F3670">
        <w:rPr>
          <w:rFonts w:ascii="Arial" w:hAnsi="Arial" w:cs="Arial"/>
        </w:rPr>
        <w:t>Crusan</w:t>
      </w:r>
      <w:proofErr w:type="spellEnd"/>
      <w:r w:rsidRPr="009F3670">
        <w:rPr>
          <w:rFonts w:ascii="Arial" w:hAnsi="Arial" w:cs="Arial"/>
        </w:rPr>
        <w:t xml:space="preserve">, D., </w:t>
      </w:r>
      <w:proofErr w:type="spellStart"/>
      <w:r w:rsidRPr="009F3670">
        <w:rPr>
          <w:rFonts w:ascii="Arial" w:hAnsi="Arial" w:cs="Arial"/>
        </w:rPr>
        <w:t>Plakans</w:t>
      </w:r>
      <w:proofErr w:type="spellEnd"/>
      <w:r w:rsidRPr="009F3670">
        <w:rPr>
          <w:rFonts w:ascii="Arial" w:hAnsi="Arial" w:cs="Arial"/>
        </w:rPr>
        <w:t xml:space="preserve">, L., &amp; </w:t>
      </w:r>
      <w:proofErr w:type="spellStart"/>
      <w:r w:rsidRPr="009F3670">
        <w:rPr>
          <w:rFonts w:ascii="Arial" w:hAnsi="Arial" w:cs="Arial"/>
        </w:rPr>
        <w:t>Gebril</w:t>
      </w:r>
      <w:proofErr w:type="spellEnd"/>
      <w:r w:rsidRPr="009F3670">
        <w:rPr>
          <w:rFonts w:ascii="Arial" w:hAnsi="Arial" w:cs="Arial"/>
        </w:rPr>
        <w:t xml:space="preserve">, A. (2016). Writing assessment literacy: Surveying second language teachers’ knowledge, beliefs, and practices. Assessing Writing, 28, 43–56. </w:t>
      </w:r>
      <w:hyperlink r:id="rId20" w:history="1">
        <w:r w:rsidRPr="002F4F39">
          <w:rPr>
            <w:rStyle w:val="Hyperlink"/>
            <w:rFonts w:ascii="Arial" w:hAnsi="Arial" w:cs="Arial"/>
          </w:rPr>
          <w:t>https://doi.org/10.1016/j.asw.2016.03.001</w:t>
        </w:r>
      </w:hyperlink>
      <w:r>
        <w:rPr>
          <w:rFonts w:ascii="Arial" w:hAnsi="Arial" w:cs="Arial"/>
        </w:rPr>
        <w:t xml:space="preserve"> .</w:t>
      </w:r>
    </w:p>
    <w:p w14:paraId="3B43BA96" w14:textId="61E8C369" w:rsidR="007D6968" w:rsidRPr="00A97982" w:rsidRDefault="001F0112" w:rsidP="00B1095C">
      <w:pPr>
        <w:pStyle w:val="ListParagraph"/>
        <w:numPr>
          <w:ilvl w:val="0"/>
          <w:numId w:val="5"/>
        </w:numPr>
        <w:spacing w:before="240"/>
        <w:jc w:val="both"/>
        <w:rPr>
          <w:rFonts w:ascii="Arial" w:hAnsi="Arial" w:cs="Arial"/>
        </w:rPr>
      </w:pPr>
      <w:proofErr w:type="spellStart"/>
      <w:r w:rsidRPr="001F0112">
        <w:rPr>
          <w:rFonts w:ascii="Arial" w:hAnsi="Arial" w:cs="Arial"/>
        </w:rPr>
        <w:t>Dörnyei</w:t>
      </w:r>
      <w:proofErr w:type="spellEnd"/>
      <w:r w:rsidRPr="001F0112">
        <w:rPr>
          <w:rFonts w:ascii="Arial" w:hAnsi="Arial" w:cs="Arial"/>
        </w:rPr>
        <w:t xml:space="preserve">, Z. (2001). Motivational strategies in the language classroom. Cambridge University Press. </w:t>
      </w:r>
      <w:hyperlink r:id="rId21" w:history="1">
        <w:r w:rsidRPr="002F4F39">
          <w:rPr>
            <w:rStyle w:val="Hyperlink"/>
            <w:rFonts w:ascii="Arial" w:hAnsi="Arial" w:cs="Arial"/>
          </w:rPr>
          <w:t>https://www.cambridge.org/9780521790291</w:t>
        </w:r>
      </w:hyperlink>
      <w:r>
        <w:rPr>
          <w:rFonts w:ascii="Arial" w:hAnsi="Arial" w:cs="Arial"/>
        </w:rPr>
        <w:t xml:space="preserve"> </w:t>
      </w:r>
      <w:r w:rsidR="007D6968" w:rsidRPr="00A97982">
        <w:rPr>
          <w:rFonts w:ascii="Arial" w:hAnsi="Arial" w:cs="Arial"/>
        </w:rPr>
        <w:t>.</w:t>
      </w:r>
    </w:p>
    <w:p w14:paraId="3059DE17" w14:textId="032C265A" w:rsidR="007D6968" w:rsidRPr="00A97982" w:rsidRDefault="00FA4886" w:rsidP="00B1095C">
      <w:pPr>
        <w:pStyle w:val="ListParagraph"/>
        <w:numPr>
          <w:ilvl w:val="0"/>
          <w:numId w:val="5"/>
        </w:numPr>
        <w:spacing w:before="240"/>
        <w:jc w:val="both"/>
        <w:rPr>
          <w:rFonts w:ascii="Arial" w:hAnsi="Arial" w:cs="Arial"/>
        </w:rPr>
      </w:pPr>
      <w:proofErr w:type="spellStart"/>
      <w:r w:rsidRPr="00FA4886">
        <w:rPr>
          <w:rFonts w:ascii="Arial" w:hAnsi="Arial" w:cs="Arial"/>
        </w:rPr>
        <w:t>Gultom</w:t>
      </w:r>
      <w:proofErr w:type="spellEnd"/>
      <w:r w:rsidRPr="00FA4886">
        <w:rPr>
          <w:rFonts w:ascii="Arial" w:hAnsi="Arial" w:cs="Arial"/>
        </w:rPr>
        <w:t xml:space="preserve">, U. A. (2025). Assessing EFL undergraduate students’ needs for the development of writing learning materials. LETS: Journal of Linguistics and English Teaching Studies. </w:t>
      </w:r>
      <w:hyperlink r:id="rId22" w:history="1">
        <w:r w:rsidRPr="002F4F39">
          <w:rPr>
            <w:rStyle w:val="Hyperlink"/>
            <w:rFonts w:ascii="Arial" w:hAnsi="Arial" w:cs="Arial"/>
          </w:rPr>
          <w:t>https://doi.org/10.46870/lets.v6i2.1516</w:t>
        </w:r>
      </w:hyperlink>
      <w:r>
        <w:rPr>
          <w:rFonts w:ascii="Arial" w:hAnsi="Arial" w:cs="Arial"/>
        </w:rPr>
        <w:t xml:space="preserve"> .</w:t>
      </w:r>
    </w:p>
    <w:p w14:paraId="02A9EAC8" w14:textId="15BA4B84" w:rsidR="007D6968" w:rsidRPr="00A97982" w:rsidRDefault="00084E81" w:rsidP="00B1095C">
      <w:pPr>
        <w:pStyle w:val="ListParagraph"/>
        <w:numPr>
          <w:ilvl w:val="0"/>
          <w:numId w:val="5"/>
        </w:numPr>
        <w:spacing w:before="240"/>
        <w:jc w:val="both"/>
        <w:rPr>
          <w:rFonts w:ascii="Arial" w:hAnsi="Arial" w:cs="Arial"/>
        </w:rPr>
      </w:pPr>
      <w:r w:rsidRPr="00084E81">
        <w:rPr>
          <w:rFonts w:ascii="Arial" w:hAnsi="Arial" w:cs="Arial"/>
        </w:rPr>
        <w:t xml:space="preserve">Hyland, K. (2003). Second language writing. Cambridge University Press. </w:t>
      </w:r>
      <w:hyperlink r:id="rId23" w:history="1">
        <w:r w:rsidRPr="002F4F39">
          <w:rPr>
            <w:rStyle w:val="Hyperlink"/>
            <w:rFonts w:ascii="Arial" w:hAnsi="Arial" w:cs="Arial"/>
          </w:rPr>
          <w:t>https://doi.org/10.1017/CBO9780511667251</w:t>
        </w:r>
      </w:hyperlink>
      <w:r>
        <w:rPr>
          <w:rFonts w:ascii="Arial" w:hAnsi="Arial" w:cs="Arial"/>
        </w:rPr>
        <w:t xml:space="preserve"> </w:t>
      </w:r>
      <w:r w:rsidR="007D6968" w:rsidRPr="00A97982">
        <w:rPr>
          <w:rFonts w:ascii="Arial" w:hAnsi="Arial" w:cs="Arial"/>
        </w:rPr>
        <w:t>.</w:t>
      </w:r>
    </w:p>
    <w:p w14:paraId="4BA0A6A4" w14:textId="4EA5E1D3" w:rsidR="007D6968" w:rsidRPr="00A97982" w:rsidRDefault="000B64F1" w:rsidP="00B1095C">
      <w:pPr>
        <w:pStyle w:val="ListParagraph"/>
        <w:numPr>
          <w:ilvl w:val="0"/>
          <w:numId w:val="5"/>
        </w:numPr>
        <w:spacing w:before="240"/>
        <w:jc w:val="both"/>
        <w:rPr>
          <w:rFonts w:ascii="Arial" w:hAnsi="Arial" w:cs="Arial"/>
        </w:rPr>
      </w:pPr>
      <w:r w:rsidRPr="000B64F1">
        <w:rPr>
          <w:rFonts w:ascii="Arial" w:hAnsi="Arial" w:cs="Arial"/>
        </w:rPr>
        <w:t xml:space="preserve">International Test Commission &amp; Association of Test Publishers. (2022). Guidelines for technology-based assessment. Association of Test Publishers. </w:t>
      </w:r>
      <w:hyperlink r:id="rId24" w:history="1">
        <w:r w:rsidRPr="002F4F39">
          <w:rPr>
            <w:rStyle w:val="Hyperlink"/>
            <w:rFonts w:ascii="Arial" w:hAnsi="Arial" w:cs="Arial"/>
          </w:rPr>
          <w:t>https://www.intestcom.org/upload/media-library/guidelines-for-technology-based-assessment-v20221108-16684036687NAG8.pdf</w:t>
        </w:r>
      </w:hyperlink>
      <w:r>
        <w:rPr>
          <w:rFonts w:ascii="Arial" w:hAnsi="Arial" w:cs="Arial"/>
        </w:rPr>
        <w:t xml:space="preserve"> </w:t>
      </w:r>
      <w:r w:rsidR="007D6968" w:rsidRPr="00A97982">
        <w:rPr>
          <w:rFonts w:ascii="Arial" w:hAnsi="Arial" w:cs="Arial"/>
        </w:rPr>
        <w:t>.</w:t>
      </w:r>
    </w:p>
    <w:p w14:paraId="6D25ACF5" w14:textId="558E5094" w:rsidR="007D6968" w:rsidRPr="00A97982" w:rsidRDefault="00797A7E" w:rsidP="00B1095C">
      <w:pPr>
        <w:pStyle w:val="ListParagraph"/>
        <w:numPr>
          <w:ilvl w:val="0"/>
          <w:numId w:val="5"/>
        </w:numPr>
        <w:spacing w:before="240"/>
        <w:jc w:val="both"/>
        <w:rPr>
          <w:rFonts w:ascii="Arial" w:hAnsi="Arial" w:cs="Arial"/>
        </w:rPr>
      </w:pPr>
      <w:r w:rsidRPr="00797A7E">
        <w:rPr>
          <w:rFonts w:ascii="Arial" w:hAnsi="Arial" w:cs="Arial"/>
        </w:rPr>
        <w:t xml:space="preserve">Islam, A. K. M. M. (2021). Major phonemic problems of Bangladeshi learners of English: Reasons behind and solutions. ELT Forum: Journal of English Language Teaching, 10(1). </w:t>
      </w:r>
      <w:hyperlink r:id="rId25" w:history="1">
        <w:r w:rsidRPr="002F4F39">
          <w:rPr>
            <w:rStyle w:val="Hyperlink"/>
            <w:rFonts w:ascii="Arial" w:hAnsi="Arial" w:cs="Arial"/>
          </w:rPr>
          <w:t>https://doi.org/10.15294/elt.v10i1.45061</w:t>
        </w:r>
      </w:hyperlink>
      <w:r>
        <w:rPr>
          <w:rFonts w:ascii="Arial" w:hAnsi="Arial" w:cs="Arial"/>
        </w:rPr>
        <w:t xml:space="preserve"> .</w:t>
      </w:r>
    </w:p>
    <w:p w14:paraId="59691981" w14:textId="7905A043" w:rsidR="007D6968" w:rsidRPr="00A97982" w:rsidRDefault="00BE5DC3" w:rsidP="00B1095C">
      <w:pPr>
        <w:pStyle w:val="ListParagraph"/>
        <w:numPr>
          <w:ilvl w:val="0"/>
          <w:numId w:val="5"/>
        </w:numPr>
        <w:spacing w:before="240"/>
        <w:jc w:val="both"/>
        <w:rPr>
          <w:rFonts w:ascii="Arial" w:hAnsi="Arial" w:cs="Arial"/>
        </w:rPr>
      </w:pPr>
      <w:proofErr w:type="spellStart"/>
      <w:r w:rsidRPr="00BE5DC3">
        <w:rPr>
          <w:rFonts w:ascii="Arial" w:hAnsi="Arial" w:cs="Arial"/>
        </w:rPr>
        <w:t>Khazrouni</w:t>
      </w:r>
      <w:proofErr w:type="spellEnd"/>
      <w:r w:rsidRPr="00BE5DC3">
        <w:rPr>
          <w:rFonts w:ascii="Arial" w:hAnsi="Arial" w:cs="Arial"/>
        </w:rPr>
        <w:t xml:space="preserve">, M. (2019). Assessment for improving ESL learners’ writing skills among undergraduate students: A case study of Skyline University College. International Journal of English Language Teaching, 7(1), 30–44. </w:t>
      </w:r>
      <w:hyperlink r:id="rId26" w:history="1">
        <w:r w:rsidRPr="002F4F39">
          <w:rPr>
            <w:rStyle w:val="Hyperlink"/>
            <w:rFonts w:ascii="Arial" w:hAnsi="Arial" w:cs="Arial"/>
          </w:rPr>
          <w:t>https://www.eajournals.org/journals/international-journal-of-english-language-teaching-ijelt/vol-7-issue-1-february-2019/</w:t>
        </w:r>
      </w:hyperlink>
      <w:r>
        <w:rPr>
          <w:rFonts w:ascii="Arial" w:hAnsi="Arial" w:cs="Arial"/>
        </w:rPr>
        <w:t xml:space="preserve"> </w:t>
      </w:r>
      <w:r w:rsidR="007D6968" w:rsidRPr="00A97982">
        <w:rPr>
          <w:rFonts w:ascii="Arial" w:hAnsi="Arial" w:cs="Arial"/>
        </w:rPr>
        <w:t>.</w:t>
      </w:r>
    </w:p>
    <w:p w14:paraId="30045649" w14:textId="40BF09A8" w:rsidR="007D6968" w:rsidRPr="00A97982" w:rsidRDefault="002E33DD" w:rsidP="00B1095C">
      <w:pPr>
        <w:pStyle w:val="ListParagraph"/>
        <w:numPr>
          <w:ilvl w:val="0"/>
          <w:numId w:val="5"/>
        </w:numPr>
        <w:spacing w:before="240"/>
        <w:jc w:val="both"/>
        <w:rPr>
          <w:rFonts w:ascii="Arial" w:hAnsi="Arial" w:cs="Arial"/>
        </w:rPr>
      </w:pPr>
      <w:proofErr w:type="spellStart"/>
      <w:r w:rsidRPr="002E33DD">
        <w:rPr>
          <w:rFonts w:ascii="Arial" w:hAnsi="Arial" w:cs="Arial"/>
        </w:rPr>
        <w:t>Koomen</w:t>
      </w:r>
      <w:proofErr w:type="spellEnd"/>
      <w:r w:rsidRPr="002E33DD">
        <w:rPr>
          <w:rFonts w:ascii="Arial" w:hAnsi="Arial" w:cs="Arial"/>
        </w:rPr>
        <w:t xml:space="preserve">, M., &amp; </w:t>
      </w:r>
      <w:proofErr w:type="spellStart"/>
      <w:r w:rsidRPr="002E33DD">
        <w:rPr>
          <w:rFonts w:ascii="Arial" w:hAnsi="Arial" w:cs="Arial"/>
        </w:rPr>
        <w:t>Zoanetti</w:t>
      </w:r>
      <w:proofErr w:type="spellEnd"/>
      <w:r w:rsidRPr="002E33DD">
        <w:rPr>
          <w:rFonts w:ascii="Arial" w:hAnsi="Arial" w:cs="Arial"/>
        </w:rPr>
        <w:t xml:space="preserve">, N. (2018). Strategic planning tools for large-scale technology-based assessments. Assessment in Education: Principles, Policy &amp; Practice, 25(2), 200–223. </w:t>
      </w:r>
      <w:hyperlink r:id="rId27" w:history="1">
        <w:r w:rsidRPr="002F4F39">
          <w:rPr>
            <w:rStyle w:val="Hyperlink"/>
            <w:rFonts w:ascii="Arial" w:hAnsi="Arial" w:cs="Arial"/>
          </w:rPr>
          <w:t>https://doi.org/10.1080/0969594X.2016.1173013</w:t>
        </w:r>
      </w:hyperlink>
      <w:r>
        <w:rPr>
          <w:rFonts w:ascii="Arial" w:hAnsi="Arial" w:cs="Arial"/>
        </w:rPr>
        <w:t xml:space="preserve"> .</w:t>
      </w:r>
    </w:p>
    <w:p w14:paraId="316F01FE" w14:textId="20D7A005" w:rsidR="007D6968" w:rsidRPr="00A97982" w:rsidRDefault="009B2BEA" w:rsidP="00B1095C">
      <w:pPr>
        <w:pStyle w:val="ListParagraph"/>
        <w:numPr>
          <w:ilvl w:val="0"/>
          <w:numId w:val="5"/>
        </w:numPr>
        <w:spacing w:before="240"/>
        <w:jc w:val="both"/>
        <w:rPr>
          <w:rFonts w:ascii="Arial" w:hAnsi="Arial" w:cs="Arial"/>
        </w:rPr>
      </w:pPr>
      <w:r w:rsidRPr="009B2BEA">
        <w:rPr>
          <w:rFonts w:ascii="Arial" w:hAnsi="Arial" w:cs="Arial"/>
        </w:rPr>
        <w:t xml:space="preserve">Lee, I. (2017). Classroom writing assessment and feedback in L2 school contexts. Springer. </w:t>
      </w:r>
      <w:hyperlink r:id="rId28" w:history="1">
        <w:r w:rsidRPr="002F4F39">
          <w:rPr>
            <w:rStyle w:val="Hyperlink"/>
            <w:rFonts w:ascii="Arial" w:hAnsi="Arial" w:cs="Arial"/>
          </w:rPr>
          <w:t>https://doi.org/10.1007/978-981-10-3924-9</w:t>
        </w:r>
      </w:hyperlink>
      <w:r>
        <w:rPr>
          <w:rFonts w:ascii="Arial" w:hAnsi="Arial" w:cs="Arial"/>
        </w:rPr>
        <w:t xml:space="preserve"> </w:t>
      </w:r>
      <w:r w:rsidR="007D6968" w:rsidRPr="00A97982">
        <w:rPr>
          <w:rFonts w:ascii="Arial" w:hAnsi="Arial" w:cs="Arial"/>
        </w:rPr>
        <w:t>. Springer.</w:t>
      </w:r>
    </w:p>
    <w:p w14:paraId="0AAC2E17" w14:textId="09D757E1" w:rsidR="007D6968" w:rsidRPr="00A97982" w:rsidRDefault="00241ACD" w:rsidP="00B1095C">
      <w:pPr>
        <w:pStyle w:val="ListParagraph"/>
        <w:numPr>
          <w:ilvl w:val="0"/>
          <w:numId w:val="5"/>
        </w:numPr>
        <w:spacing w:before="240"/>
        <w:jc w:val="both"/>
        <w:rPr>
          <w:rFonts w:ascii="Arial" w:hAnsi="Arial" w:cs="Arial"/>
        </w:rPr>
      </w:pPr>
      <w:proofErr w:type="spellStart"/>
      <w:r w:rsidRPr="00241ACD">
        <w:rPr>
          <w:rFonts w:ascii="Arial" w:hAnsi="Arial" w:cs="Arial"/>
          <w:lang w:val="es-US"/>
        </w:rPr>
        <w:t>Menggo</w:t>
      </w:r>
      <w:proofErr w:type="spellEnd"/>
      <w:r w:rsidRPr="00241ACD">
        <w:rPr>
          <w:rFonts w:ascii="Arial" w:hAnsi="Arial" w:cs="Arial"/>
          <w:lang w:val="es-US"/>
        </w:rPr>
        <w:t xml:space="preserve">, S., </w:t>
      </w:r>
      <w:proofErr w:type="spellStart"/>
      <w:r w:rsidRPr="00241ACD">
        <w:rPr>
          <w:rFonts w:ascii="Arial" w:hAnsi="Arial" w:cs="Arial"/>
          <w:lang w:val="es-US"/>
        </w:rPr>
        <w:t>Suastra</w:t>
      </w:r>
      <w:proofErr w:type="spellEnd"/>
      <w:r w:rsidRPr="00241ACD">
        <w:rPr>
          <w:rFonts w:ascii="Arial" w:hAnsi="Arial" w:cs="Arial"/>
          <w:lang w:val="es-US"/>
        </w:rPr>
        <w:t xml:space="preserve">, I. M., </w:t>
      </w:r>
      <w:proofErr w:type="spellStart"/>
      <w:r w:rsidRPr="00241ACD">
        <w:rPr>
          <w:rFonts w:ascii="Arial" w:hAnsi="Arial" w:cs="Arial"/>
          <w:lang w:val="es-US"/>
        </w:rPr>
        <w:t>Budiarsa</w:t>
      </w:r>
      <w:proofErr w:type="spellEnd"/>
      <w:r w:rsidRPr="00241ACD">
        <w:rPr>
          <w:rFonts w:ascii="Arial" w:hAnsi="Arial" w:cs="Arial"/>
          <w:lang w:val="es-US"/>
        </w:rPr>
        <w:t xml:space="preserve">, M., &amp; </w:t>
      </w:r>
      <w:proofErr w:type="spellStart"/>
      <w:r w:rsidRPr="00241ACD">
        <w:rPr>
          <w:rFonts w:ascii="Arial" w:hAnsi="Arial" w:cs="Arial"/>
          <w:lang w:val="es-US"/>
        </w:rPr>
        <w:t>Padmadewi</w:t>
      </w:r>
      <w:proofErr w:type="spellEnd"/>
      <w:r w:rsidRPr="00241ACD">
        <w:rPr>
          <w:rFonts w:ascii="Arial" w:hAnsi="Arial" w:cs="Arial"/>
          <w:lang w:val="es-US"/>
        </w:rPr>
        <w:t xml:space="preserve">, N. N. (2019). </w:t>
      </w:r>
      <w:proofErr w:type="spellStart"/>
      <w:r w:rsidRPr="00241ACD">
        <w:rPr>
          <w:rFonts w:ascii="Arial" w:hAnsi="Arial" w:cs="Arial"/>
          <w:lang w:val="es-US"/>
        </w:rPr>
        <w:t>Speaking</w:t>
      </w:r>
      <w:proofErr w:type="spellEnd"/>
      <w:r w:rsidRPr="00241ACD">
        <w:rPr>
          <w:rFonts w:ascii="Arial" w:hAnsi="Arial" w:cs="Arial"/>
          <w:lang w:val="es-US"/>
        </w:rPr>
        <w:t xml:space="preserve"> </w:t>
      </w:r>
      <w:proofErr w:type="spellStart"/>
      <w:r w:rsidRPr="00241ACD">
        <w:rPr>
          <w:rFonts w:ascii="Arial" w:hAnsi="Arial" w:cs="Arial"/>
          <w:lang w:val="es-US"/>
        </w:rPr>
        <w:t>for</w:t>
      </w:r>
      <w:proofErr w:type="spellEnd"/>
      <w:r w:rsidRPr="00241ACD">
        <w:rPr>
          <w:rFonts w:ascii="Arial" w:hAnsi="Arial" w:cs="Arial"/>
          <w:lang w:val="es-US"/>
        </w:rPr>
        <w:t xml:space="preserve"> </w:t>
      </w:r>
      <w:proofErr w:type="spellStart"/>
      <w:r w:rsidRPr="00241ACD">
        <w:rPr>
          <w:rFonts w:ascii="Arial" w:hAnsi="Arial" w:cs="Arial"/>
          <w:lang w:val="es-US"/>
        </w:rPr>
        <w:t>academic</w:t>
      </w:r>
      <w:proofErr w:type="spellEnd"/>
      <w:r w:rsidRPr="00241ACD">
        <w:rPr>
          <w:rFonts w:ascii="Arial" w:hAnsi="Arial" w:cs="Arial"/>
          <w:lang w:val="es-US"/>
        </w:rPr>
        <w:t xml:space="preserve"> </w:t>
      </w:r>
      <w:proofErr w:type="spellStart"/>
      <w:r w:rsidRPr="00241ACD">
        <w:rPr>
          <w:rFonts w:ascii="Arial" w:hAnsi="Arial" w:cs="Arial"/>
          <w:lang w:val="es-US"/>
        </w:rPr>
        <w:t>purposes</w:t>
      </w:r>
      <w:proofErr w:type="spellEnd"/>
      <w:r w:rsidRPr="00241ACD">
        <w:rPr>
          <w:rFonts w:ascii="Arial" w:hAnsi="Arial" w:cs="Arial"/>
          <w:lang w:val="es-US"/>
        </w:rPr>
        <w:t xml:space="preserve"> </w:t>
      </w:r>
      <w:proofErr w:type="spellStart"/>
      <w:r w:rsidRPr="00241ACD">
        <w:rPr>
          <w:rFonts w:ascii="Arial" w:hAnsi="Arial" w:cs="Arial"/>
          <w:lang w:val="es-US"/>
        </w:rPr>
        <w:t>course</w:t>
      </w:r>
      <w:proofErr w:type="spellEnd"/>
      <w:r w:rsidRPr="00241ACD">
        <w:rPr>
          <w:rFonts w:ascii="Arial" w:hAnsi="Arial" w:cs="Arial"/>
          <w:lang w:val="es-US"/>
        </w:rPr>
        <w:t xml:space="preserve">: </w:t>
      </w:r>
      <w:proofErr w:type="spellStart"/>
      <w:r w:rsidRPr="00241ACD">
        <w:rPr>
          <w:rFonts w:ascii="Arial" w:hAnsi="Arial" w:cs="Arial"/>
          <w:lang w:val="es-US"/>
        </w:rPr>
        <w:t>An</w:t>
      </w:r>
      <w:proofErr w:type="spellEnd"/>
      <w:r w:rsidRPr="00241ACD">
        <w:rPr>
          <w:rFonts w:ascii="Arial" w:hAnsi="Arial" w:cs="Arial"/>
          <w:lang w:val="es-US"/>
        </w:rPr>
        <w:t xml:space="preserve"> </w:t>
      </w:r>
      <w:proofErr w:type="spellStart"/>
      <w:r w:rsidRPr="00241ACD">
        <w:rPr>
          <w:rFonts w:ascii="Arial" w:hAnsi="Arial" w:cs="Arial"/>
          <w:lang w:val="es-US"/>
        </w:rPr>
        <w:t>analysis</w:t>
      </w:r>
      <w:proofErr w:type="spellEnd"/>
      <w:r w:rsidRPr="00241ACD">
        <w:rPr>
          <w:rFonts w:ascii="Arial" w:hAnsi="Arial" w:cs="Arial"/>
          <w:lang w:val="es-US"/>
        </w:rPr>
        <w:t xml:space="preserve"> </w:t>
      </w:r>
      <w:proofErr w:type="spellStart"/>
      <w:r w:rsidRPr="00241ACD">
        <w:rPr>
          <w:rFonts w:ascii="Arial" w:hAnsi="Arial" w:cs="Arial"/>
          <w:lang w:val="es-US"/>
        </w:rPr>
        <w:t>of</w:t>
      </w:r>
      <w:proofErr w:type="spellEnd"/>
      <w:r w:rsidRPr="00241ACD">
        <w:rPr>
          <w:rFonts w:ascii="Arial" w:hAnsi="Arial" w:cs="Arial"/>
          <w:lang w:val="es-US"/>
        </w:rPr>
        <w:t xml:space="preserve"> </w:t>
      </w:r>
      <w:proofErr w:type="spellStart"/>
      <w:r w:rsidRPr="00241ACD">
        <w:rPr>
          <w:rFonts w:ascii="Arial" w:hAnsi="Arial" w:cs="Arial"/>
          <w:lang w:val="es-US"/>
        </w:rPr>
        <w:t>language</w:t>
      </w:r>
      <w:proofErr w:type="spellEnd"/>
      <w:r w:rsidRPr="00241ACD">
        <w:rPr>
          <w:rFonts w:ascii="Arial" w:hAnsi="Arial" w:cs="Arial"/>
          <w:lang w:val="es-US"/>
        </w:rPr>
        <w:t xml:space="preserve"> </w:t>
      </w:r>
      <w:proofErr w:type="spellStart"/>
      <w:r w:rsidRPr="00241ACD">
        <w:rPr>
          <w:rFonts w:ascii="Arial" w:hAnsi="Arial" w:cs="Arial"/>
          <w:lang w:val="es-US"/>
        </w:rPr>
        <w:t>functions</w:t>
      </w:r>
      <w:proofErr w:type="spellEnd"/>
      <w:r w:rsidRPr="00241ACD">
        <w:rPr>
          <w:rFonts w:ascii="Arial" w:hAnsi="Arial" w:cs="Arial"/>
          <w:lang w:val="es-US"/>
        </w:rPr>
        <w:t>. E-</w:t>
      </w:r>
      <w:proofErr w:type="spellStart"/>
      <w:r w:rsidRPr="00241ACD">
        <w:rPr>
          <w:rFonts w:ascii="Arial" w:hAnsi="Arial" w:cs="Arial"/>
          <w:lang w:val="es-US"/>
        </w:rPr>
        <w:t>Journal</w:t>
      </w:r>
      <w:proofErr w:type="spellEnd"/>
      <w:r w:rsidRPr="00241ACD">
        <w:rPr>
          <w:rFonts w:ascii="Arial" w:hAnsi="Arial" w:cs="Arial"/>
          <w:lang w:val="es-US"/>
        </w:rPr>
        <w:t xml:space="preserve"> </w:t>
      </w:r>
      <w:proofErr w:type="spellStart"/>
      <w:r w:rsidRPr="00241ACD">
        <w:rPr>
          <w:rFonts w:ascii="Arial" w:hAnsi="Arial" w:cs="Arial"/>
          <w:lang w:val="es-US"/>
        </w:rPr>
        <w:t>of</w:t>
      </w:r>
      <w:proofErr w:type="spellEnd"/>
      <w:r w:rsidRPr="00241ACD">
        <w:rPr>
          <w:rFonts w:ascii="Arial" w:hAnsi="Arial" w:cs="Arial"/>
          <w:lang w:val="es-US"/>
        </w:rPr>
        <w:t xml:space="preserve"> </w:t>
      </w:r>
      <w:proofErr w:type="spellStart"/>
      <w:r w:rsidRPr="00241ACD">
        <w:rPr>
          <w:rFonts w:ascii="Arial" w:hAnsi="Arial" w:cs="Arial"/>
          <w:lang w:val="es-US"/>
        </w:rPr>
        <w:t>Linguistics</w:t>
      </w:r>
      <w:proofErr w:type="spellEnd"/>
      <w:r w:rsidRPr="00241ACD">
        <w:rPr>
          <w:rFonts w:ascii="Arial" w:hAnsi="Arial" w:cs="Arial"/>
          <w:lang w:val="es-US"/>
        </w:rPr>
        <w:t xml:space="preserve">, 13(2), 308–326. </w:t>
      </w:r>
      <w:hyperlink r:id="rId29" w:history="1">
        <w:r w:rsidRPr="002F4F39">
          <w:rPr>
            <w:rStyle w:val="Hyperlink"/>
            <w:rFonts w:ascii="Arial" w:hAnsi="Arial" w:cs="Arial"/>
            <w:lang w:val="es-US"/>
          </w:rPr>
          <w:t>https://doi.org/10.24843/e-JL.2019.v13.i02.p10</w:t>
        </w:r>
      </w:hyperlink>
      <w:r>
        <w:rPr>
          <w:rFonts w:ascii="Arial" w:hAnsi="Arial" w:cs="Arial"/>
          <w:lang w:val="es-US"/>
        </w:rPr>
        <w:t xml:space="preserve"> </w:t>
      </w:r>
      <w:r>
        <w:rPr>
          <w:rFonts w:ascii="Arial" w:hAnsi="Arial" w:cs="Arial"/>
        </w:rPr>
        <w:t>.</w:t>
      </w:r>
    </w:p>
    <w:p w14:paraId="0A70E068" w14:textId="77777777" w:rsidR="007D6968" w:rsidRPr="00A97982" w:rsidRDefault="007D6968" w:rsidP="00B1095C">
      <w:pPr>
        <w:pStyle w:val="ListParagraph"/>
        <w:numPr>
          <w:ilvl w:val="0"/>
          <w:numId w:val="5"/>
        </w:numPr>
        <w:spacing w:before="240"/>
        <w:jc w:val="both"/>
        <w:rPr>
          <w:rFonts w:ascii="Arial" w:hAnsi="Arial" w:cs="Arial"/>
        </w:rPr>
      </w:pPr>
      <w:r w:rsidRPr="00A97982">
        <w:rPr>
          <w:rFonts w:ascii="Arial" w:hAnsi="Arial" w:cs="Arial"/>
        </w:rPr>
        <w:t xml:space="preserve">Nagaraj, G. (2010). English language teaching: Approaches, methods, and techniques. Orient </w:t>
      </w:r>
      <w:proofErr w:type="spellStart"/>
      <w:r w:rsidRPr="00A97982">
        <w:rPr>
          <w:rFonts w:ascii="Arial" w:hAnsi="Arial" w:cs="Arial"/>
        </w:rPr>
        <w:t>BlackSwan</w:t>
      </w:r>
      <w:proofErr w:type="spellEnd"/>
      <w:r w:rsidRPr="00A97982">
        <w:rPr>
          <w:rFonts w:ascii="Arial" w:hAnsi="Arial" w:cs="Arial"/>
        </w:rPr>
        <w:t>.</w:t>
      </w:r>
    </w:p>
    <w:p w14:paraId="275DA42A" w14:textId="05D4C6C1" w:rsidR="007D6968" w:rsidRPr="00A97982" w:rsidRDefault="00A2182E" w:rsidP="00B1095C">
      <w:pPr>
        <w:pStyle w:val="ListParagraph"/>
        <w:numPr>
          <w:ilvl w:val="0"/>
          <w:numId w:val="5"/>
        </w:numPr>
        <w:spacing w:before="240"/>
        <w:jc w:val="both"/>
        <w:rPr>
          <w:rFonts w:ascii="Arial" w:hAnsi="Arial" w:cs="Arial"/>
        </w:rPr>
      </w:pPr>
      <w:r w:rsidRPr="00A2182E">
        <w:rPr>
          <w:rFonts w:ascii="Arial" w:hAnsi="Arial" w:cs="Arial"/>
        </w:rPr>
        <w:t xml:space="preserve">Neumann, M. M., Anthony, J. L., </w:t>
      </w:r>
      <w:proofErr w:type="spellStart"/>
      <w:r w:rsidRPr="00A2182E">
        <w:rPr>
          <w:rFonts w:ascii="Arial" w:hAnsi="Arial" w:cs="Arial"/>
        </w:rPr>
        <w:t>Erazo</w:t>
      </w:r>
      <w:proofErr w:type="spellEnd"/>
      <w:r w:rsidRPr="00A2182E">
        <w:rPr>
          <w:rFonts w:ascii="Arial" w:hAnsi="Arial" w:cs="Arial"/>
        </w:rPr>
        <w:t xml:space="preserve">, N. A., &amp; Neumann, D. L. (2019). Assessment and technology: Mapping future directions in the early childhood classroom. Frontiers in Education, 4, 116. </w:t>
      </w:r>
      <w:hyperlink r:id="rId30" w:history="1">
        <w:r w:rsidRPr="002F4F39">
          <w:rPr>
            <w:rStyle w:val="Hyperlink"/>
            <w:rFonts w:ascii="Arial" w:hAnsi="Arial" w:cs="Arial"/>
          </w:rPr>
          <w:t>https://doi.org/10.3389/feduc.2019.00116</w:t>
        </w:r>
      </w:hyperlink>
      <w:r>
        <w:rPr>
          <w:rFonts w:ascii="Arial" w:hAnsi="Arial" w:cs="Arial"/>
        </w:rPr>
        <w:t xml:space="preserve"> .</w:t>
      </w:r>
    </w:p>
    <w:p w14:paraId="4E6FA371" w14:textId="77777777" w:rsidR="007D6968" w:rsidRPr="00A97982" w:rsidRDefault="007D6968" w:rsidP="00B1095C">
      <w:pPr>
        <w:pStyle w:val="ListParagraph"/>
        <w:numPr>
          <w:ilvl w:val="0"/>
          <w:numId w:val="5"/>
        </w:numPr>
        <w:spacing w:before="240"/>
        <w:jc w:val="both"/>
        <w:rPr>
          <w:rFonts w:ascii="Arial" w:hAnsi="Arial" w:cs="Arial"/>
        </w:rPr>
      </w:pPr>
      <w:proofErr w:type="spellStart"/>
      <w:r w:rsidRPr="00A97982">
        <w:rPr>
          <w:rFonts w:ascii="Arial" w:hAnsi="Arial" w:cs="Arial"/>
        </w:rPr>
        <w:t>Padmapriya</w:t>
      </w:r>
      <w:proofErr w:type="spellEnd"/>
      <w:r w:rsidRPr="00A97982">
        <w:rPr>
          <w:rFonts w:ascii="Arial" w:hAnsi="Arial" w:cs="Arial"/>
        </w:rPr>
        <w:t>, P. V. (2014). Effectiveness of language laboratory in improving the communicative skills of engineering students. International Journal of English Language Teaching, 1(1), 1–6.</w:t>
      </w:r>
    </w:p>
    <w:p w14:paraId="2BDE0B21" w14:textId="77777777" w:rsidR="007D6968" w:rsidRPr="00A97982" w:rsidRDefault="007D6968" w:rsidP="00B1095C">
      <w:pPr>
        <w:pStyle w:val="ListParagraph"/>
        <w:numPr>
          <w:ilvl w:val="0"/>
          <w:numId w:val="5"/>
        </w:numPr>
        <w:spacing w:before="240"/>
        <w:jc w:val="both"/>
        <w:rPr>
          <w:rFonts w:ascii="Arial" w:hAnsi="Arial" w:cs="Arial"/>
        </w:rPr>
      </w:pPr>
      <w:r w:rsidRPr="00A97982">
        <w:rPr>
          <w:rFonts w:ascii="Arial" w:hAnsi="Arial" w:cs="Arial"/>
        </w:rPr>
        <w:t>Ramesh, P., &amp; Krishnan, R. (2017). Role of language laboratories in enhancing writing skills of ESL learners. Journal of English Language and Literature, 4(2), 312–316.</w:t>
      </w:r>
    </w:p>
    <w:p w14:paraId="005DCC1B" w14:textId="7F1BB161" w:rsidR="007D6968" w:rsidRPr="00A97982" w:rsidRDefault="00C41211" w:rsidP="00B1095C">
      <w:pPr>
        <w:pStyle w:val="ListParagraph"/>
        <w:numPr>
          <w:ilvl w:val="0"/>
          <w:numId w:val="5"/>
        </w:numPr>
        <w:spacing w:before="240"/>
        <w:jc w:val="both"/>
        <w:rPr>
          <w:rFonts w:ascii="Arial" w:hAnsi="Arial" w:cs="Arial"/>
        </w:rPr>
      </w:pPr>
      <w:r w:rsidRPr="00C41211">
        <w:rPr>
          <w:rFonts w:ascii="Arial" w:hAnsi="Arial" w:cs="Arial"/>
        </w:rPr>
        <w:lastRenderedPageBreak/>
        <w:t xml:space="preserve">Richards, J. C., &amp; Rodgers, T. S. (2014). Approaches and methods in language teaching (3rd ed.). Cambridge University Press. </w:t>
      </w:r>
      <w:hyperlink r:id="rId31" w:history="1">
        <w:r w:rsidRPr="002F4F39">
          <w:rPr>
            <w:rStyle w:val="Hyperlink"/>
            <w:rFonts w:ascii="Arial" w:hAnsi="Arial" w:cs="Arial"/>
          </w:rPr>
          <w:t>https://doi.org/10.1017/9781009024532</w:t>
        </w:r>
      </w:hyperlink>
      <w:r>
        <w:rPr>
          <w:rFonts w:ascii="Arial" w:hAnsi="Arial" w:cs="Arial"/>
        </w:rPr>
        <w:t xml:space="preserve"> </w:t>
      </w:r>
      <w:r w:rsidR="007D6968" w:rsidRPr="00A97982">
        <w:rPr>
          <w:rFonts w:ascii="Arial" w:hAnsi="Arial" w:cs="Arial"/>
        </w:rPr>
        <w:t>.</w:t>
      </w:r>
    </w:p>
    <w:p w14:paraId="296BD67E" w14:textId="5646DDB9" w:rsidR="007D6968" w:rsidRPr="00A97982" w:rsidRDefault="00D647EF" w:rsidP="00B1095C">
      <w:pPr>
        <w:pStyle w:val="ListParagraph"/>
        <w:numPr>
          <w:ilvl w:val="0"/>
          <w:numId w:val="5"/>
        </w:numPr>
        <w:spacing w:before="240"/>
        <w:jc w:val="both"/>
        <w:rPr>
          <w:rFonts w:ascii="Arial" w:hAnsi="Arial" w:cs="Arial"/>
        </w:rPr>
      </w:pPr>
      <w:r w:rsidRPr="00D647EF">
        <w:rPr>
          <w:rFonts w:ascii="Arial" w:hAnsi="Arial" w:cs="Arial"/>
        </w:rPr>
        <w:t xml:space="preserve">Sim, M. A. (2010). Some thoughts on writing skills. Annals of the University of Oradea: Economic Science, 1(1), 127-133. </w:t>
      </w:r>
      <w:hyperlink r:id="rId32" w:history="1">
        <w:r w:rsidRPr="002F4F39">
          <w:rPr>
            <w:rStyle w:val="Hyperlink"/>
            <w:rFonts w:ascii="Arial" w:hAnsi="Arial" w:cs="Arial"/>
          </w:rPr>
          <w:t>http://anale.steconomiceuoradea.ro/volume/2010/n1/019.pdf</w:t>
        </w:r>
      </w:hyperlink>
      <w:r>
        <w:rPr>
          <w:rFonts w:ascii="Arial" w:hAnsi="Arial" w:cs="Arial"/>
        </w:rPr>
        <w:t xml:space="preserve"> </w:t>
      </w:r>
      <w:r w:rsidR="007D6968" w:rsidRPr="00A97982">
        <w:rPr>
          <w:rFonts w:ascii="Arial" w:hAnsi="Arial" w:cs="Arial"/>
        </w:rPr>
        <w:t>.</w:t>
      </w:r>
    </w:p>
    <w:p w14:paraId="29105979" w14:textId="5E98680D" w:rsidR="007D6968" w:rsidRPr="00A97982" w:rsidRDefault="008F5BCD" w:rsidP="00B1095C">
      <w:pPr>
        <w:pStyle w:val="ListParagraph"/>
        <w:numPr>
          <w:ilvl w:val="0"/>
          <w:numId w:val="5"/>
        </w:numPr>
        <w:spacing w:before="240"/>
        <w:jc w:val="both"/>
        <w:rPr>
          <w:rFonts w:ascii="Arial" w:hAnsi="Arial" w:cs="Arial"/>
        </w:rPr>
      </w:pPr>
      <w:r w:rsidRPr="008F5BCD">
        <w:rPr>
          <w:rFonts w:ascii="Arial" w:hAnsi="Arial" w:cs="Arial"/>
        </w:rPr>
        <w:t xml:space="preserve">Smith, A., McConnell, L., </w:t>
      </w:r>
      <w:proofErr w:type="spellStart"/>
      <w:r w:rsidRPr="008F5BCD">
        <w:rPr>
          <w:rFonts w:ascii="Arial" w:hAnsi="Arial" w:cs="Arial"/>
        </w:rPr>
        <w:t>Iyer</w:t>
      </w:r>
      <w:proofErr w:type="spellEnd"/>
      <w:r w:rsidRPr="008F5BCD">
        <w:rPr>
          <w:rFonts w:ascii="Arial" w:hAnsi="Arial" w:cs="Arial"/>
        </w:rPr>
        <w:t>, P., Allman-</w:t>
      </w:r>
      <w:proofErr w:type="spellStart"/>
      <w:r w:rsidRPr="008F5BCD">
        <w:rPr>
          <w:rFonts w:ascii="Arial" w:hAnsi="Arial" w:cs="Arial"/>
        </w:rPr>
        <w:t>Farinelli</w:t>
      </w:r>
      <w:proofErr w:type="spellEnd"/>
      <w:r w:rsidRPr="008F5BCD">
        <w:rPr>
          <w:rFonts w:ascii="Arial" w:hAnsi="Arial" w:cs="Arial"/>
        </w:rPr>
        <w:t xml:space="preserve">, M., &amp; Chen, J. (2024). Co-designing assessment tasks with students in tertiary education: A scoping review of the literature. Assessment &amp; Evaluation in Higher Education, 50(2), 199–218. </w:t>
      </w:r>
      <w:hyperlink r:id="rId33" w:history="1">
        <w:r w:rsidRPr="002F4F39">
          <w:rPr>
            <w:rStyle w:val="Hyperlink"/>
            <w:rFonts w:ascii="Arial" w:hAnsi="Arial" w:cs="Arial"/>
          </w:rPr>
          <w:t>https://doi.org/10.1080/02602938.2024.2376648</w:t>
        </w:r>
      </w:hyperlink>
      <w:r>
        <w:rPr>
          <w:rFonts w:ascii="Arial" w:hAnsi="Arial" w:cs="Arial"/>
        </w:rPr>
        <w:t xml:space="preserve"> </w:t>
      </w:r>
      <w:r w:rsidR="00290B39">
        <w:rPr>
          <w:rFonts w:ascii="Arial" w:hAnsi="Arial" w:cs="Arial"/>
        </w:rPr>
        <w:t>.</w:t>
      </w:r>
    </w:p>
    <w:p w14:paraId="73453392" w14:textId="1B11289B" w:rsidR="007D6968" w:rsidRPr="00A97982" w:rsidRDefault="00760BF1" w:rsidP="00B1095C">
      <w:pPr>
        <w:pStyle w:val="ListParagraph"/>
        <w:numPr>
          <w:ilvl w:val="0"/>
          <w:numId w:val="5"/>
        </w:numPr>
        <w:spacing w:before="240"/>
        <w:jc w:val="both"/>
        <w:rPr>
          <w:rFonts w:ascii="Arial" w:hAnsi="Arial" w:cs="Arial"/>
        </w:rPr>
      </w:pPr>
      <w:proofErr w:type="spellStart"/>
      <w:r w:rsidRPr="00760BF1">
        <w:rPr>
          <w:rFonts w:ascii="Arial" w:hAnsi="Arial" w:cs="Arial"/>
          <w:lang w:val="es-US"/>
        </w:rPr>
        <w:t>Suastra</w:t>
      </w:r>
      <w:proofErr w:type="spellEnd"/>
      <w:r w:rsidRPr="00760BF1">
        <w:rPr>
          <w:rFonts w:ascii="Arial" w:hAnsi="Arial" w:cs="Arial"/>
          <w:lang w:val="es-US"/>
        </w:rPr>
        <w:t xml:space="preserve">, I. M., &amp; </w:t>
      </w:r>
      <w:proofErr w:type="spellStart"/>
      <w:r w:rsidRPr="00760BF1">
        <w:rPr>
          <w:rFonts w:ascii="Arial" w:hAnsi="Arial" w:cs="Arial"/>
          <w:lang w:val="es-US"/>
        </w:rPr>
        <w:t>Menggo</w:t>
      </w:r>
      <w:proofErr w:type="spellEnd"/>
      <w:r w:rsidRPr="00760BF1">
        <w:rPr>
          <w:rFonts w:ascii="Arial" w:hAnsi="Arial" w:cs="Arial"/>
          <w:lang w:val="es-US"/>
        </w:rPr>
        <w:t xml:space="preserve">, S. (2020). </w:t>
      </w:r>
      <w:proofErr w:type="spellStart"/>
      <w:r w:rsidRPr="00760BF1">
        <w:rPr>
          <w:rFonts w:ascii="Arial" w:hAnsi="Arial" w:cs="Arial"/>
          <w:lang w:val="es-US"/>
        </w:rPr>
        <w:t>Empowering</w:t>
      </w:r>
      <w:proofErr w:type="spellEnd"/>
      <w:r w:rsidRPr="00760BF1">
        <w:rPr>
          <w:rFonts w:ascii="Arial" w:hAnsi="Arial" w:cs="Arial"/>
          <w:lang w:val="es-US"/>
        </w:rPr>
        <w:t xml:space="preserve"> </w:t>
      </w:r>
      <w:proofErr w:type="spellStart"/>
      <w:r w:rsidRPr="00760BF1">
        <w:rPr>
          <w:rFonts w:ascii="Arial" w:hAnsi="Arial" w:cs="Arial"/>
          <w:lang w:val="es-US"/>
        </w:rPr>
        <w:t>students</w:t>
      </w:r>
      <w:proofErr w:type="spellEnd"/>
      <w:r w:rsidRPr="00760BF1">
        <w:rPr>
          <w:rFonts w:ascii="Arial" w:hAnsi="Arial" w:cs="Arial"/>
          <w:lang w:val="es-US"/>
        </w:rPr>
        <w:t xml:space="preserve">’ </w:t>
      </w:r>
      <w:proofErr w:type="spellStart"/>
      <w:r w:rsidRPr="00760BF1">
        <w:rPr>
          <w:rFonts w:ascii="Arial" w:hAnsi="Arial" w:cs="Arial"/>
          <w:lang w:val="es-US"/>
        </w:rPr>
        <w:t>writing</w:t>
      </w:r>
      <w:proofErr w:type="spellEnd"/>
      <w:r w:rsidRPr="00760BF1">
        <w:rPr>
          <w:rFonts w:ascii="Arial" w:hAnsi="Arial" w:cs="Arial"/>
          <w:lang w:val="es-US"/>
        </w:rPr>
        <w:t xml:space="preserve"> </w:t>
      </w:r>
      <w:proofErr w:type="spellStart"/>
      <w:r w:rsidRPr="00760BF1">
        <w:rPr>
          <w:rFonts w:ascii="Arial" w:hAnsi="Arial" w:cs="Arial"/>
          <w:lang w:val="es-US"/>
        </w:rPr>
        <w:t>skill</w:t>
      </w:r>
      <w:proofErr w:type="spellEnd"/>
      <w:r w:rsidRPr="00760BF1">
        <w:rPr>
          <w:rFonts w:ascii="Arial" w:hAnsi="Arial" w:cs="Arial"/>
          <w:lang w:val="es-US"/>
        </w:rPr>
        <w:t xml:space="preserve"> </w:t>
      </w:r>
      <w:proofErr w:type="spellStart"/>
      <w:r w:rsidRPr="00760BF1">
        <w:rPr>
          <w:rFonts w:ascii="Arial" w:hAnsi="Arial" w:cs="Arial"/>
          <w:lang w:val="es-US"/>
        </w:rPr>
        <w:t>through</w:t>
      </w:r>
      <w:proofErr w:type="spellEnd"/>
      <w:r w:rsidRPr="00760BF1">
        <w:rPr>
          <w:rFonts w:ascii="Arial" w:hAnsi="Arial" w:cs="Arial"/>
          <w:lang w:val="es-US"/>
        </w:rPr>
        <w:t xml:space="preserve"> performance </w:t>
      </w:r>
      <w:proofErr w:type="spellStart"/>
      <w:r w:rsidRPr="00760BF1">
        <w:rPr>
          <w:rFonts w:ascii="Arial" w:hAnsi="Arial" w:cs="Arial"/>
          <w:lang w:val="es-US"/>
        </w:rPr>
        <w:t>assessment</w:t>
      </w:r>
      <w:proofErr w:type="spellEnd"/>
      <w:r w:rsidRPr="00760BF1">
        <w:rPr>
          <w:rFonts w:ascii="Arial" w:hAnsi="Arial" w:cs="Arial"/>
          <w:lang w:val="es-US"/>
        </w:rPr>
        <w:t xml:space="preserve">. International </w:t>
      </w:r>
      <w:proofErr w:type="spellStart"/>
      <w:r w:rsidRPr="00760BF1">
        <w:rPr>
          <w:rFonts w:ascii="Arial" w:hAnsi="Arial" w:cs="Arial"/>
          <w:lang w:val="es-US"/>
        </w:rPr>
        <w:t>Journal</w:t>
      </w:r>
      <w:proofErr w:type="spellEnd"/>
      <w:r w:rsidRPr="00760BF1">
        <w:rPr>
          <w:rFonts w:ascii="Arial" w:hAnsi="Arial" w:cs="Arial"/>
          <w:lang w:val="es-US"/>
        </w:rPr>
        <w:t xml:space="preserve"> </w:t>
      </w:r>
      <w:proofErr w:type="spellStart"/>
      <w:r w:rsidRPr="00760BF1">
        <w:rPr>
          <w:rFonts w:ascii="Arial" w:hAnsi="Arial" w:cs="Arial"/>
          <w:lang w:val="es-US"/>
        </w:rPr>
        <w:t>of</w:t>
      </w:r>
      <w:proofErr w:type="spellEnd"/>
      <w:r w:rsidRPr="00760BF1">
        <w:rPr>
          <w:rFonts w:ascii="Arial" w:hAnsi="Arial" w:cs="Arial"/>
          <w:lang w:val="es-US"/>
        </w:rPr>
        <w:t xml:space="preserve"> </w:t>
      </w:r>
      <w:proofErr w:type="spellStart"/>
      <w:r w:rsidRPr="00760BF1">
        <w:rPr>
          <w:rFonts w:ascii="Arial" w:hAnsi="Arial" w:cs="Arial"/>
          <w:lang w:val="es-US"/>
        </w:rPr>
        <w:t>Language</w:t>
      </w:r>
      <w:proofErr w:type="spellEnd"/>
      <w:r w:rsidRPr="00760BF1">
        <w:rPr>
          <w:rFonts w:ascii="Arial" w:hAnsi="Arial" w:cs="Arial"/>
          <w:lang w:val="es-US"/>
        </w:rPr>
        <w:t xml:space="preserve"> </w:t>
      </w:r>
      <w:proofErr w:type="spellStart"/>
      <w:r w:rsidRPr="00760BF1">
        <w:rPr>
          <w:rFonts w:ascii="Arial" w:hAnsi="Arial" w:cs="Arial"/>
          <w:lang w:val="es-US"/>
        </w:rPr>
        <w:t>Education</w:t>
      </w:r>
      <w:proofErr w:type="spellEnd"/>
      <w:r w:rsidRPr="00760BF1">
        <w:rPr>
          <w:rFonts w:ascii="Arial" w:hAnsi="Arial" w:cs="Arial"/>
          <w:lang w:val="es-US"/>
        </w:rPr>
        <w:t xml:space="preserve">, 4(3), 432–441. </w:t>
      </w:r>
      <w:hyperlink r:id="rId34" w:history="1">
        <w:r w:rsidRPr="002F4F39">
          <w:rPr>
            <w:rStyle w:val="Hyperlink"/>
            <w:rFonts w:ascii="Arial" w:hAnsi="Arial" w:cs="Arial"/>
            <w:lang w:val="es-US"/>
          </w:rPr>
          <w:t>https://doi.org/10.26858/ijole.v4i3.15060</w:t>
        </w:r>
      </w:hyperlink>
      <w:r>
        <w:rPr>
          <w:rFonts w:ascii="Arial" w:hAnsi="Arial" w:cs="Arial"/>
          <w:lang w:val="es-US"/>
        </w:rPr>
        <w:t xml:space="preserve"> </w:t>
      </w:r>
      <w:r w:rsidR="00290B39">
        <w:rPr>
          <w:rFonts w:ascii="Arial" w:hAnsi="Arial" w:cs="Arial"/>
        </w:rPr>
        <w:t>.</w:t>
      </w:r>
    </w:p>
    <w:p w14:paraId="40D86638" w14:textId="65E9111E" w:rsidR="004F19AC" w:rsidRPr="00A97982" w:rsidRDefault="00657511" w:rsidP="00B1095C">
      <w:pPr>
        <w:pStyle w:val="ListParagraph"/>
        <w:numPr>
          <w:ilvl w:val="0"/>
          <w:numId w:val="5"/>
        </w:numPr>
        <w:spacing w:before="240"/>
        <w:jc w:val="both"/>
        <w:rPr>
          <w:rFonts w:ascii="Arial" w:hAnsi="Arial" w:cs="Arial"/>
        </w:rPr>
      </w:pPr>
      <w:proofErr w:type="spellStart"/>
      <w:r w:rsidRPr="00657511">
        <w:rPr>
          <w:rFonts w:ascii="Arial" w:hAnsi="Arial" w:cs="Arial"/>
        </w:rPr>
        <w:t>Thangaraj</w:t>
      </w:r>
      <w:proofErr w:type="spellEnd"/>
      <w:r w:rsidRPr="00657511">
        <w:rPr>
          <w:rFonts w:ascii="Arial" w:hAnsi="Arial" w:cs="Arial"/>
        </w:rPr>
        <w:t xml:space="preserve">, K., &amp; </w:t>
      </w:r>
      <w:proofErr w:type="spellStart"/>
      <w:r w:rsidRPr="00657511">
        <w:rPr>
          <w:rFonts w:ascii="Arial" w:hAnsi="Arial" w:cs="Arial"/>
        </w:rPr>
        <w:t>Anandhi</w:t>
      </w:r>
      <w:proofErr w:type="spellEnd"/>
      <w:r w:rsidRPr="00657511">
        <w:rPr>
          <w:rFonts w:ascii="Arial" w:hAnsi="Arial" w:cs="Arial"/>
        </w:rPr>
        <w:t xml:space="preserve">, S. (2024). An impact study on the oral proficiency of students from Tamil medium schools tutored in digital language laboratory. International Journal of Social Sciences. </w:t>
      </w:r>
      <w:hyperlink r:id="rId35" w:history="1">
        <w:r w:rsidRPr="002F4F39">
          <w:rPr>
            <w:rStyle w:val="Hyperlink"/>
            <w:rFonts w:ascii="Arial" w:hAnsi="Arial" w:cs="Arial"/>
          </w:rPr>
          <w:t>https://doi.org/10.46852/2249-6637.02.2024.3</w:t>
        </w:r>
      </w:hyperlink>
      <w:r>
        <w:rPr>
          <w:rFonts w:ascii="Arial" w:hAnsi="Arial" w:cs="Arial"/>
        </w:rPr>
        <w:t xml:space="preserve"> </w:t>
      </w:r>
      <w:r w:rsidR="00290B39">
        <w:rPr>
          <w:rFonts w:ascii="Arial" w:hAnsi="Arial" w:cs="Arial"/>
        </w:rPr>
        <w:t>.</w:t>
      </w:r>
    </w:p>
    <w:p w14:paraId="48D647B0" w14:textId="2AF1392F" w:rsidR="007D6968" w:rsidRPr="00A97982" w:rsidRDefault="00A3710D" w:rsidP="00B1095C">
      <w:pPr>
        <w:pStyle w:val="ListParagraph"/>
        <w:numPr>
          <w:ilvl w:val="0"/>
          <w:numId w:val="5"/>
        </w:numPr>
        <w:spacing w:before="240"/>
        <w:jc w:val="both"/>
        <w:rPr>
          <w:rFonts w:ascii="Arial" w:hAnsi="Arial" w:cs="Arial"/>
        </w:rPr>
      </w:pPr>
      <w:proofErr w:type="spellStart"/>
      <w:r w:rsidRPr="00A3710D">
        <w:rPr>
          <w:rFonts w:ascii="Arial" w:hAnsi="Arial" w:cs="Arial"/>
        </w:rPr>
        <w:t>Timmis</w:t>
      </w:r>
      <w:proofErr w:type="spellEnd"/>
      <w:r w:rsidRPr="00A3710D">
        <w:rPr>
          <w:rFonts w:ascii="Arial" w:hAnsi="Arial" w:cs="Arial"/>
        </w:rPr>
        <w:t xml:space="preserve">, S., </w:t>
      </w:r>
      <w:proofErr w:type="spellStart"/>
      <w:r w:rsidRPr="00A3710D">
        <w:rPr>
          <w:rFonts w:ascii="Arial" w:hAnsi="Arial" w:cs="Arial"/>
        </w:rPr>
        <w:t>Broadfoot</w:t>
      </w:r>
      <w:proofErr w:type="spellEnd"/>
      <w:r w:rsidRPr="00A3710D">
        <w:rPr>
          <w:rFonts w:ascii="Arial" w:hAnsi="Arial" w:cs="Arial"/>
        </w:rPr>
        <w:t xml:space="preserve">, P., Sutherland, R., &amp; Oldfield, A. (2016). Rethinking assessment in a digital age: Opportunities, challenges and risks. British Educational Research Journal. </w:t>
      </w:r>
      <w:hyperlink r:id="rId36" w:history="1">
        <w:r w:rsidRPr="002F4F39">
          <w:rPr>
            <w:rStyle w:val="Hyperlink"/>
            <w:rFonts w:ascii="Arial" w:hAnsi="Arial" w:cs="Arial"/>
          </w:rPr>
          <w:t>https://doi.org/10.1002/berj.3215</w:t>
        </w:r>
      </w:hyperlink>
      <w:r>
        <w:rPr>
          <w:rFonts w:ascii="Arial" w:hAnsi="Arial" w:cs="Arial"/>
        </w:rPr>
        <w:t xml:space="preserve"> </w:t>
      </w:r>
      <w:r w:rsidR="00290B39">
        <w:rPr>
          <w:rFonts w:ascii="Arial" w:hAnsi="Arial" w:cs="Arial"/>
        </w:rPr>
        <w:t>.</w:t>
      </w:r>
    </w:p>
    <w:p w14:paraId="5F890081" w14:textId="0A5E97DA" w:rsidR="007D6968" w:rsidRPr="00A97982" w:rsidRDefault="00CF7B05" w:rsidP="00B1095C">
      <w:pPr>
        <w:pStyle w:val="ListParagraph"/>
        <w:numPr>
          <w:ilvl w:val="0"/>
          <w:numId w:val="5"/>
        </w:numPr>
        <w:spacing w:before="240"/>
        <w:jc w:val="both"/>
        <w:rPr>
          <w:rFonts w:ascii="Arial" w:hAnsi="Arial" w:cs="Arial"/>
        </w:rPr>
      </w:pPr>
      <w:proofErr w:type="spellStart"/>
      <w:r w:rsidRPr="00CF7B05">
        <w:rPr>
          <w:rFonts w:ascii="Arial" w:hAnsi="Arial" w:cs="Arial"/>
        </w:rPr>
        <w:t>Warschauer</w:t>
      </w:r>
      <w:proofErr w:type="spellEnd"/>
      <w:r w:rsidRPr="00CF7B05">
        <w:rPr>
          <w:rFonts w:ascii="Arial" w:hAnsi="Arial" w:cs="Arial"/>
        </w:rPr>
        <w:t xml:space="preserve">, M. (2000). The changing global economy and the future of English teaching. TESOL Quarterly, 34(3), 511–535. </w:t>
      </w:r>
      <w:hyperlink r:id="rId37" w:history="1">
        <w:r w:rsidRPr="002F4F39">
          <w:rPr>
            <w:rStyle w:val="Hyperlink"/>
            <w:rFonts w:ascii="Arial" w:hAnsi="Arial" w:cs="Arial"/>
          </w:rPr>
          <w:t>https://doi.org/10.2307/3587741</w:t>
        </w:r>
      </w:hyperlink>
      <w:r>
        <w:rPr>
          <w:rFonts w:ascii="Arial" w:hAnsi="Arial" w:cs="Arial"/>
        </w:rPr>
        <w:t xml:space="preserve"> </w:t>
      </w:r>
      <w:r w:rsidR="00290B39">
        <w:rPr>
          <w:rFonts w:ascii="Arial" w:hAnsi="Arial" w:cs="Arial"/>
        </w:rPr>
        <w:t>.</w:t>
      </w:r>
    </w:p>
    <w:p w14:paraId="25E53F57" w14:textId="62126CB5" w:rsidR="007D6968" w:rsidRPr="00A97982" w:rsidRDefault="00EB4A49" w:rsidP="00B1095C">
      <w:pPr>
        <w:pStyle w:val="ListParagraph"/>
        <w:numPr>
          <w:ilvl w:val="0"/>
          <w:numId w:val="5"/>
        </w:numPr>
        <w:spacing w:before="240"/>
        <w:jc w:val="both"/>
        <w:rPr>
          <w:rFonts w:ascii="Arial" w:hAnsi="Arial" w:cs="Arial"/>
        </w:rPr>
      </w:pPr>
      <w:proofErr w:type="spellStart"/>
      <w:r w:rsidRPr="00EB4A49">
        <w:rPr>
          <w:rFonts w:ascii="Arial" w:hAnsi="Arial" w:cs="Arial"/>
        </w:rPr>
        <w:t>Weigle</w:t>
      </w:r>
      <w:proofErr w:type="spellEnd"/>
      <w:r w:rsidRPr="00EB4A49">
        <w:rPr>
          <w:rFonts w:ascii="Arial" w:hAnsi="Arial" w:cs="Arial"/>
        </w:rPr>
        <w:t xml:space="preserve">, S. C. (2002). Assessing writing. Cambridge University Press. </w:t>
      </w:r>
      <w:hyperlink r:id="rId38" w:history="1">
        <w:r w:rsidRPr="002F4F39">
          <w:rPr>
            <w:rStyle w:val="Hyperlink"/>
            <w:rFonts w:ascii="Arial" w:hAnsi="Arial" w:cs="Arial"/>
          </w:rPr>
          <w:t>https://doi.org/10.1017/CBO9780511732997</w:t>
        </w:r>
      </w:hyperlink>
      <w:r>
        <w:rPr>
          <w:rFonts w:ascii="Arial" w:hAnsi="Arial" w:cs="Arial"/>
        </w:rPr>
        <w:t xml:space="preserve"> </w:t>
      </w:r>
      <w:r w:rsidR="007D6968" w:rsidRPr="00A97982">
        <w:rPr>
          <w:rFonts w:ascii="Arial" w:hAnsi="Arial" w:cs="Arial"/>
        </w:rPr>
        <w:t>.</w:t>
      </w:r>
    </w:p>
    <w:p w14:paraId="66BBA45A" w14:textId="77777777" w:rsidR="002E4394" w:rsidRPr="00A97982" w:rsidRDefault="002E4394" w:rsidP="002E4394">
      <w:pPr>
        <w:pStyle w:val="ListParagraph"/>
        <w:rPr>
          <w:rFonts w:ascii="Arial" w:hAnsi="Arial" w:cs="Arial"/>
        </w:rPr>
      </w:pPr>
    </w:p>
    <w:p w14:paraId="479CEFEE" w14:textId="77777777" w:rsidR="00155AA2" w:rsidRPr="00A97982" w:rsidRDefault="00D6018F" w:rsidP="00D6018F">
      <w:pPr>
        <w:jc w:val="center"/>
        <w:rPr>
          <w:rFonts w:ascii="Segoe UI" w:hAnsi="Segoe UI" w:cs="Segoe UI"/>
        </w:rPr>
      </w:pPr>
      <w:r w:rsidRPr="00A97982">
        <w:rPr>
          <w:rFonts w:ascii="Segoe UI" w:hAnsi="Segoe UI" w:cs="Segoe UI"/>
        </w:rPr>
        <w:t>***</w:t>
      </w:r>
    </w:p>
    <w:p w14:paraId="6AAD5221" w14:textId="77777777" w:rsidR="001B5D8E" w:rsidRPr="00A97982" w:rsidRDefault="001B5D8E">
      <w:pPr>
        <w:rPr>
          <w:rFonts w:ascii="Cambria" w:hAnsi="Cambria"/>
          <w:sz w:val="24"/>
        </w:rPr>
      </w:pPr>
    </w:p>
    <w:sectPr w:rsidR="001B5D8E" w:rsidRPr="00A97982" w:rsidSect="000F6491">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D28F6" w14:textId="77777777" w:rsidR="00056054" w:rsidRDefault="00056054" w:rsidP="003B3FD1">
      <w:pPr>
        <w:spacing w:after="0" w:line="240" w:lineRule="auto"/>
      </w:pPr>
      <w:r>
        <w:separator/>
      </w:r>
    </w:p>
  </w:endnote>
  <w:endnote w:type="continuationSeparator" w:id="0">
    <w:p w14:paraId="311366A5" w14:textId="77777777" w:rsidR="00056054" w:rsidRDefault="00056054" w:rsidP="003B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4CFD" w14:textId="77777777" w:rsidR="00BD2E94" w:rsidRDefault="00BD2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404709"/>
      <w:docPartObj>
        <w:docPartGallery w:val="Page Numbers (Bottom of Page)"/>
        <w:docPartUnique/>
      </w:docPartObj>
    </w:sdtPr>
    <w:sdtEndPr>
      <w:rPr>
        <w:noProof/>
      </w:rPr>
    </w:sdtEndPr>
    <w:sdtContent>
      <w:p w14:paraId="71FF1F1B" w14:textId="77777777" w:rsidR="00F011D9" w:rsidRDefault="00F011D9">
        <w:pPr>
          <w:pStyle w:val="Footer"/>
          <w:jc w:val="right"/>
        </w:pPr>
        <w:r>
          <w:fldChar w:fldCharType="begin"/>
        </w:r>
        <w:r>
          <w:instrText xml:space="preserve"> PAGE   \* MERGEFORMAT </w:instrText>
        </w:r>
        <w:r>
          <w:fldChar w:fldCharType="separate"/>
        </w:r>
        <w:r w:rsidR="009D6D11">
          <w:rPr>
            <w:noProof/>
          </w:rPr>
          <w:t>13</w:t>
        </w:r>
        <w:r>
          <w:rPr>
            <w:noProof/>
          </w:rPr>
          <w:fldChar w:fldCharType="end"/>
        </w:r>
      </w:p>
    </w:sdtContent>
  </w:sdt>
  <w:p w14:paraId="635948B7" w14:textId="77777777" w:rsidR="00F011D9" w:rsidRDefault="00F01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D19D" w14:textId="77777777" w:rsidR="00BD2E94" w:rsidRDefault="00BD2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890B" w14:textId="77777777" w:rsidR="00056054" w:rsidRDefault="00056054" w:rsidP="003B3FD1">
      <w:pPr>
        <w:spacing w:after="0" w:line="240" w:lineRule="auto"/>
      </w:pPr>
      <w:r>
        <w:separator/>
      </w:r>
    </w:p>
  </w:footnote>
  <w:footnote w:type="continuationSeparator" w:id="0">
    <w:p w14:paraId="5485E722" w14:textId="77777777" w:rsidR="00056054" w:rsidRDefault="00056054" w:rsidP="003B3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B387E" w14:textId="13F16C27" w:rsidR="00BD2E94" w:rsidRDefault="00BD2E94">
    <w:pPr>
      <w:pStyle w:val="Header"/>
    </w:pPr>
    <w:r>
      <w:rPr>
        <w:noProof/>
      </w:rPr>
      <w:pict w14:anchorId="3DBCE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1" o:spid="_x0000_s2050" type="#_x0000_t136" style="position:absolute;margin-left:0;margin-top:0;width:561.75pt;height:105.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D0D5" w14:textId="5E8F418D" w:rsidR="00BD2E94" w:rsidRDefault="00BD2E94">
    <w:pPr>
      <w:pStyle w:val="Header"/>
    </w:pPr>
    <w:r>
      <w:rPr>
        <w:noProof/>
      </w:rPr>
      <w:pict w14:anchorId="34C40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2" o:spid="_x0000_s2051" type="#_x0000_t136" style="position:absolute;margin-left:0;margin-top:0;width:561.75pt;height:105.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7799" w14:textId="62181683" w:rsidR="00BD2E94" w:rsidRDefault="00BD2E94">
    <w:pPr>
      <w:pStyle w:val="Header"/>
    </w:pPr>
    <w:r>
      <w:rPr>
        <w:noProof/>
      </w:rPr>
      <w:pict w14:anchorId="74DD1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74750" o:spid="_x0000_s2049" type="#_x0000_t136" style="position:absolute;margin-left:0;margin-top:0;width:561.75pt;height:105.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720E4"/>
    <w:multiLevelType w:val="hybridMultilevel"/>
    <w:tmpl w:val="F83A6C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3B6CA4"/>
    <w:multiLevelType w:val="hybridMultilevel"/>
    <w:tmpl w:val="B1D6F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0661F"/>
    <w:multiLevelType w:val="hybridMultilevel"/>
    <w:tmpl w:val="DBAABF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7E156E"/>
    <w:multiLevelType w:val="hybridMultilevel"/>
    <w:tmpl w:val="9CCCB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4B277B"/>
    <w:multiLevelType w:val="hybridMultilevel"/>
    <w:tmpl w:val="C6680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B43EDB"/>
    <w:multiLevelType w:val="multilevel"/>
    <w:tmpl w:val="47CA6D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yMrGwMDIzADLNjJV0lIJTi4sz8/NACgxrAXVe56QsAAAA"/>
  </w:docVars>
  <w:rsids>
    <w:rsidRoot w:val="005B7499"/>
    <w:rsid w:val="00001017"/>
    <w:rsid w:val="0000203A"/>
    <w:rsid w:val="0001228F"/>
    <w:rsid w:val="00014B8D"/>
    <w:rsid w:val="00040FF3"/>
    <w:rsid w:val="00043936"/>
    <w:rsid w:val="00045840"/>
    <w:rsid w:val="00051AFF"/>
    <w:rsid w:val="00053E8A"/>
    <w:rsid w:val="00056054"/>
    <w:rsid w:val="00076E42"/>
    <w:rsid w:val="00082FDA"/>
    <w:rsid w:val="00084E81"/>
    <w:rsid w:val="00085F5E"/>
    <w:rsid w:val="000864DB"/>
    <w:rsid w:val="00093471"/>
    <w:rsid w:val="000A655F"/>
    <w:rsid w:val="000B479B"/>
    <w:rsid w:val="000B64F1"/>
    <w:rsid w:val="000C7315"/>
    <w:rsid w:val="000F5FD7"/>
    <w:rsid w:val="000F6491"/>
    <w:rsid w:val="00135C9A"/>
    <w:rsid w:val="001555EF"/>
    <w:rsid w:val="00155AA2"/>
    <w:rsid w:val="00157B64"/>
    <w:rsid w:val="00165C04"/>
    <w:rsid w:val="00177799"/>
    <w:rsid w:val="00177DA9"/>
    <w:rsid w:val="001905EF"/>
    <w:rsid w:val="00191A61"/>
    <w:rsid w:val="001B5D8E"/>
    <w:rsid w:val="001C5472"/>
    <w:rsid w:val="001C6DA4"/>
    <w:rsid w:val="001F0112"/>
    <w:rsid w:val="001F70EE"/>
    <w:rsid w:val="00211F50"/>
    <w:rsid w:val="0023766E"/>
    <w:rsid w:val="00241ACD"/>
    <w:rsid w:val="00250F96"/>
    <w:rsid w:val="00276B6E"/>
    <w:rsid w:val="002778ED"/>
    <w:rsid w:val="00290B39"/>
    <w:rsid w:val="0029438C"/>
    <w:rsid w:val="00296488"/>
    <w:rsid w:val="002A0117"/>
    <w:rsid w:val="002A06CE"/>
    <w:rsid w:val="002A13E8"/>
    <w:rsid w:val="002E33DD"/>
    <w:rsid w:val="002E4394"/>
    <w:rsid w:val="002F1E74"/>
    <w:rsid w:val="00300D92"/>
    <w:rsid w:val="00331C8E"/>
    <w:rsid w:val="00353E84"/>
    <w:rsid w:val="0037706E"/>
    <w:rsid w:val="0039015E"/>
    <w:rsid w:val="003A4401"/>
    <w:rsid w:val="003A6A76"/>
    <w:rsid w:val="003B3FD1"/>
    <w:rsid w:val="003B5389"/>
    <w:rsid w:val="003B7C87"/>
    <w:rsid w:val="003D08FB"/>
    <w:rsid w:val="003E40D1"/>
    <w:rsid w:val="003E7775"/>
    <w:rsid w:val="003F3427"/>
    <w:rsid w:val="003F6E7D"/>
    <w:rsid w:val="00411A75"/>
    <w:rsid w:val="00415F74"/>
    <w:rsid w:val="00422219"/>
    <w:rsid w:val="0043719C"/>
    <w:rsid w:val="00467106"/>
    <w:rsid w:val="004727E6"/>
    <w:rsid w:val="004A07EF"/>
    <w:rsid w:val="004B007A"/>
    <w:rsid w:val="004B508A"/>
    <w:rsid w:val="004B6359"/>
    <w:rsid w:val="004B6485"/>
    <w:rsid w:val="004C4A3D"/>
    <w:rsid w:val="004D6BAA"/>
    <w:rsid w:val="004F19AC"/>
    <w:rsid w:val="004F4E47"/>
    <w:rsid w:val="00502D34"/>
    <w:rsid w:val="005174C6"/>
    <w:rsid w:val="005754AC"/>
    <w:rsid w:val="00581C13"/>
    <w:rsid w:val="00584AE0"/>
    <w:rsid w:val="0058710D"/>
    <w:rsid w:val="005877F5"/>
    <w:rsid w:val="00590FF2"/>
    <w:rsid w:val="00594231"/>
    <w:rsid w:val="0059443E"/>
    <w:rsid w:val="005A01D8"/>
    <w:rsid w:val="005A5299"/>
    <w:rsid w:val="005B5D34"/>
    <w:rsid w:val="005B7499"/>
    <w:rsid w:val="005C4960"/>
    <w:rsid w:val="005D074F"/>
    <w:rsid w:val="005D7D26"/>
    <w:rsid w:val="005E3894"/>
    <w:rsid w:val="00616ED4"/>
    <w:rsid w:val="00626848"/>
    <w:rsid w:val="006273F1"/>
    <w:rsid w:val="006273FA"/>
    <w:rsid w:val="006331D0"/>
    <w:rsid w:val="00646E04"/>
    <w:rsid w:val="0065064A"/>
    <w:rsid w:val="00657511"/>
    <w:rsid w:val="006658D9"/>
    <w:rsid w:val="006664EA"/>
    <w:rsid w:val="00687A76"/>
    <w:rsid w:val="006925CB"/>
    <w:rsid w:val="0069408B"/>
    <w:rsid w:val="00695D41"/>
    <w:rsid w:val="00696844"/>
    <w:rsid w:val="006A28C3"/>
    <w:rsid w:val="006A4F79"/>
    <w:rsid w:val="006B0596"/>
    <w:rsid w:val="006C3AA3"/>
    <w:rsid w:val="006C74E6"/>
    <w:rsid w:val="006D78E8"/>
    <w:rsid w:val="006E195C"/>
    <w:rsid w:val="006E34DF"/>
    <w:rsid w:val="00706D83"/>
    <w:rsid w:val="00731E1E"/>
    <w:rsid w:val="007538DC"/>
    <w:rsid w:val="00760BF1"/>
    <w:rsid w:val="00767421"/>
    <w:rsid w:val="00770DB5"/>
    <w:rsid w:val="00774B24"/>
    <w:rsid w:val="00797A39"/>
    <w:rsid w:val="00797A7E"/>
    <w:rsid w:val="007A001B"/>
    <w:rsid w:val="007A306C"/>
    <w:rsid w:val="007A77D2"/>
    <w:rsid w:val="007B6FF5"/>
    <w:rsid w:val="007C1B68"/>
    <w:rsid w:val="007D6968"/>
    <w:rsid w:val="00804615"/>
    <w:rsid w:val="00813685"/>
    <w:rsid w:val="00816679"/>
    <w:rsid w:val="0083602B"/>
    <w:rsid w:val="00846C16"/>
    <w:rsid w:val="00857A92"/>
    <w:rsid w:val="008613B3"/>
    <w:rsid w:val="008C0B35"/>
    <w:rsid w:val="008D3F4C"/>
    <w:rsid w:val="008F0A34"/>
    <w:rsid w:val="008F1DCF"/>
    <w:rsid w:val="008F5BCD"/>
    <w:rsid w:val="00910ABF"/>
    <w:rsid w:val="00970D6A"/>
    <w:rsid w:val="0098605E"/>
    <w:rsid w:val="009A6526"/>
    <w:rsid w:val="009B2BEA"/>
    <w:rsid w:val="009D2624"/>
    <w:rsid w:val="009D6D11"/>
    <w:rsid w:val="009E1E01"/>
    <w:rsid w:val="009F3670"/>
    <w:rsid w:val="009F68C4"/>
    <w:rsid w:val="00A162CD"/>
    <w:rsid w:val="00A204F9"/>
    <w:rsid w:val="00A2182E"/>
    <w:rsid w:val="00A32D01"/>
    <w:rsid w:val="00A3710D"/>
    <w:rsid w:val="00A43EE8"/>
    <w:rsid w:val="00A4470B"/>
    <w:rsid w:val="00A62623"/>
    <w:rsid w:val="00A671F1"/>
    <w:rsid w:val="00A900D0"/>
    <w:rsid w:val="00A93933"/>
    <w:rsid w:val="00A93A7D"/>
    <w:rsid w:val="00A97982"/>
    <w:rsid w:val="00AB6ED1"/>
    <w:rsid w:val="00AC34A4"/>
    <w:rsid w:val="00AC6460"/>
    <w:rsid w:val="00AE1F13"/>
    <w:rsid w:val="00AF00F4"/>
    <w:rsid w:val="00AF068C"/>
    <w:rsid w:val="00B1095C"/>
    <w:rsid w:val="00B116C1"/>
    <w:rsid w:val="00B50282"/>
    <w:rsid w:val="00B52749"/>
    <w:rsid w:val="00B56A7B"/>
    <w:rsid w:val="00B71335"/>
    <w:rsid w:val="00BB58D6"/>
    <w:rsid w:val="00BD2E94"/>
    <w:rsid w:val="00BD4FA6"/>
    <w:rsid w:val="00BD5839"/>
    <w:rsid w:val="00BE1A4C"/>
    <w:rsid w:val="00BE5DC3"/>
    <w:rsid w:val="00BF4399"/>
    <w:rsid w:val="00BF6AC1"/>
    <w:rsid w:val="00C05E65"/>
    <w:rsid w:val="00C1024A"/>
    <w:rsid w:val="00C231E1"/>
    <w:rsid w:val="00C27903"/>
    <w:rsid w:val="00C41211"/>
    <w:rsid w:val="00C710FE"/>
    <w:rsid w:val="00C77617"/>
    <w:rsid w:val="00C848D8"/>
    <w:rsid w:val="00CB6458"/>
    <w:rsid w:val="00CD6F07"/>
    <w:rsid w:val="00CE0011"/>
    <w:rsid w:val="00CF05BB"/>
    <w:rsid w:val="00CF0607"/>
    <w:rsid w:val="00CF7B05"/>
    <w:rsid w:val="00D128FC"/>
    <w:rsid w:val="00D2219E"/>
    <w:rsid w:val="00D2622E"/>
    <w:rsid w:val="00D41F07"/>
    <w:rsid w:val="00D441C5"/>
    <w:rsid w:val="00D44785"/>
    <w:rsid w:val="00D50B7F"/>
    <w:rsid w:val="00D5489B"/>
    <w:rsid w:val="00D56F76"/>
    <w:rsid w:val="00D6018F"/>
    <w:rsid w:val="00D647EF"/>
    <w:rsid w:val="00D77005"/>
    <w:rsid w:val="00D81AF8"/>
    <w:rsid w:val="00D86113"/>
    <w:rsid w:val="00DD1F84"/>
    <w:rsid w:val="00DD46C0"/>
    <w:rsid w:val="00DD718A"/>
    <w:rsid w:val="00DF0426"/>
    <w:rsid w:val="00DF7783"/>
    <w:rsid w:val="00E12EB8"/>
    <w:rsid w:val="00E3471D"/>
    <w:rsid w:val="00E352A5"/>
    <w:rsid w:val="00E35308"/>
    <w:rsid w:val="00E44D9A"/>
    <w:rsid w:val="00E466B1"/>
    <w:rsid w:val="00E51B79"/>
    <w:rsid w:val="00E6147B"/>
    <w:rsid w:val="00E77748"/>
    <w:rsid w:val="00EB4A49"/>
    <w:rsid w:val="00EF0B01"/>
    <w:rsid w:val="00EF579C"/>
    <w:rsid w:val="00F011D9"/>
    <w:rsid w:val="00F01977"/>
    <w:rsid w:val="00F52A12"/>
    <w:rsid w:val="00F660D9"/>
    <w:rsid w:val="00F82A67"/>
    <w:rsid w:val="00F852D4"/>
    <w:rsid w:val="00F8671C"/>
    <w:rsid w:val="00FA4886"/>
    <w:rsid w:val="00FA4EB1"/>
    <w:rsid w:val="00FA7965"/>
    <w:rsid w:val="00FC64CE"/>
    <w:rsid w:val="00FD0215"/>
    <w:rsid w:val="00FD1E3B"/>
    <w:rsid w:val="00FE6F44"/>
    <w:rsid w:val="00FF54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736A19"/>
  <w15:chartTrackingRefBased/>
  <w15:docId w15:val="{3848AE46-2C52-4B54-91D0-0957B6BBF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8671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F34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F34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0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0FE"/>
    <w:rPr>
      <w:rFonts w:ascii="Segoe UI" w:hAnsi="Segoe UI" w:cs="Segoe UI"/>
      <w:sz w:val="18"/>
      <w:szCs w:val="18"/>
    </w:rPr>
  </w:style>
  <w:style w:type="paragraph" w:styleId="Header">
    <w:name w:val="header"/>
    <w:basedOn w:val="Normal"/>
    <w:link w:val="HeaderChar"/>
    <w:uiPriority w:val="99"/>
    <w:unhideWhenUsed/>
    <w:rsid w:val="003B3F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FD1"/>
  </w:style>
  <w:style w:type="paragraph" w:styleId="Footer">
    <w:name w:val="footer"/>
    <w:basedOn w:val="Normal"/>
    <w:link w:val="FooterChar"/>
    <w:uiPriority w:val="99"/>
    <w:unhideWhenUsed/>
    <w:rsid w:val="003B3F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FD1"/>
  </w:style>
  <w:style w:type="paragraph" w:styleId="NormalWeb">
    <w:name w:val="Normal (Web)"/>
    <w:basedOn w:val="Normal"/>
    <w:uiPriority w:val="99"/>
    <w:unhideWhenUsed/>
    <w:rsid w:val="001C54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F4E47"/>
    <w:rPr>
      <w:color w:val="0563C1" w:themeColor="hyperlink"/>
      <w:u w:val="single"/>
    </w:rPr>
  </w:style>
  <w:style w:type="paragraph" w:styleId="ListParagraph">
    <w:name w:val="List Paragraph"/>
    <w:basedOn w:val="Normal"/>
    <w:uiPriority w:val="34"/>
    <w:qFormat/>
    <w:rsid w:val="004F4E47"/>
    <w:pPr>
      <w:ind w:left="720"/>
      <w:contextualSpacing/>
    </w:pPr>
  </w:style>
  <w:style w:type="character" w:customStyle="1" w:styleId="Heading2Char">
    <w:name w:val="Heading 2 Char"/>
    <w:basedOn w:val="DefaultParagraphFont"/>
    <w:link w:val="Heading2"/>
    <w:uiPriority w:val="9"/>
    <w:rsid w:val="00F8671C"/>
    <w:rPr>
      <w:rFonts w:ascii="Times New Roman" w:eastAsia="Times New Roman" w:hAnsi="Times New Roman" w:cs="Times New Roman"/>
      <w:b/>
      <w:bCs/>
      <w:sz w:val="36"/>
      <w:szCs w:val="36"/>
      <w:lang w:val="en-US"/>
    </w:rPr>
  </w:style>
  <w:style w:type="paragraph" w:customStyle="1" w:styleId="font-claude-response-body">
    <w:name w:val="font-claude-response-body"/>
    <w:basedOn w:val="Normal"/>
    <w:rsid w:val="00F8671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8671C"/>
    <w:pPr>
      <w:spacing w:after="0" w:line="240" w:lineRule="auto"/>
      <w:ind w:firstLine="91"/>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3F342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F3427"/>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3F3427"/>
    <w:rPr>
      <w:i/>
      <w:iCs/>
    </w:rPr>
  </w:style>
  <w:style w:type="character" w:styleId="Strong">
    <w:name w:val="Strong"/>
    <w:basedOn w:val="DefaultParagraphFont"/>
    <w:uiPriority w:val="22"/>
    <w:qFormat/>
    <w:rsid w:val="00E77748"/>
    <w:rPr>
      <w:b/>
      <w:bCs/>
    </w:rPr>
  </w:style>
  <w:style w:type="character" w:customStyle="1" w:styleId="red">
    <w:name w:val="red"/>
    <w:basedOn w:val="DefaultParagraphFont"/>
    <w:rsid w:val="00590FF2"/>
  </w:style>
  <w:style w:type="character" w:customStyle="1" w:styleId="blue">
    <w:name w:val="blue"/>
    <w:basedOn w:val="DefaultParagraphFont"/>
    <w:rsid w:val="00590FF2"/>
  </w:style>
  <w:style w:type="character" w:customStyle="1" w:styleId="underline">
    <w:name w:val="underline"/>
    <w:basedOn w:val="DefaultParagraphFont"/>
    <w:rsid w:val="00590FF2"/>
  </w:style>
  <w:style w:type="character" w:styleId="FollowedHyperlink">
    <w:name w:val="FollowedHyperlink"/>
    <w:basedOn w:val="DefaultParagraphFont"/>
    <w:uiPriority w:val="99"/>
    <w:semiHidden/>
    <w:unhideWhenUsed/>
    <w:rsid w:val="00F82A67"/>
    <w:rPr>
      <w:color w:val="954F72" w:themeColor="followedHyperlink"/>
      <w:u w:val="single"/>
    </w:rPr>
  </w:style>
  <w:style w:type="paragraph" w:customStyle="1" w:styleId="ReferHead">
    <w:name w:val="Refer Head"/>
    <w:basedOn w:val="Normal"/>
    <w:rsid w:val="00F011D9"/>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F85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0481">
      <w:bodyDiv w:val="1"/>
      <w:marLeft w:val="0"/>
      <w:marRight w:val="0"/>
      <w:marTop w:val="0"/>
      <w:marBottom w:val="0"/>
      <w:divBdr>
        <w:top w:val="none" w:sz="0" w:space="0" w:color="auto"/>
        <w:left w:val="none" w:sz="0" w:space="0" w:color="auto"/>
        <w:bottom w:val="none" w:sz="0" w:space="0" w:color="auto"/>
        <w:right w:val="none" w:sz="0" w:space="0" w:color="auto"/>
      </w:divBdr>
    </w:div>
    <w:div w:id="49426700">
      <w:bodyDiv w:val="1"/>
      <w:marLeft w:val="0"/>
      <w:marRight w:val="0"/>
      <w:marTop w:val="0"/>
      <w:marBottom w:val="0"/>
      <w:divBdr>
        <w:top w:val="none" w:sz="0" w:space="0" w:color="auto"/>
        <w:left w:val="none" w:sz="0" w:space="0" w:color="auto"/>
        <w:bottom w:val="none" w:sz="0" w:space="0" w:color="auto"/>
        <w:right w:val="none" w:sz="0" w:space="0" w:color="auto"/>
      </w:divBdr>
    </w:div>
    <w:div w:id="180245652">
      <w:bodyDiv w:val="1"/>
      <w:marLeft w:val="0"/>
      <w:marRight w:val="0"/>
      <w:marTop w:val="0"/>
      <w:marBottom w:val="0"/>
      <w:divBdr>
        <w:top w:val="none" w:sz="0" w:space="0" w:color="auto"/>
        <w:left w:val="none" w:sz="0" w:space="0" w:color="auto"/>
        <w:bottom w:val="none" w:sz="0" w:space="0" w:color="auto"/>
        <w:right w:val="none" w:sz="0" w:space="0" w:color="auto"/>
      </w:divBdr>
    </w:div>
    <w:div w:id="198591979">
      <w:bodyDiv w:val="1"/>
      <w:marLeft w:val="0"/>
      <w:marRight w:val="0"/>
      <w:marTop w:val="0"/>
      <w:marBottom w:val="0"/>
      <w:divBdr>
        <w:top w:val="none" w:sz="0" w:space="0" w:color="auto"/>
        <w:left w:val="none" w:sz="0" w:space="0" w:color="auto"/>
        <w:bottom w:val="none" w:sz="0" w:space="0" w:color="auto"/>
        <w:right w:val="none" w:sz="0" w:space="0" w:color="auto"/>
      </w:divBdr>
    </w:div>
    <w:div w:id="327828219">
      <w:bodyDiv w:val="1"/>
      <w:marLeft w:val="0"/>
      <w:marRight w:val="0"/>
      <w:marTop w:val="0"/>
      <w:marBottom w:val="0"/>
      <w:divBdr>
        <w:top w:val="none" w:sz="0" w:space="0" w:color="auto"/>
        <w:left w:val="none" w:sz="0" w:space="0" w:color="auto"/>
        <w:bottom w:val="none" w:sz="0" w:space="0" w:color="auto"/>
        <w:right w:val="none" w:sz="0" w:space="0" w:color="auto"/>
      </w:divBdr>
    </w:div>
    <w:div w:id="430782324">
      <w:bodyDiv w:val="1"/>
      <w:marLeft w:val="0"/>
      <w:marRight w:val="0"/>
      <w:marTop w:val="0"/>
      <w:marBottom w:val="0"/>
      <w:divBdr>
        <w:top w:val="none" w:sz="0" w:space="0" w:color="auto"/>
        <w:left w:val="none" w:sz="0" w:space="0" w:color="auto"/>
        <w:bottom w:val="none" w:sz="0" w:space="0" w:color="auto"/>
        <w:right w:val="none" w:sz="0" w:space="0" w:color="auto"/>
      </w:divBdr>
    </w:div>
    <w:div w:id="450785510">
      <w:bodyDiv w:val="1"/>
      <w:marLeft w:val="0"/>
      <w:marRight w:val="0"/>
      <w:marTop w:val="0"/>
      <w:marBottom w:val="0"/>
      <w:divBdr>
        <w:top w:val="none" w:sz="0" w:space="0" w:color="auto"/>
        <w:left w:val="none" w:sz="0" w:space="0" w:color="auto"/>
        <w:bottom w:val="none" w:sz="0" w:space="0" w:color="auto"/>
        <w:right w:val="none" w:sz="0" w:space="0" w:color="auto"/>
      </w:divBdr>
    </w:div>
    <w:div w:id="522980242">
      <w:bodyDiv w:val="1"/>
      <w:marLeft w:val="0"/>
      <w:marRight w:val="0"/>
      <w:marTop w:val="0"/>
      <w:marBottom w:val="0"/>
      <w:divBdr>
        <w:top w:val="none" w:sz="0" w:space="0" w:color="auto"/>
        <w:left w:val="none" w:sz="0" w:space="0" w:color="auto"/>
        <w:bottom w:val="none" w:sz="0" w:space="0" w:color="auto"/>
        <w:right w:val="none" w:sz="0" w:space="0" w:color="auto"/>
      </w:divBdr>
    </w:div>
    <w:div w:id="643656157">
      <w:bodyDiv w:val="1"/>
      <w:marLeft w:val="0"/>
      <w:marRight w:val="0"/>
      <w:marTop w:val="0"/>
      <w:marBottom w:val="0"/>
      <w:divBdr>
        <w:top w:val="none" w:sz="0" w:space="0" w:color="auto"/>
        <w:left w:val="none" w:sz="0" w:space="0" w:color="auto"/>
        <w:bottom w:val="none" w:sz="0" w:space="0" w:color="auto"/>
        <w:right w:val="none" w:sz="0" w:space="0" w:color="auto"/>
      </w:divBdr>
    </w:div>
    <w:div w:id="647830490">
      <w:bodyDiv w:val="1"/>
      <w:marLeft w:val="0"/>
      <w:marRight w:val="0"/>
      <w:marTop w:val="0"/>
      <w:marBottom w:val="0"/>
      <w:divBdr>
        <w:top w:val="none" w:sz="0" w:space="0" w:color="auto"/>
        <w:left w:val="none" w:sz="0" w:space="0" w:color="auto"/>
        <w:bottom w:val="none" w:sz="0" w:space="0" w:color="auto"/>
        <w:right w:val="none" w:sz="0" w:space="0" w:color="auto"/>
      </w:divBdr>
    </w:div>
    <w:div w:id="824315922">
      <w:bodyDiv w:val="1"/>
      <w:marLeft w:val="0"/>
      <w:marRight w:val="0"/>
      <w:marTop w:val="0"/>
      <w:marBottom w:val="0"/>
      <w:divBdr>
        <w:top w:val="none" w:sz="0" w:space="0" w:color="auto"/>
        <w:left w:val="none" w:sz="0" w:space="0" w:color="auto"/>
        <w:bottom w:val="none" w:sz="0" w:space="0" w:color="auto"/>
        <w:right w:val="none" w:sz="0" w:space="0" w:color="auto"/>
      </w:divBdr>
    </w:div>
    <w:div w:id="830481983">
      <w:bodyDiv w:val="1"/>
      <w:marLeft w:val="0"/>
      <w:marRight w:val="0"/>
      <w:marTop w:val="0"/>
      <w:marBottom w:val="0"/>
      <w:divBdr>
        <w:top w:val="none" w:sz="0" w:space="0" w:color="auto"/>
        <w:left w:val="none" w:sz="0" w:space="0" w:color="auto"/>
        <w:bottom w:val="none" w:sz="0" w:space="0" w:color="auto"/>
        <w:right w:val="none" w:sz="0" w:space="0" w:color="auto"/>
      </w:divBdr>
    </w:div>
    <w:div w:id="904873457">
      <w:bodyDiv w:val="1"/>
      <w:marLeft w:val="0"/>
      <w:marRight w:val="0"/>
      <w:marTop w:val="0"/>
      <w:marBottom w:val="0"/>
      <w:divBdr>
        <w:top w:val="none" w:sz="0" w:space="0" w:color="auto"/>
        <w:left w:val="none" w:sz="0" w:space="0" w:color="auto"/>
        <w:bottom w:val="none" w:sz="0" w:space="0" w:color="auto"/>
        <w:right w:val="none" w:sz="0" w:space="0" w:color="auto"/>
      </w:divBdr>
    </w:div>
    <w:div w:id="1079056547">
      <w:bodyDiv w:val="1"/>
      <w:marLeft w:val="0"/>
      <w:marRight w:val="0"/>
      <w:marTop w:val="0"/>
      <w:marBottom w:val="0"/>
      <w:divBdr>
        <w:top w:val="none" w:sz="0" w:space="0" w:color="auto"/>
        <w:left w:val="none" w:sz="0" w:space="0" w:color="auto"/>
        <w:bottom w:val="none" w:sz="0" w:space="0" w:color="auto"/>
        <w:right w:val="none" w:sz="0" w:space="0" w:color="auto"/>
      </w:divBdr>
    </w:div>
    <w:div w:id="1099831982">
      <w:bodyDiv w:val="1"/>
      <w:marLeft w:val="0"/>
      <w:marRight w:val="0"/>
      <w:marTop w:val="0"/>
      <w:marBottom w:val="0"/>
      <w:divBdr>
        <w:top w:val="none" w:sz="0" w:space="0" w:color="auto"/>
        <w:left w:val="none" w:sz="0" w:space="0" w:color="auto"/>
        <w:bottom w:val="none" w:sz="0" w:space="0" w:color="auto"/>
        <w:right w:val="none" w:sz="0" w:space="0" w:color="auto"/>
      </w:divBdr>
    </w:div>
    <w:div w:id="1100102564">
      <w:bodyDiv w:val="1"/>
      <w:marLeft w:val="0"/>
      <w:marRight w:val="0"/>
      <w:marTop w:val="0"/>
      <w:marBottom w:val="0"/>
      <w:divBdr>
        <w:top w:val="none" w:sz="0" w:space="0" w:color="auto"/>
        <w:left w:val="none" w:sz="0" w:space="0" w:color="auto"/>
        <w:bottom w:val="none" w:sz="0" w:space="0" w:color="auto"/>
        <w:right w:val="none" w:sz="0" w:space="0" w:color="auto"/>
      </w:divBdr>
    </w:div>
    <w:div w:id="1106971529">
      <w:bodyDiv w:val="1"/>
      <w:marLeft w:val="0"/>
      <w:marRight w:val="0"/>
      <w:marTop w:val="0"/>
      <w:marBottom w:val="0"/>
      <w:divBdr>
        <w:top w:val="none" w:sz="0" w:space="0" w:color="auto"/>
        <w:left w:val="none" w:sz="0" w:space="0" w:color="auto"/>
        <w:bottom w:val="none" w:sz="0" w:space="0" w:color="auto"/>
        <w:right w:val="none" w:sz="0" w:space="0" w:color="auto"/>
      </w:divBdr>
    </w:div>
    <w:div w:id="1126855926">
      <w:bodyDiv w:val="1"/>
      <w:marLeft w:val="0"/>
      <w:marRight w:val="0"/>
      <w:marTop w:val="0"/>
      <w:marBottom w:val="0"/>
      <w:divBdr>
        <w:top w:val="none" w:sz="0" w:space="0" w:color="auto"/>
        <w:left w:val="none" w:sz="0" w:space="0" w:color="auto"/>
        <w:bottom w:val="none" w:sz="0" w:space="0" w:color="auto"/>
        <w:right w:val="none" w:sz="0" w:space="0" w:color="auto"/>
      </w:divBdr>
    </w:div>
    <w:div w:id="1175654731">
      <w:bodyDiv w:val="1"/>
      <w:marLeft w:val="0"/>
      <w:marRight w:val="0"/>
      <w:marTop w:val="0"/>
      <w:marBottom w:val="0"/>
      <w:divBdr>
        <w:top w:val="none" w:sz="0" w:space="0" w:color="auto"/>
        <w:left w:val="none" w:sz="0" w:space="0" w:color="auto"/>
        <w:bottom w:val="none" w:sz="0" w:space="0" w:color="auto"/>
        <w:right w:val="none" w:sz="0" w:space="0" w:color="auto"/>
      </w:divBdr>
    </w:div>
    <w:div w:id="1225339451">
      <w:bodyDiv w:val="1"/>
      <w:marLeft w:val="0"/>
      <w:marRight w:val="0"/>
      <w:marTop w:val="0"/>
      <w:marBottom w:val="0"/>
      <w:divBdr>
        <w:top w:val="none" w:sz="0" w:space="0" w:color="auto"/>
        <w:left w:val="none" w:sz="0" w:space="0" w:color="auto"/>
        <w:bottom w:val="none" w:sz="0" w:space="0" w:color="auto"/>
        <w:right w:val="none" w:sz="0" w:space="0" w:color="auto"/>
      </w:divBdr>
    </w:div>
    <w:div w:id="1242831655">
      <w:bodyDiv w:val="1"/>
      <w:marLeft w:val="0"/>
      <w:marRight w:val="0"/>
      <w:marTop w:val="0"/>
      <w:marBottom w:val="0"/>
      <w:divBdr>
        <w:top w:val="none" w:sz="0" w:space="0" w:color="auto"/>
        <w:left w:val="none" w:sz="0" w:space="0" w:color="auto"/>
        <w:bottom w:val="none" w:sz="0" w:space="0" w:color="auto"/>
        <w:right w:val="none" w:sz="0" w:space="0" w:color="auto"/>
      </w:divBdr>
    </w:div>
    <w:div w:id="1388801225">
      <w:bodyDiv w:val="1"/>
      <w:marLeft w:val="0"/>
      <w:marRight w:val="0"/>
      <w:marTop w:val="0"/>
      <w:marBottom w:val="0"/>
      <w:divBdr>
        <w:top w:val="none" w:sz="0" w:space="0" w:color="auto"/>
        <w:left w:val="none" w:sz="0" w:space="0" w:color="auto"/>
        <w:bottom w:val="none" w:sz="0" w:space="0" w:color="auto"/>
        <w:right w:val="none" w:sz="0" w:space="0" w:color="auto"/>
      </w:divBdr>
    </w:div>
    <w:div w:id="1471753323">
      <w:bodyDiv w:val="1"/>
      <w:marLeft w:val="0"/>
      <w:marRight w:val="0"/>
      <w:marTop w:val="0"/>
      <w:marBottom w:val="0"/>
      <w:divBdr>
        <w:top w:val="none" w:sz="0" w:space="0" w:color="auto"/>
        <w:left w:val="none" w:sz="0" w:space="0" w:color="auto"/>
        <w:bottom w:val="none" w:sz="0" w:space="0" w:color="auto"/>
        <w:right w:val="none" w:sz="0" w:space="0" w:color="auto"/>
      </w:divBdr>
      <w:divsChild>
        <w:div w:id="1345134000">
          <w:marLeft w:val="0"/>
          <w:marRight w:val="0"/>
          <w:marTop w:val="0"/>
          <w:marBottom w:val="0"/>
          <w:divBdr>
            <w:top w:val="none" w:sz="0" w:space="0" w:color="auto"/>
            <w:left w:val="none" w:sz="0" w:space="0" w:color="auto"/>
            <w:bottom w:val="none" w:sz="0" w:space="0" w:color="auto"/>
            <w:right w:val="none" w:sz="0" w:space="0" w:color="auto"/>
          </w:divBdr>
        </w:div>
        <w:div w:id="2015455010">
          <w:marLeft w:val="0"/>
          <w:marRight w:val="0"/>
          <w:marTop w:val="0"/>
          <w:marBottom w:val="0"/>
          <w:divBdr>
            <w:top w:val="none" w:sz="0" w:space="0" w:color="auto"/>
            <w:left w:val="none" w:sz="0" w:space="0" w:color="auto"/>
            <w:bottom w:val="none" w:sz="0" w:space="0" w:color="auto"/>
            <w:right w:val="none" w:sz="0" w:space="0" w:color="auto"/>
          </w:divBdr>
        </w:div>
        <w:div w:id="597567298">
          <w:marLeft w:val="0"/>
          <w:marRight w:val="0"/>
          <w:marTop w:val="0"/>
          <w:marBottom w:val="0"/>
          <w:divBdr>
            <w:top w:val="none" w:sz="0" w:space="0" w:color="auto"/>
            <w:left w:val="none" w:sz="0" w:space="0" w:color="auto"/>
            <w:bottom w:val="none" w:sz="0" w:space="0" w:color="auto"/>
            <w:right w:val="none" w:sz="0" w:space="0" w:color="auto"/>
          </w:divBdr>
        </w:div>
        <w:div w:id="459374074">
          <w:marLeft w:val="0"/>
          <w:marRight w:val="0"/>
          <w:marTop w:val="0"/>
          <w:marBottom w:val="0"/>
          <w:divBdr>
            <w:top w:val="none" w:sz="0" w:space="0" w:color="auto"/>
            <w:left w:val="none" w:sz="0" w:space="0" w:color="auto"/>
            <w:bottom w:val="none" w:sz="0" w:space="0" w:color="auto"/>
            <w:right w:val="none" w:sz="0" w:space="0" w:color="auto"/>
          </w:divBdr>
        </w:div>
        <w:div w:id="148451230">
          <w:marLeft w:val="0"/>
          <w:marRight w:val="0"/>
          <w:marTop w:val="0"/>
          <w:marBottom w:val="0"/>
          <w:divBdr>
            <w:top w:val="none" w:sz="0" w:space="0" w:color="auto"/>
            <w:left w:val="none" w:sz="0" w:space="0" w:color="auto"/>
            <w:bottom w:val="none" w:sz="0" w:space="0" w:color="auto"/>
            <w:right w:val="none" w:sz="0" w:space="0" w:color="auto"/>
          </w:divBdr>
        </w:div>
        <w:div w:id="1350332740">
          <w:marLeft w:val="0"/>
          <w:marRight w:val="0"/>
          <w:marTop w:val="0"/>
          <w:marBottom w:val="0"/>
          <w:divBdr>
            <w:top w:val="none" w:sz="0" w:space="0" w:color="auto"/>
            <w:left w:val="none" w:sz="0" w:space="0" w:color="auto"/>
            <w:bottom w:val="none" w:sz="0" w:space="0" w:color="auto"/>
            <w:right w:val="none" w:sz="0" w:space="0" w:color="auto"/>
          </w:divBdr>
        </w:div>
        <w:div w:id="1421178396">
          <w:marLeft w:val="0"/>
          <w:marRight w:val="0"/>
          <w:marTop w:val="0"/>
          <w:marBottom w:val="0"/>
          <w:divBdr>
            <w:top w:val="none" w:sz="0" w:space="0" w:color="auto"/>
            <w:left w:val="none" w:sz="0" w:space="0" w:color="auto"/>
            <w:bottom w:val="none" w:sz="0" w:space="0" w:color="auto"/>
            <w:right w:val="none" w:sz="0" w:space="0" w:color="auto"/>
          </w:divBdr>
        </w:div>
        <w:div w:id="1131022746">
          <w:marLeft w:val="0"/>
          <w:marRight w:val="0"/>
          <w:marTop w:val="0"/>
          <w:marBottom w:val="0"/>
          <w:divBdr>
            <w:top w:val="none" w:sz="0" w:space="0" w:color="auto"/>
            <w:left w:val="none" w:sz="0" w:space="0" w:color="auto"/>
            <w:bottom w:val="none" w:sz="0" w:space="0" w:color="auto"/>
            <w:right w:val="none" w:sz="0" w:space="0" w:color="auto"/>
          </w:divBdr>
        </w:div>
      </w:divsChild>
    </w:div>
    <w:div w:id="1482579171">
      <w:bodyDiv w:val="1"/>
      <w:marLeft w:val="0"/>
      <w:marRight w:val="0"/>
      <w:marTop w:val="0"/>
      <w:marBottom w:val="0"/>
      <w:divBdr>
        <w:top w:val="none" w:sz="0" w:space="0" w:color="auto"/>
        <w:left w:val="none" w:sz="0" w:space="0" w:color="auto"/>
        <w:bottom w:val="none" w:sz="0" w:space="0" w:color="auto"/>
        <w:right w:val="none" w:sz="0" w:space="0" w:color="auto"/>
      </w:divBdr>
    </w:div>
    <w:div w:id="1540970769">
      <w:bodyDiv w:val="1"/>
      <w:marLeft w:val="0"/>
      <w:marRight w:val="0"/>
      <w:marTop w:val="0"/>
      <w:marBottom w:val="0"/>
      <w:divBdr>
        <w:top w:val="none" w:sz="0" w:space="0" w:color="auto"/>
        <w:left w:val="none" w:sz="0" w:space="0" w:color="auto"/>
        <w:bottom w:val="none" w:sz="0" w:space="0" w:color="auto"/>
        <w:right w:val="none" w:sz="0" w:space="0" w:color="auto"/>
      </w:divBdr>
    </w:div>
    <w:div w:id="1542981475">
      <w:bodyDiv w:val="1"/>
      <w:marLeft w:val="0"/>
      <w:marRight w:val="0"/>
      <w:marTop w:val="0"/>
      <w:marBottom w:val="0"/>
      <w:divBdr>
        <w:top w:val="none" w:sz="0" w:space="0" w:color="auto"/>
        <w:left w:val="none" w:sz="0" w:space="0" w:color="auto"/>
        <w:bottom w:val="none" w:sz="0" w:space="0" w:color="auto"/>
        <w:right w:val="none" w:sz="0" w:space="0" w:color="auto"/>
      </w:divBdr>
    </w:div>
    <w:div w:id="1653872445">
      <w:bodyDiv w:val="1"/>
      <w:marLeft w:val="0"/>
      <w:marRight w:val="0"/>
      <w:marTop w:val="0"/>
      <w:marBottom w:val="0"/>
      <w:divBdr>
        <w:top w:val="none" w:sz="0" w:space="0" w:color="auto"/>
        <w:left w:val="none" w:sz="0" w:space="0" w:color="auto"/>
        <w:bottom w:val="none" w:sz="0" w:space="0" w:color="auto"/>
        <w:right w:val="none" w:sz="0" w:space="0" w:color="auto"/>
      </w:divBdr>
      <w:divsChild>
        <w:div w:id="484860163">
          <w:marLeft w:val="0"/>
          <w:marRight w:val="0"/>
          <w:marTop w:val="0"/>
          <w:marBottom w:val="0"/>
          <w:divBdr>
            <w:top w:val="none" w:sz="0" w:space="0" w:color="auto"/>
            <w:left w:val="none" w:sz="0" w:space="0" w:color="auto"/>
            <w:bottom w:val="none" w:sz="0" w:space="0" w:color="auto"/>
            <w:right w:val="none" w:sz="0" w:space="0" w:color="auto"/>
          </w:divBdr>
          <w:divsChild>
            <w:div w:id="2140955602">
              <w:marLeft w:val="0"/>
              <w:marRight w:val="0"/>
              <w:marTop w:val="0"/>
              <w:marBottom w:val="0"/>
              <w:divBdr>
                <w:top w:val="none" w:sz="0" w:space="0" w:color="auto"/>
                <w:left w:val="none" w:sz="0" w:space="0" w:color="auto"/>
                <w:bottom w:val="none" w:sz="0" w:space="0" w:color="auto"/>
                <w:right w:val="none" w:sz="0" w:space="0" w:color="auto"/>
              </w:divBdr>
              <w:divsChild>
                <w:div w:id="373507647">
                  <w:marLeft w:val="0"/>
                  <w:marRight w:val="0"/>
                  <w:marTop w:val="0"/>
                  <w:marBottom w:val="0"/>
                  <w:divBdr>
                    <w:top w:val="none" w:sz="0" w:space="0" w:color="auto"/>
                    <w:left w:val="none" w:sz="0" w:space="0" w:color="auto"/>
                    <w:bottom w:val="none" w:sz="0" w:space="0" w:color="auto"/>
                    <w:right w:val="none" w:sz="0" w:space="0" w:color="auto"/>
                  </w:divBdr>
                  <w:divsChild>
                    <w:div w:id="367755250">
                      <w:marLeft w:val="0"/>
                      <w:marRight w:val="0"/>
                      <w:marTop w:val="0"/>
                      <w:marBottom w:val="0"/>
                      <w:divBdr>
                        <w:top w:val="none" w:sz="0" w:space="0" w:color="auto"/>
                        <w:left w:val="none" w:sz="0" w:space="0" w:color="auto"/>
                        <w:bottom w:val="none" w:sz="0" w:space="0" w:color="auto"/>
                        <w:right w:val="none" w:sz="0" w:space="0" w:color="auto"/>
                      </w:divBdr>
                      <w:divsChild>
                        <w:div w:id="632638793">
                          <w:marLeft w:val="0"/>
                          <w:marRight w:val="0"/>
                          <w:marTop w:val="0"/>
                          <w:marBottom w:val="0"/>
                          <w:divBdr>
                            <w:top w:val="none" w:sz="0" w:space="0" w:color="auto"/>
                            <w:left w:val="none" w:sz="0" w:space="0" w:color="auto"/>
                            <w:bottom w:val="none" w:sz="0" w:space="0" w:color="auto"/>
                            <w:right w:val="none" w:sz="0" w:space="0" w:color="auto"/>
                          </w:divBdr>
                          <w:divsChild>
                            <w:div w:id="1313564707">
                              <w:marLeft w:val="0"/>
                              <w:marRight w:val="0"/>
                              <w:marTop w:val="0"/>
                              <w:marBottom w:val="0"/>
                              <w:divBdr>
                                <w:top w:val="none" w:sz="0" w:space="0" w:color="auto"/>
                                <w:left w:val="none" w:sz="0" w:space="0" w:color="auto"/>
                                <w:bottom w:val="none" w:sz="0" w:space="0" w:color="auto"/>
                                <w:right w:val="none" w:sz="0" w:space="0" w:color="auto"/>
                              </w:divBdr>
                              <w:divsChild>
                                <w:div w:id="1362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116462">
      <w:bodyDiv w:val="1"/>
      <w:marLeft w:val="0"/>
      <w:marRight w:val="0"/>
      <w:marTop w:val="0"/>
      <w:marBottom w:val="0"/>
      <w:divBdr>
        <w:top w:val="none" w:sz="0" w:space="0" w:color="auto"/>
        <w:left w:val="none" w:sz="0" w:space="0" w:color="auto"/>
        <w:bottom w:val="none" w:sz="0" w:space="0" w:color="auto"/>
        <w:right w:val="none" w:sz="0" w:space="0" w:color="auto"/>
      </w:divBdr>
    </w:div>
    <w:div w:id="1731808338">
      <w:bodyDiv w:val="1"/>
      <w:marLeft w:val="0"/>
      <w:marRight w:val="0"/>
      <w:marTop w:val="0"/>
      <w:marBottom w:val="0"/>
      <w:divBdr>
        <w:top w:val="none" w:sz="0" w:space="0" w:color="auto"/>
        <w:left w:val="none" w:sz="0" w:space="0" w:color="auto"/>
        <w:bottom w:val="none" w:sz="0" w:space="0" w:color="auto"/>
        <w:right w:val="none" w:sz="0" w:space="0" w:color="auto"/>
      </w:divBdr>
    </w:div>
    <w:div w:id="1836453367">
      <w:bodyDiv w:val="1"/>
      <w:marLeft w:val="0"/>
      <w:marRight w:val="0"/>
      <w:marTop w:val="0"/>
      <w:marBottom w:val="0"/>
      <w:divBdr>
        <w:top w:val="none" w:sz="0" w:space="0" w:color="auto"/>
        <w:left w:val="none" w:sz="0" w:space="0" w:color="auto"/>
        <w:bottom w:val="none" w:sz="0" w:space="0" w:color="auto"/>
        <w:right w:val="none" w:sz="0" w:space="0" w:color="auto"/>
      </w:divBdr>
    </w:div>
    <w:div w:id="1855337752">
      <w:bodyDiv w:val="1"/>
      <w:marLeft w:val="0"/>
      <w:marRight w:val="0"/>
      <w:marTop w:val="0"/>
      <w:marBottom w:val="0"/>
      <w:divBdr>
        <w:top w:val="none" w:sz="0" w:space="0" w:color="auto"/>
        <w:left w:val="none" w:sz="0" w:space="0" w:color="auto"/>
        <w:bottom w:val="none" w:sz="0" w:space="0" w:color="auto"/>
        <w:right w:val="none" w:sz="0" w:space="0" w:color="auto"/>
      </w:divBdr>
    </w:div>
    <w:div w:id="1972594366">
      <w:bodyDiv w:val="1"/>
      <w:marLeft w:val="0"/>
      <w:marRight w:val="0"/>
      <w:marTop w:val="0"/>
      <w:marBottom w:val="0"/>
      <w:divBdr>
        <w:top w:val="none" w:sz="0" w:space="0" w:color="auto"/>
        <w:left w:val="none" w:sz="0" w:space="0" w:color="auto"/>
        <w:bottom w:val="none" w:sz="0" w:space="0" w:color="auto"/>
        <w:right w:val="none" w:sz="0" w:space="0" w:color="auto"/>
      </w:divBdr>
    </w:div>
    <w:div w:id="2046249979">
      <w:bodyDiv w:val="1"/>
      <w:marLeft w:val="0"/>
      <w:marRight w:val="0"/>
      <w:marTop w:val="0"/>
      <w:marBottom w:val="0"/>
      <w:divBdr>
        <w:top w:val="none" w:sz="0" w:space="0" w:color="auto"/>
        <w:left w:val="none" w:sz="0" w:space="0" w:color="auto"/>
        <w:bottom w:val="none" w:sz="0" w:space="0" w:color="auto"/>
        <w:right w:val="none" w:sz="0" w:space="0" w:color="auto"/>
      </w:divBdr>
      <w:divsChild>
        <w:div w:id="1137067379">
          <w:marLeft w:val="0"/>
          <w:marRight w:val="0"/>
          <w:marTop w:val="0"/>
          <w:marBottom w:val="0"/>
          <w:divBdr>
            <w:top w:val="none" w:sz="0" w:space="0" w:color="auto"/>
            <w:left w:val="none" w:sz="0" w:space="0" w:color="auto"/>
            <w:bottom w:val="none" w:sz="0" w:space="0" w:color="auto"/>
            <w:right w:val="none" w:sz="0" w:space="0" w:color="auto"/>
          </w:divBdr>
          <w:divsChild>
            <w:div w:id="1878277516">
              <w:marLeft w:val="0"/>
              <w:marRight w:val="0"/>
              <w:marTop w:val="0"/>
              <w:marBottom w:val="0"/>
              <w:divBdr>
                <w:top w:val="none" w:sz="0" w:space="0" w:color="auto"/>
                <w:left w:val="none" w:sz="0" w:space="0" w:color="auto"/>
                <w:bottom w:val="none" w:sz="0" w:space="0" w:color="auto"/>
                <w:right w:val="none" w:sz="0" w:space="0" w:color="auto"/>
              </w:divBdr>
              <w:divsChild>
                <w:div w:id="1852837965">
                  <w:marLeft w:val="0"/>
                  <w:marRight w:val="0"/>
                  <w:marTop w:val="0"/>
                  <w:marBottom w:val="0"/>
                  <w:divBdr>
                    <w:top w:val="none" w:sz="0" w:space="0" w:color="auto"/>
                    <w:left w:val="none" w:sz="0" w:space="0" w:color="auto"/>
                    <w:bottom w:val="none" w:sz="0" w:space="0" w:color="auto"/>
                    <w:right w:val="none" w:sz="0" w:space="0" w:color="auto"/>
                  </w:divBdr>
                  <w:divsChild>
                    <w:div w:id="1033966770">
                      <w:marLeft w:val="0"/>
                      <w:marRight w:val="0"/>
                      <w:marTop w:val="0"/>
                      <w:marBottom w:val="0"/>
                      <w:divBdr>
                        <w:top w:val="none" w:sz="0" w:space="0" w:color="auto"/>
                        <w:left w:val="none" w:sz="0" w:space="0" w:color="auto"/>
                        <w:bottom w:val="none" w:sz="0" w:space="0" w:color="auto"/>
                        <w:right w:val="none" w:sz="0" w:space="0" w:color="auto"/>
                      </w:divBdr>
                      <w:divsChild>
                        <w:div w:id="8794204">
                          <w:marLeft w:val="0"/>
                          <w:marRight w:val="0"/>
                          <w:marTop w:val="0"/>
                          <w:marBottom w:val="0"/>
                          <w:divBdr>
                            <w:top w:val="none" w:sz="0" w:space="0" w:color="auto"/>
                            <w:left w:val="none" w:sz="0" w:space="0" w:color="auto"/>
                            <w:bottom w:val="none" w:sz="0" w:space="0" w:color="auto"/>
                            <w:right w:val="none" w:sz="0" w:space="0" w:color="auto"/>
                          </w:divBdr>
                          <w:divsChild>
                            <w:div w:id="1063410387">
                              <w:marLeft w:val="0"/>
                              <w:marRight w:val="0"/>
                              <w:marTop w:val="0"/>
                              <w:marBottom w:val="0"/>
                              <w:divBdr>
                                <w:top w:val="none" w:sz="0" w:space="0" w:color="auto"/>
                                <w:left w:val="none" w:sz="0" w:space="0" w:color="auto"/>
                                <w:bottom w:val="none" w:sz="0" w:space="0" w:color="auto"/>
                                <w:right w:val="none" w:sz="0" w:space="0" w:color="auto"/>
                              </w:divBdr>
                              <w:divsChild>
                                <w:div w:id="10006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622330">
      <w:bodyDiv w:val="1"/>
      <w:marLeft w:val="0"/>
      <w:marRight w:val="0"/>
      <w:marTop w:val="0"/>
      <w:marBottom w:val="0"/>
      <w:divBdr>
        <w:top w:val="none" w:sz="0" w:space="0" w:color="auto"/>
        <w:left w:val="none" w:sz="0" w:space="0" w:color="auto"/>
        <w:bottom w:val="none" w:sz="0" w:space="0" w:color="auto"/>
        <w:right w:val="none" w:sz="0" w:space="0" w:color="auto"/>
      </w:divBdr>
    </w:div>
    <w:div w:id="2116244884">
      <w:bodyDiv w:val="1"/>
      <w:marLeft w:val="0"/>
      <w:marRight w:val="0"/>
      <w:marTop w:val="0"/>
      <w:marBottom w:val="0"/>
      <w:divBdr>
        <w:top w:val="none" w:sz="0" w:space="0" w:color="auto"/>
        <w:left w:val="none" w:sz="0" w:space="0" w:color="auto"/>
        <w:bottom w:val="none" w:sz="0" w:space="0" w:color="auto"/>
        <w:right w:val="none" w:sz="0" w:space="0" w:color="auto"/>
      </w:divBdr>
    </w:div>
    <w:div w:id="21233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17/CBO9780511733116" TargetMode="External"/><Relationship Id="rId26" Type="http://schemas.openxmlformats.org/officeDocument/2006/relationships/hyperlink" Target="https://www.eajournals.org/journals/international-journal-of-english-language-teaching-ijelt/vol-7-issue-1-february-2019/" TargetMode="External"/><Relationship Id="rId39" Type="http://schemas.openxmlformats.org/officeDocument/2006/relationships/header" Target="header1.xml"/><Relationship Id="rId21" Type="http://schemas.openxmlformats.org/officeDocument/2006/relationships/hyperlink" Target="https://www.cambridge.org/9780521790291" TargetMode="External"/><Relationship Id="rId34" Type="http://schemas.openxmlformats.org/officeDocument/2006/relationships/hyperlink" Target="https://doi.org/10.26858/ijole.v4i3.15060"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596/43601" TargetMode="External"/><Relationship Id="rId29" Type="http://schemas.openxmlformats.org/officeDocument/2006/relationships/hyperlink" Target="https://doi.org/10.24843/e-JL.2019.v13.i02.p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ntestcom.org/upload/media-library/guidelines-for-technology-based-assessment-v20221108-16684036687NAG8.pdf" TargetMode="External"/><Relationship Id="rId32" Type="http://schemas.openxmlformats.org/officeDocument/2006/relationships/hyperlink" Target="http://anale.steconomiceuoradea.ro/volume/2010/n1/019.pdf" TargetMode="External"/><Relationship Id="rId37" Type="http://schemas.openxmlformats.org/officeDocument/2006/relationships/hyperlink" Target="https://doi.org/10.2307/358774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7/CBO9780511667251" TargetMode="External"/><Relationship Id="rId28" Type="http://schemas.openxmlformats.org/officeDocument/2006/relationships/hyperlink" Target="https://doi.org/10.1007/978-981-10-3924-9" TargetMode="External"/><Relationship Id="rId36" Type="http://schemas.openxmlformats.org/officeDocument/2006/relationships/hyperlink" Target="https://doi.org/10.1002/berj.3215" TargetMode="External"/><Relationship Id="rId10" Type="http://schemas.openxmlformats.org/officeDocument/2006/relationships/image" Target="media/image4.png"/><Relationship Id="rId19" Type="http://schemas.openxmlformats.org/officeDocument/2006/relationships/hyperlink" Target="https://www.bloomsbury.com/uk/the-study-skills-handbook-9781137610874/" TargetMode="External"/><Relationship Id="rId31" Type="http://schemas.openxmlformats.org/officeDocument/2006/relationships/hyperlink" Target="https://doi.org/10.1017/9781009024532"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46870/lets.v6i2.1516" TargetMode="External"/><Relationship Id="rId27" Type="http://schemas.openxmlformats.org/officeDocument/2006/relationships/hyperlink" Target="https://doi.org/10.1080/0969594X.2016.1173013" TargetMode="External"/><Relationship Id="rId30" Type="http://schemas.openxmlformats.org/officeDocument/2006/relationships/hyperlink" Target="https://doi.org/10.3389/feduc.2019.00116" TargetMode="External"/><Relationship Id="rId35" Type="http://schemas.openxmlformats.org/officeDocument/2006/relationships/hyperlink" Target="https://doi.org/10.46852/2249-6637.02.2024.3" TargetMode="External"/><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journals.bc.edu/index.php/jtla/article/view/1650" TargetMode="External"/><Relationship Id="rId25" Type="http://schemas.openxmlformats.org/officeDocument/2006/relationships/hyperlink" Target="https://doi.org/10.15294/elt.v10i1.45061" TargetMode="External"/><Relationship Id="rId33" Type="http://schemas.openxmlformats.org/officeDocument/2006/relationships/hyperlink" Target="https://doi.org/10.1080/02602938.2024.2376648" TargetMode="External"/><Relationship Id="rId38" Type="http://schemas.openxmlformats.org/officeDocument/2006/relationships/hyperlink" Target="https://doi.org/10.1017/CBO9780511732997" TargetMode="External"/><Relationship Id="rId46" Type="http://schemas.openxmlformats.org/officeDocument/2006/relationships/theme" Target="theme/theme1.xml"/><Relationship Id="rId20" Type="http://schemas.openxmlformats.org/officeDocument/2006/relationships/hyperlink" Target="https://doi.org/10.1016/j.asw.2016.03.001"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4474</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52</cp:revision>
  <cp:lastPrinted>2025-12-26T05:49:00Z</cp:lastPrinted>
  <dcterms:created xsi:type="dcterms:W3CDTF">2025-12-26T07:29:00Z</dcterms:created>
  <dcterms:modified xsi:type="dcterms:W3CDTF">2025-12-26T13:32:00Z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5158c43b-bbb3-4b1e-9477-ee2ed75beb5e</vt:lpwstr>
  </property>
</Properties>
</file>