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A29EB" w14:textId="77777777" w:rsidR="00A86B01" w:rsidRPr="00A86B01" w:rsidRDefault="00A86B01" w:rsidP="00A86B01">
      <w:pPr>
        <w:jc w:val="center"/>
        <w:rPr>
          <w:rFonts w:ascii="Times New Roman" w:hAnsi="Times New Roman" w:cs="Times New Roman"/>
          <w:b/>
          <w:bCs/>
          <w:i/>
          <w:iCs/>
          <w:sz w:val="36"/>
          <w:szCs w:val="36"/>
          <w:u w:val="single"/>
          <w:lang w:val="en-US"/>
        </w:rPr>
      </w:pPr>
      <w:r w:rsidRPr="00A86B01">
        <w:rPr>
          <w:rFonts w:ascii="Times New Roman" w:hAnsi="Times New Roman" w:cs="Times New Roman"/>
          <w:b/>
          <w:bCs/>
          <w:i/>
          <w:iCs/>
          <w:sz w:val="36"/>
          <w:szCs w:val="36"/>
          <w:u w:val="single"/>
          <w:lang w:val="en-US"/>
        </w:rPr>
        <w:t>Review Article</w:t>
      </w:r>
    </w:p>
    <w:p w14:paraId="47E10E16" w14:textId="16DDE0F4" w:rsidR="000E5AA9" w:rsidRDefault="000E5AA9" w:rsidP="004711C3">
      <w:pPr>
        <w:jc w:val="center"/>
        <w:rPr>
          <w:rFonts w:ascii="Times New Roman" w:hAnsi="Times New Roman" w:cs="Times New Roman"/>
          <w:b/>
          <w:bCs/>
          <w:sz w:val="36"/>
          <w:szCs w:val="36"/>
        </w:rPr>
      </w:pPr>
      <w:r w:rsidRPr="00A7414B">
        <w:rPr>
          <w:rFonts w:ascii="Times New Roman" w:hAnsi="Times New Roman" w:cs="Times New Roman"/>
          <w:b/>
          <w:bCs/>
          <w:sz w:val="36"/>
          <w:szCs w:val="36"/>
        </w:rPr>
        <w:t>Green Materials and Their Applications for Dye Removal from Wastewater: A Review</w:t>
      </w:r>
    </w:p>
    <w:p w14:paraId="1E76F721" w14:textId="77777777" w:rsidR="00087D44" w:rsidRDefault="00087D44" w:rsidP="004711C3">
      <w:pPr>
        <w:jc w:val="both"/>
        <w:rPr>
          <w:rFonts w:ascii="Times New Roman" w:hAnsi="Times New Roman" w:cs="Times New Roman"/>
          <w:b/>
          <w:bCs/>
          <w:szCs w:val="24"/>
        </w:rPr>
      </w:pPr>
    </w:p>
    <w:p w14:paraId="1FE6358A" w14:textId="77B9657A" w:rsidR="000E5AA9" w:rsidRPr="004711C3" w:rsidRDefault="000E5AA9" w:rsidP="004711C3">
      <w:pPr>
        <w:jc w:val="both"/>
        <w:rPr>
          <w:rFonts w:ascii="Times New Roman" w:hAnsi="Times New Roman" w:cs="Times New Roman"/>
          <w:b/>
          <w:bCs/>
          <w:sz w:val="20"/>
          <w:szCs w:val="20"/>
        </w:rPr>
      </w:pPr>
      <w:bookmarkStart w:id="0" w:name="_GoBack"/>
      <w:bookmarkEnd w:id="0"/>
      <w:r w:rsidRPr="004711C3">
        <w:rPr>
          <w:rFonts w:ascii="Times New Roman" w:hAnsi="Times New Roman" w:cs="Times New Roman"/>
          <w:b/>
          <w:bCs/>
          <w:sz w:val="20"/>
          <w:szCs w:val="20"/>
        </w:rPr>
        <w:t>Abstract</w:t>
      </w:r>
    </w:p>
    <w:p w14:paraId="71BC9B78" w14:textId="77777777" w:rsidR="00B44FBC" w:rsidRDefault="002F317E" w:rsidP="004711C3">
      <w:pPr>
        <w:jc w:val="both"/>
        <w:rPr>
          <w:rFonts w:ascii="Times New Roman" w:hAnsi="Times New Roman" w:cs="Times New Roman"/>
          <w:sz w:val="20"/>
          <w:szCs w:val="20"/>
        </w:rPr>
      </w:pPr>
      <w:r>
        <w:rPr>
          <w:rFonts w:ascii="Times New Roman" w:hAnsi="Times New Roman" w:cs="Times New Roman"/>
          <w:sz w:val="20"/>
          <w:szCs w:val="20"/>
        </w:rPr>
        <w:t xml:space="preserve">Wastewater discharge contaminated with dyes pollutants from various industries as textile, paper, leather etc., caused a </w:t>
      </w:r>
      <w:r w:rsidRPr="002F317E">
        <w:rPr>
          <w:rFonts w:ascii="Times New Roman" w:hAnsi="Times New Roman" w:cs="Times New Roman"/>
          <w:sz w:val="20"/>
          <w:szCs w:val="20"/>
        </w:rPr>
        <w:t xml:space="preserve">serious </w:t>
      </w:r>
      <w:r>
        <w:rPr>
          <w:rFonts w:ascii="Times New Roman" w:hAnsi="Times New Roman" w:cs="Times New Roman"/>
          <w:sz w:val="20"/>
          <w:szCs w:val="20"/>
        </w:rPr>
        <w:t>risk</w:t>
      </w:r>
      <w:r w:rsidRPr="002F317E">
        <w:rPr>
          <w:rFonts w:ascii="Times New Roman" w:hAnsi="Times New Roman" w:cs="Times New Roman"/>
          <w:sz w:val="20"/>
          <w:szCs w:val="20"/>
        </w:rPr>
        <w:t xml:space="preserve"> to aquatic</w:t>
      </w:r>
      <w:r>
        <w:rPr>
          <w:rFonts w:ascii="Times New Roman" w:hAnsi="Times New Roman" w:cs="Times New Roman"/>
          <w:sz w:val="20"/>
          <w:szCs w:val="20"/>
        </w:rPr>
        <w:t xml:space="preserve"> system </w:t>
      </w:r>
      <w:r w:rsidRPr="002F317E">
        <w:rPr>
          <w:rFonts w:ascii="Times New Roman" w:hAnsi="Times New Roman" w:cs="Times New Roman"/>
          <w:sz w:val="20"/>
          <w:szCs w:val="20"/>
        </w:rPr>
        <w:t xml:space="preserve">and human health because of the toxicity, persistence, and aesthetic influence of </w:t>
      </w:r>
      <w:r>
        <w:rPr>
          <w:rFonts w:ascii="Times New Roman" w:hAnsi="Times New Roman" w:cs="Times New Roman"/>
          <w:sz w:val="20"/>
          <w:szCs w:val="20"/>
        </w:rPr>
        <w:t xml:space="preserve">artificial </w:t>
      </w:r>
      <w:r w:rsidRPr="002F317E">
        <w:rPr>
          <w:rFonts w:ascii="Times New Roman" w:hAnsi="Times New Roman" w:cs="Times New Roman"/>
          <w:sz w:val="20"/>
          <w:szCs w:val="20"/>
        </w:rPr>
        <w:t xml:space="preserve">dyes. Conventional treatment </w:t>
      </w:r>
      <w:r>
        <w:rPr>
          <w:rFonts w:ascii="Times New Roman" w:hAnsi="Times New Roman" w:cs="Times New Roman"/>
          <w:sz w:val="20"/>
          <w:szCs w:val="20"/>
        </w:rPr>
        <w:t>processes</w:t>
      </w:r>
      <w:r w:rsidRPr="002F317E">
        <w:rPr>
          <w:rFonts w:ascii="Times New Roman" w:hAnsi="Times New Roman" w:cs="Times New Roman"/>
          <w:sz w:val="20"/>
          <w:szCs w:val="20"/>
        </w:rPr>
        <w:t xml:space="preserve"> frequently agonize </w:t>
      </w:r>
      <w:r>
        <w:rPr>
          <w:rFonts w:ascii="Times New Roman" w:hAnsi="Times New Roman" w:cs="Times New Roman"/>
          <w:sz w:val="20"/>
          <w:szCs w:val="20"/>
        </w:rPr>
        <w:t>costly</w:t>
      </w:r>
      <w:r w:rsidRPr="002F317E">
        <w:rPr>
          <w:rFonts w:ascii="Times New Roman" w:hAnsi="Times New Roman" w:cs="Times New Roman"/>
          <w:sz w:val="20"/>
          <w:szCs w:val="20"/>
        </w:rPr>
        <w:t xml:space="preserve">, </w:t>
      </w:r>
      <w:r>
        <w:rPr>
          <w:rFonts w:ascii="Times New Roman" w:hAnsi="Times New Roman" w:cs="Times New Roman"/>
          <w:sz w:val="20"/>
          <w:szCs w:val="20"/>
        </w:rPr>
        <w:t xml:space="preserve">produces </w:t>
      </w:r>
      <w:r w:rsidRPr="002F317E">
        <w:rPr>
          <w:rFonts w:ascii="Times New Roman" w:hAnsi="Times New Roman" w:cs="Times New Roman"/>
          <w:sz w:val="20"/>
          <w:szCs w:val="20"/>
        </w:rPr>
        <w:t xml:space="preserve">secondary pollution, or </w:t>
      </w:r>
      <w:r>
        <w:rPr>
          <w:rFonts w:ascii="Times New Roman" w:hAnsi="Times New Roman" w:cs="Times New Roman"/>
          <w:sz w:val="20"/>
          <w:szCs w:val="20"/>
        </w:rPr>
        <w:t>poor</w:t>
      </w:r>
      <w:r w:rsidRPr="002F317E">
        <w:rPr>
          <w:rFonts w:ascii="Times New Roman" w:hAnsi="Times New Roman" w:cs="Times New Roman"/>
          <w:sz w:val="20"/>
          <w:szCs w:val="20"/>
        </w:rPr>
        <w:t xml:space="preserve"> effectiveness, inspiring the pursuit for </w:t>
      </w:r>
      <w:r w:rsidR="00B165BF">
        <w:rPr>
          <w:rFonts w:ascii="Times New Roman" w:hAnsi="Times New Roman" w:cs="Times New Roman"/>
          <w:sz w:val="20"/>
          <w:szCs w:val="20"/>
        </w:rPr>
        <w:t>suitable</w:t>
      </w:r>
      <w:r w:rsidRPr="002F317E">
        <w:rPr>
          <w:rFonts w:ascii="Times New Roman" w:hAnsi="Times New Roman" w:cs="Times New Roman"/>
          <w:sz w:val="20"/>
          <w:szCs w:val="20"/>
        </w:rPr>
        <w:t xml:space="preserve"> alternatives. Green materials have </w:t>
      </w:r>
      <w:r w:rsidR="00B165BF" w:rsidRPr="002F317E">
        <w:rPr>
          <w:rFonts w:ascii="Times New Roman" w:hAnsi="Times New Roman" w:cs="Times New Roman"/>
          <w:sz w:val="20"/>
          <w:szCs w:val="20"/>
        </w:rPr>
        <w:t>developed</w:t>
      </w:r>
      <w:r w:rsidRPr="002F317E">
        <w:rPr>
          <w:rFonts w:ascii="Times New Roman" w:hAnsi="Times New Roman" w:cs="Times New Roman"/>
          <w:sz w:val="20"/>
          <w:szCs w:val="20"/>
        </w:rPr>
        <w:t xml:space="preserve"> as </w:t>
      </w:r>
      <w:r w:rsidR="00B165BF" w:rsidRPr="002F317E">
        <w:rPr>
          <w:rFonts w:ascii="Times New Roman" w:hAnsi="Times New Roman" w:cs="Times New Roman"/>
          <w:sz w:val="20"/>
          <w:szCs w:val="20"/>
        </w:rPr>
        <w:t>auspicious</w:t>
      </w:r>
      <w:r w:rsidRPr="002F317E">
        <w:rPr>
          <w:rFonts w:ascii="Times New Roman" w:hAnsi="Times New Roman" w:cs="Times New Roman"/>
          <w:sz w:val="20"/>
          <w:szCs w:val="20"/>
        </w:rPr>
        <w:t xml:space="preserve"> </w:t>
      </w:r>
      <w:r w:rsidR="00B165BF" w:rsidRPr="002F317E">
        <w:rPr>
          <w:rFonts w:ascii="Times New Roman" w:hAnsi="Times New Roman" w:cs="Times New Roman"/>
          <w:sz w:val="20"/>
          <w:szCs w:val="20"/>
        </w:rPr>
        <w:t>resolutions</w:t>
      </w:r>
      <w:r w:rsidRPr="002F317E">
        <w:rPr>
          <w:rFonts w:ascii="Times New Roman" w:hAnsi="Times New Roman" w:cs="Times New Roman"/>
          <w:sz w:val="20"/>
          <w:szCs w:val="20"/>
        </w:rPr>
        <w:t xml:space="preserve"> for </w:t>
      </w:r>
      <w:r w:rsidR="00B165BF" w:rsidRPr="002F317E">
        <w:rPr>
          <w:rFonts w:ascii="Times New Roman" w:hAnsi="Times New Roman" w:cs="Times New Roman"/>
          <w:sz w:val="20"/>
          <w:szCs w:val="20"/>
        </w:rPr>
        <w:t>removal</w:t>
      </w:r>
      <w:r w:rsidR="00B165BF">
        <w:rPr>
          <w:rFonts w:ascii="Times New Roman" w:hAnsi="Times New Roman" w:cs="Times New Roman"/>
          <w:sz w:val="20"/>
          <w:szCs w:val="20"/>
        </w:rPr>
        <w:t xml:space="preserve"> </w:t>
      </w:r>
      <w:r w:rsidR="00F178BF">
        <w:rPr>
          <w:rFonts w:ascii="Times New Roman" w:hAnsi="Times New Roman" w:cs="Times New Roman"/>
          <w:sz w:val="20"/>
          <w:szCs w:val="20"/>
        </w:rPr>
        <w:t xml:space="preserve">of </w:t>
      </w:r>
      <w:r w:rsidR="00F178BF" w:rsidRPr="002F317E">
        <w:rPr>
          <w:rFonts w:ascii="Times New Roman" w:hAnsi="Times New Roman" w:cs="Times New Roman"/>
          <w:sz w:val="20"/>
          <w:szCs w:val="20"/>
        </w:rPr>
        <w:t>dye</w:t>
      </w:r>
      <w:r w:rsidRPr="002F317E">
        <w:rPr>
          <w:rFonts w:ascii="Times New Roman" w:hAnsi="Times New Roman" w:cs="Times New Roman"/>
          <w:sz w:val="20"/>
          <w:szCs w:val="20"/>
        </w:rPr>
        <w:t xml:space="preserve"> from </w:t>
      </w:r>
      <w:r w:rsidR="00B165BF">
        <w:rPr>
          <w:rFonts w:ascii="Times New Roman" w:hAnsi="Times New Roman" w:cs="Times New Roman"/>
          <w:sz w:val="20"/>
          <w:szCs w:val="20"/>
        </w:rPr>
        <w:t xml:space="preserve">contaminated </w:t>
      </w:r>
      <w:r w:rsidRPr="002F317E">
        <w:rPr>
          <w:rFonts w:ascii="Times New Roman" w:hAnsi="Times New Roman" w:cs="Times New Roman"/>
          <w:sz w:val="20"/>
          <w:szCs w:val="20"/>
        </w:rPr>
        <w:t xml:space="preserve">water </w:t>
      </w:r>
      <w:r w:rsidR="00B165BF" w:rsidRPr="002F317E">
        <w:rPr>
          <w:rFonts w:ascii="Times New Roman" w:hAnsi="Times New Roman" w:cs="Times New Roman"/>
          <w:sz w:val="20"/>
          <w:szCs w:val="20"/>
        </w:rPr>
        <w:t>due</w:t>
      </w:r>
      <w:r w:rsidRPr="002F317E">
        <w:rPr>
          <w:rFonts w:ascii="Times New Roman" w:hAnsi="Times New Roman" w:cs="Times New Roman"/>
          <w:sz w:val="20"/>
          <w:szCs w:val="20"/>
        </w:rPr>
        <w:t xml:space="preserve"> to their </w:t>
      </w:r>
      <w:r w:rsidR="00B165BF">
        <w:rPr>
          <w:rFonts w:ascii="Times New Roman" w:hAnsi="Times New Roman" w:cs="Times New Roman"/>
          <w:sz w:val="20"/>
          <w:szCs w:val="20"/>
        </w:rPr>
        <w:t>atmospheric</w:t>
      </w:r>
      <w:r w:rsidRPr="002F317E">
        <w:rPr>
          <w:rFonts w:ascii="Times New Roman" w:hAnsi="Times New Roman" w:cs="Times New Roman"/>
          <w:sz w:val="20"/>
          <w:szCs w:val="20"/>
        </w:rPr>
        <w:t xml:space="preserve"> compatibility, </w:t>
      </w:r>
      <w:r w:rsidR="00F178BF">
        <w:rPr>
          <w:rFonts w:ascii="Times New Roman" w:hAnsi="Times New Roman" w:cs="Times New Roman"/>
          <w:sz w:val="20"/>
          <w:szCs w:val="20"/>
        </w:rPr>
        <w:t>economical</w:t>
      </w:r>
      <w:r w:rsidRPr="002F317E">
        <w:rPr>
          <w:rFonts w:ascii="Times New Roman" w:hAnsi="Times New Roman" w:cs="Times New Roman"/>
          <w:sz w:val="20"/>
          <w:szCs w:val="20"/>
        </w:rPr>
        <w:t xml:space="preserve">, renewability, and </w:t>
      </w:r>
      <w:r w:rsidR="00F178BF">
        <w:rPr>
          <w:rFonts w:ascii="Times New Roman" w:hAnsi="Times New Roman" w:cs="Times New Roman"/>
          <w:sz w:val="20"/>
          <w:szCs w:val="20"/>
        </w:rPr>
        <w:t>much</w:t>
      </w:r>
      <w:r w:rsidRPr="002F317E">
        <w:rPr>
          <w:rFonts w:ascii="Times New Roman" w:hAnsi="Times New Roman" w:cs="Times New Roman"/>
          <w:sz w:val="20"/>
          <w:szCs w:val="20"/>
        </w:rPr>
        <w:t xml:space="preserve"> adsorption </w:t>
      </w:r>
      <w:r w:rsidR="00F178BF">
        <w:rPr>
          <w:rFonts w:ascii="Times New Roman" w:hAnsi="Times New Roman" w:cs="Times New Roman"/>
          <w:sz w:val="20"/>
          <w:szCs w:val="20"/>
        </w:rPr>
        <w:t>potential</w:t>
      </w:r>
      <w:r w:rsidRPr="002F317E">
        <w:rPr>
          <w:rFonts w:ascii="Times New Roman" w:hAnsi="Times New Roman" w:cs="Times New Roman"/>
          <w:sz w:val="20"/>
          <w:szCs w:val="20"/>
        </w:rPr>
        <w:t xml:space="preserve">. This review summarizes </w:t>
      </w:r>
      <w:r w:rsidR="00F178BF" w:rsidRPr="002F317E">
        <w:rPr>
          <w:rFonts w:ascii="Times New Roman" w:hAnsi="Times New Roman" w:cs="Times New Roman"/>
          <w:sz w:val="20"/>
          <w:szCs w:val="20"/>
        </w:rPr>
        <w:t>current</w:t>
      </w:r>
      <w:r w:rsidRPr="002F317E">
        <w:rPr>
          <w:rFonts w:ascii="Times New Roman" w:hAnsi="Times New Roman" w:cs="Times New Roman"/>
          <w:sz w:val="20"/>
          <w:szCs w:val="20"/>
        </w:rPr>
        <w:t xml:space="preserve"> advances in the </w:t>
      </w:r>
      <w:r w:rsidR="00F178BF" w:rsidRPr="002F317E">
        <w:rPr>
          <w:rFonts w:ascii="Times New Roman" w:hAnsi="Times New Roman" w:cs="Times New Roman"/>
          <w:sz w:val="20"/>
          <w:szCs w:val="20"/>
        </w:rPr>
        <w:t>expansion</w:t>
      </w:r>
      <w:r w:rsidRPr="002F317E">
        <w:rPr>
          <w:rFonts w:ascii="Times New Roman" w:hAnsi="Times New Roman" w:cs="Times New Roman"/>
          <w:sz w:val="20"/>
          <w:szCs w:val="20"/>
        </w:rPr>
        <w:t xml:space="preserve"> and application of green materials for dye </w:t>
      </w:r>
      <w:r w:rsidR="00F178BF">
        <w:rPr>
          <w:rFonts w:ascii="Times New Roman" w:hAnsi="Times New Roman" w:cs="Times New Roman"/>
          <w:sz w:val="20"/>
          <w:szCs w:val="20"/>
        </w:rPr>
        <w:t>elimination.</w:t>
      </w:r>
      <w:r w:rsidRPr="002F317E">
        <w:rPr>
          <w:rFonts w:ascii="Times New Roman" w:hAnsi="Times New Roman" w:cs="Times New Roman"/>
          <w:sz w:val="20"/>
          <w:szCs w:val="20"/>
        </w:rPr>
        <w:t xml:space="preserve"> </w:t>
      </w:r>
      <w:r w:rsidR="00F178BF">
        <w:rPr>
          <w:rFonts w:ascii="Times New Roman" w:hAnsi="Times New Roman" w:cs="Times New Roman"/>
          <w:sz w:val="20"/>
          <w:szCs w:val="20"/>
        </w:rPr>
        <w:t xml:space="preserve">Several types </w:t>
      </w:r>
      <w:r w:rsidRPr="002F317E">
        <w:rPr>
          <w:rFonts w:ascii="Times New Roman" w:hAnsi="Times New Roman" w:cs="Times New Roman"/>
          <w:sz w:val="20"/>
          <w:szCs w:val="20"/>
        </w:rPr>
        <w:t xml:space="preserve">of eco-friendly </w:t>
      </w:r>
      <w:r w:rsidR="00F178BF">
        <w:rPr>
          <w:rFonts w:ascii="Times New Roman" w:hAnsi="Times New Roman" w:cs="Times New Roman"/>
          <w:sz w:val="20"/>
          <w:szCs w:val="20"/>
        </w:rPr>
        <w:t>substances</w:t>
      </w:r>
      <w:r w:rsidRPr="002F317E">
        <w:rPr>
          <w:rFonts w:ascii="Times New Roman" w:hAnsi="Times New Roman" w:cs="Times New Roman"/>
          <w:sz w:val="20"/>
          <w:szCs w:val="20"/>
        </w:rPr>
        <w:t xml:space="preserve">, </w:t>
      </w:r>
      <w:r w:rsidR="00F178BF" w:rsidRPr="002F317E">
        <w:rPr>
          <w:rFonts w:ascii="Times New Roman" w:hAnsi="Times New Roman" w:cs="Times New Roman"/>
          <w:sz w:val="20"/>
          <w:szCs w:val="20"/>
        </w:rPr>
        <w:t>with</w:t>
      </w:r>
      <w:r w:rsidRPr="002F317E">
        <w:rPr>
          <w:rFonts w:ascii="Times New Roman" w:hAnsi="Times New Roman" w:cs="Times New Roman"/>
          <w:sz w:val="20"/>
          <w:szCs w:val="20"/>
        </w:rPr>
        <w:t xml:space="preserve"> chitosan, cellulose, and alginate</w:t>
      </w:r>
      <w:r w:rsidR="00F178BF" w:rsidRPr="00F178BF">
        <w:rPr>
          <w:rFonts w:ascii="Times New Roman" w:hAnsi="Times New Roman" w:cs="Times New Roman"/>
          <w:sz w:val="20"/>
          <w:szCs w:val="20"/>
        </w:rPr>
        <w:t xml:space="preserve"> </w:t>
      </w:r>
      <w:r w:rsidR="00F178BF" w:rsidRPr="002F317E">
        <w:rPr>
          <w:rFonts w:ascii="Times New Roman" w:hAnsi="Times New Roman" w:cs="Times New Roman"/>
          <w:sz w:val="20"/>
          <w:szCs w:val="20"/>
        </w:rPr>
        <w:t>biopolymers</w:t>
      </w:r>
      <w:r w:rsidRPr="002F317E">
        <w:rPr>
          <w:rFonts w:ascii="Times New Roman" w:hAnsi="Times New Roman" w:cs="Times New Roman"/>
          <w:sz w:val="20"/>
          <w:szCs w:val="20"/>
        </w:rPr>
        <w:t>, agricultural wastes, biochar, clay-based materials, and green-synthesized nanomaterials, are discussed. Their removal mechanisms</w:t>
      </w:r>
      <w:r w:rsidR="00F178BF">
        <w:rPr>
          <w:rFonts w:ascii="Times New Roman" w:hAnsi="Times New Roman" w:cs="Times New Roman"/>
          <w:sz w:val="20"/>
          <w:szCs w:val="20"/>
        </w:rPr>
        <w:t xml:space="preserve"> of dye form wastewater involved adsorption</w:t>
      </w:r>
      <w:r w:rsidRPr="002F317E">
        <w:rPr>
          <w:rFonts w:ascii="Times New Roman" w:hAnsi="Times New Roman" w:cs="Times New Roman"/>
          <w:sz w:val="20"/>
          <w:szCs w:val="20"/>
        </w:rPr>
        <w:t>, ion exchange, electrostatic interaction, and photocatalytic degradation</w:t>
      </w:r>
      <w:r w:rsidR="00F178BF">
        <w:rPr>
          <w:rFonts w:ascii="Times New Roman" w:hAnsi="Times New Roman" w:cs="Times New Roman"/>
          <w:sz w:val="20"/>
          <w:szCs w:val="20"/>
        </w:rPr>
        <w:t xml:space="preserve"> which </w:t>
      </w:r>
      <w:r w:rsidRPr="002F317E">
        <w:rPr>
          <w:rFonts w:ascii="Times New Roman" w:hAnsi="Times New Roman" w:cs="Times New Roman"/>
          <w:sz w:val="20"/>
          <w:szCs w:val="20"/>
        </w:rPr>
        <w:t xml:space="preserve">are critically </w:t>
      </w:r>
      <w:r w:rsidR="00F178BF" w:rsidRPr="002F317E">
        <w:rPr>
          <w:rFonts w:ascii="Times New Roman" w:hAnsi="Times New Roman" w:cs="Times New Roman"/>
          <w:sz w:val="20"/>
          <w:szCs w:val="20"/>
        </w:rPr>
        <w:t>analy</w:t>
      </w:r>
      <w:r w:rsidR="00F178BF">
        <w:rPr>
          <w:rFonts w:ascii="Times New Roman" w:hAnsi="Times New Roman" w:cs="Times New Roman"/>
          <w:sz w:val="20"/>
          <w:szCs w:val="20"/>
        </w:rPr>
        <w:t>z</w:t>
      </w:r>
      <w:r w:rsidR="00F178BF" w:rsidRPr="002F317E">
        <w:rPr>
          <w:rFonts w:ascii="Times New Roman" w:hAnsi="Times New Roman" w:cs="Times New Roman"/>
          <w:sz w:val="20"/>
          <w:szCs w:val="20"/>
        </w:rPr>
        <w:t>ed</w:t>
      </w:r>
      <w:r w:rsidRPr="002F317E">
        <w:rPr>
          <w:rFonts w:ascii="Times New Roman" w:hAnsi="Times New Roman" w:cs="Times New Roman"/>
          <w:sz w:val="20"/>
          <w:szCs w:val="20"/>
        </w:rPr>
        <w:t>. Factors influencing performance</w:t>
      </w:r>
      <w:r w:rsidR="00F178BF">
        <w:rPr>
          <w:rFonts w:ascii="Times New Roman" w:hAnsi="Times New Roman" w:cs="Times New Roman"/>
          <w:sz w:val="20"/>
          <w:szCs w:val="20"/>
        </w:rPr>
        <w:t xml:space="preserve"> of dye removal like </w:t>
      </w:r>
      <w:r w:rsidR="00F178BF" w:rsidRPr="002F317E">
        <w:rPr>
          <w:rFonts w:ascii="Times New Roman" w:hAnsi="Times New Roman" w:cs="Times New Roman"/>
          <w:sz w:val="20"/>
          <w:szCs w:val="20"/>
        </w:rPr>
        <w:t>pH</w:t>
      </w:r>
      <w:r w:rsidRPr="002F317E">
        <w:rPr>
          <w:rFonts w:ascii="Times New Roman" w:hAnsi="Times New Roman" w:cs="Times New Roman"/>
          <w:sz w:val="20"/>
          <w:szCs w:val="20"/>
        </w:rPr>
        <w:t xml:space="preserve">, contact time, dye structure, and material </w:t>
      </w:r>
      <w:r w:rsidR="00F178BF" w:rsidRPr="002F317E">
        <w:rPr>
          <w:rFonts w:ascii="Times New Roman" w:hAnsi="Times New Roman" w:cs="Times New Roman"/>
          <w:sz w:val="20"/>
          <w:szCs w:val="20"/>
        </w:rPr>
        <w:t>alteration</w:t>
      </w:r>
      <w:r w:rsidRPr="002F317E">
        <w:rPr>
          <w:rFonts w:ascii="Times New Roman" w:hAnsi="Times New Roman" w:cs="Times New Roman"/>
          <w:sz w:val="20"/>
          <w:szCs w:val="20"/>
        </w:rPr>
        <w:t xml:space="preserve">, are also </w:t>
      </w:r>
      <w:r w:rsidR="00F178BF" w:rsidRPr="002F317E">
        <w:rPr>
          <w:rFonts w:ascii="Times New Roman" w:hAnsi="Times New Roman" w:cs="Times New Roman"/>
          <w:sz w:val="20"/>
          <w:szCs w:val="20"/>
        </w:rPr>
        <w:t>studied</w:t>
      </w:r>
      <w:r w:rsidRPr="002F317E">
        <w:rPr>
          <w:rFonts w:ascii="Times New Roman" w:hAnsi="Times New Roman" w:cs="Times New Roman"/>
          <w:sz w:val="20"/>
          <w:szCs w:val="20"/>
        </w:rPr>
        <w:t xml:space="preserve">. </w:t>
      </w:r>
      <w:r w:rsidR="00F178BF" w:rsidRPr="002F317E">
        <w:rPr>
          <w:rFonts w:ascii="Times New Roman" w:hAnsi="Times New Roman" w:cs="Times New Roman"/>
          <w:sz w:val="20"/>
          <w:szCs w:val="20"/>
        </w:rPr>
        <w:t>Furthermore</w:t>
      </w:r>
      <w:r w:rsidRPr="002F317E">
        <w:rPr>
          <w:rFonts w:ascii="Times New Roman" w:hAnsi="Times New Roman" w:cs="Times New Roman"/>
          <w:sz w:val="20"/>
          <w:szCs w:val="20"/>
        </w:rPr>
        <w:t xml:space="preserve">, </w:t>
      </w:r>
      <w:r w:rsidR="00F178BF" w:rsidRPr="002F317E">
        <w:rPr>
          <w:rFonts w:ascii="Times New Roman" w:hAnsi="Times New Roman" w:cs="Times New Roman"/>
          <w:sz w:val="20"/>
          <w:szCs w:val="20"/>
        </w:rPr>
        <w:t>renaissance</w:t>
      </w:r>
      <w:r w:rsidRPr="002F317E">
        <w:rPr>
          <w:rFonts w:ascii="Times New Roman" w:hAnsi="Times New Roman" w:cs="Times New Roman"/>
          <w:sz w:val="20"/>
          <w:szCs w:val="20"/>
        </w:rPr>
        <w:t xml:space="preserve">, reusability, and </w:t>
      </w:r>
      <w:r w:rsidR="00A0731B">
        <w:rPr>
          <w:rFonts w:ascii="Times New Roman" w:hAnsi="Times New Roman" w:cs="Times New Roman"/>
          <w:sz w:val="20"/>
          <w:szCs w:val="20"/>
        </w:rPr>
        <w:t>flexibility</w:t>
      </w:r>
      <w:r w:rsidRPr="002F317E">
        <w:rPr>
          <w:rFonts w:ascii="Times New Roman" w:hAnsi="Times New Roman" w:cs="Times New Roman"/>
          <w:sz w:val="20"/>
          <w:szCs w:val="20"/>
        </w:rPr>
        <w:t xml:space="preserve"> of green materials are </w:t>
      </w:r>
      <w:r w:rsidR="00A0731B">
        <w:rPr>
          <w:rFonts w:ascii="Times New Roman" w:hAnsi="Times New Roman" w:cs="Times New Roman"/>
          <w:sz w:val="20"/>
          <w:szCs w:val="20"/>
        </w:rPr>
        <w:t>focused</w:t>
      </w:r>
      <w:r w:rsidRPr="002F317E">
        <w:rPr>
          <w:rFonts w:ascii="Times New Roman" w:hAnsi="Times New Roman" w:cs="Times New Roman"/>
          <w:sz w:val="20"/>
          <w:szCs w:val="20"/>
        </w:rPr>
        <w:t xml:space="preserve"> to </w:t>
      </w:r>
      <w:r w:rsidR="00A0731B" w:rsidRPr="002F317E">
        <w:rPr>
          <w:rFonts w:ascii="Times New Roman" w:hAnsi="Times New Roman" w:cs="Times New Roman"/>
          <w:sz w:val="20"/>
          <w:szCs w:val="20"/>
        </w:rPr>
        <w:t>evaluate</w:t>
      </w:r>
      <w:r w:rsidRPr="002F317E">
        <w:rPr>
          <w:rFonts w:ascii="Times New Roman" w:hAnsi="Times New Roman" w:cs="Times New Roman"/>
          <w:sz w:val="20"/>
          <w:szCs w:val="20"/>
        </w:rPr>
        <w:t xml:space="preserve"> their practical </w:t>
      </w:r>
      <w:r w:rsidR="00A0731B" w:rsidRPr="002F317E">
        <w:rPr>
          <w:rFonts w:ascii="Times New Roman" w:hAnsi="Times New Roman" w:cs="Times New Roman"/>
          <w:sz w:val="20"/>
          <w:szCs w:val="20"/>
        </w:rPr>
        <w:t>pertinency</w:t>
      </w:r>
      <w:r w:rsidRPr="002F317E">
        <w:rPr>
          <w:rFonts w:ascii="Times New Roman" w:hAnsi="Times New Roman" w:cs="Times New Roman"/>
          <w:sz w:val="20"/>
          <w:szCs w:val="20"/>
        </w:rPr>
        <w:t xml:space="preserve">. The review concludes </w:t>
      </w:r>
      <w:r w:rsidR="00A0731B">
        <w:rPr>
          <w:rFonts w:ascii="Times New Roman" w:hAnsi="Times New Roman" w:cs="Times New Roman"/>
          <w:sz w:val="20"/>
          <w:szCs w:val="20"/>
        </w:rPr>
        <w:t>through</w:t>
      </w:r>
      <w:r w:rsidRPr="002F317E">
        <w:rPr>
          <w:rFonts w:ascii="Times New Roman" w:hAnsi="Times New Roman" w:cs="Times New Roman"/>
          <w:sz w:val="20"/>
          <w:szCs w:val="20"/>
        </w:rPr>
        <w:t xml:space="preserve"> identifying </w:t>
      </w:r>
      <w:r w:rsidR="00A0731B">
        <w:rPr>
          <w:rFonts w:ascii="Times New Roman" w:hAnsi="Times New Roman" w:cs="Times New Roman"/>
          <w:sz w:val="20"/>
          <w:szCs w:val="20"/>
        </w:rPr>
        <w:t>recent</w:t>
      </w:r>
      <w:r w:rsidRPr="002F317E">
        <w:rPr>
          <w:rFonts w:ascii="Times New Roman" w:hAnsi="Times New Roman" w:cs="Times New Roman"/>
          <w:sz w:val="20"/>
          <w:szCs w:val="20"/>
        </w:rPr>
        <w:t xml:space="preserve"> </w:t>
      </w:r>
      <w:r w:rsidR="00A0731B" w:rsidRPr="002F317E">
        <w:rPr>
          <w:rFonts w:ascii="Times New Roman" w:hAnsi="Times New Roman" w:cs="Times New Roman"/>
          <w:sz w:val="20"/>
          <w:szCs w:val="20"/>
        </w:rPr>
        <w:t>contests</w:t>
      </w:r>
      <w:r w:rsidRPr="002F317E">
        <w:rPr>
          <w:rFonts w:ascii="Times New Roman" w:hAnsi="Times New Roman" w:cs="Times New Roman"/>
          <w:sz w:val="20"/>
          <w:szCs w:val="20"/>
        </w:rPr>
        <w:t xml:space="preserve"> and future research </w:t>
      </w:r>
      <w:r w:rsidR="00A0731B" w:rsidRPr="002F317E">
        <w:rPr>
          <w:rFonts w:ascii="Times New Roman" w:hAnsi="Times New Roman" w:cs="Times New Roman"/>
          <w:sz w:val="20"/>
          <w:szCs w:val="20"/>
        </w:rPr>
        <w:t>guidelines</w:t>
      </w:r>
      <w:r w:rsidRPr="002F317E">
        <w:rPr>
          <w:rFonts w:ascii="Times New Roman" w:hAnsi="Times New Roman" w:cs="Times New Roman"/>
          <w:sz w:val="20"/>
          <w:szCs w:val="20"/>
        </w:rPr>
        <w:t>, emphasizing the need for</w:t>
      </w:r>
      <w:r w:rsidR="00A0731B">
        <w:rPr>
          <w:rFonts w:ascii="Times New Roman" w:hAnsi="Times New Roman" w:cs="Times New Roman"/>
          <w:sz w:val="20"/>
          <w:szCs w:val="20"/>
        </w:rPr>
        <w:t xml:space="preserve"> </w:t>
      </w:r>
      <w:r w:rsidR="00A0731B" w:rsidRPr="002F317E">
        <w:rPr>
          <w:rFonts w:ascii="Times New Roman" w:hAnsi="Times New Roman" w:cs="Times New Roman"/>
          <w:sz w:val="20"/>
          <w:szCs w:val="20"/>
        </w:rPr>
        <w:t xml:space="preserve">optimization </w:t>
      </w:r>
      <w:r w:rsidR="00A0731B">
        <w:rPr>
          <w:rFonts w:ascii="Times New Roman" w:hAnsi="Times New Roman" w:cs="Times New Roman"/>
          <w:sz w:val="20"/>
          <w:szCs w:val="20"/>
        </w:rPr>
        <w:t xml:space="preserve">of </w:t>
      </w:r>
      <w:r w:rsidRPr="002F317E">
        <w:rPr>
          <w:rFonts w:ascii="Times New Roman" w:hAnsi="Times New Roman" w:cs="Times New Roman"/>
          <w:sz w:val="20"/>
          <w:szCs w:val="20"/>
        </w:rPr>
        <w:t>material</w:t>
      </w:r>
      <w:r w:rsidR="00A0731B">
        <w:rPr>
          <w:rFonts w:ascii="Times New Roman" w:hAnsi="Times New Roman" w:cs="Times New Roman"/>
          <w:sz w:val="20"/>
          <w:szCs w:val="20"/>
        </w:rPr>
        <w:t xml:space="preserve"> and </w:t>
      </w:r>
      <w:r w:rsidRPr="002F317E">
        <w:rPr>
          <w:rFonts w:ascii="Times New Roman" w:hAnsi="Times New Roman" w:cs="Times New Roman"/>
          <w:sz w:val="20"/>
          <w:szCs w:val="20"/>
        </w:rPr>
        <w:t xml:space="preserve">real wastewater studies to </w:t>
      </w:r>
      <w:r w:rsidR="00A0731B" w:rsidRPr="002F317E">
        <w:rPr>
          <w:rFonts w:ascii="Times New Roman" w:hAnsi="Times New Roman" w:cs="Times New Roman"/>
          <w:sz w:val="20"/>
          <w:szCs w:val="20"/>
        </w:rPr>
        <w:t>ease</w:t>
      </w:r>
      <w:r w:rsidRPr="002F317E">
        <w:rPr>
          <w:rFonts w:ascii="Times New Roman" w:hAnsi="Times New Roman" w:cs="Times New Roman"/>
          <w:sz w:val="20"/>
          <w:szCs w:val="20"/>
        </w:rPr>
        <w:t xml:space="preserve"> the </w:t>
      </w:r>
      <w:r w:rsidR="00A0731B" w:rsidRPr="002F317E">
        <w:rPr>
          <w:rFonts w:ascii="Times New Roman" w:hAnsi="Times New Roman" w:cs="Times New Roman"/>
          <w:sz w:val="20"/>
          <w:szCs w:val="20"/>
        </w:rPr>
        <w:t>conversion</w:t>
      </w:r>
      <w:r w:rsidRPr="002F317E">
        <w:rPr>
          <w:rFonts w:ascii="Times New Roman" w:hAnsi="Times New Roman" w:cs="Times New Roman"/>
          <w:sz w:val="20"/>
          <w:szCs w:val="20"/>
        </w:rPr>
        <w:t xml:space="preserve"> of green materials from laboratory research to </w:t>
      </w:r>
      <w:r w:rsidR="00A0731B" w:rsidRPr="002F317E">
        <w:rPr>
          <w:rFonts w:ascii="Times New Roman" w:hAnsi="Times New Roman" w:cs="Times New Roman"/>
          <w:sz w:val="20"/>
          <w:szCs w:val="20"/>
        </w:rPr>
        <w:t>applicati</w:t>
      </w:r>
      <w:r w:rsidR="00A0731B">
        <w:rPr>
          <w:rFonts w:ascii="Times New Roman" w:hAnsi="Times New Roman" w:cs="Times New Roman"/>
          <w:sz w:val="20"/>
          <w:szCs w:val="20"/>
        </w:rPr>
        <w:t>on</w:t>
      </w:r>
      <w:r w:rsidR="00A0731B" w:rsidRPr="002F317E">
        <w:rPr>
          <w:rFonts w:ascii="Times New Roman" w:hAnsi="Times New Roman" w:cs="Times New Roman"/>
          <w:sz w:val="20"/>
          <w:szCs w:val="20"/>
        </w:rPr>
        <w:t xml:space="preserve"> </w:t>
      </w:r>
      <w:r w:rsidR="00A0731B">
        <w:rPr>
          <w:rFonts w:ascii="Times New Roman" w:hAnsi="Times New Roman" w:cs="Times New Roman"/>
          <w:sz w:val="20"/>
          <w:szCs w:val="20"/>
        </w:rPr>
        <w:t xml:space="preserve">of </w:t>
      </w:r>
      <w:r w:rsidR="00A0731B" w:rsidRPr="002F317E">
        <w:rPr>
          <w:rFonts w:ascii="Times New Roman" w:hAnsi="Times New Roman" w:cs="Times New Roman"/>
          <w:sz w:val="20"/>
          <w:szCs w:val="20"/>
        </w:rPr>
        <w:t>manufacturing</w:t>
      </w:r>
      <w:r w:rsidRPr="002F317E">
        <w:rPr>
          <w:rFonts w:ascii="Times New Roman" w:hAnsi="Times New Roman" w:cs="Times New Roman"/>
          <w:sz w:val="20"/>
          <w:szCs w:val="20"/>
        </w:rPr>
        <w:t xml:space="preserve"> wastewater treatment</w:t>
      </w:r>
      <w:r w:rsidR="00A0731B">
        <w:rPr>
          <w:rFonts w:ascii="Times New Roman" w:hAnsi="Times New Roman" w:cs="Times New Roman"/>
          <w:sz w:val="20"/>
          <w:szCs w:val="20"/>
        </w:rPr>
        <w:t>.</w:t>
      </w:r>
    </w:p>
    <w:p w14:paraId="48721E5C" w14:textId="262FB4EA" w:rsidR="002F317E" w:rsidRDefault="00B44FBC" w:rsidP="004711C3">
      <w:pPr>
        <w:jc w:val="both"/>
        <w:rPr>
          <w:rFonts w:ascii="Times New Roman" w:hAnsi="Times New Roman" w:cs="Times New Roman"/>
          <w:sz w:val="20"/>
          <w:szCs w:val="20"/>
        </w:rPr>
      </w:pPr>
      <w:r w:rsidRPr="00B44FBC">
        <w:rPr>
          <w:rFonts w:ascii="Times New Roman" w:hAnsi="Times New Roman" w:cs="Times New Roman"/>
          <w:b/>
          <w:bCs/>
          <w:sz w:val="20"/>
          <w:szCs w:val="20"/>
        </w:rPr>
        <w:t xml:space="preserve">Key words: </w:t>
      </w:r>
      <w:r>
        <w:rPr>
          <w:rFonts w:ascii="Times New Roman" w:hAnsi="Times New Roman" w:cs="Times New Roman"/>
          <w:sz w:val="20"/>
          <w:szCs w:val="20"/>
        </w:rPr>
        <w:t>Agricultural waste, biopolymer, eco-friendly, green materials, green nanomaterials</w:t>
      </w:r>
      <w:r w:rsidR="002F317E" w:rsidRPr="002F317E">
        <w:rPr>
          <w:rFonts w:ascii="Times New Roman" w:hAnsi="Times New Roman" w:cs="Times New Roman"/>
          <w:sz w:val="20"/>
          <w:szCs w:val="20"/>
        </w:rPr>
        <w:t xml:space="preserve"> </w:t>
      </w:r>
    </w:p>
    <w:p w14:paraId="0BEF7DBB" w14:textId="141017EA"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1. Introduction</w:t>
      </w:r>
    </w:p>
    <w:p w14:paraId="2B22B2BD" w14:textId="72780647" w:rsidR="00630AB7" w:rsidRPr="00630AB7" w:rsidRDefault="00630AB7" w:rsidP="006C13A3">
      <w:pPr>
        <w:ind w:left="720"/>
        <w:jc w:val="both"/>
        <w:rPr>
          <w:rFonts w:ascii="Times New Roman" w:hAnsi="Times New Roman" w:cs="Times New Roman"/>
          <w:sz w:val="20"/>
          <w:szCs w:val="20"/>
        </w:rPr>
      </w:pPr>
      <w:r w:rsidRPr="00630AB7">
        <w:rPr>
          <w:rFonts w:ascii="Times New Roman" w:hAnsi="Times New Roman" w:cs="Times New Roman"/>
          <w:sz w:val="20"/>
          <w:szCs w:val="20"/>
        </w:rPr>
        <w:t>Increasing population growth increases human needs, which has accelerated the development of various industries such as textile</w:t>
      </w:r>
      <w:r w:rsidR="007373A2">
        <w:rPr>
          <w:rFonts w:ascii="Times New Roman" w:hAnsi="Times New Roman" w:cs="Times New Roman"/>
          <w:sz w:val="20"/>
          <w:szCs w:val="20"/>
        </w:rPr>
        <w:t xml:space="preserve"> (Gawate</w:t>
      </w:r>
      <w:r w:rsidRPr="00630AB7">
        <w:rPr>
          <w:rFonts w:ascii="Times New Roman" w:hAnsi="Times New Roman" w:cs="Times New Roman"/>
          <w:sz w:val="20"/>
          <w:szCs w:val="20"/>
        </w:rPr>
        <w:t>,</w:t>
      </w:r>
      <w:r w:rsidR="007373A2">
        <w:rPr>
          <w:rFonts w:ascii="Times New Roman" w:hAnsi="Times New Roman" w:cs="Times New Roman"/>
          <w:sz w:val="20"/>
          <w:szCs w:val="20"/>
        </w:rPr>
        <w:t xml:space="preserve"> Dr. K.N. 2024)</w:t>
      </w:r>
      <w:r w:rsidRPr="00630AB7">
        <w:rPr>
          <w:rFonts w:ascii="Times New Roman" w:hAnsi="Times New Roman" w:cs="Times New Roman"/>
          <w:sz w:val="20"/>
          <w:szCs w:val="20"/>
        </w:rPr>
        <w:t xml:space="preserve"> leather</w:t>
      </w:r>
      <w:r w:rsidR="00230652">
        <w:rPr>
          <w:rFonts w:ascii="Times New Roman" w:hAnsi="Times New Roman" w:cs="Times New Roman"/>
          <w:sz w:val="20"/>
          <w:szCs w:val="20"/>
        </w:rPr>
        <w:t xml:space="preserve"> (Dhanda, V. et.al, 2024)</w:t>
      </w:r>
      <w:r w:rsidRPr="00630AB7">
        <w:rPr>
          <w:rFonts w:ascii="Times New Roman" w:hAnsi="Times New Roman" w:cs="Times New Roman"/>
          <w:sz w:val="20"/>
          <w:szCs w:val="20"/>
        </w:rPr>
        <w:t>, paper</w:t>
      </w:r>
      <w:r w:rsidR="00025914">
        <w:rPr>
          <w:rFonts w:ascii="Times New Roman" w:hAnsi="Times New Roman" w:cs="Times New Roman"/>
          <w:sz w:val="20"/>
          <w:szCs w:val="20"/>
        </w:rPr>
        <w:t xml:space="preserve"> (Khorshidi, K. et.al.</w:t>
      </w:r>
      <w:r w:rsidRPr="00630AB7">
        <w:rPr>
          <w:rFonts w:ascii="Times New Roman" w:hAnsi="Times New Roman" w:cs="Times New Roman"/>
          <w:sz w:val="20"/>
          <w:szCs w:val="20"/>
        </w:rPr>
        <w:t>,</w:t>
      </w:r>
      <w:r w:rsidR="00025914">
        <w:rPr>
          <w:rFonts w:ascii="Times New Roman" w:hAnsi="Times New Roman" w:cs="Times New Roman"/>
          <w:sz w:val="20"/>
          <w:szCs w:val="20"/>
        </w:rPr>
        <w:t>2025</w:t>
      </w:r>
      <w:r w:rsidR="00CD3D91">
        <w:rPr>
          <w:rFonts w:ascii="Times New Roman" w:hAnsi="Times New Roman" w:cs="Times New Roman"/>
          <w:sz w:val="20"/>
          <w:szCs w:val="20"/>
        </w:rPr>
        <w:t xml:space="preserve">), </w:t>
      </w:r>
      <w:r w:rsidR="00CD3D91" w:rsidRPr="00630AB7">
        <w:rPr>
          <w:rFonts w:ascii="Times New Roman" w:hAnsi="Times New Roman" w:cs="Times New Roman"/>
          <w:sz w:val="20"/>
          <w:szCs w:val="20"/>
        </w:rPr>
        <w:t>plastic</w:t>
      </w:r>
      <w:r w:rsidR="00230652">
        <w:rPr>
          <w:rFonts w:ascii="Times New Roman" w:hAnsi="Times New Roman" w:cs="Times New Roman"/>
          <w:sz w:val="20"/>
          <w:szCs w:val="20"/>
        </w:rPr>
        <w:t xml:space="preserve"> (Vadera, S. 2021)</w:t>
      </w:r>
      <w:r w:rsidRPr="00630AB7">
        <w:rPr>
          <w:rFonts w:ascii="Times New Roman" w:hAnsi="Times New Roman" w:cs="Times New Roman"/>
          <w:sz w:val="20"/>
          <w:szCs w:val="20"/>
        </w:rPr>
        <w:t xml:space="preserve">, </w:t>
      </w:r>
      <w:r w:rsidR="00230652" w:rsidRPr="00630AB7">
        <w:rPr>
          <w:rFonts w:ascii="Times New Roman" w:hAnsi="Times New Roman" w:cs="Times New Roman"/>
          <w:sz w:val="20"/>
          <w:szCs w:val="20"/>
        </w:rPr>
        <w:t>cosmetic</w:t>
      </w:r>
      <w:r w:rsidR="00230652">
        <w:rPr>
          <w:rFonts w:ascii="Times New Roman" w:hAnsi="Times New Roman" w:cs="Times New Roman"/>
          <w:sz w:val="20"/>
          <w:szCs w:val="20"/>
        </w:rPr>
        <w:t xml:space="preserve"> (Tolnay, A. et.al. 2018)</w:t>
      </w:r>
      <w:r w:rsidRPr="00630AB7">
        <w:rPr>
          <w:rFonts w:ascii="Times New Roman" w:hAnsi="Times New Roman" w:cs="Times New Roman"/>
          <w:sz w:val="20"/>
          <w:szCs w:val="20"/>
        </w:rPr>
        <w:t>, and food-processing industries</w:t>
      </w:r>
      <w:r w:rsidR="007373A2">
        <w:rPr>
          <w:rFonts w:ascii="Times New Roman" w:hAnsi="Times New Roman" w:cs="Times New Roman"/>
          <w:sz w:val="20"/>
          <w:szCs w:val="20"/>
        </w:rPr>
        <w:t xml:space="preserve"> (C</w:t>
      </w:r>
      <w:r w:rsidR="007373A2" w:rsidRPr="007373A2">
        <w:rPr>
          <w:rFonts w:ascii="Times New Roman" w:hAnsi="Times New Roman" w:cs="Times New Roman"/>
          <w:sz w:val="20"/>
          <w:szCs w:val="20"/>
        </w:rPr>
        <w:t>ube, L.K.</w:t>
      </w:r>
      <w:r w:rsidR="007373A2">
        <w:rPr>
          <w:rFonts w:ascii="Times New Roman" w:hAnsi="Times New Roman" w:cs="Times New Roman"/>
          <w:sz w:val="20"/>
          <w:szCs w:val="20"/>
        </w:rPr>
        <w:t xml:space="preserve"> et.al., </w:t>
      </w:r>
      <w:r w:rsidR="00230652">
        <w:rPr>
          <w:rFonts w:ascii="Times New Roman" w:hAnsi="Times New Roman" w:cs="Times New Roman"/>
          <w:sz w:val="20"/>
          <w:szCs w:val="20"/>
        </w:rPr>
        <w:t>2020</w:t>
      </w:r>
      <w:r w:rsidR="007373A2">
        <w:rPr>
          <w:rFonts w:ascii="Times New Roman" w:hAnsi="Times New Roman" w:cs="Times New Roman"/>
          <w:sz w:val="20"/>
          <w:szCs w:val="20"/>
        </w:rPr>
        <w:t>)</w:t>
      </w:r>
      <w:r w:rsidRPr="00630AB7">
        <w:rPr>
          <w:rFonts w:ascii="Times New Roman" w:hAnsi="Times New Roman" w:cs="Times New Roman"/>
          <w:sz w:val="20"/>
          <w:szCs w:val="20"/>
        </w:rPr>
        <w:t>. The products of these industries require dyes for staining to provide color, shine, and durability; therefore, synthetic dyes are extensively used</w:t>
      </w:r>
      <w:r w:rsidR="00490B06">
        <w:rPr>
          <w:rFonts w:ascii="Times New Roman" w:hAnsi="Times New Roman" w:cs="Times New Roman"/>
          <w:sz w:val="20"/>
          <w:szCs w:val="20"/>
        </w:rPr>
        <w:t xml:space="preserve"> (Hassan, M.N. et.al. 2024)</w:t>
      </w:r>
      <w:r w:rsidRPr="00630AB7">
        <w:rPr>
          <w:rFonts w:ascii="Times New Roman" w:hAnsi="Times New Roman" w:cs="Times New Roman"/>
          <w:sz w:val="20"/>
          <w:szCs w:val="20"/>
        </w:rPr>
        <w:t>. Industrial effluents from such sectors are often discharged into water bodies in untreated or partially treated forms. These dyes exhibit high chemical stability and strong resistance to degradation, making them persistent environmental pollutants</w:t>
      </w:r>
      <w:r w:rsidR="00A122C4">
        <w:rPr>
          <w:rFonts w:ascii="Times New Roman" w:hAnsi="Times New Roman" w:cs="Times New Roman"/>
          <w:sz w:val="20"/>
          <w:szCs w:val="20"/>
        </w:rPr>
        <w:t xml:space="preserve"> (Ashokan, J. et.al., 2025)</w:t>
      </w:r>
      <w:r w:rsidRPr="00630AB7">
        <w:rPr>
          <w:rFonts w:ascii="Times New Roman" w:hAnsi="Times New Roman" w:cs="Times New Roman"/>
          <w:sz w:val="20"/>
          <w:szCs w:val="20"/>
        </w:rPr>
        <w:t>. Their complex aromatic structures, high solubility, and resistance to heat, light, and microbial attack present substantial challenges for conventional wastewater treatment methods</w:t>
      </w:r>
      <w:r w:rsidR="00E6731B">
        <w:rPr>
          <w:rFonts w:ascii="Times New Roman" w:hAnsi="Times New Roman" w:cs="Times New Roman"/>
          <w:sz w:val="20"/>
          <w:szCs w:val="20"/>
        </w:rPr>
        <w:t xml:space="preserve"> (Kumari, S. et.al., 2024</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E6731B">
        <w:rPr>
          <w:rFonts w:ascii="Times New Roman" w:hAnsi="Times New Roman" w:cs="Times New Roman"/>
          <w:sz w:val="20"/>
          <w:szCs w:val="20"/>
        </w:rPr>
        <w:t>)</w:t>
      </w:r>
      <w:r w:rsidRPr="00630AB7">
        <w:rPr>
          <w:rFonts w:ascii="Times New Roman" w:hAnsi="Times New Roman" w:cs="Times New Roman"/>
          <w:sz w:val="20"/>
          <w:szCs w:val="20"/>
        </w:rPr>
        <w:t>.</w:t>
      </w:r>
    </w:p>
    <w:p w14:paraId="6D2FC1BE" w14:textId="7E1AF2D1" w:rsidR="00630AB7" w:rsidRPr="00630AB7" w:rsidRDefault="00630AB7" w:rsidP="006C13A3">
      <w:pPr>
        <w:ind w:left="720" w:hanging="11"/>
        <w:jc w:val="both"/>
        <w:rPr>
          <w:rFonts w:ascii="Times New Roman" w:hAnsi="Times New Roman" w:cs="Times New Roman"/>
          <w:sz w:val="20"/>
          <w:szCs w:val="20"/>
        </w:rPr>
      </w:pPr>
      <w:r w:rsidRPr="00630AB7">
        <w:rPr>
          <w:rFonts w:ascii="Times New Roman" w:hAnsi="Times New Roman" w:cs="Times New Roman"/>
          <w:sz w:val="20"/>
          <w:szCs w:val="20"/>
        </w:rPr>
        <w:t>Even at very low concentrations, dyes impart an intense color to water systems, which reduces light penetration, disrupts photosynthetic processes, and alters dissolved oxygen levels, thereby affecting aquatic biodiversity</w:t>
      </w:r>
      <w:r w:rsidR="00E6731B">
        <w:rPr>
          <w:rFonts w:ascii="Times New Roman" w:hAnsi="Times New Roman" w:cs="Times New Roman"/>
          <w:sz w:val="20"/>
          <w:szCs w:val="20"/>
        </w:rPr>
        <w:t xml:space="preserve"> </w:t>
      </w:r>
      <w:bookmarkStart w:id="1" w:name="_Hlk216945272"/>
      <w:r w:rsidR="00E6731B">
        <w:rPr>
          <w:rFonts w:ascii="Times New Roman" w:hAnsi="Times New Roman" w:cs="Times New Roman"/>
          <w:sz w:val="20"/>
          <w:szCs w:val="20"/>
        </w:rPr>
        <w:t>(Thakur, S. et.al.2025)</w:t>
      </w:r>
      <w:r w:rsidRPr="00630AB7">
        <w:rPr>
          <w:rFonts w:ascii="Times New Roman" w:hAnsi="Times New Roman" w:cs="Times New Roman"/>
          <w:sz w:val="20"/>
          <w:szCs w:val="20"/>
        </w:rPr>
        <w:t>.</w:t>
      </w:r>
      <w:bookmarkEnd w:id="1"/>
      <w:r w:rsidRPr="00630AB7">
        <w:rPr>
          <w:rFonts w:ascii="Times New Roman" w:hAnsi="Times New Roman" w:cs="Times New Roman"/>
          <w:sz w:val="20"/>
          <w:szCs w:val="20"/>
        </w:rPr>
        <w:t xml:space="preserve"> Many synthetic dyes and their secondary degradation products are also associated with toxicity, mutagenicity, and carcinogenicity, posing hazards to both the ecosystem and human health</w:t>
      </w:r>
      <w:r w:rsidR="00FD736C">
        <w:rPr>
          <w:rFonts w:ascii="Times New Roman" w:hAnsi="Times New Roman" w:cs="Times New Roman"/>
          <w:sz w:val="20"/>
          <w:szCs w:val="20"/>
        </w:rPr>
        <w:t xml:space="preserve"> (Thakur, S. et.al.2025)</w:t>
      </w:r>
      <w:r w:rsidRPr="00630AB7">
        <w:rPr>
          <w:rFonts w:ascii="Times New Roman" w:hAnsi="Times New Roman" w:cs="Times New Roman"/>
          <w:sz w:val="20"/>
          <w:szCs w:val="20"/>
        </w:rPr>
        <w:t>. Traditional treatment systems—such as chemical oxidation, coagulation–flocculation, adsorption using activated carbon, membrane filtration, and biological degradation—have several limitations, including high operational costs, generation of secondary pollutants, poor selectivity, and low efficiency for treating recalcitrant dyes</w:t>
      </w:r>
      <w:r w:rsidR="00C44F1D" w:rsidRPr="00C44F1D">
        <w:rPr>
          <w:rFonts w:ascii="Times New Roman" w:hAnsi="Times New Roman" w:cs="Times New Roman"/>
          <w:sz w:val="20"/>
          <w:szCs w:val="20"/>
        </w:rPr>
        <w:t xml:space="preserve"> </w:t>
      </w:r>
      <w:r w:rsidR="00C44F1D">
        <w:rPr>
          <w:rFonts w:ascii="Times New Roman" w:hAnsi="Times New Roman" w:cs="Times New Roman"/>
          <w:sz w:val="20"/>
          <w:szCs w:val="20"/>
        </w:rPr>
        <w:t>(</w:t>
      </w:r>
      <w:r w:rsidR="00C44F1D" w:rsidRPr="002B386A">
        <w:rPr>
          <w:rFonts w:ascii="Times New Roman" w:hAnsi="Times New Roman" w:cs="Times New Roman"/>
          <w:sz w:val="20"/>
          <w:szCs w:val="20"/>
        </w:rPr>
        <w:t>Zinicovscaia, I. 2016)</w:t>
      </w:r>
      <w:r w:rsidRPr="00630AB7">
        <w:rPr>
          <w:rFonts w:ascii="Times New Roman" w:hAnsi="Times New Roman" w:cs="Times New Roman"/>
          <w:sz w:val="20"/>
          <w:szCs w:val="20"/>
        </w:rPr>
        <w:t>.</w:t>
      </w:r>
    </w:p>
    <w:p w14:paraId="5C2881FE" w14:textId="73B5D1C9" w:rsidR="00630AB7" w:rsidRPr="00630AB7" w:rsidRDefault="00630AB7" w:rsidP="006C13A3">
      <w:pPr>
        <w:ind w:left="709"/>
        <w:jc w:val="both"/>
        <w:rPr>
          <w:rFonts w:ascii="Times New Roman" w:hAnsi="Times New Roman" w:cs="Times New Roman"/>
          <w:sz w:val="20"/>
          <w:szCs w:val="20"/>
        </w:rPr>
      </w:pPr>
      <w:r w:rsidRPr="00630AB7">
        <w:rPr>
          <w:rFonts w:ascii="Times New Roman" w:hAnsi="Times New Roman" w:cs="Times New Roman"/>
          <w:sz w:val="20"/>
          <w:szCs w:val="20"/>
        </w:rPr>
        <w:t xml:space="preserve">In recent years, the demand for sustainable, eco-friendly, and economical treatment alternatives has increased due to stricter environmental regulations and a global shift toward green chemistry and circular economy principles. To mitigate the environmental impacts of synthetic dyes, researchers are </w:t>
      </w:r>
      <w:r w:rsidRPr="00630AB7">
        <w:rPr>
          <w:rFonts w:ascii="Times New Roman" w:hAnsi="Times New Roman" w:cs="Times New Roman"/>
          <w:sz w:val="20"/>
          <w:szCs w:val="20"/>
        </w:rPr>
        <w:lastRenderedPageBreak/>
        <w:t>increasingly focusing on green materials, which are environmentally friendly and highly compatible with sustainable wastewater management</w:t>
      </w:r>
      <w:r w:rsidR="00C44F1D">
        <w:rPr>
          <w:rFonts w:ascii="Times New Roman" w:hAnsi="Times New Roman" w:cs="Times New Roman"/>
          <w:sz w:val="20"/>
          <w:szCs w:val="20"/>
        </w:rPr>
        <w:t xml:space="preserve"> (Kurul, F. et.al.2025</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C44F1D">
        <w:rPr>
          <w:rFonts w:ascii="Times New Roman" w:hAnsi="Times New Roman" w:cs="Times New Roman"/>
          <w:sz w:val="20"/>
          <w:szCs w:val="20"/>
        </w:rPr>
        <w:t>)</w:t>
      </w:r>
      <w:r w:rsidRPr="00630AB7">
        <w:rPr>
          <w:rFonts w:ascii="Times New Roman" w:hAnsi="Times New Roman" w:cs="Times New Roman"/>
          <w:sz w:val="20"/>
          <w:szCs w:val="20"/>
        </w:rPr>
        <w:t>.</w:t>
      </w:r>
    </w:p>
    <w:p w14:paraId="190FE3BD" w14:textId="5B669E8F" w:rsidR="00630AB7" w:rsidRPr="00630AB7" w:rsidRDefault="00630AB7" w:rsidP="006C13A3">
      <w:pPr>
        <w:ind w:left="709"/>
        <w:jc w:val="both"/>
        <w:rPr>
          <w:rFonts w:ascii="Times New Roman" w:hAnsi="Times New Roman" w:cs="Times New Roman"/>
          <w:sz w:val="20"/>
          <w:szCs w:val="20"/>
        </w:rPr>
      </w:pPr>
      <w:r w:rsidRPr="00630AB7">
        <w:rPr>
          <w:rFonts w:ascii="Times New Roman" w:hAnsi="Times New Roman" w:cs="Times New Roman"/>
          <w:sz w:val="20"/>
          <w:szCs w:val="20"/>
        </w:rPr>
        <w:t>Green materials, derived from natural, renewable, biodegradable, or waste resources, have emerged as promising candidates for the removal of pollutant dyes from wastewater</w:t>
      </w:r>
      <w:r w:rsidR="00630DF9">
        <w:rPr>
          <w:rFonts w:ascii="Times New Roman" w:hAnsi="Times New Roman" w:cs="Times New Roman"/>
          <w:sz w:val="20"/>
          <w:szCs w:val="20"/>
        </w:rPr>
        <w:t xml:space="preserve"> (Sah, M.K. et.al.2025)</w:t>
      </w:r>
      <w:r w:rsidRPr="00630AB7">
        <w:rPr>
          <w:rFonts w:ascii="Times New Roman" w:hAnsi="Times New Roman" w:cs="Times New Roman"/>
          <w:sz w:val="20"/>
          <w:szCs w:val="20"/>
        </w:rPr>
        <w:t xml:space="preserve">. This group of materials includes agricultural waste biomass, biopolymers </w:t>
      </w:r>
      <w:r w:rsidR="00D47813">
        <w:rPr>
          <w:rFonts w:ascii="Times New Roman" w:hAnsi="Times New Roman" w:cs="Times New Roman"/>
          <w:sz w:val="20"/>
          <w:szCs w:val="20"/>
        </w:rPr>
        <w:t xml:space="preserve">(Vishwakarma, D. et.al., 2024) </w:t>
      </w:r>
      <w:r w:rsidRPr="00630AB7">
        <w:rPr>
          <w:rFonts w:ascii="Times New Roman" w:hAnsi="Times New Roman" w:cs="Times New Roman"/>
          <w:sz w:val="20"/>
          <w:szCs w:val="20"/>
        </w:rPr>
        <w:t>such as chitosan, cellulose, and alginate, biochar, clay minerals, natural fibers, plant-based coagulants, and microbial or enzymatic systems</w:t>
      </w:r>
      <w:r w:rsidR="00D47813">
        <w:rPr>
          <w:rFonts w:ascii="Times New Roman" w:hAnsi="Times New Roman" w:cs="Times New Roman"/>
          <w:sz w:val="20"/>
          <w:szCs w:val="20"/>
        </w:rPr>
        <w:t xml:space="preserve"> (Baee, M. et.al., 2021)</w:t>
      </w:r>
      <w:r w:rsidRPr="00630AB7">
        <w:rPr>
          <w:rFonts w:ascii="Times New Roman" w:hAnsi="Times New Roman" w:cs="Times New Roman"/>
          <w:sz w:val="20"/>
          <w:szCs w:val="20"/>
        </w:rPr>
        <w:t>. These materials offer several advantages, including abundant availability, low toxicity, reduced carbon footprint, modifiable surface characteristics, and high adsorption capacity for various dyes</w:t>
      </w:r>
      <w:r w:rsidR="00F8589B">
        <w:rPr>
          <w:rFonts w:ascii="Times New Roman" w:hAnsi="Times New Roman" w:cs="Times New Roman"/>
          <w:sz w:val="20"/>
          <w:szCs w:val="20"/>
        </w:rPr>
        <w:t xml:space="preserve"> (</w:t>
      </w:r>
      <w:r w:rsidR="00F8589B" w:rsidRPr="00F8589B">
        <w:rPr>
          <w:rFonts w:ascii="Times New Roman" w:hAnsi="Times New Roman" w:cs="Times New Roman"/>
          <w:sz w:val="20"/>
          <w:szCs w:val="20"/>
        </w:rPr>
        <w:t>Mohanrasu, K.</w:t>
      </w:r>
      <w:r w:rsidR="00F8589B">
        <w:rPr>
          <w:rFonts w:ascii="Times New Roman" w:hAnsi="Times New Roman" w:cs="Times New Roman"/>
          <w:sz w:val="20"/>
          <w:szCs w:val="20"/>
        </w:rPr>
        <w:t xml:space="preserve"> et.al. 2025)</w:t>
      </w:r>
      <w:r w:rsidRPr="00630AB7">
        <w:rPr>
          <w:rFonts w:ascii="Times New Roman" w:hAnsi="Times New Roman" w:cs="Times New Roman"/>
          <w:sz w:val="20"/>
          <w:szCs w:val="20"/>
        </w:rPr>
        <w:t xml:space="preserve">. Furthermore, advancements in material modification, nanostructuring, and composite fabrication have significantly enhanced the dye-removal performance of green </w:t>
      </w:r>
      <w:r w:rsidR="001B2B27" w:rsidRPr="00630AB7">
        <w:rPr>
          <w:rFonts w:ascii="Times New Roman" w:hAnsi="Times New Roman" w:cs="Times New Roman"/>
          <w:sz w:val="20"/>
          <w:szCs w:val="20"/>
        </w:rPr>
        <w:t>materials</w:t>
      </w:r>
      <w:r w:rsidR="001B2B27">
        <w:rPr>
          <w:rFonts w:ascii="Times New Roman" w:hAnsi="Times New Roman" w:cs="Times New Roman"/>
          <w:sz w:val="20"/>
          <w:szCs w:val="20"/>
        </w:rPr>
        <w:t xml:space="preserve"> (</w:t>
      </w:r>
      <w:r w:rsidR="001B2B27" w:rsidRPr="001B2B27">
        <w:rPr>
          <w:rFonts w:ascii="Times New Roman" w:hAnsi="Times New Roman" w:cs="Times New Roman"/>
          <w:sz w:val="20"/>
          <w:szCs w:val="20"/>
        </w:rPr>
        <w:t>Thayanithi, S.</w:t>
      </w:r>
      <w:r w:rsidR="001B2B27">
        <w:rPr>
          <w:rFonts w:ascii="Times New Roman" w:hAnsi="Times New Roman" w:cs="Times New Roman"/>
          <w:sz w:val="20"/>
          <w:szCs w:val="20"/>
        </w:rPr>
        <w:t xml:space="preserve"> et.al.2025)</w:t>
      </w:r>
      <w:r w:rsidRPr="00630AB7">
        <w:rPr>
          <w:rFonts w:ascii="Times New Roman" w:hAnsi="Times New Roman" w:cs="Times New Roman"/>
          <w:sz w:val="20"/>
          <w:szCs w:val="20"/>
        </w:rPr>
        <w:t>.</w:t>
      </w:r>
    </w:p>
    <w:p w14:paraId="48C5E339" w14:textId="269D3959" w:rsidR="000E5AA9" w:rsidRPr="004711C3" w:rsidRDefault="00182585" w:rsidP="006C13A3">
      <w:pPr>
        <w:ind w:left="709"/>
        <w:jc w:val="both"/>
        <w:rPr>
          <w:rFonts w:ascii="Times New Roman" w:hAnsi="Times New Roman" w:cs="Times New Roman"/>
          <w:sz w:val="20"/>
          <w:szCs w:val="20"/>
        </w:rPr>
      </w:pPr>
      <w:r>
        <w:rPr>
          <w:rFonts w:ascii="Times New Roman" w:hAnsi="Times New Roman" w:cs="Times New Roman"/>
          <w:sz w:val="20"/>
          <w:szCs w:val="20"/>
        </w:rPr>
        <w:t xml:space="preserve">In this review author emphasized on the current improvement in the advancement and application of the green materials for elimination of dyes from contaminated water and give an outline of stain pollution and its atmospheric influences, converses about their limitations of conservative treatment </w:t>
      </w:r>
      <w:r w:rsidR="00481F55">
        <w:rPr>
          <w:rFonts w:ascii="Times New Roman" w:hAnsi="Times New Roman" w:cs="Times New Roman"/>
          <w:sz w:val="20"/>
          <w:szCs w:val="20"/>
        </w:rPr>
        <w:t xml:space="preserve">technologies and also studied about the several categories of green materials, its process for dye removal and their relative efficiencies. It is also emphasized about the challenges, research gaps, and forthcoming perspectives for </w:t>
      </w:r>
      <w:r w:rsidR="000A0105">
        <w:rPr>
          <w:rFonts w:ascii="Times New Roman" w:hAnsi="Times New Roman" w:cs="Times New Roman"/>
          <w:sz w:val="20"/>
          <w:szCs w:val="20"/>
        </w:rPr>
        <w:t xml:space="preserve">grading up green materials-based technologies for sustainable remediation for wastewater. </w:t>
      </w:r>
      <w:r w:rsidR="00481F55">
        <w:rPr>
          <w:rFonts w:ascii="Times New Roman" w:hAnsi="Times New Roman" w:cs="Times New Roman"/>
          <w:sz w:val="20"/>
          <w:szCs w:val="20"/>
        </w:rPr>
        <w:t xml:space="preserve">       </w:t>
      </w:r>
    </w:p>
    <w:p w14:paraId="6AAAD327" w14:textId="39EC9E1B"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 xml:space="preserve">2. </w:t>
      </w:r>
      <w:r w:rsidR="000A0105">
        <w:rPr>
          <w:rFonts w:ascii="Times New Roman" w:hAnsi="Times New Roman" w:cs="Times New Roman"/>
          <w:b/>
          <w:bCs/>
          <w:sz w:val="20"/>
          <w:szCs w:val="20"/>
        </w:rPr>
        <w:t xml:space="preserve">Categories </w:t>
      </w:r>
      <w:r w:rsidRPr="004711C3">
        <w:rPr>
          <w:rFonts w:ascii="Times New Roman" w:hAnsi="Times New Roman" w:cs="Times New Roman"/>
          <w:b/>
          <w:bCs/>
          <w:sz w:val="20"/>
          <w:szCs w:val="20"/>
        </w:rPr>
        <w:t>of Dyes in Wastewater</w:t>
      </w:r>
    </w:p>
    <w:p w14:paraId="36736A04" w14:textId="5FBC4285" w:rsidR="000E5AA9" w:rsidRPr="004711C3" w:rsidRDefault="000A0105" w:rsidP="006C13A3">
      <w:pPr>
        <w:ind w:firstLine="720"/>
        <w:jc w:val="both"/>
        <w:rPr>
          <w:rFonts w:ascii="Times New Roman" w:hAnsi="Times New Roman" w:cs="Times New Roman"/>
          <w:sz w:val="20"/>
          <w:szCs w:val="20"/>
        </w:rPr>
      </w:pPr>
      <w:r>
        <w:rPr>
          <w:rFonts w:ascii="Times New Roman" w:hAnsi="Times New Roman" w:cs="Times New Roman"/>
          <w:sz w:val="20"/>
          <w:szCs w:val="20"/>
        </w:rPr>
        <w:t xml:space="preserve">On the basis </w:t>
      </w:r>
      <w:r w:rsidR="00544124">
        <w:rPr>
          <w:rFonts w:ascii="Times New Roman" w:hAnsi="Times New Roman" w:cs="Times New Roman"/>
          <w:sz w:val="20"/>
          <w:szCs w:val="20"/>
        </w:rPr>
        <w:t>of dyes</w:t>
      </w:r>
      <w:r w:rsidR="00544124" w:rsidRPr="004711C3">
        <w:rPr>
          <w:rFonts w:ascii="Times New Roman" w:hAnsi="Times New Roman" w:cs="Times New Roman"/>
          <w:sz w:val="20"/>
          <w:szCs w:val="20"/>
        </w:rPr>
        <w:t xml:space="preserve"> </w:t>
      </w:r>
      <w:r w:rsidR="00544124">
        <w:rPr>
          <w:rFonts w:ascii="Times New Roman" w:hAnsi="Times New Roman" w:cs="Times New Roman"/>
          <w:sz w:val="20"/>
          <w:szCs w:val="20"/>
        </w:rPr>
        <w:t>availability</w:t>
      </w:r>
      <w:r>
        <w:rPr>
          <w:rFonts w:ascii="Times New Roman" w:hAnsi="Times New Roman" w:cs="Times New Roman"/>
          <w:sz w:val="20"/>
          <w:szCs w:val="20"/>
        </w:rPr>
        <w:t xml:space="preserve"> in wastewater are mainly</w:t>
      </w:r>
      <w:r w:rsidR="000E5AA9" w:rsidRPr="004711C3">
        <w:rPr>
          <w:rFonts w:ascii="Times New Roman" w:hAnsi="Times New Roman" w:cs="Times New Roman"/>
          <w:sz w:val="20"/>
          <w:szCs w:val="20"/>
        </w:rPr>
        <w:t xml:space="preserve"> categorized into:</w:t>
      </w:r>
    </w:p>
    <w:p w14:paraId="4CA1F1E9" w14:textId="77777777" w:rsidR="00021430"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2.1 Azo dyes</w:t>
      </w:r>
      <w:r w:rsidR="000A0105">
        <w:rPr>
          <w:rFonts w:ascii="Times New Roman" w:hAnsi="Times New Roman" w:cs="Times New Roman"/>
          <w:b/>
          <w:bCs/>
          <w:sz w:val="20"/>
          <w:szCs w:val="20"/>
        </w:rPr>
        <w:t xml:space="preserve">: </w:t>
      </w:r>
    </w:p>
    <w:p w14:paraId="65AB417F" w14:textId="58FA1399" w:rsidR="00544124" w:rsidRPr="00544124" w:rsidRDefault="00544124" w:rsidP="006C13A3">
      <w:pPr>
        <w:tabs>
          <w:tab w:val="left" w:pos="851"/>
        </w:tabs>
        <w:ind w:left="720"/>
        <w:jc w:val="both"/>
        <w:rPr>
          <w:rFonts w:ascii="Times New Roman" w:hAnsi="Times New Roman" w:cs="Times New Roman"/>
          <w:sz w:val="20"/>
          <w:szCs w:val="20"/>
        </w:rPr>
      </w:pPr>
      <w:r w:rsidRPr="00544124">
        <w:rPr>
          <w:rFonts w:ascii="Times New Roman" w:hAnsi="Times New Roman" w:cs="Times New Roman"/>
          <w:sz w:val="20"/>
          <w:szCs w:val="20"/>
        </w:rPr>
        <w:t xml:space="preserve">These dyes are extensively applied in the staining processes of food, pharmaceutical, cosmetic, textile, and leather industries. Azo dyes are a class of synthetic dyes </w:t>
      </w:r>
      <w:r w:rsidR="00BF58AE">
        <w:rPr>
          <w:rFonts w:ascii="Times New Roman" w:hAnsi="Times New Roman" w:cs="Times New Roman"/>
          <w:sz w:val="20"/>
          <w:szCs w:val="20"/>
        </w:rPr>
        <w:t>given in Scheme 1</w:t>
      </w:r>
      <w:r w:rsidR="0067556A">
        <w:rPr>
          <w:rFonts w:ascii="Times New Roman" w:hAnsi="Times New Roman" w:cs="Times New Roman"/>
          <w:sz w:val="20"/>
          <w:szCs w:val="20"/>
        </w:rPr>
        <w:t xml:space="preserve"> </w:t>
      </w:r>
      <w:r w:rsidRPr="00544124">
        <w:rPr>
          <w:rFonts w:ascii="Times New Roman" w:hAnsi="Times New Roman" w:cs="Times New Roman"/>
          <w:sz w:val="20"/>
          <w:szCs w:val="20"/>
        </w:rPr>
        <w:t>containing at least one azo (-N=N-) group</w:t>
      </w:r>
      <w:r w:rsidR="00D80F34">
        <w:rPr>
          <w:rFonts w:ascii="Times New Roman" w:hAnsi="Times New Roman" w:cs="Times New Roman"/>
          <w:sz w:val="20"/>
          <w:szCs w:val="20"/>
        </w:rPr>
        <w:t xml:space="preserve"> (Mohanrasu, K. et.al. 2025</w:t>
      </w:r>
      <w:r w:rsidR="00A13AC3">
        <w:rPr>
          <w:rFonts w:ascii="Times New Roman" w:hAnsi="Times New Roman" w:cs="Times New Roman"/>
          <w:sz w:val="20"/>
          <w:szCs w:val="20"/>
        </w:rPr>
        <w:t>)</w:t>
      </w:r>
      <w:r w:rsidRPr="00544124">
        <w:rPr>
          <w:rFonts w:ascii="Times New Roman" w:hAnsi="Times New Roman" w:cs="Times New Roman"/>
          <w:sz w:val="20"/>
          <w:szCs w:val="20"/>
        </w:rPr>
        <w:t>. When azo dyes are systematically absorbed, they can be metabolized by azoreductase enzymes present in the intestinal microflora, liver cells, and skin-surface bacteria</w:t>
      </w:r>
      <w:r w:rsidR="00600DD0">
        <w:rPr>
          <w:rFonts w:ascii="Times New Roman" w:hAnsi="Times New Roman" w:cs="Times New Roman"/>
          <w:sz w:val="20"/>
          <w:szCs w:val="20"/>
        </w:rPr>
        <w:t xml:space="preserve"> (</w:t>
      </w:r>
      <w:r w:rsidR="00600DD0" w:rsidRPr="00600DD0">
        <w:rPr>
          <w:rFonts w:ascii="Times New Roman" w:hAnsi="Times New Roman" w:cs="Times New Roman"/>
          <w:sz w:val="20"/>
          <w:szCs w:val="20"/>
        </w:rPr>
        <w:t>Balachandran, B.</w:t>
      </w:r>
      <w:r w:rsidR="00600DD0">
        <w:rPr>
          <w:rFonts w:ascii="Times New Roman" w:hAnsi="Times New Roman" w:cs="Times New Roman"/>
          <w:sz w:val="20"/>
          <w:szCs w:val="20"/>
        </w:rPr>
        <w:t xml:space="preserve"> et.al., 2025</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600DD0">
        <w:rPr>
          <w:rFonts w:ascii="Times New Roman" w:hAnsi="Times New Roman" w:cs="Times New Roman"/>
          <w:sz w:val="20"/>
          <w:szCs w:val="20"/>
        </w:rPr>
        <w:t>)</w:t>
      </w:r>
      <w:r w:rsidRPr="00544124">
        <w:rPr>
          <w:rFonts w:ascii="Times New Roman" w:hAnsi="Times New Roman" w:cs="Times New Roman"/>
          <w:sz w:val="20"/>
          <w:szCs w:val="20"/>
        </w:rPr>
        <w:t>.</w:t>
      </w:r>
    </w:p>
    <w:p w14:paraId="21C91366" w14:textId="6971E42C" w:rsidR="00021430" w:rsidRDefault="00544124" w:rsidP="006C13A3">
      <w:pPr>
        <w:ind w:left="720"/>
        <w:jc w:val="both"/>
        <w:rPr>
          <w:rFonts w:ascii="Times New Roman" w:hAnsi="Times New Roman" w:cs="Times New Roman"/>
          <w:sz w:val="20"/>
          <w:szCs w:val="20"/>
        </w:rPr>
      </w:pPr>
      <w:r w:rsidRPr="00544124">
        <w:rPr>
          <w:rFonts w:ascii="Times New Roman" w:hAnsi="Times New Roman" w:cs="Times New Roman"/>
          <w:sz w:val="20"/>
          <w:szCs w:val="20"/>
        </w:rPr>
        <w:t>Azo dyes consist of aromatic amines; therefore, during their metabolism, they produce aromatic amine by-products that can be hazardous to living beings. It has been observed that certain azo dyes, such as 4-dimethylaminoazobenzene and o-aminoazotoluene, are carcinogenic substances that directly affect the liver and bladder. Other examples, such as methyl orange and Congo red, exhibit high chemical stability and resistance to biodegradation, allowing them to persist in the environment</w:t>
      </w:r>
      <w:r w:rsidR="00D80F34">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B27274">
        <w:rPr>
          <w:rFonts w:ascii="Times New Roman" w:hAnsi="Times New Roman" w:cs="Times New Roman"/>
          <w:sz w:val="20"/>
          <w:szCs w:val="20"/>
        </w:rPr>
        <w:t xml:space="preserve">; </w:t>
      </w:r>
      <w:r w:rsidR="00D80F34">
        <w:rPr>
          <w:rFonts w:ascii="Times New Roman" w:hAnsi="Times New Roman" w:cs="Times New Roman"/>
          <w:sz w:val="20"/>
          <w:szCs w:val="20"/>
        </w:rPr>
        <w:t>Negi, A. 2025)</w:t>
      </w:r>
      <w:r w:rsidRPr="00544124">
        <w:rPr>
          <w:rFonts w:ascii="Times New Roman" w:hAnsi="Times New Roman" w:cs="Times New Roman"/>
          <w:sz w:val="20"/>
          <w:szCs w:val="20"/>
        </w:rPr>
        <w:t>.</w:t>
      </w:r>
    </w:p>
    <w:p w14:paraId="482EED5C" w14:textId="51A3579C" w:rsidR="00811850" w:rsidRDefault="00811850" w:rsidP="00811850">
      <w:pPr>
        <w:tabs>
          <w:tab w:val="left" w:pos="2002"/>
        </w:tabs>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0147E3A" wp14:editId="5E7459EE">
            <wp:extent cx="2855859" cy="2106295"/>
            <wp:effectExtent l="0" t="0" r="1905" b="8255"/>
            <wp:docPr id="16213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1996" cy="2125572"/>
                    </a:xfrm>
                    <a:prstGeom prst="rect">
                      <a:avLst/>
                    </a:prstGeom>
                    <a:noFill/>
                    <a:ln>
                      <a:noFill/>
                    </a:ln>
                  </pic:spPr>
                </pic:pic>
              </a:graphicData>
            </a:graphic>
          </wp:inline>
        </w:drawing>
      </w:r>
    </w:p>
    <w:p w14:paraId="0FD5F917" w14:textId="34F6D76B" w:rsidR="00BF58AE" w:rsidRPr="00021430" w:rsidRDefault="00BF58AE" w:rsidP="00811850">
      <w:pPr>
        <w:tabs>
          <w:tab w:val="left" w:pos="2002"/>
        </w:tabs>
        <w:jc w:val="center"/>
        <w:rPr>
          <w:rFonts w:ascii="Times New Roman" w:hAnsi="Times New Roman" w:cs="Times New Roman"/>
          <w:sz w:val="20"/>
          <w:szCs w:val="20"/>
        </w:rPr>
      </w:pPr>
      <w:r>
        <w:rPr>
          <w:rFonts w:ascii="Times New Roman" w:hAnsi="Times New Roman" w:cs="Times New Roman"/>
          <w:sz w:val="20"/>
          <w:szCs w:val="20"/>
        </w:rPr>
        <w:t>Scheme 1. Synthetic routs of Azo dyes</w:t>
      </w:r>
      <w:r w:rsidR="00A13AC3">
        <w:rPr>
          <w:rFonts w:ascii="Times New Roman" w:hAnsi="Times New Roman" w:cs="Times New Roman"/>
          <w:sz w:val="20"/>
          <w:szCs w:val="20"/>
        </w:rPr>
        <w:t xml:space="preserve"> </w:t>
      </w:r>
      <w:r w:rsidR="00567E43">
        <w:rPr>
          <w:rFonts w:ascii="Times New Roman" w:hAnsi="Times New Roman" w:cs="Times New Roman"/>
          <w:sz w:val="20"/>
          <w:szCs w:val="20"/>
        </w:rPr>
        <w:t>(</w:t>
      </w:r>
      <w:r w:rsidR="00567E43" w:rsidRPr="00567E43">
        <w:rPr>
          <w:rFonts w:ascii="Times New Roman" w:hAnsi="Times New Roman" w:cs="Times New Roman"/>
          <w:sz w:val="20"/>
          <w:szCs w:val="20"/>
        </w:rPr>
        <w:t xml:space="preserve">Kofie, </w:t>
      </w:r>
      <w:r w:rsidR="00A13AC3" w:rsidRPr="00567E43">
        <w:rPr>
          <w:rFonts w:ascii="Times New Roman" w:hAnsi="Times New Roman" w:cs="Times New Roman"/>
          <w:sz w:val="20"/>
          <w:szCs w:val="20"/>
        </w:rPr>
        <w:t>W.</w:t>
      </w:r>
      <w:r w:rsidR="00A13AC3">
        <w:rPr>
          <w:rFonts w:ascii="Times New Roman" w:hAnsi="Times New Roman" w:cs="Times New Roman"/>
          <w:sz w:val="20"/>
          <w:szCs w:val="20"/>
        </w:rPr>
        <w:t xml:space="preserve"> et.al., 2019)</w:t>
      </w:r>
    </w:p>
    <w:p w14:paraId="60556E48" w14:textId="77777777" w:rsidR="00F14D46" w:rsidRDefault="000E5AA9" w:rsidP="00F14D46">
      <w:pPr>
        <w:pStyle w:val="ListParagraph"/>
        <w:numPr>
          <w:ilvl w:val="1"/>
          <w:numId w:val="22"/>
        </w:numPr>
        <w:jc w:val="both"/>
        <w:rPr>
          <w:rFonts w:ascii="Times New Roman" w:hAnsi="Times New Roman" w:cs="Times New Roman"/>
          <w:b/>
          <w:bCs/>
          <w:sz w:val="20"/>
          <w:szCs w:val="20"/>
        </w:rPr>
      </w:pPr>
      <w:r w:rsidRPr="00F31CA7">
        <w:rPr>
          <w:rFonts w:ascii="Times New Roman" w:hAnsi="Times New Roman" w:cs="Times New Roman"/>
          <w:b/>
          <w:bCs/>
          <w:sz w:val="20"/>
          <w:szCs w:val="20"/>
        </w:rPr>
        <w:t>Triphenylmethane dyes</w:t>
      </w:r>
    </w:p>
    <w:p w14:paraId="564F1B02" w14:textId="47351BEE" w:rsidR="00F14D46" w:rsidRDefault="00F14D46" w:rsidP="00193A03">
      <w:pPr>
        <w:ind w:left="567"/>
        <w:jc w:val="both"/>
        <w:rPr>
          <w:rFonts w:ascii="Times New Roman" w:hAnsi="Times New Roman" w:cs="Times New Roman"/>
          <w:sz w:val="20"/>
          <w:szCs w:val="20"/>
        </w:rPr>
      </w:pPr>
      <w:r>
        <w:rPr>
          <w:rFonts w:ascii="Times New Roman" w:hAnsi="Times New Roman" w:cs="Times New Roman"/>
          <w:sz w:val="20"/>
          <w:szCs w:val="20"/>
        </w:rPr>
        <w:lastRenderedPageBreak/>
        <w:t>T</w:t>
      </w:r>
      <w:r w:rsidRPr="00F14D46">
        <w:rPr>
          <w:rFonts w:ascii="Times New Roman" w:hAnsi="Times New Roman" w:cs="Times New Roman"/>
          <w:sz w:val="20"/>
          <w:szCs w:val="20"/>
        </w:rPr>
        <w:t>riphenylmethane dyes are a group of synthetic organic dyes known for their brilliant and intense colors, which arise from their characteristic chemical structure</w:t>
      </w:r>
      <w:r w:rsidR="004C5964">
        <w:rPr>
          <w:rFonts w:ascii="Times New Roman" w:hAnsi="Times New Roman" w:cs="Times New Roman"/>
          <w:sz w:val="20"/>
          <w:szCs w:val="20"/>
        </w:rPr>
        <w:t xml:space="preserve"> given in Figure 1</w:t>
      </w:r>
      <w:r w:rsidR="00A13AC3">
        <w:rPr>
          <w:rFonts w:ascii="Times New Roman" w:hAnsi="Times New Roman" w:cs="Times New Roman"/>
          <w:sz w:val="20"/>
          <w:szCs w:val="20"/>
        </w:rPr>
        <w:t>(Gaur, B. et.al., 2025)</w:t>
      </w:r>
      <w:r w:rsidRPr="00F14D46">
        <w:rPr>
          <w:rFonts w:ascii="Times New Roman" w:hAnsi="Times New Roman" w:cs="Times New Roman"/>
          <w:sz w:val="20"/>
          <w:szCs w:val="20"/>
        </w:rPr>
        <w:t>. These dyes are widely used in printing inks</w:t>
      </w:r>
      <w:r w:rsidR="005A540A">
        <w:rPr>
          <w:rFonts w:ascii="Times New Roman" w:hAnsi="Times New Roman" w:cs="Times New Roman"/>
          <w:sz w:val="20"/>
          <w:szCs w:val="20"/>
        </w:rPr>
        <w:t xml:space="preserve"> (van Bommel, R.M. et.al., 2025)</w:t>
      </w:r>
      <w:r w:rsidRPr="00F14D46">
        <w:rPr>
          <w:rFonts w:ascii="Times New Roman" w:hAnsi="Times New Roman" w:cs="Times New Roman"/>
          <w:sz w:val="20"/>
          <w:szCs w:val="20"/>
        </w:rPr>
        <w:t xml:space="preserve">, </w:t>
      </w:r>
      <w:r w:rsidR="00C07785" w:rsidRPr="00F14D46">
        <w:rPr>
          <w:rFonts w:ascii="Times New Roman" w:hAnsi="Times New Roman" w:cs="Times New Roman"/>
          <w:sz w:val="20"/>
          <w:szCs w:val="20"/>
        </w:rPr>
        <w:t xml:space="preserve">biological staining </w:t>
      </w:r>
      <w:r w:rsidR="00C07785">
        <w:rPr>
          <w:rFonts w:ascii="Times New Roman" w:hAnsi="Times New Roman" w:cs="Times New Roman"/>
          <w:sz w:val="20"/>
          <w:szCs w:val="20"/>
        </w:rPr>
        <w:t>like</w:t>
      </w:r>
      <w:r w:rsidR="00C07785" w:rsidRPr="00F14D46">
        <w:rPr>
          <w:rFonts w:ascii="Times New Roman" w:hAnsi="Times New Roman" w:cs="Times New Roman"/>
          <w:sz w:val="20"/>
          <w:szCs w:val="20"/>
        </w:rPr>
        <w:t xml:space="preserve"> Crystal Violet and </w:t>
      </w:r>
    </w:p>
    <w:p w14:paraId="0D023B25" w14:textId="3C962710" w:rsidR="004C5964" w:rsidRDefault="004C5964" w:rsidP="004C5964">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9FBFB9C" wp14:editId="6885D608">
            <wp:extent cx="1333500" cy="1061357"/>
            <wp:effectExtent l="0" t="0" r="0" b="5715"/>
            <wp:docPr id="186386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2766" cy="1068732"/>
                    </a:xfrm>
                    <a:prstGeom prst="rect">
                      <a:avLst/>
                    </a:prstGeom>
                    <a:noFill/>
                    <a:ln>
                      <a:noFill/>
                    </a:ln>
                  </pic:spPr>
                </pic:pic>
              </a:graphicData>
            </a:graphic>
          </wp:inline>
        </w:drawing>
      </w:r>
    </w:p>
    <w:p w14:paraId="09946BAB" w14:textId="73002B30" w:rsidR="004C5964" w:rsidRDefault="004C5964" w:rsidP="004C5964">
      <w:pPr>
        <w:jc w:val="center"/>
        <w:rPr>
          <w:rFonts w:ascii="Times New Roman" w:hAnsi="Times New Roman" w:cs="Times New Roman"/>
          <w:sz w:val="20"/>
          <w:szCs w:val="20"/>
        </w:rPr>
      </w:pPr>
      <w:r w:rsidRPr="008F324E">
        <w:rPr>
          <w:rFonts w:ascii="Times New Roman" w:hAnsi="Times New Roman" w:cs="Times New Roman"/>
          <w:b/>
          <w:bCs/>
          <w:sz w:val="20"/>
          <w:szCs w:val="20"/>
        </w:rPr>
        <w:t>Figure1:</w:t>
      </w:r>
      <w:r>
        <w:rPr>
          <w:rFonts w:ascii="Times New Roman" w:hAnsi="Times New Roman" w:cs="Times New Roman"/>
          <w:sz w:val="20"/>
          <w:szCs w:val="20"/>
        </w:rPr>
        <w:t xml:space="preserve"> Structure of triphenylmethane dye</w:t>
      </w:r>
    </w:p>
    <w:p w14:paraId="7CD3098C" w14:textId="5B7D5180" w:rsidR="0067556A" w:rsidRDefault="006C13A3" w:rsidP="00193A03">
      <w:pPr>
        <w:ind w:left="567"/>
        <w:jc w:val="both"/>
        <w:rPr>
          <w:rFonts w:ascii="Times New Roman" w:hAnsi="Times New Roman" w:cs="Times New Roman"/>
          <w:sz w:val="20"/>
          <w:szCs w:val="20"/>
        </w:rPr>
      </w:pPr>
      <w:r w:rsidRPr="00F14D46">
        <w:rPr>
          <w:rFonts w:ascii="Times New Roman" w:hAnsi="Times New Roman" w:cs="Times New Roman"/>
          <w:sz w:val="20"/>
          <w:szCs w:val="20"/>
        </w:rPr>
        <w:t>Malachite</w:t>
      </w:r>
      <w:r>
        <w:rPr>
          <w:rFonts w:ascii="Times New Roman" w:hAnsi="Times New Roman" w:cs="Times New Roman"/>
          <w:sz w:val="20"/>
          <w:szCs w:val="20"/>
        </w:rPr>
        <w:t xml:space="preserve"> </w:t>
      </w:r>
      <w:r w:rsidRPr="00F14D46">
        <w:rPr>
          <w:rFonts w:ascii="Times New Roman" w:hAnsi="Times New Roman" w:cs="Times New Roman"/>
          <w:sz w:val="20"/>
          <w:szCs w:val="20"/>
        </w:rPr>
        <w:t>Green</w:t>
      </w:r>
      <w:r>
        <w:rPr>
          <w:rFonts w:ascii="Times New Roman" w:hAnsi="Times New Roman" w:cs="Times New Roman"/>
          <w:sz w:val="20"/>
          <w:szCs w:val="20"/>
        </w:rPr>
        <w:t xml:space="preserve"> </w:t>
      </w:r>
      <w:r w:rsidR="0067556A" w:rsidRPr="00F14D46">
        <w:rPr>
          <w:rFonts w:ascii="Times New Roman" w:hAnsi="Times New Roman" w:cs="Times New Roman"/>
          <w:sz w:val="20"/>
          <w:szCs w:val="20"/>
        </w:rPr>
        <w:t>and textile coloration</w:t>
      </w:r>
      <w:r w:rsidR="00F01291">
        <w:rPr>
          <w:rFonts w:ascii="Times New Roman" w:hAnsi="Times New Roman" w:cs="Times New Roman"/>
          <w:sz w:val="20"/>
          <w:szCs w:val="20"/>
        </w:rPr>
        <w:t xml:space="preserve"> (Bian, Y. et.al., 2025)</w:t>
      </w:r>
      <w:r w:rsidR="0067556A" w:rsidRPr="00F14D46">
        <w:rPr>
          <w:rFonts w:ascii="Times New Roman" w:hAnsi="Times New Roman" w:cs="Times New Roman"/>
          <w:sz w:val="20"/>
          <w:szCs w:val="20"/>
        </w:rPr>
        <w:t>. However, they exhibit poor lightfastness, which limits their long-term applications.</w:t>
      </w:r>
      <w:r w:rsidR="0067556A">
        <w:rPr>
          <w:rFonts w:ascii="Times New Roman" w:hAnsi="Times New Roman" w:cs="Times New Roman"/>
          <w:sz w:val="20"/>
          <w:szCs w:val="20"/>
        </w:rPr>
        <w:t xml:space="preserve"> </w:t>
      </w:r>
      <w:r w:rsidR="0067556A" w:rsidRPr="00F14D46">
        <w:rPr>
          <w:rFonts w:ascii="Times New Roman" w:hAnsi="Times New Roman" w:cs="Times New Roman"/>
          <w:sz w:val="20"/>
          <w:szCs w:val="20"/>
        </w:rPr>
        <w:t>The synthesis of triphenylmethane dyes typically involves a condensation reaction that produces a leuco base, which is then subjected to an oxidation process to generate the final-colored compound</w:t>
      </w:r>
      <w:r w:rsidR="005A540A">
        <w:rPr>
          <w:rFonts w:ascii="Times New Roman" w:hAnsi="Times New Roman" w:cs="Times New Roman"/>
          <w:sz w:val="20"/>
          <w:szCs w:val="20"/>
        </w:rPr>
        <w:t xml:space="preserve"> (van Bommel, R.M. et.al., 2025)</w:t>
      </w:r>
      <w:r w:rsidR="0067556A">
        <w:rPr>
          <w:rFonts w:ascii="Times New Roman" w:hAnsi="Times New Roman" w:cs="Times New Roman"/>
          <w:sz w:val="20"/>
          <w:szCs w:val="20"/>
        </w:rPr>
        <w:t>.</w:t>
      </w:r>
    </w:p>
    <w:p w14:paraId="5C2C8D7A" w14:textId="13EDEAFB" w:rsidR="000E5AA9" w:rsidRPr="00840B6F" w:rsidRDefault="000E5AA9" w:rsidP="00840B6F">
      <w:pPr>
        <w:pStyle w:val="ListParagraph"/>
        <w:numPr>
          <w:ilvl w:val="1"/>
          <w:numId w:val="22"/>
        </w:numPr>
        <w:jc w:val="both"/>
        <w:rPr>
          <w:rFonts w:ascii="Times New Roman" w:hAnsi="Times New Roman" w:cs="Times New Roman"/>
          <w:sz w:val="20"/>
          <w:szCs w:val="20"/>
        </w:rPr>
      </w:pPr>
      <w:r w:rsidRPr="00840B6F">
        <w:rPr>
          <w:rFonts w:ascii="Times New Roman" w:hAnsi="Times New Roman" w:cs="Times New Roman"/>
          <w:b/>
          <w:bCs/>
          <w:sz w:val="20"/>
          <w:szCs w:val="20"/>
        </w:rPr>
        <w:t>Anthraquinone dyes</w:t>
      </w:r>
    </w:p>
    <w:p w14:paraId="0B1D3E96" w14:textId="12CB5F3B" w:rsidR="000E5AA9" w:rsidRDefault="00674D11" w:rsidP="00193A03">
      <w:pPr>
        <w:ind w:left="567"/>
        <w:jc w:val="both"/>
        <w:rPr>
          <w:rFonts w:ascii="Times New Roman" w:hAnsi="Times New Roman" w:cs="Times New Roman"/>
          <w:sz w:val="20"/>
          <w:szCs w:val="20"/>
        </w:rPr>
      </w:pPr>
      <w:r>
        <w:rPr>
          <w:rFonts w:ascii="Times New Roman" w:hAnsi="Times New Roman" w:cs="Times New Roman"/>
          <w:sz w:val="20"/>
          <w:szCs w:val="20"/>
        </w:rPr>
        <w:t xml:space="preserve">After that azo dyes </w:t>
      </w:r>
      <w:r w:rsidRPr="00674D11">
        <w:rPr>
          <w:rFonts w:ascii="Times New Roman" w:hAnsi="Times New Roman" w:cs="Times New Roman"/>
          <w:sz w:val="20"/>
          <w:szCs w:val="20"/>
        </w:rPr>
        <w:t>Anthraquinone dyes are a</w:t>
      </w:r>
      <w:r w:rsidR="00134262">
        <w:rPr>
          <w:rFonts w:ascii="Times New Roman" w:hAnsi="Times New Roman" w:cs="Times New Roman"/>
          <w:sz w:val="20"/>
          <w:szCs w:val="20"/>
        </w:rPr>
        <w:t xml:space="preserve"> second huge</w:t>
      </w:r>
      <w:r w:rsidRPr="00674D11">
        <w:rPr>
          <w:rFonts w:ascii="Times New Roman" w:hAnsi="Times New Roman" w:cs="Times New Roman"/>
          <w:sz w:val="20"/>
          <w:szCs w:val="20"/>
        </w:rPr>
        <w:t xml:space="preserve"> and </w:t>
      </w:r>
      <w:r w:rsidR="00134262" w:rsidRPr="00674D11">
        <w:rPr>
          <w:rFonts w:ascii="Times New Roman" w:hAnsi="Times New Roman" w:cs="Times New Roman"/>
          <w:sz w:val="20"/>
          <w:szCs w:val="20"/>
        </w:rPr>
        <w:t>significant</w:t>
      </w:r>
      <w:r w:rsidRPr="00674D11">
        <w:rPr>
          <w:rFonts w:ascii="Times New Roman" w:hAnsi="Times New Roman" w:cs="Times New Roman"/>
          <w:sz w:val="20"/>
          <w:szCs w:val="20"/>
        </w:rPr>
        <w:t xml:space="preserve"> class of colorants, that </w:t>
      </w:r>
      <w:r w:rsidR="00134262" w:rsidRPr="00674D11">
        <w:rPr>
          <w:rFonts w:ascii="Times New Roman" w:hAnsi="Times New Roman" w:cs="Times New Roman"/>
          <w:sz w:val="20"/>
          <w:szCs w:val="20"/>
        </w:rPr>
        <w:t>comprise</w:t>
      </w:r>
      <w:r w:rsidRPr="00674D11">
        <w:rPr>
          <w:rFonts w:ascii="Times New Roman" w:hAnsi="Times New Roman" w:cs="Times New Roman"/>
          <w:sz w:val="20"/>
          <w:szCs w:val="20"/>
        </w:rPr>
        <w:t xml:space="preserve"> the anthraquinone structure</w:t>
      </w:r>
      <w:r w:rsidR="00D40A7E">
        <w:rPr>
          <w:rFonts w:ascii="Times New Roman" w:hAnsi="Times New Roman" w:cs="Times New Roman"/>
          <w:sz w:val="20"/>
          <w:szCs w:val="20"/>
        </w:rPr>
        <w:t xml:space="preserve"> </w:t>
      </w:r>
      <w:bookmarkStart w:id="2" w:name="_Hlk217046660"/>
      <w:r w:rsidR="00D40A7E">
        <w:rPr>
          <w:rFonts w:ascii="Times New Roman" w:hAnsi="Times New Roman" w:cs="Times New Roman"/>
          <w:sz w:val="20"/>
          <w:szCs w:val="20"/>
        </w:rPr>
        <w:t>(</w:t>
      </w:r>
      <w:r w:rsidR="00D40A7E" w:rsidRPr="00D80F34">
        <w:rPr>
          <w:rFonts w:ascii="Times New Roman" w:hAnsi="Times New Roman" w:cs="Times New Roman"/>
          <w:sz w:val="20"/>
          <w:szCs w:val="20"/>
        </w:rPr>
        <w:t>Negi A.</w:t>
      </w:r>
      <w:r w:rsidR="00D40A7E">
        <w:rPr>
          <w:rFonts w:ascii="Times New Roman" w:hAnsi="Times New Roman" w:cs="Times New Roman"/>
          <w:sz w:val="20"/>
          <w:szCs w:val="20"/>
        </w:rPr>
        <w:t xml:space="preserve"> et.al.,</w:t>
      </w:r>
      <w:r w:rsidR="00D40A7E" w:rsidRPr="00D80F34">
        <w:rPr>
          <w:rFonts w:ascii="Times New Roman" w:hAnsi="Times New Roman" w:cs="Times New Roman"/>
          <w:sz w:val="20"/>
          <w:szCs w:val="20"/>
        </w:rPr>
        <w:t>2025)</w:t>
      </w:r>
      <w:bookmarkEnd w:id="2"/>
      <w:r w:rsidR="00D40A7E" w:rsidRPr="00D80F34">
        <w:rPr>
          <w:rFonts w:ascii="Times New Roman" w:hAnsi="Times New Roman" w:cs="Times New Roman"/>
          <w:sz w:val="20"/>
          <w:szCs w:val="20"/>
        </w:rPr>
        <w:t xml:space="preserve"> </w:t>
      </w:r>
      <w:r w:rsidR="00D40A7E">
        <w:rPr>
          <w:rFonts w:ascii="Times New Roman" w:hAnsi="Times New Roman" w:cs="Times New Roman"/>
          <w:sz w:val="20"/>
          <w:szCs w:val="20"/>
        </w:rPr>
        <w:t>shown</w:t>
      </w:r>
      <w:r w:rsidR="008F324E">
        <w:rPr>
          <w:rFonts w:ascii="Times New Roman" w:hAnsi="Times New Roman" w:cs="Times New Roman"/>
          <w:sz w:val="20"/>
          <w:szCs w:val="20"/>
        </w:rPr>
        <w:t xml:space="preserve"> in Figure 2</w:t>
      </w:r>
      <w:r w:rsidRPr="00674D11">
        <w:rPr>
          <w:rFonts w:ascii="Times New Roman" w:hAnsi="Times New Roman" w:cs="Times New Roman"/>
          <w:sz w:val="20"/>
          <w:szCs w:val="20"/>
        </w:rPr>
        <w:t>. Th</w:t>
      </w:r>
      <w:r w:rsidR="00134262">
        <w:rPr>
          <w:rFonts w:ascii="Times New Roman" w:hAnsi="Times New Roman" w:cs="Times New Roman"/>
          <w:sz w:val="20"/>
          <w:szCs w:val="20"/>
        </w:rPr>
        <w:t>ese dyes</w:t>
      </w:r>
      <w:r w:rsidRPr="00674D11">
        <w:rPr>
          <w:rFonts w:ascii="Times New Roman" w:hAnsi="Times New Roman" w:cs="Times New Roman"/>
          <w:sz w:val="20"/>
          <w:szCs w:val="20"/>
        </w:rPr>
        <w:t xml:space="preserve"> are </w:t>
      </w:r>
      <w:r w:rsidR="00134262">
        <w:rPr>
          <w:rFonts w:ascii="Times New Roman" w:hAnsi="Times New Roman" w:cs="Times New Roman"/>
          <w:sz w:val="20"/>
          <w:szCs w:val="20"/>
        </w:rPr>
        <w:t xml:space="preserve">also </w:t>
      </w:r>
      <w:r w:rsidR="00134262" w:rsidRPr="00674D11">
        <w:rPr>
          <w:rFonts w:ascii="Times New Roman" w:hAnsi="Times New Roman" w:cs="Times New Roman"/>
          <w:sz w:val="20"/>
          <w:szCs w:val="20"/>
        </w:rPr>
        <w:t>recognized</w:t>
      </w:r>
      <w:r w:rsidRPr="00674D11">
        <w:rPr>
          <w:rFonts w:ascii="Times New Roman" w:hAnsi="Times New Roman" w:cs="Times New Roman"/>
          <w:sz w:val="20"/>
          <w:szCs w:val="20"/>
        </w:rPr>
        <w:t xml:space="preserve"> for their vibrant and stable colors, </w:t>
      </w:r>
      <w:r w:rsidR="00134262" w:rsidRPr="00674D11">
        <w:rPr>
          <w:rFonts w:ascii="Times New Roman" w:hAnsi="Times New Roman" w:cs="Times New Roman"/>
          <w:sz w:val="20"/>
          <w:szCs w:val="20"/>
        </w:rPr>
        <w:t>mainly</w:t>
      </w:r>
      <w:r w:rsidRPr="00674D11">
        <w:rPr>
          <w:rFonts w:ascii="Times New Roman" w:hAnsi="Times New Roman" w:cs="Times New Roman"/>
          <w:sz w:val="20"/>
          <w:szCs w:val="20"/>
        </w:rPr>
        <w:t xml:space="preserve"> in the red, blue, and green ranges, and are </w:t>
      </w:r>
      <w:r w:rsidR="00134262">
        <w:rPr>
          <w:rFonts w:ascii="Times New Roman" w:hAnsi="Times New Roman" w:cs="Times New Roman"/>
          <w:sz w:val="20"/>
          <w:szCs w:val="20"/>
        </w:rPr>
        <w:t>applied</w:t>
      </w:r>
      <w:r w:rsidRPr="00674D11">
        <w:rPr>
          <w:rFonts w:ascii="Times New Roman" w:hAnsi="Times New Roman" w:cs="Times New Roman"/>
          <w:sz w:val="20"/>
          <w:szCs w:val="20"/>
        </w:rPr>
        <w:t xml:space="preserve"> in </w:t>
      </w:r>
      <w:r w:rsidR="00134262">
        <w:rPr>
          <w:rFonts w:ascii="Times New Roman" w:hAnsi="Times New Roman" w:cs="Times New Roman"/>
          <w:sz w:val="20"/>
          <w:szCs w:val="20"/>
        </w:rPr>
        <w:t xml:space="preserve">staining for </w:t>
      </w:r>
      <w:r w:rsidRPr="00674D11">
        <w:rPr>
          <w:rFonts w:ascii="Times New Roman" w:hAnsi="Times New Roman" w:cs="Times New Roman"/>
          <w:sz w:val="20"/>
          <w:szCs w:val="20"/>
        </w:rPr>
        <w:t xml:space="preserve">textiles, cosmetics, and food. </w:t>
      </w:r>
      <w:r w:rsidR="00134262" w:rsidRPr="00674D11">
        <w:rPr>
          <w:rFonts w:ascii="Times New Roman" w:hAnsi="Times New Roman" w:cs="Times New Roman"/>
          <w:sz w:val="20"/>
          <w:szCs w:val="20"/>
        </w:rPr>
        <w:t>Though</w:t>
      </w:r>
      <w:r w:rsidRPr="00674D11">
        <w:rPr>
          <w:rFonts w:ascii="Times New Roman" w:hAnsi="Times New Roman" w:cs="Times New Roman"/>
          <w:sz w:val="20"/>
          <w:szCs w:val="20"/>
        </w:rPr>
        <w:t xml:space="preserve"> </w:t>
      </w:r>
      <w:r w:rsidR="00134262" w:rsidRPr="00674D11">
        <w:rPr>
          <w:rFonts w:ascii="Times New Roman" w:hAnsi="Times New Roman" w:cs="Times New Roman"/>
          <w:sz w:val="20"/>
          <w:szCs w:val="20"/>
        </w:rPr>
        <w:t>numerous</w:t>
      </w:r>
      <w:r w:rsidRPr="00674D11">
        <w:rPr>
          <w:rFonts w:ascii="Times New Roman" w:hAnsi="Times New Roman" w:cs="Times New Roman"/>
          <w:sz w:val="20"/>
          <w:szCs w:val="20"/>
        </w:rPr>
        <w:t xml:space="preserve"> synthetic anthraquinones exist, </w:t>
      </w:r>
      <w:r w:rsidR="00840B6F" w:rsidRPr="00674D11">
        <w:rPr>
          <w:rFonts w:ascii="Times New Roman" w:hAnsi="Times New Roman" w:cs="Times New Roman"/>
          <w:sz w:val="20"/>
          <w:szCs w:val="20"/>
        </w:rPr>
        <w:t>factually</w:t>
      </w:r>
      <w:r w:rsidRPr="00674D11">
        <w:rPr>
          <w:rFonts w:ascii="Times New Roman" w:hAnsi="Times New Roman" w:cs="Times New Roman"/>
          <w:sz w:val="20"/>
          <w:szCs w:val="20"/>
        </w:rPr>
        <w:t xml:space="preserve">, red dyes were also derived from natural sources </w:t>
      </w:r>
      <w:r w:rsidR="00840B6F">
        <w:rPr>
          <w:rFonts w:ascii="Times New Roman" w:hAnsi="Times New Roman" w:cs="Times New Roman"/>
          <w:sz w:val="20"/>
          <w:szCs w:val="20"/>
        </w:rPr>
        <w:t>as</w:t>
      </w:r>
      <w:r w:rsidRPr="00674D11">
        <w:rPr>
          <w:rFonts w:ascii="Times New Roman" w:hAnsi="Times New Roman" w:cs="Times New Roman"/>
          <w:sz w:val="20"/>
          <w:szCs w:val="20"/>
        </w:rPr>
        <w:t xml:space="preserve"> insects (cochineal) and plants, </w:t>
      </w:r>
      <w:r w:rsidR="00840B6F">
        <w:rPr>
          <w:rFonts w:ascii="Times New Roman" w:hAnsi="Times New Roman" w:cs="Times New Roman"/>
          <w:sz w:val="20"/>
          <w:szCs w:val="20"/>
        </w:rPr>
        <w:t xml:space="preserve">that </w:t>
      </w:r>
      <w:r w:rsidRPr="00674D11">
        <w:rPr>
          <w:rFonts w:ascii="Times New Roman" w:hAnsi="Times New Roman" w:cs="Times New Roman"/>
          <w:sz w:val="20"/>
          <w:szCs w:val="20"/>
        </w:rPr>
        <w:t>contain anthraquinone compounds</w:t>
      </w:r>
      <w:r w:rsidR="001E1ABD">
        <w:rPr>
          <w:rFonts w:ascii="Times New Roman" w:hAnsi="Times New Roman" w:cs="Times New Roman"/>
          <w:sz w:val="20"/>
          <w:szCs w:val="20"/>
        </w:rPr>
        <w:t xml:space="preserve"> (</w:t>
      </w:r>
      <w:r w:rsidR="001E1ABD" w:rsidRPr="001E1ABD">
        <w:rPr>
          <w:rFonts w:ascii="Times New Roman" w:hAnsi="Times New Roman" w:cs="Times New Roman"/>
          <w:sz w:val="20"/>
          <w:szCs w:val="20"/>
        </w:rPr>
        <w:t>Krishnaraj, G.</w:t>
      </w:r>
      <w:r w:rsidR="001E1ABD">
        <w:rPr>
          <w:rFonts w:ascii="Times New Roman" w:hAnsi="Times New Roman" w:cs="Times New Roman"/>
          <w:sz w:val="20"/>
          <w:szCs w:val="20"/>
        </w:rPr>
        <w:t xml:space="preserve"> et. al, 2025)</w:t>
      </w:r>
      <w:r w:rsidRPr="00674D11">
        <w:rPr>
          <w:rFonts w:ascii="Times New Roman" w:hAnsi="Times New Roman" w:cs="Times New Roman"/>
          <w:sz w:val="20"/>
          <w:szCs w:val="20"/>
        </w:rPr>
        <w:t>.</w:t>
      </w:r>
      <w:r w:rsidR="00840B6F">
        <w:rPr>
          <w:rFonts w:ascii="Times New Roman" w:hAnsi="Times New Roman" w:cs="Times New Roman"/>
          <w:sz w:val="20"/>
          <w:szCs w:val="20"/>
        </w:rPr>
        <w:t xml:space="preserve"> These dyes show good stability towards light and solubility. For examples</w:t>
      </w:r>
      <w:r w:rsidR="000E5AA9" w:rsidRPr="004711C3">
        <w:rPr>
          <w:rFonts w:ascii="Times New Roman" w:hAnsi="Times New Roman" w:cs="Times New Roman"/>
          <w:sz w:val="20"/>
          <w:szCs w:val="20"/>
        </w:rPr>
        <w:t>: Reactive blue, Disperse blue.</w:t>
      </w:r>
    </w:p>
    <w:p w14:paraId="63958477" w14:textId="2EE231EA" w:rsidR="008F324E" w:rsidRDefault="008F324E" w:rsidP="008F324E">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4EDE66E" wp14:editId="6D971C73">
            <wp:extent cx="1741805" cy="1088571"/>
            <wp:effectExtent l="0" t="0" r="0" b="0"/>
            <wp:docPr id="1164851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8472" cy="1092738"/>
                    </a:xfrm>
                    <a:prstGeom prst="rect">
                      <a:avLst/>
                    </a:prstGeom>
                    <a:noFill/>
                    <a:ln>
                      <a:noFill/>
                    </a:ln>
                  </pic:spPr>
                </pic:pic>
              </a:graphicData>
            </a:graphic>
          </wp:inline>
        </w:drawing>
      </w:r>
    </w:p>
    <w:p w14:paraId="4DA83E24" w14:textId="5080DF35" w:rsidR="008F324E" w:rsidRPr="004711C3" w:rsidRDefault="008F324E" w:rsidP="008F324E">
      <w:pPr>
        <w:jc w:val="center"/>
        <w:rPr>
          <w:rFonts w:ascii="Times New Roman" w:hAnsi="Times New Roman" w:cs="Times New Roman"/>
          <w:sz w:val="20"/>
          <w:szCs w:val="20"/>
        </w:rPr>
      </w:pPr>
      <w:r w:rsidRPr="008F324E">
        <w:rPr>
          <w:rFonts w:ascii="Times New Roman" w:hAnsi="Times New Roman" w:cs="Times New Roman"/>
          <w:b/>
          <w:bCs/>
          <w:sz w:val="20"/>
          <w:szCs w:val="20"/>
        </w:rPr>
        <w:t>Figure 2:</w:t>
      </w:r>
      <w:r>
        <w:rPr>
          <w:rFonts w:ascii="Times New Roman" w:hAnsi="Times New Roman" w:cs="Times New Roman"/>
          <w:sz w:val="20"/>
          <w:szCs w:val="20"/>
        </w:rPr>
        <w:t xml:space="preserve"> Structure of Anthraquinone dye</w:t>
      </w:r>
      <w:r w:rsidR="001E1ABD">
        <w:rPr>
          <w:rFonts w:ascii="Times New Roman" w:hAnsi="Times New Roman" w:cs="Times New Roman"/>
          <w:sz w:val="20"/>
          <w:szCs w:val="20"/>
        </w:rPr>
        <w:t xml:space="preserve"> (</w:t>
      </w:r>
      <w:r w:rsidR="001E1ABD" w:rsidRPr="00D80F34">
        <w:rPr>
          <w:rFonts w:ascii="Times New Roman" w:hAnsi="Times New Roman" w:cs="Times New Roman"/>
          <w:sz w:val="20"/>
          <w:szCs w:val="20"/>
        </w:rPr>
        <w:t>Negi A.</w:t>
      </w:r>
      <w:r w:rsidR="001E1ABD">
        <w:rPr>
          <w:rFonts w:ascii="Times New Roman" w:hAnsi="Times New Roman" w:cs="Times New Roman"/>
          <w:sz w:val="20"/>
          <w:szCs w:val="20"/>
        </w:rPr>
        <w:t xml:space="preserve"> et.al.,</w:t>
      </w:r>
      <w:r w:rsidR="001E1ABD" w:rsidRPr="00D80F34">
        <w:rPr>
          <w:rFonts w:ascii="Times New Roman" w:hAnsi="Times New Roman" w:cs="Times New Roman"/>
          <w:sz w:val="20"/>
          <w:szCs w:val="20"/>
        </w:rPr>
        <w:t>2025)</w:t>
      </w:r>
    </w:p>
    <w:p w14:paraId="7BF6BB28" w14:textId="6E326A8B" w:rsidR="000E5AA9" w:rsidRPr="005113A2" w:rsidRDefault="000E5AA9" w:rsidP="005113A2">
      <w:pPr>
        <w:pStyle w:val="ListParagraph"/>
        <w:numPr>
          <w:ilvl w:val="1"/>
          <w:numId w:val="22"/>
        </w:numPr>
        <w:jc w:val="both"/>
        <w:rPr>
          <w:rFonts w:ascii="Times New Roman" w:hAnsi="Times New Roman" w:cs="Times New Roman"/>
          <w:b/>
          <w:bCs/>
          <w:sz w:val="20"/>
          <w:szCs w:val="20"/>
        </w:rPr>
      </w:pPr>
      <w:r w:rsidRPr="005113A2">
        <w:rPr>
          <w:rFonts w:ascii="Times New Roman" w:hAnsi="Times New Roman" w:cs="Times New Roman"/>
          <w:b/>
          <w:bCs/>
          <w:sz w:val="20"/>
          <w:szCs w:val="20"/>
        </w:rPr>
        <w:t>Reactive dyes</w:t>
      </w:r>
    </w:p>
    <w:p w14:paraId="58A0A4D0" w14:textId="15A463F9" w:rsidR="00FB5CC9" w:rsidRDefault="005113A2" w:rsidP="00193A03">
      <w:pPr>
        <w:ind w:left="567"/>
        <w:jc w:val="both"/>
        <w:rPr>
          <w:rFonts w:ascii="Times New Roman" w:hAnsi="Times New Roman" w:cs="Times New Roman"/>
          <w:sz w:val="20"/>
          <w:szCs w:val="20"/>
        </w:rPr>
      </w:pPr>
      <w:r>
        <w:rPr>
          <w:rFonts w:ascii="Times New Roman" w:hAnsi="Times New Roman" w:cs="Times New Roman"/>
          <w:sz w:val="20"/>
          <w:szCs w:val="20"/>
        </w:rPr>
        <w:t>Reactive dyes are also a group of synthetic dyes</w:t>
      </w:r>
      <w:r w:rsidR="00FB5CC9">
        <w:rPr>
          <w:rFonts w:ascii="Times New Roman" w:hAnsi="Times New Roman" w:cs="Times New Roman"/>
          <w:sz w:val="20"/>
          <w:szCs w:val="20"/>
        </w:rPr>
        <w:t xml:space="preserve"> </w:t>
      </w:r>
      <w:r w:rsidR="00C76B70">
        <w:rPr>
          <w:rFonts w:ascii="Times New Roman" w:hAnsi="Times New Roman" w:cs="Times New Roman"/>
          <w:sz w:val="20"/>
          <w:szCs w:val="20"/>
        </w:rPr>
        <w:t xml:space="preserve">(Kushwaha, R. et.al., 2025) </w:t>
      </w:r>
      <w:r w:rsidR="00FB5CC9">
        <w:rPr>
          <w:rFonts w:ascii="Times New Roman" w:hAnsi="Times New Roman" w:cs="Times New Roman"/>
          <w:sz w:val="20"/>
          <w:szCs w:val="20"/>
        </w:rPr>
        <w:t>represents in Figure 3</w:t>
      </w:r>
      <w:r>
        <w:rPr>
          <w:rFonts w:ascii="Times New Roman" w:hAnsi="Times New Roman" w:cs="Times New Roman"/>
          <w:sz w:val="20"/>
          <w:szCs w:val="20"/>
        </w:rPr>
        <w:t xml:space="preserve">, during the staining it permanently formed covalent bonds </w:t>
      </w:r>
      <w:r w:rsidR="00F17AF1">
        <w:rPr>
          <w:rFonts w:ascii="Times New Roman" w:hAnsi="Times New Roman" w:cs="Times New Roman"/>
          <w:sz w:val="20"/>
          <w:szCs w:val="20"/>
        </w:rPr>
        <w:t xml:space="preserve">in specific condition as in alkaline condition </w:t>
      </w:r>
      <w:r>
        <w:rPr>
          <w:rFonts w:ascii="Times New Roman" w:hAnsi="Times New Roman" w:cs="Times New Roman"/>
          <w:sz w:val="20"/>
          <w:szCs w:val="20"/>
        </w:rPr>
        <w:t>with textile fibres that make them itself a part of fabric.</w:t>
      </w:r>
      <w:r w:rsidR="001C492C">
        <w:rPr>
          <w:rFonts w:ascii="Times New Roman" w:hAnsi="Times New Roman" w:cs="Times New Roman"/>
          <w:sz w:val="20"/>
          <w:szCs w:val="20"/>
        </w:rPr>
        <w:t xml:space="preserve"> Such chemical linkage results in brilliant colourfastness to washing and light that create them a very prevalent choice for staining cellulosic fibers like cotton along with protein fibers like as wool and silk.</w:t>
      </w:r>
      <w:r w:rsidR="00F17AF1">
        <w:rPr>
          <w:rFonts w:ascii="Times New Roman" w:hAnsi="Times New Roman" w:cs="Times New Roman"/>
          <w:sz w:val="20"/>
          <w:szCs w:val="20"/>
        </w:rPr>
        <w:t xml:space="preserve"> Because of </w:t>
      </w:r>
      <w:r w:rsidR="002B0A76">
        <w:rPr>
          <w:rFonts w:ascii="Times New Roman" w:hAnsi="Times New Roman" w:cs="Times New Roman"/>
          <w:sz w:val="20"/>
          <w:szCs w:val="20"/>
        </w:rPr>
        <w:t>its</w:t>
      </w:r>
      <w:r w:rsidR="00F17AF1">
        <w:rPr>
          <w:rFonts w:ascii="Times New Roman" w:hAnsi="Times New Roman" w:cs="Times New Roman"/>
          <w:sz w:val="20"/>
          <w:szCs w:val="20"/>
        </w:rPr>
        <w:t xml:space="preserve"> poor fixation </w:t>
      </w:r>
      <w:r w:rsidR="002B0A76">
        <w:rPr>
          <w:rFonts w:ascii="Times New Roman" w:hAnsi="Times New Roman" w:cs="Times New Roman"/>
          <w:sz w:val="20"/>
          <w:szCs w:val="20"/>
        </w:rPr>
        <w:t xml:space="preserve">capability </w:t>
      </w:r>
      <w:r w:rsidR="00F17AF1">
        <w:rPr>
          <w:rFonts w:ascii="Times New Roman" w:hAnsi="Times New Roman" w:cs="Times New Roman"/>
          <w:sz w:val="20"/>
          <w:szCs w:val="20"/>
        </w:rPr>
        <w:t>with fibers hence more quantity of dyes passed with wastewater that cause high amounts of dye present in water</w:t>
      </w:r>
      <w:r w:rsidR="00FD736C">
        <w:rPr>
          <w:rFonts w:ascii="Times New Roman" w:hAnsi="Times New Roman" w:cs="Times New Roman"/>
          <w:sz w:val="20"/>
          <w:szCs w:val="20"/>
        </w:rPr>
        <w:t xml:space="preserve"> (Thakur, S. et.al.2025</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FD736C">
        <w:rPr>
          <w:rFonts w:ascii="Times New Roman" w:hAnsi="Times New Roman" w:cs="Times New Roman"/>
          <w:sz w:val="20"/>
          <w:szCs w:val="20"/>
        </w:rPr>
        <w:t>)</w:t>
      </w:r>
      <w:r w:rsidR="00FD736C" w:rsidRPr="00630AB7">
        <w:rPr>
          <w:rFonts w:ascii="Times New Roman" w:hAnsi="Times New Roman" w:cs="Times New Roman"/>
          <w:sz w:val="20"/>
          <w:szCs w:val="20"/>
        </w:rPr>
        <w:t>.</w:t>
      </w:r>
    </w:p>
    <w:p w14:paraId="449429FA" w14:textId="1C7EA22A" w:rsidR="005113A2" w:rsidRDefault="00FB5CC9" w:rsidP="00FB5CC9">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4E3EB858" wp14:editId="1D65B227">
            <wp:extent cx="2051785" cy="1344295"/>
            <wp:effectExtent l="0" t="0" r="5715" b="8255"/>
            <wp:docPr id="708594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3480" cy="1351957"/>
                    </a:xfrm>
                    <a:prstGeom prst="rect">
                      <a:avLst/>
                    </a:prstGeom>
                    <a:noFill/>
                    <a:ln>
                      <a:noFill/>
                    </a:ln>
                  </pic:spPr>
                </pic:pic>
              </a:graphicData>
            </a:graphic>
          </wp:inline>
        </w:drawing>
      </w:r>
    </w:p>
    <w:p w14:paraId="4062EE76" w14:textId="6B11D4E1" w:rsidR="00FB5CC9" w:rsidRPr="005113A2" w:rsidRDefault="00FB5CC9" w:rsidP="00FB5CC9">
      <w:pPr>
        <w:jc w:val="center"/>
        <w:rPr>
          <w:rFonts w:ascii="Times New Roman" w:hAnsi="Times New Roman" w:cs="Times New Roman"/>
          <w:sz w:val="20"/>
          <w:szCs w:val="20"/>
        </w:rPr>
      </w:pPr>
      <w:r w:rsidRPr="00FB5CC9">
        <w:rPr>
          <w:rFonts w:ascii="Times New Roman" w:hAnsi="Times New Roman" w:cs="Times New Roman"/>
          <w:b/>
          <w:bCs/>
          <w:sz w:val="20"/>
          <w:szCs w:val="20"/>
        </w:rPr>
        <w:t>Figure3:</w:t>
      </w:r>
      <w:r>
        <w:rPr>
          <w:rFonts w:ascii="Times New Roman" w:hAnsi="Times New Roman" w:cs="Times New Roman"/>
          <w:sz w:val="20"/>
          <w:szCs w:val="20"/>
        </w:rPr>
        <w:t xml:space="preserve"> Structure of Reactive dye</w:t>
      </w:r>
    </w:p>
    <w:p w14:paraId="368DF59D" w14:textId="31613048" w:rsidR="001E4A1B" w:rsidRPr="001E4A1B" w:rsidRDefault="000E5AA9" w:rsidP="001E4A1B">
      <w:pPr>
        <w:pStyle w:val="ListParagraph"/>
        <w:numPr>
          <w:ilvl w:val="1"/>
          <w:numId w:val="22"/>
        </w:numPr>
        <w:jc w:val="both"/>
        <w:rPr>
          <w:rFonts w:ascii="Times New Roman" w:hAnsi="Times New Roman" w:cs="Times New Roman"/>
          <w:b/>
          <w:bCs/>
          <w:sz w:val="20"/>
          <w:szCs w:val="20"/>
        </w:rPr>
      </w:pPr>
      <w:r w:rsidRPr="001E4A1B">
        <w:rPr>
          <w:rFonts w:ascii="Times New Roman" w:hAnsi="Times New Roman" w:cs="Times New Roman"/>
          <w:b/>
          <w:bCs/>
          <w:sz w:val="20"/>
          <w:szCs w:val="20"/>
        </w:rPr>
        <w:t>Basic, Acid, and Disperse dyes</w:t>
      </w:r>
    </w:p>
    <w:p w14:paraId="441A5563" w14:textId="616F3207" w:rsidR="001E4A1B" w:rsidRDefault="001E4A1B" w:rsidP="00193A03">
      <w:pPr>
        <w:pStyle w:val="ListParagraph"/>
        <w:ind w:left="567"/>
        <w:jc w:val="both"/>
        <w:rPr>
          <w:rFonts w:ascii="Times New Roman" w:hAnsi="Times New Roman" w:cs="Times New Roman"/>
          <w:sz w:val="20"/>
          <w:szCs w:val="20"/>
        </w:rPr>
      </w:pPr>
      <w:r>
        <w:rPr>
          <w:rFonts w:ascii="Times New Roman" w:hAnsi="Times New Roman" w:cs="Times New Roman"/>
          <w:sz w:val="20"/>
          <w:szCs w:val="20"/>
        </w:rPr>
        <w:t xml:space="preserve">The dyes which show </w:t>
      </w:r>
      <w:r w:rsidR="0004261A">
        <w:rPr>
          <w:rFonts w:ascii="Times New Roman" w:hAnsi="Times New Roman" w:cs="Times New Roman"/>
          <w:sz w:val="20"/>
          <w:szCs w:val="20"/>
        </w:rPr>
        <w:t xml:space="preserve">anionic, </w:t>
      </w:r>
      <w:r>
        <w:rPr>
          <w:rFonts w:ascii="Times New Roman" w:hAnsi="Times New Roman" w:cs="Times New Roman"/>
          <w:sz w:val="20"/>
          <w:szCs w:val="20"/>
        </w:rPr>
        <w:t xml:space="preserve">cationic and non-ionic nature called </w:t>
      </w:r>
      <w:r w:rsidR="0004261A">
        <w:rPr>
          <w:rFonts w:ascii="Times New Roman" w:hAnsi="Times New Roman" w:cs="Times New Roman"/>
          <w:sz w:val="20"/>
          <w:szCs w:val="20"/>
        </w:rPr>
        <w:t xml:space="preserve">acidic, </w:t>
      </w:r>
      <w:r>
        <w:rPr>
          <w:rFonts w:ascii="Times New Roman" w:hAnsi="Times New Roman" w:cs="Times New Roman"/>
          <w:sz w:val="20"/>
          <w:szCs w:val="20"/>
        </w:rPr>
        <w:t>basic and disperse dyes respectively</w:t>
      </w:r>
      <w:r w:rsidR="0004261A">
        <w:rPr>
          <w:rFonts w:ascii="Times New Roman" w:hAnsi="Times New Roman" w:cs="Times New Roman"/>
          <w:sz w:val="20"/>
          <w:szCs w:val="20"/>
        </w:rPr>
        <w:t xml:space="preserve"> </w:t>
      </w:r>
      <w:r w:rsidR="006C13A3">
        <w:rPr>
          <w:rFonts w:ascii="Times New Roman" w:hAnsi="Times New Roman" w:cs="Times New Roman"/>
          <w:sz w:val="20"/>
          <w:szCs w:val="20"/>
        </w:rPr>
        <w:t>shown if Figure 4A.B and C, these are a distinct group of colorants that differ in their chem-</w:t>
      </w:r>
    </w:p>
    <w:p w14:paraId="1EA20C75" w14:textId="49DDF029" w:rsidR="0004261A" w:rsidRDefault="0004261A" w:rsidP="0004261A">
      <w:pPr>
        <w:pStyle w:val="ListParagraph"/>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45CA44A" wp14:editId="37C41FA3">
            <wp:extent cx="5349875" cy="1469571"/>
            <wp:effectExtent l="0" t="0" r="3175" b="0"/>
            <wp:docPr id="828393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7739" cy="1471731"/>
                    </a:xfrm>
                    <a:prstGeom prst="rect">
                      <a:avLst/>
                    </a:prstGeom>
                    <a:noFill/>
                    <a:ln>
                      <a:noFill/>
                    </a:ln>
                  </pic:spPr>
                </pic:pic>
              </a:graphicData>
            </a:graphic>
          </wp:inline>
        </w:drawing>
      </w:r>
    </w:p>
    <w:p w14:paraId="09B79A55" w14:textId="09305EEA" w:rsidR="0004261A" w:rsidRDefault="0004261A" w:rsidP="0004261A">
      <w:pPr>
        <w:pStyle w:val="ListParagraph"/>
        <w:ind w:left="0"/>
        <w:jc w:val="center"/>
        <w:rPr>
          <w:rFonts w:ascii="Times New Roman" w:hAnsi="Times New Roman" w:cs="Times New Roman"/>
          <w:sz w:val="20"/>
          <w:szCs w:val="20"/>
        </w:rPr>
      </w:pPr>
      <w:r w:rsidRPr="0004261A">
        <w:rPr>
          <w:rFonts w:ascii="Times New Roman" w:hAnsi="Times New Roman" w:cs="Times New Roman"/>
          <w:b/>
          <w:bCs/>
          <w:sz w:val="20"/>
          <w:szCs w:val="20"/>
        </w:rPr>
        <w:t>Figure 4:</w:t>
      </w:r>
      <w:r>
        <w:rPr>
          <w:rFonts w:ascii="Times New Roman" w:hAnsi="Times New Roman" w:cs="Times New Roman"/>
          <w:sz w:val="20"/>
          <w:szCs w:val="20"/>
        </w:rPr>
        <w:t xml:space="preserve"> Structure of A</w:t>
      </w:r>
      <w:r w:rsidR="00021F8D">
        <w:rPr>
          <w:rFonts w:ascii="Times New Roman" w:hAnsi="Times New Roman" w:cs="Times New Roman"/>
          <w:sz w:val="20"/>
          <w:szCs w:val="20"/>
        </w:rPr>
        <w:t>.</w:t>
      </w:r>
      <w:r>
        <w:rPr>
          <w:rFonts w:ascii="Times New Roman" w:hAnsi="Times New Roman" w:cs="Times New Roman"/>
          <w:sz w:val="20"/>
          <w:szCs w:val="20"/>
        </w:rPr>
        <w:t xml:space="preserve"> </w:t>
      </w:r>
      <w:r w:rsidR="00021F8D">
        <w:rPr>
          <w:rFonts w:ascii="Times New Roman" w:hAnsi="Times New Roman" w:cs="Times New Roman"/>
          <w:sz w:val="20"/>
          <w:szCs w:val="20"/>
        </w:rPr>
        <w:t>A</w:t>
      </w:r>
      <w:r>
        <w:rPr>
          <w:rFonts w:ascii="Times New Roman" w:hAnsi="Times New Roman" w:cs="Times New Roman"/>
          <w:sz w:val="20"/>
          <w:szCs w:val="20"/>
        </w:rPr>
        <w:t>cidic dye, B</w:t>
      </w:r>
      <w:r w:rsidR="00021F8D">
        <w:rPr>
          <w:rFonts w:ascii="Times New Roman" w:hAnsi="Times New Roman" w:cs="Times New Roman"/>
          <w:sz w:val="20"/>
          <w:szCs w:val="20"/>
        </w:rPr>
        <w:t>.</w:t>
      </w:r>
      <w:r>
        <w:rPr>
          <w:rFonts w:ascii="Times New Roman" w:hAnsi="Times New Roman" w:cs="Times New Roman"/>
          <w:sz w:val="20"/>
          <w:szCs w:val="20"/>
        </w:rPr>
        <w:t xml:space="preserve"> Basic dye and C Disperse dyes</w:t>
      </w:r>
    </w:p>
    <w:p w14:paraId="4AAE2370" w14:textId="77777777" w:rsidR="006C13A3" w:rsidRDefault="006C13A3" w:rsidP="0004261A">
      <w:pPr>
        <w:pStyle w:val="ListParagraph"/>
        <w:ind w:left="0"/>
        <w:jc w:val="center"/>
        <w:rPr>
          <w:rFonts w:ascii="Times New Roman" w:hAnsi="Times New Roman" w:cs="Times New Roman"/>
          <w:sz w:val="20"/>
          <w:szCs w:val="20"/>
        </w:rPr>
      </w:pPr>
    </w:p>
    <w:p w14:paraId="31207981" w14:textId="4943C3E2" w:rsidR="0067556A" w:rsidRPr="00936B2C" w:rsidRDefault="006C13A3" w:rsidP="00193A03">
      <w:pPr>
        <w:pStyle w:val="ListParagraph"/>
        <w:ind w:left="567"/>
        <w:jc w:val="both"/>
        <w:rPr>
          <w:rFonts w:ascii="Times New Roman" w:hAnsi="Times New Roman" w:cs="Times New Roman"/>
          <w:sz w:val="20"/>
          <w:szCs w:val="20"/>
        </w:rPr>
      </w:pPr>
      <w:r>
        <w:rPr>
          <w:rFonts w:ascii="Times New Roman" w:hAnsi="Times New Roman" w:cs="Times New Roman"/>
          <w:sz w:val="20"/>
          <w:szCs w:val="20"/>
        </w:rPr>
        <w:t xml:space="preserve">-ical </w:t>
      </w:r>
      <w:r w:rsidR="0067556A">
        <w:rPr>
          <w:rFonts w:ascii="Times New Roman" w:hAnsi="Times New Roman" w:cs="Times New Roman"/>
          <w:sz w:val="20"/>
          <w:szCs w:val="20"/>
        </w:rPr>
        <w:t>nature as well as fiber affinity</w:t>
      </w:r>
      <w:r w:rsidR="00021F8D">
        <w:rPr>
          <w:rFonts w:ascii="Times New Roman" w:hAnsi="Times New Roman" w:cs="Times New Roman"/>
          <w:sz w:val="20"/>
          <w:szCs w:val="20"/>
        </w:rPr>
        <w:t xml:space="preserve"> (Riaz, S. et.al., 2024)</w:t>
      </w:r>
      <w:r w:rsidR="0067556A">
        <w:rPr>
          <w:rFonts w:ascii="Times New Roman" w:hAnsi="Times New Roman" w:cs="Times New Roman"/>
          <w:sz w:val="20"/>
          <w:szCs w:val="20"/>
        </w:rPr>
        <w:t>. The basic or cationic dyes are bright which extensively applied for staining of acrylic, wool and silk, acidic or anionic dyes which are freely soluble in water that bind to protein and nylon fibers while disperse dye have non-ionic nature which are ideal stains for hydrophobic synthetics as polyester stains through diffusion process somewhat strong bonds</w:t>
      </w:r>
      <w:r w:rsidR="00021F8D">
        <w:rPr>
          <w:rFonts w:ascii="Times New Roman" w:hAnsi="Times New Roman" w:cs="Times New Roman"/>
          <w:sz w:val="20"/>
          <w:szCs w:val="20"/>
        </w:rPr>
        <w:t xml:space="preserve"> (Anik, H.R. et.al., 2025</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021F8D">
        <w:rPr>
          <w:rFonts w:ascii="Times New Roman" w:hAnsi="Times New Roman" w:cs="Times New Roman"/>
          <w:sz w:val="20"/>
          <w:szCs w:val="20"/>
        </w:rPr>
        <w:t>)</w:t>
      </w:r>
      <w:r w:rsidR="0067556A">
        <w:rPr>
          <w:rFonts w:ascii="Times New Roman" w:hAnsi="Times New Roman" w:cs="Times New Roman"/>
          <w:sz w:val="20"/>
          <w:szCs w:val="20"/>
        </w:rPr>
        <w:t>. These dyes are applied for the dying in leather tanning, food, cosmetics and textile industries.</w:t>
      </w:r>
    </w:p>
    <w:p w14:paraId="0E05D909" w14:textId="7042FC12" w:rsidR="000E5AA9" w:rsidRPr="00EC1132" w:rsidRDefault="000E5AA9" w:rsidP="004711C3">
      <w:pPr>
        <w:jc w:val="both"/>
        <w:rPr>
          <w:rFonts w:ascii="Times New Roman" w:hAnsi="Times New Roman" w:cs="Times New Roman"/>
          <w:sz w:val="20"/>
          <w:szCs w:val="20"/>
        </w:rPr>
      </w:pPr>
      <w:r w:rsidRPr="004711C3">
        <w:rPr>
          <w:rFonts w:ascii="Times New Roman" w:hAnsi="Times New Roman" w:cs="Times New Roman"/>
          <w:b/>
          <w:bCs/>
          <w:sz w:val="20"/>
          <w:szCs w:val="20"/>
        </w:rPr>
        <w:t>3. Environmental Impacts of Dye Pollution</w:t>
      </w:r>
      <w:r w:rsidR="00EC1132">
        <w:rPr>
          <w:rFonts w:ascii="Times New Roman" w:hAnsi="Times New Roman" w:cs="Times New Roman"/>
          <w:b/>
          <w:bCs/>
          <w:sz w:val="20"/>
          <w:szCs w:val="20"/>
        </w:rPr>
        <w:t xml:space="preserve">: </w:t>
      </w:r>
      <w:r w:rsidR="00EC1132">
        <w:rPr>
          <w:rFonts w:ascii="Times New Roman" w:hAnsi="Times New Roman" w:cs="Times New Roman"/>
          <w:sz w:val="20"/>
          <w:szCs w:val="20"/>
        </w:rPr>
        <w:t xml:space="preserve">Poorly bonded dyes </w:t>
      </w:r>
      <w:r w:rsidR="00FA7BF4">
        <w:rPr>
          <w:rFonts w:ascii="Times New Roman" w:hAnsi="Times New Roman" w:cs="Times New Roman"/>
          <w:sz w:val="20"/>
          <w:szCs w:val="20"/>
        </w:rPr>
        <w:t xml:space="preserve">components easily passed into the water reservoir and contaminate pure water so that it causes adverse effect on atmosphere as;    </w:t>
      </w:r>
      <w:r w:rsidR="00EC1132">
        <w:rPr>
          <w:rFonts w:ascii="Times New Roman" w:hAnsi="Times New Roman" w:cs="Times New Roman"/>
          <w:sz w:val="20"/>
          <w:szCs w:val="20"/>
        </w:rPr>
        <w:t xml:space="preserve"> </w:t>
      </w:r>
    </w:p>
    <w:p w14:paraId="4BE21AC5" w14:textId="5F349569" w:rsidR="00EC1132" w:rsidRPr="00EC1132" w:rsidRDefault="0067556A" w:rsidP="00FA7BF4">
      <w:pPr>
        <w:ind w:left="720" w:hanging="720"/>
        <w:jc w:val="both"/>
        <w:rPr>
          <w:rFonts w:ascii="Times New Roman" w:hAnsi="Times New Roman" w:cs="Times New Roman"/>
          <w:b/>
          <w:bCs/>
          <w:sz w:val="20"/>
          <w:szCs w:val="20"/>
        </w:rPr>
      </w:pPr>
      <w:r>
        <w:rPr>
          <w:rFonts w:ascii="Times New Roman" w:hAnsi="Times New Roman" w:cs="Times New Roman"/>
          <w:b/>
          <w:bCs/>
          <w:sz w:val="20"/>
          <w:szCs w:val="20"/>
        </w:rPr>
        <w:t xml:space="preserve">3.1. </w:t>
      </w:r>
      <w:r w:rsidR="00EC1132" w:rsidRPr="00EC1132">
        <w:rPr>
          <w:rFonts w:ascii="Times New Roman" w:hAnsi="Times New Roman" w:cs="Times New Roman"/>
          <w:b/>
          <w:bCs/>
          <w:sz w:val="20"/>
          <w:szCs w:val="20"/>
        </w:rPr>
        <w:t>Impacts on Aquatic Ecosystems</w:t>
      </w:r>
    </w:p>
    <w:p w14:paraId="53C0F874" w14:textId="77777777" w:rsidR="006C13A3" w:rsidRDefault="0067556A" w:rsidP="00FA7BF4">
      <w:pPr>
        <w:jc w:val="both"/>
        <w:rPr>
          <w:rFonts w:ascii="Times New Roman" w:hAnsi="Times New Roman" w:cs="Times New Roman"/>
          <w:b/>
          <w:bCs/>
          <w:sz w:val="20"/>
          <w:szCs w:val="20"/>
        </w:rPr>
      </w:pPr>
      <w:r>
        <w:rPr>
          <w:rFonts w:ascii="Times New Roman" w:hAnsi="Times New Roman" w:cs="Times New Roman"/>
          <w:b/>
          <w:bCs/>
          <w:sz w:val="20"/>
          <w:szCs w:val="20"/>
        </w:rPr>
        <w:t xml:space="preserve">3.1.1. </w:t>
      </w:r>
      <w:r w:rsidR="00EC1132" w:rsidRPr="00EC1132">
        <w:rPr>
          <w:rFonts w:ascii="Times New Roman" w:hAnsi="Times New Roman" w:cs="Times New Roman"/>
          <w:b/>
          <w:bCs/>
          <w:sz w:val="20"/>
          <w:szCs w:val="20"/>
        </w:rPr>
        <w:t>Reduced Light &amp; Photosynthesis</w:t>
      </w:r>
    </w:p>
    <w:p w14:paraId="3C29D185" w14:textId="2D086570" w:rsidR="00EC1132" w:rsidRDefault="009D3FE0" w:rsidP="00193A03">
      <w:pPr>
        <w:ind w:left="567"/>
        <w:jc w:val="both"/>
        <w:rPr>
          <w:rFonts w:ascii="Times New Roman" w:hAnsi="Times New Roman" w:cs="Times New Roman"/>
          <w:sz w:val="20"/>
          <w:szCs w:val="20"/>
        </w:rPr>
      </w:pPr>
      <w:r>
        <w:rPr>
          <w:rFonts w:ascii="Times New Roman" w:hAnsi="Times New Roman" w:cs="Times New Roman"/>
          <w:sz w:val="20"/>
          <w:szCs w:val="20"/>
        </w:rPr>
        <w:t>V</w:t>
      </w:r>
      <w:r w:rsidR="00FA7BF4">
        <w:rPr>
          <w:rFonts w:ascii="Times New Roman" w:hAnsi="Times New Roman" w:cs="Times New Roman"/>
          <w:sz w:val="20"/>
          <w:szCs w:val="20"/>
        </w:rPr>
        <w:t xml:space="preserve">ery low concentration of dyes </w:t>
      </w:r>
      <w:r w:rsidR="00E37D55">
        <w:rPr>
          <w:rFonts w:ascii="Times New Roman" w:hAnsi="Times New Roman" w:cs="Times New Roman"/>
          <w:sz w:val="20"/>
          <w:szCs w:val="20"/>
        </w:rPr>
        <w:t>produces</w:t>
      </w:r>
      <w:r w:rsidR="00FA7BF4">
        <w:rPr>
          <w:rFonts w:ascii="Times New Roman" w:hAnsi="Times New Roman" w:cs="Times New Roman"/>
          <w:sz w:val="20"/>
          <w:szCs w:val="20"/>
        </w:rPr>
        <w:t xml:space="preserve"> i</w:t>
      </w:r>
      <w:r w:rsidR="00EC1132" w:rsidRPr="00EC1132">
        <w:rPr>
          <w:rFonts w:ascii="Times New Roman" w:hAnsi="Times New Roman" w:cs="Times New Roman"/>
          <w:sz w:val="20"/>
          <w:szCs w:val="20"/>
        </w:rPr>
        <w:t xml:space="preserve">ntense </w:t>
      </w:r>
      <w:r w:rsidR="00E37D55" w:rsidRPr="00EC1132">
        <w:rPr>
          <w:rFonts w:ascii="Times New Roman" w:hAnsi="Times New Roman" w:cs="Times New Roman"/>
          <w:sz w:val="20"/>
          <w:szCs w:val="20"/>
        </w:rPr>
        <w:t xml:space="preserve">color </w:t>
      </w:r>
      <w:r w:rsidR="00E37D55">
        <w:rPr>
          <w:rFonts w:ascii="Times New Roman" w:hAnsi="Times New Roman" w:cs="Times New Roman"/>
          <w:sz w:val="20"/>
          <w:szCs w:val="20"/>
        </w:rPr>
        <w:t>which</w:t>
      </w:r>
      <w:r w:rsidR="00FA7BF4">
        <w:rPr>
          <w:rFonts w:ascii="Times New Roman" w:hAnsi="Times New Roman" w:cs="Times New Roman"/>
          <w:sz w:val="20"/>
          <w:szCs w:val="20"/>
        </w:rPr>
        <w:t xml:space="preserve"> </w:t>
      </w:r>
      <w:r w:rsidR="00EC1132" w:rsidRPr="00EC1132">
        <w:rPr>
          <w:rFonts w:ascii="Times New Roman" w:hAnsi="Times New Roman" w:cs="Times New Roman"/>
          <w:sz w:val="20"/>
          <w:szCs w:val="20"/>
        </w:rPr>
        <w:t xml:space="preserve">blocks </w:t>
      </w:r>
      <w:r w:rsidR="00FA7BF4">
        <w:rPr>
          <w:rFonts w:ascii="Times New Roman" w:hAnsi="Times New Roman" w:cs="Times New Roman"/>
          <w:sz w:val="20"/>
          <w:szCs w:val="20"/>
        </w:rPr>
        <w:t xml:space="preserve">the penetration of </w:t>
      </w:r>
      <w:r w:rsidR="00EC1132" w:rsidRPr="00EC1132">
        <w:rPr>
          <w:rFonts w:ascii="Times New Roman" w:hAnsi="Times New Roman" w:cs="Times New Roman"/>
          <w:sz w:val="20"/>
          <w:szCs w:val="20"/>
        </w:rPr>
        <w:t>sunlight</w:t>
      </w:r>
      <w:r w:rsidR="00FA7BF4">
        <w:rPr>
          <w:rFonts w:ascii="Times New Roman" w:hAnsi="Times New Roman" w:cs="Times New Roman"/>
          <w:sz w:val="20"/>
          <w:szCs w:val="20"/>
        </w:rPr>
        <w:t xml:space="preserve"> in water bodies that alter the photosynthetic activity so </w:t>
      </w:r>
      <w:r w:rsidR="00E37D55">
        <w:rPr>
          <w:rFonts w:ascii="Times New Roman" w:hAnsi="Times New Roman" w:cs="Times New Roman"/>
          <w:sz w:val="20"/>
          <w:szCs w:val="20"/>
        </w:rPr>
        <w:t xml:space="preserve">that </w:t>
      </w:r>
      <w:r w:rsidR="00E37D55" w:rsidRPr="00EC1132">
        <w:rPr>
          <w:rFonts w:ascii="Times New Roman" w:hAnsi="Times New Roman" w:cs="Times New Roman"/>
          <w:sz w:val="20"/>
          <w:szCs w:val="20"/>
        </w:rPr>
        <w:t>killing</w:t>
      </w:r>
      <w:r w:rsidR="00EC1132" w:rsidRPr="00EC1132">
        <w:rPr>
          <w:rFonts w:ascii="Times New Roman" w:hAnsi="Times New Roman" w:cs="Times New Roman"/>
          <w:sz w:val="20"/>
          <w:szCs w:val="20"/>
        </w:rPr>
        <w:t xml:space="preserve"> algae and aquatic plants</w:t>
      </w:r>
      <w:r w:rsidR="00FA7BF4">
        <w:rPr>
          <w:rFonts w:ascii="Times New Roman" w:hAnsi="Times New Roman" w:cs="Times New Roman"/>
          <w:sz w:val="20"/>
          <w:szCs w:val="20"/>
        </w:rPr>
        <w:t xml:space="preserve"> occurs in aquatic system and damage</w:t>
      </w:r>
      <w:r w:rsidR="00EC1132" w:rsidRPr="00EC1132">
        <w:rPr>
          <w:rFonts w:ascii="Times New Roman" w:hAnsi="Times New Roman" w:cs="Times New Roman"/>
          <w:sz w:val="20"/>
          <w:szCs w:val="20"/>
        </w:rPr>
        <w:t xml:space="preserve"> the food </w:t>
      </w:r>
      <w:r w:rsidR="00FA7BF4">
        <w:rPr>
          <w:rFonts w:ascii="Times New Roman" w:hAnsi="Times New Roman" w:cs="Times New Roman"/>
          <w:sz w:val="20"/>
          <w:szCs w:val="20"/>
        </w:rPr>
        <w:t>chain</w:t>
      </w:r>
      <w:r w:rsidR="00CC58C1">
        <w:rPr>
          <w:rFonts w:ascii="Times New Roman" w:hAnsi="Times New Roman" w:cs="Times New Roman"/>
          <w:sz w:val="20"/>
          <w:szCs w:val="20"/>
        </w:rPr>
        <w:t xml:space="preserve"> </w:t>
      </w:r>
      <w:r w:rsidR="00AA3D2F">
        <w:rPr>
          <w:rFonts w:ascii="Times New Roman" w:hAnsi="Times New Roman" w:cs="Times New Roman"/>
          <w:sz w:val="20"/>
          <w:szCs w:val="20"/>
        </w:rPr>
        <w:t xml:space="preserve">(Soni, V. et.al., 2025) </w:t>
      </w:r>
      <w:r w:rsidR="00CC58C1">
        <w:rPr>
          <w:rFonts w:ascii="Times New Roman" w:hAnsi="Times New Roman" w:cs="Times New Roman"/>
          <w:sz w:val="20"/>
          <w:szCs w:val="20"/>
        </w:rPr>
        <w:t>shown in Figure 5</w:t>
      </w:r>
      <w:r w:rsidR="00EC1132" w:rsidRPr="00EC1132">
        <w:rPr>
          <w:rFonts w:ascii="Times New Roman" w:hAnsi="Times New Roman" w:cs="Times New Roman"/>
          <w:sz w:val="20"/>
          <w:szCs w:val="20"/>
        </w:rPr>
        <w:t>.</w:t>
      </w:r>
    </w:p>
    <w:p w14:paraId="49CEC4FF" w14:textId="276602CB" w:rsidR="00CC58C1" w:rsidRDefault="00CC58C1" w:rsidP="00CC58C1">
      <w:pPr>
        <w:jc w:val="center"/>
        <w:rPr>
          <w:rFonts w:ascii="Times New Roman" w:hAnsi="Times New Roman" w:cs="Times New Roman"/>
          <w:sz w:val="20"/>
          <w:szCs w:val="20"/>
        </w:rPr>
      </w:pPr>
      <w:r w:rsidRPr="00CC58C1">
        <w:rPr>
          <w:rFonts w:ascii="Times New Roman" w:hAnsi="Times New Roman" w:cs="Times New Roman"/>
          <w:noProof/>
          <w:sz w:val="20"/>
          <w:szCs w:val="20"/>
        </w:rPr>
        <w:drawing>
          <wp:inline distT="0" distB="0" distL="0" distR="0" wp14:anchorId="0F85E032" wp14:editId="7D42DA38">
            <wp:extent cx="3294380" cy="1676400"/>
            <wp:effectExtent l="133350" t="76200" r="77470" b="133350"/>
            <wp:docPr id="3" name="Picture 2" descr="A diagram of water pollution&#10;&#10;AI-generated content may be incorrect.">
              <a:extLst xmlns:a="http://schemas.openxmlformats.org/drawingml/2006/main">
                <a:ext uri="{FF2B5EF4-FFF2-40B4-BE49-F238E27FC236}">
                  <a16:creationId xmlns:a16="http://schemas.microsoft.com/office/drawing/2014/main" id="{54438E28-DDB8-08C2-16E4-5F3567609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water pollution&#10;&#10;AI-generated content may be incorrect.">
                      <a:extLst>
                        <a:ext uri="{FF2B5EF4-FFF2-40B4-BE49-F238E27FC236}">
                          <a16:creationId xmlns:a16="http://schemas.microsoft.com/office/drawing/2014/main" id="{54438E28-DDB8-08C2-16E4-5F3567609CC1}"/>
                        </a:ext>
                      </a:extLst>
                    </pic:cNvPr>
                    <pic:cNvPicPr>
                      <a:picLocks noChangeAspect="1"/>
                    </pic:cNvPicPr>
                  </pic:nvPicPr>
                  <pic:blipFill>
                    <a:blip r:embed="rId13"/>
                    <a:stretch>
                      <a:fillRect/>
                    </a:stretch>
                  </pic:blipFill>
                  <pic:spPr>
                    <a:xfrm>
                      <a:off x="0" y="0"/>
                      <a:ext cx="3309920" cy="16843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3848C56" w14:textId="72C9C84E" w:rsidR="00CC58C1" w:rsidRPr="00EC1132" w:rsidRDefault="00CC58C1" w:rsidP="00CC58C1">
      <w:pPr>
        <w:jc w:val="center"/>
        <w:rPr>
          <w:rFonts w:ascii="Times New Roman" w:hAnsi="Times New Roman" w:cs="Times New Roman"/>
          <w:sz w:val="20"/>
          <w:szCs w:val="20"/>
        </w:rPr>
      </w:pPr>
      <w:r w:rsidRPr="002E67C3">
        <w:rPr>
          <w:rFonts w:ascii="Times New Roman" w:hAnsi="Times New Roman" w:cs="Times New Roman"/>
          <w:b/>
          <w:bCs/>
          <w:sz w:val="20"/>
          <w:szCs w:val="20"/>
        </w:rPr>
        <w:lastRenderedPageBreak/>
        <w:t>Figure5:</w:t>
      </w:r>
      <w:r>
        <w:rPr>
          <w:rFonts w:ascii="Times New Roman" w:hAnsi="Times New Roman" w:cs="Times New Roman"/>
          <w:sz w:val="20"/>
          <w:szCs w:val="20"/>
        </w:rPr>
        <w:t xml:space="preserve"> Dye reduce light and effects on aquatic system</w:t>
      </w:r>
    </w:p>
    <w:p w14:paraId="50D027B5" w14:textId="063B87AF" w:rsidR="006C13A3" w:rsidRDefault="0067556A" w:rsidP="00E37D55">
      <w:pPr>
        <w:jc w:val="both"/>
        <w:rPr>
          <w:rFonts w:ascii="Times New Roman" w:hAnsi="Times New Roman" w:cs="Times New Roman"/>
          <w:b/>
          <w:bCs/>
          <w:sz w:val="20"/>
          <w:szCs w:val="20"/>
        </w:rPr>
      </w:pPr>
      <w:r>
        <w:rPr>
          <w:rFonts w:ascii="Times New Roman" w:hAnsi="Times New Roman" w:cs="Times New Roman"/>
          <w:b/>
          <w:bCs/>
          <w:sz w:val="20"/>
          <w:szCs w:val="20"/>
        </w:rPr>
        <w:t xml:space="preserve">3.1.2. </w:t>
      </w:r>
      <w:r w:rsidR="00EC1132" w:rsidRPr="00EC1132">
        <w:rPr>
          <w:rFonts w:ascii="Times New Roman" w:hAnsi="Times New Roman" w:cs="Times New Roman"/>
          <w:b/>
          <w:bCs/>
          <w:sz w:val="20"/>
          <w:szCs w:val="20"/>
        </w:rPr>
        <w:t>Oxygen Depletion</w:t>
      </w:r>
    </w:p>
    <w:p w14:paraId="6113C288" w14:textId="0F06F220" w:rsidR="006C13A3" w:rsidRDefault="006C13A3" w:rsidP="00193A03">
      <w:pPr>
        <w:spacing w:after="0"/>
        <w:ind w:firstLine="567"/>
        <w:jc w:val="both"/>
        <w:rPr>
          <w:rFonts w:ascii="Times New Roman" w:hAnsi="Times New Roman" w:cs="Times New Roman"/>
          <w:sz w:val="20"/>
          <w:szCs w:val="20"/>
        </w:rPr>
      </w:pPr>
      <w:r>
        <w:rPr>
          <w:rFonts w:ascii="Times New Roman" w:hAnsi="Times New Roman" w:cs="Times New Roman"/>
          <w:sz w:val="20"/>
          <w:szCs w:val="20"/>
        </w:rPr>
        <w:t>Mostly dyes are constituents of organic compounds so that dyes contaminants produce h</w:t>
      </w:r>
      <w:r w:rsidRPr="00EC1132">
        <w:rPr>
          <w:rFonts w:ascii="Times New Roman" w:hAnsi="Times New Roman" w:cs="Times New Roman"/>
          <w:sz w:val="20"/>
          <w:szCs w:val="20"/>
        </w:rPr>
        <w:t>igh organic</w:t>
      </w:r>
      <w:r w:rsidR="00193A03">
        <w:rPr>
          <w:rFonts w:ascii="Times New Roman" w:hAnsi="Times New Roman" w:cs="Times New Roman"/>
          <w:sz w:val="20"/>
          <w:szCs w:val="20"/>
        </w:rPr>
        <w:t xml:space="preserve"> h</w:t>
      </w:r>
      <w:r w:rsidR="00193A03" w:rsidRPr="00EC1132">
        <w:rPr>
          <w:rFonts w:ascii="Times New Roman" w:hAnsi="Times New Roman" w:cs="Times New Roman"/>
          <w:sz w:val="20"/>
          <w:szCs w:val="20"/>
        </w:rPr>
        <w:t>igh</w:t>
      </w:r>
    </w:p>
    <w:p w14:paraId="4E1ACE32" w14:textId="04546577" w:rsidR="006C13A3" w:rsidRDefault="006C13A3" w:rsidP="00193A03">
      <w:pPr>
        <w:spacing w:after="0"/>
        <w:ind w:left="567"/>
        <w:jc w:val="both"/>
        <w:rPr>
          <w:rFonts w:ascii="Times New Roman" w:hAnsi="Times New Roman" w:cs="Times New Roman"/>
          <w:b/>
          <w:bCs/>
          <w:sz w:val="20"/>
          <w:szCs w:val="20"/>
        </w:rPr>
      </w:pPr>
      <w:r w:rsidRPr="00EC1132">
        <w:rPr>
          <w:rFonts w:ascii="Times New Roman" w:hAnsi="Times New Roman" w:cs="Times New Roman"/>
          <w:sz w:val="20"/>
          <w:szCs w:val="20"/>
        </w:rPr>
        <w:t>organic load</w:t>
      </w:r>
      <w:r>
        <w:rPr>
          <w:rFonts w:ascii="Times New Roman" w:hAnsi="Times New Roman" w:cs="Times New Roman"/>
          <w:sz w:val="20"/>
          <w:szCs w:val="20"/>
        </w:rPr>
        <w:t xml:space="preserve"> which </w:t>
      </w:r>
      <w:r w:rsidRPr="00EC1132">
        <w:rPr>
          <w:rFonts w:ascii="Times New Roman" w:hAnsi="Times New Roman" w:cs="Times New Roman"/>
          <w:sz w:val="20"/>
          <w:szCs w:val="20"/>
        </w:rPr>
        <w:t>increases</w:t>
      </w:r>
      <w:r>
        <w:rPr>
          <w:rFonts w:ascii="Times New Roman" w:hAnsi="Times New Roman" w:cs="Times New Roman"/>
          <w:sz w:val="20"/>
          <w:szCs w:val="20"/>
        </w:rPr>
        <w:t xml:space="preserve"> Chemical Oxygen Demands (COD) and Biological Oxygen Demand (BOD) that create hypoxic (low oxygen) level that harmful to fish and aquatic organisms (</w:t>
      </w:r>
      <w:r w:rsidRPr="00B41CB0">
        <w:rPr>
          <w:rFonts w:ascii="Times New Roman" w:hAnsi="Times New Roman" w:cs="Times New Roman"/>
          <w:sz w:val="20"/>
          <w:szCs w:val="20"/>
        </w:rPr>
        <w:t>Cuthbert, R. N.</w:t>
      </w:r>
      <w:r>
        <w:rPr>
          <w:rFonts w:ascii="Times New Roman" w:hAnsi="Times New Roman" w:cs="Times New Roman"/>
          <w:sz w:val="20"/>
          <w:szCs w:val="20"/>
        </w:rPr>
        <w:t xml:space="preserve"> et.al., 2024; </w:t>
      </w:r>
      <w:r w:rsidRPr="00AA3D2F">
        <w:rPr>
          <w:rFonts w:ascii="Times New Roman" w:hAnsi="Times New Roman" w:cs="Times New Roman"/>
          <w:sz w:val="20"/>
          <w:szCs w:val="20"/>
        </w:rPr>
        <w:t>Kumari, U. 2024)</w:t>
      </w:r>
      <w:r>
        <w:rPr>
          <w:rFonts w:ascii="Times New Roman" w:hAnsi="Times New Roman" w:cs="Times New Roman"/>
          <w:sz w:val="20"/>
          <w:szCs w:val="20"/>
        </w:rPr>
        <w:t xml:space="preserve"> given in Figure 6.</w:t>
      </w:r>
    </w:p>
    <w:p w14:paraId="18787B02" w14:textId="77777777" w:rsidR="006C13A3" w:rsidRDefault="006C13A3" w:rsidP="00E37D55">
      <w:pPr>
        <w:jc w:val="both"/>
        <w:rPr>
          <w:rFonts w:ascii="Times New Roman" w:hAnsi="Times New Roman" w:cs="Times New Roman"/>
          <w:sz w:val="20"/>
          <w:szCs w:val="20"/>
        </w:rPr>
      </w:pPr>
    </w:p>
    <w:p w14:paraId="729D20D6" w14:textId="1E229C6C" w:rsidR="002E67C3" w:rsidRDefault="002E67C3" w:rsidP="002E67C3">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C3A2D8F" wp14:editId="1707184A">
            <wp:extent cx="3218930" cy="1485900"/>
            <wp:effectExtent l="0" t="0" r="635" b="0"/>
            <wp:docPr id="1538282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751" cy="1499666"/>
                    </a:xfrm>
                    <a:prstGeom prst="rect">
                      <a:avLst/>
                    </a:prstGeom>
                    <a:noFill/>
                    <a:ln>
                      <a:noFill/>
                    </a:ln>
                  </pic:spPr>
                </pic:pic>
              </a:graphicData>
            </a:graphic>
          </wp:inline>
        </w:drawing>
      </w:r>
    </w:p>
    <w:p w14:paraId="11CC8198" w14:textId="7E9CB9F8" w:rsidR="002E67C3" w:rsidRDefault="002E67C3" w:rsidP="002E67C3">
      <w:pPr>
        <w:jc w:val="center"/>
        <w:rPr>
          <w:rFonts w:ascii="Times New Roman" w:hAnsi="Times New Roman" w:cs="Times New Roman"/>
          <w:sz w:val="20"/>
          <w:szCs w:val="20"/>
        </w:rPr>
      </w:pPr>
      <w:r w:rsidRPr="002E67C3">
        <w:rPr>
          <w:rFonts w:ascii="Times New Roman" w:hAnsi="Times New Roman" w:cs="Times New Roman"/>
          <w:b/>
          <w:bCs/>
          <w:sz w:val="20"/>
          <w:szCs w:val="20"/>
        </w:rPr>
        <w:t>Figure 6:</w:t>
      </w:r>
      <w:r>
        <w:rPr>
          <w:rFonts w:ascii="Times New Roman" w:hAnsi="Times New Roman" w:cs="Times New Roman"/>
          <w:sz w:val="20"/>
          <w:szCs w:val="20"/>
        </w:rPr>
        <w:t xml:space="preserve"> Depletion of oxygen caused death of Fish</w:t>
      </w:r>
    </w:p>
    <w:p w14:paraId="52E3CD58" w14:textId="77777777" w:rsidR="006C13A3" w:rsidRDefault="0067556A" w:rsidP="00E37D55">
      <w:pPr>
        <w:jc w:val="both"/>
        <w:rPr>
          <w:rFonts w:ascii="Times New Roman" w:hAnsi="Times New Roman" w:cs="Times New Roman"/>
          <w:b/>
          <w:bCs/>
          <w:sz w:val="20"/>
          <w:szCs w:val="20"/>
        </w:rPr>
      </w:pPr>
      <w:r>
        <w:rPr>
          <w:rFonts w:ascii="Times New Roman" w:hAnsi="Times New Roman" w:cs="Times New Roman"/>
          <w:b/>
          <w:bCs/>
          <w:sz w:val="20"/>
          <w:szCs w:val="20"/>
        </w:rPr>
        <w:t xml:space="preserve">3.1.3. </w:t>
      </w:r>
      <w:r w:rsidR="00C24698" w:rsidRPr="00C24698">
        <w:rPr>
          <w:rFonts w:ascii="Times New Roman" w:hAnsi="Times New Roman" w:cs="Times New Roman"/>
          <w:b/>
          <w:bCs/>
          <w:sz w:val="20"/>
          <w:szCs w:val="20"/>
        </w:rPr>
        <w:t>Heavy metal contamination</w:t>
      </w:r>
    </w:p>
    <w:p w14:paraId="6BE9DBBF" w14:textId="08497F24" w:rsidR="0072115B" w:rsidRDefault="00C24698" w:rsidP="00193A03">
      <w:pPr>
        <w:ind w:left="567"/>
        <w:jc w:val="both"/>
        <w:rPr>
          <w:rFonts w:ascii="Times New Roman" w:hAnsi="Times New Roman" w:cs="Times New Roman"/>
          <w:sz w:val="20"/>
          <w:szCs w:val="20"/>
        </w:rPr>
      </w:pPr>
      <w:r>
        <w:rPr>
          <w:rFonts w:ascii="Times New Roman" w:hAnsi="Times New Roman" w:cs="Times New Roman"/>
          <w:sz w:val="20"/>
          <w:szCs w:val="20"/>
        </w:rPr>
        <w:t xml:space="preserve">Some dyes contain toxic metals ions hence their effluent loaded with heavy metal ions as lead, mercury, Chromium, </w:t>
      </w:r>
      <w:r w:rsidR="00CF2E97">
        <w:rPr>
          <w:rFonts w:ascii="Times New Roman" w:hAnsi="Times New Roman" w:cs="Times New Roman"/>
          <w:sz w:val="20"/>
          <w:szCs w:val="20"/>
        </w:rPr>
        <w:t>these metals</w:t>
      </w:r>
      <w:r>
        <w:rPr>
          <w:rFonts w:ascii="Times New Roman" w:hAnsi="Times New Roman" w:cs="Times New Roman"/>
          <w:sz w:val="20"/>
          <w:szCs w:val="20"/>
        </w:rPr>
        <w:t xml:space="preserve"> easily accumulate in </w:t>
      </w:r>
      <w:r w:rsidR="00CF2E97">
        <w:rPr>
          <w:rFonts w:ascii="Times New Roman" w:hAnsi="Times New Roman" w:cs="Times New Roman"/>
          <w:sz w:val="20"/>
          <w:szCs w:val="20"/>
        </w:rPr>
        <w:t>bio-organism</w:t>
      </w:r>
      <w:r>
        <w:rPr>
          <w:rFonts w:ascii="Times New Roman" w:hAnsi="Times New Roman" w:cs="Times New Roman"/>
          <w:sz w:val="20"/>
          <w:szCs w:val="20"/>
        </w:rPr>
        <w:t xml:space="preserve"> which </w:t>
      </w:r>
      <w:r w:rsidR="00CF2E97">
        <w:rPr>
          <w:rFonts w:ascii="Times New Roman" w:hAnsi="Times New Roman" w:cs="Times New Roman"/>
          <w:sz w:val="20"/>
          <w:szCs w:val="20"/>
        </w:rPr>
        <w:t>show neurotoxicity and genetic issues</w:t>
      </w:r>
      <w:r w:rsidR="0072115B">
        <w:rPr>
          <w:rFonts w:ascii="Times New Roman" w:hAnsi="Times New Roman" w:cs="Times New Roman"/>
          <w:sz w:val="20"/>
          <w:szCs w:val="20"/>
        </w:rPr>
        <w:t xml:space="preserve"> given in Figure 7</w:t>
      </w:r>
      <w:r w:rsidR="00BF4DE0">
        <w:rPr>
          <w:rFonts w:ascii="Times New Roman" w:hAnsi="Times New Roman" w:cs="Times New Roman"/>
          <w:sz w:val="20"/>
          <w:szCs w:val="20"/>
        </w:rPr>
        <w:t xml:space="preserve"> </w:t>
      </w:r>
      <w:r w:rsidR="00FD736C">
        <w:rPr>
          <w:rFonts w:ascii="Times New Roman" w:hAnsi="Times New Roman" w:cs="Times New Roman"/>
          <w:sz w:val="20"/>
          <w:szCs w:val="20"/>
        </w:rPr>
        <w:t>(</w:t>
      </w:r>
      <w:r w:rsidR="00AA3D2F">
        <w:rPr>
          <w:rFonts w:ascii="Times New Roman" w:hAnsi="Times New Roman" w:cs="Times New Roman"/>
          <w:sz w:val="20"/>
          <w:szCs w:val="20"/>
        </w:rPr>
        <w:t xml:space="preserve">Kolya, W. et.al., 2024; </w:t>
      </w:r>
      <w:r w:rsidR="00FD736C">
        <w:rPr>
          <w:rFonts w:ascii="Times New Roman" w:hAnsi="Times New Roman" w:cs="Times New Roman"/>
          <w:sz w:val="20"/>
          <w:szCs w:val="20"/>
        </w:rPr>
        <w:t>Thakur, S. et.al.2025)</w:t>
      </w:r>
      <w:r w:rsidR="0072115B">
        <w:rPr>
          <w:rFonts w:ascii="Times New Roman" w:hAnsi="Times New Roman" w:cs="Times New Roman"/>
          <w:sz w:val="20"/>
          <w:szCs w:val="20"/>
        </w:rPr>
        <w:t>.</w:t>
      </w:r>
    </w:p>
    <w:p w14:paraId="0183E09F" w14:textId="77777777" w:rsidR="00BD1EAB" w:rsidRDefault="00BD1EAB" w:rsidP="00E37D55">
      <w:pPr>
        <w:jc w:val="both"/>
        <w:rPr>
          <w:rFonts w:ascii="Times New Roman" w:hAnsi="Times New Roman" w:cs="Times New Roman"/>
          <w:sz w:val="20"/>
          <w:szCs w:val="20"/>
        </w:rPr>
      </w:pPr>
    </w:p>
    <w:p w14:paraId="2B57A44C" w14:textId="3D92AD7C" w:rsidR="00EC1132" w:rsidRDefault="0072115B" w:rsidP="0072115B">
      <w:pPr>
        <w:jc w:val="center"/>
        <w:rPr>
          <w:rFonts w:ascii="Times New Roman" w:hAnsi="Times New Roman" w:cs="Times New Roman"/>
          <w:sz w:val="20"/>
          <w:szCs w:val="20"/>
        </w:rPr>
      </w:pPr>
      <w:r w:rsidRPr="0072115B">
        <w:rPr>
          <w:rFonts w:ascii="Times New Roman" w:hAnsi="Times New Roman" w:cs="Times New Roman"/>
          <w:noProof/>
          <w:sz w:val="20"/>
          <w:szCs w:val="20"/>
        </w:rPr>
        <w:drawing>
          <wp:inline distT="0" distB="0" distL="0" distR="0" wp14:anchorId="46A8DAD6" wp14:editId="1BB20883">
            <wp:extent cx="3092361" cy="1556657"/>
            <wp:effectExtent l="133350" t="57150" r="89535" b="139065"/>
            <wp:docPr id="2050" name="Picture 2" descr="Impact of toxic heavy metal effluents and dyes on the human body">
              <a:extLst xmlns:a="http://schemas.openxmlformats.org/drawingml/2006/main">
                <a:ext uri="{FF2B5EF4-FFF2-40B4-BE49-F238E27FC236}">
                  <a16:creationId xmlns:a16="http://schemas.microsoft.com/office/drawing/2014/main" id="{F9724852-6E46-E66B-7C46-C4AA7E5D7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pact of toxic heavy metal effluents and dyes on the human body">
                      <a:extLst>
                        <a:ext uri="{FF2B5EF4-FFF2-40B4-BE49-F238E27FC236}">
                          <a16:creationId xmlns:a16="http://schemas.microsoft.com/office/drawing/2014/main" id="{F9724852-6E46-E66B-7C46-C4AA7E5D7E6B}"/>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1604" cy="15713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7C174064" w14:textId="528E0C4F" w:rsidR="0072115B" w:rsidRPr="00EC1132" w:rsidRDefault="0072115B" w:rsidP="0072115B">
      <w:pPr>
        <w:jc w:val="center"/>
        <w:rPr>
          <w:rFonts w:ascii="Times New Roman" w:hAnsi="Times New Roman" w:cs="Times New Roman"/>
          <w:sz w:val="20"/>
          <w:szCs w:val="20"/>
        </w:rPr>
      </w:pPr>
      <w:r w:rsidRPr="0072115B">
        <w:rPr>
          <w:rFonts w:ascii="Times New Roman" w:hAnsi="Times New Roman" w:cs="Times New Roman"/>
          <w:b/>
          <w:bCs/>
          <w:sz w:val="20"/>
          <w:szCs w:val="20"/>
        </w:rPr>
        <w:t>Figure 7:</w:t>
      </w:r>
      <w:r>
        <w:rPr>
          <w:rFonts w:ascii="Times New Roman" w:hAnsi="Times New Roman" w:cs="Times New Roman"/>
          <w:sz w:val="20"/>
          <w:szCs w:val="20"/>
        </w:rPr>
        <w:t xml:space="preserve"> Effect of dye with heavy metals of human </w:t>
      </w:r>
    </w:p>
    <w:p w14:paraId="3E1A7C6F" w14:textId="77777777" w:rsidR="00EB6935" w:rsidRDefault="0067556A" w:rsidP="00CF2E97">
      <w:pPr>
        <w:jc w:val="both"/>
        <w:rPr>
          <w:rFonts w:ascii="Times New Roman" w:hAnsi="Times New Roman" w:cs="Times New Roman"/>
          <w:b/>
          <w:bCs/>
          <w:sz w:val="20"/>
          <w:szCs w:val="20"/>
        </w:rPr>
      </w:pPr>
      <w:r>
        <w:rPr>
          <w:rFonts w:ascii="Times New Roman" w:hAnsi="Times New Roman" w:cs="Times New Roman"/>
          <w:b/>
          <w:bCs/>
          <w:sz w:val="20"/>
          <w:szCs w:val="20"/>
        </w:rPr>
        <w:t>3.1.4.</w:t>
      </w:r>
      <w:r w:rsidRPr="00EC1132">
        <w:rPr>
          <w:rFonts w:ascii="Times New Roman" w:hAnsi="Times New Roman" w:cs="Times New Roman"/>
          <w:b/>
          <w:bCs/>
          <w:sz w:val="20"/>
          <w:szCs w:val="20"/>
        </w:rPr>
        <w:t xml:space="preserve"> pH</w:t>
      </w:r>
      <w:r w:rsidR="00EC1132" w:rsidRPr="00EC1132">
        <w:rPr>
          <w:rFonts w:ascii="Times New Roman" w:hAnsi="Times New Roman" w:cs="Times New Roman"/>
          <w:b/>
          <w:bCs/>
          <w:sz w:val="20"/>
          <w:szCs w:val="20"/>
        </w:rPr>
        <w:t xml:space="preserve"> &amp; Osmotic Imbalance</w:t>
      </w:r>
    </w:p>
    <w:p w14:paraId="23653FE2" w14:textId="1200A72F" w:rsidR="00EC1132" w:rsidRPr="00EC1132" w:rsidRDefault="00CC455D" w:rsidP="00193A03">
      <w:pPr>
        <w:ind w:left="567"/>
        <w:jc w:val="both"/>
        <w:rPr>
          <w:rFonts w:ascii="Times New Roman" w:hAnsi="Times New Roman" w:cs="Times New Roman"/>
          <w:sz w:val="20"/>
          <w:szCs w:val="20"/>
        </w:rPr>
      </w:pPr>
      <w:r w:rsidRPr="00CC455D">
        <w:rPr>
          <w:rFonts w:ascii="Times New Roman" w:hAnsi="Times New Roman" w:cs="Times New Roman"/>
          <w:sz w:val="20"/>
          <w:szCs w:val="20"/>
        </w:rPr>
        <w:t xml:space="preserve">Untreated or partially treated dye effluents discharged into aquatic systems </w:t>
      </w:r>
      <w:r>
        <w:rPr>
          <w:rFonts w:ascii="Times New Roman" w:hAnsi="Times New Roman" w:cs="Times New Roman"/>
          <w:sz w:val="20"/>
          <w:szCs w:val="20"/>
        </w:rPr>
        <w:t xml:space="preserve">that </w:t>
      </w:r>
      <w:r w:rsidRPr="00CC455D">
        <w:rPr>
          <w:rFonts w:ascii="Times New Roman" w:hAnsi="Times New Roman" w:cs="Times New Roman"/>
          <w:sz w:val="20"/>
          <w:szCs w:val="20"/>
        </w:rPr>
        <w:t>alter</w:t>
      </w:r>
      <w:r>
        <w:rPr>
          <w:rFonts w:ascii="Times New Roman" w:hAnsi="Times New Roman" w:cs="Times New Roman"/>
          <w:sz w:val="20"/>
          <w:szCs w:val="20"/>
        </w:rPr>
        <w:t>ed</w:t>
      </w:r>
      <w:r w:rsidRPr="00CC455D">
        <w:rPr>
          <w:rFonts w:ascii="Times New Roman" w:hAnsi="Times New Roman" w:cs="Times New Roman"/>
          <w:sz w:val="20"/>
          <w:szCs w:val="20"/>
        </w:rPr>
        <w:t xml:space="preserve"> the pH, which </w:t>
      </w:r>
      <w:r>
        <w:rPr>
          <w:rFonts w:ascii="Times New Roman" w:hAnsi="Times New Roman" w:cs="Times New Roman"/>
          <w:sz w:val="20"/>
          <w:szCs w:val="20"/>
        </w:rPr>
        <w:t xml:space="preserve">are </w:t>
      </w:r>
      <w:r w:rsidRPr="00CC455D">
        <w:rPr>
          <w:rFonts w:ascii="Times New Roman" w:hAnsi="Times New Roman" w:cs="Times New Roman"/>
          <w:sz w:val="20"/>
          <w:szCs w:val="20"/>
        </w:rPr>
        <w:t xml:space="preserve">depends on the nature of the dyes. Dyes may be acidic, basic, or available in salt form. The degradation of acidic dyes </w:t>
      </w:r>
      <w:r w:rsidR="00B41CB0" w:rsidRPr="00CC455D">
        <w:rPr>
          <w:rFonts w:ascii="Times New Roman" w:hAnsi="Times New Roman" w:cs="Times New Roman"/>
          <w:sz w:val="20"/>
          <w:szCs w:val="20"/>
        </w:rPr>
        <w:t>makes</w:t>
      </w:r>
      <w:r w:rsidRPr="00CC455D">
        <w:rPr>
          <w:rFonts w:ascii="Times New Roman" w:hAnsi="Times New Roman" w:cs="Times New Roman"/>
          <w:sz w:val="20"/>
          <w:szCs w:val="20"/>
        </w:rPr>
        <w:t xml:space="preserve"> the system acidic (pH &lt; 7.0), while basic dyes make it alkaline (pH &gt; 7.0). Dyes in salt form, after degradation, release excess salts into the water, disrupting the internal balance of aquatic life (Swaminathan, P. et al., 2024).</w:t>
      </w:r>
    </w:p>
    <w:p w14:paraId="7E5087C1" w14:textId="317BA78E" w:rsidR="00EC1132" w:rsidRPr="00EC1132" w:rsidRDefault="0067556A" w:rsidP="00CF2E97">
      <w:pPr>
        <w:jc w:val="both"/>
        <w:rPr>
          <w:rFonts w:ascii="Times New Roman" w:hAnsi="Times New Roman" w:cs="Times New Roman"/>
          <w:b/>
          <w:bCs/>
          <w:sz w:val="20"/>
          <w:szCs w:val="20"/>
        </w:rPr>
      </w:pPr>
      <w:r>
        <w:rPr>
          <w:rFonts w:ascii="Times New Roman" w:hAnsi="Times New Roman" w:cs="Times New Roman"/>
          <w:b/>
          <w:bCs/>
          <w:sz w:val="20"/>
          <w:szCs w:val="20"/>
        </w:rPr>
        <w:t xml:space="preserve">3.2. </w:t>
      </w:r>
      <w:r w:rsidR="00EC1132" w:rsidRPr="00EC1132">
        <w:rPr>
          <w:rFonts w:ascii="Times New Roman" w:hAnsi="Times New Roman" w:cs="Times New Roman"/>
          <w:b/>
          <w:bCs/>
          <w:sz w:val="20"/>
          <w:szCs w:val="20"/>
        </w:rPr>
        <w:t>Impacts on Soil &amp; Terrestrial Life</w:t>
      </w:r>
    </w:p>
    <w:p w14:paraId="7D32130F" w14:textId="5DADA5DA" w:rsidR="0067556A" w:rsidRPr="006C13A3" w:rsidRDefault="00EC1132" w:rsidP="00193A03">
      <w:pPr>
        <w:pStyle w:val="ListParagraph"/>
        <w:numPr>
          <w:ilvl w:val="0"/>
          <w:numId w:val="36"/>
        </w:numPr>
        <w:ind w:left="567" w:hanging="425"/>
        <w:jc w:val="both"/>
        <w:rPr>
          <w:rFonts w:ascii="Times New Roman" w:hAnsi="Times New Roman" w:cs="Times New Roman"/>
          <w:sz w:val="20"/>
          <w:szCs w:val="20"/>
        </w:rPr>
      </w:pPr>
      <w:r w:rsidRPr="006C13A3">
        <w:rPr>
          <w:rFonts w:ascii="Times New Roman" w:hAnsi="Times New Roman" w:cs="Times New Roman"/>
          <w:b/>
          <w:bCs/>
          <w:sz w:val="20"/>
          <w:szCs w:val="20"/>
        </w:rPr>
        <w:t>Impedes Water</w:t>
      </w:r>
      <w:r w:rsidR="005555CE" w:rsidRPr="006C13A3">
        <w:rPr>
          <w:rFonts w:ascii="Times New Roman" w:hAnsi="Times New Roman" w:cs="Times New Roman"/>
          <w:b/>
          <w:bCs/>
          <w:sz w:val="20"/>
          <w:szCs w:val="20"/>
        </w:rPr>
        <w:t xml:space="preserve"> and </w:t>
      </w:r>
      <w:r w:rsidRPr="006C13A3">
        <w:rPr>
          <w:rFonts w:ascii="Times New Roman" w:hAnsi="Times New Roman" w:cs="Times New Roman"/>
          <w:b/>
          <w:bCs/>
          <w:sz w:val="20"/>
          <w:szCs w:val="20"/>
        </w:rPr>
        <w:t>Air Flow:</w:t>
      </w:r>
      <w:r w:rsidRPr="006C13A3">
        <w:rPr>
          <w:rFonts w:ascii="Times New Roman" w:hAnsi="Times New Roman" w:cs="Times New Roman"/>
          <w:sz w:val="20"/>
          <w:szCs w:val="20"/>
        </w:rPr>
        <w:t> </w:t>
      </w:r>
      <w:r w:rsidR="00707158" w:rsidRPr="006C13A3">
        <w:rPr>
          <w:rFonts w:ascii="Times New Roman" w:hAnsi="Times New Roman" w:cs="Times New Roman"/>
          <w:sz w:val="20"/>
          <w:szCs w:val="20"/>
        </w:rPr>
        <w:t>W</w:t>
      </w:r>
      <w:r w:rsidR="00CF2E97" w:rsidRPr="006C13A3">
        <w:rPr>
          <w:rFonts w:ascii="Times New Roman" w:hAnsi="Times New Roman" w:cs="Times New Roman"/>
          <w:sz w:val="20"/>
          <w:szCs w:val="20"/>
        </w:rPr>
        <w:t>hen wastewater with dyes passed into the soil by irrigation and other process, d</w:t>
      </w:r>
      <w:r w:rsidRPr="006C13A3">
        <w:rPr>
          <w:rFonts w:ascii="Times New Roman" w:hAnsi="Times New Roman" w:cs="Times New Roman"/>
          <w:sz w:val="20"/>
          <w:szCs w:val="20"/>
        </w:rPr>
        <w:t xml:space="preserve">yes </w:t>
      </w:r>
      <w:r w:rsidR="00CF2E97" w:rsidRPr="006C13A3">
        <w:rPr>
          <w:rFonts w:ascii="Times New Roman" w:hAnsi="Times New Roman" w:cs="Times New Roman"/>
          <w:sz w:val="20"/>
          <w:szCs w:val="20"/>
        </w:rPr>
        <w:t>make</w:t>
      </w:r>
      <w:r w:rsidRPr="006C13A3">
        <w:rPr>
          <w:rFonts w:ascii="Times New Roman" w:hAnsi="Times New Roman" w:cs="Times New Roman"/>
          <w:sz w:val="20"/>
          <w:szCs w:val="20"/>
        </w:rPr>
        <w:t xml:space="preserve"> hydrophobic layers on soil</w:t>
      </w:r>
      <w:r w:rsidR="00CF2E97" w:rsidRPr="006C13A3">
        <w:rPr>
          <w:rFonts w:ascii="Times New Roman" w:hAnsi="Times New Roman" w:cs="Times New Roman"/>
          <w:sz w:val="20"/>
          <w:szCs w:val="20"/>
        </w:rPr>
        <w:t xml:space="preserve"> that </w:t>
      </w:r>
      <w:r w:rsidRPr="006C13A3">
        <w:rPr>
          <w:rFonts w:ascii="Times New Roman" w:hAnsi="Times New Roman" w:cs="Times New Roman"/>
          <w:sz w:val="20"/>
          <w:szCs w:val="20"/>
        </w:rPr>
        <w:t>hinder water infiltration and air circulation</w:t>
      </w:r>
      <w:r w:rsidR="00CF2E97" w:rsidRPr="006C13A3">
        <w:rPr>
          <w:rFonts w:ascii="Times New Roman" w:hAnsi="Times New Roman" w:cs="Times New Roman"/>
          <w:sz w:val="20"/>
          <w:szCs w:val="20"/>
        </w:rPr>
        <w:t xml:space="preserve"> so that it damages</w:t>
      </w:r>
      <w:r w:rsidRPr="006C13A3">
        <w:rPr>
          <w:rFonts w:ascii="Times New Roman" w:hAnsi="Times New Roman" w:cs="Times New Roman"/>
          <w:sz w:val="20"/>
          <w:szCs w:val="20"/>
        </w:rPr>
        <w:t xml:space="preserve"> aquifers</w:t>
      </w:r>
      <w:r w:rsidR="005555CE" w:rsidRPr="006C13A3">
        <w:rPr>
          <w:rFonts w:ascii="Times New Roman" w:hAnsi="Times New Roman" w:cs="Times New Roman"/>
          <w:sz w:val="20"/>
          <w:szCs w:val="20"/>
        </w:rPr>
        <w:t xml:space="preserve"> (Liu, Y. et.al., 2024)</w:t>
      </w:r>
      <w:r w:rsidRPr="006C13A3">
        <w:rPr>
          <w:rFonts w:ascii="Times New Roman" w:hAnsi="Times New Roman" w:cs="Times New Roman"/>
          <w:sz w:val="20"/>
          <w:szCs w:val="20"/>
        </w:rPr>
        <w:t>.</w:t>
      </w:r>
    </w:p>
    <w:p w14:paraId="1FF7882C" w14:textId="6ECE75CD" w:rsidR="0067556A" w:rsidRDefault="00EC1132" w:rsidP="00193A03">
      <w:pPr>
        <w:pStyle w:val="ListParagraph"/>
        <w:numPr>
          <w:ilvl w:val="0"/>
          <w:numId w:val="36"/>
        </w:numPr>
        <w:ind w:left="567" w:hanging="425"/>
        <w:jc w:val="both"/>
        <w:rPr>
          <w:rFonts w:ascii="Times New Roman" w:hAnsi="Times New Roman" w:cs="Times New Roman"/>
          <w:sz w:val="20"/>
          <w:szCs w:val="20"/>
        </w:rPr>
      </w:pPr>
      <w:r w:rsidRPr="0067556A">
        <w:rPr>
          <w:rFonts w:ascii="Times New Roman" w:hAnsi="Times New Roman" w:cs="Times New Roman"/>
          <w:b/>
          <w:bCs/>
          <w:sz w:val="20"/>
          <w:szCs w:val="20"/>
        </w:rPr>
        <w:lastRenderedPageBreak/>
        <w:t>Inhibits Plant Growth:</w:t>
      </w:r>
      <w:r w:rsidRPr="0067556A">
        <w:rPr>
          <w:rFonts w:ascii="Times New Roman" w:hAnsi="Times New Roman" w:cs="Times New Roman"/>
          <w:sz w:val="20"/>
          <w:szCs w:val="20"/>
        </w:rPr>
        <w:t> </w:t>
      </w:r>
      <w:r w:rsidR="00707158" w:rsidRPr="0067556A">
        <w:rPr>
          <w:rFonts w:ascii="Times New Roman" w:hAnsi="Times New Roman" w:cs="Times New Roman"/>
          <w:sz w:val="20"/>
          <w:szCs w:val="20"/>
        </w:rPr>
        <w:t>the dyes contaminated water reaches into the soil; it retards the nutrients uptake which inhibits the development of plants</w:t>
      </w:r>
      <w:r w:rsidR="005555CE" w:rsidRPr="005555CE">
        <w:rPr>
          <w:rFonts w:ascii="Times New Roman" w:hAnsi="Times New Roman" w:cs="Times New Roman"/>
          <w:sz w:val="20"/>
          <w:szCs w:val="20"/>
        </w:rPr>
        <w:t xml:space="preserve"> </w:t>
      </w:r>
      <w:r w:rsidR="005555CE">
        <w:rPr>
          <w:rFonts w:ascii="Times New Roman" w:hAnsi="Times New Roman" w:cs="Times New Roman"/>
          <w:sz w:val="20"/>
          <w:szCs w:val="20"/>
        </w:rPr>
        <w:t>(</w:t>
      </w:r>
      <w:r w:rsidR="005555CE" w:rsidRPr="005555CE">
        <w:rPr>
          <w:rFonts w:ascii="Times New Roman" w:hAnsi="Times New Roman" w:cs="Times New Roman"/>
          <w:sz w:val="20"/>
          <w:szCs w:val="20"/>
        </w:rPr>
        <w:t>Periyasamy, A. P. 2024</w:t>
      </w:r>
      <w:r w:rsidR="00BD6D05">
        <w:rPr>
          <w:rFonts w:ascii="Times New Roman" w:hAnsi="Times New Roman" w:cs="Times New Roman"/>
          <w:sz w:val="20"/>
          <w:szCs w:val="20"/>
        </w:rPr>
        <w:t xml:space="preserve">; </w:t>
      </w:r>
      <w:r w:rsidR="00BD6D05" w:rsidRPr="005555CE">
        <w:rPr>
          <w:rFonts w:ascii="Times New Roman" w:hAnsi="Times New Roman" w:cs="Times New Roman"/>
          <w:sz w:val="20"/>
          <w:szCs w:val="20"/>
        </w:rPr>
        <w:t>Periyasamy, A. P. 202</w:t>
      </w:r>
      <w:r w:rsidR="00BD6D05">
        <w:rPr>
          <w:rFonts w:ascii="Times New Roman" w:hAnsi="Times New Roman" w:cs="Times New Roman"/>
          <w:sz w:val="20"/>
          <w:szCs w:val="20"/>
        </w:rPr>
        <w:t>5</w:t>
      </w:r>
      <w:r w:rsidR="005555CE" w:rsidRPr="005555CE">
        <w:rPr>
          <w:rFonts w:ascii="Times New Roman" w:hAnsi="Times New Roman" w:cs="Times New Roman"/>
          <w:sz w:val="20"/>
          <w:szCs w:val="20"/>
        </w:rPr>
        <w:t>)</w:t>
      </w:r>
      <w:r w:rsidRPr="0067556A">
        <w:rPr>
          <w:rFonts w:ascii="Times New Roman" w:hAnsi="Times New Roman" w:cs="Times New Roman"/>
          <w:sz w:val="20"/>
          <w:szCs w:val="20"/>
        </w:rPr>
        <w:t>.</w:t>
      </w:r>
    </w:p>
    <w:p w14:paraId="7B251636" w14:textId="75F796FC" w:rsidR="00EC1132" w:rsidRPr="0067556A" w:rsidRDefault="00EC1132" w:rsidP="00193A03">
      <w:pPr>
        <w:pStyle w:val="ListParagraph"/>
        <w:numPr>
          <w:ilvl w:val="0"/>
          <w:numId w:val="36"/>
        </w:numPr>
        <w:ind w:left="567" w:hanging="425"/>
        <w:jc w:val="both"/>
        <w:rPr>
          <w:rFonts w:ascii="Times New Roman" w:hAnsi="Times New Roman" w:cs="Times New Roman"/>
          <w:sz w:val="20"/>
          <w:szCs w:val="20"/>
        </w:rPr>
      </w:pPr>
      <w:r w:rsidRPr="0067556A">
        <w:rPr>
          <w:rFonts w:ascii="Times New Roman" w:hAnsi="Times New Roman" w:cs="Times New Roman"/>
          <w:b/>
          <w:bCs/>
          <w:sz w:val="20"/>
          <w:szCs w:val="20"/>
        </w:rPr>
        <w:t>Bioaccumulation:</w:t>
      </w:r>
      <w:r w:rsidRPr="0067556A">
        <w:rPr>
          <w:rFonts w:ascii="Times New Roman" w:hAnsi="Times New Roman" w:cs="Times New Roman"/>
          <w:sz w:val="20"/>
          <w:szCs w:val="20"/>
        </w:rPr>
        <w:t> Dyes</w:t>
      </w:r>
      <w:r w:rsidR="00707158" w:rsidRPr="0067556A">
        <w:rPr>
          <w:rFonts w:ascii="Times New Roman" w:hAnsi="Times New Roman" w:cs="Times New Roman"/>
          <w:sz w:val="20"/>
          <w:szCs w:val="20"/>
        </w:rPr>
        <w:t xml:space="preserve"> contaminated soil also loaded some toxic products which produce by degradation of dyes that can easily accumulate in biological tissues, these </w:t>
      </w:r>
      <w:r w:rsidRPr="0067556A">
        <w:rPr>
          <w:rFonts w:ascii="Times New Roman" w:hAnsi="Times New Roman" w:cs="Times New Roman"/>
          <w:sz w:val="20"/>
          <w:szCs w:val="20"/>
        </w:rPr>
        <w:t xml:space="preserve">products </w:t>
      </w:r>
      <w:r w:rsidR="00DE15BD" w:rsidRPr="0067556A">
        <w:rPr>
          <w:rFonts w:ascii="Times New Roman" w:hAnsi="Times New Roman" w:cs="Times New Roman"/>
          <w:sz w:val="20"/>
          <w:szCs w:val="20"/>
        </w:rPr>
        <w:t xml:space="preserve">easily </w:t>
      </w:r>
      <w:r w:rsidRPr="0067556A">
        <w:rPr>
          <w:rFonts w:ascii="Times New Roman" w:hAnsi="Times New Roman" w:cs="Times New Roman"/>
          <w:sz w:val="20"/>
          <w:szCs w:val="20"/>
        </w:rPr>
        <w:t>enter</w:t>
      </w:r>
      <w:r w:rsidR="00DE15BD" w:rsidRPr="0067556A">
        <w:rPr>
          <w:rFonts w:ascii="Times New Roman" w:hAnsi="Times New Roman" w:cs="Times New Roman"/>
          <w:sz w:val="20"/>
          <w:szCs w:val="20"/>
        </w:rPr>
        <w:t xml:space="preserve"> into the herbivorous animals which moves into</w:t>
      </w:r>
      <w:r w:rsidRPr="0067556A">
        <w:rPr>
          <w:rFonts w:ascii="Times New Roman" w:hAnsi="Times New Roman" w:cs="Times New Roman"/>
          <w:sz w:val="20"/>
          <w:szCs w:val="20"/>
        </w:rPr>
        <w:t xml:space="preserve"> the food chain</w:t>
      </w:r>
      <w:r w:rsidR="00DE15BD" w:rsidRPr="0067556A">
        <w:rPr>
          <w:rFonts w:ascii="Times New Roman" w:hAnsi="Times New Roman" w:cs="Times New Roman"/>
          <w:sz w:val="20"/>
          <w:szCs w:val="20"/>
        </w:rPr>
        <w:t xml:space="preserve"> </w:t>
      </w:r>
      <w:r w:rsidR="00A84002" w:rsidRPr="0067556A">
        <w:rPr>
          <w:rFonts w:ascii="Times New Roman" w:hAnsi="Times New Roman" w:cs="Times New Roman"/>
          <w:sz w:val="20"/>
          <w:szCs w:val="20"/>
        </w:rPr>
        <w:t>that affects</w:t>
      </w:r>
      <w:r w:rsidR="00DE15BD" w:rsidRPr="0067556A">
        <w:rPr>
          <w:rFonts w:ascii="Times New Roman" w:hAnsi="Times New Roman" w:cs="Times New Roman"/>
          <w:sz w:val="20"/>
          <w:szCs w:val="20"/>
        </w:rPr>
        <w:t xml:space="preserve"> to the</w:t>
      </w:r>
      <w:r w:rsidRPr="0067556A">
        <w:rPr>
          <w:rFonts w:ascii="Times New Roman" w:hAnsi="Times New Roman" w:cs="Times New Roman"/>
          <w:sz w:val="20"/>
          <w:szCs w:val="20"/>
        </w:rPr>
        <w:t xml:space="preserve"> terrestrial animals and humans</w:t>
      </w:r>
      <w:r w:rsidR="00EB1F1A">
        <w:rPr>
          <w:rFonts w:ascii="Times New Roman" w:hAnsi="Times New Roman" w:cs="Times New Roman"/>
          <w:sz w:val="20"/>
          <w:szCs w:val="20"/>
        </w:rPr>
        <w:t xml:space="preserve"> (</w:t>
      </w:r>
      <w:r w:rsidR="00EB1F1A" w:rsidRPr="005555CE">
        <w:rPr>
          <w:rFonts w:ascii="Times New Roman" w:hAnsi="Times New Roman" w:cs="Times New Roman"/>
          <w:sz w:val="20"/>
          <w:szCs w:val="20"/>
        </w:rPr>
        <w:t>Periyasamy, A. P. 2024</w:t>
      </w:r>
      <w:r w:rsidR="00EB1F1A">
        <w:rPr>
          <w:rFonts w:ascii="Times New Roman" w:hAnsi="Times New Roman" w:cs="Times New Roman"/>
          <w:sz w:val="20"/>
          <w:szCs w:val="20"/>
        </w:rPr>
        <w:t xml:space="preserve">; </w:t>
      </w:r>
      <w:r w:rsidR="00EB1F1A" w:rsidRPr="005555CE">
        <w:rPr>
          <w:rFonts w:ascii="Times New Roman" w:hAnsi="Times New Roman" w:cs="Times New Roman"/>
          <w:sz w:val="20"/>
          <w:szCs w:val="20"/>
        </w:rPr>
        <w:t>Periyasamy, A. P. 202</w:t>
      </w:r>
      <w:r w:rsidR="00EB1F1A">
        <w:rPr>
          <w:rFonts w:ascii="Times New Roman" w:hAnsi="Times New Roman" w:cs="Times New Roman"/>
          <w:sz w:val="20"/>
          <w:szCs w:val="20"/>
        </w:rPr>
        <w:t>5</w:t>
      </w:r>
      <w:r w:rsidR="00EB1F1A" w:rsidRPr="005555CE">
        <w:rPr>
          <w:rFonts w:ascii="Times New Roman" w:hAnsi="Times New Roman" w:cs="Times New Roman"/>
          <w:sz w:val="20"/>
          <w:szCs w:val="20"/>
        </w:rPr>
        <w:t>)</w:t>
      </w:r>
      <w:r w:rsidR="00EB1F1A" w:rsidRPr="0067556A">
        <w:rPr>
          <w:rFonts w:ascii="Times New Roman" w:hAnsi="Times New Roman" w:cs="Times New Roman"/>
          <w:sz w:val="20"/>
          <w:szCs w:val="20"/>
        </w:rPr>
        <w:t>.</w:t>
      </w:r>
    </w:p>
    <w:p w14:paraId="6AD01E2F" w14:textId="38E20BA0" w:rsidR="003618FE" w:rsidRDefault="0067556A" w:rsidP="003618FE">
      <w:pPr>
        <w:jc w:val="both"/>
        <w:rPr>
          <w:rFonts w:ascii="Times New Roman" w:hAnsi="Times New Roman" w:cs="Times New Roman"/>
          <w:b/>
          <w:bCs/>
          <w:sz w:val="20"/>
          <w:szCs w:val="20"/>
        </w:rPr>
      </w:pPr>
      <w:r>
        <w:rPr>
          <w:rFonts w:ascii="Times New Roman" w:hAnsi="Times New Roman" w:cs="Times New Roman"/>
          <w:b/>
          <w:bCs/>
          <w:sz w:val="20"/>
          <w:szCs w:val="20"/>
        </w:rPr>
        <w:t xml:space="preserve">3.3. </w:t>
      </w:r>
      <w:r w:rsidR="00EC1132" w:rsidRPr="00EC1132">
        <w:rPr>
          <w:rFonts w:ascii="Times New Roman" w:hAnsi="Times New Roman" w:cs="Times New Roman"/>
          <w:b/>
          <w:bCs/>
          <w:sz w:val="20"/>
          <w:szCs w:val="20"/>
        </w:rPr>
        <w:t>Human Health Risks</w:t>
      </w:r>
    </w:p>
    <w:p w14:paraId="1F6C4463" w14:textId="473583DC" w:rsidR="0067556A" w:rsidRDefault="00EC1132" w:rsidP="00193A03">
      <w:pPr>
        <w:pStyle w:val="ListParagraph"/>
        <w:numPr>
          <w:ilvl w:val="0"/>
          <w:numId w:val="37"/>
        </w:numPr>
        <w:ind w:left="567" w:hanging="425"/>
        <w:jc w:val="both"/>
        <w:rPr>
          <w:rFonts w:ascii="Times New Roman" w:hAnsi="Times New Roman" w:cs="Times New Roman"/>
          <w:sz w:val="20"/>
          <w:szCs w:val="20"/>
        </w:rPr>
      </w:pPr>
      <w:r w:rsidRPr="0067556A">
        <w:rPr>
          <w:rFonts w:ascii="Times New Roman" w:hAnsi="Times New Roman" w:cs="Times New Roman"/>
          <w:b/>
          <w:bCs/>
          <w:sz w:val="20"/>
          <w:szCs w:val="20"/>
        </w:rPr>
        <w:t>Carcinogenic/Mutagenic Effects:</w:t>
      </w:r>
      <w:r w:rsidRPr="0067556A">
        <w:rPr>
          <w:rFonts w:ascii="Times New Roman" w:hAnsi="Times New Roman" w:cs="Times New Roman"/>
          <w:sz w:val="20"/>
          <w:szCs w:val="20"/>
        </w:rPr>
        <w:t> </w:t>
      </w:r>
      <w:r w:rsidR="00CE00DC" w:rsidRPr="0067556A">
        <w:rPr>
          <w:rFonts w:ascii="Times New Roman" w:hAnsi="Times New Roman" w:cs="Times New Roman"/>
          <w:sz w:val="20"/>
          <w:szCs w:val="20"/>
        </w:rPr>
        <w:t>Several dyes derived from aromatic amines that produces aromatic amines after degradation which show carcinogenic behaviour which also cause oxidative stress and potential cancers</w:t>
      </w:r>
      <w:r w:rsidR="00EB1F1A" w:rsidRPr="00EB1F1A">
        <w:rPr>
          <w:rFonts w:ascii="Times New Roman" w:hAnsi="Times New Roman" w:cs="Times New Roman"/>
          <w:sz w:val="20"/>
          <w:szCs w:val="20"/>
        </w:rPr>
        <w:t xml:space="preserve"> </w:t>
      </w:r>
      <w:r w:rsidR="00EB1F1A">
        <w:rPr>
          <w:rFonts w:ascii="Times New Roman" w:hAnsi="Times New Roman" w:cs="Times New Roman"/>
          <w:sz w:val="20"/>
          <w:szCs w:val="20"/>
        </w:rPr>
        <w:t>(</w:t>
      </w:r>
      <w:r w:rsidR="00EB1F1A" w:rsidRPr="005555CE">
        <w:rPr>
          <w:rFonts w:ascii="Times New Roman" w:hAnsi="Times New Roman" w:cs="Times New Roman"/>
          <w:sz w:val="20"/>
          <w:szCs w:val="20"/>
        </w:rPr>
        <w:t>Periyasamy, A. P. 202</w:t>
      </w:r>
      <w:r w:rsidR="00EB1F1A">
        <w:rPr>
          <w:rFonts w:ascii="Times New Roman" w:hAnsi="Times New Roman" w:cs="Times New Roman"/>
          <w:sz w:val="20"/>
          <w:szCs w:val="20"/>
        </w:rPr>
        <w:t>5</w:t>
      </w:r>
      <w:r w:rsidR="00EB1F1A" w:rsidRPr="005555CE">
        <w:rPr>
          <w:rFonts w:ascii="Times New Roman" w:hAnsi="Times New Roman" w:cs="Times New Roman"/>
          <w:sz w:val="20"/>
          <w:szCs w:val="20"/>
        </w:rPr>
        <w:t>)</w:t>
      </w:r>
      <w:r w:rsidR="00CE00DC" w:rsidRPr="0067556A">
        <w:rPr>
          <w:rFonts w:ascii="Times New Roman" w:hAnsi="Times New Roman" w:cs="Times New Roman"/>
          <w:sz w:val="20"/>
          <w:szCs w:val="20"/>
        </w:rPr>
        <w:t>.</w:t>
      </w:r>
    </w:p>
    <w:p w14:paraId="455225C1" w14:textId="6BBD95F5" w:rsidR="0067556A" w:rsidRDefault="00EC1132" w:rsidP="00193A03">
      <w:pPr>
        <w:pStyle w:val="ListParagraph"/>
        <w:numPr>
          <w:ilvl w:val="0"/>
          <w:numId w:val="37"/>
        </w:numPr>
        <w:ind w:left="567" w:hanging="425"/>
        <w:jc w:val="both"/>
        <w:rPr>
          <w:rFonts w:ascii="Times New Roman" w:hAnsi="Times New Roman" w:cs="Times New Roman"/>
          <w:sz w:val="20"/>
          <w:szCs w:val="20"/>
        </w:rPr>
      </w:pPr>
      <w:r w:rsidRPr="0067556A">
        <w:rPr>
          <w:rFonts w:ascii="Times New Roman" w:hAnsi="Times New Roman" w:cs="Times New Roman"/>
          <w:b/>
          <w:bCs/>
          <w:sz w:val="20"/>
          <w:szCs w:val="20"/>
        </w:rPr>
        <w:t>Worker Exposure:</w:t>
      </w:r>
      <w:r w:rsidR="00CE00DC" w:rsidRPr="0067556A">
        <w:rPr>
          <w:rFonts w:ascii="Times New Roman" w:hAnsi="Times New Roman" w:cs="Times New Roman"/>
          <w:sz w:val="20"/>
          <w:szCs w:val="20"/>
        </w:rPr>
        <w:t xml:space="preserve"> Workers of d</w:t>
      </w:r>
      <w:r w:rsidRPr="0067556A">
        <w:rPr>
          <w:rFonts w:ascii="Times New Roman" w:hAnsi="Times New Roman" w:cs="Times New Roman"/>
          <w:sz w:val="20"/>
          <w:szCs w:val="20"/>
        </w:rPr>
        <w:t xml:space="preserve">ye factory </w:t>
      </w:r>
      <w:r w:rsidR="00CE00DC" w:rsidRPr="0067556A">
        <w:rPr>
          <w:rFonts w:ascii="Times New Roman" w:hAnsi="Times New Roman" w:cs="Times New Roman"/>
          <w:sz w:val="20"/>
          <w:szCs w:val="20"/>
        </w:rPr>
        <w:t>faced</w:t>
      </w:r>
      <w:r w:rsidRPr="0067556A">
        <w:rPr>
          <w:rFonts w:ascii="Times New Roman" w:hAnsi="Times New Roman" w:cs="Times New Roman"/>
          <w:sz w:val="20"/>
          <w:szCs w:val="20"/>
        </w:rPr>
        <w:t xml:space="preserve"> respiratory </w:t>
      </w:r>
      <w:r w:rsidR="00CE00DC" w:rsidRPr="0067556A">
        <w:rPr>
          <w:rFonts w:ascii="Times New Roman" w:hAnsi="Times New Roman" w:cs="Times New Roman"/>
          <w:sz w:val="20"/>
          <w:szCs w:val="20"/>
        </w:rPr>
        <w:t>problems</w:t>
      </w:r>
      <w:r w:rsidRPr="0067556A">
        <w:rPr>
          <w:rFonts w:ascii="Times New Roman" w:hAnsi="Times New Roman" w:cs="Times New Roman"/>
          <w:sz w:val="20"/>
          <w:szCs w:val="20"/>
        </w:rPr>
        <w:t>, skin allergies</w:t>
      </w:r>
      <w:r w:rsidR="0084185F" w:rsidRPr="0067556A">
        <w:rPr>
          <w:rFonts w:ascii="Times New Roman" w:hAnsi="Times New Roman" w:cs="Times New Roman"/>
          <w:sz w:val="20"/>
          <w:szCs w:val="20"/>
        </w:rPr>
        <w:t xml:space="preserve"> </w:t>
      </w:r>
      <w:r w:rsidRPr="0067556A">
        <w:rPr>
          <w:rFonts w:ascii="Times New Roman" w:hAnsi="Times New Roman" w:cs="Times New Roman"/>
          <w:sz w:val="20"/>
          <w:szCs w:val="20"/>
        </w:rPr>
        <w:t xml:space="preserve">and </w:t>
      </w:r>
      <w:r w:rsidR="00CE00DC" w:rsidRPr="0067556A">
        <w:rPr>
          <w:rFonts w:ascii="Times New Roman" w:hAnsi="Times New Roman" w:cs="Times New Roman"/>
          <w:sz w:val="20"/>
          <w:szCs w:val="20"/>
        </w:rPr>
        <w:t>probable</w:t>
      </w:r>
      <w:r w:rsidRPr="0067556A">
        <w:rPr>
          <w:rFonts w:ascii="Times New Roman" w:hAnsi="Times New Roman" w:cs="Times New Roman"/>
          <w:sz w:val="20"/>
          <w:szCs w:val="20"/>
        </w:rPr>
        <w:t xml:space="preserve"> cancers from </w:t>
      </w:r>
      <w:r w:rsidR="0084185F" w:rsidRPr="0067556A">
        <w:rPr>
          <w:rFonts w:ascii="Times New Roman" w:hAnsi="Times New Roman" w:cs="Times New Roman"/>
          <w:sz w:val="20"/>
          <w:szCs w:val="20"/>
        </w:rPr>
        <w:t>long term</w:t>
      </w:r>
      <w:r w:rsidRPr="0067556A">
        <w:rPr>
          <w:rFonts w:ascii="Times New Roman" w:hAnsi="Times New Roman" w:cs="Times New Roman"/>
          <w:sz w:val="20"/>
          <w:szCs w:val="20"/>
        </w:rPr>
        <w:t xml:space="preserve"> exposure</w:t>
      </w:r>
      <w:r w:rsidR="0084185F" w:rsidRPr="0067556A">
        <w:rPr>
          <w:rFonts w:ascii="Times New Roman" w:hAnsi="Times New Roman" w:cs="Times New Roman"/>
          <w:sz w:val="20"/>
          <w:szCs w:val="20"/>
        </w:rPr>
        <w:t xml:space="preserve"> of contaminated air</w:t>
      </w:r>
      <w:r w:rsidR="00DD23B7">
        <w:rPr>
          <w:rFonts w:ascii="Times New Roman" w:hAnsi="Times New Roman" w:cs="Times New Roman"/>
          <w:sz w:val="20"/>
          <w:szCs w:val="20"/>
        </w:rPr>
        <w:t xml:space="preserve"> (</w:t>
      </w:r>
      <w:r w:rsidR="00DD23B7" w:rsidRPr="00DD23B7">
        <w:rPr>
          <w:rFonts w:ascii="Times New Roman" w:hAnsi="Times New Roman" w:cs="Times New Roman"/>
          <w:sz w:val="20"/>
          <w:szCs w:val="20"/>
        </w:rPr>
        <w:t>Mustafa, B. M.</w:t>
      </w:r>
      <w:r w:rsidR="00DD23B7">
        <w:rPr>
          <w:rFonts w:ascii="Times New Roman" w:hAnsi="Times New Roman" w:cs="Times New Roman"/>
          <w:sz w:val="20"/>
          <w:szCs w:val="20"/>
        </w:rPr>
        <w:t xml:space="preserve"> et.al., 2024)</w:t>
      </w:r>
      <w:r w:rsidRPr="0067556A">
        <w:rPr>
          <w:rFonts w:ascii="Times New Roman" w:hAnsi="Times New Roman" w:cs="Times New Roman"/>
          <w:sz w:val="20"/>
          <w:szCs w:val="20"/>
        </w:rPr>
        <w:t>.</w:t>
      </w:r>
    </w:p>
    <w:p w14:paraId="0C2A86D4" w14:textId="39B3A341" w:rsidR="00EC1132" w:rsidRPr="0067556A" w:rsidRDefault="00EC1132" w:rsidP="00193A03">
      <w:pPr>
        <w:pStyle w:val="ListParagraph"/>
        <w:numPr>
          <w:ilvl w:val="0"/>
          <w:numId w:val="37"/>
        </w:numPr>
        <w:ind w:left="567" w:hanging="425"/>
        <w:jc w:val="both"/>
        <w:rPr>
          <w:rFonts w:ascii="Times New Roman" w:hAnsi="Times New Roman" w:cs="Times New Roman"/>
          <w:sz w:val="20"/>
          <w:szCs w:val="20"/>
        </w:rPr>
      </w:pPr>
      <w:r w:rsidRPr="0067556A">
        <w:rPr>
          <w:rFonts w:ascii="Times New Roman" w:hAnsi="Times New Roman" w:cs="Times New Roman"/>
          <w:b/>
          <w:bCs/>
          <w:sz w:val="20"/>
          <w:szCs w:val="20"/>
        </w:rPr>
        <w:t>Contaminated Food/Water:</w:t>
      </w:r>
      <w:r w:rsidRPr="0067556A">
        <w:rPr>
          <w:rFonts w:ascii="Times New Roman" w:hAnsi="Times New Roman" w:cs="Times New Roman"/>
          <w:sz w:val="20"/>
          <w:szCs w:val="20"/>
        </w:rPr>
        <w:t> </w:t>
      </w:r>
      <w:r w:rsidR="0084185F" w:rsidRPr="0067556A">
        <w:rPr>
          <w:rFonts w:ascii="Times New Roman" w:hAnsi="Times New Roman" w:cs="Times New Roman"/>
          <w:sz w:val="20"/>
          <w:szCs w:val="20"/>
        </w:rPr>
        <w:t>Dyes pollutants resist towards degradation so that it easily accumulates in biological systems which cause adverse effects on fish or other aquatic animals</w:t>
      </w:r>
      <w:r w:rsidR="00BF4DE0">
        <w:rPr>
          <w:rFonts w:ascii="Times New Roman" w:hAnsi="Times New Roman" w:cs="Times New Roman"/>
          <w:sz w:val="20"/>
          <w:szCs w:val="20"/>
        </w:rPr>
        <w:t xml:space="preserve"> (Kolya, W. et.al., 2024; Thakur, S. et.al.2025).</w:t>
      </w:r>
    </w:p>
    <w:p w14:paraId="38A964EB" w14:textId="77777777" w:rsidR="000E5AA9"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 Green Materials Used for Dye Removal</w:t>
      </w:r>
    </w:p>
    <w:p w14:paraId="715E2233" w14:textId="73B2BB97" w:rsidR="00936B2C" w:rsidRPr="00077B13" w:rsidRDefault="00936B2C" w:rsidP="00193A03">
      <w:pPr>
        <w:ind w:left="567"/>
        <w:jc w:val="both"/>
        <w:rPr>
          <w:rFonts w:ascii="Times New Roman" w:hAnsi="Times New Roman" w:cs="Times New Roman"/>
          <w:sz w:val="20"/>
          <w:szCs w:val="20"/>
        </w:rPr>
      </w:pPr>
      <w:r w:rsidRPr="00077B13">
        <w:rPr>
          <w:rFonts w:ascii="Times New Roman" w:hAnsi="Times New Roman" w:cs="Times New Roman"/>
          <w:sz w:val="20"/>
          <w:szCs w:val="20"/>
        </w:rPr>
        <w:t xml:space="preserve">Mitigation of effects caused by living being as well as aquatic </w:t>
      </w:r>
      <w:r w:rsidR="00077B13" w:rsidRPr="00077B13">
        <w:rPr>
          <w:rFonts w:ascii="Times New Roman" w:hAnsi="Times New Roman" w:cs="Times New Roman"/>
          <w:sz w:val="20"/>
          <w:szCs w:val="20"/>
        </w:rPr>
        <w:t>systems, it is necessary for removal of pollutants from enviro</w:t>
      </w:r>
      <w:r w:rsidR="00077B13">
        <w:rPr>
          <w:rFonts w:ascii="Times New Roman" w:hAnsi="Times New Roman" w:cs="Times New Roman"/>
          <w:sz w:val="20"/>
          <w:szCs w:val="20"/>
        </w:rPr>
        <w:t>n</w:t>
      </w:r>
      <w:r w:rsidR="00077B13" w:rsidRPr="00077B13">
        <w:rPr>
          <w:rFonts w:ascii="Times New Roman" w:hAnsi="Times New Roman" w:cs="Times New Roman"/>
          <w:sz w:val="20"/>
          <w:szCs w:val="20"/>
        </w:rPr>
        <w:t>ments.</w:t>
      </w:r>
      <w:r w:rsidR="00077B13">
        <w:rPr>
          <w:rFonts w:ascii="Times New Roman" w:hAnsi="Times New Roman" w:cs="Times New Roman"/>
          <w:sz w:val="20"/>
          <w:szCs w:val="20"/>
        </w:rPr>
        <w:t xml:space="preserve"> For this purpose, choice of the materials is very important that show eco-friendly behaviour and no production of hazardous materials as secondary products therefore natural products also called green materials</w:t>
      </w:r>
      <w:r w:rsidR="00DD23B7">
        <w:rPr>
          <w:rFonts w:ascii="Times New Roman" w:hAnsi="Times New Roman" w:cs="Times New Roman"/>
          <w:sz w:val="20"/>
          <w:szCs w:val="20"/>
        </w:rPr>
        <w:t xml:space="preserve"> (</w:t>
      </w:r>
      <w:r w:rsidR="00DD23B7" w:rsidRPr="00DD23B7">
        <w:rPr>
          <w:rFonts w:ascii="Times New Roman" w:hAnsi="Times New Roman" w:cs="Times New Roman"/>
          <w:sz w:val="20"/>
          <w:szCs w:val="20"/>
        </w:rPr>
        <w:t>El-Newehy, M. H.</w:t>
      </w:r>
      <w:r w:rsidR="00DD23B7">
        <w:rPr>
          <w:rFonts w:ascii="Times New Roman" w:hAnsi="Times New Roman" w:cs="Times New Roman"/>
          <w:sz w:val="20"/>
          <w:szCs w:val="20"/>
        </w:rPr>
        <w:t xml:space="preserve"> et.al., 2024)</w:t>
      </w:r>
      <w:r w:rsidR="00077B13">
        <w:rPr>
          <w:rFonts w:ascii="Times New Roman" w:hAnsi="Times New Roman" w:cs="Times New Roman"/>
          <w:sz w:val="20"/>
          <w:szCs w:val="20"/>
        </w:rPr>
        <w:t xml:space="preserve"> are key choice of researchers as:</w:t>
      </w:r>
    </w:p>
    <w:p w14:paraId="5591540D" w14:textId="4A227D48"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 xml:space="preserve">4.1 Natural </w:t>
      </w:r>
      <w:r w:rsidR="00435BD5" w:rsidRPr="004711C3">
        <w:rPr>
          <w:rFonts w:ascii="Times New Roman" w:hAnsi="Times New Roman" w:cs="Times New Roman"/>
          <w:b/>
          <w:bCs/>
          <w:sz w:val="20"/>
          <w:szCs w:val="20"/>
        </w:rPr>
        <w:t>Polymers</w:t>
      </w:r>
      <w:r w:rsidR="00435BD5">
        <w:rPr>
          <w:rFonts w:ascii="Times New Roman" w:hAnsi="Times New Roman" w:cs="Times New Roman"/>
          <w:b/>
          <w:bCs/>
          <w:sz w:val="20"/>
          <w:szCs w:val="20"/>
        </w:rPr>
        <w:t>: -</w:t>
      </w:r>
      <w:r w:rsidR="00077B13">
        <w:rPr>
          <w:rFonts w:ascii="Times New Roman" w:hAnsi="Times New Roman" w:cs="Times New Roman"/>
          <w:b/>
          <w:bCs/>
          <w:sz w:val="20"/>
          <w:szCs w:val="20"/>
        </w:rPr>
        <w:t xml:space="preserve"> </w:t>
      </w:r>
      <w:r w:rsidR="00435BD5">
        <w:rPr>
          <w:rFonts w:ascii="Times New Roman" w:hAnsi="Times New Roman" w:cs="Times New Roman"/>
          <w:sz w:val="20"/>
          <w:szCs w:val="20"/>
        </w:rPr>
        <w:t>T</w:t>
      </w:r>
      <w:r w:rsidR="00077B13" w:rsidRPr="00435BD5">
        <w:rPr>
          <w:rFonts w:ascii="Times New Roman" w:hAnsi="Times New Roman" w:cs="Times New Roman"/>
          <w:sz w:val="20"/>
          <w:szCs w:val="20"/>
        </w:rPr>
        <w:t xml:space="preserve">his class of polymer derived from </w:t>
      </w:r>
      <w:r w:rsidR="00435BD5" w:rsidRPr="00435BD5">
        <w:rPr>
          <w:rFonts w:ascii="Times New Roman" w:hAnsi="Times New Roman" w:cs="Times New Roman"/>
          <w:sz w:val="20"/>
          <w:szCs w:val="20"/>
        </w:rPr>
        <w:t>living beings</w:t>
      </w:r>
      <w:r w:rsidR="00435BD5">
        <w:rPr>
          <w:rFonts w:ascii="Times New Roman" w:hAnsi="Times New Roman" w:cs="Times New Roman"/>
          <w:sz w:val="20"/>
          <w:szCs w:val="20"/>
        </w:rPr>
        <w:t xml:space="preserve"> some polymeric materials are as;</w:t>
      </w:r>
    </w:p>
    <w:p w14:paraId="3A98D9C2" w14:textId="77777777" w:rsidR="00EB6935"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4.1.1 Chitosan</w:t>
      </w:r>
    </w:p>
    <w:p w14:paraId="435257E8" w14:textId="761FBCBF" w:rsidR="000E5AA9" w:rsidRDefault="00435BD5" w:rsidP="00193A03">
      <w:pPr>
        <w:ind w:firstLine="567"/>
        <w:jc w:val="both"/>
        <w:rPr>
          <w:rFonts w:ascii="Times New Roman" w:hAnsi="Times New Roman" w:cs="Times New Roman"/>
          <w:b/>
          <w:bCs/>
          <w:sz w:val="20"/>
          <w:szCs w:val="20"/>
        </w:rPr>
      </w:pPr>
      <w:r>
        <w:rPr>
          <w:rFonts w:ascii="Times New Roman" w:hAnsi="Times New Roman" w:cs="Times New Roman"/>
          <w:sz w:val="20"/>
          <w:szCs w:val="20"/>
        </w:rPr>
        <w:t>T</w:t>
      </w:r>
      <w:r w:rsidRPr="00435BD5">
        <w:rPr>
          <w:rFonts w:ascii="Times New Roman" w:hAnsi="Times New Roman" w:cs="Times New Roman"/>
          <w:sz w:val="20"/>
          <w:szCs w:val="20"/>
        </w:rPr>
        <w:t>his polymeric material derived from chitin (crustacean shells</w:t>
      </w:r>
      <w:r w:rsidR="001D3021">
        <w:rPr>
          <w:rFonts w:ascii="Times New Roman" w:hAnsi="Times New Roman" w:cs="Times New Roman"/>
          <w:sz w:val="20"/>
          <w:szCs w:val="20"/>
        </w:rPr>
        <w:t>, insects, etc</w:t>
      </w:r>
      <w:r w:rsidRPr="00435BD5">
        <w:rPr>
          <w:rFonts w:ascii="Times New Roman" w:hAnsi="Times New Roman" w:cs="Times New Roman"/>
          <w:sz w:val="20"/>
          <w:szCs w:val="20"/>
        </w:rPr>
        <w:t>) having -NH</w:t>
      </w:r>
      <w:r w:rsidR="00226FB4" w:rsidRPr="00435BD5">
        <w:rPr>
          <w:rFonts w:ascii="Times New Roman" w:hAnsi="Times New Roman" w:cs="Times New Roman"/>
          <w:sz w:val="20"/>
          <w:szCs w:val="20"/>
          <w:vertAlign w:val="subscript"/>
        </w:rPr>
        <w:t>2</w:t>
      </w:r>
      <w:r w:rsidR="00226FB4">
        <w:rPr>
          <w:rFonts w:ascii="Times New Roman" w:hAnsi="Times New Roman" w:cs="Times New Roman"/>
          <w:sz w:val="20"/>
          <w:szCs w:val="20"/>
          <w:vertAlign w:val="subscript"/>
        </w:rPr>
        <w:t xml:space="preserve"> </w:t>
      </w:r>
      <w:r w:rsidR="00226FB4" w:rsidRPr="00435BD5">
        <w:rPr>
          <w:rFonts w:ascii="Times New Roman" w:hAnsi="Times New Roman" w:cs="Times New Roman"/>
          <w:sz w:val="20"/>
          <w:szCs w:val="20"/>
        </w:rPr>
        <w:t>(</w:t>
      </w:r>
      <w:r>
        <w:rPr>
          <w:rFonts w:ascii="Times New Roman" w:hAnsi="Times New Roman" w:cs="Times New Roman"/>
          <w:sz w:val="20"/>
          <w:szCs w:val="20"/>
        </w:rPr>
        <w:t xml:space="preserve">amino </w:t>
      </w:r>
    </w:p>
    <w:p w14:paraId="2FE0058A" w14:textId="06C64907" w:rsidR="00201311" w:rsidRDefault="00201311" w:rsidP="00201311">
      <w:pPr>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71765539" wp14:editId="3C36510C">
            <wp:extent cx="2508522" cy="1104807"/>
            <wp:effectExtent l="0" t="0" r="6350" b="635"/>
            <wp:docPr id="201278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901" cy="1116425"/>
                    </a:xfrm>
                    <a:prstGeom prst="rect">
                      <a:avLst/>
                    </a:prstGeom>
                    <a:noFill/>
                    <a:ln>
                      <a:noFill/>
                    </a:ln>
                  </pic:spPr>
                </pic:pic>
              </a:graphicData>
            </a:graphic>
          </wp:inline>
        </w:drawing>
      </w:r>
    </w:p>
    <w:p w14:paraId="6B360EA9" w14:textId="7D3EB096" w:rsidR="007F3592" w:rsidRDefault="007F3592" w:rsidP="00201311">
      <w:pPr>
        <w:jc w:val="center"/>
        <w:rPr>
          <w:rFonts w:ascii="Times New Roman" w:hAnsi="Times New Roman" w:cs="Times New Roman"/>
          <w:b/>
          <w:bCs/>
          <w:sz w:val="20"/>
          <w:szCs w:val="20"/>
        </w:rPr>
      </w:pPr>
      <w:bookmarkStart w:id="3" w:name="_Hlk216816183"/>
      <w:r>
        <w:rPr>
          <w:rFonts w:ascii="Times New Roman" w:hAnsi="Times New Roman" w:cs="Times New Roman"/>
          <w:b/>
          <w:bCs/>
          <w:sz w:val="20"/>
          <w:szCs w:val="20"/>
        </w:rPr>
        <w:t xml:space="preserve">Figure 8: </w:t>
      </w:r>
      <w:r w:rsidRPr="007F3592">
        <w:rPr>
          <w:rFonts w:ascii="Times New Roman" w:hAnsi="Times New Roman" w:cs="Times New Roman"/>
          <w:sz w:val="20"/>
          <w:szCs w:val="20"/>
        </w:rPr>
        <w:t>Structure of chitosan</w:t>
      </w:r>
      <w:bookmarkEnd w:id="3"/>
    </w:p>
    <w:p w14:paraId="38FFBCBE" w14:textId="031C3A67" w:rsidR="007F3592" w:rsidRPr="004711C3" w:rsidRDefault="007F3592" w:rsidP="00193A03">
      <w:pPr>
        <w:ind w:left="567"/>
        <w:jc w:val="both"/>
        <w:rPr>
          <w:rFonts w:ascii="Times New Roman" w:hAnsi="Times New Roman" w:cs="Times New Roman"/>
          <w:b/>
          <w:bCs/>
          <w:sz w:val="20"/>
          <w:szCs w:val="20"/>
        </w:rPr>
      </w:pPr>
      <w:r>
        <w:rPr>
          <w:rFonts w:ascii="Times New Roman" w:hAnsi="Times New Roman" w:cs="Times New Roman"/>
          <w:sz w:val="20"/>
          <w:szCs w:val="20"/>
        </w:rPr>
        <w:t xml:space="preserve">group) </w:t>
      </w:r>
      <w:r w:rsidRPr="00435BD5">
        <w:rPr>
          <w:rFonts w:ascii="Times New Roman" w:hAnsi="Times New Roman" w:cs="Times New Roman"/>
          <w:sz w:val="20"/>
          <w:szCs w:val="20"/>
        </w:rPr>
        <w:t>functional groups in their structure</w:t>
      </w:r>
      <w:r>
        <w:rPr>
          <w:rFonts w:ascii="Times New Roman" w:hAnsi="Times New Roman" w:cs="Times New Roman"/>
          <w:sz w:val="20"/>
          <w:szCs w:val="20"/>
        </w:rPr>
        <w:t xml:space="preserve"> given in Figure 8. These groups facilitate to the binding of dyes molecules that effective for the removal of acidic and reactive dyes</w:t>
      </w:r>
      <w:r w:rsidR="00D47813">
        <w:rPr>
          <w:rFonts w:ascii="Times New Roman" w:hAnsi="Times New Roman" w:cs="Times New Roman"/>
          <w:sz w:val="20"/>
          <w:szCs w:val="20"/>
        </w:rPr>
        <w:t xml:space="preserve"> (Baee, M. et.al., 2021</w:t>
      </w:r>
      <w:r w:rsidR="00DD23B7">
        <w:rPr>
          <w:rFonts w:ascii="Times New Roman" w:hAnsi="Times New Roman" w:cs="Times New Roman"/>
          <w:sz w:val="20"/>
          <w:szCs w:val="20"/>
        </w:rPr>
        <w:t>; (</w:t>
      </w:r>
      <w:r w:rsidR="00DD23B7" w:rsidRPr="00DD23B7">
        <w:rPr>
          <w:rFonts w:ascii="Times New Roman" w:hAnsi="Times New Roman" w:cs="Times New Roman"/>
          <w:sz w:val="20"/>
          <w:szCs w:val="20"/>
        </w:rPr>
        <w:t>El-Newehy, M. H.</w:t>
      </w:r>
      <w:r w:rsidR="00DD23B7">
        <w:rPr>
          <w:rFonts w:ascii="Times New Roman" w:hAnsi="Times New Roman" w:cs="Times New Roman"/>
          <w:sz w:val="20"/>
          <w:szCs w:val="20"/>
        </w:rPr>
        <w:t xml:space="preserve"> et.al., 2024)</w:t>
      </w:r>
      <w:r w:rsidR="00D47813">
        <w:rPr>
          <w:rFonts w:ascii="Times New Roman" w:hAnsi="Times New Roman" w:cs="Times New Roman"/>
          <w:sz w:val="20"/>
          <w:szCs w:val="20"/>
        </w:rPr>
        <w:t>)</w:t>
      </w:r>
      <w:r>
        <w:rPr>
          <w:rFonts w:ascii="Times New Roman" w:hAnsi="Times New Roman" w:cs="Times New Roman"/>
          <w:sz w:val="20"/>
          <w:szCs w:val="20"/>
        </w:rPr>
        <w:t>.</w:t>
      </w:r>
    </w:p>
    <w:p w14:paraId="1884766D" w14:textId="36445670" w:rsidR="000E5AA9"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4.1.2 Cellulose and modified cellulose</w:t>
      </w:r>
      <w:r w:rsidR="001D3021">
        <w:rPr>
          <w:rFonts w:ascii="Times New Roman" w:hAnsi="Times New Roman" w:cs="Times New Roman"/>
          <w:b/>
          <w:bCs/>
          <w:sz w:val="20"/>
          <w:szCs w:val="20"/>
        </w:rPr>
        <w:t>:</w:t>
      </w:r>
    </w:p>
    <w:p w14:paraId="26F322A6" w14:textId="073DAB93" w:rsidR="001D3021" w:rsidRDefault="001D3021" w:rsidP="00193A03">
      <w:pPr>
        <w:ind w:left="567"/>
        <w:jc w:val="both"/>
        <w:rPr>
          <w:rFonts w:ascii="Times New Roman" w:hAnsi="Times New Roman" w:cs="Times New Roman"/>
          <w:sz w:val="20"/>
          <w:szCs w:val="20"/>
        </w:rPr>
      </w:pPr>
      <w:r w:rsidRPr="001D3021">
        <w:rPr>
          <w:rFonts w:ascii="Times New Roman" w:hAnsi="Times New Roman" w:cs="Times New Roman"/>
          <w:sz w:val="20"/>
          <w:szCs w:val="20"/>
        </w:rPr>
        <w:t>Cellulose is most abundant bio polymer on the earth</w:t>
      </w:r>
      <w:r>
        <w:rPr>
          <w:rFonts w:ascii="Times New Roman" w:hAnsi="Times New Roman" w:cs="Times New Roman"/>
          <w:sz w:val="20"/>
          <w:szCs w:val="20"/>
        </w:rPr>
        <w:t xml:space="preserve"> </w:t>
      </w:r>
      <w:r w:rsidR="002F6C03">
        <w:rPr>
          <w:rFonts w:ascii="Times New Roman" w:hAnsi="Times New Roman" w:cs="Times New Roman"/>
          <w:sz w:val="20"/>
          <w:szCs w:val="20"/>
        </w:rPr>
        <w:t>these are</w:t>
      </w:r>
      <w:r>
        <w:rPr>
          <w:rFonts w:ascii="Times New Roman" w:hAnsi="Times New Roman" w:cs="Times New Roman"/>
          <w:sz w:val="20"/>
          <w:szCs w:val="20"/>
        </w:rPr>
        <w:t xml:space="preserve"> structural plants component which made up of glucose chains, whereas </w:t>
      </w:r>
      <w:r w:rsidR="002F6C03">
        <w:rPr>
          <w:rFonts w:ascii="Times New Roman" w:hAnsi="Times New Roman" w:cs="Times New Roman"/>
          <w:sz w:val="20"/>
          <w:szCs w:val="20"/>
        </w:rPr>
        <w:t>modified cellulose chemically altered by etherification, esterification, oxidation, etc. that increase specific properties of cellulose as water solubility, binding of making film, produce sustainable derivatives as methylcellulose, CMC, cellulose acetate that vital for industries</w:t>
      </w:r>
      <w:r w:rsidR="007F3592">
        <w:rPr>
          <w:rFonts w:ascii="Times New Roman" w:hAnsi="Times New Roman" w:cs="Times New Roman"/>
          <w:sz w:val="20"/>
          <w:szCs w:val="20"/>
        </w:rPr>
        <w:t xml:space="preserve"> shown in Figure 9 A and B</w:t>
      </w:r>
      <w:r w:rsidR="00D47813" w:rsidRPr="00D47813">
        <w:rPr>
          <w:rFonts w:ascii="Times New Roman" w:hAnsi="Times New Roman" w:cs="Times New Roman"/>
          <w:sz w:val="20"/>
          <w:szCs w:val="20"/>
        </w:rPr>
        <w:t xml:space="preserve"> </w:t>
      </w:r>
      <w:r w:rsidR="00D47813">
        <w:rPr>
          <w:rFonts w:ascii="Times New Roman" w:hAnsi="Times New Roman" w:cs="Times New Roman"/>
          <w:sz w:val="20"/>
          <w:szCs w:val="20"/>
        </w:rPr>
        <w:t>(Baee, M. et.al., 2021</w:t>
      </w:r>
      <w:r w:rsidR="00DD23B7">
        <w:rPr>
          <w:rFonts w:ascii="Times New Roman" w:hAnsi="Times New Roman" w:cs="Times New Roman"/>
          <w:sz w:val="20"/>
          <w:szCs w:val="20"/>
        </w:rPr>
        <w:t>&amp; Yadav, M. et.al., 2024</w:t>
      </w:r>
      <w:r w:rsidR="00D47813">
        <w:rPr>
          <w:rFonts w:ascii="Times New Roman" w:hAnsi="Times New Roman" w:cs="Times New Roman"/>
          <w:sz w:val="20"/>
          <w:szCs w:val="20"/>
        </w:rPr>
        <w:t>).</w:t>
      </w:r>
      <w:r w:rsidRPr="001D3021">
        <w:rPr>
          <w:rFonts w:ascii="Times New Roman" w:hAnsi="Times New Roman" w:cs="Times New Roman"/>
          <w:sz w:val="20"/>
          <w:szCs w:val="20"/>
        </w:rPr>
        <w:t xml:space="preserve"> </w:t>
      </w:r>
    </w:p>
    <w:p w14:paraId="46714F6E" w14:textId="29492142" w:rsidR="00E379DE" w:rsidRDefault="00E379DE" w:rsidP="00E379DE">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73B1695" wp14:editId="379029EE">
            <wp:extent cx="2828925" cy="1861457"/>
            <wp:effectExtent l="0" t="0" r="0" b="5715"/>
            <wp:docPr id="551592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3957" cy="1871348"/>
                    </a:xfrm>
                    <a:prstGeom prst="rect">
                      <a:avLst/>
                    </a:prstGeom>
                    <a:noFill/>
                    <a:ln>
                      <a:noFill/>
                    </a:ln>
                  </pic:spPr>
                </pic:pic>
              </a:graphicData>
            </a:graphic>
          </wp:inline>
        </w:drawing>
      </w:r>
    </w:p>
    <w:p w14:paraId="530234F3" w14:textId="68C3B314" w:rsidR="007F3592" w:rsidRDefault="007F3592" w:rsidP="00E379DE">
      <w:pPr>
        <w:jc w:val="center"/>
        <w:rPr>
          <w:rFonts w:ascii="Times New Roman" w:hAnsi="Times New Roman" w:cs="Times New Roman"/>
          <w:sz w:val="20"/>
          <w:szCs w:val="20"/>
        </w:rPr>
      </w:pPr>
      <w:r>
        <w:rPr>
          <w:rFonts w:ascii="Times New Roman" w:hAnsi="Times New Roman" w:cs="Times New Roman"/>
          <w:b/>
          <w:bCs/>
          <w:sz w:val="20"/>
          <w:szCs w:val="20"/>
        </w:rPr>
        <w:t xml:space="preserve">Figure </w:t>
      </w:r>
      <w:r w:rsidR="00D001ED">
        <w:rPr>
          <w:rFonts w:ascii="Times New Roman" w:hAnsi="Times New Roman" w:cs="Times New Roman"/>
          <w:b/>
          <w:bCs/>
          <w:sz w:val="20"/>
          <w:szCs w:val="20"/>
        </w:rPr>
        <w:t>9:</w:t>
      </w:r>
      <w:r>
        <w:rPr>
          <w:rFonts w:ascii="Times New Roman" w:hAnsi="Times New Roman" w:cs="Times New Roman"/>
          <w:b/>
          <w:bCs/>
          <w:sz w:val="20"/>
          <w:szCs w:val="20"/>
        </w:rPr>
        <w:t xml:space="preserve"> </w:t>
      </w:r>
      <w:r w:rsidRPr="007F3592">
        <w:rPr>
          <w:rFonts w:ascii="Times New Roman" w:hAnsi="Times New Roman" w:cs="Times New Roman"/>
          <w:sz w:val="20"/>
          <w:szCs w:val="20"/>
        </w:rPr>
        <w:t xml:space="preserve">Structure of </w:t>
      </w:r>
      <w:r>
        <w:rPr>
          <w:rFonts w:ascii="Times New Roman" w:hAnsi="Times New Roman" w:cs="Times New Roman"/>
          <w:sz w:val="20"/>
          <w:szCs w:val="20"/>
        </w:rPr>
        <w:t>A. Cellulose, B. Derivatives of Cellulose</w:t>
      </w:r>
    </w:p>
    <w:p w14:paraId="5A8D6BAE"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4.1.3 Alginate</w:t>
      </w:r>
    </w:p>
    <w:p w14:paraId="1E263AF2" w14:textId="4F8A202C" w:rsidR="004C489D" w:rsidRDefault="004C489D" w:rsidP="00193A03">
      <w:pPr>
        <w:ind w:left="567"/>
        <w:jc w:val="both"/>
        <w:rPr>
          <w:rFonts w:ascii="Times New Roman" w:hAnsi="Times New Roman" w:cs="Times New Roman"/>
          <w:sz w:val="20"/>
          <w:szCs w:val="20"/>
        </w:rPr>
      </w:pPr>
      <w:r>
        <w:rPr>
          <w:rFonts w:ascii="Times New Roman" w:hAnsi="Times New Roman" w:cs="Times New Roman"/>
          <w:sz w:val="20"/>
          <w:szCs w:val="20"/>
        </w:rPr>
        <w:t xml:space="preserve">Alginate is a negatively charged hydrophilic polysaccharide, it is the most significant biosynthesized natural substance which are primarily obtained from two sources as: marine plants as brown seaweed of </w:t>
      </w:r>
      <w:r w:rsidR="00874980" w:rsidRPr="00874980">
        <w:rPr>
          <w:rFonts w:ascii="Times New Roman" w:hAnsi="Times New Roman" w:cs="Times New Roman"/>
          <w:i/>
          <w:iCs/>
          <w:sz w:val="20"/>
          <w:szCs w:val="20"/>
        </w:rPr>
        <w:t>Ascophyllum,</w:t>
      </w:r>
      <w:r w:rsidR="00874980">
        <w:rPr>
          <w:rFonts w:ascii="Times New Roman" w:hAnsi="Times New Roman" w:cs="Times New Roman"/>
          <w:sz w:val="20"/>
          <w:szCs w:val="20"/>
        </w:rPr>
        <w:t xml:space="preserve"> </w:t>
      </w:r>
      <w:r w:rsidR="00874980" w:rsidRPr="00874980">
        <w:rPr>
          <w:rFonts w:ascii="Times New Roman" w:hAnsi="Times New Roman" w:cs="Times New Roman"/>
          <w:i/>
          <w:iCs/>
          <w:sz w:val="20"/>
          <w:szCs w:val="20"/>
        </w:rPr>
        <w:t>Durvillaea</w:t>
      </w:r>
      <w:r w:rsidR="00874980">
        <w:rPr>
          <w:rFonts w:ascii="Times New Roman" w:hAnsi="Times New Roman" w:cs="Times New Roman"/>
          <w:sz w:val="20"/>
          <w:szCs w:val="20"/>
        </w:rPr>
        <w:t xml:space="preserve">, </w:t>
      </w:r>
      <w:r w:rsidR="00874980" w:rsidRPr="00874980">
        <w:rPr>
          <w:rFonts w:ascii="Times New Roman" w:hAnsi="Times New Roman" w:cs="Times New Roman"/>
          <w:i/>
          <w:iCs/>
          <w:sz w:val="20"/>
          <w:szCs w:val="20"/>
        </w:rPr>
        <w:t>Ecklonia, Laminaria, Lessonia, Macrocystis, Sargassum</w:t>
      </w:r>
      <w:r w:rsidR="00874980">
        <w:rPr>
          <w:rFonts w:ascii="Times New Roman" w:hAnsi="Times New Roman" w:cs="Times New Roman"/>
          <w:sz w:val="20"/>
          <w:szCs w:val="20"/>
        </w:rPr>
        <w:t xml:space="preserve"> and </w:t>
      </w:r>
      <w:r w:rsidR="00874980" w:rsidRPr="00874980">
        <w:rPr>
          <w:rFonts w:ascii="Times New Roman" w:hAnsi="Times New Roman" w:cs="Times New Roman"/>
          <w:i/>
          <w:iCs/>
          <w:sz w:val="20"/>
          <w:szCs w:val="20"/>
        </w:rPr>
        <w:t>Turbinaria</w:t>
      </w:r>
      <w:r w:rsidR="00874980">
        <w:rPr>
          <w:rFonts w:ascii="Times New Roman" w:hAnsi="Times New Roman" w:cs="Times New Roman"/>
          <w:sz w:val="20"/>
          <w:szCs w:val="20"/>
        </w:rPr>
        <w:t xml:space="preserve"> species and bacteria. It is </w:t>
      </w:r>
      <w:r w:rsidR="003F2533">
        <w:rPr>
          <w:rFonts w:ascii="Times New Roman" w:hAnsi="Times New Roman" w:cs="Times New Roman"/>
          <w:sz w:val="20"/>
          <w:szCs w:val="20"/>
        </w:rPr>
        <w:t>constituted</w:t>
      </w:r>
      <w:r w:rsidR="00874980">
        <w:rPr>
          <w:rFonts w:ascii="Times New Roman" w:hAnsi="Times New Roman" w:cs="Times New Roman"/>
          <w:sz w:val="20"/>
          <w:szCs w:val="20"/>
        </w:rPr>
        <w:t xml:space="preserve"> from linear groups of (1</w:t>
      </w:r>
      <w:r w:rsidR="003F2533">
        <w:rPr>
          <w:rFonts w:ascii="Times New Roman" w:hAnsi="Times New Roman" w:cs="Times New Roman"/>
          <w:sz w:val="20"/>
          <w:szCs w:val="20"/>
        </w:rPr>
        <w:t>→</w:t>
      </w:r>
      <w:r w:rsidR="00874980">
        <w:rPr>
          <w:rFonts w:ascii="Times New Roman" w:hAnsi="Times New Roman" w:cs="Times New Roman"/>
          <w:sz w:val="20"/>
          <w:szCs w:val="20"/>
        </w:rPr>
        <w:t xml:space="preserve">4)- linked </w:t>
      </w:r>
      <w:r w:rsidR="003F2533">
        <w:rPr>
          <w:rFonts w:ascii="Times New Roman" w:hAnsi="Times New Roman" w:cs="Times New Roman"/>
          <w:sz w:val="20"/>
          <w:szCs w:val="20"/>
        </w:rPr>
        <w:t>β-D-mannuronic acid (M) and α-l- guluronic acid(G) monomers. These polymeric materials show gel forms that applied in bead as well as composite form</w:t>
      </w:r>
      <w:r w:rsidR="00D001ED">
        <w:rPr>
          <w:rFonts w:ascii="Times New Roman" w:hAnsi="Times New Roman" w:cs="Times New Roman"/>
          <w:sz w:val="20"/>
          <w:szCs w:val="20"/>
        </w:rPr>
        <w:t xml:space="preserve"> the structure is shown in </w:t>
      </w:r>
      <w:bookmarkStart w:id="4" w:name="_Hlk216816380"/>
      <w:r w:rsidR="00D001ED">
        <w:rPr>
          <w:rFonts w:ascii="Times New Roman" w:hAnsi="Times New Roman" w:cs="Times New Roman"/>
          <w:sz w:val="20"/>
          <w:szCs w:val="20"/>
        </w:rPr>
        <w:t>Figure 10</w:t>
      </w:r>
      <w:bookmarkEnd w:id="4"/>
      <w:r w:rsidR="00D47813">
        <w:rPr>
          <w:rFonts w:ascii="Times New Roman" w:hAnsi="Times New Roman" w:cs="Times New Roman"/>
          <w:sz w:val="20"/>
          <w:szCs w:val="20"/>
        </w:rPr>
        <w:t xml:space="preserve"> (Baee, M. et.al., 2021</w:t>
      </w:r>
      <w:r w:rsidR="00A86B24">
        <w:rPr>
          <w:rFonts w:ascii="Times New Roman" w:hAnsi="Times New Roman" w:cs="Times New Roman"/>
          <w:sz w:val="20"/>
          <w:szCs w:val="20"/>
        </w:rPr>
        <w:t xml:space="preserve">; </w:t>
      </w:r>
      <w:r w:rsidR="00A86B24" w:rsidRPr="00490B06">
        <w:rPr>
          <w:rFonts w:ascii="Times New Roman" w:hAnsi="Times New Roman" w:cs="Times New Roman"/>
          <w:sz w:val="20"/>
          <w:szCs w:val="20"/>
        </w:rPr>
        <w:t>Hassan, M. N.</w:t>
      </w:r>
      <w:r w:rsidR="00A86B24">
        <w:rPr>
          <w:rFonts w:ascii="Times New Roman" w:hAnsi="Times New Roman" w:cs="Times New Roman"/>
          <w:sz w:val="20"/>
          <w:szCs w:val="20"/>
        </w:rPr>
        <w:t xml:space="preserve"> et.al., 2024</w:t>
      </w:r>
      <w:r w:rsidR="00D47813">
        <w:rPr>
          <w:rFonts w:ascii="Times New Roman" w:hAnsi="Times New Roman" w:cs="Times New Roman"/>
          <w:sz w:val="20"/>
          <w:szCs w:val="20"/>
        </w:rPr>
        <w:t>)</w:t>
      </w:r>
      <w:r w:rsidR="003F2533">
        <w:rPr>
          <w:rFonts w:ascii="Times New Roman" w:hAnsi="Times New Roman" w:cs="Times New Roman"/>
          <w:sz w:val="20"/>
          <w:szCs w:val="20"/>
        </w:rPr>
        <w:t>.</w:t>
      </w:r>
    </w:p>
    <w:p w14:paraId="27F9D350" w14:textId="43E53D97" w:rsidR="00C001E1" w:rsidRDefault="00C001E1" w:rsidP="00C001E1">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E48C3BA" wp14:editId="4F0DC536">
            <wp:extent cx="1816735" cy="1202872"/>
            <wp:effectExtent l="0" t="0" r="0" b="0"/>
            <wp:docPr id="1257460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0972" cy="1212298"/>
                    </a:xfrm>
                    <a:prstGeom prst="rect">
                      <a:avLst/>
                    </a:prstGeom>
                    <a:noFill/>
                    <a:ln>
                      <a:noFill/>
                    </a:ln>
                  </pic:spPr>
                </pic:pic>
              </a:graphicData>
            </a:graphic>
          </wp:inline>
        </w:drawing>
      </w:r>
    </w:p>
    <w:p w14:paraId="4824AD1F" w14:textId="7E92E11F" w:rsidR="00D001ED" w:rsidRDefault="00D001ED" w:rsidP="00C001E1">
      <w:pPr>
        <w:jc w:val="center"/>
        <w:rPr>
          <w:rFonts w:ascii="Times New Roman" w:hAnsi="Times New Roman" w:cs="Times New Roman"/>
          <w:sz w:val="20"/>
          <w:szCs w:val="20"/>
        </w:rPr>
      </w:pPr>
      <w:r w:rsidRPr="00D001ED">
        <w:rPr>
          <w:rFonts w:ascii="Times New Roman" w:hAnsi="Times New Roman" w:cs="Times New Roman"/>
          <w:b/>
          <w:bCs/>
          <w:sz w:val="20"/>
          <w:szCs w:val="20"/>
        </w:rPr>
        <w:t>Figure 10:</w:t>
      </w:r>
      <w:r>
        <w:rPr>
          <w:rFonts w:ascii="Times New Roman" w:hAnsi="Times New Roman" w:cs="Times New Roman"/>
          <w:sz w:val="20"/>
          <w:szCs w:val="20"/>
        </w:rPr>
        <w:t xml:space="preserve"> Structure of Alginate</w:t>
      </w:r>
    </w:p>
    <w:p w14:paraId="571DC745" w14:textId="77777777" w:rsidR="009131F7"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4.2 Agricultural Waste and Biomass</w:t>
      </w:r>
    </w:p>
    <w:p w14:paraId="2243C942" w14:textId="7E9C53F0" w:rsidR="000E5AA9" w:rsidRPr="009131F7" w:rsidRDefault="009131F7" w:rsidP="00193A03">
      <w:pPr>
        <w:ind w:left="567"/>
        <w:jc w:val="both"/>
        <w:rPr>
          <w:rFonts w:ascii="Times New Roman" w:hAnsi="Times New Roman" w:cs="Times New Roman"/>
          <w:b/>
          <w:bCs/>
          <w:sz w:val="20"/>
          <w:szCs w:val="20"/>
        </w:rPr>
      </w:pPr>
      <w:r w:rsidRPr="009131F7">
        <w:rPr>
          <w:rFonts w:ascii="Times New Roman" w:hAnsi="Times New Roman" w:cs="Times New Roman"/>
          <w:sz w:val="20"/>
          <w:szCs w:val="20"/>
        </w:rPr>
        <w:t>Various agricultural waste materials</w:t>
      </w:r>
      <w:r>
        <w:rPr>
          <w:rFonts w:ascii="Times New Roman" w:hAnsi="Times New Roman" w:cs="Times New Roman"/>
          <w:b/>
          <w:bCs/>
          <w:sz w:val="20"/>
          <w:szCs w:val="20"/>
        </w:rPr>
        <w:t xml:space="preserve"> </w:t>
      </w:r>
      <w:r>
        <w:rPr>
          <w:rFonts w:ascii="Times New Roman" w:hAnsi="Times New Roman" w:cs="Times New Roman"/>
          <w:sz w:val="20"/>
          <w:szCs w:val="20"/>
        </w:rPr>
        <w:t xml:space="preserve">like rice husk, coconut husk and coir, sugarcane bagasse, banana peels, orange peels and saw dust are used as adsorbent which are </w:t>
      </w:r>
      <w:r w:rsidR="000E5AA9" w:rsidRPr="004711C3">
        <w:rPr>
          <w:rFonts w:ascii="Times New Roman" w:hAnsi="Times New Roman" w:cs="Times New Roman"/>
          <w:sz w:val="20"/>
          <w:szCs w:val="20"/>
        </w:rPr>
        <w:t>cost</w:t>
      </w:r>
      <w:r>
        <w:rPr>
          <w:rFonts w:ascii="Times New Roman" w:hAnsi="Times New Roman" w:cs="Times New Roman"/>
          <w:sz w:val="20"/>
          <w:szCs w:val="20"/>
        </w:rPr>
        <w:t xml:space="preserve"> effective</w:t>
      </w:r>
      <w:r w:rsidR="000E5AA9" w:rsidRPr="004711C3">
        <w:rPr>
          <w:rFonts w:ascii="Times New Roman" w:hAnsi="Times New Roman" w:cs="Times New Roman"/>
          <w:sz w:val="20"/>
          <w:szCs w:val="20"/>
        </w:rPr>
        <w:t xml:space="preserve"> adsorbents </w:t>
      </w:r>
      <w:r>
        <w:rPr>
          <w:rFonts w:ascii="Times New Roman" w:hAnsi="Times New Roman" w:cs="Times New Roman"/>
          <w:sz w:val="20"/>
          <w:szCs w:val="20"/>
        </w:rPr>
        <w:t>having</w:t>
      </w:r>
      <w:r w:rsidR="000E5AA9" w:rsidRPr="004711C3">
        <w:rPr>
          <w:rFonts w:ascii="Times New Roman" w:hAnsi="Times New Roman" w:cs="Times New Roman"/>
          <w:sz w:val="20"/>
          <w:szCs w:val="20"/>
        </w:rPr>
        <w:t xml:space="preserve"> porous structures</w:t>
      </w:r>
      <w:r w:rsidR="00A86B24">
        <w:rPr>
          <w:rFonts w:ascii="Times New Roman" w:hAnsi="Times New Roman" w:cs="Times New Roman"/>
          <w:sz w:val="20"/>
          <w:szCs w:val="20"/>
        </w:rPr>
        <w:t xml:space="preserve"> (</w:t>
      </w:r>
      <w:r w:rsidR="00A86B24" w:rsidRPr="00A86B24">
        <w:rPr>
          <w:rFonts w:ascii="Times New Roman" w:hAnsi="Times New Roman" w:cs="Times New Roman"/>
          <w:sz w:val="20"/>
          <w:szCs w:val="20"/>
        </w:rPr>
        <w:t xml:space="preserve">Singh, </w:t>
      </w:r>
      <w:r w:rsidR="00115DA9" w:rsidRPr="00A86B24">
        <w:rPr>
          <w:rFonts w:ascii="Times New Roman" w:hAnsi="Times New Roman" w:cs="Times New Roman"/>
          <w:sz w:val="20"/>
          <w:szCs w:val="20"/>
        </w:rPr>
        <w:t>S.</w:t>
      </w:r>
      <w:r w:rsidR="00115DA9">
        <w:rPr>
          <w:rFonts w:ascii="Times New Roman" w:hAnsi="Times New Roman" w:cs="Times New Roman"/>
          <w:sz w:val="20"/>
          <w:szCs w:val="20"/>
        </w:rPr>
        <w:t xml:space="preserve"> et.al</w:t>
      </w:r>
      <w:r w:rsidR="00A86B24">
        <w:rPr>
          <w:rFonts w:ascii="Times New Roman" w:hAnsi="Times New Roman" w:cs="Times New Roman"/>
          <w:sz w:val="20"/>
          <w:szCs w:val="20"/>
        </w:rPr>
        <w:t>., 2024)</w:t>
      </w:r>
      <w:r w:rsidR="000E5AA9" w:rsidRPr="004711C3">
        <w:rPr>
          <w:rFonts w:ascii="Times New Roman" w:hAnsi="Times New Roman" w:cs="Times New Roman"/>
          <w:sz w:val="20"/>
          <w:szCs w:val="20"/>
        </w:rPr>
        <w:t>.</w:t>
      </w:r>
      <w:r>
        <w:rPr>
          <w:rFonts w:ascii="Times New Roman" w:hAnsi="Times New Roman" w:cs="Times New Roman"/>
          <w:sz w:val="20"/>
          <w:szCs w:val="20"/>
        </w:rPr>
        <w:t xml:space="preserve"> These materials can be applied as in raw, activated of chemically alter form</w:t>
      </w:r>
      <w:r w:rsidR="00AB0F7D">
        <w:rPr>
          <w:rFonts w:ascii="Times New Roman" w:hAnsi="Times New Roman" w:cs="Times New Roman"/>
          <w:sz w:val="20"/>
          <w:szCs w:val="20"/>
        </w:rPr>
        <w:t>.</w:t>
      </w:r>
    </w:p>
    <w:p w14:paraId="5F5DF514" w14:textId="77777777" w:rsidR="000E5AA9" w:rsidRDefault="000E5AA9" w:rsidP="004711C3">
      <w:pPr>
        <w:jc w:val="both"/>
        <w:rPr>
          <w:rFonts w:ascii="Times New Roman" w:hAnsi="Times New Roman" w:cs="Times New Roman"/>
          <w:b/>
          <w:bCs/>
          <w:sz w:val="20"/>
          <w:szCs w:val="20"/>
        </w:rPr>
      </w:pPr>
      <w:r w:rsidRPr="00AA3937">
        <w:rPr>
          <w:rFonts w:ascii="Times New Roman" w:hAnsi="Times New Roman" w:cs="Times New Roman"/>
          <w:b/>
          <w:bCs/>
          <w:sz w:val="20"/>
          <w:szCs w:val="20"/>
        </w:rPr>
        <w:t>4.3 Biochar and</w:t>
      </w:r>
      <w:r w:rsidRPr="004711C3">
        <w:rPr>
          <w:rFonts w:ascii="Times New Roman" w:hAnsi="Times New Roman" w:cs="Times New Roman"/>
          <w:b/>
          <w:bCs/>
          <w:sz w:val="20"/>
          <w:szCs w:val="20"/>
        </w:rPr>
        <w:t xml:space="preserve"> Activated Carbon from Biomass</w:t>
      </w:r>
    </w:p>
    <w:p w14:paraId="3DB2B791" w14:textId="0C390F25" w:rsidR="00BD1EAB" w:rsidRDefault="00AA3937" w:rsidP="00193A03">
      <w:pPr>
        <w:ind w:left="567"/>
        <w:jc w:val="both"/>
        <w:rPr>
          <w:rFonts w:ascii="Times New Roman" w:hAnsi="Times New Roman" w:cs="Times New Roman"/>
          <w:sz w:val="20"/>
          <w:szCs w:val="20"/>
        </w:rPr>
      </w:pPr>
      <w:r>
        <w:rPr>
          <w:rFonts w:ascii="Times New Roman" w:hAnsi="Times New Roman" w:cs="Times New Roman"/>
          <w:sz w:val="20"/>
          <w:szCs w:val="20"/>
        </w:rPr>
        <w:t>These materials</w:t>
      </w:r>
      <w:r w:rsidR="00AB0F7D">
        <w:rPr>
          <w:rFonts w:ascii="Times New Roman" w:hAnsi="Times New Roman" w:cs="Times New Roman"/>
          <w:sz w:val="20"/>
          <w:szCs w:val="20"/>
        </w:rPr>
        <w:t xml:space="preserve"> porous carbon substances that derived from biomass through pyrolysis</w:t>
      </w:r>
      <w:r w:rsidR="00570413">
        <w:rPr>
          <w:rFonts w:ascii="Times New Roman" w:hAnsi="Times New Roman" w:cs="Times New Roman"/>
          <w:sz w:val="20"/>
          <w:szCs w:val="20"/>
        </w:rPr>
        <w:t xml:space="preserve"> while it shows difference in their processing and applications as </w:t>
      </w:r>
      <w:r w:rsidR="00C36E09">
        <w:rPr>
          <w:rFonts w:ascii="Times New Roman" w:hAnsi="Times New Roman" w:cs="Times New Roman"/>
          <w:sz w:val="20"/>
          <w:szCs w:val="20"/>
        </w:rPr>
        <w:t xml:space="preserve">biochar is an important substance which directly take part in enhancing of soil health and it also play an important role in capturing of carbon. </w:t>
      </w:r>
      <w:r w:rsidR="008B179A">
        <w:rPr>
          <w:rFonts w:ascii="Times New Roman" w:hAnsi="Times New Roman" w:cs="Times New Roman"/>
          <w:sz w:val="20"/>
          <w:szCs w:val="20"/>
        </w:rPr>
        <w:t xml:space="preserve">Though </w:t>
      </w:r>
      <w:r w:rsidR="00C36E09">
        <w:rPr>
          <w:rFonts w:ascii="Times New Roman" w:hAnsi="Times New Roman" w:cs="Times New Roman"/>
          <w:sz w:val="20"/>
          <w:szCs w:val="20"/>
        </w:rPr>
        <w:t>activated carbon</w:t>
      </w:r>
      <w:r w:rsidR="004C3650">
        <w:rPr>
          <w:rFonts w:ascii="Times New Roman" w:hAnsi="Times New Roman" w:cs="Times New Roman"/>
          <w:sz w:val="20"/>
          <w:szCs w:val="20"/>
        </w:rPr>
        <w:t xml:space="preserve"> go through additional </w:t>
      </w:r>
      <w:r w:rsidR="00D001ED">
        <w:rPr>
          <w:rFonts w:ascii="Times New Roman" w:hAnsi="Times New Roman" w:cs="Times New Roman"/>
          <w:sz w:val="20"/>
          <w:szCs w:val="20"/>
        </w:rPr>
        <w:t xml:space="preserve">activation to produces more surface area porosity that makes it better </w:t>
      </w:r>
      <w:r w:rsidR="00D001ED" w:rsidRPr="009131F7">
        <w:rPr>
          <w:rFonts w:ascii="Times New Roman" w:hAnsi="Times New Roman" w:cs="Times New Roman"/>
          <w:sz w:val="20"/>
          <w:szCs w:val="20"/>
        </w:rPr>
        <w:t>for water</w:t>
      </w:r>
      <w:r w:rsidR="00D001ED">
        <w:rPr>
          <w:rFonts w:ascii="Times New Roman" w:hAnsi="Times New Roman" w:cs="Times New Roman"/>
          <w:sz w:val="20"/>
          <w:szCs w:val="20"/>
        </w:rPr>
        <w:t xml:space="preserve">, </w:t>
      </w:r>
      <w:r w:rsidR="00D001ED" w:rsidRPr="009131F7">
        <w:rPr>
          <w:rFonts w:ascii="Times New Roman" w:hAnsi="Times New Roman" w:cs="Times New Roman"/>
          <w:sz w:val="20"/>
          <w:szCs w:val="20"/>
        </w:rPr>
        <w:t>air purification, energy storage, and industrial filtering</w:t>
      </w:r>
      <w:r w:rsidR="00D001ED">
        <w:rPr>
          <w:rFonts w:ascii="Times New Roman" w:hAnsi="Times New Roman" w:cs="Times New Roman"/>
          <w:sz w:val="20"/>
          <w:szCs w:val="20"/>
        </w:rPr>
        <w:t xml:space="preserve"> in which activated carbon containing micro pores while biochar contains macro or meso</w:t>
      </w:r>
    </w:p>
    <w:p w14:paraId="21B293EF" w14:textId="64864E4D" w:rsidR="00DB7B4E" w:rsidRDefault="00DB7B4E" w:rsidP="00DB7B4E">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5B55B68" wp14:editId="26674D3D">
            <wp:extent cx="2523490" cy="1681842"/>
            <wp:effectExtent l="0" t="0" r="0" b="0"/>
            <wp:docPr id="2029774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453" cy="1709143"/>
                    </a:xfrm>
                    <a:prstGeom prst="rect">
                      <a:avLst/>
                    </a:prstGeom>
                    <a:noFill/>
                    <a:ln>
                      <a:noFill/>
                    </a:ln>
                  </pic:spPr>
                </pic:pic>
              </a:graphicData>
            </a:graphic>
          </wp:inline>
        </w:drawing>
      </w:r>
    </w:p>
    <w:p w14:paraId="5A213186" w14:textId="1434A335" w:rsidR="00D001ED" w:rsidRDefault="00D001ED" w:rsidP="00DB7B4E">
      <w:pPr>
        <w:jc w:val="center"/>
        <w:rPr>
          <w:rFonts w:ascii="Times New Roman" w:hAnsi="Times New Roman" w:cs="Times New Roman"/>
          <w:sz w:val="20"/>
          <w:szCs w:val="20"/>
        </w:rPr>
      </w:pPr>
      <w:bookmarkStart w:id="5" w:name="_Hlk216816719"/>
      <w:r w:rsidRPr="00D001ED">
        <w:rPr>
          <w:rFonts w:ascii="Times New Roman" w:hAnsi="Times New Roman" w:cs="Times New Roman"/>
          <w:b/>
          <w:bCs/>
          <w:sz w:val="20"/>
          <w:szCs w:val="20"/>
        </w:rPr>
        <w:t>Figure 11:</w:t>
      </w:r>
      <w:r>
        <w:rPr>
          <w:rFonts w:ascii="Times New Roman" w:hAnsi="Times New Roman" w:cs="Times New Roman"/>
          <w:sz w:val="20"/>
          <w:szCs w:val="20"/>
        </w:rPr>
        <w:t xml:space="preserve"> </w:t>
      </w:r>
      <w:bookmarkEnd w:id="5"/>
      <w:r>
        <w:rPr>
          <w:rFonts w:ascii="Times New Roman" w:hAnsi="Times New Roman" w:cs="Times New Roman"/>
          <w:sz w:val="20"/>
          <w:szCs w:val="20"/>
        </w:rPr>
        <w:t>Synthesis of biochar and activated charcoal from biomass</w:t>
      </w:r>
    </w:p>
    <w:p w14:paraId="5C9C4BAB" w14:textId="594A5FC3" w:rsidR="001447F0" w:rsidRPr="00EB6935" w:rsidRDefault="00D001ED" w:rsidP="00193A03">
      <w:pPr>
        <w:ind w:left="567"/>
        <w:jc w:val="both"/>
      </w:pPr>
      <w:r>
        <w:rPr>
          <w:rFonts w:ascii="Times New Roman" w:hAnsi="Times New Roman" w:cs="Times New Roman"/>
          <w:sz w:val="20"/>
          <w:szCs w:val="20"/>
        </w:rPr>
        <w:t>p</w:t>
      </w:r>
      <w:r w:rsidR="001447F0">
        <w:rPr>
          <w:rFonts w:ascii="Times New Roman" w:hAnsi="Times New Roman" w:cs="Times New Roman"/>
          <w:sz w:val="20"/>
          <w:szCs w:val="20"/>
        </w:rPr>
        <w:t>ores</w:t>
      </w:r>
      <w:r>
        <w:rPr>
          <w:rFonts w:ascii="Times New Roman" w:hAnsi="Times New Roman" w:cs="Times New Roman"/>
          <w:sz w:val="20"/>
          <w:szCs w:val="20"/>
        </w:rPr>
        <w:t xml:space="preserve"> shown in Figure 11</w:t>
      </w:r>
      <w:r w:rsidR="001447F0">
        <w:rPr>
          <w:rFonts w:ascii="Times New Roman" w:hAnsi="Times New Roman" w:cs="Times New Roman"/>
          <w:sz w:val="20"/>
          <w:szCs w:val="20"/>
        </w:rPr>
        <w:t>. These materials are economical as well as ecofriendly and can be commercially used in place of activated carbon</w:t>
      </w:r>
      <w:r w:rsidR="00C931B6">
        <w:rPr>
          <w:rFonts w:ascii="Times New Roman" w:hAnsi="Times New Roman" w:cs="Times New Roman"/>
          <w:sz w:val="20"/>
          <w:szCs w:val="20"/>
        </w:rPr>
        <w:t xml:space="preserve"> (</w:t>
      </w:r>
      <w:r w:rsidR="00C931B6" w:rsidRPr="00C931B6">
        <w:rPr>
          <w:rFonts w:ascii="Times New Roman" w:hAnsi="Times New Roman" w:cs="Times New Roman"/>
          <w:sz w:val="20"/>
          <w:szCs w:val="20"/>
        </w:rPr>
        <w:t>Akpomie, K. G.</w:t>
      </w:r>
      <w:r w:rsidR="00C931B6">
        <w:rPr>
          <w:rFonts w:ascii="Times New Roman" w:hAnsi="Times New Roman" w:cs="Times New Roman"/>
          <w:sz w:val="20"/>
          <w:szCs w:val="20"/>
        </w:rPr>
        <w:t xml:space="preserve"> </w:t>
      </w:r>
      <w:r w:rsidR="00C931B6" w:rsidRPr="00C931B6">
        <w:rPr>
          <w:rFonts w:ascii="Times New Roman" w:hAnsi="Times New Roman" w:cs="Times New Roman"/>
          <w:sz w:val="20"/>
          <w:szCs w:val="20"/>
        </w:rPr>
        <w:t>et.al.</w:t>
      </w:r>
      <w:r w:rsidR="00C931B6">
        <w:rPr>
          <w:rFonts w:ascii="Times New Roman" w:hAnsi="Times New Roman" w:cs="Times New Roman"/>
          <w:sz w:val="20"/>
          <w:szCs w:val="20"/>
        </w:rPr>
        <w:t xml:space="preserve">,2024; </w:t>
      </w:r>
      <w:r w:rsidR="00C931B6" w:rsidRPr="00C931B6">
        <w:rPr>
          <w:rFonts w:ascii="Times New Roman" w:hAnsi="Times New Roman" w:cs="Times New Roman"/>
          <w:sz w:val="20"/>
          <w:szCs w:val="20"/>
        </w:rPr>
        <w:t>Cano, F. J.</w:t>
      </w:r>
      <w:r w:rsidR="00C931B6">
        <w:rPr>
          <w:rFonts w:ascii="Times New Roman" w:hAnsi="Times New Roman" w:cs="Times New Roman"/>
          <w:sz w:val="20"/>
          <w:szCs w:val="20"/>
        </w:rPr>
        <w:t xml:space="preserve"> </w:t>
      </w:r>
      <w:r w:rsidR="00C931B6" w:rsidRPr="00C931B6">
        <w:rPr>
          <w:rFonts w:ascii="Times New Roman" w:hAnsi="Times New Roman" w:cs="Times New Roman"/>
          <w:sz w:val="20"/>
          <w:szCs w:val="20"/>
        </w:rPr>
        <w:t>et.al.</w:t>
      </w:r>
      <w:r w:rsidR="00C931B6">
        <w:rPr>
          <w:rFonts w:ascii="Times New Roman" w:hAnsi="Times New Roman" w:cs="Times New Roman"/>
          <w:sz w:val="20"/>
          <w:szCs w:val="20"/>
        </w:rPr>
        <w:t xml:space="preserve">, </w:t>
      </w:r>
      <w:r w:rsidR="00C931B6" w:rsidRPr="00C931B6">
        <w:rPr>
          <w:rFonts w:ascii="Times New Roman" w:hAnsi="Times New Roman" w:cs="Times New Roman"/>
          <w:sz w:val="20"/>
          <w:szCs w:val="20"/>
        </w:rPr>
        <w:t>2025</w:t>
      </w:r>
      <w:r w:rsidR="00C931B6">
        <w:rPr>
          <w:rFonts w:ascii="Times New Roman" w:hAnsi="Times New Roman" w:cs="Times New Roman"/>
          <w:sz w:val="20"/>
          <w:szCs w:val="20"/>
        </w:rPr>
        <w:t>)</w:t>
      </w:r>
      <w:r w:rsidR="00EB6935">
        <w:t>.</w:t>
      </w:r>
    </w:p>
    <w:p w14:paraId="2595BB7A" w14:textId="77777777" w:rsidR="000E5AA9"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4.4 Clay–Biomaterial Composites</w:t>
      </w:r>
    </w:p>
    <w:p w14:paraId="5084C570" w14:textId="374AC2B6" w:rsidR="00D52E80" w:rsidRPr="00D56823" w:rsidRDefault="00D52E80" w:rsidP="00193A03">
      <w:pPr>
        <w:ind w:left="567"/>
        <w:jc w:val="both"/>
      </w:pPr>
      <w:r w:rsidRPr="007276C0">
        <w:rPr>
          <w:rFonts w:ascii="Times New Roman" w:hAnsi="Times New Roman" w:cs="Times New Roman"/>
          <w:sz w:val="20"/>
          <w:szCs w:val="20"/>
        </w:rPr>
        <w:t>Bentonite and montmorillonite are composites material convert into hybrid materials by the blending with chitosan, starch and silk biopolymers that improved their properties which can be used in drug delivery, tissue engineering, packaging and agriculture</w:t>
      </w:r>
      <w:r w:rsidR="00833015" w:rsidRPr="007276C0">
        <w:rPr>
          <w:rFonts w:ascii="Times New Roman" w:hAnsi="Times New Roman" w:cs="Times New Roman"/>
          <w:sz w:val="20"/>
          <w:szCs w:val="20"/>
        </w:rPr>
        <w:t>. These composite materials also provide more mechanical strength, biocompatibility, controlled release and fence possessions by mixing clay’s produce vast surface area and bio</w:t>
      </w:r>
      <w:r w:rsidR="00CE2333" w:rsidRPr="007276C0">
        <w:rPr>
          <w:rFonts w:ascii="Times New Roman" w:hAnsi="Times New Roman" w:cs="Times New Roman"/>
          <w:sz w:val="20"/>
          <w:szCs w:val="20"/>
        </w:rPr>
        <w:t>degradability of polymer</w:t>
      </w:r>
      <w:r w:rsidR="00C931B6">
        <w:rPr>
          <w:rFonts w:ascii="Times New Roman" w:hAnsi="Times New Roman" w:cs="Times New Roman"/>
          <w:sz w:val="20"/>
          <w:szCs w:val="20"/>
        </w:rPr>
        <w:t xml:space="preserve"> </w:t>
      </w:r>
      <w:r w:rsidR="00C931B6" w:rsidRPr="00D56823">
        <w:rPr>
          <w:rFonts w:ascii="Times New Roman" w:hAnsi="Times New Roman" w:cs="Times New Roman"/>
          <w:sz w:val="20"/>
          <w:szCs w:val="20"/>
        </w:rPr>
        <w:t>(</w:t>
      </w:r>
      <w:r w:rsidR="00D56823" w:rsidRPr="00D56823">
        <w:rPr>
          <w:rFonts w:ascii="Times New Roman" w:hAnsi="Times New Roman" w:cs="Times New Roman"/>
          <w:sz w:val="20"/>
          <w:szCs w:val="20"/>
        </w:rPr>
        <w:t>Khan, S. et.al.,2025;</w:t>
      </w:r>
      <w:r w:rsidR="00D56823">
        <w:rPr>
          <w:rFonts w:ascii="Times New Roman" w:hAnsi="Times New Roman" w:cs="Times New Roman"/>
          <w:sz w:val="20"/>
          <w:szCs w:val="20"/>
        </w:rPr>
        <w:t xml:space="preserve"> </w:t>
      </w:r>
      <w:r w:rsidR="00C931B6" w:rsidRPr="00D56823">
        <w:rPr>
          <w:rFonts w:ascii="Times New Roman" w:hAnsi="Times New Roman" w:cs="Times New Roman"/>
          <w:sz w:val="20"/>
          <w:szCs w:val="20"/>
        </w:rPr>
        <w:t>Mihai, S. et.al.,2024)</w:t>
      </w:r>
      <w:r w:rsidR="00C931B6">
        <w:rPr>
          <w:rFonts w:ascii="Times New Roman" w:hAnsi="Times New Roman" w:cs="Times New Roman"/>
          <w:sz w:val="20"/>
          <w:szCs w:val="20"/>
        </w:rPr>
        <w:t xml:space="preserve"> </w:t>
      </w:r>
      <w:r w:rsidR="00D001ED">
        <w:rPr>
          <w:rFonts w:ascii="Times New Roman" w:hAnsi="Times New Roman" w:cs="Times New Roman"/>
          <w:sz w:val="20"/>
          <w:szCs w:val="20"/>
        </w:rPr>
        <w:t>represented by Figure 13</w:t>
      </w:r>
      <w:r w:rsidR="00CE2333" w:rsidRPr="007276C0">
        <w:rPr>
          <w:rFonts w:ascii="Times New Roman" w:hAnsi="Times New Roman" w:cs="Times New Roman"/>
          <w:sz w:val="20"/>
          <w:szCs w:val="20"/>
        </w:rPr>
        <w:t>.</w:t>
      </w:r>
    </w:p>
    <w:p w14:paraId="3EBA47B1" w14:textId="4EE2E0E2" w:rsidR="00834F31" w:rsidRDefault="00834F31" w:rsidP="00834F31">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03E10FD" wp14:editId="2EC29CEB">
            <wp:extent cx="1637889" cy="1469571"/>
            <wp:effectExtent l="0" t="0" r="635" b="0"/>
            <wp:docPr id="1476709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0122" cy="1480547"/>
                    </a:xfrm>
                    <a:prstGeom prst="rect">
                      <a:avLst/>
                    </a:prstGeom>
                    <a:noFill/>
                    <a:ln>
                      <a:noFill/>
                    </a:ln>
                  </pic:spPr>
                </pic:pic>
              </a:graphicData>
            </a:graphic>
          </wp:inline>
        </w:drawing>
      </w:r>
    </w:p>
    <w:p w14:paraId="03A5B1EE" w14:textId="777CCB37" w:rsidR="00D001ED" w:rsidRPr="007276C0" w:rsidRDefault="00D001ED" w:rsidP="00834F31">
      <w:pPr>
        <w:jc w:val="center"/>
        <w:rPr>
          <w:rFonts w:ascii="Times New Roman" w:hAnsi="Times New Roman" w:cs="Times New Roman"/>
          <w:sz w:val="20"/>
          <w:szCs w:val="20"/>
        </w:rPr>
      </w:pPr>
      <w:r w:rsidRPr="00D001ED">
        <w:rPr>
          <w:rFonts w:ascii="Times New Roman" w:hAnsi="Times New Roman" w:cs="Times New Roman"/>
          <w:b/>
          <w:bCs/>
          <w:sz w:val="20"/>
          <w:szCs w:val="20"/>
        </w:rPr>
        <w:t>Figure 1</w:t>
      </w:r>
      <w:r>
        <w:rPr>
          <w:rFonts w:ascii="Times New Roman" w:hAnsi="Times New Roman" w:cs="Times New Roman"/>
          <w:b/>
          <w:bCs/>
          <w:sz w:val="20"/>
          <w:szCs w:val="20"/>
        </w:rPr>
        <w:t>2</w:t>
      </w:r>
      <w:r w:rsidRPr="00D001ED">
        <w:rPr>
          <w:rFonts w:ascii="Times New Roman" w:hAnsi="Times New Roman" w:cs="Times New Roman"/>
          <w:b/>
          <w:bCs/>
          <w:sz w:val="20"/>
          <w:szCs w:val="20"/>
        </w:rPr>
        <w:t>:</w:t>
      </w:r>
      <w:r>
        <w:rPr>
          <w:rFonts w:ascii="Times New Roman" w:hAnsi="Times New Roman" w:cs="Times New Roman"/>
          <w:b/>
          <w:bCs/>
          <w:sz w:val="20"/>
          <w:szCs w:val="20"/>
        </w:rPr>
        <w:t xml:space="preserve"> </w:t>
      </w:r>
      <w:r w:rsidRPr="00D001ED">
        <w:rPr>
          <w:rFonts w:ascii="Times New Roman" w:hAnsi="Times New Roman" w:cs="Times New Roman"/>
          <w:sz w:val="20"/>
          <w:szCs w:val="20"/>
        </w:rPr>
        <w:t>Clay biomaterials composite</w:t>
      </w:r>
    </w:p>
    <w:p w14:paraId="3ED4F9B5"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4.5 Green Nanomaterials</w:t>
      </w:r>
    </w:p>
    <w:p w14:paraId="0B7C6A53" w14:textId="5262DE5C" w:rsidR="000E5AA9" w:rsidRPr="00980195" w:rsidRDefault="000E5AA9" w:rsidP="00E96476">
      <w:pPr>
        <w:pStyle w:val="ListParagraph"/>
        <w:numPr>
          <w:ilvl w:val="2"/>
          <w:numId w:val="28"/>
        </w:numPr>
        <w:ind w:left="426" w:hanging="426"/>
        <w:jc w:val="both"/>
        <w:rPr>
          <w:rFonts w:ascii="Times New Roman" w:hAnsi="Times New Roman" w:cs="Times New Roman"/>
          <w:b/>
          <w:bCs/>
          <w:sz w:val="20"/>
          <w:szCs w:val="20"/>
        </w:rPr>
      </w:pPr>
      <w:r w:rsidRPr="00980195">
        <w:rPr>
          <w:rFonts w:ascii="Times New Roman" w:hAnsi="Times New Roman" w:cs="Times New Roman"/>
          <w:b/>
          <w:bCs/>
          <w:sz w:val="20"/>
          <w:szCs w:val="20"/>
        </w:rPr>
        <w:t>Metal-free nanoparticles</w:t>
      </w:r>
    </w:p>
    <w:p w14:paraId="37A30EC6" w14:textId="72D198F6" w:rsidR="00835A17" w:rsidRPr="00AB6570" w:rsidRDefault="00980195" w:rsidP="00193A03">
      <w:pPr>
        <w:ind w:left="567"/>
        <w:jc w:val="both"/>
      </w:pPr>
      <w:r w:rsidRPr="00FD7F9C">
        <w:rPr>
          <w:rFonts w:ascii="Times New Roman" w:hAnsi="Times New Roman" w:cs="Times New Roman"/>
          <w:sz w:val="20"/>
          <w:szCs w:val="20"/>
        </w:rPr>
        <w:t>Nanoparticles (NPs) free from metal ions are materials that not derived from common metals as gold, silver or copper,</w:t>
      </w:r>
      <w:r w:rsidR="00835A17" w:rsidRPr="00FD7F9C">
        <w:rPr>
          <w:rFonts w:ascii="Times New Roman" w:hAnsi="Times New Roman" w:cs="Times New Roman"/>
          <w:sz w:val="20"/>
          <w:szCs w:val="20"/>
        </w:rPr>
        <w:t xml:space="preserve"> concentrating in its place on carbon-based compounds like fullerenes, graphene, carbon nano tubes, polymeric, ceramic, or some other metal oxide as TiO</w:t>
      </w:r>
      <w:r w:rsidR="00835A17" w:rsidRPr="00FD7F9C">
        <w:rPr>
          <w:rFonts w:ascii="Times New Roman" w:hAnsi="Times New Roman" w:cs="Times New Roman"/>
          <w:sz w:val="20"/>
          <w:szCs w:val="20"/>
          <w:vertAlign w:val="subscript"/>
        </w:rPr>
        <w:t>2</w:t>
      </w:r>
      <w:r w:rsidR="00835A17" w:rsidRPr="00FD7F9C">
        <w:rPr>
          <w:rFonts w:ascii="Times New Roman" w:hAnsi="Times New Roman" w:cs="Times New Roman"/>
          <w:sz w:val="20"/>
          <w:szCs w:val="20"/>
        </w:rPr>
        <w:t xml:space="preserve">, ZnO and MgO materials. These nanomaterials are economical and also show lower toxicity, unique catalytic properties as well as biological activity and atmospheric remediation. </w:t>
      </w:r>
      <w:r w:rsidR="00FD7F9C" w:rsidRPr="00FD7F9C">
        <w:rPr>
          <w:rFonts w:ascii="Times New Roman" w:hAnsi="Times New Roman" w:cs="Times New Roman"/>
          <w:sz w:val="20"/>
          <w:szCs w:val="20"/>
        </w:rPr>
        <w:t xml:space="preserve">During the treatment of dyes contaminated water with nanomaterials it </w:t>
      </w:r>
      <w:r w:rsidR="00835A17" w:rsidRPr="00FD7F9C">
        <w:rPr>
          <w:rFonts w:ascii="Times New Roman" w:hAnsi="Times New Roman" w:cs="Times New Roman"/>
          <w:sz w:val="20"/>
          <w:szCs w:val="20"/>
        </w:rPr>
        <w:t>functional group strongly attached with dyes molecule</w:t>
      </w:r>
      <w:r w:rsidR="00FD7F9C" w:rsidRPr="00FD7F9C">
        <w:rPr>
          <w:rFonts w:ascii="Times New Roman" w:hAnsi="Times New Roman" w:cs="Times New Roman"/>
          <w:sz w:val="20"/>
          <w:szCs w:val="20"/>
        </w:rPr>
        <w:t xml:space="preserve"> so that easy to remove dyes from wastewater</w:t>
      </w:r>
      <w:r w:rsidR="00D47813">
        <w:rPr>
          <w:rFonts w:ascii="Times New Roman" w:hAnsi="Times New Roman" w:cs="Times New Roman"/>
          <w:sz w:val="20"/>
          <w:szCs w:val="20"/>
        </w:rPr>
        <w:t xml:space="preserve"> (Baee, M. et.al., 2021</w:t>
      </w:r>
      <w:r w:rsidR="00E86D27">
        <w:rPr>
          <w:rFonts w:ascii="Times New Roman" w:hAnsi="Times New Roman" w:cs="Times New Roman"/>
          <w:sz w:val="20"/>
          <w:szCs w:val="20"/>
        </w:rPr>
        <w:t xml:space="preserve">; </w:t>
      </w:r>
      <w:r w:rsidR="00E86D27" w:rsidRPr="00E86D27">
        <w:rPr>
          <w:rFonts w:ascii="Times New Roman" w:hAnsi="Times New Roman" w:cs="Times New Roman"/>
          <w:sz w:val="20"/>
          <w:szCs w:val="20"/>
        </w:rPr>
        <w:t>Soman, K.et.al., 2025</w:t>
      </w:r>
      <w:r w:rsidR="00D47813">
        <w:rPr>
          <w:rFonts w:ascii="Times New Roman" w:hAnsi="Times New Roman" w:cs="Times New Roman"/>
          <w:sz w:val="20"/>
          <w:szCs w:val="20"/>
        </w:rPr>
        <w:t>)</w:t>
      </w:r>
      <w:r w:rsidR="00FD7F9C" w:rsidRPr="00FD7F9C">
        <w:rPr>
          <w:rFonts w:ascii="Times New Roman" w:hAnsi="Times New Roman" w:cs="Times New Roman"/>
          <w:sz w:val="20"/>
          <w:szCs w:val="20"/>
        </w:rPr>
        <w:t>.</w:t>
      </w:r>
      <w:r w:rsidR="00835A17" w:rsidRPr="00FD7F9C">
        <w:rPr>
          <w:rFonts w:ascii="Times New Roman" w:hAnsi="Times New Roman" w:cs="Times New Roman"/>
          <w:sz w:val="20"/>
          <w:szCs w:val="20"/>
        </w:rPr>
        <w:t xml:space="preserve"> </w:t>
      </w:r>
    </w:p>
    <w:p w14:paraId="514C4903"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4.5.2 Bio-synthesized nanoparticles</w:t>
      </w:r>
    </w:p>
    <w:p w14:paraId="5AC99875" w14:textId="25E801B2" w:rsidR="00BB5E4C" w:rsidRPr="00AB6570" w:rsidRDefault="00FD7F9C" w:rsidP="00193A03">
      <w:pPr>
        <w:ind w:left="567"/>
        <w:jc w:val="both"/>
      </w:pPr>
      <w:r w:rsidRPr="00FD7F9C">
        <w:rPr>
          <w:rFonts w:ascii="Times New Roman" w:hAnsi="Times New Roman" w:cs="Times New Roman"/>
          <w:sz w:val="20"/>
          <w:szCs w:val="20"/>
        </w:rPr>
        <w:t xml:space="preserve">Biosynthesized </w:t>
      </w:r>
      <w:r>
        <w:rPr>
          <w:rFonts w:ascii="Times New Roman" w:hAnsi="Times New Roman" w:cs="Times New Roman"/>
          <w:sz w:val="20"/>
          <w:szCs w:val="20"/>
        </w:rPr>
        <w:t>n</w:t>
      </w:r>
      <w:r w:rsidRPr="00FD7F9C">
        <w:rPr>
          <w:rFonts w:ascii="Times New Roman" w:hAnsi="Times New Roman" w:cs="Times New Roman"/>
          <w:sz w:val="20"/>
          <w:szCs w:val="20"/>
        </w:rPr>
        <w:t>anoparticles (NPs) are </w:t>
      </w:r>
      <w:r>
        <w:rPr>
          <w:rFonts w:ascii="Times New Roman" w:hAnsi="Times New Roman" w:cs="Times New Roman"/>
          <w:sz w:val="20"/>
          <w:szCs w:val="20"/>
        </w:rPr>
        <w:t xml:space="preserve">eco-friendly </w:t>
      </w:r>
      <w:r w:rsidRPr="00FD7F9C">
        <w:rPr>
          <w:rFonts w:ascii="Times New Roman" w:hAnsi="Times New Roman" w:cs="Times New Roman"/>
          <w:sz w:val="20"/>
          <w:szCs w:val="20"/>
        </w:rPr>
        <w:t xml:space="preserve">nanomaterials </w:t>
      </w:r>
      <w:r>
        <w:rPr>
          <w:rFonts w:ascii="Times New Roman" w:hAnsi="Times New Roman" w:cs="Times New Roman"/>
          <w:sz w:val="20"/>
          <w:szCs w:val="20"/>
        </w:rPr>
        <w:t>derived from</w:t>
      </w:r>
      <w:r w:rsidRPr="00FD7F9C">
        <w:rPr>
          <w:rFonts w:ascii="Times New Roman" w:hAnsi="Times New Roman" w:cs="Times New Roman"/>
          <w:sz w:val="20"/>
          <w:szCs w:val="20"/>
        </w:rPr>
        <w:t xml:space="preserve"> biological sources </w:t>
      </w:r>
      <w:r>
        <w:rPr>
          <w:rFonts w:ascii="Times New Roman" w:hAnsi="Times New Roman" w:cs="Times New Roman"/>
          <w:sz w:val="20"/>
          <w:szCs w:val="20"/>
        </w:rPr>
        <w:t>as</w:t>
      </w:r>
      <w:r w:rsidRPr="00FD7F9C">
        <w:rPr>
          <w:rFonts w:ascii="Times New Roman" w:hAnsi="Times New Roman" w:cs="Times New Roman"/>
          <w:sz w:val="20"/>
          <w:szCs w:val="20"/>
        </w:rPr>
        <w:t xml:space="preserve"> plants, microbes, or fungi</w:t>
      </w:r>
      <w:r>
        <w:rPr>
          <w:rFonts w:ascii="Times New Roman" w:hAnsi="Times New Roman" w:cs="Times New Roman"/>
          <w:sz w:val="20"/>
          <w:szCs w:val="20"/>
        </w:rPr>
        <w:t xml:space="preserve"> that have</w:t>
      </w:r>
      <w:r w:rsidRPr="00FD7F9C">
        <w:rPr>
          <w:rFonts w:ascii="Times New Roman" w:hAnsi="Times New Roman" w:cs="Times New Roman"/>
          <w:sz w:val="20"/>
          <w:szCs w:val="20"/>
        </w:rPr>
        <w:t xml:space="preserve"> reducing and capping </w:t>
      </w:r>
      <w:r>
        <w:rPr>
          <w:rFonts w:ascii="Times New Roman" w:hAnsi="Times New Roman" w:cs="Times New Roman"/>
          <w:sz w:val="20"/>
          <w:szCs w:val="20"/>
        </w:rPr>
        <w:t>properties and</w:t>
      </w:r>
      <w:r w:rsidRPr="00FD7F9C">
        <w:rPr>
          <w:rFonts w:ascii="Times New Roman" w:hAnsi="Times New Roman" w:cs="Times New Roman"/>
          <w:sz w:val="20"/>
          <w:szCs w:val="20"/>
        </w:rPr>
        <w:t xml:space="preserve"> avoid</w:t>
      </w:r>
      <w:r>
        <w:rPr>
          <w:rFonts w:ascii="Times New Roman" w:hAnsi="Times New Roman" w:cs="Times New Roman"/>
          <w:sz w:val="20"/>
          <w:szCs w:val="20"/>
        </w:rPr>
        <w:t xml:space="preserve">ed </w:t>
      </w:r>
      <w:r w:rsidRPr="00FD7F9C">
        <w:rPr>
          <w:rFonts w:ascii="Times New Roman" w:hAnsi="Times New Roman" w:cs="Times New Roman"/>
          <w:sz w:val="20"/>
          <w:szCs w:val="20"/>
        </w:rPr>
        <w:t xml:space="preserve">severe chemicals. </w:t>
      </w:r>
      <w:r>
        <w:rPr>
          <w:rFonts w:ascii="Times New Roman" w:hAnsi="Times New Roman" w:cs="Times New Roman"/>
          <w:sz w:val="20"/>
          <w:szCs w:val="20"/>
        </w:rPr>
        <w:t xml:space="preserve">Such </w:t>
      </w:r>
      <w:r w:rsidRPr="00FD7F9C">
        <w:rPr>
          <w:rFonts w:ascii="Times New Roman" w:hAnsi="Times New Roman" w:cs="Times New Roman"/>
          <w:sz w:val="20"/>
          <w:szCs w:val="20"/>
        </w:rPr>
        <w:t>"green" nanoparticles</w:t>
      </w:r>
      <w:r w:rsidR="0003177B">
        <w:rPr>
          <w:rFonts w:ascii="Times New Roman" w:hAnsi="Times New Roman" w:cs="Times New Roman"/>
          <w:sz w:val="20"/>
          <w:szCs w:val="20"/>
        </w:rPr>
        <w:t xml:space="preserve"> as </w:t>
      </w:r>
      <w:r w:rsidRPr="00FD7F9C">
        <w:rPr>
          <w:rFonts w:ascii="Times New Roman" w:hAnsi="Times New Roman" w:cs="Times New Roman"/>
          <w:sz w:val="20"/>
          <w:szCs w:val="20"/>
        </w:rPr>
        <w:t xml:space="preserve">Gold, Silver, Copper, Zinc Oxide </w:t>
      </w:r>
      <w:r w:rsidR="0003177B">
        <w:rPr>
          <w:rFonts w:ascii="Times New Roman" w:hAnsi="Times New Roman" w:cs="Times New Roman"/>
          <w:sz w:val="20"/>
          <w:szCs w:val="20"/>
        </w:rPr>
        <w:t>provide</w:t>
      </w:r>
      <w:r w:rsidRPr="00FD7F9C">
        <w:rPr>
          <w:rFonts w:ascii="Times New Roman" w:hAnsi="Times New Roman" w:cs="Times New Roman"/>
          <w:sz w:val="20"/>
          <w:szCs w:val="20"/>
        </w:rPr>
        <w:t xml:space="preserve"> </w:t>
      </w:r>
      <w:r w:rsidR="0003177B" w:rsidRPr="00FD7F9C">
        <w:rPr>
          <w:rFonts w:ascii="Times New Roman" w:hAnsi="Times New Roman" w:cs="Times New Roman"/>
          <w:sz w:val="20"/>
          <w:szCs w:val="20"/>
        </w:rPr>
        <w:t>auspicious</w:t>
      </w:r>
      <w:r w:rsidRPr="00FD7F9C">
        <w:rPr>
          <w:rFonts w:ascii="Times New Roman" w:hAnsi="Times New Roman" w:cs="Times New Roman"/>
          <w:sz w:val="20"/>
          <w:szCs w:val="20"/>
        </w:rPr>
        <w:t xml:space="preserve"> applications in medicine</w:t>
      </w:r>
      <w:r w:rsidR="0003177B">
        <w:rPr>
          <w:rFonts w:ascii="Times New Roman" w:hAnsi="Times New Roman" w:cs="Times New Roman"/>
          <w:sz w:val="20"/>
          <w:szCs w:val="20"/>
        </w:rPr>
        <w:t xml:space="preserve">, </w:t>
      </w:r>
      <w:r w:rsidRPr="00FD7F9C">
        <w:rPr>
          <w:rFonts w:ascii="Times New Roman" w:hAnsi="Times New Roman" w:cs="Times New Roman"/>
          <w:sz w:val="20"/>
          <w:szCs w:val="20"/>
        </w:rPr>
        <w:t xml:space="preserve">agriculture and </w:t>
      </w:r>
      <w:r w:rsidR="0003177B">
        <w:rPr>
          <w:rFonts w:ascii="Times New Roman" w:hAnsi="Times New Roman" w:cs="Times New Roman"/>
          <w:sz w:val="20"/>
          <w:szCs w:val="20"/>
        </w:rPr>
        <w:t xml:space="preserve">atmospheric </w:t>
      </w:r>
      <w:r w:rsidRPr="00FD7F9C">
        <w:rPr>
          <w:rFonts w:ascii="Times New Roman" w:hAnsi="Times New Roman" w:cs="Times New Roman"/>
          <w:sz w:val="20"/>
          <w:szCs w:val="20"/>
        </w:rPr>
        <w:t>remediation</w:t>
      </w:r>
      <w:r w:rsidR="0003177B">
        <w:rPr>
          <w:rFonts w:ascii="Times New Roman" w:hAnsi="Times New Roman" w:cs="Times New Roman"/>
          <w:sz w:val="20"/>
          <w:szCs w:val="20"/>
        </w:rPr>
        <w:t>. D</w:t>
      </w:r>
      <w:r w:rsidRPr="00FD7F9C">
        <w:rPr>
          <w:rFonts w:ascii="Times New Roman" w:hAnsi="Times New Roman" w:cs="Times New Roman"/>
          <w:sz w:val="20"/>
          <w:szCs w:val="20"/>
        </w:rPr>
        <w:t xml:space="preserve">ue to their biocompatibility, </w:t>
      </w:r>
      <w:r w:rsidR="0003177B" w:rsidRPr="00FD7F9C">
        <w:rPr>
          <w:rFonts w:ascii="Times New Roman" w:hAnsi="Times New Roman" w:cs="Times New Roman"/>
          <w:sz w:val="20"/>
          <w:szCs w:val="20"/>
        </w:rPr>
        <w:t>exclusive</w:t>
      </w:r>
      <w:r w:rsidRPr="00FD7F9C">
        <w:rPr>
          <w:rFonts w:ascii="Times New Roman" w:hAnsi="Times New Roman" w:cs="Times New Roman"/>
          <w:sz w:val="20"/>
          <w:szCs w:val="20"/>
        </w:rPr>
        <w:t xml:space="preserve"> properties</w:t>
      </w:r>
      <w:r w:rsidR="0003177B">
        <w:rPr>
          <w:rFonts w:ascii="Times New Roman" w:hAnsi="Times New Roman" w:cs="Times New Roman"/>
          <w:sz w:val="20"/>
          <w:szCs w:val="20"/>
        </w:rPr>
        <w:t xml:space="preserve"> that</w:t>
      </w:r>
      <w:r w:rsidRPr="00FD7F9C">
        <w:rPr>
          <w:rFonts w:ascii="Times New Roman" w:hAnsi="Times New Roman" w:cs="Times New Roman"/>
          <w:sz w:val="20"/>
          <w:szCs w:val="20"/>
        </w:rPr>
        <w:t xml:space="preserve"> </w:t>
      </w:r>
      <w:r w:rsidR="0003177B">
        <w:rPr>
          <w:rFonts w:ascii="Times New Roman" w:hAnsi="Times New Roman" w:cs="Times New Roman"/>
          <w:sz w:val="20"/>
          <w:szCs w:val="20"/>
        </w:rPr>
        <w:t>mitigate</w:t>
      </w:r>
      <w:r w:rsidRPr="00FD7F9C">
        <w:rPr>
          <w:rFonts w:ascii="Times New Roman" w:hAnsi="Times New Roman" w:cs="Times New Roman"/>
          <w:sz w:val="20"/>
          <w:szCs w:val="20"/>
        </w:rPr>
        <w:t xml:space="preserve"> toxicity </w:t>
      </w:r>
      <w:r w:rsidR="0003177B">
        <w:rPr>
          <w:rFonts w:ascii="Times New Roman" w:hAnsi="Times New Roman" w:cs="Times New Roman"/>
          <w:sz w:val="20"/>
          <w:szCs w:val="20"/>
        </w:rPr>
        <w:t xml:space="preserve">as </w:t>
      </w:r>
      <w:r w:rsidRPr="00FD7F9C">
        <w:rPr>
          <w:rFonts w:ascii="Times New Roman" w:hAnsi="Times New Roman" w:cs="Times New Roman"/>
          <w:sz w:val="20"/>
          <w:szCs w:val="20"/>
        </w:rPr>
        <w:t>compared to chemically synthesized NPs</w:t>
      </w:r>
      <w:r w:rsidR="0003177B">
        <w:rPr>
          <w:rFonts w:ascii="Times New Roman" w:hAnsi="Times New Roman" w:cs="Times New Roman"/>
          <w:sz w:val="20"/>
          <w:szCs w:val="20"/>
        </w:rPr>
        <w:t>. These materials also frequently used in dye removal from wastewater</w:t>
      </w:r>
      <w:r w:rsidR="00E86D27">
        <w:rPr>
          <w:rFonts w:ascii="Times New Roman" w:hAnsi="Times New Roman" w:cs="Times New Roman"/>
          <w:sz w:val="20"/>
          <w:szCs w:val="20"/>
        </w:rPr>
        <w:t xml:space="preserve"> (</w:t>
      </w:r>
      <w:r w:rsidR="00E86D27" w:rsidRPr="00E86D27">
        <w:rPr>
          <w:rFonts w:ascii="Times New Roman" w:hAnsi="Times New Roman" w:cs="Times New Roman"/>
          <w:sz w:val="20"/>
          <w:szCs w:val="20"/>
        </w:rPr>
        <w:t>Gunasena, M. D. K. M. et.al. 2025</w:t>
      </w:r>
      <w:r w:rsidR="00E86D27">
        <w:rPr>
          <w:rFonts w:ascii="Times New Roman" w:hAnsi="Times New Roman" w:cs="Times New Roman"/>
          <w:sz w:val="20"/>
          <w:szCs w:val="20"/>
        </w:rPr>
        <w:t xml:space="preserve">; </w:t>
      </w:r>
      <w:r w:rsidR="00E86D27" w:rsidRPr="00E86D27">
        <w:rPr>
          <w:rFonts w:ascii="Times New Roman" w:hAnsi="Times New Roman" w:cs="Times New Roman"/>
          <w:sz w:val="20"/>
          <w:szCs w:val="20"/>
        </w:rPr>
        <w:t>Sreelekshmi, P. B.</w:t>
      </w:r>
      <w:r w:rsidR="00E86D27">
        <w:rPr>
          <w:rFonts w:ascii="Times New Roman" w:hAnsi="Times New Roman" w:cs="Times New Roman"/>
          <w:sz w:val="20"/>
          <w:szCs w:val="20"/>
        </w:rPr>
        <w:t xml:space="preserve"> et.al., 2024</w:t>
      </w:r>
      <w:r w:rsidR="00E86D27" w:rsidRPr="00E86D27">
        <w:rPr>
          <w:rFonts w:ascii="Times New Roman" w:hAnsi="Times New Roman" w:cs="Times New Roman"/>
          <w:sz w:val="20"/>
          <w:szCs w:val="20"/>
        </w:rPr>
        <w:t>)</w:t>
      </w:r>
    </w:p>
    <w:p w14:paraId="122E8C5D" w14:textId="21C5B633"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lastRenderedPageBreak/>
        <w:t>4.6 Microbial Biomass and Enzyme-based Systems</w:t>
      </w:r>
    </w:p>
    <w:p w14:paraId="57DDBD69" w14:textId="5F56F841" w:rsidR="0003177B" w:rsidRPr="00717F38" w:rsidRDefault="0003177B" w:rsidP="00193A03">
      <w:pPr>
        <w:ind w:left="567"/>
        <w:jc w:val="both"/>
      </w:pPr>
      <w:r w:rsidRPr="00252E01">
        <w:rPr>
          <w:rFonts w:ascii="Times New Roman" w:hAnsi="Times New Roman" w:cs="Times New Roman"/>
          <w:sz w:val="20"/>
          <w:szCs w:val="20"/>
        </w:rPr>
        <w:t xml:space="preserve">These systems are operative, economical, and eco-friendly. The process </w:t>
      </w:r>
      <w:r w:rsidR="00252E01" w:rsidRPr="00252E01">
        <w:rPr>
          <w:rFonts w:ascii="Times New Roman" w:hAnsi="Times New Roman" w:cs="Times New Roman"/>
          <w:sz w:val="20"/>
          <w:szCs w:val="20"/>
        </w:rPr>
        <w:t>used for</w:t>
      </w:r>
      <w:r w:rsidRPr="00252E01">
        <w:rPr>
          <w:rFonts w:ascii="Times New Roman" w:hAnsi="Times New Roman" w:cs="Times New Roman"/>
          <w:sz w:val="20"/>
          <w:szCs w:val="20"/>
        </w:rPr>
        <w:t xml:space="preserve"> treating </w:t>
      </w:r>
      <w:r w:rsidR="004A1FF0" w:rsidRPr="00252E01">
        <w:rPr>
          <w:rFonts w:ascii="Times New Roman" w:hAnsi="Times New Roman" w:cs="Times New Roman"/>
          <w:sz w:val="20"/>
          <w:szCs w:val="20"/>
        </w:rPr>
        <w:t xml:space="preserve">wastewater with </w:t>
      </w:r>
      <w:r w:rsidRPr="00252E01">
        <w:rPr>
          <w:rFonts w:ascii="Times New Roman" w:hAnsi="Times New Roman" w:cs="Times New Roman"/>
          <w:sz w:val="20"/>
          <w:szCs w:val="20"/>
        </w:rPr>
        <w:t>dye-contamina</w:t>
      </w:r>
      <w:r w:rsidR="004A1FF0" w:rsidRPr="00252E01">
        <w:rPr>
          <w:rFonts w:ascii="Times New Roman" w:hAnsi="Times New Roman" w:cs="Times New Roman"/>
          <w:sz w:val="20"/>
          <w:szCs w:val="20"/>
        </w:rPr>
        <w:t>nt</w:t>
      </w:r>
      <w:r w:rsidRPr="00252E01">
        <w:rPr>
          <w:rFonts w:ascii="Times New Roman" w:hAnsi="Times New Roman" w:cs="Times New Roman"/>
          <w:sz w:val="20"/>
          <w:szCs w:val="20"/>
        </w:rPr>
        <w:t xml:space="preserve"> by using</w:t>
      </w:r>
      <w:r w:rsidR="004A1FF0" w:rsidRPr="00252E01">
        <w:rPr>
          <w:rFonts w:ascii="Times New Roman" w:hAnsi="Times New Roman" w:cs="Times New Roman"/>
          <w:sz w:val="20"/>
          <w:szCs w:val="20"/>
        </w:rPr>
        <w:t xml:space="preserve"> micro-</w:t>
      </w:r>
      <w:r w:rsidRPr="00252E01">
        <w:rPr>
          <w:rFonts w:ascii="Times New Roman" w:hAnsi="Times New Roman" w:cs="Times New Roman"/>
          <w:sz w:val="20"/>
          <w:szCs w:val="20"/>
        </w:rPr>
        <w:t xml:space="preserve">organisms </w:t>
      </w:r>
      <w:r w:rsidR="004A1FF0" w:rsidRPr="00252E01">
        <w:rPr>
          <w:rFonts w:ascii="Times New Roman" w:hAnsi="Times New Roman" w:cs="Times New Roman"/>
          <w:sz w:val="20"/>
          <w:szCs w:val="20"/>
        </w:rPr>
        <w:t xml:space="preserve">as </w:t>
      </w:r>
      <w:r w:rsidRPr="00252E01">
        <w:rPr>
          <w:rFonts w:ascii="Times New Roman" w:hAnsi="Times New Roman" w:cs="Times New Roman"/>
          <w:sz w:val="20"/>
          <w:szCs w:val="20"/>
        </w:rPr>
        <w:t xml:space="preserve">bacteria, fungi, algae, yeast and their enzymes </w:t>
      </w:r>
      <w:r w:rsidR="004A1FF0" w:rsidRPr="00252E01">
        <w:rPr>
          <w:rFonts w:ascii="Times New Roman" w:hAnsi="Times New Roman" w:cs="Times New Roman"/>
          <w:sz w:val="20"/>
          <w:szCs w:val="20"/>
        </w:rPr>
        <w:t>can</w:t>
      </w:r>
      <w:r w:rsidR="00717F38">
        <w:rPr>
          <w:rFonts w:ascii="Times New Roman" w:hAnsi="Times New Roman" w:cs="Times New Roman"/>
          <w:sz w:val="20"/>
          <w:szCs w:val="20"/>
        </w:rPr>
        <w:t xml:space="preserve"> </w:t>
      </w:r>
      <w:r w:rsidRPr="00252E01">
        <w:rPr>
          <w:rFonts w:ascii="Times New Roman" w:hAnsi="Times New Roman" w:cs="Times New Roman"/>
          <w:sz w:val="20"/>
          <w:szCs w:val="20"/>
        </w:rPr>
        <w:t>decolorize and degrade </w:t>
      </w:r>
      <w:r w:rsidR="004A1FF0" w:rsidRPr="00252E01">
        <w:rPr>
          <w:rFonts w:ascii="Times New Roman" w:hAnsi="Times New Roman" w:cs="Times New Roman"/>
          <w:sz w:val="20"/>
          <w:szCs w:val="20"/>
        </w:rPr>
        <w:t xml:space="preserve">the </w:t>
      </w:r>
      <w:r w:rsidRPr="00252E01">
        <w:rPr>
          <w:rFonts w:ascii="Times New Roman" w:hAnsi="Times New Roman" w:cs="Times New Roman"/>
          <w:sz w:val="20"/>
          <w:szCs w:val="20"/>
        </w:rPr>
        <w:t xml:space="preserve">complex </w:t>
      </w:r>
      <w:r w:rsidR="004A1FF0" w:rsidRPr="00252E01">
        <w:rPr>
          <w:rFonts w:ascii="Times New Roman" w:hAnsi="Times New Roman" w:cs="Times New Roman"/>
          <w:sz w:val="20"/>
          <w:szCs w:val="20"/>
        </w:rPr>
        <w:t xml:space="preserve">molecules of </w:t>
      </w:r>
      <w:r w:rsidRPr="00252E01">
        <w:rPr>
          <w:rFonts w:ascii="Times New Roman" w:hAnsi="Times New Roman" w:cs="Times New Roman"/>
          <w:sz w:val="20"/>
          <w:szCs w:val="20"/>
        </w:rPr>
        <w:t xml:space="preserve">dye into simpler, non-toxic </w:t>
      </w:r>
      <w:r w:rsidR="004A1FF0" w:rsidRPr="00252E01">
        <w:rPr>
          <w:rFonts w:ascii="Times New Roman" w:hAnsi="Times New Roman" w:cs="Times New Roman"/>
          <w:sz w:val="20"/>
          <w:szCs w:val="20"/>
        </w:rPr>
        <w:t>products, e.g. laccase enzyme degrades the aromatic dyes</w:t>
      </w:r>
      <w:r w:rsidR="00717F38">
        <w:rPr>
          <w:rFonts w:ascii="Times New Roman" w:hAnsi="Times New Roman" w:cs="Times New Roman"/>
          <w:sz w:val="20"/>
          <w:szCs w:val="20"/>
        </w:rPr>
        <w:t xml:space="preserve"> (</w:t>
      </w:r>
      <w:r w:rsidR="00717F38" w:rsidRPr="00717F38">
        <w:rPr>
          <w:rFonts w:ascii="Times New Roman" w:hAnsi="Times New Roman" w:cs="Times New Roman"/>
          <w:sz w:val="20"/>
          <w:szCs w:val="20"/>
        </w:rPr>
        <w:t>Dey, S.</w:t>
      </w:r>
      <w:r w:rsidR="00717F38">
        <w:t xml:space="preserve"> </w:t>
      </w:r>
      <w:r w:rsidR="00717F38">
        <w:rPr>
          <w:rFonts w:ascii="Times New Roman" w:hAnsi="Times New Roman" w:cs="Times New Roman"/>
          <w:sz w:val="20"/>
          <w:szCs w:val="20"/>
        </w:rPr>
        <w:t>et.al.,</w:t>
      </w:r>
      <w:r w:rsidR="00717F38" w:rsidRPr="00717F38">
        <w:rPr>
          <w:rFonts w:ascii="Times New Roman" w:hAnsi="Times New Roman" w:cs="Times New Roman"/>
          <w:sz w:val="20"/>
          <w:szCs w:val="20"/>
        </w:rPr>
        <w:t>2025)</w:t>
      </w:r>
      <w:r w:rsidR="00717F38">
        <w:t>.</w:t>
      </w:r>
      <w:r w:rsidRPr="00252E01">
        <w:rPr>
          <w:rFonts w:ascii="Times New Roman" w:hAnsi="Times New Roman" w:cs="Times New Roman"/>
          <w:sz w:val="20"/>
          <w:szCs w:val="20"/>
        </w:rPr>
        <w:t> </w:t>
      </w:r>
    </w:p>
    <w:p w14:paraId="4E18F533"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5. Mechanisms of Dye Removal Using Green Materials</w:t>
      </w:r>
    </w:p>
    <w:p w14:paraId="411F3DCC" w14:textId="22483864" w:rsidR="00AE1BFB" w:rsidRDefault="0067556A" w:rsidP="00BB5E4C">
      <w:pPr>
        <w:spacing w:after="0"/>
        <w:jc w:val="both"/>
        <w:rPr>
          <w:rFonts w:ascii="Times New Roman" w:hAnsi="Times New Roman" w:cs="Times New Roman"/>
          <w:sz w:val="20"/>
          <w:szCs w:val="20"/>
        </w:rPr>
      </w:pPr>
      <w:r>
        <w:rPr>
          <w:rFonts w:ascii="Times New Roman" w:hAnsi="Times New Roman" w:cs="Times New Roman"/>
          <w:b/>
          <w:bCs/>
          <w:sz w:val="20"/>
          <w:szCs w:val="20"/>
        </w:rPr>
        <w:t xml:space="preserve">5.1. </w:t>
      </w:r>
      <w:r w:rsidR="000E5AA9" w:rsidRPr="004711C3">
        <w:rPr>
          <w:rFonts w:ascii="Times New Roman" w:hAnsi="Times New Roman" w:cs="Times New Roman"/>
          <w:b/>
          <w:bCs/>
          <w:sz w:val="20"/>
          <w:szCs w:val="20"/>
        </w:rPr>
        <w:t>Adsorption:</w:t>
      </w:r>
      <w:r w:rsidR="000E5AA9" w:rsidRPr="004711C3">
        <w:rPr>
          <w:rFonts w:ascii="Times New Roman" w:hAnsi="Times New Roman" w:cs="Times New Roman"/>
          <w:sz w:val="20"/>
          <w:szCs w:val="20"/>
        </w:rPr>
        <w:t xml:space="preserve"> </w:t>
      </w:r>
    </w:p>
    <w:p w14:paraId="1EDC51CC" w14:textId="06017901" w:rsidR="00AE1BFB" w:rsidRPr="00717F38" w:rsidRDefault="00AE1BFB" w:rsidP="00C707EC">
      <w:pPr>
        <w:ind w:left="567"/>
        <w:jc w:val="both"/>
      </w:pPr>
      <w:r>
        <w:rPr>
          <w:rFonts w:ascii="Times New Roman" w:hAnsi="Times New Roman" w:cs="Times New Roman"/>
          <w:sz w:val="20"/>
          <w:szCs w:val="20"/>
        </w:rPr>
        <w:t>The methods involved that the dyes molecules adsorbed on the surface of adsorbents as green materials as agricultural waste or biomass</w:t>
      </w:r>
      <w:r w:rsidR="00C707EC">
        <w:rPr>
          <w:rFonts w:ascii="Times New Roman" w:hAnsi="Times New Roman" w:cs="Times New Roman"/>
          <w:sz w:val="20"/>
          <w:szCs w:val="20"/>
        </w:rPr>
        <w:t xml:space="preserve"> (</w:t>
      </w:r>
      <w:r w:rsidR="00C707EC" w:rsidRPr="00C707EC">
        <w:rPr>
          <w:rFonts w:ascii="Times New Roman" w:hAnsi="Times New Roman" w:cs="Times New Roman"/>
          <w:sz w:val="20"/>
          <w:szCs w:val="20"/>
        </w:rPr>
        <w:t>Nath, A.</w:t>
      </w:r>
      <w:r w:rsidR="00C707EC">
        <w:rPr>
          <w:rFonts w:ascii="Times New Roman" w:hAnsi="Times New Roman" w:cs="Times New Roman"/>
          <w:sz w:val="20"/>
          <w:szCs w:val="20"/>
        </w:rPr>
        <w:t>et.al.,</w:t>
      </w:r>
      <w:r w:rsidR="00C707EC" w:rsidRPr="00C707EC">
        <w:rPr>
          <w:rFonts w:ascii="Times New Roman" w:hAnsi="Times New Roman" w:cs="Times New Roman"/>
          <w:sz w:val="20"/>
          <w:szCs w:val="20"/>
        </w:rPr>
        <w:t>2021).</w:t>
      </w:r>
      <w:r>
        <w:rPr>
          <w:rFonts w:ascii="Times New Roman" w:hAnsi="Times New Roman" w:cs="Times New Roman"/>
          <w:sz w:val="20"/>
          <w:szCs w:val="20"/>
        </w:rPr>
        <w:t xml:space="preserve">During the treatment of water using adsorbents that contains a wide area of free surface, dyes easily adsorbed </w:t>
      </w:r>
      <w:r w:rsidR="00D616E3">
        <w:rPr>
          <w:rFonts w:ascii="Times New Roman" w:hAnsi="Times New Roman" w:cs="Times New Roman"/>
          <w:sz w:val="20"/>
          <w:szCs w:val="20"/>
        </w:rPr>
        <w:t xml:space="preserve">by formation electrostatic bond with free surface valency </w:t>
      </w:r>
      <w:r>
        <w:rPr>
          <w:rFonts w:ascii="Times New Roman" w:hAnsi="Times New Roman" w:cs="Times New Roman"/>
          <w:sz w:val="20"/>
          <w:szCs w:val="20"/>
        </w:rPr>
        <w:t>on the free surface which can easily eliminate from the water</w:t>
      </w:r>
      <w:r w:rsidR="00717F38">
        <w:rPr>
          <w:rFonts w:ascii="Times New Roman" w:hAnsi="Times New Roman" w:cs="Times New Roman"/>
          <w:sz w:val="20"/>
          <w:szCs w:val="20"/>
        </w:rPr>
        <w:t xml:space="preserve"> </w:t>
      </w:r>
      <w:r w:rsidR="00717F38" w:rsidRPr="00717F38">
        <w:rPr>
          <w:rFonts w:ascii="Times New Roman" w:hAnsi="Times New Roman" w:cs="Times New Roman"/>
          <w:sz w:val="20"/>
          <w:szCs w:val="20"/>
        </w:rPr>
        <w:t>(Ali, N. S. et.al.,2024; Meskel, A. G. et.al., 2024</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Nath,</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A.</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2025</w:t>
      </w:r>
      <w:r w:rsidR="00865EF5">
        <w:rPr>
          <w:rFonts w:ascii="Times New Roman" w:hAnsi="Times New Roman" w:cs="Times New Roman"/>
          <w:sz w:val="20"/>
          <w:szCs w:val="20"/>
        </w:rPr>
        <w:t>)</w:t>
      </w:r>
      <w:r w:rsidR="00717F38">
        <w:t xml:space="preserve"> </w:t>
      </w:r>
      <w:r w:rsidR="00D001ED">
        <w:rPr>
          <w:rFonts w:ascii="Times New Roman" w:hAnsi="Times New Roman" w:cs="Times New Roman"/>
          <w:sz w:val="20"/>
          <w:szCs w:val="20"/>
        </w:rPr>
        <w:t>given in Figure 13</w:t>
      </w:r>
      <w:r>
        <w:rPr>
          <w:rFonts w:ascii="Times New Roman" w:hAnsi="Times New Roman" w:cs="Times New Roman"/>
          <w:sz w:val="20"/>
          <w:szCs w:val="20"/>
        </w:rPr>
        <w:t>.</w:t>
      </w:r>
    </w:p>
    <w:p w14:paraId="34682138" w14:textId="3AF2890A" w:rsidR="001A3878" w:rsidRDefault="001A3878" w:rsidP="001A3878">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6541160" wp14:editId="7290F911">
            <wp:extent cx="2492375" cy="2024743"/>
            <wp:effectExtent l="0" t="0" r="3175" b="0"/>
            <wp:docPr id="12671532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9520" cy="2038671"/>
                    </a:xfrm>
                    <a:prstGeom prst="rect">
                      <a:avLst/>
                    </a:prstGeom>
                    <a:noFill/>
                    <a:ln>
                      <a:noFill/>
                    </a:ln>
                  </pic:spPr>
                </pic:pic>
              </a:graphicData>
            </a:graphic>
          </wp:inline>
        </w:drawing>
      </w:r>
    </w:p>
    <w:p w14:paraId="7CEBB315" w14:textId="25FC3B07" w:rsidR="00D001ED" w:rsidRDefault="00D001ED" w:rsidP="001A3878">
      <w:pPr>
        <w:spacing w:after="0"/>
        <w:jc w:val="center"/>
        <w:rPr>
          <w:rFonts w:ascii="Times New Roman" w:hAnsi="Times New Roman" w:cs="Times New Roman"/>
          <w:sz w:val="20"/>
          <w:szCs w:val="20"/>
        </w:rPr>
      </w:pPr>
      <w:r w:rsidRPr="00D001ED">
        <w:rPr>
          <w:rFonts w:ascii="Times New Roman" w:hAnsi="Times New Roman" w:cs="Times New Roman"/>
          <w:b/>
          <w:bCs/>
          <w:sz w:val="20"/>
          <w:szCs w:val="20"/>
        </w:rPr>
        <w:t>Figure 1</w:t>
      </w:r>
      <w:r>
        <w:rPr>
          <w:rFonts w:ascii="Times New Roman" w:hAnsi="Times New Roman" w:cs="Times New Roman"/>
          <w:b/>
          <w:bCs/>
          <w:sz w:val="20"/>
          <w:szCs w:val="20"/>
        </w:rPr>
        <w:t>3</w:t>
      </w:r>
      <w:r w:rsidRPr="00D001ED">
        <w:rPr>
          <w:rFonts w:ascii="Times New Roman" w:hAnsi="Times New Roman" w:cs="Times New Roman"/>
          <w:b/>
          <w:bCs/>
          <w:sz w:val="20"/>
          <w:szCs w:val="20"/>
        </w:rPr>
        <w:t>:</w:t>
      </w:r>
      <w:r>
        <w:rPr>
          <w:rFonts w:ascii="Times New Roman" w:hAnsi="Times New Roman" w:cs="Times New Roman"/>
          <w:b/>
          <w:bCs/>
          <w:sz w:val="20"/>
          <w:szCs w:val="20"/>
        </w:rPr>
        <w:t xml:space="preserve"> </w:t>
      </w:r>
      <w:r w:rsidRPr="00D001ED">
        <w:rPr>
          <w:rFonts w:ascii="Times New Roman" w:hAnsi="Times New Roman" w:cs="Times New Roman"/>
          <w:sz w:val="20"/>
          <w:szCs w:val="20"/>
        </w:rPr>
        <w:t>Adsorption mechanism for dye removal</w:t>
      </w:r>
    </w:p>
    <w:p w14:paraId="74E0B386" w14:textId="77777777" w:rsidR="00644D4E" w:rsidRDefault="00644D4E" w:rsidP="001E73EB">
      <w:pPr>
        <w:spacing w:after="0"/>
        <w:jc w:val="both"/>
        <w:rPr>
          <w:rFonts w:ascii="Times New Roman" w:hAnsi="Times New Roman" w:cs="Times New Roman"/>
          <w:b/>
          <w:bCs/>
          <w:sz w:val="20"/>
          <w:szCs w:val="20"/>
        </w:rPr>
      </w:pPr>
    </w:p>
    <w:p w14:paraId="758BE8EA" w14:textId="187AF2DF" w:rsidR="001E73EB" w:rsidRDefault="0067556A" w:rsidP="001E73EB">
      <w:pPr>
        <w:spacing w:after="0"/>
        <w:jc w:val="both"/>
        <w:rPr>
          <w:rFonts w:ascii="Times New Roman" w:hAnsi="Times New Roman" w:cs="Times New Roman"/>
          <w:sz w:val="20"/>
          <w:szCs w:val="20"/>
        </w:rPr>
      </w:pPr>
      <w:r>
        <w:rPr>
          <w:rFonts w:ascii="Times New Roman" w:hAnsi="Times New Roman" w:cs="Times New Roman"/>
          <w:b/>
          <w:bCs/>
          <w:sz w:val="20"/>
          <w:szCs w:val="20"/>
        </w:rPr>
        <w:t xml:space="preserve">5.2. </w:t>
      </w:r>
      <w:r w:rsidR="000E5AA9" w:rsidRPr="004711C3">
        <w:rPr>
          <w:rFonts w:ascii="Times New Roman" w:hAnsi="Times New Roman" w:cs="Times New Roman"/>
          <w:b/>
          <w:bCs/>
          <w:sz w:val="20"/>
          <w:szCs w:val="20"/>
        </w:rPr>
        <w:t xml:space="preserve">Ion </w:t>
      </w:r>
      <w:r w:rsidR="00597C98" w:rsidRPr="004711C3">
        <w:rPr>
          <w:rFonts w:ascii="Times New Roman" w:hAnsi="Times New Roman" w:cs="Times New Roman"/>
          <w:b/>
          <w:bCs/>
          <w:sz w:val="20"/>
          <w:szCs w:val="20"/>
        </w:rPr>
        <w:t>exchange</w:t>
      </w:r>
      <w:r w:rsidR="00597C98" w:rsidRPr="004711C3">
        <w:rPr>
          <w:rFonts w:ascii="Times New Roman" w:hAnsi="Times New Roman" w:cs="Times New Roman"/>
          <w:sz w:val="20"/>
          <w:szCs w:val="20"/>
        </w:rPr>
        <w:t>:</w:t>
      </w:r>
      <w:r w:rsidR="00597C98">
        <w:rPr>
          <w:rFonts w:ascii="Times New Roman" w:hAnsi="Times New Roman" w:cs="Times New Roman"/>
          <w:sz w:val="20"/>
          <w:szCs w:val="20"/>
        </w:rPr>
        <w:t xml:space="preserve"> </w:t>
      </w:r>
    </w:p>
    <w:p w14:paraId="52FE9339" w14:textId="73B92369" w:rsidR="001E73EB" w:rsidRDefault="001E73EB" w:rsidP="00193A03">
      <w:pPr>
        <w:spacing w:after="0"/>
        <w:ind w:left="567"/>
        <w:jc w:val="both"/>
        <w:rPr>
          <w:rFonts w:ascii="Times New Roman" w:hAnsi="Times New Roman" w:cs="Times New Roman"/>
          <w:sz w:val="20"/>
          <w:szCs w:val="20"/>
        </w:rPr>
      </w:pPr>
      <w:r w:rsidRPr="001E73EB">
        <w:rPr>
          <w:rFonts w:ascii="Times New Roman" w:hAnsi="Times New Roman" w:cs="Times New Roman"/>
          <w:sz w:val="20"/>
          <w:szCs w:val="20"/>
        </w:rPr>
        <w:t>Such types of dye-removal processes are based on the surface charge of the adsorbent. In this system, green materials can be modified into an activated form; in other words, the adsorbent surface becomes charged. These adsorbents are packed into a column, and contaminated water is passed through it. The charged dye molecules are captured by the packed adsorbents, resulting in dye-free water. In this process, dye molecules are retained on the adsorbent surface through electrostatic interactions, hydrogen bonding, and π–π stacking</w:t>
      </w:r>
      <w:r w:rsidR="002E6DCD">
        <w:rPr>
          <w:rFonts w:ascii="Times New Roman" w:hAnsi="Times New Roman" w:cs="Times New Roman"/>
          <w:sz w:val="20"/>
          <w:szCs w:val="20"/>
        </w:rPr>
        <w:t xml:space="preserve"> shown in Figure 13</w:t>
      </w:r>
      <w:r w:rsidRPr="001E73EB">
        <w:rPr>
          <w:rFonts w:ascii="Times New Roman" w:hAnsi="Times New Roman" w:cs="Times New Roman"/>
          <w:sz w:val="20"/>
          <w:szCs w:val="20"/>
        </w:rPr>
        <w:t>.</w:t>
      </w:r>
    </w:p>
    <w:p w14:paraId="3900273F" w14:textId="77777777" w:rsidR="00AE696C" w:rsidRDefault="00AE696C" w:rsidP="001E73EB">
      <w:pPr>
        <w:spacing w:after="0"/>
        <w:jc w:val="both"/>
        <w:rPr>
          <w:rFonts w:ascii="Times New Roman" w:hAnsi="Times New Roman" w:cs="Times New Roman"/>
          <w:sz w:val="20"/>
          <w:szCs w:val="20"/>
        </w:rPr>
      </w:pPr>
    </w:p>
    <w:p w14:paraId="64127DCE" w14:textId="20A16888" w:rsidR="00CA56F0" w:rsidRDefault="00CA56F0" w:rsidP="00CA56F0">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7AE3E5A" wp14:editId="073BDA54">
            <wp:extent cx="2832735" cy="2361783"/>
            <wp:effectExtent l="0" t="0" r="5715" b="635"/>
            <wp:docPr id="1214242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116" cy="2390448"/>
                    </a:xfrm>
                    <a:prstGeom prst="rect">
                      <a:avLst/>
                    </a:prstGeom>
                    <a:noFill/>
                    <a:ln>
                      <a:noFill/>
                    </a:ln>
                  </pic:spPr>
                </pic:pic>
              </a:graphicData>
            </a:graphic>
          </wp:inline>
        </w:drawing>
      </w:r>
    </w:p>
    <w:p w14:paraId="0D26370C" w14:textId="639DE79E" w:rsidR="00D001ED" w:rsidRPr="001E73EB" w:rsidRDefault="00D001ED" w:rsidP="00CA56F0">
      <w:pPr>
        <w:spacing w:after="0"/>
        <w:jc w:val="center"/>
        <w:rPr>
          <w:rFonts w:ascii="Times New Roman" w:hAnsi="Times New Roman" w:cs="Times New Roman"/>
          <w:sz w:val="20"/>
          <w:szCs w:val="20"/>
        </w:rPr>
      </w:pPr>
      <w:r w:rsidRPr="00D001ED">
        <w:rPr>
          <w:rFonts w:ascii="Times New Roman" w:hAnsi="Times New Roman" w:cs="Times New Roman"/>
          <w:b/>
          <w:bCs/>
          <w:sz w:val="20"/>
          <w:szCs w:val="20"/>
        </w:rPr>
        <w:t xml:space="preserve">Figure </w:t>
      </w:r>
      <w:r w:rsidR="00332AE7">
        <w:rPr>
          <w:rFonts w:ascii="Times New Roman" w:hAnsi="Times New Roman" w:cs="Times New Roman"/>
          <w:b/>
          <w:bCs/>
          <w:sz w:val="20"/>
          <w:szCs w:val="20"/>
        </w:rPr>
        <w:t>14</w:t>
      </w:r>
      <w:r w:rsidRPr="00D001ED">
        <w:rPr>
          <w:rFonts w:ascii="Times New Roman" w:hAnsi="Times New Roman" w:cs="Times New Roman"/>
          <w:b/>
          <w:bCs/>
          <w:sz w:val="20"/>
          <w:szCs w:val="20"/>
        </w:rPr>
        <w:t>:</w:t>
      </w:r>
      <w:r>
        <w:rPr>
          <w:rFonts w:ascii="Times New Roman" w:hAnsi="Times New Roman" w:cs="Times New Roman"/>
          <w:b/>
          <w:bCs/>
          <w:sz w:val="20"/>
          <w:szCs w:val="20"/>
        </w:rPr>
        <w:t xml:space="preserve"> </w:t>
      </w:r>
      <w:r w:rsidRPr="00D001ED">
        <w:rPr>
          <w:rFonts w:ascii="Times New Roman" w:hAnsi="Times New Roman" w:cs="Times New Roman"/>
          <w:sz w:val="20"/>
          <w:szCs w:val="20"/>
        </w:rPr>
        <w:t>Ion exchange process in dye removal from contaminated water</w:t>
      </w:r>
    </w:p>
    <w:p w14:paraId="30DA8C8E" w14:textId="77777777" w:rsidR="001E73EB" w:rsidRDefault="001E73EB" w:rsidP="001E73EB">
      <w:pPr>
        <w:spacing w:after="0"/>
        <w:jc w:val="both"/>
        <w:rPr>
          <w:rFonts w:ascii="Times New Roman" w:hAnsi="Times New Roman" w:cs="Times New Roman"/>
          <w:sz w:val="20"/>
          <w:szCs w:val="20"/>
        </w:rPr>
      </w:pPr>
    </w:p>
    <w:p w14:paraId="05F2AB7A" w14:textId="11A5E6A4" w:rsidR="00644D4E" w:rsidRPr="00AB6570" w:rsidRDefault="001E73EB" w:rsidP="00193A03">
      <w:pPr>
        <w:ind w:left="567"/>
      </w:pPr>
      <w:r w:rsidRPr="001E73EB">
        <w:rPr>
          <w:rFonts w:ascii="Times New Roman" w:hAnsi="Times New Roman" w:cs="Times New Roman"/>
          <w:sz w:val="20"/>
          <w:szCs w:val="20"/>
        </w:rPr>
        <w:t>Some other economical and highly efficient substitutes for synthetic resins used in textile wastewater treatment—such as chitosan composites or activated carbon derived from agro-waste—also act as ion-exchange resins. They can effectively remove both cationic and anionic dyes, offer good reusability, and have strong regeneration potential</w:t>
      </w:r>
      <w:r w:rsidR="006B3BAD">
        <w:rPr>
          <w:rFonts w:ascii="Times New Roman" w:hAnsi="Times New Roman" w:cs="Times New Roman"/>
          <w:sz w:val="20"/>
          <w:szCs w:val="20"/>
        </w:rPr>
        <w:t xml:space="preserve"> (</w:t>
      </w:r>
      <w:r w:rsidR="006B3BAD" w:rsidRPr="006B3BAD">
        <w:rPr>
          <w:rFonts w:ascii="Times New Roman" w:hAnsi="Times New Roman" w:cs="Times New Roman"/>
          <w:sz w:val="20"/>
          <w:szCs w:val="20"/>
        </w:rPr>
        <w:t>Ghzal, Q.</w:t>
      </w:r>
      <w:r w:rsidR="006B3BAD">
        <w:rPr>
          <w:rFonts w:ascii="Times New Roman" w:hAnsi="Times New Roman" w:cs="Times New Roman"/>
          <w:sz w:val="20"/>
          <w:szCs w:val="20"/>
        </w:rPr>
        <w:t xml:space="preserve"> et.al.,</w:t>
      </w:r>
      <w:r w:rsidR="006B3BAD" w:rsidRPr="006B3BAD">
        <w:rPr>
          <w:rFonts w:ascii="Times New Roman" w:hAnsi="Times New Roman" w:cs="Times New Roman"/>
          <w:sz w:val="20"/>
          <w:szCs w:val="20"/>
        </w:rPr>
        <w:t>2025</w:t>
      </w:r>
      <w:r w:rsidR="006B3BAD">
        <w:rPr>
          <w:rFonts w:ascii="Times New Roman" w:hAnsi="Times New Roman" w:cs="Times New Roman"/>
          <w:sz w:val="20"/>
          <w:szCs w:val="20"/>
        </w:rPr>
        <w:t>;</w:t>
      </w:r>
      <w:r w:rsidR="006B3BAD" w:rsidRPr="006B3BAD">
        <w:rPr>
          <w:rFonts w:ascii="Times New Roman" w:hAnsi="Times New Roman" w:cs="Times New Roman"/>
          <w:sz w:val="20"/>
          <w:szCs w:val="20"/>
        </w:rPr>
        <w:t xml:space="preserve"> </w:t>
      </w:r>
      <w:r w:rsidR="00C707EC">
        <w:rPr>
          <w:rFonts w:ascii="Times New Roman" w:hAnsi="Times New Roman" w:cs="Times New Roman"/>
          <w:sz w:val="20"/>
          <w:szCs w:val="20"/>
        </w:rPr>
        <w:t>(\</w:t>
      </w:r>
      <w:r w:rsidR="00C707EC" w:rsidRPr="00C707EC">
        <w:rPr>
          <w:rFonts w:ascii="Times New Roman" w:hAnsi="Times New Roman" w:cs="Times New Roman"/>
          <w:sz w:val="20"/>
          <w:szCs w:val="20"/>
        </w:rPr>
        <w:t>Nath, A.</w:t>
      </w:r>
      <w:r w:rsidR="00C707EC">
        <w:rPr>
          <w:rFonts w:ascii="Times New Roman" w:hAnsi="Times New Roman" w:cs="Times New Roman"/>
          <w:sz w:val="20"/>
          <w:szCs w:val="20"/>
        </w:rPr>
        <w:t xml:space="preserve"> et.al.,</w:t>
      </w:r>
      <w:r w:rsidR="00C707EC" w:rsidRPr="00C707EC">
        <w:rPr>
          <w:rFonts w:ascii="Times New Roman" w:hAnsi="Times New Roman" w:cs="Times New Roman"/>
          <w:sz w:val="20"/>
          <w:szCs w:val="20"/>
        </w:rPr>
        <w:t>2021</w:t>
      </w:r>
      <w:r w:rsidR="00C707EC">
        <w:rPr>
          <w:rFonts w:ascii="Times New Roman" w:hAnsi="Times New Roman" w:cs="Times New Roman"/>
          <w:sz w:val="20"/>
          <w:szCs w:val="20"/>
        </w:rPr>
        <w:t xml:space="preserve">; </w:t>
      </w:r>
      <w:r w:rsidR="00865EF5" w:rsidRPr="00865EF5">
        <w:rPr>
          <w:rFonts w:ascii="Times New Roman" w:hAnsi="Times New Roman" w:cs="Times New Roman"/>
          <w:sz w:val="20"/>
          <w:szCs w:val="20"/>
        </w:rPr>
        <w:t>Nath,</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A.</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2025</w:t>
      </w:r>
      <w:r w:rsidR="00865EF5">
        <w:rPr>
          <w:rFonts w:ascii="Times New Roman" w:hAnsi="Times New Roman" w:cs="Times New Roman"/>
          <w:sz w:val="20"/>
          <w:szCs w:val="20"/>
        </w:rPr>
        <w:t xml:space="preserve">; </w:t>
      </w:r>
      <w:r w:rsidR="006B3BAD" w:rsidRPr="006B3BAD">
        <w:rPr>
          <w:rFonts w:ascii="Times New Roman" w:hAnsi="Times New Roman" w:cs="Times New Roman"/>
          <w:sz w:val="20"/>
          <w:szCs w:val="20"/>
        </w:rPr>
        <w:t>Yanardağ, D.</w:t>
      </w:r>
      <w:r w:rsidR="006B3BAD">
        <w:t xml:space="preserve"> </w:t>
      </w:r>
      <w:r w:rsidR="006B3BAD">
        <w:rPr>
          <w:rFonts w:ascii="Times New Roman" w:hAnsi="Times New Roman" w:cs="Times New Roman"/>
          <w:sz w:val="20"/>
          <w:szCs w:val="20"/>
        </w:rPr>
        <w:t>et.al.,</w:t>
      </w:r>
      <w:r w:rsidR="006B3BAD" w:rsidRPr="006B3BAD">
        <w:rPr>
          <w:rFonts w:ascii="Times New Roman" w:hAnsi="Times New Roman" w:cs="Times New Roman"/>
          <w:sz w:val="20"/>
          <w:szCs w:val="20"/>
        </w:rPr>
        <w:t>2024)</w:t>
      </w:r>
      <w:r w:rsidR="00AB6570">
        <w:t>.</w:t>
      </w:r>
    </w:p>
    <w:p w14:paraId="4ABB7319" w14:textId="5813883E" w:rsidR="001E73EB" w:rsidRDefault="0067556A" w:rsidP="00BB5E4C">
      <w:pPr>
        <w:spacing w:after="0"/>
        <w:jc w:val="both"/>
        <w:rPr>
          <w:rFonts w:ascii="Times New Roman" w:hAnsi="Times New Roman" w:cs="Times New Roman"/>
          <w:sz w:val="20"/>
          <w:szCs w:val="20"/>
        </w:rPr>
      </w:pPr>
      <w:r>
        <w:rPr>
          <w:rFonts w:ascii="Times New Roman" w:hAnsi="Times New Roman" w:cs="Times New Roman"/>
          <w:b/>
          <w:bCs/>
          <w:sz w:val="20"/>
          <w:szCs w:val="20"/>
        </w:rPr>
        <w:t xml:space="preserve">5.3. </w:t>
      </w:r>
      <w:r w:rsidR="001E73EB" w:rsidRPr="004711C3">
        <w:rPr>
          <w:rFonts w:ascii="Times New Roman" w:hAnsi="Times New Roman" w:cs="Times New Roman"/>
          <w:b/>
          <w:bCs/>
          <w:sz w:val="20"/>
          <w:szCs w:val="20"/>
        </w:rPr>
        <w:t>Complexation</w:t>
      </w:r>
      <w:r w:rsidR="001E73EB">
        <w:rPr>
          <w:rFonts w:ascii="Times New Roman" w:hAnsi="Times New Roman" w:cs="Times New Roman"/>
          <w:b/>
          <w:bCs/>
          <w:sz w:val="20"/>
          <w:szCs w:val="20"/>
        </w:rPr>
        <w:t xml:space="preserve">: </w:t>
      </w:r>
      <w:r w:rsidR="000E5AA9" w:rsidRPr="004711C3">
        <w:rPr>
          <w:rFonts w:ascii="Times New Roman" w:hAnsi="Times New Roman" w:cs="Times New Roman"/>
          <w:sz w:val="20"/>
          <w:szCs w:val="20"/>
        </w:rPr>
        <w:t xml:space="preserve"> </w:t>
      </w:r>
    </w:p>
    <w:p w14:paraId="1A753398" w14:textId="68F9232C" w:rsidR="00974341" w:rsidRPr="006B3BAD" w:rsidRDefault="001E73EB" w:rsidP="00193A03">
      <w:pPr>
        <w:ind w:left="567"/>
        <w:jc w:val="both"/>
      </w:pPr>
      <w:r>
        <w:rPr>
          <w:rFonts w:ascii="Times New Roman" w:hAnsi="Times New Roman" w:cs="Times New Roman"/>
          <w:sz w:val="20"/>
          <w:szCs w:val="20"/>
        </w:rPr>
        <w:t>The presence of hydroxide, ammine and acidic (</w:t>
      </w:r>
      <w:r w:rsidRPr="004711C3">
        <w:rPr>
          <w:rFonts w:ascii="Times New Roman" w:hAnsi="Times New Roman" w:cs="Times New Roman"/>
          <w:sz w:val="20"/>
          <w:szCs w:val="20"/>
        </w:rPr>
        <w:t>–OH, –NH₂, –COOH</w:t>
      </w:r>
      <w:r>
        <w:rPr>
          <w:rFonts w:ascii="Times New Roman" w:hAnsi="Times New Roman" w:cs="Times New Roman"/>
          <w:sz w:val="20"/>
          <w:szCs w:val="20"/>
        </w:rPr>
        <w:t xml:space="preserve">) functional groups into the </w:t>
      </w:r>
      <w:r w:rsidR="00060E9E">
        <w:rPr>
          <w:rFonts w:ascii="Times New Roman" w:hAnsi="Times New Roman" w:cs="Times New Roman"/>
          <w:sz w:val="20"/>
          <w:szCs w:val="20"/>
        </w:rPr>
        <w:t>dye’s</w:t>
      </w:r>
      <w:r>
        <w:rPr>
          <w:rFonts w:ascii="Times New Roman" w:hAnsi="Times New Roman" w:cs="Times New Roman"/>
          <w:sz w:val="20"/>
          <w:szCs w:val="20"/>
        </w:rPr>
        <w:t xml:space="preserve"> molecules can formed primarily complex with using g</w:t>
      </w:r>
      <w:r w:rsidR="009C58DF" w:rsidRPr="00BB5E4C">
        <w:rPr>
          <w:rFonts w:ascii="Times New Roman" w:hAnsi="Times New Roman" w:cs="Times New Roman"/>
          <w:sz w:val="20"/>
          <w:szCs w:val="20"/>
        </w:rPr>
        <w:t>reen</w:t>
      </w:r>
      <w:r>
        <w:rPr>
          <w:rFonts w:ascii="Times New Roman" w:hAnsi="Times New Roman" w:cs="Times New Roman"/>
          <w:sz w:val="20"/>
          <w:szCs w:val="20"/>
        </w:rPr>
        <w:t xml:space="preserve"> substances</w:t>
      </w:r>
      <w:r w:rsidR="00060E9E">
        <w:rPr>
          <w:rFonts w:ascii="Times New Roman" w:hAnsi="Times New Roman" w:cs="Times New Roman"/>
          <w:sz w:val="20"/>
          <w:szCs w:val="20"/>
        </w:rPr>
        <w:t xml:space="preserve"> that derived from natural materials as plants, biomass, agricultural waste and certain microorganisms and nanoparticles obtained from green synthesis. </w:t>
      </w:r>
      <w:r w:rsidR="00004F65">
        <w:rPr>
          <w:rFonts w:ascii="Times New Roman" w:hAnsi="Times New Roman" w:cs="Times New Roman"/>
          <w:sz w:val="20"/>
          <w:szCs w:val="20"/>
        </w:rPr>
        <w:t>These processes</w:t>
      </w:r>
      <w:r w:rsidR="00060E9E">
        <w:rPr>
          <w:rFonts w:ascii="Times New Roman" w:hAnsi="Times New Roman" w:cs="Times New Roman"/>
          <w:sz w:val="20"/>
          <w:szCs w:val="20"/>
        </w:rPr>
        <w:t xml:space="preserve"> play an important role of functional groups exist in adsorbent materials that bind dyes molecules by several interaction as well as surface complexation</w:t>
      </w:r>
      <w:r w:rsidR="006B3BAD">
        <w:rPr>
          <w:rFonts w:ascii="Times New Roman" w:hAnsi="Times New Roman" w:cs="Times New Roman"/>
          <w:sz w:val="20"/>
          <w:szCs w:val="20"/>
        </w:rPr>
        <w:t xml:space="preserve"> (</w:t>
      </w:r>
      <w:r w:rsidR="006B3BAD" w:rsidRPr="006B3BAD">
        <w:rPr>
          <w:rFonts w:ascii="Times New Roman" w:hAnsi="Times New Roman" w:cs="Times New Roman"/>
          <w:sz w:val="20"/>
          <w:szCs w:val="20"/>
        </w:rPr>
        <w:t>Ahmad, S.</w:t>
      </w:r>
      <w:r w:rsidR="006B3BAD">
        <w:rPr>
          <w:rFonts w:ascii="Times New Roman" w:hAnsi="Times New Roman" w:cs="Times New Roman"/>
          <w:sz w:val="20"/>
          <w:szCs w:val="20"/>
        </w:rPr>
        <w:t xml:space="preserve"> et.al., </w:t>
      </w:r>
      <w:r w:rsidR="006B3BAD" w:rsidRPr="006B3BAD">
        <w:rPr>
          <w:rFonts w:ascii="Times New Roman" w:hAnsi="Times New Roman" w:cs="Times New Roman"/>
          <w:sz w:val="20"/>
          <w:szCs w:val="20"/>
        </w:rPr>
        <w:t>2025</w:t>
      </w:r>
      <w:r w:rsidR="003A3F40">
        <w:rPr>
          <w:rFonts w:ascii="Times New Roman" w:hAnsi="Times New Roman" w:cs="Times New Roman"/>
          <w:sz w:val="20"/>
          <w:szCs w:val="20"/>
        </w:rPr>
        <w:t>;</w:t>
      </w:r>
      <w:r w:rsidR="003A3F40" w:rsidRPr="003A3F40">
        <w:rPr>
          <w:rFonts w:ascii="Times New Roman" w:hAnsi="Times New Roman" w:cs="Times New Roman"/>
          <w:sz w:val="20"/>
          <w:szCs w:val="20"/>
        </w:rPr>
        <w:t xml:space="preserve"> Urooj, T.</w:t>
      </w:r>
      <w:r w:rsidR="003A3F40">
        <w:rPr>
          <w:rFonts w:ascii="Times New Roman" w:hAnsi="Times New Roman" w:cs="Times New Roman"/>
          <w:sz w:val="20"/>
          <w:szCs w:val="20"/>
        </w:rPr>
        <w:t xml:space="preserve"> et.al., </w:t>
      </w:r>
      <w:r w:rsidR="003A3F40" w:rsidRPr="003A3F40">
        <w:rPr>
          <w:rFonts w:ascii="Times New Roman" w:hAnsi="Times New Roman" w:cs="Times New Roman"/>
          <w:sz w:val="20"/>
          <w:szCs w:val="20"/>
        </w:rPr>
        <w:t xml:space="preserve">2024). </w:t>
      </w:r>
      <w:r w:rsidR="00AE696C">
        <w:rPr>
          <w:rFonts w:ascii="Times New Roman" w:hAnsi="Times New Roman" w:cs="Times New Roman"/>
          <w:sz w:val="20"/>
          <w:szCs w:val="20"/>
        </w:rPr>
        <w:t>shown in Scheme 2</w:t>
      </w:r>
      <w:r w:rsidR="00060E9E">
        <w:rPr>
          <w:rFonts w:ascii="Times New Roman" w:hAnsi="Times New Roman" w:cs="Times New Roman"/>
          <w:sz w:val="20"/>
          <w:szCs w:val="20"/>
        </w:rPr>
        <w:t>.</w:t>
      </w:r>
      <w:r>
        <w:rPr>
          <w:rFonts w:ascii="Times New Roman" w:hAnsi="Times New Roman" w:cs="Times New Roman"/>
          <w:sz w:val="20"/>
          <w:szCs w:val="20"/>
        </w:rPr>
        <w:t xml:space="preserve">  </w:t>
      </w:r>
    </w:p>
    <w:p w14:paraId="050803E5" w14:textId="3C4A4850" w:rsidR="00060E9E" w:rsidRDefault="00974341" w:rsidP="00974341">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0839C8F" wp14:editId="310E0C54">
            <wp:extent cx="1898230" cy="1964690"/>
            <wp:effectExtent l="0" t="0" r="6985" b="0"/>
            <wp:docPr id="1452536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3909" cy="1980918"/>
                    </a:xfrm>
                    <a:prstGeom prst="rect">
                      <a:avLst/>
                    </a:prstGeom>
                    <a:noFill/>
                    <a:ln>
                      <a:noFill/>
                    </a:ln>
                  </pic:spPr>
                </pic:pic>
              </a:graphicData>
            </a:graphic>
          </wp:inline>
        </w:drawing>
      </w:r>
    </w:p>
    <w:p w14:paraId="106D90F4" w14:textId="29BCB5B9" w:rsidR="002E6DCD" w:rsidRDefault="002E6DCD" w:rsidP="00974341">
      <w:pPr>
        <w:spacing w:after="0"/>
        <w:jc w:val="center"/>
        <w:rPr>
          <w:rFonts w:ascii="Times New Roman" w:hAnsi="Times New Roman" w:cs="Times New Roman"/>
          <w:sz w:val="20"/>
          <w:szCs w:val="20"/>
        </w:rPr>
      </w:pPr>
      <w:r>
        <w:rPr>
          <w:rFonts w:ascii="Times New Roman" w:hAnsi="Times New Roman" w:cs="Times New Roman"/>
          <w:b/>
          <w:bCs/>
          <w:sz w:val="20"/>
          <w:szCs w:val="20"/>
        </w:rPr>
        <w:t>Scheme 2</w:t>
      </w:r>
      <w:r w:rsidRPr="00D001ED">
        <w:rPr>
          <w:rFonts w:ascii="Times New Roman" w:hAnsi="Times New Roman" w:cs="Times New Roman"/>
          <w:b/>
          <w:bCs/>
          <w:sz w:val="20"/>
          <w:szCs w:val="20"/>
        </w:rPr>
        <w:t>:</w:t>
      </w:r>
      <w:r>
        <w:rPr>
          <w:rFonts w:ascii="Times New Roman" w:hAnsi="Times New Roman" w:cs="Times New Roman"/>
          <w:b/>
          <w:bCs/>
          <w:sz w:val="20"/>
          <w:szCs w:val="20"/>
        </w:rPr>
        <w:t xml:space="preserve"> </w:t>
      </w:r>
      <w:r w:rsidRPr="002E6DCD">
        <w:rPr>
          <w:rFonts w:ascii="Times New Roman" w:hAnsi="Times New Roman" w:cs="Times New Roman"/>
          <w:sz w:val="20"/>
          <w:szCs w:val="20"/>
        </w:rPr>
        <w:t>Complexes process for dye removal from contaminated water</w:t>
      </w:r>
    </w:p>
    <w:p w14:paraId="78BD97ED" w14:textId="77777777" w:rsidR="00BB5E4C" w:rsidRDefault="00BB5E4C" w:rsidP="00BB5E4C">
      <w:pPr>
        <w:spacing w:after="0"/>
        <w:jc w:val="both"/>
        <w:rPr>
          <w:rFonts w:ascii="Times New Roman" w:hAnsi="Times New Roman" w:cs="Times New Roman"/>
          <w:b/>
          <w:bCs/>
          <w:sz w:val="20"/>
          <w:szCs w:val="20"/>
        </w:rPr>
      </w:pPr>
    </w:p>
    <w:p w14:paraId="4B7126DA" w14:textId="6E563CC8" w:rsidR="000E5AA9" w:rsidRDefault="0067556A" w:rsidP="00BB5E4C">
      <w:pPr>
        <w:spacing w:after="0"/>
        <w:jc w:val="both"/>
        <w:rPr>
          <w:rFonts w:ascii="Times New Roman" w:hAnsi="Times New Roman" w:cs="Times New Roman"/>
          <w:b/>
          <w:bCs/>
          <w:sz w:val="20"/>
          <w:szCs w:val="20"/>
        </w:rPr>
      </w:pPr>
      <w:r>
        <w:rPr>
          <w:rFonts w:ascii="Times New Roman" w:hAnsi="Times New Roman" w:cs="Times New Roman"/>
          <w:b/>
          <w:bCs/>
          <w:sz w:val="20"/>
          <w:szCs w:val="20"/>
        </w:rPr>
        <w:t xml:space="preserve">5.4. </w:t>
      </w:r>
      <w:r w:rsidR="000E5AA9" w:rsidRPr="004711C3">
        <w:rPr>
          <w:rFonts w:ascii="Times New Roman" w:hAnsi="Times New Roman" w:cs="Times New Roman"/>
          <w:b/>
          <w:bCs/>
          <w:sz w:val="20"/>
          <w:szCs w:val="20"/>
        </w:rPr>
        <w:t>Biodegradation</w:t>
      </w:r>
    </w:p>
    <w:p w14:paraId="5B5CCFEC" w14:textId="6908B724" w:rsidR="00713AEE" w:rsidRPr="00694C7A" w:rsidRDefault="00713AEE" w:rsidP="00193A03">
      <w:pPr>
        <w:ind w:left="567"/>
      </w:pPr>
      <w:r w:rsidRPr="00713AEE">
        <w:rPr>
          <w:rFonts w:ascii="Times New Roman" w:hAnsi="Times New Roman" w:cs="Times New Roman"/>
          <w:sz w:val="20"/>
          <w:szCs w:val="20"/>
        </w:rPr>
        <w:t>The biodegradation process involves the removal of dyes using various microorganisms such as bacteria, fungi and algae, or their enzymes, which break down complex dye molecules into simpler, non-toxic forms. This method is eco-friendly, economical and serves as an effective alternative to conventional chemical treatments for textile wastewater</w:t>
      </w:r>
      <w:r w:rsidR="00694C7A">
        <w:rPr>
          <w:rFonts w:ascii="Times New Roman" w:hAnsi="Times New Roman" w:cs="Times New Roman"/>
          <w:sz w:val="20"/>
          <w:szCs w:val="20"/>
        </w:rPr>
        <w:t xml:space="preserve"> (</w:t>
      </w:r>
      <w:r w:rsidR="00694C7A" w:rsidRPr="003A3F40">
        <w:rPr>
          <w:rFonts w:ascii="Times New Roman" w:hAnsi="Times New Roman" w:cs="Times New Roman"/>
          <w:sz w:val="20"/>
          <w:szCs w:val="20"/>
        </w:rPr>
        <w:t>Phan, K. H.</w:t>
      </w:r>
      <w:r w:rsidR="00694C7A">
        <w:rPr>
          <w:rFonts w:ascii="Times New Roman" w:hAnsi="Times New Roman" w:cs="Times New Roman"/>
          <w:sz w:val="20"/>
          <w:szCs w:val="20"/>
        </w:rPr>
        <w:t xml:space="preserve"> </w:t>
      </w:r>
      <w:r w:rsidR="00694C7A" w:rsidRPr="003A3F40">
        <w:rPr>
          <w:rFonts w:ascii="Times New Roman" w:hAnsi="Times New Roman" w:cs="Times New Roman"/>
          <w:sz w:val="20"/>
          <w:szCs w:val="20"/>
        </w:rPr>
        <w:t>et.al.</w:t>
      </w:r>
      <w:r w:rsidR="00694C7A">
        <w:rPr>
          <w:rFonts w:ascii="Times New Roman" w:hAnsi="Times New Roman" w:cs="Times New Roman"/>
          <w:sz w:val="20"/>
          <w:szCs w:val="20"/>
        </w:rPr>
        <w:t xml:space="preserve">, </w:t>
      </w:r>
      <w:r w:rsidR="00694C7A" w:rsidRPr="003A3F40">
        <w:rPr>
          <w:rFonts w:ascii="Times New Roman" w:hAnsi="Times New Roman" w:cs="Times New Roman"/>
          <w:sz w:val="20"/>
          <w:szCs w:val="20"/>
        </w:rPr>
        <w:t>2024)</w:t>
      </w:r>
    </w:p>
    <w:p w14:paraId="0BAA1708" w14:textId="77777777" w:rsidR="00C52C23" w:rsidRDefault="00C52C23" w:rsidP="00713AEE">
      <w:pPr>
        <w:spacing w:after="0" w:line="240" w:lineRule="auto"/>
        <w:jc w:val="both"/>
        <w:rPr>
          <w:rFonts w:ascii="Times New Roman" w:hAnsi="Times New Roman" w:cs="Times New Roman"/>
          <w:sz w:val="20"/>
          <w:szCs w:val="20"/>
        </w:rPr>
      </w:pPr>
    </w:p>
    <w:p w14:paraId="6299CC5E" w14:textId="613A8CDE" w:rsidR="00C52C23" w:rsidRDefault="00C52C23" w:rsidP="00C52C2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9DEF252" wp14:editId="59A523FB">
            <wp:extent cx="2873375" cy="1719943"/>
            <wp:effectExtent l="0" t="0" r="3175" b="0"/>
            <wp:docPr id="740498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7319" cy="1740261"/>
                    </a:xfrm>
                    <a:prstGeom prst="rect">
                      <a:avLst/>
                    </a:prstGeom>
                    <a:noFill/>
                    <a:ln>
                      <a:noFill/>
                    </a:ln>
                  </pic:spPr>
                </pic:pic>
              </a:graphicData>
            </a:graphic>
          </wp:inline>
        </w:drawing>
      </w:r>
    </w:p>
    <w:p w14:paraId="15DCB518" w14:textId="77777777" w:rsidR="009B45E1" w:rsidRDefault="009B45E1" w:rsidP="00C52C23">
      <w:pPr>
        <w:spacing w:after="0" w:line="240" w:lineRule="auto"/>
        <w:jc w:val="center"/>
        <w:rPr>
          <w:rFonts w:ascii="Times New Roman" w:hAnsi="Times New Roman" w:cs="Times New Roman"/>
          <w:sz w:val="20"/>
          <w:szCs w:val="20"/>
        </w:rPr>
      </w:pPr>
    </w:p>
    <w:p w14:paraId="6BF26846" w14:textId="1D0CA738" w:rsidR="002E6DCD" w:rsidRDefault="002E6DCD" w:rsidP="00C52C23">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Scheme 3</w:t>
      </w:r>
      <w:r w:rsidRPr="00D001ED">
        <w:rPr>
          <w:rFonts w:ascii="Times New Roman" w:hAnsi="Times New Roman" w:cs="Times New Roman"/>
          <w:b/>
          <w:bCs/>
          <w:sz w:val="20"/>
          <w:szCs w:val="20"/>
        </w:rPr>
        <w:t>:</w:t>
      </w:r>
      <w:r>
        <w:rPr>
          <w:rFonts w:ascii="Times New Roman" w:hAnsi="Times New Roman" w:cs="Times New Roman"/>
          <w:b/>
          <w:bCs/>
          <w:sz w:val="20"/>
          <w:szCs w:val="20"/>
        </w:rPr>
        <w:t xml:space="preserve"> </w:t>
      </w:r>
      <w:r w:rsidRPr="002E6DCD">
        <w:rPr>
          <w:rFonts w:ascii="Times New Roman" w:hAnsi="Times New Roman" w:cs="Times New Roman"/>
          <w:sz w:val="20"/>
          <w:szCs w:val="20"/>
        </w:rPr>
        <w:t>Biodegradation of dye for removal of dye from wastewater</w:t>
      </w:r>
    </w:p>
    <w:p w14:paraId="6677F7BC" w14:textId="77777777" w:rsidR="009B45E1" w:rsidRDefault="009B45E1" w:rsidP="00C52C23">
      <w:pPr>
        <w:spacing w:after="0" w:line="240" w:lineRule="auto"/>
        <w:jc w:val="center"/>
        <w:rPr>
          <w:rFonts w:ascii="Times New Roman" w:hAnsi="Times New Roman" w:cs="Times New Roman"/>
          <w:sz w:val="20"/>
          <w:szCs w:val="20"/>
        </w:rPr>
      </w:pPr>
    </w:p>
    <w:p w14:paraId="11D8A102" w14:textId="77777777" w:rsidR="009B45E1" w:rsidRPr="00694C7A" w:rsidRDefault="009B45E1" w:rsidP="009B45E1">
      <w:pPr>
        <w:ind w:left="567"/>
        <w:jc w:val="both"/>
      </w:pPr>
      <w:r w:rsidRPr="00713AEE">
        <w:rPr>
          <w:rFonts w:ascii="Times New Roman" w:hAnsi="Times New Roman" w:cs="Times New Roman"/>
          <w:sz w:val="20"/>
          <w:szCs w:val="20"/>
        </w:rPr>
        <w:t xml:space="preserve">Microorganisms release oxidoreductase enzymes that cleave azo bonds and other structural components of dyes, resulting in their decolorization and detoxification. Promising results have been reported with bacterial species such as </w:t>
      </w:r>
      <w:r w:rsidRPr="00713AEE">
        <w:rPr>
          <w:rFonts w:ascii="Times New Roman" w:hAnsi="Times New Roman" w:cs="Times New Roman"/>
          <w:i/>
          <w:iCs/>
          <w:sz w:val="20"/>
          <w:szCs w:val="20"/>
        </w:rPr>
        <w:t>Pseudomonas aeruginosa</w:t>
      </w:r>
      <w:r w:rsidRPr="00713AEE">
        <w:rPr>
          <w:rFonts w:ascii="Times New Roman" w:hAnsi="Times New Roman" w:cs="Times New Roman"/>
          <w:sz w:val="20"/>
          <w:szCs w:val="20"/>
        </w:rPr>
        <w:t xml:space="preserve"> and fungal species like </w:t>
      </w:r>
      <w:r w:rsidRPr="00713AEE">
        <w:rPr>
          <w:rFonts w:ascii="Times New Roman" w:hAnsi="Times New Roman" w:cs="Times New Roman"/>
          <w:i/>
          <w:iCs/>
          <w:sz w:val="20"/>
          <w:szCs w:val="20"/>
        </w:rPr>
        <w:t>Fusarium oxysporum</w:t>
      </w:r>
      <w:r w:rsidRPr="00713AEE">
        <w:rPr>
          <w:rFonts w:ascii="Times New Roman" w:hAnsi="Times New Roman" w:cs="Times New Roman"/>
          <w:sz w:val="20"/>
          <w:szCs w:val="20"/>
        </w:rPr>
        <w:t>.</w:t>
      </w:r>
      <w:r>
        <w:rPr>
          <w:rFonts w:ascii="Times New Roman" w:hAnsi="Times New Roman" w:cs="Times New Roman"/>
          <w:sz w:val="20"/>
          <w:szCs w:val="20"/>
        </w:rPr>
        <w:t>(</w:t>
      </w:r>
      <w:r w:rsidRPr="00694C7A">
        <w:rPr>
          <w:rFonts w:ascii="Times New Roman" w:hAnsi="Times New Roman" w:cs="Times New Roman"/>
          <w:sz w:val="20"/>
          <w:szCs w:val="20"/>
        </w:rPr>
        <w:t xml:space="preserve"> Sharma, M.</w:t>
      </w:r>
      <w:r>
        <w:t xml:space="preserve"> </w:t>
      </w:r>
      <w:r>
        <w:rPr>
          <w:rFonts w:ascii="Times New Roman" w:hAnsi="Times New Roman" w:cs="Times New Roman"/>
          <w:sz w:val="20"/>
          <w:szCs w:val="20"/>
        </w:rPr>
        <w:t>et.al.,</w:t>
      </w:r>
      <w:r w:rsidRPr="00694C7A">
        <w:rPr>
          <w:rFonts w:ascii="Times New Roman" w:hAnsi="Times New Roman" w:cs="Times New Roman"/>
          <w:sz w:val="20"/>
          <w:szCs w:val="20"/>
        </w:rPr>
        <w:t>2024)</w:t>
      </w:r>
    </w:p>
    <w:p w14:paraId="3EA587FE" w14:textId="77777777" w:rsidR="009B45E1" w:rsidRPr="003A3F40" w:rsidRDefault="009B45E1" w:rsidP="009B45E1">
      <w:pPr>
        <w:ind w:left="567"/>
        <w:jc w:val="both"/>
      </w:pPr>
      <w:r w:rsidRPr="00713AEE">
        <w:rPr>
          <w:rFonts w:ascii="Times New Roman" w:hAnsi="Times New Roman" w:cs="Times New Roman"/>
          <w:sz w:val="20"/>
          <w:szCs w:val="20"/>
        </w:rPr>
        <w:lastRenderedPageBreak/>
        <w:t>This mechanism is particularly effective for recalcitrant dyes, converting toxic compounds into harmless end products such as carbon dioxide and wate</w:t>
      </w:r>
      <w:r>
        <w:rPr>
          <w:rFonts w:ascii="Times New Roman" w:hAnsi="Times New Roman" w:cs="Times New Roman"/>
          <w:sz w:val="20"/>
          <w:szCs w:val="20"/>
        </w:rPr>
        <w:t>r (</w:t>
      </w:r>
      <w:r w:rsidRPr="003A3F40">
        <w:rPr>
          <w:rFonts w:ascii="Times New Roman" w:hAnsi="Times New Roman" w:cs="Times New Roman"/>
          <w:sz w:val="20"/>
          <w:szCs w:val="20"/>
        </w:rPr>
        <w:t>Cui, C.</w:t>
      </w:r>
      <w:r>
        <w:t xml:space="preserve"> </w:t>
      </w:r>
      <w:r>
        <w:rPr>
          <w:rFonts w:ascii="Times New Roman" w:hAnsi="Times New Roman" w:cs="Times New Roman"/>
          <w:sz w:val="20"/>
          <w:szCs w:val="20"/>
        </w:rPr>
        <w:t>et.al.,</w:t>
      </w:r>
      <w:r w:rsidRPr="003A3F40">
        <w:rPr>
          <w:rFonts w:ascii="Times New Roman" w:hAnsi="Times New Roman" w:cs="Times New Roman"/>
          <w:sz w:val="20"/>
          <w:szCs w:val="20"/>
        </w:rPr>
        <w:t>2024)</w:t>
      </w:r>
      <w:r>
        <w:t xml:space="preserve"> </w:t>
      </w:r>
      <w:r>
        <w:rPr>
          <w:rFonts w:ascii="Times New Roman" w:hAnsi="Times New Roman" w:cs="Times New Roman"/>
          <w:sz w:val="20"/>
          <w:szCs w:val="20"/>
        </w:rPr>
        <w:t>given in Scheme 3.</w:t>
      </w:r>
    </w:p>
    <w:p w14:paraId="0651F961" w14:textId="77777777" w:rsidR="009B45E1" w:rsidRPr="00713AEE" w:rsidRDefault="009B45E1" w:rsidP="00C52C23">
      <w:pPr>
        <w:spacing w:after="0" w:line="240" w:lineRule="auto"/>
        <w:jc w:val="center"/>
        <w:rPr>
          <w:rFonts w:ascii="Times New Roman" w:hAnsi="Times New Roman" w:cs="Times New Roman"/>
          <w:sz w:val="20"/>
          <w:szCs w:val="20"/>
        </w:rPr>
      </w:pPr>
    </w:p>
    <w:p w14:paraId="7020B594" w14:textId="77777777" w:rsidR="00004F65" w:rsidRDefault="00004F65" w:rsidP="00BB5E4C">
      <w:pPr>
        <w:spacing w:after="0" w:line="240" w:lineRule="auto"/>
        <w:jc w:val="both"/>
        <w:rPr>
          <w:rFonts w:ascii="Times New Roman" w:eastAsia="Times New Roman" w:hAnsi="Times New Roman" w:cs="Times New Roman"/>
          <w:kern w:val="0"/>
          <w:sz w:val="20"/>
          <w:szCs w:val="20"/>
          <w:lang w:eastAsia="en-IN"/>
          <w14:ligatures w14:val="none"/>
        </w:rPr>
      </w:pPr>
    </w:p>
    <w:p w14:paraId="5A711AFE" w14:textId="1A31C0CE" w:rsidR="000E5AA9" w:rsidRDefault="0067556A" w:rsidP="00BB5E4C">
      <w:pPr>
        <w:spacing w:after="0"/>
        <w:jc w:val="both"/>
        <w:rPr>
          <w:rFonts w:ascii="Times New Roman" w:hAnsi="Times New Roman" w:cs="Times New Roman"/>
          <w:sz w:val="20"/>
          <w:szCs w:val="20"/>
        </w:rPr>
      </w:pPr>
      <w:r>
        <w:rPr>
          <w:rFonts w:ascii="Times New Roman" w:hAnsi="Times New Roman" w:cs="Times New Roman"/>
          <w:b/>
          <w:bCs/>
          <w:sz w:val="20"/>
          <w:szCs w:val="20"/>
        </w:rPr>
        <w:t xml:space="preserve">5.5. </w:t>
      </w:r>
      <w:r w:rsidR="000E5AA9" w:rsidRPr="004711C3">
        <w:rPr>
          <w:rFonts w:ascii="Times New Roman" w:hAnsi="Times New Roman" w:cs="Times New Roman"/>
          <w:b/>
          <w:bCs/>
          <w:sz w:val="20"/>
          <w:szCs w:val="20"/>
        </w:rPr>
        <w:t>Photocatalysis</w:t>
      </w:r>
      <w:r w:rsidR="000E5AA9" w:rsidRPr="004711C3">
        <w:rPr>
          <w:rFonts w:ascii="Times New Roman" w:hAnsi="Times New Roman" w:cs="Times New Roman"/>
          <w:sz w:val="20"/>
          <w:szCs w:val="20"/>
        </w:rPr>
        <w:t>.</w:t>
      </w:r>
    </w:p>
    <w:p w14:paraId="6265E896" w14:textId="7A9511E9" w:rsidR="00494223" w:rsidRDefault="00494223" w:rsidP="00193A03">
      <w:pPr>
        <w:spacing w:after="0"/>
        <w:ind w:firstLine="567"/>
        <w:jc w:val="both"/>
        <w:rPr>
          <w:rFonts w:ascii="Times New Roman" w:hAnsi="Times New Roman" w:cs="Times New Roman"/>
          <w:color w:val="0A0A0A"/>
          <w:sz w:val="20"/>
          <w:szCs w:val="20"/>
          <w:shd w:val="clear" w:color="auto" w:fill="FFFFFF"/>
        </w:rPr>
      </w:pPr>
      <w:r w:rsidRPr="00494223">
        <w:rPr>
          <w:rFonts w:ascii="Times New Roman" w:hAnsi="Times New Roman" w:cs="Times New Roman"/>
          <w:color w:val="0A0A0A"/>
          <w:sz w:val="20"/>
          <w:szCs w:val="20"/>
          <w:shd w:val="clear" w:color="auto" w:fill="FFFFFF"/>
        </w:rPr>
        <w:t xml:space="preserve">This process removes dyes from effluents by applying UV/visible light along with semiconductors that </w:t>
      </w:r>
    </w:p>
    <w:p w14:paraId="37F35D2C" w14:textId="77777777" w:rsidR="00734DA3" w:rsidRDefault="00734DA3" w:rsidP="00494223">
      <w:pPr>
        <w:spacing w:after="0"/>
        <w:jc w:val="both"/>
        <w:rPr>
          <w:rFonts w:ascii="Times New Roman" w:hAnsi="Times New Roman" w:cs="Times New Roman"/>
          <w:color w:val="0A0A0A"/>
          <w:sz w:val="20"/>
          <w:szCs w:val="20"/>
          <w:shd w:val="clear" w:color="auto" w:fill="FFFFFF"/>
        </w:rPr>
      </w:pPr>
    </w:p>
    <w:p w14:paraId="563E0320" w14:textId="436D5E0B" w:rsidR="00494223" w:rsidRDefault="00734DA3" w:rsidP="00734DA3">
      <w:pPr>
        <w:spacing w:after="0"/>
        <w:jc w:val="center"/>
        <w:rPr>
          <w:rFonts w:ascii="Times New Roman" w:hAnsi="Times New Roman" w:cs="Times New Roman"/>
          <w:color w:val="0A0A0A"/>
          <w:sz w:val="20"/>
          <w:szCs w:val="20"/>
          <w:shd w:val="clear" w:color="auto" w:fill="FFFFFF"/>
        </w:rPr>
      </w:pPr>
      <w:r>
        <w:rPr>
          <w:rFonts w:ascii="Times New Roman" w:hAnsi="Times New Roman" w:cs="Times New Roman"/>
          <w:noProof/>
          <w:color w:val="0A0A0A"/>
          <w:sz w:val="20"/>
          <w:szCs w:val="20"/>
          <w:shd w:val="clear" w:color="auto" w:fill="FFFFFF"/>
        </w:rPr>
        <w:drawing>
          <wp:inline distT="0" distB="0" distL="0" distR="0" wp14:anchorId="4A87F655" wp14:editId="60B58279">
            <wp:extent cx="1917661" cy="1088571"/>
            <wp:effectExtent l="0" t="0" r="6985" b="0"/>
            <wp:docPr id="692614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6018" cy="1104668"/>
                    </a:xfrm>
                    <a:prstGeom prst="rect">
                      <a:avLst/>
                    </a:prstGeom>
                    <a:noFill/>
                    <a:ln>
                      <a:noFill/>
                    </a:ln>
                  </pic:spPr>
                </pic:pic>
              </a:graphicData>
            </a:graphic>
          </wp:inline>
        </w:drawing>
      </w:r>
    </w:p>
    <w:p w14:paraId="4D355952" w14:textId="3E50B769" w:rsidR="002E6DCD" w:rsidRDefault="002E6DCD" w:rsidP="00734DA3">
      <w:pPr>
        <w:spacing w:after="0"/>
        <w:jc w:val="center"/>
        <w:rPr>
          <w:rFonts w:ascii="Times New Roman" w:hAnsi="Times New Roman" w:cs="Times New Roman"/>
          <w:color w:val="0A0A0A"/>
          <w:sz w:val="20"/>
          <w:szCs w:val="20"/>
          <w:shd w:val="clear" w:color="auto" w:fill="FFFFFF"/>
        </w:rPr>
      </w:pPr>
      <w:r w:rsidRPr="002E6DCD">
        <w:rPr>
          <w:rFonts w:ascii="Times New Roman" w:hAnsi="Times New Roman" w:cs="Times New Roman"/>
          <w:b/>
          <w:bCs/>
          <w:color w:val="0A0A0A"/>
          <w:sz w:val="20"/>
          <w:szCs w:val="20"/>
          <w:shd w:val="clear" w:color="auto" w:fill="FFFFFF"/>
        </w:rPr>
        <w:t>Scheme 4:</w:t>
      </w:r>
      <w:r>
        <w:rPr>
          <w:rFonts w:ascii="Times New Roman" w:hAnsi="Times New Roman" w:cs="Times New Roman"/>
          <w:color w:val="0A0A0A"/>
          <w:sz w:val="20"/>
          <w:szCs w:val="20"/>
          <w:shd w:val="clear" w:color="auto" w:fill="FFFFFF"/>
        </w:rPr>
        <w:t xml:space="preserve"> Photocatalysis of dye for wastewater Treatments</w:t>
      </w:r>
    </w:p>
    <w:p w14:paraId="61F86463" w14:textId="77777777" w:rsidR="009B45E1" w:rsidRDefault="009B45E1" w:rsidP="00734DA3">
      <w:pPr>
        <w:spacing w:after="0"/>
        <w:jc w:val="center"/>
        <w:rPr>
          <w:rFonts w:ascii="Times New Roman" w:hAnsi="Times New Roman" w:cs="Times New Roman"/>
          <w:color w:val="0A0A0A"/>
          <w:sz w:val="20"/>
          <w:szCs w:val="20"/>
          <w:shd w:val="clear" w:color="auto" w:fill="FFFFFF"/>
        </w:rPr>
      </w:pPr>
    </w:p>
    <w:p w14:paraId="6BA40D87" w14:textId="50E14F05" w:rsidR="002E6DCD" w:rsidRPr="00EB6935" w:rsidRDefault="00EB6935" w:rsidP="00193A03">
      <w:pPr>
        <w:spacing w:after="0"/>
        <w:ind w:left="567"/>
        <w:jc w:val="both"/>
        <w:rPr>
          <w:rFonts w:ascii="Times New Roman" w:hAnsi="Times New Roman" w:cs="Times New Roman"/>
          <w:color w:val="0A0A0A"/>
          <w:sz w:val="20"/>
          <w:szCs w:val="20"/>
          <w:shd w:val="clear" w:color="auto" w:fill="FFFFFF"/>
        </w:rPr>
      </w:pPr>
      <w:r w:rsidRPr="00494223">
        <w:rPr>
          <w:rFonts w:ascii="Times New Roman" w:hAnsi="Times New Roman" w:cs="Times New Roman"/>
          <w:color w:val="0A0A0A"/>
          <w:sz w:val="20"/>
          <w:szCs w:val="20"/>
          <w:shd w:val="clear" w:color="auto" w:fill="FFFFFF"/>
        </w:rPr>
        <w:t xml:space="preserve">act as </w:t>
      </w:r>
      <w:r w:rsidR="002E6DCD" w:rsidRPr="00494223">
        <w:rPr>
          <w:rFonts w:ascii="Times New Roman" w:hAnsi="Times New Roman" w:cs="Times New Roman"/>
          <w:color w:val="0A0A0A"/>
          <w:sz w:val="20"/>
          <w:szCs w:val="20"/>
          <w:shd w:val="clear" w:color="auto" w:fill="FFFFFF"/>
        </w:rPr>
        <w:t>catalysts, such as titanium oxide and zinc oxide. These catalysts generate highly reactive hydroxyl radicals that break down harmful dye molecules into non-toxic end products like carbon dioxide and water, making the method environmentally friendly. This is an efficient process with advantages such as the absence of secondary waste, mild operating conditions and the ability to be reused</w:t>
      </w:r>
      <w:r w:rsidR="00AE696C">
        <w:rPr>
          <w:rFonts w:ascii="Times New Roman" w:hAnsi="Times New Roman" w:cs="Times New Roman"/>
          <w:color w:val="0A0A0A"/>
          <w:sz w:val="20"/>
          <w:szCs w:val="20"/>
          <w:shd w:val="clear" w:color="auto" w:fill="FFFFFF"/>
        </w:rPr>
        <w:t xml:space="preserve"> given in Scheme 4</w:t>
      </w:r>
      <w:r w:rsidR="00A122C4">
        <w:rPr>
          <w:rFonts w:ascii="Times New Roman" w:hAnsi="Times New Roman" w:cs="Times New Roman"/>
          <w:color w:val="0A0A0A"/>
          <w:sz w:val="20"/>
          <w:szCs w:val="20"/>
          <w:shd w:val="clear" w:color="auto" w:fill="FFFFFF"/>
        </w:rPr>
        <w:t xml:space="preserve"> </w:t>
      </w:r>
      <w:r w:rsidR="00A122C4">
        <w:rPr>
          <w:rFonts w:ascii="Times New Roman" w:hAnsi="Times New Roman" w:cs="Times New Roman"/>
          <w:sz w:val="20"/>
          <w:szCs w:val="20"/>
        </w:rPr>
        <w:t>(Ashokan, J. et.al., 2025</w:t>
      </w:r>
      <w:r w:rsidR="00226009">
        <w:rPr>
          <w:rFonts w:ascii="Times New Roman" w:hAnsi="Times New Roman" w:cs="Times New Roman"/>
          <w:sz w:val="20"/>
          <w:szCs w:val="20"/>
        </w:rPr>
        <w:t xml:space="preserve">; </w:t>
      </w:r>
      <w:r w:rsidR="00226009" w:rsidRPr="00226009">
        <w:rPr>
          <w:rFonts w:ascii="Times New Roman" w:hAnsi="Times New Roman" w:cs="Times New Roman"/>
          <w:sz w:val="20"/>
          <w:szCs w:val="20"/>
        </w:rPr>
        <w:t>Khan, S</w:t>
      </w:r>
      <w:r w:rsidR="00226009">
        <w:t xml:space="preserve">. </w:t>
      </w:r>
      <w:r w:rsidR="00226009">
        <w:rPr>
          <w:rFonts w:ascii="Times New Roman" w:hAnsi="Times New Roman" w:cs="Times New Roman"/>
          <w:sz w:val="20"/>
          <w:szCs w:val="20"/>
        </w:rPr>
        <w:t>et.al.,</w:t>
      </w:r>
      <w:r w:rsidR="00226009" w:rsidRPr="00226009">
        <w:rPr>
          <w:rFonts w:ascii="Times New Roman" w:hAnsi="Times New Roman" w:cs="Times New Roman"/>
          <w:sz w:val="20"/>
          <w:szCs w:val="20"/>
        </w:rPr>
        <w:t>2024)</w:t>
      </w:r>
      <w:r w:rsidR="00AE696C">
        <w:rPr>
          <w:rFonts w:ascii="Times New Roman" w:hAnsi="Times New Roman" w:cs="Times New Roman"/>
          <w:color w:val="0A0A0A"/>
          <w:sz w:val="20"/>
          <w:szCs w:val="20"/>
          <w:shd w:val="clear" w:color="auto" w:fill="FFFFFF"/>
        </w:rPr>
        <w:t>.</w:t>
      </w:r>
    </w:p>
    <w:p w14:paraId="447F5E7D" w14:textId="77777777" w:rsidR="002E6DCD" w:rsidRDefault="002E6DCD" w:rsidP="00734DA3">
      <w:pPr>
        <w:spacing w:after="0"/>
        <w:jc w:val="center"/>
        <w:rPr>
          <w:rFonts w:ascii="Times New Roman" w:hAnsi="Times New Roman" w:cs="Times New Roman"/>
          <w:color w:val="0A0A0A"/>
          <w:sz w:val="20"/>
          <w:szCs w:val="20"/>
          <w:shd w:val="clear" w:color="auto" w:fill="FFFFFF"/>
        </w:rPr>
      </w:pPr>
    </w:p>
    <w:p w14:paraId="40256F98" w14:textId="663D3C45"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6. Factors Affecting Dye Removal Efficiency</w:t>
      </w:r>
    </w:p>
    <w:p w14:paraId="7973AE4D" w14:textId="26F8E03C" w:rsidR="00265190" w:rsidRPr="0067556A" w:rsidRDefault="000E5AA9" w:rsidP="0067556A">
      <w:pPr>
        <w:pStyle w:val="ListParagraph"/>
        <w:numPr>
          <w:ilvl w:val="1"/>
          <w:numId w:val="39"/>
        </w:numPr>
        <w:spacing w:after="0"/>
        <w:ind w:hanging="124"/>
        <w:jc w:val="both"/>
        <w:rPr>
          <w:rFonts w:ascii="Times New Roman" w:hAnsi="Times New Roman" w:cs="Times New Roman"/>
          <w:sz w:val="20"/>
          <w:szCs w:val="20"/>
        </w:rPr>
      </w:pPr>
      <w:r w:rsidRPr="0067556A">
        <w:rPr>
          <w:rFonts w:ascii="Times New Roman" w:hAnsi="Times New Roman" w:cs="Times New Roman"/>
          <w:b/>
          <w:bCs/>
          <w:sz w:val="20"/>
          <w:szCs w:val="20"/>
        </w:rPr>
        <w:t>pH of wastewater</w:t>
      </w:r>
      <w:r w:rsidR="00A41AD4" w:rsidRPr="0067556A">
        <w:rPr>
          <w:rFonts w:ascii="Times New Roman" w:hAnsi="Times New Roman" w:cs="Times New Roman"/>
          <w:sz w:val="20"/>
          <w:szCs w:val="20"/>
        </w:rPr>
        <w:t xml:space="preserve">: </w:t>
      </w:r>
    </w:p>
    <w:p w14:paraId="7736F494" w14:textId="2C75B383" w:rsidR="000E5AA9" w:rsidRDefault="00265190" w:rsidP="00193A03">
      <w:pPr>
        <w:pStyle w:val="ListParagraph"/>
        <w:spacing w:after="0"/>
        <w:ind w:left="567"/>
        <w:jc w:val="both"/>
        <w:rPr>
          <w:rFonts w:ascii="Times New Roman" w:hAnsi="Times New Roman" w:cs="Times New Roman"/>
          <w:sz w:val="20"/>
          <w:szCs w:val="20"/>
        </w:rPr>
      </w:pPr>
      <w:r>
        <w:rPr>
          <w:rFonts w:ascii="Times New Roman" w:hAnsi="Times New Roman" w:cs="Times New Roman"/>
          <w:sz w:val="20"/>
          <w:szCs w:val="20"/>
        </w:rPr>
        <w:t>T</w:t>
      </w:r>
      <w:r w:rsidR="00A41AD4">
        <w:rPr>
          <w:rFonts w:ascii="Times New Roman" w:hAnsi="Times New Roman" w:cs="Times New Roman"/>
          <w:sz w:val="20"/>
          <w:szCs w:val="20"/>
        </w:rPr>
        <w:t>he pH of the contaminated medium play and important role for the elimination of dyes that involved a number of processes as:</w:t>
      </w:r>
    </w:p>
    <w:p w14:paraId="4E9BB26F" w14:textId="3D1DECB7" w:rsidR="0067556A" w:rsidRPr="00B109BA" w:rsidRDefault="00B109BA" w:rsidP="00CF5891">
      <w:pPr>
        <w:pStyle w:val="ListParagraph"/>
        <w:numPr>
          <w:ilvl w:val="2"/>
          <w:numId w:val="39"/>
        </w:numPr>
        <w:ind w:left="567" w:hanging="283"/>
        <w:jc w:val="both"/>
      </w:pPr>
      <w:r w:rsidRPr="00B109BA">
        <w:rPr>
          <w:rFonts w:ascii="Times New Roman" w:hAnsi="Times New Roman" w:cs="Times New Roman"/>
          <w:b/>
          <w:bCs/>
          <w:sz w:val="20"/>
          <w:szCs w:val="20"/>
        </w:rPr>
        <w:t>Adsorption methods:</w:t>
      </w:r>
      <w:r w:rsidRPr="00B109BA">
        <w:rPr>
          <w:rFonts w:ascii="Times New Roman" w:hAnsi="Times New Roman" w:cs="Times New Roman"/>
          <w:sz w:val="20"/>
          <w:szCs w:val="20"/>
        </w:rPr>
        <w:t xml:space="preserve"> in this method adsorbent’s surface paly significant role for the removal of pollutants that depends on the pH, the lower pH protonates surface of adsorbents that attracts anionic dyes, whereas higher pH protonates positively charged dyes hence it alters the binding of dyes with surface of adsorbents (Bellaj, M. et.al., 2024)</w:t>
      </w:r>
    </w:p>
    <w:p w14:paraId="4CA978B6" w14:textId="47241739" w:rsidR="00500B0A" w:rsidRPr="0067556A" w:rsidRDefault="00265190" w:rsidP="0067556A">
      <w:pPr>
        <w:pStyle w:val="ListParagraph"/>
        <w:numPr>
          <w:ilvl w:val="2"/>
          <w:numId w:val="39"/>
        </w:numPr>
        <w:spacing w:after="0"/>
        <w:jc w:val="both"/>
        <w:rPr>
          <w:rFonts w:ascii="Times New Roman" w:hAnsi="Times New Roman" w:cs="Times New Roman"/>
          <w:sz w:val="20"/>
          <w:szCs w:val="20"/>
        </w:rPr>
      </w:pPr>
      <w:r w:rsidRPr="0067556A">
        <w:rPr>
          <w:rFonts w:ascii="Times New Roman" w:hAnsi="Times New Roman" w:cs="Times New Roman"/>
          <w:b/>
          <w:bCs/>
          <w:sz w:val="20"/>
          <w:szCs w:val="20"/>
        </w:rPr>
        <w:t>Chemical process (Fenton Oxidations):</w:t>
      </w:r>
      <w:r w:rsidR="00A41AD4" w:rsidRPr="0067556A">
        <w:rPr>
          <w:rFonts w:ascii="Times New Roman" w:hAnsi="Times New Roman" w:cs="Times New Roman"/>
          <w:b/>
          <w:bCs/>
          <w:sz w:val="20"/>
          <w:szCs w:val="20"/>
        </w:rPr>
        <w:t xml:space="preserve"> </w:t>
      </w:r>
    </w:p>
    <w:p w14:paraId="4705F342" w14:textId="3C7B79FF" w:rsidR="00500B0A" w:rsidRDefault="00265190" w:rsidP="00193A03">
      <w:pPr>
        <w:spacing w:after="0"/>
        <w:ind w:left="567"/>
        <w:jc w:val="both"/>
        <w:rPr>
          <w:rFonts w:ascii="Times New Roman" w:hAnsi="Times New Roman" w:cs="Times New Roman"/>
          <w:sz w:val="20"/>
          <w:szCs w:val="20"/>
        </w:rPr>
      </w:pPr>
      <w:r w:rsidRPr="00265190">
        <w:rPr>
          <w:rFonts w:ascii="Times New Roman" w:hAnsi="Times New Roman" w:cs="Times New Roman"/>
          <w:sz w:val="20"/>
          <w:szCs w:val="20"/>
        </w:rPr>
        <w:t xml:space="preserve">At </w:t>
      </w:r>
      <w:r>
        <w:rPr>
          <w:rFonts w:ascii="Times New Roman" w:hAnsi="Times New Roman" w:cs="Times New Roman"/>
          <w:sz w:val="20"/>
          <w:szCs w:val="20"/>
        </w:rPr>
        <w:t>l</w:t>
      </w:r>
      <w:r w:rsidR="00500B0A" w:rsidRPr="00500B0A">
        <w:rPr>
          <w:rFonts w:ascii="Times New Roman" w:hAnsi="Times New Roman" w:cs="Times New Roman"/>
          <w:sz w:val="20"/>
          <w:szCs w:val="20"/>
        </w:rPr>
        <w:t xml:space="preserve">ower pH </w:t>
      </w:r>
      <w:r>
        <w:rPr>
          <w:rFonts w:ascii="Times New Roman" w:hAnsi="Times New Roman" w:cs="Times New Roman"/>
          <w:sz w:val="20"/>
          <w:szCs w:val="20"/>
        </w:rPr>
        <w:t xml:space="preserve">at about </w:t>
      </w:r>
      <w:r w:rsidR="00500B0A" w:rsidRPr="00500B0A">
        <w:rPr>
          <w:rFonts w:ascii="Times New Roman" w:hAnsi="Times New Roman" w:cs="Times New Roman"/>
          <w:sz w:val="20"/>
          <w:szCs w:val="20"/>
        </w:rPr>
        <w:t>3.0</w:t>
      </w:r>
      <w:r>
        <w:rPr>
          <w:rFonts w:ascii="Times New Roman" w:hAnsi="Times New Roman" w:cs="Times New Roman"/>
          <w:sz w:val="20"/>
          <w:szCs w:val="20"/>
        </w:rPr>
        <w:t xml:space="preserve"> </w:t>
      </w:r>
      <w:r w:rsidR="00500B0A" w:rsidRPr="00500B0A">
        <w:rPr>
          <w:rFonts w:ascii="Times New Roman" w:hAnsi="Times New Roman" w:cs="Times New Roman"/>
          <w:sz w:val="20"/>
          <w:szCs w:val="20"/>
        </w:rPr>
        <w:t>favo</w:t>
      </w:r>
      <w:r>
        <w:rPr>
          <w:rFonts w:ascii="Times New Roman" w:hAnsi="Times New Roman" w:cs="Times New Roman"/>
          <w:sz w:val="20"/>
          <w:szCs w:val="20"/>
        </w:rPr>
        <w:t>u</w:t>
      </w:r>
      <w:r w:rsidR="00500B0A" w:rsidRPr="00500B0A">
        <w:rPr>
          <w:rFonts w:ascii="Times New Roman" w:hAnsi="Times New Roman" w:cs="Times New Roman"/>
          <w:sz w:val="20"/>
          <w:szCs w:val="20"/>
        </w:rPr>
        <w:t xml:space="preserve">rs the </w:t>
      </w:r>
      <w:r>
        <w:rPr>
          <w:rFonts w:ascii="Times New Roman" w:hAnsi="Times New Roman" w:cs="Times New Roman"/>
          <w:sz w:val="20"/>
          <w:szCs w:val="20"/>
        </w:rPr>
        <w:t>generation</w:t>
      </w:r>
      <w:r w:rsidR="00500B0A" w:rsidRPr="00500B0A">
        <w:rPr>
          <w:rFonts w:ascii="Times New Roman" w:hAnsi="Times New Roman" w:cs="Times New Roman"/>
          <w:sz w:val="20"/>
          <w:szCs w:val="20"/>
        </w:rPr>
        <w:t xml:space="preserve"> of hydroxyl radicals (•OH) for oxidative breakdown, making acidic conditions ideal for Fenton reactions</w:t>
      </w:r>
      <w:r>
        <w:rPr>
          <w:rFonts w:ascii="Times New Roman" w:hAnsi="Times New Roman" w:cs="Times New Roman"/>
          <w:sz w:val="20"/>
          <w:szCs w:val="20"/>
        </w:rPr>
        <w:t xml:space="preserve"> as:</w:t>
      </w:r>
    </w:p>
    <w:p w14:paraId="1426EDCF" w14:textId="566CE890" w:rsidR="003D3F2B" w:rsidRPr="00AE696C" w:rsidRDefault="00265190" w:rsidP="009B45E1">
      <w:pPr>
        <w:spacing w:after="0"/>
        <w:ind w:left="284" w:firstLine="283"/>
        <w:jc w:val="both"/>
        <w:rPr>
          <w:rFonts w:ascii="Times New Roman" w:hAnsi="Times New Roman" w:cs="Times New Roman"/>
          <w:sz w:val="20"/>
          <w:szCs w:val="20"/>
        </w:rPr>
      </w:pPr>
      <w:r>
        <w:rPr>
          <w:rFonts w:ascii="Times New Roman" w:hAnsi="Times New Roman" w:cs="Times New Roman"/>
          <w:sz w:val="20"/>
          <w:szCs w:val="20"/>
        </w:rPr>
        <w:t xml:space="preserve">Fenton reactions for degradation involved following mechanism as </w:t>
      </w:r>
      <w:r w:rsidR="00B109BA">
        <w:rPr>
          <w:rFonts w:ascii="Times New Roman" w:hAnsi="Times New Roman" w:cs="Times New Roman"/>
          <w:sz w:val="20"/>
          <w:szCs w:val="20"/>
        </w:rPr>
        <w:t>(</w:t>
      </w:r>
      <w:r w:rsidR="00B109BA" w:rsidRPr="00B109BA">
        <w:rPr>
          <w:rFonts w:ascii="Times New Roman" w:hAnsi="Times New Roman" w:cs="Times New Roman"/>
          <w:sz w:val="20"/>
          <w:szCs w:val="20"/>
        </w:rPr>
        <w:t>Chin, W. H. 2024)</w:t>
      </w:r>
    </w:p>
    <w:p w14:paraId="205215DF" w14:textId="071D8FEB" w:rsidR="00265190" w:rsidRPr="0067556A" w:rsidRDefault="00265190" w:rsidP="0067556A">
      <w:pPr>
        <w:pStyle w:val="ListParagraph"/>
        <w:numPr>
          <w:ilvl w:val="0"/>
          <w:numId w:val="40"/>
        </w:numPr>
        <w:spacing w:after="0"/>
        <w:jc w:val="both"/>
        <w:rPr>
          <w:rFonts w:ascii="Times New Roman" w:hAnsi="Times New Roman" w:cs="Times New Roman"/>
          <w:sz w:val="20"/>
          <w:szCs w:val="20"/>
        </w:rPr>
      </w:pPr>
      <w:r w:rsidRPr="0067556A">
        <w:rPr>
          <w:rFonts w:ascii="Times New Roman" w:hAnsi="Times New Roman" w:cs="Times New Roman"/>
          <w:b/>
          <w:bCs/>
          <w:sz w:val="20"/>
          <w:szCs w:val="20"/>
        </w:rPr>
        <w:t>Initiation of Radical:</w:t>
      </w:r>
      <w:r w:rsidRPr="0067556A">
        <w:rPr>
          <w:rFonts w:ascii="Times New Roman" w:hAnsi="Times New Roman" w:cs="Times New Roman"/>
          <w:sz w:val="20"/>
          <w:szCs w:val="20"/>
        </w:rPr>
        <w:t xml:space="preserve"> </w:t>
      </w:r>
      <w:r w:rsidR="001D368F" w:rsidRPr="0067556A">
        <w:rPr>
          <w:rFonts w:ascii="Times New Roman" w:hAnsi="Times New Roman" w:cs="Times New Roman"/>
          <w:sz w:val="20"/>
          <w:szCs w:val="20"/>
        </w:rPr>
        <w:t xml:space="preserve">At lower pH </w:t>
      </w:r>
      <w:r w:rsidRPr="0067556A">
        <w:rPr>
          <w:rFonts w:ascii="Times New Roman" w:hAnsi="Times New Roman" w:cs="Times New Roman"/>
          <w:sz w:val="20"/>
          <w:szCs w:val="20"/>
        </w:rPr>
        <w:t>Ferrous</w:t>
      </w:r>
      <w:r w:rsidR="001D368F" w:rsidRPr="0067556A">
        <w:rPr>
          <w:rFonts w:ascii="Times New Roman" w:hAnsi="Times New Roman" w:cs="Times New Roman"/>
          <w:sz w:val="20"/>
          <w:szCs w:val="20"/>
        </w:rPr>
        <w:t xml:space="preserve"> </w:t>
      </w:r>
      <w:r w:rsidR="0009155A" w:rsidRPr="0067556A">
        <w:rPr>
          <w:rFonts w:ascii="Times New Roman" w:hAnsi="Times New Roman" w:cs="Times New Roman"/>
          <w:sz w:val="20"/>
          <w:szCs w:val="20"/>
        </w:rPr>
        <w:t>ion (</w:t>
      </w:r>
      <w:r w:rsidRPr="0067556A">
        <w:rPr>
          <w:rFonts w:ascii="Cambria Math" w:hAnsi="Cambria Math" w:cs="Cambria Math"/>
          <w:sz w:val="20"/>
          <w:szCs w:val="20"/>
        </w:rPr>
        <w:t>𝐹𝑒</w:t>
      </w:r>
      <w:r w:rsidRPr="0067556A">
        <w:rPr>
          <w:rFonts w:ascii="Times New Roman" w:hAnsi="Times New Roman" w:cs="Times New Roman"/>
          <w:sz w:val="20"/>
          <w:szCs w:val="20"/>
          <w:vertAlign w:val="superscript"/>
        </w:rPr>
        <w:t>2+</w:t>
      </w:r>
      <w:r w:rsidRPr="0067556A">
        <w:rPr>
          <w:rFonts w:ascii="Times New Roman" w:hAnsi="Times New Roman" w:cs="Times New Roman"/>
          <w:sz w:val="20"/>
          <w:szCs w:val="20"/>
        </w:rPr>
        <w:t xml:space="preserve">) </w:t>
      </w:r>
      <w:r w:rsidR="001D368F" w:rsidRPr="0067556A">
        <w:rPr>
          <w:rFonts w:ascii="Times New Roman" w:hAnsi="Times New Roman" w:cs="Times New Roman"/>
          <w:sz w:val="20"/>
          <w:szCs w:val="20"/>
        </w:rPr>
        <w:t>catalyses</w:t>
      </w:r>
      <w:r w:rsidRPr="0067556A">
        <w:rPr>
          <w:rFonts w:ascii="Times New Roman" w:hAnsi="Times New Roman" w:cs="Times New Roman"/>
          <w:sz w:val="20"/>
          <w:szCs w:val="20"/>
        </w:rPr>
        <w:t xml:space="preserve"> hydrogen peroxide (</w:t>
      </w:r>
      <w:r w:rsidRPr="0067556A">
        <w:rPr>
          <w:rFonts w:ascii="Cambria Math" w:hAnsi="Cambria Math" w:cs="Cambria Math"/>
          <w:sz w:val="20"/>
          <w:szCs w:val="20"/>
        </w:rPr>
        <w:t>𝐻</w:t>
      </w:r>
      <w:r w:rsidRPr="0067556A">
        <w:rPr>
          <w:rFonts w:ascii="Times New Roman" w:hAnsi="Times New Roman" w:cs="Times New Roman"/>
          <w:sz w:val="20"/>
          <w:szCs w:val="20"/>
          <w:vertAlign w:val="subscript"/>
        </w:rPr>
        <w:t>2</w:t>
      </w:r>
      <w:r w:rsidRPr="0067556A">
        <w:rPr>
          <w:rFonts w:ascii="Cambria Math" w:hAnsi="Cambria Math" w:cs="Cambria Math"/>
          <w:sz w:val="20"/>
          <w:szCs w:val="20"/>
        </w:rPr>
        <w:t>𝑂</w:t>
      </w:r>
      <w:r w:rsidRPr="0067556A">
        <w:rPr>
          <w:rFonts w:ascii="Times New Roman" w:hAnsi="Times New Roman" w:cs="Times New Roman"/>
          <w:sz w:val="20"/>
          <w:szCs w:val="20"/>
          <w:vertAlign w:val="subscript"/>
        </w:rPr>
        <w:t>2</w:t>
      </w:r>
      <w:r w:rsidRPr="0067556A">
        <w:rPr>
          <w:rFonts w:ascii="Times New Roman" w:hAnsi="Times New Roman" w:cs="Times New Roman"/>
          <w:sz w:val="20"/>
          <w:szCs w:val="20"/>
        </w:rPr>
        <w:t xml:space="preserve">) to </w:t>
      </w:r>
      <w:r w:rsidR="001D368F" w:rsidRPr="0067556A">
        <w:rPr>
          <w:rFonts w:ascii="Times New Roman" w:hAnsi="Times New Roman" w:cs="Times New Roman"/>
          <w:sz w:val="20"/>
          <w:szCs w:val="20"/>
        </w:rPr>
        <w:t xml:space="preserve">generates </w:t>
      </w:r>
      <w:r w:rsidRPr="0067556A">
        <w:rPr>
          <w:rFonts w:ascii="Times New Roman" w:hAnsi="Times New Roman" w:cs="Times New Roman"/>
          <w:sz w:val="20"/>
          <w:szCs w:val="20"/>
        </w:rPr>
        <w:t>hydroxyl radicals (</w:t>
      </w:r>
      <w:r w:rsidRPr="0067556A">
        <w:rPr>
          <w:rFonts w:ascii="Cambria Math" w:hAnsi="Cambria Math" w:cs="Cambria Math"/>
          <w:sz w:val="20"/>
          <w:szCs w:val="20"/>
        </w:rPr>
        <w:t>⋅𝑂𝐻</w:t>
      </w:r>
      <w:r w:rsidRPr="0067556A">
        <w:rPr>
          <w:rFonts w:ascii="Times New Roman" w:hAnsi="Times New Roman" w:cs="Times New Roman"/>
          <w:sz w:val="20"/>
          <w:szCs w:val="20"/>
        </w:rPr>
        <w:t xml:space="preserve">) and ferric ion </w:t>
      </w:r>
      <m:oMath>
        <m:r>
          <w:rPr>
            <w:rFonts w:ascii="Cambria Math" w:hAnsi="Cambria Math" w:cs="Times New Roman"/>
            <w:sz w:val="20"/>
            <w:szCs w:val="20"/>
          </w:rPr>
          <m: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3+</m:t>
            </m:r>
          </m:sup>
        </m:sSup>
      </m:oMath>
      <w:r w:rsidRPr="0067556A">
        <w:rPr>
          <w:rFonts w:ascii="Times New Roman" w:hAnsi="Times New Roman" w:cs="Times New Roman"/>
          <w:sz w:val="20"/>
          <w:szCs w:val="20"/>
        </w:rPr>
        <w:t>)</w:t>
      </w:r>
      <w:r w:rsidR="001D368F" w:rsidRPr="0067556A">
        <w:rPr>
          <w:rFonts w:ascii="Times New Roman" w:hAnsi="Times New Roman" w:cs="Times New Roman"/>
          <w:sz w:val="20"/>
          <w:szCs w:val="20"/>
        </w:rPr>
        <w:t>, the chemical reactions shown in equation 1.</w:t>
      </w:r>
    </w:p>
    <w:p w14:paraId="4B56C32D" w14:textId="77777777" w:rsidR="0009155A" w:rsidRPr="00265190" w:rsidRDefault="0009155A" w:rsidP="00265190">
      <w:pPr>
        <w:spacing w:after="0"/>
        <w:ind w:left="284"/>
        <w:jc w:val="both"/>
        <w:rPr>
          <w:rFonts w:ascii="Times New Roman" w:hAnsi="Times New Roman" w:cs="Times New Roman"/>
          <w:sz w:val="20"/>
          <w:szCs w:val="20"/>
        </w:rPr>
      </w:pPr>
    </w:p>
    <w:p w14:paraId="78AD10BD" w14:textId="2DBD37E4" w:rsidR="00265190" w:rsidRPr="00265190" w:rsidRDefault="001D368F" w:rsidP="001D368F">
      <w:pPr>
        <w:spacing w:after="0"/>
        <w:ind w:left="720"/>
        <w:jc w:val="both"/>
        <w:rPr>
          <w:rFonts w:ascii="Times New Roman" w:hAnsi="Times New Roman" w:cs="Times New Roman"/>
          <w:sz w:val="20"/>
          <w:szCs w:val="20"/>
        </w:rPr>
      </w:pPr>
      <w:r>
        <w:rPr>
          <w:rFonts w:ascii="Times New Roman" w:eastAsiaTheme="minorEastAsia" w:hAnsi="Times New Roman" w:cs="Times New Roman"/>
          <w:sz w:val="20"/>
          <w:szCs w:val="20"/>
        </w:rPr>
        <w:t xml:space="preserve">                           </w:t>
      </w:r>
      <m:oMath>
        <m:r>
          <w:rPr>
            <w:rFonts w:ascii="Cambria Math" w:hAnsi="Cambria Math" w:cs="Times New Roman"/>
            <w:sz w:val="20"/>
            <w:szCs w:val="20"/>
          </w:rPr>
          <m: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O</m:t>
            </m:r>
          </m:e>
          <m:sub>
            <m:r>
              <w:rPr>
                <w:rFonts w:ascii="Cambria Math" w:hAnsi="Cambria Math" w:cs="Times New Roman"/>
                <w:sz w:val="20"/>
                <w:szCs w:val="20"/>
              </w:rPr>
              <m:t>2</m:t>
            </m:r>
          </m:sub>
        </m:sSub>
        <m:r>
          <w:rPr>
            <w:rFonts w:ascii="Cambria Math" w:hAnsi="Cambria Math" w:cs="Times New Roman"/>
            <w:sz w:val="20"/>
            <w:szCs w:val="20"/>
          </w:rPr>
          <m: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3+</m:t>
            </m:r>
          </m:sup>
        </m:sSup>
        <m:r>
          <w:rPr>
            <w:rFonts w:ascii="Cambria Math" w:hAnsi="Cambria Math" w:cs="Times New Roman"/>
            <w:sz w:val="20"/>
            <w:szCs w:val="20"/>
          </w:rPr>
          <m:t>+⋅OH+O</m:t>
        </m:r>
        <m:sSup>
          <m:sSupPr>
            <m:ctrlPr>
              <w:rPr>
                <w:rFonts w:ascii="Cambria Math" w:hAnsi="Cambria Math" w:cs="Times New Roman"/>
                <w:sz w:val="20"/>
                <w:szCs w:val="20"/>
              </w:rPr>
            </m:ctrlPr>
          </m:sSupPr>
          <m:e>
            <m:r>
              <w:rPr>
                <w:rFonts w:ascii="Cambria Math" w:hAnsi="Cambria Math" w:cs="Times New Roman"/>
                <w:sz w:val="20"/>
                <w:szCs w:val="20"/>
              </w:rPr>
              <m:t>H</m:t>
            </m:r>
          </m:e>
          <m:sup>
            <m:r>
              <w:rPr>
                <w:rFonts w:ascii="Cambria Math" w:hAnsi="Cambria Math" w:cs="Times New Roman"/>
                <w:sz w:val="20"/>
                <w:szCs w:val="20"/>
              </w:rPr>
              <m:t>-</m:t>
            </m:r>
          </m:sup>
        </m:sSup>
      </m:oMath>
      <w:r>
        <w:rPr>
          <w:rFonts w:ascii="Times New Roman" w:eastAsiaTheme="minorEastAsia" w:hAnsi="Times New Roman" w:cs="Times New Roman"/>
          <w:sz w:val="20"/>
          <w:szCs w:val="20"/>
        </w:rPr>
        <w:t xml:space="preserve">            </w:t>
      </w:r>
      <w:r w:rsidR="00804E8C">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1</w:t>
      </w:r>
    </w:p>
    <w:p w14:paraId="0FA71C02" w14:textId="53728B58" w:rsidR="00265190" w:rsidRPr="00A54A50" w:rsidRDefault="001D368F" w:rsidP="009B30DF">
      <w:pPr>
        <w:pStyle w:val="ListParagraph"/>
        <w:numPr>
          <w:ilvl w:val="0"/>
          <w:numId w:val="35"/>
        </w:numPr>
        <w:spacing w:after="0"/>
        <w:ind w:left="709" w:hanging="283"/>
        <w:jc w:val="both"/>
        <w:rPr>
          <w:rFonts w:ascii="Times New Roman" w:hAnsi="Times New Roman" w:cs="Times New Roman"/>
          <w:sz w:val="20"/>
          <w:szCs w:val="20"/>
        </w:rPr>
      </w:pPr>
      <w:r w:rsidRPr="00A54A50">
        <w:rPr>
          <w:rFonts w:ascii="Times New Roman" w:hAnsi="Times New Roman" w:cs="Times New Roman"/>
          <w:b/>
          <w:bCs/>
          <w:sz w:val="20"/>
          <w:szCs w:val="20"/>
        </w:rPr>
        <w:t>Oxidation of Dye:</w:t>
      </w:r>
      <w:r w:rsidR="00265190" w:rsidRPr="00A54A50">
        <w:rPr>
          <w:rFonts w:ascii="Times New Roman" w:hAnsi="Times New Roman" w:cs="Times New Roman"/>
          <w:sz w:val="20"/>
          <w:szCs w:val="20"/>
        </w:rPr>
        <w:t xml:space="preserve"> The p</w:t>
      </w:r>
      <w:r w:rsidRPr="00A54A50">
        <w:rPr>
          <w:rFonts w:ascii="Times New Roman" w:hAnsi="Times New Roman" w:cs="Times New Roman"/>
          <w:sz w:val="20"/>
          <w:szCs w:val="20"/>
        </w:rPr>
        <w:t>roduced hydroxyl (</w:t>
      </w:r>
      <w:r w:rsidR="00265190" w:rsidRPr="00A54A50">
        <w:rPr>
          <w:rFonts w:ascii="Cambria Math" w:hAnsi="Cambria Math" w:cs="Cambria Math"/>
          <w:sz w:val="20"/>
          <w:szCs w:val="20"/>
        </w:rPr>
        <w:t>⋅𝑂</w:t>
      </w:r>
      <w:r w:rsidRPr="00A54A50">
        <w:rPr>
          <w:rFonts w:ascii="Times New Roman" w:hAnsi="Times New Roman" w:cs="Times New Roman"/>
          <w:sz w:val="20"/>
          <w:szCs w:val="20"/>
        </w:rPr>
        <w:t xml:space="preserve">H) </w:t>
      </w:r>
      <w:r w:rsidR="00265190" w:rsidRPr="00A54A50">
        <w:rPr>
          <w:rFonts w:ascii="Times New Roman" w:hAnsi="Times New Roman" w:cs="Times New Roman"/>
          <w:sz w:val="20"/>
          <w:szCs w:val="20"/>
        </w:rPr>
        <w:t>radicals then attack</w:t>
      </w:r>
      <w:r w:rsidRPr="00A54A50">
        <w:rPr>
          <w:rFonts w:ascii="Times New Roman" w:hAnsi="Times New Roman" w:cs="Times New Roman"/>
          <w:sz w:val="20"/>
          <w:szCs w:val="20"/>
        </w:rPr>
        <w:t xml:space="preserve"> on the structure </w:t>
      </w:r>
      <w:r w:rsidR="00AF6BA0" w:rsidRPr="00A54A50">
        <w:rPr>
          <w:rFonts w:ascii="Times New Roman" w:hAnsi="Times New Roman" w:cs="Times New Roman"/>
          <w:sz w:val="20"/>
          <w:szCs w:val="20"/>
        </w:rPr>
        <w:t>of the</w:t>
      </w:r>
      <w:r w:rsidR="00265190" w:rsidRPr="00A54A50">
        <w:rPr>
          <w:rFonts w:ascii="Times New Roman" w:hAnsi="Times New Roman" w:cs="Times New Roman"/>
          <w:sz w:val="20"/>
          <w:szCs w:val="20"/>
        </w:rPr>
        <w:t xml:space="preserve"> complex organic </w:t>
      </w:r>
      <w:r w:rsidRPr="00A54A50">
        <w:rPr>
          <w:rFonts w:ascii="Times New Roman" w:hAnsi="Times New Roman" w:cs="Times New Roman"/>
          <w:sz w:val="20"/>
          <w:szCs w:val="20"/>
        </w:rPr>
        <w:t>dyes as</w:t>
      </w:r>
      <w:r w:rsidR="00265190" w:rsidRPr="00A54A50">
        <w:rPr>
          <w:rFonts w:ascii="Times New Roman" w:hAnsi="Times New Roman" w:cs="Times New Roman"/>
          <w:sz w:val="20"/>
          <w:szCs w:val="20"/>
        </w:rPr>
        <w:t xml:space="preserve"> azo dyes</w:t>
      </w:r>
      <w:r w:rsidRPr="00A54A50">
        <w:rPr>
          <w:rFonts w:ascii="Times New Roman" w:hAnsi="Times New Roman" w:cs="Times New Roman"/>
          <w:sz w:val="20"/>
          <w:szCs w:val="20"/>
        </w:rPr>
        <w:t xml:space="preserve"> which</w:t>
      </w:r>
      <w:r w:rsidR="00265190" w:rsidRPr="00A54A50">
        <w:rPr>
          <w:rFonts w:ascii="Times New Roman" w:hAnsi="Times New Roman" w:cs="Times New Roman"/>
          <w:sz w:val="20"/>
          <w:szCs w:val="20"/>
        </w:rPr>
        <w:t xml:space="preserve"> </w:t>
      </w:r>
      <w:r w:rsidRPr="00A54A50">
        <w:rPr>
          <w:rFonts w:ascii="Times New Roman" w:hAnsi="Times New Roman" w:cs="Times New Roman"/>
          <w:sz w:val="20"/>
          <w:szCs w:val="20"/>
        </w:rPr>
        <w:t xml:space="preserve">rapidly </w:t>
      </w:r>
      <w:r w:rsidR="00265190" w:rsidRPr="00A54A50">
        <w:rPr>
          <w:rFonts w:ascii="Times New Roman" w:hAnsi="Times New Roman" w:cs="Times New Roman"/>
          <w:sz w:val="20"/>
          <w:szCs w:val="20"/>
        </w:rPr>
        <w:t>oxidiz</w:t>
      </w:r>
      <w:r w:rsidRPr="00A54A50">
        <w:rPr>
          <w:rFonts w:ascii="Times New Roman" w:hAnsi="Times New Roman" w:cs="Times New Roman"/>
          <w:sz w:val="20"/>
          <w:szCs w:val="20"/>
        </w:rPr>
        <w:t>e shown in following equation 2</w:t>
      </w:r>
      <w:r w:rsidR="00FB039F" w:rsidRPr="00A54A50">
        <w:rPr>
          <w:rFonts w:ascii="Times New Roman" w:hAnsi="Times New Roman" w:cs="Times New Roman"/>
          <w:sz w:val="20"/>
          <w:szCs w:val="20"/>
        </w:rPr>
        <w:t>.</w:t>
      </w:r>
    </w:p>
    <w:p w14:paraId="4B157A7B" w14:textId="77777777" w:rsidR="001D368F" w:rsidRDefault="001D368F" w:rsidP="001D368F">
      <w:pPr>
        <w:spacing w:after="0"/>
        <w:ind w:left="720"/>
        <w:jc w:val="both"/>
        <w:rPr>
          <w:rFonts w:ascii="Times New Roman" w:hAnsi="Times New Roman" w:cs="Times New Roman"/>
          <w:sz w:val="20"/>
          <w:szCs w:val="20"/>
        </w:rPr>
      </w:pPr>
    </w:p>
    <w:p w14:paraId="78CE6875" w14:textId="5B6E2385" w:rsidR="00AF6BA0" w:rsidRPr="00265190" w:rsidRDefault="00804E8C" w:rsidP="00AE696C">
      <w:pPr>
        <w:spacing w:after="0"/>
        <w:ind w:left="720"/>
        <w:jc w:val="both"/>
        <w:rPr>
          <w:rFonts w:ascii="Times New Roman" w:hAnsi="Times New Roman" w:cs="Times New Roman"/>
          <w:sz w:val="20"/>
          <w:szCs w:val="20"/>
        </w:rPr>
      </w:pPr>
      <w:r>
        <w:rPr>
          <w:rFonts w:ascii="Times New Roman" w:hAnsi="Times New Roman" w:cs="Times New Roman"/>
          <w:sz w:val="20"/>
          <w:szCs w:val="20"/>
        </w:rPr>
        <w:t xml:space="preserve">                 </w:t>
      </w:r>
      <w:r w:rsidR="00265190" w:rsidRPr="00265190">
        <w:rPr>
          <w:rFonts w:ascii="Times New Roman" w:hAnsi="Times New Roman" w:cs="Times New Roman"/>
          <w:sz w:val="20"/>
          <w:szCs w:val="20"/>
        </w:rPr>
        <w:t xml:space="preserve">Dye + </w:t>
      </w:r>
      <m:oMath>
        <m:r>
          <w:rPr>
            <w:rFonts w:ascii="Cambria Math" w:hAnsi="Cambria Math" w:cs="Times New Roman"/>
            <w:sz w:val="20"/>
            <w:szCs w:val="20"/>
          </w:rPr>
          <m:t>⋅OH→</m:t>
        </m:r>
      </m:oMath>
      <w:r w:rsidR="001D368F">
        <w:rPr>
          <w:rFonts w:ascii="Times New Roman" w:hAnsi="Times New Roman" w:cs="Times New Roman"/>
          <w:sz w:val="20"/>
          <w:szCs w:val="20"/>
        </w:rPr>
        <w:t xml:space="preserve"> </w:t>
      </w:r>
      <w:r w:rsidR="00265190" w:rsidRPr="00265190">
        <w:rPr>
          <w:rFonts w:ascii="Times New Roman" w:hAnsi="Times New Roman" w:cs="Times New Roman"/>
          <w:sz w:val="20"/>
          <w:szCs w:val="20"/>
        </w:rPr>
        <w:t>Degradation Products (CO₂, H₂O, etc.</w:t>
      </w:r>
      <w:r w:rsidR="00AF6BA0">
        <w:rPr>
          <w:rFonts w:ascii="Times New Roman" w:hAnsi="Times New Roman" w:cs="Times New Roman"/>
          <w:sz w:val="20"/>
          <w:szCs w:val="20"/>
        </w:rPr>
        <w:t>)                      2</w:t>
      </w:r>
    </w:p>
    <w:p w14:paraId="26B6E73E" w14:textId="46296BC1" w:rsidR="00265190" w:rsidRPr="00A54A50" w:rsidRDefault="00265190" w:rsidP="009B30DF">
      <w:pPr>
        <w:pStyle w:val="ListParagraph"/>
        <w:numPr>
          <w:ilvl w:val="0"/>
          <w:numId w:val="35"/>
        </w:numPr>
        <w:spacing w:after="0"/>
        <w:ind w:left="709" w:hanging="283"/>
        <w:jc w:val="both"/>
        <w:rPr>
          <w:rFonts w:ascii="Times New Roman" w:hAnsi="Times New Roman" w:cs="Times New Roman"/>
          <w:sz w:val="20"/>
          <w:szCs w:val="20"/>
        </w:rPr>
      </w:pPr>
      <w:r w:rsidRPr="00A54A50">
        <w:rPr>
          <w:rFonts w:ascii="Times New Roman" w:hAnsi="Times New Roman" w:cs="Times New Roman"/>
          <w:b/>
          <w:bCs/>
          <w:sz w:val="20"/>
          <w:szCs w:val="20"/>
        </w:rPr>
        <w:t>Regeneration</w:t>
      </w:r>
      <w:r w:rsidR="00AF6BA0" w:rsidRPr="00A54A50">
        <w:rPr>
          <w:rFonts w:ascii="Times New Roman" w:hAnsi="Times New Roman" w:cs="Times New Roman"/>
          <w:b/>
          <w:bCs/>
          <w:sz w:val="20"/>
          <w:szCs w:val="20"/>
        </w:rPr>
        <w:t xml:space="preserve"> of Radical</w:t>
      </w:r>
      <w:r w:rsidRPr="00A54A50">
        <w:rPr>
          <w:rFonts w:ascii="Times New Roman" w:hAnsi="Times New Roman" w:cs="Times New Roman"/>
          <w:b/>
          <w:bCs/>
          <w:sz w:val="20"/>
          <w:szCs w:val="20"/>
        </w:rPr>
        <w:t xml:space="preserve"> (Photo-Fenton)</w:t>
      </w:r>
      <w:r w:rsidRPr="00A54A50">
        <w:rPr>
          <w:rFonts w:ascii="Times New Roman" w:hAnsi="Times New Roman" w:cs="Times New Roman"/>
          <w:sz w:val="20"/>
          <w:szCs w:val="20"/>
        </w:rPr>
        <w:t>: UV or visible</w:t>
      </w:r>
      <w:r w:rsidR="00AF6BA0" w:rsidRPr="00A54A50">
        <w:rPr>
          <w:rFonts w:ascii="Times New Roman" w:hAnsi="Times New Roman" w:cs="Times New Roman"/>
          <w:sz w:val="20"/>
          <w:szCs w:val="20"/>
        </w:rPr>
        <w:t xml:space="preserve"> light facilitate the</w:t>
      </w:r>
      <w:r w:rsidRPr="00A54A50">
        <w:rPr>
          <w:rFonts w:ascii="Times New Roman" w:hAnsi="Times New Roman" w:cs="Times New Roman"/>
          <w:sz w:val="20"/>
          <w:szCs w:val="20"/>
        </w:rPr>
        <w:t xml:space="preserve"> </w:t>
      </w:r>
      <w:r w:rsidR="00AF6BA0" w:rsidRPr="00A54A50">
        <w:rPr>
          <w:rFonts w:ascii="Times New Roman" w:hAnsi="Times New Roman" w:cs="Times New Roman"/>
          <w:sz w:val="20"/>
          <w:szCs w:val="20"/>
        </w:rPr>
        <w:t xml:space="preserve">revive </w:t>
      </w:r>
      <w:r w:rsidR="00AF6BA0" w:rsidRPr="00A54A50">
        <w:rPr>
          <w:rFonts w:ascii="Cambria Math" w:hAnsi="Cambria Math" w:cs="Cambria Math"/>
          <w:sz w:val="20"/>
          <w:szCs w:val="20"/>
        </w:rPr>
        <w:t>𝐹𝑒</w:t>
      </w:r>
      <w:r w:rsidRPr="00A54A50">
        <w:rPr>
          <w:rFonts w:ascii="Times New Roman" w:hAnsi="Times New Roman" w:cs="Times New Roman"/>
          <w:sz w:val="20"/>
          <w:szCs w:val="20"/>
          <w:vertAlign w:val="superscript"/>
        </w:rPr>
        <w:t>2+</w:t>
      </w:r>
      <w:r w:rsidRPr="00A54A50">
        <w:rPr>
          <w:rFonts w:ascii="Times New Roman" w:hAnsi="Times New Roman" w:cs="Times New Roman"/>
          <w:sz w:val="20"/>
          <w:szCs w:val="20"/>
        </w:rPr>
        <w:t xml:space="preserve">from </w:t>
      </w:r>
      <m:oMath>
        <m:r>
          <w:rPr>
            <w:rFonts w:ascii="Cambria Math" w:hAnsi="Cambria Math" w:cs="Times New Roman"/>
            <w:sz w:val="20"/>
            <w:szCs w:val="20"/>
          </w:rPr>
          <m: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3+</m:t>
            </m:r>
          </m:sup>
        </m:sSup>
      </m:oMath>
      <w:r w:rsidRPr="00A54A50">
        <w:rPr>
          <w:rFonts w:ascii="Times New Roman" w:hAnsi="Times New Roman" w:cs="Times New Roman"/>
          <w:sz w:val="20"/>
          <w:szCs w:val="20"/>
        </w:rPr>
        <w:t xml:space="preserve">, </w:t>
      </w:r>
      <w:r w:rsidR="00AF6BA0" w:rsidRPr="00A54A50">
        <w:rPr>
          <w:rFonts w:ascii="Times New Roman" w:hAnsi="Times New Roman" w:cs="Times New Roman"/>
          <w:sz w:val="20"/>
          <w:szCs w:val="20"/>
        </w:rPr>
        <w:t>consenting</w:t>
      </w:r>
      <w:r w:rsidRPr="00A54A50">
        <w:rPr>
          <w:rFonts w:ascii="Times New Roman" w:hAnsi="Times New Roman" w:cs="Times New Roman"/>
          <w:sz w:val="20"/>
          <w:szCs w:val="20"/>
        </w:rPr>
        <w:t xml:space="preserve"> the cycle to continue and </w:t>
      </w:r>
      <w:r w:rsidR="00AF6BA0" w:rsidRPr="00A54A50">
        <w:rPr>
          <w:rFonts w:ascii="Times New Roman" w:hAnsi="Times New Roman" w:cs="Times New Roman"/>
          <w:sz w:val="20"/>
          <w:szCs w:val="20"/>
        </w:rPr>
        <w:t xml:space="preserve">enhancing to the </w:t>
      </w:r>
      <w:r w:rsidRPr="00A54A50">
        <w:rPr>
          <w:rFonts w:ascii="Times New Roman" w:hAnsi="Times New Roman" w:cs="Times New Roman"/>
          <w:sz w:val="20"/>
          <w:szCs w:val="20"/>
        </w:rPr>
        <w:t>degradation</w:t>
      </w:r>
      <w:r w:rsidR="00AF6BA0" w:rsidRPr="00A54A50">
        <w:rPr>
          <w:rFonts w:ascii="Times New Roman" w:hAnsi="Times New Roman" w:cs="Times New Roman"/>
          <w:sz w:val="20"/>
          <w:szCs w:val="20"/>
        </w:rPr>
        <w:t xml:space="preserve"> of dyes represents in equation 3</w:t>
      </w:r>
      <w:r w:rsidRPr="00A54A50">
        <w:rPr>
          <w:rFonts w:ascii="Times New Roman" w:hAnsi="Times New Roman" w:cs="Times New Roman"/>
          <w:sz w:val="20"/>
          <w:szCs w:val="20"/>
        </w:rPr>
        <w:t>.</w:t>
      </w:r>
    </w:p>
    <w:p w14:paraId="51D1F630" w14:textId="14EE60F5" w:rsidR="00265190" w:rsidRPr="00265190" w:rsidRDefault="00265190" w:rsidP="00AF6BA0">
      <w:pPr>
        <w:spacing w:after="0"/>
        <w:ind w:left="720"/>
        <w:jc w:val="both"/>
        <w:rPr>
          <w:rFonts w:ascii="Times New Roman" w:hAnsi="Times New Roman" w:cs="Times New Roman"/>
          <w:sz w:val="20"/>
          <w:szCs w:val="20"/>
        </w:rPr>
      </w:pPr>
      <w:r w:rsidRPr="00265190">
        <w:rPr>
          <w:rFonts w:ascii="Times New Roman" w:hAnsi="Times New Roman" w:cs="Times New Roman"/>
          <w:noProof/>
          <w:sz w:val="20"/>
          <w:szCs w:val="20"/>
        </w:rPr>
        <w:drawing>
          <wp:inline distT="0" distB="0" distL="0" distR="0" wp14:anchorId="62C1F885" wp14:editId="565EFBCA">
            <wp:extent cx="7620" cy="7620"/>
            <wp:effectExtent l="0" t="0" r="0" b="0"/>
            <wp:docPr id="1371425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15B2465B" w14:textId="2B558227" w:rsidR="00265190" w:rsidRDefault="00AF6BA0" w:rsidP="00AE696C">
      <w:pPr>
        <w:spacing w:after="0"/>
        <w:ind w:left="284"/>
        <w:jc w:val="both"/>
        <w:rPr>
          <w:rFonts w:ascii="Times New Roman" w:hAnsi="Times New Roman" w:cs="Times New Roman"/>
          <w:sz w:val="20"/>
          <w:szCs w:val="20"/>
        </w:rPr>
      </w:pPr>
      <w:r>
        <w:rPr>
          <w:rFonts w:ascii="Times New Roman" w:eastAsiaTheme="minorEastAsia" w:hAnsi="Times New Roman" w:cs="Times New Roman"/>
          <w:sz w:val="20"/>
          <w:szCs w:val="20"/>
        </w:rPr>
        <w:t xml:space="preserve">                   </w:t>
      </w:r>
      <w:r w:rsidR="00804E8C">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w:t>
      </w:r>
      <m:oMath>
        <m:r>
          <w:rPr>
            <w:rFonts w:ascii="Cambria Math" w:hAnsi="Cambria Math" w:cs="Times New Roman"/>
            <w:sz w:val="20"/>
            <w:szCs w:val="20"/>
          </w:rPr>
          <m: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3+</m:t>
            </m:r>
          </m:sup>
        </m:sSup>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O</m:t>
            </m:r>
          </m:e>
          <m:sub>
            <m:r>
              <w:rPr>
                <w:rFonts w:ascii="Cambria Math" w:hAnsi="Cambria Math" w:cs="Times New Roman"/>
                <w:sz w:val="20"/>
                <w:szCs w:val="20"/>
              </w:rPr>
              <m:t>2</m:t>
            </m:r>
          </m:sub>
        </m:sSub>
        <m:r>
          <w:rPr>
            <w:rFonts w:ascii="Cambria Math" w:hAnsi="Cambria Math" w:cs="Times New Roman"/>
            <w:sz w:val="20"/>
            <w:szCs w:val="20"/>
          </w:rPr>
          <m:t>(Light)→F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2+</m:t>
            </m:r>
          </m:sup>
        </m:sSup>
        <m:r>
          <w:rPr>
            <w:rFonts w:ascii="Cambria Math" w:hAnsi="Cambria Math" w:cs="Times New Roman"/>
            <w:sz w:val="20"/>
            <w:szCs w:val="20"/>
          </w:rPr>
          <m:t>+⋅OOH+</m:t>
        </m:r>
        <m:sSup>
          <m:sSupPr>
            <m:ctrlPr>
              <w:rPr>
                <w:rFonts w:ascii="Cambria Math" w:hAnsi="Cambria Math" w:cs="Times New Roman"/>
                <w:sz w:val="20"/>
                <w:szCs w:val="20"/>
              </w:rPr>
            </m:ctrlPr>
          </m:sSupPr>
          <m:e>
            <m:r>
              <w:rPr>
                <w:rFonts w:ascii="Cambria Math" w:hAnsi="Cambria Math" w:cs="Times New Roman"/>
                <w:sz w:val="20"/>
                <w:szCs w:val="20"/>
              </w:rPr>
              <m:t>H</m:t>
            </m:r>
          </m:e>
          <m:sup>
            <m:r>
              <w:rPr>
                <w:rFonts w:ascii="Cambria Math" w:hAnsi="Cambria Math" w:cs="Times New Roman"/>
                <w:sz w:val="20"/>
                <w:szCs w:val="20"/>
              </w:rPr>
              <m:t>+</m:t>
            </m:r>
          </m:sup>
        </m:sSup>
      </m:oMath>
      <w:r>
        <w:rPr>
          <w:rFonts w:ascii="Times New Roman" w:eastAsiaTheme="minorEastAsia" w:hAnsi="Times New Roman" w:cs="Times New Roman"/>
          <w:sz w:val="20"/>
          <w:szCs w:val="20"/>
        </w:rPr>
        <w:t xml:space="preserve">                              3</w:t>
      </w:r>
    </w:p>
    <w:p w14:paraId="1F36F453" w14:textId="1E627C5E" w:rsidR="00FB039F" w:rsidRPr="00A54A50" w:rsidRDefault="0009155A" w:rsidP="009B30DF">
      <w:pPr>
        <w:pStyle w:val="ListParagraph"/>
        <w:numPr>
          <w:ilvl w:val="2"/>
          <w:numId w:val="39"/>
        </w:numPr>
        <w:spacing w:after="0"/>
        <w:jc w:val="both"/>
        <w:rPr>
          <w:rFonts w:ascii="Times New Roman" w:hAnsi="Times New Roman" w:cs="Times New Roman"/>
          <w:sz w:val="20"/>
          <w:szCs w:val="20"/>
        </w:rPr>
      </w:pPr>
      <w:r w:rsidRPr="00A54A50">
        <w:rPr>
          <w:rFonts w:ascii="Times New Roman" w:hAnsi="Times New Roman" w:cs="Times New Roman"/>
          <w:b/>
          <w:bCs/>
          <w:sz w:val="20"/>
          <w:szCs w:val="20"/>
        </w:rPr>
        <w:t>Biological Treatments:</w:t>
      </w:r>
    </w:p>
    <w:p w14:paraId="25D9BCD0" w14:textId="484F662C" w:rsidR="009B30DF" w:rsidRPr="002871F1" w:rsidRDefault="0009155A" w:rsidP="00F324DB">
      <w:pPr>
        <w:ind w:left="567"/>
        <w:jc w:val="both"/>
      </w:pPr>
      <w:r>
        <w:rPr>
          <w:rFonts w:ascii="Times New Roman" w:hAnsi="Times New Roman" w:cs="Times New Roman"/>
          <w:sz w:val="20"/>
          <w:szCs w:val="20"/>
        </w:rPr>
        <w:t>In these process various microorganism</w:t>
      </w:r>
      <w:r w:rsidR="007E4A5B">
        <w:rPr>
          <w:rFonts w:ascii="Times New Roman" w:hAnsi="Times New Roman" w:cs="Times New Roman"/>
          <w:sz w:val="20"/>
          <w:szCs w:val="20"/>
        </w:rPr>
        <w:t>s are use that can survive at certain pH hence suitable pH required for the dye degradation by microbes that show significant activity at neutral to alkaline medium as 6.0 to 10.0 pH which are depends of microbes and dye</w:t>
      </w:r>
      <w:r w:rsidR="002871F1">
        <w:rPr>
          <w:rFonts w:ascii="Times New Roman" w:hAnsi="Times New Roman" w:cs="Times New Roman"/>
          <w:sz w:val="20"/>
          <w:szCs w:val="20"/>
        </w:rPr>
        <w:t xml:space="preserve"> (</w:t>
      </w:r>
      <w:r w:rsidR="002871F1" w:rsidRPr="002871F1">
        <w:rPr>
          <w:rFonts w:ascii="Times New Roman" w:hAnsi="Times New Roman" w:cs="Times New Roman"/>
          <w:sz w:val="20"/>
          <w:szCs w:val="20"/>
        </w:rPr>
        <w:t xml:space="preserve">Wadhawan, G. </w:t>
      </w:r>
      <w:r w:rsidR="002871F1">
        <w:rPr>
          <w:rFonts w:ascii="Times New Roman" w:hAnsi="Times New Roman" w:cs="Times New Roman"/>
          <w:sz w:val="20"/>
          <w:szCs w:val="20"/>
        </w:rPr>
        <w:t>et.al.,</w:t>
      </w:r>
      <w:r w:rsidR="002871F1" w:rsidRPr="002871F1">
        <w:rPr>
          <w:rFonts w:ascii="Times New Roman" w:hAnsi="Times New Roman" w:cs="Times New Roman"/>
          <w:sz w:val="20"/>
          <w:szCs w:val="20"/>
        </w:rPr>
        <w:t>2025)</w:t>
      </w:r>
      <w:r w:rsidR="007E4A5B">
        <w:rPr>
          <w:rFonts w:ascii="Times New Roman" w:hAnsi="Times New Roman" w:cs="Times New Roman"/>
          <w:sz w:val="20"/>
          <w:szCs w:val="20"/>
        </w:rPr>
        <w:t>.</w:t>
      </w:r>
    </w:p>
    <w:p w14:paraId="2EF7BE37" w14:textId="77777777" w:rsidR="009B30DF" w:rsidRDefault="007E4A5B" w:rsidP="009B30DF">
      <w:pPr>
        <w:pStyle w:val="ListParagraph"/>
        <w:numPr>
          <w:ilvl w:val="2"/>
          <w:numId w:val="39"/>
        </w:numPr>
        <w:spacing w:after="0"/>
        <w:ind w:left="284" w:hanging="142"/>
        <w:jc w:val="both"/>
        <w:rPr>
          <w:rFonts w:ascii="Times New Roman" w:hAnsi="Times New Roman" w:cs="Times New Roman"/>
          <w:sz w:val="20"/>
          <w:szCs w:val="20"/>
        </w:rPr>
      </w:pPr>
      <w:r w:rsidRPr="009B30DF">
        <w:rPr>
          <w:rFonts w:ascii="Times New Roman" w:hAnsi="Times New Roman" w:cs="Times New Roman"/>
          <w:b/>
          <w:bCs/>
          <w:sz w:val="20"/>
          <w:szCs w:val="20"/>
        </w:rPr>
        <w:lastRenderedPageBreak/>
        <w:t>Coagulation:</w:t>
      </w:r>
      <w:r w:rsidRPr="009B30DF">
        <w:rPr>
          <w:rFonts w:ascii="Times New Roman" w:hAnsi="Times New Roman" w:cs="Times New Roman"/>
          <w:sz w:val="20"/>
          <w:szCs w:val="20"/>
        </w:rPr>
        <w:t xml:space="preserve"> </w:t>
      </w:r>
    </w:p>
    <w:p w14:paraId="3AC4ED74" w14:textId="2EF33ABF" w:rsidR="003D3F2B" w:rsidRPr="002871F1" w:rsidRDefault="007E4A5B" w:rsidP="00F324DB">
      <w:pPr>
        <w:ind w:left="567"/>
        <w:jc w:val="both"/>
      </w:pPr>
      <w:r w:rsidRPr="009B30DF">
        <w:rPr>
          <w:rFonts w:ascii="Times New Roman" w:hAnsi="Times New Roman" w:cs="Times New Roman"/>
          <w:sz w:val="20"/>
          <w:szCs w:val="20"/>
        </w:rPr>
        <w:t xml:space="preserve">The alkaline medium or high pH encourages the creation of insoluble hydroxides </w:t>
      </w:r>
      <w:r w:rsidR="00656FCE" w:rsidRPr="009B30DF">
        <w:rPr>
          <w:rFonts w:ascii="Times New Roman" w:hAnsi="Times New Roman" w:cs="Times New Roman"/>
          <w:sz w:val="20"/>
          <w:szCs w:val="20"/>
        </w:rPr>
        <w:t xml:space="preserve">as flocs </w:t>
      </w:r>
      <w:r w:rsidRPr="009B30DF">
        <w:rPr>
          <w:rFonts w:ascii="Times New Roman" w:hAnsi="Times New Roman" w:cs="Times New Roman"/>
          <w:sz w:val="20"/>
          <w:szCs w:val="20"/>
        </w:rPr>
        <w:t xml:space="preserve">of metal </w:t>
      </w:r>
      <w:r w:rsidR="00656FCE" w:rsidRPr="009B30DF">
        <w:rPr>
          <w:rFonts w:ascii="Times New Roman" w:hAnsi="Times New Roman" w:cs="Times New Roman"/>
          <w:sz w:val="20"/>
          <w:szCs w:val="20"/>
        </w:rPr>
        <w:t xml:space="preserve">as </w:t>
      </w:r>
      <w:r w:rsidR="009B45E1" w:rsidRPr="009B30DF">
        <w:rPr>
          <w:rFonts w:ascii="Times New Roman" w:hAnsi="Times New Roman" w:cs="Times New Roman"/>
          <w:sz w:val="20"/>
          <w:szCs w:val="20"/>
        </w:rPr>
        <w:t>Al (</w:t>
      </w:r>
      <w:r w:rsidR="00656FCE" w:rsidRPr="009B30DF">
        <w:rPr>
          <w:rFonts w:ascii="Times New Roman" w:hAnsi="Times New Roman" w:cs="Times New Roman"/>
          <w:sz w:val="20"/>
          <w:szCs w:val="20"/>
        </w:rPr>
        <w:t>OH)</w:t>
      </w:r>
      <w:r w:rsidR="00656FCE" w:rsidRPr="009B30DF">
        <w:rPr>
          <w:rFonts w:ascii="Times New Roman" w:hAnsi="Times New Roman" w:cs="Times New Roman"/>
          <w:sz w:val="20"/>
          <w:szCs w:val="20"/>
          <w:vertAlign w:val="subscript"/>
        </w:rPr>
        <w:t>3</w:t>
      </w:r>
      <w:r w:rsidR="00656FCE" w:rsidRPr="009B30DF">
        <w:rPr>
          <w:rFonts w:ascii="Times New Roman" w:hAnsi="Times New Roman" w:cs="Times New Roman"/>
          <w:sz w:val="20"/>
          <w:szCs w:val="20"/>
        </w:rPr>
        <w:t>, that easily trap dyes which facilitate the effectiveness for certain dyes as reactive Red 120</w:t>
      </w:r>
      <w:r w:rsidR="00844246">
        <w:rPr>
          <w:rFonts w:ascii="Times New Roman" w:hAnsi="Times New Roman" w:cs="Times New Roman"/>
          <w:sz w:val="20"/>
          <w:szCs w:val="20"/>
        </w:rPr>
        <w:t xml:space="preserve"> (</w:t>
      </w:r>
      <w:r w:rsidR="002871F1" w:rsidRPr="002871F1">
        <w:rPr>
          <w:rFonts w:ascii="Times New Roman" w:hAnsi="Times New Roman" w:cs="Times New Roman"/>
          <w:sz w:val="20"/>
          <w:szCs w:val="20"/>
        </w:rPr>
        <w:t xml:space="preserve">Getahun, </w:t>
      </w:r>
      <w:r w:rsidR="009B45E1" w:rsidRPr="002871F1">
        <w:rPr>
          <w:rFonts w:ascii="Times New Roman" w:hAnsi="Times New Roman" w:cs="Times New Roman"/>
          <w:sz w:val="20"/>
          <w:szCs w:val="20"/>
        </w:rPr>
        <w:t>M.</w:t>
      </w:r>
      <w:r w:rsidR="009B45E1">
        <w:rPr>
          <w:rFonts w:ascii="Times New Roman" w:hAnsi="Times New Roman" w:cs="Times New Roman"/>
          <w:sz w:val="20"/>
          <w:szCs w:val="20"/>
        </w:rPr>
        <w:t xml:space="preserve"> et.al</w:t>
      </w:r>
      <w:r w:rsidR="002871F1">
        <w:rPr>
          <w:rFonts w:ascii="Times New Roman" w:hAnsi="Times New Roman" w:cs="Times New Roman"/>
          <w:sz w:val="20"/>
          <w:szCs w:val="20"/>
        </w:rPr>
        <w:t xml:space="preserve">., </w:t>
      </w:r>
      <w:r w:rsidR="002871F1" w:rsidRPr="002871F1">
        <w:rPr>
          <w:rFonts w:ascii="Times New Roman" w:hAnsi="Times New Roman" w:cs="Times New Roman"/>
          <w:sz w:val="20"/>
          <w:szCs w:val="20"/>
        </w:rPr>
        <w:t>2024</w:t>
      </w:r>
      <w:r w:rsidR="002871F1">
        <w:rPr>
          <w:rFonts w:ascii="Times New Roman" w:hAnsi="Times New Roman" w:cs="Times New Roman"/>
          <w:sz w:val="20"/>
          <w:szCs w:val="20"/>
        </w:rPr>
        <w:t xml:space="preserve">; </w:t>
      </w:r>
      <w:r w:rsidR="00844246" w:rsidRPr="002871F1">
        <w:rPr>
          <w:rFonts w:ascii="Times New Roman" w:hAnsi="Times New Roman" w:cs="Times New Roman"/>
          <w:sz w:val="20"/>
          <w:szCs w:val="20"/>
        </w:rPr>
        <w:t>Lucas, M.S. et.al., 2025</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Nath,</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A.</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2025</w:t>
      </w:r>
      <w:r w:rsidR="00844246" w:rsidRPr="002871F1">
        <w:rPr>
          <w:rFonts w:ascii="Times New Roman" w:hAnsi="Times New Roman" w:cs="Times New Roman"/>
          <w:sz w:val="20"/>
          <w:szCs w:val="20"/>
        </w:rPr>
        <w:t>)</w:t>
      </w:r>
      <w:r w:rsidR="00656FCE" w:rsidRPr="002871F1">
        <w:rPr>
          <w:rFonts w:ascii="Times New Roman" w:hAnsi="Times New Roman" w:cs="Times New Roman"/>
          <w:sz w:val="20"/>
          <w:szCs w:val="20"/>
        </w:rPr>
        <w:t>.</w:t>
      </w:r>
    </w:p>
    <w:p w14:paraId="0DDC32F0" w14:textId="1E3FDE9B" w:rsidR="00500B0A" w:rsidRPr="00A54A50" w:rsidRDefault="00500B0A" w:rsidP="009B30DF">
      <w:pPr>
        <w:pStyle w:val="ListParagraph"/>
        <w:numPr>
          <w:ilvl w:val="2"/>
          <w:numId w:val="39"/>
        </w:numPr>
        <w:spacing w:after="0"/>
        <w:jc w:val="both"/>
        <w:rPr>
          <w:rFonts w:ascii="Times New Roman" w:hAnsi="Times New Roman" w:cs="Times New Roman"/>
          <w:b/>
          <w:bCs/>
          <w:sz w:val="20"/>
          <w:szCs w:val="20"/>
        </w:rPr>
      </w:pPr>
      <w:r w:rsidRPr="00A54A50">
        <w:rPr>
          <w:rFonts w:ascii="Times New Roman" w:hAnsi="Times New Roman" w:cs="Times New Roman"/>
          <w:b/>
          <w:bCs/>
          <w:sz w:val="20"/>
          <w:szCs w:val="20"/>
        </w:rPr>
        <w:t>Examples of pH Dependence</w:t>
      </w:r>
      <w:r w:rsidR="00656FCE" w:rsidRPr="00A54A50">
        <w:rPr>
          <w:rFonts w:ascii="Times New Roman" w:hAnsi="Times New Roman" w:cs="Times New Roman"/>
          <w:b/>
          <w:bCs/>
          <w:sz w:val="20"/>
          <w:szCs w:val="20"/>
        </w:rPr>
        <w:t xml:space="preserve"> dye</w:t>
      </w:r>
      <w:r w:rsidRPr="00A54A50">
        <w:rPr>
          <w:rFonts w:ascii="Times New Roman" w:hAnsi="Times New Roman" w:cs="Times New Roman"/>
          <w:b/>
          <w:bCs/>
          <w:sz w:val="20"/>
          <w:szCs w:val="20"/>
        </w:rPr>
        <w:t>:</w:t>
      </w:r>
      <w:r w:rsidR="00656FCE" w:rsidRPr="00A54A50">
        <w:rPr>
          <w:rFonts w:ascii="Times New Roman" w:hAnsi="Times New Roman" w:cs="Times New Roman"/>
          <w:b/>
          <w:bCs/>
          <w:sz w:val="20"/>
          <w:szCs w:val="20"/>
        </w:rPr>
        <w:t xml:space="preserve"> </w:t>
      </w:r>
    </w:p>
    <w:p w14:paraId="7602ADBF" w14:textId="5895ACC3" w:rsidR="00500B0A" w:rsidRPr="00500B0A" w:rsidRDefault="00656FCE" w:rsidP="009B45E1">
      <w:pPr>
        <w:spacing w:after="0"/>
        <w:ind w:left="567"/>
        <w:jc w:val="both"/>
        <w:rPr>
          <w:rFonts w:ascii="Times New Roman" w:hAnsi="Times New Roman" w:cs="Times New Roman"/>
          <w:sz w:val="20"/>
          <w:szCs w:val="20"/>
        </w:rPr>
      </w:pPr>
      <w:r w:rsidRPr="00656FCE">
        <w:rPr>
          <w:rFonts w:ascii="Times New Roman" w:hAnsi="Times New Roman" w:cs="Times New Roman"/>
          <w:sz w:val="20"/>
          <w:szCs w:val="20"/>
        </w:rPr>
        <w:t>Cationic dyes (Methylene Blue) have better removal efficiency in acidic medium or at low pH.</w:t>
      </w:r>
      <w:r w:rsidR="00614B3F">
        <w:rPr>
          <w:rFonts w:ascii="Times New Roman" w:hAnsi="Times New Roman" w:cs="Times New Roman"/>
          <w:sz w:val="20"/>
          <w:szCs w:val="20"/>
        </w:rPr>
        <w:t xml:space="preserve"> </w:t>
      </w:r>
      <w:r w:rsidRPr="00500B0A">
        <w:rPr>
          <w:rFonts w:ascii="Times New Roman" w:hAnsi="Times New Roman" w:cs="Times New Roman"/>
          <w:sz w:val="20"/>
          <w:szCs w:val="20"/>
        </w:rPr>
        <w:t xml:space="preserve">Anionic </w:t>
      </w:r>
      <w:r>
        <w:rPr>
          <w:rFonts w:ascii="Times New Roman" w:hAnsi="Times New Roman" w:cs="Times New Roman"/>
          <w:sz w:val="20"/>
          <w:szCs w:val="20"/>
        </w:rPr>
        <w:t>dyes</w:t>
      </w:r>
      <w:r w:rsidR="00614B3F">
        <w:rPr>
          <w:rFonts w:ascii="Times New Roman" w:hAnsi="Times New Roman" w:cs="Times New Roman"/>
          <w:sz w:val="20"/>
          <w:szCs w:val="20"/>
        </w:rPr>
        <w:t xml:space="preserve"> </w:t>
      </w:r>
      <w:r>
        <w:rPr>
          <w:rFonts w:ascii="Times New Roman" w:hAnsi="Times New Roman" w:cs="Times New Roman"/>
          <w:sz w:val="20"/>
          <w:szCs w:val="20"/>
        </w:rPr>
        <w:t>(</w:t>
      </w:r>
      <w:r w:rsidR="00500B0A" w:rsidRPr="00500B0A">
        <w:rPr>
          <w:rFonts w:ascii="Times New Roman" w:hAnsi="Times New Roman" w:cs="Times New Roman"/>
          <w:sz w:val="20"/>
          <w:szCs w:val="20"/>
        </w:rPr>
        <w:t>Disperse Red 73/Acid Blue 25</w:t>
      </w:r>
      <w:r>
        <w:rPr>
          <w:rFonts w:ascii="Times New Roman" w:hAnsi="Times New Roman" w:cs="Times New Roman"/>
          <w:sz w:val="20"/>
          <w:szCs w:val="20"/>
        </w:rPr>
        <w:t>) have h</w:t>
      </w:r>
      <w:r w:rsidR="00500B0A" w:rsidRPr="00500B0A">
        <w:rPr>
          <w:rFonts w:ascii="Times New Roman" w:hAnsi="Times New Roman" w:cs="Times New Roman"/>
          <w:sz w:val="20"/>
          <w:szCs w:val="20"/>
        </w:rPr>
        <w:t>igh removal</w:t>
      </w:r>
      <w:r>
        <w:rPr>
          <w:rFonts w:ascii="Times New Roman" w:hAnsi="Times New Roman" w:cs="Times New Roman"/>
          <w:sz w:val="20"/>
          <w:szCs w:val="20"/>
        </w:rPr>
        <w:t xml:space="preserve"> efficiency in alkaline medium </w:t>
      </w:r>
      <w:r w:rsidR="006C71AC">
        <w:rPr>
          <w:rFonts w:ascii="Times New Roman" w:hAnsi="Times New Roman" w:cs="Times New Roman"/>
          <w:sz w:val="20"/>
          <w:szCs w:val="20"/>
        </w:rPr>
        <w:t xml:space="preserve">or </w:t>
      </w:r>
      <w:r w:rsidR="006C71AC" w:rsidRPr="00500B0A">
        <w:rPr>
          <w:rFonts w:ascii="Times New Roman" w:hAnsi="Times New Roman" w:cs="Times New Roman"/>
          <w:sz w:val="20"/>
          <w:szCs w:val="20"/>
        </w:rPr>
        <w:t>at</w:t>
      </w:r>
      <w:r w:rsidR="00500B0A" w:rsidRPr="00500B0A">
        <w:rPr>
          <w:rFonts w:ascii="Times New Roman" w:hAnsi="Times New Roman" w:cs="Times New Roman"/>
          <w:sz w:val="20"/>
          <w:szCs w:val="20"/>
        </w:rPr>
        <w:t xml:space="preserve"> high pH</w:t>
      </w:r>
      <w:r w:rsidR="00614B3F">
        <w:rPr>
          <w:rFonts w:ascii="Times New Roman" w:hAnsi="Times New Roman" w:cs="Times New Roman"/>
          <w:sz w:val="20"/>
          <w:szCs w:val="20"/>
        </w:rPr>
        <w:t>.</w:t>
      </w:r>
    </w:p>
    <w:p w14:paraId="4DDFE356" w14:textId="20A6185E" w:rsidR="003D3F2B" w:rsidRPr="00412A68" w:rsidRDefault="00500B0A" w:rsidP="009B45E1">
      <w:pPr>
        <w:ind w:left="567"/>
        <w:jc w:val="both"/>
      </w:pPr>
      <w:r w:rsidRPr="00500B0A">
        <w:rPr>
          <w:rFonts w:ascii="Times New Roman" w:hAnsi="Times New Roman" w:cs="Times New Roman"/>
          <w:sz w:val="20"/>
          <w:szCs w:val="20"/>
        </w:rPr>
        <w:t>Acid Green Dye</w:t>
      </w:r>
      <w:r w:rsidR="00656FCE">
        <w:rPr>
          <w:rFonts w:ascii="Times New Roman" w:hAnsi="Times New Roman" w:cs="Times New Roman"/>
          <w:sz w:val="20"/>
          <w:szCs w:val="20"/>
        </w:rPr>
        <w:t xml:space="preserve"> show</w:t>
      </w:r>
      <w:r w:rsidRPr="00500B0A">
        <w:rPr>
          <w:rFonts w:ascii="Times New Roman" w:hAnsi="Times New Roman" w:cs="Times New Roman"/>
          <w:sz w:val="20"/>
          <w:szCs w:val="20"/>
        </w:rPr>
        <w:t> </w:t>
      </w:r>
      <w:r w:rsidR="00656FCE">
        <w:rPr>
          <w:rFonts w:ascii="Times New Roman" w:hAnsi="Times New Roman" w:cs="Times New Roman"/>
          <w:sz w:val="20"/>
          <w:szCs w:val="20"/>
        </w:rPr>
        <w:t>maximum</w:t>
      </w:r>
      <w:r w:rsidRPr="00500B0A">
        <w:rPr>
          <w:rFonts w:ascii="Times New Roman" w:hAnsi="Times New Roman" w:cs="Times New Roman"/>
          <w:sz w:val="20"/>
          <w:szCs w:val="20"/>
        </w:rPr>
        <w:t xml:space="preserve"> removal </w:t>
      </w:r>
      <w:r w:rsidR="00656FCE">
        <w:rPr>
          <w:rFonts w:ascii="Times New Roman" w:hAnsi="Times New Roman" w:cs="Times New Roman"/>
          <w:sz w:val="20"/>
          <w:szCs w:val="20"/>
        </w:rPr>
        <w:t xml:space="preserve">at </w:t>
      </w:r>
      <w:r w:rsidRPr="00500B0A">
        <w:rPr>
          <w:rFonts w:ascii="Times New Roman" w:hAnsi="Times New Roman" w:cs="Times New Roman"/>
          <w:sz w:val="20"/>
          <w:szCs w:val="20"/>
        </w:rPr>
        <w:t xml:space="preserve">around neutral pH (7.0) </w:t>
      </w:r>
      <w:r w:rsidR="006C71AC" w:rsidRPr="00500B0A">
        <w:rPr>
          <w:rFonts w:ascii="Times New Roman" w:hAnsi="Times New Roman" w:cs="Times New Roman"/>
          <w:sz w:val="20"/>
          <w:szCs w:val="20"/>
        </w:rPr>
        <w:t>wherever</w:t>
      </w:r>
      <w:r w:rsidRPr="00500B0A">
        <w:rPr>
          <w:rFonts w:ascii="Times New Roman" w:hAnsi="Times New Roman" w:cs="Times New Roman"/>
          <w:sz w:val="20"/>
          <w:szCs w:val="20"/>
        </w:rPr>
        <w:t xml:space="preserve"> a</w:t>
      </w:r>
      <w:r w:rsidR="00614B3F">
        <w:rPr>
          <w:rFonts w:ascii="Times New Roman" w:hAnsi="Times New Roman" w:cs="Times New Roman"/>
          <w:sz w:val="20"/>
          <w:szCs w:val="20"/>
        </w:rPr>
        <w:t>n</w:t>
      </w:r>
      <w:r w:rsidRPr="00500B0A">
        <w:rPr>
          <w:rFonts w:ascii="Times New Roman" w:hAnsi="Times New Roman" w:cs="Times New Roman"/>
          <w:sz w:val="20"/>
          <w:szCs w:val="20"/>
        </w:rPr>
        <w:t xml:space="preserve"> </w:t>
      </w:r>
      <w:r w:rsidR="006C71AC" w:rsidRPr="00500B0A">
        <w:rPr>
          <w:rFonts w:ascii="Times New Roman" w:hAnsi="Times New Roman" w:cs="Times New Roman"/>
          <w:sz w:val="20"/>
          <w:szCs w:val="20"/>
        </w:rPr>
        <w:t>equilibrium</w:t>
      </w:r>
      <w:r w:rsidRPr="00500B0A">
        <w:rPr>
          <w:rFonts w:ascii="Times New Roman" w:hAnsi="Times New Roman" w:cs="Times New Roman"/>
          <w:sz w:val="20"/>
          <w:szCs w:val="20"/>
        </w:rPr>
        <w:t xml:space="preserve"> of protonation and repulsion </w:t>
      </w:r>
      <w:r w:rsidR="006C71AC">
        <w:rPr>
          <w:rFonts w:ascii="Times New Roman" w:hAnsi="Times New Roman" w:cs="Times New Roman"/>
          <w:sz w:val="20"/>
          <w:szCs w:val="20"/>
        </w:rPr>
        <w:t>obtained</w:t>
      </w:r>
      <w:r w:rsidR="002871F1">
        <w:rPr>
          <w:rFonts w:ascii="Times New Roman" w:hAnsi="Times New Roman" w:cs="Times New Roman"/>
          <w:sz w:val="20"/>
          <w:szCs w:val="20"/>
        </w:rPr>
        <w:t xml:space="preserve"> (</w:t>
      </w:r>
      <w:r w:rsidR="002871F1" w:rsidRPr="002871F1">
        <w:rPr>
          <w:rFonts w:ascii="Times New Roman" w:hAnsi="Times New Roman" w:cs="Times New Roman"/>
          <w:sz w:val="20"/>
          <w:szCs w:val="20"/>
        </w:rPr>
        <w:t xml:space="preserve">Li, </w:t>
      </w:r>
      <w:r w:rsidR="009B45E1" w:rsidRPr="002871F1">
        <w:rPr>
          <w:rFonts w:ascii="Times New Roman" w:hAnsi="Times New Roman" w:cs="Times New Roman"/>
          <w:sz w:val="20"/>
          <w:szCs w:val="20"/>
        </w:rPr>
        <w:t>D. et.al</w:t>
      </w:r>
      <w:r w:rsidR="002871F1" w:rsidRPr="002871F1">
        <w:rPr>
          <w:rFonts w:ascii="Times New Roman" w:hAnsi="Times New Roman" w:cs="Times New Roman"/>
          <w:sz w:val="20"/>
          <w:szCs w:val="20"/>
        </w:rPr>
        <w:t>.</w:t>
      </w:r>
      <w:r w:rsidR="009B45E1">
        <w:rPr>
          <w:rFonts w:ascii="Times New Roman" w:hAnsi="Times New Roman" w:cs="Times New Roman"/>
          <w:sz w:val="20"/>
          <w:szCs w:val="20"/>
        </w:rPr>
        <w:t xml:space="preserve">, </w:t>
      </w:r>
      <w:r w:rsidR="002871F1" w:rsidRPr="002871F1">
        <w:rPr>
          <w:rFonts w:ascii="Times New Roman" w:hAnsi="Times New Roman" w:cs="Times New Roman"/>
          <w:sz w:val="20"/>
          <w:szCs w:val="20"/>
        </w:rPr>
        <w:t>2024)</w:t>
      </w:r>
      <w:r w:rsidR="00412A68">
        <w:rPr>
          <w:rFonts w:ascii="Times New Roman" w:hAnsi="Times New Roman" w:cs="Times New Roman"/>
          <w:sz w:val="20"/>
          <w:szCs w:val="20"/>
        </w:rPr>
        <w:t>.</w:t>
      </w:r>
    </w:p>
    <w:p w14:paraId="5C0337CB" w14:textId="5C37B1EB" w:rsidR="009B30DF" w:rsidRDefault="006C71AC" w:rsidP="009B45E1">
      <w:pPr>
        <w:spacing w:after="0"/>
        <w:ind w:left="567"/>
        <w:jc w:val="both"/>
        <w:rPr>
          <w:rFonts w:ascii="Times New Roman" w:hAnsi="Times New Roman" w:cs="Times New Roman"/>
          <w:sz w:val="20"/>
          <w:szCs w:val="20"/>
        </w:rPr>
      </w:pPr>
      <w:r>
        <w:rPr>
          <w:rFonts w:ascii="Times New Roman" w:hAnsi="Times New Roman" w:cs="Times New Roman"/>
          <w:sz w:val="20"/>
          <w:szCs w:val="20"/>
        </w:rPr>
        <w:t xml:space="preserve">On the basis of above facts that in </w:t>
      </w:r>
      <w:r w:rsidRPr="006C71AC">
        <w:rPr>
          <w:rFonts w:ascii="Times New Roman" w:hAnsi="Times New Roman" w:cs="Times New Roman"/>
          <w:sz w:val="20"/>
          <w:szCs w:val="20"/>
        </w:rPr>
        <w:t>intrinsic nature</w:t>
      </w:r>
      <w:r>
        <w:rPr>
          <w:rFonts w:ascii="Times New Roman" w:hAnsi="Times New Roman" w:cs="Times New Roman"/>
          <w:sz w:val="20"/>
          <w:szCs w:val="20"/>
        </w:rPr>
        <w:t>, the electrostatic interaction and chemical environment</w:t>
      </w:r>
      <w:r w:rsidR="00140F8C">
        <w:rPr>
          <w:rFonts w:ascii="Times New Roman" w:hAnsi="Times New Roman" w:cs="Times New Roman"/>
          <w:sz w:val="20"/>
          <w:szCs w:val="20"/>
        </w:rPr>
        <w:t xml:space="preserve"> can be</w:t>
      </w:r>
      <w:r>
        <w:rPr>
          <w:rFonts w:ascii="Times New Roman" w:hAnsi="Times New Roman" w:cs="Times New Roman"/>
          <w:sz w:val="20"/>
          <w:szCs w:val="20"/>
        </w:rPr>
        <w:t xml:space="preserve"> controls</w:t>
      </w:r>
      <w:r w:rsidR="00140F8C">
        <w:rPr>
          <w:rFonts w:ascii="Times New Roman" w:hAnsi="Times New Roman" w:cs="Times New Roman"/>
          <w:sz w:val="20"/>
          <w:szCs w:val="20"/>
        </w:rPr>
        <w:t xml:space="preserve"> by the pH of medium which provide critical aspect to optimize for active removal of dye there are no single pH parameters for all treatments</w:t>
      </w:r>
      <w:r w:rsidR="00412A68">
        <w:rPr>
          <w:rFonts w:ascii="Times New Roman" w:hAnsi="Times New Roman" w:cs="Times New Roman"/>
          <w:sz w:val="20"/>
          <w:szCs w:val="20"/>
        </w:rPr>
        <w:t xml:space="preserve"> (</w:t>
      </w:r>
      <w:r w:rsidR="00412A68" w:rsidRPr="002871F1">
        <w:rPr>
          <w:rFonts w:ascii="Times New Roman" w:hAnsi="Times New Roman" w:cs="Times New Roman"/>
          <w:sz w:val="20"/>
          <w:szCs w:val="20"/>
        </w:rPr>
        <w:t xml:space="preserve">Li, </w:t>
      </w:r>
      <w:r w:rsidR="009B45E1" w:rsidRPr="002871F1">
        <w:rPr>
          <w:rFonts w:ascii="Times New Roman" w:hAnsi="Times New Roman" w:cs="Times New Roman"/>
          <w:sz w:val="20"/>
          <w:szCs w:val="20"/>
        </w:rPr>
        <w:t>D. et.al</w:t>
      </w:r>
      <w:r w:rsidR="00412A68" w:rsidRPr="002871F1">
        <w:rPr>
          <w:rFonts w:ascii="Times New Roman" w:hAnsi="Times New Roman" w:cs="Times New Roman"/>
          <w:sz w:val="20"/>
          <w:szCs w:val="20"/>
        </w:rPr>
        <w:t>.</w:t>
      </w:r>
      <w:r w:rsidR="009B45E1">
        <w:rPr>
          <w:rFonts w:ascii="Times New Roman" w:hAnsi="Times New Roman" w:cs="Times New Roman"/>
          <w:sz w:val="20"/>
          <w:szCs w:val="20"/>
        </w:rPr>
        <w:t>,</w:t>
      </w:r>
      <w:r w:rsidR="00412A68" w:rsidRPr="002871F1">
        <w:rPr>
          <w:rFonts w:ascii="Times New Roman" w:hAnsi="Times New Roman" w:cs="Times New Roman"/>
          <w:sz w:val="20"/>
          <w:szCs w:val="20"/>
        </w:rPr>
        <w:t xml:space="preserve"> (2024)</w:t>
      </w:r>
      <w:r w:rsidR="00140F8C">
        <w:rPr>
          <w:rFonts w:ascii="Times New Roman" w:hAnsi="Times New Roman" w:cs="Times New Roman"/>
          <w:sz w:val="20"/>
          <w:szCs w:val="20"/>
        </w:rPr>
        <w:t>.</w:t>
      </w:r>
    </w:p>
    <w:p w14:paraId="1995BB25" w14:textId="5D6458E8" w:rsidR="00614B3F" w:rsidRPr="009B30DF" w:rsidRDefault="000E5AA9" w:rsidP="009B30DF">
      <w:pPr>
        <w:pStyle w:val="ListParagraph"/>
        <w:numPr>
          <w:ilvl w:val="2"/>
          <w:numId w:val="39"/>
        </w:numPr>
        <w:spacing w:after="0"/>
        <w:ind w:left="709"/>
        <w:jc w:val="both"/>
        <w:rPr>
          <w:rFonts w:ascii="Times New Roman" w:hAnsi="Times New Roman" w:cs="Times New Roman"/>
          <w:sz w:val="20"/>
          <w:szCs w:val="20"/>
        </w:rPr>
      </w:pPr>
      <w:r w:rsidRPr="009B30DF">
        <w:rPr>
          <w:rFonts w:ascii="Times New Roman" w:hAnsi="Times New Roman" w:cs="Times New Roman"/>
          <w:b/>
          <w:bCs/>
          <w:sz w:val="20"/>
          <w:szCs w:val="20"/>
        </w:rPr>
        <w:t>Initial dye concentration</w:t>
      </w:r>
      <w:r w:rsidR="008670DD" w:rsidRPr="009B30DF">
        <w:rPr>
          <w:rFonts w:ascii="Times New Roman" w:hAnsi="Times New Roman" w:cs="Times New Roman"/>
          <w:b/>
          <w:bCs/>
          <w:sz w:val="20"/>
          <w:szCs w:val="20"/>
        </w:rPr>
        <w:t>:</w:t>
      </w:r>
      <w:r w:rsidR="008670DD" w:rsidRPr="009B30DF">
        <w:rPr>
          <w:rFonts w:ascii="Times New Roman" w:hAnsi="Times New Roman" w:cs="Times New Roman"/>
          <w:sz w:val="20"/>
          <w:szCs w:val="20"/>
        </w:rPr>
        <w:t xml:space="preserve"> </w:t>
      </w:r>
    </w:p>
    <w:p w14:paraId="0B4DD576" w14:textId="163AF757" w:rsidR="009B30DF" w:rsidRPr="00AB6570" w:rsidRDefault="001F1F1B" w:rsidP="009B45E1">
      <w:pPr>
        <w:ind w:left="567"/>
        <w:jc w:val="both"/>
      </w:pPr>
      <w:r>
        <w:rPr>
          <w:rFonts w:ascii="Times New Roman" w:hAnsi="Times New Roman" w:cs="Times New Roman"/>
          <w:sz w:val="20"/>
          <w:szCs w:val="20"/>
        </w:rPr>
        <w:t xml:space="preserve">Increases the initial concentration of dyes facilitates the amount of dye adsorption </w:t>
      </w:r>
      <w:r w:rsidRPr="008670DD">
        <w:rPr>
          <w:rFonts w:ascii="Times New Roman" w:hAnsi="Times New Roman" w:cs="Times New Roman"/>
          <w:sz w:val="20"/>
          <w:szCs w:val="20"/>
        </w:rPr>
        <w:t>since</w:t>
      </w:r>
      <w:r w:rsidR="008670DD" w:rsidRPr="008670DD">
        <w:rPr>
          <w:rFonts w:ascii="Times New Roman" w:hAnsi="Times New Roman" w:cs="Times New Roman"/>
          <w:sz w:val="20"/>
          <w:szCs w:val="20"/>
        </w:rPr>
        <w:t xml:space="preserve"> a </w:t>
      </w:r>
      <w:r>
        <w:rPr>
          <w:rFonts w:ascii="Times New Roman" w:hAnsi="Times New Roman" w:cs="Times New Roman"/>
          <w:sz w:val="20"/>
          <w:szCs w:val="20"/>
        </w:rPr>
        <w:t>better</w:t>
      </w:r>
      <w:r w:rsidR="008670DD" w:rsidRPr="008670DD">
        <w:rPr>
          <w:rFonts w:ascii="Times New Roman" w:hAnsi="Times New Roman" w:cs="Times New Roman"/>
          <w:sz w:val="20"/>
          <w:szCs w:val="20"/>
        </w:rPr>
        <w:t xml:space="preserve"> driving force </w:t>
      </w:r>
      <w:r>
        <w:rPr>
          <w:rFonts w:ascii="Times New Roman" w:hAnsi="Times New Roman" w:cs="Times New Roman"/>
          <w:sz w:val="20"/>
          <w:szCs w:val="20"/>
        </w:rPr>
        <w:t xml:space="preserve">derived in </w:t>
      </w:r>
      <w:r w:rsidR="008670DD" w:rsidRPr="008670DD">
        <w:rPr>
          <w:rFonts w:ascii="Times New Roman" w:hAnsi="Times New Roman" w:cs="Times New Roman"/>
          <w:sz w:val="20"/>
          <w:szCs w:val="20"/>
        </w:rPr>
        <w:t>molecules to reach the surface, but it </w:t>
      </w:r>
      <w:r>
        <w:rPr>
          <w:rFonts w:ascii="Times New Roman" w:hAnsi="Times New Roman" w:cs="Times New Roman"/>
          <w:sz w:val="20"/>
          <w:szCs w:val="20"/>
        </w:rPr>
        <w:t xml:space="preserve">reduces </w:t>
      </w:r>
      <w:r w:rsidR="008670DD" w:rsidRPr="00084A5D">
        <w:rPr>
          <w:rFonts w:ascii="Times New Roman" w:hAnsi="Times New Roman" w:cs="Times New Roman"/>
          <w:sz w:val="20"/>
          <w:szCs w:val="20"/>
        </w:rPr>
        <w:t xml:space="preserve">the </w:t>
      </w:r>
      <w:r w:rsidR="00AF0696" w:rsidRPr="00084A5D">
        <w:rPr>
          <w:rFonts w:ascii="Times New Roman" w:hAnsi="Times New Roman" w:cs="Times New Roman"/>
          <w:sz w:val="20"/>
          <w:szCs w:val="20"/>
        </w:rPr>
        <w:t xml:space="preserve">removal </w:t>
      </w:r>
      <w:r w:rsidR="008670DD" w:rsidRPr="00084A5D">
        <w:rPr>
          <w:rFonts w:ascii="Times New Roman" w:hAnsi="Times New Roman" w:cs="Times New Roman"/>
          <w:sz w:val="20"/>
          <w:szCs w:val="20"/>
        </w:rPr>
        <w:t>percentage</w:t>
      </w:r>
      <w:r w:rsidR="00AB6570">
        <w:rPr>
          <w:rFonts w:ascii="Times New Roman" w:hAnsi="Times New Roman" w:cs="Times New Roman"/>
          <w:sz w:val="20"/>
          <w:szCs w:val="20"/>
        </w:rPr>
        <w:t xml:space="preserve"> </w:t>
      </w:r>
      <w:r w:rsidR="00AF0696" w:rsidRPr="00084A5D">
        <w:rPr>
          <w:rFonts w:ascii="Times New Roman" w:hAnsi="Times New Roman" w:cs="Times New Roman"/>
          <w:sz w:val="20"/>
          <w:szCs w:val="20"/>
        </w:rPr>
        <w:t>effectiveness</w:t>
      </w:r>
      <w:r w:rsidR="008670DD" w:rsidRPr="008670DD">
        <w:rPr>
          <w:rFonts w:ascii="Times New Roman" w:hAnsi="Times New Roman" w:cs="Times New Roman"/>
          <w:sz w:val="20"/>
          <w:szCs w:val="20"/>
        </w:rPr>
        <w:t> </w:t>
      </w:r>
      <w:r w:rsidR="00AF0696">
        <w:rPr>
          <w:rFonts w:ascii="Times New Roman" w:hAnsi="Times New Roman" w:cs="Times New Roman"/>
          <w:sz w:val="20"/>
          <w:szCs w:val="20"/>
        </w:rPr>
        <w:t xml:space="preserve">because of </w:t>
      </w:r>
      <w:r w:rsidR="00AF0696" w:rsidRPr="008670DD">
        <w:rPr>
          <w:rFonts w:ascii="Times New Roman" w:hAnsi="Times New Roman" w:cs="Times New Roman"/>
          <w:sz w:val="20"/>
          <w:szCs w:val="20"/>
        </w:rPr>
        <w:t>the active</w:t>
      </w:r>
      <w:r w:rsidR="00AF0696">
        <w:rPr>
          <w:rFonts w:ascii="Times New Roman" w:hAnsi="Times New Roman" w:cs="Times New Roman"/>
          <w:sz w:val="20"/>
          <w:szCs w:val="20"/>
        </w:rPr>
        <w:t xml:space="preserve"> site of adsorbents</w:t>
      </w:r>
      <w:r w:rsidR="008670DD" w:rsidRPr="008670DD">
        <w:rPr>
          <w:rFonts w:ascii="Times New Roman" w:hAnsi="Times New Roman" w:cs="Times New Roman"/>
          <w:sz w:val="20"/>
          <w:szCs w:val="20"/>
        </w:rPr>
        <w:t xml:space="preserve"> become saturated, </w:t>
      </w:r>
      <w:r w:rsidR="00AF0696" w:rsidRPr="008670DD">
        <w:rPr>
          <w:rFonts w:ascii="Times New Roman" w:hAnsi="Times New Roman" w:cs="Times New Roman"/>
          <w:sz w:val="20"/>
          <w:szCs w:val="20"/>
        </w:rPr>
        <w:t>ultimately</w:t>
      </w:r>
      <w:r w:rsidR="008670DD" w:rsidRPr="008670DD">
        <w:rPr>
          <w:rFonts w:ascii="Times New Roman" w:hAnsi="Times New Roman" w:cs="Times New Roman"/>
          <w:sz w:val="20"/>
          <w:szCs w:val="20"/>
        </w:rPr>
        <w:t xml:space="preserve"> removal efficiency </w:t>
      </w:r>
      <w:r w:rsidR="00AF0696">
        <w:rPr>
          <w:rFonts w:ascii="Times New Roman" w:hAnsi="Times New Roman" w:cs="Times New Roman"/>
          <w:sz w:val="20"/>
          <w:szCs w:val="20"/>
        </w:rPr>
        <w:t>drips</w:t>
      </w:r>
      <w:r w:rsidR="008670DD" w:rsidRPr="008670DD">
        <w:rPr>
          <w:rFonts w:ascii="Times New Roman" w:hAnsi="Times New Roman" w:cs="Times New Roman"/>
          <w:sz w:val="20"/>
          <w:szCs w:val="20"/>
        </w:rPr>
        <w:t>.</w:t>
      </w:r>
      <w:r w:rsidR="00AF0696">
        <w:rPr>
          <w:rFonts w:ascii="Times New Roman" w:hAnsi="Times New Roman" w:cs="Times New Roman"/>
          <w:sz w:val="20"/>
          <w:szCs w:val="20"/>
        </w:rPr>
        <w:t xml:space="preserve"> Hence greater number of </w:t>
      </w:r>
      <w:r w:rsidR="008670DD" w:rsidRPr="008670DD">
        <w:rPr>
          <w:rFonts w:ascii="Times New Roman" w:hAnsi="Times New Roman" w:cs="Times New Roman"/>
          <w:sz w:val="20"/>
          <w:szCs w:val="20"/>
        </w:rPr>
        <w:t xml:space="preserve">dye molecules </w:t>
      </w:r>
      <w:r w:rsidR="00AF0696">
        <w:rPr>
          <w:rFonts w:ascii="Times New Roman" w:hAnsi="Times New Roman" w:cs="Times New Roman"/>
          <w:sz w:val="20"/>
          <w:szCs w:val="20"/>
        </w:rPr>
        <w:t>show</w:t>
      </w:r>
      <w:r w:rsidR="008670DD" w:rsidRPr="008670DD">
        <w:rPr>
          <w:rFonts w:ascii="Times New Roman" w:hAnsi="Times New Roman" w:cs="Times New Roman"/>
          <w:sz w:val="20"/>
          <w:szCs w:val="20"/>
        </w:rPr>
        <w:t xml:space="preserve"> </w:t>
      </w:r>
      <w:r w:rsidR="00AF0696">
        <w:rPr>
          <w:rFonts w:ascii="Times New Roman" w:hAnsi="Times New Roman" w:cs="Times New Roman"/>
          <w:sz w:val="20"/>
          <w:szCs w:val="20"/>
        </w:rPr>
        <w:t xml:space="preserve">greater </w:t>
      </w:r>
      <w:r w:rsidR="00AF0696" w:rsidRPr="008670DD">
        <w:rPr>
          <w:rFonts w:ascii="Times New Roman" w:hAnsi="Times New Roman" w:cs="Times New Roman"/>
          <w:sz w:val="20"/>
          <w:szCs w:val="20"/>
        </w:rPr>
        <w:t>chances</w:t>
      </w:r>
      <w:r w:rsidR="008670DD" w:rsidRPr="008670DD">
        <w:rPr>
          <w:rFonts w:ascii="Times New Roman" w:hAnsi="Times New Roman" w:cs="Times New Roman"/>
          <w:sz w:val="20"/>
          <w:szCs w:val="20"/>
        </w:rPr>
        <w:t xml:space="preserve"> to bind</w:t>
      </w:r>
      <w:r w:rsidR="00AF0696">
        <w:rPr>
          <w:rFonts w:ascii="Times New Roman" w:hAnsi="Times New Roman" w:cs="Times New Roman"/>
          <w:sz w:val="20"/>
          <w:szCs w:val="20"/>
        </w:rPr>
        <w:t xml:space="preserve"> to the adsorbents</w:t>
      </w:r>
      <w:r w:rsidR="008670DD" w:rsidRPr="008670DD">
        <w:rPr>
          <w:rFonts w:ascii="Times New Roman" w:hAnsi="Times New Roman" w:cs="Times New Roman"/>
          <w:sz w:val="20"/>
          <w:szCs w:val="20"/>
        </w:rPr>
        <w:t xml:space="preserve"> but once </w:t>
      </w:r>
      <w:r w:rsidR="00AF0696">
        <w:rPr>
          <w:rFonts w:ascii="Times New Roman" w:hAnsi="Times New Roman" w:cs="Times New Roman"/>
          <w:sz w:val="20"/>
          <w:szCs w:val="20"/>
        </w:rPr>
        <w:t xml:space="preserve">free </w:t>
      </w:r>
      <w:r w:rsidR="008670DD" w:rsidRPr="008670DD">
        <w:rPr>
          <w:rFonts w:ascii="Times New Roman" w:hAnsi="Times New Roman" w:cs="Times New Roman"/>
          <w:sz w:val="20"/>
          <w:szCs w:val="20"/>
        </w:rPr>
        <w:t>sites</w:t>
      </w:r>
      <w:r w:rsidR="00AF0696">
        <w:rPr>
          <w:rFonts w:ascii="Times New Roman" w:hAnsi="Times New Roman" w:cs="Times New Roman"/>
          <w:sz w:val="20"/>
          <w:szCs w:val="20"/>
        </w:rPr>
        <w:t xml:space="preserve"> become binds with dye’s molecules then</w:t>
      </w:r>
      <w:r w:rsidR="008670DD" w:rsidRPr="008670DD">
        <w:rPr>
          <w:rFonts w:ascii="Times New Roman" w:hAnsi="Times New Roman" w:cs="Times New Roman"/>
          <w:sz w:val="20"/>
          <w:szCs w:val="20"/>
        </w:rPr>
        <w:t xml:space="preserve"> </w:t>
      </w:r>
      <w:r w:rsidR="00AF0696">
        <w:rPr>
          <w:rFonts w:ascii="Times New Roman" w:hAnsi="Times New Roman" w:cs="Times New Roman"/>
          <w:sz w:val="20"/>
          <w:szCs w:val="20"/>
        </w:rPr>
        <w:t>rest</w:t>
      </w:r>
      <w:r w:rsidR="008670DD" w:rsidRPr="008670DD">
        <w:rPr>
          <w:rFonts w:ascii="Times New Roman" w:hAnsi="Times New Roman" w:cs="Times New Roman"/>
          <w:sz w:val="20"/>
          <w:szCs w:val="20"/>
        </w:rPr>
        <w:t xml:space="preserve"> dye</w:t>
      </w:r>
      <w:r w:rsidR="00A137BB">
        <w:rPr>
          <w:rFonts w:ascii="Times New Roman" w:hAnsi="Times New Roman" w:cs="Times New Roman"/>
          <w:sz w:val="20"/>
          <w:szCs w:val="20"/>
        </w:rPr>
        <w:t>s</w:t>
      </w:r>
      <w:r w:rsidR="00AF0696">
        <w:rPr>
          <w:rFonts w:ascii="Times New Roman" w:hAnsi="Times New Roman" w:cs="Times New Roman"/>
          <w:sz w:val="20"/>
          <w:szCs w:val="20"/>
        </w:rPr>
        <w:t xml:space="preserve"> </w:t>
      </w:r>
      <w:r w:rsidR="00A137BB">
        <w:rPr>
          <w:rFonts w:ascii="Times New Roman" w:hAnsi="Times New Roman" w:cs="Times New Roman"/>
          <w:sz w:val="20"/>
          <w:szCs w:val="20"/>
        </w:rPr>
        <w:t xml:space="preserve">are </w:t>
      </w:r>
      <w:r w:rsidR="00A137BB" w:rsidRPr="008670DD">
        <w:rPr>
          <w:rFonts w:ascii="Times New Roman" w:hAnsi="Times New Roman" w:cs="Times New Roman"/>
          <w:sz w:val="20"/>
          <w:szCs w:val="20"/>
        </w:rPr>
        <w:t>stays</w:t>
      </w:r>
      <w:r w:rsidR="008670DD" w:rsidRPr="008670DD">
        <w:rPr>
          <w:rFonts w:ascii="Times New Roman" w:hAnsi="Times New Roman" w:cs="Times New Roman"/>
          <w:sz w:val="20"/>
          <w:szCs w:val="20"/>
        </w:rPr>
        <w:t xml:space="preserve"> in solution</w:t>
      </w:r>
      <w:r w:rsidR="00412A68" w:rsidRPr="00412A68">
        <w:rPr>
          <w:rFonts w:ascii="Times New Roman" w:hAnsi="Times New Roman" w:cs="Times New Roman"/>
          <w:sz w:val="20"/>
          <w:szCs w:val="20"/>
        </w:rPr>
        <w:t xml:space="preserve"> </w:t>
      </w:r>
      <w:r w:rsidR="00412A68">
        <w:rPr>
          <w:rFonts w:ascii="Times New Roman" w:hAnsi="Times New Roman" w:cs="Times New Roman"/>
          <w:sz w:val="20"/>
          <w:szCs w:val="20"/>
        </w:rPr>
        <w:t>(</w:t>
      </w:r>
      <w:r w:rsidR="00412A68" w:rsidRPr="00412A68">
        <w:rPr>
          <w:rFonts w:ascii="Times New Roman" w:hAnsi="Times New Roman" w:cs="Times New Roman"/>
          <w:sz w:val="20"/>
          <w:szCs w:val="20"/>
        </w:rPr>
        <w:t>Umejuru, E. C.</w:t>
      </w:r>
      <w:r w:rsidR="00412A68">
        <w:t xml:space="preserve"> </w:t>
      </w:r>
      <w:r w:rsidR="00412A68">
        <w:rPr>
          <w:rFonts w:ascii="Times New Roman" w:hAnsi="Times New Roman" w:cs="Times New Roman"/>
          <w:sz w:val="20"/>
          <w:szCs w:val="20"/>
        </w:rPr>
        <w:t>et.al.,</w:t>
      </w:r>
      <w:r w:rsidR="00412A68" w:rsidRPr="00412A68">
        <w:rPr>
          <w:rFonts w:ascii="Times New Roman" w:hAnsi="Times New Roman" w:cs="Times New Roman"/>
          <w:sz w:val="20"/>
          <w:szCs w:val="20"/>
        </w:rPr>
        <w:t>2024)</w:t>
      </w:r>
    </w:p>
    <w:p w14:paraId="4DCE6018" w14:textId="7FE58A21" w:rsidR="00614B3F" w:rsidRPr="009B30DF" w:rsidRDefault="000E5AA9" w:rsidP="009B30DF">
      <w:pPr>
        <w:pStyle w:val="ListParagraph"/>
        <w:numPr>
          <w:ilvl w:val="2"/>
          <w:numId w:val="39"/>
        </w:numPr>
        <w:spacing w:after="0"/>
        <w:ind w:left="709" w:hanging="567"/>
        <w:jc w:val="both"/>
        <w:rPr>
          <w:rFonts w:ascii="Times New Roman" w:hAnsi="Times New Roman" w:cs="Times New Roman"/>
          <w:sz w:val="20"/>
          <w:szCs w:val="20"/>
        </w:rPr>
      </w:pPr>
      <w:r w:rsidRPr="009B30DF">
        <w:rPr>
          <w:rFonts w:ascii="Times New Roman" w:hAnsi="Times New Roman" w:cs="Times New Roman"/>
          <w:b/>
          <w:bCs/>
          <w:sz w:val="20"/>
          <w:szCs w:val="20"/>
        </w:rPr>
        <w:t>Temperature</w:t>
      </w:r>
      <w:r w:rsidR="008670DD" w:rsidRPr="009B30DF">
        <w:rPr>
          <w:rFonts w:ascii="Times New Roman" w:hAnsi="Times New Roman" w:cs="Times New Roman"/>
          <w:b/>
          <w:bCs/>
          <w:sz w:val="20"/>
          <w:szCs w:val="20"/>
        </w:rPr>
        <w:t>:</w:t>
      </w:r>
      <w:r w:rsidR="00A137BB" w:rsidRPr="009B30DF">
        <w:rPr>
          <w:rFonts w:ascii="Times New Roman" w:hAnsi="Times New Roman" w:cs="Times New Roman"/>
          <w:b/>
          <w:bCs/>
          <w:sz w:val="20"/>
          <w:szCs w:val="20"/>
        </w:rPr>
        <w:t xml:space="preserve"> </w:t>
      </w:r>
    </w:p>
    <w:p w14:paraId="04DBC8A7" w14:textId="0866CD35" w:rsidR="009B30DF" w:rsidRPr="00EB6935" w:rsidRDefault="00A137BB" w:rsidP="009B45E1">
      <w:pPr>
        <w:ind w:left="567"/>
        <w:jc w:val="both"/>
      </w:pPr>
      <w:r>
        <w:rPr>
          <w:rFonts w:ascii="Times New Roman" w:hAnsi="Times New Roman" w:cs="Times New Roman"/>
          <w:sz w:val="20"/>
          <w:szCs w:val="20"/>
        </w:rPr>
        <w:t>T</w:t>
      </w:r>
      <w:r w:rsidRPr="00A137BB">
        <w:rPr>
          <w:rFonts w:ascii="Times New Roman" w:hAnsi="Times New Roman" w:cs="Times New Roman"/>
          <w:sz w:val="20"/>
          <w:szCs w:val="20"/>
        </w:rPr>
        <w:t xml:space="preserve">emperature </w:t>
      </w:r>
      <w:r w:rsidR="00614B3F" w:rsidRPr="00A137BB">
        <w:rPr>
          <w:rFonts w:ascii="Times New Roman" w:hAnsi="Times New Roman" w:cs="Times New Roman"/>
          <w:sz w:val="20"/>
          <w:szCs w:val="20"/>
        </w:rPr>
        <w:t>plays</w:t>
      </w:r>
      <w:r w:rsidRPr="00A137BB">
        <w:rPr>
          <w:rFonts w:ascii="Times New Roman" w:hAnsi="Times New Roman" w:cs="Times New Roman"/>
          <w:sz w:val="20"/>
          <w:szCs w:val="20"/>
        </w:rPr>
        <w:t xml:space="preserve"> an important role for dye removal</w:t>
      </w:r>
      <w:r w:rsidR="00614B3F">
        <w:rPr>
          <w:rFonts w:ascii="Times New Roman" w:hAnsi="Times New Roman" w:cs="Times New Roman"/>
          <w:sz w:val="20"/>
          <w:szCs w:val="20"/>
        </w:rPr>
        <w:t xml:space="preserve">, </w:t>
      </w:r>
      <w:r w:rsidRPr="00084A5D">
        <w:rPr>
          <w:rFonts w:ascii="Times New Roman" w:hAnsi="Times New Roman" w:cs="Times New Roman"/>
          <w:sz w:val="20"/>
          <w:szCs w:val="20"/>
        </w:rPr>
        <w:t>commonly</w:t>
      </w:r>
      <w:r w:rsidR="008670DD" w:rsidRPr="00084A5D">
        <w:rPr>
          <w:rFonts w:ascii="Times New Roman" w:hAnsi="Times New Roman" w:cs="Times New Roman"/>
          <w:b/>
          <w:bCs/>
          <w:sz w:val="20"/>
          <w:szCs w:val="20"/>
        </w:rPr>
        <w:t> </w:t>
      </w:r>
      <w:r w:rsidR="008670DD" w:rsidRPr="00084A5D">
        <w:rPr>
          <w:rStyle w:val="Strong"/>
          <w:rFonts w:ascii="Times New Roman" w:hAnsi="Times New Roman" w:cs="Times New Roman"/>
          <w:b w:val="0"/>
          <w:bCs w:val="0"/>
          <w:sz w:val="20"/>
          <w:szCs w:val="20"/>
        </w:rPr>
        <w:t>increasing efficiency</w:t>
      </w:r>
      <w:r>
        <w:rPr>
          <w:rStyle w:val="Strong"/>
          <w:rFonts w:ascii="Times New Roman" w:hAnsi="Times New Roman" w:cs="Times New Roman"/>
          <w:b w:val="0"/>
          <w:bCs w:val="0"/>
          <w:sz w:val="20"/>
          <w:szCs w:val="20"/>
        </w:rPr>
        <w:t xml:space="preserve"> through</w:t>
      </w:r>
      <w:r w:rsidR="008670DD" w:rsidRPr="00084A5D">
        <w:rPr>
          <w:rStyle w:val="Strong"/>
          <w:rFonts w:ascii="Times New Roman" w:hAnsi="Times New Roman" w:cs="Times New Roman"/>
          <w:b w:val="0"/>
          <w:bCs w:val="0"/>
          <w:sz w:val="20"/>
          <w:szCs w:val="20"/>
        </w:rPr>
        <w:t xml:space="preserve"> </w:t>
      </w:r>
      <w:r w:rsidRPr="00084A5D">
        <w:rPr>
          <w:rStyle w:val="Strong"/>
          <w:rFonts w:ascii="Times New Roman" w:hAnsi="Times New Roman" w:cs="Times New Roman"/>
          <w:b w:val="0"/>
          <w:bCs w:val="0"/>
          <w:sz w:val="20"/>
          <w:szCs w:val="20"/>
        </w:rPr>
        <w:t>enhancing</w:t>
      </w:r>
      <w:r w:rsidR="008670DD" w:rsidRPr="00084A5D">
        <w:rPr>
          <w:rStyle w:val="Strong"/>
          <w:rFonts w:ascii="Times New Roman" w:hAnsi="Times New Roman" w:cs="Times New Roman"/>
          <w:b w:val="0"/>
          <w:bCs w:val="0"/>
          <w:sz w:val="20"/>
          <w:szCs w:val="20"/>
        </w:rPr>
        <w:t xml:space="preserve"> molecular energy and </w:t>
      </w:r>
      <w:r w:rsidR="008670DD" w:rsidRPr="00A137BB">
        <w:rPr>
          <w:rStyle w:val="Strong"/>
          <w:rFonts w:ascii="Times New Roman" w:hAnsi="Times New Roman" w:cs="Times New Roman"/>
          <w:b w:val="0"/>
          <w:bCs w:val="0"/>
          <w:sz w:val="20"/>
          <w:szCs w:val="20"/>
        </w:rPr>
        <w:t>diffusion</w:t>
      </w:r>
      <w:r w:rsidRPr="00A137BB">
        <w:rPr>
          <w:rFonts w:ascii="Times New Roman" w:hAnsi="Times New Roman" w:cs="Times New Roman"/>
          <w:sz w:val="20"/>
          <w:szCs w:val="20"/>
        </w:rPr>
        <w:t xml:space="preserve"> that facilitate</w:t>
      </w:r>
      <w:r>
        <w:rPr>
          <w:rFonts w:ascii="Times New Roman" w:hAnsi="Times New Roman" w:cs="Times New Roman"/>
          <w:sz w:val="20"/>
          <w:szCs w:val="20"/>
        </w:rPr>
        <w:t xml:space="preserve"> to</w:t>
      </w:r>
      <w:r w:rsidRPr="00A137BB">
        <w:rPr>
          <w:rFonts w:ascii="Times New Roman" w:hAnsi="Times New Roman" w:cs="Times New Roman"/>
          <w:sz w:val="20"/>
          <w:szCs w:val="20"/>
        </w:rPr>
        <w:t xml:space="preserve"> dye</w:t>
      </w:r>
      <w:r w:rsidR="008670DD" w:rsidRPr="00A137BB">
        <w:rPr>
          <w:rFonts w:ascii="Times New Roman" w:hAnsi="Times New Roman" w:cs="Times New Roman"/>
          <w:sz w:val="20"/>
          <w:szCs w:val="20"/>
        </w:rPr>
        <w:t xml:space="preserve">-adsorbent interactions more </w:t>
      </w:r>
      <w:r w:rsidRPr="00A137BB">
        <w:rPr>
          <w:rFonts w:ascii="Times New Roman" w:hAnsi="Times New Roman" w:cs="Times New Roman"/>
          <w:sz w:val="20"/>
          <w:szCs w:val="20"/>
        </w:rPr>
        <w:t>favourable</w:t>
      </w:r>
      <w:r w:rsidR="008670DD" w:rsidRPr="00A137BB">
        <w:rPr>
          <w:rFonts w:ascii="Times New Roman" w:hAnsi="Times New Roman" w:cs="Times New Roman"/>
          <w:sz w:val="20"/>
          <w:szCs w:val="20"/>
        </w:rPr>
        <w:t xml:space="preserve"> </w:t>
      </w:r>
      <w:r>
        <w:rPr>
          <w:rFonts w:ascii="Times New Roman" w:hAnsi="Times New Roman" w:cs="Times New Roman"/>
          <w:sz w:val="20"/>
          <w:szCs w:val="20"/>
        </w:rPr>
        <w:t xml:space="preserve">at </w:t>
      </w:r>
      <w:r w:rsidR="008670DD" w:rsidRPr="00A137BB">
        <w:rPr>
          <w:rFonts w:ascii="Times New Roman" w:hAnsi="Times New Roman" w:cs="Times New Roman"/>
          <w:sz w:val="20"/>
          <w:szCs w:val="20"/>
        </w:rPr>
        <w:t>endothermic</w:t>
      </w:r>
      <w:r>
        <w:rPr>
          <w:rFonts w:ascii="Times New Roman" w:hAnsi="Times New Roman" w:cs="Times New Roman"/>
          <w:sz w:val="20"/>
          <w:szCs w:val="20"/>
        </w:rPr>
        <w:t xml:space="preserve"> reactions</w:t>
      </w:r>
      <w:r w:rsidR="008670DD" w:rsidRPr="00A137BB">
        <w:rPr>
          <w:rFonts w:ascii="Times New Roman" w:hAnsi="Times New Roman" w:cs="Times New Roman"/>
          <w:sz w:val="20"/>
          <w:szCs w:val="20"/>
        </w:rPr>
        <w:t xml:space="preserve">, </w:t>
      </w:r>
      <w:r>
        <w:rPr>
          <w:rFonts w:ascii="Times New Roman" w:hAnsi="Times New Roman" w:cs="Times New Roman"/>
          <w:sz w:val="20"/>
          <w:szCs w:val="20"/>
        </w:rPr>
        <w:t xml:space="preserve">while </w:t>
      </w:r>
      <w:r w:rsidRPr="00A137BB">
        <w:rPr>
          <w:rStyle w:val="Strong"/>
          <w:rFonts w:ascii="Times New Roman" w:hAnsi="Times New Roman" w:cs="Times New Roman"/>
          <w:b w:val="0"/>
          <w:bCs w:val="0"/>
          <w:sz w:val="20"/>
          <w:szCs w:val="20"/>
        </w:rPr>
        <w:t>extreme</w:t>
      </w:r>
      <w:r w:rsidR="008670DD" w:rsidRPr="00A137BB">
        <w:rPr>
          <w:rStyle w:val="Strong"/>
          <w:rFonts w:ascii="Times New Roman" w:hAnsi="Times New Roman" w:cs="Times New Roman"/>
          <w:b w:val="0"/>
          <w:bCs w:val="0"/>
          <w:sz w:val="20"/>
          <w:szCs w:val="20"/>
        </w:rPr>
        <w:t xml:space="preserve"> heat can </w:t>
      </w:r>
      <w:r w:rsidRPr="00A137BB">
        <w:rPr>
          <w:rStyle w:val="Strong"/>
          <w:rFonts w:ascii="Times New Roman" w:hAnsi="Times New Roman" w:cs="Times New Roman"/>
          <w:b w:val="0"/>
          <w:bCs w:val="0"/>
          <w:sz w:val="20"/>
          <w:szCs w:val="20"/>
        </w:rPr>
        <w:t>occasionally</w:t>
      </w:r>
      <w:r w:rsidR="008670DD" w:rsidRPr="00A137BB">
        <w:rPr>
          <w:rStyle w:val="Strong"/>
          <w:rFonts w:ascii="Times New Roman" w:hAnsi="Times New Roman" w:cs="Times New Roman"/>
          <w:b w:val="0"/>
          <w:bCs w:val="0"/>
          <w:sz w:val="20"/>
          <w:szCs w:val="20"/>
        </w:rPr>
        <w:t xml:space="preserve"> hinder removal</w:t>
      </w:r>
      <w:r w:rsidR="008670DD" w:rsidRPr="00A137BB">
        <w:rPr>
          <w:rFonts w:ascii="Times New Roman" w:hAnsi="Times New Roman" w:cs="Times New Roman"/>
          <w:sz w:val="20"/>
          <w:szCs w:val="20"/>
        </w:rPr>
        <w:t> </w:t>
      </w:r>
      <w:r>
        <w:rPr>
          <w:rFonts w:ascii="Times New Roman" w:hAnsi="Times New Roman" w:cs="Times New Roman"/>
          <w:sz w:val="20"/>
          <w:szCs w:val="20"/>
        </w:rPr>
        <w:t>via</w:t>
      </w:r>
      <w:r w:rsidR="008670DD" w:rsidRPr="00A137BB">
        <w:rPr>
          <w:rFonts w:ascii="Times New Roman" w:hAnsi="Times New Roman" w:cs="Times New Roman"/>
          <w:sz w:val="20"/>
          <w:szCs w:val="20"/>
        </w:rPr>
        <w:t xml:space="preserve"> </w:t>
      </w:r>
      <w:r w:rsidRPr="00A137BB">
        <w:rPr>
          <w:rFonts w:ascii="Times New Roman" w:hAnsi="Times New Roman" w:cs="Times New Roman"/>
          <w:sz w:val="20"/>
          <w:szCs w:val="20"/>
        </w:rPr>
        <w:t>producing</w:t>
      </w:r>
      <w:r>
        <w:rPr>
          <w:rFonts w:ascii="Times New Roman" w:hAnsi="Times New Roman" w:cs="Times New Roman"/>
          <w:sz w:val="20"/>
          <w:szCs w:val="20"/>
        </w:rPr>
        <w:t xml:space="preserve"> </w:t>
      </w:r>
      <w:r w:rsidRPr="00A137BB">
        <w:rPr>
          <w:rFonts w:ascii="Times New Roman" w:hAnsi="Times New Roman" w:cs="Times New Roman"/>
          <w:sz w:val="20"/>
          <w:szCs w:val="20"/>
        </w:rPr>
        <w:t xml:space="preserve">degradation </w:t>
      </w:r>
      <w:r>
        <w:rPr>
          <w:rFonts w:ascii="Times New Roman" w:hAnsi="Times New Roman" w:cs="Times New Roman"/>
          <w:sz w:val="20"/>
          <w:szCs w:val="20"/>
        </w:rPr>
        <w:t>of</w:t>
      </w:r>
      <w:r w:rsidR="008670DD" w:rsidRPr="00A137BB">
        <w:rPr>
          <w:rFonts w:ascii="Times New Roman" w:hAnsi="Times New Roman" w:cs="Times New Roman"/>
          <w:sz w:val="20"/>
          <w:szCs w:val="20"/>
        </w:rPr>
        <w:t xml:space="preserve"> </w:t>
      </w:r>
      <w:r w:rsidR="00614B3F" w:rsidRPr="00A137BB">
        <w:rPr>
          <w:rFonts w:ascii="Times New Roman" w:hAnsi="Times New Roman" w:cs="Times New Roman"/>
          <w:sz w:val="20"/>
          <w:szCs w:val="20"/>
        </w:rPr>
        <w:t xml:space="preserve">dye </w:t>
      </w:r>
      <w:r w:rsidR="00614B3F">
        <w:rPr>
          <w:rFonts w:ascii="Times New Roman" w:hAnsi="Times New Roman" w:cs="Times New Roman"/>
          <w:sz w:val="20"/>
          <w:szCs w:val="20"/>
        </w:rPr>
        <w:t>involved</w:t>
      </w:r>
      <w:r>
        <w:rPr>
          <w:rFonts w:ascii="Times New Roman" w:hAnsi="Times New Roman" w:cs="Times New Roman"/>
          <w:sz w:val="20"/>
          <w:szCs w:val="20"/>
        </w:rPr>
        <w:t xml:space="preserve"> </w:t>
      </w:r>
      <w:r w:rsidR="008670DD" w:rsidRPr="00A137BB">
        <w:rPr>
          <w:rFonts w:ascii="Times New Roman" w:hAnsi="Times New Roman" w:cs="Times New Roman"/>
          <w:sz w:val="20"/>
          <w:szCs w:val="20"/>
        </w:rPr>
        <w:t>hydrolysis</w:t>
      </w:r>
      <w:r>
        <w:rPr>
          <w:rFonts w:ascii="Times New Roman" w:hAnsi="Times New Roman" w:cs="Times New Roman"/>
          <w:sz w:val="20"/>
          <w:szCs w:val="20"/>
        </w:rPr>
        <w:t xml:space="preserve"> reaction</w:t>
      </w:r>
      <w:r w:rsidR="008670DD" w:rsidRPr="00A137BB">
        <w:rPr>
          <w:rFonts w:ascii="Times New Roman" w:hAnsi="Times New Roman" w:cs="Times New Roman"/>
          <w:sz w:val="20"/>
          <w:szCs w:val="20"/>
        </w:rPr>
        <w:t xml:space="preserve"> or </w:t>
      </w:r>
      <w:r>
        <w:rPr>
          <w:rFonts w:ascii="Times New Roman" w:hAnsi="Times New Roman" w:cs="Times New Roman"/>
          <w:sz w:val="20"/>
          <w:szCs w:val="20"/>
        </w:rPr>
        <w:t xml:space="preserve">minimise </w:t>
      </w:r>
      <w:r w:rsidR="008670DD" w:rsidRPr="00A137BB">
        <w:rPr>
          <w:rFonts w:ascii="Times New Roman" w:hAnsi="Times New Roman" w:cs="Times New Roman"/>
          <w:sz w:val="20"/>
          <w:szCs w:val="20"/>
        </w:rPr>
        <w:t>binding</w:t>
      </w:r>
      <w:r w:rsidR="008670DD" w:rsidRPr="00A137BB">
        <w:rPr>
          <w:rFonts w:ascii="Times New Roman" w:hAnsi="Times New Roman" w:cs="Times New Roman"/>
          <w:color w:val="0A0A0A"/>
          <w:sz w:val="20"/>
          <w:szCs w:val="20"/>
          <w:shd w:val="clear" w:color="auto" w:fill="FFFFFF"/>
        </w:rPr>
        <w:t>. Most</w:t>
      </w:r>
      <w:r w:rsidR="00C638D8">
        <w:rPr>
          <w:rFonts w:ascii="Times New Roman" w:hAnsi="Times New Roman" w:cs="Times New Roman"/>
          <w:color w:val="0A0A0A"/>
          <w:sz w:val="20"/>
          <w:szCs w:val="20"/>
          <w:shd w:val="clear" w:color="auto" w:fill="FFFFFF"/>
        </w:rPr>
        <w:t xml:space="preserve"> of the</w:t>
      </w:r>
      <w:r w:rsidR="008670DD" w:rsidRPr="00A137BB">
        <w:rPr>
          <w:rFonts w:ascii="Times New Roman" w:hAnsi="Times New Roman" w:cs="Times New Roman"/>
          <w:color w:val="0A0A0A"/>
          <w:sz w:val="20"/>
          <w:szCs w:val="20"/>
          <w:shd w:val="clear" w:color="auto" w:fill="FFFFFF"/>
        </w:rPr>
        <w:t xml:space="preserve"> </w:t>
      </w:r>
      <w:r w:rsidR="00C638D8">
        <w:rPr>
          <w:rFonts w:ascii="Times New Roman" w:hAnsi="Times New Roman" w:cs="Times New Roman"/>
          <w:color w:val="0A0A0A"/>
          <w:sz w:val="20"/>
          <w:szCs w:val="20"/>
          <w:shd w:val="clear" w:color="auto" w:fill="FFFFFF"/>
        </w:rPr>
        <w:t xml:space="preserve">researchers </w:t>
      </w:r>
      <w:r w:rsidR="008670DD" w:rsidRPr="00A137BB">
        <w:rPr>
          <w:rFonts w:ascii="Times New Roman" w:hAnsi="Times New Roman" w:cs="Times New Roman"/>
          <w:color w:val="0A0A0A"/>
          <w:sz w:val="20"/>
          <w:szCs w:val="20"/>
          <w:shd w:val="clear" w:color="auto" w:fill="FFFFFF"/>
        </w:rPr>
        <w:t>show better removal</w:t>
      </w:r>
      <w:r w:rsidR="00C638D8">
        <w:rPr>
          <w:rFonts w:ascii="Times New Roman" w:hAnsi="Times New Roman" w:cs="Times New Roman"/>
          <w:color w:val="0A0A0A"/>
          <w:sz w:val="20"/>
          <w:szCs w:val="20"/>
          <w:shd w:val="clear" w:color="auto" w:fill="FFFFFF"/>
        </w:rPr>
        <w:t xml:space="preserve"> occurs at </w:t>
      </w:r>
      <w:r w:rsidR="008670DD" w:rsidRPr="00A137BB">
        <w:rPr>
          <w:rFonts w:ascii="Times New Roman" w:hAnsi="Times New Roman" w:cs="Times New Roman"/>
          <w:color w:val="0A0A0A"/>
          <w:sz w:val="20"/>
          <w:szCs w:val="20"/>
          <w:shd w:val="clear" w:color="auto" w:fill="FFFFFF"/>
        </w:rPr>
        <w:t>higher temperatures</w:t>
      </w:r>
      <w:r w:rsidR="00C638D8">
        <w:rPr>
          <w:rFonts w:ascii="Times New Roman" w:hAnsi="Times New Roman" w:cs="Times New Roman"/>
          <w:color w:val="0A0A0A"/>
          <w:sz w:val="20"/>
          <w:szCs w:val="20"/>
          <w:shd w:val="clear" w:color="auto" w:fill="FFFFFF"/>
        </w:rPr>
        <w:t xml:space="preserve"> that </w:t>
      </w:r>
      <w:r w:rsidR="008670DD" w:rsidRPr="00A137BB">
        <w:rPr>
          <w:rFonts w:ascii="Times New Roman" w:hAnsi="Times New Roman" w:cs="Times New Roman"/>
          <w:color w:val="0A0A0A"/>
          <w:sz w:val="20"/>
          <w:szCs w:val="20"/>
          <w:shd w:val="clear" w:color="auto" w:fill="FFFFFF"/>
        </w:rPr>
        <w:t>indicat</w:t>
      </w:r>
      <w:r w:rsidR="00C638D8">
        <w:rPr>
          <w:rFonts w:ascii="Times New Roman" w:hAnsi="Times New Roman" w:cs="Times New Roman"/>
          <w:color w:val="0A0A0A"/>
          <w:sz w:val="20"/>
          <w:szCs w:val="20"/>
          <w:shd w:val="clear" w:color="auto" w:fill="FFFFFF"/>
        </w:rPr>
        <w:t xml:space="preserve">e </w:t>
      </w:r>
      <w:r w:rsidR="008670DD" w:rsidRPr="00A137BB">
        <w:rPr>
          <w:rFonts w:ascii="Times New Roman" w:hAnsi="Times New Roman" w:cs="Times New Roman"/>
          <w:color w:val="0A0A0A"/>
          <w:sz w:val="20"/>
          <w:szCs w:val="20"/>
          <w:shd w:val="clear" w:color="auto" w:fill="FFFFFF"/>
        </w:rPr>
        <w:t xml:space="preserve">an endothermic adsorption </w:t>
      </w:r>
      <w:r w:rsidR="00C638D8">
        <w:rPr>
          <w:rFonts w:ascii="Times New Roman" w:hAnsi="Times New Roman" w:cs="Times New Roman"/>
          <w:color w:val="0A0A0A"/>
          <w:sz w:val="20"/>
          <w:szCs w:val="20"/>
          <w:shd w:val="clear" w:color="auto" w:fill="FFFFFF"/>
        </w:rPr>
        <w:t>mechanism</w:t>
      </w:r>
      <w:r w:rsidR="008670DD" w:rsidRPr="00A137BB">
        <w:rPr>
          <w:rFonts w:ascii="Times New Roman" w:hAnsi="Times New Roman" w:cs="Times New Roman"/>
          <w:color w:val="0A0A0A"/>
          <w:sz w:val="20"/>
          <w:szCs w:val="20"/>
          <w:shd w:val="clear" w:color="auto" w:fill="FFFFFF"/>
        </w:rPr>
        <w:t>, but this</w:t>
      </w:r>
      <w:r w:rsidR="00C638D8">
        <w:rPr>
          <w:rFonts w:ascii="Times New Roman" w:hAnsi="Times New Roman" w:cs="Times New Roman"/>
          <w:color w:val="0A0A0A"/>
          <w:sz w:val="20"/>
          <w:szCs w:val="20"/>
          <w:shd w:val="clear" w:color="auto" w:fill="FFFFFF"/>
        </w:rPr>
        <w:t xml:space="preserve"> also </w:t>
      </w:r>
      <w:r w:rsidR="00C638D8" w:rsidRPr="00A137BB">
        <w:rPr>
          <w:rFonts w:ascii="Times New Roman" w:hAnsi="Times New Roman" w:cs="Times New Roman"/>
          <w:color w:val="0A0A0A"/>
          <w:sz w:val="20"/>
          <w:szCs w:val="20"/>
          <w:shd w:val="clear" w:color="auto" w:fill="FFFFFF"/>
        </w:rPr>
        <w:t>depends</w:t>
      </w:r>
      <w:r w:rsidR="008670DD" w:rsidRPr="00A137BB">
        <w:rPr>
          <w:rFonts w:ascii="Times New Roman" w:hAnsi="Times New Roman" w:cs="Times New Roman"/>
          <w:color w:val="0A0A0A"/>
          <w:sz w:val="20"/>
          <w:szCs w:val="20"/>
          <w:shd w:val="clear" w:color="auto" w:fill="FFFFFF"/>
        </w:rPr>
        <w:t xml:space="preserve"> on the </w:t>
      </w:r>
      <w:r w:rsidR="00C638D8" w:rsidRPr="00A137BB">
        <w:rPr>
          <w:rFonts w:ascii="Times New Roman" w:hAnsi="Times New Roman" w:cs="Times New Roman"/>
          <w:color w:val="0A0A0A"/>
          <w:sz w:val="20"/>
          <w:szCs w:val="20"/>
          <w:shd w:val="clear" w:color="auto" w:fill="FFFFFF"/>
        </w:rPr>
        <w:t>precise</w:t>
      </w:r>
      <w:r w:rsidR="008670DD" w:rsidRPr="00A137BB">
        <w:rPr>
          <w:rFonts w:ascii="Times New Roman" w:hAnsi="Times New Roman" w:cs="Times New Roman"/>
          <w:color w:val="0A0A0A"/>
          <w:sz w:val="20"/>
          <w:szCs w:val="20"/>
          <w:shd w:val="clear" w:color="auto" w:fill="FFFFFF"/>
        </w:rPr>
        <w:t xml:space="preserve"> dye, adsorbent, and temperature</w:t>
      </w:r>
      <w:r w:rsidR="008670DD" w:rsidRPr="008670DD">
        <w:rPr>
          <w:rFonts w:ascii="Times New Roman" w:hAnsi="Times New Roman" w:cs="Times New Roman"/>
          <w:color w:val="0A0A0A"/>
          <w:sz w:val="20"/>
          <w:szCs w:val="20"/>
          <w:shd w:val="clear" w:color="auto" w:fill="FFFFFF"/>
        </w:rPr>
        <w:t xml:space="preserve"> range</w:t>
      </w:r>
      <w:r w:rsidR="00412A68">
        <w:rPr>
          <w:rFonts w:ascii="Times New Roman" w:hAnsi="Times New Roman" w:cs="Times New Roman"/>
          <w:color w:val="0A0A0A"/>
          <w:sz w:val="20"/>
          <w:szCs w:val="20"/>
          <w:shd w:val="clear" w:color="auto" w:fill="FFFFFF"/>
        </w:rPr>
        <w:t xml:space="preserve"> (</w:t>
      </w:r>
      <w:r w:rsidR="00412A68" w:rsidRPr="00412A68">
        <w:rPr>
          <w:rFonts w:ascii="Times New Roman" w:hAnsi="Times New Roman" w:cs="Times New Roman"/>
          <w:sz w:val="20"/>
          <w:szCs w:val="20"/>
        </w:rPr>
        <w:t>Moheb, M.</w:t>
      </w:r>
      <w:r w:rsidR="00EB6935">
        <w:rPr>
          <w:rFonts w:ascii="Times New Roman" w:hAnsi="Times New Roman" w:cs="Times New Roman"/>
          <w:sz w:val="20"/>
          <w:szCs w:val="20"/>
        </w:rPr>
        <w:t xml:space="preserve"> </w:t>
      </w:r>
      <w:r w:rsidR="00412A68">
        <w:rPr>
          <w:rFonts w:ascii="Times New Roman" w:hAnsi="Times New Roman" w:cs="Times New Roman"/>
          <w:sz w:val="20"/>
          <w:szCs w:val="20"/>
        </w:rPr>
        <w:t xml:space="preserve">et.al., </w:t>
      </w:r>
      <w:r w:rsidR="00412A68" w:rsidRPr="00412A68">
        <w:rPr>
          <w:rFonts w:ascii="Times New Roman" w:hAnsi="Times New Roman" w:cs="Times New Roman"/>
          <w:sz w:val="20"/>
          <w:szCs w:val="20"/>
        </w:rPr>
        <w:t>2025)</w:t>
      </w:r>
      <w:r w:rsidR="00EB6935">
        <w:t>.</w:t>
      </w:r>
    </w:p>
    <w:p w14:paraId="0C61C930" w14:textId="29F167B1" w:rsidR="000E5AA9" w:rsidRPr="009B30DF" w:rsidRDefault="000E5AA9" w:rsidP="009B30DF">
      <w:pPr>
        <w:pStyle w:val="ListParagraph"/>
        <w:numPr>
          <w:ilvl w:val="2"/>
          <w:numId w:val="39"/>
        </w:numPr>
        <w:spacing w:after="0"/>
        <w:jc w:val="both"/>
        <w:rPr>
          <w:rFonts w:ascii="Times New Roman" w:hAnsi="Times New Roman" w:cs="Times New Roman"/>
          <w:b/>
          <w:bCs/>
          <w:sz w:val="20"/>
          <w:szCs w:val="20"/>
        </w:rPr>
      </w:pPr>
      <w:r w:rsidRPr="009B30DF">
        <w:rPr>
          <w:rFonts w:ascii="Times New Roman" w:hAnsi="Times New Roman" w:cs="Times New Roman"/>
          <w:b/>
          <w:bCs/>
          <w:sz w:val="20"/>
          <w:szCs w:val="20"/>
        </w:rPr>
        <w:t>Contact time</w:t>
      </w:r>
      <w:r w:rsidR="00566422" w:rsidRPr="009B30DF">
        <w:rPr>
          <w:rFonts w:ascii="Times New Roman" w:hAnsi="Times New Roman" w:cs="Times New Roman"/>
          <w:b/>
          <w:bCs/>
          <w:sz w:val="20"/>
          <w:szCs w:val="20"/>
        </w:rPr>
        <w:t>:</w:t>
      </w:r>
    </w:p>
    <w:p w14:paraId="1CE1DD98" w14:textId="35D126A8" w:rsidR="009B30DF" w:rsidRPr="009B45E1" w:rsidRDefault="0053171F" w:rsidP="009B45E1">
      <w:pPr>
        <w:ind w:left="567"/>
        <w:jc w:val="both"/>
      </w:pPr>
      <w:r w:rsidRPr="0053171F">
        <w:rPr>
          <w:rFonts w:ascii="Times New Roman" w:hAnsi="Times New Roman" w:cs="Times New Roman"/>
          <w:sz w:val="20"/>
          <w:szCs w:val="20"/>
        </w:rPr>
        <w:t>This is an important factor affecting dye removal. A short contact time of 15–60 minutes is often sufficient for rapid initial adsorption using natural adsorbents such as fruit peels or activated carbon. In contrast, processes such as photocatalysis generally require longer reaction times, for example up to 6 hours, to achieve higher removal efficiencies. Ultimately, the system reaches equilibrium, beyond which further increases in contact time result in minimal improvement in dye removal. This behavior strongly depends on the nature of the adsorbent (e.g., cassava, chitosan, rice husk), as well as dye type, initial dye concentration, pH, and temperature</w:t>
      </w:r>
      <w:r w:rsidR="00AB6570">
        <w:rPr>
          <w:rFonts w:ascii="Times New Roman" w:hAnsi="Times New Roman" w:cs="Times New Roman"/>
          <w:sz w:val="20"/>
          <w:szCs w:val="20"/>
        </w:rPr>
        <w:t xml:space="preserve"> (</w:t>
      </w:r>
      <w:r w:rsidR="00AB6570" w:rsidRPr="00AB6570">
        <w:rPr>
          <w:rFonts w:ascii="Times New Roman" w:hAnsi="Times New Roman" w:cs="Times New Roman"/>
          <w:sz w:val="20"/>
          <w:szCs w:val="20"/>
        </w:rPr>
        <w:t xml:space="preserve">Mutalib, N. F. A. </w:t>
      </w:r>
      <w:r w:rsidR="009B45E1" w:rsidRPr="00AB6570">
        <w:rPr>
          <w:rFonts w:ascii="Times New Roman" w:hAnsi="Times New Roman" w:cs="Times New Roman"/>
          <w:sz w:val="20"/>
          <w:szCs w:val="20"/>
        </w:rPr>
        <w:t>A. et.al</w:t>
      </w:r>
      <w:r w:rsidR="00AB6570" w:rsidRPr="00AB6570">
        <w:rPr>
          <w:rFonts w:ascii="Times New Roman" w:hAnsi="Times New Roman" w:cs="Times New Roman"/>
          <w:sz w:val="20"/>
          <w:szCs w:val="20"/>
        </w:rPr>
        <w:t xml:space="preserve">. </w:t>
      </w:r>
      <w:r w:rsidR="00AB6570">
        <w:rPr>
          <w:rFonts w:ascii="Times New Roman" w:hAnsi="Times New Roman" w:cs="Times New Roman"/>
          <w:sz w:val="20"/>
          <w:szCs w:val="20"/>
        </w:rPr>
        <w:t>2025)</w:t>
      </w:r>
      <w:r w:rsidR="009B45E1">
        <w:t>.</w:t>
      </w:r>
    </w:p>
    <w:p w14:paraId="4FA8C0CE" w14:textId="3BB85A40" w:rsidR="0053171F" w:rsidRPr="009B30DF" w:rsidRDefault="0053171F" w:rsidP="009B30DF">
      <w:pPr>
        <w:pStyle w:val="ListParagraph"/>
        <w:numPr>
          <w:ilvl w:val="2"/>
          <w:numId w:val="39"/>
        </w:numPr>
        <w:spacing w:after="0"/>
        <w:jc w:val="both"/>
        <w:rPr>
          <w:rFonts w:ascii="Times New Roman" w:hAnsi="Times New Roman" w:cs="Times New Roman"/>
          <w:sz w:val="20"/>
          <w:szCs w:val="20"/>
        </w:rPr>
      </w:pPr>
      <w:r w:rsidRPr="009B30DF">
        <w:rPr>
          <w:rFonts w:ascii="Times New Roman" w:hAnsi="Times New Roman" w:cs="Times New Roman"/>
          <w:b/>
          <w:bCs/>
          <w:sz w:val="20"/>
          <w:szCs w:val="20"/>
        </w:rPr>
        <w:t>Surface area and porosity of adsorbent</w:t>
      </w:r>
      <w:r w:rsidR="00AE023A" w:rsidRPr="009B30DF">
        <w:rPr>
          <w:rFonts w:ascii="Times New Roman" w:hAnsi="Times New Roman" w:cs="Times New Roman"/>
          <w:b/>
          <w:bCs/>
          <w:sz w:val="20"/>
          <w:szCs w:val="20"/>
        </w:rPr>
        <w:t>:</w:t>
      </w:r>
    </w:p>
    <w:p w14:paraId="2BE07B2F" w14:textId="51ABC4EA" w:rsidR="00566422" w:rsidRPr="00AB6570" w:rsidRDefault="00566422" w:rsidP="009B45E1">
      <w:pPr>
        <w:ind w:left="567"/>
        <w:jc w:val="both"/>
      </w:pPr>
      <w:r w:rsidRPr="00566422">
        <w:rPr>
          <w:rFonts w:ascii="Times New Roman" w:hAnsi="Times New Roman" w:cs="Times New Roman"/>
          <w:sz w:val="20"/>
          <w:szCs w:val="20"/>
        </w:rPr>
        <w:t xml:space="preserve">Significant dye removal requires adsorbents with high specific surface areas, typically ranging from hundreds to thousands of m²/g, and well-developed porous structures consisting of micro- and mesopores. These features provide abundant active sites for dye molecules, with pore sizes suitable for accommodating a wide variety of dye structures, thereby ensuring better accessibility, faster uptake, and higher adsorption capacity. Adsorbents such as activated carbon, graphene, and porous polymers outperform others due to their advanced pore architectures. In particular, mesopores facilitate the adsorption of larger dye molecules, while micropores contribute to rapid adsorption kinetics, collectively determining the overall performance of the </w:t>
      </w:r>
      <w:r w:rsidR="009B45E1" w:rsidRPr="00566422">
        <w:rPr>
          <w:rFonts w:ascii="Times New Roman" w:hAnsi="Times New Roman" w:cs="Times New Roman"/>
          <w:sz w:val="20"/>
          <w:szCs w:val="20"/>
        </w:rPr>
        <w:t>adsorbent</w:t>
      </w:r>
      <w:r w:rsidR="009B45E1">
        <w:rPr>
          <w:rFonts w:ascii="Times New Roman" w:hAnsi="Times New Roman" w:cs="Times New Roman"/>
          <w:sz w:val="20"/>
          <w:szCs w:val="20"/>
        </w:rPr>
        <w:t xml:space="preserve"> (</w:t>
      </w:r>
      <w:r w:rsidR="00AB6570" w:rsidRPr="00E86D27">
        <w:rPr>
          <w:rFonts w:ascii="Times New Roman" w:hAnsi="Times New Roman" w:cs="Times New Roman"/>
          <w:sz w:val="20"/>
          <w:szCs w:val="20"/>
        </w:rPr>
        <w:t>Gunasena, M. D. K. M. et.al. 2025</w:t>
      </w:r>
      <w:r w:rsidR="00AB6570">
        <w:rPr>
          <w:rFonts w:ascii="Times New Roman" w:hAnsi="Times New Roman" w:cs="Times New Roman"/>
          <w:sz w:val="20"/>
          <w:szCs w:val="20"/>
        </w:rPr>
        <w:t xml:space="preserve">; </w:t>
      </w:r>
      <w:r w:rsidR="00AB6570" w:rsidRPr="00E86D27">
        <w:rPr>
          <w:rFonts w:ascii="Times New Roman" w:hAnsi="Times New Roman" w:cs="Times New Roman"/>
          <w:sz w:val="20"/>
          <w:szCs w:val="20"/>
        </w:rPr>
        <w:t>Sreelekshmi, P. B.</w:t>
      </w:r>
      <w:r w:rsidR="00AB6570">
        <w:rPr>
          <w:rFonts w:ascii="Times New Roman" w:hAnsi="Times New Roman" w:cs="Times New Roman"/>
          <w:sz w:val="20"/>
          <w:szCs w:val="20"/>
        </w:rPr>
        <w:t xml:space="preserve"> et.al., 2024</w:t>
      </w:r>
      <w:r w:rsidR="00AB6570" w:rsidRPr="00E86D27">
        <w:rPr>
          <w:rFonts w:ascii="Times New Roman" w:hAnsi="Times New Roman" w:cs="Times New Roman"/>
          <w:sz w:val="20"/>
          <w:szCs w:val="20"/>
        </w:rPr>
        <w:t>)</w:t>
      </w:r>
      <w:r w:rsidRPr="00566422">
        <w:rPr>
          <w:rFonts w:ascii="Times New Roman" w:hAnsi="Times New Roman" w:cs="Times New Roman"/>
          <w:sz w:val="20"/>
          <w:szCs w:val="20"/>
        </w:rPr>
        <w:t>.</w:t>
      </w:r>
    </w:p>
    <w:p w14:paraId="5B16D101"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7. Advantages of Green Materials</w:t>
      </w:r>
    </w:p>
    <w:p w14:paraId="30120DC7" w14:textId="31C51A27" w:rsidR="00AE023A" w:rsidRDefault="00AE023A" w:rsidP="009B45E1">
      <w:pPr>
        <w:spacing w:after="0"/>
        <w:ind w:left="567"/>
        <w:jc w:val="both"/>
        <w:rPr>
          <w:rFonts w:ascii="Times New Roman" w:hAnsi="Times New Roman" w:cs="Times New Roman"/>
          <w:sz w:val="20"/>
          <w:szCs w:val="20"/>
        </w:rPr>
      </w:pPr>
      <w:r>
        <w:rPr>
          <w:rFonts w:ascii="Times New Roman" w:hAnsi="Times New Roman" w:cs="Times New Roman"/>
          <w:sz w:val="20"/>
          <w:szCs w:val="20"/>
        </w:rPr>
        <w:t>These materials are r</w:t>
      </w:r>
      <w:r w:rsidR="000E5AA9" w:rsidRPr="004711C3">
        <w:rPr>
          <w:rFonts w:ascii="Times New Roman" w:hAnsi="Times New Roman" w:cs="Times New Roman"/>
          <w:sz w:val="20"/>
          <w:szCs w:val="20"/>
        </w:rPr>
        <w:t>enewable, biodegradable, and non-toxic</w:t>
      </w:r>
      <w:r>
        <w:rPr>
          <w:rFonts w:ascii="Times New Roman" w:hAnsi="Times New Roman" w:cs="Times New Roman"/>
          <w:sz w:val="20"/>
          <w:szCs w:val="20"/>
        </w:rPr>
        <w:t>, a</w:t>
      </w:r>
      <w:r w:rsidR="000E5AA9" w:rsidRPr="004711C3">
        <w:rPr>
          <w:rFonts w:ascii="Times New Roman" w:hAnsi="Times New Roman" w:cs="Times New Roman"/>
          <w:sz w:val="20"/>
          <w:szCs w:val="20"/>
        </w:rPr>
        <w:t>bundant</w:t>
      </w:r>
      <w:r>
        <w:rPr>
          <w:rFonts w:ascii="Times New Roman" w:hAnsi="Times New Roman" w:cs="Times New Roman"/>
          <w:sz w:val="20"/>
          <w:szCs w:val="20"/>
        </w:rPr>
        <w:t xml:space="preserve">, </w:t>
      </w:r>
      <w:r w:rsidR="000E5AA9" w:rsidRPr="004711C3">
        <w:rPr>
          <w:rFonts w:ascii="Times New Roman" w:hAnsi="Times New Roman" w:cs="Times New Roman"/>
          <w:sz w:val="20"/>
          <w:szCs w:val="20"/>
        </w:rPr>
        <w:t>inexpensive</w:t>
      </w:r>
      <w:r>
        <w:rPr>
          <w:rFonts w:ascii="Times New Roman" w:hAnsi="Times New Roman" w:cs="Times New Roman"/>
          <w:sz w:val="20"/>
          <w:szCs w:val="20"/>
        </w:rPr>
        <w:t xml:space="preserve"> that produce very minimum secondary pollution, after modification that materials show high adsorption efficiency which are suitable for decentralized water treatment.</w:t>
      </w:r>
    </w:p>
    <w:p w14:paraId="349BF962" w14:textId="77777777" w:rsidR="006C522C" w:rsidRDefault="006C522C" w:rsidP="006C522C">
      <w:pPr>
        <w:spacing w:after="0"/>
        <w:jc w:val="both"/>
        <w:rPr>
          <w:rFonts w:ascii="Times New Roman" w:hAnsi="Times New Roman" w:cs="Times New Roman"/>
          <w:sz w:val="20"/>
          <w:szCs w:val="20"/>
        </w:rPr>
      </w:pPr>
    </w:p>
    <w:p w14:paraId="4A1A1468" w14:textId="77777777" w:rsidR="006C522C" w:rsidRDefault="000E5AA9" w:rsidP="006C522C">
      <w:pPr>
        <w:jc w:val="both"/>
        <w:rPr>
          <w:rFonts w:ascii="Times New Roman" w:hAnsi="Times New Roman" w:cs="Times New Roman"/>
          <w:b/>
          <w:bCs/>
          <w:sz w:val="20"/>
          <w:szCs w:val="20"/>
        </w:rPr>
      </w:pPr>
      <w:r w:rsidRPr="004711C3">
        <w:rPr>
          <w:rFonts w:ascii="Times New Roman" w:hAnsi="Times New Roman" w:cs="Times New Roman"/>
          <w:b/>
          <w:bCs/>
          <w:sz w:val="20"/>
          <w:szCs w:val="20"/>
        </w:rPr>
        <w:lastRenderedPageBreak/>
        <w:t>8. Limitations and Challenges</w:t>
      </w:r>
    </w:p>
    <w:p w14:paraId="01F61C87" w14:textId="5A7D14D0" w:rsidR="000E5AA9" w:rsidRPr="00734DA3" w:rsidRDefault="006C522C" w:rsidP="009B45E1">
      <w:pPr>
        <w:ind w:left="567"/>
        <w:jc w:val="both"/>
        <w:rPr>
          <w:rFonts w:ascii="Times New Roman" w:hAnsi="Times New Roman" w:cs="Times New Roman"/>
          <w:b/>
          <w:bCs/>
          <w:sz w:val="20"/>
          <w:szCs w:val="20"/>
        </w:rPr>
      </w:pPr>
      <w:r w:rsidRPr="00952924">
        <w:rPr>
          <w:rFonts w:ascii="Times New Roman" w:hAnsi="Times New Roman" w:cs="Times New Roman"/>
          <w:sz w:val="20"/>
          <w:szCs w:val="20"/>
        </w:rPr>
        <w:t>Some green materials as bio polymers have lower mechanical strength,</w:t>
      </w:r>
      <w:r w:rsidR="000E5AA9" w:rsidRPr="004711C3">
        <w:rPr>
          <w:rFonts w:ascii="Times New Roman" w:hAnsi="Times New Roman" w:cs="Times New Roman"/>
          <w:sz w:val="20"/>
          <w:szCs w:val="20"/>
        </w:rPr>
        <w:t xml:space="preserve"> </w:t>
      </w:r>
      <w:r>
        <w:rPr>
          <w:rFonts w:ascii="Times New Roman" w:hAnsi="Times New Roman" w:cs="Times New Roman"/>
          <w:sz w:val="20"/>
          <w:szCs w:val="20"/>
        </w:rPr>
        <w:t>these have limited regeneration and</w:t>
      </w:r>
      <w:r w:rsidR="00734DA3">
        <w:rPr>
          <w:rFonts w:ascii="Times New Roman" w:hAnsi="Times New Roman" w:cs="Times New Roman"/>
          <w:sz w:val="20"/>
          <w:szCs w:val="20"/>
        </w:rPr>
        <w:t xml:space="preserve"> </w:t>
      </w:r>
      <w:r>
        <w:rPr>
          <w:rFonts w:ascii="Times New Roman" w:hAnsi="Times New Roman" w:cs="Times New Roman"/>
          <w:sz w:val="20"/>
          <w:szCs w:val="20"/>
        </w:rPr>
        <w:t>reuseable properties, its adsorption performance are variable for different dyes and also show limitation on use of industrial scale</w:t>
      </w:r>
      <w:r w:rsidR="00734DA3">
        <w:rPr>
          <w:rFonts w:ascii="Times New Roman" w:hAnsi="Times New Roman" w:cs="Times New Roman"/>
          <w:sz w:val="20"/>
          <w:szCs w:val="20"/>
        </w:rPr>
        <w:t>.</w:t>
      </w:r>
    </w:p>
    <w:p w14:paraId="61A31565" w14:textId="77777777" w:rsidR="009B30DF" w:rsidRDefault="000E5AA9" w:rsidP="009B45E1">
      <w:pPr>
        <w:ind w:left="567" w:hanging="567"/>
        <w:jc w:val="both"/>
        <w:rPr>
          <w:rFonts w:ascii="Times New Roman" w:hAnsi="Times New Roman" w:cs="Times New Roman"/>
          <w:sz w:val="20"/>
          <w:szCs w:val="20"/>
        </w:rPr>
      </w:pPr>
      <w:r w:rsidRPr="004711C3">
        <w:rPr>
          <w:rFonts w:ascii="Times New Roman" w:hAnsi="Times New Roman" w:cs="Times New Roman"/>
          <w:b/>
          <w:bCs/>
          <w:sz w:val="20"/>
          <w:szCs w:val="20"/>
        </w:rPr>
        <w:t>9. Future Perspectives</w:t>
      </w:r>
      <w:r w:rsidR="006C522C">
        <w:rPr>
          <w:rFonts w:ascii="Times New Roman" w:hAnsi="Times New Roman" w:cs="Times New Roman"/>
          <w:b/>
          <w:bCs/>
          <w:sz w:val="20"/>
          <w:szCs w:val="20"/>
        </w:rPr>
        <w:t xml:space="preserve">: </w:t>
      </w:r>
      <w:r w:rsidR="006C522C" w:rsidRPr="006C522C">
        <w:rPr>
          <w:rFonts w:ascii="Times New Roman" w:hAnsi="Times New Roman" w:cs="Times New Roman"/>
          <w:sz w:val="20"/>
          <w:szCs w:val="20"/>
        </w:rPr>
        <w:t xml:space="preserve">there are some challenges </w:t>
      </w:r>
      <w:r w:rsidR="006C522C">
        <w:rPr>
          <w:rFonts w:ascii="Times New Roman" w:hAnsi="Times New Roman" w:cs="Times New Roman"/>
          <w:sz w:val="20"/>
          <w:szCs w:val="20"/>
        </w:rPr>
        <w:t xml:space="preserve">occurs </w:t>
      </w:r>
      <w:r w:rsidR="006C522C" w:rsidRPr="006C522C">
        <w:rPr>
          <w:rFonts w:ascii="Times New Roman" w:hAnsi="Times New Roman" w:cs="Times New Roman"/>
          <w:sz w:val="20"/>
          <w:szCs w:val="20"/>
        </w:rPr>
        <w:t xml:space="preserve">that can </w:t>
      </w:r>
      <w:r w:rsidR="006C522C">
        <w:rPr>
          <w:rFonts w:ascii="Times New Roman" w:hAnsi="Times New Roman" w:cs="Times New Roman"/>
          <w:sz w:val="20"/>
          <w:szCs w:val="20"/>
        </w:rPr>
        <w:t xml:space="preserve">be </w:t>
      </w:r>
      <w:r w:rsidR="006C522C" w:rsidRPr="006C522C">
        <w:rPr>
          <w:rFonts w:ascii="Times New Roman" w:hAnsi="Times New Roman" w:cs="Times New Roman"/>
          <w:sz w:val="20"/>
          <w:szCs w:val="20"/>
        </w:rPr>
        <w:t xml:space="preserve">improved properties of </w:t>
      </w:r>
      <w:r w:rsidR="006C522C">
        <w:rPr>
          <w:rFonts w:ascii="Times New Roman" w:hAnsi="Times New Roman" w:cs="Times New Roman"/>
          <w:sz w:val="20"/>
          <w:szCs w:val="20"/>
        </w:rPr>
        <w:t xml:space="preserve">the </w:t>
      </w:r>
      <w:r w:rsidR="006C522C" w:rsidRPr="006C522C">
        <w:rPr>
          <w:rFonts w:ascii="Times New Roman" w:hAnsi="Times New Roman" w:cs="Times New Roman"/>
          <w:sz w:val="20"/>
          <w:szCs w:val="20"/>
        </w:rPr>
        <w:t>green</w:t>
      </w:r>
      <w:r w:rsidR="006C522C">
        <w:rPr>
          <w:rFonts w:ascii="Times New Roman" w:hAnsi="Times New Roman" w:cs="Times New Roman"/>
          <w:sz w:val="20"/>
          <w:szCs w:val="20"/>
        </w:rPr>
        <w:t xml:space="preserve"> </w:t>
      </w:r>
      <w:r w:rsidR="006C522C" w:rsidRPr="006C522C">
        <w:rPr>
          <w:rFonts w:ascii="Times New Roman" w:hAnsi="Times New Roman" w:cs="Times New Roman"/>
          <w:sz w:val="20"/>
          <w:szCs w:val="20"/>
        </w:rPr>
        <w:t>materials as</w:t>
      </w:r>
      <w:r w:rsidR="009B30DF">
        <w:rPr>
          <w:rFonts w:ascii="Times New Roman" w:hAnsi="Times New Roman" w:cs="Times New Roman"/>
          <w:sz w:val="20"/>
          <w:szCs w:val="20"/>
        </w:rPr>
        <w:t>:</w:t>
      </w:r>
    </w:p>
    <w:p w14:paraId="6AB7CE2A" w14:textId="77777777" w:rsidR="009B30DF" w:rsidRDefault="000E5AA9" w:rsidP="009B45E1">
      <w:pPr>
        <w:pStyle w:val="ListParagraph"/>
        <w:numPr>
          <w:ilvl w:val="0"/>
          <w:numId w:val="35"/>
        </w:numPr>
        <w:spacing w:after="0"/>
        <w:ind w:left="567" w:firstLine="0"/>
        <w:jc w:val="both"/>
        <w:rPr>
          <w:rFonts w:ascii="Times New Roman" w:hAnsi="Times New Roman" w:cs="Times New Roman"/>
          <w:sz w:val="20"/>
          <w:szCs w:val="20"/>
        </w:rPr>
      </w:pPr>
      <w:r w:rsidRPr="009B30DF">
        <w:rPr>
          <w:rFonts w:ascii="Times New Roman" w:hAnsi="Times New Roman" w:cs="Times New Roman"/>
          <w:sz w:val="20"/>
          <w:szCs w:val="20"/>
        </w:rPr>
        <w:t xml:space="preserve">Development of hybrid green composites </w:t>
      </w:r>
      <w:r w:rsidR="00952924" w:rsidRPr="009B30DF">
        <w:rPr>
          <w:rFonts w:ascii="Times New Roman" w:hAnsi="Times New Roman" w:cs="Times New Roman"/>
          <w:sz w:val="20"/>
          <w:szCs w:val="20"/>
        </w:rPr>
        <w:t xml:space="preserve">that </w:t>
      </w:r>
      <w:r w:rsidR="009B30DF" w:rsidRPr="009B30DF">
        <w:rPr>
          <w:rFonts w:ascii="Times New Roman" w:hAnsi="Times New Roman" w:cs="Times New Roman"/>
          <w:sz w:val="20"/>
          <w:szCs w:val="20"/>
        </w:rPr>
        <w:t>shows better</w:t>
      </w:r>
      <w:r w:rsidRPr="009B30DF">
        <w:rPr>
          <w:rFonts w:ascii="Times New Roman" w:hAnsi="Times New Roman" w:cs="Times New Roman"/>
          <w:sz w:val="20"/>
          <w:szCs w:val="20"/>
        </w:rPr>
        <w:t xml:space="preserve"> stability.</w:t>
      </w:r>
    </w:p>
    <w:p w14:paraId="2B814B17" w14:textId="77777777" w:rsidR="009B45E1" w:rsidRDefault="000E5AA9" w:rsidP="009B45E1">
      <w:pPr>
        <w:pStyle w:val="ListParagraph"/>
        <w:numPr>
          <w:ilvl w:val="0"/>
          <w:numId w:val="35"/>
        </w:numPr>
        <w:spacing w:after="0"/>
        <w:ind w:left="567" w:firstLine="0"/>
        <w:jc w:val="both"/>
        <w:rPr>
          <w:rFonts w:ascii="Times New Roman" w:hAnsi="Times New Roman" w:cs="Times New Roman"/>
          <w:sz w:val="20"/>
          <w:szCs w:val="20"/>
        </w:rPr>
      </w:pPr>
      <w:r w:rsidRPr="009B30DF">
        <w:rPr>
          <w:rFonts w:ascii="Times New Roman" w:hAnsi="Times New Roman" w:cs="Times New Roman"/>
          <w:sz w:val="20"/>
          <w:szCs w:val="20"/>
        </w:rPr>
        <w:t>Use</w:t>
      </w:r>
      <w:r w:rsidR="00952924" w:rsidRPr="009B30DF">
        <w:rPr>
          <w:rFonts w:ascii="Times New Roman" w:hAnsi="Times New Roman" w:cs="Times New Roman"/>
          <w:sz w:val="20"/>
          <w:szCs w:val="20"/>
        </w:rPr>
        <w:t>d</w:t>
      </w:r>
      <w:r w:rsidRPr="009B30DF">
        <w:rPr>
          <w:rFonts w:ascii="Times New Roman" w:hAnsi="Times New Roman" w:cs="Times New Roman"/>
          <w:sz w:val="20"/>
          <w:szCs w:val="20"/>
        </w:rPr>
        <w:t xml:space="preserve"> biochar–nanomaterial combinations.</w:t>
      </w:r>
    </w:p>
    <w:p w14:paraId="0F3CA2C5" w14:textId="77777777" w:rsidR="009B45E1" w:rsidRDefault="000E5AA9" w:rsidP="009B45E1">
      <w:pPr>
        <w:pStyle w:val="ListParagraph"/>
        <w:numPr>
          <w:ilvl w:val="0"/>
          <w:numId w:val="35"/>
        </w:numPr>
        <w:spacing w:after="0"/>
        <w:ind w:left="567" w:firstLine="0"/>
        <w:jc w:val="both"/>
        <w:rPr>
          <w:rFonts w:ascii="Times New Roman" w:hAnsi="Times New Roman" w:cs="Times New Roman"/>
          <w:sz w:val="20"/>
          <w:szCs w:val="20"/>
        </w:rPr>
      </w:pPr>
      <w:r w:rsidRPr="009B45E1">
        <w:rPr>
          <w:rFonts w:ascii="Times New Roman" w:hAnsi="Times New Roman" w:cs="Times New Roman"/>
          <w:sz w:val="20"/>
          <w:szCs w:val="20"/>
        </w:rPr>
        <w:t xml:space="preserve">Large-scale continuous systems </w:t>
      </w:r>
      <w:r w:rsidR="00952924" w:rsidRPr="009B45E1">
        <w:rPr>
          <w:rFonts w:ascii="Times New Roman" w:hAnsi="Times New Roman" w:cs="Times New Roman"/>
          <w:sz w:val="20"/>
          <w:szCs w:val="20"/>
        </w:rPr>
        <w:t xml:space="preserve">as </w:t>
      </w:r>
      <w:r w:rsidRPr="009B45E1">
        <w:rPr>
          <w:rFonts w:ascii="Times New Roman" w:hAnsi="Times New Roman" w:cs="Times New Roman"/>
          <w:sz w:val="20"/>
          <w:szCs w:val="20"/>
        </w:rPr>
        <w:t>fixed-bed reactors</w:t>
      </w:r>
      <w:r w:rsidR="00952924" w:rsidRPr="009B45E1">
        <w:rPr>
          <w:rFonts w:ascii="Times New Roman" w:hAnsi="Times New Roman" w:cs="Times New Roman"/>
          <w:sz w:val="20"/>
          <w:szCs w:val="20"/>
        </w:rPr>
        <w:t xml:space="preserve"> can be applied</w:t>
      </w:r>
      <w:r w:rsidRPr="009B45E1">
        <w:rPr>
          <w:rFonts w:ascii="Times New Roman" w:hAnsi="Times New Roman" w:cs="Times New Roman"/>
          <w:sz w:val="20"/>
          <w:szCs w:val="20"/>
        </w:rPr>
        <w:t>.</w:t>
      </w:r>
    </w:p>
    <w:p w14:paraId="3CF32374" w14:textId="77777777" w:rsidR="009B45E1" w:rsidRDefault="000E5AA9" w:rsidP="009B45E1">
      <w:pPr>
        <w:pStyle w:val="ListParagraph"/>
        <w:numPr>
          <w:ilvl w:val="0"/>
          <w:numId w:val="35"/>
        </w:numPr>
        <w:spacing w:after="0"/>
        <w:ind w:left="567" w:firstLine="0"/>
        <w:jc w:val="both"/>
        <w:rPr>
          <w:rFonts w:ascii="Times New Roman" w:hAnsi="Times New Roman" w:cs="Times New Roman"/>
          <w:sz w:val="20"/>
          <w:szCs w:val="20"/>
        </w:rPr>
      </w:pPr>
      <w:r w:rsidRPr="009B45E1">
        <w:rPr>
          <w:rFonts w:ascii="Times New Roman" w:hAnsi="Times New Roman" w:cs="Times New Roman"/>
          <w:sz w:val="20"/>
          <w:szCs w:val="20"/>
        </w:rPr>
        <w:t>Integrating green materials with photocatalysis and bioreactors.</w:t>
      </w:r>
    </w:p>
    <w:p w14:paraId="12E20B1F" w14:textId="6E5B3AFE" w:rsidR="000E5AA9" w:rsidRPr="009B45E1" w:rsidRDefault="00734DA3" w:rsidP="009B45E1">
      <w:pPr>
        <w:pStyle w:val="ListParagraph"/>
        <w:numPr>
          <w:ilvl w:val="0"/>
          <w:numId w:val="35"/>
        </w:numPr>
        <w:spacing w:after="0"/>
        <w:ind w:left="567" w:firstLine="0"/>
        <w:jc w:val="both"/>
        <w:rPr>
          <w:rFonts w:ascii="Times New Roman" w:hAnsi="Times New Roman" w:cs="Times New Roman"/>
          <w:sz w:val="20"/>
          <w:szCs w:val="20"/>
        </w:rPr>
      </w:pPr>
      <w:r w:rsidRPr="009B45E1">
        <w:rPr>
          <w:rFonts w:ascii="Times New Roman" w:hAnsi="Times New Roman" w:cs="Times New Roman"/>
          <w:sz w:val="20"/>
          <w:szCs w:val="20"/>
        </w:rPr>
        <w:t>Tailored in</w:t>
      </w:r>
      <w:r w:rsidR="000E5AA9" w:rsidRPr="009B45E1">
        <w:rPr>
          <w:rFonts w:ascii="Times New Roman" w:hAnsi="Times New Roman" w:cs="Times New Roman"/>
          <w:sz w:val="20"/>
          <w:szCs w:val="20"/>
        </w:rPr>
        <w:t xml:space="preserve"> surface chemical modification for higher adsorption efficiency.</w:t>
      </w:r>
    </w:p>
    <w:p w14:paraId="38891DA0" w14:textId="77777777" w:rsidR="00AB6570" w:rsidRPr="009B30DF" w:rsidRDefault="00AB6570" w:rsidP="00AB6570">
      <w:pPr>
        <w:pStyle w:val="ListParagraph"/>
        <w:spacing w:after="0"/>
        <w:ind w:left="284"/>
        <w:jc w:val="both"/>
        <w:rPr>
          <w:rFonts w:ascii="Times New Roman" w:hAnsi="Times New Roman" w:cs="Times New Roman"/>
          <w:sz w:val="20"/>
          <w:szCs w:val="20"/>
        </w:rPr>
      </w:pPr>
    </w:p>
    <w:p w14:paraId="04D15E2F"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10. Conclusion</w:t>
      </w:r>
    </w:p>
    <w:p w14:paraId="6F16F435" w14:textId="3CCA86FC" w:rsidR="000E5AA9" w:rsidRDefault="000E5AA9" w:rsidP="009B45E1">
      <w:pPr>
        <w:ind w:left="567"/>
        <w:jc w:val="both"/>
        <w:rPr>
          <w:rFonts w:ascii="Times New Roman" w:hAnsi="Times New Roman" w:cs="Times New Roman"/>
          <w:sz w:val="20"/>
          <w:szCs w:val="20"/>
        </w:rPr>
      </w:pPr>
      <w:r w:rsidRPr="004711C3">
        <w:rPr>
          <w:rFonts w:ascii="Times New Roman" w:hAnsi="Times New Roman" w:cs="Times New Roman"/>
          <w:sz w:val="20"/>
          <w:szCs w:val="20"/>
        </w:rPr>
        <w:t>Green materials</w:t>
      </w:r>
      <w:r w:rsidR="009B30DF">
        <w:rPr>
          <w:rFonts w:ascii="Times New Roman" w:hAnsi="Times New Roman" w:cs="Times New Roman"/>
          <w:sz w:val="20"/>
          <w:szCs w:val="20"/>
        </w:rPr>
        <w:t xml:space="preserve"> an </w:t>
      </w:r>
      <w:r w:rsidR="00916997">
        <w:rPr>
          <w:rFonts w:ascii="Times New Roman" w:hAnsi="Times New Roman" w:cs="Times New Roman"/>
          <w:sz w:val="20"/>
          <w:szCs w:val="20"/>
        </w:rPr>
        <w:t>eco-friendly material</w:t>
      </w:r>
      <w:r w:rsidR="009B30DF">
        <w:rPr>
          <w:rFonts w:ascii="Times New Roman" w:hAnsi="Times New Roman" w:cs="Times New Roman"/>
          <w:sz w:val="20"/>
          <w:szCs w:val="20"/>
        </w:rPr>
        <w:t xml:space="preserve"> the</w:t>
      </w:r>
      <w:r w:rsidRPr="004711C3">
        <w:rPr>
          <w:rFonts w:ascii="Times New Roman" w:hAnsi="Times New Roman" w:cs="Times New Roman"/>
          <w:sz w:val="20"/>
          <w:szCs w:val="20"/>
        </w:rPr>
        <w:t xml:space="preserve"> offer a sustainable and effective approach for removal</w:t>
      </w:r>
      <w:r w:rsidR="009B30DF">
        <w:rPr>
          <w:rFonts w:ascii="Times New Roman" w:hAnsi="Times New Roman" w:cs="Times New Roman"/>
          <w:sz w:val="20"/>
          <w:szCs w:val="20"/>
        </w:rPr>
        <w:t xml:space="preserve"> of dye</w:t>
      </w:r>
      <w:r w:rsidRPr="004711C3">
        <w:rPr>
          <w:rFonts w:ascii="Times New Roman" w:hAnsi="Times New Roman" w:cs="Times New Roman"/>
          <w:sz w:val="20"/>
          <w:szCs w:val="20"/>
        </w:rPr>
        <w:t xml:space="preserve"> from </w:t>
      </w:r>
      <w:r w:rsidR="009B30DF">
        <w:rPr>
          <w:rFonts w:ascii="Times New Roman" w:hAnsi="Times New Roman" w:cs="Times New Roman"/>
          <w:sz w:val="20"/>
          <w:szCs w:val="20"/>
        </w:rPr>
        <w:t xml:space="preserve">contaminated </w:t>
      </w:r>
      <w:r w:rsidRPr="004711C3">
        <w:rPr>
          <w:rFonts w:ascii="Times New Roman" w:hAnsi="Times New Roman" w:cs="Times New Roman"/>
          <w:sz w:val="20"/>
          <w:szCs w:val="20"/>
        </w:rPr>
        <w:t xml:space="preserve">water </w:t>
      </w:r>
      <w:r w:rsidR="00916997">
        <w:rPr>
          <w:rFonts w:ascii="Times New Roman" w:hAnsi="Times New Roman" w:cs="Times New Roman"/>
          <w:sz w:val="20"/>
          <w:szCs w:val="20"/>
        </w:rPr>
        <w:t xml:space="preserve">equated </w:t>
      </w:r>
      <w:r w:rsidRPr="004711C3">
        <w:rPr>
          <w:rFonts w:ascii="Times New Roman" w:hAnsi="Times New Roman" w:cs="Times New Roman"/>
          <w:sz w:val="20"/>
          <w:szCs w:val="20"/>
        </w:rPr>
        <w:t xml:space="preserve">to conventional </w:t>
      </w:r>
      <w:r w:rsidR="00916997" w:rsidRPr="004711C3">
        <w:rPr>
          <w:rFonts w:ascii="Times New Roman" w:hAnsi="Times New Roman" w:cs="Times New Roman"/>
          <w:sz w:val="20"/>
          <w:szCs w:val="20"/>
        </w:rPr>
        <w:t xml:space="preserve">technologies </w:t>
      </w:r>
      <w:r w:rsidR="00916997">
        <w:rPr>
          <w:rFonts w:ascii="Times New Roman" w:hAnsi="Times New Roman" w:cs="Times New Roman"/>
          <w:sz w:val="20"/>
          <w:szCs w:val="20"/>
        </w:rPr>
        <w:t xml:space="preserve">that applied in wastewater </w:t>
      </w:r>
      <w:r w:rsidRPr="004711C3">
        <w:rPr>
          <w:rFonts w:ascii="Times New Roman" w:hAnsi="Times New Roman" w:cs="Times New Roman"/>
          <w:sz w:val="20"/>
          <w:szCs w:val="20"/>
        </w:rPr>
        <w:t xml:space="preserve">treatment. Their </w:t>
      </w:r>
      <w:r w:rsidR="009B45E1">
        <w:rPr>
          <w:rFonts w:ascii="Times New Roman" w:hAnsi="Times New Roman" w:cs="Times New Roman"/>
          <w:sz w:val="20"/>
          <w:szCs w:val="20"/>
        </w:rPr>
        <w:t>economic</w:t>
      </w:r>
      <w:r w:rsidR="00916997">
        <w:rPr>
          <w:rFonts w:ascii="Times New Roman" w:hAnsi="Times New Roman" w:cs="Times New Roman"/>
          <w:sz w:val="20"/>
          <w:szCs w:val="20"/>
        </w:rPr>
        <w:t xml:space="preserve"> value</w:t>
      </w:r>
      <w:r w:rsidRPr="004711C3">
        <w:rPr>
          <w:rFonts w:ascii="Times New Roman" w:hAnsi="Times New Roman" w:cs="Times New Roman"/>
          <w:sz w:val="20"/>
          <w:szCs w:val="20"/>
        </w:rPr>
        <w:t xml:space="preserve">, renewability, and </w:t>
      </w:r>
      <w:r w:rsidR="00916997">
        <w:rPr>
          <w:rFonts w:ascii="Times New Roman" w:hAnsi="Times New Roman" w:cs="Times New Roman"/>
          <w:sz w:val="20"/>
          <w:szCs w:val="20"/>
        </w:rPr>
        <w:t>more</w:t>
      </w:r>
      <w:r w:rsidRPr="004711C3">
        <w:rPr>
          <w:rFonts w:ascii="Times New Roman" w:hAnsi="Times New Roman" w:cs="Times New Roman"/>
          <w:sz w:val="20"/>
          <w:szCs w:val="20"/>
        </w:rPr>
        <w:t xml:space="preserve"> adsorption capacity </w:t>
      </w:r>
      <w:r w:rsidR="00916997">
        <w:rPr>
          <w:rFonts w:ascii="Times New Roman" w:hAnsi="Times New Roman" w:cs="Times New Roman"/>
          <w:sz w:val="20"/>
          <w:szCs w:val="20"/>
        </w:rPr>
        <w:t xml:space="preserve">represents </w:t>
      </w:r>
      <w:r w:rsidRPr="004711C3">
        <w:rPr>
          <w:rFonts w:ascii="Times New Roman" w:hAnsi="Times New Roman" w:cs="Times New Roman"/>
          <w:sz w:val="20"/>
          <w:szCs w:val="20"/>
        </w:rPr>
        <w:t xml:space="preserve">them promising </w:t>
      </w:r>
      <w:r w:rsidR="00916997" w:rsidRPr="004711C3">
        <w:rPr>
          <w:rFonts w:ascii="Times New Roman" w:hAnsi="Times New Roman" w:cs="Times New Roman"/>
          <w:sz w:val="20"/>
          <w:szCs w:val="20"/>
        </w:rPr>
        <w:t>choices</w:t>
      </w:r>
      <w:r w:rsidRPr="004711C3">
        <w:rPr>
          <w:rFonts w:ascii="Times New Roman" w:hAnsi="Times New Roman" w:cs="Times New Roman"/>
          <w:sz w:val="20"/>
          <w:szCs w:val="20"/>
        </w:rPr>
        <w:t xml:space="preserve"> for industrial wastewater treatment. Future research should focus on </w:t>
      </w:r>
      <w:r w:rsidR="00916997">
        <w:rPr>
          <w:rFonts w:ascii="Times New Roman" w:hAnsi="Times New Roman" w:cs="Times New Roman"/>
          <w:sz w:val="20"/>
          <w:szCs w:val="20"/>
        </w:rPr>
        <w:t>improving</w:t>
      </w:r>
      <w:r w:rsidRPr="004711C3">
        <w:rPr>
          <w:rFonts w:ascii="Times New Roman" w:hAnsi="Times New Roman" w:cs="Times New Roman"/>
          <w:sz w:val="20"/>
          <w:szCs w:val="20"/>
        </w:rPr>
        <w:t xml:space="preserve"> material</w:t>
      </w:r>
      <w:r w:rsidR="00916997">
        <w:rPr>
          <w:rFonts w:ascii="Times New Roman" w:hAnsi="Times New Roman" w:cs="Times New Roman"/>
          <w:sz w:val="20"/>
          <w:szCs w:val="20"/>
        </w:rPr>
        <w:t>’s</w:t>
      </w:r>
      <w:r w:rsidRPr="004711C3">
        <w:rPr>
          <w:rFonts w:ascii="Times New Roman" w:hAnsi="Times New Roman" w:cs="Times New Roman"/>
          <w:sz w:val="20"/>
          <w:szCs w:val="20"/>
        </w:rPr>
        <w:t xml:space="preserve"> stability, developing </w:t>
      </w:r>
      <w:r w:rsidR="00916997">
        <w:rPr>
          <w:rFonts w:ascii="Times New Roman" w:hAnsi="Times New Roman" w:cs="Times New Roman"/>
          <w:sz w:val="20"/>
          <w:szCs w:val="20"/>
        </w:rPr>
        <w:t>flexible</w:t>
      </w:r>
      <w:r w:rsidRPr="004711C3">
        <w:rPr>
          <w:rFonts w:ascii="Times New Roman" w:hAnsi="Times New Roman" w:cs="Times New Roman"/>
          <w:sz w:val="20"/>
          <w:szCs w:val="20"/>
        </w:rPr>
        <w:t xml:space="preserve"> treatment systems, and exploring multifunctional green composites to achieve efficient and eco-friendly dye removal.</w:t>
      </w:r>
    </w:p>
    <w:p w14:paraId="5B25BB2C" w14:textId="5DE40A31" w:rsidR="00A122C4" w:rsidRPr="006B34D9" w:rsidRDefault="007373A2" w:rsidP="006B34D9">
      <w:pPr>
        <w:ind w:left="360"/>
        <w:jc w:val="both"/>
        <w:rPr>
          <w:rFonts w:ascii="Times New Roman" w:hAnsi="Times New Roman" w:cs="Times New Roman"/>
          <w:b/>
          <w:bCs/>
          <w:sz w:val="20"/>
          <w:szCs w:val="20"/>
        </w:rPr>
      </w:pPr>
      <w:r w:rsidRPr="006B34D9">
        <w:rPr>
          <w:rFonts w:ascii="Times New Roman" w:hAnsi="Times New Roman" w:cs="Times New Roman"/>
          <w:b/>
          <w:bCs/>
          <w:sz w:val="20"/>
          <w:szCs w:val="20"/>
        </w:rPr>
        <w:t>References:</w:t>
      </w:r>
    </w:p>
    <w:p w14:paraId="0A4E5909" w14:textId="790D8885" w:rsidR="006B3BAD" w:rsidRPr="006B34D9" w:rsidRDefault="006B3BAD"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Ahmad, S., Luzzi, E., Maroulas, K. N., Kyzas, G. Z. &amp; Salzano de Luna, M. (2025). Nanocomposite chitosan@ graphene oxide-based aerogel beads for anionic and cationic dye removal: synthesis, characterizations, and complexed interfacial interactions in batch and column studies. ACS omega, 10(28), 31077-31089.doi.10.1021/acsomega.5c04669</w:t>
      </w:r>
    </w:p>
    <w:p w14:paraId="1C33C8FD" w14:textId="5E77C3D3" w:rsidR="00C931B6" w:rsidRPr="006B34D9" w:rsidRDefault="00C931B6"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Akpomie, K. G., Adegoke, K. A., Oyedotun, K. O., Ighalo, J. O., Amaku, J. F., Olisah, </w:t>
      </w:r>
      <w:r w:rsidR="002F6CE5" w:rsidRPr="006B34D9">
        <w:rPr>
          <w:rFonts w:ascii="Times New Roman" w:hAnsi="Times New Roman" w:cs="Times New Roman"/>
          <w:sz w:val="20"/>
          <w:szCs w:val="20"/>
        </w:rPr>
        <w:t>C. et.al</w:t>
      </w:r>
      <w:r w:rsidRPr="006B34D9">
        <w:rPr>
          <w:rFonts w:ascii="Times New Roman" w:hAnsi="Times New Roman" w:cs="Times New Roman"/>
          <w:sz w:val="20"/>
          <w:szCs w:val="20"/>
        </w:rPr>
        <w:t>. (2024). Removal of bromophenol blue dye from water onto biomass, activated carbon, biochar, polymer, nanoparticle, and composite adsorbents. Biomass Conversion and Biorefinery, 14(13), 13629-13657.</w:t>
      </w:r>
      <w:r w:rsidR="00B27274" w:rsidRPr="006B34D9">
        <w:rPr>
          <w:rFonts w:ascii="Times New Roman" w:hAnsi="Times New Roman" w:cs="Times New Roman"/>
          <w:sz w:val="20"/>
          <w:szCs w:val="20"/>
        </w:rPr>
        <w:t>Doi:</w:t>
      </w:r>
      <w:r w:rsidR="003C7625" w:rsidRPr="006B34D9">
        <w:rPr>
          <w:rFonts w:ascii="Arial" w:eastAsia="Times New Roman" w:hAnsi="Arial" w:cs="Arial"/>
          <w:sz w:val="18"/>
          <w:szCs w:val="18"/>
        </w:rPr>
        <w:t xml:space="preserve"> https://doi.org/10.1007/s13399-022-03592-w</w:t>
      </w:r>
    </w:p>
    <w:p w14:paraId="459D8936" w14:textId="439D27E8" w:rsidR="00717F38" w:rsidRPr="006B34D9" w:rsidRDefault="00717F38"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Ali, N. S., Albayati, T. M. &amp; Salih, I. K. (2024). Studying the kinetics and removal mechanism of the methylene blue dye in a continuous adsorption process using prepared mesoporous materials. Water Practice &amp; Technology, 19(7), 2799-2815.</w:t>
      </w:r>
      <w:r w:rsidR="00B27274" w:rsidRPr="006B34D9">
        <w:rPr>
          <w:rFonts w:ascii="Times New Roman" w:hAnsi="Times New Roman" w:cs="Times New Roman"/>
          <w:sz w:val="20"/>
          <w:szCs w:val="20"/>
        </w:rPr>
        <w:t>Doi:</w:t>
      </w:r>
      <w:r w:rsidR="003C7625" w:rsidRPr="006B34D9">
        <w:rPr>
          <w:rFonts w:ascii="Arial" w:eastAsia="Times New Roman" w:hAnsi="Arial" w:cs="Arial"/>
          <w:sz w:val="18"/>
          <w:szCs w:val="18"/>
        </w:rPr>
        <w:t xml:space="preserve"> https://doi.org/10.2166/wpt.2024.162</w:t>
      </w:r>
    </w:p>
    <w:p w14:paraId="338D1C91" w14:textId="4B3DFA85" w:rsidR="00021F8D" w:rsidRPr="006B34D9" w:rsidRDefault="00021F8D"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Anik, H.R. &amp; Akter, M. (2025). Advancements in Textile Printing from Conventional to Modern Practices. In: Shahid, M., Maiti, S., Khan, S.A., Adivarekar, R.V. (eds) Advancements in Textile Coloration. Springer, Singapore. </w:t>
      </w:r>
      <w:r w:rsidR="003C7625" w:rsidRPr="006B34D9">
        <w:rPr>
          <w:rFonts w:ascii="Arial" w:eastAsia="Times New Roman" w:hAnsi="Arial" w:cs="Arial"/>
          <w:sz w:val="18"/>
          <w:szCs w:val="18"/>
        </w:rPr>
        <w:t>https://doi.org/10.1007/978-981-96-5091-0_12</w:t>
      </w:r>
    </w:p>
    <w:p w14:paraId="498EAD0A" w14:textId="4C224B37" w:rsidR="00D47813" w:rsidRPr="006B34D9" w:rsidRDefault="00A122C4"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Asokan, J., Kumar, P., Arjunan, G. et al. (2025). Photocatalytic Performance of Spinel Ferrites and their Carbon-Based Composites for Environmental Pollutant Degradation. Journal of Cluster Science 36, </w:t>
      </w:r>
      <w:r w:rsidR="00AC3695" w:rsidRPr="006B34D9">
        <w:rPr>
          <w:rFonts w:ascii="Times New Roman" w:hAnsi="Times New Roman" w:cs="Times New Roman"/>
          <w:sz w:val="20"/>
          <w:szCs w:val="20"/>
        </w:rPr>
        <w:t>42.Doi:</w:t>
      </w:r>
      <w:r w:rsidR="003C7625" w:rsidRPr="006B34D9">
        <w:rPr>
          <w:rFonts w:ascii="Arial" w:eastAsia="Times New Roman" w:hAnsi="Arial" w:cs="Arial"/>
          <w:sz w:val="18"/>
          <w:szCs w:val="18"/>
        </w:rPr>
        <w:t xml:space="preserve"> https://doi.org/10.1007/s10876-024-02754-2</w:t>
      </w:r>
    </w:p>
    <w:p w14:paraId="335C1B77" w14:textId="6D191892" w:rsidR="00600DD0" w:rsidRPr="006B34D9" w:rsidRDefault="00D47813"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Baee, M.,Sajjadi, M.,Iravani, S.&amp; Varma, R. (2021). Starch, cellulose, pectin, gum, alginate, chitin and chitosan derived (nano)materials for sustainable water treatment: A review. Carbohydrate Polymers. 251.</w:t>
      </w:r>
      <w:r w:rsidR="00AC3695" w:rsidRPr="006B34D9">
        <w:rPr>
          <w:rFonts w:ascii="Times New Roman" w:hAnsi="Times New Roman" w:cs="Times New Roman"/>
          <w:sz w:val="20"/>
          <w:szCs w:val="20"/>
        </w:rPr>
        <w:t>Doi:</w:t>
      </w:r>
      <w:r w:rsidR="004E1A9F" w:rsidRPr="006B34D9">
        <w:rPr>
          <w:rFonts w:ascii="Times New Roman" w:hAnsi="Times New Roman" w:cs="Times New Roman"/>
          <w:sz w:val="20"/>
          <w:szCs w:val="20"/>
        </w:rPr>
        <w:t xml:space="preserve"> </w:t>
      </w:r>
      <w:r w:rsidR="003C7625" w:rsidRPr="006B34D9">
        <w:rPr>
          <w:rFonts w:ascii="Arial" w:eastAsia="Times New Roman" w:hAnsi="Arial" w:cs="Arial"/>
          <w:sz w:val="18"/>
          <w:szCs w:val="18"/>
        </w:rPr>
        <w:t>https://doi.org/10.1016/j.carbpol.2020.116986</w:t>
      </w:r>
    </w:p>
    <w:p w14:paraId="59DF12E0" w14:textId="11B4DC7C" w:rsidR="00A122C4" w:rsidRPr="006B34D9" w:rsidRDefault="00600DD0"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Balachandran, B.&amp; Sabumon, </w:t>
      </w:r>
      <w:r w:rsidR="002F6CE5" w:rsidRPr="006B34D9">
        <w:rPr>
          <w:rFonts w:ascii="Times New Roman" w:hAnsi="Times New Roman" w:cs="Times New Roman"/>
          <w:sz w:val="20"/>
          <w:szCs w:val="20"/>
        </w:rPr>
        <w:t>P.C. (</w:t>
      </w:r>
      <w:r w:rsidRPr="006B34D9">
        <w:rPr>
          <w:rFonts w:ascii="Times New Roman" w:hAnsi="Times New Roman" w:cs="Times New Roman"/>
          <w:sz w:val="20"/>
          <w:szCs w:val="20"/>
        </w:rPr>
        <w:t>2025</w:t>
      </w:r>
      <w:r w:rsidR="002F6CE5" w:rsidRPr="006B34D9">
        <w:rPr>
          <w:rFonts w:ascii="Times New Roman" w:hAnsi="Times New Roman" w:cs="Times New Roman"/>
          <w:sz w:val="20"/>
          <w:szCs w:val="20"/>
        </w:rPr>
        <w:t>). A</w:t>
      </w:r>
      <w:r w:rsidRPr="006B34D9">
        <w:rPr>
          <w:rFonts w:ascii="Times New Roman" w:hAnsi="Times New Roman" w:cs="Times New Roman"/>
          <w:sz w:val="20"/>
          <w:szCs w:val="20"/>
        </w:rPr>
        <w:t xml:space="preserve"> comprehensive review on biodegradation of azo dye mixtures, metabolite profiling with health implications and removal strategies.</w:t>
      </w:r>
      <w:r w:rsidR="002F6CE5" w:rsidRPr="006B34D9">
        <w:rPr>
          <w:rFonts w:ascii="Times New Roman" w:hAnsi="Times New Roman" w:cs="Times New Roman"/>
          <w:sz w:val="20"/>
          <w:szCs w:val="20"/>
        </w:rPr>
        <w:t xml:space="preserve"> </w:t>
      </w:r>
      <w:r w:rsidRPr="006B34D9">
        <w:rPr>
          <w:rFonts w:ascii="Times New Roman" w:hAnsi="Times New Roman" w:cs="Times New Roman"/>
          <w:sz w:val="20"/>
          <w:szCs w:val="20"/>
        </w:rPr>
        <w:t xml:space="preserve">Journal of Hazardous Materials Advances,19, </w:t>
      </w:r>
      <w:r w:rsidR="00AC3695" w:rsidRPr="006B34D9">
        <w:rPr>
          <w:rFonts w:ascii="Times New Roman" w:hAnsi="Times New Roman" w:cs="Times New Roman"/>
          <w:sz w:val="20"/>
          <w:szCs w:val="20"/>
        </w:rPr>
        <w:t xml:space="preserve">100834,Doi: </w:t>
      </w:r>
      <w:r w:rsidR="003C7625" w:rsidRPr="006B34D9">
        <w:rPr>
          <w:rFonts w:ascii="Arial" w:eastAsia="Times New Roman" w:hAnsi="Arial" w:cs="Arial"/>
          <w:sz w:val="18"/>
          <w:szCs w:val="18"/>
        </w:rPr>
        <w:t>https://doi.org/10.1016/j.hazadv.2025.100834</w:t>
      </w:r>
    </w:p>
    <w:p w14:paraId="1CEFEBF7" w14:textId="27802967" w:rsidR="00B109BA" w:rsidRPr="006B34D9" w:rsidRDefault="00B109BA"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Bellaj, M., Aziz, K., El Achaby, M., El Haddad, M., Gebrati, L., Kurniawan, T. </w:t>
      </w:r>
      <w:r w:rsidR="004E1A9F" w:rsidRPr="006B34D9">
        <w:rPr>
          <w:rFonts w:ascii="Times New Roman" w:hAnsi="Times New Roman" w:cs="Times New Roman"/>
          <w:sz w:val="20"/>
          <w:szCs w:val="20"/>
        </w:rPr>
        <w:t>A. et.al</w:t>
      </w:r>
      <w:r w:rsidRPr="006B34D9">
        <w:rPr>
          <w:rFonts w:ascii="Times New Roman" w:hAnsi="Times New Roman" w:cs="Times New Roman"/>
          <w:sz w:val="20"/>
          <w:szCs w:val="20"/>
        </w:rPr>
        <w:t>. (2024). Cationic and anionic dyes adsorption from wastewater by clay-chitosan composite: an integrated experimental and modeling study. Chemical Engineering Science, 285, 119615.doi.</w:t>
      </w:r>
      <w:r w:rsidR="003C7625" w:rsidRPr="006B34D9">
        <w:rPr>
          <w:rFonts w:ascii="Arial" w:eastAsia="Times New Roman" w:hAnsi="Arial" w:cs="Arial"/>
          <w:sz w:val="18"/>
          <w:szCs w:val="18"/>
        </w:rPr>
        <w:t xml:space="preserve"> https://doi.org/10.1016/j.ces.2023.119615</w:t>
      </w:r>
    </w:p>
    <w:p w14:paraId="2BEB623D" w14:textId="10258E55" w:rsidR="00F01291" w:rsidRPr="006B34D9" w:rsidRDefault="00F01291"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lastRenderedPageBreak/>
        <w:t xml:space="preserve">Bian, Y., Zhang, Y. Chen, Zu-y.,Xu, L.&amp; Zhang, Chen-y. (2025). Malachite green in environmental samples: Updates on sources, fates, distribution and removal techniques. Ecotoxicology and Environmental Safety, 303, </w:t>
      </w:r>
      <w:r w:rsidR="00AC3695" w:rsidRPr="006B34D9">
        <w:rPr>
          <w:rFonts w:ascii="Times New Roman" w:hAnsi="Times New Roman" w:cs="Times New Roman"/>
          <w:sz w:val="20"/>
          <w:szCs w:val="20"/>
        </w:rPr>
        <w:t xml:space="preserve">118978,Doi: </w:t>
      </w:r>
      <w:r w:rsidR="003C7625" w:rsidRPr="006B34D9">
        <w:rPr>
          <w:rFonts w:ascii="Arial" w:eastAsia="Times New Roman" w:hAnsi="Arial" w:cs="Arial"/>
          <w:sz w:val="18"/>
          <w:szCs w:val="18"/>
        </w:rPr>
        <w:t>10.1016/j.ecoenv.2025.118978.</w:t>
      </w:r>
    </w:p>
    <w:p w14:paraId="31D4CB45" w14:textId="0950A484" w:rsidR="00C931B6" w:rsidRPr="006B34D9" w:rsidRDefault="00C931B6"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Cano, F. J., Reyes-Vallejo, O., Sánchez-Albores, R. M., Sebastian, P. J., Cruz-Salomón, A., Hernández-Cruz, M. D. C. et.al. (2025). Activated biochar from pineapple crown biomass: a high-efficiency adsorbent for organic dye removal. Sustainability, 17(1), </w:t>
      </w:r>
      <w:r w:rsidR="00AC3695" w:rsidRPr="006B34D9">
        <w:rPr>
          <w:rFonts w:ascii="Times New Roman" w:hAnsi="Times New Roman" w:cs="Times New Roman"/>
          <w:sz w:val="20"/>
          <w:szCs w:val="20"/>
        </w:rPr>
        <w:t>99.Doi:</w:t>
      </w:r>
      <w:r w:rsidRPr="006B34D9">
        <w:rPr>
          <w:rFonts w:ascii="Times New Roman" w:hAnsi="Times New Roman" w:cs="Times New Roman"/>
          <w:sz w:val="20"/>
          <w:szCs w:val="20"/>
        </w:rPr>
        <w:t>10.3390/su17010099</w:t>
      </w:r>
    </w:p>
    <w:p w14:paraId="2ED5F85F" w14:textId="7B37FBA9" w:rsidR="00B109BA" w:rsidRPr="006B34D9" w:rsidRDefault="00B109BA"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Chin, W. H. (2024). Greywater treatment by Fenton, Photo-Fenton and UVC/H2O2 processes (Doctoral dissertation, RMIT University</w:t>
      </w:r>
      <w:r w:rsidR="00AC3695" w:rsidRPr="006B34D9">
        <w:rPr>
          <w:rFonts w:ascii="Times New Roman" w:hAnsi="Times New Roman" w:cs="Times New Roman"/>
          <w:sz w:val="20"/>
          <w:szCs w:val="20"/>
        </w:rPr>
        <w:t>).Doi:</w:t>
      </w:r>
      <w:r w:rsidRPr="006B34D9">
        <w:rPr>
          <w:rFonts w:ascii="Times New Roman" w:hAnsi="Times New Roman" w:cs="Times New Roman"/>
          <w:sz w:val="20"/>
          <w:szCs w:val="20"/>
        </w:rPr>
        <w:t>10.25439/rmt.27576621</w:t>
      </w:r>
    </w:p>
    <w:p w14:paraId="713DC0C7" w14:textId="0089A716" w:rsidR="007373A2" w:rsidRPr="006B34D9" w:rsidRDefault="007373A2"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Cube, L.K., Ude, A.U., Ogunmuyiwa, E.N., Zulkifli, R., Beas, I.N. (2020). Environmental Impact of Food Packaging Materials: A Review of Contemporary Development from Conventional Plastics to Polylactic Acid Based Materials. Materials (Basel). 13(21),4994.</w:t>
      </w:r>
      <w:r w:rsidR="00AC3695" w:rsidRPr="006B34D9">
        <w:rPr>
          <w:rFonts w:ascii="Times New Roman" w:hAnsi="Times New Roman" w:cs="Times New Roman"/>
          <w:sz w:val="20"/>
          <w:szCs w:val="20"/>
        </w:rPr>
        <w:t>Doi:</w:t>
      </w:r>
      <w:r w:rsidR="003C7625" w:rsidRPr="006B34D9">
        <w:rPr>
          <w:rFonts w:ascii="Arial" w:eastAsia="Times New Roman" w:hAnsi="Arial" w:cs="Arial"/>
          <w:sz w:val="18"/>
          <w:szCs w:val="18"/>
        </w:rPr>
        <w:t xml:space="preserve"> https://doi.org/10.3390/ma13214994</w:t>
      </w:r>
    </w:p>
    <w:p w14:paraId="53C3D4A3" w14:textId="5231408A" w:rsidR="003A3F40" w:rsidRPr="006B34D9" w:rsidRDefault="003A3F40"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Cui, C., Li, D., Wang, L. J. &amp; Wang, Y. (2024). Curdlan/sodium carboxymethylcellulose composite adsorbents: A biodegradable solution for organic dye removal from water. Carbohydrate Polymers, 328, 121737.</w:t>
      </w:r>
      <w:r w:rsidR="003C7625" w:rsidRPr="006B34D9">
        <w:rPr>
          <w:rFonts w:ascii="Arial" w:eastAsia="Times New Roman" w:hAnsi="Arial" w:cs="Arial"/>
          <w:sz w:val="18"/>
          <w:szCs w:val="18"/>
        </w:rPr>
        <w:t xml:space="preserve"> https://doi.org/10.1016/j.carbpol.2023.121737</w:t>
      </w:r>
    </w:p>
    <w:p w14:paraId="03DFCF4D" w14:textId="200D207D" w:rsidR="00B41CB0" w:rsidRPr="006B34D9" w:rsidRDefault="00B41CB0"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Cuthbert, R. N., Dalu, T., Callaghan, A., Dolan, E. J.&amp; Johnston, B. (2024). Dyeing waters: Does indiscriminate dye use threaten aquatic ecosystems. Science of The Total Environment, 953, </w:t>
      </w:r>
      <w:r w:rsidR="00AC3695" w:rsidRPr="006B34D9">
        <w:rPr>
          <w:rFonts w:ascii="Times New Roman" w:hAnsi="Times New Roman" w:cs="Times New Roman"/>
          <w:sz w:val="20"/>
          <w:szCs w:val="20"/>
        </w:rPr>
        <w:t>176107,Doi: 10.1016/j.scitotenv</w:t>
      </w:r>
      <w:r w:rsidRPr="006B34D9">
        <w:rPr>
          <w:rFonts w:ascii="Times New Roman" w:hAnsi="Times New Roman" w:cs="Times New Roman"/>
          <w:sz w:val="20"/>
          <w:szCs w:val="20"/>
        </w:rPr>
        <w:t>.2024.176107</w:t>
      </w:r>
      <w:r w:rsidR="00717F38" w:rsidRPr="006B34D9">
        <w:rPr>
          <w:rFonts w:ascii="Times New Roman" w:hAnsi="Times New Roman" w:cs="Times New Roman"/>
          <w:sz w:val="20"/>
          <w:szCs w:val="20"/>
        </w:rPr>
        <w:t>.</w:t>
      </w:r>
    </w:p>
    <w:p w14:paraId="66426A4F" w14:textId="68B260B7" w:rsidR="00717F38" w:rsidRPr="006B34D9" w:rsidRDefault="00717F38"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Dey, S.&amp; Mandal, B. (2025). Progress and perspectives on microbial dye remediation: enzymatic pathways, microbial diversity, and hybrid microbial-based technologies. Arch Microbiol 207, 282.</w:t>
      </w:r>
      <w:r w:rsidR="00B27274" w:rsidRPr="006B34D9">
        <w:rPr>
          <w:rFonts w:ascii="Times New Roman" w:hAnsi="Times New Roman" w:cs="Times New Roman"/>
          <w:sz w:val="20"/>
          <w:szCs w:val="20"/>
        </w:rPr>
        <w:t>Doi:</w:t>
      </w:r>
      <w:r w:rsidR="003C7625" w:rsidRPr="006B34D9">
        <w:rPr>
          <w:rFonts w:ascii="Arial" w:eastAsia="Times New Roman" w:hAnsi="Arial" w:cs="Arial"/>
          <w:sz w:val="18"/>
          <w:szCs w:val="18"/>
        </w:rPr>
        <w:t xml:space="preserve"> https://doi.org/10.1007/s00203-025-04477-y</w:t>
      </w:r>
    </w:p>
    <w:p w14:paraId="16B1A286" w14:textId="4F5D0874" w:rsidR="00230652" w:rsidRPr="006B34D9" w:rsidRDefault="00230652"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Dhanda, V., Arsalan, S., Kaushal, S. &amp; Shubham. (2024). Revolutionizing material: The rise of bio leather as eco- friendly and sustainable approach. International Journal of Agronomy. 7. 121-128. 10.33545/2618060X.2024.v7. i11b.1954.</w:t>
      </w:r>
    </w:p>
    <w:p w14:paraId="33513C2A" w14:textId="7DD4C581" w:rsidR="00DD23B7" w:rsidRPr="006B34D9" w:rsidRDefault="00DD23B7"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El-Newehy, M. H., Aldalbahi, A., Thamer, B. </w:t>
      </w:r>
      <w:r w:rsidR="00AC3695" w:rsidRPr="006B34D9">
        <w:rPr>
          <w:rFonts w:ascii="Times New Roman" w:hAnsi="Times New Roman" w:cs="Times New Roman"/>
          <w:sz w:val="20"/>
          <w:szCs w:val="20"/>
        </w:rPr>
        <w:t>M., &amp;</w:t>
      </w:r>
      <w:r w:rsidRPr="006B34D9">
        <w:rPr>
          <w:rFonts w:ascii="Times New Roman" w:hAnsi="Times New Roman" w:cs="Times New Roman"/>
          <w:sz w:val="20"/>
          <w:szCs w:val="20"/>
        </w:rPr>
        <w:t xml:space="preserve"> Abdulhameed, M. M. (2024). Green and eco-friendly scalable synthesis of chitosan-carbon nanocomposite for efficient dye removal. Diamond and Related Materials, 148, </w:t>
      </w:r>
      <w:r w:rsidR="00AC3695" w:rsidRPr="006B34D9">
        <w:rPr>
          <w:rFonts w:ascii="Times New Roman" w:hAnsi="Times New Roman" w:cs="Times New Roman"/>
          <w:sz w:val="20"/>
          <w:szCs w:val="20"/>
        </w:rPr>
        <w:t>111461.Doi: 10.1016/j.diamond</w:t>
      </w:r>
      <w:r w:rsidRPr="006B34D9">
        <w:rPr>
          <w:rFonts w:ascii="Times New Roman" w:hAnsi="Times New Roman" w:cs="Times New Roman"/>
          <w:sz w:val="20"/>
          <w:szCs w:val="20"/>
        </w:rPr>
        <w:t>.2024.111461.</w:t>
      </w:r>
    </w:p>
    <w:p w14:paraId="1DDEFC65" w14:textId="4DC885D8" w:rsidR="00A13AC3" w:rsidRPr="006B34D9" w:rsidRDefault="00A13AC3"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Gaur, B., Mittal, J., Meena, L., Mittal, A., &amp; Baker, R. T. (2025). Adsorptive removal of a triphenylmethane dye from its aqueous solutions using a biosorbent. International Journal of Phytoremediation, 1–</w:t>
      </w:r>
      <w:r w:rsidR="00AC3695" w:rsidRPr="006B34D9">
        <w:rPr>
          <w:rFonts w:ascii="Times New Roman" w:hAnsi="Times New Roman" w:cs="Times New Roman"/>
          <w:sz w:val="20"/>
          <w:szCs w:val="20"/>
        </w:rPr>
        <w:t>14.Doi:</w:t>
      </w:r>
      <w:r w:rsidR="003C7625" w:rsidRPr="006B34D9">
        <w:rPr>
          <w:rFonts w:ascii="Arial" w:eastAsia="Times New Roman" w:hAnsi="Arial" w:cs="Arial"/>
          <w:sz w:val="18"/>
          <w:szCs w:val="18"/>
        </w:rPr>
        <w:t xml:space="preserve"> https://doi.org/10.1080/15226514.2025.2581818</w:t>
      </w:r>
    </w:p>
    <w:p w14:paraId="0FCFCC92" w14:textId="06297702" w:rsidR="00490B06" w:rsidRPr="006B34D9" w:rsidRDefault="00490B06"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Gawate, Dr.K.N. (2024). Growing Population Pressure on Employment Opportunities and Sustainable Development in India. Educational Administration: Theory and Practice. 30. 10.53555/</w:t>
      </w:r>
      <w:r w:rsidR="00AC3695" w:rsidRPr="006B34D9">
        <w:rPr>
          <w:rFonts w:ascii="Times New Roman" w:hAnsi="Times New Roman" w:cs="Times New Roman"/>
          <w:sz w:val="20"/>
          <w:szCs w:val="20"/>
        </w:rPr>
        <w:t>kuey. v</w:t>
      </w:r>
      <w:r w:rsidRPr="006B34D9">
        <w:rPr>
          <w:rFonts w:ascii="Times New Roman" w:hAnsi="Times New Roman" w:cs="Times New Roman"/>
          <w:sz w:val="20"/>
          <w:szCs w:val="20"/>
        </w:rPr>
        <w:t>30i5.11118.</w:t>
      </w:r>
      <w:r w:rsidR="003C7625" w:rsidRPr="006B34D9">
        <w:rPr>
          <w:rFonts w:ascii="Arial" w:eastAsia="Times New Roman" w:hAnsi="Arial" w:cs="Arial"/>
          <w:sz w:val="18"/>
          <w:szCs w:val="18"/>
        </w:rPr>
        <w:t xml:space="preserve"> https://doi.org/10.53555/kuey.v30i5.11118</w:t>
      </w:r>
    </w:p>
    <w:p w14:paraId="35DCE6ED" w14:textId="4071DFB8" w:rsidR="002871F1" w:rsidRPr="006B34D9" w:rsidRDefault="002871F1"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Getahun, M., Befekadu, A. &amp; Alemayehu, E. (2024). Coagulation process for the removal of color and turbidity from wet coffee processing industry wastewater using bio-coagulant: Optimization through central composite design. Heliyon, 10(7</w:t>
      </w:r>
      <w:r w:rsidR="00AC3695" w:rsidRPr="006B34D9">
        <w:rPr>
          <w:rFonts w:ascii="Times New Roman" w:hAnsi="Times New Roman" w:cs="Times New Roman"/>
          <w:sz w:val="20"/>
          <w:szCs w:val="20"/>
        </w:rPr>
        <w:t>).Doi:</w:t>
      </w:r>
      <w:r w:rsidRPr="006B34D9">
        <w:rPr>
          <w:rFonts w:ascii="Times New Roman" w:hAnsi="Times New Roman" w:cs="Times New Roman"/>
          <w:sz w:val="20"/>
          <w:szCs w:val="20"/>
        </w:rPr>
        <w:t xml:space="preserve"> </w:t>
      </w:r>
      <w:r w:rsidR="003C7625" w:rsidRPr="006B34D9">
        <w:rPr>
          <w:rFonts w:ascii="Arial" w:eastAsia="Times New Roman" w:hAnsi="Arial" w:cs="Arial"/>
          <w:sz w:val="18"/>
          <w:szCs w:val="18"/>
        </w:rPr>
        <w:t>https://doi.org/10.1016/j.heliyon.2024.e27584</w:t>
      </w:r>
    </w:p>
    <w:p w14:paraId="462A80A9" w14:textId="2EFFD72C" w:rsidR="006B3BAD" w:rsidRPr="006B34D9" w:rsidRDefault="006B3BAD"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Ghzal, Q., Javed, T., Zghair, A. N., Haider, M. N., Abed, M. J., Jasim, L. S., &amp; Iftikhar, R. (2025). Sustainable dye wastewater treatment: A review of effective strategies and future directions. Physical Chemistry Research, 13(3), 479-509.</w:t>
      </w:r>
      <w:r w:rsidR="00B27274" w:rsidRPr="006B34D9">
        <w:rPr>
          <w:rFonts w:ascii="Times New Roman" w:hAnsi="Times New Roman" w:cs="Times New Roman"/>
          <w:sz w:val="20"/>
          <w:szCs w:val="20"/>
        </w:rPr>
        <w:t>Doi:</w:t>
      </w:r>
      <w:r w:rsidR="003C7625" w:rsidRPr="006B34D9">
        <w:rPr>
          <w:rFonts w:ascii="Arial" w:eastAsia="Times New Roman" w:hAnsi="Arial" w:cs="Arial"/>
          <w:sz w:val="18"/>
          <w:szCs w:val="18"/>
        </w:rPr>
        <w:t xml:space="preserve"> https://doi.org/10.22036/pcr.2025.501339.2633</w:t>
      </w:r>
    </w:p>
    <w:p w14:paraId="017BADD3" w14:textId="2661F6A9" w:rsidR="00E86D27" w:rsidRPr="006B34D9" w:rsidRDefault="00E86D27"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Gunasena, M. D. K. M., Galpaya, G. D. C. P., Abeygunawardena, C. J., Induranga, D. K. A., Priyadarshana, H. V. V., Millavithanachchi, S. S.,et.al. (2025). Advancements in Bio-Nanotechnology: Green Synthesis and Emerging Applications of Bio-Nanoparticles. Nanomaterials, 15(7), 528.doi.</w:t>
      </w:r>
      <w:r w:rsidR="003C7625" w:rsidRPr="006B34D9">
        <w:rPr>
          <w:rFonts w:ascii="Arial" w:eastAsia="Times New Roman" w:hAnsi="Arial" w:cs="Arial"/>
          <w:sz w:val="18"/>
          <w:szCs w:val="18"/>
        </w:rPr>
        <w:t xml:space="preserve"> https://doi.org/10.3390/nano15070528</w:t>
      </w:r>
    </w:p>
    <w:p w14:paraId="3F406498" w14:textId="514FAE6A" w:rsidR="00490B06" w:rsidRPr="006B34D9" w:rsidRDefault="00490B06"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Hassan, M. N. Fariha, F.T., Zayee, Z. &amp; Hasan, </w:t>
      </w:r>
      <w:r w:rsidR="00E6731B" w:rsidRPr="006B34D9">
        <w:rPr>
          <w:rFonts w:ascii="Times New Roman" w:hAnsi="Times New Roman" w:cs="Times New Roman"/>
          <w:sz w:val="20"/>
          <w:szCs w:val="20"/>
        </w:rPr>
        <w:t>M. (</w:t>
      </w:r>
      <w:r w:rsidRPr="006B34D9">
        <w:rPr>
          <w:rFonts w:ascii="Times New Roman" w:hAnsi="Times New Roman" w:cs="Times New Roman"/>
          <w:sz w:val="20"/>
          <w:szCs w:val="20"/>
        </w:rPr>
        <w:t>2024). Analyzing different functional and dyeing performance of natural blended fabric utilizing natural dyes and quality prediction by fuzzy logic.</w:t>
      </w:r>
      <w:r w:rsidR="00E6731B" w:rsidRPr="006B34D9">
        <w:rPr>
          <w:rFonts w:ascii="Times New Roman" w:hAnsi="Times New Roman" w:cs="Times New Roman"/>
          <w:sz w:val="20"/>
          <w:szCs w:val="20"/>
        </w:rPr>
        <w:t xml:space="preserve"> </w:t>
      </w:r>
      <w:r w:rsidRPr="006B34D9">
        <w:rPr>
          <w:rFonts w:ascii="Times New Roman" w:hAnsi="Times New Roman" w:cs="Times New Roman"/>
          <w:sz w:val="20"/>
          <w:szCs w:val="20"/>
        </w:rPr>
        <w:t>Heliyon, 10(22), e40399.</w:t>
      </w:r>
      <w:r w:rsidR="00AC3695" w:rsidRPr="006B34D9">
        <w:rPr>
          <w:rFonts w:ascii="Times New Roman" w:hAnsi="Times New Roman" w:cs="Times New Roman"/>
          <w:sz w:val="20"/>
          <w:szCs w:val="20"/>
        </w:rPr>
        <w:t xml:space="preserve"> </w:t>
      </w:r>
      <w:r w:rsidR="00B27274" w:rsidRPr="006B34D9">
        <w:rPr>
          <w:rFonts w:ascii="Times New Roman" w:hAnsi="Times New Roman" w:cs="Times New Roman"/>
          <w:sz w:val="20"/>
          <w:szCs w:val="20"/>
        </w:rPr>
        <w:t>Doi:</w:t>
      </w:r>
      <w:r w:rsidR="00AC3695" w:rsidRPr="006B34D9">
        <w:rPr>
          <w:rFonts w:ascii="Times New Roman" w:hAnsi="Times New Roman" w:cs="Times New Roman"/>
          <w:sz w:val="20"/>
          <w:szCs w:val="20"/>
        </w:rPr>
        <w:t xml:space="preserve"> </w:t>
      </w:r>
      <w:r w:rsidR="003C7625" w:rsidRPr="006B34D9">
        <w:rPr>
          <w:rFonts w:ascii="Arial" w:eastAsia="Times New Roman" w:hAnsi="Arial" w:cs="Arial"/>
          <w:sz w:val="18"/>
          <w:szCs w:val="18"/>
        </w:rPr>
        <w:t>https://doi.org/10.1016/j.heliyon.2024.e40399</w:t>
      </w:r>
    </w:p>
    <w:p w14:paraId="5A25FCE7" w14:textId="24C01E8A" w:rsidR="00A86B24" w:rsidRPr="006B34D9" w:rsidRDefault="00A86B24"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Hussain, S., Salman, M., Al-Ahmary, K. M. &amp; Ahmed, M. (2025). Synthesis of potential adsorbent for removal of malachite green dye using alginate hydrogel nanocomposites. International Journal of Biological Macromolecules, 289, 138816.doi.</w:t>
      </w:r>
      <w:r w:rsidR="003C7625" w:rsidRPr="006B34D9">
        <w:rPr>
          <w:rFonts w:ascii="Arial" w:eastAsia="Times New Roman" w:hAnsi="Arial" w:cs="Arial"/>
          <w:sz w:val="18"/>
          <w:szCs w:val="18"/>
        </w:rPr>
        <w:t xml:space="preserve"> https://doi.org/10.1016/j.ijbiomac.2024.138816</w:t>
      </w:r>
    </w:p>
    <w:p w14:paraId="347A6552" w14:textId="1AB6B114" w:rsidR="00226009" w:rsidRPr="006B34D9" w:rsidRDefault="00226009"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Khan, S., Noor, T., Iqbal, N. &amp; Yaqoob, L. (2024). Photocatalytic dye degradation from textile wastewater: a review. ACS omega, 9(20), 21751-21767.</w:t>
      </w:r>
      <w:r w:rsidR="00B27274" w:rsidRPr="006B34D9">
        <w:rPr>
          <w:rFonts w:ascii="Times New Roman" w:hAnsi="Times New Roman" w:cs="Times New Roman"/>
          <w:sz w:val="20"/>
          <w:szCs w:val="20"/>
        </w:rPr>
        <w:t>Doi:</w:t>
      </w:r>
      <w:r w:rsidR="003C7625" w:rsidRPr="006B34D9">
        <w:rPr>
          <w:rFonts w:ascii="Arial" w:eastAsia="Times New Roman" w:hAnsi="Arial" w:cs="Arial"/>
          <w:sz w:val="18"/>
          <w:szCs w:val="18"/>
        </w:rPr>
        <w:t xml:space="preserve"> https://doi.org/10.1021/acsomega.4c00887</w:t>
      </w:r>
    </w:p>
    <w:p w14:paraId="100F9EEF" w14:textId="4CCD485B" w:rsidR="00D56823" w:rsidRPr="006B34D9" w:rsidRDefault="00D56823"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lastRenderedPageBreak/>
        <w:t>Khan, S., Ajmal, S., Hussain, T., &amp; Rahman, M. U. (2025). Clay-based materials for enhanced water treatment: adsorption mechanisms, challenges, and future directions. Journal of Umm Al-Qura University for Applied Sciences, 11(2), 219-234.</w:t>
      </w:r>
      <w:r w:rsidR="00FA6779" w:rsidRPr="006B34D9">
        <w:rPr>
          <w:rFonts w:ascii="Times New Roman" w:hAnsi="Times New Roman" w:cs="Times New Roman"/>
          <w:sz w:val="20"/>
          <w:szCs w:val="20"/>
        </w:rPr>
        <w:t xml:space="preserve"> Doi: </w:t>
      </w:r>
      <w:r w:rsidR="003C7625" w:rsidRPr="006B34D9">
        <w:rPr>
          <w:rFonts w:ascii="Arial" w:eastAsia="Times New Roman" w:hAnsi="Arial" w:cs="Arial"/>
          <w:sz w:val="18"/>
          <w:szCs w:val="18"/>
        </w:rPr>
        <w:t>https://doi.org/10.1007/s43994-023-00083-0</w:t>
      </w:r>
    </w:p>
    <w:p w14:paraId="6A1CABE4" w14:textId="5F200D74" w:rsidR="00025914" w:rsidRPr="006B34D9" w:rsidRDefault="00025914"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Khorshidi, K., Choukolaei, H. A. &amp; Ghasemi, </w:t>
      </w:r>
      <w:r w:rsidR="002F6CE5" w:rsidRPr="006B34D9">
        <w:rPr>
          <w:rFonts w:ascii="Times New Roman" w:hAnsi="Times New Roman" w:cs="Times New Roman"/>
          <w:sz w:val="20"/>
          <w:szCs w:val="20"/>
        </w:rPr>
        <w:t>P. (</w:t>
      </w:r>
      <w:r w:rsidRPr="006B34D9">
        <w:rPr>
          <w:rFonts w:ascii="Times New Roman" w:hAnsi="Times New Roman" w:cs="Times New Roman"/>
          <w:sz w:val="20"/>
          <w:szCs w:val="20"/>
        </w:rPr>
        <w:t>2025</w:t>
      </w:r>
      <w:r w:rsidR="00E6731B" w:rsidRPr="006B34D9">
        <w:rPr>
          <w:rFonts w:ascii="Times New Roman" w:hAnsi="Times New Roman" w:cs="Times New Roman"/>
          <w:sz w:val="20"/>
          <w:szCs w:val="20"/>
        </w:rPr>
        <w:t>). Sustainable</w:t>
      </w:r>
      <w:r w:rsidRPr="006B34D9">
        <w:rPr>
          <w:rFonts w:ascii="Times New Roman" w:hAnsi="Times New Roman" w:cs="Times New Roman"/>
          <w:sz w:val="20"/>
          <w:szCs w:val="20"/>
        </w:rPr>
        <w:t xml:space="preserve"> solutions for the wood and paper industry: A comprehensive assessment of the rural environment impact. Journal of Engineering Research. 13(2), 652-</w:t>
      </w:r>
      <w:r w:rsidR="00FA6779" w:rsidRPr="006B34D9">
        <w:rPr>
          <w:rFonts w:ascii="Times New Roman" w:hAnsi="Times New Roman" w:cs="Times New Roman"/>
          <w:sz w:val="20"/>
          <w:szCs w:val="20"/>
        </w:rPr>
        <w:t xml:space="preserve">66. Doi: </w:t>
      </w:r>
      <w:r w:rsidR="003C7625" w:rsidRPr="006B34D9">
        <w:rPr>
          <w:rFonts w:ascii="Arial" w:eastAsia="Times New Roman" w:hAnsi="Arial" w:cs="Arial"/>
          <w:sz w:val="18"/>
          <w:szCs w:val="18"/>
        </w:rPr>
        <w:t>https://doi.org/10.1016/j.jer.2023.11.018</w:t>
      </w:r>
    </w:p>
    <w:p w14:paraId="3C814349" w14:textId="1F74FD73" w:rsidR="00567E43" w:rsidRPr="006B34D9" w:rsidRDefault="00567E43"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Kofie, W., Adosraku, R, &amp; Amengor, </w:t>
      </w:r>
      <w:r w:rsidR="002F6CE5" w:rsidRPr="006B34D9">
        <w:rPr>
          <w:rFonts w:ascii="Times New Roman" w:hAnsi="Times New Roman" w:cs="Times New Roman"/>
          <w:sz w:val="20"/>
          <w:szCs w:val="20"/>
        </w:rPr>
        <w:t>C.</w:t>
      </w:r>
      <w:r w:rsidRPr="006B34D9">
        <w:rPr>
          <w:rFonts w:ascii="Times New Roman" w:hAnsi="Times New Roman" w:cs="Times New Roman"/>
          <w:sz w:val="20"/>
          <w:szCs w:val="20"/>
        </w:rPr>
        <w:t xml:space="preserve"> (2019). </w:t>
      </w:r>
      <w:r w:rsidR="002F6CE5" w:rsidRPr="006B34D9">
        <w:rPr>
          <w:rFonts w:ascii="Times New Roman" w:hAnsi="Times New Roman" w:cs="Times New Roman"/>
          <w:sz w:val="20"/>
          <w:szCs w:val="20"/>
        </w:rPr>
        <w:t>Synthesis and evaluation of antimicrobial properties of azo dyes</w:t>
      </w:r>
      <w:r w:rsidRPr="006B34D9">
        <w:rPr>
          <w:rFonts w:ascii="Times New Roman" w:hAnsi="Times New Roman" w:cs="Times New Roman"/>
          <w:sz w:val="20"/>
          <w:szCs w:val="20"/>
        </w:rPr>
        <w:t xml:space="preserve"> Original Article. International Journal of Pharmacy and Pharmaceutical Sciences. 7. 398-401.</w:t>
      </w:r>
      <w:r w:rsidR="003C7625" w:rsidRPr="006B34D9">
        <w:rPr>
          <w:rFonts w:ascii="Arial" w:eastAsia="Times New Roman" w:hAnsi="Arial" w:cs="Arial"/>
          <w:sz w:val="18"/>
          <w:szCs w:val="18"/>
        </w:rPr>
        <w:t xml:space="preserve"> https://www.researchgate.net/publication/335990000_SYNTHESIS_AND_EVALUATION_OF_ANTIMICROBIAL_PROPERTIES_OF_AZO_DYES_Original_Article</w:t>
      </w:r>
    </w:p>
    <w:p w14:paraId="05B54407" w14:textId="4DAC03A1" w:rsidR="00AA3D2F" w:rsidRPr="006B34D9" w:rsidRDefault="00AA3D2F"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Kolya, H., &amp; Kang, C.-W. (2024). Toxicity of Metal Oxides, Dyes, and Dissolved Organic Matter in Water: Implications for the Environment and Human Health. Toxics, 12(2), 111.</w:t>
      </w:r>
      <w:r w:rsidR="00AC3695" w:rsidRPr="006B34D9">
        <w:rPr>
          <w:rFonts w:ascii="Times New Roman" w:hAnsi="Times New Roman" w:cs="Times New Roman"/>
          <w:sz w:val="20"/>
          <w:szCs w:val="20"/>
        </w:rPr>
        <w:t>Doi</w:t>
      </w:r>
      <w:r w:rsidR="003C7625" w:rsidRPr="006B34D9">
        <w:rPr>
          <w:rFonts w:ascii="Times New Roman" w:hAnsi="Times New Roman" w:cs="Times New Roman"/>
          <w:sz w:val="20"/>
          <w:szCs w:val="20"/>
        </w:rPr>
        <w:t xml:space="preserve"> </w:t>
      </w:r>
      <w:r w:rsidR="003C7625" w:rsidRPr="006B34D9">
        <w:rPr>
          <w:rFonts w:ascii="Arial" w:eastAsia="Times New Roman" w:hAnsi="Arial" w:cs="Arial"/>
          <w:sz w:val="18"/>
          <w:szCs w:val="18"/>
        </w:rPr>
        <w:t>https://doi.org/10.3390/toxics12020111</w:t>
      </w:r>
    </w:p>
    <w:p w14:paraId="27EE1A7D" w14:textId="1A12E599" w:rsidR="00C76B70" w:rsidRPr="006B34D9" w:rsidRDefault="00C76B70"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Krishnaraj, G., Gokarneshan, N., Jothimanikandan, A., Periyasamy, P., Ponmaniselvam, M., et. </w:t>
      </w:r>
      <w:r w:rsidR="002F6CE5" w:rsidRPr="006B34D9">
        <w:rPr>
          <w:rFonts w:ascii="Times New Roman" w:hAnsi="Times New Roman" w:cs="Times New Roman"/>
          <w:sz w:val="20"/>
          <w:szCs w:val="20"/>
        </w:rPr>
        <w:t>al. (</w:t>
      </w:r>
      <w:r w:rsidRPr="006B34D9">
        <w:rPr>
          <w:rFonts w:ascii="Times New Roman" w:hAnsi="Times New Roman" w:cs="Times New Roman"/>
          <w:sz w:val="20"/>
          <w:szCs w:val="20"/>
        </w:rPr>
        <w:t xml:space="preserve">2025). Advances in Natural Dyeing of Hemp – An approach Towards. Sustainability. Journal of Environmental Science </w:t>
      </w:r>
      <w:r w:rsidR="002F6CE5" w:rsidRPr="006B34D9">
        <w:rPr>
          <w:rFonts w:ascii="Times New Roman" w:hAnsi="Times New Roman" w:cs="Times New Roman"/>
          <w:sz w:val="20"/>
          <w:szCs w:val="20"/>
        </w:rPr>
        <w:t>and Agricultural</w:t>
      </w:r>
      <w:r w:rsidRPr="006B34D9">
        <w:rPr>
          <w:rFonts w:ascii="Times New Roman" w:hAnsi="Times New Roman" w:cs="Times New Roman"/>
          <w:sz w:val="20"/>
          <w:szCs w:val="20"/>
        </w:rPr>
        <w:t xml:space="preserve"> Research, 2025. 3(2), 1-</w:t>
      </w:r>
      <w:r w:rsidR="00FA6779" w:rsidRPr="006B34D9">
        <w:rPr>
          <w:rFonts w:ascii="Times New Roman" w:hAnsi="Times New Roman" w:cs="Times New Roman"/>
          <w:sz w:val="20"/>
          <w:szCs w:val="20"/>
        </w:rPr>
        <w:t>14. Doi</w:t>
      </w:r>
      <w:r w:rsidR="00B27274" w:rsidRPr="006B34D9">
        <w:rPr>
          <w:rFonts w:ascii="Times New Roman" w:hAnsi="Times New Roman" w:cs="Times New Roman"/>
          <w:sz w:val="20"/>
          <w:szCs w:val="20"/>
        </w:rPr>
        <w:t>:</w:t>
      </w:r>
      <w:r w:rsidR="003C7625" w:rsidRPr="006B34D9">
        <w:rPr>
          <w:rFonts w:ascii="Arial" w:eastAsia="Times New Roman" w:hAnsi="Arial" w:cs="Arial"/>
          <w:sz w:val="18"/>
          <w:szCs w:val="18"/>
        </w:rPr>
        <w:t xml:space="preserve"> https://doi.org/10.61440/JESAR.2025.v3.54</w:t>
      </w:r>
    </w:p>
    <w:p w14:paraId="340CF1D7" w14:textId="1E14C32C" w:rsidR="00E6731B" w:rsidRPr="006B34D9" w:rsidRDefault="00E6731B"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Kumari, S., Singh, R., Jahangeer, J. et al. (2024). Innovative Strategies for Dye Removal from Textile Wastewater: A Comprehensive Review of Treatment Approaches and Challenges. Water Air Soil Pollution, 235, </w:t>
      </w:r>
      <w:r w:rsidR="002F6CE5" w:rsidRPr="006B34D9">
        <w:rPr>
          <w:rFonts w:ascii="Times New Roman" w:hAnsi="Times New Roman" w:cs="Times New Roman"/>
          <w:sz w:val="20"/>
          <w:szCs w:val="20"/>
        </w:rPr>
        <w:t>720.</w:t>
      </w:r>
      <w:r w:rsidRPr="006B34D9">
        <w:rPr>
          <w:rFonts w:ascii="Times New Roman" w:hAnsi="Times New Roman" w:cs="Times New Roman"/>
          <w:sz w:val="20"/>
          <w:szCs w:val="20"/>
        </w:rPr>
        <w:t xml:space="preserve"> </w:t>
      </w:r>
      <w:r w:rsidR="003C7625" w:rsidRPr="006B34D9">
        <w:rPr>
          <w:rFonts w:ascii="Arial" w:eastAsia="Times New Roman" w:hAnsi="Arial" w:cs="Arial"/>
          <w:sz w:val="18"/>
          <w:szCs w:val="18"/>
        </w:rPr>
        <w:t>https://doi.org/10.1007/s11270-024-07532-4</w:t>
      </w:r>
    </w:p>
    <w:p w14:paraId="0C5B5FA8" w14:textId="78970B62" w:rsidR="00AA3D2F" w:rsidRPr="006B34D9" w:rsidRDefault="00AA3D2F"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Kumari, U. (2024). Textile Dyes and Their Impact on the Natural Environment. In: Singh, P. (eds) Dye Pollution from Textile Industry. SDGs and Textiles. Springer, Singapore.</w:t>
      </w:r>
      <w:r w:rsidR="00FA6779" w:rsidRPr="006B34D9">
        <w:rPr>
          <w:rFonts w:ascii="Times New Roman" w:hAnsi="Times New Roman" w:cs="Times New Roman"/>
          <w:sz w:val="20"/>
          <w:szCs w:val="20"/>
        </w:rPr>
        <w:t xml:space="preserve"> </w:t>
      </w:r>
      <w:r w:rsidR="00AC3695" w:rsidRPr="006B34D9">
        <w:rPr>
          <w:rFonts w:ascii="Times New Roman" w:hAnsi="Times New Roman" w:cs="Times New Roman"/>
          <w:sz w:val="20"/>
          <w:szCs w:val="20"/>
        </w:rPr>
        <w:t>Doi:</w:t>
      </w:r>
      <w:r w:rsidR="00A04CC3" w:rsidRPr="006B34D9">
        <w:rPr>
          <w:rFonts w:ascii="Times New Roman" w:hAnsi="Times New Roman" w:cs="Times New Roman"/>
          <w:sz w:val="20"/>
          <w:szCs w:val="20"/>
        </w:rPr>
        <w:t xml:space="preserve"> </w:t>
      </w:r>
      <w:r w:rsidR="003C7625" w:rsidRPr="006B34D9">
        <w:rPr>
          <w:rFonts w:ascii="Arial" w:eastAsia="Times New Roman" w:hAnsi="Arial" w:cs="Arial"/>
          <w:sz w:val="18"/>
          <w:szCs w:val="18"/>
        </w:rPr>
        <w:t>https://doi.org/10.1007/978-981-97-5341-3_2</w:t>
      </w:r>
    </w:p>
    <w:p w14:paraId="305C0173" w14:textId="3B30D64E" w:rsidR="00C44F1D" w:rsidRPr="006B34D9" w:rsidRDefault="00C44F1D"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Kurul, F., Doruk, B. &amp; Topkaya, S.N. Principles of green chemistry: building a sustainable future. </w:t>
      </w:r>
      <w:r w:rsidRPr="006B34D9">
        <w:rPr>
          <w:rFonts w:ascii="Times New Roman" w:hAnsi="Times New Roman" w:cs="Times New Roman"/>
          <w:i/>
          <w:iCs/>
          <w:sz w:val="20"/>
          <w:szCs w:val="20"/>
        </w:rPr>
        <w:t>Discov. Chem.</w:t>
      </w:r>
      <w:r w:rsidRPr="006B34D9">
        <w:rPr>
          <w:rFonts w:ascii="Times New Roman" w:hAnsi="Times New Roman" w:cs="Times New Roman"/>
          <w:sz w:val="20"/>
          <w:szCs w:val="20"/>
        </w:rPr>
        <w:t> </w:t>
      </w:r>
      <w:r w:rsidRPr="006B34D9">
        <w:rPr>
          <w:rFonts w:ascii="Times New Roman" w:hAnsi="Times New Roman" w:cs="Times New Roman"/>
          <w:b/>
          <w:bCs/>
          <w:sz w:val="20"/>
          <w:szCs w:val="20"/>
        </w:rPr>
        <w:t>2</w:t>
      </w:r>
      <w:r w:rsidRPr="006B34D9">
        <w:rPr>
          <w:rFonts w:ascii="Times New Roman" w:hAnsi="Times New Roman" w:cs="Times New Roman"/>
          <w:sz w:val="20"/>
          <w:szCs w:val="20"/>
        </w:rPr>
        <w:t xml:space="preserve">, 68 (2025). </w:t>
      </w:r>
      <w:r w:rsidR="003C7625" w:rsidRPr="006B34D9">
        <w:rPr>
          <w:rFonts w:ascii="Arial" w:eastAsia="Times New Roman" w:hAnsi="Arial" w:cs="Arial"/>
          <w:sz w:val="18"/>
          <w:szCs w:val="18"/>
        </w:rPr>
        <w:t>https://doi.org/10.1007/s44371-025-00152-9</w:t>
      </w:r>
    </w:p>
    <w:p w14:paraId="4EBD128A" w14:textId="73CC40CF" w:rsidR="00C76B70" w:rsidRPr="006B34D9" w:rsidRDefault="00C76B70"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Kushwaha, R. Kesarwani, P. &amp; Kushwaha, A. (2025) A comprehensive review on reactive dye and its chemical components. Industrial Engineering Journa, 54, (1-2).</w:t>
      </w:r>
    </w:p>
    <w:p w14:paraId="7E7C050E" w14:textId="2A1E048A" w:rsidR="002871F1" w:rsidRPr="006B34D9" w:rsidRDefault="002871F1"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Li, D., Sun, L., Yang, L., Liu, J., Shi, L., Zhuo, </w:t>
      </w:r>
      <w:r w:rsidR="002F6CE5" w:rsidRPr="006B34D9">
        <w:rPr>
          <w:rFonts w:ascii="Times New Roman" w:hAnsi="Times New Roman" w:cs="Times New Roman"/>
          <w:sz w:val="20"/>
          <w:szCs w:val="20"/>
        </w:rPr>
        <w:t>L. et.al</w:t>
      </w:r>
      <w:r w:rsidRPr="006B34D9">
        <w:rPr>
          <w:rFonts w:ascii="Times New Roman" w:hAnsi="Times New Roman" w:cs="Times New Roman"/>
          <w:sz w:val="20"/>
          <w:szCs w:val="20"/>
        </w:rPr>
        <w:t>. (2024). Adsorption behavior and mechanism of modified Pinus massoniana pollen microcarriers for extremely efficient and rapid adsorption of cationic methylene blue dye. Journal of Hazardous Materials, 465, 133308.</w:t>
      </w:r>
      <w:r w:rsidR="00AC3695" w:rsidRPr="006B34D9">
        <w:rPr>
          <w:rFonts w:ascii="Times New Roman" w:hAnsi="Times New Roman" w:cs="Times New Roman"/>
          <w:sz w:val="20"/>
          <w:szCs w:val="20"/>
        </w:rPr>
        <w:t>Doi:</w:t>
      </w:r>
      <w:r w:rsidR="00A04CC3" w:rsidRPr="006B34D9">
        <w:rPr>
          <w:rFonts w:ascii="Times New Roman" w:hAnsi="Times New Roman" w:cs="Times New Roman"/>
          <w:sz w:val="20"/>
          <w:szCs w:val="20"/>
        </w:rPr>
        <w:t xml:space="preserve"> 10.1016/j.jhazmat</w:t>
      </w:r>
      <w:r w:rsidRPr="006B34D9">
        <w:rPr>
          <w:rFonts w:ascii="Times New Roman" w:hAnsi="Times New Roman" w:cs="Times New Roman"/>
          <w:sz w:val="20"/>
          <w:szCs w:val="20"/>
        </w:rPr>
        <w:t>.2023.133308</w:t>
      </w:r>
    </w:p>
    <w:p w14:paraId="086DC5B6" w14:textId="2341795D" w:rsidR="005555CE" w:rsidRPr="006B34D9" w:rsidRDefault="005555CE" w:rsidP="006B34D9">
      <w:pPr>
        <w:tabs>
          <w:tab w:val="left" w:pos="5460"/>
        </w:tabs>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Liu, Y., Sun, Y., Qi, Y., Niu, W., Ma, W., Wu, S.,Zhang, S. et.al. (2024). Water-Rewritable Structural Color Textiles with Fast Response Speed and Antispreading Capability. ACS applied materials &amp; interfaces, 16(41), 55945-55954.</w:t>
      </w:r>
      <w:r w:rsidR="00B27274" w:rsidRPr="006B34D9">
        <w:rPr>
          <w:rFonts w:ascii="Times New Roman" w:hAnsi="Times New Roman" w:cs="Times New Roman"/>
          <w:sz w:val="20"/>
          <w:szCs w:val="20"/>
        </w:rPr>
        <w:t>Doi</w:t>
      </w:r>
      <w:r w:rsidR="00B27274">
        <w:t>:</w:t>
      </w:r>
      <w:r w:rsidR="003C7625" w:rsidRPr="006B34D9">
        <w:rPr>
          <w:rFonts w:ascii="Arial" w:eastAsia="Times New Roman" w:hAnsi="Arial" w:cs="Arial"/>
          <w:sz w:val="18"/>
          <w:szCs w:val="18"/>
        </w:rPr>
        <w:t xml:space="preserve"> https://doi.org/10.1021/acsami.4c10978</w:t>
      </w:r>
    </w:p>
    <w:p w14:paraId="5C355EB4" w14:textId="2439C4E7" w:rsidR="00844246" w:rsidRPr="006B34D9" w:rsidRDefault="00844246"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Lucas, M. S., Teixeira, A. R., Jorge, N., &amp; Peres, J. A. (2025). Industrial Wastewater Treatment by Coagulation–Flocculation and Advanced Oxidation Processes: A Review. </w:t>
      </w:r>
      <w:r w:rsidRPr="006B34D9">
        <w:rPr>
          <w:rFonts w:ascii="Times New Roman" w:hAnsi="Times New Roman" w:cs="Times New Roman"/>
          <w:i/>
          <w:iCs/>
          <w:sz w:val="20"/>
          <w:szCs w:val="20"/>
        </w:rPr>
        <w:t>Water</w:t>
      </w:r>
      <w:r w:rsidRPr="006B34D9">
        <w:rPr>
          <w:rFonts w:ascii="Times New Roman" w:hAnsi="Times New Roman" w:cs="Times New Roman"/>
          <w:sz w:val="20"/>
          <w:szCs w:val="20"/>
        </w:rPr>
        <w:t>, </w:t>
      </w:r>
      <w:r w:rsidRPr="006B34D9">
        <w:rPr>
          <w:rFonts w:ascii="Times New Roman" w:hAnsi="Times New Roman" w:cs="Times New Roman"/>
          <w:i/>
          <w:iCs/>
          <w:sz w:val="20"/>
          <w:szCs w:val="20"/>
        </w:rPr>
        <w:t>17</w:t>
      </w:r>
      <w:r w:rsidRPr="006B34D9">
        <w:rPr>
          <w:rFonts w:ascii="Times New Roman" w:hAnsi="Times New Roman" w:cs="Times New Roman"/>
          <w:sz w:val="20"/>
          <w:szCs w:val="20"/>
        </w:rPr>
        <w:t>(13), 1934.</w:t>
      </w:r>
      <w:r w:rsidR="00AC3695" w:rsidRPr="006B34D9">
        <w:rPr>
          <w:rFonts w:ascii="Times New Roman" w:hAnsi="Times New Roman" w:cs="Times New Roman"/>
          <w:sz w:val="20"/>
          <w:szCs w:val="20"/>
        </w:rPr>
        <w:t>Doi:</w:t>
      </w:r>
      <w:r w:rsidR="00A04CC3" w:rsidRPr="006B34D9">
        <w:rPr>
          <w:rFonts w:ascii="Times New Roman" w:hAnsi="Times New Roman" w:cs="Times New Roman"/>
          <w:sz w:val="20"/>
          <w:szCs w:val="20"/>
        </w:rPr>
        <w:t xml:space="preserve"> </w:t>
      </w:r>
      <w:r w:rsidR="003C7625" w:rsidRPr="006B34D9">
        <w:rPr>
          <w:rFonts w:ascii="Arial" w:eastAsia="Times New Roman" w:hAnsi="Arial" w:cs="Arial"/>
          <w:sz w:val="18"/>
          <w:szCs w:val="18"/>
        </w:rPr>
        <w:t>https://doi.org/10.3390/w17131934</w:t>
      </w:r>
    </w:p>
    <w:p w14:paraId="4C4B26F7" w14:textId="526460D8" w:rsidR="00717F38" w:rsidRPr="006B34D9" w:rsidRDefault="00717F38"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Meskel, A. G., Kwikima, M. M., Meshesha, B. T., Habtu, N. G., Naik, S. C. S. &amp; Vellanki, B. P. (2024). Malachite green and methylene blue dye removal using modified bagasse fly ash: Adsorption optimization studies. Environmental Challenges, 14, 100829.</w:t>
      </w:r>
      <w:r w:rsidR="00AC3695" w:rsidRPr="006B34D9">
        <w:rPr>
          <w:rFonts w:ascii="Times New Roman" w:hAnsi="Times New Roman" w:cs="Times New Roman"/>
          <w:sz w:val="20"/>
          <w:szCs w:val="20"/>
        </w:rPr>
        <w:t>Doi:</w:t>
      </w:r>
      <w:r w:rsidR="00A04CC3" w:rsidRPr="006B34D9">
        <w:rPr>
          <w:rFonts w:ascii="Times New Roman" w:hAnsi="Times New Roman" w:cs="Times New Roman"/>
          <w:sz w:val="20"/>
          <w:szCs w:val="20"/>
        </w:rPr>
        <w:t xml:space="preserve"> </w:t>
      </w:r>
      <w:r w:rsidRPr="006B34D9">
        <w:rPr>
          <w:rFonts w:ascii="Times New Roman" w:hAnsi="Times New Roman" w:cs="Times New Roman"/>
          <w:sz w:val="20"/>
          <w:szCs w:val="20"/>
        </w:rPr>
        <w:t>10.1016/j.envc.2023.100829</w:t>
      </w:r>
    </w:p>
    <w:p w14:paraId="15453946" w14:textId="6A77A178" w:rsidR="00C931B6" w:rsidRPr="006B34D9" w:rsidRDefault="00C931B6"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Mihai, S., Bondarev, A., Călin, C. </w:t>
      </w:r>
      <w:r w:rsidR="002F6CE5" w:rsidRPr="006B34D9">
        <w:rPr>
          <w:rFonts w:ascii="Times New Roman" w:hAnsi="Times New Roman" w:cs="Times New Roman"/>
          <w:sz w:val="20"/>
          <w:szCs w:val="20"/>
        </w:rPr>
        <w:t>&amp; Sȋrbu</w:t>
      </w:r>
      <w:r w:rsidRPr="006B34D9">
        <w:rPr>
          <w:rFonts w:ascii="Times New Roman" w:hAnsi="Times New Roman" w:cs="Times New Roman"/>
          <w:sz w:val="20"/>
          <w:szCs w:val="20"/>
        </w:rPr>
        <w:t>, E. E. (2024). Adsorbent biomaterials based on natural clays and orange peel waste for the removal of anionic dyes from water. Processes, 12(5), 1032.</w:t>
      </w:r>
      <w:r w:rsidR="00B27274" w:rsidRPr="006B34D9">
        <w:rPr>
          <w:rFonts w:ascii="Times New Roman" w:hAnsi="Times New Roman" w:cs="Times New Roman"/>
          <w:sz w:val="20"/>
          <w:szCs w:val="20"/>
        </w:rPr>
        <w:t>Doi:</w:t>
      </w:r>
      <w:r w:rsidR="002F6CE5" w:rsidRPr="006B34D9">
        <w:rPr>
          <w:rFonts w:ascii="Times New Roman" w:hAnsi="Times New Roman" w:cs="Times New Roman"/>
          <w:sz w:val="20"/>
          <w:szCs w:val="20"/>
        </w:rPr>
        <w:t xml:space="preserve"> </w:t>
      </w:r>
      <w:r w:rsidR="003C7625" w:rsidRPr="006B34D9">
        <w:rPr>
          <w:rFonts w:ascii="Arial" w:eastAsia="Times New Roman" w:hAnsi="Arial" w:cs="Arial"/>
          <w:sz w:val="18"/>
          <w:szCs w:val="18"/>
        </w:rPr>
        <w:t>https://doi.org/10.3390/pr12051032</w:t>
      </w:r>
    </w:p>
    <w:p w14:paraId="5146A3BC" w14:textId="2F68C604" w:rsidR="00F8589B" w:rsidRPr="006B34D9" w:rsidRDefault="00F8589B"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Mohanrasu, K., Manivannan, A.C., Rengarajan, H.J.R. et al.</w:t>
      </w:r>
      <w:r w:rsidR="00D80F34" w:rsidRPr="006B34D9">
        <w:rPr>
          <w:rFonts w:ascii="Times New Roman" w:hAnsi="Times New Roman" w:cs="Times New Roman"/>
          <w:sz w:val="20"/>
          <w:szCs w:val="20"/>
        </w:rPr>
        <w:t xml:space="preserve"> </w:t>
      </w:r>
      <w:r w:rsidRPr="006B34D9">
        <w:rPr>
          <w:rFonts w:ascii="Times New Roman" w:hAnsi="Times New Roman" w:cs="Times New Roman"/>
          <w:sz w:val="20"/>
          <w:szCs w:val="20"/>
        </w:rPr>
        <w:t>(2025). Eco-friendly biopolymers and composites: a sustainable development of adsorbents for the removal of pollutants from wastewater. npj Mater. Sustain. 3, 13.</w:t>
      </w:r>
      <w:r w:rsidR="00AC3695" w:rsidRPr="006B34D9">
        <w:rPr>
          <w:rFonts w:ascii="Times New Roman" w:hAnsi="Times New Roman" w:cs="Times New Roman"/>
          <w:sz w:val="20"/>
          <w:szCs w:val="20"/>
        </w:rPr>
        <w:t>Doi:</w:t>
      </w:r>
      <w:r w:rsidR="003C7625" w:rsidRPr="006B34D9">
        <w:rPr>
          <w:rFonts w:ascii="Arial" w:eastAsia="Times New Roman" w:hAnsi="Arial" w:cs="Arial"/>
          <w:sz w:val="18"/>
          <w:szCs w:val="18"/>
        </w:rPr>
        <w:t xml:space="preserve"> https://doi.org/10.1038/s44296-025-00057-9</w:t>
      </w:r>
    </w:p>
    <w:p w14:paraId="5C6184EF" w14:textId="1025D1BE" w:rsidR="00412A68" w:rsidRPr="006B34D9" w:rsidRDefault="00412A68"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Moheb, M., El-Wakil, A. M., Waly, S. M., &amp; Awad, F. S. (2025). Eco-friendly tassel-derived activated carbon for efficient dye removal in wastewater treatment. Scientific Reports.doi.</w:t>
      </w:r>
      <w:r w:rsidR="003C7625" w:rsidRPr="006B34D9">
        <w:rPr>
          <w:rFonts w:ascii="Arial" w:eastAsia="Times New Roman" w:hAnsi="Arial" w:cs="Arial"/>
          <w:sz w:val="18"/>
          <w:szCs w:val="18"/>
        </w:rPr>
        <w:t xml:space="preserve"> https://doi.org/10.1038/s41598-025-28825-6</w:t>
      </w:r>
    </w:p>
    <w:p w14:paraId="5D09ED19" w14:textId="5275F725" w:rsidR="00DD23B7" w:rsidRPr="006B34D9" w:rsidRDefault="00DD23B7"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Mustafa, B. M. &amp; Hassan, N. E. (2024). Water contamination and its effects on human health: A review. Journal of Geography, Environment and Earth Science International, 28(1), 38-49.</w:t>
      </w:r>
      <w:r w:rsidR="003C7625" w:rsidRPr="006B34D9">
        <w:rPr>
          <w:rFonts w:ascii="Arial" w:eastAsia="Times New Roman" w:hAnsi="Arial" w:cs="Arial"/>
          <w:sz w:val="18"/>
          <w:szCs w:val="18"/>
        </w:rPr>
        <w:t xml:space="preserve"> https://doi.org/10.9734/jgeesi/2024/v28i1743</w:t>
      </w:r>
    </w:p>
    <w:p w14:paraId="7DCB3198" w14:textId="382A9051" w:rsidR="00AB6570" w:rsidRPr="006B34D9" w:rsidRDefault="00AB6570"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Mutalib, N. F. A. A., Seitkhan, A., Othman, M. B. H., Ramle, A. Q., Salleh, N. M., Othman, M. H. D. et.al. (2025). Revolutionizing dye removal in wastewater: An optimization study of curcumin-functionalized </w:t>
      </w:r>
      <w:r w:rsidRPr="006B34D9">
        <w:rPr>
          <w:rFonts w:ascii="Times New Roman" w:hAnsi="Times New Roman" w:cs="Times New Roman"/>
          <w:sz w:val="20"/>
          <w:szCs w:val="20"/>
        </w:rPr>
        <w:lastRenderedPageBreak/>
        <w:t>zeolite beads for methylene blue adsorption. Surfaces and Interfaces, 107434.</w:t>
      </w:r>
      <w:r w:rsidR="00AC3695" w:rsidRPr="006B34D9">
        <w:rPr>
          <w:rFonts w:ascii="Times New Roman" w:hAnsi="Times New Roman" w:cs="Times New Roman"/>
          <w:sz w:val="20"/>
          <w:szCs w:val="20"/>
        </w:rPr>
        <w:t>Doi:</w:t>
      </w:r>
      <w:r w:rsidR="002F6CE5" w:rsidRPr="006B34D9">
        <w:rPr>
          <w:rFonts w:ascii="Times New Roman" w:hAnsi="Times New Roman" w:cs="Times New Roman"/>
          <w:sz w:val="20"/>
          <w:szCs w:val="20"/>
        </w:rPr>
        <w:t xml:space="preserve"> </w:t>
      </w:r>
      <w:r w:rsidRPr="006B34D9">
        <w:rPr>
          <w:rFonts w:ascii="Times New Roman" w:hAnsi="Times New Roman" w:cs="Times New Roman"/>
          <w:sz w:val="20"/>
          <w:szCs w:val="20"/>
        </w:rPr>
        <w:t>10.1016/j.</w:t>
      </w:r>
      <w:r w:rsidR="002F6CE5" w:rsidRPr="006B34D9">
        <w:rPr>
          <w:rFonts w:ascii="Times New Roman" w:hAnsi="Times New Roman" w:cs="Times New Roman"/>
          <w:sz w:val="20"/>
          <w:szCs w:val="20"/>
        </w:rPr>
        <w:t xml:space="preserve"> </w:t>
      </w:r>
      <w:r w:rsidRPr="006B34D9">
        <w:rPr>
          <w:rFonts w:ascii="Times New Roman" w:hAnsi="Times New Roman" w:cs="Times New Roman"/>
          <w:sz w:val="20"/>
          <w:szCs w:val="20"/>
        </w:rPr>
        <w:t>surfin.</w:t>
      </w:r>
      <w:r w:rsidR="002F6CE5" w:rsidRPr="006B34D9">
        <w:rPr>
          <w:rFonts w:ascii="Times New Roman" w:hAnsi="Times New Roman" w:cs="Times New Roman"/>
          <w:sz w:val="20"/>
          <w:szCs w:val="20"/>
        </w:rPr>
        <w:t xml:space="preserve"> </w:t>
      </w:r>
      <w:r w:rsidRPr="006B34D9">
        <w:rPr>
          <w:rFonts w:ascii="Times New Roman" w:hAnsi="Times New Roman" w:cs="Times New Roman"/>
          <w:sz w:val="20"/>
          <w:szCs w:val="20"/>
        </w:rPr>
        <w:t>2025.107434</w:t>
      </w:r>
      <w:r w:rsidR="00865EF5" w:rsidRPr="006B34D9">
        <w:rPr>
          <w:rFonts w:ascii="Times New Roman" w:hAnsi="Times New Roman" w:cs="Times New Roman"/>
          <w:sz w:val="20"/>
          <w:szCs w:val="20"/>
        </w:rPr>
        <w:t>.</w:t>
      </w:r>
    </w:p>
    <w:p w14:paraId="5D60A86F" w14:textId="7955D8E1" w:rsidR="00C707EC" w:rsidRPr="006B34D9" w:rsidRDefault="00C707EC"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Nath, A., Mishra, A., &amp; Pande, P. P. (2021). A review natural polymeric coagulants in wastewater treatment. Materials Today: Proceedings, 46, 6113-6117.</w:t>
      </w:r>
      <w:r w:rsidR="00AC3695" w:rsidRPr="006B34D9">
        <w:rPr>
          <w:rFonts w:ascii="Times New Roman" w:hAnsi="Times New Roman" w:cs="Times New Roman"/>
          <w:sz w:val="20"/>
          <w:szCs w:val="20"/>
        </w:rPr>
        <w:t>Doi:</w:t>
      </w:r>
      <w:r w:rsidR="00A04CC3" w:rsidRPr="006B34D9">
        <w:rPr>
          <w:rFonts w:ascii="Times New Roman" w:hAnsi="Times New Roman" w:cs="Times New Roman"/>
          <w:sz w:val="20"/>
          <w:szCs w:val="20"/>
        </w:rPr>
        <w:t xml:space="preserve"> </w:t>
      </w:r>
      <w:r w:rsidR="00A15500" w:rsidRPr="006B34D9">
        <w:rPr>
          <w:rFonts w:ascii="Arial" w:eastAsia="Times New Roman" w:hAnsi="Arial" w:cs="Arial"/>
          <w:sz w:val="18"/>
          <w:szCs w:val="18"/>
        </w:rPr>
        <w:t>https://doi.org/10.1016/j.matpr.2020.03.551</w:t>
      </w:r>
    </w:p>
    <w:p w14:paraId="0826D3EE" w14:textId="32D2463F" w:rsidR="00B27274" w:rsidRPr="006B34D9" w:rsidRDefault="00865EF5"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Nath, A. (2025). Monosaccharides Xanthates and TheirApplication in the Removal of Toxic Metal Ions from Contaminated Water: A Review. International Journal on Science and Technology (IJSAT),16(4), 1-8.</w:t>
      </w:r>
      <w:r w:rsidR="00AC3695" w:rsidRPr="006B34D9">
        <w:rPr>
          <w:rFonts w:ascii="Times New Roman" w:hAnsi="Times New Roman" w:cs="Times New Roman"/>
          <w:sz w:val="20"/>
          <w:szCs w:val="20"/>
        </w:rPr>
        <w:t>Doi:</w:t>
      </w:r>
      <w:r w:rsidR="00A15500" w:rsidRPr="006B34D9">
        <w:rPr>
          <w:rFonts w:ascii="Arial" w:eastAsia="Times New Roman" w:hAnsi="Arial" w:cs="Arial"/>
          <w:sz w:val="18"/>
          <w:szCs w:val="18"/>
        </w:rPr>
        <w:t xml:space="preserve"> https://doi.org/10.71097/IJSAT.v16.i4.8981</w:t>
      </w:r>
    </w:p>
    <w:p w14:paraId="19F2D63E" w14:textId="77777777" w:rsidR="00B27274" w:rsidRDefault="00B27274" w:rsidP="006B34D9">
      <w:pPr>
        <w:spacing w:after="0"/>
        <w:jc w:val="both"/>
        <w:rPr>
          <w:rFonts w:ascii="Times New Roman" w:hAnsi="Times New Roman" w:cs="Times New Roman"/>
          <w:sz w:val="20"/>
          <w:szCs w:val="20"/>
        </w:rPr>
      </w:pPr>
    </w:p>
    <w:p w14:paraId="5692B2E6" w14:textId="3312C8EF" w:rsidR="00865EF5" w:rsidRPr="006B34D9" w:rsidRDefault="00B27274"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Nath, A. (2025). Types of Dyes and Their Effects on the Environment and Their Removal: A Review. Journal of Materials Science Research and Reviews 8 (4):1019–1034.Doi:</w:t>
      </w:r>
      <w:r w:rsidR="00865EF5" w:rsidRPr="006B34D9">
        <w:rPr>
          <w:rFonts w:ascii="Times New Roman" w:hAnsi="Times New Roman" w:cs="Times New Roman"/>
          <w:sz w:val="20"/>
          <w:szCs w:val="20"/>
        </w:rPr>
        <w:t xml:space="preserve"> </w:t>
      </w:r>
      <w:r w:rsidR="00A15500" w:rsidRPr="006B34D9">
        <w:rPr>
          <w:rFonts w:ascii="Arial" w:eastAsia="Times New Roman" w:hAnsi="Arial" w:cs="Arial"/>
          <w:sz w:val="18"/>
          <w:szCs w:val="18"/>
        </w:rPr>
        <w:t>https://journaljmsrr.com/current-issue</w:t>
      </w:r>
    </w:p>
    <w:p w14:paraId="5680DDAC" w14:textId="3FD20BE2" w:rsidR="00D80F34" w:rsidRPr="006B34D9" w:rsidRDefault="00D80F34"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Negi </w:t>
      </w:r>
      <w:r w:rsidR="00BC6F55" w:rsidRPr="006B34D9">
        <w:rPr>
          <w:rFonts w:ascii="Times New Roman" w:hAnsi="Times New Roman" w:cs="Times New Roman"/>
          <w:sz w:val="20"/>
          <w:szCs w:val="20"/>
        </w:rPr>
        <w:t>A. (</w:t>
      </w:r>
      <w:r w:rsidRPr="006B34D9">
        <w:rPr>
          <w:rFonts w:ascii="Times New Roman" w:hAnsi="Times New Roman" w:cs="Times New Roman"/>
          <w:sz w:val="20"/>
          <w:szCs w:val="20"/>
        </w:rPr>
        <w:t>2025). Environmental Impact of Textile Materials: Challenges in Fiber-Dye Chemistry and Implication of Microbial Biodegradation. Polymers (Basel).17(7), 871.</w:t>
      </w:r>
      <w:r w:rsidR="00AC3695" w:rsidRPr="006B34D9">
        <w:rPr>
          <w:rFonts w:ascii="Times New Roman" w:hAnsi="Times New Roman" w:cs="Times New Roman"/>
          <w:sz w:val="20"/>
          <w:szCs w:val="20"/>
        </w:rPr>
        <w:t>Doi:</w:t>
      </w:r>
      <w:r w:rsidRPr="006B34D9">
        <w:rPr>
          <w:rFonts w:ascii="Times New Roman" w:hAnsi="Times New Roman" w:cs="Times New Roman"/>
          <w:sz w:val="20"/>
          <w:szCs w:val="20"/>
        </w:rPr>
        <w:t xml:space="preserve"> </w:t>
      </w:r>
      <w:r w:rsidR="00A15500" w:rsidRPr="006B34D9">
        <w:rPr>
          <w:rFonts w:ascii="Arial" w:eastAsia="Times New Roman" w:hAnsi="Arial" w:cs="Arial"/>
          <w:sz w:val="18"/>
          <w:szCs w:val="18"/>
        </w:rPr>
        <w:t>https://doi.org/10.3390/polym17070871</w:t>
      </w:r>
    </w:p>
    <w:p w14:paraId="3C323C22" w14:textId="30274493" w:rsidR="00D40A7E" w:rsidRPr="006B34D9" w:rsidRDefault="00D40A7E"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Negi, A., Toukola, P.&amp; Räisänen, R. (2025). Chemical profiling and characterisation of anthraquinone-based polyphenols as biocolourants from Cortinarius semisanguineus. Coloration Tecnnology,</w:t>
      </w:r>
      <w:r w:rsidR="00AC3695" w:rsidRPr="006B34D9">
        <w:rPr>
          <w:rFonts w:ascii="Times New Roman" w:hAnsi="Times New Roman" w:cs="Times New Roman"/>
          <w:sz w:val="20"/>
          <w:szCs w:val="20"/>
        </w:rPr>
        <w:t>Doi:</w:t>
      </w:r>
      <w:r w:rsidR="002F6CE5" w:rsidRPr="006B34D9">
        <w:rPr>
          <w:rFonts w:ascii="Times New Roman" w:hAnsi="Times New Roman" w:cs="Times New Roman"/>
          <w:sz w:val="20"/>
          <w:szCs w:val="20"/>
        </w:rPr>
        <w:t xml:space="preserve"> </w:t>
      </w:r>
      <w:r w:rsidR="00A15500" w:rsidRPr="006B34D9">
        <w:rPr>
          <w:rFonts w:ascii="Arial" w:eastAsia="Times New Roman" w:hAnsi="Arial" w:cs="Arial"/>
          <w:sz w:val="18"/>
          <w:szCs w:val="18"/>
        </w:rPr>
        <w:t>https://doi.org/10.1111/cote.12810</w:t>
      </w:r>
    </w:p>
    <w:p w14:paraId="0C22B363" w14:textId="036393B0" w:rsidR="00D80F34" w:rsidRPr="006B34D9" w:rsidRDefault="00D80F34"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Parida, S., Mandal, A. K., Behera, A. K., Patra, S.,Nayak, R.,Behera, C.&amp; Jena, M. (2025</w:t>
      </w:r>
      <w:r w:rsidR="00B27274" w:rsidRPr="006B34D9">
        <w:rPr>
          <w:rFonts w:ascii="Times New Roman" w:hAnsi="Times New Roman" w:cs="Times New Roman"/>
          <w:sz w:val="20"/>
          <w:szCs w:val="20"/>
        </w:rPr>
        <w:t>). A</w:t>
      </w:r>
      <w:r w:rsidRPr="006B34D9">
        <w:rPr>
          <w:rFonts w:ascii="Times New Roman" w:hAnsi="Times New Roman" w:cs="Times New Roman"/>
          <w:sz w:val="20"/>
          <w:szCs w:val="20"/>
        </w:rPr>
        <w:t xml:space="preserve"> comprehensive review on phycoremediation of azo dye to combat industrial wastewater pollution. Journal of Water Process Engineering, 70, 107088,</w:t>
      </w:r>
      <w:r w:rsidR="00AC3695" w:rsidRPr="006B34D9">
        <w:rPr>
          <w:rFonts w:ascii="Times New Roman" w:hAnsi="Times New Roman" w:cs="Times New Roman"/>
          <w:sz w:val="20"/>
          <w:szCs w:val="20"/>
        </w:rPr>
        <w:t>Doi:</w:t>
      </w:r>
      <w:r w:rsidR="00A04CC3" w:rsidRPr="006B34D9">
        <w:rPr>
          <w:rFonts w:ascii="Times New Roman" w:hAnsi="Times New Roman" w:cs="Times New Roman"/>
          <w:sz w:val="20"/>
          <w:szCs w:val="20"/>
        </w:rPr>
        <w:t xml:space="preserve"> 10.1016/j.jwpe</w:t>
      </w:r>
      <w:r w:rsidRPr="006B34D9">
        <w:rPr>
          <w:rFonts w:ascii="Times New Roman" w:hAnsi="Times New Roman" w:cs="Times New Roman"/>
          <w:sz w:val="20"/>
          <w:szCs w:val="20"/>
        </w:rPr>
        <w:t>.2025.107088</w:t>
      </w:r>
      <w:r w:rsidR="00021F8D" w:rsidRPr="006B34D9">
        <w:rPr>
          <w:rFonts w:ascii="Times New Roman" w:hAnsi="Times New Roman" w:cs="Times New Roman"/>
          <w:sz w:val="20"/>
          <w:szCs w:val="20"/>
        </w:rPr>
        <w:t>.</w:t>
      </w:r>
    </w:p>
    <w:p w14:paraId="74B5920B" w14:textId="11C75ECB" w:rsidR="005555CE" w:rsidRPr="006B34D9" w:rsidRDefault="005555CE"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Periyasamy, A. P. (2024). Recent Advances in the Remediation of Textile-Dye-Containing Wastewater: Prioritizing Human Health and Sustainable Wastewater Treatment. Sustainability, 16(2), 495.</w:t>
      </w:r>
      <w:r w:rsidR="00AC3695" w:rsidRPr="006B34D9">
        <w:rPr>
          <w:rFonts w:ascii="Times New Roman" w:hAnsi="Times New Roman" w:cs="Times New Roman"/>
          <w:sz w:val="20"/>
          <w:szCs w:val="20"/>
        </w:rPr>
        <w:t>Doi:</w:t>
      </w:r>
      <w:r w:rsidR="00A04CC3" w:rsidRPr="006B34D9">
        <w:rPr>
          <w:rFonts w:ascii="Times New Roman" w:hAnsi="Times New Roman" w:cs="Times New Roman"/>
          <w:sz w:val="20"/>
          <w:szCs w:val="20"/>
        </w:rPr>
        <w:t xml:space="preserve"> </w:t>
      </w:r>
      <w:r w:rsidR="00A15500" w:rsidRPr="006B34D9">
        <w:rPr>
          <w:rFonts w:ascii="Arial" w:eastAsia="Times New Roman" w:hAnsi="Arial" w:cs="Arial"/>
          <w:sz w:val="18"/>
          <w:szCs w:val="18"/>
        </w:rPr>
        <w:t>https://doi.org/10.3390/su16020495</w:t>
      </w:r>
    </w:p>
    <w:p w14:paraId="2A673B48" w14:textId="44AA2317" w:rsidR="00BD6D05" w:rsidRPr="006B34D9" w:rsidRDefault="00BD6D05"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Periyasamy, A.P. (2025). Textile Dyes in Wastewater and its Impact on Human and Environment: Focus on Bioremediation. Water Air Soil Pollution, 236, 562</w:t>
      </w:r>
      <w:r w:rsidR="00A04CC3" w:rsidRPr="006B34D9">
        <w:rPr>
          <w:rFonts w:ascii="Times New Roman" w:hAnsi="Times New Roman" w:cs="Times New Roman"/>
          <w:sz w:val="20"/>
          <w:szCs w:val="20"/>
        </w:rPr>
        <w:t>.</w:t>
      </w:r>
      <w:r w:rsidR="00AC3695" w:rsidRPr="006B34D9">
        <w:rPr>
          <w:rFonts w:ascii="Times New Roman" w:hAnsi="Times New Roman" w:cs="Times New Roman"/>
          <w:sz w:val="20"/>
          <w:szCs w:val="20"/>
        </w:rPr>
        <w:t>Doi:</w:t>
      </w:r>
      <w:r w:rsidR="00A04CC3" w:rsidRPr="006B34D9">
        <w:rPr>
          <w:rFonts w:ascii="Times New Roman" w:hAnsi="Times New Roman" w:cs="Times New Roman"/>
          <w:sz w:val="20"/>
          <w:szCs w:val="20"/>
        </w:rPr>
        <w:t xml:space="preserve"> </w:t>
      </w:r>
      <w:r w:rsidR="00A15500" w:rsidRPr="006B34D9">
        <w:rPr>
          <w:rFonts w:ascii="Arial" w:eastAsia="Times New Roman" w:hAnsi="Arial" w:cs="Arial"/>
          <w:sz w:val="18"/>
          <w:szCs w:val="18"/>
        </w:rPr>
        <w:t>https://doi.org/10.1007/s11270-025-08204-7</w:t>
      </w:r>
    </w:p>
    <w:p w14:paraId="732BF37D" w14:textId="499369E6" w:rsidR="003A3F40" w:rsidRPr="006B34D9" w:rsidRDefault="003A3F40"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Phan, K. H., Le, L. T., Tran, T. D., Vo, T. K. Q., Nguyen, T. T., Tra, V. T., et.al. (2024). Anaerobic biodegradation of mixed azo dyes in thermophilic and mesophilic conditions. Case Studies in Chemical and Environmental Engineering, 9, 100667.</w:t>
      </w:r>
      <w:r w:rsidR="00AC3695" w:rsidRPr="006B34D9">
        <w:rPr>
          <w:rFonts w:ascii="Times New Roman" w:hAnsi="Times New Roman" w:cs="Times New Roman"/>
          <w:sz w:val="20"/>
          <w:szCs w:val="20"/>
        </w:rPr>
        <w:t>Doi:</w:t>
      </w:r>
      <w:r w:rsidR="00A15500" w:rsidRPr="006B34D9">
        <w:rPr>
          <w:rFonts w:ascii="Arial" w:eastAsia="Times New Roman" w:hAnsi="Arial" w:cs="Arial"/>
          <w:sz w:val="18"/>
          <w:szCs w:val="18"/>
        </w:rPr>
        <w:t xml:space="preserve"> https://doi.org/10.1016/j.cscee.2024.100667</w:t>
      </w:r>
    </w:p>
    <w:p w14:paraId="5B39580B" w14:textId="34312B5C" w:rsidR="00021F8D" w:rsidRPr="006B34D9" w:rsidRDefault="00021F8D" w:rsidP="006B34D9">
      <w:pPr>
        <w:tabs>
          <w:tab w:val="left" w:pos="2694"/>
        </w:tabs>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Riaz, S., Jabbar, A., Siddiqui, H. et al. (2024</w:t>
      </w:r>
      <w:r w:rsidR="00B27274" w:rsidRPr="006B34D9">
        <w:rPr>
          <w:rFonts w:ascii="Times New Roman" w:hAnsi="Times New Roman" w:cs="Times New Roman"/>
          <w:sz w:val="20"/>
          <w:szCs w:val="20"/>
        </w:rPr>
        <w:t>). A</w:t>
      </w:r>
      <w:r w:rsidRPr="006B34D9">
        <w:rPr>
          <w:rFonts w:ascii="Times New Roman" w:hAnsi="Times New Roman" w:cs="Times New Roman"/>
          <w:sz w:val="20"/>
          <w:szCs w:val="20"/>
        </w:rPr>
        <w:t xml:space="preserve"> sustainable process for cotton and polyester/cotton blend dyeing with nucleophilic disperse dyes through chemical modification. Cellulose 31, 3981–3992. </w:t>
      </w:r>
      <w:r w:rsidR="00A15500" w:rsidRPr="006B34D9">
        <w:rPr>
          <w:rFonts w:ascii="Arial" w:eastAsia="Times New Roman" w:hAnsi="Arial" w:cs="Arial"/>
          <w:sz w:val="18"/>
          <w:szCs w:val="18"/>
        </w:rPr>
        <w:t>https://doi.org/10.1007/s10570-024-05820-0</w:t>
      </w:r>
    </w:p>
    <w:p w14:paraId="09174B3B" w14:textId="6E4CB540" w:rsidR="00AA3D2F" w:rsidRPr="006B34D9" w:rsidRDefault="00630DF9"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Sah, M.K., Ettarhouni, O.Z., Pathak,R., Gawad,J., Bonde,C., Arya,S.P. &amp; Bhattarai, A.</w:t>
      </w:r>
      <w:r w:rsidR="00B27274" w:rsidRPr="006B34D9">
        <w:rPr>
          <w:rFonts w:ascii="Times New Roman" w:hAnsi="Times New Roman" w:cs="Times New Roman"/>
          <w:sz w:val="20"/>
          <w:szCs w:val="20"/>
        </w:rPr>
        <w:t xml:space="preserve"> </w:t>
      </w:r>
      <w:r w:rsidRPr="006B34D9">
        <w:rPr>
          <w:rFonts w:ascii="Times New Roman" w:hAnsi="Times New Roman" w:cs="Times New Roman"/>
          <w:sz w:val="20"/>
          <w:szCs w:val="20"/>
        </w:rPr>
        <w:t>(2025).</w:t>
      </w:r>
      <w:r w:rsidR="00B27274" w:rsidRPr="006B34D9">
        <w:rPr>
          <w:rFonts w:ascii="Times New Roman" w:hAnsi="Times New Roman" w:cs="Times New Roman"/>
          <w:sz w:val="20"/>
          <w:szCs w:val="20"/>
        </w:rPr>
        <w:t xml:space="preserve"> </w:t>
      </w:r>
      <w:r w:rsidRPr="006B34D9">
        <w:rPr>
          <w:rFonts w:ascii="Times New Roman" w:hAnsi="Times New Roman" w:cs="Times New Roman"/>
          <w:sz w:val="20"/>
          <w:szCs w:val="20"/>
        </w:rPr>
        <w:t>Green Chemistry: Strategies and Sustainable Approaches for Bridging UN SDGS, 10(25), e00847.</w:t>
      </w:r>
      <w:r w:rsidR="00B27274" w:rsidRPr="006B34D9">
        <w:rPr>
          <w:rFonts w:ascii="Times New Roman" w:hAnsi="Times New Roman" w:cs="Times New Roman"/>
          <w:sz w:val="20"/>
          <w:szCs w:val="20"/>
        </w:rPr>
        <w:t>Doi:</w:t>
      </w:r>
      <w:r w:rsidR="002F6CE5" w:rsidRPr="006B34D9">
        <w:rPr>
          <w:rFonts w:ascii="Times New Roman" w:hAnsi="Times New Roman" w:cs="Times New Roman"/>
          <w:sz w:val="20"/>
          <w:szCs w:val="20"/>
        </w:rPr>
        <w:t xml:space="preserve"> </w:t>
      </w:r>
      <w:r w:rsidR="00A15500" w:rsidRPr="006B34D9">
        <w:rPr>
          <w:rFonts w:ascii="Arial" w:eastAsia="Times New Roman" w:hAnsi="Arial" w:cs="Arial"/>
          <w:sz w:val="18"/>
          <w:szCs w:val="18"/>
        </w:rPr>
        <w:t>https://doi.org/10.1002/slct.202500847</w:t>
      </w:r>
    </w:p>
    <w:p w14:paraId="366A360A" w14:textId="43C56025" w:rsidR="00694C7A" w:rsidRPr="006B34D9" w:rsidRDefault="00694C7A"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Sharma, M., Sharma, S., Akhtar, M. S., Kumar, R., Umar, A., Alkhanjaf, A. A. M., &amp; Baskoutas, S. (2024). Microorganisms-assisted degradation of Acid Orange 7 dye: a review. International Journal of Environmental Science and Technology, 21(7), 6133-6166.</w:t>
      </w:r>
      <w:r w:rsidR="00B27274" w:rsidRPr="006B34D9">
        <w:rPr>
          <w:rFonts w:ascii="Times New Roman" w:hAnsi="Times New Roman" w:cs="Times New Roman"/>
          <w:sz w:val="20"/>
          <w:szCs w:val="20"/>
        </w:rPr>
        <w:t>Doi:</w:t>
      </w:r>
      <w:r w:rsidR="00A15500" w:rsidRPr="006B34D9">
        <w:rPr>
          <w:rFonts w:ascii="Arial" w:eastAsia="Times New Roman" w:hAnsi="Arial" w:cs="Arial"/>
          <w:sz w:val="18"/>
          <w:szCs w:val="18"/>
        </w:rPr>
        <w:t xml:space="preserve"> . https://doi.org/10.1007/s13762-023-05438-y</w:t>
      </w:r>
    </w:p>
    <w:p w14:paraId="5A591501" w14:textId="0EBFD757" w:rsidR="00A86B24" w:rsidRPr="006B34D9" w:rsidRDefault="00A86B24"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Singh, S. &amp; Kumar, N. (2024). Removal of Dyes from Waste Water Using Low‐Cost Adsorbents. In Macromolecular Symposia, 413(5),2400156.</w:t>
      </w:r>
      <w:r w:rsidR="00AC3695" w:rsidRPr="006B34D9">
        <w:rPr>
          <w:rFonts w:ascii="Times New Roman" w:hAnsi="Times New Roman" w:cs="Times New Roman"/>
          <w:sz w:val="20"/>
          <w:szCs w:val="20"/>
        </w:rPr>
        <w:t>Doi:</w:t>
      </w:r>
      <w:r w:rsidRPr="006B34D9">
        <w:rPr>
          <w:rFonts w:ascii="Times New Roman" w:hAnsi="Times New Roman" w:cs="Times New Roman"/>
          <w:sz w:val="20"/>
          <w:szCs w:val="20"/>
        </w:rPr>
        <w:t>10.1002/masy.202400156</w:t>
      </w:r>
      <w:r w:rsidR="00E86D27" w:rsidRPr="006B34D9">
        <w:rPr>
          <w:rFonts w:ascii="Times New Roman" w:hAnsi="Times New Roman" w:cs="Times New Roman"/>
          <w:sz w:val="20"/>
          <w:szCs w:val="20"/>
        </w:rPr>
        <w:t>.</w:t>
      </w:r>
    </w:p>
    <w:p w14:paraId="4DDA7C50" w14:textId="2DC37FAA" w:rsidR="00E86D27" w:rsidRPr="006B34D9" w:rsidRDefault="00E86D27"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Soman, K., Kanagaraj, K., Senthilkumar, N., Rajendran, S., Faraj, T. K., Alrefaei, A. F. et.al., (2025). Nitrogen-doped carbon dots from Brahmi (Bacopa monnieri): Metal-free probe for efficient detection of metal pollutants and methylene blue dye degradation. Green Processing and Synthesis, 14(1), 20240182.doi.org/10.1515/gps-2024-0182.</w:t>
      </w:r>
    </w:p>
    <w:p w14:paraId="296CD773" w14:textId="4FB0E881" w:rsidR="00022C9A" w:rsidRPr="006B34D9" w:rsidRDefault="00AA3D2F"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Soni, V., Bhatt, U., Tailor, P. et al. (2025). Impact of synthetic and herbal dyes on photosynthesis and ROS scavenging enzyme activities in Spirodela polyrhiza. Sci Rep 15, 24775. </w:t>
      </w:r>
      <w:r w:rsidR="00A15500" w:rsidRPr="006B34D9">
        <w:rPr>
          <w:rFonts w:ascii="Arial" w:eastAsia="Times New Roman" w:hAnsi="Arial" w:cs="Arial"/>
          <w:sz w:val="18"/>
          <w:szCs w:val="18"/>
        </w:rPr>
        <w:t>https://doi.org/10.1515/gps-2024-0182</w:t>
      </w:r>
    </w:p>
    <w:p w14:paraId="62CB64F3" w14:textId="2332877E" w:rsidR="00E86D27" w:rsidRPr="006B34D9" w:rsidRDefault="00E86D27"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Sreelekshmi, P. B., Pillai, R. R., Unnimaya, S., Anju, A. L. &amp; Meera, A. P. (2024). Biofabrication of novel ZnO nanoparticles for efficient photodegradation of industrial dyes. Clean Technologies and Environmental Policy, 26(11), 3805-3818.</w:t>
      </w:r>
      <w:r w:rsidR="00A15500" w:rsidRPr="006B34D9">
        <w:rPr>
          <w:rFonts w:ascii="Arial" w:eastAsia="Times New Roman" w:hAnsi="Arial" w:cs="Arial"/>
          <w:sz w:val="18"/>
          <w:szCs w:val="18"/>
        </w:rPr>
        <w:t xml:space="preserve"> https://doi.org/10.1038/s41598-025-02038-3</w:t>
      </w:r>
    </w:p>
    <w:p w14:paraId="519A3C6C" w14:textId="27A1F3E4" w:rsidR="00022C9A" w:rsidRPr="006B34D9" w:rsidRDefault="00022C9A"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Swaminaathan, P., Shaji, A., Saravanan, A. </w:t>
      </w:r>
      <w:r w:rsidR="002F6CE5" w:rsidRPr="006B34D9">
        <w:rPr>
          <w:rFonts w:ascii="Times New Roman" w:hAnsi="Times New Roman" w:cs="Times New Roman"/>
          <w:sz w:val="20"/>
          <w:szCs w:val="20"/>
        </w:rPr>
        <w:t>et al. (</w:t>
      </w:r>
      <w:r w:rsidRPr="006B34D9">
        <w:rPr>
          <w:rFonts w:ascii="Times New Roman" w:hAnsi="Times New Roman" w:cs="Times New Roman"/>
          <w:sz w:val="20"/>
          <w:szCs w:val="20"/>
        </w:rPr>
        <w:t>2024). Innovative Approaches in Extremophile-Mediated Remediation of Toxic Pollutants: A Comprehensive Review. Water Conservation Science and Engineering, 9, 39.</w:t>
      </w:r>
      <w:r w:rsidR="00AC3695" w:rsidRPr="006B34D9">
        <w:rPr>
          <w:rFonts w:ascii="Times New Roman" w:hAnsi="Times New Roman" w:cs="Times New Roman"/>
          <w:sz w:val="20"/>
          <w:szCs w:val="20"/>
        </w:rPr>
        <w:t>Doi:</w:t>
      </w:r>
      <w:r w:rsidR="00A15500" w:rsidRPr="006B34D9">
        <w:rPr>
          <w:rFonts w:ascii="Arial" w:eastAsia="Times New Roman" w:hAnsi="Arial" w:cs="Arial"/>
          <w:sz w:val="18"/>
          <w:szCs w:val="18"/>
        </w:rPr>
        <w:t xml:space="preserve"> https://doi.org/10.1007/s41101-024-00274-8</w:t>
      </w:r>
    </w:p>
    <w:p w14:paraId="5877B88E" w14:textId="63718585" w:rsidR="00E6731B" w:rsidRPr="006B34D9" w:rsidRDefault="00E6731B"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Thakur, S., Chandra, A., Kumar, V. &amp; Bharti, S. (2025). Environmental Pollutants: Endocrine Disruptors/Pesticides/Reactive Dyes and Inorganic Toxic Compounds Metals, Radionuclides, and Metalloids </w:t>
      </w:r>
      <w:r w:rsidRPr="006B34D9">
        <w:rPr>
          <w:rFonts w:ascii="Times New Roman" w:hAnsi="Times New Roman" w:cs="Times New Roman"/>
          <w:sz w:val="20"/>
          <w:szCs w:val="20"/>
        </w:rPr>
        <w:lastRenderedPageBreak/>
        <w:t xml:space="preserve">and Their Impact on the Ecosystem. In: Verma, P. (eds) Biotechnology for Environmental Sustainability. Interdisciplinary Biotechnological Advances. Springer, Singapore. </w:t>
      </w:r>
      <w:r w:rsidR="00A15500" w:rsidRPr="006B34D9">
        <w:rPr>
          <w:rFonts w:ascii="Arial" w:eastAsia="Times New Roman" w:hAnsi="Arial" w:cs="Arial"/>
          <w:sz w:val="18"/>
          <w:szCs w:val="18"/>
        </w:rPr>
        <w:t>https://doi.org/10.1007/978-981-97-7221-6_3</w:t>
      </w:r>
    </w:p>
    <w:p w14:paraId="2799E956" w14:textId="0DDA313F" w:rsidR="001B2B27" w:rsidRPr="006B34D9" w:rsidRDefault="001B2B27"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Thayanithi, S., Kumar J., Sridhar, A., Abilesh R., Renugadevi, B., Gracesuganthi, J. &amp; Vaidevi, S.(2025). Effect of Biopolymer and Polymeric Nanoparticles for Dye Degradation. In: Jeyaseelan, A., Murugasen, K. (eds) Sustainable Environmental Remediation: Avenues in Nano and Biotechnology. Environmental Science and Engineering. Springer, Cham, 197-218,</w:t>
      </w:r>
      <w:r w:rsidR="00B27274" w:rsidRPr="006B34D9">
        <w:rPr>
          <w:rFonts w:ascii="Times New Roman" w:hAnsi="Times New Roman" w:cs="Times New Roman"/>
          <w:sz w:val="20"/>
          <w:szCs w:val="20"/>
        </w:rPr>
        <w:t>Doi:</w:t>
      </w:r>
      <w:r w:rsidR="00A15500" w:rsidRPr="006B34D9">
        <w:rPr>
          <w:rFonts w:ascii="Arial" w:eastAsia="Times New Roman" w:hAnsi="Arial" w:cs="Arial"/>
          <w:sz w:val="18"/>
          <w:szCs w:val="18"/>
        </w:rPr>
        <w:t xml:space="preserve"> https://doi.org/10.1007/978-3-031-78483-5_10</w:t>
      </w:r>
    </w:p>
    <w:p w14:paraId="37B2CB81" w14:textId="5E79CEEF" w:rsidR="00230652" w:rsidRPr="006B34D9" w:rsidRDefault="00230652"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Tolnay, A., Koris, A.&amp; Magda, R. (2018). Sustainable Development of Cosmetic Products in the Frame of the Laboratory Market. Visegrad Journal on Bioeconomy and Sustainable Development. 7. 62-66</w:t>
      </w:r>
      <w:r w:rsidR="00A15500" w:rsidRPr="006B34D9">
        <w:rPr>
          <w:rFonts w:ascii="Arial" w:eastAsia="Times New Roman" w:hAnsi="Arial" w:cs="Arial"/>
          <w:sz w:val="18"/>
          <w:szCs w:val="18"/>
        </w:rPr>
        <w:t xml:space="preserve"> https://doi.org/10.2478/vjbsd-2018-0012</w:t>
      </w:r>
    </w:p>
    <w:p w14:paraId="22B519CD" w14:textId="2E67A616" w:rsidR="00412A68" w:rsidRPr="006B34D9" w:rsidRDefault="00412A68"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Umejuru, E. C., Street, R. &amp; Edokpayi, J. N. (2024). The application of synthesized geopolymer for the removal of cationic dye from industrial wastewater. Results in Materials, 22, 100572.</w:t>
      </w:r>
      <w:r w:rsidR="00B27274" w:rsidRPr="006B34D9">
        <w:rPr>
          <w:rFonts w:ascii="Times New Roman" w:hAnsi="Times New Roman" w:cs="Times New Roman"/>
          <w:sz w:val="20"/>
          <w:szCs w:val="20"/>
        </w:rPr>
        <w:t>Doi:</w:t>
      </w:r>
      <w:r w:rsidR="002F6CE5" w:rsidRPr="006B34D9">
        <w:rPr>
          <w:rFonts w:ascii="Times New Roman" w:hAnsi="Times New Roman" w:cs="Times New Roman"/>
          <w:sz w:val="20"/>
          <w:szCs w:val="20"/>
        </w:rPr>
        <w:t xml:space="preserve"> </w:t>
      </w:r>
      <w:r w:rsidR="00A15500" w:rsidRPr="006B34D9">
        <w:rPr>
          <w:rFonts w:ascii="Arial" w:eastAsia="Times New Roman" w:hAnsi="Arial" w:cs="Arial"/>
          <w:sz w:val="18"/>
          <w:szCs w:val="18"/>
        </w:rPr>
        <w:t>https://doi.org/10.1016/j.rinma.2024.100572</w:t>
      </w:r>
    </w:p>
    <w:p w14:paraId="089A72AF" w14:textId="3CB33529" w:rsidR="003A3F40" w:rsidRPr="006B34D9" w:rsidRDefault="003A3F40"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Urooj, T., Mishra, M. &amp; Pandey, S. (2024). Unlocking environmental solutions: a review of cyclodextrins in pollutant removal. Discov Environ 2, 65 (2024).</w:t>
      </w:r>
      <w:r w:rsidR="00A15500" w:rsidRPr="006B34D9">
        <w:rPr>
          <w:rFonts w:ascii="Arial" w:eastAsia="Times New Roman" w:hAnsi="Arial" w:cs="Arial"/>
          <w:sz w:val="18"/>
          <w:szCs w:val="18"/>
        </w:rPr>
        <w:t xml:space="preserve"> https://doi.org/10.1007/s44274-024-00090-w</w:t>
      </w:r>
    </w:p>
    <w:p w14:paraId="539E2BDA" w14:textId="1A552FBF" w:rsidR="00230652" w:rsidRPr="006B34D9" w:rsidRDefault="00230652"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Vadera, S. (2021). A Critical Analysis of Rising Global Demand of Plastics and its Adverse impact on Environment Sustainability. Journal of Environmental Pollution and Management. 3</w:t>
      </w:r>
      <w:r w:rsidR="00A15500" w:rsidRPr="006B34D9">
        <w:rPr>
          <w:rFonts w:ascii="Arial" w:eastAsia="Times New Roman" w:hAnsi="Arial" w:cs="Arial"/>
          <w:sz w:val="18"/>
          <w:szCs w:val="18"/>
        </w:rPr>
        <w:t xml:space="preserve"> https://doi.org/10.18875/2639-7269.3.105</w:t>
      </w:r>
    </w:p>
    <w:p w14:paraId="2519CA84" w14:textId="261105E8" w:rsidR="005A540A" w:rsidRPr="006B34D9" w:rsidRDefault="005A540A"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 xml:space="preserve">van Bommel, R.M.&amp; de Keijzer, M. (2025). A Colour Boom: The Tri-Arylmethane Dyes. In: Bright Colours from the Past. Cultural Heritage Science. Springer, Cham. </w:t>
      </w:r>
      <w:r w:rsidR="00A15500" w:rsidRPr="006B34D9">
        <w:rPr>
          <w:rFonts w:ascii="Arial" w:eastAsia="Times New Roman" w:hAnsi="Arial" w:cs="Arial"/>
          <w:sz w:val="18"/>
          <w:szCs w:val="18"/>
        </w:rPr>
        <w:t>https://doi.org/10.1007/978-3-031-88664-5_13</w:t>
      </w:r>
    </w:p>
    <w:p w14:paraId="4CD12AF3" w14:textId="12E15DEC" w:rsidR="00630DF9" w:rsidRPr="006B34D9" w:rsidRDefault="00630DF9"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Vishwakarma, D. &amp; Shikha.</w:t>
      </w:r>
      <w:r w:rsidR="00B27274" w:rsidRPr="006B34D9">
        <w:rPr>
          <w:rFonts w:ascii="Times New Roman" w:hAnsi="Times New Roman" w:cs="Times New Roman"/>
          <w:sz w:val="20"/>
          <w:szCs w:val="20"/>
        </w:rPr>
        <w:t xml:space="preserve"> </w:t>
      </w:r>
      <w:r w:rsidRPr="006B34D9">
        <w:rPr>
          <w:rFonts w:ascii="Times New Roman" w:hAnsi="Times New Roman" w:cs="Times New Roman"/>
          <w:sz w:val="20"/>
          <w:szCs w:val="20"/>
        </w:rPr>
        <w:t>(2024). Biopolymer-based materials for sustainable water treatment: A Review.Journal of Applied Science, Innovation &amp; Technology (JASIT), 1(10), 10-14.</w:t>
      </w:r>
      <w:r w:rsidR="00A15500" w:rsidRPr="006B34D9">
        <w:rPr>
          <w:rFonts w:ascii="Arial" w:eastAsia="Times New Roman" w:hAnsi="Arial" w:cs="Arial"/>
          <w:sz w:val="18"/>
          <w:szCs w:val="18"/>
        </w:rPr>
        <w:t xml:space="preserve"> https://prakritimitrango.com/documents-reports-and-publications/journal/</w:t>
      </w:r>
    </w:p>
    <w:p w14:paraId="423873FD" w14:textId="02B423CB" w:rsidR="002871F1" w:rsidRPr="006B34D9" w:rsidRDefault="002871F1"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Wadhawan, G. &amp; Gupta, A. (2025). Biological treatment of methyl orange dye and textile wastewater using halo-alkaliphilic bacteria under highly alkaline conditions. Extremophiles 29, 6</w:t>
      </w:r>
      <w:r w:rsidR="00B27274" w:rsidRPr="006B34D9">
        <w:rPr>
          <w:rFonts w:ascii="Times New Roman" w:hAnsi="Times New Roman" w:cs="Times New Roman"/>
          <w:sz w:val="20"/>
          <w:szCs w:val="20"/>
        </w:rPr>
        <w:t>Doi:</w:t>
      </w:r>
      <w:r w:rsidR="00A15500" w:rsidRPr="006B34D9">
        <w:rPr>
          <w:rFonts w:ascii="Arial" w:eastAsia="Times New Roman" w:hAnsi="Arial" w:cs="Arial"/>
          <w:sz w:val="18"/>
          <w:szCs w:val="18"/>
        </w:rPr>
        <w:t xml:space="preserve"> https://doi.org/10.1007/s00792-024-01369-9</w:t>
      </w:r>
    </w:p>
    <w:p w14:paraId="5F530AA8" w14:textId="3410A402" w:rsidR="00DD23B7" w:rsidRPr="006B34D9" w:rsidRDefault="00DD23B7"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Yadav, M., Singh, N., Annu, Khan, S. A., Raorane, C. J. &amp; Shin, D. K. (2024). Recent advances in utilizing lignocellulosic biomass materials as adsorbents for textile dye removal: a comprehensive review. Polymers, 16(17), 2417.</w:t>
      </w:r>
      <w:r w:rsidR="00A15500" w:rsidRPr="006B34D9">
        <w:rPr>
          <w:rFonts w:ascii="Arial" w:eastAsia="Times New Roman" w:hAnsi="Arial" w:cs="Arial"/>
          <w:sz w:val="18"/>
          <w:szCs w:val="18"/>
        </w:rPr>
        <w:t xml:space="preserve"> https://doi.org/10.3390/polym16172417</w:t>
      </w:r>
    </w:p>
    <w:p w14:paraId="3DA1D1BC" w14:textId="71C6A4E6" w:rsidR="006B3BAD" w:rsidRPr="006B34D9" w:rsidRDefault="006B3BAD"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Yanardağ, D.&amp; Edebali, S. (2024). Adsorptive removal of malachite green dye from aqueous solution by ion exchange resins. Biomass Conv. Bioref. 14, 5699–5710.doi.</w:t>
      </w:r>
      <w:r w:rsidR="00A15500" w:rsidRPr="006B34D9">
        <w:rPr>
          <w:rFonts w:ascii="Arial" w:eastAsia="Times New Roman" w:hAnsi="Arial" w:cs="Arial"/>
          <w:sz w:val="18"/>
          <w:szCs w:val="18"/>
        </w:rPr>
        <w:t xml:space="preserve"> https://doi.org/10.1007/s13399-023-04839-w</w:t>
      </w:r>
    </w:p>
    <w:p w14:paraId="29B3B3ED" w14:textId="667D7FF9" w:rsidR="002B386A" w:rsidRPr="006B34D9" w:rsidRDefault="002B386A" w:rsidP="006B34D9">
      <w:pPr>
        <w:spacing w:after="0"/>
        <w:ind w:left="360"/>
        <w:jc w:val="both"/>
        <w:rPr>
          <w:rFonts w:ascii="Times New Roman" w:hAnsi="Times New Roman" w:cs="Times New Roman"/>
          <w:sz w:val="20"/>
          <w:szCs w:val="20"/>
        </w:rPr>
      </w:pPr>
      <w:r w:rsidRPr="006B34D9">
        <w:rPr>
          <w:rFonts w:ascii="Times New Roman" w:hAnsi="Times New Roman" w:cs="Times New Roman"/>
          <w:sz w:val="20"/>
          <w:szCs w:val="20"/>
        </w:rPr>
        <w:t>Zinicovscaia, I. (2016). Conventional Methods of Wastewater Treatment.</w:t>
      </w:r>
      <w:r w:rsidR="00AC3695" w:rsidRPr="006B34D9">
        <w:rPr>
          <w:rFonts w:ascii="Times New Roman" w:hAnsi="Times New Roman" w:cs="Times New Roman"/>
          <w:sz w:val="20"/>
          <w:szCs w:val="20"/>
        </w:rPr>
        <w:t>Doi:</w:t>
      </w:r>
      <w:r w:rsidRPr="006B34D9">
        <w:rPr>
          <w:rFonts w:ascii="Times New Roman" w:hAnsi="Times New Roman" w:cs="Times New Roman"/>
          <w:sz w:val="20"/>
          <w:szCs w:val="20"/>
        </w:rPr>
        <w:t xml:space="preserve"> </w:t>
      </w:r>
      <w:r w:rsidR="00A15500" w:rsidRPr="006B34D9">
        <w:rPr>
          <w:rFonts w:ascii="Arial" w:eastAsia="Times New Roman" w:hAnsi="Arial" w:cs="Arial"/>
          <w:sz w:val="18"/>
          <w:szCs w:val="18"/>
        </w:rPr>
        <w:t>https://doi.org/10.1007/978-3-319-26751-7_3</w:t>
      </w:r>
    </w:p>
    <w:p w14:paraId="4558AB19" w14:textId="77777777" w:rsidR="000E5AA9" w:rsidRPr="004711C3" w:rsidRDefault="000E5AA9" w:rsidP="009B45E1">
      <w:pPr>
        <w:spacing w:after="0"/>
        <w:jc w:val="both"/>
        <w:rPr>
          <w:rFonts w:ascii="Times New Roman" w:hAnsi="Times New Roman" w:cs="Times New Roman"/>
          <w:sz w:val="20"/>
          <w:szCs w:val="20"/>
        </w:rPr>
      </w:pPr>
    </w:p>
    <w:sectPr w:rsidR="000E5AA9" w:rsidRPr="004711C3">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6A493" w14:textId="77777777" w:rsidR="00AB209A" w:rsidRDefault="00AB209A" w:rsidP="00D244DE">
      <w:pPr>
        <w:spacing w:after="0" w:line="240" w:lineRule="auto"/>
      </w:pPr>
      <w:r>
        <w:separator/>
      </w:r>
    </w:p>
  </w:endnote>
  <w:endnote w:type="continuationSeparator" w:id="0">
    <w:p w14:paraId="680624F4" w14:textId="77777777" w:rsidR="00AB209A" w:rsidRDefault="00AB209A" w:rsidP="00D24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A4485" w14:textId="77777777" w:rsidR="00D244DE" w:rsidRDefault="00D24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54E3B" w14:textId="77777777" w:rsidR="00D244DE" w:rsidRDefault="00D244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DE9D2" w14:textId="77777777" w:rsidR="00D244DE" w:rsidRDefault="00D24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22203" w14:textId="77777777" w:rsidR="00AB209A" w:rsidRDefault="00AB209A" w:rsidP="00D244DE">
      <w:pPr>
        <w:spacing w:after="0" w:line="240" w:lineRule="auto"/>
      </w:pPr>
      <w:r>
        <w:separator/>
      </w:r>
    </w:p>
  </w:footnote>
  <w:footnote w:type="continuationSeparator" w:id="0">
    <w:p w14:paraId="028311B2" w14:textId="77777777" w:rsidR="00AB209A" w:rsidRDefault="00AB209A" w:rsidP="00D24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5E529" w14:textId="24143D69" w:rsidR="00D244DE" w:rsidRDefault="00D244DE">
    <w:pPr>
      <w:pStyle w:val="Header"/>
    </w:pPr>
    <w:r>
      <w:rPr>
        <w:noProof/>
      </w:rPr>
      <w:pict w14:anchorId="2932F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426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83D75" w14:textId="4CB85687" w:rsidR="00D244DE" w:rsidRDefault="00D244DE">
    <w:pPr>
      <w:pStyle w:val="Header"/>
    </w:pPr>
    <w:r>
      <w:rPr>
        <w:noProof/>
      </w:rPr>
      <w:pict w14:anchorId="57BB6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426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7BE5A" w14:textId="4F5049E3" w:rsidR="00D244DE" w:rsidRDefault="00D244DE">
    <w:pPr>
      <w:pStyle w:val="Header"/>
    </w:pPr>
    <w:r>
      <w:rPr>
        <w:noProof/>
      </w:rPr>
      <w:pict w14:anchorId="3C597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4268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86B25"/>
    <w:multiLevelType w:val="multilevel"/>
    <w:tmpl w:val="7082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B2E12"/>
    <w:multiLevelType w:val="multilevel"/>
    <w:tmpl w:val="665E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A0000"/>
    <w:multiLevelType w:val="multilevel"/>
    <w:tmpl w:val="559E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53BD3"/>
    <w:multiLevelType w:val="multilevel"/>
    <w:tmpl w:val="BB72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E5E4D"/>
    <w:multiLevelType w:val="multilevel"/>
    <w:tmpl w:val="E8D2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E47D5"/>
    <w:multiLevelType w:val="multilevel"/>
    <w:tmpl w:val="FE90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3344F"/>
    <w:multiLevelType w:val="multilevel"/>
    <w:tmpl w:val="0B8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4B5241"/>
    <w:multiLevelType w:val="multilevel"/>
    <w:tmpl w:val="B274A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4540C"/>
    <w:multiLevelType w:val="multilevel"/>
    <w:tmpl w:val="34CC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FD7BE3"/>
    <w:multiLevelType w:val="multilevel"/>
    <w:tmpl w:val="15B4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D1724C"/>
    <w:multiLevelType w:val="multilevel"/>
    <w:tmpl w:val="4822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A32483"/>
    <w:multiLevelType w:val="multilevel"/>
    <w:tmpl w:val="D576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267D1"/>
    <w:multiLevelType w:val="multilevel"/>
    <w:tmpl w:val="1A6C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CE5618"/>
    <w:multiLevelType w:val="multilevel"/>
    <w:tmpl w:val="546E89B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3D591C"/>
    <w:multiLevelType w:val="multilevel"/>
    <w:tmpl w:val="B838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541E49"/>
    <w:multiLevelType w:val="multilevel"/>
    <w:tmpl w:val="3CA03D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CA423C0"/>
    <w:multiLevelType w:val="multilevel"/>
    <w:tmpl w:val="74C8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6B7A32"/>
    <w:multiLevelType w:val="multilevel"/>
    <w:tmpl w:val="523E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D454A"/>
    <w:multiLevelType w:val="multilevel"/>
    <w:tmpl w:val="E302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FC0BE9"/>
    <w:multiLevelType w:val="hybridMultilevel"/>
    <w:tmpl w:val="22F09B7E"/>
    <w:lvl w:ilvl="0" w:tplc="40090001">
      <w:start w:val="1"/>
      <w:numFmt w:val="bullet"/>
      <w:lvlText w:val=""/>
      <w:lvlJc w:val="left"/>
      <w:pPr>
        <w:ind w:left="2140" w:hanging="360"/>
      </w:pPr>
      <w:rPr>
        <w:rFonts w:ascii="Symbol" w:hAnsi="Symbol" w:hint="default"/>
      </w:rPr>
    </w:lvl>
    <w:lvl w:ilvl="1" w:tplc="40090003">
      <w:start w:val="1"/>
      <w:numFmt w:val="bullet"/>
      <w:lvlText w:val="o"/>
      <w:lvlJc w:val="left"/>
      <w:pPr>
        <w:ind w:left="2860" w:hanging="360"/>
      </w:pPr>
      <w:rPr>
        <w:rFonts w:ascii="Courier New" w:hAnsi="Courier New" w:cs="Courier New" w:hint="default"/>
      </w:rPr>
    </w:lvl>
    <w:lvl w:ilvl="2" w:tplc="40090005" w:tentative="1">
      <w:start w:val="1"/>
      <w:numFmt w:val="bullet"/>
      <w:lvlText w:val=""/>
      <w:lvlJc w:val="left"/>
      <w:pPr>
        <w:ind w:left="3580" w:hanging="360"/>
      </w:pPr>
      <w:rPr>
        <w:rFonts w:ascii="Wingdings" w:hAnsi="Wingdings" w:hint="default"/>
      </w:rPr>
    </w:lvl>
    <w:lvl w:ilvl="3" w:tplc="40090001" w:tentative="1">
      <w:start w:val="1"/>
      <w:numFmt w:val="bullet"/>
      <w:lvlText w:val=""/>
      <w:lvlJc w:val="left"/>
      <w:pPr>
        <w:ind w:left="4300" w:hanging="360"/>
      </w:pPr>
      <w:rPr>
        <w:rFonts w:ascii="Symbol" w:hAnsi="Symbol" w:hint="default"/>
      </w:rPr>
    </w:lvl>
    <w:lvl w:ilvl="4" w:tplc="40090003" w:tentative="1">
      <w:start w:val="1"/>
      <w:numFmt w:val="bullet"/>
      <w:lvlText w:val="o"/>
      <w:lvlJc w:val="left"/>
      <w:pPr>
        <w:ind w:left="5020" w:hanging="360"/>
      </w:pPr>
      <w:rPr>
        <w:rFonts w:ascii="Courier New" w:hAnsi="Courier New" w:cs="Courier New" w:hint="default"/>
      </w:rPr>
    </w:lvl>
    <w:lvl w:ilvl="5" w:tplc="40090005" w:tentative="1">
      <w:start w:val="1"/>
      <w:numFmt w:val="bullet"/>
      <w:lvlText w:val=""/>
      <w:lvlJc w:val="left"/>
      <w:pPr>
        <w:ind w:left="5740" w:hanging="360"/>
      </w:pPr>
      <w:rPr>
        <w:rFonts w:ascii="Wingdings" w:hAnsi="Wingdings" w:hint="default"/>
      </w:rPr>
    </w:lvl>
    <w:lvl w:ilvl="6" w:tplc="40090001" w:tentative="1">
      <w:start w:val="1"/>
      <w:numFmt w:val="bullet"/>
      <w:lvlText w:val=""/>
      <w:lvlJc w:val="left"/>
      <w:pPr>
        <w:ind w:left="6460" w:hanging="360"/>
      </w:pPr>
      <w:rPr>
        <w:rFonts w:ascii="Symbol" w:hAnsi="Symbol" w:hint="default"/>
      </w:rPr>
    </w:lvl>
    <w:lvl w:ilvl="7" w:tplc="40090003" w:tentative="1">
      <w:start w:val="1"/>
      <w:numFmt w:val="bullet"/>
      <w:lvlText w:val="o"/>
      <w:lvlJc w:val="left"/>
      <w:pPr>
        <w:ind w:left="7180" w:hanging="360"/>
      </w:pPr>
      <w:rPr>
        <w:rFonts w:ascii="Courier New" w:hAnsi="Courier New" w:cs="Courier New" w:hint="default"/>
      </w:rPr>
    </w:lvl>
    <w:lvl w:ilvl="8" w:tplc="40090005" w:tentative="1">
      <w:start w:val="1"/>
      <w:numFmt w:val="bullet"/>
      <w:lvlText w:val=""/>
      <w:lvlJc w:val="left"/>
      <w:pPr>
        <w:ind w:left="7900" w:hanging="360"/>
      </w:pPr>
      <w:rPr>
        <w:rFonts w:ascii="Wingdings" w:hAnsi="Wingdings" w:hint="default"/>
      </w:rPr>
    </w:lvl>
  </w:abstractNum>
  <w:abstractNum w:abstractNumId="20" w15:restartNumberingAfterBreak="0">
    <w:nsid w:val="40B64CF9"/>
    <w:multiLevelType w:val="multilevel"/>
    <w:tmpl w:val="51A0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F8354F"/>
    <w:multiLevelType w:val="hybridMultilevel"/>
    <w:tmpl w:val="7D742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DC56C3"/>
    <w:multiLevelType w:val="multilevel"/>
    <w:tmpl w:val="705C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D55A1"/>
    <w:multiLevelType w:val="multilevel"/>
    <w:tmpl w:val="9524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2B608B"/>
    <w:multiLevelType w:val="hybridMultilevel"/>
    <w:tmpl w:val="F72860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D5E6458"/>
    <w:multiLevelType w:val="multilevel"/>
    <w:tmpl w:val="9D92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51530E"/>
    <w:multiLevelType w:val="hybridMultilevel"/>
    <w:tmpl w:val="DA24447C"/>
    <w:lvl w:ilvl="0" w:tplc="40090001">
      <w:start w:val="1"/>
      <w:numFmt w:val="bullet"/>
      <w:lvlText w:val=""/>
      <w:lvlJc w:val="left"/>
      <w:pPr>
        <w:ind w:left="1876" w:hanging="360"/>
      </w:pPr>
      <w:rPr>
        <w:rFonts w:ascii="Symbol" w:hAnsi="Symbol" w:hint="default"/>
      </w:rPr>
    </w:lvl>
    <w:lvl w:ilvl="1" w:tplc="40090003">
      <w:start w:val="1"/>
      <w:numFmt w:val="bullet"/>
      <w:lvlText w:val="o"/>
      <w:lvlJc w:val="left"/>
      <w:pPr>
        <w:ind w:left="2596" w:hanging="360"/>
      </w:pPr>
      <w:rPr>
        <w:rFonts w:ascii="Courier New" w:hAnsi="Courier New" w:cs="Courier New" w:hint="default"/>
      </w:rPr>
    </w:lvl>
    <w:lvl w:ilvl="2" w:tplc="40090005" w:tentative="1">
      <w:start w:val="1"/>
      <w:numFmt w:val="bullet"/>
      <w:lvlText w:val=""/>
      <w:lvlJc w:val="left"/>
      <w:pPr>
        <w:ind w:left="3316" w:hanging="360"/>
      </w:pPr>
      <w:rPr>
        <w:rFonts w:ascii="Wingdings" w:hAnsi="Wingdings" w:hint="default"/>
      </w:rPr>
    </w:lvl>
    <w:lvl w:ilvl="3" w:tplc="40090001" w:tentative="1">
      <w:start w:val="1"/>
      <w:numFmt w:val="bullet"/>
      <w:lvlText w:val=""/>
      <w:lvlJc w:val="left"/>
      <w:pPr>
        <w:ind w:left="4036" w:hanging="360"/>
      </w:pPr>
      <w:rPr>
        <w:rFonts w:ascii="Symbol" w:hAnsi="Symbol" w:hint="default"/>
      </w:rPr>
    </w:lvl>
    <w:lvl w:ilvl="4" w:tplc="40090003" w:tentative="1">
      <w:start w:val="1"/>
      <w:numFmt w:val="bullet"/>
      <w:lvlText w:val="o"/>
      <w:lvlJc w:val="left"/>
      <w:pPr>
        <w:ind w:left="4756" w:hanging="360"/>
      </w:pPr>
      <w:rPr>
        <w:rFonts w:ascii="Courier New" w:hAnsi="Courier New" w:cs="Courier New" w:hint="default"/>
      </w:rPr>
    </w:lvl>
    <w:lvl w:ilvl="5" w:tplc="40090005" w:tentative="1">
      <w:start w:val="1"/>
      <w:numFmt w:val="bullet"/>
      <w:lvlText w:val=""/>
      <w:lvlJc w:val="left"/>
      <w:pPr>
        <w:ind w:left="5476" w:hanging="360"/>
      </w:pPr>
      <w:rPr>
        <w:rFonts w:ascii="Wingdings" w:hAnsi="Wingdings" w:hint="default"/>
      </w:rPr>
    </w:lvl>
    <w:lvl w:ilvl="6" w:tplc="40090001" w:tentative="1">
      <w:start w:val="1"/>
      <w:numFmt w:val="bullet"/>
      <w:lvlText w:val=""/>
      <w:lvlJc w:val="left"/>
      <w:pPr>
        <w:ind w:left="6196" w:hanging="360"/>
      </w:pPr>
      <w:rPr>
        <w:rFonts w:ascii="Symbol" w:hAnsi="Symbol" w:hint="default"/>
      </w:rPr>
    </w:lvl>
    <w:lvl w:ilvl="7" w:tplc="40090003" w:tentative="1">
      <w:start w:val="1"/>
      <w:numFmt w:val="bullet"/>
      <w:lvlText w:val="o"/>
      <w:lvlJc w:val="left"/>
      <w:pPr>
        <w:ind w:left="6916" w:hanging="360"/>
      </w:pPr>
      <w:rPr>
        <w:rFonts w:ascii="Courier New" w:hAnsi="Courier New" w:cs="Courier New" w:hint="default"/>
      </w:rPr>
    </w:lvl>
    <w:lvl w:ilvl="8" w:tplc="40090005" w:tentative="1">
      <w:start w:val="1"/>
      <w:numFmt w:val="bullet"/>
      <w:lvlText w:val=""/>
      <w:lvlJc w:val="left"/>
      <w:pPr>
        <w:ind w:left="7636" w:hanging="360"/>
      </w:pPr>
      <w:rPr>
        <w:rFonts w:ascii="Wingdings" w:hAnsi="Wingdings" w:hint="default"/>
      </w:rPr>
    </w:lvl>
  </w:abstractNum>
  <w:abstractNum w:abstractNumId="27" w15:restartNumberingAfterBreak="0">
    <w:nsid w:val="52193DEF"/>
    <w:multiLevelType w:val="hybridMultilevel"/>
    <w:tmpl w:val="8D2A2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957281F"/>
    <w:multiLevelType w:val="multilevel"/>
    <w:tmpl w:val="E516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2732A1"/>
    <w:multiLevelType w:val="multilevel"/>
    <w:tmpl w:val="0EBA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556F9A"/>
    <w:multiLevelType w:val="multilevel"/>
    <w:tmpl w:val="926CD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0F3446"/>
    <w:multiLevelType w:val="multilevel"/>
    <w:tmpl w:val="5C24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A4B64"/>
    <w:multiLevelType w:val="multilevel"/>
    <w:tmpl w:val="0954238A"/>
    <w:lvl w:ilvl="0">
      <w:start w:val="4"/>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F00563E"/>
    <w:multiLevelType w:val="multilevel"/>
    <w:tmpl w:val="61CC6E5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12117"/>
    <w:multiLevelType w:val="multilevel"/>
    <w:tmpl w:val="94B2132A"/>
    <w:lvl w:ilvl="0">
      <w:start w:val="6"/>
      <w:numFmt w:val="decimal"/>
      <w:lvlText w:val="%1."/>
      <w:lvlJc w:val="left"/>
      <w:pPr>
        <w:ind w:left="360" w:hanging="360"/>
      </w:pPr>
      <w:rPr>
        <w:rFonts w:hint="default"/>
        <w:b/>
      </w:rPr>
    </w:lvl>
    <w:lvl w:ilvl="1">
      <w:start w:val="1"/>
      <w:numFmt w:val="decimal"/>
      <w:lvlText w:val="%1.%2."/>
      <w:lvlJc w:val="left"/>
      <w:pPr>
        <w:ind w:left="408" w:hanging="360"/>
      </w:pPr>
      <w:rPr>
        <w:rFonts w:hint="default"/>
        <w:b/>
      </w:rPr>
    </w:lvl>
    <w:lvl w:ilvl="2">
      <w:start w:val="1"/>
      <w:numFmt w:val="decimal"/>
      <w:lvlText w:val="%1.%2.%3."/>
      <w:lvlJc w:val="left"/>
      <w:pPr>
        <w:ind w:left="1004" w:hanging="720"/>
      </w:pPr>
      <w:rPr>
        <w:rFonts w:ascii="Times New Roman" w:hAnsi="Times New Roman" w:cs="Times New Roman" w:hint="default"/>
        <w:b/>
        <w:sz w:val="20"/>
        <w:szCs w:val="20"/>
      </w:rPr>
    </w:lvl>
    <w:lvl w:ilvl="3">
      <w:start w:val="1"/>
      <w:numFmt w:val="decimal"/>
      <w:lvlText w:val="%1.%2.%3.%4."/>
      <w:lvlJc w:val="left"/>
      <w:pPr>
        <w:ind w:left="864" w:hanging="720"/>
      </w:pPr>
      <w:rPr>
        <w:rFonts w:hint="default"/>
        <w:b/>
      </w:rPr>
    </w:lvl>
    <w:lvl w:ilvl="4">
      <w:start w:val="1"/>
      <w:numFmt w:val="decimal"/>
      <w:lvlText w:val="%1.%2.%3.%4.%5."/>
      <w:lvlJc w:val="left"/>
      <w:pPr>
        <w:ind w:left="1272" w:hanging="1080"/>
      </w:pPr>
      <w:rPr>
        <w:rFonts w:hint="default"/>
        <w:b/>
      </w:rPr>
    </w:lvl>
    <w:lvl w:ilvl="5">
      <w:start w:val="1"/>
      <w:numFmt w:val="decimal"/>
      <w:lvlText w:val="%1.%2.%3.%4.%5.%6."/>
      <w:lvlJc w:val="left"/>
      <w:pPr>
        <w:ind w:left="1320" w:hanging="1080"/>
      </w:pPr>
      <w:rPr>
        <w:rFonts w:hint="default"/>
        <w:b/>
      </w:rPr>
    </w:lvl>
    <w:lvl w:ilvl="6">
      <w:start w:val="1"/>
      <w:numFmt w:val="decimal"/>
      <w:lvlText w:val="%1.%2.%3.%4.%5.%6.%7."/>
      <w:lvlJc w:val="left"/>
      <w:pPr>
        <w:ind w:left="1368" w:hanging="1080"/>
      </w:pPr>
      <w:rPr>
        <w:rFonts w:hint="default"/>
        <w:b/>
      </w:rPr>
    </w:lvl>
    <w:lvl w:ilvl="7">
      <w:start w:val="1"/>
      <w:numFmt w:val="decimal"/>
      <w:lvlText w:val="%1.%2.%3.%4.%5.%6.%7.%8."/>
      <w:lvlJc w:val="left"/>
      <w:pPr>
        <w:ind w:left="1776" w:hanging="1440"/>
      </w:pPr>
      <w:rPr>
        <w:rFonts w:hint="default"/>
        <w:b/>
      </w:rPr>
    </w:lvl>
    <w:lvl w:ilvl="8">
      <w:start w:val="1"/>
      <w:numFmt w:val="decimal"/>
      <w:lvlText w:val="%1.%2.%3.%4.%5.%6.%7.%8.%9."/>
      <w:lvlJc w:val="left"/>
      <w:pPr>
        <w:ind w:left="1824" w:hanging="1440"/>
      </w:pPr>
      <w:rPr>
        <w:rFonts w:hint="default"/>
        <w:b/>
      </w:rPr>
    </w:lvl>
  </w:abstractNum>
  <w:abstractNum w:abstractNumId="35" w15:restartNumberingAfterBreak="0">
    <w:nsid w:val="627E4CFF"/>
    <w:multiLevelType w:val="multilevel"/>
    <w:tmpl w:val="3A68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8961E9"/>
    <w:multiLevelType w:val="hybridMultilevel"/>
    <w:tmpl w:val="80F4A01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7" w15:restartNumberingAfterBreak="0">
    <w:nsid w:val="6510563A"/>
    <w:multiLevelType w:val="multilevel"/>
    <w:tmpl w:val="49141BFA"/>
    <w:lvl w:ilvl="0">
      <w:start w:val="1"/>
      <w:numFmt w:val="bullet"/>
      <w:lvlText w:val=""/>
      <w:lvlJc w:val="left"/>
      <w:pPr>
        <w:tabs>
          <w:tab w:val="num" w:pos="502"/>
        </w:tabs>
        <w:ind w:left="502" w:hanging="360"/>
      </w:pPr>
      <w:rPr>
        <w:rFonts w:ascii="Times New Roman" w:hAnsi="Times New Roman" w:cs="Times New Roman"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8" w15:restartNumberingAfterBreak="0">
    <w:nsid w:val="73414D6B"/>
    <w:multiLevelType w:val="multilevel"/>
    <w:tmpl w:val="B59EE46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33677C"/>
    <w:multiLevelType w:val="multilevel"/>
    <w:tmpl w:val="7620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C61567"/>
    <w:multiLevelType w:val="hybridMultilevel"/>
    <w:tmpl w:val="8FD2D4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0"/>
  </w:num>
  <w:num w:numId="2">
    <w:abstractNumId w:val="28"/>
  </w:num>
  <w:num w:numId="3">
    <w:abstractNumId w:val="8"/>
  </w:num>
  <w:num w:numId="4">
    <w:abstractNumId w:val="17"/>
  </w:num>
  <w:num w:numId="5">
    <w:abstractNumId w:val="39"/>
  </w:num>
  <w:num w:numId="6">
    <w:abstractNumId w:val="16"/>
  </w:num>
  <w:num w:numId="7">
    <w:abstractNumId w:val="29"/>
  </w:num>
  <w:num w:numId="8">
    <w:abstractNumId w:val="2"/>
  </w:num>
  <w:num w:numId="9">
    <w:abstractNumId w:val="12"/>
  </w:num>
  <w:num w:numId="10">
    <w:abstractNumId w:val="14"/>
  </w:num>
  <w:num w:numId="11">
    <w:abstractNumId w:val="5"/>
  </w:num>
  <w:num w:numId="12">
    <w:abstractNumId w:val="31"/>
  </w:num>
  <w:num w:numId="13">
    <w:abstractNumId w:val="22"/>
  </w:num>
  <w:num w:numId="14">
    <w:abstractNumId w:val="18"/>
  </w:num>
  <w:num w:numId="15">
    <w:abstractNumId w:val="35"/>
  </w:num>
  <w:num w:numId="16">
    <w:abstractNumId w:val="9"/>
  </w:num>
  <w:num w:numId="17">
    <w:abstractNumId w:val="38"/>
  </w:num>
  <w:num w:numId="18">
    <w:abstractNumId w:val="37"/>
  </w:num>
  <w:num w:numId="19">
    <w:abstractNumId w:val="13"/>
  </w:num>
  <w:num w:numId="20">
    <w:abstractNumId w:val="33"/>
  </w:num>
  <w:num w:numId="21">
    <w:abstractNumId w:val="25"/>
  </w:num>
  <w:num w:numId="22">
    <w:abstractNumId w:val="15"/>
  </w:num>
  <w:num w:numId="23">
    <w:abstractNumId w:val="10"/>
  </w:num>
  <w:num w:numId="24">
    <w:abstractNumId w:val="23"/>
  </w:num>
  <w:num w:numId="25">
    <w:abstractNumId w:val="1"/>
  </w:num>
  <w:num w:numId="26">
    <w:abstractNumId w:val="3"/>
  </w:num>
  <w:num w:numId="27">
    <w:abstractNumId w:val="4"/>
  </w:num>
  <w:num w:numId="28">
    <w:abstractNumId w:val="32"/>
  </w:num>
  <w:num w:numId="29">
    <w:abstractNumId w:val="30"/>
  </w:num>
  <w:num w:numId="30">
    <w:abstractNumId w:val="6"/>
  </w:num>
  <w:num w:numId="31">
    <w:abstractNumId w:val="40"/>
  </w:num>
  <w:num w:numId="32">
    <w:abstractNumId w:val="20"/>
  </w:num>
  <w:num w:numId="33">
    <w:abstractNumId w:val="7"/>
  </w:num>
  <w:num w:numId="34">
    <w:abstractNumId w:val="11"/>
  </w:num>
  <w:num w:numId="35">
    <w:abstractNumId w:val="26"/>
  </w:num>
  <w:num w:numId="36">
    <w:abstractNumId w:val="19"/>
  </w:num>
  <w:num w:numId="37">
    <w:abstractNumId w:val="24"/>
  </w:num>
  <w:num w:numId="38">
    <w:abstractNumId w:val="36"/>
  </w:num>
  <w:num w:numId="39">
    <w:abstractNumId w:val="34"/>
  </w:num>
  <w:num w:numId="40">
    <w:abstractNumId w:val="27"/>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A9"/>
    <w:rsid w:val="00004F65"/>
    <w:rsid w:val="00021430"/>
    <w:rsid w:val="00021F8D"/>
    <w:rsid w:val="00022095"/>
    <w:rsid w:val="00022C9A"/>
    <w:rsid w:val="00025914"/>
    <w:rsid w:val="0003177B"/>
    <w:rsid w:val="0004261A"/>
    <w:rsid w:val="00060E9E"/>
    <w:rsid w:val="00077B13"/>
    <w:rsid w:val="00084A5D"/>
    <w:rsid w:val="00087D44"/>
    <w:rsid w:val="0009155A"/>
    <w:rsid w:val="000A0105"/>
    <w:rsid w:val="000B70D1"/>
    <w:rsid w:val="000E5AA9"/>
    <w:rsid w:val="000F5BFF"/>
    <w:rsid w:val="00115DA9"/>
    <w:rsid w:val="00134262"/>
    <w:rsid w:val="00140F8C"/>
    <w:rsid w:val="001447F0"/>
    <w:rsid w:val="00171A95"/>
    <w:rsid w:val="00180441"/>
    <w:rsid w:val="00182585"/>
    <w:rsid w:val="00193A03"/>
    <w:rsid w:val="001957E1"/>
    <w:rsid w:val="001A3878"/>
    <w:rsid w:val="001B2B27"/>
    <w:rsid w:val="001C492C"/>
    <w:rsid w:val="001D3021"/>
    <w:rsid w:val="001D368F"/>
    <w:rsid w:val="001E1ABD"/>
    <w:rsid w:val="001E4A1B"/>
    <w:rsid w:val="001E73EB"/>
    <w:rsid w:val="001F1F1B"/>
    <w:rsid w:val="00201311"/>
    <w:rsid w:val="0021040F"/>
    <w:rsid w:val="002179B5"/>
    <w:rsid w:val="00221937"/>
    <w:rsid w:val="00226009"/>
    <w:rsid w:val="00226FB4"/>
    <w:rsid w:val="00230652"/>
    <w:rsid w:val="00252E01"/>
    <w:rsid w:val="00265190"/>
    <w:rsid w:val="002713AE"/>
    <w:rsid w:val="002871F1"/>
    <w:rsid w:val="00295BDC"/>
    <w:rsid w:val="002A1C08"/>
    <w:rsid w:val="002A1D65"/>
    <w:rsid w:val="002B0A76"/>
    <w:rsid w:val="002B386A"/>
    <w:rsid w:val="002E67C3"/>
    <w:rsid w:val="002E6DCD"/>
    <w:rsid w:val="002F317E"/>
    <w:rsid w:val="002F6C03"/>
    <w:rsid w:val="002F6CE5"/>
    <w:rsid w:val="00330D91"/>
    <w:rsid w:val="00332AE7"/>
    <w:rsid w:val="003618FE"/>
    <w:rsid w:val="00397646"/>
    <w:rsid w:val="003A3F40"/>
    <w:rsid w:val="003C7625"/>
    <w:rsid w:val="003D3F2B"/>
    <w:rsid w:val="003D5ECA"/>
    <w:rsid w:val="003F2533"/>
    <w:rsid w:val="004033D3"/>
    <w:rsid w:val="00412A68"/>
    <w:rsid w:val="00435BD5"/>
    <w:rsid w:val="00467181"/>
    <w:rsid w:val="00470FFD"/>
    <w:rsid w:val="004711C3"/>
    <w:rsid w:val="00471C14"/>
    <w:rsid w:val="00481F55"/>
    <w:rsid w:val="0048219C"/>
    <w:rsid w:val="00490B06"/>
    <w:rsid w:val="0049278A"/>
    <w:rsid w:val="00494223"/>
    <w:rsid w:val="004A1FF0"/>
    <w:rsid w:val="004C1FFE"/>
    <w:rsid w:val="004C3650"/>
    <w:rsid w:val="004C489D"/>
    <w:rsid w:val="004C5964"/>
    <w:rsid w:val="004D3451"/>
    <w:rsid w:val="004E1A9F"/>
    <w:rsid w:val="00500B0A"/>
    <w:rsid w:val="005059FA"/>
    <w:rsid w:val="005113A2"/>
    <w:rsid w:val="0053171F"/>
    <w:rsid w:val="00544124"/>
    <w:rsid w:val="00552165"/>
    <w:rsid w:val="005555CE"/>
    <w:rsid w:val="00566422"/>
    <w:rsid w:val="00567E43"/>
    <w:rsid w:val="00570413"/>
    <w:rsid w:val="00597C98"/>
    <w:rsid w:val="005A540A"/>
    <w:rsid w:val="00600DD0"/>
    <w:rsid w:val="00601BA0"/>
    <w:rsid w:val="006045FF"/>
    <w:rsid w:val="0060550A"/>
    <w:rsid w:val="00606823"/>
    <w:rsid w:val="00614B3F"/>
    <w:rsid w:val="00615519"/>
    <w:rsid w:val="00630AB7"/>
    <w:rsid w:val="00630DF9"/>
    <w:rsid w:val="00644D4E"/>
    <w:rsid w:val="00644ED7"/>
    <w:rsid w:val="00653EB0"/>
    <w:rsid w:val="00656FCE"/>
    <w:rsid w:val="006667AF"/>
    <w:rsid w:val="00674D11"/>
    <w:rsid w:val="0067556A"/>
    <w:rsid w:val="00694C7A"/>
    <w:rsid w:val="006B34D9"/>
    <w:rsid w:val="006B3BAD"/>
    <w:rsid w:val="006C13A3"/>
    <w:rsid w:val="006C522C"/>
    <w:rsid w:val="006C71AC"/>
    <w:rsid w:val="006D7F2F"/>
    <w:rsid w:val="006E1706"/>
    <w:rsid w:val="00707158"/>
    <w:rsid w:val="00713AEE"/>
    <w:rsid w:val="007156DD"/>
    <w:rsid w:val="00717F38"/>
    <w:rsid w:val="0072115B"/>
    <w:rsid w:val="007276C0"/>
    <w:rsid w:val="007349EF"/>
    <w:rsid w:val="00734DA3"/>
    <w:rsid w:val="007373A2"/>
    <w:rsid w:val="00745705"/>
    <w:rsid w:val="00751770"/>
    <w:rsid w:val="00754844"/>
    <w:rsid w:val="00765583"/>
    <w:rsid w:val="007C58F5"/>
    <w:rsid w:val="007E4A5B"/>
    <w:rsid w:val="007F3592"/>
    <w:rsid w:val="00804E8C"/>
    <w:rsid w:val="00811850"/>
    <w:rsid w:val="008160D7"/>
    <w:rsid w:val="00833015"/>
    <w:rsid w:val="00833DB5"/>
    <w:rsid w:val="00834F31"/>
    <w:rsid w:val="00835A17"/>
    <w:rsid w:val="00840B6F"/>
    <w:rsid w:val="0084185F"/>
    <w:rsid w:val="00844246"/>
    <w:rsid w:val="00865EF5"/>
    <w:rsid w:val="008670DD"/>
    <w:rsid w:val="00872972"/>
    <w:rsid w:val="00874980"/>
    <w:rsid w:val="008817F4"/>
    <w:rsid w:val="008831AD"/>
    <w:rsid w:val="00885A81"/>
    <w:rsid w:val="008B179A"/>
    <w:rsid w:val="008E3D6E"/>
    <w:rsid w:val="008F0782"/>
    <w:rsid w:val="008F324E"/>
    <w:rsid w:val="009131F7"/>
    <w:rsid w:val="00916997"/>
    <w:rsid w:val="00936B2C"/>
    <w:rsid w:val="009375D8"/>
    <w:rsid w:val="0094111A"/>
    <w:rsid w:val="009435A0"/>
    <w:rsid w:val="00952924"/>
    <w:rsid w:val="00974341"/>
    <w:rsid w:val="00980195"/>
    <w:rsid w:val="009A07AB"/>
    <w:rsid w:val="009A6CFA"/>
    <w:rsid w:val="009B30DF"/>
    <w:rsid w:val="009B45E1"/>
    <w:rsid w:val="009C3DAD"/>
    <w:rsid w:val="009C58DF"/>
    <w:rsid w:val="009D3FE0"/>
    <w:rsid w:val="00A04CC3"/>
    <w:rsid w:val="00A0731B"/>
    <w:rsid w:val="00A122C4"/>
    <w:rsid w:val="00A137BB"/>
    <w:rsid w:val="00A13AC3"/>
    <w:rsid w:val="00A15500"/>
    <w:rsid w:val="00A23F55"/>
    <w:rsid w:val="00A41AD4"/>
    <w:rsid w:val="00A54A50"/>
    <w:rsid w:val="00A7414B"/>
    <w:rsid w:val="00A84002"/>
    <w:rsid w:val="00A86B01"/>
    <w:rsid w:val="00A86B24"/>
    <w:rsid w:val="00A95A5D"/>
    <w:rsid w:val="00AA3937"/>
    <w:rsid w:val="00AA3D2F"/>
    <w:rsid w:val="00AB0F7D"/>
    <w:rsid w:val="00AB209A"/>
    <w:rsid w:val="00AB6570"/>
    <w:rsid w:val="00AB711E"/>
    <w:rsid w:val="00AC3695"/>
    <w:rsid w:val="00AE023A"/>
    <w:rsid w:val="00AE1BFB"/>
    <w:rsid w:val="00AE696C"/>
    <w:rsid w:val="00AF0696"/>
    <w:rsid w:val="00AF6BA0"/>
    <w:rsid w:val="00B109BA"/>
    <w:rsid w:val="00B165BF"/>
    <w:rsid w:val="00B2249C"/>
    <w:rsid w:val="00B27274"/>
    <w:rsid w:val="00B41CB0"/>
    <w:rsid w:val="00B44FBC"/>
    <w:rsid w:val="00BA7910"/>
    <w:rsid w:val="00BB5E4C"/>
    <w:rsid w:val="00BC6F55"/>
    <w:rsid w:val="00BD091C"/>
    <w:rsid w:val="00BD1EAB"/>
    <w:rsid w:val="00BD6D05"/>
    <w:rsid w:val="00BF4DE0"/>
    <w:rsid w:val="00BF58AE"/>
    <w:rsid w:val="00C001E1"/>
    <w:rsid w:val="00C07785"/>
    <w:rsid w:val="00C15BA0"/>
    <w:rsid w:val="00C24698"/>
    <w:rsid w:val="00C36E09"/>
    <w:rsid w:val="00C44F1D"/>
    <w:rsid w:val="00C52C23"/>
    <w:rsid w:val="00C60744"/>
    <w:rsid w:val="00C638D8"/>
    <w:rsid w:val="00C6652C"/>
    <w:rsid w:val="00C707EC"/>
    <w:rsid w:val="00C76B70"/>
    <w:rsid w:val="00C931B6"/>
    <w:rsid w:val="00C933D3"/>
    <w:rsid w:val="00CA56F0"/>
    <w:rsid w:val="00CC455D"/>
    <w:rsid w:val="00CC58C1"/>
    <w:rsid w:val="00CD3B3C"/>
    <w:rsid w:val="00CD3D91"/>
    <w:rsid w:val="00CD771F"/>
    <w:rsid w:val="00CE00DC"/>
    <w:rsid w:val="00CE2333"/>
    <w:rsid w:val="00CF2E97"/>
    <w:rsid w:val="00CF4E87"/>
    <w:rsid w:val="00CF5891"/>
    <w:rsid w:val="00D001ED"/>
    <w:rsid w:val="00D244DE"/>
    <w:rsid w:val="00D40A7E"/>
    <w:rsid w:val="00D424B0"/>
    <w:rsid w:val="00D47813"/>
    <w:rsid w:val="00D52E80"/>
    <w:rsid w:val="00D56823"/>
    <w:rsid w:val="00D616E3"/>
    <w:rsid w:val="00D80F34"/>
    <w:rsid w:val="00DB1A34"/>
    <w:rsid w:val="00DB7B4E"/>
    <w:rsid w:val="00DC56AD"/>
    <w:rsid w:val="00DD23B7"/>
    <w:rsid w:val="00DD56B8"/>
    <w:rsid w:val="00DE15BD"/>
    <w:rsid w:val="00DF0E0A"/>
    <w:rsid w:val="00E379DE"/>
    <w:rsid w:val="00E37D55"/>
    <w:rsid w:val="00E513A1"/>
    <w:rsid w:val="00E55CA1"/>
    <w:rsid w:val="00E60754"/>
    <w:rsid w:val="00E6731B"/>
    <w:rsid w:val="00E84E88"/>
    <w:rsid w:val="00E86D27"/>
    <w:rsid w:val="00E96476"/>
    <w:rsid w:val="00EA6989"/>
    <w:rsid w:val="00EB0EE5"/>
    <w:rsid w:val="00EB1F1A"/>
    <w:rsid w:val="00EB6935"/>
    <w:rsid w:val="00EC1132"/>
    <w:rsid w:val="00F01291"/>
    <w:rsid w:val="00F06036"/>
    <w:rsid w:val="00F14D46"/>
    <w:rsid w:val="00F178BF"/>
    <w:rsid w:val="00F17AF1"/>
    <w:rsid w:val="00F31880"/>
    <w:rsid w:val="00F31CA7"/>
    <w:rsid w:val="00F324DB"/>
    <w:rsid w:val="00F37473"/>
    <w:rsid w:val="00F55520"/>
    <w:rsid w:val="00F57971"/>
    <w:rsid w:val="00F677AC"/>
    <w:rsid w:val="00F8589B"/>
    <w:rsid w:val="00FA6779"/>
    <w:rsid w:val="00FA7BF4"/>
    <w:rsid w:val="00FB039F"/>
    <w:rsid w:val="00FB5CC9"/>
    <w:rsid w:val="00FD0E59"/>
    <w:rsid w:val="00FD736C"/>
    <w:rsid w:val="00FD7F9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0CE2CE"/>
  <w15:chartTrackingRefBased/>
  <w15:docId w15:val="{65FC053E-3558-470C-B2D8-9C212523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AA9"/>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0E5AA9"/>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0E5AA9"/>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0E5A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5A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5A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5A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A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A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AA9"/>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0E5AA9"/>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0E5AA9"/>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0E5A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5A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5A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A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A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AA9"/>
    <w:rPr>
      <w:rFonts w:eastAsiaTheme="majorEastAsia" w:cstheme="majorBidi"/>
      <w:color w:val="272727" w:themeColor="text1" w:themeTint="D8"/>
    </w:rPr>
  </w:style>
  <w:style w:type="paragraph" w:styleId="Title">
    <w:name w:val="Title"/>
    <w:basedOn w:val="Normal"/>
    <w:next w:val="Normal"/>
    <w:link w:val="TitleChar"/>
    <w:uiPriority w:val="10"/>
    <w:qFormat/>
    <w:rsid w:val="000E5AA9"/>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E5AA9"/>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E5AA9"/>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E5AA9"/>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E5AA9"/>
    <w:pPr>
      <w:spacing w:before="160"/>
      <w:jc w:val="center"/>
    </w:pPr>
    <w:rPr>
      <w:i/>
      <w:iCs/>
      <w:color w:val="404040" w:themeColor="text1" w:themeTint="BF"/>
    </w:rPr>
  </w:style>
  <w:style w:type="character" w:customStyle="1" w:styleId="QuoteChar">
    <w:name w:val="Quote Char"/>
    <w:basedOn w:val="DefaultParagraphFont"/>
    <w:link w:val="Quote"/>
    <w:uiPriority w:val="29"/>
    <w:rsid w:val="000E5AA9"/>
    <w:rPr>
      <w:i/>
      <w:iCs/>
      <w:color w:val="404040" w:themeColor="text1" w:themeTint="BF"/>
    </w:rPr>
  </w:style>
  <w:style w:type="paragraph" w:styleId="ListParagraph">
    <w:name w:val="List Paragraph"/>
    <w:basedOn w:val="Normal"/>
    <w:uiPriority w:val="34"/>
    <w:qFormat/>
    <w:rsid w:val="000E5AA9"/>
    <w:pPr>
      <w:ind w:left="720"/>
      <w:contextualSpacing/>
    </w:pPr>
  </w:style>
  <w:style w:type="character" w:styleId="IntenseEmphasis">
    <w:name w:val="Intense Emphasis"/>
    <w:basedOn w:val="DefaultParagraphFont"/>
    <w:uiPriority w:val="21"/>
    <w:qFormat/>
    <w:rsid w:val="000E5AA9"/>
    <w:rPr>
      <w:i/>
      <w:iCs/>
      <w:color w:val="0F4761" w:themeColor="accent1" w:themeShade="BF"/>
    </w:rPr>
  </w:style>
  <w:style w:type="paragraph" w:styleId="IntenseQuote">
    <w:name w:val="Intense Quote"/>
    <w:basedOn w:val="Normal"/>
    <w:next w:val="Normal"/>
    <w:link w:val="IntenseQuoteChar"/>
    <w:uiPriority w:val="30"/>
    <w:qFormat/>
    <w:rsid w:val="000E5A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5AA9"/>
    <w:rPr>
      <w:i/>
      <w:iCs/>
      <w:color w:val="0F4761" w:themeColor="accent1" w:themeShade="BF"/>
    </w:rPr>
  </w:style>
  <w:style w:type="character" w:styleId="IntenseReference">
    <w:name w:val="Intense Reference"/>
    <w:basedOn w:val="DefaultParagraphFont"/>
    <w:uiPriority w:val="32"/>
    <w:qFormat/>
    <w:rsid w:val="000E5AA9"/>
    <w:rPr>
      <w:b/>
      <w:bCs/>
      <w:smallCaps/>
      <w:color w:val="0F4761" w:themeColor="accent1" w:themeShade="BF"/>
      <w:spacing w:val="5"/>
    </w:rPr>
  </w:style>
  <w:style w:type="character" w:styleId="Hyperlink">
    <w:name w:val="Hyperlink"/>
    <w:basedOn w:val="DefaultParagraphFont"/>
    <w:uiPriority w:val="99"/>
    <w:unhideWhenUsed/>
    <w:rsid w:val="00021430"/>
    <w:rPr>
      <w:color w:val="467886" w:themeColor="hyperlink"/>
      <w:u w:val="single"/>
    </w:rPr>
  </w:style>
  <w:style w:type="character" w:styleId="UnresolvedMention">
    <w:name w:val="Unresolved Mention"/>
    <w:basedOn w:val="DefaultParagraphFont"/>
    <w:uiPriority w:val="99"/>
    <w:semiHidden/>
    <w:unhideWhenUsed/>
    <w:rsid w:val="00021430"/>
    <w:rPr>
      <w:color w:val="605E5C"/>
      <w:shd w:val="clear" w:color="auto" w:fill="E1DFDD"/>
    </w:rPr>
  </w:style>
  <w:style w:type="character" w:styleId="Emphasis">
    <w:name w:val="Emphasis"/>
    <w:basedOn w:val="DefaultParagraphFont"/>
    <w:uiPriority w:val="20"/>
    <w:qFormat/>
    <w:rsid w:val="00F06036"/>
    <w:rPr>
      <w:i/>
      <w:iCs/>
    </w:rPr>
  </w:style>
  <w:style w:type="character" w:customStyle="1" w:styleId="mtejhd">
    <w:name w:val="mtejhd"/>
    <w:basedOn w:val="DefaultParagraphFont"/>
    <w:rsid w:val="00F06036"/>
  </w:style>
  <w:style w:type="character" w:customStyle="1" w:styleId="vkekvd">
    <w:name w:val="vkekvd"/>
    <w:basedOn w:val="DefaultParagraphFont"/>
    <w:rsid w:val="00F06036"/>
  </w:style>
  <w:style w:type="paragraph" w:styleId="NormalWeb">
    <w:name w:val="Normal (Web)"/>
    <w:basedOn w:val="Normal"/>
    <w:uiPriority w:val="99"/>
    <w:semiHidden/>
    <w:unhideWhenUsed/>
    <w:rsid w:val="001E73EB"/>
    <w:rPr>
      <w:rFonts w:ascii="Times New Roman" w:hAnsi="Times New Roman" w:cs="Mangal"/>
    </w:rPr>
  </w:style>
  <w:style w:type="character" w:styleId="PlaceholderText">
    <w:name w:val="Placeholder Text"/>
    <w:basedOn w:val="DefaultParagraphFont"/>
    <w:uiPriority w:val="99"/>
    <w:semiHidden/>
    <w:rsid w:val="00265190"/>
    <w:rPr>
      <w:color w:val="666666"/>
    </w:rPr>
  </w:style>
  <w:style w:type="character" w:styleId="Strong">
    <w:name w:val="Strong"/>
    <w:basedOn w:val="DefaultParagraphFont"/>
    <w:uiPriority w:val="22"/>
    <w:qFormat/>
    <w:rsid w:val="008670DD"/>
    <w:rPr>
      <w:b/>
      <w:bCs/>
    </w:rPr>
  </w:style>
  <w:style w:type="paragraph" w:styleId="Header">
    <w:name w:val="header"/>
    <w:basedOn w:val="Normal"/>
    <w:link w:val="HeaderChar"/>
    <w:uiPriority w:val="99"/>
    <w:unhideWhenUsed/>
    <w:rsid w:val="00D24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4DE"/>
  </w:style>
  <w:style w:type="paragraph" w:styleId="Footer">
    <w:name w:val="footer"/>
    <w:basedOn w:val="Normal"/>
    <w:link w:val="FooterChar"/>
    <w:uiPriority w:val="99"/>
    <w:unhideWhenUsed/>
    <w:rsid w:val="00D24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FE85B-2AD9-4E2C-BAAD-726408758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17</Pages>
  <Words>7282</Words>
  <Characters>41508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Nath</dc:creator>
  <cp:keywords/>
  <dc:description/>
  <cp:lastModifiedBy>SDI PC 1170</cp:lastModifiedBy>
  <cp:revision>124</cp:revision>
  <dcterms:created xsi:type="dcterms:W3CDTF">2025-12-06T17:25:00Z</dcterms:created>
  <dcterms:modified xsi:type="dcterms:W3CDTF">2025-12-22T12:19:00Z</dcterms:modified>
</cp:coreProperties>
</file>