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D5BE" w14:textId="45B9C0BA" w:rsidR="00C10AFD" w:rsidRPr="00C10AFD" w:rsidRDefault="00C10AFD" w:rsidP="00C10AFD">
      <w:pPr>
        <w:pStyle w:val="Heading3"/>
        <w:spacing w:before="45" w:line="276" w:lineRule="auto"/>
        <w:rPr>
          <w:u w:val="single"/>
        </w:rPr>
      </w:pPr>
      <w:r w:rsidRPr="00C10AFD">
        <w:rPr>
          <w:u w:val="single"/>
        </w:rPr>
        <w:t>Review Article</w:t>
      </w:r>
    </w:p>
    <w:p w14:paraId="52157EA9" w14:textId="33ECF885" w:rsidR="00F43E95" w:rsidRPr="00053422" w:rsidRDefault="00F91481" w:rsidP="00CD1E89">
      <w:pPr>
        <w:pStyle w:val="Heading3"/>
        <w:spacing w:before="45" w:line="276" w:lineRule="auto"/>
        <w:jc w:val="center"/>
        <w:rPr>
          <w:rFonts w:ascii="Times New Roman" w:hAnsi="Times New Roman" w:cs="Times New Roman"/>
          <w:b/>
          <w:bCs/>
          <w:color w:val="auto"/>
          <w:sz w:val="32"/>
          <w:szCs w:val="30"/>
          <w:shd w:val="clear" w:color="auto" w:fill="FFFFFF"/>
        </w:rPr>
      </w:pPr>
      <w:hyperlink r:id="rId8" w:history="1">
        <w:r w:rsidR="00F43E95" w:rsidRPr="00053422">
          <w:rPr>
            <w:rStyle w:val="Hyperlink"/>
            <w:rFonts w:ascii="Times New Roman" w:hAnsi="Times New Roman" w:cs="Times New Roman"/>
            <w:b/>
            <w:bCs/>
            <w:color w:val="auto"/>
            <w:sz w:val="32"/>
            <w:szCs w:val="30"/>
            <w:u w:val="none"/>
            <w:shd w:val="clear" w:color="auto" w:fill="FFFFFF"/>
          </w:rPr>
          <w:t xml:space="preserve">Nutritional </w:t>
        </w:r>
        <w:r w:rsidR="002912F6">
          <w:rPr>
            <w:rStyle w:val="Hyperlink"/>
            <w:rFonts w:ascii="Times New Roman" w:hAnsi="Times New Roman" w:cs="Times New Roman"/>
            <w:b/>
            <w:bCs/>
            <w:color w:val="auto"/>
            <w:sz w:val="32"/>
            <w:szCs w:val="30"/>
            <w:u w:val="none"/>
            <w:shd w:val="clear" w:color="auto" w:fill="FFFFFF"/>
          </w:rPr>
          <w:t>S</w:t>
        </w:r>
        <w:r w:rsidR="00F43E95" w:rsidRPr="00053422">
          <w:rPr>
            <w:rStyle w:val="Hyperlink"/>
            <w:rFonts w:ascii="Times New Roman" w:hAnsi="Times New Roman" w:cs="Times New Roman"/>
            <w:b/>
            <w:bCs/>
            <w:color w:val="auto"/>
            <w:sz w:val="32"/>
            <w:szCs w:val="30"/>
            <w:u w:val="none"/>
            <w:shd w:val="clear" w:color="auto" w:fill="FFFFFF"/>
          </w:rPr>
          <w:t xml:space="preserve">ignificance of Sulphur in </w:t>
        </w:r>
        <w:r w:rsidR="002912F6">
          <w:rPr>
            <w:rStyle w:val="Hyperlink"/>
            <w:rFonts w:ascii="Times New Roman" w:hAnsi="Times New Roman" w:cs="Times New Roman"/>
            <w:b/>
            <w:bCs/>
            <w:color w:val="auto"/>
            <w:sz w:val="32"/>
            <w:szCs w:val="30"/>
            <w:u w:val="none"/>
            <w:shd w:val="clear" w:color="auto" w:fill="FFFFFF"/>
          </w:rPr>
          <w:t>P</w:t>
        </w:r>
        <w:r w:rsidR="00F43E95" w:rsidRPr="00053422">
          <w:rPr>
            <w:rStyle w:val="Hyperlink"/>
            <w:rFonts w:ascii="Times New Roman" w:hAnsi="Times New Roman" w:cs="Times New Roman"/>
            <w:b/>
            <w:bCs/>
            <w:color w:val="auto"/>
            <w:sz w:val="32"/>
            <w:szCs w:val="30"/>
            <w:u w:val="none"/>
            <w:shd w:val="clear" w:color="auto" w:fill="FFFFFF"/>
          </w:rPr>
          <w:t xml:space="preserve">ulse </w:t>
        </w:r>
        <w:r w:rsidR="002912F6">
          <w:rPr>
            <w:rStyle w:val="Hyperlink"/>
            <w:rFonts w:ascii="Times New Roman" w:hAnsi="Times New Roman" w:cs="Times New Roman"/>
            <w:b/>
            <w:bCs/>
            <w:color w:val="auto"/>
            <w:sz w:val="32"/>
            <w:szCs w:val="30"/>
            <w:u w:val="none"/>
            <w:shd w:val="clear" w:color="auto" w:fill="FFFFFF"/>
          </w:rPr>
          <w:t>C</w:t>
        </w:r>
        <w:r w:rsidR="00F43E95" w:rsidRPr="00053422">
          <w:rPr>
            <w:rStyle w:val="Hyperlink"/>
            <w:rFonts w:ascii="Times New Roman" w:hAnsi="Times New Roman" w:cs="Times New Roman"/>
            <w:b/>
            <w:bCs/>
            <w:color w:val="auto"/>
            <w:sz w:val="32"/>
            <w:szCs w:val="30"/>
            <w:u w:val="none"/>
            <w:shd w:val="clear" w:color="auto" w:fill="FFFFFF"/>
          </w:rPr>
          <w:t>rops</w:t>
        </w:r>
      </w:hyperlink>
    </w:p>
    <w:p w14:paraId="39167D7D" w14:textId="77777777" w:rsidR="00F43E95" w:rsidRPr="00053422" w:rsidRDefault="00F43E95" w:rsidP="00CD1E89">
      <w:pPr>
        <w:spacing w:line="276" w:lineRule="auto"/>
        <w:rPr>
          <w:rFonts w:ascii="Times New Roman" w:hAnsi="Times New Roman" w:cs="Times New Roman"/>
        </w:rPr>
      </w:pPr>
    </w:p>
    <w:p w14:paraId="68B9102D" w14:textId="548AE257" w:rsidR="001817F5" w:rsidRPr="00053422" w:rsidRDefault="009719DB" w:rsidP="004542C5">
      <w:pPr>
        <w:spacing w:line="276" w:lineRule="auto"/>
        <w:jc w:val="center"/>
        <w:rPr>
          <w:rFonts w:ascii="Times New Roman" w:hAnsi="Times New Roman" w:cs="Times New Roman"/>
          <w:sz w:val="24"/>
          <w:szCs w:val="24"/>
        </w:rPr>
      </w:pPr>
      <w:r w:rsidRPr="00282E5A">
        <w:rPr>
          <w:rFonts w:ascii="Times New Roman" w:hAnsi="Times New Roman" w:cs="Times New Roman"/>
          <w:b/>
          <w:sz w:val="24"/>
          <w:szCs w:val="28"/>
        </w:rPr>
        <w:t xml:space="preserve"> </w:t>
      </w:r>
      <w:r w:rsidR="00310DCF" w:rsidRPr="00282E5A">
        <w:rPr>
          <w:rFonts w:ascii="Times New Roman" w:hAnsi="Times New Roman" w:cs="Times New Roman"/>
          <w:b/>
          <w:sz w:val="24"/>
          <w:szCs w:val="28"/>
        </w:rPr>
        <w:t xml:space="preserve">  </w:t>
      </w:r>
    </w:p>
    <w:p w14:paraId="59EA3BB4" w14:textId="77777777" w:rsidR="002912F6" w:rsidRPr="00053422" w:rsidRDefault="002912F6" w:rsidP="00282E5A">
      <w:pPr>
        <w:tabs>
          <w:tab w:val="left" w:pos="142"/>
        </w:tabs>
        <w:spacing w:line="276" w:lineRule="auto"/>
        <w:jc w:val="center"/>
        <w:rPr>
          <w:rFonts w:ascii="Times New Roman" w:hAnsi="Times New Roman" w:cs="Times New Roman"/>
          <w:sz w:val="24"/>
          <w:szCs w:val="24"/>
        </w:rPr>
      </w:pPr>
    </w:p>
    <w:p w14:paraId="210CB945" w14:textId="4D7AA0EC" w:rsidR="00685E08" w:rsidRPr="00053422" w:rsidRDefault="00685E08" w:rsidP="00CD1E89">
      <w:pPr>
        <w:pBdr>
          <w:bottom w:val="single" w:sz="4" w:space="1" w:color="auto"/>
        </w:pBdr>
        <w:tabs>
          <w:tab w:val="left" w:pos="142"/>
        </w:tabs>
        <w:spacing w:line="276" w:lineRule="auto"/>
        <w:rPr>
          <w:rFonts w:ascii="Times New Roman" w:hAnsi="Times New Roman" w:cs="Times New Roman"/>
          <w:sz w:val="24"/>
          <w:szCs w:val="24"/>
        </w:rPr>
      </w:pPr>
    </w:p>
    <w:p w14:paraId="283FD0B6" w14:textId="450C608B" w:rsidR="00FB0725" w:rsidRPr="00053422" w:rsidRDefault="008B6DDF" w:rsidP="00CD1E89">
      <w:pPr>
        <w:spacing w:line="276" w:lineRule="auto"/>
        <w:ind w:right="-330"/>
        <w:jc w:val="both"/>
        <w:rPr>
          <w:rFonts w:ascii="Times New Roman" w:hAnsi="Times New Roman" w:cs="Times New Roman"/>
          <w:b/>
          <w:sz w:val="44"/>
          <w:szCs w:val="24"/>
        </w:rPr>
      </w:pPr>
      <w:r w:rsidRPr="00053422">
        <w:rPr>
          <w:rFonts w:ascii="Times New Roman" w:hAnsi="Times New Roman" w:cs="Times New Roman"/>
          <w:b/>
          <w:sz w:val="28"/>
        </w:rPr>
        <w:t>Abstract</w:t>
      </w:r>
    </w:p>
    <w:p w14:paraId="04664788" w14:textId="7D80BE33" w:rsidR="00FB0725" w:rsidRPr="00053422" w:rsidRDefault="00FB0725" w:rsidP="00CD1E89">
      <w:pPr>
        <w:spacing w:line="276" w:lineRule="auto"/>
        <w:jc w:val="both"/>
        <w:rPr>
          <w:rFonts w:ascii="Times New Roman" w:hAnsi="Times New Roman" w:cs="Times New Roman"/>
          <w:sz w:val="24"/>
          <w:szCs w:val="24"/>
        </w:rPr>
      </w:pPr>
      <w:r w:rsidRPr="00053422">
        <w:rPr>
          <w:rFonts w:ascii="Times New Roman" w:hAnsi="Times New Roman" w:cs="Times New Roman"/>
          <w:sz w:val="24"/>
          <w:szCs w:val="24"/>
        </w:rPr>
        <w:t>Sulphur (S) is required to support the growth of plants along with nitrogen, phosphorus, and potassium. For leguminous crops, it is important for growth, metabolism, and productivity. Sulphur, is required for biosynthesis of methionine, cysteine, cystine, and other proteins, vitamins, and coenzymes. In legumes, Sulphur plays an important role in the development of root nodules. Sulphur is not a constituent of chlorophyll, but its deficiency brings about chlorosis which is silvery whitening of the tissues that significantly undercuts yield potential especially in yield potential in semi-arid tropics. A lot of countries in Asia including India suffer from over 40% of agricultural soils lacking sufficient sulphur. These regions are declining, impacting crop yield and nitrogen efficiency. sulphur is important in the metabolism of Glutathione (GSH) thus, help in the detoxification of plants and formation of various protective substances.</w:t>
      </w:r>
      <w:r w:rsidR="008B6DDF" w:rsidRPr="00053422">
        <w:rPr>
          <w:rFonts w:ascii="Times New Roman" w:hAnsi="Times New Roman" w:cs="Times New Roman"/>
          <w:sz w:val="24"/>
          <w:szCs w:val="24"/>
        </w:rPr>
        <w:t xml:space="preserve"> </w:t>
      </w:r>
      <w:r w:rsidRPr="00053422">
        <w:rPr>
          <w:rFonts w:ascii="Times New Roman" w:hAnsi="Times New Roman" w:cs="Times New Roman"/>
          <w:sz w:val="24"/>
          <w:szCs w:val="24"/>
        </w:rPr>
        <w:t xml:space="preserve">Sulphur has many forms, both organic and inorganic, within the soil. Most of the soil sulphur is bound in the soil organic matter. It is in the forms of sulphate (SO₄²⁻) and sulphate or SO₄²⁻, which is the main form available and easily leached. Thus, consistent replenishment through fertilizers or organic matter is critical. Different types of pulses have different requirements as well as different </w:t>
      </w:r>
      <w:proofErr w:type="spellStart"/>
      <w:r w:rsidRPr="00053422">
        <w:rPr>
          <w:rFonts w:ascii="Times New Roman" w:hAnsi="Times New Roman" w:cs="Times New Roman"/>
          <w:sz w:val="24"/>
          <w:szCs w:val="24"/>
        </w:rPr>
        <w:t>agro</w:t>
      </w:r>
      <w:proofErr w:type="spellEnd"/>
      <w:r w:rsidRPr="00053422">
        <w:rPr>
          <w:rFonts w:ascii="Times New Roman" w:hAnsi="Times New Roman" w:cs="Times New Roman"/>
          <w:sz w:val="24"/>
          <w:szCs w:val="24"/>
        </w:rPr>
        <w:t>-</w:t>
      </w:r>
      <w:r w:rsidR="00141F52">
        <w:rPr>
          <w:rFonts w:ascii="Times New Roman" w:hAnsi="Times New Roman" w:cs="Times New Roman"/>
          <w:sz w:val="24"/>
          <w:szCs w:val="24"/>
        </w:rPr>
        <w:t xml:space="preserve"> </w:t>
      </w:r>
      <w:r w:rsidR="00141F52" w:rsidRPr="00053422">
        <w:rPr>
          <w:rFonts w:ascii="Times New Roman" w:hAnsi="Times New Roman" w:cs="Times New Roman"/>
          <w:sz w:val="24"/>
          <w:szCs w:val="24"/>
        </w:rPr>
        <w:t>climates</w:t>
      </w:r>
      <w:r w:rsidRPr="00053422">
        <w:rPr>
          <w:rFonts w:ascii="Times New Roman" w:hAnsi="Times New Roman" w:cs="Times New Roman"/>
          <w:sz w:val="24"/>
          <w:szCs w:val="24"/>
        </w:rPr>
        <w:t xml:space="preserve"> areas. For example, black</w:t>
      </w:r>
      <w:r w:rsidR="00CC3D38">
        <w:rPr>
          <w:rFonts w:ascii="Times New Roman" w:hAnsi="Times New Roman" w:cs="Times New Roman"/>
          <w:sz w:val="24"/>
          <w:szCs w:val="24"/>
        </w:rPr>
        <w:t xml:space="preserve"> gram</w:t>
      </w:r>
      <w:r w:rsidRPr="00053422">
        <w:rPr>
          <w:rFonts w:ascii="Times New Roman" w:hAnsi="Times New Roman" w:cs="Times New Roman"/>
          <w:sz w:val="24"/>
          <w:szCs w:val="24"/>
        </w:rPr>
        <w:t xml:space="preserve"> and soybeans are able to utilize 40 kilograms of sulphur per hectare</w:t>
      </w:r>
      <w:r w:rsidR="00CC3D38">
        <w:rPr>
          <w:rFonts w:ascii="Times New Roman" w:hAnsi="Times New Roman" w:cs="Times New Roman"/>
          <w:sz w:val="24"/>
          <w:szCs w:val="24"/>
        </w:rPr>
        <w:t>;</w:t>
      </w:r>
      <w:r w:rsidRPr="00053422">
        <w:rPr>
          <w:rFonts w:ascii="Times New Roman" w:hAnsi="Times New Roman" w:cs="Times New Roman"/>
          <w:sz w:val="24"/>
          <w:szCs w:val="24"/>
        </w:rPr>
        <w:t xml:space="preserve"> however, mung beans are able to use 45 kilograms per hectare.</w:t>
      </w:r>
      <w:r w:rsidR="008B6DDF" w:rsidRPr="00053422">
        <w:rPr>
          <w:rFonts w:ascii="Times New Roman" w:hAnsi="Times New Roman" w:cs="Times New Roman"/>
          <w:sz w:val="24"/>
          <w:szCs w:val="24"/>
        </w:rPr>
        <w:t xml:space="preserve"> </w:t>
      </w:r>
      <w:r w:rsidRPr="00053422">
        <w:rPr>
          <w:rFonts w:ascii="Times New Roman" w:hAnsi="Times New Roman" w:cs="Times New Roman"/>
          <w:sz w:val="24"/>
          <w:szCs w:val="24"/>
        </w:rPr>
        <w:t>Plants take up sulphate using their roots. Later, they transport it to the growing seeds through the phloem. Within the seeds, sulphur is allocated for both protein construction and protective metabolites. A deficiency, however, can result in stunted growth, immature aging, reduced protein production, impaired photosynthesis, and increased susceptibility to pests and illnesses. Chlorosis and a reduced flower, pod, and seed size in pulses may also be noted.</w:t>
      </w:r>
    </w:p>
    <w:p w14:paraId="60B84EF4" w14:textId="186C6BAD" w:rsidR="008B6DDF" w:rsidRDefault="008B6DDF" w:rsidP="00CD1E89">
      <w:pPr>
        <w:spacing w:line="276" w:lineRule="auto"/>
        <w:jc w:val="both"/>
        <w:rPr>
          <w:rFonts w:ascii="Times New Roman" w:hAnsi="Times New Roman" w:cs="Times New Roman"/>
          <w:sz w:val="24"/>
          <w:szCs w:val="24"/>
        </w:rPr>
      </w:pPr>
    </w:p>
    <w:p w14:paraId="126B8625" w14:textId="77777777" w:rsidR="00CC3D38" w:rsidRPr="00053422" w:rsidRDefault="00CC3D38" w:rsidP="00CD1E89">
      <w:pPr>
        <w:spacing w:line="276" w:lineRule="auto"/>
        <w:jc w:val="both"/>
        <w:rPr>
          <w:rFonts w:ascii="Times New Roman" w:hAnsi="Times New Roman" w:cs="Times New Roman"/>
          <w:sz w:val="24"/>
          <w:szCs w:val="24"/>
        </w:rPr>
      </w:pPr>
    </w:p>
    <w:p w14:paraId="60C7BFC1" w14:textId="20E6AFC2" w:rsidR="007A451D" w:rsidRPr="00053422" w:rsidRDefault="00685E08" w:rsidP="00CD1E89">
      <w:pPr>
        <w:spacing w:line="276" w:lineRule="auto"/>
        <w:ind w:right="-330"/>
        <w:jc w:val="both"/>
        <w:rPr>
          <w:rFonts w:ascii="Times New Roman" w:hAnsi="Times New Roman" w:cs="Times New Roman"/>
          <w:sz w:val="36"/>
          <w:szCs w:val="24"/>
        </w:rPr>
      </w:pPr>
      <w:r w:rsidRPr="00053422">
        <w:rPr>
          <w:rFonts w:ascii="Times New Roman" w:hAnsi="Times New Roman" w:cs="Times New Roman"/>
          <w:sz w:val="36"/>
          <w:szCs w:val="24"/>
        </w:rPr>
        <w:t xml:space="preserve">Introduction </w:t>
      </w:r>
    </w:p>
    <w:p w14:paraId="4CF15AC0" w14:textId="72F4B05A" w:rsidR="00CD1E89" w:rsidRPr="00053422" w:rsidRDefault="00CD1E89" w:rsidP="00CD1E89">
      <w:pPr>
        <w:spacing w:line="276" w:lineRule="auto"/>
        <w:ind w:right="-330"/>
        <w:jc w:val="both"/>
        <w:rPr>
          <w:rFonts w:ascii="Times New Roman" w:hAnsi="Times New Roman" w:cs="Times New Roman"/>
          <w:sz w:val="40"/>
          <w:szCs w:val="24"/>
        </w:rPr>
      </w:pPr>
      <w:r w:rsidRPr="00053422">
        <w:rPr>
          <w:rFonts w:ascii="Times New Roman" w:hAnsi="Times New Roman" w:cs="Times New Roman"/>
          <w:sz w:val="24"/>
        </w:rPr>
        <w:t xml:space="preserve">Pulses play an important role in ensuring environmental sustainability by fixing the soil nitrogen and </w:t>
      </w:r>
      <w:r w:rsidR="00CC3D38">
        <w:rPr>
          <w:rFonts w:ascii="Times New Roman" w:hAnsi="Times New Roman" w:cs="Times New Roman"/>
          <w:sz w:val="24"/>
        </w:rPr>
        <w:t>grow</w:t>
      </w:r>
      <w:r w:rsidRPr="00053422">
        <w:rPr>
          <w:rFonts w:ascii="Times New Roman" w:hAnsi="Times New Roman" w:cs="Times New Roman"/>
          <w:sz w:val="24"/>
        </w:rPr>
        <w:t xml:space="preserve"> as a secondary crop in marginal lands with less care. Pulses have the potential to address food and nutritional security apart from ensuring environmental sustainability (Tiwari and </w:t>
      </w:r>
      <w:proofErr w:type="spellStart"/>
      <w:r w:rsidRPr="00053422">
        <w:rPr>
          <w:rFonts w:ascii="Times New Roman" w:hAnsi="Times New Roman" w:cs="Times New Roman"/>
          <w:sz w:val="24"/>
        </w:rPr>
        <w:t>Shivhare</w:t>
      </w:r>
      <w:proofErr w:type="spellEnd"/>
      <w:r w:rsidRPr="00053422">
        <w:rPr>
          <w:rFonts w:ascii="Times New Roman" w:hAnsi="Times New Roman" w:cs="Times New Roman"/>
          <w:sz w:val="24"/>
        </w:rPr>
        <w:t xml:space="preserve">, 2016). It is considered one of the important protein sources for </w:t>
      </w:r>
      <w:r w:rsidR="00CC3D38">
        <w:rPr>
          <w:rFonts w:ascii="Times New Roman" w:hAnsi="Times New Roman" w:cs="Times New Roman"/>
          <w:sz w:val="24"/>
        </w:rPr>
        <w:t xml:space="preserve">the </w:t>
      </w:r>
      <w:r w:rsidRPr="00053422">
        <w:rPr>
          <w:rFonts w:ascii="Times New Roman" w:hAnsi="Times New Roman" w:cs="Times New Roman"/>
          <w:sz w:val="24"/>
        </w:rPr>
        <w:t xml:space="preserve">vegetarian population in the country (Suresh and Reddy, 2016; Singh </w:t>
      </w:r>
      <w:r w:rsidRPr="00053422">
        <w:rPr>
          <w:rFonts w:ascii="Times New Roman" w:hAnsi="Times New Roman" w:cs="Times New Roman"/>
          <w:i/>
          <w:sz w:val="24"/>
        </w:rPr>
        <w:t>et al</w:t>
      </w:r>
      <w:r w:rsidRPr="00053422">
        <w:rPr>
          <w:rFonts w:ascii="Times New Roman" w:hAnsi="Times New Roman" w:cs="Times New Roman"/>
          <w:sz w:val="24"/>
        </w:rPr>
        <w:t xml:space="preserve">., 2022; </w:t>
      </w:r>
      <w:proofErr w:type="spellStart"/>
      <w:r w:rsidRPr="00053422">
        <w:rPr>
          <w:rFonts w:ascii="Times New Roman" w:hAnsi="Times New Roman" w:cs="Times New Roman"/>
          <w:sz w:val="24"/>
        </w:rPr>
        <w:t>Sah</w:t>
      </w:r>
      <w:proofErr w:type="spellEnd"/>
      <w:r w:rsidRPr="00053422">
        <w:rPr>
          <w:rFonts w:ascii="Times New Roman" w:hAnsi="Times New Roman" w:cs="Times New Roman"/>
          <w:sz w:val="24"/>
        </w:rPr>
        <w:t xml:space="preserve"> </w:t>
      </w:r>
      <w:r w:rsidRPr="00053422">
        <w:rPr>
          <w:rFonts w:ascii="Times New Roman" w:hAnsi="Times New Roman" w:cs="Times New Roman"/>
          <w:i/>
          <w:sz w:val="24"/>
        </w:rPr>
        <w:t>et al</w:t>
      </w:r>
      <w:r w:rsidRPr="00053422">
        <w:rPr>
          <w:rFonts w:ascii="Times New Roman" w:hAnsi="Times New Roman" w:cs="Times New Roman"/>
          <w:sz w:val="24"/>
        </w:rPr>
        <w:t>., 2021). India is the largest producer, consumer</w:t>
      </w:r>
      <w:r w:rsidR="00CC3D38">
        <w:rPr>
          <w:rFonts w:ascii="Times New Roman" w:hAnsi="Times New Roman" w:cs="Times New Roman"/>
          <w:sz w:val="24"/>
        </w:rPr>
        <w:t>,</w:t>
      </w:r>
      <w:r w:rsidRPr="00053422">
        <w:rPr>
          <w:rFonts w:ascii="Times New Roman" w:hAnsi="Times New Roman" w:cs="Times New Roman"/>
          <w:sz w:val="24"/>
        </w:rPr>
        <w:t xml:space="preserve"> and importer of pulses in the World (Jadhav </w:t>
      </w:r>
      <w:r w:rsidRPr="00053422">
        <w:rPr>
          <w:rFonts w:ascii="Times New Roman" w:hAnsi="Times New Roman" w:cs="Times New Roman"/>
          <w:i/>
          <w:sz w:val="24"/>
        </w:rPr>
        <w:t>et al</w:t>
      </w:r>
      <w:r w:rsidRPr="00053422">
        <w:rPr>
          <w:rFonts w:ascii="Times New Roman" w:hAnsi="Times New Roman" w:cs="Times New Roman"/>
          <w:sz w:val="24"/>
        </w:rPr>
        <w:t>., 2018). India produced 25.75 million tonnes of pulses during 2021-22</w:t>
      </w:r>
      <w:r w:rsidR="00CC3D38">
        <w:rPr>
          <w:rFonts w:ascii="Times New Roman" w:hAnsi="Times New Roman" w:cs="Times New Roman"/>
          <w:sz w:val="24"/>
        </w:rPr>
        <w:t>,</w:t>
      </w:r>
      <w:r w:rsidRPr="00053422">
        <w:rPr>
          <w:rFonts w:ascii="Times New Roman" w:hAnsi="Times New Roman" w:cs="Times New Roman"/>
          <w:sz w:val="24"/>
        </w:rPr>
        <w:t xml:space="preserve"> which constituted 9 per cent of total food grain production in the country (Government of India, 2022-23). Chickpea (Gram/Chana), pigeon pea (Tur/ </w:t>
      </w:r>
      <w:proofErr w:type="spellStart"/>
      <w:r w:rsidRPr="00053422">
        <w:rPr>
          <w:rFonts w:ascii="Times New Roman" w:hAnsi="Times New Roman" w:cs="Times New Roman"/>
          <w:sz w:val="24"/>
        </w:rPr>
        <w:t>Arhar</w:t>
      </w:r>
      <w:proofErr w:type="spellEnd"/>
      <w:r w:rsidRPr="00053422">
        <w:rPr>
          <w:rFonts w:ascii="Times New Roman" w:hAnsi="Times New Roman" w:cs="Times New Roman"/>
          <w:sz w:val="24"/>
        </w:rPr>
        <w:t>), black gram (</w:t>
      </w:r>
      <w:proofErr w:type="spellStart"/>
      <w:r w:rsidRPr="00053422">
        <w:rPr>
          <w:rFonts w:ascii="Times New Roman" w:hAnsi="Times New Roman" w:cs="Times New Roman"/>
          <w:sz w:val="24"/>
        </w:rPr>
        <w:t>urd</w:t>
      </w:r>
      <w:proofErr w:type="spellEnd"/>
      <w:r w:rsidRPr="00053422">
        <w:rPr>
          <w:rFonts w:ascii="Times New Roman" w:hAnsi="Times New Roman" w:cs="Times New Roman"/>
          <w:sz w:val="24"/>
        </w:rPr>
        <w:t xml:space="preserve"> bean), mung bean (Green </w:t>
      </w:r>
      <w:r w:rsidRPr="00053422">
        <w:rPr>
          <w:rFonts w:ascii="Times New Roman" w:hAnsi="Times New Roman" w:cs="Times New Roman"/>
          <w:sz w:val="24"/>
        </w:rPr>
        <w:lastRenderedPageBreak/>
        <w:t>gram)</w:t>
      </w:r>
      <w:r w:rsidR="00CC3D38">
        <w:rPr>
          <w:rFonts w:ascii="Times New Roman" w:hAnsi="Times New Roman" w:cs="Times New Roman"/>
          <w:sz w:val="24"/>
        </w:rPr>
        <w:t>,</w:t>
      </w:r>
      <w:r w:rsidRPr="00053422">
        <w:rPr>
          <w:rFonts w:ascii="Times New Roman" w:hAnsi="Times New Roman" w:cs="Times New Roman"/>
          <w:sz w:val="24"/>
        </w:rPr>
        <w:t xml:space="preserve"> and Lentil (</w:t>
      </w:r>
      <w:proofErr w:type="spellStart"/>
      <w:r w:rsidRPr="00053422">
        <w:rPr>
          <w:rFonts w:ascii="Times New Roman" w:hAnsi="Times New Roman" w:cs="Times New Roman"/>
          <w:sz w:val="24"/>
        </w:rPr>
        <w:t>Masur</w:t>
      </w:r>
      <w:proofErr w:type="spellEnd"/>
      <w:r w:rsidRPr="00053422">
        <w:rPr>
          <w:rFonts w:ascii="Times New Roman" w:hAnsi="Times New Roman" w:cs="Times New Roman"/>
          <w:sz w:val="24"/>
        </w:rPr>
        <w:t xml:space="preserve">) are the major pulses contributing to 89.45 per cent of the total pulses production in the country during 2021-22. Madhya Pradesh, Rajasthan, Maharashtra, Uttar Pradesh, Karnataka, Gujarat and Andhra Pradesh are the top </w:t>
      </w:r>
      <w:r w:rsidR="000E26CF">
        <w:rPr>
          <w:rFonts w:ascii="Times New Roman" w:hAnsi="Times New Roman" w:cs="Times New Roman"/>
          <w:sz w:val="24"/>
        </w:rPr>
        <w:t>pulses-producing</w:t>
      </w:r>
      <w:r w:rsidRPr="00053422">
        <w:rPr>
          <w:rFonts w:ascii="Times New Roman" w:hAnsi="Times New Roman" w:cs="Times New Roman"/>
          <w:sz w:val="24"/>
        </w:rPr>
        <w:t xml:space="preserve"> states, </w:t>
      </w:r>
      <w:r w:rsidR="00CC3D38">
        <w:rPr>
          <w:rFonts w:ascii="Times New Roman" w:hAnsi="Times New Roman" w:cs="Times New Roman"/>
          <w:sz w:val="24"/>
        </w:rPr>
        <w:t xml:space="preserve">which </w:t>
      </w:r>
      <w:r w:rsidRPr="00053422">
        <w:rPr>
          <w:rFonts w:ascii="Times New Roman" w:hAnsi="Times New Roman" w:cs="Times New Roman"/>
          <w:sz w:val="24"/>
        </w:rPr>
        <w:t xml:space="preserve">contributed 84 per cent to the total pulses production in the country during 2021-22. </w:t>
      </w:r>
      <w:r w:rsidR="00CC3D38">
        <w:rPr>
          <w:rFonts w:ascii="Times New Roman" w:hAnsi="Times New Roman" w:cs="Times New Roman"/>
          <w:sz w:val="24"/>
        </w:rPr>
        <w:t>Pulse</w:t>
      </w:r>
      <w:r w:rsidRPr="00053422">
        <w:rPr>
          <w:rFonts w:ascii="Times New Roman" w:hAnsi="Times New Roman" w:cs="Times New Roman"/>
          <w:sz w:val="24"/>
        </w:rPr>
        <w:t xml:space="preserve"> productivity in India is 889 kg ha</w:t>
      </w:r>
      <w:r w:rsidRPr="00CC3D38">
        <w:rPr>
          <w:rFonts w:ascii="Times New Roman" w:hAnsi="Times New Roman" w:cs="Times New Roman"/>
          <w:sz w:val="24"/>
          <w:vertAlign w:val="superscript"/>
        </w:rPr>
        <w:t>-1</w:t>
      </w:r>
      <w:r w:rsidR="00CC3D38">
        <w:rPr>
          <w:rFonts w:ascii="Times New Roman" w:hAnsi="Times New Roman" w:cs="Times New Roman"/>
          <w:sz w:val="24"/>
          <w:vertAlign w:val="superscript"/>
        </w:rPr>
        <w:t>,</w:t>
      </w:r>
      <w:r w:rsidRPr="00053422">
        <w:rPr>
          <w:rFonts w:ascii="Times New Roman" w:hAnsi="Times New Roman" w:cs="Times New Roman"/>
          <w:sz w:val="24"/>
        </w:rPr>
        <w:t xml:space="preserve"> which is far less than the global average of 964 kg ha-</w:t>
      </w:r>
      <w:r w:rsidRPr="00CC3D38">
        <w:rPr>
          <w:rFonts w:ascii="Times New Roman" w:hAnsi="Times New Roman" w:cs="Times New Roman"/>
          <w:sz w:val="24"/>
          <w:vertAlign w:val="superscript"/>
        </w:rPr>
        <w:t>1</w:t>
      </w:r>
      <w:r w:rsidRPr="00053422">
        <w:rPr>
          <w:rFonts w:ascii="Times New Roman" w:hAnsi="Times New Roman" w:cs="Times New Roman"/>
          <w:sz w:val="24"/>
        </w:rPr>
        <w:t xml:space="preserve">. Pulses are largely grown under rainfed conditions, hence suffer high instability in yield (Kumar </w:t>
      </w:r>
      <w:r w:rsidRPr="00053422">
        <w:rPr>
          <w:rFonts w:ascii="Times New Roman" w:hAnsi="Times New Roman" w:cs="Times New Roman"/>
          <w:i/>
          <w:sz w:val="24"/>
        </w:rPr>
        <w:t>et al</w:t>
      </w:r>
      <w:r w:rsidRPr="00053422">
        <w:rPr>
          <w:rFonts w:ascii="Times New Roman" w:hAnsi="Times New Roman" w:cs="Times New Roman"/>
          <w:sz w:val="24"/>
        </w:rPr>
        <w:t xml:space="preserve">., 2023). As the pulses are short duration crops, proper </w:t>
      </w:r>
      <w:r w:rsidR="00CC3D38">
        <w:rPr>
          <w:rFonts w:ascii="Times New Roman" w:hAnsi="Times New Roman" w:cs="Times New Roman"/>
          <w:sz w:val="24"/>
        </w:rPr>
        <w:t>nutrient</w:t>
      </w:r>
      <w:r w:rsidRPr="00053422">
        <w:rPr>
          <w:rFonts w:ascii="Times New Roman" w:hAnsi="Times New Roman" w:cs="Times New Roman"/>
          <w:sz w:val="24"/>
        </w:rPr>
        <w:t xml:space="preserve"> management techniques are highly needed to increase productivity.</w:t>
      </w:r>
    </w:p>
    <w:p w14:paraId="7F537651" w14:textId="1EF2FC7F" w:rsidR="001606B4" w:rsidRPr="00053422" w:rsidRDefault="00CD1E8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r w:rsidR="00E04F34" w:rsidRPr="00053422">
        <w:rPr>
          <w:rFonts w:ascii="Times New Roman" w:hAnsi="Times New Roman" w:cs="Times New Roman"/>
          <w:sz w:val="24"/>
          <w:szCs w:val="24"/>
        </w:rPr>
        <w:t xml:space="preserve">Among the major nutrients, sulphur is said to be the fourth important nutrient, which is mostly required for leguminous </w:t>
      </w:r>
      <w:r w:rsidR="00CC3D38">
        <w:rPr>
          <w:rFonts w:ascii="Times New Roman" w:hAnsi="Times New Roman" w:cs="Times New Roman"/>
          <w:sz w:val="24"/>
          <w:szCs w:val="24"/>
        </w:rPr>
        <w:t>crop</w:t>
      </w:r>
      <w:r w:rsidR="00E04F34" w:rsidRPr="00053422">
        <w:rPr>
          <w:rFonts w:ascii="Times New Roman" w:hAnsi="Times New Roman" w:cs="Times New Roman"/>
          <w:sz w:val="24"/>
          <w:szCs w:val="24"/>
        </w:rPr>
        <w:t>. Sulphur is treated as a mandatory nutrient for its role in the development and metabolism of crop plants (</w:t>
      </w:r>
      <w:proofErr w:type="spellStart"/>
      <w:r w:rsidR="00E04F34" w:rsidRPr="00053422">
        <w:rPr>
          <w:rFonts w:ascii="Times New Roman" w:hAnsi="Times New Roman" w:cs="Times New Roman"/>
          <w:sz w:val="24"/>
          <w:szCs w:val="24"/>
        </w:rPr>
        <w:t>Vidyalakshmi</w:t>
      </w:r>
      <w:proofErr w:type="spellEnd"/>
      <w:r w:rsidR="00E04F34" w:rsidRPr="00053422">
        <w:rPr>
          <w:rFonts w:ascii="Times New Roman" w:hAnsi="Times New Roman" w:cs="Times New Roman"/>
          <w:sz w:val="24"/>
          <w:szCs w:val="24"/>
        </w:rPr>
        <w:t xml:space="preserve"> </w:t>
      </w:r>
      <w:r w:rsidR="00E04F34" w:rsidRPr="00053422">
        <w:rPr>
          <w:rFonts w:ascii="Times New Roman" w:hAnsi="Times New Roman" w:cs="Times New Roman"/>
          <w:i/>
          <w:sz w:val="24"/>
          <w:szCs w:val="24"/>
        </w:rPr>
        <w:t>et al</w:t>
      </w:r>
      <w:r w:rsidR="00E04F34" w:rsidRPr="00053422">
        <w:rPr>
          <w:rFonts w:ascii="Times New Roman" w:hAnsi="Times New Roman" w:cs="Times New Roman"/>
          <w:sz w:val="24"/>
          <w:szCs w:val="24"/>
        </w:rPr>
        <w:t>., 2009). Sulphur plays a crucial role in forming sulphur-containing amino acids, viz., methionine, cystine and cysteine, protein synthesis</w:t>
      </w:r>
      <w:r w:rsidR="00CC3D38">
        <w:rPr>
          <w:rFonts w:ascii="Times New Roman" w:hAnsi="Times New Roman" w:cs="Times New Roman"/>
          <w:sz w:val="24"/>
          <w:szCs w:val="24"/>
        </w:rPr>
        <w:t>,</w:t>
      </w:r>
      <w:r w:rsidR="00E04F34" w:rsidRPr="00053422">
        <w:rPr>
          <w:rFonts w:ascii="Times New Roman" w:hAnsi="Times New Roman" w:cs="Times New Roman"/>
          <w:sz w:val="24"/>
          <w:szCs w:val="24"/>
        </w:rPr>
        <w:t xml:space="preserve"> and root nodule formation. It is present in the topmost layers of the soil and shows a decreasing trend with an increase in depth. Sulphur has an important place in growth, production, development and yield attributes in legumes. There </w:t>
      </w:r>
      <w:r w:rsidR="00CC3D38">
        <w:rPr>
          <w:rFonts w:ascii="Times New Roman" w:hAnsi="Times New Roman" w:cs="Times New Roman"/>
          <w:sz w:val="24"/>
          <w:szCs w:val="24"/>
        </w:rPr>
        <w:t>exists</w:t>
      </w:r>
      <w:r w:rsidR="00E04F34" w:rsidRPr="00053422">
        <w:rPr>
          <w:rFonts w:ascii="Times New Roman" w:hAnsi="Times New Roman" w:cs="Times New Roman"/>
          <w:sz w:val="24"/>
          <w:szCs w:val="24"/>
        </w:rPr>
        <w:t xml:space="preserve"> a greater variation in distribution of total sulphur present in the soil, due to the difference in soil characteristics. It is now recognized that sulphur, being a limiting factor, affecting the production of crops in semi-arid tropical regions, covering around 73 million hectares of </w:t>
      </w:r>
      <w:proofErr w:type="spellStart"/>
      <w:r w:rsidR="00E04F34" w:rsidRPr="00053422">
        <w:rPr>
          <w:rFonts w:ascii="Times New Roman" w:hAnsi="Times New Roman" w:cs="Times New Roman"/>
          <w:sz w:val="24"/>
          <w:szCs w:val="24"/>
        </w:rPr>
        <w:t>vertisols</w:t>
      </w:r>
      <w:proofErr w:type="spellEnd"/>
      <w:r w:rsidR="00E04F34" w:rsidRPr="00053422">
        <w:rPr>
          <w:rFonts w:ascii="Times New Roman" w:hAnsi="Times New Roman" w:cs="Times New Roman"/>
          <w:sz w:val="24"/>
          <w:szCs w:val="24"/>
        </w:rPr>
        <w:t xml:space="preserve"> and other associated soils in India (Rao and </w:t>
      </w:r>
      <w:proofErr w:type="spellStart"/>
      <w:r w:rsidR="00E04F34" w:rsidRPr="00053422">
        <w:rPr>
          <w:rFonts w:ascii="Times New Roman" w:hAnsi="Times New Roman" w:cs="Times New Roman"/>
          <w:sz w:val="24"/>
          <w:szCs w:val="24"/>
        </w:rPr>
        <w:t>Ganeshamurthy</w:t>
      </w:r>
      <w:proofErr w:type="spellEnd"/>
      <w:r w:rsidR="00E04F34" w:rsidRPr="00053422">
        <w:rPr>
          <w:rFonts w:ascii="Times New Roman" w:hAnsi="Times New Roman" w:cs="Times New Roman"/>
          <w:sz w:val="24"/>
          <w:szCs w:val="24"/>
        </w:rPr>
        <w:t xml:space="preserve">, 1994). Pulse production can be drastically increased to a greater extent by the application of this nutrient. Though sulphur is not an integral part of chlorophyll yet its deficiency leads to chlorosis. Higher sulphur fertilizer requirement is seen in different regions of Asia. In soils, sulphur is obtained from sulphur-containing minerals and from plant and animal residues. </w:t>
      </w:r>
    </w:p>
    <w:p w14:paraId="748E653D" w14:textId="64DBAEAE" w:rsidR="0047320D" w:rsidRPr="00053422" w:rsidRDefault="00D917DC"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r w:rsidR="00E04F34" w:rsidRPr="00053422">
        <w:rPr>
          <w:rFonts w:ascii="Times New Roman" w:hAnsi="Times New Roman" w:cs="Times New Roman"/>
          <w:sz w:val="24"/>
          <w:szCs w:val="24"/>
          <w:shd w:val="clear" w:color="auto" w:fill="FFFFFF"/>
        </w:rPr>
        <w:t xml:space="preserve">It has been observed that, without </w:t>
      </w:r>
      <w:r w:rsidR="00902405" w:rsidRPr="00053422">
        <w:rPr>
          <w:rFonts w:ascii="Times New Roman" w:hAnsi="Times New Roman" w:cs="Times New Roman"/>
          <w:sz w:val="24"/>
          <w:szCs w:val="24"/>
          <w:shd w:val="clear" w:color="auto" w:fill="FFFFFF"/>
        </w:rPr>
        <w:t xml:space="preserve">the </w:t>
      </w:r>
      <w:r w:rsidR="00E04F34" w:rsidRPr="00053422">
        <w:rPr>
          <w:rFonts w:ascii="Times New Roman" w:hAnsi="Times New Roman" w:cs="Times New Roman"/>
          <w:sz w:val="24"/>
          <w:szCs w:val="24"/>
          <w:shd w:val="clear" w:color="auto" w:fill="FFFFFF"/>
        </w:rPr>
        <w:t xml:space="preserve">presence of adequate </w:t>
      </w:r>
      <w:proofErr w:type="spellStart"/>
      <w:r w:rsidR="00E04F34" w:rsidRPr="00053422">
        <w:rPr>
          <w:rFonts w:ascii="Times New Roman" w:hAnsi="Times New Roman" w:cs="Times New Roman"/>
          <w:sz w:val="24"/>
          <w:szCs w:val="24"/>
          <w:shd w:val="clear" w:color="auto" w:fill="FFFFFF"/>
        </w:rPr>
        <w:t>sulfur</w:t>
      </w:r>
      <w:proofErr w:type="spellEnd"/>
      <w:r w:rsidR="00E04F34" w:rsidRPr="00053422">
        <w:rPr>
          <w:rFonts w:ascii="Times New Roman" w:hAnsi="Times New Roman" w:cs="Times New Roman"/>
          <w:sz w:val="24"/>
          <w:szCs w:val="24"/>
          <w:shd w:val="clear" w:color="auto" w:fill="FFFFFF"/>
        </w:rPr>
        <w:t xml:space="preserve"> (S) in soil, plants/crops cannot complete their life cycle adequately in terms of yield, quality or protein content in seeds, nor can they make optimum utilization of supplied N, required for protein and enzyme synthesis (Zenda </w:t>
      </w:r>
      <w:r w:rsidR="00E04F34" w:rsidRPr="00053422">
        <w:rPr>
          <w:rFonts w:ascii="Times New Roman" w:hAnsi="Times New Roman" w:cs="Times New Roman"/>
          <w:i/>
          <w:sz w:val="24"/>
          <w:szCs w:val="24"/>
          <w:shd w:val="clear" w:color="auto" w:fill="FFFFFF"/>
        </w:rPr>
        <w:t>et al</w:t>
      </w:r>
      <w:r w:rsidR="00E04F34" w:rsidRPr="00053422">
        <w:rPr>
          <w:rFonts w:ascii="Times New Roman" w:hAnsi="Times New Roman" w:cs="Times New Roman"/>
          <w:sz w:val="24"/>
          <w:szCs w:val="24"/>
          <w:shd w:val="clear" w:color="auto" w:fill="FFFFFF"/>
        </w:rPr>
        <w:t xml:space="preserve">., 2021). </w:t>
      </w:r>
      <w:proofErr w:type="spellStart"/>
      <w:r w:rsidR="00E04F34" w:rsidRPr="00053422">
        <w:rPr>
          <w:rFonts w:ascii="Times New Roman" w:hAnsi="Times New Roman" w:cs="Times New Roman"/>
          <w:sz w:val="24"/>
          <w:szCs w:val="24"/>
          <w:shd w:val="clear" w:color="auto" w:fill="FFFFFF"/>
        </w:rPr>
        <w:t>Sulfur</w:t>
      </w:r>
      <w:proofErr w:type="spellEnd"/>
      <w:r w:rsidR="00E04F34" w:rsidRPr="00053422">
        <w:rPr>
          <w:rFonts w:ascii="Times New Roman" w:hAnsi="Times New Roman" w:cs="Times New Roman"/>
          <w:sz w:val="24"/>
          <w:szCs w:val="24"/>
          <w:shd w:val="clear" w:color="auto" w:fill="FFFFFF"/>
        </w:rPr>
        <w:t xml:space="preserve"> compounds like tripeptide glutathione (GSH) are involved in detoxification of reactive oxygen species (ROS) in response to various abiotic and biotic stresses; it also acts as a substrate for the biosynthesis of </w:t>
      </w:r>
      <w:proofErr w:type="spellStart"/>
      <w:r w:rsidR="00E04F34" w:rsidRPr="00053422">
        <w:rPr>
          <w:rFonts w:ascii="Times New Roman" w:hAnsi="Times New Roman" w:cs="Times New Roman"/>
          <w:sz w:val="24"/>
          <w:szCs w:val="24"/>
          <w:shd w:val="clear" w:color="auto" w:fill="FFFFFF"/>
        </w:rPr>
        <w:t>phytochelatins</w:t>
      </w:r>
      <w:proofErr w:type="spellEnd"/>
      <w:r w:rsidR="00E04F34" w:rsidRPr="00053422">
        <w:rPr>
          <w:rFonts w:ascii="Times New Roman" w:hAnsi="Times New Roman" w:cs="Times New Roman"/>
          <w:sz w:val="24"/>
          <w:szCs w:val="24"/>
          <w:shd w:val="clear" w:color="auto" w:fill="FFFFFF"/>
        </w:rPr>
        <w:t xml:space="preserve"> and/or </w:t>
      </w:r>
      <w:proofErr w:type="spellStart"/>
      <w:r w:rsidR="00E04F34" w:rsidRPr="00053422">
        <w:rPr>
          <w:rFonts w:ascii="Times New Roman" w:hAnsi="Times New Roman" w:cs="Times New Roman"/>
          <w:sz w:val="24"/>
          <w:szCs w:val="24"/>
          <w:shd w:val="clear" w:color="auto" w:fill="FFFFFF"/>
        </w:rPr>
        <w:t>glucosinolates</w:t>
      </w:r>
      <w:proofErr w:type="spellEnd"/>
      <w:r w:rsidR="00E04F34" w:rsidRPr="00053422">
        <w:rPr>
          <w:rFonts w:ascii="Times New Roman" w:hAnsi="Times New Roman" w:cs="Times New Roman"/>
          <w:sz w:val="24"/>
          <w:szCs w:val="24"/>
          <w:shd w:val="clear" w:color="auto" w:fill="FFFFFF"/>
        </w:rPr>
        <w:t xml:space="preserve"> (GSLs) in response to </w:t>
      </w:r>
      <w:proofErr w:type="spellStart"/>
      <w:r w:rsidR="00E04F34" w:rsidRPr="00053422">
        <w:rPr>
          <w:rFonts w:ascii="Times New Roman" w:hAnsi="Times New Roman" w:cs="Times New Roman"/>
          <w:sz w:val="24"/>
          <w:szCs w:val="24"/>
          <w:shd w:val="clear" w:color="auto" w:fill="FFFFFF"/>
        </w:rPr>
        <w:t>defense</w:t>
      </w:r>
      <w:proofErr w:type="spellEnd"/>
      <w:r w:rsidR="00E04F34" w:rsidRPr="00053422">
        <w:rPr>
          <w:rFonts w:ascii="Times New Roman" w:hAnsi="Times New Roman" w:cs="Times New Roman"/>
          <w:sz w:val="24"/>
          <w:szCs w:val="24"/>
          <w:shd w:val="clear" w:color="auto" w:fill="FFFFFF"/>
        </w:rPr>
        <w:t xml:space="preserve"> against herbivores and other pathogens </w:t>
      </w:r>
      <w:r w:rsidR="00902405" w:rsidRPr="00053422">
        <w:rPr>
          <w:rFonts w:ascii="Times New Roman" w:hAnsi="Times New Roman" w:cs="Times New Roman"/>
          <w:sz w:val="24"/>
          <w:szCs w:val="24"/>
          <w:shd w:val="clear" w:color="auto" w:fill="FFFFFF"/>
        </w:rPr>
        <w:t xml:space="preserve">(Davidian </w:t>
      </w:r>
      <w:r w:rsidR="00902405" w:rsidRPr="00053422">
        <w:rPr>
          <w:rFonts w:ascii="Times New Roman" w:hAnsi="Times New Roman" w:cs="Times New Roman"/>
          <w:i/>
          <w:sz w:val="24"/>
          <w:szCs w:val="24"/>
          <w:shd w:val="clear" w:color="auto" w:fill="FFFFFF"/>
        </w:rPr>
        <w:t>et al</w:t>
      </w:r>
      <w:r w:rsidR="00902405" w:rsidRPr="00053422">
        <w:rPr>
          <w:rFonts w:ascii="Times New Roman" w:hAnsi="Times New Roman" w:cs="Times New Roman"/>
          <w:sz w:val="24"/>
          <w:szCs w:val="24"/>
          <w:shd w:val="clear" w:color="auto" w:fill="FFFFFF"/>
        </w:rPr>
        <w:t>., 2010)</w:t>
      </w:r>
      <w:r w:rsidR="00E04F34" w:rsidRPr="00053422">
        <w:rPr>
          <w:rFonts w:ascii="Times New Roman" w:hAnsi="Times New Roman" w:cs="Times New Roman"/>
          <w:sz w:val="24"/>
          <w:szCs w:val="24"/>
          <w:shd w:val="clear" w:color="auto" w:fill="FFFFFF"/>
        </w:rPr>
        <w:t xml:space="preserve">. Similarly, </w:t>
      </w:r>
      <w:proofErr w:type="spellStart"/>
      <w:r w:rsidR="00E04F34" w:rsidRPr="00053422">
        <w:rPr>
          <w:rFonts w:ascii="Times New Roman" w:hAnsi="Times New Roman" w:cs="Times New Roman"/>
          <w:sz w:val="24"/>
          <w:szCs w:val="24"/>
          <w:shd w:val="clear" w:color="auto" w:fill="FFFFFF"/>
        </w:rPr>
        <w:t>Honse</w:t>
      </w:r>
      <w:proofErr w:type="spellEnd"/>
      <w:r w:rsidR="00E04F34" w:rsidRPr="00053422">
        <w:rPr>
          <w:rFonts w:ascii="Times New Roman" w:hAnsi="Times New Roman" w:cs="Times New Roman"/>
          <w:sz w:val="24"/>
          <w:szCs w:val="24"/>
          <w:shd w:val="clear" w:color="auto" w:fill="FFFFFF"/>
        </w:rPr>
        <w:t xml:space="preserve"> et al. </w:t>
      </w:r>
      <w:r w:rsidR="00902405" w:rsidRPr="00053422">
        <w:rPr>
          <w:rFonts w:ascii="Times New Roman" w:hAnsi="Times New Roman" w:cs="Times New Roman"/>
          <w:sz w:val="24"/>
          <w:szCs w:val="24"/>
          <w:shd w:val="clear" w:color="auto" w:fill="FFFFFF"/>
        </w:rPr>
        <w:t>(2012)</w:t>
      </w:r>
      <w:r w:rsidR="00E04F34" w:rsidRPr="00053422">
        <w:rPr>
          <w:rFonts w:ascii="Times New Roman" w:hAnsi="Times New Roman" w:cs="Times New Roman"/>
          <w:sz w:val="24"/>
          <w:szCs w:val="24"/>
          <w:shd w:val="clear" w:color="auto" w:fill="FFFFFF"/>
        </w:rPr>
        <w:t xml:space="preserve"> reported that </w:t>
      </w:r>
      <w:proofErr w:type="spellStart"/>
      <w:r w:rsidR="00E04F34" w:rsidRPr="00053422">
        <w:rPr>
          <w:rFonts w:ascii="Times New Roman" w:hAnsi="Times New Roman" w:cs="Times New Roman"/>
          <w:sz w:val="24"/>
          <w:szCs w:val="24"/>
          <w:shd w:val="clear" w:color="auto" w:fill="FFFFFF"/>
        </w:rPr>
        <w:t>sulfur</w:t>
      </w:r>
      <w:proofErr w:type="spellEnd"/>
      <w:r w:rsidR="00E04F34" w:rsidRPr="00053422">
        <w:rPr>
          <w:rFonts w:ascii="Times New Roman" w:hAnsi="Times New Roman" w:cs="Times New Roman"/>
          <w:sz w:val="24"/>
          <w:szCs w:val="24"/>
          <w:shd w:val="clear" w:color="auto" w:fill="FFFFFF"/>
        </w:rPr>
        <w:t xml:space="preserve"> deficiency leads to </w:t>
      </w:r>
      <w:r w:rsidR="00CC3D38">
        <w:rPr>
          <w:rFonts w:ascii="Times New Roman" w:hAnsi="Times New Roman" w:cs="Times New Roman"/>
          <w:sz w:val="24"/>
          <w:szCs w:val="24"/>
          <w:shd w:val="clear" w:color="auto" w:fill="FFFFFF"/>
        </w:rPr>
        <w:t xml:space="preserve">a </w:t>
      </w:r>
      <w:r w:rsidR="00E04F34" w:rsidRPr="00053422">
        <w:rPr>
          <w:rFonts w:ascii="Times New Roman" w:hAnsi="Times New Roman" w:cs="Times New Roman"/>
          <w:sz w:val="24"/>
          <w:szCs w:val="24"/>
          <w:shd w:val="clear" w:color="auto" w:fill="FFFFFF"/>
        </w:rPr>
        <w:t xml:space="preserve">reduction in </w:t>
      </w:r>
      <w:proofErr w:type="spellStart"/>
      <w:r w:rsidR="00E04F34" w:rsidRPr="00053422">
        <w:rPr>
          <w:rFonts w:ascii="Times New Roman" w:hAnsi="Times New Roman" w:cs="Times New Roman"/>
          <w:sz w:val="24"/>
          <w:szCs w:val="24"/>
          <w:shd w:val="clear" w:color="auto" w:fill="FFFFFF"/>
        </w:rPr>
        <w:t>sulfate</w:t>
      </w:r>
      <w:proofErr w:type="spellEnd"/>
      <w:r w:rsidR="00E04F34" w:rsidRPr="00053422">
        <w:rPr>
          <w:rFonts w:ascii="Times New Roman" w:hAnsi="Times New Roman" w:cs="Times New Roman"/>
          <w:sz w:val="24"/>
          <w:szCs w:val="24"/>
          <w:shd w:val="clear" w:color="auto" w:fill="FFFFFF"/>
        </w:rPr>
        <w:t xml:space="preserve"> as well as S-containing compounds like cysteine (</w:t>
      </w:r>
      <w:proofErr w:type="spellStart"/>
      <w:r w:rsidR="00E04F34" w:rsidRPr="00053422">
        <w:rPr>
          <w:rFonts w:ascii="Times New Roman" w:hAnsi="Times New Roman" w:cs="Times New Roman"/>
          <w:sz w:val="24"/>
          <w:szCs w:val="24"/>
          <w:shd w:val="clear" w:color="auto" w:fill="FFFFFF"/>
        </w:rPr>
        <w:t>Cys</w:t>
      </w:r>
      <w:proofErr w:type="spellEnd"/>
      <w:r w:rsidR="00E04F34" w:rsidRPr="00053422">
        <w:rPr>
          <w:rFonts w:ascii="Times New Roman" w:hAnsi="Times New Roman" w:cs="Times New Roman"/>
          <w:sz w:val="24"/>
          <w:szCs w:val="24"/>
          <w:shd w:val="clear" w:color="auto" w:fill="FFFFFF"/>
        </w:rPr>
        <w:t>), methionine (Met) and GSH; protein synthesis was suppressed</w:t>
      </w:r>
      <w:r w:rsidR="00CC3D38">
        <w:rPr>
          <w:rFonts w:ascii="Times New Roman" w:hAnsi="Times New Roman" w:cs="Times New Roman"/>
          <w:sz w:val="24"/>
          <w:szCs w:val="24"/>
          <w:shd w:val="clear" w:color="auto" w:fill="FFFFFF"/>
        </w:rPr>
        <w:t>,</w:t>
      </w:r>
      <w:r w:rsidR="00E04F34" w:rsidRPr="00053422">
        <w:rPr>
          <w:rFonts w:ascii="Times New Roman" w:hAnsi="Times New Roman" w:cs="Times New Roman"/>
          <w:sz w:val="24"/>
          <w:szCs w:val="24"/>
          <w:shd w:val="clear" w:color="auto" w:fill="FFFFFF"/>
        </w:rPr>
        <w:t xml:space="preserve"> and the pools of soluble N, such as nitrate and amides, were also increased. During the time of seed maturation, the GSH/GSSG (glutathione </w:t>
      </w:r>
      <w:proofErr w:type="spellStart"/>
      <w:r w:rsidR="00E04F34" w:rsidRPr="00053422">
        <w:rPr>
          <w:rFonts w:ascii="Times New Roman" w:hAnsi="Times New Roman" w:cs="Times New Roman"/>
          <w:sz w:val="24"/>
          <w:szCs w:val="24"/>
          <w:shd w:val="clear" w:color="auto" w:fill="FFFFFF"/>
        </w:rPr>
        <w:t>disulfide</w:t>
      </w:r>
      <w:proofErr w:type="spellEnd"/>
      <w:r w:rsidR="00E04F34" w:rsidRPr="00053422">
        <w:rPr>
          <w:rFonts w:ascii="Times New Roman" w:hAnsi="Times New Roman" w:cs="Times New Roman"/>
          <w:sz w:val="24"/>
          <w:szCs w:val="24"/>
          <w:shd w:val="clear" w:color="auto" w:fill="FFFFFF"/>
        </w:rPr>
        <w:t xml:space="preserve">) ratio was increased, whereas glutathione reductase (GR) activity decreased. Moreover, the glutathione level became very low while imbibing, resembling ROS production during radicle protrusion. At the time of maturation, GSH accumulation signifies a protective role of GSH as an antioxidant during the storage of seeds. Along with this, the storage pool of S is remobilized, and the amount of S-rich seed storage proteins (SSP) is decreased, whereas to compensate for the deduction of total seed proteins, the S-poor SSP is enhanced </w:t>
      </w:r>
      <w:r w:rsidR="00902405" w:rsidRPr="00053422">
        <w:rPr>
          <w:rFonts w:ascii="Times New Roman" w:hAnsi="Times New Roman" w:cs="Times New Roman"/>
          <w:sz w:val="24"/>
          <w:szCs w:val="24"/>
          <w:shd w:val="clear" w:color="auto" w:fill="FFFFFF"/>
        </w:rPr>
        <w:t>(</w:t>
      </w:r>
      <w:proofErr w:type="spellStart"/>
      <w:r w:rsidR="00902405" w:rsidRPr="00053422">
        <w:rPr>
          <w:rFonts w:ascii="Times New Roman" w:hAnsi="Times New Roman" w:cs="Times New Roman"/>
          <w:sz w:val="24"/>
          <w:szCs w:val="24"/>
          <w:shd w:val="clear" w:color="auto" w:fill="FFFFFF"/>
        </w:rPr>
        <w:t>Nikiforova</w:t>
      </w:r>
      <w:proofErr w:type="spellEnd"/>
      <w:r w:rsidR="00902405" w:rsidRPr="00053422">
        <w:rPr>
          <w:rFonts w:ascii="Times New Roman" w:hAnsi="Times New Roman" w:cs="Times New Roman"/>
          <w:sz w:val="24"/>
          <w:szCs w:val="24"/>
          <w:shd w:val="clear" w:color="auto" w:fill="FFFFFF"/>
        </w:rPr>
        <w:t xml:space="preserve"> </w:t>
      </w:r>
      <w:r w:rsidR="00902405" w:rsidRPr="00053422">
        <w:rPr>
          <w:rFonts w:ascii="Times New Roman" w:hAnsi="Times New Roman" w:cs="Times New Roman"/>
          <w:i/>
          <w:sz w:val="24"/>
          <w:szCs w:val="24"/>
          <w:shd w:val="clear" w:color="auto" w:fill="FFFFFF"/>
        </w:rPr>
        <w:t>et al</w:t>
      </w:r>
      <w:r w:rsidR="00902405" w:rsidRPr="00053422">
        <w:rPr>
          <w:rFonts w:ascii="Times New Roman" w:hAnsi="Times New Roman" w:cs="Times New Roman"/>
          <w:sz w:val="24"/>
          <w:szCs w:val="24"/>
          <w:shd w:val="clear" w:color="auto" w:fill="FFFFFF"/>
        </w:rPr>
        <w:t xml:space="preserve">, 2004). </w:t>
      </w:r>
    </w:p>
    <w:p w14:paraId="7D2C8580" w14:textId="4CDB922A" w:rsidR="00D917DC" w:rsidRPr="00053422" w:rsidRDefault="003567E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ab/>
      </w:r>
      <w:r w:rsidR="005901D5" w:rsidRPr="00053422">
        <w:rPr>
          <w:rFonts w:ascii="Times New Roman" w:hAnsi="Times New Roman" w:cs="Times New Roman"/>
          <w:sz w:val="24"/>
          <w:szCs w:val="24"/>
        </w:rPr>
        <w:t xml:space="preserve">Crop yield and seed quality assessment are </w:t>
      </w:r>
      <w:r w:rsidR="001606B4" w:rsidRPr="00053422">
        <w:rPr>
          <w:rFonts w:ascii="Times New Roman" w:hAnsi="Times New Roman" w:cs="Times New Roman"/>
          <w:sz w:val="24"/>
          <w:szCs w:val="24"/>
        </w:rPr>
        <w:t>closely</w:t>
      </w:r>
      <w:r w:rsidR="005901D5" w:rsidRPr="00053422">
        <w:rPr>
          <w:rFonts w:ascii="Times New Roman" w:hAnsi="Times New Roman" w:cs="Times New Roman"/>
          <w:sz w:val="24"/>
          <w:szCs w:val="24"/>
        </w:rPr>
        <w:t xml:space="preserve"> related to their </w:t>
      </w:r>
      <w:proofErr w:type="spellStart"/>
      <w:r w:rsidR="005901D5" w:rsidRPr="00053422">
        <w:rPr>
          <w:rFonts w:ascii="Times New Roman" w:hAnsi="Times New Roman" w:cs="Times New Roman"/>
          <w:sz w:val="24"/>
          <w:szCs w:val="24"/>
        </w:rPr>
        <w:t>sulfur</w:t>
      </w:r>
      <w:proofErr w:type="spellEnd"/>
      <w:r w:rsidR="005901D5" w:rsidRPr="00053422">
        <w:rPr>
          <w:rFonts w:ascii="Times New Roman" w:hAnsi="Times New Roman" w:cs="Times New Roman"/>
          <w:sz w:val="24"/>
          <w:szCs w:val="24"/>
        </w:rPr>
        <w:t xml:space="preserve"> content</w:t>
      </w:r>
      <w:r w:rsidR="00D4169C" w:rsidRPr="00053422">
        <w:rPr>
          <w:rFonts w:ascii="Times New Roman" w:hAnsi="Times New Roman" w:cs="Times New Roman"/>
          <w:sz w:val="24"/>
          <w:szCs w:val="24"/>
        </w:rPr>
        <w:t xml:space="preserve"> (</w:t>
      </w:r>
      <w:r w:rsidR="00D4169C" w:rsidRPr="00053422">
        <w:rPr>
          <w:rFonts w:ascii="Times New Roman" w:hAnsi="Times New Roman" w:cs="Times New Roman"/>
          <w:sz w:val="24"/>
          <w:szCs w:val="24"/>
          <w:shd w:val="clear" w:color="auto" w:fill="FFFFFF"/>
        </w:rPr>
        <w:t xml:space="preserve">Fuentes-Lara </w:t>
      </w:r>
      <w:r w:rsidR="00D4169C" w:rsidRPr="00053422">
        <w:rPr>
          <w:rFonts w:ascii="Times New Roman" w:hAnsi="Times New Roman" w:cs="Times New Roman"/>
          <w:i/>
          <w:sz w:val="24"/>
          <w:szCs w:val="24"/>
          <w:shd w:val="clear" w:color="auto" w:fill="FFFFFF"/>
        </w:rPr>
        <w:t>et al</w:t>
      </w:r>
      <w:r w:rsidR="00D4169C" w:rsidRPr="00053422">
        <w:rPr>
          <w:rFonts w:ascii="Times New Roman" w:hAnsi="Times New Roman" w:cs="Times New Roman"/>
          <w:sz w:val="24"/>
          <w:szCs w:val="24"/>
          <w:shd w:val="clear" w:color="auto" w:fill="FFFFFF"/>
        </w:rPr>
        <w:t>.,</w:t>
      </w:r>
      <w:r w:rsidR="00CD1E89" w:rsidRPr="00053422">
        <w:rPr>
          <w:rFonts w:ascii="Times New Roman" w:hAnsi="Times New Roman" w:cs="Times New Roman"/>
          <w:sz w:val="24"/>
          <w:szCs w:val="24"/>
          <w:shd w:val="clear" w:color="auto" w:fill="FFFFFF"/>
        </w:rPr>
        <w:t>2019</w:t>
      </w:r>
      <w:r w:rsidR="00372B47" w:rsidRPr="00053422">
        <w:rPr>
          <w:rFonts w:ascii="Times New Roman" w:hAnsi="Times New Roman" w:cs="Times New Roman"/>
          <w:sz w:val="24"/>
          <w:szCs w:val="24"/>
          <w:shd w:val="clear" w:color="auto" w:fill="FFFFFF"/>
        </w:rPr>
        <w:t>a</w:t>
      </w:r>
      <w:r w:rsidR="00D4169C" w:rsidRPr="00053422">
        <w:rPr>
          <w:rFonts w:ascii="Times New Roman" w:hAnsi="Times New Roman" w:cs="Times New Roman"/>
          <w:sz w:val="24"/>
          <w:szCs w:val="24"/>
          <w:shd w:val="clear" w:color="auto" w:fill="FFFFFF"/>
        </w:rPr>
        <w:t>).</w:t>
      </w:r>
      <w:r w:rsidR="00D4169C" w:rsidRPr="00053422">
        <w:rPr>
          <w:rFonts w:ascii="Times New Roman" w:hAnsi="Times New Roman" w:cs="Times New Roman"/>
          <w:sz w:val="24"/>
          <w:szCs w:val="24"/>
        </w:rPr>
        <w:t xml:space="preserve"> </w:t>
      </w:r>
      <w:r w:rsidR="005901D5" w:rsidRPr="00053422">
        <w:rPr>
          <w:rFonts w:ascii="Times New Roman" w:hAnsi="Times New Roman" w:cs="Times New Roman"/>
          <w:sz w:val="24"/>
          <w:szCs w:val="24"/>
        </w:rPr>
        <w:t xml:space="preserve">As mentioned ahead, </w:t>
      </w:r>
      <w:proofErr w:type="spellStart"/>
      <w:r w:rsidR="005901D5" w:rsidRPr="00053422">
        <w:rPr>
          <w:rFonts w:ascii="Times New Roman" w:hAnsi="Times New Roman" w:cs="Times New Roman"/>
          <w:sz w:val="24"/>
          <w:szCs w:val="24"/>
        </w:rPr>
        <w:t>sulfur</w:t>
      </w:r>
      <w:proofErr w:type="spellEnd"/>
      <w:r w:rsidR="005901D5" w:rsidRPr="00053422">
        <w:rPr>
          <w:rFonts w:ascii="Times New Roman" w:hAnsi="Times New Roman" w:cs="Times New Roman"/>
          <w:sz w:val="24"/>
          <w:szCs w:val="24"/>
        </w:rPr>
        <w:t xml:space="preserve"> insufficiency reduces the proportion of </w:t>
      </w:r>
      <w:proofErr w:type="spellStart"/>
      <w:r w:rsidR="001B1084" w:rsidRPr="00053422">
        <w:rPr>
          <w:rFonts w:ascii="Times New Roman" w:hAnsi="Times New Roman" w:cs="Times New Roman"/>
          <w:sz w:val="24"/>
          <w:szCs w:val="24"/>
        </w:rPr>
        <w:t>sulfur</w:t>
      </w:r>
      <w:proofErr w:type="spellEnd"/>
      <w:r w:rsidR="001B1084" w:rsidRPr="00053422">
        <w:rPr>
          <w:rFonts w:ascii="Times New Roman" w:hAnsi="Times New Roman" w:cs="Times New Roman"/>
          <w:sz w:val="24"/>
          <w:szCs w:val="24"/>
        </w:rPr>
        <w:t>-containing</w:t>
      </w:r>
      <w:r w:rsidR="005901D5" w:rsidRPr="00053422">
        <w:rPr>
          <w:rFonts w:ascii="Times New Roman" w:hAnsi="Times New Roman" w:cs="Times New Roman"/>
          <w:sz w:val="24"/>
          <w:szCs w:val="24"/>
        </w:rPr>
        <w:t xml:space="preserve"> amino acids in grains, while its operation also increases their content. In addition, it increases the nutritive value of grains</w:t>
      </w:r>
      <w:r w:rsidR="00806294" w:rsidRPr="00053422">
        <w:rPr>
          <w:rFonts w:ascii="Times New Roman" w:hAnsi="Times New Roman" w:cs="Times New Roman"/>
          <w:sz w:val="24"/>
          <w:szCs w:val="24"/>
        </w:rPr>
        <w:t xml:space="preserve"> (</w:t>
      </w:r>
      <w:r w:rsidR="00806294" w:rsidRPr="00053422">
        <w:rPr>
          <w:rFonts w:ascii="Times New Roman" w:hAnsi="Times New Roman" w:cs="Times New Roman"/>
          <w:sz w:val="24"/>
          <w:szCs w:val="24"/>
          <w:shd w:val="clear" w:color="auto" w:fill="FFFFFF"/>
        </w:rPr>
        <w:t>Blake-</w:t>
      </w:r>
      <w:proofErr w:type="spellStart"/>
      <w:r w:rsidR="00806294" w:rsidRPr="00053422">
        <w:rPr>
          <w:rFonts w:ascii="Times New Roman" w:hAnsi="Times New Roman" w:cs="Times New Roman"/>
          <w:sz w:val="24"/>
          <w:szCs w:val="24"/>
          <w:shd w:val="clear" w:color="auto" w:fill="FFFFFF"/>
        </w:rPr>
        <w:t>Kalff</w:t>
      </w:r>
      <w:proofErr w:type="spellEnd"/>
      <w:r w:rsidR="00806294" w:rsidRPr="00053422">
        <w:rPr>
          <w:rFonts w:ascii="Times New Roman" w:hAnsi="Times New Roman" w:cs="Times New Roman"/>
          <w:sz w:val="24"/>
          <w:szCs w:val="24"/>
          <w:shd w:val="clear" w:color="auto" w:fill="FFFFFF"/>
        </w:rPr>
        <w:t xml:space="preserve"> </w:t>
      </w:r>
      <w:r w:rsidR="00806294" w:rsidRPr="00053422">
        <w:rPr>
          <w:rFonts w:ascii="Times New Roman" w:hAnsi="Times New Roman" w:cs="Times New Roman"/>
          <w:i/>
          <w:sz w:val="24"/>
          <w:szCs w:val="24"/>
          <w:shd w:val="clear" w:color="auto" w:fill="FFFFFF"/>
        </w:rPr>
        <w:t>et al</w:t>
      </w:r>
      <w:r w:rsidR="00806294" w:rsidRPr="00053422">
        <w:rPr>
          <w:rFonts w:ascii="Times New Roman" w:hAnsi="Times New Roman" w:cs="Times New Roman"/>
          <w:sz w:val="24"/>
          <w:szCs w:val="24"/>
          <w:shd w:val="clear" w:color="auto" w:fill="FFFFFF"/>
        </w:rPr>
        <w:t>.,</w:t>
      </w:r>
      <w:r w:rsidR="009E3FD4" w:rsidRPr="00053422">
        <w:rPr>
          <w:rFonts w:ascii="Times New Roman" w:hAnsi="Times New Roman" w:cs="Times New Roman"/>
          <w:sz w:val="24"/>
          <w:szCs w:val="24"/>
          <w:shd w:val="clear" w:color="auto" w:fill="FFFFFF"/>
        </w:rPr>
        <w:t>2000</w:t>
      </w:r>
      <w:r w:rsidR="00806294"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rPr>
        <w:t>.</w:t>
      </w:r>
      <w:r w:rsidR="005901D5" w:rsidRPr="00053422">
        <w:rPr>
          <w:rFonts w:ascii="Times New Roman" w:hAnsi="Times New Roman" w:cs="Times New Roman"/>
          <w:sz w:val="24"/>
          <w:szCs w:val="24"/>
        </w:rPr>
        <w:t xml:space="preserve"> </w:t>
      </w:r>
      <w:r w:rsidR="00D4169C" w:rsidRPr="00053422">
        <w:rPr>
          <w:rFonts w:ascii="Times New Roman" w:hAnsi="Times New Roman" w:cs="Times New Roman"/>
          <w:sz w:val="24"/>
          <w:szCs w:val="24"/>
          <w:shd w:val="clear" w:color="auto" w:fill="FFFFFF"/>
        </w:rPr>
        <w:t xml:space="preserve">In the case of </w:t>
      </w:r>
      <w:r w:rsidR="00CD1E89" w:rsidRPr="00053422">
        <w:rPr>
          <w:rFonts w:ascii="Times New Roman" w:hAnsi="Times New Roman" w:cs="Times New Roman"/>
          <w:sz w:val="24"/>
          <w:szCs w:val="24"/>
          <w:shd w:val="clear" w:color="auto" w:fill="FFFFFF"/>
        </w:rPr>
        <w:t>legume</w:t>
      </w:r>
      <w:r w:rsidR="009E3FD4" w:rsidRPr="00053422">
        <w:rPr>
          <w:rFonts w:ascii="Times New Roman" w:hAnsi="Times New Roman" w:cs="Times New Roman"/>
          <w:sz w:val="24"/>
          <w:szCs w:val="24"/>
          <w:shd w:val="clear" w:color="auto" w:fill="FFFFFF"/>
        </w:rPr>
        <w:t>s fodder</w:t>
      </w:r>
      <w:r w:rsidR="00D4169C" w:rsidRPr="00053422">
        <w:rPr>
          <w:rFonts w:ascii="Times New Roman" w:hAnsi="Times New Roman" w:cs="Times New Roman"/>
          <w:sz w:val="24"/>
          <w:szCs w:val="24"/>
          <w:shd w:val="clear" w:color="auto" w:fill="FFFFFF"/>
        </w:rPr>
        <w:t xml:space="preserve">, it also affects the seed yield and quality of seed, and by applying them with an optimum quantity, these traits can be improved, </w:t>
      </w:r>
      <w:r w:rsidR="00D4169C" w:rsidRPr="00053422">
        <w:rPr>
          <w:rFonts w:ascii="Times New Roman" w:hAnsi="Times New Roman" w:cs="Times New Roman"/>
          <w:sz w:val="24"/>
          <w:szCs w:val="24"/>
          <w:shd w:val="clear" w:color="auto" w:fill="FFFFFF"/>
        </w:rPr>
        <w:lastRenderedPageBreak/>
        <w:t>as well as the nutritional status of herbivorous livestock, and as a result, it increases the yield and quality of wool, produces more milk and improves the quality of milk of dairy cows</w:t>
      </w:r>
      <w:r w:rsidR="00806294" w:rsidRPr="00053422">
        <w:rPr>
          <w:rFonts w:ascii="Times New Roman" w:hAnsi="Times New Roman" w:cs="Times New Roman"/>
          <w:sz w:val="24"/>
          <w:szCs w:val="24"/>
          <w:shd w:val="clear" w:color="auto" w:fill="FFFFFF"/>
        </w:rPr>
        <w:t xml:space="preserve"> (Shi-Ping </w:t>
      </w:r>
      <w:r w:rsidR="00806294" w:rsidRPr="00053422">
        <w:rPr>
          <w:rFonts w:ascii="Times New Roman" w:hAnsi="Times New Roman" w:cs="Times New Roman"/>
          <w:i/>
          <w:sz w:val="24"/>
          <w:szCs w:val="24"/>
          <w:shd w:val="clear" w:color="auto" w:fill="FFFFFF"/>
        </w:rPr>
        <w:t>et al</w:t>
      </w:r>
      <w:r w:rsidR="00806294" w:rsidRPr="00053422">
        <w:rPr>
          <w:rFonts w:ascii="Times New Roman" w:hAnsi="Times New Roman" w:cs="Times New Roman"/>
          <w:sz w:val="24"/>
          <w:szCs w:val="24"/>
          <w:shd w:val="clear" w:color="auto" w:fill="FFFFFF"/>
        </w:rPr>
        <w:t>.,</w:t>
      </w:r>
      <w:r w:rsidR="009E3FD4" w:rsidRPr="00053422">
        <w:rPr>
          <w:rFonts w:ascii="Times New Roman" w:hAnsi="Times New Roman" w:cs="Times New Roman"/>
          <w:sz w:val="24"/>
          <w:szCs w:val="24"/>
          <w:shd w:val="clear" w:color="auto" w:fill="FFFFFF"/>
        </w:rPr>
        <w:t>2002</w:t>
      </w:r>
      <w:r w:rsidR="00806294" w:rsidRPr="00053422">
        <w:rPr>
          <w:rFonts w:ascii="Times New Roman" w:hAnsi="Times New Roman" w:cs="Times New Roman"/>
          <w:sz w:val="24"/>
          <w:szCs w:val="24"/>
          <w:shd w:val="clear" w:color="auto" w:fill="FFFFFF"/>
        </w:rPr>
        <w:t>).</w:t>
      </w:r>
      <w:r w:rsidR="001B1084" w:rsidRPr="00053422">
        <w:rPr>
          <w:rFonts w:ascii="Times New Roman" w:hAnsi="Times New Roman" w:cs="Times New Roman"/>
          <w:sz w:val="24"/>
          <w:szCs w:val="24"/>
        </w:rPr>
        <w:t xml:space="preserve">From scientific reports and literature, it is clear that </w:t>
      </w:r>
      <w:proofErr w:type="spellStart"/>
      <w:r w:rsidR="001B1084" w:rsidRPr="00053422">
        <w:rPr>
          <w:rFonts w:ascii="Times New Roman" w:hAnsi="Times New Roman" w:cs="Times New Roman"/>
          <w:sz w:val="24"/>
          <w:szCs w:val="24"/>
        </w:rPr>
        <w:t>sulfur</w:t>
      </w:r>
      <w:proofErr w:type="spellEnd"/>
      <w:r w:rsidR="001B1084" w:rsidRPr="00053422">
        <w:rPr>
          <w:rFonts w:ascii="Times New Roman" w:hAnsi="Times New Roman" w:cs="Times New Roman"/>
          <w:sz w:val="24"/>
          <w:szCs w:val="24"/>
        </w:rPr>
        <w:t xml:space="preserve"> (S) is a growth-limiting macronutrient in plants, necessary for their various growth phases. From an agricultural perspective, seed germination, crop growth, quality and yield are important traits regulated by </w:t>
      </w:r>
      <w:proofErr w:type="spellStart"/>
      <w:r w:rsidR="001B1084" w:rsidRPr="00053422">
        <w:rPr>
          <w:rFonts w:ascii="Times New Roman" w:hAnsi="Times New Roman" w:cs="Times New Roman"/>
          <w:sz w:val="24"/>
          <w:szCs w:val="24"/>
        </w:rPr>
        <w:t>sulfur</w:t>
      </w:r>
      <w:proofErr w:type="spellEnd"/>
      <w:r w:rsidR="001B1084" w:rsidRPr="00053422">
        <w:rPr>
          <w:rFonts w:ascii="Times New Roman" w:hAnsi="Times New Roman" w:cs="Times New Roman"/>
          <w:sz w:val="24"/>
          <w:szCs w:val="24"/>
        </w:rPr>
        <w:t>, whether in cereals, legumes, oilseeds, or many other crops.</w:t>
      </w:r>
    </w:p>
    <w:p w14:paraId="0345B6D0" w14:textId="61123288" w:rsidR="000256E0" w:rsidRPr="00053422" w:rsidRDefault="009E3FD4" w:rsidP="00CD1E89">
      <w:pPr>
        <w:spacing w:line="276" w:lineRule="auto"/>
        <w:ind w:right="-330"/>
        <w:jc w:val="both"/>
        <w:rPr>
          <w:rFonts w:ascii="Times New Roman" w:hAnsi="Times New Roman" w:cs="Times New Roman"/>
          <w:b/>
          <w:sz w:val="28"/>
          <w:szCs w:val="24"/>
          <w:shd w:val="clear" w:color="auto" w:fill="FFFFFF"/>
        </w:rPr>
      </w:pPr>
      <w:r w:rsidRPr="00053422">
        <w:rPr>
          <w:rFonts w:ascii="Times New Roman" w:hAnsi="Times New Roman" w:cs="Times New Roman"/>
          <w:b/>
          <w:sz w:val="28"/>
          <w:szCs w:val="24"/>
          <w:shd w:val="clear" w:color="auto" w:fill="FFFFFF"/>
        </w:rPr>
        <w:t xml:space="preserve">Fate of Sulphur in Soil Ecosystem </w:t>
      </w:r>
    </w:p>
    <w:p w14:paraId="74EC783B" w14:textId="5643A2EB" w:rsidR="00396944" w:rsidRPr="00053422" w:rsidRDefault="003567E9"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shd w:val="clear" w:color="auto" w:fill="FFFFFF"/>
        </w:rPr>
        <w:tab/>
      </w:r>
      <w:proofErr w:type="spellStart"/>
      <w:r w:rsidR="001606B4" w:rsidRPr="00053422">
        <w:rPr>
          <w:rFonts w:ascii="Times New Roman" w:hAnsi="Times New Roman" w:cs="Times New Roman"/>
          <w:sz w:val="24"/>
          <w:szCs w:val="24"/>
          <w:shd w:val="clear" w:color="auto" w:fill="FFFFFF"/>
        </w:rPr>
        <w:t>Sulfur</w:t>
      </w:r>
      <w:proofErr w:type="spellEnd"/>
      <w:r w:rsidR="001606B4" w:rsidRPr="00053422">
        <w:rPr>
          <w:rFonts w:ascii="Times New Roman" w:hAnsi="Times New Roman" w:cs="Times New Roman"/>
          <w:sz w:val="24"/>
          <w:szCs w:val="24"/>
          <w:shd w:val="clear" w:color="auto" w:fill="FFFFFF"/>
        </w:rPr>
        <w:t xml:space="preserve"> deficiency in soil is a widespread issue globally, including in India, significantly impacting crop yields and quality. In India, approximately 40% of agricultural land is </w:t>
      </w:r>
      <w:proofErr w:type="spellStart"/>
      <w:r w:rsidR="001606B4" w:rsidRPr="00053422">
        <w:rPr>
          <w:rFonts w:ascii="Times New Roman" w:hAnsi="Times New Roman" w:cs="Times New Roman"/>
          <w:sz w:val="24"/>
          <w:szCs w:val="24"/>
          <w:shd w:val="clear" w:color="auto" w:fill="FFFFFF"/>
        </w:rPr>
        <w:t>sulfur</w:t>
      </w:r>
      <w:proofErr w:type="spellEnd"/>
      <w:r w:rsidR="001606B4" w:rsidRPr="00053422">
        <w:rPr>
          <w:rFonts w:ascii="Times New Roman" w:hAnsi="Times New Roman" w:cs="Times New Roman"/>
          <w:sz w:val="24"/>
          <w:szCs w:val="24"/>
          <w:shd w:val="clear" w:color="auto" w:fill="FFFFFF"/>
        </w:rPr>
        <w:t xml:space="preserve"> deficient, with an additional 35% potentially deficient. This deficiency is prevalent in various regions and soil types, including alluvial and laterite soils</w:t>
      </w:r>
      <w:r w:rsidR="00575835" w:rsidRPr="00053422">
        <w:rPr>
          <w:rFonts w:ascii="Times New Roman" w:hAnsi="Times New Roman" w:cs="Times New Roman"/>
          <w:sz w:val="24"/>
          <w:szCs w:val="24"/>
          <w:shd w:val="clear" w:color="auto" w:fill="FFFFFF"/>
        </w:rPr>
        <w:t xml:space="preserve">. </w:t>
      </w:r>
      <w:r w:rsidR="001606B4" w:rsidRPr="00053422">
        <w:rPr>
          <w:rFonts w:ascii="Times New Roman" w:hAnsi="Times New Roman" w:cs="Times New Roman"/>
          <w:sz w:val="24"/>
          <w:szCs w:val="24"/>
        </w:rPr>
        <w:t>According to </w:t>
      </w:r>
      <w:bookmarkStart w:id="0" w:name="bbib129"/>
      <w:r w:rsidR="001606B4" w:rsidRPr="00053422">
        <w:rPr>
          <w:rFonts w:ascii="Times New Roman" w:hAnsi="Times New Roman" w:cs="Times New Roman"/>
          <w:sz w:val="24"/>
          <w:szCs w:val="24"/>
        </w:rPr>
        <w:fldChar w:fldCharType="begin"/>
      </w:r>
      <w:r w:rsidR="001606B4" w:rsidRPr="00053422">
        <w:rPr>
          <w:rFonts w:ascii="Times New Roman" w:hAnsi="Times New Roman" w:cs="Times New Roman"/>
          <w:sz w:val="24"/>
          <w:szCs w:val="24"/>
        </w:rPr>
        <w:instrText xml:space="preserve"> HYPERLINK "https://www.sciencedirect.com/science/article/pii/S2096242825000156" \l "bib129" </w:instrText>
      </w:r>
      <w:r w:rsidR="001606B4" w:rsidRPr="00053422">
        <w:rPr>
          <w:rFonts w:ascii="Times New Roman" w:hAnsi="Times New Roman" w:cs="Times New Roman"/>
          <w:sz w:val="24"/>
          <w:szCs w:val="24"/>
        </w:rPr>
        <w:fldChar w:fldCharType="separate"/>
      </w:r>
      <w:r w:rsidR="001606B4" w:rsidRPr="00053422">
        <w:rPr>
          <w:rStyle w:val="anchor-text"/>
          <w:rFonts w:ascii="Times New Roman" w:hAnsi="Times New Roman" w:cs="Times New Roman"/>
          <w:sz w:val="24"/>
          <w:szCs w:val="24"/>
        </w:rPr>
        <w:t>Shukla et al. (2021)</w:t>
      </w:r>
      <w:r w:rsidR="001606B4" w:rsidRPr="00053422">
        <w:rPr>
          <w:rFonts w:ascii="Times New Roman" w:hAnsi="Times New Roman" w:cs="Times New Roman"/>
          <w:sz w:val="24"/>
          <w:szCs w:val="24"/>
        </w:rPr>
        <w:fldChar w:fldCharType="end"/>
      </w:r>
      <w:bookmarkEnd w:id="0"/>
      <w:r w:rsidR="001606B4" w:rsidRPr="00053422">
        <w:rPr>
          <w:rFonts w:ascii="Times New Roman" w:hAnsi="Times New Roman" w:cs="Times New Roman"/>
          <w:sz w:val="24"/>
          <w:szCs w:val="24"/>
        </w:rPr>
        <w:t>, over 615 districts in India are deficient in sulphur, with approximately 58.6% of the soils being low in sulphur. In Pakistan, around 15% of the soils suffer from sulphur deficiency. In Bangladesh, about 7 million hectares (about 52%) of agricultural land are reported to have sulphur-deficient soils. A study by indicated that 30 ​% of Sri Lanka's soils are sulphur-deficient. Although Nepal and Bhutan have a limited area, they too face sulphur deficiency.</w:t>
      </w:r>
    </w:p>
    <w:p w14:paraId="38E58AE0" w14:textId="18F2CB21" w:rsidR="00396944" w:rsidRPr="00053422" w:rsidRDefault="00587121" w:rsidP="00CD1E89">
      <w:pPr>
        <w:spacing w:line="276" w:lineRule="auto"/>
        <w:ind w:right="-330"/>
        <w:jc w:val="both"/>
        <w:rPr>
          <w:rFonts w:ascii="Times New Roman" w:hAnsi="Times New Roman" w:cs="Times New Roman"/>
          <w:sz w:val="24"/>
          <w:szCs w:val="24"/>
        </w:rPr>
      </w:pPr>
      <w:r>
        <w:rPr>
          <w:rFonts w:ascii="Times New Roman" w:hAnsi="Times New Roman" w:cs="Times New Roman"/>
          <w:b/>
          <w:sz w:val="24"/>
        </w:rPr>
        <w:t xml:space="preserve">TABLE 1. </w:t>
      </w:r>
      <w:r w:rsidR="009E3FD4" w:rsidRPr="00053422">
        <w:rPr>
          <w:rFonts w:ascii="Times New Roman" w:hAnsi="Times New Roman" w:cs="Times New Roman"/>
          <w:b/>
          <w:sz w:val="24"/>
        </w:rPr>
        <w:t>Requirement of</w:t>
      </w:r>
      <w:r w:rsidR="00396944" w:rsidRPr="00053422">
        <w:rPr>
          <w:rFonts w:ascii="Times New Roman" w:hAnsi="Times New Roman" w:cs="Times New Roman"/>
          <w:b/>
          <w:sz w:val="24"/>
        </w:rPr>
        <w:t xml:space="preserve"> Sulphur </w:t>
      </w:r>
      <w:r w:rsidR="00333373" w:rsidRPr="00053422">
        <w:rPr>
          <w:rFonts w:ascii="Times New Roman" w:hAnsi="Times New Roman" w:cs="Times New Roman"/>
          <w:b/>
          <w:sz w:val="24"/>
        </w:rPr>
        <w:t>in</w:t>
      </w:r>
      <w:r w:rsidR="009E3FD4" w:rsidRPr="00053422">
        <w:rPr>
          <w:rFonts w:ascii="Times New Roman" w:hAnsi="Times New Roman" w:cs="Times New Roman"/>
          <w:b/>
          <w:sz w:val="24"/>
        </w:rPr>
        <w:t xml:space="preserve"> Pulses under</w:t>
      </w:r>
      <w:r w:rsidR="00396944" w:rsidRPr="00053422">
        <w:rPr>
          <w:rFonts w:ascii="Times New Roman" w:hAnsi="Times New Roman" w:cs="Times New Roman"/>
          <w:b/>
          <w:sz w:val="24"/>
        </w:rPr>
        <w:t xml:space="preserve"> Different </w:t>
      </w:r>
      <w:proofErr w:type="spellStart"/>
      <w:r w:rsidR="00396944" w:rsidRPr="00053422">
        <w:rPr>
          <w:rFonts w:ascii="Times New Roman" w:hAnsi="Times New Roman" w:cs="Times New Roman"/>
          <w:b/>
          <w:sz w:val="24"/>
        </w:rPr>
        <w:t>Agro</w:t>
      </w:r>
      <w:proofErr w:type="spellEnd"/>
      <w:r w:rsidR="00396944" w:rsidRPr="00053422">
        <w:rPr>
          <w:rFonts w:ascii="Times New Roman" w:hAnsi="Times New Roman" w:cs="Times New Roman"/>
          <w:b/>
          <w:sz w:val="24"/>
        </w:rPr>
        <w:t>-Climatic Conditions</w:t>
      </w:r>
      <w:r w:rsidR="00396944" w:rsidRPr="00053422">
        <w:rPr>
          <w:rFonts w:ascii="Times New Roman" w:hAnsi="Times New Roman" w:cs="Times New Roman"/>
        </w:rPr>
        <w:t>.</w:t>
      </w:r>
    </w:p>
    <w:tbl>
      <w:tblPr>
        <w:tblStyle w:val="TableGrid"/>
        <w:tblW w:w="0" w:type="auto"/>
        <w:tblLook w:val="04A0" w:firstRow="1" w:lastRow="0" w:firstColumn="1" w:lastColumn="0" w:noHBand="0" w:noVBand="1"/>
      </w:tblPr>
      <w:tblGrid>
        <w:gridCol w:w="703"/>
        <w:gridCol w:w="1274"/>
        <w:gridCol w:w="1557"/>
        <w:gridCol w:w="1990"/>
        <w:gridCol w:w="1568"/>
        <w:gridCol w:w="2515"/>
      </w:tblGrid>
      <w:tr w:rsidR="00053422" w:rsidRPr="00053422" w14:paraId="07C92F63" w14:textId="77777777" w:rsidTr="00C42797">
        <w:tc>
          <w:tcPr>
            <w:tcW w:w="703" w:type="dxa"/>
          </w:tcPr>
          <w:p w14:paraId="200C2251" w14:textId="1A067472" w:rsidR="00396944" w:rsidRPr="00053422" w:rsidRDefault="00396944" w:rsidP="00CD1E89">
            <w:pPr>
              <w:spacing w:line="276" w:lineRule="auto"/>
              <w:ind w:right="-285"/>
              <w:jc w:val="both"/>
              <w:rPr>
                <w:rFonts w:ascii="Times New Roman" w:hAnsi="Times New Roman" w:cs="Times New Roman"/>
                <w:b/>
                <w:sz w:val="24"/>
                <w:szCs w:val="24"/>
              </w:rPr>
            </w:pPr>
            <w:r w:rsidRPr="00053422">
              <w:rPr>
                <w:rFonts w:ascii="Times New Roman" w:hAnsi="Times New Roman" w:cs="Times New Roman"/>
                <w:b/>
              </w:rPr>
              <w:t>S. No</w:t>
            </w:r>
          </w:p>
        </w:tc>
        <w:tc>
          <w:tcPr>
            <w:tcW w:w="1274" w:type="dxa"/>
          </w:tcPr>
          <w:p w14:paraId="0C8D4D61" w14:textId="73EF355B" w:rsidR="00396944"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 xml:space="preserve">Crop </w:t>
            </w:r>
          </w:p>
        </w:tc>
        <w:tc>
          <w:tcPr>
            <w:tcW w:w="1557" w:type="dxa"/>
          </w:tcPr>
          <w:p w14:paraId="474BAD0F" w14:textId="77777777" w:rsidR="00565B95"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Sulphur</w:t>
            </w:r>
          </w:p>
          <w:p w14:paraId="23DE2E73" w14:textId="6CF9D41F" w:rsidR="00396944" w:rsidRPr="00053422" w:rsidRDefault="00565B95" w:rsidP="00CD1E89">
            <w:pPr>
              <w:spacing w:line="276" w:lineRule="auto"/>
              <w:ind w:left="-110" w:right="-109"/>
              <w:jc w:val="both"/>
              <w:rPr>
                <w:rFonts w:ascii="Times New Roman" w:hAnsi="Times New Roman" w:cs="Times New Roman"/>
                <w:b/>
                <w:sz w:val="24"/>
                <w:szCs w:val="24"/>
              </w:rPr>
            </w:pPr>
            <w:r w:rsidRPr="00053422">
              <w:rPr>
                <w:rFonts w:ascii="Times New Roman" w:hAnsi="Times New Roman" w:cs="Times New Roman"/>
                <w:b/>
                <w:sz w:val="24"/>
                <w:szCs w:val="24"/>
              </w:rPr>
              <w:t xml:space="preserve"> requirement  </w:t>
            </w:r>
          </w:p>
        </w:tc>
        <w:tc>
          <w:tcPr>
            <w:tcW w:w="1990" w:type="dxa"/>
          </w:tcPr>
          <w:p w14:paraId="0C618C23" w14:textId="77777777" w:rsidR="00565B95" w:rsidRPr="00053422" w:rsidRDefault="00565B95" w:rsidP="00CD1E89">
            <w:pPr>
              <w:spacing w:line="276" w:lineRule="auto"/>
              <w:ind w:right="-80"/>
              <w:jc w:val="both"/>
              <w:rPr>
                <w:rFonts w:ascii="Times New Roman" w:hAnsi="Times New Roman" w:cs="Times New Roman"/>
                <w:b/>
              </w:rPr>
            </w:pPr>
            <w:proofErr w:type="spellStart"/>
            <w:r w:rsidRPr="00053422">
              <w:rPr>
                <w:rFonts w:ascii="Times New Roman" w:hAnsi="Times New Roman" w:cs="Times New Roman"/>
                <w:b/>
              </w:rPr>
              <w:t>Agro</w:t>
            </w:r>
            <w:proofErr w:type="spellEnd"/>
            <w:r w:rsidRPr="00053422">
              <w:rPr>
                <w:rFonts w:ascii="Times New Roman" w:hAnsi="Times New Roman" w:cs="Times New Roman"/>
                <w:b/>
              </w:rPr>
              <w:t xml:space="preserve">-climatic conditions </w:t>
            </w:r>
          </w:p>
          <w:p w14:paraId="1DA8ABB3" w14:textId="17CF7253" w:rsidR="00396944" w:rsidRPr="00053422" w:rsidRDefault="00565B95" w:rsidP="00CD1E89">
            <w:pPr>
              <w:spacing w:line="276" w:lineRule="auto"/>
              <w:ind w:right="-80"/>
              <w:jc w:val="both"/>
              <w:rPr>
                <w:rFonts w:ascii="Times New Roman" w:hAnsi="Times New Roman" w:cs="Times New Roman"/>
                <w:b/>
                <w:sz w:val="24"/>
                <w:szCs w:val="24"/>
              </w:rPr>
            </w:pPr>
            <w:r w:rsidRPr="00053422">
              <w:rPr>
                <w:rFonts w:ascii="Times New Roman" w:hAnsi="Times New Roman" w:cs="Times New Roman"/>
                <w:b/>
              </w:rPr>
              <w:t>and location</w:t>
            </w:r>
          </w:p>
        </w:tc>
        <w:tc>
          <w:tcPr>
            <w:tcW w:w="1568" w:type="dxa"/>
          </w:tcPr>
          <w:p w14:paraId="6ACFB529" w14:textId="1730DD7F" w:rsidR="00396944"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sz w:val="24"/>
                <w:szCs w:val="24"/>
              </w:rPr>
              <w:t xml:space="preserve">Soil </w:t>
            </w:r>
          </w:p>
        </w:tc>
        <w:tc>
          <w:tcPr>
            <w:tcW w:w="2515" w:type="dxa"/>
          </w:tcPr>
          <w:p w14:paraId="3D65DC82" w14:textId="743D554E" w:rsidR="00396944" w:rsidRPr="00053422" w:rsidRDefault="00565B95" w:rsidP="00CD1E89">
            <w:pPr>
              <w:spacing w:line="276" w:lineRule="auto"/>
              <w:ind w:right="-330"/>
              <w:jc w:val="both"/>
              <w:rPr>
                <w:rFonts w:ascii="Times New Roman" w:hAnsi="Times New Roman" w:cs="Times New Roman"/>
                <w:b/>
                <w:sz w:val="24"/>
                <w:szCs w:val="24"/>
              </w:rPr>
            </w:pPr>
            <w:r w:rsidRPr="00053422">
              <w:rPr>
                <w:rFonts w:ascii="Times New Roman" w:hAnsi="Times New Roman" w:cs="Times New Roman"/>
                <w:b/>
              </w:rPr>
              <w:t>Reference</w:t>
            </w:r>
          </w:p>
        </w:tc>
      </w:tr>
      <w:tr w:rsidR="00053422" w:rsidRPr="00053422" w14:paraId="279358F3" w14:textId="77777777" w:rsidTr="00C42797">
        <w:tc>
          <w:tcPr>
            <w:tcW w:w="703" w:type="dxa"/>
          </w:tcPr>
          <w:p w14:paraId="4C2B995E" w14:textId="127519C5" w:rsidR="00396944" w:rsidRPr="00053422" w:rsidRDefault="0039694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1</w:t>
            </w:r>
          </w:p>
        </w:tc>
        <w:tc>
          <w:tcPr>
            <w:tcW w:w="1274" w:type="dxa"/>
          </w:tcPr>
          <w:p w14:paraId="3FA79206" w14:textId="3B676A89" w:rsidR="00396944" w:rsidRPr="00053422" w:rsidRDefault="00396944" w:rsidP="00CD1E89">
            <w:pPr>
              <w:spacing w:line="276" w:lineRule="auto"/>
              <w:ind w:left="-108" w:right="-106"/>
              <w:jc w:val="center"/>
              <w:rPr>
                <w:rFonts w:ascii="Times New Roman" w:hAnsi="Times New Roman" w:cs="Times New Roman"/>
                <w:sz w:val="24"/>
                <w:szCs w:val="24"/>
              </w:rPr>
            </w:pPr>
            <w:r w:rsidRPr="00053422">
              <w:rPr>
                <w:rFonts w:ascii="Times New Roman" w:hAnsi="Times New Roman" w:cs="Times New Roman"/>
                <w:sz w:val="24"/>
                <w:szCs w:val="24"/>
              </w:rPr>
              <w:t xml:space="preserve">Black gram </w:t>
            </w:r>
          </w:p>
        </w:tc>
        <w:tc>
          <w:tcPr>
            <w:tcW w:w="1557" w:type="dxa"/>
          </w:tcPr>
          <w:p w14:paraId="1A99D915" w14:textId="3BF04874" w:rsidR="00396944" w:rsidRPr="00053422" w:rsidRDefault="00565B95"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1B29B97F" w14:textId="5C47366C" w:rsidR="00396944" w:rsidRPr="00053422" w:rsidRDefault="00565B95" w:rsidP="00CD1E89">
            <w:pPr>
              <w:spacing w:line="276" w:lineRule="auto"/>
              <w:ind w:right="-109"/>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2ABDFFD3" w14:textId="45F973CE" w:rsidR="00396944" w:rsidRPr="00053422" w:rsidRDefault="00565B95" w:rsidP="00CD1E89">
            <w:pPr>
              <w:spacing w:line="276" w:lineRule="auto"/>
              <w:ind w:left="-107" w:right="-111"/>
              <w:jc w:val="both"/>
              <w:rPr>
                <w:rFonts w:ascii="Times New Roman" w:hAnsi="Times New Roman" w:cs="Times New Roman"/>
                <w:sz w:val="24"/>
                <w:szCs w:val="24"/>
              </w:rPr>
            </w:pPr>
            <w:r w:rsidRPr="00053422">
              <w:rPr>
                <w:rFonts w:ascii="Times New Roman" w:hAnsi="Times New Roman" w:cs="Times New Roman"/>
              </w:rPr>
              <w:t xml:space="preserve"> Sandy loam</w:t>
            </w:r>
          </w:p>
        </w:tc>
        <w:tc>
          <w:tcPr>
            <w:tcW w:w="2515" w:type="dxa"/>
          </w:tcPr>
          <w:p w14:paraId="560C0E74" w14:textId="1FBB0710" w:rsidR="00396944" w:rsidRPr="00053422" w:rsidRDefault="00565B95" w:rsidP="00CD1E89">
            <w:pPr>
              <w:spacing w:line="276" w:lineRule="auto"/>
              <w:ind w:right="9"/>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Niraj and </w:t>
            </w:r>
            <w:proofErr w:type="spellStart"/>
            <w:r w:rsidRPr="00053422">
              <w:rPr>
                <w:rFonts w:ascii="Times New Roman" w:hAnsi="Times New Roman" w:cs="Times New Roman"/>
                <w:sz w:val="24"/>
                <w:szCs w:val="20"/>
                <w:shd w:val="clear" w:color="auto" w:fill="FFFFFF"/>
              </w:rPr>
              <w:t>Ved</w:t>
            </w:r>
            <w:proofErr w:type="spellEnd"/>
            <w:r w:rsidRPr="00053422">
              <w:rPr>
                <w:rFonts w:ascii="Times New Roman" w:hAnsi="Times New Roman" w:cs="Times New Roman"/>
                <w:sz w:val="24"/>
                <w:szCs w:val="20"/>
                <w:shd w:val="clear" w:color="auto" w:fill="FFFFFF"/>
              </w:rPr>
              <w:t xml:space="preserve"> </w:t>
            </w:r>
            <w:r w:rsidR="00E620B4" w:rsidRPr="00053422">
              <w:rPr>
                <w:rFonts w:ascii="Times New Roman" w:hAnsi="Times New Roman" w:cs="Times New Roman"/>
                <w:sz w:val="24"/>
                <w:szCs w:val="20"/>
                <w:shd w:val="clear" w:color="auto" w:fill="FFFFFF"/>
              </w:rPr>
              <w:t xml:space="preserve">Prakash, </w:t>
            </w:r>
            <w:r w:rsidRPr="00053422">
              <w:rPr>
                <w:rFonts w:ascii="Times New Roman" w:hAnsi="Times New Roman" w:cs="Times New Roman"/>
                <w:sz w:val="24"/>
                <w:szCs w:val="20"/>
                <w:shd w:val="clear" w:color="auto" w:fill="FFFFFF"/>
              </w:rPr>
              <w:t>2014</w:t>
            </w:r>
          </w:p>
        </w:tc>
      </w:tr>
      <w:tr w:rsidR="00053422" w:rsidRPr="00053422" w14:paraId="04842E00" w14:textId="77777777" w:rsidTr="00C42797">
        <w:tc>
          <w:tcPr>
            <w:tcW w:w="703" w:type="dxa"/>
          </w:tcPr>
          <w:p w14:paraId="5AC82FD4" w14:textId="316A6426"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2</w:t>
            </w:r>
          </w:p>
        </w:tc>
        <w:tc>
          <w:tcPr>
            <w:tcW w:w="1274" w:type="dxa"/>
          </w:tcPr>
          <w:p w14:paraId="4CDFB1C7" w14:textId="42E5C68F"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Soybean </w:t>
            </w:r>
          </w:p>
        </w:tc>
        <w:tc>
          <w:tcPr>
            <w:tcW w:w="1557" w:type="dxa"/>
          </w:tcPr>
          <w:p w14:paraId="3CB4105C" w14:textId="39F98F11"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62E476EE" w14:textId="0752E174"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71B37CAC" w14:textId="10FEF74E" w:rsidR="00E620B4" w:rsidRPr="00053422" w:rsidRDefault="00E620B4" w:rsidP="00CD1E89">
            <w:pPr>
              <w:spacing w:line="276" w:lineRule="auto"/>
              <w:ind w:left="-105" w:right="-106"/>
              <w:jc w:val="both"/>
              <w:rPr>
                <w:rFonts w:ascii="Times New Roman" w:hAnsi="Times New Roman" w:cs="Times New Roman"/>
                <w:sz w:val="24"/>
                <w:szCs w:val="24"/>
              </w:rPr>
            </w:pPr>
            <w:r w:rsidRPr="00053422">
              <w:rPr>
                <w:rFonts w:ascii="Times New Roman" w:hAnsi="Times New Roman" w:cs="Times New Roman"/>
              </w:rPr>
              <w:t xml:space="preserve"> Sandy loam</w:t>
            </w:r>
          </w:p>
        </w:tc>
        <w:tc>
          <w:tcPr>
            <w:tcW w:w="2515" w:type="dxa"/>
          </w:tcPr>
          <w:p w14:paraId="0DC2C820" w14:textId="650AA470" w:rsidR="00E620B4" w:rsidRPr="00053422" w:rsidRDefault="00E620B4" w:rsidP="00CD1E89">
            <w:pPr>
              <w:spacing w:line="276" w:lineRule="auto"/>
              <w:ind w:right="-330"/>
              <w:jc w:val="both"/>
              <w:rPr>
                <w:rFonts w:ascii="Times New Roman" w:hAnsi="Times New Roman" w:cs="Times New Roman"/>
                <w:sz w:val="24"/>
                <w:szCs w:val="24"/>
              </w:rPr>
            </w:pPr>
            <w:proofErr w:type="spellStart"/>
            <w:r w:rsidRPr="00053422">
              <w:rPr>
                <w:rFonts w:ascii="Times New Roman" w:hAnsi="Times New Roman" w:cs="Times New Roman"/>
                <w:sz w:val="24"/>
                <w:szCs w:val="20"/>
                <w:shd w:val="clear" w:color="auto" w:fill="FFFFFF"/>
              </w:rPr>
              <w:t>Paliwal</w:t>
            </w:r>
            <w:proofErr w:type="spellEnd"/>
            <w:r w:rsidRPr="00053422">
              <w:rPr>
                <w:rFonts w:ascii="Times New Roman" w:hAnsi="Times New Roman" w:cs="Times New Roman"/>
                <w:sz w:val="24"/>
                <w:szCs w:val="20"/>
                <w:shd w:val="clear" w:color="auto" w:fill="FFFFFF"/>
              </w:rPr>
              <w:t xml:space="preserve">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2009</w:t>
            </w:r>
          </w:p>
        </w:tc>
      </w:tr>
      <w:tr w:rsidR="00053422" w:rsidRPr="00053422" w14:paraId="317A8D77" w14:textId="77777777" w:rsidTr="00C42797">
        <w:tc>
          <w:tcPr>
            <w:tcW w:w="703" w:type="dxa"/>
          </w:tcPr>
          <w:p w14:paraId="5DE55638" w14:textId="5990C784"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3</w:t>
            </w:r>
          </w:p>
        </w:tc>
        <w:tc>
          <w:tcPr>
            <w:tcW w:w="1274" w:type="dxa"/>
          </w:tcPr>
          <w:p w14:paraId="4229803B" w14:textId="3026979B"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Mung bean </w:t>
            </w:r>
          </w:p>
        </w:tc>
        <w:tc>
          <w:tcPr>
            <w:tcW w:w="1557" w:type="dxa"/>
          </w:tcPr>
          <w:p w14:paraId="4D2921C3" w14:textId="60DBD1C6"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w:t>
            </w:r>
            <w:r w:rsidR="00C42797" w:rsidRPr="00053422">
              <w:rPr>
                <w:rFonts w:ascii="Times New Roman" w:hAnsi="Times New Roman" w:cs="Times New Roman"/>
              </w:rPr>
              <w:t xml:space="preserve">5 </w:t>
            </w:r>
            <w:r w:rsidRPr="00053422">
              <w:rPr>
                <w:rFonts w:ascii="Times New Roman" w:hAnsi="Times New Roman" w:cs="Times New Roman"/>
              </w:rPr>
              <w:t>kg ha</w:t>
            </w:r>
            <w:r w:rsidRPr="00053422">
              <w:rPr>
                <w:rFonts w:ascii="Times New Roman" w:hAnsi="Times New Roman" w:cs="Times New Roman"/>
                <w:vertAlign w:val="superscript"/>
              </w:rPr>
              <w:t>-1</w:t>
            </w:r>
          </w:p>
        </w:tc>
        <w:tc>
          <w:tcPr>
            <w:tcW w:w="1990" w:type="dxa"/>
          </w:tcPr>
          <w:p w14:paraId="3E0116DF" w14:textId="0A8C51E7" w:rsidR="00E620B4" w:rsidRPr="00053422" w:rsidRDefault="00C42797"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Humid subtropical</w:t>
            </w:r>
          </w:p>
        </w:tc>
        <w:tc>
          <w:tcPr>
            <w:tcW w:w="1568" w:type="dxa"/>
          </w:tcPr>
          <w:p w14:paraId="4AD74B78" w14:textId="5BB99CFA" w:rsidR="00E620B4" w:rsidRPr="00053422" w:rsidRDefault="00C42797" w:rsidP="00CD1E89">
            <w:pPr>
              <w:spacing w:line="276" w:lineRule="auto"/>
              <w:ind w:left="-60" w:right="-70"/>
              <w:jc w:val="both"/>
              <w:rPr>
                <w:rFonts w:ascii="Times New Roman" w:hAnsi="Times New Roman" w:cs="Times New Roman"/>
                <w:sz w:val="24"/>
                <w:szCs w:val="24"/>
              </w:rPr>
            </w:pPr>
            <w:r w:rsidRPr="00053422">
              <w:rPr>
                <w:rFonts w:ascii="Times New Roman" w:hAnsi="Times New Roman" w:cs="Times New Roman"/>
              </w:rPr>
              <w:t>Sandy clay loam (</w:t>
            </w:r>
            <w:proofErr w:type="spellStart"/>
            <w:r w:rsidRPr="00053422">
              <w:rPr>
                <w:rFonts w:ascii="Times New Roman" w:hAnsi="Times New Roman" w:cs="Times New Roman"/>
              </w:rPr>
              <w:t>Inceptisol</w:t>
            </w:r>
            <w:proofErr w:type="spellEnd"/>
            <w:r w:rsidRPr="00053422">
              <w:rPr>
                <w:rFonts w:ascii="Times New Roman" w:hAnsi="Times New Roman" w:cs="Times New Roman"/>
              </w:rPr>
              <w:t xml:space="preserve">) </w:t>
            </w:r>
          </w:p>
        </w:tc>
        <w:tc>
          <w:tcPr>
            <w:tcW w:w="2515" w:type="dxa"/>
          </w:tcPr>
          <w:p w14:paraId="407707FF" w14:textId="65F93E5A" w:rsidR="00E620B4" w:rsidRPr="00053422" w:rsidRDefault="00492FDB"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0"/>
                <w:shd w:val="clear" w:color="auto" w:fill="FFFFFF"/>
              </w:rPr>
              <w:t xml:space="preserve">Tripathi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2012 </w:t>
            </w:r>
          </w:p>
        </w:tc>
      </w:tr>
      <w:tr w:rsidR="00053422" w:rsidRPr="00053422" w14:paraId="318643F2" w14:textId="77777777" w:rsidTr="00C42797">
        <w:tc>
          <w:tcPr>
            <w:tcW w:w="703" w:type="dxa"/>
          </w:tcPr>
          <w:p w14:paraId="4591E12D" w14:textId="2242F842"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4</w:t>
            </w:r>
          </w:p>
        </w:tc>
        <w:tc>
          <w:tcPr>
            <w:tcW w:w="1274" w:type="dxa"/>
          </w:tcPr>
          <w:p w14:paraId="0878581D" w14:textId="3C3BDDFB"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Pigeon pea </w:t>
            </w:r>
          </w:p>
        </w:tc>
        <w:tc>
          <w:tcPr>
            <w:tcW w:w="1557" w:type="dxa"/>
          </w:tcPr>
          <w:p w14:paraId="0BD8FF12" w14:textId="6EEBBC49"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20 </w:t>
            </w:r>
            <w:r w:rsidR="00E620B4" w:rsidRPr="00053422">
              <w:rPr>
                <w:rFonts w:ascii="Times New Roman" w:hAnsi="Times New Roman" w:cs="Times New Roman"/>
              </w:rPr>
              <w:t>kg ha</w:t>
            </w:r>
            <w:r w:rsidR="00E620B4" w:rsidRPr="00053422">
              <w:rPr>
                <w:rFonts w:ascii="Times New Roman" w:hAnsi="Times New Roman" w:cs="Times New Roman"/>
                <w:vertAlign w:val="superscript"/>
              </w:rPr>
              <w:t>-1</w:t>
            </w:r>
          </w:p>
        </w:tc>
        <w:tc>
          <w:tcPr>
            <w:tcW w:w="1990" w:type="dxa"/>
          </w:tcPr>
          <w:p w14:paraId="1EBE014D" w14:textId="5E2B1D05"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Subtropical </w:t>
            </w:r>
          </w:p>
        </w:tc>
        <w:tc>
          <w:tcPr>
            <w:tcW w:w="1568" w:type="dxa"/>
          </w:tcPr>
          <w:p w14:paraId="7A449D71" w14:textId="4B64FFEA"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Dark clay </w:t>
            </w:r>
          </w:p>
        </w:tc>
        <w:tc>
          <w:tcPr>
            <w:tcW w:w="2515" w:type="dxa"/>
          </w:tcPr>
          <w:p w14:paraId="3558FA47" w14:textId="5AFD91BB" w:rsidR="00E620B4" w:rsidRPr="00053422" w:rsidRDefault="00790EEF" w:rsidP="00CD1E89">
            <w:pPr>
              <w:spacing w:line="276" w:lineRule="auto"/>
              <w:ind w:right="-330"/>
              <w:jc w:val="both"/>
              <w:rPr>
                <w:rFonts w:ascii="Times New Roman" w:hAnsi="Times New Roman" w:cs="Times New Roman"/>
                <w:sz w:val="24"/>
                <w:szCs w:val="24"/>
              </w:rPr>
            </w:pPr>
            <w:proofErr w:type="spellStart"/>
            <w:r w:rsidRPr="00053422">
              <w:rPr>
                <w:rFonts w:ascii="Times New Roman" w:hAnsi="Times New Roman" w:cs="Times New Roman"/>
                <w:sz w:val="24"/>
                <w:szCs w:val="20"/>
                <w:shd w:val="clear" w:color="auto" w:fill="FFFFFF"/>
              </w:rPr>
              <w:t>Deshbhratar</w:t>
            </w:r>
            <w:proofErr w:type="spellEnd"/>
            <w:r w:rsidRPr="00053422">
              <w:rPr>
                <w:rFonts w:ascii="Times New Roman" w:hAnsi="Times New Roman" w:cs="Times New Roman"/>
                <w:sz w:val="24"/>
                <w:szCs w:val="20"/>
                <w:shd w:val="clear" w:color="auto" w:fill="FFFFFF"/>
              </w:rPr>
              <w:t xml:space="preserve">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2010 </w:t>
            </w:r>
          </w:p>
        </w:tc>
      </w:tr>
      <w:tr w:rsidR="00053422" w:rsidRPr="00053422" w14:paraId="5040BDBB" w14:textId="77777777" w:rsidTr="00C42797">
        <w:tc>
          <w:tcPr>
            <w:tcW w:w="703" w:type="dxa"/>
          </w:tcPr>
          <w:p w14:paraId="06E95FB4" w14:textId="7E3AC5A1"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5</w:t>
            </w:r>
          </w:p>
        </w:tc>
        <w:tc>
          <w:tcPr>
            <w:tcW w:w="1274" w:type="dxa"/>
          </w:tcPr>
          <w:p w14:paraId="42092620" w14:textId="1CB62161"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Sun hemp </w:t>
            </w:r>
          </w:p>
        </w:tc>
        <w:tc>
          <w:tcPr>
            <w:tcW w:w="1557" w:type="dxa"/>
          </w:tcPr>
          <w:p w14:paraId="74087A21" w14:textId="2F037EDF"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04424265" w14:textId="2C7FCCA7"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Subtropical </w:t>
            </w:r>
          </w:p>
        </w:tc>
        <w:tc>
          <w:tcPr>
            <w:tcW w:w="1568" w:type="dxa"/>
          </w:tcPr>
          <w:p w14:paraId="7CF9E0A6" w14:textId="244E35E6"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Sandy loam</w:t>
            </w:r>
          </w:p>
        </w:tc>
        <w:tc>
          <w:tcPr>
            <w:tcW w:w="2515" w:type="dxa"/>
          </w:tcPr>
          <w:p w14:paraId="192C36D8" w14:textId="0D70BACF" w:rsidR="00E620B4" w:rsidRPr="00053422" w:rsidRDefault="00790EEF" w:rsidP="00CD1E89">
            <w:pPr>
              <w:spacing w:line="276" w:lineRule="auto"/>
              <w:ind w:right="-330"/>
              <w:jc w:val="both"/>
              <w:rPr>
                <w:rFonts w:ascii="Times New Roman" w:hAnsi="Times New Roman" w:cs="Times New Roman"/>
                <w:sz w:val="24"/>
                <w:szCs w:val="24"/>
              </w:rPr>
            </w:pPr>
            <w:proofErr w:type="spellStart"/>
            <w:r w:rsidRPr="00053422">
              <w:rPr>
                <w:rFonts w:ascii="Times New Roman" w:hAnsi="Times New Roman" w:cs="Times New Roman"/>
                <w:sz w:val="24"/>
                <w:szCs w:val="20"/>
                <w:shd w:val="clear" w:color="auto" w:fill="FFFFFF"/>
              </w:rPr>
              <w:t>Saha</w:t>
            </w:r>
            <w:proofErr w:type="spellEnd"/>
            <w:r w:rsidRPr="00053422">
              <w:rPr>
                <w:rFonts w:ascii="Times New Roman" w:hAnsi="Times New Roman" w:cs="Times New Roman"/>
                <w:sz w:val="24"/>
                <w:szCs w:val="20"/>
                <w:shd w:val="clear" w:color="auto" w:fill="FFFFFF"/>
              </w:rPr>
              <w:t xml:space="preserve">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 2013 </w:t>
            </w:r>
          </w:p>
        </w:tc>
      </w:tr>
      <w:tr w:rsidR="00E620B4" w:rsidRPr="00053422" w14:paraId="13CE941D" w14:textId="77777777" w:rsidTr="00C42797">
        <w:tc>
          <w:tcPr>
            <w:tcW w:w="703" w:type="dxa"/>
          </w:tcPr>
          <w:p w14:paraId="5EBB90CA" w14:textId="2FBCA089" w:rsidR="00E620B4" w:rsidRPr="00053422" w:rsidRDefault="00E620B4" w:rsidP="00CD1E89">
            <w:pPr>
              <w:spacing w:line="276" w:lineRule="auto"/>
              <w:ind w:right="-285"/>
              <w:jc w:val="both"/>
              <w:rPr>
                <w:rFonts w:ascii="Times New Roman" w:hAnsi="Times New Roman" w:cs="Times New Roman"/>
                <w:sz w:val="24"/>
                <w:szCs w:val="24"/>
              </w:rPr>
            </w:pPr>
            <w:r w:rsidRPr="00053422">
              <w:rPr>
                <w:rFonts w:ascii="Times New Roman" w:hAnsi="Times New Roman" w:cs="Times New Roman"/>
                <w:sz w:val="24"/>
                <w:szCs w:val="24"/>
              </w:rPr>
              <w:t>6</w:t>
            </w:r>
          </w:p>
        </w:tc>
        <w:tc>
          <w:tcPr>
            <w:tcW w:w="1274" w:type="dxa"/>
          </w:tcPr>
          <w:p w14:paraId="5CAE77C3" w14:textId="2D9E0EA0"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Soybean </w:t>
            </w:r>
          </w:p>
        </w:tc>
        <w:tc>
          <w:tcPr>
            <w:tcW w:w="1557" w:type="dxa"/>
          </w:tcPr>
          <w:p w14:paraId="2C3560A3" w14:textId="3A173472" w:rsidR="00E620B4" w:rsidRPr="00053422" w:rsidRDefault="00E620B4"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40 kg ha</w:t>
            </w:r>
            <w:r w:rsidRPr="00053422">
              <w:rPr>
                <w:rFonts w:ascii="Times New Roman" w:hAnsi="Times New Roman" w:cs="Times New Roman"/>
                <w:vertAlign w:val="superscript"/>
              </w:rPr>
              <w:t>-1</w:t>
            </w:r>
          </w:p>
        </w:tc>
        <w:tc>
          <w:tcPr>
            <w:tcW w:w="1990" w:type="dxa"/>
          </w:tcPr>
          <w:p w14:paraId="16C91D2B" w14:textId="3500D021" w:rsidR="00E620B4" w:rsidRPr="00053422" w:rsidRDefault="00790EEF"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rPr>
              <w:t xml:space="preserve">Tropical wet and dry </w:t>
            </w:r>
          </w:p>
        </w:tc>
        <w:tc>
          <w:tcPr>
            <w:tcW w:w="1568" w:type="dxa"/>
          </w:tcPr>
          <w:p w14:paraId="3C70A6D4" w14:textId="27122BBD" w:rsidR="00E620B4" w:rsidRPr="00053422" w:rsidRDefault="00790EEF" w:rsidP="00CD1E89">
            <w:pPr>
              <w:spacing w:line="276" w:lineRule="auto"/>
              <w:ind w:right="-330"/>
              <w:jc w:val="both"/>
              <w:rPr>
                <w:rFonts w:ascii="Times New Roman" w:hAnsi="Times New Roman" w:cs="Times New Roman"/>
                <w:sz w:val="24"/>
                <w:szCs w:val="24"/>
              </w:rPr>
            </w:pPr>
            <w:proofErr w:type="spellStart"/>
            <w:r w:rsidRPr="00053422">
              <w:rPr>
                <w:rFonts w:ascii="Times New Roman" w:hAnsi="Times New Roman" w:cs="Times New Roman"/>
              </w:rPr>
              <w:t>Vertisol</w:t>
            </w:r>
            <w:proofErr w:type="spellEnd"/>
            <w:r w:rsidRPr="00053422">
              <w:rPr>
                <w:rFonts w:ascii="Times New Roman" w:hAnsi="Times New Roman" w:cs="Times New Roman"/>
              </w:rPr>
              <w:t xml:space="preserve"> </w:t>
            </w:r>
          </w:p>
        </w:tc>
        <w:tc>
          <w:tcPr>
            <w:tcW w:w="2515" w:type="dxa"/>
          </w:tcPr>
          <w:p w14:paraId="48BCF34C" w14:textId="5A5B7C41" w:rsidR="00E620B4" w:rsidRPr="00053422" w:rsidRDefault="00333373" w:rsidP="00CD1E89">
            <w:pPr>
              <w:spacing w:line="276" w:lineRule="auto"/>
              <w:ind w:right="-330"/>
              <w:jc w:val="both"/>
              <w:rPr>
                <w:rFonts w:ascii="Times New Roman" w:hAnsi="Times New Roman" w:cs="Times New Roman"/>
                <w:sz w:val="24"/>
                <w:szCs w:val="24"/>
              </w:rPr>
            </w:pPr>
            <w:proofErr w:type="spellStart"/>
            <w:r w:rsidRPr="00053422">
              <w:rPr>
                <w:rFonts w:ascii="Times New Roman" w:hAnsi="Times New Roman" w:cs="Times New Roman"/>
                <w:sz w:val="24"/>
                <w:szCs w:val="20"/>
                <w:shd w:val="clear" w:color="auto" w:fill="FFFFFF"/>
              </w:rPr>
              <w:t>Hosmath</w:t>
            </w:r>
            <w:proofErr w:type="spellEnd"/>
            <w:r w:rsidRPr="00053422">
              <w:rPr>
                <w:rFonts w:ascii="Times New Roman" w:hAnsi="Times New Roman" w:cs="Times New Roman"/>
                <w:sz w:val="24"/>
                <w:szCs w:val="20"/>
                <w:shd w:val="clear" w:color="auto" w:fill="FFFFFF"/>
              </w:rPr>
              <w:t xml:space="preserve"> </w:t>
            </w:r>
            <w:r w:rsidRPr="00053422">
              <w:rPr>
                <w:rFonts w:ascii="Times New Roman" w:hAnsi="Times New Roman" w:cs="Times New Roman"/>
                <w:i/>
                <w:sz w:val="24"/>
                <w:szCs w:val="20"/>
                <w:shd w:val="clear" w:color="auto" w:fill="FFFFFF"/>
              </w:rPr>
              <w:t>et al</w:t>
            </w:r>
            <w:r w:rsidRPr="00053422">
              <w:rPr>
                <w:rFonts w:ascii="Times New Roman" w:hAnsi="Times New Roman" w:cs="Times New Roman"/>
                <w:sz w:val="24"/>
                <w:szCs w:val="20"/>
                <w:shd w:val="clear" w:color="auto" w:fill="FFFFFF"/>
              </w:rPr>
              <w:t xml:space="preserve">.,2014 </w:t>
            </w:r>
          </w:p>
        </w:tc>
      </w:tr>
    </w:tbl>
    <w:p w14:paraId="7646F979" w14:textId="77777777" w:rsidR="00053422" w:rsidRPr="00053422" w:rsidRDefault="00053422" w:rsidP="00CD1E89">
      <w:pPr>
        <w:spacing w:line="276" w:lineRule="auto"/>
        <w:ind w:right="-330"/>
        <w:jc w:val="both"/>
        <w:rPr>
          <w:rFonts w:ascii="Times New Roman" w:hAnsi="Times New Roman" w:cs="Times New Roman"/>
          <w:b/>
          <w:sz w:val="28"/>
          <w:szCs w:val="24"/>
          <w:shd w:val="clear" w:color="auto" w:fill="FFFFFF"/>
        </w:rPr>
      </w:pPr>
    </w:p>
    <w:p w14:paraId="4FA00779" w14:textId="77777777" w:rsidR="002B29B1" w:rsidRDefault="002B29B1" w:rsidP="00CD1E89">
      <w:pPr>
        <w:spacing w:line="276" w:lineRule="auto"/>
        <w:ind w:right="-330"/>
        <w:jc w:val="both"/>
        <w:rPr>
          <w:rFonts w:ascii="Times New Roman" w:hAnsi="Times New Roman" w:cs="Times New Roman"/>
          <w:b/>
          <w:sz w:val="28"/>
          <w:szCs w:val="24"/>
          <w:shd w:val="clear" w:color="auto" w:fill="FFFFFF"/>
        </w:rPr>
      </w:pPr>
    </w:p>
    <w:p w14:paraId="74C94BE3" w14:textId="77777777" w:rsidR="002B29B1" w:rsidRDefault="002B29B1" w:rsidP="00CD1E89">
      <w:pPr>
        <w:spacing w:line="276" w:lineRule="auto"/>
        <w:ind w:right="-330"/>
        <w:jc w:val="both"/>
        <w:rPr>
          <w:rFonts w:ascii="Times New Roman" w:hAnsi="Times New Roman" w:cs="Times New Roman"/>
          <w:b/>
          <w:sz w:val="28"/>
          <w:szCs w:val="24"/>
          <w:shd w:val="clear" w:color="auto" w:fill="FFFFFF"/>
        </w:rPr>
      </w:pPr>
    </w:p>
    <w:p w14:paraId="47F18BFF" w14:textId="494B9CC0" w:rsidR="00B77DD7" w:rsidRPr="00053422" w:rsidRDefault="00B77DD7" w:rsidP="00CD1E89">
      <w:pPr>
        <w:spacing w:line="276" w:lineRule="auto"/>
        <w:ind w:right="-330"/>
        <w:jc w:val="both"/>
        <w:rPr>
          <w:rFonts w:ascii="Times New Roman" w:hAnsi="Times New Roman" w:cs="Times New Roman"/>
          <w:b/>
          <w:sz w:val="28"/>
          <w:szCs w:val="24"/>
          <w:shd w:val="clear" w:color="auto" w:fill="FFFFFF"/>
        </w:rPr>
      </w:pPr>
      <w:r w:rsidRPr="00053422">
        <w:rPr>
          <w:rFonts w:ascii="Times New Roman" w:hAnsi="Times New Roman" w:cs="Times New Roman"/>
          <w:b/>
          <w:sz w:val="28"/>
          <w:szCs w:val="24"/>
          <w:shd w:val="clear" w:color="auto" w:fill="FFFFFF"/>
        </w:rPr>
        <w:t xml:space="preserve">Sulphur in soil </w:t>
      </w:r>
    </w:p>
    <w:p w14:paraId="0B00C643" w14:textId="1E83256F"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053422">
        <w:rPr>
          <w:rFonts w:ascii="Times New Roman" w:eastAsia="Times New Roman" w:hAnsi="Times New Roman" w:cs="Times New Roman"/>
          <w:sz w:val="24"/>
          <w:szCs w:val="24"/>
          <w:lang w:eastAsia="en-IN"/>
        </w:rPr>
        <w:t>Soil sulphur exists as organic sulphur compounds, sulphide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elemental sulphur (S</w:t>
      </w:r>
      <w:r w:rsidRPr="00053422">
        <w:rPr>
          <w:rFonts w:ascii="Times New Roman" w:eastAsia="Times New Roman" w:hAnsi="Times New Roman" w:cs="Times New Roman"/>
          <w:sz w:val="24"/>
          <w:szCs w:val="24"/>
          <w:vertAlign w:val="superscript"/>
          <w:lang w:eastAsia="en-IN"/>
        </w:rPr>
        <w:t>0</w:t>
      </w:r>
      <w:r w:rsidRPr="00053422">
        <w:rPr>
          <w:rFonts w:ascii="Times New Roman" w:eastAsia="Times New Roman" w:hAnsi="Times New Roman" w:cs="Times New Roman"/>
          <w:sz w:val="24"/>
          <w:szCs w:val="24"/>
          <w:lang w:eastAsia="en-IN"/>
        </w:rPr>
        <w:t>), and sulphate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w:t>
      </w:r>
      <w:r w:rsidR="00F57F67" w:rsidRPr="00053422">
        <w:rPr>
          <w:rFonts w:ascii="Times New Roman" w:eastAsia="Times New Roman" w:hAnsi="Times New Roman" w:cs="Times New Roman"/>
          <w:sz w:val="24"/>
          <w:szCs w:val="24"/>
          <w:lang w:eastAsia="en-IN"/>
        </w:rPr>
        <w:t xml:space="preserve"> </w:t>
      </w:r>
      <w:r w:rsidR="008A1A94" w:rsidRPr="00053422">
        <w:rPr>
          <w:rFonts w:ascii="Times New Roman" w:eastAsia="Times New Roman" w:hAnsi="Times New Roman" w:cs="Times New Roman"/>
          <w:sz w:val="24"/>
          <w:szCs w:val="24"/>
          <w:lang w:eastAsia="en-IN"/>
        </w:rPr>
        <w:t>(</w:t>
      </w:r>
      <w:r w:rsidR="008A1A94" w:rsidRPr="00053422">
        <w:rPr>
          <w:rFonts w:ascii="Times New Roman" w:hAnsi="Times New Roman" w:cs="Times New Roman"/>
          <w:sz w:val="24"/>
          <w:szCs w:val="24"/>
          <w:shd w:val="clear" w:color="auto" w:fill="FFFFFF"/>
        </w:rPr>
        <w:t xml:space="preserve">Fuentes-Lara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.,2019</w:t>
      </w:r>
      <w:r w:rsidR="00372B47" w:rsidRPr="00053422">
        <w:rPr>
          <w:rFonts w:ascii="Times New Roman" w:hAnsi="Times New Roman" w:cs="Times New Roman"/>
          <w:sz w:val="24"/>
          <w:szCs w:val="24"/>
          <w:shd w:val="clear" w:color="auto" w:fill="FFFFFF"/>
        </w:rPr>
        <w:t>b</w:t>
      </w:r>
      <w:r w:rsidR="008A1A94" w:rsidRPr="00053422">
        <w:rPr>
          <w:rFonts w:ascii="Times New Roman" w:hAnsi="Times New Roman" w:cs="Times New Roman"/>
          <w:sz w:val="24"/>
          <w:szCs w:val="24"/>
          <w:shd w:val="clear" w:color="auto" w:fill="FFFFFF"/>
        </w:rPr>
        <w:t>)</w:t>
      </w:r>
      <w:r w:rsidR="008A1A94" w:rsidRPr="00053422">
        <w:rPr>
          <w:rFonts w:ascii="Times New Roman" w:eastAsia="Times New Roman" w:hAnsi="Times New Roman" w:cs="Times New Roman"/>
          <w:sz w:val="24"/>
          <w:szCs w:val="24"/>
          <w:lang w:eastAsia="en-IN"/>
        </w:rPr>
        <w:t>.</w:t>
      </w:r>
      <w:r w:rsidRPr="00053422">
        <w:rPr>
          <w:rFonts w:ascii="Times New Roman" w:eastAsia="Times New Roman" w:hAnsi="Times New Roman" w:cs="Times New Roman"/>
          <w:sz w:val="24"/>
          <w:szCs w:val="24"/>
          <w:lang w:eastAsia="en-IN"/>
        </w:rPr>
        <w:t xml:space="preserve"> It is transformed between these forms via processes of mobilization, mineralization, immobilization, oxidation, and reduction. Up to 98% of the total soil sulphur occurs in form of organic sulphur compounds, and comprises a heterogeneous mixture of plant residues, animal manures, and soil microbes. It is not directly accessible to plants until it undergoes mineralisation by micro-organisms to release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for plant uptake</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Scherer, H.W., 2001)</w:t>
      </w:r>
      <w:r w:rsidRPr="00053422">
        <w:rPr>
          <w:rFonts w:ascii="Times New Roman" w:eastAsia="Times New Roman" w:hAnsi="Times New Roman" w:cs="Times New Roman"/>
          <w:sz w:val="24"/>
          <w:szCs w:val="24"/>
          <w:lang w:eastAsia="en-IN"/>
        </w:rPr>
        <w:t>.</w:t>
      </w:r>
    </w:p>
    <w:p w14:paraId="37C29C15" w14:textId="1E1D2259"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053422">
        <w:rPr>
          <w:rFonts w:ascii="Times New Roman" w:eastAsia="Times New Roman" w:hAnsi="Times New Roman" w:cs="Times New Roman"/>
          <w:sz w:val="24"/>
          <w:szCs w:val="24"/>
          <w:lang w:eastAsia="en-IN"/>
        </w:rPr>
        <w:lastRenderedPageBreak/>
        <w:t xml:space="preserve">The rates of mineralisation and immobilisation are determined by the factors that govern micro-organisms growth, including soil water, temperature, pH, and availability of other nutrients. As such, </w:t>
      </w:r>
      <w:r w:rsidR="00575835" w:rsidRPr="00053422">
        <w:rPr>
          <w:rFonts w:ascii="Times New Roman" w:eastAsia="Times New Roman" w:hAnsi="Times New Roman" w:cs="Times New Roman"/>
          <w:sz w:val="24"/>
          <w:szCs w:val="24"/>
          <w:lang w:eastAsia="en-IN"/>
        </w:rPr>
        <w:t>the available soil sulphur varies throughout the year</w:t>
      </w:r>
      <w:r w:rsidRPr="00053422">
        <w:rPr>
          <w:rFonts w:ascii="Times New Roman" w:eastAsia="Times New Roman" w:hAnsi="Times New Roman" w:cs="Times New Roman"/>
          <w:sz w:val="24"/>
          <w:szCs w:val="24"/>
          <w:lang w:eastAsia="en-IN"/>
        </w:rPr>
        <w:t>. Studies suggest that the soil microbiological biomass S generally accounts for 1.5–5% of total soil organic S, with proteins and amino acids being the major S form in microbial cells. Meanwhile, microbiological biomass is relatively labile and believed to be the most active pool for S turnover in the soil. Generally, the application of soil organic matter (SOM) increases the microbiological biomass</w:t>
      </w:r>
      <w:r w:rsidR="008A1A94" w:rsidRPr="00053422">
        <w:rPr>
          <w:rFonts w:ascii="Times New Roman" w:eastAsia="Times New Roman" w:hAnsi="Times New Roman" w:cs="Times New Roman"/>
          <w:sz w:val="24"/>
          <w:szCs w:val="24"/>
          <w:lang w:eastAsia="en-IN"/>
        </w:rPr>
        <w:t>,</w:t>
      </w:r>
      <w:r w:rsidRPr="00053422">
        <w:rPr>
          <w:rFonts w:ascii="Times New Roman" w:eastAsia="Times New Roman" w:hAnsi="Times New Roman" w:cs="Times New Roman"/>
          <w:sz w:val="24"/>
          <w:szCs w:val="24"/>
          <w:lang w:eastAsia="en-IN"/>
        </w:rPr>
        <w:t xml:space="preserve"> including microbial </w:t>
      </w:r>
      <w:r w:rsidR="008A1A94" w:rsidRPr="00053422">
        <w:rPr>
          <w:rFonts w:ascii="Times New Roman" w:eastAsia="Times New Roman" w:hAnsi="Times New Roman" w:cs="Times New Roman"/>
          <w:sz w:val="24"/>
          <w:szCs w:val="24"/>
          <w:lang w:eastAsia="en-IN"/>
        </w:rPr>
        <w:t>S.</w:t>
      </w:r>
      <w:r w:rsidRPr="00053422">
        <w:rPr>
          <w:rFonts w:ascii="Times New Roman" w:eastAsia="Times New Roman" w:hAnsi="Times New Roman" w:cs="Times New Roman"/>
          <w:sz w:val="24"/>
          <w:szCs w:val="24"/>
          <w:lang w:eastAsia="en-IN"/>
        </w:rPr>
        <w:t xml:space="preserve"> Meanwhile, in acid-sulphate soils,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can predominate, and significant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can be present in arid soils or soils where large additions of gypsum have been made. However, plants cannot absorb or utilize organic S or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until it is transformed to the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form</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 xml:space="preserve">Zhao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,.2008)</w:t>
      </w:r>
      <w:r w:rsidRPr="00053422">
        <w:rPr>
          <w:rFonts w:ascii="Times New Roman" w:eastAsia="Times New Roman" w:hAnsi="Times New Roman" w:cs="Times New Roman"/>
          <w:sz w:val="24"/>
          <w:szCs w:val="24"/>
          <w:lang w:eastAsia="en-IN"/>
        </w:rPr>
        <w:t>.</w:t>
      </w:r>
    </w:p>
    <w:p w14:paraId="3FEA9DC2" w14:textId="10FB8A46" w:rsidR="00B77DD7" w:rsidRPr="00053422" w:rsidRDefault="00B77DD7"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r w:rsidRPr="00053422">
        <w:rPr>
          <w:rFonts w:ascii="Times New Roman" w:eastAsia="Times New Roman" w:hAnsi="Times New Roman" w:cs="Times New Roman"/>
          <w:sz w:val="24"/>
          <w:szCs w:val="24"/>
          <w:lang w:eastAsia="en-IN"/>
        </w:rPr>
        <w:t>Sulphate is the most popular form of inorganic S, categorized into soil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adsorbed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and mineral S. Inorganic S is usually much less (10% or less of total soil S) abundant in most of the agricultural soils than is organically bound S</w:t>
      </w:r>
      <w:r w:rsidR="008A1A94" w:rsidRPr="00053422">
        <w:rPr>
          <w:rFonts w:ascii="Times New Roman" w:eastAsia="Times New Roman" w:hAnsi="Times New Roman" w:cs="Times New Roman"/>
          <w:sz w:val="24"/>
          <w:szCs w:val="24"/>
          <w:lang w:eastAsia="en-IN"/>
        </w:rPr>
        <w:t xml:space="preserve"> (</w:t>
      </w:r>
      <w:r w:rsidR="008A1A94" w:rsidRPr="00053422">
        <w:rPr>
          <w:rFonts w:ascii="Times New Roman" w:hAnsi="Times New Roman" w:cs="Times New Roman"/>
          <w:sz w:val="24"/>
          <w:szCs w:val="24"/>
          <w:shd w:val="clear" w:color="auto" w:fill="FFFFFF"/>
        </w:rPr>
        <w:t xml:space="preserve">Landers </w:t>
      </w:r>
      <w:r w:rsidR="008A1A94" w:rsidRPr="00053422">
        <w:rPr>
          <w:rFonts w:ascii="Times New Roman" w:hAnsi="Times New Roman" w:cs="Times New Roman"/>
          <w:i/>
          <w:sz w:val="24"/>
          <w:szCs w:val="24"/>
          <w:shd w:val="clear" w:color="auto" w:fill="FFFFFF"/>
        </w:rPr>
        <w:t>et al</w:t>
      </w:r>
      <w:r w:rsidR="008A1A94" w:rsidRPr="00053422">
        <w:rPr>
          <w:rFonts w:ascii="Times New Roman" w:hAnsi="Times New Roman" w:cs="Times New Roman"/>
          <w:sz w:val="24"/>
          <w:szCs w:val="24"/>
          <w:shd w:val="clear" w:color="auto" w:fill="FFFFFF"/>
        </w:rPr>
        <w:t>.,1983)</w:t>
      </w:r>
      <w:r w:rsidRPr="00053422">
        <w:rPr>
          <w:rFonts w:ascii="Times New Roman" w:eastAsia="Times New Roman" w:hAnsi="Times New Roman" w:cs="Times New Roman"/>
          <w:sz w:val="24"/>
          <w:szCs w:val="24"/>
          <w:lang w:eastAsia="en-IN"/>
        </w:rPr>
        <w:t>. In soil solution,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is highly mobile and only weakly held on colloidal particles; it is easily leached out of the crop rhizospheres, and huge losses of up to 100 kg S ha</w:t>
      </w:r>
      <w:r w:rsidRPr="00053422">
        <w:rPr>
          <w:rFonts w:ascii="Times New Roman" w:eastAsia="Times New Roman" w:hAnsi="Times New Roman" w:cs="Times New Roman"/>
          <w:sz w:val="24"/>
          <w:szCs w:val="24"/>
          <w:vertAlign w:val="superscript"/>
          <w:lang w:eastAsia="en-IN"/>
        </w:rPr>
        <w:t>−1</w:t>
      </w:r>
      <w:r w:rsidRPr="00053422">
        <w:rPr>
          <w:rFonts w:ascii="Times New Roman" w:eastAsia="Times New Roman" w:hAnsi="Times New Roman" w:cs="Times New Roman"/>
          <w:sz w:val="24"/>
          <w:szCs w:val="24"/>
          <w:lang w:eastAsia="en-IN"/>
        </w:rPr>
        <w:t> per year have been recorded in Southern England. Sulphur may precipitate in the form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as CaSO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MgSO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or Na</w:t>
      </w:r>
      <w:r w:rsidRPr="00053422">
        <w:rPr>
          <w:rFonts w:ascii="Times New Roman" w:eastAsia="Times New Roman" w:hAnsi="Times New Roman" w:cs="Times New Roman"/>
          <w:sz w:val="24"/>
          <w:szCs w:val="24"/>
          <w:vertAlign w:val="subscript"/>
          <w:lang w:eastAsia="en-IN"/>
        </w:rPr>
        <w:t>2</w:t>
      </w:r>
      <w:r w:rsidRPr="00053422">
        <w:rPr>
          <w:rFonts w:ascii="Times New Roman" w:eastAsia="Times New Roman" w:hAnsi="Times New Roman" w:cs="Times New Roman"/>
          <w:sz w:val="24"/>
          <w:szCs w:val="24"/>
          <w:lang w:eastAsia="en-IN"/>
        </w:rPr>
        <w:t>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lang w:eastAsia="en-IN"/>
        </w:rPr>
        <w:t>. Sulphur can also be present in waterlogged soils as S</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which is transformed to plant available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when the soils dry out. Wetlands may accumulate huge amounts of sulphide metals such as pyrite (FeS</w:t>
      </w:r>
      <w:r w:rsidRPr="00053422">
        <w:rPr>
          <w:rFonts w:ascii="Times New Roman" w:eastAsia="Times New Roman" w:hAnsi="Times New Roman" w:cs="Times New Roman"/>
          <w:sz w:val="24"/>
          <w:szCs w:val="24"/>
          <w:vertAlign w:val="subscript"/>
          <w:lang w:eastAsia="en-IN"/>
        </w:rPr>
        <w:t>2</w:t>
      </w:r>
      <w:r w:rsidRPr="00053422">
        <w:rPr>
          <w:rFonts w:ascii="Times New Roman" w:eastAsia="Times New Roman" w:hAnsi="Times New Roman" w:cs="Times New Roman"/>
          <w:sz w:val="24"/>
          <w:szCs w:val="24"/>
          <w:lang w:eastAsia="en-IN"/>
        </w:rPr>
        <w:t>), and upon draining these areas, the S compounds are oxidized to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xml:space="preserve">, accompanied by a decrease in </w:t>
      </w:r>
      <w:proofErr w:type="spellStart"/>
      <w:r w:rsidRPr="00053422">
        <w:rPr>
          <w:rFonts w:ascii="Times New Roman" w:eastAsia="Times New Roman" w:hAnsi="Times New Roman" w:cs="Times New Roman"/>
          <w:sz w:val="24"/>
          <w:szCs w:val="24"/>
          <w:lang w:eastAsia="en-IN"/>
        </w:rPr>
        <w:t>pH.</w:t>
      </w:r>
      <w:proofErr w:type="spellEnd"/>
      <w:r w:rsidRPr="00053422">
        <w:rPr>
          <w:rFonts w:ascii="Times New Roman" w:eastAsia="Times New Roman" w:hAnsi="Times New Roman" w:cs="Times New Roman"/>
          <w:sz w:val="24"/>
          <w:szCs w:val="24"/>
          <w:lang w:eastAsia="en-IN"/>
        </w:rPr>
        <w:t xml:space="preserve"> If adsorbed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in the soil is not readily available to plants, any treatment causing a decrease in retention and a corresponding increase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in soil solution should increase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availability to plants. The higher concentration of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xml:space="preserve"> in the soil solution of the uppermost soil layer may also be caused by the application of S containing fertilizers and other S inputs. It is also believed that subsoil plant residues </w:t>
      </w:r>
      <w:r w:rsidR="002A7C5D" w:rsidRPr="00053422">
        <w:rPr>
          <w:rFonts w:ascii="Times New Roman" w:eastAsia="Times New Roman" w:hAnsi="Times New Roman" w:cs="Times New Roman"/>
          <w:sz w:val="24"/>
          <w:szCs w:val="24"/>
          <w:lang w:eastAsia="en-IN"/>
        </w:rPr>
        <w:t>adsorb</w:t>
      </w:r>
      <w:r w:rsidRPr="00053422">
        <w:rPr>
          <w:rFonts w:ascii="Times New Roman" w:eastAsia="Times New Roman" w:hAnsi="Times New Roman" w:cs="Times New Roman"/>
          <w:sz w:val="24"/>
          <w:szCs w:val="24"/>
          <w:lang w:eastAsia="en-IN"/>
        </w:rPr>
        <w:t xml:space="preserve"> more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as compared to surface soil material since SO</w:t>
      </w:r>
      <w:r w:rsidRPr="00053422">
        <w:rPr>
          <w:rFonts w:ascii="Times New Roman" w:eastAsia="Times New Roman" w:hAnsi="Times New Roman" w:cs="Times New Roman"/>
          <w:sz w:val="24"/>
          <w:szCs w:val="24"/>
          <w:vertAlign w:val="subscript"/>
          <w:lang w:eastAsia="en-IN"/>
        </w:rPr>
        <w:t>4</w:t>
      </w:r>
      <w:r w:rsidRPr="00053422">
        <w:rPr>
          <w:rFonts w:ascii="Times New Roman" w:eastAsia="Times New Roman" w:hAnsi="Times New Roman" w:cs="Times New Roman"/>
          <w:sz w:val="24"/>
          <w:szCs w:val="24"/>
          <w:vertAlign w:val="superscript"/>
          <w:lang w:eastAsia="en-IN"/>
        </w:rPr>
        <w:t>2−</w:t>
      </w:r>
      <w:r w:rsidRPr="00053422">
        <w:rPr>
          <w:rFonts w:ascii="Times New Roman" w:eastAsia="Times New Roman" w:hAnsi="Times New Roman" w:cs="Times New Roman"/>
          <w:sz w:val="24"/>
          <w:szCs w:val="24"/>
          <w:lang w:eastAsia="en-IN"/>
        </w:rPr>
        <w:t> adsorption sites tend to be blocked by SOM and phosphate accumulations</w:t>
      </w:r>
      <w:r w:rsidR="002A7C5D" w:rsidRPr="00053422">
        <w:rPr>
          <w:rFonts w:ascii="Times New Roman" w:eastAsia="Times New Roman" w:hAnsi="Times New Roman" w:cs="Times New Roman"/>
          <w:sz w:val="24"/>
          <w:szCs w:val="24"/>
          <w:lang w:eastAsia="en-IN"/>
        </w:rPr>
        <w:t xml:space="preserve"> (</w:t>
      </w:r>
      <w:r w:rsidR="002A7C5D" w:rsidRPr="00053422">
        <w:rPr>
          <w:rFonts w:ascii="Times New Roman" w:hAnsi="Times New Roman" w:cs="Times New Roman"/>
          <w:sz w:val="24"/>
          <w:szCs w:val="24"/>
          <w:shd w:val="clear" w:color="auto" w:fill="FFFFFF"/>
        </w:rPr>
        <w:t>Eriksen 2009</w:t>
      </w:r>
      <w:r w:rsidR="00372B47" w:rsidRPr="00053422">
        <w:rPr>
          <w:rFonts w:ascii="Times New Roman" w:hAnsi="Times New Roman" w:cs="Times New Roman"/>
          <w:sz w:val="24"/>
          <w:szCs w:val="24"/>
          <w:shd w:val="clear" w:color="auto" w:fill="FFFFFF"/>
        </w:rPr>
        <w:t>a</w:t>
      </w:r>
      <w:r w:rsidR="002A7C5D" w:rsidRPr="00053422">
        <w:rPr>
          <w:rFonts w:ascii="Times New Roman" w:hAnsi="Times New Roman" w:cs="Times New Roman"/>
          <w:sz w:val="24"/>
          <w:szCs w:val="24"/>
          <w:shd w:val="clear" w:color="auto" w:fill="FFFFFF"/>
        </w:rPr>
        <w:t>)</w:t>
      </w:r>
      <w:r w:rsidRPr="00053422">
        <w:rPr>
          <w:rFonts w:ascii="Times New Roman" w:eastAsia="Times New Roman" w:hAnsi="Times New Roman" w:cs="Times New Roman"/>
          <w:sz w:val="24"/>
          <w:szCs w:val="24"/>
          <w:lang w:eastAsia="en-IN"/>
        </w:rPr>
        <w:t>.</w:t>
      </w:r>
    </w:p>
    <w:p w14:paraId="746A97E6" w14:textId="143AC802" w:rsidR="003F35AD" w:rsidRPr="00053422" w:rsidRDefault="003F35AD" w:rsidP="00CD1E89">
      <w:pPr>
        <w:shd w:val="clear" w:color="auto" w:fill="FFFFFF"/>
        <w:spacing w:after="0" w:line="276" w:lineRule="auto"/>
        <w:ind w:firstLine="480"/>
        <w:jc w:val="both"/>
        <w:rPr>
          <w:rFonts w:ascii="Times New Roman" w:eastAsia="Times New Roman" w:hAnsi="Times New Roman" w:cs="Times New Roman"/>
          <w:sz w:val="24"/>
          <w:szCs w:val="24"/>
          <w:lang w:eastAsia="en-IN"/>
        </w:rPr>
      </w:pPr>
    </w:p>
    <w:p w14:paraId="68CA1D5A" w14:textId="49184C0E" w:rsidR="005C3BA1" w:rsidRPr="00053422" w:rsidRDefault="002B29B1" w:rsidP="00CD1E89">
      <w:pPr>
        <w:spacing w:line="276" w:lineRule="auto"/>
        <w:ind w:right="-330"/>
        <w:jc w:val="center"/>
        <w:rPr>
          <w:rFonts w:ascii="Times New Roman" w:hAnsi="Times New Roman" w:cs="Times New Roman"/>
          <w:sz w:val="24"/>
          <w:szCs w:val="24"/>
        </w:rPr>
      </w:pPr>
      <w:r w:rsidRPr="00053422">
        <w:rPr>
          <w:rFonts w:ascii="Times New Roman" w:hAnsi="Times New Roman" w:cs="Times New Roman"/>
          <w:noProof/>
        </w:rPr>
        <w:drawing>
          <wp:inline distT="0" distB="0" distL="0" distR="0" wp14:anchorId="442A8BC7" wp14:editId="2F413134">
            <wp:extent cx="4372632" cy="2870400"/>
            <wp:effectExtent l="0" t="0" r="8890" b="6350"/>
            <wp:docPr id="1" name="Picture 1" descr="Agriculture 11 00626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11 00626 g002 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104" cy="2938324"/>
                    </a:xfrm>
                    <a:prstGeom prst="rect">
                      <a:avLst/>
                    </a:prstGeom>
                    <a:noFill/>
                    <a:ln>
                      <a:noFill/>
                    </a:ln>
                  </pic:spPr>
                </pic:pic>
              </a:graphicData>
            </a:graphic>
          </wp:inline>
        </w:drawing>
      </w:r>
    </w:p>
    <w:p w14:paraId="0412FFD7" w14:textId="3489115A" w:rsidR="00B77DD7" w:rsidRPr="00053422" w:rsidRDefault="003A3632" w:rsidP="00CD1E89">
      <w:pPr>
        <w:spacing w:line="276" w:lineRule="auto"/>
        <w:ind w:right="-330"/>
        <w:jc w:val="center"/>
        <w:rPr>
          <w:rFonts w:ascii="Times New Roman" w:hAnsi="Times New Roman" w:cs="Times New Roman"/>
          <w:b/>
          <w:sz w:val="24"/>
          <w:szCs w:val="24"/>
        </w:rPr>
      </w:pPr>
      <w:r>
        <w:rPr>
          <w:rFonts w:ascii="Times New Roman" w:hAnsi="Times New Roman" w:cs="Times New Roman"/>
          <w:b/>
          <w:sz w:val="24"/>
          <w:szCs w:val="24"/>
        </w:rPr>
        <w:t xml:space="preserve">FIG 1. </w:t>
      </w:r>
      <w:r w:rsidR="009E3FD4" w:rsidRPr="00053422">
        <w:rPr>
          <w:rFonts w:ascii="Times New Roman" w:hAnsi="Times New Roman" w:cs="Times New Roman"/>
          <w:b/>
          <w:sz w:val="24"/>
          <w:szCs w:val="24"/>
        </w:rPr>
        <w:t xml:space="preserve">The sulphur </w:t>
      </w:r>
      <w:proofErr w:type="gramStart"/>
      <w:r w:rsidR="009E3FD4" w:rsidRPr="00053422">
        <w:rPr>
          <w:rFonts w:ascii="Times New Roman" w:hAnsi="Times New Roman" w:cs="Times New Roman"/>
          <w:b/>
          <w:sz w:val="24"/>
          <w:szCs w:val="24"/>
        </w:rPr>
        <w:t>cycle</w:t>
      </w:r>
      <w:proofErr w:type="gramEnd"/>
      <w:r w:rsidR="009E3FD4" w:rsidRPr="00053422">
        <w:rPr>
          <w:rFonts w:ascii="Times New Roman" w:hAnsi="Times New Roman" w:cs="Times New Roman"/>
          <w:b/>
          <w:sz w:val="24"/>
          <w:szCs w:val="24"/>
        </w:rPr>
        <w:t xml:space="preserve"> </w:t>
      </w:r>
    </w:p>
    <w:p w14:paraId="3DD3B972" w14:textId="19D3757B" w:rsidR="005503D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b/>
          <w:bCs/>
          <w:sz w:val="24"/>
          <w:szCs w:val="24"/>
          <w:shd w:val="clear" w:color="auto" w:fill="FFFFFF"/>
        </w:rPr>
        <w:lastRenderedPageBreak/>
        <w:tab/>
      </w:r>
      <w:r w:rsidR="00426C0D" w:rsidRPr="00053422">
        <w:rPr>
          <w:rFonts w:ascii="Times New Roman" w:hAnsi="Times New Roman" w:cs="Times New Roman"/>
          <w:sz w:val="24"/>
          <w:szCs w:val="24"/>
          <w:shd w:val="clear" w:color="auto" w:fill="FFFFFF"/>
        </w:rPr>
        <w:t>A</w:t>
      </w:r>
      <w:r w:rsidR="00B77DD7" w:rsidRPr="00053422">
        <w:rPr>
          <w:rFonts w:ascii="Times New Roman" w:hAnsi="Times New Roman" w:cs="Times New Roman"/>
          <w:sz w:val="24"/>
          <w:szCs w:val="24"/>
          <w:shd w:val="clear" w:color="auto" w:fill="FFFFFF"/>
        </w:rPr>
        <w:t xml:space="preserve"> simplified systematic representation of the sulphur (S) </w:t>
      </w:r>
      <w:proofErr w:type="gramStart"/>
      <w:r w:rsidR="00B77DD7" w:rsidRPr="00053422">
        <w:rPr>
          <w:rFonts w:ascii="Times New Roman" w:hAnsi="Times New Roman" w:cs="Times New Roman"/>
          <w:sz w:val="24"/>
          <w:szCs w:val="24"/>
          <w:shd w:val="clear" w:color="auto" w:fill="FFFFFF"/>
        </w:rPr>
        <w:t>cycle .</w:t>
      </w:r>
      <w:proofErr w:type="gramEnd"/>
      <w:r w:rsidR="00B77DD7" w:rsidRPr="00053422">
        <w:rPr>
          <w:rFonts w:ascii="Times New Roman" w:hAnsi="Times New Roman" w:cs="Times New Roman"/>
          <w:sz w:val="24"/>
          <w:szCs w:val="24"/>
          <w:shd w:val="clear" w:color="auto" w:fill="FFFFFF"/>
        </w:rPr>
        <w:t xml:space="preserve"> Atmospheric S (SO</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 arises from burning S containing fossils, volcanic emissions and other natural processes.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and sulphuric acid are deposited back on the earth through precipitation. Atmospheric deposition exists as dust settling on plants, emanating from mineral mining and rock erosion. Organic S becomes available when SOM is mineralized to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Addition of mineral S fertilizers ((NH</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CaSO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K</w:t>
      </w:r>
      <w:r w:rsidR="00B77DD7" w:rsidRPr="00053422">
        <w:rPr>
          <w:rFonts w:ascii="Times New Roman" w:hAnsi="Times New Roman" w:cs="Times New Roman"/>
          <w:sz w:val="24"/>
          <w:szCs w:val="24"/>
          <w:shd w:val="clear" w:color="auto" w:fill="FFFFFF"/>
          <w:vertAlign w:val="subscript"/>
        </w:rPr>
        <w:t>2</w:t>
      </w:r>
      <w:r w:rsidR="00B77DD7" w:rsidRPr="00053422">
        <w:rPr>
          <w:rFonts w:ascii="Times New Roman" w:hAnsi="Times New Roman" w:cs="Times New Roman"/>
          <w:sz w:val="24"/>
          <w:szCs w:val="24"/>
          <w:shd w:val="clear" w:color="auto" w:fill="FFFFFF"/>
        </w:rPr>
        <w:t>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ZnSO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MgSO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rPr>
        <w:t>, S</w:t>
      </w:r>
      <w:r w:rsidR="00B77DD7" w:rsidRPr="00053422">
        <w:rPr>
          <w:rFonts w:ascii="Times New Roman" w:hAnsi="Times New Roman" w:cs="Times New Roman"/>
          <w:sz w:val="24"/>
          <w:szCs w:val="24"/>
          <w:shd w:val="clear" w:color="auto" w:fill="FFFFFF"/>
          <w:vertAlign w:val="superscript"/>
        </w:rPr>
        <w:t>0</w:t>
      </w:r>
      <w:r w:rsidR="00B77DD7" w:rsidRPr="00053422">
        <w:rPr>
          <w:rFonts w:ascii="Times New Roman" w:hAnsi="Times New Roman" w:cs="Times New Roman"/>
          <w:sz w:val="24"/>
          <w:szCs w:val="24"/>
          <w:shd w:val="clear" w:color="auto" w:fill="FFFFFF"/>
        </w:rPr>
        <w:t>, SSP, etc) to the soil improves the readily available soil S pool for plant uptake. The unharvested plant material and reused plant/agricultural residues return S back into the soil in an organic form. Animal manure and other biosolids also provide organic S into the soil, with the S quantity in such materials depending on the animal species, age and diet fed upon. Organic S must be mineralized to provide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to the plants. Plant residual derived S becomes available only when residues are decomposed by soil microbes. S</w:t>
      </w:r>
      <w:r w:rsidR="00B77DD7" w:rsidRPr="00053422">
        <w:rPr>
          <w:rFonts w:ascii="Times New Roman" w:hAnsi="Times New Roman" w:cs="Times New Roman"/>
          <w:sz w:val="24"/>
          <w:szCs w:val="24"/>
          <w:shd w:val="clear" w:color="auto" w:fill="FFFFFF"/>
          <w:vertAlign w:val="superscript"/>
        </w:rPr>
        <w:t>0</w:t>
      </w:r>
      <w:r w:rsidR="00B77DD7" w:rsidRPr="00053422">
        <w:rPr>
          <w:rFonts w:ascii="Times New Roman" w:hAnsi="Times New Roman" w:cs="Times New Roman"/>
          <w:sz w:val="24"/>
          <w:szCs w:val="24"/>
          <w:shd w:val="clear" w:color="auto" w:fill="FFFFFF"/>
        </w:rPr>
        <w:t> needs biological oxidation, by means of several S oxidizing bacteria, to be transformed into plant available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Sulphur losses can be encountered through several processes. The loss of S through volatilization is quite small (&lt;0.05 percent of total soil S).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may be leached out of the root zone due to excess rainfall or may accumulate at the soil surface in dry conditions. Under certain specific conditions, mineral formation processes may cause S to form relatively insoluble mineral complexes (CaSO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feSO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etc.). Surface losses of S can occur via runoff when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is localized near the soil surface during high intensity rainfall events or via erosion when soil sediment is lost through erosion. The plant metabolic SO</w:t>
      </w:r>
      <w:r w:rsidR="00B77DD7" w:rsidRPr="00053422">
        <w:rPr>
          <w:rFonts w:ascii="Times New Roman" w:hAnsi="Times New Roman" w:cs="Times New Roman"/>
          <w:sz w:val="24"/>
          <w:szCs w:val="24"/>
          <w:shd w:val="clear" w:color="auto" w:fill="FFFFFF"/>
          <w:vertAlign w:val="subscript"/>
        </w:rPr>
        <w:t>4</w:t>
      </w:r>
      <w:r w:rsidR="00B77DD7" w:rsidRPr="00053422">
        <w:rPr>
          <w:rFonts w:ascii="Times New Roman" w:hAnsi="Times New Roman" w:cs="Times New Roman"/>
          <w:sz w:val="24"/>
          <w:szCs w:val="24"/>
          <w:shd w:val="clear" w:color="auto" w:fill="FFFFFF"/>
          <w:vertAlign w:val="superscript"/>
        </w:rPr>
        <w:t>2−</w:t>
      </w:r>
      <w:r w:rsidR="00B77DD7" w:rsidRPr="00053422">
        <w:rPr>
          <w:rFonts w:ascii="Times New Roman" w:hAnsi="Times New Roman" w:cs="Times New Roman"/>
          <w:sz w:val="24"/>
          <w:szCs w:val="24"/>
          <w:shd w:val="clear" w:color="auto" w:fill="FFFFFF"/>
        </w:rPr>
        <w:t xml:space="preserve"> is harvested in seeds and other plants products. Detailed explanations to S cycle can be obtained from </w:t>
      </w:r>
      <w:proofErr w:type="gramStart"/>
      <w:r w:rsidR="00B77DD7" w:rsidRPr="00053422">
        <w:rPr>
          <w:rFonts w:ascii="Times New Roman" w:hAnsi="Times New Roman" w:cs="Times New Roman"/>
          <w:sz w:val="24"/>
          <w:szCs w:val="24"/>
          <w:shd w:val="clear" w:color="auto" w:fill="FFFFFF"/>
        </w:rPr>
        <w:t>Till</w:t>
      </w:r>
      <w:proofErr w:type="gramEnd"/>
      <w:r w:rsidR="00B77DD7" w:rsidRPr="00053422">
        <w:rPr>
          <w:rFonts w:ascii="Times New Roman" w:hAnsi="Times New Roman" w:cs="Times New Roman"/>
          <w:sz w:val="24"/>
          <w:szCs w:val="24"/>
          <w:shd w:val="clear" w:color="auto" w:fill="FFFFFF"/>
        </w:rPr>
        <w:t xml:space="preserve"> </w:t>
      </w:r>
      <w:r w:rsidR="002A7C5D" w:rsidRPr="00053422">
        <w:rPr>
          <w:rFonts w:ascii="Times New Roman" w:hAnsi="Times New Roman" w:cs="Times New Roman"/>
          <w:sz w:val="24"/>
          <w:szCs w:val="24"/>
          <w:shd w:val="clear" w:color="auto" w:fill="FFFFFF"/>
        </w:rPr>
        <w:t xml:space="preserve">(2010) </w:t>
      </w:r>
      <w:r w:rsidR="00B77DD7" w:rsidRPr="00053422">
        <w:rPr>
          <w:rFonts w:ascii="Times New Roman" w:hAnsi="Times New Roman" w:cs="Times New Roman"/>
          <w:sz w:val="24"/>
          <w:szCs w:val="24"/>
          <w:shd w:val="clear" w:color="auto" w:fill="FFFFFF"/>
        </w:rPr>
        <w:t>and Eriksen</w:t>
      </w:r>
      <w:r w:rsidR="002A7C5D" w:rsidRPr="00053422">
        <w:rPr>
          <w:rFonts w:ascii="Times New Roman" w:hAnsi="Times New Roman" w:cs="Times New Roman"/>
          <w:sz w:val="24"/>
          <w:szCs w:val="24"/>
          <w:shd w:val="clear" w:color="auto" w:fill="FFFFFF"/>
        </w:rPr>
        <w:t xml:space="preserve"> (</w:t>
      </w:r>
      <w:r w:rsidR="00053422" w:rsidRPr="00053422">
        <w:rPr>
          <w:rFonts w:ascii="Times New Roman" w:hAnsi="Times New Roman" w:cs="Times New Roman"/>
          <w:sz w:val="24"/>
          <w:szCs w:val="24"/>
          <w:shd w:val="clear" w:color="auto" w:fill="FFFFFF"/>
        </w:rPr>
        <w:t>2009) b.</w:t>
      </w:r>
      <w:r w:rsidR="00B77DD7" w:rsidRPr="00053422">
        <w:rPr>
          <w:rFonts w:ascii="Times New Roman" w:hAnsi="Times New Roman" w:cs="Times New Roman"/>
          <w:sz w:val="24"/>
          <w:szCs w:val="24"/>
          <w:shd w:val="clear" w:color="auto" w:fill="FFFFFF"/>
        </w:rPr>
        <w:t xml:space="preserve"> </w:t>
      </w:r>
    </w:p>
    <w:p w14:paraId="67D870F8" w14:textId="77777777" w:rsidR="005503D4" w:rsidRPr="00053422" w:rsidRDefault="0080629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eastAsia="Times New Roman" w:hAnsi="Times New Roman" w:cs="Times New Roman"/>
          <w:b/>
          <w:bCs/>
          <w:sz w:val="28"/>
          <w:szCs w:val="20"/>
          <w:lang w:eastAsia="en-IN"/>
        </w:rPr>
        <w:t>Source to Sink Relationship</w:t>
      </w:r>
    </w:p>
    <w:p w14:paraId="27C22A31" w14:textId="6B47F4B9" w:rsidR="0080629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sz w:val="24"/>
          <w:szCs w:val="24"/>
          <w:shd w:val="clear" w:color="auto" w:fill="FFFFFF"/>
        </w:rPr>
        <w:tab/>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is taken up from the </w:t>
      </w:r>
      <w:proofErr w:type="spellStart"/>
      <w:r w:rsidR="00806294" w:rsidRPr="00053422">
        <w:rPr>
          <w:rFonts w:ascii="Times New Roman" w:hAnsi="Times New Roman" w:cs="Times New Roman"/>
          <w:sz w:val="24"/>
          <w:szCs w:val="24"/>
          <w:shd w:val="clear" w:color="auto" w:fill="FFFFFF"/>
        </w:rPr>
        <w:t>rhizospheric</w:t>
      </w:r>
      <w:proofErr w:type="spellEnd"/>
      <w:r w:rsidR="00806294" w:rsidRPr="00053422">
        <w:rPr>
          <w:rFonts w:ascii="Times New Roman" w:hAnsi="Times New Roman" w:cs="Times New Roman"/>
          <w:sz w:val="24"/>
          <w:szCs w:val="24"/>
          <w:shd w:val="clear" w:color="auto" w:fill="FFFFFF"/>
        </w:rPr>
        <w:t xml:space="preserve"> region by plant roots as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and distributed within the tissues in this form. Moreover, </w:t>
      </w:r>
      <w:proofErr w:type="spellStart"/>
      <w:r w:rsidR="00806294" w:rsidRPr="00053422">
        <w:rPr>
          <w:rFonts w:ascii="Times New Roman" w:hAnsi="Times New Roman" w:cs="Times New Roman"/>
          <w:sz w:val="24"/>
          <w:szCs w:val="24"/>
          <w:shd w:val="clear" w:color="auto" w:fill="FFFFFF"/>
        </w:rPr>
        <w:t>Tabe</w:t>
      </w:r>
      <w:proofErr w:type="spellEnd"/>
      <w:r w:rsidR="00806294" w:rsidRPr="00053422">
        <w:rPr>
          <w:rFonts w:ascii="Times New Roman" w:hAnsi="Times New Roman" w:cs="Times New Roman"/>
          <w:sz w:val="24"/>
          <w:szCs w:val="24"/>
          <w:shd w:val="clear" w:color="auto" w:fill="FFFFFF"/>
        </w:rPr>
        <w:t xml:space="preserve"> and </w:t>
      </w:r>
      <w:proofErr w:type="spellStart"/>
      <w:r w:rsidR="00806294" w:rsidRPr="00053422">
        <w:rPr>
          <w:rFonts w:ascii="Times New Roman" w:hAnsi="Times New Roman" w:cs="Times New Roman"/>
          <w:sz w:val="24"/>
          <w:szCs w:val="24"/>
          <w:shd w:val="clear" w:color="auto" w:fill="FFFFFF"/>
        </w:rPr>
        <w:t>Droux</w:t>
      </w:r>
      <w:proofErr w:type="spellEnd"/>
      <w:r w:rsidR="00806294" w:rsidRPr="00053422">
        <w:rPr>
          <w:rFonts w:ascii="Times New Roman" w:hAnsi="Times New Roman" w:cs="Times New Roman"/>
          <w:sz w:val="24"/>
          <w:szCs w:val="24"/>
          <w:shd w:val="clear" w:color="auto" w:fill="FFFFFF"/>
        </w:rPr>
        <w:t xml:space="preserve"> (2001) depicted that the dominant form of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is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and it is translocated via phloem, supplied in pods during the time of lupin seed development, then the seed is able to reduce and assimilate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Within the plant tissue, including the developing phase of seeds, if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is not in a reduced form, then the excess amount of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is stored in the vacuole </w:t>
      </w:r>
      <w:r w:rsidR="00B02CC6" w:rsidRPr="00053422">
        <w:rPr>
          <w:rFonts w:ascii="Times New Roman" w:hAnsi="Times New Roman" w:cs="Times New Roman"/>
          <w:sz w:val="24"/>
          <w:szCs w:val="24"/>
          <w:shd w:val="clear" w:color="auto" w:fill="FFFFFF"/>
        </w:rPr>
        <w:t>(</w:t>
      </w:r>
      <w:proofErr w:type="spellStart"/>
      <w:r w:rsidR="00B02CC6" w:rsidRPr="00053422">
        <w:rPr>
          <w:rFonts w:ascii="Times New Roman" w:hAnsi="Times New Roman" w:cs="Times New Roman"/>
          <w:sz w:val="24"/>
          <w:szCs w:val="24"/>
          <w:shd w:val="clear" w:color="auto" w:fill="FFFFFF"/>
        </w:rPr>
        <w:t>Martinoia</w:t>
      </w:r>
      <w:proofErr w:type="spellEnd"/>
      <w:r w:rsidR="00B02CC6" w:rsidRPr="00053422">
        <w:rPr>
          <w:rFonts w:ascii="Times New Roman" w:hAnsi="Times New Roman" w:cs="Times New Roman"/>
          <w:sz w:val="24"/>
          <w:szCs w:val="24"/>
          <w:shd w:val="clear" w:color="auto" w:fill="FFFFFF"/>
        </w:rPr>
        <w:t xml:space="preserve"> </w:t>
      </w:r>
      <w:r w:rsidR="00B02CC6" w:rsidRPr="00053422">
        <w:rPr>
          <w:rFonts w:ascii="Times New Roman" w:hAnsi="Times New Roman" w:cs="Times New Roman"/>
          <w:i/>
          <w:sz w:val="24"/>
          <w:szCs w:val="24"/>
          <w:shd w:val="clear" w:color="auto" w:fill="FFFFFF"/>
        </w:rPr>
        <w:t>et al</w:t>
      </w:r>
      <w:r w:rsidR="00B02CC6"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shd w:val="clear" w:color="auto" w:fill="FFFFFF"/>
        </w:rPr>
        <w:t>. In developing seeds of </w:t>
      </w:r>
      <w:r w:rsidR="00806294" w:rsidRPr="00053422">
        <w:rPr>
          <w:rStyle w:val="html-italic"/>
          <w:rFonts w:ascii="Times New Roman" w:hAnsi="Times New Roman" w:cs="Times New Roman"/>
          <w:i/>
          <w:iCs/>
          <w:sz w:val="24"/>
          <w:szCs w:val="24"/>
          <w:shd w:val="clear" w:color="auto" w:fill="FFFFFF"/>
        </w:rPr>
        <w:t xml:space="preserve">M. </w:t>
      </w:r>
      <w:proofErr w:type="spellStart"/>
      <w:r w:rsidR="00806294" w:rsidRPr="00053422">
        <w:rPr>
          <w:rStyle w:val="html-italic"/>
          <w:rFonts w:ascii="Times New Roman" w:hAnsi="Times New Roman" w:cs="Times New Roman"/>
          <w:i/>
          <w:iCs/>
          <w:sz w:val="24"/>
          <w:szCs w:val="24"/>
          <w:shd w:val="clear" w:color="auto" w:fill="FFFFFF"/>
        </w:rPr>
        <w:t>truncatula</w:t>
      </w:r>
      <w:proofErr w:type="spellEnd"/>
      <w:r w:rsidR="00806294" w:rsidRPr="00053422">
        <w:rPr>
          <w:rStyle w:val="html-italic"/>
          <w:rFonts w:ascii="Times New Roman" w:hAnsi="Times New Roman" w:cs="Times New Roman"/>
          <w:i/>
          <w:iCs/>
          <w:sz w:val="24"/>
          <w:szCs w:val="24"/>
          <w:shd w:val="clear" w:color="auto" w:fill="FFFFFF"/>
        </w:rPr>
        <w:t>,</w:t>
      </w:r>
      <w:r w:rsidR="00806294" w:rsidRPr="00053422">
        <w:rPr>
          <w:rFonts w:ascii="Times New Roman" w:hAnsi="Times New Roman" w:cs="Times New Roman"/>
          <w:sz w:val="24"/>
          <w:szCs w:val="24"/>
          <w:shd w:val="clear" w:color="auto" w:fill="FFFFFF"/>
        </w:rPr>
        <w:t xml:space="preserve"> a transcriptomic analysis revealed that within the seed tissues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assimilation takes place by following two distinct pathways (</w:t>
      </w:r>
      <w:r w:rsidR="003567E9" w:rsidRPr="00053422">
        <w:rPr>
          <w:rFonts w:ascii="Times New Roman" w:hAnsi="Times New Roman" w:cs="Times New Roman"/>
          <w:sz w:val="24"/>
          <w:szCs w:val="24"/>
        </w:rPr>
        <w:t>figure no. 2</w:t>
      </w:r>
      <w:r w:rsidR="00806294" w:rsidRPr="00053422">
        <w:rPr>
          <w:rFonts w:ascii="Times New Roman" w:hAnsi="Times New Roman" w:cs="Times New Roman"/>
          <w:sz w:val="24"/>
          <w:szCs w:val="24"/>
          <w:shd w:val="clear" w:color="auto" w:fill="FFFFFF"/>
        </w:rPr>
        <w:t xml:space="preserve">). In most of cases,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enters the embryo and is utilized for the biosynthesis of cysteine (</w:t>
      </w:r>
      <w:proofErr w:type="spellStart"/>
      <w:r w:rsidR="00806294" w:rsidRPr="00053422">
        <w:rPr>
          <w:rFonts w:ascii="Times New Roman" w:hAnsi="Times New Roman" w:cs="Times New Roman"/>
          <w:sz w:val="24"/>
          <w:szCs w:val="24"/>
          <w:shd w:val="clear" w:color="auto" w:fill="FFFFFF"/>
        </w:rPr>
        <w:t>Cys</w:t>
      </w:r>
      <w:proofErr w:type="spellEnd"/>
      <w:r w:rsidR="00806294" w:rsidRPr="00053422">
        <w:rPr>
          <w:rFonts w:ascii="Times New Roman" w:hAnsi="Times New Roman" w:cs="Times New Roman"/>
          <w:sz w:val="24"/>
          <w:szCs w:val="24"/>
          <w:shd w:val="clear" w:color="auto" w:fill="FFFFFF"/>
        </w:rPr>
        <w:t xml:space="preserve">) and gets incorporated into proteins, while in another pathway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enters the seed coat and endosperm. The latter is preferentially involved in the biosynthesis of </w:t>
      </w:r>
      <w:proofErr w:type="spellStart"/>
      <w:r w:rsidR="00806294" w:rsidRPr="00053422">
        <w:rPr>
          <w:rFonts w:ascii="Times New Roman" w:hAnsi="Times New Roman" w:cs="Times New Roman"/>
          <w:sz w:val="24"/>
          <w:szCs w:val="24"/>
          <w:shd w:val="clear" w:color="auto" w:fill="FFFFFF"/>
        </w:rPr>
        <w:t>defense</w:t>
      </w:r>
      <w:proofErr w:type="spellEnd"/>
      <w:r w:rsidR="00806294" w:rsidRPr="00053422">
        <w:rPr>
          <w:rFonts w:ascii="Times New Roman" w:hAnsi="Times New Roman" w:cs="Times New Roman"/>
          <w:sz w:val="24"/>
          <w:szCs w:val="24"/>
          <w:shd w:val="clear" w:color="auto" w:fill="FFFFFF"/>
        </w:rPr>
        <w:t xml:space="preserve">-related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compounds</w:t>
      </w:r>
      <w:r w:rsidR="00B02CC6" w:rsidRPr="00053422">
        <w:rPr>
          <w:rFonts w:ascii="Times New Roman" w:hAnsi="Times New Roman" w:cs="Times New Roman"/>
          <w:sz w:val="24"/>
          <w:szCs w:val="24"/>
          <w:shd w:val="clear" w:color="auto" w:fill="FFFFFF"/>
        </w:rPr>
        <w:t xml:space="preserve"> (Gallardo </w:t>
      </w:r>
      <w:r w:rsidR="00B02CC6" w:rsidRPr="00053422">
        <w:rPr>
          <w:rFonts w:ascii="Times New Roman" w:hAnsi="Times New Roman" w:cs="Times New Roman"/>
          <w:i/>
          <w:sz w:val="24"/>
          <w:szCs w:val="24"/>
          <w:shd w:val="clear" w:color="auto" w:fill="FFFFFF"/>
        </w:rPr>
        <w:t>et al</w:t>
      </w:r>
      <w:r w:rsidR="00B02CC6" w:rsidRPr="00053422">
        <w:rPr>
          <w:rFonts w:ascii="Times New Roman" w:hAnsi="Times New Roman" w:cs="Times New Roman"/>
          <w:sz w:val="24"/>
          <w:szCs w:val="24"/>
          <w:shd w:val="clear" w:color="auto" w:fill="FFFFFF"/>
        </w:rPr>
        <w:t>.</w:t>
      </w:r>
      <w:r w:rsidR="002A7C5D" w:rsidRPr="00053422">
        <w:rPr>
          <w:rFonts w:ascii="Times New Roman" w:hAnsi="Times New Roman" w:cs="Times New Roman"/>
          <w:sz w:val="24"/>
          <w:szCs w:val="24"/>
          <w:shd w:val="clear" w:color="auto" w:fill="FFFFFF"/>
        </w:rPr>
        <w:t>, 2007</w:t>
      </w:r>
      <w:r w:rsidR="00B02CC6" w:rsidRPr="00053422">
        <w:rPr>
          <w:rFonts w:ascii="Times New Roman" w:hAnsi="Times New Roman" w:cs="Times New Roman"/>
          <w:sz w:val="24"/>
          <w:szCs w:val="24"/>
          <w:shd w:val="clear" w:color="auto" w:fill="FFFFFF"/>
        </w:rPr>
        <w:t>).</w:t>
      </w:r>
      <w:r w:rsidR="00806294" w:rsidRPr="00053422">
        <w:rPr>
          <w:rFonts w:ascii="Times New Roman" w:hAnsi="Times New Roman" w:cs="Times New Roman"/>
          <w:sz w:val="24"/>
          <w:szCs w:val="24"/>
          <w:shd w:val="clear" w:color="auto" w:fill="FFFFFF"/>
        </w:rPr>
        <w:t xml:space="preserve"> This kind of partitioning of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in between the seed compartment implies an active exchange of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w:t>
      </w:r>
    </w:p>
    <w:p w14:paraId="115CC6B2" w14:textId="504F7969" w:rsidR="005503D4" w:rsidRPr="00053422" w:rsidRDefault="00806294" w:rsidP="009E3FD4">
      <w:pPr>
        <w:shd w:val="clear" w:color="auto" w:fill="FFFFFF"/>
        <w:spacing w:before="450" w:after="150" w:line="276" w:lineRule="auto"/>
        <w:jc w:val="center"/>
        <w:outlineLvl w:val="1"/>
        <w:rPr>
          <w:rFonts w:ascii="Times New Roman" w:eastAsia="Times New Roman" w:hAnsi="Times New Roman" w:cs="Times New Roman"/>
          <w:b/>
          <w:bCs/>
          <w:sz w:val="28"/>
          <w:szCs w:val="20"/>
          <w:lang w:eastAsia="en-IN"/>
        </w:rPr>
      </w:pPr>
      <w:r w:rsidRPr="00053422">
        <w:rPr>
          <w:rFonts w:ascii="Times New Roman" w:hAnsi="Times New Roman" w:cs="Times New Roman"/>
          <w:noProof/>
        </w:rPr>
        <w:lastRenderedPageBreak/>
        <w:drawing>
          <wp:inline distT="0" distB="0" distL="0" distR="0" wp14:anchorId="38162983" wp14:editId="39D6E693">
            <wp:extent cx="5893982" cy="4635305"/>
            <wp:effectExtent l="0" t="0" r="0" b="0"/>
            <wp:docPr id="12" name="Picture 12" descr="https://www.mdpi.com/plants/plants-11-00450/article_deploy/html/images/plants-11-00450-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plants/plants-11-00450/article_deploy/html/images/plants-11-00450-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385" cy="4691459"/>
                    </a:xfrm>
                    <a:prstGeom prst="rect">
                      <a:avLst/>
                    </a:prstGeom>
                    <a:noFill/>
                    <a:ln>
                      <a:noFill/>
                    </a:ln>
                  </pic:spPr>
                </pic:pic>
              </a:graphicData>
            </a:graphic>
          </wp:inline>
        </w:drawing>
      </w:r>
    </w:p>
    <w:p w14:paraId="368B1977" w14:textId="5C47546F" w:rsidR="005503D4" w:rsidRPr="00053422" w:rsidRDefault="003A3632" w:rsidP="00CD1E89">
      <w:pPr>
        <w:spacing w:line="276" w:lineRule="auto"/>
        <w:ind w:right="-330"/>
        <w:jc w:val="both"/>
        <w:rPr>
          <w:rFonts w:ascii="Times New Roman" w:hAnsi="Times New Roman" w:cs="Times New Roman"/>
          <w:b/>
          <w:bCs/>
          <w:sz w:val="24"/>
          <w:szCs w:val="20"/>
          <w:shd w:val="clear" w:color="auto" w:fill="FFFFFF"/>
        </w:rPr>
      </w:pPr>
      <w:r w:rsidRPr="003A3632">
        <w:rPr>
          <w:rFonts w:ascii="Times New Roman" w:hAnsi="Times New Roman" w:cs="Times New Roman"/>
          <w:b/>
          <w:bCs/>
          <w:sz w:val="24"/>
          <w:szCs w:val="20"/>
          <w:shd w:val="clear" w:color="auto" w:fill="FFFFFF"/>
        </w:rPr>
        <w:t>Fig</w:t>
      </w:r>
      <w:r>
        <w:rPr>
          <w:rFonts w:ascii="Times New Roman" w:hAnsi="Times New Roman" w:cs="Times New Roman"/>
          <w:b/>
          <w:bCs/>
          <w:sz w:val="24"/>
          <w:szCs w:val="20"/>
          <w:shd w:val="clear" w:color="auto" w:fill="FFFFFF"/>
        </w:rPr>
        <w:t xml:space="preserve"> 2. </w:t>
      </w:r>
      <w:r w:rsidR="00746452" w:rsidRPr="00746452">
        <w:rPr>
          <w:rFonts w:ascii="Times New Roman" w:hAnsi="Times New Roman" w:cs="Times New Roman"/>
          <w:b/>
          <w:bCs/>
          <w:sz w:val="24"/>
          <w:szCs w:val="20"/>
          <w:shd w:val="clear" w:color="auto" w:fill="FFFFFF"/>
        </w:rPr>
        <w:t xml:space="preserve">Pathways of </w:t>
      </w:r>
      <w:proofErr w:type="spellStart"/>
      <w:r w:rsidR="00746452" w:rsidRPr="00746452">
        <w:rPr>
          <w:rFonts w:ascii="Times New Roman" w:hAnsi="Times New Roman" w:cs="Times New Roman"/>
          <w:b/>
          <w:bCs/>
          <w:sz w:val="24"/>
          <w:szCs w:val="20"/>
          <w:shd w:val="clear" w:color="auto" w:fill="FFFFFF"/>
        </w:rPr>
        <w:t>sulfur</w:t>
      </w:r>
      <w:proofErr w:type="spellEnd"/>
      <w:r w:rsidR="00746452" w:rsidRPr="00746452">
        <w:rPr>
          <w:rFonts w:ascii="Times New Roman" w:hAnsi="Times New Roman" w:cs="Times New Roman"/>
          <w:b/>
          <w:bCs/>
          <w:sz w:val="24"/>
          <w:szCs w:val="20"/>
          <w:shd w:val="clear" w:color="auto" w:fill="FFFFFF"/>
        </w:rPr>
        <w:t xml:space="preserve"> assimilation</w:t>
      </w:r>
    </w:p>
    <w:p w14:paraId="0B1BC23B" w14:textId="04BDDE6B" w:rsidR="00806294" w:rsidRPr="00053422" w:rsidRDefault="005503D4" w:rsidP="00CD1E89">
      <w:pPr>
        <w:spacing w:line="276" w:lineRule="auto"/>
        <w:ind w:right="-330"/>
        <w:jc w:val="both"/>
        <w:rPr>
          <w:rFonts w:ascii="Times New Roman" w:hAnsi="Times New Roman" w:cs="Times New Roman"/>
          <w:sz w:val="24"/>
          <w:szCs w:val="24"/>
          <w:shd w:val="clear" w:color="auto" w:fill="FFFFFF"/>
        </w:rPr>
      </w:pPr>
      <w:r w:rsidRPr="00053422">
        <w:rPr>
          <w:rFonts w:ascii="Times New Roman" w:hAnsi="Times New Roman" w:cs="Times New Roman"/>
          <w:b/>
          <w:bCs/>
          <w:sz w:val="24"/>
          <w:szCs w:val="20"/>
          <w:shd w:val="clear" w:color="auto" w:fill="FFFFFF"/>
        </w:rPr>
        <w:tab/>
      </w:r>
      <w:r w:rsidR="009E3FD4" w:rsidRPr="00053422">
        <w:rPr>
          <w:rFonts w:ascii="Times New Roman" w:hAnsi="Times New Roman" w:cs="Times New Roman"/>
          <w:bCs/>
          <w:sz w:val="24"/>
          <w:szCs w:val="24"/>
          <w:shd w:val="clear" w:color="auto" w:fill="FFFFFF"/>
        </w:rPr>
        <w:t>In the above figure show a</w:t>
      </w:r>
      <w:r w:rsidR="00806294" w:rsidRPr="00053422">
        <w:rPr>
          <w:rFonts w:ascii="Times New Roman" w:hAnsi="Times New Roman" w:cs="Times New Roman"/>
          <w:sz w:val="24"/>
          <w:szCs w:val="24"/>
          <w:shd w:val="clear" w:color="auto" w:fill="FFFFFF"/>
        </w:rPr>
        <w:t xml:space="preserve"> schematic representation of source-sink relationship of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(S) in plants: an insight in uptake and transportation of </w:t>
      </w:r>
      <w:proofErr w:type="spellStart"/>
      <w:r w:rsidR="00806294" w:rsidRPr="00053422">
        <w:rPr>
          <w:rFonts w:ascii="Times New Roman" w:hAnsi="Times New Roman" w:cs="Times New Roman"/>
          <w:sz w:val="24"/>
          <w:szCs w:val="24"/>
          <w:shd w:val="clear" w:color="auto" w:fill="FFFFFF"/>
        </w:rPr>
        <w:t>sulfate</w:t>
      </w:r>
      <w:proofErr w:type="spellEnd"/>
      <w:r w:rsidR="00806294" w:rsidRPr="00053422">
        <w:rPr>
          <w:rFonts w:ascii="Times New Roman" w:hAnsi="Times New Roman" w:cs="Times New Roman"/>
          <w:sz w:val="24"/>
          <w:szCs w:val="24"/>
          <w:shd w:val="clear" w:color="auto" w:fill="FFFFFF"/>
        </w:rPr>
        <w:t xml:space="preserve"> (SO</w:t>
      </w:r>
      <w:r w:rsidR="00806294" w:rsidRPr="00053422">
        <w:rPr>
          <w:rFonts w:ascii="Times New Roman" w:hAnsi="Times New Roman" w:cs="Times New Roman"/>
          <w:sz w:val="24"/>
          <w:szCs w:val="24"/>
          <w:shd w:val="clear" w:color="auto" w:fill="FFFFFF"/>
          <w:vertAlign w:val="subscript"/>
        </w:rPr>
        <w:t>4</w:t>
      </w:r>
      <w:r w:rsidR="00806294" w:rsidRPr="00053422">
        <w:rPr>
          <w:rFonts w:ascii="Times New Roman" w:hAnsi="Times New Roman" w:cs="Times New Roman"/>
          <w:sz w:val="24"/>
          <w:szCs w:val="24"/>
          <w:shd w:val="clear" w:color="auto" w:fill="FFFFFF"/>
          <w:vertAlign w:val="superscript"/>
        </w:rPr>
        <w:t>2−</w:t>
      </w:r>
      <w:r w:rsidR="00806294" w:rsidRPr="00053422">
        <w:rPr>
          <w:rFonts w:ascii="Times New Roman" w:hAnsi="Times New Roman" w:cs="Times New Roman"/>
          <w:sz w:val="24"/>
          <w:szCs w:val="24"/>
          <w:shd w:val="clear" w:color="auto" w:fill="FFFFFF"/>
        </w:rPr>
        <w:t>) in different plant parts by various transporters (SULTRs) and its assimilation, accumulation of S-containing seed storage proteins (SSPs) and regulation of S-mediated seed germination. (Abbreviations: OAS, </w:t>
      </w:r>
      <w:r w:rsidR="00806294" w:rsidRPr="00053422">
        <w:rPr>
          <w:rStyle w:val="html-italic"/>
          <w:rFonts w:ascii="Times New Roman" w:hAnsi="Times New Roman" w:cs="Times New Roman"/>
          <w:i/>
          <w:iCs/>
          <w:sz w:val="24"/>
          <w:szCs w:val="24"/>
          <w:shd w:val="clear" w:color="auto" w:fill="FFFFFF"/>
        </w:rPr>
        <w:t>O</w:t>
      </w:r>
      <w:r w:rsidR="00806294" w:rsidRPr="00053422">
        <w:rPr>
          <w:rFonts w:ascii="Times New Roman" w:hAnsi="Times New Roman" w:cs="Times New Roman"/>
          <w:sz w:val="24"/>
          <w:szCs w:val="24"/>
          <w:shd w:val="clear" w:color="auto" w:fill="FFFFFF"/>
        </w:rPr>
        <w:t>-</w:t>
      </w:r>
      <w:proofErr w:type="spellStart"/>
      <w:r w:rsidR="00806294" w:rsidRPr="00053422">
        <w:rPr>
          <w:rFonts w:ascii="Times New Roman" w:hAnsi="Times New Roman" w:cs="Times New Roman"/>
          <w:sz w:val="24"/>
          <w:szCs w:val="24"/>
          <w:shd w:val="clear" w:color="auto" w:fill="FFFFFF"/>
        </w:rPr>
        <w:t>acetylserine</w:t>
      </w:r>
      <w:proofErr w:type="spellEnd"/>
      <w:r w:rsidR="00806294" w:rsidRPr="00053422">
        <w:rPr>
          <w:rFonts w:ascii="Times New Roman" w:hAnsi="Times New Roman" w:cs="Times New Roman"/>
          <w:sz w:val="24"/>
          <w:szCs w:val="24"/>
          <w:shd w:val="clear" w:color="auto" w:fill="FFFFFF"/>
        </w:rPr>
        <w:t xml:space="preserve">; SDI genes, </w:t>
      </w:r>
      <w:proofErr w:type="spellStart"/>
      <w:r w:rsidR="00806294" w:rsidRPr="00053422">
        <w:rPr>
          <w:rFonts w:ascii="Times New Roman" w:hAnsi="Times New Roman" w:cs="Times New Roman"/>
          <w:sz w:val="24"/>
          <w:szCs w:val="24"/>
          <w:shd w:val="clear" w:color="auto" w:fill="FFFFFF"/>
        </w:rPr>
        <w:t>sulfur</w:t>
      </w:r>
      <w:proofErr w:type="spellEnd"/>
      <w:r w:rsidR="00806294" w:rsidRPr="00053422">
        <w:rPr>
          <w:rFonts w:ascii="Times New Roman" w:hAnsi="Times New Roman" w:cs="Times New Roman"/>
          <w:sz w:val="24"/>
          <w:szCs w:val="24"/>
          <w:shd w:val="clear" w:color="auto" w:fill="FFFFFF"/>
        </w:rPr>
        <w:t xml:space="preserve"> deficiency induced genes; MYB28, myeloblastosis28; MYC2, master regulator of cell cycle entry and proliferative metabolism2; ABA, abscisic acid).</w:t>
      </w:r>
    </w:p>
    <w:p w14:paraId="2D0DED94" w14:textId="78937F2B" w:rsidR="00575835" w:rsidRPr="009C3B50" w:rsidRDefault="0037304D" w:rsidP="00CD1E89">
      <w:pPr>
        <w:spacing w:line="276" w:lineRule="auto"/>
        <w:ind w:right="-330"/>
        <w:jc w:val="both"/>
        <w:rPr>
          <w:rFonts w:ascii="Times New Roman" w:hAnsi="Times New Roman" w:cs="Times New Roman"/>
          <w:b/>
          <w:sz w:val="28"/>
          <w:szCs w:val="24"/>
          <w:shd w:val="clear" w:color="auto" w:fill="FFFFFF"/>
        </w:rPr>
      </w:pPr>
      <w:r w:rsidRPr="009C3B50">
        <w:rPr>
          <w:rFonts w:ascii="Times New Roman" w:hAnsi="Times New Roman" w:cs="Times New Roman"/>
          <w:b/>
          <w:sz w:val="28"/>
          <w:szCs w:val="24"/>
          <w:shd w:val="clear" w:color="auto" w:fill="FFFFFF"/>
        </w:rPr>
        <w:t xml:space="preserve">Role of </w:t>
      </w:r>
      <w:r w:rsidR="00575835" w:rsidRPr="009C3B50">
        <w:rPr>
          <w:rFonts w:ascii="Times New Roman" w:hAnsi="Times New Roman" w:cs="Times New Roman"/>
          <w:b/>
          <w:sz w:val="28"/>
          <w:szCs w:val="24"/>
          <w:shd w:val="clear" w:color="auto" w:fill="FFFFFF"/>
        </w:rPr>
        <w:t xml:space="preserve">Sulphur in </w:t>
      </w:r>
      <w:r w:rsidRPr="009C3B50">
        <w:rPr>
          <w:rFonts w:ascii="Times New Roman" w:hAnsi="Times New Roman" w:cs="Times New Roman"/>
          <w:b/>
          <w:sz w:val="28"/>
          <w:szCs w:val="24"/>
          <w:shd w:val="clear" w:color="auto" w:fill="FFFFFF"/>
        </w:rPr>
        <w:t>Plants</w:t>
      </w:r>
      <w:r w:rsidR="00575835" w:rsidRPr="009C3B50">
        <w:rPr>
          <w:rFonts w:ascii="Times New Roman" w:hAnsi="Times New Roman" w:cs="Times New Roman"/>
          <w:b/>
          <w:sz w:val="28"/>
          <w:szCs w:val="24"/>
          <w:shd w:val="clear" w:color="auto" w:fill="FFFFFF"/>
        </w:rPr>
        <w:t xml:space="preserve"> </w:t>
      </w:r>
    </w:p>
    <w:p w14:paraId="2C41CB4C" w14:textId="396515A6" w:rsidR="0037304D" w:rsidRPr="00053422" w:rsidRDefault="0037304D"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 xml:space="preserve">Sulphur is present in all living cells and is a significant component of two out of the twenty amino acids found in plants, specifically cysteine and methionine, which are essential for protein formation. Sulphur also plays a crucial role in aiding nitrogen fixation in leguminous plants </w:t>
      </w:r>
      <w:r w:rsidR="00CC3D38" w:rsidRPr="00053422">
        <w:rPr>
          <w:rFonts w:ascii="Times New Roman" w:hAnsi="Times New Roman" w:cs="Times New Roman"/>
          <w:sz w:val="24"/>
          <w:szCs w:val="24"/>
        </w:rPr>
        <w:t>like peas</w:t>
      </w:r>
      <w:r w:rsidRPr="00053422">
        <w:rPr>
          <w:rFonts w:ascii="Times New Roman" w:hAnsi="Times New Roman" w:cs="Times New Roman"/>
          <w:sz w:val="24"/>
          <w:szCs w:val="24"/>
        </w:rPr>
        <w:t xml:space="preserve"> and beans. When nitrogen levels are elevated, </w:t>
      </w:r>
      <w:proofErr w:type="spellStart"/>
      <w:r w:rsidRPr="00053422">
        <w:rPr>
          <w:rFonts w:ascii="Times New Roman" w:hAnsi="Times New Roman" w:cs="Times New Roman"/>
          <w:sz w:val="24"/>
          <w:szCs w:val="24"/>
        </w:rPr>
        <w:t>sulfur</w:t>
      </w:r>
      <w:proofErr w:type="spellEnd"/>
      <w:r w:rsidRPr="00053422">
        <w:rPr>
          <w:rFonts w:ascii="Times New Roman" w:hAnsi="Times New Roman" w:cs="Times New Roman"/>
          <w:sz w:val="24"/>
          <w:szCs w:val="24"/>
        </w:rPr>
        <w:t xml:space="preserve"> becomes vital in enhancing the efficiency and utilization of nitrogen by plants, ultimately leading to increased yields of both grass and crops</w:t>
      </w:r>
      <w:r w:rsidR="00372B47" w:rsidRPr="00053422">
        <w:rPr>
          <w:rFonts w:ascii="Times New Roman" w:hAnsi="Times New Roman" w:cs="Times New Roman"/>
          <w:sz w:val="24"/>
          <w:szCs w:val="24"/>
        </w:rPr>
        <w:t xml:space="preserve"> (</w:t>
      </w:r>
      <w:proofErr w:type="spellStart"/>
      <w:r w:rsidR="00372B47" w:rsidRPr="00053422">
        <w:rPr>
          <w:rFonts w:ascii="Times New Roman" w:hAnsi="Times New Roman" w:cs="Times New Roman"/>
          <w:sz w:val="24"/>
          <w:szCs w:val="20"/>
          <w:shd w:val="clear" w:color="auto" w:fill="FFFFFF"/>
        </w:rPr>
        <w:t>Dawar</w:t>
      </w:r>
      <w:proofErr w:type="spellEnd"/>
      <w:r w:rsidR="00372B47" w:rsidRPr="00053422">
        <w:rPr>
          <w:rFonts w:ascii="Times New Roman" w:hAnsi="Times New Roman" w:cs="Times New Roman"/>
          <w:sz w:val="24"/>
          <w:szCs w:val="20"/>
          <w:shd w:val="clear" w:color="auto" w:fill="FFFFFF"/>
        </w:rPr>
        <w:t xml:space="preserve"> </w:t>
      </w:r>
      <w:r w:rsidR="00372B47" w:rsidRPr="00053422">
        <w:rPr>
          <w:rFonts w:ascii="Times New Roman" w:hAnsi="Times New Roman" w:cs="Times New Roman"/>
          <w:i/>
          <w:sz w:val="24"/>
          <w:szCs w:val="20"/>
          <w:shd w:val="clear" w:color="auto" w:fill="FFFFFF"/>
        </w:rPr>
        <w:t>et al</w:t>
      </w:r>
      <w:r w:rsidR="00372B47" w:rsidRPr="00053422">
        <w:rPr>
          <w:rFonts w:ascii="Times New Roman" w:hAnsi="Times New Roman" w:cs="Times New Roman"/>
          <w:sz w:val="24"/>
          <w:szCs w:val="20"/>
          <w:shd w:val="clear" w:color="auto" w:fill="FFFFFF"/>
        </w:rPr>
        <w:t>.,2023)</w:t>
      </w:r>
    </w:p>
    <w:p w14:paraId="77A6D2AC" w14:textId="5E7AB253" w:rsidR="007E5303" w:rsidRPr="00053422" w:rsidRDefault="007E5303" w:rsidP="00CD1E89">
      <w:pPr>
        <w:spacing w:line="276" w:lineRule="auto"/>
        <w:ind w:right="-330"/>
        <w:jc w:val="both"/>
        <w:rPr>
          <w:rFonts w:ascii="Times New Roman" w:hAnsi="Times New Roman" w:cs="Times New Roman"/>
          <w:sz w:val="24"/>
        </w:rPr>
      </w:pPr>
    </w:p>
    <w:p w14:paraId="1622EB0F" w14:textId="5AA6CEA4" w:rsidR="00B012E7" w:rsidRPr="00053422" w:rsidRDefault="002A7C5D" w:rsidP="00CD1E89">
      <w:pPr>
        <w:spacing w:line="276" w:lineRule="auto"/>
        <w:ind w:right="-330"/>
        <w:jc w:val="center"/>
        <w:rPr>
          <w:rFonts w:ascii="Times New Roman" w:hAnsi="Times New Roman" w:cs="Times New Roman"/>
          <w:sz w:val="24"/>
        </w:rPr>
      </w:pPr>
      <w:r w:rsidRPr="00053422">
        <w:rPr>
          <w:rFonts w:ascii="Times New Roman" w:hAnsi="Times New Roman" w:cs="Times New Roman"/>
          <w:noProof/>
          <w:sz w:val="24"/>
        </w:rPr>
        <w:lastRenderedPageBreak/>
        <w:drawing>
          <wp:inline distT="0" distB="0" distL="0" distR="0" wp14:anchorId="08F42421" wp14:editId="4C5259F8">
            <wp:extent cx="4352662" cy="363247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5615" cy="3643286"/>
                    </a:xfrm>
                    <a:prstGeom prst="rect">
                      <a:avLst/>
                    </a:prstGeom>
                  </pic:spPr>
                </pic:pic>
              </a:graphicData>
            </a:graphic>
          </wp:inline>
        </w:drawing>
      </w:r>
    </w:p>
    <w:p w14:paraId="39EF8C4C" w14:textId="77777777" w:rsidR="003A3632" w:rsidRDefault="003A3632" w:rsidP="00CD1E89">
      <w:pPr>
        <w:spacing w:line="276" w:lineRule="auto"/>
        <w:ind w:right="-330"/>
        <w:jc w:val="both"/>
        <w:rPr>
          <w:rFonts w:ascii="Times New Roman" w:hAnsi="Times New Roman" w:cs="Times New Roman"/>
          <w:b/>
          <w:sz w:val="28"/>
          <w:szCs w:val="24"/>
          <w:shd w:val="clear" w:color="auto" w:fill="FFFFFF"/>
        </w:rPr>
      </w:pPr>
    </w:p>
    <w:p w14:paraId="090C55B4" w14:textId="05E5F062" w:rsidR="009719DB" w:rsidRPr="00053422" w:rsidRDefault="003A3632" w:rsidP="003A3632">
      <w:pPr>
        <w:spacing w:line="276" w:lineRule="auto"/>
        <w:ind w:right="-330"/>
        <w:jc w:val="center"/>
        <w:rPr>
          <w:rFonts w:ascii="Times New Roman" w:hAnsi="Times New Roman" w:cs="Times New Roman"/>
          <w:b/>
          <w:sz w:val="28"/>
          <w:szCs w:val="24"/>
          <w:shd w:val="clear" w:color="auto" w:fill="FFFFFF"/>
        </w:rPr>
      </w:pPr>
      <w:r w:rsidRPr="003A3632">
        <w:rPr>
          <w:rFonts w:ascii="Times New Roman" w:hAnsi="Times New Roman" w:cs="Times New Roman"/>
          <w:b/>
          <w:sz w:val="28"/>
          <w:szCs w:val="24"/>
          <w:shd w:val="clear" w:color="auto" w:fill="FFFFFF"/>
        </w:rPr>
        <w:t>Fig</w:t>
      </w:r>
      <w:r>
        <w:rPr>
          <w:rFonts w:ascii="Times New Roman" w:hAnsi="Times New Roman" w:cs="Times New Roman"/>
          <w:b/>
          <w:sz w:val="28"/>
          <w:szCs w:val="24"/>
          <w:shd w:val="clear" w:color="auto" w:fill="FFFFFF"/>
        </w:rPr>
        <w:t xml:space="preserve"> 3. </w:t>
      </w:r>
      <w:r w:rsidR="00757A73" w:rsidRPr="00053422">
        <w:rPr>
          <w:rFonts w:ascii="Times New Roman" w:hAnsi="Times New Roman" w:cs="Times New Roman"/>
          <w:b/>
          <w:sz w:val="28"/>
          <w:szCs w:val="24"/>
          <w:shd w:val="clear" w:color="auto" w:fill="FFFFFF"/>
        </w:rPr>
        <w:t>Sulphur Deficiency in Plants</w:t>
      </w:r>
    </w:p>
    <w:p w14:paraId="60BA6280" w14:textId="53DC0447" w:rsidR="00757A73" w:rsidRPr="00053422" w:rsidRDefault="005503D4" w:rsidP="00CD1E89">
      <w:pPr>
        <w:spacing w:line="276" w:lineRule="auto"/>
        <w:ind w:right="-330"/>
        <w:jc w:val="both"/>
        <w:rPr>
          <w:rFonts w:ascii="Times New Roman" w:hAnsi="Times New Roman" w:cs="Times New Roman"/>
          <w:b/>
          <w:sz w:val="24"/>
          <w:szCs w:val="24"/>
          <w:shd w:val="clear" w:color="auto" w:fill="FFFFFF"/>
        </w:rPr>
      </w:pPr>
      <w:r w:rsidRPr="00053422">
        <w:rPr>
          <w:rFonts w:ascii="Times New Roman" w:hAnsi="Times New Roman" w:cs="Times New Roman"/>
          <w:sz w:val="24"/>
          <w:szCs w:val="24"/>
        </w:rPr>
        <w:tab/>
      </w:r>
      <w:r w:rsidR="00757A73" w:rsidRPr="00053422">
        <w:rPr>
          <w:rFonts w:ascii="Times New Roman" w:hAnsi="Times New Roman" w:cs="Times New Roman"/>
          <w:sz w:val="24"/>
          <w:szCs w:val="24"/>
        </w:rPr>
        <w:t>Sulphur deficiency in plants refers to a condition in which plants do not receive an adequate supply of sulphur, which is an essential nutrient for their growth and development. When plants lack sufficient sulphur, they can exhibit various symptoms and physiological problems that can negatively impact their overall health and productivity.</w:t>
      </w:r>
    </w:p>
    <w:p w14:paraId="4B58E332" w14:textId="7036FAEC" w:rsidR="006447B8" w:rsidRPr="00053422" w:rsidRDefault="00757A73" w:rsidP="00CD1E89">
      <w:pPr>
        <w:spacing w:line="276" w:lineRule="auto"/>
        <w:ind w:right="-330"/>
        <w:jc w:val="both"/>
        <w:rPr>
          <w:rFonts w:ascii="Times New Roman" w:hAnsi="Times New Roman" w:cs="Times New Roman"/>
          <w:sz w:val="24"/>
          <w:szCs w:val="24"/>
        </w:rPr>
      </w:pPr>
      <w:r w:rsidRPr="00053422">
        <w:rPr>
          <w:rFonts w:ascii="Times New Roman" w:hAnsi="Times New Roman" w:cs="Times New Roman"/>
          <w:sz w:val="24"/>
          <w:szCs w:val="24"/>
        </w:rPr>
        <w:t>Common signs and symptoms of sulphur deficiency in plants may include:</w:t>
      </w:r>
    </w:p>
    <w:p w14:paraId="0845241A" w14:textId="7D8E4E3A" w:rsidR="00757A73" w:rsidRPr="00053422" w:rsidRDefault="00757A73"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Chlorosis:</w:t>
      </w:r>
      <w:r w:rsidRPr="00053422">
        <w:rPr>
          <w:rFonts w:ascii="Times New Roman" w:hAnsi="Times New Roman" w:cs="Times New Roman"/>
          <w:sz w:val="24"/>
          <w:szCs w:val="24"/>
        </w:rPr>
        <w:t xml:space="preserve"> The most common symptom of sulphur deficiency is the yellowing of the leaves, known as chlorosis. This typically starts with the younger leaves and can progress to older leaves as the deficiency worsens</w:t>
      </w:r>
      <w:r w:rsidR="006D229E" w:rsidRPr="00053422">
        <w:rPr>
          <w:rFonts w:ascii="Times New Roman" w:hAnsi="Times New Roman" w:cs="Times New Roman"/>
          <w:sz w:val="24"/>
          <w:szCs w:val="24"/>
        </w:rPr>
        <w:t xml:space="preserve"> (</w:t>
      </w:r>
      <w:proofErr w:type="spellStart"/>
      <w:r w:rsidR="006D229E" w:rsidRPr="00053422">
        <w:rPr>
          <w:rFonts w:ascii="Times New Roman" w:hAnsi="Times New Roman" w:cs="Times New Roman"/>
          <w:sz w:val="24"/>
          <w:szCs w:val="24"/>
          <w:shd w:val="clear" w:color="auto" w:fill="FFFFFF"/>
        </w:rPr>
        <w:t>Hawkesford</w:t>
      </w:r>
      <w:proofErr w:type="spellEnd"/>
      <w:r w:rsidR="006D229E" w:rsidRPr="00053422">
        <w:rPr>
          <w:rFonts w:ascii="Times New Roman" w:hAnsi="Times New Roman" w:cs="Times New Roman"/>
          <w:sz w:val="24"/>
          <w:szCs w:val="24"/>
          <w:shd w:val="clear" w:color="auto" w:fill="FFFFFF"/>
        </w:rPr>
        <w:t xml:space="preserve">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 2016)</w:t>
      </w:r>
      <w:r w:rsidRPr="00053422">
        <w:rPr>
          <w:rFonts w:ascii="Times New Roman" w:hAnsi="Times New Roman" w:cs="Times New Roman"/>
          <w:sz w:val="24"/>
          <w:szCs w:val="24"/>
        </w:rPr>
        <w:t xml:space="preserve">. </w:t>
      </w:r>
    </w:p>
    <w:p w14:paraId="07268EA9" w14:textId="06D4FE98" w:rsidR="006447B8" w:rsidRPr="00053422" w:rsidRDefault="00757A73"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Stunted Growth</w:t>
      </w:r>
      <w:r w:rsidRPr="00053422">
        <w:rPr>
          <w:rFonts w:ascii="Times New Roman" w:hAnsi="Times New Roman" w:cs="Times New Roman"/>
          <w:sz w:val="24"/>
          <w:szCs w:val="24"/>
        </w:rPr>
        <w:t>: Sulphur-deficient plants often show reduced growth, resulting in smaller overall plant size</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Narayan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.,2023).</w:t>
      </w:r>
    </w:p>
    <w:p w14:paraId="668A5202" w14:textId="28ED9F4B" w:rsidR="00F23942" w:rsidRPr="00053422"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Delayed Maturity</w:t>
      </w:r>
      <w:r w:rsidRPr="00053422">
        <w:rPr>
          <w:rFonts w:ascii="Times New Roman" w:hAnsi="Times New Roman" w:cs="Times New Roman"/>
          <w:sz w:val="24"/>
          <w:szCs w:val="24"/>
        </w:rPr>
        <w:t>: Sulphur deficiency can cause a delay in flowering and fruiting, which can lead to reduced yields in crop plants</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Dobermann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.,2000).</w:t>
      </w:r>
    </w:p>
    <w:p w14:paraId="0F83F7B4" w14:textId="43F19B1F" w:rsidR="00F23942" w:rsidRPr="00053422"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Reduced Protein Synthesis</w:t>
      </w:r>
      <w:r w:rsidRPr="00053422">
        <w:rPr>
          <w:rFonts w:ascii="Times New Roman" w:hAnsi="Times New Roman" w:cs="Times New Roman"/>
          <w:sz w:val="24"/>
          <w:szCs w:val="24"/>
        </w:rPr>
        <w:t>: Sulphur is a critical component of amino acids, which are the building blocks of proteins. Inadequate sulphur can result in reduced protein synthesis, leading to poor plant structure and function</w:t>
      </w:r>
      <w:r w:rsidR="006D229E" w:rsidRPr="00053422">
        <w:rPr>
          <w:rFonts w:ascii="Times New Roman" w:hAnsi="Times New Roman" w:cs="Times New Roman"/>
          <w:sz w:val="24"/>
          <w:szCs w:val="24"/>
        </w:rPr>
        <w:t xml:space="preserve"> (</w:t>
      </w:r>
      <w:r w:rsidR="006D229E" w:rsidRPr="00053422">
        <w:rPr>
          <w:rFonts w:ascii="Times New Roman" w:hAnsi="Times New Roman" w:cs="Times New Roman"/>
          <w:sz w:val="24"/>
          <w:szCs w:val="24"/>
          <w:shd w:val="clear" w:color="auto" w:fill="FFFFFF"/>
        </w:rPr>
        <w:t xml:space="preserve">Yu </w:t>
      </w:r>
      <w:r w:rsidR="006D229E" w:rsidRPr="00053422">
        <w:rPr>
          <w:rFonts w:ascii="Times New Roman" w:hAnsi="Times New Roman" w:cs="Times New Roman"/>
          <w:i/>
          <w:sz w:val="24"/>
          <w:szCs w:val="24"/>
          <w:shd w:val="clear" w:color="auto" w:fill="FFFFFF"/>
        </w:rPr>
        <w:t>et al</w:t>
      </w:r>
      <w:r w:rsidR="006D229E" w:rsidRPr="00053422">
        <w:rPr>
          <w:rFonts w:ascii="Times New Roman" w:hAnsi="Times New Roman" w:cs="Times New Roman"/>
          <w:sz w:val="24"/>
          <w:szCs w:val="24"/>
          <w:shd w:val="clear" w:color="auto" w:fill="FFFFFF"/>
        </w:rPr>
        <w:t>.,2018).</w:t>
      </w:r>
    </w:p>
    <w:p w14:paraId="439E8F00" w14:textId="41656BAF" w:rsidR="00F23942" w:rsidRPr="00053422"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Impaired Photosynthesis</w:t>
      </w:r>
      <w:r w:rsidRPr="00053422">
        <w:rPr>
          <w:rFonts w:ascii="Times New Roman" w:hAnsi="Times New Roman" w:cs="Times New Roman"/>
          <w:sz w:val="24"/>
          <w:szCs w:val="24"/>
        </w:rPr>
        <w:t>: Sulphur is necessary for the formation of chlorophyll, the green pigment responsible for photosynthesis. Sulphur deficiency can hinder photosynthesis, reducing a plant's ability to produce energy and carbohydrates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Terry 1976).</w:t>
      </w:r>
    </w:p>
    <w:p w14:paraId="445DA46C" w14:textId="148DF5B5" w:rsidR="00F23942" w:rsidRPr="00053422"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t>Increased Susceptibility to Pests and Diseases</w:t>
      </w:r>
      <w:r w:rsidRPr="00053422">
        <w:rPr>
          <w:rFonts w:ascii="Times New Roman" w:hAnsi="Times New Roman" w:cs="Times New Roman"/>
          <w:sz w:val="24"/>
          <w:szCs w:val="24"/>
        </w:rPr>
        <w:t xml:space="preserve">: Sulphur deficiency can weaken a plant's natural </w:t>
      </w:r>
      <w:r w:rsidR="006122DB" w:rsidRPr="00053422">
        <w:rPr>
          <w:rFonts w:ascii="Times New Roman" w:hAnsi="Times New Roman" w:cs="Times New Roman"/>
          <w:sz w:val="24"/>
          <w:szCs w:val="24"/>
        </w:rPr>
        <w:t>defences</w:t>
      </w:r>
      <w:r w:rsidRPr="00053422">
        <w:rPr>
          <w:rFonts w:ascii="Times New Roman" w:hAnsi="Times New Roman" w:cs="Times New Roman"/>
          <w:sz w:val="24"/>
          <w:szCs w:val="24"/>
        </w:rPr>
        <w:t>, making it more susceptible to pests and diseases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 xml:space="preserve">Criollo-Arteaga </w:t>
      </w:r>
      <w:r w:rsidR="008F2E8E" w:rsidRPr="00053422">
        <w:rPr>
          <w:rFonts w:ascii="Times New Roman" w:hAnsi="Times New Roman" w:cs="Times New Roman"/>
          <w:i/>
          <w:sz w:val="24"/>
          <w:szCs w:val="24"/>
          <w:shd w:val="clear" w:color="auto" w:fill="FFFFFF"/>
        </w:rPr>
        <w:t>et al</w:t>
      </w:r>
      <w:r w:rsidR="008F2E8E" w:rsidRPr="00053422">
        <w:rPr>
          <w:rFonts w:ascii="Times New Roman" w:hAnsi="Times New Roman" w:cs="Times New Roman"/>
          <w:sz w:val="24"/>
          <w:szCs w:val="24"/>
          <w:shd w:val="clear" w:color="auto" w:fill="FFFFFF"/>
        </w:rPr>
        <w:t>.,2021).</w:t>
      </w:r>
    </w:p>
    <w:p w14:paraId="542B7591" w14:textId="0FD42F23" w:rsidR="003F35AD" w:rsidRPr="00053422" w:rsidRDefault="00F23942" w:rsidP="00CD1E89">
      <w:pPr>
        <w:pStyle w:val="ListParagraph"/>
        <w:numPr>
          <w:ilvl w:val="0"/>
          <w:numId w:val="1"/>
        </w:numPr>
        <w:spacing w:line="276" w:lineRule="auto"/>
        <w:ind w:left="426" w:right="-330"/>
        <w:jc w:val="both"/>
        <w:rPr>
          <w:rFonts w:ascii="Times New Roman" w:hAnsi="Times New Roman" w:cs="Times New Roman"/>
          <w:sz w:val="24"/>
          <w:szCs w:val="24"/>
        </w:rPr>
      </w:pPr>
      <w:r w:rsidRPr="00053422">
        <w:rPr>
          <w:rFonts w:ascii="Times New Roman" w:hAnsi="Times New Roman" w:cs="Times New Roman"/>
          <w:b/>
          <w:sz w:val="24"/>
          <w:szCs w:val="24"/>
        </w:rPr>
        <w:lastRenderedPageBreak/>
        <w:t>Altered Nutrient Uptake</w:t>
      </w:r>
      <w:r w:rsidRPr="00053422">
        <w:rPr>
          <w:rFonts w:ascii="Times New Roman" w:hAnsi="Times New Roman" w:cs="Times New Roman"/>
          <w:sz w:val="24"/>
          <w:szCs w:val="24"/>
        </w:rPr>
        <w:t>: Sulphur deficiency can disrupt the uptake of other essential nutrients, such as nitrogen and phosphorus, leading to further nutrient imbalances</w:t>
      </w:r>
      <w:r w:rsidR="008F2E8E" w:rsidRPr="00053422">
        <w:rPr>
          <w:rFonts w:ascii="Times New Roman" w:hAnsi="Times New Roman" w:cs="Times New Roman"/>
          <w:sz w:val="24"/>
          <w:szCs w:val="24"/>
        </w:rPr>
        <w:t xml:space="preserve"> (</w:t>
      </w:r>
      <w:r w:rsidR="008F2E8E" w:rsidRPr="00053422">
        <w:rPr>
          <w:rFonts w:ascii="Times New Roman" w:hAnsi="Times New Roman" w:cs="Times New Roman"/>
          <w:sz w:val="24"/>
          <w:szCs w:val="24"/>
          <w:shd w:val="clear" w:color="auto" w:fill="FFFFFF"/>
        </w:rPr>
        <w:t xml:space="preserve">Mehmood </w:t>
      </w:r>
      <w:r w:rsidR="008F2E8E" w:rsidRPr="00053422">
        <w:rPr>
          <w:rFonts w:ascii="Times New Roman" w:hAnsi="Times New Roman" w:cs="Times New Roman"/>
          <w:i/>
          <w:sz w:val="24"/>
          <w:szCs w:val="24"/>
          <w:shd w:val="clear" w:color="auto" w:fill="FFFFFF"/>
        </w:rPr>
        <w:t>et al</w:t>
      </w:r>
      <w:r w:rsidR="008F2E8E" w:rsidRPr="00053422">
        <w:rPr>
          <w:rFonts w:ascii="Times New Roman" w:hAnsi="Times New Roman" w:cs="Times New Roman"/>
          <w:sz w:val="24"/>
          <w:szCs w:val="24"/>
          <w:shd w:val="clear" w:color="auto" w:fill="FFFFFF"/>
        </w:rPr>
        <w:t>.,2021).</w:t>
      </w:r>
    </w:p>
    <w:p w14:paraId="05EF0FA8" w14:textId="3C02774F" w:rsidR="00B94CD5" w:rsidRPr="00053422" w:rsidRDefault="00B94CD5" w:rsidP="00CD1E89">
      <w:pPr>
        <w:spacing w:line="276" w:lineRule="auto"/>
        <w:jc w:val="center"/>
        <w:rPr>
          <w:rFonts w:ascii="Times New Roman" w:hAnsi="Times New Roman" w:cs="Times New Roman"/>
          <w:sz w:val="24"/>
          <w:szCs w:val="24"/>
        </w:rPr>
      </w:pPr>
      <w:r w:rsidRPr="00053422">
        <w:rPr>
          <w:rFonts w:ascii="Times New Roman" w:hAnsi="Times New Roman" w:cs="Times New Roman"/>
          <w:noProof/>
        </w:rPr>
        <w:drawing>
          <wp:inline distT="0" distB="0" distL="0" distR="0" wp14:anchorId="362ADB9B" wp14:editId="724EAD0A">
            <wp:extent cx="2688796" cy="2115185"/>
            <wp:effectExtent l="0" t="0" r="0" b="0"/>
            <wp:docPr id="10" name="Picture 10"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ph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5360" cy="2159682"/>
                    </a:xfrm>
                    <a:prstGeom prst="rect">
                      <a:avLst/>
                    </a:prstGeom>
                    <a:noFill/>
                    <a:ln>
                      <a:noFill/>
                    </a:ln>
                  </pic:spPr>
                </pic:pic>
              </a:graphicData>
            </a:graphic>
          </wp:inline>
        </w:drawing>
      </w:r>
      <w:r w:rsidR="0093081A" w:rsidRPr="00053422">
        <w:rPr>
          <w:rFonts w:ascii="Times New Roman" w:hAnsi="Times New Roman" w:cs="Times New Roman"/>
          <w:sz w:val="24"/>
          <w:szCs w:val="24"/>
        </w:rPr>
        <w:t xml:space="preserve">               </w:t>
      </w:r>
      <w:r w:rsidR="0093081A" w:rsidRPr="00053422">
        <w:rPr>
          <w:rFonts w:ascii="Times New Roman" w:hAnsi="Times New Roman" w:cs="Times New Roman"/>
          <w:noProof/>
        </w:rPr>
        <w:drawing>
          <wp:inline distT="0" distB="0" distL="0" distR="0" wp14:anchorId="45A7EED6" wp14:editId="576BB75E">
            <wp:extent cx="2732493" cy="2121340"/>
            <wp:effectExtent l="0" t="0" r="0" b="0"/>
            <wp:docPr id="11" name="Picture 11"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lph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7801" cy="2133224"/>
                    </a:xfrm>
                    <a:prstGeom prst="rect">
                      <a:avLst/>
                    </a:prstGeom>
                    <a:noFill/>
                    <a:ln>
                      <a:noFill/>
                    </a:ln>
                  </pic:spPr>
                </pic:pic>
              </a:graphicData>
            </a:graphic>
          </wp:inline>
        </w:drawing>
      </w:r>
    </w:p>
    <w:p w14:paraId="721DE95B" w14:textId="31287676" w:rsidR="00A018A4" w:rsidRPr="00053422" w:rsidRDefault="009E3FD4" w:rsidP="00CD1E89">
      <w:pPr>
        <w:spacing w:line="276" w:lineRule="auto"/>
        <w:ind w:right="-330"/>
        <w:jc w:val="center"/>
        <w:rPr>
          <w:rFonts w:ascii="Times New Roman" w:hAnsi="Times New Roman" w:cs="Times New Roman"/>
          <w:sz w:val="24"/>
          <w:szCs w:val="24"/>
        </w:rPr>
      </w:pP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 xml:space="preserve">in Pigeon Pea                                            </w:t>
      </w: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 xml:space="preserve">in </w:t>
      </w:r>
      <w:proofErr w:type="spellStart"/>
      <w:r w:rsidR="00A018A4" w:rsidRPr="00053422">
        <w:rPr>
          <w:rFonts w:ascii="Times New Roman" w:hAnsi="Times New Roman" w:cs="Times New Roman"/>
          <w:b/>
          <w:sz w:val="24"/>
          <w:szCs w:val="24"/>
        </w:rPr>
        <w:t>Moongbean</w:t>
      </w:r>
      <w:proofErr w:type="spellEnd"/>
    </w:p>
    <w:p w14:paraId="6A664777" w14:textId="32615F66" w:rsidR="00A018A4" w:rsidRPr="00053422" w:rsidRDefault="00A018A4" w:rsidP="00CD1E89">
      <w:pPr>
        <w:spacing w:line="276" w:lineRule="auto"/>
        <w:ind w:right="-330"/>
        <w:rPr>
          <w:rFonts w:ascii="Times New Roman" w:hAnsi="Times New Roman" w:cs="Times New Roman"/>
          <w:sz w:val="24"/>
          <w:szCs w:val="24"/>
        </w:rPr>
      </w:pPr>
      <w:r w:rsidRPr="00053422">
        <w:rPr>
          <w:rFonts w:ascii="Times New Roman" w:hAnsi="Times New Roman" w:cs="Times New Roman"/>
          <w:noProof/>
        </w:rPr>
        <w:drawing>
          <wp:inline distT="0" distB="0" distL="0" distR="0" wp14:anchorId="48269524" wp14:editId="0B345EE0">
            <wp:extent cx="2744470" cy="1920240"/>
            <wp:effectExtent l="0" t="0" r="0" b="3810"/>
            <wp:docPr id="13" name="Picture 13" descr="http://www.agritech.tnau.ac.in/agriculture/plant_nutri/images/pulses/cowpea/Cowpea_m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tech.tnau.ac.in/agriculture/plant_nutri/images/pulses/cowpea/Cowpea_mn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4058" cy="1947939"/>
                    </a:xfrm>
                    <a:prstGeom prst="rect">
                      <a:avLst/>
                    </a:prstGeom>
                    <a:noFill/>
                    <a:ln>
                      <a:noFill/>
                    </a:ln>
                  </pic:spPr>
                </pic:pic>
              </a:graphicData>
            </a:graphic>
          </wp:inline>
        </w:drawing>
      </w:r>
      <w:r w:rsidRPr="00053422">
        <w:rPr>
          <w:rFonts w:ascii="Times New Roman" w:hAnsi="Times New Roman" w:cs="Times New Roman"/>
          <w:sz w:val="24"/>
          <w:szCs w:val="24"/>
        </w:rPr>
        <w:t xml:space="preserve">  </w:t>
      </w:r>
      <w:r w:rsidR="00437DC9" w:rsidRPr="00053422">
        <w:rPr>
          <w:rFonts w:ascii="Times New Roman" w:hAnsi="Times New Roman" w:cs="Times New Roman"/>
          <w:sz w:val="24"/>
          <w:szCs w:val="24"/>
        </w:rPr>
        <w:t xml:space="preserve">            </w:t>
      </w:r>
      <w:r w:rsidRPr="00053422">
        <w:rPr>
          <w:rFonts w:ascii="Times New Roman" w:hAnsi="Times New Roman" w:cs="Times New Roman"/>
          <w:sz w:val="24"/>
          <w:szCs w:val="24"/>
        </w:rPr>
        <w:t xml:space="preserve"> </w:t>
      </w:r>
      <w:r w:rsidR="00437DC9" w:rsidRPr="00053422">
        <w:rPr>
          <w:rFonts w:ascii="Times New Roman" w:hAnsi="Times New Roman" w:cs="Times New Roman"/>
          <w:noProof/>
        </w:rPr>
        <w:t xml:space="preserve"> </w:t>
      </w:r>
      <w:r w:rsidRPr="00053422">
        <w:rPr>
          <w:rFonts w:ascii="Times New Roman" w:hAnsi="Times New Roman" w:cs="Times New Roman"/>
          <w:noProof/>
        </w:rPr>
        <w:drawing>
          <wp:inline distT="0" distB="0" distL="0" distR="0" wp14:anchorId="016EC31B" wp14:editId="1F7E38D3">
            <wp:extent cx="2760864" cy="1913198"/>
            <wp:effectExtent l="0" t="0" r="1905" b="0"/>
            <wp:docPr id="14" name="Picture 14" descr="C:\Users\dell\AppData\Local\Microsoft\Windows\INetCache\Content.MSO\55AC5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MSO\55AC579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65" cy="1932671"/>
                    </a:xfrm>
                    <a:prstGeom prst="rect">
                      <a:avLst/>
                    </a:prstGeom>
                    <a:noFill/>
                    <a:ln>
                      <a:noFill/>
                    </a:ln>
                  </pic:spPr>
                </pic:pic>
              </a:graphicData>
            </a:graphic>
          </wp:inline>
        </w:drawing>
      </w:r>
    </w:p>
    <w:p w14:paraId="475463AB" w14:textId="5C5103D6" w:rsidR="00437DC9" w:rsidRPr="00053422" w:rsidRDefault="009E3FD4" w:rsidP="00CD1E89">
      <w:pPr>
        <w:spacing w:line="276" w:lineRule="auto"/>
        <w:ind w:right="-330"/>
        <w:jc w:val="center"/>
        <w:rPr>
          <w:rFonts w:ascii="Times New Roman" w:hAnsi="Times New Roman" w:cs="Times New Roman"/>
          <w:b/>
          <w:sz w:val="24"/>
          <w:szCs w:val="24"/>
        </w:rPr>
      </w:pPr>
      <w:r w:rsidRPr="00053422">
        <w:rPr>
          <w:rFonts w:ascii="Times New Roman" w:hAnsi="Times New Roman" w:cs="Times New Roman"/>
          <w:b/>
          <w:sz w:val="24"/>
          <w:szCs w:val="24"/>
        </w:rPr>
        <w:t xml:space="preserve">S Deficiency </w:t>
      </w:r>
      <w:r w:rsidR="00A018A4" w:rsidRPr="00053422">
        <w:rPr>
          <w:rFonts w:ascii="Times New Roman" w:hAnsi="Times New Roman" w:cs="Times New Roman"/>
          <w:b/>
          <w:sz w:val="24"/>
          <w:szCs w:val="24"/>
        </w:rPr>
        <w:t>Cowpea</w:t>
      </w:r>
      <w:r w:rsidR="00437DC9" w:rsidRPr="00053422">
        <w:rPr>
          <w:rFonts w:ascii="Times New Roman" w:hAnsi="Times New Roman" w:cs="Times New Roman"/>
          <w:b/>
          <w:sz w:val="24"/>
          <w:szCs w:val="24"/>
        </w:rPr>
        <w:t xml:space="preserve">                                                     </w:t>
      </w:r>
      <w:r w:rsidRPr="00053422">
        <w:rPr>
          <w:rFonts w:ascii="Times New Roman" w:hAnsi="Times New Roman" w:cs="Times New Roman"/>
          <w:b/>
          <w:sz w:val="24"/>
          <w:szCs w:val="24"/>
        </w:rPr>
        <w:t xml:space="preserve">S </w:t>
      </w:r>
      <w:r w:rsidR="002B29B1" w:rsidRPr="00053422">
        <w:rPr>
          <w:rFonts w:ascii="Times New Roman" w:hAnsi="Times New Roman" w:cs="Times New Roman"/>
          <w:b/>
          <w:sz w:val="24"/>
          <w:szCs w:val="24"/>
        </w:rPr>
        <w:t>Deficiency Chickpea</w:t>
      </w:r>
      <w:r w:rsidR="00437DC9" w:rsidRPr="00053422">
        <w:rPr>
          <w:rFonts w:ascii="Times New Roman" w:hAnsi="Times New Roman" w:cs="Times New Roman"/>
          <w:b/>
          <w:sz w:val="24"/>
          <w:szCs w:val="24"/>
        </w:rPr>
        <w:t xml:space="preserve"> </w:t>
      </w:r>
    </w:p>
    <w:p w14:paraId="79822B85" w14:textId="77777777" w:rsidR="003A3632" w:rsidRDefault="00BD6078" w:rsidP="00CD1E89">
      <w:pPr>
        <w:pStyle w:val="ListParagraph"/>
        <w:spacing w:line="276" w:lineRule="auto"/>
        <w:ind w:left="0" w:right="-330"/>
        <w:jc w:val="both"/>
        <w:rPr>
          <w:rFonts w:ascii="Times New Roman" w:hAnsi="Times New Roman" w:cs="Times New Roman"/>
          <w:sz w:val="24"/>
        </w:rPr>
      </w:pPr>
      <w:r w:rsidRPr="00053422">
        <w:rPr>
          <w:rFonts w:ascii="Times New Roman" w:hAnsi="Times New Roman" w:cs="Times New Roman"/>
          <w:sz w:val="24"/>
        </w:rPr>
        <w:tab/>
      </w:r>
    </w:p>
    <w:p w14:paraId="6D80CE87" w14:textId="312023CA" w:rsidR="003A3632" w:rsidRDefault="003A3632" w:rsidP="00CD1E89">
      <w:pPr>
        <w:pStyle w:val="ListParagraph"/>
        <w:spacing w:line="276" w:lineRule="auto"/>
        <w:ind w:left="0" w:right="-330"/>
        <w:jc w:val="both"/>
        <w:rPr>
          <w:rFonts w:ascii="Times New Roman" w:hAnsi="Times New Roman" w:cs="Times New Roman"/>
          <w:sz w:val="24"/>
        </w:rPr>
      </w:pPr>
      <w:r w:rsidRPr="003A3632">
        <w:rPr>
          <w:rFonts w:ascii="Times New Roman" w:hAnsi="Times New Roman" w:cs="Times New Roman"/>
          <w:sz w:val="24"/>
        </w:rPr>
        <w:t>Fig</w:t>
      </w:r>
      <w:r>
        <w:rPr>
          <w:rFonts w:ascii="Times New Roman" w:hAnsi="Times New Roman" w:cs="Times New Roman"/>
          <w:sz w:val="24"/>
        </w:rPr>
        <w:t xml:space="preserve"> 4. </w:t>
      </w:r>
      <w:r w:rsidR="00746452" w:rsidRPr="00746452">
        <w:rPr>
          <w:rFonts w:ascii="Times New Roman" w:hAnsi="Times New Roman" w:cs="Times New Roman"/>
          <w:sz w:val="24"/>
        </w:rPr>
        <w:t>Symptoms of sulphur deficiency in different plants</w:t>
      </w:r>
    </w:p>
    <w:p w14:paraId="29254F6E" w14:textId="77777777" w:rsidR="003A3632" w:rsidRDefault="003A3632" w:rsidP="00CD1E89">
      <w:pPr>
        <w:pStyle w:val="ListParagraph"/>
        <w:spacing w:line="276" w:lineRule="auto"/>
        <w:ind w:left="0" w:right="-330"/>
        <w:jc w:val="both"/>
        <w:rPr>
          <w:rFonts w:ascii="Times New Roman" w:hAnsi="Times New Roman" w:cs="Times New Roman"/>
          <w:sz w:val="24"/>
        </w:rPr>
      </w:pPr>
    </w:p>
    <w:p w14:paraId="1960258A" w14:textId="77777777" w:rsidR="003A3632" w:rsidRDefault="003A3632" w:rsidP="00CD1E89">
      <w:pPr>
        <w:pStyle w:val="ListParagraph"/>
        <w:spacing w:line="276" w:lineRule="auto"/>
        <w:ind w:left="0" w:right="-330"/>
        <w:jc w:val="both"/>
        <w:rPr>
          <w:rFonts w:ascii="Times New Roman" w:hAnsi="Times New Roman" w:cs="Times New Roman"/>
          <w:sz w:val="24"/>
        </w:rPr>
      </w:pPr>
    </w:p>
    <w:p w14:paraId="61DCA704" w14:textId="005D5493" w:rsidR="00F23942" w:rsidRPr="00053422" w:rsidRDefault="00F23942" w:rsidP="00CD1E89">
      <w:pPr>
        <w:pStyle w:val="ListParagraph"/>
        <w:spacing w:line="276" w:lineRule="auto"/>
        <w:ind w:left="0" w:right="-330"/>
        <w:jc w:val="both"/>
        <w:rPr>
          <w:rFonts w:ascii="Times New Roman" w:hAnsi="Times New Roman" w:cs="Times New Roman"/>
          <w:sz w:val="24"/>
        </w:rPr>
      </w:pPr>
      <w:r w:rsidRPr="00053422">
        <w:rPr>
          <w:rFonts w:ascii="Times New Roman" w:hAnsi="Times New Roman" w:cs="Times New Roman"/>
          <w:sz w:val="24"/>
        </w:rPr>
        <w:t xml:space="preserve">The severity of sulphur deficiency symptoms can vary depending on the plant species, soil conditions, and environmental factors. To address sulphur deficiency in plants, it is important to conduct soil tests to assess sulphur levels and consider sulphur fertilisation if necessary. Proper nutrient management practices can help ensure that plants receive the sulphur they need for optimal growth and development. Sulphur deficiency symptoms in pulses and oilseeds crops are summarized in Table </w:t>
      </w:r>
      <w:r w:rsidR="00FF5F12">
        <w:rPr>
          <w:rFonts w:ascii="Times New Roman" w:hAnsi="Times New Roman" w:cs="Times New Roman"/>
          <w:sz w:val="24"/>
        </w:rPr>
        <w:t>2</w:t>
      </w:r>
      <w:r w:rsidRPr="00053422">
        <w:rPr>
          <w:rFonts w:ascii="Times New Roman" w:hAnsi="Times New Roman" w:cs="Times New Roman"/>
          <w:sz w:val="24"/>
        </w:rPr>
        <w:t xml:space="preserve">. </w:t>
      </w:r>
    </w:p>
    <w:p w14:paraId="283EE100" w14:textId="77777777" w:rsidR="00F23942" w:rsidRPr="00053422" w:rsidRDefault="00F23942" w:rsidP="00CD1E89">
      <w:pPr>
        <w:pStyle w:val="ListParagraph"/>
        <w:spacing w:line="276" w:lineRule="auto"/>
        <w:ind w:left="0" w:right="-330"/>
        <w:jc w:val="both"/>
        <w:rPr>
          <w:rFonts w:ascii="Times New Roman" w:hAnsi="Times New Roman" w:cs="Times New Roman"/>
          <w:sz w:val="24"/>
        </w:rPr>
      </w:pPr>
    </w:p>
    <w:p w14:paraId="60FC3AC2" w14:textId="13023F18" w:rsidR="00F23942" w:rsidRPr="00053422" w:rsidRDefault="00F23942" w:rsidP="00CD1E89">
      <w:pPr>
        <w:pStyle w:val="ListParagraph"/>
        <w:spacing w:line="276" w:lineRule="auto"/>
        <w:ind w:left="0" w:right="-330"/>
        <w:jc w:val="center"/>
        <w:rPr>
          <w:rFonts w:ascii="Times New Roman" w:hAnsi="Times New Roman" w:cs="Times New Roman"/>
          <w:b/>
          <w:sz w:val="24"/>
        </w:rPr>
      </w:pPr>
      <w:r w:rsidRPr="00053422">
        <w:rPr>
          <w:rFonts w:ascii="Times New Roman" w:hAnsi="Times New Roman" w:cs="Times New Roman"/>
          <w:b/>
          <w:sz w:val="24"/>
        </w:rPr>
        <w:t xml:space="preserve">Table </w:t>
      </w:r>
      <w:r w:rsidR="003A3632">
        <w:rPr>
          <w:rFonts w:ascii="Times New Roman" w:hAnsi="Times New Roman" w:cs="Times New Roman"/>
          <w:b/>
          <w:sz w:val="24"/>
        </w:rPr>
        <w:t>2</w:t>
      </w:r>
      <w:r w:rsidRPr="00053422">
        <w:rPr>
          <w:rFonts w:ascii="Times New Roman" w:hAnsi="Times New Roman" w:cs="Times New Roman"/>
          <w:b/>
          <w:sz w:val="24"/>
        </w:rPr>
        <w:t xml:space="preserve">. Sulphur deficiency symptoms in </w:t>
      </w:r>
      <w:r w:rsidR="00211A6B">
        <w:rPr>
          <w:rFonts w:ascii="Times New Roman" w:hAnsi="Times New Roman" w:cs="Times New Roman"/>
          <w:b/>
          <w:sz w:val="24"/>
        </w:rPr>
        <w:t>pulse</w:t>
      </w:r>
      <w:r w:rsidR="00A1624C" w:rsidRPr="00053422">
        <w:rPr>
          <w:rFonts w:ascii="Times New Roman" w:hAnsi="Times New Roman" w:cs="Times New Roman"/>
          <w:b/>
          <w:sz w:val="24"/>
        </w:rPr>
        <w:t xml:space="preserve"> </w:t>
      </w:r>
      <w:r w:rsidRPr="00053422">
        <w:rPr>
          <w:rFonts w:ascii="Times New Roman" w:hAnsi="Times New Roman" w:cs="Times New Roman"/>
          <w:b/>
          <w:sz w:val="24"/>
        </w:rPr>
        <w:t>crops</w:t>
      </w:r>
    </w:p>
    <w:tbl>
      <w:tblPr>
        <w:tblStyle w:val="TableGrid"/>
        <w:tblW w:w="9918" w:type="dxa"/>
        <w:tblLook w:val="04A0" w:firstRow="1" w:lastRow="0" w:firstColumn="1" w:lastColumn="0" w:noHBand="0" w:noVBand="1"/>
      </w:tblPr>
      <w:tblGrid>
        <w:gridCol w:w="2263"/>
        <w:gridCol w:w="7655"/>
      </w:tblGrid>
      <w:tr w:rsidR="00053422" w:rsidRPr="00053422" w14:paraId="3233122D" w14:textId="77777777" w:rsidTr="00BD6078">
        <w:tc>
          <w:tcPr>
            <w:tcW w:w="2263" w:type="dxa"/>
          </w:tcPr>
          <w:p w14:paraId="5FA9A806" w14:textId="6BF0BD27" w:rsidR="00134FC0" w:rsidRPr="00053422" w:rsidRDefault="00134FC0" w:rsidP="00CD1E89">
            <w:pPr>
              <w:pStyle w:val="ListParagraph"/>
              <w:spacing w:line="276" w:lineRule="auto"/>
              <w:ind w:left="0" w:right="-330"/>
              <w:jc w:val="center"/>
              <w:rPr>
                <w:rFonts w:ascii="Times New Roman" w:hAnsi="Times New Roman" w:cs="Times New Roman"/>
                <w:b/>
                <w:sz w:val="24"/>
                <w:szCs w:val="24"/>
              </w:rPr>
            </w:pPr>
            <w:r w:rsidRPr="00053422">
              <w:rPr>
                <w:rFonts w:ascii="Times New Roman" w:hAnsi="Times New Roman" w:cs="Times New Roman"/>
                <w:b/>
                <w:sz w:val="24"/>
              </w:rPr>
              <w:t>Crops</w:t>
            </w:r>
          </w:p>
        </w:tc>
        <w:tc>
          <w:tcPr>
            <w:tcW w:w="7655" w:type="dxa"/>
          </w:tcPr>
          <w:p w14:paraId="0A9FDECD" w14:textId="2B9A700D" w:rsidR="00134FC0" w:rsidRPr="00053422" w:rsidRDefault="00134FC0" w:rsidP="00CD1E89">
            <w:pPr>
              <w:pStyle w:val="ListParagraph"/>
              <w:spacing w:line="276" w:lineRule="auto"/>
              <w:ind w:left="0" w:right="-330"/>
              <w:jc w:val="center"/>
              <w:rPr>
                <w:rFonts w:ascii="Times New Roman" w:hAnsi="Times New Roman" w:cs="Times New Roman"/>
                <w:b/>
                <w:sz w:val="24"/>
                <w:szCs w:val="24"/>
              </w:rPr>
            </w:pPr>
            <w:r w:rsidRPr="00053422">
              <w:rPr>
                <w:rFonts w:ascii="Times New Roman" w:hAnsi="Times New Roman" w:cs="Times New Roman"/>
                <w:b/>
                <w:sz w:val="24"/>
              </w:rPr>
              <w:t>Deficiency Symptoms</w:t>
            </w:r>
          </w:p>
        </w:tc>
      </w:tr>
      <w:tr w:rsidR="00053422" w:rsidRPr="00053422" w14:paraId="70605DF4" w14:textId="77777777" w:rsidTr="00BD6078">
        <w:tc>
          <w:tcPr>
            <w:tcW w:w="2263" w:type="dxa"/>
          </w:tcPr>
          <w:p w14:paraId="6C4D088F" w14:textId="7FEF07D4"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Chickpea</w:t>
            </w:r>
          </w:p>
        </w:tc>
        <w:tc>
          <w:tcPr>
            <w:tcW w:w="7655" w:type="dxa"/>
          </w:tcPr>
          <w:p w14:paraId="624E4956" w14:textId="3D20AE3A"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Plants appear erect, </w:t>
            </w:r>
            <w:r w:rsidR="00211A6B">
              <w:rPr>
                <w:rFonts w:ascii="Times New Roman" w:hAnsi="Times New Roman" w:cs="Times New Roman"/>
                <w:sz w:val="24"/>
              </w:rPr>
              <w:t xml:space="preserve">with </w:t>
            </w:r>
            <w:r w:rsidRPr="00053422">
              <w:rPr>
                <w:rFonts w:ascii="Times New Roman" w:hAnsi="Times New Roman" w:cs="Times New Roman"/>
                <w:sz w:val="24"/>
              </w:rPr>
              <w:t>premature drying and withering of young leaves.</w:t>
            </w:r>
          </w:p>
        </w:tc>
      </w:tr>
      <w:tr w:rsidR="00053422" w:rsidRPr="00053422" w14:paraId="533F545D" w14:textId="77777777" w:rsidTr="00BD6078">
        <w:tc>
          <w:tcPr>
            <w:tcW w:w="2263" w:type="dxa"/>
          </w:tcPr>
          <w:p w14:paraId="5CE67DE3" w14:textId="0AC0F410"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Pea</w:t>
            </w:r>
          </w:p>
        </w:tc>
        <w:tc>
          <w:tcPr>
            <w:tcW w:w="7655" w:type="dxa"/>
          </w:tcPr>
          <w:p w14:paraId="11786820" w14:textId="63DBEBED"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Chlorosis in young leaves. Flowering and yield are reduced.</w:t>
            </w:r>
          </w:p>
        </w:tc>
      </w:tr>
      <w:tr w:rsidR="00053422" w:rsidRPr="00053422" w14:paraId="00276300" w14:textId="77777777" w:rsidTr="00BD6078">
        <w:tc>
          <w:tcPr>
            <w:tcW w:w="2263" w:type="dxa"/>
          </w:tcPr>
          <w:p w14:paraId="3F944B3A" w14:textId="04B6E14F"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Green gram</w:t>
            </w:r>
          </w:p>
        </w:tc>
        <w:tc>
          <w:tcPr>
            <w:tcW w:w="7655" w:type="dxa"/>
          </w:tcPr>
          <w:p w14:paraId="3716C8F0" w14:textId="64F9B2AB"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Chlorosis in young leaves. Flowering and yield are reduced.</w:t>
            </w:r>
          </w:p>
        </w:tc>
      </w:tr>
      <w:tr w:rsidR="00053422" w:rsidRPr="00053422" w14:paraId="78A1037F" w14:textId="77777777" w:rsidTr="00BD6078">
        <w:tc>
          <w:tcPr>
            <w:tcW w:w="2263" w:type="dxa"/>
          </w:tcPr>
          <w:p w14:paraId="020DB93E" w14:textId="61BAE9B4"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lastRenderedPageBreak/>
              <w:t>Soybean</w:t>
            </w:r>
          </w:p>
        </w:tc>
        <w:tc>
          <w:tcPr>
            <w:tcW w:w="7655" w:type="dxa"/>
          </w:tcPr>
          <w:p w14:paraId="63882284" w14:textId="2DC6E7FB"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Foliage becomes pale green to yellow with non-prominent veins, growth and maturity is delayed, </w:t>
            </w:r>
            <w:r w:rsidR="006122DB" w:rsidRPr="00053422">
              <w:rPr>
                <w:rFonts w:ascii="Times New Roman" w:hAnsi="Times New Roman" w:cs="Times New Roman"/>
                <w:sz w:val="24"/>
              </w:rPr>
              <w:t xml:space="preserve">and </w:t>
            </w:r>
            <w:r w:rsidRPr="00053422">
              <w:rPr>
                <w:rFonts w:ascii="Times New Roman" w:hAnsi="Times New Roman" w:cs="Times New Roman"/>
                <w:sz w:val="24"/>
              </w:rPr>
              <w:t>protein formation is reduced</w:t>
            </w:r>
          </w:p>
        </w:tc>
      </w:tr>
      <w:tr w:rsidR="00053422" w:rsidRPr="00053422" w14:paraId="1DDED507" w14:textId="77777777" w:rsidTr="00BD6078">
        <w:tc>
          <w:tcPr>
            <w:tcW w:w="2263" w:type="dxa"/>
          </w:tcPr>
          <w:p w14:paraId="54100C15" w14:textId="47F661D8" w:rsidR="00134FC0" w:rsidRPr="00053422" w:rsidRDefault="00134FC0" w:rsidP="00CD1E89">
            <w:pPr>
              <w:pStyle w:val="ListParagraph"/>
              <w:spacing w:line="276" w:lineRule="auto"/>
              <w:ind w:left="0" w:right="-330"/>
              <w:rPr>
                <w:rFonts w:ascii="Times New Roman" w:hAnsi="Times New Roman" w:cs="Times New Roman"/>
                <w:b/>
                <w:sz w:val="24"/>
                <w:szCs w:val="24"/>
              </w:rPr>
            </w:pPr>
            <w:r w:rsidRPr="00053422">
              <w:rPr>
                <w:rFonts w:ascii="Times New Roman" w:hAnsi="Times New Roman" w:cs="Times New Roman"/>
                <w:sz w:val="24"/>
              </w:rPr>
              <w:t>Pigeon pea</w:t>
            </w:r>
          </w:p>
        </w:tc>
        <w:tc>
          <w:tcPr>
            <w:tcW w:w="7655" w:type="dxa"/>
          </w:tcPr>
          <w:p w14:paraId="06AC5FAB" w14:textId="50D59BCD"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 xml:space="preserve">Young and middle leaves turn yellow, branching; leaf size and flowering are suppressed. Flowers lack normal yellow </w:t>
            </w:r>
            <w:r w:rsidR="006122DB" w:rsidRPr="00053422">
              <w:rPr>
                <w:rFonts w:ascii="Times New Roman" w:hAnsi="Times New Roman" w:cs="Times New Roman"/>
                <w:sz w:val="24"/>
              </w:rPr>
              <w:t>colour</w:t>
            </w:r>
            <w:r w:rsidRPr="00053422">
              <w:rPr>
                <w:rFonts w:ascii="Times New Roman" w:hAnsi="Times New Roman" w:cs="Times New Roman"/>
                <w:sz w:val="24"/>
              </w:rPr>
              <w:t xml:space="preserve"> and shed early. Pod formation and seed development is retarded.</w:t>
            </w:r>
          </w:p>
        </w:tc>
      </w:tr>
      <w:tr w:rsidR="00053422" w:rsidRPr="00053422" w14:paraId="14EF32B2" w14:textId="77777777" w:rsidTr="00BD6078">
        <w:tc>
          <w:tcPr>
            <w:tcW w:w="2263" w:type="dxa"/>
          </w:tcPr>
          <w:p w14:paraId="78F63313" w14:textId="2811D66B" w:rsidR="00134FC0" w:rsidRPr="00053422" w:rsidRDefault="00134FC0" w:rsidP="00CD1E89">
            <w:pPr>
              <w:pStyle w:val="ListParagraph"/>
              <w:spacing w:line="276" w:lineRule="auto"/>
              <w:ind w:left="0" w:right="-330"/>
              <w:rPr>
                <w:rFonts w:ascii="Times New Roman" w:hAnsi="Times New Roman" w:cs="Times New Roman"/>
                <w:sz w:val="24"/>
              </w:rPr>
            </w:pPr>
            <w:r w:rsidRPr="00053422">
              <w:rPr>
                <w:rFonts w:ascii="Times New Roman" w:hAnsi="Times New Roman" w:cs="Times New Roman"/>
                <w:sz w:val="24"/>
              </w:rPr>
              <w:t>French bean</w:t>
            </w:r>
          </w:p>
        </w:tc>
        <w:tc>
          <w:tcPr>
            <w:tcW w:w="7655" w:type="dxa"/>
          </w:tcPr>
          <w:p w14:paraId="18126667" w14:textId="5EBBF664" w:rsidR="00134FC0" w:rsidRPr="00053422" w:rsidRDefault="00134FC0" w:rsidP="00CD1E89">
            <w:pPr>
              <w:pStyle w:val="ListParagraph"/>
              <w:spacing w:line="276" w:lineRule="auto"/>
              <w:ind w:left="0" w:right="-330"/>
              <w:rPr>
                <w:rFonts w:ascii="Times New Roman" w:hAnsi="Times New Roman" w:cs="Times New Roman"/>
                <w:sz w:val="24"/>
                <w:szCs w:val="24"/>
              </w:rPr>
            </w:pPr>
            <w:r w:rsidRPr="00053422">
              <w:rPr>
                <w:rFonts w:ascii="Times New Roman" w:hAnsi="Times New Roman" w:cs="Times New Roman"/>
                <w:sz w:val="24"/>
              </w:rPr>
              <w:t>Plants have short internodes, fewer and smaller leaves. The entire foliage appears pale green. Growth is poor and yield is low</w:t>
            </w:r>
          </w:p>
        </w:tc>
      </w:tr>
    </w:tbl>
    <w:p w14:paraId="2269FC8D" w14:textId="3C030D29" w:rsidR="008B6DDF" w:rsidRPr="00053422" w:rsidRDefault="008B6DDF" w:rsidP="00CD1E89">
      <w:pPr>
        <w:pStyle w:val="Heading2"/>
        <w:spacing w:line="276" w:lineRule="auto"/>
        <w:rPr>
          <w:sz w:val="20"/>
        </w:rPr>
      </w:pPr>
      <w:r w:rsidRPr="00053422">
        <w:rPr>
          <w:sz w:val="28"/>
        </w:rPr>
        <w:t>Conclusion</w:t>
      </w:r>
    </w:p>
    <w:p w14:paraId="3C8A3155" w14:textId="56032004" w:rsidR="00497C2C" w:rsidRDefault="00497C2C" w:rsidP="00CD1E89">
      <w:pPr>
        <w:spacing w:line="276" w:lineRule="auto"/>
        <w:ind w:right="-330"/>
        <w:jc w:val="both"/>
        <w:rPr>
          <w:rFonts w:ascii="Times New Roman" w:hAnsi="Times New Roman" w:cs="Times New Roman"/>
          <w:sz w:val="24"/>
          <w:szCs w:val="24"/>
        </w:rPr>
      </w:pPr>
      <w:r w:rsidRPr="00D42320">
        <w:rPr>
          <w:rFonts w:ascii="Times New Roman" w:hAnsi="Times New Roman" w:cs="Times New Roman"/>
          <w:sz w:val="24"/>
          <w:szCs w:val="24"/>
        </w:rPr>
        <w:t>The performance of pulses is highly dependent upon Sulphur, a vital macronutrient, which not only impacts the yield but also the qualitative and quantitative aspects. Sulphur is essential to a number of processes</w:t>
      </w:r>
      <w:r w:rsidR="00D42320" w:rsidRPr="00D42320">
        <w:rPr>
          <w:rFonts w:ascii="Times New Roman" w:hAnsi="Times New Roman" w:cs="Times New Roman"/>
          <w:sz w:val="24"/>
          <w:szCs w:val="24"/>
        </w:rPr>
        <w:t>,</w:t>
      </w:r>
      <w:r w:rsidRPr="00D42320">
        <w:rPr>
          <w:rFonts w:ascii="Times New Roman" w:hAnsi="Times New Roman" w:cs="Times New Roman"/>
          <w:sz w:val="24"/>
          <w:szCs w:val="24"/>
        </w:rPr>
        <w:t xml:space="preserve"> including the synthesis of protein and amino acids, the formation of nodules, nitrogen fixation, and maintaining an adaptive response. Its presence is crucial to ensuring that the </w:t>
      </w:r>
      <w:r w:rsidR="00D42320" w:rsidRPr="00D42320">
        <w:rPr>
          <w:rFonts w:ascii="Times New Roman" w:hAnsi="Times New Roman" w:cs="Times New Roman"/>
          <w:sz w:val="24"/>
          <w:szCs w:val="24"/>
        </w:rPr>
        <w:t>legume-based</w:t>
      </w:r>
      <w:r w:rsidRPr="00D42320">
        <w:rPr>
          <w:rFonts w:ascii="Times New Roman" w:hAnsi="Times New Roman" w:cs="Times New Roman"/>
          <w:sz w:val="24"/>
          <w:szCs w:val="24"/>
        </w:rPr>
        <w:t xml:space="preserve"> systems function properly. Despite its importance, the deficiency of Sulphur across Indian lands affects the overall productivity of these lands</w:t>
      </w:r>
      <w:r w:rsidR="00D42320" w:rsidRPr="00D42320">
        <w:rPr>
          <w:rFonts w:ascii="Times New Roman" w:hAnsi="Times New Roman" w:cs="Times New Roman"/>
          <w:sz w:val="24"/>
          <w:szCs w:val="24"/>
        </w:rPr>
        <w:t>,</w:t>
      </w:r>
      <w:r w:rsidRPr="00D42320">
        <w:rPr>
          <w:rFonts w:ascii="Times New Roman" w:hAnsi="Times New Roman" w:cs="Times New Roman"/>
          <w:sz w:val="24"/>
          <w:szCs w:val="24"/>
        </w:rPr>
        <w:t xml:space="preserve"> leading to undernourishment. Proper Sulphur management, through the proper control of its application, the coordinated use of organic amendments, and the use of Sulphur intensives can improve pulses productivity and its protein content, its nitrogen efficient usage, as well as biotic and abiotic stresses. </w:t>
      </w:r>
      <w:r w:rsidR="00D42320" w:rsidRPr="00D42320">
        <w:rPr>
          <w:rFonts w:ascii="Times New Roman" w:hAnsi="Times New Roman" w:cs="Times New Roman"/>
          <w:sz w:val="24"/>
          <w:szCs w:val="24"/>
        </w:rPr>
        <w:t>The strategic concentration on sulphur use, with human and animal health-friendly nutrition, certainly brings a breath of fresh air not only in terms of sustainable food production but also in food and nutritional security of India and the world. In light of the above, the following needs to be emphasised: implementation of precision nutrient applications, continuous monitoring of soil’s health status, and analysis to fine-tune the use of sulphur in different regions, thus prompting agriculture to shift from pulses to a more sustainable approach.</w:t>
      </w:r>
    </w:p>
    <w:p w14:paraId="30A89311" w14:textId="77777777" w:rsidR="00BC4C2C" w:rsidRDefault="00BC4C2C" w:rsidP="00CD1E89">
      <w:pPr>
        <w:spacing w:line="276" w:lineRule="auto"/>
        <w:ind w:right="-330"/>
        <w:jc w:val="both"/>
        <w:rPr>
          <w:rFonts w:ascii="Times New Roman" w:hAnsi="Times New Roman" w:cs="Times New Roman"/>
          <w:sz w:val="24"/>
          <w:szCs w:val="24"/>
        </w:rPr>
      </w:pPr>
    </w:p>
    <w:p w14:paraId="0C3F0010" w14:textId="77777777" w:rsidR="00BC4C2C" w:rsidRDefault="00BC4C2C" w:rsidP="00CD1E89">
      <w:pPr>
        <w:spacing w:line="276" w:lineRule="auto"/>
        <w:ind w:right="-330"/>
        <w:jc w:val="both"/>
        <w:rPr>
          <w:rFonts w:ascii="Times New Roman" w:hAnsi="Times New Roman" w:cs="Times New Roman"/>
          <w:b/>
          <w:sz w:val="28"/>
          <w:szCs w:val="20"/>
          <w:shd w:val="clear" w:color="auto" w:fill="FFFFFF"/>
        </w:rPr>
      </w:pPr>
    </w:p>
    <w:p w14:paraId="79DBA271" w14:textId="4E1EBCD4" w:rsidR="00BD6078" w:rsidRPr="00053422" w:rsidRDefault="00BD6078" w:rsidP="00CD1E89">
      <w:pPr>
        <w:spacing w:line="276" w:lineRule="auto"/>
        <w:ind w:right="-330"/>
        <w:jc w:val="both"/>
        <w:rPr>
          <w:rFonts w:ascii="Times New Roman" w:hAnsi="Times New Roman" w:cs="Times New Roman"/>
          <w:b/>
          <w:sz w:val="28"/>
          <w:szCs w:val="20"/>
          <w:shd w:val="clear" w:color="auto" w:fill="FFFFFF"/>
        </w:rPr>
      </w:pPr>
      <w:bookmarkStart w:id="1" w:name="_GoBack"/>
      <w:bookmarkEnd w:id="1"/>
      <w:r w:rsidRPr="00053422">
        <w:rPr>
          <w:rFonts w:ascii="Times New Roman" w:hAnsi="Times New Roman" w:cs="Times New Roman"/>
          <w:b/>
          <w:sz w:val="28"/>
          <w:szCs w:val="20"/>
          <w:shd w:val="clear" w:color="auto" w:fill="FFFFFF"/>
        </w:rPr>
        <w:t xml:space="preserve">Reference </w:t>
      </w:r>
    </w:p>
    <w:p w14:paraId="5A392091" w14:textId="1D87FF4D"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Blake-</w:t>
      </w:r>
      <w:proofErr w:type="spellStart"/>
      <w:r w:rsidRPr="00E17707">
        <w:rPr>
          <w:rFonts w:ascii="Times New Roman" w:hAnsi="Times New Roman" w:cs="Times New Roman"/>
          <w:sz w:val="24"/>
          <w:szCs w:val="20"/>
          <w:shd w:val="clear" w:color="auto" w:fill="FFFFFF"/>
        </w:rPr>
        <w:t>Kalff</w:t>
      </w:r>
      <w:proofErr w:type="spellEnd"/>
      <w:r w:rsidRPr="00E17707">
        <w:rPr>
          <w:rFonts w:ascii="Times New Roman" w:hAnsi="Times New Roman" w:cs="Times New Roman"/>
          <w:sz w:val="24"/>
          <w:szCs w:val="20"/>
          <w:shd w:val="clear" w:color="auto" w:fill="FFFFFF"/>
        </w:rPr>
        <w:t xml:space="preserve">, M. M. A., </w:t>
      </w:r>
      <w:proofErr w:type="spellStart"/>
      <w:r w:rsidRPr="00E17707">
        <w:rPr>
          <w:rFonts w:ascii="Times New Roman" w:hAnsi="Times New Roman" w:cs="Times New Roman"/>
          <w:sz w:val="24"/>
          <w:szCs w:val="20"/>
          <w:shd w:val="clear" w:color="auto" w:fill="FFFFFF"/>
        </w:rPr>
        <w:t>Hawkesford</w:t>
      </w:r>
      <w:proofErr w:type="spellEnd"/>
      <w:r w:rsidRPr="00E17707">
        <w:rPr>
          <w:rFonts w:ascii="Times New Roman" w:hAnsi="Times New Roman" w:cs="Times New Roman"/>
          <w:sz w:val="24"/>
          <w:szCs w:val="20"/>
          <w:shd w:val="clear" w:color="auto" w:fill="FFFFFF"/>
        </w:rPr>
        <w:t xml:space="preserve">, M. J., Zhao, F-J., &amp; McGrath, S. P. (2000). Diagnosing sulphur deficiency in field-grown oilseed rape (Brassica </w:t>
      </w:r>
      <w:proofErr w:type="spellStart"/>
      <w:r w:rsidRPr="00E17707">
        <w:rPr>
          <w:rFonts w:ascii="Times New Roman" w:hAnsi="Times New Roman" w:cs="Times New Roman"/>
          <w:sz w:val="24"/>
          <w:szCs w:val="20"/>
          <w:shd w:val="clear" w:color="auto" w:fill="FFFFFF"/>
        </w:rPr>
        <w:t>napus</w:t>
      </w:r>
      <w:proofErr w:type="spellEnd"/>
      <w:r w:rsidRPr="00E17707">
        <w:rPr>
          <w:rFonts w:ascii="Times New Roman" w:hAnsi="Times New Roman" w:cs="Times New Roman"/>
          <w:sz w:val="24"/>
          <w:szCs w:val="20"/>
          <w:shd w:val="clear" w:color="auto" w:fill="FFFFFF"/>
        </w:rPr>
        <w:t xml:space="preserve"> L.) and wheat (Triticum </w:t>
      </w:r>
      <w:proofErr w:type="spellStart"/>
      <w:r w:rsidRPr="00E17707">
        <w:rPr>
          <w:rFonts w:ascii="Times New Roman" w:hAnsi="Times New Roman" w:cs="Times New Roman"/>
          <w:sz w:val="24"/>
          <w:szCs w:val="20"/>
          <w:shd w:val="clear" w:color="auto" w:fill="FFFFFF"/>
        </w:rPr>
        <w:t>aestivum</w:t>
      </w:r>
      <w:proofErr w:type="spellEnd"/>
      <w:r w:rsidRPr="00E17707">
        <w:rPr>
          <w:rFonts w:ascii="Times New Roman" w:hAnsi="Times New Roman" w:cs="Times New Roman"/>
          <w:sz w:val="24"/>
          <w:szCs w:val="20"/>
          <w:shd w:val="clear" w:color="auto" w:fill="FFFFFF"/>
        </w:rPr>
        <w:t xml:space="preserve"> L.). Plant and Soil, 225(1), 95-107. </w:t>
      </w:r>
      <w:hyperlink r:id="rId16" w:history="1">
        <w:r w:rsidRPr="00295162">
          <w:rPr>
            <w:rStyle w:val="Hyperlink"/>
            <w:rFonts w:ascii="Times New Roman" w:hAnsi="Times New Roman" w:cs="Times New Roman"/>
            <w:sz w:val="24"/>
            <w:szCs w:val="20"/>
            <w:shd w:val="clear" w:color="auto" w:fill="FFFFFF"/>
          </w:rPr>
          <w:t>https://doi.org/10.1023/A:1026503812267</w:t>
        </w:r>
      </w:hyperlink>
    </w:p>
    <w:p w14:paraId="5F857EFE" w14:textId="270CC9AF"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Criollo-Arteaga, S., Moya-Jimenez, S., Jimenez-Meza, M., Gonzalez-Vera, V., Gordon-Nunez, J., </w:t>
      </w:r>
      <w:proofErr w:type="spellStart"/>
      <w:r w:rsidRPr="00E17707">
        <w:rPr>
          <w:rFonts w:ascii="Times New Roman" w:hAnsi="Times New Roman" w:cs="Times New Roman"/>
          <w:sz w:val="24"/>
          <w:szCs w:val="20"/>
          <w:shd w:val="clear" w:color="auto" w:fill="FFFFFF"/>
        </w:rPr>
        <w:t>Llerena-Llerena</w:t>
      </w:r>
      <w:proofErr w:type="spellEnd"/>
      <w:r w:rsidRPr="00E17707">
        <w:rPr>
          <w:rFonts w:ascii="Times New Roman" w:hAnsi="Times New Roman" w:cs="Times New Roman"/>
          <w:sz w:val="24"/>
          <w:szCs w:val="20"/>
          <w:shd w:val="clear" w:color="auto" w:fill="FFFFFF"/>
        </w:rPr>
        <w:t>, S., Ramirez-</w:t>
      </w:r>
      <w:proofErr w:type="spellStart"/>
      <w:r w:rsidRPr="00E17707">
        <w:rPr>
          <w:rFonts w:ascii="Times New Roman" w:hAnsi="Times New Roman" w:cs="Times New Roman"/>
          <w:sz w:val="24"/>
          <w:szCs w:val="20"/>
          <w:shd w:val="clear" w:color="auto" w:fill="FFFFFF"/>
        </w:rPr>
        <w:t>Villacis</w:t>
      </w:r>
      <w:proofErr w:type="spellEnd"/>
      <w:r w:rsidRPr="00E17707">
        <w:rPr>
          <w:rFonts w:ascii="Times New Roman" w:hAnsi="Times New Roman" w:cs="Times New Roman"/>
          <w:sz w:val="24"/>
          <w:szCs w:val="20"/>
          <w:shd w:val="clear" w:color="auto" w:fill="FFFFFF"/>
        </w:rPr>
        <w:t xml:space="preserve">, D.X., van 't Hof, P., &amp; Leon-Reyes, A. (2021).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deprivation modulates salicylic acid responses via </w:t>
      </w:r>
      <w:proofErr w:type="spellStart"/>
      <w:r w:rsidRPr="00E17707">
        <w:rPr>
          <w:rFonts w:ascii="Times New Roman" w:hAnsi="Times New Roman" w:cs="Times New Roman"/>
          <w:sz w:val="24"/>
          <w:szCs w:val="20"/>
          <w:shd w:val="clear" w:color="auto" w:fill="FFFFFF"/>
        </w:rPr>
        <w:t>nonexpressor</w:t>
      </w:r>
      <w:proofErr w:type="spellEnd"/>
      <w:r w:rsidRPr="00E17707">
        <w:rPr>
          <w:rFonts w:ascii="Times New Roman" w:hAnsi="Times New Roman" w:cs="Times New Roman"/>
          <w:sz w:val="24"/>
          <w:szCs w:val="20"/>
          <w:shd w:val="clear" w:color="auto" w:fill="FFFFFF"/>
        </w:rPr>
        <w:t xml:space="preserve"> of pathogenesis-related gene 1 in Arabidopsis thaliana. Plants, 10(6), 1065. </w:t>
      </w:r>
      <w:hyperlink r:id="rId17" w:history="1">
        <w:r w:rsidRPr="00295162">
          <w:rPr>
            <w:rStyle w:val="Hyperlink"/>
            <w:rFonts w:ascii="Times New Roman" w:hAnsi="Times New Roman" w:cs="Times New Roman"/>
            <w:sz w:val="24"/>
            <w:szCs w:val="20"/>
            <w:shd w:val="clear" w:color="auto" w:fill="FFFFFF"/>
          </w:rPr>
          <w:t>https://doi.org/10.3390/plants10061065</w:t>
        </w:r>
      </w:hyperlink>
    </w:p>
    <w:p w14:paraId="2DA802E7" w14:textId="791F7FC9"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t xml:space="preserve">Davidian, J. C., &amp; Kopriva, S. (2010). </w:t>
      </w:r>
      <w:r w:rsidRPr="00E17707">
        <w:rPr>
          <w:rFonts w:ascii="Times New Roman" w:hAnsi="Times New Roman" w:cs="Times New Roman"/>
          <w:sz w:val="24"/>
          <w:szCs w:val="20"/>
          <w:shd w:val="clear" w:color="auto" w:fill="FFFFFF"/>
        </w:rPr>
        <w:t xml:space="preserve">Regulation of </w:t>
      </w:r>
      <w:proofErr w:type="spellStart"/>
      <w:r w:rsidRPr="00E17707">
        <w:rPr>
          <w:rFonts w:ascii="Times New Roman" w:hAnsi="Times New Roman" w:cs="Times New Roman"/>
          <w:sz w:val="24"/>
          <w:szCs w:val="20"/>
          <w:shd w:val="clear" w:color="auto" w:fill="FFFFFF"/>
        </w:rPr>
        <w:t>sulfate</w:t>
      </w:r>
      <w:proofErr w:type="spellEnd"/>
      <w:r w:rsidRPr="00E17707">
        <w:rPr>
          <w:rFonts w:ascii="Times New Roman" w:hAnsi="Times New Roman" w:cs="Times New Roman"/>
          <w:sz w:val="24"/>
          <w:szCs w:val="20"/>
          <w:shd w:val="clear" w:color="auto" w:fill="FFFFFF"/>
        </w:rPr>
        <w:t xml:space="preserve"> uptake and assimilation—the same or not the same. Molecular Plant, 3(2), 314-325. </w:t>
      </w:r>
      <w:hyperlink r:id="rId18" w:history="1">
        <w:r w:rsidRPr="00295162">
          <w:rPr>
            <w:rStyle w:val="Hyperlink"/>
            <w:rFonts w:ascii="Times New Roman" w:hAnsi="Times New Roman" w:cs="Times New Roman"/>
            <w:sz w:val="24"/>
            <w:szCs w:val="20"/>
            <w:shd w:val="clear" w:color="auto" w:fill="FFFFFF"/>
          </w:rPr>
          <w:t>https://doi.org/10.1093/mp/ssq001</w:t>
        </w:r>
      </w:hyperlink>
    </w:p>
    <w:p w14:paraId="786194E7" w14:textId="2D0FF1AF"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Dawar</w:t>
      </w:r>
      <w:proofErr w:type="spellEnd"/>
      <w:r w:rsidRPr="00E17707">
        <w:rPr>
          <w:rFonts w:ascii="Times New Roman" w:hAnsi="Times New Roman" w:cs="Times New Roman"/>
          <w:sz w:val="24"/>
          <w:szCs w:val="20"/>
          <w:shd w:val="clear" w:color="auto" w:fill="FFFFFF"/>
        </w:rPr>
        <w:t xml:space="preserve">, R., Karan, S., Bhardwaj, S., Meena, D. K., </w:t>
      </w:r>
      <w:proofErr w:type="spellStart"/>
      <w:r w:rsidRPr="00E17707">
        <w:rPr>
          <w:rFonts w:ascii="Times New Roman" w:hAnsi="Times New Roman" w:cs="Times New Roman"/>
          <w:sz w:val="24"/>
          <w:szCs w:val="20"/>
          <w:shd w:val="clear" w:color="auto" w:fill="FFFFFF"/>
        </w:rPr>
        <w:t>Padhan</w:t>
      </w:r>
      <w:proofErr w:type="spellEnd"/>
      <w:r w:rsidRPr="00E17707">
        <w:rPr>
          <w:rFonts w:ascii="Times New Roman" w:hAnsi="Times New Roman" w:cs="Times New Roman"/>
          <w:sz w:val="24"/>
          <w:szCs w:val="20"/>
          <w:shd w:val="clear" w:color="auto" w:fill="FFFFFF"/>
        </w:rPr>
        <w:t xml:space="preserve">, S. R., Reddy, K. S., &amp; Bana, R. S. (2023). Role of Sulphur Fertilization in Legume Crops: A Comprehensive Review. International Journal of Plant &amp; Soil Science, 35, 718-727. </w:t>
      </w:r>
      <w:hyperlink r:id="rId19" w:history="1">
        <w:r w:rsidRPr="00295162">
          <w:rPr>
            <w:rStyle w:val="Hyperlink"/>
            <w:rFonts w:ascii="Times New Roman" w:hAnsi="Times New Roman" w:cs="Times New Roman"/>
            <w:sz w:val="24"/>
            <w:szCs w:val="20"/>
            <w:shd w:val="clear" w:color="auto" w:fill="FFFFFF"/>
          </w:rPr>
          <w:t>https://doi.org/10.9734/IJPSS/2023/v35i214033</w:t>
        </w:r>
      </w:hyperlink>
    </w:p>
    <w:p w14:paraId="5D7F2C4B" w14:textId="0AFBA5D2"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lastRenderedPageBreak/>
        <w:t>Deshbhratar</w:t>
      </w:r>
      <w:proofErr w:type="spellEnd"/>
      <w:r w:rsidRPr="00E17707">
        <w:rPr>
          <w:rFonts w:ascii="Times New Roman" w:hAnsi="Times New Roman" w:cs="Times New Roman"/>
          <w:sz w:val="24"/>
          <w:szCs w:val="20"/>
          <w:shd w:val="clear" w:color="auto" w:fill="FFFFFF"/>
        </w:rPr>
        <w:t xml:space="preserve">, P. B., Singh, P. K., </w:t>
      </w:r>
      <w:proofErr w:type="spellStart"/>
      <w:r w:rsidRPr="00E17707">
        <w:rPr>
          <w:rFonts w:ascii="Times New Roman" w:hAnsi="Times New Roman" w:cs="Times New Roman"/>
          <w:sz w:val="24"/>
          <w:szCs w:val="20"/>
          <w:shd w:val="clear" w:color="auto" w:fill="FFFFFF"/>
        </w:rPr>
        <w:t>Jambhulkar</w:t>
      </w:r>
      <w:proofErr w:type="spellEnd"/>
      <w:r w:rsidRPr="00E17707">
        <w:rPr>
          <w:rFonts w:ascii="Times New Roman" w:hAnsi="Times New Roman" w:cs="Times New Roman"/>
          <w:sz w:val="24"/>
          <w:szCs w:val="20"/>
          <w:shd w:val="clear" w:color="auto" w:fill="FFFFFF"/>
        </w:rPr>
        <w:t xml:space="preserve">, A. P., &amp; </w:t>
      </w:r>
      <w:proofErr w:type="spellStart"/>
      <w:r w:rsidRPr="00E17707">
        <w:rPr>
          <w:rFonts w:ascii="Times New Roman" w:hAnsi="Times New Roman" w:cs="Times New Roman"/>
          <w:sz w:val="24"/>
          <w:szCs w:val="20"/>
          <w:shd w:val="clear" w:color="auto" w:fill="FFFFFF"/>
        </w:rPr>
        <w:t>Ramteke</w:t>
      </w:r>
      <w:proofErr w:type="spellEnd"/>
      <w:r w:rsidRPr="00E17707">
        <w:rPr>
          <w:rFonts w:ascii="Times New Roman" w:hAnsi="Times New Roman" w:cs="Times New Roman"/>
          <w:sz w:val="24"/>
          <w:szCs w:val="20"/>
          <w:shd w:val="clear" w:color="auto" w:fill="FFFFFF"/>
        </w:rPr>
        <w:t xml:space="preserve">, D. S. (2010). Effect of sulphur and phosphorus on yield, quality and nutrient status of </w:t>
      </w:r>
      <w:proofErr w:type="spellStart"/>
      <w:r w:rsidRPr="00E17707">
        <w:rPr>
          <w:rFonts w:ascii="Times New Roman" w:hAnsi="Times New Roman" w:cs="Times New Roman"/>
          <w:sz w:val="24"/>
          <w:szCs w:val="20"/>
          <w:shd w:val="clear" w:color="auto" w:fill="FFFFFF"/>
        </w:rPr>
        <w:t>pigeonpea</w:t>
      </w:r>
      <w:proofErr w:type="spellEnd"/>
      <w:r w:rsidRPr="00E17707">
        <w:rPr>
          <w:rFonts w:ascii="Times New Roman" w:hAnsi="Times New Roman" w:cs="Times New Roman"/>
          <w:sz w:val="24"/>
          <w:szCs w:val="20"/>
          <w:shd w:val="clear" w:color="auto" w:fill="FFFFFF"/>
        </w:rPr>
        <w:t xml:space="preserve"> (</w:t>
      </w:r>
      <w:proofErr w:type="spellStart"/>
      <w:r w:rsidRPr="00E17707">
        <w:rPr>
          <w:rFonts w:ascii="Times New Roman" w:hAnsi="Times New Roman" w:cs="Times New Roman"/>
          <w:sz w:val="24"/>
          <w:szCs w:val="20"/>
          <w:shd w:val="clear" w:color="auto" w:fill="FFFFFF"/>
        </w:rPr>
        <w:t>Cajanus</w:t>
      </w:r>
      <w:proofErr w:type="spellEnd"/>
      <w:r w:rsidRPr="00E17707">
        <w:rPr>
          <w:rFonts w:ascii="Times New Roman" w:hAnsi="Times New Roman" w:cs="Times New Roman"/>
          <w:sz w:val="24"/>
          <w:szCs w:val="20"/>
          <w:shd w:val="clear" w:color="auto" w:fill="FFFFFF"/>
        </w:rPr>
        <w:t xml:space="preserve"> </w:t>
      </w:r>
      <w:proofErr w:type="spellStart"/>
      <w:r w:rsidRPr="00E17707">
        <w:rPr>
          <w:rFonts w:ascii="Times New Roman" w:hAnsi="Times New Roman" w:cs="Times New Roman"/>
          <w:sz w:val="24"/>
          <w:szCs w:val="20"/>
          <w:shd w:val="clear" w:color="auto" w:fill="FFFFFF"/>
        </w:rPr>
        <w:t>cajan</w:t>
      </w:r>
      <w:proofErr w:type="spellEnd"/>
      <w:r w:rsidRPr="00E17707">
        <w:rPr>
          <w:rFonts w:ascii="Times New Roman" w:hAnsi="Times New Roman" w:cs="Times New Roman"/>
          <w:sz w:val="24"/>
          <w:szCs w:val="20"/>
          <w:shd w:val="clear" w:color="auto" w:fill="FFFFFF"/>
        </w:rPr>
        <w:t xml:space="preserve">). *Journal of Environmental Biology*, *31*(6), 933–937. </w:t>
      </w:r>
      <w:hyperlink r:id="rId20" w:history="1">
        <w:r w:rsidRPr="00295162">
          <w:rPr>
            <w:rStyle w:val="Hyperlink"/>
            <w:rFonts w:ascii="Times New Roman" w:hAnsi="Times New Roman" w:cs="Times New Roman"/>
            <w:sz w:val="24"/>
            <w:szCs w:val="20"/>
            <w:shd w:val="clear" w:color="auto" w:fill="FFFFFF"/>
          </w:rPr>
          <w:t>https://pubmed.ncbi.nlm.nih.gov/21506478/</w:t>
        </w:r>
      </w:hyperlink>
    </w:p>
    <w:p w14:paraId="5740515D" w14:textId="71BC695F"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Dobermann, A., &amp; Fairhurst, T. H. (2000). Rice: Nutrient disorders and nutrient management. Potash and Phosphate Institute; Potash and Phosphate Institute of Canada; International Rice Research Institute. </w:t>
      </w:r>
      <w:hyperlink r:id="rId21" w:history="1">
        <w:r w:rsidRPr="00295162">
          <w:rPr>
            <w:rStyle w:val="Hyperlink"/>
            <w:rFonts w:ascii="Times New Roman" w:hAnsi="Times New Roman" w:cs="Times New Roman"/>
            <w:sz w:val="24"/>
            <w:szCs w:val="20"/>
            <w:shd w:val="clear" w:color="auto" w:fill="FFFFFF"/>
          </w:rPr>
          <w:t>https://www.nlb.gov.sg/biblio/11900007</w:t>
        </w:r>
      </w:hyperlink>
    </w:p>
    <w:p w14:paraId="45F13F0A" w14:textId="11DAF248"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Eriksen, J. (2009). Soil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cycling in temperate agricultural systems. Advances in Agronomy, 102, 55-89. </w:t>
      </w:r>
      <w:hyperlink r:id="rId22" w:history="1">
        <w:r w:rsidRPr="00295162">
          <w:rPr>
            <w:rStyle w:val="Hyperlink"/>
            <w:rFonts w:ascii="Times New Roman" w:hAnsi="Times New Roman" w:cs="Times New Roman"/>
            <w:sz w:val="24"/>
            <w:szCs w:val="20"/>
            <w:shd w:val="clear" w:color="auto" w:fill="FFFFFF"/>
          </w:rPr>
          <w:t>https://doi.org/10.1016/S0065-2113(09)01002-5</w:t>
        </w:r>
      </w:hyperlink>
    </w:p>
    <w:p w14:paraId="3F2C20EC" w14:textId="1873065E" w:rsidR="00E17707" w:rsidRPr="00E17707" w:rsidRDefault="00E17707" w:rsidP="00CD1E89">
      <w:pPr>
        <w:spacing w:line="276" w:lineRule="auto"/>
        <w:ind w:right="-330"/>
        <w:jc w:val="both"/>
        <w:rPr>
          <w:rFonts w:ascii="Times New Roman" w:hAnsi="Times New Roman" w:cs="Times New Roman"/>
          <w:sz w:val="24"/>
          <w:szCs w:val="20"/>
          <w:shd w:val="clear" w:color="auto" w:fill="FFFFFF"/>
          <w:lang w:val="pt-BR"/>
        </w:rPr>
      </w:pPr>
      <w:r w:rsidRPr="00E17707">
        <w:rPr>
          <w:rFonts w:ascii="Times New Roman" w:hAnsi="Times New Roman" w:cs="Times New Roman"/>
          <w:sz w:val="24"/>
          <w:szCs w:val="20"/>
          <w:shd w:val="clear" w:color="auto" w:fill="FFFFFF"/>
        </w:rPr>
        <w:t xml:space="preserve">Eriksen, J. (2009). Soil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cycling in temperate agricultural systems. Advances in Agronomy, 102, 55-89. </w:t>
      </w:r>
      <w:hyperlink r:id="rId23" w:history="1">
        <w:r w:rsidRPr="00E17707">
          <w:rPr>
            <w:rStyle w:val="Hyperlink"/>
            <w:rFonts w:ascii="Times New Roman" w:hAnsi="Times New Roman" w:cs="Times New Roman"/>
            <w:sz w:val="24"/>
            <w:szCs w:val="20"/>
            <w:shd w:val="clear" w:color="auto" w:fill="FFFFFF"/>
            <w:lang w:val="pt-BR"/>
          </w:rPr>
          <w:t>https://doi.org/10.1016/S0065-2113(09)01002-5</w:t>
        </w:r>
      </w:hyperlink>
    </w:p>
    <w:p w14:paraId="2E890F23" w14:textId="4AFF29AD" w:rsidR="00E17707" w:rsidRPr="00E17707" w:rsidRDefault="00E17707" w:rsidP="00CD1E89">
      <w:pPr>
        <w:spacing w:line="276" w:lineRule="auto"/>
        <w:ind w:right="-330"/>
        <w:jc w:val="both"/>
        <w:rPr>
          <w:rFonts w:ascii="Times New Roman" w:hAnsi="Times New Roman" w:cs="Times New Roman"/>
          <w:sz w:val="24"/>
          <w:szCs w:val="20"/>
          <w:shd w:val="clear" w:color="auto" w:fill="FFFFFF"/>
          <w:lang w:val="pt-BR"/>
        </w:rPr>
      </w:pPr>
      <w:r w:rsidRPr="00E17707">
        <w:rPr>
          <w:rFonts w:ascii="Times New Roman" w:hAnsi="Times New Roman" w:cs="Times New Roman"/>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E17707">
        <w:rPr>
          <w:rFonts w:ascii="Times New Roman" w:hAnsi="Times New Roman" w:cs="Times New Roman"/>
          <w:sz w:val="24"/>
          <w:szCs w:val="20"/>
          <w:shd w:val="clear" w:color="auto" w:fill="FFFFFF"/>
        </w:rPr>
        <w:t xml:space="preserve">From elemental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to hydrogen </w:t>
      </w:r>
      <w:proofErr w:type="spellStart"/>
      <w:r w:rsidRPr="00E17707">
        <w:rPr>
          <w:rFonts w:ascii="Times New Roman" w:hAnsi="Times New Roman" w:cs="Times New Roman"/>
          <w:sz w:val="24"/>
          <w:szCs w:val="20"/>
          <w:shd w:val="clear" w:color="auto" w:fill="FFFFFF"/>
        </w:rPr>
        <w:t>sulfide</w:t>
      </w:r>
      <w:proofErr w:type="spellEnd"/>
      <w:r w:rsidRPr="00E17707">
        <w:rPr>
          <w:rFonts w:ascii="Times New Roman" w:hAnsi="Times New Roman" w:cs="Times New Roman"/>
          <w:sz w:val="24"/>
          <w:szCs w:val="20"/>
          <w:shd w:val="clear" w:color="auto" w:fill="FFFFFF"/>
        </w:rPr>
        <w:t xml:space="preserve"> in agricultural soils and plants. Molecules, 24(12), 2282. </w:t>
      </w:r>
      <w:hyperlink r:id="rId24" w:history="1">
        <w:r w:rsidRPr="00E17707">
          <w:rPr>
            <w:rStyle w:val="Hyperlink"/>
            <w:rFonts w:ascii="Times New Roman" w:hAnsi="Times New Roman" w:cs="Times New Roman"/>
            <w:sz w:val="24"/>
            <w:szCs w:val="20"/>
            <w:shd w:val="clear" w:color="auto" w:fill="FFFFFF"/>
            <w:lang w:val="pt-BR"/>
          </w:rPr>
          <w:t>https://doi.org/10.3390/molecules24122282</w:t>
        </w:r>
      </w:hyperlink>
    </w:p>
    <w:p w14:paraId="74E857F9" w14:textId="41182BA2"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E17707">
        <w:rPr>
          <w:rFonts w:ascii="Times New Roman" w:hAnsi="Times New Roman" w:cs="Times New Roman"/>
          <w:sz w:val="24"/>
          <w:szCs w:val="20"/>
          <w:shd w:val="clear" w:color="auto" w:fill="FFFFFF"/>
        </w:rPr>
        <w:t xml:space="preserve">From elemental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to hydrogen </w:t>
      </w:r>
      <w:proofErr w:type="spellStart"/>
      <w:r w:rsidRPr="00E17707">
        <w:rPr>
          <w:rFonts w:ascii="Times New Roman" w:hAnsi="Times New Roman" w:cs="Times New Roman"/>
          <w:sz w:val="24"/>
          <w:szCs w:val="20"/>
          <w:shd w:val="clear" w:color="auto" w:fill="FFFFFF"/>
        </w:rPr>
        <w:t>sulfide</w:t>
      </w:r>
      <w:proofErr w:type="spellEnd"/>
      <w:r w:rsidRPr="00E17707">
        <w:rPr>
          <w:rFonts w:ascii="Times New Roman" w:hAnsi="Times New Roman" w:cs="Times New Roman"/>
          <w:sz w:val="24"/>
          <w:szCs w:val="20"/>
          <w:shd w:val="clear" w:color="auto" w:fill="FFFFFF"/>
        </w:rPr>
        <w:t xml:space="preserve"> in agricultural soils and plants. Molecules, 24(12), 2282. </w:t>
      </w:r>
      <w:hyperlink r:id="rId25" w:history="1">
        <w:r w:rsidRPr="00295162">
          <w:rPr>
            <w:rStyle w:val="Hyperlink"/>
            <w:rFonts w:ascii="Times New Roman" w:hAnsi="Times New Roman" w:cs="Times New Roman"/>
            <w:sz w:val="24"/>
            <w:szCs w:val="20"/>
            <w:shd w:val="clear" w:color="auto" w:fill="FFFFFF"/>
          </w:rPr>
          <w:t>https://doi.org/10.3390/molecules24122282</w:t>
        </w:r>
      </w:hyperlink>
    </w:p>
    <w:p w14:paraId="50C2B17B" w14:textId="175CE597"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Gallardo, K., </w:t>
      </w:r>
      <w:proofErr w:type="spellStart"/>
      <w:r w:rsidRPr="00E17707">
        <w:rPr>
          <w:rFonts w:ascii="Times New Roman" w:hAnsi="Times New Roman" w:cs="Times New Roman"/>
          <w:sz w:val="24"/>
          <w:szCs w:val="20"/>
          <w:shd w:val="clear" w:color="auto" w:fill="FFFFFF"/>
        </w:rPr>
        <w:t>Firnhaber</w:t>
      </w:r>
      <w:proofErr w:type="spellEnd"/>
      <w:r w:rsidRPr="00E17707">
        <w:rPr>
          <w:rFonts w:ascii="Times New Roman" w:hAnsi="Times New Roman" w:cs="Times New Roman"/>
          <w:sz w:val="24"/>
          <w:szCs w:val="20"/>
          <w:shd w:val="clear" w:color="auto" w:fill="FFFFFF"/>
        </w:rPr>
        <w:t xml:space="preserve">, C., Zuber, H., </w:t>
      </w:r>
      <w:proofErr w:type="spellStart"/>
      <w:r w:rsidRPr="00E17707">
        <w:rPr>
          <w:rFonts w:ascii="Times New Roman" w:hAnsi="Times New Roman" w:cs="Times New Roman"/>
          <w:sz w:val="24"/>
          <w:szCs w:val="20"/>
          <w:shd w:val="clear" w:color="auto" w:fill="FFFFFF"/>
        </w:rPr>
        <w:t>Hericher</w:t>
      </w:r>
      <w:proofErr w:type="spellEnd"/>
      <w:r w:rsidRPr="00E17707">
        <w:rPr>
          <w:rFonts w:ascii="Times New Roman" w:hAnsi="Times New Roman" w:cs="Times New Roman"/>
          <w:sz w:val="24"/>
          <w:szCs w:val="20"/>
          <w:shd w:val="clear" w:color="auto" w:fill="FFFFFF"/>
        </w:rPr>
        <w:t xml:space="preserve">, D., </w:t>
      </w:r>
      <w:proofErr w:type="spellStart"/>
      <w:r w:rsidRPr="00E17707">
        <w:rPr>
          <w:rFonts w:ascii="Times New Roman" w:hAnsi="Times New Roman" w:cs="Times New Roman"/>
          <w:sz w:val="24"/>
          <w:szCs w:val="20"/>
          <w:shd w:val="clear" w:color="auto" w:fill="FFFFFF"/>
        </w:rPr>
        <w:t>Belghazi</w:t>
      </w:r>
      <w:proofErr w:type="spellEnd"/>
      <w:r w:rsidRPr="00E17707">
        <w:rPr>
          <w:rFonts w:ascii="Times New Roman" w:hAnsi="Times New Roman" w:cs="Times New Roman"/>
          <w:sz w:val="24"/>
          <w:szCs w:val="20"/>
          <w:shd w:val="clear" w:color="auto" w:fill="FFFFFF"/>
        </w:rPr>
        <w:t xml:space="preserve">, M., Henry, C., </w:t>
      </w:r>
      <w:proofErr w:type="spellStart"/>
      <w:r w:rsidRPr="00E17707">
        <w:rPr>
          <w:rFonts w:ascii="Times New Roman" w:hAnsi="Times New Roman" w:cs="Times New Roman"/>
          <w:sz w:val="24"/>
          <w:szCs w:val="20"/>
          <w:shd w:val="clear" w:color="auto" w:fill="FFFFFF"/>
        </w:rPr>
        <w:t>Kuester</w:t>
      </w:r>
      <w:proofErr w:type="spellEnd"/>
      <w:r w:rsidRPr="00E17707">
        <w:rPr>
          <w:rFonts w:ascii="Times New Roman" w:hAnsi="Times New Roman" w:cs="Times New Roman"/>
          <w:sz w:val="24"/>
          <w:szCs w:val="20"/>
          <w:shd w:val="clear" w:color="auto" w:fill="FFFFFF"/>
        </w:rPr>
        <w:t xml:space="preserve">, H., &amp; Thompson, R. (2007). A combined proteome and transcriptome analysis of developing Medicago </w:t>
      </w:r>
      <w:proofErr w:type="spellStart"/>
      <w:r w:rsidRPr="00E17707">
        <w:rPr>
          <w:rFonts w:ascii="Times New Roman" w:hAnsi="Times New Roman" w:cs="Times New Roman"/>
          <w:sz w:val="24"/>
          <w:szCs w:val="20"/>
          <w:shd w:val="clear" w:color="auto" w:fill="FFFFFF"/>
        </w:rPr>
        <w:t>truncatula</w:t>
      </w:r>
      <w:proofErr w:type="spellEnd"/>
      <w:r w:rsidRPr="00E17707">
        <w:rPr>
          <w:rFonts w:ascii="Times New Roman" w:hAnsi="Times New Roman" w:cs="Times New Roman"/>
          <w:sz w:val="24"/>
          <w:szCs w:val="20"/>
          <w:shd w:val="clear" w:color="auto" w:fill="FFFFFF"/>
        </w:rPr>
        <w:t xml:space="preserve"> seeds: evidence for metabolic specialization of maternal and filial tissues. Molecular &amp; Cellular Proteomics, 6(12), 2165–2179. </w:t>
      </w:r>
      <w:hyperlink r:id="rId26" w:history="1">
        <w:r w:rsidRPr="00295162">
          <w:rPr>
            <w:rStyle w:val="Hyperlink"/>
            <w:rFonts w:ascii="Times New Roman" w:hAnsi="Times New Roman" w:cs="Times New Roman"/>
            <w:sz w:val="24"/>
            <w:szCs w:val="20"/>
            <w:shd w:val="clear" w:color="auto" w:fill="FFFFFF"/>
          </w:rPr>
          <w:t>https://doi.org/10.1074/mcp.M700208-MCP200</w:t>
        </w:r>
      </w:hyperlink>
    </w:p>
    <w:p w14:paraId="171AD17E" w14:textId="7185017C" w:rsidR="00E17707" w:rsidRPr="00E17707" w:rsidRDefault="00E17707" w:rsidP="00CD1E89">
      <w:pPr>
        <w:pStyle w:val="ListParagraph"/>
        <w:spacing w:line="276" w:lineRule="auto"/>
        <w:ind w:left="0" w:right="-330"/>
        <w:rPr>
          <w:rFonts w:ascii="Times New Roman" w:hAnsi="Times New Roman" w:cs="Times New Roman"/>
          <w:sz w:val="24"/>
          <w:lang w:val="pt-BR"/>
        </w:rPr>
      </w:pPr>
      <w:r w:rsidRPr="00E17707">
        <w:rPr>
          <w:rFonts w:ascii="Times New Roman" w:hAnsi="Times New Roman" w:cs="Times New Roman"/>
          <w:sz w:val="24"/>
        </w:rPr>
        <w:t xml:space="preserve">Government of India, Directorate of Pulses Development. (2022-23). *Annual Progress Report*. Ministry of Agriculture &amp; Farmers Welfare, Department of Agriculture and Farmers Welfare, Directorate of Pulses Development. </w:t>
      </w:r>
      <w:hyperlink r:id="rId27" w:history="1">
        <w:r w:rsidRPr="00E17707">
          <w:rPr>
            <w:rStyle w:val="Hyperlink"/>
            <w:rFonts w:ascii="Times New Roman" w:hAnsi="Times New Roman" w:cs="Times New Roman"/>
            <w:sz w:val="24"/>
            <w:lang w:val="pt-BR"/>
          </w:rPr>
          <w:t>https://dpd.nic.in/images/Annual_Progress_Report_2022-23.pdf</w:t>
        </w:r>
      </w:hyperlink>
    </w:p>
    <w:p w14:paraId="093FFD05" w14:textId="40121ECA"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Hawkesford</w:t>
      </w:r>
      <w:proofErr w:type="spellEnd"/>
      <w:r w:rsidRPr="00E17707">
        <w:rPr>
          <w:rFonts w:ascii="Times New Roman" w:hAnsi="Times New Roman" w:cs="Times New Roman"/>
          <w:sz w:val="24"/>
          <w:szCs w:val="20"/>
          <w:shd w:val="clear" w:color="auto" w:fill="FFFFFF"/>
        </w:rPr>
        <w:t xml:space="preserve">, M. J., Kopriva, S., &amp; De </w:t>
      </w:r>
      <w:proofErr w:type="spellStart"/>
      <w:r w:rsidRPr="00E17707">
        <w:rPr>
          <w:rFonts w:ascii="Times New Roman" w:hAnsi="Times New Roman" w:cs="Times New Roman"/>
          <w:sz w:val="24"/>
          <w:szCs w:val="20"/>
          <w:shd w:val="clear" w:color="auto" w:fill="FFFFFF"/>
        </w:rPr>
        <w:t>Kok</w:t>
      </w:r>
      <w:proofErr w:type="spellEnd"/>
      <w:r w:rsidRPr="00E17707">
        <w:rPr>
          <w:rFonts w:ascii="Times New Roman" w:hAnsi="Times New Roman" w:cs="Times New Roman"/>
          <w:sz w:val="24"/>
          <w:szCs w:val="20"/>
          <w:shd w:val="clear" w:color="auto" w:fill="FFFFFF"/>
        </w:rPr>
        <w:t xml:space="preserve">, L. J. (Eds.). (2014). Nutrient Use Efficiency in Plants: Concepts and Approaches. Springer. </w:t>
      </w:r>
      <w:hyperlink r:id="rId28" w:history="1">
        <w:r w:rsidRPr="00295162">
          <w:rPr>
            <w:rStyle w:val="Hyperlink"/>
            <w:rFonts w:ascii="Times New Roman" w:hAnsi="Times New Roman" w:cs="Times New Roman"/>
            <w:sz w:val="24"/>
            <w:szCs w:val="20"/>
            <w:shd w:val="clear" w:color="auto" w:fill="FFFFFF"/>
          </w:rPr>
          <w:t>https://doi.org/10.1007/978-3-319-10635-9</w:t>
        </w:r>
      </w:hyperlink>
    </w:p>
    <w:p w14:paraId="69C77EFA" w14:textId="4F77846A"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Hosmath</w:t>
      </w:r>
      <w:proofErr w:type="spellEnd"/>
      <w:r w:rsidRPr="00E17707">
        <w:rPr>
          <w:rFonts w:ascii="Times New Roman" w:hAnsi="Times New Roman" w:cs="Times New Roman"/>
          <w:sz w:val="24"/>
          <w:szCs w:val="20"/>
          <w:shd w:val="clear" w:color="auto" w:fill="FFFFFF"/>
        </w:rPr>
        <w:t xml:space="preserve">, J.A., </w:t>
      </w:r>
      <w:proofErr w:type="spellStart"/>
      <w:r w:rsidRPr="00E17707">
        <w:rPr>
          <w:rFonts w:ascii="Times New Roman" w:hAnsi="Times New Roman" w:cs="Times New Roman"/>
          <w:sz w:val="24"/>
          <w:szCs w:val="20"/>
          <w:shd w:val="clear" w:color="auto" w:fill="FFFFFF"/>
        </w:rPr>
        <w:t>Babalad</w:t>
      </w:r>
      <w:proofErr w:type="spellEnd"/>
      <w:r w:rsidRPr="00E17707">
        <w:rPr>
          <w:rFonts w:ascii="Times New Roman" w:hAnsi="Times New Roman" w:cs="Times New Roman"/>
          <w:sz w:val="24"/>
          <w:szCs w:val="20"/>
          <w:shd w:val="clear" w:color="auto" w:fill="FFFFFF"/>
        </w:rPr>
        <w:t xml:space="preserve">, H.B., Basavaraj, G.T., </w:t>
      </w:r>
      <w:proofErr w:type="spellStart"/>
      <w:r w:rsidRPr="00E17707">
        <w:rPr>
          <w:rFonts w:ascii="Times New Roman" w:hAnsi="Times New Roman" w:cs="Times New Roman"/>
          <w:sz w:val="24"/>
          <w:szCs w:val="20"/>
          <w:shd w:val="clear" w:color="auto" w:fill="FFFFFF"/>
        </w:rPr>
        <w:t>Jahagirdar</w:t>
      </w:r>
      <w:proofErr w:type="spellEnd"/>
      <w:r w:rsidRPr="00E17707">
        <w:rPr>
          <w:rFonts w:ascii="Times New Roman" w:hAnsi="Times New Roman" w:cs="Times New Roman"/>
          <w:sz w:val="24"/>
          <w:szCs w:val="20"/>
          <w:shd w:val="clear" w:color="auto" w:fill="FFFFFF"/>
        </w:rPr>
        <w:t xml:space="preserve">, S., Patil, R.H., </w:t>
      </w:r>
      <w:proofErr w:type="spellStart"/>
      <w:r w:rsidRPr="00E17707">
        <w:rPr>
          <w:rFonts w:ascii="Times New Roman" w:hAnsi="Times New Roman" w:cs="Times New Roman"/>
          <w:sz w:val="24"/>
          <w:szCs w:val="20"/>
          <w:shd w:val="clear" w:color="auto" w:fill="FFFFFF"/>
        </w:rPr>
        <w:t>Athoni</w:t>
      </w:r>
      <w:proofErr w:type="spellEnd"/>
      <w:r w:rsidRPr="00E17707">
        <w:rPr>
          <w:rFonts w:ascii="Times New Roman" w:hAnsi="Times New Roman" w:cs="Times New Roman"/>
          <w:sz w:val="24"/>
          <w:szCs w:val="20"/>
          <w:shd w:val="clear" w:color="auto" w:fill="FFFFFF"/>
        </w:rPr>
        <w:t xml:space="preserve">, B.K., &amp; </w:t>
      </w:r>
      <w:proofErr w:type="spellStart"/>
      <w:r w:rsidRPr="00E17707">
        <w:rPr>
          <w:rFonts w:ascii="Times New Roman" w:hAnsi="Times New Roman" w:cs="Times New Roman"/>
          <w:sz w:val="24"/>
          <w:szCs w:val="20"/>
          <w:shd w:val="clear" w:color="auto" w:fill="FFFFFF"/>
        </w:rPr>
        <w:t>Agasimani</w:t>
      </w:r>
      <w:proofErr w:type="spellEnd"/>
      <w:r w:rsidRPr="00E17707">
        <w:rPr>
          <w:rFonts w:ascii="Times New Roman" w:hAnsi="Times New Roman" w:cs="Times New Roman"/>
          <w:sz w:val="24"/>
          <w:szCs w:val="20"/>
          <w:shd w:val="clear" w:color="auto" w:fill="FFFFFF"/>
        </w:rPr>
        <w:t xml:space="preserve">, S.C. (2014). Sulphur nutrition in soybean [Glycine max (L.) </w:t>
      </w:r>
      <w:proofErr w:type="spellStart"/>
      <w:r w:rsidRPr="00E17707">
        <w:rPr>
          <w:rFonts w:ascii="Times New Roman" w:hAnsi="Times New Roman" w:cs="Times New Roman"/>
          <w:sz w:val="24"/>
          <w:szCs w:val="20"/>
          <w:shd w:val="clear" w:color="auto" w:fill="FFFFFF"/>
        </w:rPr>
        <w:t>Merril</w:t>
      </w:r>
      <w:proofErr w:type="spellEnd"/>
      <w:r w:rsidRPr="00E17707">
        <w:rPr>
          <w:rFonts w:ascii="Times New Roman" w:hAnsi="Times New Roman" w:cs="Times New Roman"/>
          <w:sz w:val="24"/>
          <w:szCs w:val="20"/>
          <w:shd w:val="clear" w:color="auto" w:fill="FFFFFF"/>
        </w:rPr>
        <w:t xml:space="preserve">] in India. In International Conference on Biological, Civil and Environmental Engineering (BCEE-2014) (pp. 17-18). </w:t>
      </w:r>
      <w:hyperlink r:id="rId29" w:history="1">
        <w:r w:rsidRPr="00295162">
          <w:rPr>
            <w:rStyle w:val="Hyperlink"/>
            <w:rFonts w:ascii="Times New Roman" w:hAnsi="Times New Roman" w:cs="Times New Roman"/>
            <w:sz w:val="24"/>
            <w:szCs w:val="20"/>
            <w:shd w:val="clear" w:color="auto" w:fill="FFFFFF"/>
          </w:rPr>
          <w:t>https://doi.org/10.15242/IICBE.C0314071</w:t>
        </w:r>
      </w:hyperlink>
    </w:p>
    <w:p w14:paraId="0A1C06A7" w14:textId="3974A1EB"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Jadhav, V., Swamy, N. M., &amp; </w:t>
      </w:r>
      <w:proofErr w:type="spellStart"/>
      <w:r w:rsidRPr="00E17707">
        <w:rPr>
          <w:rFonts w:ascii="Times New Roman" w:hAnsi="Times New Roman" w:cs="Times New Roman"/>
          <w:sz w:val="24"/>
          <w:szCs w:val="20"/>
          <w:shd w:val="clear" w:color="auto" w:fill="FFFFFF"/>
        </w:rPr>
        <w:t>Gracy</w:t>
      </w:r>
      <w:proofErr w:type="spellEnd"/>
      <w:r w:rsidRPr="00E17707">
        <w:rPr>
          <w:rFonts w:ascii="Times New Roman" w:hAnsi="Times New Roman" w:cs="Times New Roman"/>
          <w:sz w:val="24"/>
          <w:szCs w:val="20"/>
          <w:shd w:val="clear" w:color="auto" w:fill="FFFFFF"/>
        </w:rPr>
        <w:t xml:space="preserve">, C. P. (2018). Supply-demand gap analysis and projection for major pulses in India. Economic Affairs, 63(1), 277-285. </w:t>
      </w:r>
      <w:hyperlink r:id="rId30" w:history="1">
        <w:r w:rsidRPr="00295162">
          <w:rPr>
            <w:rStyle w:val="Hyperlink"/>
            <w:rFonts w:ascii="Times New Roman" w:hAnsi="Times New Roman" w:cs="Times New Roman"/>
            <w:sz w:val="24"/>
            <w:szCs w:val="20"/>
            <w:shd w:val="clear" w:color="auto" w:fill="FFFFFF"/>
          </w:rPr>
          <w:t>https://doi.org/10.30954/0424-2513.2018.00150.34</w:t>
        </w:r>
      </w:hyperlink>
    </w:p>
    <w:p w14:paraId="24D07247" w14:textId="0D1113CC"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Kumar, S., Gopinath, K.A., </w:t>
      </w:r>
      <w:proofErr w:type="spellStart"/>
      <w:r w:rsidRPr="00E17707">
        <w:rPr>
          <w:rFonts w:ascii="Times New Roman" w:hAnsi="Times New Roman" w:cs="Times New Roman"/>
          <w:sz w:val="24"/>
          <w:szCs w:val="20"/>
          <w:shd w:val="clear" w:color="auto" w:fill="FFFFFF"/>
        </w:rPr>
        <w:t>Sheoran</w:t>
      </w:r>
      <w:proofErr w:type="spellEnd"/>
      <w:r w:rsidRPr="00E17707">
        <w:rPr>
          <w:rFonts w:ascii="Times New Roman" w:hAnsi="Times New Roman" w:cs="Times New Roman"/>
          <w:sz w:val="24"/>
          <w:szCs w:val="20"/>
          <w:shd w:val="clear" w:color="auto" w:fill="FFFFFF"/>
        </w:rPr>
        <w:t xml:space="preserve">, S., Meena, R.S., </w:t>
      </w:r>
      <w:proofErr w:type="spellStart"/>
      <w:r w:rsidRPr="00E17707">
        <w:rPr>
          <w:rFonts w:ascii="Times New Roman" w:hAnsi="Times New Roman" w:cs="Times New Roman"/>
          <w:sz w:val="24"/>
          <w:szCs w:val="20"/>
          <w:shd w:val="clear" w:color="auto" w:fill="FFFFFF"/>
        </w:rPr>
        <w:t>Srinivasarao</w:t>
      </w:r>
      <w:proofErr w:type="spellEnd"/>
      <w:r w:rsidRPr="00E17707">
        <w:rPr>
          <w:rFonts w:ascii="Times New Roman" w:hAnsi="Times New Roman" w:cs="Times New Roman"/>
          <w:sz w:val="24"/>
          <w:szCs w:val="20"/>
          <w:shd w:val="clear" w:color="auto" w:fill="FFFFFF"/>
        </w:rPr>
        <w:t xml:space="preserve">, C., </w:t>
      </w:r>
      <w:proofErr w:type="spellStart"/>
      <w:r w:rsidRPr="00E17707">
        <w:rPr>
          <w:rFonts w:ascii="Times New Roman" w:hAnsi="Times New Roman" w:cs="Times New Roman"/>
          <w:sz w:val="24"/>
          <w:szCs w:val="20"/>
          <w:shd w:val="clear" w:color="auto" w:fill="FFFFFF"/>
        </w:rPr>
        <w:t>Bedwal</w:t>
      </w:r>
      <w:proofErr w:type="spellEnd"/>
      <w:r w:rsidRPr="00E17707">
        <w:rPr>
          <w:rFonts w:ascii="Times New Roman" w:hAnsi="Times New Roman" w:cs="Times New Roman"/>
          <w:sz w:val="24"/>
          <w:szCs w:val="20"/>
          <w:shd w:val="clear" w:color="auto" w:fill="FFFFFF"/>
        </w:rPr>
        <w:t xml:space="preserve">, S., Jangir, C.K., </w:t>
      </w:r>
      <w:proofErr w:type="spellStart"/>
      <w:r w:rsidRPr="00E17707">
        <w:rPr>
          <w:rFonts w:ascii="Times New Roman" w:hAnsi="Times New Roman" w:cs="Times New Roman"/>
          <w:sz w:val="24"/>
          <w:szCs w:val="20"/>
          <w:shd w:val="clear" w:color="auto" w:fill="FFFFFF"/>
        </w:rPr>
        <w:t>Mrunalini</w:t>
      </w:r>
      <w:proofErr w:type="spellEnd"/>
      <w:r w:rsidRPr="00E17707">
        <w:rPr>
          <w:rFonts w:ascii="Times New Roman" w:hAnsi="Times New Roman" w:cs="Times New Roman"/>
          <w:sz w:val="24"/>
          <w:szCs w:val="20"/>
          <w:shd w:val="clear" w:color="auto" w:fill="FFFFFF"/>
        </w:rPr>
        <w:t xml:space="preserve">, K., </w:t>
      </w:r>
      <w:proofErr w:type="spellStart"/>
      <w:r w:rsidRPr="00E17707">
        <w:rPr>
          <w:rFonts w:ascii="Times New Roman" w:hAnsi="Times New Roman" w:cs="Times New Roman"/>
          <w:sz w:val="24"/>
          <w:szCs w:val="20"/>
          <w:shd w:val="clear" w:color="auto" w:fill="FFFFFF"/>
        </w:rPr>
        <w:t>Jat</w:t>
      </w:r>
      <w:proofErr w:type="spellEnd"/>
      <w:r w:rsidRPr="00E17707">
        <w:rPr>
          <w:rFonts w:ascii="Times New Roman" w:hAnsi="Times New Roman" w:cs="Times New Roman"/>
          <w:sz w:val="24"/>
          <w:szCs w:val="20"/>
          <w:shd w:val="clear" w:color="auto" w:fill="FFFFFF"/>
        </w:rPr>
        <w:t xml:space="preserve">, R., &amp; </w:t>
      </w:r>
      <w:proofErr w:type="spellStart"/>
      <w:r w:rsidRPr="00E17707">
        <w:rPr>
          <w:rFonts w:ascii="Times New Roman" w:hAnsi="Times New Roman" w:cs="Times New Roman"/>
          <w:sz w:val="24"/>
          <w:szCs w:val="20"/>
          <w:shd w:val="clear" w:color="auto" w:fill="FFFFFF"/>
        </w:rPr>
        <w:t>Praharaj</w:t>
      </w:r>
      <w:proofErr w:type="spellEnd"/>
      <w:r w:rsidRPr="00E17707">
        <w:rPr>
          <w:rFonts w:ascii="Times New Roman" w:hAnsi="Times New Roman" w:cs="Times New Roman"/>
          <w:sz w:val="24"/>
          <w:szCs w:val="20"/>
          <w:shd w:val="clear" w:color="auto" w:fill="FFFFFF"/>
        </w:rPr>
        <w:t xml:space="preserve">, C.S. (2023). Pulse-based cropping systems for soil health restoration, resources conservation, and nutritional and environmental security in rainfed agroecosystems. Frontiers in Microbiology, 13, 1041124. </w:t>
      </w:r>
      <w:hyperlink r:id="rId31" w:history="1">
        <w:r w:rsidRPr="00295162">
          <w:rPr>
            <w:rStyle w:val="Hyperlink"/>
            <w:rFonts w:ascii="Times New Roman" w:hAnsi="Times New Roman" w:cs="Times New Roman"/>
            <w:sz w:val="24"/>
            <w:szCs w:val="20"/>
            <w:shd w:val="clear" w:color="auto" w:fill="FFFFFF"/>
          </w:rPr>
          <w:t>https://doi.org/10.3389/fmicb.2022.1041124</w:t>
        </w:r>
      </w:hyperlink>
    </w:p>
    <w:p w14:paraId="6D8FDBBE" w14:textId="5CB6FED3"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lastRenderedPageBreak/>
        <w:t xml:space="preserve">Landers, D. H., David, M. B., &amp; Mitchell, M. J. (1983). Analysis of organic and inorganic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constituents in sediments, soils and water. International Journal of Environmental Analytical Chemistry, 14(4), 245-256. </w:t>
      </w:r>
      <w:hyperlink r:id="rId32" w:history="1">
        <w:r w:rsidRPr="00295162">
          <w:rPr>
            <w:rStyle w:val="Hyperlink"/>
            <w:rFonts w:ascii="Times New Roman" w:hAnsi="Times New Roman" w:cs="Times New Roman"/>
            <w:sz w:val="24"/>
            <w:szCs w:val="20"/>
            <w:shd w:val="clear" w:color="auto" w:fill="FFFFFF"/>
          </w:rPr>
          <w:t>https://doi.org/10.1080/03067318308071623</w:t>
        </w:r>
      </w:hyperlink>
    </w:p>
    <w:p w14:paraId="652A8297" w14:textId="1C767DB9"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t xml:space="preserve">Martinoia, E., Maeshima, M., &amp; Neuhaus, H. E. (2007). </w:t>
      </w:r>
      <w:proofErr w:type="spellStart"/>
      <w:r w:rsidRPr="00E17707">
        <w:rPr>
          <w:rFonts w:ascii="Times New Roman" w:hAnsi="Times New Roman" w:cs="Times New Roman"/>
          <w:sz w:val="24"/>
          <w:szCs w:val="20"/>
          <w:shd w:val="clear" w:color="auto" w:fill="FFFFFF"/>
        </w:rPr>
        <w:t>Vacuolar</w:t>
      </w:r>
      <w:proofErr w:type="spellEnd"/>
      <w:r w:rsidRPr="00E17707">
        <w:rPr>
          <w:rFonts w:ascii="Times New Roman" w:hAnsi="Times New Roman" w:cs="Times New Roman"/>
          <w:sz w:val="24"/>
          <w:szCs w:val="20"/>
          <w:shd w:val="clear" w:color="auto" w:fill="FFFFFF"/>
        </w:rPr>
        <w:t xml:space="preserve"> transporters and their essential role in plant metabolism. Journal of Experimental Botany, 58(1), 83–102. </w:t>
      </w:r>
      <w:hyperlink r:id="rId33" w:history="1">
        <w:r w:rsidRPr="00295162">
          <w:rPr>
            <w:rStyle w:val="Hyperlink"/>
            <w:rFonts w:ascii="Times New Roman" w:hAnsi="Times New Roman" w:cs="Times New Roman"/>
            <w:sz w:val="24"/>
            <w:szCs w:val="20"/>
            <w:shd w:val="clear" w:color="auto" w:fill="FFFFFF"/>
          </w:rPr>
          <w:t>https://doi.org/10.1093/jxb/erl183</w:t>
        </w:r>
      </w:hyperlink>
    </w:p>
    <w:p w14:paraId="0CA950C9" w14:textId="6170542C"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Mehmood, M. Z., Afzal, O., Ahmed, M., Qadir, G., </w:t>
      </w:r>
      <w:proofErr w:type="spellStart"/>
      <w:r w:rsidRPr="00E17707">
        <w:rPr>
          <w:rFonts w:ascii="Times New Roman" w:hAnsi="Times New Roman" w:cs="Times New Roman"/>
          <w:sz w:val="24"/>
          <w:szCs w:val="20"/>
          <w:shd w:val="clear" w:color="auto" w:fill="FFFFFF"/>
        </w:rPr>
        <w:t>Kheir</w:t>
      </w:r>
      <w:proofErr w:type="spellEnd"/>
      <w:r w:rsidRPr="00E17707">
        <w:rPr>
          <w:rFonts w:ascii="Times New Roman" w:hAnsi="Times New Roman" w:cs="Times New Roman"/>
          <w:sz w:val="24"/>
          <w:szCs w:val="20"/>
          <w:shd w:val="clear" w:color="auto" w:fill="FFFFFF"/>
        </w:rPr>
        <w:t xml:space="preserve">, A. M. S., Aslam, M. A., Din, A. M. U., Khan, I., Hassan, M. J., </w:t>
      </w:r>
      <w:proofErr w:type="spellStart"/>
      <w:r w:rsidRPr="00E17707">
        <w:rPr>
          <w:rFonts w:ascii="Times New Roman" w:hAnsi="Times New Roman" w:cs="Times New Roman"/>
          <w:sz w:val="24"/>
          <w:szCs w:val="20"/>
          <w:shd w:val="clear" w:color="auto" w:fill="FFFFFF"/>
        </w:rPr>
        <w:t>Meraj</w:t>
      </w:r>
      <w:proofErr w:type="spellEnd"/>
      <w:r w:rsidRPr="00E17707">
        <w:rPr>
          <w:rFonts w:ascii="Times New Roman" w:hAnsi="Times New Roman" w:cs="Times New Roman"/>
          <w:sz w:val="24"/>
          <w:szCs w:val="20"/>
          <w:shd w:val="clear" w:color="auto" w:fill="FFFFFF"/>
        </w:rPr>
        <w:t xml:space="preserve">, T. A., Raza, M. A., &amp; Ahmad, S. (2021). Can sulphur improve the nutrient uptake, partitioning, and seed yield of </w:t>
      </w:r>
      <w:proofErr w:type="gramStart"/>
      <w:r w:rsidRPr="00E17707">
        <w:rPr>
          <w:rFonts w:ascii="Times New Roman" w:hAnsi="Times New Roman" w:cs="Times New Roman"/>
          <w:sz w:val="24"/>
          <w:szCs w:val="20"/>
          <w:shd w:val="clear" w:color="auto" w:fill="FFFFFF"/>
        </w:rPr>
        <w:t>sesame?.</w:t>
      </w:r>
      <w:proofErr w:type="gramEnd"/>
      <w:r w:rsidRPr="00E17707">
        <w:rPr>
          <w:rFonts w:ascii="Times New Roman" w:hAnsi="Times New Roman" w:cs="Times New Roman"/>
          <w:sz w:val="24"/>
          <w:szCs w:val="20"/>
          <w:shd w:val="clear" w:color="auto" w:fill="FFFFFF"/>
        </w:rPr>
        <w:t xml:space="preserve"> Arabian Journal of Geosciences, 14(10), 865. </w:t>
      </w:r>
      <w:hyperlink r:id="rId34" w:history="1">
        <w:r w:rsidRPr="00295162">
          <w:rPr>
            <w:rStyle w:val="Hyperlink"/>
            <w:rFonts w:ascii="Times New Roman" w:hAnsi="Times New Roman" w:cs="Times New Roman"/>
            <w:sz w:val="24"/>
            <w:szCs w:val="20"/>
            <w:shd w:val="clear" w:color="auto" w:fill="FFFFFF"/>
          </w:rPr>
          <w:t>https://doi.org/10.1007/s12517-021-07229-6</w:t>
        </w:r>
      </w:hyperlink>
    </w:p>
    <w:p w14:paraId="60668483" w14:textId="509A6E58"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Narayan, O. P., Kumar, P., Yadav, B., </w:t>
      </w:r>
      <w:proofErr w:type="spellStart"/>
      <w:r w:rsidRPr="00E17707">
        <w:rPr>
          <w:rFonts w:ascii="Times New Roman" w:hAnsi="Times New Roman" w:cs="Times New Roman"/>
          <w:sz w:val="24"/>
          <w:szCs w:val="20"/>
          <w:shd w:val="clear" w:color="auto" w:fill="FFFFFF"/>
        </w:rPr>
        <w:t>Dua</w:t>
      </w:r>
      <w:proofErr w:type="spellEnd"/>
      <w:r w:rsidRPr="00E17707">
        <w:rPr>
          <w:rFonts w:ascii="Times New Roman" w:hAnsi="Times New Roman" w:cs="Times New Roman"/>
          <w:sz w:val="24"/>
          <w:szCs w:val="20"/>
          <w:shd w:val="clear" w:color="auto" w:fill="FFFFFF"/>
        </w:rPr>
        <w:t xml:space="preserve">, M., &amp; Johri, A. K. (2023).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nutrition and its role in plant growth and development. Plant </w:t>
      </w:r>
      <w:proofErr w:type="spellStart"/>
      <w:r w:rsidRPr="00E17707">
        <w:rPr>
          <w:rFonts w:ascii="Times New Roman" w:hAnsi="Times New Roman" w:cs="Times New Roman"/>
          <w:sz w:val="24"/>
          <w:szCs w:val="20"/>
          <w:shd w:val="clear" w:color="auto" w:fill="FFFFFF"/>
        </w:rPr>
        <w:t>Signaling</w:t>
      </w:r>
      <w:proofErr w:type="spellEnd"/>
      <w:r w:rsidRPr="00E17707">
        <w:rPr>
          <w:rFonts w:ascii="Times New Roman" w:hAnsi="Times New Roman" w:cs="Times New Roman"/>
          <w:sz w:val="24"/>
          <w:szCs w:val="20"/>
          <w:shd w:val="clear" w:color="auto" w:fill="FFFFFF"/>
        </w:rPr>
        <w:t xml:space="preserve"> &amp; </w:t>
      </w:r>
      <w:proofErr w:type="spellStart"/>
      <w:r w:rsidRPr="00E17707">
        <w:rPr>
          <w:rFonts w:ascii="Times New Roman" w:hAnsi="Times New Roman" w:cs="Times New Roman"/>
          <w:sz w:val="24"/>
          <w:szCs w:val="20"/>
          <w:shd w:val="clear" w:color="auto" w:fill="FFFFFF"/>
        </w:rPr>
        <w:t>Behavior</w:t>
      </w:r>
      <w:proofErr w:type="spellEnd"/>
      <w:r w:rsidRPr="00E17707">
        <w:rPr>
          <w:rFonts w:ascii="Times New Roman" w:hAnsi="Times New Roman" w:cs="Times New Roman"/>
          <w:sz w:val="24"/>
          <w:szCs w:val="20"/>
          <w:shd w:val="clear" w:color="auto" w:fill="FFFFFF"/>
        </w:rPr>
        <w:t xml:space="preserve">, 18(1), 2030082. </w:t>
      </w:r>
      <w:hyperlink r:id="rId35" w:history="1">
        <w:r w:rsidRPr="00295162">
          <w:rPr>
            <w:rStyle w:val="Hyperlink"/>
            <w:rFonts w:ascii="Times New Roman" w:hAnsi="Times New Roman" w:cs="Times New Roman"/>
            <w:sz w:val="24"/>
            <w:szCs w:val="20"/>
            <w:shd w:val="clear" w:color="auto" w:fill="FFFFFF"/>
          </w:rPr>
          <w:t>https://doi.org/10.1080/15592324.2022.2030082</w:t>
        </w:r>
      </w:hyperlink>
    </w:p>
    <w:p w14:paraId="1FA40AD8" w14:textId="450B1F4C"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Nikiforova</w:t>
      </w:r>
      <w:proofErr w:type="spellEnd"/>
      <w:r w:rsidRPr="00E17707">
        <w:rPr>
          <w:rFonts w:ascii="Times New Roman" w:hAnsi="Times New Roman" w:cs="Times New Roman"/>
          <w:sz w:val="24"/>
          <w:szCs w:val="20"/>
          <w:shd w:val="clear" w:color="auto" w:fill="FFFFFF"/>
        </w:rPr>
        <w:t xml:space="preserve">, V. J., </w:t>
      </w:r>
      <w:proofErr w:type="spellStart"/>
      <w:r w:rsidRPr="00E17707">
        <w:rPr>
          <w:rFonts w:ascii="Times New Roman" w:hAnsi="Times New Roman" w:cs="Times New Roman"/>
          <w:sz w:val="24"/>
          <w:szCs w:val="20"/>
          <w:shd w:val="clear" w:color="auto" w:fill="FFFFFF"/>
        </w:rPr>
        <w:t>Gakière</w:t>
      </w:r>
      <w:proofErr w:type="spellEnd"/>
      <w:r w:rsidRPr="00E17707">
        <w:rPr>
          <w:rFonts w:ascii="Times New Roman" w:hAnsi="Times New Roman" w:cs="Times New Roman"/>
          <w:sz w:val="24"/>
          <w:szCs w:val="20"/>
          <w:shd w:val="clear" w:color="auto" w:fill="FFFFFF"/>
        </w:rPr>
        <w:t xml:space="preserve">, B., </w:t>
      </w:r>
      <w:proofErr w:type="spellStart"/>
      <w:r w:rsidRPr="00E17707">
        <w:rPr>
          <w:rFonts w:ascii="Times New Roman" w:hAnsi="Times New Roman" w:cs="Times New Roman"/>
          <w:sz w:val="24"/>
          <w:szCs w:val="20"/>
          <w:shd w:val="clear" w:color="auto" w:fill="FFFFFF"/>
        </w:rPr>
        <w:t>Kempa</w:t>
      </w:r>
      <w:proofErr w:type="spellEnd"/>
      <w:r w:rsidRPr="00E17707">
        <w:rPr>
          <w:rFonts w:ascii="Times New Roman" w:hAnsi="Times New Roman" w:cs="Times New Roman"/>
          <w:sz w:val="24"/>
          <w:szCs w:val="20"/>
          <w:shd w:val="clear" w:color="auto" w:fill="FFFFFF"/>
        </w:rPr>
        <w:t xml:space="preserve">, S., </w:t>
      </w:r>
      <w:proofErr w:type="spellStart"/>
      <w:r w:rsidRPr="00E17707">
        <w:rPr>
          <w:rFonts w:ascii="Times New Roman" w:hAnsi="Times New Roman" w:cs="Times New Roman"/>
          <w:sz w:val="24"/>
          <w:szCs w:val="20"/>
          <w:shd w:val="clear" w:color="auto" w:fill="FFFFFF"/>
        </w:rPr>
        <w:t>Adamik</w:t>
      </w:r>
      <w:proofErr w:type="spellEnd"/>
      <w:r w:rsidRPr="00E17707">
        <w:rPr>
          <w:rFonts w:ascii="Times New Roman" w:hAnsi="Times New Roman" w:cs="Times New Roman"/>
          <w:sz w:val="24"/>
          <w:szCs w:val="20"/>
          <w:shd w:val="clear" w:color="auto" w:fill="FFFFFF"/>
        </w:rPr>
        <w:t xml:space="preserve">, M., </w:t>
      </w:r>
      <w:proofErr w:type="spellStart"/>
      <w:r w:rsidRPr="00E17707">
        <w:rPr>
          <w:rFonts w:ascii="Times New Roman" w:hAnsi="Times New Roman" w:cs="Times New Roman"/>
          <w:sz w:val="24"/>
          <w:szCs w:val="20"/>
          <w:shd w:val="clear" w:color="auto" w:fill="FFFFFF"/>
        </w:rPr>
        <w:t>Willmitzer</w:t>
      </w:r>
      <w:proofErr w:type="spellEnd"/>
      <w:r w:rsidRPr="00E17707">
        <w:rPr>
          <w:rFonts w:ascii="Times New Roman" w:hAnsi="Times New Roman" w:cs="Times New Roman"/>
          <w:sz w:val="24"/>
          <w:szCs w:val="20"/>
          <w:shd w:val="clear" w:color="auto" w:fill="FFFFFF"/>
        </w:rPr>
        <w:t xml:space="preserve">, L., Hesse, H., &amp; </w:t>
      </w:r>
      <w:proofErr w:type="spellStart"/>
      <w:r w:rsidRPr="00E17707">
        <w:rPr>
          <w:rFonts w:ascii="Times New Roman" w:hAnsi="Times New Roman" w:cs="Times New Roman"/>
          <w:sz w:val="24"/>
          <w:szCs w:val="20"/>
          <w:shd w:val="clear" w:color="auto" w:fill="FFFFFF"/>
        </w:rPr>
        <w:t>Hoefgen</w:t>
      </w:r>
      <w:proofErr w:type="spellEnd"/>
      <w:r w:rsidRPr="00E17707">
        <w:rPr>
          <w:rFonts w:ascii="Times New Roman" w:hAnsi="Times New Roman" w:cs="Times New Roman"/>
          <w:sz w:val="24"/>
          <w:szCs w:val="20"/>
          <w:shd w:val="clear" w:color="auto" w:fill="FFFFFF"/>
        </w:rPr>
        <w:t xml:space="preserve">, R. (2004). Towards dissecting nutrient metabolism in plants: a systems biology case study on sulphur metabolism. Journal of Experimental Botany, 55(404), 1861–1870. </w:t>
      </w:r>
      <w:hyperlink r:id="rId36" w:history="1">
        <w:r w:rsidRPr="00295162">
          <w:rPr>
            <w:rStyle w:val="Hyperlink"/>
            <w:rFonts w:ascii="Times New Roman" w:hAnsi="Times New Roman" w:cs="Times New Roman"/>
            <w:sz w:val="24"/>
            <w:szCs w:val="20"/>
            <w:shd w:val="clear" w:color="auto" w:fill="FFFFFF"/>
          </w:rPr>
          <w:t>https://doi.org/10.1093/jxb/erh177</w:t>
        </w:r>
      </w:hyperlink>
    </w:p>
    <w:p w14:paraId="31C53C17" w14:textId="1AFE0F77" w:rsidR="00053422" w:rsidRPr="00053422" w:rsidRDefault="00053422" w:rsidP="00CD1E89">
      <w:pPr>
        <w:spacing w:line="276" w:lineRule="auto"/>
        <w:ind w:right="-330"/>
        <w:jc w:val="both"/>
        <w:rPr>
          <w:rFonts w:ascii="Times New Roman" w:hAnsi="Times New Roman" w:cs="Times New Roman"/>
          <w:sz w:val="32"/>
          <w:szCs w:val="24"/>
          <w:shd w:val="clear" w:color="auto" w:fill="FFFFFF"/>
        </w:rPr>
      </w:pPr>
      <w:r w:rsidRPr="00053422">
        <w:rPr>
          <w:rFonts w:ascii="Times New Roman" w:hAnsi="Times New Roman" w:cs="Times New Roman"/>
          <w:sz w:val="24"/>
          <w:szCs w:val="20"/>
          <w:shd w:val="clear" w:color="auto" w:fill="FFFFFF"/>
        </w:rPr>
        <w:t xml:space="preserve">Niraj, V.P.S. and </w:t>
      </w:r>
      <w:proofErr w:type="spellStart"/>
      <w:r w:rsidRPr="00053422">
        <w:rPr>
          <w:rFonts w:ascii="Times New Roman" w:hAnsi="Times New Roman" w:cs="Times New Roman"/>
          <w:sz w:val="24"/>
          <w:szCs w:val="20"/>
          <w:shd w:val="clear" w:color="auto" w:fill="FFFFFF"/>
        </w:rPr>
        <w:t>Ved</w:t>
      </w:r>
      <w:proofErr w:type="spellEnd"/>
      <w:r w:rsidRPr="00053422">
        <w:rPr>
          <w:rFonts w:ascii="Times New Roman" w:hAnsi="Times New Roman" w:cs="Times New Roman"/>
          <w:sz w:val="24"/>
          <w:szCs w:val="20"/>
          <w:shd w:val="clear" w:color="auto" w:fill="FFFFFF"/>
        </w:rPr>
        <w:t xml:space="preserve"> Prakash, V.P., 2014. Effect of phosphorus and sulphur on growth, yield and quality of </w:t>
      </w:r>
      <w:proofErr w:type="spellStart"/>
      <w:r w:rsidRPr="00053422">
        <w:rPr>
          <w:rFonts w:ascii="Times New Roman" w:hAnsi="Times New Roman" w:cs="Times New Roman"/>
          <w:sz w:val="24"/>
          <w:szCs w:val="20"/>
          <w:shd w:val="clear" w:color="auto" w:fill="FFFFFF"/>
        </w:rPr>
        <w:t>blackgram</w:t>
      </w:r>
      <w:proofErr w:type="spellEnd"/>
      <w:r w:rsidRPr="00053422">
        <w:rPr>
          <w:rFonts w:ascii="Times New Roman" w:hAnsi="Times New Roman" w:cs="Times New Roman"/>
          <w:sz w:val="24"/>
          <w:szCs w:val="20"/>
          <w:shd w:val="clear" w:color="auto" w:fill="FFFFFF"/>
        </w:rPr>
        <w:t xml:space="preserve"> (Phaseolus mungo L.).</w:t>
      </w:r>
    </w:p>
    <w:p w14:paraId="769F1126" w14:textId="774496DB"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proofErr w:type="spellStart"/>
      <w:r w:rsidRPr="00053422">
        <w:rPr>
          <w:rFonts w:ascii="Times New Roman" w:hAnsi="Times New Roman" w:cs="Times New Roman"/>
          <w:sz w:val="24"/>
          <w:szCs w:val="20"/>
          <w:shd w:val="clear" w:color="auto" w:fill="FFFFFF"/>
        </w:rPr>
        <w:t>Paliwal</w:t>
      </w:r>
      <w:proofErr w:type="spellEnd"/>
      <w:r w:rsidRPr="00053422">
        <w:rPr>
          <w:rFonts w:ascii="Times New Roman" w:hAnsi="Times New Roman" w:cs="Times New Roman"/>
          <w:sz w:val="24"/>
          <w:szCs w:val="20"/>
          <w:shd w:val="clear" w:color="auto" w:fill="FFFFFF"/>
        </w:rPr>
        <w:t xml:space="preserve">, A.K., </w:t>
      </w:r>
      <w:proofErr w:type="spellStart"/>
      <w:r w:rsidRPr="00053422">
        <w:rPr>
          <w:rFonts w:ascii="Times New Roman" w:hAnsi="Times New Roman" w:cs="Times New Roman"/>
          <w:sz w:val="24"/>
          <w:szCs w:val="20"/>
          <w:shd w:val="clear" w:color="auto" w:fill="FFFFFF"/>
        </w:rPr>
        <w:t>VajpaI</w:t>
      </w:r>
      <w:proofErr w:type="spellEnd"/>
      <w:r w:rsidRPr="00053422">
        <w:rPr>
          <w:rFonts w:ascii="Times New Roman" w:hAnsi="Times New Roman" w:cs="Times New Roman"/>
          <w:sz w:val="24"/>
          <w:szCs w:val="20"/>
          <w:shd w:val="clear" w:color="auto" w:fill="FFFFFF"/>
        </w:rPr>
        <w:t xml:space="preserve">, S.K. and Kiran </w:t>
      </w:r>
      <w:proofErr w:type="spellStart"/>
      <w:r w:rsidRPr="00053422">
        <w:rPr>
          <w:rFonts w:ascii="Times New Roman" w:hAnsi="Times New Roman" w:cs="Times New Roman"/>
          <w:sz w:val="24"/>
          <w:szCs w:val="20"/>
          <w:shd w:val="clear" w:color="auto" w:fill="FFFFFF"/>
        </w:rPr>
        <w:t>Vajpai</w:t>
      </w:r>
      <w:proofErr w:type="spellEnd"/>
      <w:r w:rsidRPr="00053422">
        <w:rPr>
          <w:rFonts w:ascii="Times New Roman" w:hAnsi="Times New Roman" w:cs="Times New Roman"/>
          <w:sz w:val="24"/>
          <w:szCs w:val="20"/>
          <w:shd w:val="clear" w:color="auto" w:fill="FFFFFF"/>
        </w:rPr>
        <w:t xml:space="preserve">, K.V., 2009. Interaction effect of sulphur and phosphorus application on yield and major nutrient composition of soybean (Glycine max L. Merrill) grown on </w:t>
      </w:r>
      <w:proofErr w:type="spellStart"/>
      <w:r w:rsidRPr="00053422">
        <w:rPr>
          <w:rFonts w:ascii="Times New Roman" w:hAnsi="Times New Roman" w:cs="Times New Roman"/>
          <w:sz w:val="24"/>
          <w:szCs w:val="20"/>
          <w:shd w:val="clear" w:color="auto" w:fill="FFFFFF"/>
        </w:rPr>
        <w:t>alfisol</w:t>
      </w:r>
      <w:proofErr w:type="spellEnd"/>
      <w:r w:rsidRPr="00053422">
        <w:rPr>
          <w:rFonts w:ascii="Times New Roman" w:hAnsi="Times New Roman" w:cs="Times New Roman"/>
          <w:sz w:val="24"/>
          <w:szCs w:val="20"/>
          <w:shd w:val="clear" w:color="auto" w:fill="FFFFFF"/>
        </w:rPr>
        <w:t>.</w:t>
      </w:r>
    </w:p>
    <w:p w14:paraId="4F61D3FE" w14:textId="767B9F78"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 xml:space="preserve">Rao, A.S. and </w:t>
      </w:r>
      <w:proofErr w:type="spellStart"/>
      <w:r w:rsidRPr="00053422">
        <w:rPr>
          <w:rFonts w:ascii="Times New Roman" w:hAnsi="Times New Roman" w:cs="Times New Roman"/>
          <w:sz w:val="24"/>
          <w:szCs w:val="20"/>
          <w:shd w:val="clear" w:color="auto" w:fill="FFFFFF"/>
        </w:rPr>
        <w:t>Ganeshamurthy</w:t>
      </w:r>
      <w:proofErr w:type="spellEnd"/>
      <w:r w:rsidRPr="00053422">
        <w:rPr>
          <w:rFonts w:ascii="Times New Roman" w:hAnsi="Times New Roman" w:cs="Times New Roman"/>
          <w:sz w:val="24"/>
          <w:szCs w:val="20"/>
          <w:shd w:val="clear" w:color="auto" w:fill="FFFFFF"/>
        </w:rPr>
        <w:t xml:space="preserve">, A.N., 1994. Soybean responses to applied phosphorus and sulphur on </w:t>
      </w:r>
      <w:proofErr w:type="spellStart"/>
      <w:r w:rsidRPr="00053422">
        <w:rPr>
          <w:rFonts w:ascii="Times New Roman" w:hAnsi="Times New Roman" w:cs="Times New Roman"/>
          <w:sz w:val="24"/>
          <w:szCs w:val="20"/>
          <w:shd w:val="clear" w:color="auto" w:fill="FFFFFF"/>
        </w:rPr>
        <w:t>Vertic</w:t>
      </w:r>
      <w:proofErr w:type="spellEnd"/>
      <w:r w:rsidRPr="00053422">
        <w:rPr>
          <w:rFonts w:ascii="Times New Roman" w:hAnsi="Times New Roman" w:cs="Times New Roman"/>
          <w:sz w:val="24"/>
          <w:szCs w:val="20"/>
          <w:shd w:val="clear" w:color="auto" w:fill="FFFFFF"/>
        </w:rPr>
        <w:t xml:space="preserve"> </w:t>
      </w:r>
      <w:proofErr w:type="spellStart"/>
      <w:r w:rsidRPr="00053422">
        <w:rPr>
          <w:rFonts w:ascii="Times New Roman" w:hAnsi="Times New Roman" w:cs="Times New Roman"/>
          <w:sz w:val="24"/>
          <w:szCs w:val="20"/>
          <w:shd w:val="clear" w:color="auto" w:fill="FFFFFF"/>
        </w:rPr>
        <w:t>Ustochrepts</w:t>
      </w:r>
      <w:proofErr w:type="spellEnd"/>
      <w:r w:rsidRPr="00053422">
        <w:rPr>
          <w:rFonts w:ascii="Times New Roman" w:hAnsi="Times New Roman" w:cs="Times New Roman"/>
          <w:sz w:val="24"/>
          <w:szCs w:val="20"/>
          <w:shd w:val="clear" w:color="auto" w:fill="FFFFFF"/>
        </w:rPr>
        <w:t xml:space="preserve"> in relation to available phosphorus and sulphur. </w:t>
      </w:r>
      <w:r w:rsidRPr="00053422">
        <w:rPr>
          <w:rFonts w:ascii="Times New Roman" w:hAnsi="Times New Roman" w:cs="Times New Roman"/>
          <w:i/>
          <w:iCs/>
          <w:sz w:val="24"/>
          <w:szCs w:val="20"/>
          <w:shd w:val="clear" w:color="auto" w:fill="FFFFFF"/>
        </w:rPr>
        <w:t>Journal of the Indian Society of Soil Science</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42</w:t>
      </w:r>
      <w:r w:rsidRPr="00053422">
        <w:rPr>
          <w:rFonts w:ascii="Times New Roman" w:hAnsi="Times New Roman" w:cs="Times New Roman"/>
          <w:sz w:val="24"/>
          <w:szCs w:val="20"/>
          <w:shd w:val="clear" w:color="auto" w:fill="FFFFFF"/>
        </w:rPr>
        <w:t>(4), pp.606-610.</w:t>
      </w:r>
    </w:p>
    <w:p w14:paraId="3154C794" w14:textId="77AAB904"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Sah</w:t>
      </w:r>
      <w:proofErr w:type="spellEnd"/>
      <w:r w:rsidRPr="00E17707">
        <w:rPr>
          <w:rFonts w:ascii="Times New Roman" w:hAnsi="Times New Roman" w:cs="Times New Roman"/>
          <w:sz w:val="24"/>
          <w:szCs w:val="20"/>
          <w:shd w:val="clear" w:color="auto" w:fill="FFFFFF"/>
        </w:rPr>
        <w:t xml:space="preserve">, U., Verma, P., Pal, J., Singh, V., </w:t>
      </w:r>
      <w:proofErr w:type="spellStart"/>
      <w:r w:rsidRPr="00E17707">
        <w:rPr>
          <w:rFonts w:ascii="Times New Roman" w:hAnsi="Times New Roman" w:cs="Times New Roman"/>
          <w:sz w:val="24"/>
          <w:szCs w:val="20"/>
          <w:shd w:val="clear" w:color="auto" w:fill="FFFFFF"/>
        </w:rPr>
        <w:t>Katiyar</w:t>
      </w:r>
      <w:proofErr w:type="spellEnd"/>
      <w:r w:rsidRPr="00E17707">
        <w:rPr>
          <w:rFonts w:ascii="Times New Roman" w:hAnsi="Times New Roman" w:cs="Times New Roman"/>
          <w:sz w:val="24"/>
          <w:szCs w:val="20"/>
          <w:shd w:val="clear" w:color="auto" w:fill="FFFFFF"/>
        </w:rPr>
        <w:t xml:space="preserve">, M., Dubey, S.K., &amp; Singh, N.P. (2024). Pulse Value Chains in India- Challenges and Prospects: A Review. Legume Research: An International Journal, 47(7), 1065-1072. </w:t>
      </w:r>
      <w:hyperlink r:id="rId37" w:history="1">
        <w:r w:rsidRPr="00295162">
          <w:rPr>
            <w:rStyle w:val="Hyperlink"/>
            <w:rFonts w:ascii="Times New Roman" w:hAnsi="Times New Roman" w:cs="Times New Roman"/>
            <w:sz w:val="24"/>
            <w:szCs w:val="20"/>
            <w:shd w:val="clear" w:color="auto" w:fill="FFFFFF"/>
          </w:rPr>
          <w:t>https://doi.org/10.18805/LR-4632</w:t>
        </w:r>
      </w:hyperlink>
    </w:p>
    <w:p w14:paraId="65FDAC7D" w14:textId="217BA656" w:rsidR="00E17707" w:rsidRDefault="00E17707" w:rsidP="00CD1E89">
      <w:pPr>
        <w:spacing w:line="276" w:lineRule="auto"/>
        <w:ind w:right="-330"/>
        <w:jc w:val="both"/>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Saha</w:t>
      </w:r>
      <w:proofErr w:type="spellEnd"/>
      <w:r w:rsidRPr="00E17707">
        <w:rPr>
          <w:rFonts w:ascii="Times New Roman" w:hAnsi="Times New Roman" w:cs="Times New Roman"/>
          <w:sz w:val="24"/>
          <w:szCs w:val="20"/>
          <w:shd w:val="clear" w:color="auto" w:fill="FFFFFF"/>
        </w:rPr>
        <w:t xml:space="preserve">, S., </w:t>
      </w:r>
      <w:proofErr w:type="spellStart"/>
      <w:r w:rsidRPr="00E17707">
        <w:rPr>
          <w:rFonts w:ascii="Times New Roman" w:hAnsi="Times New Roman" w:cs="Times New Roman"/>
          <w:sz w:val="24"/>
          <w:szCs w:val="20"/>
          <w:shd w:val="clear" w:color="auto" w:fill="FFFFFF"/>
        </w:rPr>
        <w:t>Saha</w:t>
      </w:r>
      <w:proofErr w:type="spellEnd"/>
      <w:r w:rsidRPr="00E17707">
        <w:rPr>
          <w:rFonts w:ascii="Times New Roman" w:hAnsi="Times New Roman" w:cs="Times New Roman"/>
          <w:sz w:val="24"/>
          <w:szCs w:val="20"/>
          <w:shd w:val="clear" w:color="auto" w:fill="FFFFFF"/>
        </w:rPr>
        <w:t xml:space="preserve">, M., </w:t>
      </w:r>
      <w:proofErr w:type="spellStart"/>
      <w:r w:rsidRPr="00E17707">
        <w:rPr>
          <w:rFonts w:ascii="Times New Roman" w:hAnsi="Times New Roman" w:cs="Times New Roman"/>
          <w:sz w:val="24"/>
          <w:szCs w:val="20"/>
          <w:shd w:val="clear" w:color="auto" w:fill="FFFFFF"/>
        </w:rPr>
        <w:t>Saha</w:t>
      </w:r>
      <w:proofErr w:type="spellEnd"/>
      <w:r w:rsidRPr="00E17707">
        <w:rPr>
          <w:rFonts w:ascii="Times New Roman" w:hAnsi="Times New Roman" w:cs="Times New Roman"/>
          <w:sz w:val="24"/>
          <w:szCs w:val="20"/>
          <w:shd w:val="clear" w:color="auto" w:fill="FFFFFF"/>
        </w:rPr>
        <w:t xml:space="preserve">, A.R., Mitra, S., Sarkar, S.K., </w:t>
      </w:r>
      <w:proofErr w:type="spellStart"/>
      <w:r w:rsidRPr="00E17707">
        <w:rPr>
          <w:rFonts w:ascii="Times New Roman" w:hAnsi="Times New Roman" w:cs="Times New Roman"/>
          <w:sz w:val="24"/>
          <w:szCs w:val="20"/>
          <w:shd w:val="clear" w:color="auto" w:fill="FFFFFF"/>
        </w:rPr>
        <w:t>Ghorai</w:t>
      </w:r>
      <w:proofErr w:type="spellEnd"/>
      <w:r w:rsidRPr="00E17707">
        <w:rPr>
          <w:rFonts w:ascii="Times New Roman" w:hAnsi="Times New Roman" w:cs="Times New Roman"/>
          <w:sz w:val="24"/>
          <w:szCs w:val="20"/>
          <w:shd w:val="clear" w:color="auto" w:fill="FFFFFF"/>
        </w:rPr>
        <w:t xml:space="preserve">, A.K., &amp; Tripathi, M.K. (2013). Interaction effect of potassium and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fertilization on productivity and mineral nutrition of </w:t>
      </w:r>
      <w:proofErr w:type="spellStart"/>
      <w:r w:rsidRPr="00E17707">
        <w:rPr>
          <w:rFonts w:ascii="Times New Roman" w:hAnsi="Times New Roman" w:cs="Times New Roman"/>
          <w:sz w:val="24"/>
          <w:szCs w:val="20"/>
          <w:shd w:val="clear" w:color="auto" w:fill="FFFFFF"/>
        </w:rPr>
        <w:t>sunnhemp</w:t>
      </w:r>
      <w:proofErr w:type="spellEnd"/>
      <w:r w:rsidRPr="00E17707">
        <w:rPr>
          <w:rFonts w:ascii="Times New Roman" w:hAnsi="Times New Roman" w:cs="Times New Roman"/>
          <w:sz w:val="24"/>
          <w:szCs w:val="20"/>
          <w:shd w:val="clear" w:color="auto" w:fill="FFFFFF"/>
        </w:rPr>
        <w:t xml:space="preserve">. Journal of Plant Nutrition, 36(8), 1191-1200. </w:t>
      </w:r>
      <w:hyperlink r:id="rId38" w:history="1">
        <w:r w:rsidRPr="00295162">
          <w:rPr>
            <w:rStyle w:val="Hyperlink"/>
            <w:rFonts w:ascii="Times New Roman" w:hAnsi="Times New Roman" w:cs="Times New Roman"/>
            <w:sz w:val="24"/>
            <w:szCs w:val="20"/>
            <w:shd w:val="clear" w:color="auto" w:fill="FFFFFF"/>
          </w:rPr>
          <w:t>https://doi.org/10.1080/01904167.2013.779705</w:t>
        </w:r>
      </w:hyperlink>
    </w:p>
    <w:p w14:paraId="6D6A4EF9" w14:textId="213215EA"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Scherer, H. W. (2001). Sulphur in crop production. European Journal of Agronomy, 14(2), 81-111. </w:t>
      </w:r>
      <w:hyperlink r:id="rId39" w:history="1">
        <w:r w:rsidRPr="00295162">
          <w:rPr>
            <w:rStyle w:val="Hyperlink"/>
            <w:rFonts w:ascii="Times New Roman" w:hAnsi="Times New Roman" w:cs="Times New Roman"/>
            <w:sz w:val="24"/>
            <w:szCs w:val="20"/>
            <w:shd w:val="clear" w:color="auto" w:fill="FFFFFF"/>
          </w:rPr>
          <w:t>https://doi.org/10.1016/s1161-0301(00)00082-4</w:t>
        </w:r>
      </w:hyperlink>
    </w:p>
    <w:p w14:paraId="12DF41D5" w14:textId="2CE1CC60"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 xml:space="preserve">Shi-Ping, W.A.N.G., Yan-Fen, W.A.N.G., Xiao-Yong, C.U.I., </w:t>
      </w:r>
      <w:proofErr w:type="spellStart"/>
      <w:r w:rsidRPr="00053422">
        <w:rPr>
          <w:rFonts w:ascii="Times New Roman" w:hAnsi="Times New Roman" w:cs="Times New Roman"/>
          <w:sz w:val="24"/>
          <w:szCs w:val="20"/>
          <w:shd w:val="clear" w:color="auto" w:fill="FFFFFF"/>
        </w:rPr>
        <w:t>Zuo</w:t>
      </w:r>
      <w:proofErr w:type="spellEnd"/>
      <w:r w:rsidRPr="00053422">
        <w:rPr>
          <w:rFonts w:ascii="Times New Roman" w:hAnsi="Times New Roman" w:cs="Times New Roman"/>
          <w:sz w:val="24"/>
          <w:szCs w:val="20"/>
          <w:shd w:val="clear" w:color="auto" w:fill="FFFFFF"/>
        </w:rPr>
        <w:t xml:space="preserve">-Zhong, C.H.E.N., Hong-Kang, C.H.I., </w:t>
      </w:r>
      <w:proofErr w:type="spellStart"/>
      <w:r w:rsidRPr="00053422">
        <w:rPr>
          <w:rFonts w:ascii="Times New Roman" w:hAnsi="Times New Roman" w:cs="Times New Roman"/>
          <w:sz w:val="24"/>
          <w:szCs w:val="20"/>
          <w:shd w:val="clear" w:color="auto" w:fill="FFFFFF"/>
        </w:rPr>
        <w:t>Schnug</w:t>
      </w:r>
      <w:proofErr w:type="spellEnd"/>
      <w:r w:rsidRPr="00053422">
        <w:rPr>
          <w:rFonts w:ascii="Times New Roman" w:hAnsi="Times New Roman" w:cs="Times New Roman"/>
          <w:sz w:val="24"/>
          <w:szCs w:val="20"/>
          <w:shd w:val="clear" w:color="auto" w:fill="FFFFFF"/>
        </w:rPr>
        <w:t xml:space="preserve">, E., </w:t>
      </w:r>
      <w:proofErr w:type="spellStart"/>
      <w:r w:rsidRPr="00053422">
        <w:rPr>
          <w:rFonts w:ascii="Times New Roman" w:hAnsi="Times New Roman" w:cs="Times New Roman"/>
          <w:sz w:val="24"/>
          <w:szCs w:val="20"/>
          <w:shd w:val="clear" w:color="auto" w:fill="FFFFFF"/>
        </w:rPr>
        <w:t>Haneklaus</w:t>
      </w:r>
      <w:proofErr w:type="spellEnd"/>
      <w:r w:rsidRPr="00053422">
        <w:rPr>
          <w:rFonts w:ascii="Times New Roman" w:hAnsi="Times New Roman" w:cs="Times New Roman"/>
          <w:sz w:val="24"/>
          <w:szCs w:val="20"/>
          <w:shd w:val="clear" w:color="auto" w:fill="FFFFFF"/>
        </w:rPr>
        <w:t xml:space="preserve">, S. and Fleckenstein, J., 2002. Influence of sulphur fertilizer on sulphur cycling and its implications on sulphur fertilizer requirement of grazed pasture in warm seasonal rangeland of </w:t>
      </w:r>
      <w:proofErr w:type="spellStart"/>
      <w:r w:rsidRPr="00053422">
        <w:rPr>
          <w:rFonts w:ascii="Times New Roman" w:hAnsi="Times New Roman" w:cs="Times New Roman"/>
          <w:sz w:val="24"/>
          <w:szCs w:val="20"/>
          <w:shd w:val="clear" w:color="auto" w:fill="FFFFFF"/>
        </w:rPr>
        <w:t>Nei</w:t>
      </w:r>
      <w:proofErr w:type="spellEnd"/>
      <w:r w:rsidRPr="00053422">
        <w:rPr>
          <w:rFonts w:ascii="Times New Roman" w:hAnsi="Times New Roman" w:cs="Times New Roman"/>
          <w:sz w:val="24"/>
          <w:szCs w:val="20"/>
          <w:shd w:val="clear" w:color="auto" w:fill="FFFFFF"/>
        </w:rPr>
        <w:t xml:space="preserve"> </w:t>
      </w:r>
      <w:proofErr w:type="spellStart"/>
      <w:r w:rsidRPr="00053422">
        <w:rPr>
          <w:rFonts w:ascii="Times New Roman" w:hAnsi="Times New Roman" w:cs="Times New Roman"/>
          <w:sz w:val="24"/>
          <w:szCs w:val="20"/>
          <w:shd w:val="clear" w:color="auto" w:fill="FFFFFF"/>
        </w:rPr>
        <w:t>Monggol</w:t>
      </w:r>
      <w:proofErr w:type="spellEnd"/>
      <w:r w:rsidRPr="00053422">
        <w:rPr>
          <w:rFonts w:ascii="Times New Roman" w:hAnsi="Times New Roman" w:cs="Times New Roman"/>
          <w:sz w:val="24"/>
          <w:szCs w:val="20"/>
          <w:shd w:val="clear" w:color="auto" w:fill="FFFFFF"/>
        </w:rPr>
        <w:t xml:space="preserve"> steppe of China. </w:t>
      </w:r>
      <w:r w:rsidRPr="00053422">
        <w:rPr>
          <w:rFonts w:ascii="Times New Roman" w:hAnsi="Times New Roman" w:cs="Times New Roman"/>
          <w:i/>
          <w:iCs/>
          <w:sz w:val="24"/>
          <w:szCs w:val="20"/>
          <w:shd w:val="clear" w:color="auto" w:fill="FFFFFF"/>
        </w:rPr>
        <w:t>Journal of Integrative Plant Biology</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44</w:t>
      </w:r>
      <w:r w:rsidRPr="00053422">
        <w:rPr>
          <w:rFonts w:ascii="Times New Roman" w:hAnsi="Times New Roman" w:cs="Times New Roman"/>
          <w:sz w:val="24"/>
          <w:szCs w:val="20"/>
          <w:shd w:val="clear" w:color="auto" w:fill="FFFFFF"/>
        </w:rPr>
        <w:t>(2), p.204.</w:t>
      </w:r>
    </w:p>
    <w:p w14:paraId="010767A8" w14:textId="196D8D9E"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pt-BR"/>
        </w:rPr>
        <w:lastRenderedPageBreak/>
        <w:t xml:space="preserve">Singh, J. M., Kaur, A., Chopra, S., Kumar, R., Sidhu, M. S., &amp; Kataria, P. (2022). </w:t>
      </w:r>
      <w:r w:rsidRPr="00E17707">
        <w:rPr>
          <w:rFonts w:ascii="Times New Roman" w:hAnsi="Times New Roman" w:cs="Times New Roman"/>
          <w:sz w:val="24"/>
          <w:szCs w:val="20"/>
          <w:shd w:val="clear" w:color="auto" w:fill="FFFFFF"/>
        </w:rPr>
        <w:t xml:space="preserve">Dynamics of Production Profile of Pulses in India. Legume Research - An International Journal, 45(5), 565-572. </w:t>
      </w:r>
      <w:hyperlink r:id="rId40" w:history="1">
        <w:r w:rsidRPr="00295162">
          <w:rPr>
            <w:rStyle w:val="Hyperlink"/>
            <w:rFonts w:ascii="Times New Roman" w:hAnsi="Times New Roman" w:cs="Times New Roman"/>
            <w:sz w:val="24"/>
            <w:szCs w:val="20"/>
            <w:shd w:val="clear" w:color="auto" w:fill="FFFFFF"/>
          </w:rPr>
          <w:t>https://doi.org/10.18805/LR-4274</w:t>
        </w:r>
      </w:hyperlink>
    </w:p>
    <w:p w14:paraId="038098EB" w14:textId="3604ACD2"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Suresh, A., &amp; Reddy, A.A. (2016). Total factor productivity of major pulse crops in India: implications for technology policy and nutritional security. Agricultural Economics Research Review, 29, 87-98. </w:t>
      </w:r>
      <w:hyperlink r:id="rId41" w:history="1">
        <w:r w:rsidRPr="00295162">
          <w:rPr>
            <w:rStyle w:val="Hyperlink"/>
            <w:rFonts w:ascii="Times New Roman" w:hAnsi="Times New Roman" w:cs="Times New Roman"/>
            <w:sz w:val="24"/>
            <w:szCs w:val="20"/>
            <w:shd w:val="clear" w:color="auto" w:fill="FFFFFF"/>
          </w:rPr>
          <w:t>https://doi.org/10.5958/0974-0279.2016.00036.7</w:t>
        </w:r>
      </w:hyperlink>
    </w:p>
    <w:p w14:paraId="71A12331" w14:textId="0A7DCC86" w:rsidR="00E17707" w:rsidRDefault="00E17707" w:rsidP="00CD1E89">
      <w:pPr>
        <w:pStyle w:val="ListParagraph"/>
        <w:spacing w:line="276" w:lineRule="auto"/>
        <w:ind w:left="0" w:right="-330"/>
        <w:rPr>
          <w:rFonts w:ascii="Times New Roman" w:hAnsi="Times New Roman" w:cs="Times New Roman"/>
          <w:sz w:val="24"/>
          <w:szCs w:val="20"/>
          <w:shd w:val="clear" w:color="auto" w:fill="FFFFFF"/>
        </w:rPr>
      </w:pPr>
      <w:proofErr w:type="spellStart"/>
      <w:r w:rsidRPr="00E17707">
        <w:rPr>
          <w:rFonts w:ascii="Times New Roman" w:hAnsi="Times New Roman" w:cs="Times New Roman"/>
          <w:sz w:val="24"/>
          <w:szCs w:val="20"/>
          <w:shd w:val="clear" w:color="auto" w:fill="FFFFFF"/>
        </w:rPr>
        <w:t>Tabe</w:t>
      </w:r>
      <w:proofErr w:type="spellEnd"/>
      <w:r w:rsidRPr="00E17707">
        <w:rPr>
          <w:rFonts w:ascii="Times New Roman" w:hAnsi="Times New Roman" w:cs="Times New Roman"/>
          <w:sz w:val="24"/>
          <w:szCs w:val="20"/>
          <w:shd w:val="clear" w:color="auto" w:fill="FFFFFF"/>
        </w:rPr>
        <w:t xml:space="preserve">, L. M., &amp; </w:t>
      </w:r>
      <w:proofErr w:type="spellStart"/>
      <w:r w:rsidRPr="00E17707">
        <w:rPr>
          <w:rFonts w:ascii="Times New Roman" w:hAnsi="Times New Roman" w:cs="Times New Roman"/>
          <w:sz w:val="24"/>
          <w:szCs w:val="20"/>
          <w:shd w:val="clear" w:color="auto" w:fill="FFFFFF"/>
        </w:rPr>
        <w:t>Droux</w:t>
      </w:r>
      <w:proofErr w:type="spellEnd"/>
      <w:r w:rsidRPr="00E17707">
        <w:rPr>
          <w:rFonts w:ascii="Times New Roman" w:hAnsi="Times New Roman" w:cs="Times New Roman"/>
          <w:sz w:val="24"/>
          <w:szCs w:val="20"/>
          <w:shd w:val="clear" w:color="auto" w:fill="FFFFFF"/>
        </w:rPr>
        <w:t xml:space="preserve">, M. (2001).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assimilation in developing lupin cotyledons could contribute significantly to the accumulation of organic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reserves in the seed. Plant Physiology. </w:t>
      </w:r>
      <w:hyperlink r:id="rId42" w:history="1">
        <w:r w:rsidRPr="00295162">
          <w:rPr>
            <w:rStyle w:val="Hyperlink"/>
            <w:rFonts w:ascii="Times New Roman" w:hAnsi="Times New Roman" w:cs="Times New Roman"/>
            <w:sz w:val="24"/>
            <w:szCs w:val="20"/>
            <w:shd w:val="clear" w:color="auto" w:fill="FFFFFF"/>
          </w:rPr>
          <w:t>https://doi.org/10.1104/pp.126.1.176</w:t>
        </w:r>
      </w:hyperlink>
    </w:p>
    <w:p w14:paraId="2EF9DC36" w14:textId="04CFA58D"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Terry, N. (1976). Effects of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on the photosynthesis of intact leaves and isolated chloroplasts of sugar beets. Plant Physiology, 57(4), 477-479. </w:t>
      </w:r>
      <w:hyperlink r:id="rId43" w:history="1">
        <w:r w:rsidRPr="00295162">
          <w:rPr>
            <w:rStyle w:val="Hyperlink"/>
            <w:rFonts w:ascii="Times New Roman" w:hAnsi="Times New Roman" w:cs="Times New Roman"/>
            <w:sz w:val="24"/>
            <w:szCs w:val="20"/>
            <w:shd w:val="clear" w:color="auto" w:fill="FFFFFF"/>
          </w:rPr>
          <w:t>https://doi.org/10.1104/pp.57.4.477</w:t>
        </w:r>
      </w:hyperlink>
    </w:p>
    <w:p w14:paraId="237D082F" w14:textId="232D9D91"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Till, A. R. (2010). Sulphur and sustainable agriculture. International Fertiliser Industry Association. </w:t>
      </w:r>
      <w:hyperlink r:id="rId44" w:history="1">
        <w:r w:rsidRPr="00295162">
          <w:rPr>
            <w:rStyle w:val="Hyperlink"/>
            <w:rFonts w:ascii="Times New Roman" w:hAnsi="Times New Roman" w:cs="Times New Roman"/>
            <w:sz w:val="24"/>
            <w:szCs w:val="20"/>
            <w:shd w:val="clear" w:color="auto" w:fill="FFFFFF"/>
          </w:rPr>
          <w:t>https://www.fertilizer.org/resource/sulphur-and-sustainable-agriculture/</w:t>
        </w:r>
      </w:hyperlink>
    </w:p>
    <w:p w14:paraId="3D49E69A" w14:textId="5085438B" w:rsidR="00053422" w:rsidRPr="00053422" w:rsidRDefault="00053422" w:rsidP="00CD1E89">
      <w:pPr>
        <w:spacing w:line="276" w:lineRule="auto"/>
        <w:ind w:right="-330"/>
        <w:jc w:val="both"/>
        <w:rPr>
          <w:rFonts w:ascii="Times New Roman" w:hAnsi="Times New Roman" w:cs="Times New Roman"/>
          <w:sz w:val="24"/>
          <w:szCs w:val="20"/>
          <w:shd w:val="clear" w:color="auto" w:fill="FFFFFF"/>
        </w:rPr>
      </w:pPr>
      <w:r w:rsidRPr="00053422">
        <w:rPr>
          <w:rFonts w:ascii="Times New Roman" w:hAnsi="Times New Roman" w:cs="Times New Roman"/>
          <w:sz w:val="24"/>
          <w:szCs w:val="20"/>
          <w:shd w:val="clear" w:color="auto" w:fill="FFFFFF"/>
        </w:rPr>
        <w:t xml:space="preserve">Tiwari, A.K. and </w:t>
      </w:r>
      <w:proofErr w:type="spellStart"/>
      <w:r w:rsidRPr="00053422">
        <w:rPr>
          <w:rFonts w:ascii="Times New Roman" w:hAnsi="Times New Roman" w:cs="Times New Roman"/>
          <w:sz w:val="24"/>
          <w:szCs w:val="20"/>
          <w:shd w:val="clear" w:color="auto" w:fill="FFFFFF"/>
        </w:rPr>
        <w:t>Shivhare</w:t>
      </w:r>
      <w:proofErr w:type="spellEnd"/>
      <w:r w:rsidRPr="00053422">
        <w:rPr>
          <w:rFonts w:ascii="Times New Roman" w:hAnsi="Times New Roman" w:cs="Times New Roman"/>
          <w:sz w:val="24"/>
          <w:szCs w:val="20"/>
          <w:shd w:val="clear" w:color="auto" w:fill="FFFFFF"/>
        </w:rPr>
        <w:t>, A.K., 2016. Pulses in India: retrospect and prospects. </w:t>
      </w:r>
      <w:r w:rsidRPr="00053422">
        <w:rPr>
          <w:rFonts w:ascii="Times New Roman" w:hAnsi="Times New Roman" w:cs="Times New Roman"/>
          <w:i/>
          <w:iCs/>
          <w:sz w:val="24"/>
          <w:szCs w:val="20"/>
          <w:shd w:val="clear" w:color="auto" w:fill="FFFFFF"/>
        </w:rPr>
        <w:t xml:space="preserve">Published by Director, Govt. of India, Ministry of Agri. &amp; Farmers Welfare (DAC&amp;FW), Directorate of Pulses Development, </w:t>
      </w:r>
      <w:proofErr w:type="spellStart"/>
      <w:r w:rsidRPr="00053422">
        <w:rPr>
          <w:rFonts w:ascii="Times New Roman" w:hAnsi="Times New Roman" w:cs="Times New Roman"/>
          <w:i/>
          <w:iCs/>
          <w:sz w:val="24"/>
          <w:szCs w:val="20"/>
          <w:shd w:val="clear" w:color="auto" w:fill="FFFFFF"/>
        </w:rPr>
        <w:t>VindhyachalBhavan</w:t>
      </w:r>
      <w:proofErr w:type="spellEnd"/>
      <w:r w:rsidRPr="00053422">
        <w:rPr>
          <w:rFonts w:ascii="Times New Roman" w:hAnsi="Times New Roman" w:cs="Times New Roman"/>
          <w:i/>
          <w:iCs/>
          <w:sz w:val="24"/>
          <w:szCs w:val="20"/>
          <w:shd w:val="clear" w:color="auto" w:fill="FFFFFF"/>
        </w:rPr>
        <w:t>, Bhopal, MP</w:t>
      </w:r>
      <w:r w:rsidRPr="00053422">
        <w:rPr>
          <w:rFonts w:ascii="Times New Roman" w:hAnsi="Times New Roman" w:cs="Times New Roman"/>
          <w:sz w:val="24"/>
          <w:szCs w:val="20"/>
          <w:shd w:val="clear" w:color="auto" w:fill="FFFFFF"/>
        </w:rPr>
        <w:t>.</w:t>
      </w:r>
    </w:p>
    <w:p w14:paraId="2615C434" w14:textId="13010C7B"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rPr>
        <w:t xml:space="preserve">Tripathi, P. K., Singh, M. K., Singh, J. P., &amp; Singh, O. N. (2012). Effect of </w:t>
      </w:r>
      <w:proofErr w:type="spellStart"/>
      <w:r w:rsidRPr="00E17707">
        <w:rPr>
          <w:rFonts w:ascii="Times New Roman" w:hAnsi="Times New Roman" w:cs="Times New Roman"/>
          <w:sz w:val="24"/>
          <w:szCs w:val="20"/>
          <w:shd w:val="clear" w:color="auto" w:fill="FFFFFF"/>
        </w:rPr>
        <w:t>rhizobial</w:t>
      </w:r>
      <w:proofErr w:type="spellEnd"/>
      <w:r w:rsidRPr="00E17707">
        <w:rPr>
          <w:rFonts w:ascii="Times New Roman" w:hAnsi="Times New Roman" w:cs="Times New Roman"/>
          <w:sz w:val="24"/>
          <w:szCs w:val="20"/>
          <w:shd w:val="clear" w:color="auto" w:fill="FFFFFF"/>
        </w:rPr>
        <w:t xml:space="preserve"> strains and sulphur nutrition on </w:t>
      </w:r>
      <w:proofErr w:type="spellStart"/>
      <w:r w:rsidRPr="00E17707">
        <w:rPr>
          <w:rFonts w:ascii="Times New Roman" w:hAnsi="Times New Roman" w:cs="Times New Roman"/>
          <w:sz w:val="24"/>
          <w:szCs w:val="20"/>
          <w:shd w:val="clear" w:color="auto" w:fill="FFFFFF"/>
        </w:rPr>
        <w:t>mungbean</w:t>
      </w:r>
      <w:proofErr w:type="spellEnd"/>
      <w:r w:rsidRPr="00E17707">
        <w:rPr>
          <w:rFonts w:ascii="Times New Roman" w:hAnsi="Times New Roman" w:cs="Times New Roman"/>
          <w:sz w:val="24"/>
          <w:szCs w:val="20"/>
          <w:shd w:val="clear" w:color="auto" w:fill="FFFFFF"/>
        </w:rPr>
        <w:t xml:space="preserve"> (Vigna radiata (l.) </w:t>
      </w:r>
      <w:proofErr w:type="spellStart"/>
      <w:r w:rsidRPr="00E17707">
        <w:rPr>
          <w:rFonts w:ascii="Times New Roman" w:hAnsi="Times New Roman" w:cs="Times New Roman"/>
          <w:sz w:val="24"/>
          <w:szCs w:val="20"/>
          <w:shd w:val="clear" w:color="auto" w:fill="FFFFFF"/>
        </w:rPr>
        <w:t>wilczek</w:t>
      </w:r>
      <w:proofErr w:type="spellEnd"/>
      <w:r w:rsidRPr="00E17707">
        <w:rPr>
          <w:rFonts w:ascii="Times New Roman" w:hAnsi="Times New Roman" w:cs="Times New Roman"/>
          <w:sz w:val="24"/>
          <w:szCs w:val="20"/>
          <w:shd w:val="clear" w:color="auto" w:fill="FFFFFF"/>
        </w:rPr>
        <w:t xml:space="preserve">) cultivars under dryland </w:t>
      </w:r>
      <w:proofErr w:type="spellStart"/>
      <w:r w:rsidRPr="00E17707">
        <w:rPr>
          <w:rFonts w:ascii="Times New Roman" w:hAnsi="Times New Roman" w:cs="Times New Roman"/>
          <w:sz w:val="24"/>
          <w:szCs w:val="20"/>
          <w:shd w:val="clear" w:color="auto" w:fill="FFFFFF"/>
        </w:rPr>
        <w:t>agro</w:t>
      </w:r>
      <w:proofErr w:type="spellEnd"/>
      <w:r w:rsidRPr="00E17707">
        <w:rPr>
          <w:rFonts w:ascii="Times New Roman" w:hAnsi="Times New Roman" w:cs="Times New Roman"/>
          <w:sz w:val="24"/>
          <w:szCs w:val="20"/>
          <w:shd w:val="clear" w:color="auto" w:fill="FFFFFF"/>
        </w:rPr>
        <w:t xml:space="preserve">-ecosystem of Indo-Gangetic plain. African Journal of Agricultural Research, 7(1), 34-42. </w:t>
      </w:r>
      <w:hyperlink r:id="rId45" w:history="1">
        <w:r w:rsidRPr="00295162">
          <w:rPr>
            <w:rStyle w:val="Hyperlink"/>
            <w:rFonts w:ascii="Times New Roman" w:hAnsi="Times New Roman" w:cs="Times New Roman"/>
            <w:sz w:val="24"/>
            <w:szCs w:val="20"/>
            <w:shd w:val="clear" w:color="auto" w:fill="FFFFFF"/>
          </w:rPr>
          <w:t>https://doi.org/10.5897/AJAR11.868</w:t>
        </w:r>
      </w:hyperlink>
    </w:p>
    <w:p w14:paraId="123FB675" w14:textId="6D5D0F02" w:rsidR="00053422" w:rsidRPr="00053422" w:rsidRDefault="00053422" w:rsidP="00CD1E89">
      <w:pPr>
        <w:spacing w:line="276" w:lineRule="auto"/>
        <w:ind w:right="-330"/>
        <w:jc w:val="both"/>
        <w:rPr>
          <w:rFonts w:ascii="Times New Roman" w:hAnsi="Times New Roman" w:cs="Times New Roman"/>
          <w:sz w:val="48"/>
          <w:szCs w:val="24"/>
        </w:rPr>
      </w:pPr>
      <w:proofErr w:type="spellStart"/>
      <w:r w:rsidRPr="00053422">
        <w:rPr>
          <w:rFonts w:ascii="Times New Roman" w:hAnsi="Times New Roman" w:cs="Times New Roman"/>
          <w:sz w:val="24"/>
          <w:szCs w:val="20"/>
          <w:shd w:val="clear" w:color="auto" w:fill="FFFFFF"/>
        </w:rPr>
        <w:t>Vidyalakshmi</w:t>
      </w:r>
      <w:proofErr w:type="spellEnd"/>
      <w:r w:rsidRPr="00053422">
        <w:rPr>
          <w:rFonts w:ascii="Times New Roman" w:hAnsi="Times New Roman" w:cs="Times New Roman"/>
          <w:sz w:val="24"/>
          <w:szCs w:val="20"/>
          <w:shd w:val="clear" w:color="auto" w:fill="FFFFFF"/>
        </w:rPr>
        <w:t xml:space="preserve">, R., </w:t>
      </w:r>
      <w:proofErr w:type="spellStart"/>
      <w:r w:rsidRPr="00053422">
        <w:rPr>
          <w:rFonts w:ascii="Times New Roman" w:hAnsi="Times New Roman" w:cs="Times New Roman"/>
          <w:sz w:val="24"/>
          <w:szCs w:val="20"/>
          <w:shd w:val="clear" w:color="auto" w:fill="FFFFFF"/>
        </w:rPr>
        <w:t>Paranthaman</w:t>
      </w:r>
      <w:proofErr w:type="spellEnd"/>
      <w:r w:rsidRPr="00053422">
        <w:rPr>
          <w:rFonts w:ascii="Times New Roman" w:hAnsi="Times New Roman" w:cs="Times New Roman"/>
          <w:sz w:val="24"/>
          <w:szCs w:val="20"/>
          <w:shd w:val="clear" w:color="auto" w:fill="FFFFFF"/>
        </w:rPr>
        <w:t xml:space="preserve">, R. and </w:t>
      </w:r>
      <w:proofErr w:type="spellStart"/>
      <w:r w:rsidRPr="00053422">
        <w:rPr>
          <w:rFonts w:ascii="Times New Roman" w:hAnsi="Times New Roman" w:cs="Times New Roman"/>
          <w:sz w:val="24"/>
          <w:szCs w:val="20"/>
          <w:shd w:val="clear" w:color="auto" w:fill="FFFFFF"/>
        </w:rPr>
        <w:t>Bhakyaraj</w:t>
      </w:r>
      <w:proofErr w:type="spellEnd"/>
      <w:r w:rsidRPr="00053422">
        <w:rPr>
          <w:rFonts w:ascii="Times New Roman" w:hAnsi="Times New Roman" w:cs="Times New Roman"/>
          <w:sz w:val="24"/>
          <w:szCs w:val="20"/>
          <w:shd w:val="clear" w:color="auto" w:fill="FFFFFF"/>
        </w:rPr>
        <w:t>, R., 2009. Sulphur Oxidizing Bacteria and Pulse Nutrition- A Review. </w:t>
      </w:r>
      <w:r w:rsidRPr="00053422">
        <w:rPr>
          <w:rFonts w:ascii="Times New Roman" w:hAnsi="Times New Roman" w:cs="Times New Roman"/>
          <w:i/>
          <w:iCs/>
          <w:sz w:val="24"/>
          <w:szCs w:val="20"/>
          <w:shd w:val="clear" w:color="auto" w:fill="FFFFFF"/>
        </w:rPr>
        <w:t>World Journal of Agricultural Sciences</w:t>
      </w:r>
      <w:r w:rsidRPr="00053422">
        <w:rPr>
          <w:rFonts w:ascii="Times New Roman" w:hAnsi="Times New Roman" w:cs="Times New Roman"/>
          <w:sz w:val="24"/>
          <w:szCs w:val="20"/>
          <w:shd w:val="clear" w:color="auto" w:fill="FFFFFF"/>
        </w:rPr>
        <w:t>, </w:t>
      </w:r>
      <w:r w:rsidRPr="00053422">
        <w:rPr>
          <w:rFonts w:ascii="Times New Roman" w:hAnsi="Times New Roman" w:cs="Times New Roman"/>
          <w:i/>
          <w:iCs/>
          <w:sz w:val="24"/>
          <w:szCs w:val="20"/>
          <w:shd w:val="clear" w:color="auto" w:fill="FFFFFF"/>
        </w:rPr>
        <w:t>5</w:t>
      </w:r>
      <w:r w:rsidRPr="00053422">
        <w:rPr>
          <w:rFonts w:ascii="Times New Roman" w:hAnsi="Times New Roman" w:cs="Times New Roman"/>
          <w:sz w:val="24"/>
          <w:szCs w:val="20"/>
          <w:shd w:val="clear" w:color="auto" w:fill="FFFFFF"/>
        </w:rPr>
        <w:t>(3), pp.270-278.</w:t>
      </w:r>
    </w:p>
    <w:p w14:paraId="41776801" w14:textId="2413EA2E" w:rsidR="00E17707" w:rsidRDefault="00E17707" w:rsidP="00CD1E89">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fr-FR"/>
        </w:rPr>
        <w:t xml:space="preserve">Yu, Z., </w:t>
      </w:r>
      <w:proofErr w:type="spellStart"/>
      <w:r w:rsidRPr="00E17707">
        <w:rPr>
          <w:rFonts w:ascii="Times New Roman" w:hAnsi="Times New Roman" w:cs="Times New Roman"/>
          <w:sz w:val="24"/>
          <w:szCs w:val="20"/>
          <w:shd w:val="clear" w:color="auto" w:fill="FFFFFF"/>
          <w:lang w:val="fr-FR"/>
        </w:rPr>
        <w:t>Juhasz</w:t>
      </w:r>
      <w:proofErr w:type="spellEnd"/>
      <w:r w:rsidRPr="00E17707">
        <w:rPr>
          <w:rFonts w:ascii="Times New Roman" w:hAnsi="Times New Roman" w:cs="Times New Roman"/>
          <w:sz w:val="24"/>
          <w:szCs w:val="20"/>
          <w:shd w:val="clear" w:color="auto" w:fill="FFFFFF"/>
          <w:lang w:val="fr-FR"/>
        </w:rPr>
        <w:t xml:space="preserve">, A., Islam, S., </w:t>
      </w:r>
      <w:proofErr w:type="spellStart"/>
      <w:r w:rsidRPr="00E17707">
        <w:rPr>
          <w:rFonts w:ascii="Times New Roman" w:hAnsi="Times New Roman" w:cs="Times New Roman"/>
          <w:sz w:val="24"/>
          <w:szCs w:val="20"/>
          <w:shd w:val="clear" w:color="auto" w:fill="FFFFFF"/>
          <w:lang w:val="fr-FR"/>
        </w:rPr>
        <w:t>Diepeveen</w:t>
      </w:r>
      <w:proofErr w:type="spellEnd"/>
      <w:r w:rsidRPr="00E17707">
        <w:rPr>
          <w:rFonts w:ascii="Times New Roman" w:hAnsi="Times New Roman" w:cs="Times New Roman"/>
          <w:sz w:val="24"/>
          <w:szCs w:val="20"/>
          <w:shd w:val="clear" w:color="auto" w:fill="FFFFFF"/>
          <w:lang w:val="fr-FR"/>
        </w:rPr>
        <w:t xml:space="preserve">, D., Zhang, J., Wang, P., &amp; Ma, W. (2018). </w:t>
      </w:r>
      <w:r w:rsidRPr="00E17707">
        <w:rPr>
          <w:rFonts w:ascii="Times New Roman" w:hAnsi="Times New Roman" w:cs="Times New Roman"/>
          <w:sz w:val="24"/>
          <w:szCs w:val="20"/>
          <w:shd w:val="clear" w:color="auto" w:fill="FFFFFF"/>
        </w:rPr>
        <w:t xml:space="preserve">Impact of mid-season sulphur deficiency on wheat nitrogen metabolism and biosynthesis of grain protein. Scientific Reports, 8(1), 2499. </w:t>
      </w:r>
      <w:hyperlink r:id="rId46" w:history="1">
        <w:r w:rsidRPr="00295162">
          <w:rPr>
            <w:rStyle w:val="Hyperlink"/>
            <w:rFonts w:ascii="Times New Roman" w:hAnsi="Times New Roman" w:cs="Times New Roman"/>
            <w:sz w:val="24"/>
            <w:szCs w:val="20"/>
            <w:shd w:val="clear" w:color="auto" w:fill="FFFFFF"/>
          </w:rPr>
          <w:t>https://doi.org/10.1038/s41598-018-20935-8</w:t>
        </w:r>
      </w:hyperlink>
    </w:p>
    <w:p w14:paraId="768002C5" w14:textId="4348A84F" w:rsidR="00E17707" w:rsidRPr="00E17707" w:rsidRDefault="00E17707" w:rsidP="00CD1E89">
      <w:pPr>
        <w:spacing w:line="276" w:lineRule="auto"/>
        <w:ind w:right="-330"/>
        <w:jc w:val="both"/>
        <w:rPr>
          <w:rFonts w:ascii="Times New Roman" w:hAnsi="Times New Roman" w:cs="Times New Roman"/>
          <w:sz w:val="24"/>
          <w:szCs w:val="20"/>
          <w:shd w:val="clear" w:color="auto" w:fill="FFFFFF"/>
          <w:lang w:val="fr-FR"/>
        </w:rPr>
      </w:pPr>
      <w:r w:rsidRPr="00E17707">
        <w:rPr>
          <w:rFonts w:ascii="Times New Roman" w:hAnsi="Times New Roman" w:cs="Times New Roman"/>
          <w:sz w:val="24"/>
          <w:szCs w:val="20"/>
          <w:shd w:val="clear" w:color="auto" w:fill="FFFFFF"/>
          <w:lang w:val="pt-BR"/>
        </w:rPr>
        <w:t xml:space="preserve">Zenda, T., Liu, S., Dong, A., &amp; Duan, H. (2021). </w:t>
      </w:r>
      <w:r w:rsidRPr="00E17707">
        <w:rPr>
          <w:rFonts w:ascii="Times New Roman" w:hAnsi="Times New Roman" w:cs="Times New Roman"/>
          <w:sz w:val="24"/>
          <w:szCs w:val="20"/>
          <w:shd w:val="clear" w:color="auto" w:fill="FFFFFF"/>
        </w:rPr>
        <w:t xml:space="preserve">Revisiting sulphur—The once neglected nutrient: It’s roles in plant growth, metabolism, stress tolerance and crop production. Agriculture, 11(7), 626. </w:t>
      </w:r>
      <w:hyperlink r:id="rId47" w:history="1">
        <w:r w:rsidRPr="00E17707">
          <w:rPr>
            <w:rStyle w:val="Hyperlink"/>
            <w:rFonts w:ascii="Times New Roman" w:hAnsi="Times New Roman" w:cs="Times New Roman"/>
            <w:sz w:val="24"/>
            <w:szCs w:val="20"/>
            <w:shd w:val="clear" w:color="auto" w:fill="FFFFFF"/>
            <w:lang w:val="fr-FR"/>
          </w:rPr>
          <w:t>https://doi.org/10.3390/agriculture11070626</w:t>
        </w:r>
      </w:hyperlink>
    </w:p>
    <w:p w14:paraId="7AB32BD9" w14:textId="1142803F" w:rsidR="00053422" w:rsidRDefault="00E17707" w:rsidP="00E17707">
      <w:pPr>
        <w:spacing w:line="276" w:lineRule="auto"/>
        <w:ind w:right="-330"/>
        <w:jc w:val="both"/>
        <w:rPr>
          <w:rFonts w:ascii="Times New Roman" w:hAnsi="Times New Roman" w:cs="Times New Roman"/>
          <w:sz w:val="24"/>
          <w:szCs w:val="20"/>
          <w:shd w:val="clear" w:color="auto" w:fill="FFFFFF"/>
        </w:rPr>
      </w:pPr>
      <w:r w:rsidRPr="00E17707">
        <w:rPr>
          <w:rFonts w:ascii="Times New Roman" w:hAnsi="Times New Roman" w:cs="Times New Roman"/>
          <w:sz w:val="24"/>
          <w:szCs w:val="20"/>
          <w:shd w:val="clear" w:color="auto" w:fill="FFFFFF"/>
          <w:lang w:val="fr-FR"/>
        </w:rPr>
        <w:t xml:space="preserve">Zhao, F. J., </w:t>
      </w:r>
      <w:proofErr w:type="spellStart"/>
      <w:r w:rsidRPr="00E17707">
        <w:rPr>
          <w:rFonts w:ascii="Times New Roman" w:hAnsi="Times New Roman" w:cs="Times New Roman"/>
          <w:sz w:val="24"/>
          <w:szCs w:val="20"/>
          <w:shd w:val="clear" w:color="auto" w:fill="FFFFFF"/>
          <w:lang w:val="fr-FR"/>
        </w:rPr>
        <w:t>Tausz</w:t>
      </w:r>
      <w:proofErr w:type="spellEnd"/>
      <w:r w:rsidRPr="00E17707">
        <w:rPr>
          <w:rFonts w:ascii="Times New Roman" w:hAnsi="Times New Roman" w:cs="Times New Roman"/>
          <w:sz w:val="24"/>
          <w:szCs w:val="20"/>
          <w:shd w:val="clear" w:color="auto" w:fill="FFFFFF"/>
          <w:lang w:val="fr-FR"/>
        </w:rPr>
        <w:t xml:space="preserve">, M., &amp; De Kok, L. J. (2008). </w:t>
      </w:r>
      <w:r w:rsidRPr="00E17707">
        <w:rPr>
          <w:rFonts w:ascii="Times New Roman" w:hAnsi="Times New Roman" w:cs="Times New Roman"/>
          <w:sz w:val="24"/>
          <w:szCs w:val="20"/>
          <w:shd w:val="clear" w:color="auto" w:fill="FFFFFF"/>
        </w:rPr>
        <w:t xml:space="preserve">Role of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for plant production in agricultural and natural ecosystems. In R. Hell, C. Dahl, D. B. </w:t>
      </w:r>
      <w:proofErr w:type="spellStart"/>
      <w:r w:rsidRPr="00E17707">
        <w:rPr>
          <w:rFonts w:ascii="Times New Roman" w:hAnsi="Times New Roman" w:cs="Times New Roman"/>
          <w:sz w:val="24"/>
          <w:szCs w:val="20"/>
          <w:shd w:val="clear" w:color="auto" w:fill="FFFFFF"/>
        </w:rPr>
        <w:t>Knaff</w:t>
      </w:r>
      <w:proofErr w:type="spellEnd"/>
      <w:r w:rsidRPr="00E17707">
        <w:rPr>
          <w:rFonts w:ascii="Times New Roman" w:hAnsi="Times New Roman" w:cs="Times New Roman"/>
          <w:sz w:val="24"/>
          <w:szCs w:val="20"/>
          <w:shd w:val="clear" w:color="auto" w:fill="FFFFFF"/>
        </w:rPr>
        <w:t xml:space="preserve">, &amp; T. </w:t>
      </w:r>
      <w:proofErr w:type="spellStart"/>
      <w:r w:rsidRPr="00E17707">
        <w:rPr>
          <w:rFonts w:ascii="Times New Roman" w:hAnsi="Times New Roman" w:cs="Times New Roman"/>
          <w:sz w:val="24"/>
          <w:szCs w:val="20"/>
          <w:shd w:val="clear" w:color="auto" w:fill="FFFFFF"/>
        </w:rPr>
        <w:t>Leustek</w:t>
      </w:r>
      <w:proofErr w:type="spellEnd"/>
      <w:r w:rsidRPr="00E17707">
        <w:rPr>
          <w:rFonts w:ascii="Times New Roman" w:hAnsi="Times New Roman" w:cs="Times New Roman"/>
          <w:sz w:val="24"/>
          <w:szCs w:val="20"/>
          <w:shd w:val="clear" w:color="auto" w:fill="FFFFFF"/>
        </w:rPr>
        <w:t xml:space="preserve"> (Eds.), </w:t>
      </w:r>
      <w:proofErr w:type="spellStart"/>
      <w:r w:rsidRPr="00E17707">
        <w:rPr>
          <w:rFonts w:ascii="Times New Roman" w:hAnsi="Times New Roman" w:cs="Times New Roman"/>
          <w:sz w:val="24"/>
          <w:szCs w:val="20"/>
          <w:shd w:val="clear" w:color="auto" w:fill="FFFFFF"/>
        </w:rPr>
        <w:t>Sulfur</w:t>
      </w:r>
      <w:proofErr w:type="spellEnd"/>
      <w:r w:rsidRPr="00E17707">
        <w:rPr>
          <w:rFonts w:ascii="Times New Roman" w:hAnsi="Times New Roman" w:cs="Times New Roman"/>
          <w:sz w:val="24"/>
          <w:szCs w:val="20"/>
          <w:shd w:val="clear" w:color="auto" w:fill="FFFFFF"/>
        </w:rPr>
        <w:t xml:space="preserve"> metabolism in phototrophic organisms (pp. 417-435). Springer. </w:t>
      </w:r>
      <w:hyperlink r:id="rId48" w:history="1">
        <w:r w:rsidRPr="00295162">
          <w:rPr>
            <w:rStyle w:val="Hyperlink"/>
            <w:rFonts w:ascii="Times New Roman" w:hAnsi="Times New Roman" w:cs="Times New Roman"/>
            <w:sz w:val="24"/>
            <w:szCs w:val="20"/>
            <w:shd w:val="clear" w:color="auto" w:fill="FFFFFF"/>
          </w:rPr>
          <w:t>https://doi.org/10.1007/978-1-4020-6863-8_21</w:t>
        </w:r>
      </w:hyperlink>
    </w:p>
    <w:p w14:paraId="705D79FA" w14:textId="77777777" w:rsidR="00E17707" w:rsidRPr="00053422" w:rsidRDefault="00E17707" w:rsidP="00E17707">
      <w:pPr>
        <w:spacing w:line="276" w:lineRule="auto"/>
        <w:ind w:right="-330"/>
        <w:jc w:val="both"/>
        <w:rPr>
          <w:rFonts w:ascii="Times New Roman" w:hAnsi="Times New Roman" w:cs="Times New Roman"/>
          <w:sz w:val="24"/>
          <w:szCs w:val="20"/>
          <w:shd w:val="clear" w:color="auto" w:fill="FFFFFF"/>
        </w:rPr>
      </w:pPr>
    </w:p>
    <w:sectPr w:rsidR="00E17707" w:rsidRPr="00053422" w:rsidSect="0093081A">
      <w:headerReference w:type="even" r:id="rId49"/>
      <w:headerReference w:type="default" r:id="rId50"/>
      <w:footerReference w:type="even" r:id="rId51"/>
      <w:footerReference w:type="default" r:id="rId52"/>
      <w:headerReference w:type="first" r:id="rId53"/>
      <w:footerReference w:type="first" r:id="rId54"/>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8FACA" w14:textId="77777777" w:rsidR="00F91481" w:rsidRDefault="00F91481" w:rsidP="008514CB">
      <w:pPr>
        <w:spacing w:after="0" w:line="240" w:lineRule="auto"/>
      </w:pPr>
      <w:r>
        <w:separator/>
      </w:r>
    </w:p>
  </w:endnote>
  <w:endnote w:type="continuationSeparator" w:id="0">
    <w:p w14:paraId="6BD0D9DC" w14:textId="77777777" w:rsidR="00F91481" w:rsidRDefault="00F91481" w:rsidP="0085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FF83" w14:textId="77777777" w:rsidR="008514CB" w:rsidRDefault="00851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0F5D" w14:textId="77777777" w:rsidR="008514CB" w:rsidRDefault="0085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D8F6" w14:textId="77777777" w:rsidR="008514CB" w:rsidRDefault="00851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2F9C" w14:textId="77777777" w:rsidR="00F91481" w:rsidRDefault="00F91481" w:rsidP="008514CB">
      <w:pPr>
        <w:spacing w:after="0" w:line="240" w:lineRule="auto"/>
      </w:pPr>
      <w:r>
        <w:separator/>
      </w:r>
    </w:p>
  </w:footnote>
  <w:footnote w:type="continuationSeparator" w:id="0">
    <w:p w14:paraId="26ED1427" w14:textId="77777777" w:rsidR="00F91481" w:rsidRDefault="00F91481" w:rsidP="0085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1163" w14:textId="122A8527" w:rsidR="008514CB" w:rsidRDefault="008514CB">
    <w:pPr>
      <w:pStyle w:val="Header"/>
    </w:pPr>
    <w:r>
      <w:rPr>
        <w:noProof/>
      </w:rPr>
      <w:pict w14:anchorId="57A2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4"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55DF" w14:textId="6E473018" w:rsidR="008514CB" w:rsidRDefault="008514CB">
    <w:pPr>
      <w:pStyle w:val="Header"/>
    </w:pPr>
    <w:r>
      <w:rPr>
        <w:noProof/>
      </w:rPr>
      <w:pict w14:anchorId="5159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5" o:spid="_x0000_s2051"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FA4F" w14:textId="320A351F" w:rsidR="008514CB" w:rsidRDefault="008514CB">
    <w:pPr>
      <w:pStyle w:val="Header"/>
    </w:pPr>
    <w:r>
      <w:rPr>
        <w:noProof/>
      </w:rPr>
      <w:pict w14:anchorId="73237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3" o:spid="_x0000_s2049"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3C2F"/>
    <w:multiLevelType w:val="hybridMultilevel"/>
    <w:tmpl w:val="36FCC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B105B2"/>
    <w:multiLevelType w:val="multilevel"/>
    <w:tmpl w:val="5D50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27"/>
    <w:rsid w:val="000256E0"/>
    <w:rsid w:val="00053422"/>
    <w:rsid w:val="000E26CF"/>
    <w:rsid w:val="0010016C"/>
    <w:rsid w:val="00134FC0"/>
    <w:rsid w:val="00141F52"/>
    <w:rsid w:val="00155327"/>
    <w:rsid w:val="001606B4"/>
    <w:rsid w:val="00163DC8"/>
    <w:rsid w:val="00165E3B"/>
    <w:rsid w:val="001817F5"/>
    <w:rsid w:val="001B1084"/>
    <w:rsid w:val="001C34BA"/>
    <w:rsid w:val="00211A6B"/>
    <w:rsid w:val="00282E5A"/>
    <w:rsid w:val="002912F6"/>
    <w:rsid w:val="002A7C5D"/>
    <w:rsid w:val="002B29B1"/>
    <w:rsid w:val="00310DCF"/>
    <w:rsid w:val="00333373"/>
    <w:rsid w:val="003567E9"/>
    <w:rsid w:val="00372B47"/>
    <w:rsid w:val="0037304D"/>
    <w:rsid w:val="00396944"/>
    <w:rsid w:val="003A3632"/>
    <w:rsid w:val="003F35AD"/>
    <w:rsid w:val="00426C0D"/>
    <w:rsid w:val="00437DC9"/>
    <w:rsid w:val="004542C5"/>
    <w:rsid w:val="0047320D"/>
    <w:rsid w:val="004751A9"/>
    <w:rsid w:val="00492FDB"/>
    <w:rsid w:val="00497C2C"/>
    <w:rsid w:val="004A5D15"/>
    <w:rsid w:val="004D2D85"/>
    <w:rsid w:val="00504D32"/>
    <w:rsid w:val="00520932"/>
    <w:rsid w:val="005503D4"/>
    <w:rsid w:val="00563E26"/>
    <w:rsid w:val="00565B95"/>
    <w:rsid w:val="00575835"/>
    <w:rsid w:val="00586790"/>
    <w:rsid w:val="00587121"/>
    <w:rsid w:val="005901D5"/>
    <w:rsid w:val="005C3BA1"/>
    <w:rsid w:val="006053EE"/>
    <w:rsid w:val="006122DB"/>
    <w:rsid w:val="0063098A"/>
    <w:rsid w:val="00635C06"/>
    <w:rsid w:val="006439F8"/>
    <w:rsid w:val="006447B8"/>
    <w:rsid w:val="00647F99"/>
    <w:rsid w:val="00685E08"/>
    <w:rsid w:val="006D229E"/>
    <w:rsid w:val="006F656C"/>
    <w:rsid w:val="00726A6D"/>
    <w:rsid w:val="00746452"/>
    <w:rsid w:val="00757A73"/>
    <w:rsid w:val="00790EEF"/>
    <w:rsid w:val="007A451D"/>
    <w:rsid w:val="007E5303"/>
    <w:rsid w:val="00806294"/>
    <w:rsid w:val="00807168"/>
    <w:rsid w:val="00810B7E"/>
    <w:rsid w:val="00821C43"/>
    <w:rsid w:val="00840132"/>
    <w:rsid w:val="008514CB"/>
    <w:rsid w:val="00882FBC"/>
    <w:rsid w:val="008A1A94"/>
    <w:rsid w:val="008B6DDF"/>
    <w:rsid w:val="008F2E8E"/>
    <w:rsid w:val="009006AD"/>
    <w:rsid w:val="00902405"/>
    <w:rsid w:val="0093081A"/>
    <w:rsid w:val="00935B14"/>
    <w:rsid w:val="009719DB"/>
    <w:rsid w:val="009A51A7"/>
    <w:rsid w:val="009B38E9"/>
    <w:rsid w:val="009C3B50"/>
    <w:rsid w:val="009E3FD4"/>
    <w:rsid w:val="00A018A4"/>
    <w:rsid w:val="00A1624C"/>
    <w:rsid w:val="00B012E7"/>
    <w:rsid w:val="00B02CC6"/>
    <w:rsid w:val="00B77DD7"/>
    <w:rsid w:val="00B94CD5"/>
    <w:rsid w:val="00BA416D"/>
    <w:rsid w:val="00BC4C2C"/>
    <w:rsid w:val="00BD6078"/>
    <w:rsid w:val="00C10AFD"/>
    <w:rsid w:val="00C42797"/>
    <w:rsid w:val="00CC3D38"/>
    <w:rsid w:val="00CD1E89"/>
    <w:rsid w:val="00D3262E"/>
    <w:rsid w:val="00D4169C"/>
    <w:rsid w:val="00D42320"/>
    <w:rsid w:val="00D917DC"/>
    <w:rsid w:val="00DA59B3"/>
    <w:rsid w:val="00E04F34"/>
    <w:rsid w:val="00E17707"/>
    <w:rsid w:val="00E24E1C"/>
    <w:rsid w:val="00E620B4"/>
    <w:rsid w:val="00F23942"/>
    <w:rsid w:val="00F36BC0"/>
    <w:rsid w:val="00F43E95"/>
    <w:rsid w:val="00F57F67"/>
    <w:rsid w:val="00F83437"/>
    <w:rsid w:val="00F91481"/>
    <w:rsid w:val="00FB0725"/>
    <w:rsid w:val="00FC2810"/>
    <w:rsid w:val="00FF5F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29DF4"/>
  <w15:chartTrackingRefBased/>
  <w15:docId w15:val="{A1013408-4217-42EC-831E-AF9009DA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062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F43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51D"/>
    <w:rPr>
      <w:color w:val="0000FF"/>
      <w:u w:val="single"/>
    </w:rPr>
  </w:style>
  <w:style w:type="character" w:customStyle="1" w:styleId="html-italic">
    <w:name w:val="html-italic"/>
    <w:basedOn w:val="DefaultParagraphFont"/>
    <w:rsid w:val="007A451D"/>
  </w:style>
  <w:style w:type="character" w:customStyle="1" w:styleId="anchor-text">
    <w:name w:val="anchor-text"/>
    <w:basedOn w:val="DefaultParagraphFont"/>
    <w:rsid w:val="001606B4"/>
  </w:style>
  <w:style w:type="paragraph" w:styleId="ListParagraph">
    <w:name w:val="List Paragraph"/>
    <w:basedOn w:val="Normal"/>
    <w:uiPriority w:val="34"/>
    <w:qFormat/>
    <w:rsid w:val="00757A73"/>
    <w:pPr>
      <w:ind w:left="720"/>
      <w:contextualSpacing/>
    </w:pPr>
  </w:style>
  <w:style w:type="table" w:styleId="TableGrid">
    <w:name w:val="Table Grid"/>
    <w:basedOn w:val="TableNormal"/>
    <w:uiPriority w:val="39"/>
    <w:rsid w:val="0013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6294"/>
    <w:rPr>
      <w:rFonts w:ascii="Times New Roman" w:eastAsia="Times New Roman" w:hAnsi="Times New Roman" w:cs="Times New Roman"/>
      <w:b/>
      <w:bCs/>
      <w:sz w:val="36"/>
      <w:szCs w:val="36"/>
      <w:lang w:eastAsia="en-IN"/>
    </w:rPr>
  </w:style>
  <w:style w:type="paragraph" w:customStyle="1" w:styleId="html-xx">
    <w:name w:val="html-xx"/>
    <w:basedOn w:val="Normal"/>
    <w:rsid w:val="008A1A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F43E9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B6D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9006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006AD"/>
    <w:pPr>
      <w:spacing w:after="0" w:line="240" w:lineRule="auto"/>
    </w:pPr>
  </w:style>
  <w:style w:type="character" w:styleId="UnresolvedMention">
    <w:name w:val="Unresolved Mention"/>
    <w:basedOn w:val="DefaultParagraphFont"/>
    <w:uiPriority w:val="99"/>
    <w:semiHidden/>
    <w:unhideWhenUsed/>
    <w:rsid w:val="001817F5"/>
    <w:rPr>
      <w:color w:val="605E5C"/>
      <w:shd w:val="clear" w:color="auto" w:fill="E1DFDD"/>
    </w:rPr>
  </w:style>
  <w:style w:type="paragraph" w:styleId="Header">
    <w:name w:val="header"/>
    <w:basedOn w:val="Normal"/>
    <w:link w:val="HeaderChar"/>
    <w:uiPriority w:val="99"/>
    <w:unhideWhenUsed/>
    <w:rsid w:val="0085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CB"/>
  </w:style>
  <w:style w:type="paragraph" w:styleId="Footer">
    <w:name w:val="footer"/>
    <w:basedOn w:val="Normal"/>
    <w:link w:val="FooterChar"/>
    <w:uiPriority w:val="99"/>
    <w:unhideWhenUsed/>
    <w:rsid w:val="0085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0518">
      <w:bodyDiv w:val="1"/>
      <w:marLeft w:val="0"/>
      <w:marRight w:val="0"/>
      <w:marTop w:val="0"/>
      <w:marBottom w:val="0"/>
      <w:divBdr>
        <w:top w:val="none" w:sz="0" w:space="0" w:color="auto"/>
        <w:left w:val="none" w:sz="0" w:space="0" w:color="auto"/>
        <w:bottom w:val="none" w:sz="0" w:space="0" w:color="auto"/>
        <w:right w:val="none" w:sz="0" w:space="0" w:color="auto"/>
      </w:divBdr>
    </w:div>
    <w:div w:id="615480552">
      <w:bodyDiv w:val="1"/>
      <w:marLeft w:val="0"/>
      <w:marRight w:val="0"/>
      <w:marTop w:val="0"/>
      <w:marBottom w:val="0"/>
      <w:divBdr>
        <w:top w:val="none" w:sz="0" w:space="0" w:color="auto"/>
        <w:left w:val="none" w:sz="0" w:space="0" w:color="auto"/>
        <w:bottom w:val="none" w:sz="0" w:space="0" w:color="auto"/>
        <w:right w:val="none" w:sz="0" w:space="0" w:color="auto"/>
      </w:divBdr>
    </w:div>
    <w:div w:id="1181044796">
      <w:bodyDiv w:val="1"/>
      <w:marLeft w:val="0"/>
      <w:marRight w:val="0"/>
      <w:marTop w:val="0"/>
      <w:marBottom w:val="0"/>
      <w:divBdr>
        <w:top w:val="none" w:sz="0" w:space="0" w:color="auto"/>
        <w:left w:val="none" w:sz="0" w:space="0" w:color="auto"/>
        <w:bottom w:val="none" w:sz="0" w:space="0" w:color="auto"/>
        <w:right w:val="none" w:sz="0" w:space="0" w:color="auto"/>
      </w:divBdr>
    </w:div>
    <w:div w:id="1332829673">
      <w:bodyDiv w:val="1"/>
      <w:marLeft w:val="0"/>
      <w:marRight w:val="0"/>
      <w:marTop w:val="0"/>
      <w:marBottom w:val="0"/>
      <w:divBdr>
        <w:top w:val="none" w:sz="0" w:space="0" w:color="auto"/>
        <w:left w:val="none" w:sz="0" w:space="0" w:color="auto"/>
        <w:bottom w:val="none" w:sz="0" w:space="0" w:color="auto"/>
        <w:right w:val="none" w:sz="0" w:space="0" w:color="auto"/>
      </w:divBdr>
    </w:div>
    <w:div w:id="1333335331">
      <w:bodyDiv w:val="1"/>
      <w:marLeft w:val="0"/>
      <w:marRight w:val="0"/>
      <w:marTop w:val="0"/>
      <w:marBottom w:val="0"/>
      <w:divBdr>
        <w:top w:val="none" w:sz="0" w:space="0" w:color="auto"/>
        <w:left w:val="none" w:sz="0" w:space="0" w:color="auto"/>
        <w:bottom w:val="none" w:sz="0" w:space="0" w:color="auto"/>
        <w:right w:val="none" w:sz="0" w:space="0" w:color="auto"/>
      </w:divBdr>
    </w:div>
    <w:div w:id="1383750928">
      <w:bodyDiv w:val="1"/>
      <w:marLeft w:val="0"/>
      <w:marRight w:val="0"/>
      <w:marTop w:val="0"/>
      <w:marBottom w:val="0"/>
      <w:divBdr>
        <w:top w:val="none" w:sz="0" w:space="0" w:color="auto"/>
        <w:left w:val="none" w:sz="0" w:space="0" w:color="auto"/>
        <w:bottom w:val="none" w:sz="0" w:space="0" w:color="auto"/>
        <w:right w:val="none" w:sz="0" w:space="0" w:color="auto"/>
      </w:divBdr>
    </w:div>
    <w:div w:id="2074811098">
      <w:bodyDiv w:val="1"/>
      <w:marLeft w:val="0"/>
      <w:marRight w:val="0"/>
      <w:marTop w:val="0"/>
      <w:marBottom w:val="0"/>
      <w:divBdr>
        <w:top w:val="none" w:sz="0" w:space="0" w:color="auto"/>
        <w:left w:val="none" w:sz="0" w:space="0" w:color="auto"/>
        <w:bottom w:val="none" w:sz="0" w:space="0" w:color="auto"/>
        <w:right w:val="none" w:sz="0" w:space="0" w:color="auto"/>
      </w:divBdr>
    </w:div>
    <w:div w:id="21206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93/mp/ssq001" TargetMode="External"/><Relationship Id="rId26" Type="http://schemas.openxmlformats.org/officeDocument/2006/relationships/hyperlink" Target="https://doi.org/10.1074/mcp.M700208-MCP200" TargetMode="External"/><Relationship Id="rId39" Type="http://schemas.openxmlformats.org/officeDocument/2006/relationships/hyperlink" Target="https://doi.org/10.1016/s1161-0301(00)00082-4" TargetMode="External"/><Relationship Id="rId21" Type="http://schemas.openxmlformats.org/officeDocument/2006/relationships/hyperlink" Target="https://www.nlb.gov.sg/biblio/11900007" TargetMode="External"/><Relationship Id="rId34" Type="http://schemas.openxmlformats.org/officeDocument/2006/relationships/hyperlink" Target="https://doi.org/10.1007/s12517-021-07229-6" TargetMode="External"/><Relationship Id="rId42" Type="http://schemas.openxmlformats.org/officeDocument/2006/relationships/hyperlink" Target="https://doi.org/10.1104/pp.126.1.176" TargetMode="External"/><Relationship Id="rId47" Type="http://schemas.openxmlformats.org/officeDocument/2006/relationships/hyperlink" Target="https://doi.org/10.3390/agriculture11070626"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3/A:1026503812267" TargetMode="External"/><Relationship Id="rId29" Type="http://schemas.openxmlformats.org/officeDocument/2006/relationships/hyperlink" Target="https://doi.org/10.15242/IICBE.C0314071" TargetMode="External"/><Relationship Id="rId11" Type="http://schemas.openxmlformats.org/officeDocument/2006/relationships/image" Target="media/image3.png"/><Relationship Id="rId24" Type="http://schemas.openxmlformats.org/officeDocument/2006/relationships/hyperlink" Target="https://doi.org/10.3390/molecules24122282" TargetMode="External"/><Relationship Id="rId32" Type="http://schemas.openxmlformats.org/officeDocument/2006/relationships/hyperlink" Target="https://doi.org/10.1080/03067318308071623" TargetMode="External"/><Relationship Id="rId37" Type="http://schemas.openxmlformats.org/officeDocument/2006/relationships/hyperlink" Target="https://doi.org/10.18805/LR-4632" TargetMode="External"/><Relationship Id="rId40" Type="http://schemas.openxmlformats.org/officeDocument/2006/relationships/hyperlink" Target="https://doi.org/10.18805/LR-4274" TargetMode="External"/><Relationship Id="rId45" Type="http://schemas.openxmlformats.org/officeDocument/2006/relationships/hyperlink" Target="https://doi.org/10.5897/AJAR11.868"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9734/IJPSS/2023/v35i214033" TargetMode="External"/><Relationship Id="rId31" Type="http://schemas.openxmlformats.org/officeDocument/2006/relationships/hyperlink" Target="https://doi.org/10.3389/fmicb.2022.1041124" TargetMode="External"/><Relationship Id="rId44" Type="http://schemas.openxmlformats.org/officeDocument/2006/relationships/hyperlink" Target="https://www.fertilizer.org/resource/sulphur-and-sustainable-agricultur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16/S0065-2113(09)01002-5" TargetMode="External"/><Relationship Id="rId27" Type="http://schemas.openxmlformats.org/officeDocument/2006/relationships/hyperlink" Target="https://dpd.nic.in/images/Annual_Progress_Report_2022-23.pdf" TargetMode="External"/><Relationship Id="rId30" Type="http://schemas.openxmlformats.org/officeDocument/2006/relationships/hyperlink" Target="https://doi.org/10.30954/0424-2513.2018.00150.34" TargetMode="External"/><Relationship Id="rId35" Type="http://schemas.openxmlformats.org/officeDocument/2006/relationships/hyperlink" Target="https://doi.org/10.1080/15592324.2022.2030082" TargetMode="External"/><Relationship Id="rId43" Type="http://schemas.openxmlformats.org/officeDocument/2006/relationships/hyperlink" Target="https://doi.org/10.1104/pp.57.4.477" TargetMode="External"/><Relationship Id="rId48" Type="http://schemas.openxmlformats.org/officeDocument/2006/relationships/hyperlink" Target="https://doi.org/10.1007/978-1-4020-6863-8_21" TargetMode="External"/><Relationship Id="rId56" Type="http://schemas.openxmlformats.org/officeDocument/2006/relationships/theme" Target="theme/theme1.xml"/><Relationship Id="rId8" Type="http://schemas.openxmlformats.org/officeDocument/2006/relationships/hyperlink" Target="https://www.walshmedicalmedia.com/open-access/nutritional-significance-of-sulphur-in-pulse-cropping-system-0974-8369-3-098.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3390/plants10061065" TargetMode="External"/><Relationship Id="rId25" Type="http://schemas.openxmlformats.org/officeDocument/2006/relationships/hyperlink" Target="https://doi.org/10.3390/molecules24122282" TargetMode="External"/><Relationship Id="rId33" Type="http://schemas.openxmlformats.org/officeDocument/2006/relationships/hyperlink" Target="https://doi.org/10.1093/jxb/erl183" TargetMode="External"/><Relationship Id="rId38" Type="http://schemas.openxmlformats.org/officeDocument/2006/relationships/hyperlink" Target="https://doi.org/10.1080/01904167.2013.779705" TargetMode="External"/><Relationship Id="rId46" Type="http://schemas.openxmlformats.org/officeDocument/2006/relationships/hyperlink" Target="https://doi.org/10.1038/s41598-018-20935-8" TargetMode="External"/><Relationship Id="rId20" Type="http://schemas.openxmlformats.org/officeDocument/2006/relationships/hyperlink" Target="https://pubmed.ncbi.nlm.nih.gov/21506478/" TargetMode="External"/><Relationship Id="rId41" Type="http://schemas.openxmlformats.org/officeDocument/2006/relationships/hyperlink" Target="https://doi.org/10.5958/0974-0279.2016.00036.7"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1016/S0065-2113(09)01002-5" TargetMode="External"/><Relationship Id="rId28" Type="http://schemas.openxmlformats.org/officeDocument/2006/relationships/hyperlink" Target="https://doi.org/10.1007/978-3-319-10635-9" TargetMode="External"/><Relationship Id="rId36" Type="http://schemas.openxmlformats.org/officeDocument/2006/relationships/hyperlink" Target="https://doi.org/10.1093/jxb/erh177"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6CBF-B52A-4ABF-829C-C3C17A2B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60</cp:revision>
  <dcterms:created xsi:type="dcterms:W3CDTF">2025-08-15T16:27:00Z</dcterms:created>
  <dcterms:modified xsi:type="dcterms:W3CDTF">2025-12-06T12:49:00Z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0bccf143-cd21-4267-b0aa-cca331ad4f77</vt:lpwstr>
  </property>
</Properties>
</file>