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6"/>
        <w:gridCol w:w="15765"/>
      </w:tblGrid>
      <w:tr w:rsidR="001C7853" w14:paraId="672A6659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14:paraId="0A37501D" w14:textId="77777777" w:rsidR="001C7853" w:rsidRDefault="001C7853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C7853" w14:paraId="60E6F9A7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7583" w14:textId="77777777" w:rsidR="001C7853" w:rsidRDefault="006F3F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8DA1D06" w14:textId="77777777" w:rsidR="001C7853" w:rsidRDefault="006F3F5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Research in Microbiology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C7853" w14:paraId="7276762E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6F03" w14:textId="77777777" w:rsidR="001C7853" w:rsidRDefault="006F3F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9D8B71F" w14:textId="77777777" w:rsidR="001C7853" w:rsidRDefault="006F3F52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Ms_SAJRM_150907</w:t>
            </w:r>
          </w:p>
        </w:tc>
      </w:tr>
      <w:tr w:rsidR="001C7853" w14:paraId="73FED196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D376" w14:textId="77777777" w:rsidR="001C7853" w:rsidRDefault="006F3F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AAECA26" w14:textId="77777777" w:rsidR="001C7853" w:rsidRDefault="006F3F52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Is There Truly a Hidden Diversity of Environmental Yeasts—and Can </w:t>
            </w:r>
            <w:proofErr w:type="gram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In</w:t>
            </w:r>
            <w:proofErr w:type="gram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Situ Cultivation Help Reveal It?</w:t>
            </w:r>
          </w:p>
        </w:tc>
      </w:tr>
      <w:tr w:rsidR="001C7853" w14:paraId="7E1B3AF9" w14:textId="7777777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A813" w14:textId="77777777" w:rsidR="001C7853" w:rsidRDefault="006F3F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0E19867" w14:textId="77777777" w:rsidR="001C7853" w:rsidRDefault="006F3F52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Minireview Article</w:t>
            </w:r>
          </w:p>
        </w:tc>
      </w:tr>
    </w:tbl>
    <w:p w14:paraId="0D0B940D" w14:textId="77777777" w:rsidR="001C7853" w:rsidRDefault="001C7853">
      <w:pPr>
        <w:rPr>
          <w:b/>
          <w:bCs/>
          <w:sz w:val="20"/>
          <w:szCs w:val="20"/>
          <w:lang w:val="en-GB"/>
        </w:rPr>
      </w:pPr>
      <w:bookmarkStart w:id="0" w:name="_GoBack"/>
      <w:bookmarkEnd w:id="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49"/>
        <w:gridCol w:w="9356"/>
        <w:gridCol w:w="6442"/>
      </w:tblGrid>
      <w:tr w:rsidR="001C7853" w14:paraId="5D849130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14:paraId="5085A9A3" w14:textId="77777777" w:rsidR="001C7853" w:rsidRDefault="006F3F52">
            <w:pPr>
              <w:pStyle w:val="Heading2"/>
              <w:jc w:val="left"/>
            </w:pPr>
            <w:r>
              <w:rPr>
                <w:rFonts w:ascii="Times New Roman" w:hAnsi="Times New Roman" w:cs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 w:cs="Times New Roman"/>
                <w:lang w:val="en-GB"/>
              </w:rPr>
              <w:t xml:space="preserve"> Comments</w:t>
            </w:r>
          </w:p>
          <w:p w14:paraId="0E27B00A" w14:textId="77777777" w:rsidR="001C7853" w:rsidRDefault="001C7853">
            <w:pPr>
              <w:rPr>
                <w:sz w:val="20"/>
                <w:szCs w:val="20"/>
                <w:lang w:val="en-GB"/>
              </w:rPr>
            </w:pPr>
          </w:p>
        </w:tc>
      </w:tr>
      <w:tr w:rsidR="001C7853" w14:paraId="1C56E8AE" w14:textId="77777777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1E4C" w14:textId="77777777" w:rsidR="001C7853" w:rsidRDefault="001C7853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F7F6" w14:textId="77777777" w:rsidR="001C7853" w:rsidRDefault="006F3F52">
            <w:pPr>
              <w:pStyle w:val="Heading2"/>
              <w:jc w:val="lef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Reviewer’s comment</w:t>
            </w:r>
          </w:p>
          <w:p w14:paraId="19FCC298" w14:textId="77777777" w:rsidR="001C7853" w:rsidRDefault="006F3F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4EAFD9C" w14:textId="77777777" w:rsidR="001C7853" w:rsidRDefault="001C785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B554" w14:textId="77777777" w:rsidR="001C7853" w:rsidRDefault="006F3F52">
            <w:r>
              <w:t xml:space="preserve">Noted. The authors </w:t>
            </w:r>
            <w:r>
              <w:t>comply with the journal policy. No AI tools were used to generate peer-review comments or reviewer reports. Any AI use was limited to manuscript preparation and is disclosed in the AI Assistance Declaration.</w:t>
            </w:r>
          </w:p>
        </w:tc>
      </w:tr>
      <w:tr w:rsidR="001C7853" w14:paraId="52267FB8" w14:textId="77777777">
        <w:trPr>
          <w:trHeight w:val="126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407A" w14:textId="77777777" w:rsidR="001C7853" w:rsidRDefault="006F3F52">
            <w:pPr>
              <w:ind w:left="360"/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</w:t>
            </w:r>
            <w:r>
              <w:rPr>
                <w:b/>
                <w:bCs/>
                <w:sz w:val="20"/>
                <w:szCs w:val="20"/>
                <w:lang w:val="en-GB"/>
              </w:rPr>
              <w:t>rtance of this manuscript for the scientific community. A minimum of 3-4 sentences may be required for this part.</w:t>
            </w:r>
          </w:p>
          <w:p w14:paraId="4B94D5A5" w14:textId="77777777" w:rsidR="001C7853" w:rsidRDefault="001C7853">
            <w:pPr>
              <w:ind w:left="360"/>
              <w:rPr>
                <w:rFonts w:eastAsia="MS Mincho;ＭＳ 明朝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43B6" w14:textId="77777777" w:rsidR="001C7853" w:rsidRDefault="006F3F52">
            <w:pPr>
              <w:shd w:val="clear" w:color="auto" w:fill="FFFFFF"/>
              <w:spacing w:before="195" w:after="195"/>
              <w:jc w:val="both"/>
            </w:pPr>
            <w:r>
              <w:rPr>
                <w:rStyle w:val="rynqvb"/>
                <w:lang w:val="en"/>
              </w:rPr>
              <w:t xml:space="preserve">This research aims to answer about </w:t>
            </w:r>
            <w:proofErr w:type="spellStart"/>
            <w:r>
              <w:rPr>
                <w:rStyle w:val="rynqvb"/>
                <w:lang w:val="en"/>
              </w:rPr>
              <w:t>t</w:t>
            </w:r>
            <w:r>
              <w:rPr>
                <w:rFonts w:eastAsia="Arial"/>
                <w:color w:val="222222"/>
              </w:rPr>
              <w:t>he</w:t>
            </w:r>
            <w:proofErr w:type="spellEnd"/>
            <w:r>
              <w:rPr>
                <w:rFonts w:eastAsia="Arial"/>
                <w:color w:val="222222"/>
              </w:rPr>
              <w:t xml:space="preserve"> question of hidden yeast diversity remains nuanced. HTS surveys strongly support that fungal diversity</w:t>
            </w:r>
            <w:r>
              <w:rPr>
                <w:rFonts w:eastAsia="Arial"/>
                <w:color w:val="222222"/>
              </w:rPr>
              <w:t xml:space="preserve"> is vast and includes many taxa without cultured representatives, but the extent to which this general dark-taxa signal applies to yeasts is constrained by taxonomy, database completeness, marker resolution limits, and the fact that sequencing signals do n</w:t>
            </w:r>
            <w:r>
              <w:rPr>
                <w:rFonts w:eastAsia="Arial"/>
                <w:color w:val="222222"/>
              </w:rPr>
              <w:t xml:space="preserve">ot necessarily imply viable, active organisms at the time of </w:t>
            </w:r>
            <w:proofErr w:type="spellStart"/>
            <w:r>
              <w:rPr>
                <w:rFonts w:eastAsia="Arial"/>
                <w:color w:val="222222"/>
              </w:rPr>
              <w:t>samplin</w:t>
            </w:r>
            <w:proofErr w:type="spellEnd"/>
            <w:r>
              <w:rPr>
                <w:rFonts w:eastAsia="Arial"/>
                <w:color w:val="222222"/>
              </w:rPr>
              <w:t>. Broad metabarcoding does not inherently distinguish yeasts from filamentous fungi, so “hidden yeast diversity” cannot be claimed on sequencing alone.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D269" w14:textId="77777777" w:rsidR="001C7853" w:rsidRDefault="006F3F52">
            <w:r>
              <w:t>Thank you. The current version expli</w:t>
            </w:r>
            <w:r>
              <w:t>citly treats “hidden yeast diversity” as a nuanced, empirically testable hypothesis rather than a direct inference from sequencing alone. The manuscript emphasizes the limits of broad metabarcoding for yeast-specific claims and proposes a practical, contro</w:t>
            </w:r>
            <w:r>
              <w:t>lled in situ cultivation workflow to test whether recovery constraints contribute meaningfully to the apparent detection–recovery gap.</w:t>
            </w:r>
          </w:p>
        </w:tc>
      </w:tr>
      <w:tr w:rsidR="001C7853" w14:paraId="56CC63CA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438C" w14:textId="77777777" w:rsidR="001C7853" w:rsidRDefault="006F3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1C7853" w:rsidRDefault="006F3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DEEC669" w14:textId="77777777" w:rsidR="001C7853" w:rsidRDefault="001C785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B9AB" w14:textId="77777777" w:rsidR="001C7853" w:rsidRDefault="001C7853">
            <w:pPr>
              <w:snapToGrid w:val="0"/>
              <w:ind w:left="360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45FB0818" w14:textId="77777777" w:rsidR="001C7853" w:rsidRDefault="001C785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B7FDD25" w14:textId="77777777" w:rsidR="001C7853" w:rsidRDefault="006F3F52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0AE6" w14:textId="77777777" w:rsidR="001C7853" w:rsidRDefault="006F3F52">
            <w:r>
              <w:t xml:space="preserve">Noted. The title was retained </w:t>
            </w:r>
            <w:r>
              <w:t>unchanged.</w:t>
            </w:r>
          </w:p>
        </w:tc>
      </w:tr>
      <w:tr w:rsidR="001C7853" w14:paraId="68311F10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B17B" w14:textId="77777777" w:rsidR="001C7853" w:rsidRDefault="006F3F52">
            <w:pPr>
              <w:pStyle w:val="Heading2"/>
              <w:ind w:left="360"/>
              <w:jc w:val="left"/>
            </w:pPr>
            <w:r>
              <w:rPr>
                <w:rFonts w:ascii="Times New Roman" w:hAnsi="Times New Roman" w:cs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49F31CB" w14:textId="77777777" w:rsidR="001C7853" w:rsidRDefault="001C7853">
            <w:pPr>
              <w:pStyle w:val="Heading2"/>
              <w:jc w:val="left"/>
              <w:rPr>
                <w:rFonts w:ascii="Times New Roman" w:hAnsi="Times New Roman" w:cs="Times New Roman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8261" w14:textId="77777777" w:rsidR="001C7853" w:rsidRDefault="001C7853">
            <w:pPr>
              <w:snapToGrid w:val="0"/>
              <w:ind w:left="360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62486C05" w14:textId="77777777" w:rsidR="001C7853" w:rsidRDefault="001C785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5239733" w14:textId="77777777" w:rsidR="001C7853" w:rsidRDefault="006F3F52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2424" w14:textId="77777777" w:rsidR="001C7853" w:rsidRDefault="006F3F52">
            <w:r>
              <w:t>Noted. The abstract was reviewed for clarity and now highlights (</w:t>
            </w:r>
            <w:proofErr w:type="spellStart"/>
            <w:r>
              <w:t>i</w:t>
            </w:r>
            <w:proofErr w:type="spellEnd"/>
            <w:r>
              <w:t xml:space="preserve">) key </w:t>
            </w:r>
            <w:r>
              <w:t>constraints on yeast-specific inference from HTS, (ii) the rationale for diffusion-based microchambers, and (iii) the potential value of improved recovery beyond amplicon data alone.</w:t>
            </w:r>
          </w:p>
        </w:tc>
      </w:tr>
      <w:tr w:rsidR="001C7853" w14:paraId="53A05D8A" w14:textId="77777777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0ED8" w14:textId="77777777" w:rsidR="001C7853" w:rsidRDefault="006F3F5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652C" w14:textId="77777777" w:rsidR="001C7853" w:rsidRDefault="001C7853">
            <w:pPr>
              <w:pStyle w:val="ListParagraph"/>
              <w:snapToGrid w:val="0"/>
              <w:ind w:left="0"/>
              <w:rPr>
                <w:bCs/>
                <w:sz w:val="20"/>
                <w:szCs w:val="20"/>
                <w:u w:val="single"/>
                <w:lang w:val="en-GB"/>
              </w:rPr>
            </w:pPr>
          </w:p>
          <w:p w14:paraId="55764F03" w14:textId="77777777" w:rsidR="001C7853" w:rsidRDefault="006F3F52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8033" w14:textId="77777777" w:rsidR="001C7853" w:rsidRDefault="006F3F52">
            <w:r>
              <w:t>Noted</w:t>
            </w:r>
            <w:r>
              <w:t xml:space="preserve"> with thanks. The manuscript was checked for internal consistency and conservative interpretation of sequencing-based claims.</w:t>
            </w:r>
          </w:p>
        </w:tc>
      </w:tr>
      <w:tr w:rsidR="001C7853" w14:paraId="435C52C4" w14:textId="77777777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EF76" w14:textId="77777777" w:rsidR="001C7853" w:rsidRDefault="006F3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references, please mention them in the review </w:t>
            </w:r>
            <w:r>
              <w:rPr>
                <w:b/>
                <w:bCs/>
                <w:sz w:val="20"/>
                <w:szCs w:val="20"/>
                <w:lang w:val="en-GB"/>
              </w:rPr>
              <w:t>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056E" w14:textId="77777777" w:rsidR="001C7853" w:rsidRDefault="001C7853">
            <w:pPr>
              <w:pStyle w:val="ListParagraph"/>
              <w:snapToGrid w:val="0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65F0DFC2" w14:textId="77777777" w:rsidR="001C7853" w:rsidRDefault="006F3F52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ACF3" w14:textId="77777777" w:rsidR="001C7853" w:rsidRDefault="006F3F52">
            <w:r>
              <w:t>Noted. The reference list is current and includes recent 2024–2025 citations where relevant, while retaining essential foundational sources.</w:t>
            </w:r>
          </w:p>
        </w:tc>
      </w:tr>
      <w:tr w:rsidR="001C7853" w14:paraId="6CC2AA4E" w14:textId="77777777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B1DF" w14:textId="77777777" w:rsidR="001C7853" w:rsidRDefault="006F3F52">
            <w:pPr>
              <w:pStyle w:val="Heading2"/>
              <w:ind w:left="360"/>
              <w:jc w:val="left"/>
            </w:pPr>
            <w:r>
              <w:rPr>
                <w:rFonts w:ascii="Times New Roman" w:hAnsi="Times New Roman" w:cs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1299C43A" w14:textId="77777777" w:rsidR="001C7853" w:rsidRDefault="001C785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EF00" w14:textId="77777777" w:rsidR="001C7853" w:rsidRDefault="001C7853">
            <w:pPr>
              <w:snapToGrid w:val="0"/>
              <w:rPr>
                <w:sz w:val="20"/>
                <w:szCs w:val="20"/>
                <w:lang w:val="en-GB"/>
              </w:rPr>
            </w:pPr>
          </w:p>
          <w:p w14:paraId="604D630B" w14:textId="77777777" w:rsidR="001C7853" w:rsidRDefault="006F3F52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DBC8" w14:textId="77777777" w:rsidR="001C7853" w:rsidRDefault="006F3F52">
            <w:r>
              <w:t xml:space="preserve">Noted. A </w:t>
            </w:r>
            <w:r>
              <w:t>final proofreading pass was performed to ensure scholarly English and smooth flow.</w:t>
            </w:r>
          </w:p>
        </w:tc>
      </w:tr>
      <w:tr w:rsidR="001C7853" w14:paraId="4FE90C2E" w14:textId="77777777">
        <w:trPr>
          <w:trHeight w:val="117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ADFC" w14:textId="77777777" w:rsidR="001C7853" w:rsidRDefault="006F3F52">
            <w:pPr>
              <w:pStyle w:val="Heading2"/>
              <w:jc w:val="left"/>
            </w:pPr>
            <w:r>
              <w:rPr>
                <w:rFonts w:ascii="Times New Roman" w:hAnsi="Times New Roman" w:cs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 w:cs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>comments</w:t>
            </w:r>
          </w:p>
          <w:p w14:paraId="3461D779" w14:textId="77777777" w:rsidR="001C7853" w:rsidRDefault="001C785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D8B6" w14:textId="77777777" w:rsidR="001C7853" w:rsidRDefault="001C7853">
            <w:pPr>
              <w:pStyle w:val="NormalWeb"/>
              <w:snapToGrid w:val="0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DAFF" w14:textId="77777777" w:rsidR="001C7853" w:rsidRDefault="006F3F52">
            <w:r>
              <w:t>No additional general comments were provided; nevertheless, the manuscript was reviewed end-to-end for clarity, consistency, and formatting read</w:t>
            </w:r>
            <w:r>
              <w:t>iness.</w:t>
            </w:r>
          </w:p>
        </w:tc>
      </w:tr>
    </w:tbl>
    <w:p w14:paraId="0FB78278" w14:textId="77777777" w:rsidR="001C7853" w:rsidRDefault="001C7853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1FC39945" w14:textId="77777777" w:rsidR="001C7853" w:rsidRDefault="001C7853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0562CB0E" w14:textId="77777777" w:rsidR="001C7853" w:rsidRDefault="001C7853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34CE0A41" w14:textId="77777777" w:rsidR="001C7853" w:rsidRDefault="001C7853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62EBF3C5" w14:textId="7DDF7E42" w:rsidR="001C7853" w:rsidRDefault="001C7853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01FBA28A" w14:textId="2D9745A7" w:rsidR="00E25B10" w:rsidRDefault="00E25B1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1F57D005" w14:textId="06D40AB7" w:rsidR="00E25B10" w:rsidRDefault="00E25B1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0FABB91E" w14:textId="49E974F0" w:rsidR="00E25B10" w:rsidRDefault="00E25B1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1C37E824" w14:textId="27D17576" w:rsidR="00E25B10" w:rsidRDefault="00E25B1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2993F52D" w14:textId="2C3199DD" w:rsidR="00E25B10" w:rsidRDefault="00E25B1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05E876F3" w14:textId="4227FC94" w:rsidR="00E25B10" w:rsidRDefault="00E25B1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13118B5E" w14:textId="77777777" w:rsidR="00E25B10" w:rsidRDefault="00E25B1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6D98A12B" w14:textId="77777777" w:rsidR="001C7853" w:rsidRDefault="001C7853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2946DB82" w14:textId="77777777" w:rsidR="001C7853" w:rsidRDefault="001C7853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830"/>
        <w:gridCol w:w="7165"/>
        <w:gridCol w:w="7152"/>
      </w:tblGrid>
      <w:tr w:rsidR="001C7853" w14:paraId="5C2AA5B3" w14:textId="77777777" w:rsidTr="006F3F52">
        <w:tc>
          <w:tcPr>
            <w:tcW w:w="20931" w:type="dxa"/>
            <w:gridSpan w:val="3"/>
            <w:tcBorders>
              <w:bottom w:val="single" w:sz="4" w:space="0" w:color="000000"/>
            </w:tcBorders>
            <w:vAlign w:val="center"/>
          </w:tcPr>
          <w:p w14:paraId="391FDDD7" w14:textId="77777777" w:rsidR="001C7853" w:rsidRDefault="006F3F5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bookmarkEnd w:id="1"/>
            <w:bookmarkEnd w:id="2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97CC1D" w14:textId="77777777" w:rsidR="001C7853" w:rsidRDefault="001C78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C7853" w14:paraId="783AB344" w14:textId="77777777" w:rsidTr="006F3F52"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FD37" w14:textId="77777777" w:rsidR="001C7853" w:rsidRDefault="001C7853">
            <w:pPr>
              <w:snapToGrid w:val="0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535E" w14:textId="77777777" w:rsidR="001C7853" w:rsidRDefault="006F3F52">
            <w:pPr>
              <w:keepNext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41DDB" w14:textId="77777777" w:rsidR="001C7853" w:rsidRDefault="006F3F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699379" w14:textId="77777777" w:rsidR="001C7853" w:rsidRDefault="001C7853">
            <w:pPr>
              <w:keepNext/>
              <w:outlineLvl w:val="1"/>
              <w:rPr>
                <w:rFonts w:ascii="Arial" w:eastAsia="MS Mincho;ＭＳ 明朝" w:hAnsi="Arial" w:cs="Arial"/>
                <w:bCs/>
                <w:kern w:val="2"/>
                <w:sz w:val="20"/>
                <w:szCs w:val="20"/>
                <w:lang w:val="en-GB"/>
              </w:rPr>
            </w:pPr>
          </w:p>
        </w:tc>
      </w:tr>
      <w:tr w:rsidR="001C7853" w14:paraId="6CE790E1" w14:textId="77777777" w:rsidTr="006F3F52">
        <w:trPr>
          <w:trHeight w:val="890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84BF" w14:textId="77777777" w:rsidR="001C7853" w:rsidRDefault="006F3F5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E9F23F" w14:textId="77777777" w:rsidR="001C7853" w:rsidRDefault="001C785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146A9" w14:textId="77777777" w:rsidR="001C7853" w:rsidRDefault="006F3F5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F72F646" w14:textId="77777777" w:rsidR="001C7853" w:rsidRDefault="001C785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08CE6F91" w14:textId="77777777" w:rsidR="001C7853" w:rsidRDefault="001C78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D046CF" w14:textId="54E77974" w:rsidR="001C7853" w:rsidRDefault="7A2C7793">
            <w:r>
              <w:t xml:space="preserve">No ethical issues are identified. The manuscript is a literature-based mini-review and does not involve human participants, animals, or identifiable personal data. </w:t>
            </w:r>
          </w:p>
        </w:tc>
      </w:tr>
    </w:tbl>
    <w:p w14:paraId="61CDCEAD" w14:textId="77777777" w:rsidR="001C7853" w:rsidRDefault="001C7853"/>
    <w:p w14:paraId="6BB9E253" w14:textId="77777777" w:rsidR="001C7853" w:rsidRDefault="001C7853"/>
    <w:p w14:paraId="23DE523C" w14:textId="77777777" w:rsidR="001C7853" w:rsidRDefault="001C7853">
      <w:pPr>
        <w:rPr>
          <w:bCs/>
          <w:u w:val="single"/>
          <w:lang w:val="en-GB"/>
        </w:rPr>
      </w:pPr>
    </w:p>
    <w:p w14:paraId="52E56223" w14:textId="77777777" w:rsidR="001C7853" w:rsidRDefault="001C7853">
      <w:pPr>
        <w:rPr>
          <w:bCs/>
          <w:u w:val="single"/>
          <w:lang w:val="en-GB"/>
        </w:rPr>
      </w:pPr>
    </w:p>
    <w:p w14:paraId="07547A01" w14:textId="77777777" w:rsidR="001C7853" w:rsidRDefault="001C785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1C7853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AA510" w14:textId="77777777" w:rsidR="006F3F52" w:rsidRDefault="006F3F52">
      <w:r>
        <w:separator/>
      </w:r>
    </w:p>
  </w:endnote>
  <w:endnote w:type="continuationSeparator" w:id="0">
    <w:p w14:paraId="3C8EEC34" w14:textId="77777777" w:rsidR="006F3F52" w:rsidRDefault="006F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1C7853" w:rsidRDefault="006F3F52">
    <w:pPr>
      <w:pStyle w:val="Footer"/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64901" w14:textId="77777777" w:rsidR="006F3F52" w:rsidRDefault="006F3F52">
      <w:r>
        <w:separator/>
      </w:r>
    </w:p>
  </w:footnote>
  <w:footnote w:type="continuationSeparator" w:id="0">
    <w:p w14:paraId="42F8490A" w14:textId="77777777" w:rsidR="006F3F52" w:rsidRDefault="006F3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3CB0F" w14:textId="77777777" w:rsidR="001C7853" w:rsidRDefault="001C7853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1C7853" w:rsidRDefault="006F3F52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7882D"/>
    <w:multiLevelType w:val="multilevel"/>
    <w:tmpl w:val="A3D226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3008DDDA"/>
    <w:rsid w:val="001C7853"/>
    <w:rsid w:val="006F3F52"/>
    <w:rsid w:val="00E25B10"/>
    <w:rsid w:val="3008DDDA"/>
    <w:rsid w:val="7A2C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92007"/>
  <w15:docId w15:val="{1A2C85B1-8AD4-4064-B12D-380BB9D93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280" w:after="280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character" w:customStyle="1" w:styleId="q4iawc">
    <w:name w:val="q4iawc"/>
    <w:qFormat/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rFonts w:ascii="Arial" w:eastAsia="Arial" w:hAnsi="Arial" w:cs="Arial"/>
      <w:lang w:val="pt-BR"/>
    </w:rPr>
  </w:style>
  <w:style w:type="character" w:customStyle="1" w:styleId="rynqvb">
    <w:name w:val="rynqvb"/>
    <w:qFormat/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go">
    <w:name w:val="go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CommentText">
    <w:name w:val="annotation text"/>
    <w:basedOn w:val="Normal"/>
    <w:qFormat/>
    <w:pPr>
      <w:spacing w:after="160"/>
    </w:pPr>
    <w:rPr>
      <w:rFonts w:ascii="Arial" w:eastAsia="Arial" w:hAnsi="Arial" w:cs="Arial"/>
      <w:sz w:val="20"/>
      <w:szCs w:val="20"/>
      <w:lang w:val="pt-BR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rm.com/index.php/SAJR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119</cp:revision>
  <dcterms:created xsi:type="dcterms:W3CDTF">2011-08-01T09:21:00Z</dcterms:created>
  <dcterms:modified xsi:type="dcterms:W3CDTF">2026-01-05T06:37:00Z</dcterms:modified>
  <dc:language>en-US</dc:language>
</cp:coreProperties>
</file>