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A045E" w14:paraId="672A66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2435D" w:rsidRDefault="006243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A045E" w14:paraId="1CAED42E" w14:textId="77777777">
        <w:trPr>
          <w:trHeight w:val="290"/>
        </w:trPr>
        <w:tc>
          <w:tcPr>
            <w:tcW w:w="1234" w:type="pct"/>
          </w:tcPr>
          <w:p w14:paraId="2EF67583" w14:textId="77777777" w:rsidR="0062435D" w:rsidRDefault="006243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A44C" w14:textId="77777777" w:rsidR="0062435D" w:rsidRDefault="00904E8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435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62435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A045E" w14:paraId="7CE24FFD" w14:textId="77777777">
        <w:trPr>
          <w:trHeight w:val="290"/>
        </w:trPr>
        <w:tc>
          <w:tcPr>
            <w:tcW w:w="1234" w:type="pct"/>
          </w:tcPr>
          <w:p w14:paraId="44DC6F03" w14:textId="77777777" w:rsidR="0062435D" w:rsidRDefault="006243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C508E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Ms_OR_150780</w:t>
            </w:r>
          </w:p>
        </w:tc>
      </w:tr>
      <w:tr w:rsidR="005A045E" w14:paraId="17A4BAA5" w14:textId="77777777">
        <w:trPr>
          <w:trHeight w:val="650"/>
        </w:trPr>
        <w:tc>
          <w:tcPr>
            <w:tcW w:w="1234" w:type="pct"/>
          </w:tcPr>
          <w:p w14:paraId="06EED376" w14:textId="77777777" w:rsidR="0062435D" w:rsidRDefault="006243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1D93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Nodular Fasciitis of the Periorbital Region: A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Case Report</w:t>
            </w:r>
          </w:p>
        </w:tc>
      </w:tr>
      <w:tr w:rsidR="005A045E" w14:paraId="2A6C875C" w14:textId="77777777">
        <w:trPr>
          <w:trHeight w:val="332"/>
        </w:trPr>
        <w:tc>
          <w:tcPr>
            <w:tcW w:w="1234" w:type="pct"/>
          </w:tcPr>
          <w:p w14:paraId="3202A813" w14:textId="77777777" w:rsidR="0062435D" w:rsidRDefault="006243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7FD6B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5DAB6C7B" w14:textId="77777777" w:rsidR="0062435D" w:rsidRDefault="006243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EB378F" w14:textId="77777777" w:rsidR="0062435D" w:rsidRDefault="0062435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045E" w14:paraId="5D849130" w14:textId="77777777" w:rsidTr="3FB9374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A05A809" w14:textId="77777777" w:rsidR="0062435D" w:rsidRDefault="0062435D">
            <w:pPr>
              <w:rPr>
                <w:sz w:val="20"/>
                <w:szCs w:val="20"/>
                <w:lang w:val="en-GB"/>
              </w:rPr>
            </w:pPr>
          </w:p>
        </w:tc>
      </w:tr>
      <w:tr w:rsidR="005A045E" w14:paraId="425D58D4" w14:textId="77777777" w:rsidTr="3FB9374C">
        <w:tc>
          <w:tcPr>
            <w:tcW w:w="1265" w:type="pct"/>
            <w:noWrap/>
          </w:tcPr>
          <w:p w14:paraId="5A39BBE3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9FCC298" w14:textId="77777777" w:rsidR="0062435D" w:rsidRDefault="006243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C8F396" w14:textId="77777777" w:rsidR="0062435D" w:rsidRDefault="0062435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62435D" w:rsidRDefault="0062435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3D3EC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045E" w14:paraId="4CCB8729" w14:textId="77777777" w:rsidTr="3FB9374C">
        <w:trPr>
          <w:trHeight w:val="1264"/>
        </w:trPr>
        <w:tc>
          <w:tcPr>
            <w:tcW w:w="1265" w:type="pct"/>
            <w:noWrap/>
          </w:tcPr>
          <w:p w14:paraId="7C78407A" w14:textId="77777777" w:rsidR="0062435D" w:rsidRDefault="00624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0B940D" w14:textId="77777777" w:rsidR="0062435D" w:rsidRDefault="0062435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A2DC5F" w14:textId="77777777" w:rsidR="0062435D" w:rsidRDefault="0062435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highlighted he importance of early diagnosis of this type of malignant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tumors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protect children from progressive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tumors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can’t be treated lately.</w:t>
            </w:r>
          </w:p>
        </w:tc>
        <w:tc>
          <w:tcPr>
            <w:tcW w:w="1523" w:type="pct"/>
          </w:tcPr>
          <w:p w14:paraId="0E27B00A" w14:textId="22E8561B" w:rsidR="0062435D" w:rsidRDefault="20DFBA1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3FB9374C">
              <w:rPr>
                <w:rFonts w:ascii="Times New Roman" w:hAnsi="Times New Roman"/>
                <w:b w:val="0"/>
                <w:bCs w:val="0"/>
                <w:lang w:val="en-GB"/>
              </w:rPr>
              <w:t xml:space="preserve">Pediatric nodular fasciitis, rare, can mimic malignant </w:t>
            </w:r>
            <w:r w:rsidR="5A68C87E" w:rsidRPr="3FB9374C">
              <w:rPr>
                <w:rFonts w:ascii="Times New Roman" w:hAnsi="Times New Roman"/>
                <w:b w:val="0"/>
                <w:bCs w:val="0"/>
                <w:lang w:val="en-GB"/>
              </w:rPr>
              <w:t xml:space="preserve">tumors. Imaging and histopathology enable early diagnosis, </w:t>
            </w:r>
            <w:r w:rsidR="129DC0EF" w:rsidRPr="3FB9374C">
              <w:rPr>
                <w:rFonts w:ascii="Times New Roman" w:hAnsi="Times New Roman"/>
                <w:b w:val="0"/>
                <w:bCs w:val="0"/>
                <w:lang w:val="en-GB"/>
              </w:rPr>
              <w:t xml:space="preserve">and conservative </w:t>
            </w:r>
            <w:r w:rsidR="4D24FCA8" w:rsidRPr="3FB9374C">
              <w:rPr>
                <w:rFonts w:ascii="Times New Roman" w:hAnsi="Times New Roman"/>
                <w:b w:val="0"/>
                <w:bCs w:val="0"/>
                <w:lang w:val="en-GB"/>
              </w:rPr>
              <w:t>excision prevents functional complications.</w:t>
            </w:r>
          </w:p>
        </w:tc>
      </w:tr>
      <w:tr w:rsidR="005A045E" w14:paraId="64A74A4B" w14:textId="77777777" w:rsidTr="3FB9374C">
        <w:trPr>
          <w:trHeight w:val="579"/>
        </w:trPr>
        <w:tc>
          <w:tcPr>
            <w:tcW w:w="1265" w:type="pct"/>
            <w:noWrap/>
          </w:tcPr>
          <w:p w14:paraId="32CC438C" w14:textId="77777777" w:rsidR="0062435D" w:rsidRDefault="00624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62435D" w:rsidRDefault="00624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061E4C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C2A6AF8" w14:textId="77777777" w:rsidR="0062435D" w:rsidRDefault="00624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4EAFD9C" w14:textId="4794005E" w:rsidR="0062435D" w:rsidRDefault="10EB0C0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3FB9374C">
              <w:rPr>
                <w:rFonts w:ascii="Times New Roman" w:hAnsi="Times New Roman"/>
                <w:b w:val="0"/>
                <w:bCs w:val="0"/>
                <w:lang w:val="en-GB"/>
              </w:rPr>
              <w:t>yes</w:t>
            </w:r>
          </w:p>
        </w:tc>
      </w:tr>
      <w:tr w:rsidR="005A045E" w14:paraId="362F0219" w14:textId="77777777" w:rsidTr="3FB9374C">
        <w:trPr>
          <w:trHeight w:val="596"/>
        </w:trPr>
        <w:tc>
          <w:tcPr>
            <w:tcW w:w="1265" w:type="pct"/>
            <w:noWrap/>
          </w:tcPr>
          <w:p w14:paraId="3405B17B" w14:textId="77777777" w:rsidR="0062435D" w:rsidRDefault="0062435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94D5A5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AC152F9" w14:textId="77777777" w:rsidR="0062435D" w:rsidRDefault="00624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EEC669" w14:textId="74423DB6" w:rsidR="0062435D" w:rsidRDefault="61636B8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3FB9374C">
              <w:rPr>
                <w:rFonts w:ascii="Times New Roman" w:hAnsi="Times New Roman"/>
                <w:b w:val="0"/>
                <w:bCs w:val="0"/>
                <w:lang w:val="en-GB"/>
              </w:rPr>
              <w:t>yes</w:t>
            </w:r>
          </w:p>
        </w:tc>
      </w:tr>
      <w:tr w:rsidR="005A045E" w14:paraId="75F81AD4" w14:textId="77777777" w:rsidTr="3FB9374C">
        <w:trPr>
          <w:trHeight w:val="704"/>
        </w:trPr>
        <w:tc>
          <w:tcPr>
            <w:tcW w:w="1265" w:type="pct"/>
            <w:noWrap/>
          </w:tcPr>
          <w:p w14:paraId="129A0ED8" w14:textId="77777777" w:rsidR="0062435D" w:rsidRDefault="0062435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1DD3284" w14:textId="77777777" w:rsidR="0062435D" w:rsidRDefault="00624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56B9AB" w14:textId="0DC376C0" w:rsidR="0062435D" w:rsidRDefault="1054BE4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3FB9374C">
              <w:rPr>
                <w:rFonts w:ascii="Times New Roman" w:hAnsi="Times New Roman"/>
                <w:b w:val="0"/>
                <w:bCs w:val="0"/>
                <w:lang w:val="en-GB"/>
              </w:rPr>
              <w:t>yes</w:t>
            </w:r>
          </w:p>
        </w:tc>
      </w:tr>
      <w:tr w:rsidR="005A045E" w14:paraId="32B6EF92" w14:textId="77777777" w:rsidTr="3FB9374C">
        <w:trPr>
          <w:trHeight w:val="703"/>
        </w:trPr>
        <w:tc>
          <w:tcPr>
            <w:tcW w:w="1265" w:type="pct"/>
            <w:noWrap/>
          </w:tcPr>
          <w:p w14:paraId="6D68EF76" w14:textId="77777777" w:rsidR="0062435D" w:rsidRDefault="00624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8113F0" w14:textId="77777777" w:rsidR="0062435D" w:rsidRDefault="00624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but need updates, last one at 2019</w:t>
            </w:r>
          </w:p>
        </w:tc>
        <w:tc>
          <w:tcPr>
            <w:tcW w:w="1523" w:type="pct"/>
          </w:tcPr>
          <w:p w14:paraId="45FB0818" w14:textId="1D0A517D" w:rsidR="0062435D" w:rsidRDefault="09FCDFEE" w:rsidP="3FB9374C">
            <w:pPr>
              <w:pStyle w:val="Heading2"/>
              <w:spacing w:line="259" w:lineRule="auto"/>
              <w:jc w:val="left"/>
            </w:pPr>
            <w:r w:rsidRPr="3FB9374C">
              <w:rPr>
                <w:rFonts w:ascii="Times New Roman" w:hAnsi="Times New Roman"/>
                <w:b w:val="0"/>
                <w:bCs w:val="0"/>
                <w:lang w:val="en-GB"/>
              </w:rPr>
              <w:t xml:space="preserve">Yes </w:t>
            </w:r>
          </w:p>
        </w:tc>
      </w:tr>
      <w:tr w:rsidR="005A045E" w14:paraId="5B4B0210" w14:textId="77777777" w:rsidTr="3FB9374C">
        <w:trPr>
          <w:trHeight w:val="386"/>
        </w:trPr>
        <w:tc>
          <w:tcPr>
            <w:tcW w:w="1265" w:type="pct"/>
            <w:noWrap/>
          </w:tcPr>
          <w:p w14:paraId="38B4B1DF" w14:textId="77777777" w:rsidR="0062435D" w:rsidRDefault="0062435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049F31CB" w14:textId="77777777" w:rsidR="0062435D" w:rsidRDefault="006243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7FDD25" w14:textId="77777777" w:rsidR="0062435D" w:rsidRDefault="006243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128261" w14:textId="470B95CB" w:rsidR="0062435D" w:rsidRDefault="0B59B79D">
            <w:pPr>
              <w:rPr>
                <w:sz w:val="20"/>
                <w:szCs w:val="20"/>
                <w:lang w:val="en-GB"/>
              </w:rPr>
            </w:pPr>
            <w:r w:rsidRPr="3FB9374C">
              <w:rPr>
                <w:sz w:val="20"/>
                <w:szCs w:val="20"/>
                <w:lang w:val="en-GB"/>
              </w:rPr>
              <w:t>yes</w:t>
            </w:r>
          </w:p>
        </w:tc>
      </w:tr>
      <w:tr w:rsidR="005A045E" w14:paraId="33A5ADFC" w14:textId="77777777" w:rsidTr="3FB9374C">
        <w:trPr>
          <w:trHeight w:val="603"/>
        </w:trPr>
        <w:tc>
          <w:tcPr>
            <w:tcW w:w="1265" w:type="pct"/>
            <w:noWrap/>
          </w:tcPr>
          <w:p w14:paraId="65F3188F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2486C05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101652C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99056E" w14:textId="77777777" w:rsidR="0062435D" w:rsidRDefault="0062435D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CF2D8B6" w14:textId="77777777" w:rsidR="0062435D" w:rsidRDefault="006243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A045E" w14:paraId="5C2AA5B3" w14:textId="77777777" w:rsidTr="3FB9374C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B78278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045E" w14:paraId="783AB344" w14:textId="77777777" w:rsidTr="3FB9374C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39945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E4EA3" w14:textId="77777777" w:rsidR="0062435D" w:rsidRDefault="0062435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62CB0E" w14:textId="77777777" w:rsidR="0062435D" w:rsidRDefault="006243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045E" w14:paraId="5A885B1B" w14:textId="77777777" w:rsidTr="3FB9374C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CE0A41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2EBF3C5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5C66E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Yes, ethical approval should be documented, specially the author dealt with children.</w:t>
            </w:r>
          </w:p>
        </w:tc>
        <w:tc>
          <w:tcPr>
            <w:tcW w:w="1342" w:type="pct"/>
            <w:vAlign w:val="center"/>
          </w:tcPr>
          <w:p w14:paraId="6D98A12B" w14:textId="77777777" w:rsidR="0062435D" w:rsidRDefault="006243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46DB82" w14:textId="5733BB5E" w:rsidR="0062435D" w:rsidRDefault="572CFFB0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3FB9374C">
              <w:rPr>
                <w:rFonts w:eastAsia="Arial Unicode MS"/>
                <w:sz w:val="20"/>
                <w:szCs w:val="20"/>
                <w:lang w:val="en-GB"/>
              </w:rPr>
              <w:t xml:space="preserve">No </w:t>
            </w:r>
          </w:p>
          <w:p w14:paraId="5997CC1D" w14:textId="77777777" w:rsidR="0062435D" w:rsidRDefault="006243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0FFD37" w14:textId="77777777" w:rsidR="0062435D" w:rsidRDefault="00624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B699379" w14:textId="77777777" w:rsidR="0062435D" w:rsidRDefault="0062435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62435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5AB30" w14:textId="77777777" w:rsidR="00904E8D" w:rsidRDefault="00904E8D">
      <w:r>
        <w:separator/>
      </w:r>
    </w:p>
  </w:endnote>
  <w:endnote w:type="continuationSeparator" w:id="0">
    <w:p w14:paraId="2C547EA3" w14:textId="77777777" w:rsidR="00904E8D" w:rsidRDefault="0090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62435D" w:rsidRDefault="0062435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94BE1" w14:textId="77777777" w:rsidR="00904E8D" w:rsidRDefault="00904E8D">
      <w:r>
        <w:separator/>
      </w:r>
    </w:p>
  </w:footnote>
  <w:footnote w:type="continuationSeparator" w:id="0">
    <w:p w14:paraId="68F75028" w14:textId="77777777" w:rsidR="00904E8D" w:rsidRDefault="00904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9E253" w14:textId="77777777" w:rsidR="0062435D" w:rsidRDefault="006243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62435D" w:rsidRDefault="0062435D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F34"/>
    <w:rsid w:val="005A045E"/>
    <w:rsid w:val="0062435D"/>
    <w:rsid w:val="008770AE"/>
    <w:rsid w:val="00904E8D"/>
    <w:rsid w:val="00A43F34"/>
    <w:rsid w:val="04BA287B"/>
    <w:rsid w:val="09FCDFEE"/>
    <w:rsid w:val="0B59B79D"/>
    <w:rsid w:val="1054BE40"/>
    <w:rsid w:val="10EB0C0F"/>
    <w:rsid w:val="129DC0EF"/>
    <w:rsid w:val="1B7F87A4"/>
    <w:rsid w:val="1E227AB4"/>
    <w:rsid w:val="20DFBA13"/>
    <w:rsid w:val="2829E9FC"/>
    <w:rsid w:val="331F5814"/>
    <w:rsid w:val="33700459"/>
    <w:rsid w:val="342FA5CC"/>
    <w:rsid w:val="3FB9374C"/>
    <w:rsid w:val="485A32A0"/>
    <w:rsid w:val="4D24FCA8"/>
    <w:rsid w:val="509850E0"/>
    <w:rsid w:val="572CFFB0"/>
    <w:rsid w:val="5A68C87E"/>
    <w:rsid w:val="6163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24AF7"/>
  <w15:chartTrackingRefBased/>
  <w15:docId w15:val="{2B8578F5-180F-4728-AEB9-E66C268C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EB1EA-BA95-4DA5-9A05-4C081BE04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116</cp:revision>
  <dcterms:created xsi:type="dcterms:W3CDTF">2025-12-29T13:41:00Z</dcterms:created>
  <dcterms:modified xsi:type="dcterms:W3CDTF">2025-12-30T10:15:00Z</dcterms:modified>
</cp:coreProperties>
</file>