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A008E" w:rsidRDefault="00EA008E">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EA008E">
        <w:trPr>
          <w:trHeight w:val="290"/>
        </w:trPr>
        <w:tc>
          <w:tcPr>
            <w:tcW w:w="20934" w:type="dxa"/>
            <w:gridSpan w:val="2"/>
            <w:tcBorders>
              <w:top w:val="nil"/>
              <w:left w:val="nil"/>
              <w:right w:val="nil"/>
            </w:tcBorders>
          </w:tcPr>
          <w:p w:rsidR="00EA008E" w:rsidRDefault="00EA008E">
            <w:pPr>
              <w:pStyle w:val="Heading2"/>
              <w:jc w:val="left"/>
              <w:rPr>
                <w:rFonts w:ascii="Arial" w:eastAsia="Arial" w:hAnsi="Arial" w:cs="Arial"/>
                <w:b w:val="0"/>
                <w:bCs w:val="0"/>
                <w:sz w:val="28"/>
                <w:szCs w:val="28"/>
              </w:rPr>
            </w:pPr>
          </w:p>
        </w:tc>
      </w:tr>
      <w:tr w:rsidR="00EA008E">
        <w:trPr>
          <w:trHeight w:val="290"/>
        </w:trPr>
        <w:tc>
          <w:tcPr>
            <w:tcW w:w="5167" w:type="dxa"/>
          </w:tcPr>
          <w:p w:rsidR="00EA008E" w:rsidRDefault="0016013F">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EA008E" w:rsidRDefault="0016013F">
            <w:pPr>
              <w:rPr>
                <w:rFonts w:ascii="Arial" w:eastAsia="Arial" w:hAnsi="Arial" w:cs="Arial"/>
                <w:color w:val="0000FF"/>
                <w:sz w:val="20"/>
                <w:szCs w:val="20"/>
              </w:rPr>
            </w:pPr>
            <w:hyperlink r:id="rId8">
              <w:r>
                <w:rPr>
                  <w:rFonts w:ascii="Arial" w:eastAsia="Arial" w:hAnsi="Arial" w:cs="Arial"/>
                  <w:b/>
                  <w:bCs/>
                  <w:color w:val="0000FF"/>
                  <w:sz w:val="20"/>
                  <w:szCs w:val="20"/>
                  <w:u w:val="single"/>
                </w:rPr>
                <w:t>Journal of Scientific Research and Reports</w:t>
              </w:r>
            </w:hyperlink>
            <w:r>
              <w:rPr>
                <w:rFonts w:ascii="Arial" w:eastAsia="Arial" w:hAnsi="Arial" w:cs="Arial"/>
                <w:b/>
                <w:bCs/>
                <w:color w:val="0000FF"/>
                <w:sz w:val="20"/>
                <w:szCs w:val="20"/>
              </w:rPr>
              <w:t xml:space="preserve"> </w:t>
            </w:r>
          </w:p>
        </w:tc>
      </w:tr>
      <w:tr w:rsidR="00EA008E">
        <w:trPr>
          <w:trHeight w:val="290"/>
        </w:trPr>
        <w:tc>
          <w:tcPr>
            <w:tcW w:w="5167" w:type="dxa"/>
          </w:tcPr>
          <w:p w:rsidR="00EA008E" w:rsidRDefault="0016013F">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EA008E" w:rsidRDefault="0016013F">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Ms_JSRR_150782</w:t>
            </w:r>
          </w:p>
        </w:tc>
      </w:tr>
      <w:tr w:rsidR="00EA008E">
        <w:trPr>
          <w:trHeight w:val="650"/>
        </w:trPr>
        <w:tc>
          <w:tcPr>
            <w:tcW w:w="5167" w:type="dxa"/>
          </w:tcPr>
          <w:p w:rsidR="00EA008E" w:rsidRDefault="0016013F">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EA008E" w:rsidRDefault="0016013F">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Effect of various drying methods on essential oil yield and quality attributes of clove basil (</w:t>
            </w:r>
            <w:proofErr w:type="spellStart"/>
            <w:r>
              <w:rPr>
                <w:rFonts w:ascii="Arial" w:eastAsia="Arial" w:hAnsi="Arial" w:cs="Arial"/>
                <w:b/>
                <w:bCs/>
                <w:color w:val="000000"/>
                <w:sz w:val="20"/>
                <w:szCs w:val="20"/>
              </w:rPr>
              <w:t>Ocimum</w:t>
            </w:r>
            <w:proofErr w:type="spellEnd"/>
            <w:r>
              <w:rPr>
                <w:rFonts w:ascii="Arial" w:eastAsia="Arial" w:hAnsi="Arial" w:cs="Arial"/>
                <w:b/>
                <w:bCs/>
                <w:color w:val="000000"/>
                <w:sz w:val="20"/>
                <w:szCs w:val="20"/>
              </w:rPr>
              <w:t xml:space="preserve"> </w:t>
            </w:r>
            <w:proofErr w:type="spellStart"/>
            <w:r>
              <w:rPr>
                <w:rFonts w:ascii="Arial" w:eastAsia="Arial" w:hAnsi="Arial" w:cs="Arial"/>
                <w:b/>
                <w:bCs/>
                <w:color w:val="000000"/>
                <w:sz w:val="20"/>
                <w:szCs w:val="20"/>
              </w:rPr>
              <w:t>gratissimum</w:t>
            </w:r>
            <w:proofErr w:type="spellEnd"/>
            <w:r>
              <w:rPr>
                <w:rFonts w:ascii="Arial" w:eastAsia="Arial" w:hAnsi="Arial" w:cs="Arial"/>
                <w:b/>
                <w:bCs/>
                <w:color w:val="000000"/>
                <w:sz w:val="20"/>
                <w:szCs w:val="20"/>
              </w:rPr>
              <w:t xml:space="preserve"> L.) leaves.</w:t>
            </w:r>
          </w:p>
        </w:tc>
      </w:tr>
      <w:tr w:rsidR="00EA008E">
        <w:trPr>
          <w:trHeight w:val="332"/>
        </w:trPr>
        <w:tc>
          <w:tcPr>
            <w:tcW w:w="5167" w:type="dxa"/>
          </w:tcPr>
          <w:p w:rsidR="00EA008E" w:rsidRDefault="0016013F">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EA008E" w:rsidRDefault="00EA008E">
            <w:pPr>
              <w:pBdr>
                <w:top w:val="nil"/>
                <w:left w:val="nil"/>
                <w:bottom w:val="nil"/>
                <w:right w:val="nil"/>
                <w:between w:val="nil"/>
              </w:pBdr>
              <w:rPr>
                <w:rFonts w:ascii="Arial" w:eastAsia="Arial" w:hAnsi="Arial" w:cs="Arial"/>
                <w:color w:val="000000"/>
                <w:sz w:val="20"/>
                <w:szCs w:val="20"/>
              </w:rPr>
            </w:pPr>
          </w:p>
        </w:tc>
      </w:tr>
    </w:tbl>
    <w:p w:rsidR="00EA008E" w:rsidRDefault="00EA008E">
      <w:pPr>
        <w:pBdr>
          <w:top w:val="nil"/>
          <w:left w:val="nil"/>
          <w:bottom w:val="nil"/>
          <w:right w:val="nil"/>
          <w:between w:val="nil"/>
        </w:pBdr>
        <w:jc w:val="both"/>
        <w:rPr>
          <w:rFonts w:ascii="Arial" w:eastAsia="Arial" w:hAnsi="Arial" w:cs="Arial"/>
          <w:color w:val="000000"/>
          <w:sz w:val="20"/>
          <w:szCs w:val="20"/>
          <w:u w:val="single"/>
        </w:rPr>
      </w:pPr>
    </w:p>
    <w:p w:rsidR="00EA008E" w:rsidRDefault="00EA008E">
      <w:pPr>
        <w:rPr>
          <w:sz w:val="20"/>
          <w:szCs w:val="20"/>
        </w:rPr>
      </w:pPr>
      <w:bookmarkStart w:id="0" w:name="_heading=h.9pfsfql9b2hf"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EA008E">
        <w:tc>
          <w:tcPr>
            <w:tcW w:w="21150" w:type="dxa"/>
            <w:gridSpan w:val="3"/>
            <w:tcBorders>
              <w:top w:val="nil"/>
              <w:left w:val="nil"/>
              <w:right w:val="nil"/>
            </w:tcBorders>
          </w:tcPr>
          <w:p w:rsidR="00EA008E" w:rsidRDefault="0016013F">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EA008E" w:rsidRDefault="00EA008E">
            <w:pPr>
              <w:rPr>
                <w:sz w:val="20"/>
                <w:szCs w:val="20"/>
              </w:rPr>
            </w:pPr>
          </w:p>
        </w:tc>
      </w:tr>
      <w:tr w:rsidR="00EA008E">
        <w:tc>
          <w:tcPr>
            <w:tcW w:w="5351" w:type="dxa"/>
          </w:tcPr>
          <w:p w:rsidR="00EA008E" w:rsidRDefault="00EA008E">
            <w:pPr>
              <w:pStyle w:val="Heading2"/>
              <w:jc w:val="left"/>
              <w:rPr>
                <w:rFonts w:ascii="Times New Roman" w:eastAsia="Times New Roman" w:hAnsi="Times New Roman" w:cs="Times New Roman"/>
              </w:rPr>
            </w:pPr>
          </w:p>
        </w:tc>
        <w:tc>
          <w:tcPr>
            <w:tcW w:w="9357" w:type="dxa"/>
          </w:tcPr>
          <w:p w:rsidR="00EA008E" w:rsidRDefault="0016013F">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EA008E" w:rsidRDefault="0016013F">
            <w:pPr>
              <w:rPr>
                <w:sz w:val="20"/>
                <w:szCs w:val="20"/>
              </w:rPr>
            </w:pPr>
            <w:r>
              <w:rPr>
                <w:b/>
                <w:bCs/>
                <w:sz w:val="20"/>
                <w:szCs w:val="20"/>
                <w:highlight w:val="yellow"/>
              </w:rPr>
              <w:t>Artificial Intelligence (AI) generated or assisted review comments are strictly prohibited during peer review.</w:t>
            </w:r>
          </w:p>
          <w:p w:rsidR="00EA008E" w:rsidRDefault="00EA008E"/>
        </w:tc>
        <w:tc>
          <w:tcPr>
            <w:tcW w:w="6442" w:type="dxa"/>
          </w:tcPr>
          <w:p w:rsidR="00EA008E" w:rsidRDefault="0016013F">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rsidR="00EA008E" w:rsidRDefault="00EA008E">
            <w:pPr>
              <w:pStyle w:val="Heading2"/>
              <w:jc w:val="left"/>
              <w:rPr>
                <w:rFonts w:ascii="Times New Roman" w:eastAsia="Times New Roman" w:hAnsi="Times New Roman" w:cs="Times New Roman"/>
                <w:b w:val="0"/>
                <w:bCs w:val="0"/>
              </w:rPr>
            </w:pPr>
          </w:p>
        </w:tc>
      </w:tr>
      <w:tr w:rsidR="00EA008E">
        <w:trPr>
          <w:trHeight w:val="1264"/>
        </w:trPr>
        <w:tc>
          <w:tcPr>
            <w:tcW w:w="5351" w:type="dxa"/>
          </w:tcPr>
          <w:p w:rsidR="00EA008E" w:rsidRDefault="0016013F">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EA008E" w:rsidRDefault="00EA008E">
            <w:pPr>
              <w:ind w:left="360"/>
              <w:rPr>
                <w:sz w:val="20"/>
                <w:szCs w:val="20"/>
              </w:rPr>
            </w:pPr>
          </w:p>
        </w:tc>
        <w:tc>
          <w:tcPr>
            <w:tcW w:w="9357" w:type="dxa"/>
          </w:tcPr>
          <w:p w:rsidR="00EA008E" w:rsidRDefault="0016013F">
            <w:pPr>
              <w:pBdr>
                <w:top w:val="nil"/>
                <w:left w:val="nil"/>
                <w:bottom w:val="nil"/>
                <w:right w:val="nil"/>
                <w:between w:val="nil"/>
              </w:pBdr>
              <w:ind w:left="360"/>
              <w:rPr>
                <w:color w:val="000000"/>
                <w:sz w:val="21"/>
                <w:szCs w:val="21"/>
              </w:rPr>
            </w:pPr>
            <w:r>
              <w:rPr>
                <w:color w:val="000000"/>
                <w:sz w:val="21"/>
                <w:szCs w:val="21"/>
              </w:rPr>
              <w:t>The manuscript is of average quality as it mainly focuses on oil extraction yield and minor qu</w:t>
            </w:r>
            <w:r>
              <w:rPr>
                <w:color w:val="000000"/>
                <w:sz w:val="21"/>
                <w:szCs w:val="21"/>
              </w:rPr>
              <w:t xml:space="preserve">ality attributes of essential oil, </w:t>
            </w:r>
            <w:proofErr w:type="spellStart"/>
            <w:r>
              <w:rPr>
                <w:color w:val="000000"/>
                <w:sz w:val="21"/>
                <w:szCs w:val="21"/>
              </w:rPr>
              <w:t>ie</w:t>
            </w:r>
            <w:proofErr w:type="spellEnd"/>
            <w:r>
              <w:rPr>
                <w:color w:val="000000"/>
                <w:sz w:val="21"/>
                <w:szCs w:val="21"/>
              </w:rPr>
              <w:t xml:space="preserve"> density, specific gravity, refractive index, an acidity. Improvements could be attempted to include more detailed in methods as lack of drying process parameter explained. Also, the discussion on the effect of drying m</w:t>
            </w:r>
            <w:r>
              <w:rPr>
                <w:color w:val="000000"/>
                <w:sz w:val="21"/>
                <w:szCs w:val="21"/>
              </w:rPr>
              <w:t xml:space="preserve">ethods would be expanded. </w:t>
            </w:r>
          </w:p>
        </w:tc>
        <w:tc>
          <w:tcPr>
            <w:tcW w:w="6442" w:type="dxa"/>
          </w:tcPr>
          <w:p w:rsidR="00EA008E" w:rsidRDefault="0016013F">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This manuscript is important to the scientific community as it provides a systematic and comparative evaluation of different drying methods on essential oil yield and selected quality attributes of clove basil (</w:t>
            </w:r>
            <w:proofErr w:type="spellStart"/>
            <w:r>
              <w:rPr>
                <w:rFonts w:ascii="Times New Roman" w:eastAsia="Times New Roman" w:hAnsi="Times New Roman" w:cs="Times New Roman"/>
                <w:b w:val="0"/>
                <w:bCs w:val="0"/>
              </w:rPr>
              <w:t>Ocimum</w:t>
            </w:r>
            <w:proofErr w:type="spellEnd"/>
            <w:r>
              <w:rPr>
                <w:rFonts w:ascii="Times New Roman" w:eastAsia="Times New Roman" w:hAnsi="Times New Roman" w:cs="Times New Roman"/>
                <w:b w:val="0"/>
                <w:bCs w:val="0"/>
              </w:rPr>
              <w:t xml:space="preserve"> </w:t>
            </w:r>
            <w:proofErr w:type="spellStart"/>
            <w:r>
              <w:rPr>
                <w:rFonts w:ascii="Times New Roman" w:eastAsia="Times New Roman" w:hAnsi="Times New Roman" w:cs="Times New Roman"/>
                <w:b w:val="0"/>
                <w:bCs w:val="0"/>
              </w:rPr>
              <w:t>gratissimum</w:t>
            </w:r>
            <w:proofErr w:type="spellEnd"/>
            <w:r>
              <w:rPr>
                <w:rFonts w:ascii="Times New Roman" w:eastAsia="Times New Roman" w:hAnsi="Times New Roman" w:cs="Times New Roman"/>
                <w:b w:val="0"/>
                <w:bCs w:val="0"/>
              </w:rPr>
              <w:t xml:space="preserve"> L.), a medicinally and industrially important aromatic plant. Drying is a critical post-harvest operation that directly influences oil recovery and physicochemical stability; however, limited experimental data are available under comparable drying conditi</w:t>
            </w:r>
            <w:r>
              <w:rPr>
                <w:rFonts w:ascii="Times New Roman" w:eastAsia="Times New Roman" w:hAnsi="Times New Roman" w:cs="Times New Roman"/>
                <w:b w:val="0"/>
                <w:bCs w:val="0"/>
              </w:rPr>
              <w:t xml:space="preserve">ons. The present study generates practical evidence on how drying treatments, particularly shade drying, affect essential oil yield and quality parameters. The findings offer useful baseline information for researchers, growers, and small-scale processors </w:t>
            </w:r>
            <w:r>
              <w:rPr>
                <w:rFonts w:ascii="Times New Roman" w:eastAsia="Times New Roman" w:hAnsi="Times New Roman" w:cs="Times New Roman"/>
                <w:b w:val="0"/>
                <w:bCs w:val="0"/>
              </w:rPr>
              <w:t>involved in optimizing post-harvest handling and essential oil production of clove basil.</w:t>
            </w:r>
          </w:p>
        </w:tc>
      </w:tr>
      <w:tr w:rsidR="00EA008E">
        <w:trPr>
          <w:trHeight w:val="1262"/>
        </w:trPr>
        <w:tc>
          <w:tcPr>
            <w:tcW w:w="5351" w:type="dxa"/>
          </w:tcPr>
          <w:p w:rsidR="00EA008E" w:rsidRDefault="0016013F">
            <w:pPr>
              <w:ind w:left="360"/>
              <w:rPr>
                <w:sz w:val="20"/>
                <w:szCs w:val="20"/>
              </w:rPr>
            </w:pPr>
            <w:r>
              <w:rPr>
                <w:b/>
                <w:bCs/>
                <w:sz w:val="20"/>
                <w:szCs w:val="20"/>
              </w:rPr>
              <w:t>Is the title of the article suitable?</w:t>
            </w:r>
          </w:p>
          <w:p w:rsidR="00EA008E" w:rsidRDefault="0016013F">
            <w:pPr>
              <w:ind w:left="360"/>
              <w:rPr>
                <w:sz w:val="20"/>
                <w:szCs w:val="20"/>
              </w:rPr>
            </w:pPr>
            <w:r>
              <w:rPr>
                <w:b/>
                <w:bCs/>
                <w:sz w:val="20"/>
                <w:szCs w:val="20"/>
              </w:rPr>
              <w:t>(If not please suggest an alternative title)</w:t>
            </w:r>
          </w:p>
          <w:p w:rsidR="00EA008E" w:rsidRDefault="00EA008E">
            <w:pPr>
              <w:pStyle w:val="Heading2"/>
              <w:jc w:val="left"/>
              <w:rPr>
                <w:rFonts w:ascii="Times New Roman" w:eastAsia="Times New Roman" w:hAnsi="Times New Roman" w:cs="Times New Roman"/>
                <w:u w:val="single"/>
              </w:rPr>
            </w:pPr>
          </w:p>
        </w:tc>
        <w:tc>
          <w:tcPr>
            <w:tcW w:w="9357" w:type="dxa"/>
          </w:tcPr>
          <w:p w:rsidR="00EA008E" w:rsidRDefault="0016013F">
            <w:pPr>
              <w:pBdr>
                <w:top w:val="nil"/>
                <w:left w:val="nil"/>
                <w:bottom w:val="nil"/>
                <w:right w:val="nil"/>
                <w:between w:val="nil"/>
              </w:pBdr>
              <w:ind w:left="360"/>
              <w:rPr>
                <w:color w:val="000000"/>
                <w:sz w:val="20"/>
                <w:szCs w:val="20"/>
              </w:rPr>
            </w:pPr>
            <w:r>
              <w:rPr>
                <w:color w:val="000000"/>
                <w:sz w:val="20"/>
                <w:szCs w:val="20"/>
              </w:rPr>
              <w:t>I would suggest this for title:</w:t>
            </w:r>
          </w:p>
          <w:p w:rsidR="00EA008E" w:rsidRDefault="0016013F">
            <w:pPr>
              <w:pBdr>
                <w:top w:val="nil"/>
                <w:left w:val="nil"/>
                <w:bottom w:val="nil"/>
                <w:right w:val="nil"/>
                <w:between w:val="nil"/>
              </w:pBdr>
              <w:ind w:left="360"/>
              <w:rPr>
                <w:color w:val="000000"/>
              </w:rPr>
            </w:pPr>
            <w:r>
              <w:rPr>
                <w:color w:val="000000"/>
                <w:sz w:val="20"/>
                <w:szCs w:val="20"/>
              </w:rPr>
              <w:t>Effect of drying methods on yield and quality att</w:t>
            </w:r>
            <w:r>
              <w:rPr>
                <w:color w:val="000000"/>
                <w:sz w:val="20"/>
                <w:szCs w:val="20"/>
              </w:rPr>
              <w:t>ributes of clove basil (</w:t>
            </w:r>
            <w:proofErr w:type="spellStart"/>
            <w:r>
              <w:rPr>
                <w:color w:val="000000"/>
                <w:sz w:val="20"/>
                <w:szCs w:val="20"/>
              </w:rPr>
              <w:t>Ocimum</w:t>
            </w:r>
            <w:proofErr w:type="spellEnd"/>
            <w:r>
              <w:rPr>
                <w:color w:val="000000"/>
                <w:sz w:val="20"/>
                <w:szCs w:val="20"/>
              </w:rPr>
              <w:t xml:space="preserve"> </w:t>
            </w:r>
            <w:proofErr w:type="spellStart"/>
            <w:r>
              <w:rPr>
                <w:color w:val="000000"/>
                <w:sz w:val="20"/>
                <w:szCs w:val="20"/>
              </w:rPr>
              <w:t>gratissimum</w:t>
            </w:r>
            <w:proofErr w:type="spellEnd"/>
            <w:r>
              <w:rPr>
                <w:color w:val="000000"/>
                <w:sz w:val="20"/>
                <w:szCs w:val="20"/>
              </w:rPr>
              <w:t xml:space="preserve"> L.) leaves essential oil</w:t>
            </w:r>
          </w:p>
        </w:tc>
        <w:tc>
          <w:tcPr>
            <w:tcW w:w="6442" w:type="dxa"/>
          </w:tcPr>
          <w:p w:rsidR="00EA008E" w:rsidRDefault="0016013F">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The title of the manuscript has been revised as suggested by the reviewer to better reflect the scope of the study. The revised title is: “Effect of drying methods on yield and quality attributes of clove basil (</w:t>
            </w:r>
            <w:proofErr w:type="spellStart"/>
            <w:r>
              <w:rPr>
                <w:rFonts w:ascii="Times New Roman" w:eastAsia="Times New Roman" w:hAnsi="Times New Roman" w:cs="Times New Roman"/>
                <w:b w:val="0"/>
                <w:bCs w:val="0"/>
              </w:rPr>
              <w:t>Ocimum</w:t>
            </w:r>
            <w:proofErr w:type="spellEnd"/>
            <w:r>
              <w:rPr>
                <w:rFonts w:ascii="Times New Roman" w:eastAsia="Times New Roman" w:hAnsi="Times New Roman" w:cs="Times New Roman"/>
                <w:b w:val="0"/>
                <w:bCs w:val="0"/>
              </w:rPr>
              <w:t xml:space="preserve"> </w:t>
            </w:r>
            <w:proofErr w:type="spellStart"/>
            <w:r>
              <w:rPr>
                <w:rFonts w:ascii="Times New Roman" w:eastAsia="Times New Roman" w:hAnsi="Times New Roman" w:cs="Times New Roman"/>
                <w:b w:val="0"/>
                <w:bCs w:val="0"/>
              </w:rPr>
              <w:t>gratissimum</w:t>
            </w:r>
            <w:proofErr w:type="spellEnd"/>
            <w:r>
              <w:rPr>
                <w:rFonts w:ascii="Times New Roman" w:eastAsia="Times New Roman" w:hAnsi="Times New Roman" w:cs="Times New Roman"/>
                <w:b w:val="0"/>
                <w:bCs w:val="0"/>
              </w:rPr>
              <w:t xml:space="preserve"> L.) leaves essential oil”</w:t>
            </w:r>
            <w:r>
              <w:rPr>
                <w:rFonts w:ascii="Times New Roman" w:eastAsia="Times New Roman" w:hAnsi="Times New Roman" w:cs="Times New Roman"/>
                <w:b w:val="0"/>
                <w:bCs w:val="0"/>
              </w:rPr>
              <w:t>.</w:t>
            </w:r>
          </w:p>
        </w:tc>
      </w:tr>
      <w:tr w:rsidR="00EA008E">
        <w:trPr>
          <w:trHeight w:val="1262"/>
        </w:trPr>
        <w:tc>
          <w:tcPr>
            <w:tcW w:w="5351" w:type="dxa"/>
          </w:tcPr>
          <w:p w:rsidR="00EA008E" w:rsidRDefault="0016013F">
            <w:pPr>
              <w:pStyle w:val="Heading2"/>
              <w:ind w:left="360"/>
              <w:jc w:val="left"/>
              <w:rPr>
                <w:rFonts w:ascii="Times New Roman" w:eastAsia="Times New Roman" w:hAnsi="Times New Roman" w:cs="Times New Roman"/>
              </w:rPr>
            </w:pPr>
            <w:r>
              <w:rPr>
                <w:rFonts w:ascii="Times New Roman" w:eastAsia="Times New Roman" w:hAnsi="Times New Roman" w:cs="Times New Roman"/>
              </w:rPr>
              <w:lastRenderedPageBreak/>
              <w:t>Is the abstract of the article comprehensive? Do you suggest the addition (or deletion) of some points in this section? Please write your suggestions here.</w:t>
            </w:r>
          </w:p>
          <w:p w:rsidR="00EA008E" w:rsidRDefault="00EA008E">
            <w:pPr>
              <w:pStyle w:val="Heading2"/>
              <w:jc w:val="left"/>
              <w:rPr>
                <w:rFonts w:ascii="Times New Roman" w:eastAsia="Times New Roman" w:hAnsi="Times New Roman" w:cs="Times New Roman"/>
                <w:u w:val="single"/>
              </w:rPr>
            </w:pPr>
          </w:p>
        </w:tc>
        <w:tc>
          <w:tcPr>
            <w:tcW w:w="9357" w:type="dxa"/>
          </w:tcPr>
          <w:p w:rsidR="00EA008E" w:rsidRDefault="0016013F">
            <w:pPr>
              <w:ind w:left="360"/>
              <w:rPr>
                <w:sz w:val="20"/>
                <w:szCs w:val="20"/>
              </w:rPr>
            </w:pPr>
            <w:r>
              <w:rPr>
                <w:sz w:val="20"/>
                <w:szCs w:val="20"/>
              </w:rPr>
              <w:t>The term “</w:t>
            </w:r>
            <w:proofErr w:type="spellStart"/>
            <w:r>
              <w:rPr>
                <w:sz w:val="20"/>
                <w:szCs w:val="20"/>
              </w:rPr>
              <w:t>physico</w:t>
            </w:r>
            <w:proofErr w:type="spellEnd"/>
            <w:r>
              <w:rPr>
                <w:sz w:val="20"/>
                <w:szCs w:val="20"/>
              </w:rPr>
              <w:t xml:space="preserve">-chemical properties” are use in the Abstract and the rest of manuscript, but in the Title. Author(s) may decide which one is opted and used it for the throughout the text. Looking at other references, “quality attributes” are used more. </w:t>
            </w:r>
          </w:p>
          <w:p w:rsidR="00EA008E" w:rsidRDefault="00EA008E">
            <w:pPr>
              <w:ind w:left="360"/>
              <w:rPr>
                <w:sz w:val="20"/>
                <w:szCs w:val="20"/>
              </w:rPr>
            </w:pPr>
          </w:p>
          <w:p w:rsidR="00EA008E" w:rsidRDefault="0016013F">
            <w:pPr>
              <w:ind w:left="360"/>
              <w:rPr>
                <w:sz w:val="20"/>
                <w:szCs w:val="20"/>
              </w:rPr>
            </w:pPr>
            <w:r>
              <w:rPr>
                <w:sz w:val="20"/>
                <w:szCs w:val="20"/>
              </w:rPr>
              <w:t xml:space="preserve">Author(s) requires to show knowledge gap in Abstract. With the findings, please also include </w:t>
            </w:r>
            <w:r>
              <w:rPr>
                <w:i/>
                <w:iCs/>
                <w:sz w:val="20"/>
                <w:szCs w:val="20"/>
              </w:rPr>
              <w:t xml:space="preserve">p-value </w:t>
            </w:r>
            <w:r>
              <w:rPr>
                <w:sz w:val="20"/>
                <w:szCs w:val="20"/>
              </w:rPr>
              <w:t xml:space="preserve">when author(s) express statistical significances. </w:t>
            </w:r>
          </w:p>
          <w:p w:rsidR="00EA008E" w:rsidRDefault="00EA008E">
            <w:pPr>
              <w:ind w:left="360"/>
              <w:rPr>
                <w:sz w:val="20"/>
                <w:szCs w:val="20"/>
              </w:rPr>
            </w:pPr>
          </w:p>
          <w:p w:rsidR="00EA008E" w:rsidRDefault="0016013F">
            <w:pPr>
              <w:ind w:left="360"/>
              <w:rPr>
                <w:sz w:val="20"/>
                <w:szCs w:val="20"/>
              </w:rPr>
            </w:pPr>
            <w:r>
              <w:rPr>
                <w:sz w:val="20"/>
                <w:szCs w:val="20"/>
              </w:rPr>
              <w:t>Please also include recommendation for future research here.</w:t>
            </w:r>
          </w:p>
        </w:tc>
        <w:tc>
          <w:tcPr>
            <w:tcW w:w="6442" w:type="dxa"/>
          </w:tcPr>
          <w:p w:rsidR="00EA008E" w:rsidRDefault="0016013F">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The Abstract has been revised by consiste</w:t>
            </w:r>
            <w:r>
              <w:rPr>
                <w:rFonts w:ascii="Times New Roman" w:eastAsia="Times New Roman" w:hAnsi="Times New Roman" w:cs="Times New Roman"/>
                <w:b w:val="0"/>
                <w:bCs w:val="0"/>
              </w:rPr>
              <w:t>ntly using the term “quality attributes” throughout the manuscript. A clear knowledge gap has been added highlighting the limited information on the effect of drying methods on essential oil yield and quality attributes of clove basil. Statistical signific</w:t>
            </w:r>
            <w:r>
              <w:rPr>
                <w:rFonts w:ascii="Times New Roman" w:eastAsia="Times New Roman" w:hAnsi="Times New Roman" w:cs="Times New Roman"/>
                <w:b w:val="0"/>
                <w:bCs w:val="0"/>
              </w:rPr>
              <w:t>ance has been expressed using p-values where applicable. A brief recommendation for future research has also been included in the Abstract.</w:t>
            </w:r>
          </w:p>
        </w:tc>
      </w:tr>
      <w:tr w:rsidR="00EA008E">
        <w:trPr>
          <w:trHeight w:val="704"/>
        </w:trPr>
        <w:tc>
          <w:tcPr>
            <w:tcW w:w="5351" w:type="dxa"/>
          </w:tcPr>
          <w:p w:rsidR="00EA008E" w:rsidRDefault="0016013F">
            <w:pPr>
              <w:pStyle w:val="Heading2"/>
              <w:ind w:left="360"/>
              <w:jc w:val="left"/>
              <w:rPr>
                <w:b w:val="0"/>
                <w:bCs w:val="0"/>
                <w:u w:val="single"/>
              </w:rPr>
            </w:pPr>
            <w:r>
              <w:rPr>
                <w:rFonts w:ascii="Times New Roman" w:eastAsia="Times New Roman" w:hAnsi="Times New Roman" w:cs="Times New Roman"/>
              </w:rPr>
              <w:t xml:space="preserve">Is the manuscript scientifically, correct? Please write here. </w:t>
            </w:r>
          </w:p>
        </w:tc>
        <w:tc>
          <w:tcPr>
            <w:tcW w:w="9357" w:type="dxa"/>
          </w:tcPr>
          <w:p w:rsidR="00EA008E" w:rsidRDefault="0016013F">
            <w:pPr>
              <w:numPr>
                <w:ilvl w:val="0"/>
                <w:numId w:val="1"/>
              </w:numPr>
              <w:pBdr>
                <w:top w:val="nil"/>
                <w:left w:val="nil"/>
                <w:bottom w:val="nil"/>
                <w:right w:val="nil"/>
                <w:between w:val="nil"/>
              </w:pBdr>
              <w:rPr>
                <w:color w:val="000000"/>
                <w:sz w:val="20"/>
                <w:szCs w:val="20"/>
              </w:rPr>
            </w:pPr>
            <w:r>
              <w:rPr>
                <w:color w:val="000000"/>
                <w:sz w:val="20"/>
                <w:szCs w:val="20"/>
              </w:rPr>
              <w:t xml:space="preserve">Please improve the Introduction section to contain previous similar or related studies and clearly state what knowledge gap your research will fill. </w:t>
            </w:r>
          </w:p>
          <w:p w:rsidR="00EA008E" w:rsidRDefault="0016013F">
            <w:pPr>
              <w:numPr>
                <w:ilvl w:val="0"/>
                <w:numId w:val="1"/>
              </w:numPr>
              <w:pBdr>
                <w:top w:val="nil"/>
                <w:left w:val="nil"/>
                <w:bottom w:val="nil"/>
                <w:right w:val="nil"/>
                <w:between w:val="nil"/>
              </w:pBdr>
              <w:rPr>
                <w:color w:val="000000"/>
                <w:sz w:val="20"/>
                <w:szCs w:val="20"/>
              </w:rPr>
            </w:pPr>
            <w:r>
              <w:rPr>
                <w:color w:val="000000"/>
                <w:sz w:val="20"/>
                <w:szCs w:val="20"/>
              </w:rPr>
              <w:t xml:space="preserve">Methods: </w:t>
            </w:r>
          </w:p>
          <w:p w:rsidR="00EA008E" w:rsidRDefault="0016013F">
            <w:pPr>
              <w:numPr>
                <w:ilvl w:val="1"/>
                <w:numId w:val="1"/>
              </w:numPr>
              <w:pBdr>
                <w:top w:val="nil"/>
                <w:left w:val="nil"/>
                <w:bottom w:val="nil"/>
                <w:right w:val="nil"/>
                <w:between w:val="nil"/>
              </w:pBdr>
              <w:rPr>
                <w:color w:val="000000"/>
                <w:sz w:val="20"/>
                <w:szCs w:val="20"/>
              </w:rPr>
            </w:pPr>
            <w:r>
              <w:rPr>
                <w:color w:val="000000"/>
                <w:sz w:val="20"/>
                <w:szCs w:val="20"/>
              </w:rPr>
              <w:t>As the main treatments, please specify as detailed as possible regarding with the drying experim</w:t>
            </w:r>
            <w:r>
              <w:rPr>
                <w:color w:val="000000"/>
                <w:sz w:val="20"/>
                <w:szCs w:val="20"/>
              </w:rPr>
              <w:t>ent. These should include important control parameters such as time and temperature, whether your oven drying is operated with hot-air circulation, and the power of your microwave drying equipment.</w:t>
            </w:r>
          </w:p>
          <w:p w:rsidR="00EA008E" w:rsidRDefault="00EA008E">
            <w:pPr>
              <w:numPr>
                <w:ilvl w:val="1"/>
                <w:numId w:val="1"/>
              </w:numPr>
              <w:pBdr>
                <w:top w:val="nil"/>
                <w:left w:val="nil"/>
                <w:bottom w:val="nil"/>
                <w:right w:val="nil"/>
                <w:between w:val="nil"/>
              </w:pBdr>
              <w:rPr>
                <w:color w:val="000000"/>
                <w:sz w:val="20"/>
                <w:szCs w:val="20"/>
              </w:rPr>
            </w:pPr>
          </w:p>
          <w:p w:rsidR="00EA008E" w:rsidRDefault="0016013F">
            <w:pPr>
              <w:numPr>
                <w:ilvl w:val="1"/>
                <w:numId w:val="1"/>
              </w:numPr>
              <w:pBdr>
                <w:top w:val="nil"/>
                <w:left w:val="nil"/>
                <w:bottom w:val="nil"/>
                <w:right w:val="nil"/>
                <w:between w:val="nil"/>
              </w:pBdr>
              <w:rPr>
                <w:color w:val="000000"/>
                <w:sz w:val="20"/>
                <w:szCs w:val="20"/>
              </w:rPr>
            </w:pPr>
            <w:r>
              <w:rPr>
                <w:color w:val="000000"/>
                <w:sz w:val="20"/>
                <w:szCs w:val="20"/>
              </w:rPr>
              <w:t>It is also important to report the drying equipment speci</w:t>
            </w:r>
            <w:r>
              <w:rPr>
                <w:color w:val="000000"/>
                <w:sz w:val="20"/>
                <w:szCs w:val="20"/>
              </w:rPr>
              <w:t xml:space="preserve">fications, </w:t>
            </w:r>
            <w:proofErr w:type="spellStart"/>
            <w:r>
              <w:rPr>
                <w:color w:val="000000"/>
                <w:sz w:val="20"/>
                <w:szCs w:val="20"/>
              </w:rPr>
              <w:t>ie</w:t>
            </w:r>
            <w:proofErr w:type="spellEnd"/>
            <w:r>
              <w:rPr>
                <w:color w:val="000000"/>
                <w:sz w:val="20"/>
                <w:szCs w:val="20"/>
              </w:rPr>
              <w:t>. model and company or country producer.</w:t>
            </w:r>
          </w:p>
          <w:p w:rsidR="00EA008E" w:rsidRDefault="0016013F">
            <w:pPr>
              <w:numPr>
                <w:ilvl w:val="1"/>
                <w:numId w:val="1"/>
              </w:numPr>
              <w:pBdr>
                <w:top w:val="nil"/>
                <w:left w:val="nil"/>
                <w:bottom w:val="nil"/>
                <w:right w:val="nil"/>
                <w:between w:val="nil"/>
              </w:pBdr>
              <w:rPr>
                <w:color w:val="000000"/>
                <w:sz w:val="20"/>
                <w:szCs w:val="20"/>
              </w:rPr>
            </w:pPr>
            <w:r>
              <w:rPr>
                <w:color w:val="000000"/>
                <w:sz w:val="20"/>
                <w:szCs w:val="20"/>
              </w:rPr>
              <w:t>Please include references from which you obtain or develop your methods including oil extraction, determination of yield and the quality attributes. If you developed the method(s) yourself, you should r</w:t>
            </w:r>
            <w:r>
              <w:rPr>
                <w:color w:val="000000"/>
                <w:sz w:val="20"/>
                <w:szCs w:val="20"/>
              </w:rPr>
              <w:t>eport them.</w:t>
            </w:r>
          </w:p>
          <w:p w:rsidR="00EA008E" w:rsidRDefault="0016013F">
            <w:pPr>
              <w:numPr>
                <w:ilvl w:val="0"/>
                <w:numId w:val="1"/>
              </w:numPr>
              <w:pBdr>
                <w:top w:val="nil"/>
                <w:left w:val="nil"/>
                <w:bottom w:val="nil"/>
                <w:right w:val="nil"/>
                <w:between w:val="nil"/>
              </w:pBdr>
              <w:rPr>
                <w:color w:val="000000"/>
                <w:sz w:val="20"/>
                <w:szCs w:val="20"/>
              </w:rPr>
            </w:pPr>
            <w:r>
              <w:rPr>
                <w:color w:val="000000"/>
                <w:sz w:val="20"/>
                <w:szCs w:val="20"/>
              </w:rPr>
              <w:t xml:space="preserve">Results and Discussion: </w:t>
            </w:r>
          </w:p>
          <w:p w:rsidR="00EA008E" w:rsidRDefault="0016013F">
            <w:pPr>
              <w:numPr>
                <w:ilvl w:val="1"/>
                <w:numId w:val="1"/>
              </w:numPr>
              <w:pBdr>
                <w:top w:val="nil"/>
                <w:left w:val="nil"/>
                <w:bottom w:val="nil"/>
                <w:right w:val="nil"/>
                <w:between w:val="nil"/>
              </w:pBdr>
              <w:rPr>
                <w:color w:val="000000"/>
                <w:sz w:val="20"/>
                <w:szCs w:val="20"/>
              </w:rPr>
            </w:pPr>
            <w:r>
              <w:rPr>
                <w:color w:val="000000"/>
                <w:sz w:val="20"/>
                <w:szCs w:val="20"/>
              </w:rPr>
              <w:t>Please indicate the statistical test you used when you want to show whether the means of studied variables differ significantly. Also indicate the statistical test in the Methods.</w:t>
            </w:r>
          </w:p>
          <w:p w:rsidR="00EA008E" w:rsidRDefault="0016013F">
            <w:pPr>
              <w:numPr>
                <w:ilvl w:val="1"/>
                <w:numId w:val="1"/>
              </w:numPr>
              <w:pBdr>
                <w:top w:val="nil"/>
                <w:left w:val="nil"/>
                <w:bottom w:val="nil"/>
                <w:right w:val="nil"/>
                <w:between w:val="nil"/>
              </w:pBdr>
              <w:rPr>
                <w:color w:val="000000"/>
                <w:sz w:val="20"/>
                <w:szCs w:val="20"/>
              </w:rPr>
            </w:pPr>
            <w:r>
              <w:rPr>
                <w:color w:val="000000"/>
                <w:sz w:val="20"/>
                <w:szCs w:val="20"/>
              </w:rPr>
              <w:t xml:space="preserve">EO yields: clearly specify what do you </w:t>
            </w:r>
            <w:r>
              <w:rPr>
                <w:color w:val="000000"/>
                <w:sz w:val="20"/>
                <w:szCs w:val="20"/>
              </w:rPr>
              <w:t xml:space="preserve">want to compare with previous studies, was it yield values or effect of drying treatments particularly with shade drying. With the latter you need to ensure that your drying parameter are similar. </w:t>
            </w:r>
          </w:p>
          <w:p w:rsidR="00EA008E" w:rsidRDefault="0016013F">
            <w:pPr>
              <w:numPr>
                <w:ilvl w:val="1"/>
                <w:numId w:val="1"/>
              </w:numPr>
              <w:pBdr>
                <w:top w:val="nil"/>
                <w:left w:val="nil"/>
                <w:bottom w:val="nil"/>
                <w:right w:val="nil"/>
                <w:between w:val="nil"/>
              </w:pBdr>
              <w:rPr>
                <w:color w:val="000000"/>
                <w:sz w:val="20"/>
                <w:szCs w:val="20"/>
              </w:rPr>
            </w:pPr>
            <w:r>
              <w:rPr>
                <w:color w:val="000000"/>
                <w:sz w:val="20"/>
                <w:szCs w:val="20"/>
              </w:rPr>
              <w:t>When discussing effect of treatment on EO quality attribut</w:t>
            </w:r>
            <w:r>
              <w:rPr>
                <w:color w:val="000000"/>
                <w:sz w:val="20"/>
                <w:szCs w:val="20"/>
              </w:rPr>
              <w:t xml:space="preserve">es, please relate how the drying methods you applied has substantial effects. When even they do not significant effect, in case for specific gravity and refractive index, adequate scientific reasoning is still required because </w:t>
            </w:r>
            <w:proofErr w:type="gramStart"/>
            <w:r>
              <w:rPr>
                <w:color w:val="000000"/>
                <w:sz w:val="20"/>
                <w:szCs w:val="20"/>
              </w:rPr>
              <w:t>the these</w:t>
            </w:r>
            <w:proofErr w:type="gramEnd"/>
            <w:r>
              <w:rPr>
                <w:color w:val="000000"/>
                <w:sz w:val="20"/>
                <w:szCs w:val="20"/>
              </w:rPr>
              <w:t xml:space="preserve"> variables have been</w:t>
            </w:r>
            <w:r>
              <w:rPr>
                <w:color w:val="000000"/>
                <w:sz w:val="20"/>
                <w:szCs w:val="20"/>
              </w:rPr>
              <w:t xml:space="preserve"> included in the experiment.</w:t>
            </w:r>
          </w:p>
          <w:p w:rsidR="00EA008E" w:rsidRDefault="0016013F">
            <w:pPr>
              <w:numPr>
                <w:ilvl w:val="1"/>
                <w:numId w:val="1"/>
              </w:numPr>
              <w:pBdr>
                <w:top w:val="nil"/>
                <w:left w:val="nil"/>
                <w:bottom w:val="nil"/>
                <w:right w:val="nil"/>
                <w:between w:val="nil"/>
              </w:pBdr>
              <w:rPr>
                <w:color w:val="000000"/>
                <w:sz w:val="20"/>
                <w:szCs w:val="20"/>
              </w:rPr>
            </w:pPr>
            <w:r>
              <w:rPr>
                <w:color w:val="000000"/>
                <w:sz w:val="20"/>
                <w:szCs w:val="20"/>
              </w:rPr>
              <w:t xml:space="preserve">Table and graph containing same information are used in same time. I would suggest use graphic form with data values shown either in or under the graph. This would avoid redundancy. </w:t>
            </w:r>
          </w:p>
          <w:p w:rsidR="00EA008E" w:rsidRDefault="0016013F">
            <w:pPr>
              <w:numPr>
                <w:ilvl w:val="1"/>
                <w:numId w:val="1"/>
              </w:numPr>
              <w:pBdr>
                <w:top w:val="nil"/>
                <w:left w:val="nil"/>
                <w:bottom w:val="nil"/>
                <w:right w:val="nil"/>
                <w:between w:val="nil"/>
              </w:pBdr>
              <w:rPr>
                <w:color w:val="000000"/>
                <w:sz w:val="20"/>
                <w:szCs w:val="20"/>
              </w:rPr>
            </w:pPr>
            <w:r>
              <w:rPr>
                <w:color w:val="000000"/>
                <w:sz w:val="20"/>
                <w:szCs w:val="20"/>
              </w:rPr>
              <w:t>Limitation: please mention study limitation.</w:t>
            </w:r>
          </w:p>
          <w:p w:rsidR="00EA008E" w:rsidRDefault="0016013F">
            <w:pPr>
              <w:numPr>
                <w:ilvl w:val="0"/>
                <w:numId w:val="1"/>
              </w:numPr>
              <w:pBdr>
                <w:top w:val="nil"/>
                <w:left w:val="nil"/>
                <w:bottom w:val="nil"/>
                <w:right w:val="nil"/>
                <w:between w:val="nil"/>
              </w:pBdr>
              <w:rPr>
                <w:color w:val="000000"/>
                <w:sz w:val="20"/>
                <w:szCs w:val="20"/>
              </w:rPr>
            </w:pPr>
            <w:r>
              <w:rPr>
                <w:color w:val="000000"/>
                <w:sz w:val="20"/>
                <w:szCs w:val="20"/>
              </w:rPr>
              <w:t>Conclusion:</w:t>
            </w:r>
          </w:p>
          <w:p w:rsidR="00EA008E" w:rsidRDefault="0016013F">
            <w:pPr>
              <w:numPr>
                <w:ilvl w:val="1"/>
                <w:numId w:val="1"/>
              </w:numPr>
              <w:pBdr>
                <w:top w:val="nil"/>
                <w:left w:val="nil"/>
                <w:bottom w:val="nil"/>
                <w:right w:val="nil"/>
                <w:between w:val="nil"/>
              </w:pBdr>
              <w:rPr>
                <w:color w:val="000000"/>
                <w:sz w:val="20"/>
                <w:szCs w:val="20"/>
              </w:rPr>
            </w:pPr>
            <w:r>
              <w:rPr>
                <w:color w:val="000000"/>
                <w:sz w:val="20"/>
                <w:szCs w:val="20"/>
              </w:rPr>
              <w:t>Last sentence: the phrase “better essential oil yield” would misleading as your study do not focus on quality of the EO which usually approached by measuring volatile components.</w:t>
            </w:r>
          </w:p>
          <w:p w:rsidR="00EA008E" w:rsidRDefault="0016013F">
            <w:pPr>
              <w:numPr>
                <w:ilvl w:val="1"/>
                <w:numId w:val="1"/>
              </w:numPr>
              <w:pBdr>
                <w:top w:val="nil"/>
                <w:left w:val="nil"/>
                <w:bottom w:val="nil"/>
                <w:right w:val="nil"/>
                <w:between w:val="nil"/>
              </w:pBdr>
              <w:rPr>
                <w:color w:val="000000"/>
                <w:sz w:val="20"/>
                <w:szCs w:val="20"/>
              </w:rPr>
            </w:pPr>
            <w:r>
              <w:rPr>
                <w:color w:val="000000"/>
                <w:sz w:val="20"/>
                <w:szCs w:val="20"/>
              </w:rPr>
              <w:t xml:space="preserve">Please provide direction for future research in this particular </w:t>
            </w:r>
            <w:r>
              <w:rPr>
                <w:color w:val="000000"/>
                <w:sz w:val="20"/>
                <w:szCs w:val="20"/>
              </w:rPr>
              <w:t>field of study.</w:t>
            </w:r>
          </w:p>
        </w:tc>
        <w:tc>
          <w:tcPr>
            <w:tcW w:w="6442" w:type="dxa"/>
          </w:tcPr>
          <w:p w:rsidR="00EA008E" w:rsidRDefault="0016013F">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The manuscript has been thoroughly revised as per the reviewer’s suggestions. The Introduction has been strengthened by adding relevant previous studies and clearly stating the knowledge gap addressed by the present research. In the Methods section, detail</w:t>
            </w:r>
            <w:r>
              <w:rPr>
                <w:rFonts w:ascii="Times New Roman" w:eastAsia="Times New Roman" w:hAnsi="Times New Roman" w:cs="Times New Roman"/>
                <w:b w:val="0"/>
                <w:bCs w:val="0"/>
              </w:rPr>
              <w:t>ed drying parameters such as time, temperature, oven operation conditions, and microwave drying duration and power have been clearly specified along with equipment details. Appropriate references for oil extraction, yield determination, and quality attribu</w:t>
            </w:r>
            <w:r>
              <w:rPr>
                <w:rFonts w:ascii="Times New Roman" w:eastAsia="Times New Roman" w:hAnsi="Times New Roman" w:cs="Times New Roman"/>
                <w:b w:val="0"/>
                <w:bCs w:val="0"/>
              </w:rPr>
              <w:t>te analysis have been added. Statistical analysis has been clearly described in the Methods, and the statistical test used to compare treatment means has been indicated in the Results and Discussion. The discussion has been improved by explaining the effec</w:t>
            </w:r>
            <w:r>
              <w:rPr>
                <w:rFonts w:ascii="Times New Roman" w:eastAsia="Times New Roman" w:hAnsi="Times New Roman" w:cs="Times New Roman"/>
                <w:b w:val="0"/>
                <w:bCs w:val="0"/>
              </w:rPr>
              <w:t xml:space="preserve">t of drying treatments on essential oil yield and quality attributes, including scientific reasoning for non-significant effects. Redundancy between tables and graphs has been avoided, study limitations have been added, and the Conclusion has been revised </w:t>
            </w:r>
            <w:r>
              <w:rPr>
                <w:rFonts w:ascii="Times New Roman" w:eastAsia="Times New Roman" w:hAnsi="Times New Roman" w:cs="Times New Roman"/>
                <w:b w:val="0"/>
                <w:bCs w:val="0"/>
              </w:rPr>
              <w:t>along with a clear direction for future research.</w:t>
            </w:r>
          </w:p>
        </w:tc>
      </w:tr>
      <w:tr w:rsidR="00EA008E">
        <w:trPr>
          <w:trHeight w:val="703"/>
        </w:trPr>
        <w:tc>
          <w:tcPr>
            <w:tcW w:w="5351" w:type="dxa"/>
          </w:tcPr>
          <w:p w:rsidR="00EA008E" w:rsidRDefault="0016013F">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EA008E" w:rsidRDefault="0016013F">
            <w:pPr>
              <w:numPr>
                <w:ilvl w:val="0"/>
                <w:numId w:val="2"/>
              </w:numPr>
              <w:pBdr>
                <w:top w:val="nil"/>
                <w:left w:val="nil"/>
                <w:bottom w:val="nil"/>
                <w:right w:val="nil"/>
                <w:between w:val="nil"/>
              </w:pBdr>
              <w:rPr>
                <w:color w:val="000000"/>
                <w:sz w:val="20"/>
                <w:szCs w:val="20"/>
              </w:rPr>
            </w:pPr>
            <w:r>
              <w:rPr>
                <w:color w:val="000000"/>
                <w:sz w:val="20"/>
                <w:szCs w:val="20"/>
              </w:rPr>
              <w:t>I would suggest more references are added to have more detail explanation</w:t>
            </w:r>
            <w:r>
              <w:rPr>
                <w:color w:val="000000"/>
                <w:sz w:val="20"/>
                <w:szCs w:val="20"/>
              </w:rPr>
              <w:t xml:space="preserve"> particularly on the effect of drying parameter on the studied outcomes.</w:t>
            </w:r>
          </w:p>
          <w:p w:rsidR="00EA008E" w:rsidRDefault="0016013F">
            <w:pPr>
              <w:numPr>
                <w:ilvl w:val="0"/>
                <w:numId w:val="2"/>
              </w:numPr>
              <w:pBdr>
                <w:top w:val="nil"/>
                <w:left w:val="nil"/>
                <w:bottom w:val="nil"/>
                <w:right w:val="nil"/>
                <w:between w:val="nil"/>
              </w:pBdr>
              <w:rPr>
                <w:color w:val="000000"/>
                <w:sz w:val="20"/>
                <w:szCs w:val="20"/>
              </w:rPr>
            </w:pPr>
            <w:r>
              <w:rPr>
                <w:color w:val="000000"/>
                <w:sz w:val="20"/>
                <w:szCs w:val="20"/>
              </w:rPr>
              <w:t xml:space="preserve">Also, please replace references that are more than 10 years behind, unless they are essentials. </w:t>
            </w:r>
          </w:p>
        </w:tc>
        <w:tc>
          <w:tcPr>
            <w:tcW w:w="6442" w:type="dxa"/>
          </w:tcPr>
          <w:p w:rsidR="00EA008E" w:rsidRDefault="0016013F">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he </w:t>
            </w:r>
            <w:proofErr w:type="gramStart"/>
            <w:r>
              <w:rPr>
                <w:rFonts w:ascii="Times New Roman" w:eastAsia="Times New Roman" w:hAnsi="Times New Roman" w:cs="Times New Roman"/>
                <w:b w:val="0"/>
                <w:bCs w:val="0"/>
              </w:rPr>
              <w:t>reference</w:t>
            </w:r>
            <w:proofErr w:type="gramEnd"/>
            <w:r>
              <w:rPr>
                <w:rFonts w:ascii="Times New Roman" w:eastAsia="Times New Roman" w:hAnsi="Times New Roman" w:cs="Times New Roman"/>
                <w:b w:val="0"/>
                <w:bCs w:val="0"/>
              </w:rPr>
              <w:t xml:space="preserve"> list has been updated by adding more recent and relevant studies, particu</w:t>
            </w:r>
            <w:r>
              <w:rPr>
                <w:rFonts w:ascii="Times New Roman" w:eastAsia="Times New Roman" w:hAnsi="Times New Roman" w:cs="Times New Roman"/>
                <w:b w:val="0"/>
                <w:bCs w:val="0"/>
              </w:rPr>
              <w:t>larly related to the effect of drying parameters on essential oil yield and quality attributes. References older than ten years have been replaced wherever possible, except in cases where they are considered essential background literature.</w:t>
            </w:r>
          </w:p>
        </w:tc>
      </w:tr>
      <w:tr w:rsidR="00EA008E">
        <w:trPr>
          <w:trHeight w:val="386"/>
        </w:trPr>
        <w:tc>
          <w:tcPr>
            <w:tcW w:w="5351" w:type="dxa"/>
          </w:tcPr>
          <w:p w:rsidR="00EA008E" w:rsidRDefault="0016013F">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rsidR="00EA008E" w:rsidRDefault="00EA008E">
            <w:pPr>
              <w:rPr>
                <w:sz w:val="20"/>
                <w:szCs w:val="20"/>
              </w:rPr>
            </w:pPr>
          </w:p>
        </w:tc>
        <w:tc>
          <w:tcPr>
            <w:tcW w:w="9357" w:type="dxa"/>
          </w:tcPr>
          <w:p w:rsidR="00EA008E" w:rsidRDefault="0016013F">
            <w:pPr>
              <w:rPr>
                <w:sz w:val="20"/>
                <w:szCs w:val="20"/>
              </w:rPr>
            </w:pPr>
            <w:r>
              <w:rPr>
                <w:sz w:val="20"/>
                <w:szCs w:val="20"/>
              </w:rPr>
              <w:t>Yes, it is acceptable.</w:t>
            </w:r>
          </w:p>
        </w:tc>
        <w:tc>
          <w:tcPr>
            <w:tcW w:w="6442" w:type="dxa"/>
          </w:tcPr>
          <w:p w:rsidR="00EA008E" w:rsidRDefault="0016013F">
            <w:pPr>
              <w:rPr>
                <w:sz w:val="20"/>
                <w:szCs w:val="20"/>
              </w:rPr>
            </w:pPr>
            <w:r>
              <w:rPr>
                <w:sz w:val="20"/>
                <w:szCs w:val="20"/>
              </w:rPr>
              <w:t>The language and English quality of the manuscript have been carefully checked and minor grammatical corrections have been made to improve clarity</w:t>
            </w:r>
            <w:r>
              <w:rPr>
                <w:sz w:val="20"/>
                <w:szCs w:val="20"/>
              </w:rPr>
              <w:t xml:space="preserve"> and readability.</w:t>
            </w:r>
          </w:p>
        </w:tc>
      </w:tr>
      <w:tr w:rsidR="00EA008E" w:rsidTr="00C02D1C">
        <w:trPr>
          <w:trHeight w:val="647"/>
        </w:trPr>
        <w:tc>
          <w:tcPr>
            <w:tcW w:w="5351" w:type="dxa"/>
          </w:tcPr>
          <w:p w:rsidR="00EA008E" w:rsidRDefault="0016013F">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EA008E" w:rsidRDefault="00EA008E">
            <w:pPr>
              <w:pStyle w:val="Heading2"/>
              <w:jc w:val="left"/>
              <w:rPr>
                <w:rFonts w:ascii="Times New Roman" w:eastAsia="Times New Roman" w:hAnsi="Times New Roman" w:cs="Times New Roman"/>
                <w:b w:val="0"/>
                <w:bCs w:val="0"/>
              </w:rPr>
            </w:pPr>
          </w:p>
        </w:tc>
        <w:tc>
          <w:tcPr>
            <w:tcW w:w="9357" w:type="dxa"/>
          </w:tcPr>
          <w:p w:rsidR="00EA008E" w:rsidRDefault="00EA008E">
            <w:pPr>
              <w:pBdr>
                <w:top w:val="nil"/>
                <w:left w:val="nil"/>
                <w:bottom w:val="nil"/>
                <w:right w:val="nil"/>
                <w:between w:val="nil"/>
              </w:pBdr>
              <w:rPr>
                <w:color w:val="000000"/>
                <w:sz w:val="20"/>
                <w:szCs w:val="20"/>
              </w:rPr>
            </w:pPr>
          </w:p>
        </w:tc>
        <w:tc>
          <w:tcPr>
            <w:tcW w:w="6442" w:type="dxa"/>
          </w:tcPr>
          <w:p w:rsidR="00EA008E" w:rsidRDefault="00EA008E">
            <w:pPr>
              <w:rPr>
                <w:sz w:val="20"/>
                <w:szCs w:val="20"/>
              </w:rPr>
            </w:pPr>
          </w:p>
        </w:tc>
      </w:tr>
    </w:tbl>
    <w:p w:rsidR="00EA008E" w:rsidRDefault="00EA008E" w:rsidP="00C02D1C">
      <w:pPr>
        <w:pBdr>
          <w:top w:val="nil"/>
          <w:left w:val="nil"/>
          <w:bottom w:val="nil"/>
          <w:right w:val="nil"/>
          <w:between w:val="nil"/>
        </w:pBdr>
        <w:jc w:val="both"/>
        <w:rPr>
          <w:color w:val="000000"/>
          <w:sz w:val="20"/>
          <w:szCs w:val="20"/>
          <w:u w:val="single"/>
        </w:rPr>
      </w:pPr>
      <w:bookmarkStart w:id="1" w:name="_heading=h.k2ppkmg67j08" w:colFirst="0" w:colLast="0"/>
      <w:bookmarkEnd w:id="1"/>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EA008E">
        <w:tc>
          <w:tcPr>
            <w:tcW w:w="21150" w:type="dxa"/>
            <w:gridSpan w:val="3"/>
            <w:tcBorders>
              <w:top w:val="nil"/>
              <w:left w:val="nil"/>
              <w:right w:val="nil"/>
            </w:tcBorders>
            <w:tcMar>
              <w:top w:w="0" w:type="dxa"/>
              <w:left w:w="108" w:type="dxa"/>
              <w:bottom w:w="0" w:type="dxa"/>
              <w:right w:w="108" w:type="dxa"/>
            </w:tcMar>
            <w:vAlign w:val="center"/>
          </w:tcPr>
          <w:p w:rsidR="00EA008E" w:rsidRDefault="0016013F">
            <w:pPr>
              <w:rPr>
                <w:rFonts w:ascii="Arial" w:eastAsia="Arial" w:hAnsi="Arial" w:cs="Arial"/>
                <w:sz w:val="20"/>
                <w:szCs w:val="20"/>
                <w:u w:val="single"/>
              </w:rPr>
            </w:pPr>
            <w:r>
              <w:rPr>
                <w:rFonts w:ascii="Arial" w:eastAsia="Arial" w:hAnsi="Arial" w:cs="Arial"/>
                <w:b/>
                <w:bCs/>
                <w:sz w:val="20"/>
                <w:szCs w:val="20"/>
                <w:highlight w:val="yellow"/>
                <w:u w:val="single"/>
              </w:rPr>
              <w:t>PART  2:</w:t>
            </w:r>
            <w:r>
              <w:rPr>
                <w:rFonts w:ascii="Arial" w:eastAsia="Arial" w:hAnsi="Arial" w:cs="Arial"/>
                <w:b/>
                <w:bCs/>
                <w:sz w:val="20"/>
                <w:szCs w:val="20"/>
                <w:u w:val="single"/>
              </w:rPr>
              <w:t xml:space="preserve"> </w:t>
            </w:r>
          </w:p>
          <w:p w:rsidR="00EA008E" w:rsidRDefault="00EA008E">
            <w:pPr>
              <w:rPr>
                <w:rFonts w:ascii="Arial" w:eastAsia="Arial" w:hAnsi="Arial" w:cs="Arial"/>
                <w:sz w:val="20"/>
                <w:szCs w:val="20"/>
                <w:u w:val="single"/>
              </w:rPr>
            </w:pPr>
          </w:p>
        </w:tc>
      </w:tr>
      <w:tr w:rsidR="00EA008E">
        <w:tc>
          <w:tcPr>
            <w:tcW w:w="6831" w:type="dxa"/>
            <w:tcMar>
              <w:top w:w="0" w:type="dxa"/>
              <w:left w:w="108" w:type="dxa"/>
              <w:bottom w:w="0" w:type="dxa"/>
              <w:right w:w="108" w:type="dxa"/>
            </w:tcMar>
            <w:vAlign w:val="center"/>
          </w:tcPr>
          <w:p w:rsidR="00EA008E" w:rsidRDefault="00EA008E">
            <w:pPr>
              <w:rPr>
                <w:rFonts w:ascii="Arial" w:eastAsia="Arial" w:hAnsi="Arial" w:cs="Arial"/>
                <w:sz w:val="20"/>
                <w:szCs w:val="20"/>
              </w:rPr>
            </w:pPr>
          </w:p>
        </w:tc>
        <w:tc>
          <w:tcPr>
            <w:tcW w:w="7166" w:type="dxa"/>
            <w:tcMar>
              <w:top w:w="0" w:type="dxa"/>
              <w:left w:w="108" w:type="dxa"/>
              <w:bottom w:w="0" w:type="dxa"/>
              <w:right w:w="108" w:type="dxa"/>
            </w:tcMar>
          </w:tcPr>
          <w:p w:rsidR="00EA008E" w:rsidRDefault="0016013F">
            <w:pPr>
              <w:keepNext/>
              <w:rPr>
                <w:rFonts w:ascii="Arial" w:eastAsia="Arial" w:hAnsi="Arial" w:cs="Arial"/>
                <w:sz w:val="20"/>
                <w:szCs w:val="20"/>
              </w:rPr>
            </w:pPr>
            <w:r>
              <w:rPr>
                <w:rFonts w:ascii="Arial" w:eastAsia="Arial" w:hAnsi="Arial" w:cs="Arial"/>
                <w:b/>
                <w:bCs/>
                <w:sz w:val="20"/>
                <w:szCs w:val="20"/>
              </w:rPr>
              <w:t>Reviewer’s comment</w:t>
            </w:r>
          </w:p>
        </w:tc>
        <w:tc>
          <w:tcPr>
            <w:tcW w:w="7153" w:type="dxa"/>
          </w:tcPr>
          <w:p w:rsidR="00EA008E" w:rsidRDefault="0016013F">
            <w:pPr>
              <w:spacing w:after="160" w:line="252" w:lineRule="auto"/>
              <w:rPr>
                <w:rFonts w:ascii="Arial" w:eastAsia="Arial" w:hAnsi="Arial" w:cs="Arial"/>
                <w:sz w:val="20"/>
                <w:szCs w:val="20"/>
              </w:rPr>
            </w:pPr>
            <w:r>
              <w:rPr>
                <w:rFonts w:ascii="Arial" w:eastAsia="Arial" w:hAnsi="Arial" w:cs="Arial"/>
                <w:b/>
                <w:bCs/>
                <w:sz w:val="20"/>
                <w:szCs w:val="20"/>
              </w:rPr>
              <w:t>Author’s Feedback</w:t>
            </w:r>
            <w:r>
              <w:rPr>
                <w:rFonts w:ascii="Arial" w:eastAsia="Arial" w:hAnsi="Arial" w:cs="Arial"/>
                <w:sz w:val="20"/>
                <w:szCs w:val="20"/>
              </w:rPr>
              <w:t xml:space="preserve"> (It is mandatory that authors should write his/her feedback here)</w:t>
            </w:r>
          </w:p>
          <w:p w:rsidR="00EA008E" w:rsidRDefault="00EA008E">
            <w:pPr>
              <w:keepNext/>
              <w:rPr>
                <w:rFonts w:ascii="Arial" w:eastAsia="Arial" w:hAnsi="Arial" w:cs="Arial"/>
                <w:sz w:val="20"/>
                <w:szCs w:val="20"/>
              </w:rPr>
            </w:pPr>
          </w:p>
        </w:tc>
      </w:tr>
      <w:tr w:rsidR="00EA008E">
        <w:trPr>
          <w:trHeight w:val="890"/>
        </w:trPr>
        <w:tc>
          <w:tcPr>
            <w:tcW w:w="6831" w:type="dxa"/>
            <w:tcMar>
              <w:top w:w="0" w:type="dxa"/>
              <w:left w:w="108" w:type="dxa"/>
              <w:bottom w:w="0" w:type="dxa"/>
              <w:right w:w="108" w:type="dxa"/>
            </w:tcMar>
            <w:vAlign w:val="center"/>
          </w:tcPr>
          <w:p w:rsidR="00EA008E" w:rsidRDefault="0016013F">
            <w:pPr>
              <w:rPr>
                <w:rFonts w:ascii="Arial" w:eastAsia="Arial" w:hAnsi="Arial" w:cs="Arial"/>
                <w:sz w:val="20"/>
                <w:szCs w:val="20"/>
              </w:rPr>
            </w:pPr>
            <w:r>
              <w:rPr>
                <w:rFonts w:ascii="Arial" w:eastAsia="Arial" w:hAnsi="Arial" w:cs="Arial"/>
                <w:b/>
                <w:bCs/>
                <w:sz w:val="20"/>
                <w:szCs w:val="20"/>
              </w:rPr>
              <w:t xml:space="preserve">Are there ethical issues in this manuscript? </w:t>
            </w:r>
          </w:p>
          <w:p w:rsidR="00EA008E" w:rsidRDefault="00EA008E">
            <w:pPr>
              <w:rPr>
                <w:rFonts w:ascii="Arial" w:eastAsia="Arial" w:hAnsi="Arial" w:cs="Arial"/>
                <w:sz w:val="20"/>
                <w:szCs w:val="20"/>
              </w:rPr>
            </w:pPr>
          </w:p>
        </w:tc>
        <w:tc>
          <w:tcPr>
            <w:tcW w:w="7166" w:type="dxa"/>
            <w:tcMar>
              <w:top w:w="0" w:type="dxa"/>
              <w:left w:w="108" w:type="dxa"/>
              <w:bottom w:w="0" w:type="dxa"/>
              <w:right w:w="108" w:type="dxa"/>
            </w:tcMar>
            <w:vAlign w:val="center"/>
          </w:tcPr>
          <w:p w:rsidR="00EA008E" w:rsidRDefault="0016013F">
            <w:pPr>
              <w:rPr>
                <w:rFonts w:ascii="Arial" w:eastAsia="Arial" w:hAnsi="Arial" w:cs="Arial"/>
                <w:sz w:val="20"/>
                <w:szCs w:val="20"/>
                <w:u w:val="single"/>
              </w:rPr>
            </w:pPr>
            <w:r>
              <w:rPr>
                <w:rFonts w:ascii="Arial" w:eastAsia="Arial" w:hAnsi="Arial" w:cs="Arial"/>
                <w:i/>
                <w:iCs/>
                <w:sz w:val="20"/>
                <w:szCs w:val="20"/>
                <w:u w:val="single"/>
              </w:rPr>
              <w:t xml:space="preserve">(If yes, </w:t>
            </w:r>
            <w:proofErr w:type="gramStart"/>
            <w:r>
              <w:rPr>
                <w:rFonts w:ascii="Arial" w:eastAsia="Arial" w:hAnsi="Arial" w:cs="Arial"/>
                <w:i/>
                <w:iCs/>
                <w:sz w:val="20"/>
                <w:szCs w:val="20"/>
                <w:u w:val="single"/>
              </w:rPr>
              <w:t>Kindly</w:t>
            </w:r>
            <w:proofErr w:type="gramEnd"/>
            <w:r>
              <w:rPr>
                <w:rFonts w:ascii="Arial" w:eastAsia="Arial" w:hAnsi="Arial" w:cs="Arial"/>
                <w:i/>
                <w:iCs/>
                <w:sz w:val="20"/>
                <w:szCs w:val="20"/>
                <w:u w:val="single"/>
              </w:rPr>
              <w:t xml:space="preserve"> please write down the ethical issues here in details)</w:t>
            </w:r>
          </w:p>
          <w:p w:rsidR="00EA008E" w:rsidRDefault="00EA008E">
            <w:pPr>
              <w:rPr>
                <w:rFonts w:ascii="Arial" w:eastAsia="Arial" w:hAnsi="Arial" w:cs="Arial"/>
                <w:sz w:val="20"/>
                <w:szCs w:val="20"/>
              </w:rPr>
            </w:pPr>
          </w:p>
          <w:p w:rsidR="00EA008E" w:rsidRDefault="00EA008E">
            <w:pPr>
              <w:rPr>
                <w:rFonts w:ascii="Arial" w:eastAsia="Arial" w:hAnsi="Arial" w:cs="Arial"/>
                <w:sz w:val="20"/>
                <w:szCs w:val="20"/>
              </w:rPr>
            </w:pPr>
          </w:p>
        </w:tc>
        <w:tc>
          <w:tcPr>
            <w:tcW w:w="7153" w:type="dxa"/>
            <w:vAlign w:val="center"/>
          </w:tcPr>
          <w:p w:rsidR="00EA008E" w:rsidRDefault="0016013F">
            <w:pPr>
              <w:rPr>
                <w:rFonts w:ascii="Arial" w:eastAsia="Arial" w:hAnsi="Arial" w:cs="Arial"/>
                <w:sz w:val="20"/>
                <w:szCs w:val="20"/>
              </w:rPr>
            </w:pPr>
            <w:r>
              <w:rPr>
                <w:rFonts w:ascii="Arial" w:eastAsia="Arial" w:hAnsi="Arial" w:cs="Arial"/>
                <w:sz w:val="20"/>
                <w:szCs w:val="20"/>
              </w:rPr>
              <w:t>No ethical issues are involved in this manuscript, as the study was conducted on plant material only and did not involve human participants or animals.</w:t>
            </w:r>
          </w:p>
          <w:p w:rsidR="00EA008E" w:rsidRDefault="00EA008E">
            <w:pPr>
              <w:rPr>
                <w:rFonts w:ascii="Arial" w:eastAsia="Arial" w:hAnsi="Arial" w:cs="Arial"/>
                <w:sz w:val="20"/>
                <w:szCs w:val="20"/>
              </w:rPr>
            </w:pPr>
          </w:p>
          <w:p w:rsidR="00EA008E" w:rsidRDefault="00EA008E">
            <w:pPr>
              <w:rPr>
                <w:rFonts w:ascii="Arial" w:eastAsia="Arial" w:hAnsi="Arial" w:cs="Arial"/>
                <w:sz w:val="20"/>
                <w:szCs w:val="20"/>
              </w:rPr>
            </w:pPr>
          </w:p>
        </w:tc>
      </w:tr>
    </w:tbl>
    <w:p w:rsidR="00EA008E" w:rsidRDefault="00EA008E">
      <w:pPr>
        <w:pBdr>
          <w:top w:val="nil"/>
          <w:left w:val="nil"/>
          <w:bottom w:val="nil"/>
          <w:right w:val="nil"/>
          <w:between w:val="nil"/>
        </w:pBdr>
        <w:jc w:val="both"/>
        <w:rPr>
          <w:color w:val="000000"/>
          <w:sz w:val="20"/>
          <w:szCs w:val="20"/>
          <w:u w:val="single"/>
        </w:rPr>
      </w:pPr>
      <w:bookmarkStart w:id="2" w:name="_GoBack"/>
      <w:bookmarkEnd w:id="2"/>
    </w:p>
    <w:sectPr w:rsidR="00EA008E">
      <w:headerReference w:type="default" r:id="rId9"/>
      <w:footerReference w:type="default" r:id="rId10"/>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6013F" w:rsidRDefault="0016013F">
      <w:r>
        <w:separator/>
      </w:r>
    </w:p>
  </w:endnote>
  <w:endnote w:type="continuationSeparator" w:id="0">
    <w:p w:rsidR="0016013F" w:rsidRDefault="001601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6F56F0B4-D871-4C29-8251-3435E0D3CB0C}"/>
    <w:embedBold r:id="rId2" w:fontKey="{62439E60-04DB-4AE1-8A79-702225DEB906}"/>
  </w:font>
  <w:font w:name="Arimo">
    <w:charset w:val="00"/>
    <w:family w:val="auto"/>
    <w:pitch w:val="default"/>
    <w:embedBold r:id="rId3" w:fontKey="{913A6F22-A931-4EA0-8E12-D0D69C2A5816}"/>
  </w:font>
  <w:font w:name="Helvetica">
    <w:panose1 w:val="020B0604020202020204"/>
    <w:charset w:val="00"/>
    <w:family w:val="swiss"/>
    <w:pitch w:val="variable"/>
    <w:sig w:usb0="00000003" w:usb1="00000000" w:usb2="00000000" w:usb3="00000000" w:csb0="00000001" w:csb1="00000000"/>
    <w:embedRegular r:id="rId4" w:fontKey="{2CDB9932-78C3-4EBA-9944-7230DBC408AE}"/>
    <w:embedBold r:id="rId5" w:fontKey="{33992702-BC3F-4AC0-9033-6AF4F36CEAE2}"/>
  </w:font>
  <w:font w:name="MS Mincho">
    <w:altName w:val="ＭＳ 明朝"/>
    <w:panose1 w:val="02020609040205080304"/>
    <w:charset w:val="80"/>
    <w:family w:val="roman"/>
    <w:pitch w:val="fixed"/>
    <w:sig w:usb0="00000001" w:usb1="08070000" w:usb2="00000010" w:usb3="00000000" w:csb0="00020000" w:csb1="00000000"/>
  </w:font>
  <w:font w:name="Arial Unicode MS">
    <w:panose1 w:val="020B0604020202020204"/>
    <w:charset w:val="00"/>
    <w:family w:val="roman"/>
    <w:pitch w:val="variable"/>
    <w:sig w:usb0="00000003" w:usb1="00000000" w:usb2="00000000" w:usb3="00000000" w:csb0="00000001" w:csb1="00000000"/>
    <w:embedRegular r:id="rId6" w:fontKey="{B715E4B9-9313-482D-BCFA-1DA92DCC3D80}"/>
    <w:embedBold r:id="rId7" w:fontKey="{E5E370AF-ACE4-47C1-B015-D654447F1AD7}"/>
  </w:font>
  <w:font w:name="Calibri">
    <w:panose1 w:val="020F0502020204030204"/>
    <w:charset w:val="00"/>
    <w:family w:val="swiss"/>
    <w:pitch w:val="variable"/>
    <w:sig w:usb0="E4002EFF" w:usb1="C000247B" w:usb2="00000009" w:usb3="00000000" w:csb0="000001FF" w:csb1="00000000"/>
    <w:embedRegular r:id="rId8" w:fontKey="{7AAB0F4E-C96C-41CE-8C4C-5E3ECB029647}"/>
  </w:font>
  <w:font w:name="Georgia">
    <w:panose1 w:val="02040502050405020303"/>
    <w:charset w:val="00"/>
    <w:family w:val="roman"/>
    <w:pitch w:val="variable"/>
    <w:sig w:usb0="00000287" w:usb1="00000000" w:usb2="00000000" w:usb3="00000000" w:csb0="0000009F" w:csb1="00000000"/>
    <w:embedItalic r:id="rId9" w:fontKey="{F6072197-750A-4ACF-8C90-A2996008714A}"/>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0" w:fontKey="{A6572DA8-6A29-4C35-A5DD-34C50EBEB38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A008E" w:rsidRDefault="0016013F">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6013F" w:rsidRDefault="0016013F">
      <w:r>
        <w:separator/>
      </w:r>
    </w:p>
  </w:footnote>
  <w:footnote w:type="continuationSeparator" w:id="0">
    <w:p w:rsidR="0016013F" w:rsidRDefault="001601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A008E" w:rsidRDefault="00EA008E">
    <w:pPr>
      <w:spacing w:after="280"/>
      <w:jc w:val="center"/>
      <w:rPr>
        <w:rFonts w:ascii="Arial" w:eastAsia="Arial" w:hAnsi="Arial" w:cs="Arial"/>
        <w:color w:val="003399"/>
        <w:u w:val="single"/>
      </w:rPr>
    </w:pPr>
  </w:p>
  <w:p w:rsidR="00EA008E" w:rsidRDefault="0016013F">
    <w:pPr>
      <w:spacing w:before="280"/>
    </w:pPr>
    <w:r>
      <w:rPr>
        <w:rFonts w:ascii="Arial" w:eastAsia="Arial" w:hAnsi="Arial" w:cs="Arial"/>
        <w:b/>
        <w:bCs/>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5FC4D64"/>
    <w:multiLevelType w:val="multilevel"/>
    <w:tmpl w:val="815A00B4"/>
    <w:lvl w:ilvl="0">
      <w:start w:val="1"/>
      <w:numFmt w:val="decimal"/>
      <w:lvlText w:val="%1."/>
      <w:lvlJc w:val="left"/>
      <w:pPr>
        <w:ind w:left="360" w:hanging="360"/>
      </w:pPr>
      <w:rPr>
        <w:vertAlign w:val="baseline"/>
      </w:rPr>
    </w:lvl>
    <w:lvl w:ilvl="1">
      <w:start w:val="1"/>
      <w:numFmt w:val="lowerLetter"/>
      <w:lvlText w:val="%2."/>
      <w:lvlJc w:val="left"/>
      <w:pPr>
        <w:ind w:left="1080" w:hanging="360"/>
      </w:pPr>
      <w:rPr>
        <w:vertAlign w:val="baseline"/>
      </w:rPr>
    </w:lvl>
    <w:lvl w:ilvl="2">
      <w:start w:val="1"/>
      <w:numFmt w:val="lowerRoman"/>
      <w:lvlText w:val="%3."/>
      <w:lvlJc w:val="right"/>
      <w:pPr>
        <w:ind w:left="1800" w:hanging="180"/>
      </w:pPr>
      <w:rPr>
        <w:vertAlign w:val="baseline"/>
      </w:rPr>
    </w:lvl>
    <w:lvl w:ilvl="3">
      <w:start w:val="1"/>
      <w:numFmt w:val="decimal"/>
      <w:lvlText w:val="%4."/>
      <w:lvlJc w:val="left"/>
      <w:pPr>
        <w:ind w:left="2520" w:hanging="360"/>
      </w:pPr>
      <w:rPr>
        <w:vertAlign w:val="baseline"/>
      </w:rPr>
    </w:lvl>
    <w:lvl w:ilvl="4">
      <w:start w:val="1"/>
      <w:numFmt w:val="lowerLetter"/>
      <w:lvlText w:val="%5."/>
      <w:lvlJc w:val="left"/>
      <w:pPr>
        <w:ind w:left="3240" w:hanging="360"/>
      </w:pPr>
      <w:rPr>
        <w:vertAlign w:val="baseline"/>
      </w:rPr>
    </w:lvl>
    <w:lvl w:ilvl="5">
      <w:start w:val="1"/>
      <w:numFmt w:val="lowerRoman"/>
      <w:lvlText w:val="%6."/>
      <w:lvlJc w:val="right"/>
      <w:pPr>
        <w:ind w:left="3960" w:hanging="180"/>
      </w:pPr>
      <w:rPr>
        <w:vertAlign w:val="baseline"/>
      </w:rPr>
    </w:lvl>
    <w:lvl w:ilvl="6">
      <w:start w:val="1"/>
      <w:numFmt w:val="decimal"/>
      <w:lvlText w:val="%7."/>
      <w:lvlJc w:val="left"/>
      <w:pPr>
        <w:ind w:left="4680" w:hanging="360"/>
      </w:pPr>
      <w:rPr>
        <w:vertAlign w:val="baseline"/>
      </w:rPr>
    </w:lvl>
    <w:lvl w:ilvl="7">
      <w:start w:val="1"/>
      <w:numFmt w:val="lowerLetter"/>
      <w:lvlText w:val="%8."/>
      <w:lvlJc w:val="left"/>
      <w:pPr>
        <w:ind w:left="5400" w:hanging="360"/>
      </w:pPr>
      <w:rPr>
        <w:vertAlign w:val="baseline"/>
      </w:rPr>
    </w:lvl>
    <w:lvl w:ilvl="8">
      <w:start w:val="1"/>
      <w:numFmt w:val="lowerRoman"/>
      <w:lvlText w:val="%9."/>
      <w:lvlJc w:val="right"/>
      <w:pPr>
        <w:ind w:left="6120" w:hanging="180"/>
      </w:pPr>
      <w:rPr>
        <w:vertAlign w:val="baseline"/>
      </w:rPr>
    </w:lvl>
  </w:abstractNum>
  <w:abstractNum w:abstractNumId="1" w15:restartNumberingAfterBreak="0">
    <w:nsid w:val="38FF42E9"/>
    <w:multiLevelType w:val="multilevel"/>
    <w:tmpl w:val="2A0A1146"/>
    <w:lvl w:ilvl="0">
      <w:start w:val="1"/>
      <w:numFmt w:val="decimal"/>
      <w:lvlText w:val="%1."/>
      <w:lvlJc w:val="left"/>
      <w:pPr>
        <w:ind w:left="36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5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A008E"/>
    <w:rsid w:val="0016013F"/>
    <w:rsid w:val="00C02D1C"/>
    <w:rsid w:val="00EA008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12867B"/>
  <w15:docId w15:val="{B7D6168D-C71D-4382-A8F2-14B989FE7F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yperlink" Target="https://journaljsrr.com/index.php/JSRR"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rkh8YTQg22y/4Cl5jC/ALLtOUfA==">CgMxLjAyDmguOXBmc2ZxbDliMmhmMg5oLnZjd2J5ZG9sa3ZjazIOaC5rMnBwa21nNjdqMDg4AHIhMXpBQ3pudGhsNVI4RlJ2VXByOERzeTVmQllvN2k2djlD</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Pages>
  <Words>1209</Words>
  <Characters>6894</Characters>
  <Application>Microsoft Office Word</Application>
  <DocSecurity>0</DocSecurity>
  <Lines>57</Lines>
  <Paragraphs>16</Paragraphs>
  <ScaleCrop>false</ScaleCrop>
  <Company/>
  <LinksUpToDate>false</LinksUpToDate>
  <CharactersWithSpaces>8087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Editor-11</cp:lastModifiedBy>
  <cp:revision>2</cp:revision>
  <dcterms:created xsi:type="dcterms:W3CDTF">2011-08-01T09:21:00Z</dcterms:created>
  <dcterms:modified xsi:type="dcterms:W3CDTF">2026-01-03T10:05:00Z</dcterms:modified>
</cp:coreProperties>
</file>