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674D2" w:rsidTr="002643B3">
        <w:trPr>
          <w:trHeight w:val="290"/>
        </w:trPr>
        <w:tc>
          <w:tcPr>
            <w:tcW w:w="5000" w:type="pct"/>
            <w:gridSpan w:val="2"/>
            <w:tcBorders>
              <w:top w:val="nil"/>
              <w:left w:val="nil"/>
              <w:right w:val="nil"/>
            </w:tcBorders>
          </w:tcPr>
          <w:p w:rsidR="00602F7D" w:rsidRPr="008674D2" w:rsidRDefault="00602F7D" w:rsidP="00F2643C">
            <w:pPr>
              <w:pStyle w:val="Heading2"/>
              <w:jc w:val="left"/>
              <w:rPr>
                <w:rFonts w:ascii="Arial" w:hAnsi="Arial" w:cs="Arial"/>
                <w:b w:val="0"/>
                <w:bCs w:val="0"/>
                <w:lang w:val="en-GB"/>
              </w:rPr>
            </w:pPr>
          </w:p>
        </w:tc>
      </w:tr>
      <w:tr w:rsidR="0000007A" w:rsidRPr="008674D2" w:rsidTr="002643B3">
        <w:trPr>
          <w:trHeight w:val="290"/>
        </w:trPr>
        <w:tc>
          <w:tcPr>
            <w:tcW w:w="1234" w:type="pct"/>
          </w:tcPr>
          <w:p w:rsidR="0000007A" w:rsidRPr="008674D2" w:rsidRDefault="0000007A" w:rsidP="00696CAD">
            <w:pPr>
              <w:pStyle w:val="BodyText"/>
              <w:ind w:left="90"/>
              <w:jc w:val="left"/>
              <w:rPr>
                <w:rFonts w:ascii="Arial" w:hAnsi="Arial" w:cs="Arial"/>
                <w:bCs/>
                <w:sz w:val="20"/>
                <w:szCs w:val="20"/>
                <w:lang w:val="en-GB"/>
              </w:rPr>
            </w:pPr>
            <w:r w:rsidRPr="008674D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8674D2" w:rsidRDefault="00DD2CBB" w:rsidP="00E65EB7">
            <w:pPr>
              <w:rPr>
                <w:rFonts w:ascii="Arial" w:hAnsi="Arial" w:cs="Arial"/>
                <w:b/>
                <w:bCs/>
                <w:color w:val="0000FF"/>
                <w:sz w:val="20"/>
                <w:szCs w:val="20"/>
              </w:rPr>
            </w:pPr>
            <w:hyperlink r:id="rId8" w:history="1">
              <w:r w:rsidR="009543BF" w:rsidRPr="008674D2">
                <w:rPr>
                  <w:rStyle w:val="Hyperlink"/>
                  <w:rFonts w:ascii="Arial" w:hAnsi="Arial" w:cs="Arial"/>
                  <w:b/>
                  <w:bCs/>
                  <w:sz w:val="20"/>
                  <w:szCs w:val="20"/>
                </w:rPr>
                <w:t>Journal of Geography, Environment and Earth Science International</w:t>
              </w:r>
            </w:hyperlink>
            <w:r w:rsidR="009543BF" w:rsidRPr="008674D2">
              <w:rPr>
                <w:rFonts w:ascii="Arial" w:hAnsi="Arial" w:cs="Arial"/>
                <w:b/>
                <w:bCs/>
                <w:color w:val="0000FF"/>
                <w:sz w:val="20"/>
                <w:szCs w:val="20"/>
              </w:rPr>
              <w:t xml:space="preserve"> </w:t>
            </w:r>
          </w:p>
        </w:tc>
      </w:tr>
      <w:tr w:rsidR="0000007A" w:rsidRPr="008674D2" w:rsidTr="002643B3">
        <w:trPr>
          <w:trHeight w:val="290"/>
        </w:trPr>
        <w:tc>
          <w:tcPr>
            <w:tcW w:w="1234" w:type="pct"/>
          </w:tcPr>
          <w:p w:rsidR="0000007A" w:rsidRPr="008674D2" w:rsidRDefault="0000007A" w:rsidP="00696CAD">
            <w:pPr>
              <w:pStyle w:val="BodyText"/>
              <w:ind w:left="90"/>
              <w:jc w:val="left"/>
              <w:rPr>
                <w:rFonts w:ascii="Arial" w:hAnsi="Arial" w:cs="Arial"/>
                <w:bCs/>
                <w:sz w:val="20"/>
                <w:szCs w:val="20"/>
                <w:lang w:val="en-GB"/>
              </w:rPr>
            </w:pPr>
            <w:r w:rsidRPr="008674D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8674D2" w:rsidRDefault="00F839DF" w:rsidP="00F3669D">
            <w:pPr>
              <w:pStyle w:val="NormalWeb"/>
              <w:spacing w:before="0" w:beforeAutospacing="0" w:after="0" w:afterAutospacing="0"/>
              <w:rPr>
                <w:rFonts w:ascii="Arial" w:hAnsi="Arial" w:cs="Arial"/>
                <w:b/>
                <w:bCs/>
                <w:sz w:val="20"/>
                <w:szCs w:val="20"/>
                <w:lang w:val="en-GB"/>
              </w:rPr>
            </w:pPr>
            <w:r w:rsidRPr="008674D2">
              <w:rPr>
                <w:rFonts w:ascii="Arial" w:hAnsi="Arial" w:cs="Arial"/>
                <w:b/>
                <w:bCs/>
                <w:sz w:val="20"/>
                <w:szCs w:val="20"/>
                <w:lang w:val="en-GB"/>
              </w:rPr>
              <w:t>Ms_JGEESI_150226</w:t>
            </w:r>
          </w:p>
        </w:tc>
      </w:tr>
      <w:tr w:rsidR="0000007A" w:rsidRPr="008674D2" w:rsidTr="002643B3">
        <w:trPr>
          <w:trHeight w:val="650"/>
        </w:trPr>
        <w:tc>
          <w:tcPr>
            <w:tcW w:w="1234" w:type="pct"/>
          </w:tcPr>
          <w:p w:rsidR="0000007A" w:rsidRPr="008674D2" w:rsidRDefault="0000007A" w:rsidP="00696CAD">
            <w:pPr>
              <w:pStyle w:val="BodyText"/>
              <w:ind w:left="90"/>
              <w:jc w:val="left"/>
              <w:rPr>
                <w:rFonts w:ascii="Arial" w:hAnsi="Arial" w:cs="Arial"/>
                <w:bCs/>
                <w:sz w:val="20"/>
                <w:szCs w:val="20"/>
                <w:lang w:val="en-GB"/>
              </w:rPr>
            </w:pPr>
            <w:r w:rsidRPr="008674D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8674D2" w:rsidRDefault="00F839DF" w:rsidP="000450FC">
            <w:pPr>
              <w:pStyle w:val="NormalWeb"/>
              <w:spacing w:before="0" w:beforeAutospacing="0" w:after="0" w:afterAutospacing="0"/>
              <w:rPr>
                <w:rFonts w:ascii="Arial" w:hAnsi="Arial" w:cs="Arial"/>
                <w:b/>
                <w:sz w:val="20"/>
                <w:szCs w:val="20"/>
                <w:lang w:val="en-GB"/>
              </w:rPr>
            </w:pPr>
            <w:r w:rsidRPr="008674D2">
              <w:rPr>
                <w:rFonts w:ascii="Arial" w:hAnsi="Arial" w:cs="Arial"/>
                <w:b/>
                <w:sz w:val="20"/>
                <w:szCs w:val="20"/>
                <w:lang w:val="en-GB"/>
              </w:rPr>
              <w:t>CHARACTERIZATION OF LAND SECURITY PRACTICES AND OBSTACLES THAT LIMIT WOMEN'S SECURE ACCESS TO LAND IN THE COMMUNE OF KPOMASSE</w:t>
            </w:r>
          </w:p>
        </w:tc>
      </w:tr>
      <w:tr w:rsidR="00CF0BBB" w:rsidRPr="008674D2" w:rsidTr="002643B3">
        <w:trPr>
          <w:trHeight w:val="332"/>
        </w:trPr>
        <w:tc>
          <w:tcPr>
            <w:tcW w:w="1234" w:type="pct"/>
          </w:tcPr>
          <w:p w:rsidR="00CF0BBB" w:rsidRPr="008674D2" w:rsidRDefault="00CF0BBB" w:rsidP="00696CAD">
            <w:pPr>
              <w:pStyle w:val="BodyText"/>
              <w:ind w:left="90"/>
              <w:jc w:val="left"/>
              <w:rPr>
                <w:rFonts w:ascii="Arial" w:hAnsi="Arial" w:cs="Arial"/>
                <w:bCs/>
                <w:sz w:val="20"/>
                <w:szCs w:val="20"/>
                <w:lang w:val="en-GB"/>
              </w:rPr>
            </w:pPr>
            <w:r w:rsidRPr="008674D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8674D2" w:rsidRDefault="00CF0BBB" w:rsidP="000450FC">
            <w:pPr>
              <w:pStyle w:val="NormalWeb"/>
              <w:spacing w:before="0" w:beforeAutospacing="0" w:after="0" w:afterAutospacing="0"/>
              <w:rPr>
                <w:rFonts w:ascii="Arial" w:hAnsi="Arial" w:cs="Arial"/>
                <w:b/>
                <w:sz w:val="20"/>
                <w:szCs w:val="20"/>
                <w:lang w:val="en-GB"/>
              </w:rPr>
            </w:pPr>
          </w:p>
        </w:tc>
      </w:tr>
    </w:tbl>
    <w:p w:rsidR="00292E15" w:rsidRPr="008674D2" w:rsidRDefault="00292E15" w:rsidP="00292E1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92E15" w:rsidRPr="008674D2">
        <w:tc>
          <w:tcPr>
            <w:tcW w:w="5000" w:type="pct"/>
            <w:gridSpan w:val="3"/>
            <w:tcBorders>
              <w:top w:val="nil"/>
              <w:left w:val="nil"/>
              <w:right w:val="nil"/>
            </w:tcBorders>
            <w:noWrap/>
          </w:tcPr>
          <w:p w:rsidR="00292E15" w:rsidRPr="008674D2" w:rsidRDefault="00292E15">
            <w:pPr>
              <w:pStyle w:val="Heading2"/>
              <w:jc w:val="left"/>
              <w:rPr>
                <w:rFonts w:ascii="Arial" w:hAnsi="Arial" w:cs="Arial"/>
                <w:lang w:val="en-GB"/>
              </w:rPr>
            </w:pPr>
            <w:r w:rsidRPr="008674D2">
              <w:rPr>
                <w:rFonts w:ascii="Arial" w:hAnsi="Arial" w:cs="Arial"/>
                <w:highlight w:val="yellow"/>
                <w:lang w:val="en-GB"/>
              </w:rPr>
              <w:t>PART  1:</w:t>
            </w:r>
            <w:r w:rsidRPr="008674D2">
              <w:rPr>
                <w:rFonts w:ascii="Arial" w:hAnsi="Arial" w:cs="Arial"/>
                <w:lang w:val="en-GB"/>
              </w:rPr>
              <w:t xml:space="preserve"> Comments</w:t>
            </w:r>
          </w:p>
          <w:p w:rsidR="00292E15" w:rsidRPr="008674D2" w:rsidRDefault="00292E15">
            <w:pPr>
              <w:rPr>
                <w:rFonts w:ascii="Arial" w:hAnsi="Arial" w:cs="Arial"/>
                <w:sz w:val="20"/>
                <w:szCs w:val="20"/>
                <w:lang w:val="en-GB"/>
              </w:rPr>
            </w:pPr>
          </w:p>
        </w:tc>
      </w:tr>
      <w:tr w:rsidR="00292E15" w:rsidRPr="008674D2">
        <w:tc>
          <w:tcPr>
            <w:tcW w:w="1265" w:type="pct"/>
            <w:noWrap/>
          </w:tcPr>
          <w:p w:rsidR="00292E15" w:rsidRPr="008674D2" w:rsidRDefault="00292E15">
            <w:pPr>
              <w:pStyle w:val="Heading2"/>
              <w:jc w:val="left"/>
              <w:rPr>
                <w:rFonts w:ascii="Arial" w:hAnsi="Arial" w:cs="Arial"/>
                <w:lang w:val="en-GB"/>
              </w:rPr>
            </w:pPr>
          </w:p>
        </w:tc>
        <w:tc>
          <w:tcPr>
            <w:tcW w:w="2212" w:type="pct"/>
          </w:tcPr>
          <w:p w:rsidR="00292E15" w:rsidRPr="008674D2" w:rsidRDefault="00292E15">
            <w:pPr>
              <w:pStyle w:val="Heading2"/>
              <w:jc w:val="left"/>
              <w:rPr>
                <w:rFonts w:ascii="Arial" w:hAnsi="Arial" w:cs="Arial"/>
                <w:lang w:val="en-GB"/>
              </w:rPr>
            </w:pPr>
            <w:r w:rsidRPr="008674D2">
              <w:rPr>
                <w:rFonts w:ascii="Arial" w:hAnsi="Arial" w:cs="Arial"/>
                <w:lang w:val="en-GB"/>
              </w:rPr>
              <w:t>Reviewer’s comment</w:t>
            </w:r>
          </w:p>
          <w:p w:rsidR="00BB7A11" w:rsidRPr="008674D2" w:rsidRDefault="00BB7A11" w:rsidP="00BB7A11">
            <w:pPr>
              <w:rPr>
                <w:rFonts w:ascii="Arial" w:hAnsi="Arial" w:cs="Arial"/>
                <w:b/>
                <w:bCs/>
                <w:sz w:val="20"/>
                <w:szCs w:val="20"/>
              </w:rPr>
            </w:pPr>
            <w:r w:rsidRPr="008674D2">
              <w:rPr>
                <w:rFonts w:ascii="Arial" w:hAnsi="Arial" w:cs="Arial"/>
                <w:b/>
                <w:bCs/>
                <w:sz w:val="20"/>
                <w:szCs w:val="20"/>
                <w:highlight w:val="yellow"/>
              </w:rPr>
              <w:t>Artificial Intelligence (AI) generated or assisted review comments are strictly prohibited during peer review.</w:t>
            </w:r>
          </w:p>
          <w:p w:rsidR="00BB7A11" w:rsidRPr="008674D2" w:rsidRDefault="00BB7A11" w:rsidP="00BB7A11">
            <w:pPr>
              <w:rPr>
                <w:rFonts w:ascii="Arial" w:hAnsi="Arial" w:cs="Arial"/>
                <w:sz w:val="20"/>
                <w:szCs w:val="20"/>
                <w:lang w:val="en-GB"/>
              </w:rPr>
            </w:pPr>
          </w:p>
        </w:tc>
        <w:tc>
          <w:tcPr>
            <w:tcW w:w="1523" w:type="pct"/>
          </w:tcPr>
          <w:p w:rsidR="00177B0F" w:rsidRPr="008674D2" w:rsidRDefault="00177B0F" w:rsidP="00177B0F">
            <w:pPr>
              <w:spacing w:after="160" w:line="256" w:lineRule="auto"/>
              <w:rPr>
                <w:rFonts w:ascii="Arial" w:eastAsia="Calibri" w:hAnsi="Arial" w:cs="Arial"/>
                <w:kern w:val="2"/>
                <w:sz w:val="20"/>
                <w:szCs w:val="20"/>
                <w:lang w:val="en-IN"/>
              </w:rPr>
            </w:pPr>
            <w:r w:rsidRPr="008674D2">
              <w:rPr>
                <w:rFonts w:ascii="Arial" w:eastAsia="Calibri" w:hAnsi="Arial" w:cs="Arial"/>
                <w:b/>
                <w:kern w:val="2"/>
                <w:sz w:val="20"/>
                <w:szCs w:val="20"/>
                <w:lang w:val="en-IN"/>
              </w:rPr>
              <w:t>Author’s Feedback</w:t>
            </w:r>
            <w:r w:rsidRPr="008674D2">
              <w:rPr>
                <w:rFonts w:ascii="Arial" w:eastAsia="Calibri" w:hAnsi="Arial" w:cs="Arial"/>
                <w:kern w:val="2"/>
                <w:sz w:val="20"/>
                <w:szCs w:val="20"/>
                <w:lang w:val="en-IN"/>
              </w:rPr>
              <w:t xml:space="preserve"> (It is mandatory that authors should write his/her feedback here)</w:t>
            </w:r>
          </w:p>
          <w:p w:rsidR="00292E15" w:rsidRPr="008674D2" w:rsidRDefault="00292E15">
            <w:pPr>
              <w:pStyle w:val="Heading2"/>
              <w:jc w:val="left"/>
              <w:rPr>
                <w:rFonts w:ascii="Arial" w:hAnsi="Arial" w:cs="Arial"/>
                <w:b w:val="0"/>
                <w:lang w:val="en-GB"/>
              </w:rPr>
            </w:pPr>
          </w:p>
        </w:tc>
      </w:tr>
      <w:tr w:rsidR="00292E15" w:rsidRPr="008674D2">
        <w:trPr>
          <w:trHeight w:val="1264"/>
        </w:trPr>
        <w:tc>
          <w:tcPr>
            <w:tcW w:w="1265" w:type="pct"/>
            <w:noWrap/>
          </w:tcPr>
          <w:p w:rsidR="00292E15" w:rsidRPr="008674D2" w:rsidRDefault="00292E15">
            <w:pPr>
              <w:ind w:left="360"/>
              <w:rPr>
                <w:rFonts w:ascii="Arial" w:hAnsi="Arial" w:cs="Arial"/>
                <w:b/>
                <w:bCs/>
                <w:sz w:val="20"/>
                <w:szCs w:val="20"/>
                <w:lang w:val="en-GB"/>
              </w:rPr>
            </w:pPr>
            <w:r w:rsidRPr="008674D2">
              <w:rPr>
                <w:rFonts w:ascii="Arial" w:hAnsi="Arial" w:cs="Arial"/>
                <w:b/>
                <w:bCs/>
                <w:sz w:val="20"/>
                <w:szCs w:val="20"/>
                <w:lang w:val="en-GB"/>
              </w:rPr>
              <w:t>Please write a few sentences regarding the importance of this manuscript for the scientific community. A minimum of 3-4 sentences may be required for this part.</w:t>
            </w:r>
          </w:p>
          <w:p w:rsidR="00292E15" w:rsidRPr="008674D2" w:rsidRDefault="00292E15">
            <w:pPr>
              <w:ind w:left="360"/>
              <w:rPr>
                <w:rFonts w:ascii="Arial" w:eastAsia="MS Mincho" w:hAnsi="Arial" w:cs="Arial"/>
                <w:b/>
                <w:bCs/>
                <w:sz w:val="20"/>
                <w:szCs w:val="20"/>
                <w:lang w:val="en-GB"/>
              </w:rPr>
            </w:pPr>
          </w:p>
        </w:tc>
        <w:tc>
          <w:tcPr>
            <w:tcW w:w="2212" w:type="pct"/>
          </w:tcPr>
          <w:p w:rsidR="00292E15" w:rsidRPr="008674D2" w:rsidRDefault="007C43AD">
            <w:pPr>
              <w:pStyle w:val="ListParagraph"/>
              <w:ind w:left="0"/>
              <w:rPr>
                <w:rFonts w:ascii="Arial" w:hAnsi="Arial" w:cs="Arial"/>
                <w:b/>
                <w:bCs/>
                <w:sz w:val="20"/>
                <w:szCs w:val="20"/>
                <w:lang w:val="en-GB"/>
              </w:rPr>
            </w:pPr>
            <w:r w:rsidRPr="008674D2">
              <w:rPr>
                <w:rFonts w:ascii="Arial" w:hAnsi="Arial" w:cs="Arial"/>
                <w:b/>
                <w:bCs/>
                <w:sz w:val="20"/>
                <w:szCs w:val="20"/>
                <w:lang w:val="en"/>
              </w:rPr>
              <w:t>The scientific literature on gender equity and land tenure security in developing nations, especially in the context of West Africa, benefits greatly from this manuscript. The study offers an empirically supported understanding of women's unequal access to land at the local level by integrating quantitative survey data with qualitative insights and using SWOT and MACTOR analytical frameworks. By showing how sociocultural norms, financial limitations, and institutional barriers interact to sustain inequality, the findings contribute to ongoing discussions on gendered land governance. Researchers, decision-makers, and development professionals who are interested in women's empowerment, land reforms, and sustainable rural development will find the study particularly pertinent.</w:t>
            </w:r>
          </w:p>
        </w:tc>
        <w:tc>
          <w:tcPr>
            <w:tcW w:w="1523" w:type="pct"/>
          </w:tcPr>
          <w:p w:rsidR="00292E15" w:rsidRPr="008674D2" w:rsidRDefault="00CA73B2">
            <w:pPr>
              <w:pStyle w:val="Heading2"/>
              <w:jc w:val="left"/>
              <w:rPr>
                <w:rFonts w:ascii="Arial" w:hAnsi="Arial" w:cs="Arial"/>
                <w:b w:val="0"/>
                <w:lang w:val="en-GB"/>
              </w:rPr>
            </w:pPr>
            <w:r w:rsidRPr="008674D2">
              <w:rPr>
                <w:rFonts w:ascii="Arial" w:hAnsi="Arial" w:cs="Arial"/>
                <w:b w:val="0"/>
                <w:lang w:val="en-GB"/>
              </w:rPr>
              <w:t>This manuscript enriches gender research by quantifying the disparities in land access between men and women in Benin. It precisely identifies the economic, administrative, and patriarchal barriers that keep the women interviewed without any land titles. Finally, it provides a scientific basis for adapting local land policies to the realities of rural women farmers.</w:t>
            </w:r>
          </w:p>
        </w:tc>
      </w:tr>
      <w:tr w:rsidR="00292E15" w:rsidRPr="008674D2">
        <w:trPr>
          <w:trHeight w:val="1262"/>
        </w:trPr>
        <w:tc>
          <w:tcPr>
            <w:tcW w:w="1265" w:type="pct"/>
            <w:noWrap/>
          </w:tcPr>
          <w:p w:rsidR="00292E15" w:rsidRPr="008674D2" w:rsidRDefault="00292E15">
            <w:pPr>
              <w:ind w:left="360"/>
              <w:rPr>
                <w:rFonts w:ascii="Arial" w:hAnsi="Arial" w:cs="Arial"/>
                <w:b/>
                <w:bCs/>
                <w:sz w:val="20"/>
                <w:szCs w:val="20"/>
                <w:lang w:val="en-GB"/>
              </w:rPr>
            </w:pPr>
            <w:r w:rsidRPr="008674D2">
              <w:rPr>
                <w:rFonts w:ascii="Arial" w:hAnsi="Arial" w:cs="Arial"/>
                <w:b/>
                <w:bCs/>
                <w:sz w:val="20"/>
                <w:szCs w:val="20"/>
                <w:lang w:val="en-GB"/>
              </w:rPr>
              <w:t>Is the title of the article suitable?</w:t>
            </w:r>
          </w:p>
          <w:p w:rsidR="00292E15" w:rsidRPr="008674D2" w:rsidRDefault="00292E15">
            <w:pPr>
              <w:ind w:left="360"/>
              <w:rPr>
                <w:rFonts w:ascii="Arial" w:hAnsi="Arial" w:cs="Arial"/>
                <w:b/>
                <w:bCs/>
                <w:sz w:val="20"/>
                <w:szCs w:val="20"/>
                <w:lang w:val="en-GB"/>
              </w:rPr>
            </w:pPr>
            <w:r w:rsidRPr="008674D2">
              <w:rPr>
                <w:rFonts w:ascii="Arial" w:hAnsi="Arial" w:cs="Arial"/>
                <w:b/>
                <w:bCs/>
                <w:sz w:val="20"/>
                <w:szCs w:val="20"/>
                <w:lang w:val="en-GB"/>
              </w:rPr>
              <w:t>(If not please suggest an alternative title)</w:t>
            </w:r>
          </w:p>
          <w:p w:rsidR="00292E15" w:rsidRPr="008674D2" w:rsidRDefault="00292E15">
            <w:pPr>
              <w:pStyle w:val="Heading2"/>
              <w:jc w:val="left"/>
              <w:rPr>
                <w:rFonts w:ascii="Arial" w:hAnsi="Arial" w:cs="Arial"/>
                <w:u w:val="single"/>
                <w:lang w:val="en-GB"/>
              </w:rPr>
            </w:pPr>
          </w:p>
        </w:tc>
        <w:tc>
          <w:tcPr>
            <w:tcW w:w="2212" w:type="pct"/>
          </w:tcPr>
          <w:p w:rsidR="00292E15" w:rsidRPr="008674D2" w:rsidRDefault="007C43AD" w:rsidP="007C43AD">
            <w:pPr>
              <w:rPr>
                <w:rFonts w:ascii="Arial" w:hAnsi="Arial" w:cs="Arial"/>
                <w:b/>
                <w:bCs/>
                <w:sz w:val="20"/>
                <w:szCs w:val="20"/>
                <w:lang w:val="en-GB"/>
              </w:rPr>
            </w:pPr>
            <w:r w:rsidRPr="008674D2">
              <w:rPr>
                <w:rFonts w:ascii="Arial" w:hAnsi="Arial" w:cs="Arial"/>
                <w:b/>
                <w:bCs/>
                <w:sz w:val="20"/>
                <w:szCs w:val="20"/>
                <w:lang w:val="en-GB"/>
              </w:rPr>
              <w:t>The title seems suitable to the article. Shows relevancy to the thematic land security practices, obstacle and women interaction in define geographical context.</w:t>
            </w:r>
          </w:p>
        </w:tc>
        <w:tc>
          <w:tcPr>
            <w:tcW w:w="1523" w:type="pct"/>
          </w:tcPr>
          <w:p w:rsidR="00292E15" w:rsidRPr="008674D2" w:rsidRDefault="00CA73B2">
            <w:pPr>
              <w:pStyle w:val="Heading2"/>
              <w:jc w:val="left"/>
              <w:rPr>
                <w:rFonts w:ascii="Arial" w:hAnsi="Arial" w:cs="Arial"/>
                <w:b w:val="0"/>
                <w:lang w:val="en-GB"/>
              </w:rPr>
            </w:pPr>
            <w:r w:rsidRPr="008674D2">
              <w:rPr>
                <w:rFonts w:ascii="Arial" w:hAnsi="Arial" w:cs="Arial"/>
                <w:b w:val="0"/>
                <w:lang w:val="en-GB"/>
              </w:rPr>
              <w:t>No comment</w:t>
            </w:r>
          </w:p>
        </w:tc>
      </w:tr>
      <w:tr w:rsidR="00292E15" w:rsidRPr="008674D2">
        <w:trPr>
          <w:trHeight w:val="1262"/>
        </w:trPr>
        <w:tc>
          <w:tcPr>
            <w:tcW w:w="1265" w:type="pct"/>
            <w:noWrap/>
          </w:tcPr>
          <w:p w:rsidR="00292E15" w:rsidRPr="008674D2" w:rsidRDefault="00292E15">
            <w:pPr>
              <w:pStyle w:val="Heading2"/>
              <w:ind w:left="360"/>
              <w:jc w:val="left"/>
              <w:rPr>
                <w:rFonts w:ascii="Arial" w:hAnsi="Arial" w:cs="Arial"/>
                <w:lang w:val="en-GB"/>
              </w:rPr>
            </w:pPr>
            <w:r w:rsidRPr="008674D2">
              <w:rPr>
                <w:rFonts w:ascii="Arial" w:hAnsi="Arial" w:cs="Arial"/>
                <w:lang w:val="en-GB"/>
              </w:rPr>
              <w:t>Is the abstract of the article comprehensive? Do you suggest the addition (or deletion) of some points in this section? Please write your suggestions here.</w:t>
            </w:r>
          </w:p>
          <w:p w:rsidR="00292E15" w:rsidRPr="008674D2" w:rsidRDefault="00292E15">
            <w:pPr>
              <w:pStyle w:val="Heading2"/>
              <w:jc w:val="left"/>
              <w:rPr>
                <w:rFonts w:ascii="Arial" w:hAnsi="Arial" w:cs="Arial"/>
                <w:u w:val="single"/>
                <w:lang w:val="en-GB"/>
              </w:rPr>
            </w:pPr>
          </w:p>
        </w:tc>
        <w:tc>
          <w:tcPr>
            <w:tcW w:w="2212" w:type="pct"/>
          </w:tcPr>
          <w:p w:rsidR="00D31687" w:rsidRPr="008674D2" w:rsidRDefault="00D31687" w:rsidP="00D31687">
            <w:pPr>
              <w:rPr>
                <w:rFonts w:ascii="Arial" w:hAnsi="Arial" w:cs="Arial"/>
                <w:b/>
                <w:bCs/>
                <w:sz w:val="20"/>
                <w:szCs w:val="20"/>
                <w:lang w:val="en"/>
              </w:rPr>
            </w:pPr>
            <w:r w:rsidRPr="008674D2">
              <w:rPr>
                <w:rFonts w:ascii="Arial" w:hAnsi="Arial" w:cs="Arial"/>
                <w:b/>
                <w:bCs/>
                <w:sz w:val="20"/>
                <w:szCs w:val="20"/>
                <w:lang w:val="en"/>
              </w:rPr>
              <w:t>The study's goal, methodology, main findings, and conclusions are all succinctly presented in the abstract. It does a good job of summarizing the main ways to access land and the barriers that are unique to each gender.</w:t>
            </w:r>
          </w:p>
          <w:p w:rsidR="00D31687" w:rsidRPr="008674D2" w:rsidRDefault="00D31687" w:rsidP="00D31687">
            <w:pPr>
              <w:ind w:left="360"/>
              <w:rPr>
                <w:rFonts w:ascii="Arial" w:hAnsi="Arial" w:cs="Arial"/>
                <w:b/>
                <w:bCs/>
                <w:sz w:val="20"/>
                <w:szCs w:val="20"/>
                <w:lang w:val="en"/>
              </w:rPr>
            </w:pPr>
          </w:p>
          <w:p w:rsidR="00D31687" w:rsidRPr="008674D2" w:rsidRDefault="00D31687" w:rsidP="00D31687">
            <w:pPr>
              <w:rPr>
                <w:rFonts w:ascii="Arial" w:hAnsi="Arial" w:cs="Arial"/>
                <w:b/>
                <w:bCs/>
                <w:sz w:val="20"/>
                <w:szCs w:val="20"/>
                <w:lang w:val="en"/>
              </w:rPr>
            </w:pPr>
            <w:r w:rsidRPr="008674D2">
              <w:rPr>
                <w:rFonts w:ascii="Arial" w:hAnsi="Arial" w:cs="Arial"/>
                <w:b/>
                <w:bCs/>
                <w:sz w:val="20"/>
                <w:szCs w:val="20"/>
                <w:lang w:val="en"/>
              </w:rPr>
              <w:t>Ideas for enhancement:</w:t>
            </w:r>
          </w:p>
          <w:p w:rsidR="00D31687" w:rsidRPr="008674D2" w:rsidRDefault="00D31687" w:rsidP="00D31687">
            <w:pPr>
              <w:rPr>
                <w:rFonts w:ascii="Arial" w:hAnsi="Arial" w:cs="Arial"/>
                <w:b/>
                <w:bCs/>
                <w:sz w:val="20"/>
                <w:szCs w:val="20"/>
                <w:lang w:val="en"/>
              </w:rPr>
            </w:pPr>
            <w:r w:rsidRPr="008674D2">
              <w:rPr>
                <w:rFonts w:ascii="Arial" w:hAnsi="Arial" w:cs="Arial"/>
                <w:b/>
                <w:bCs/>
                <w:sz w:val="20"/>
                <w:szCs w:val="20"/>
                <w:lang w:val="en"/>
              </w:rPr>
              <w:t>-To improve methodological clarity, think about briefly stating the sample size.</w:t>
            </w:r>
          </w:p>
          <w:p w:rsidR="00D31687" w:rsidRPr="008674D2" w:rsidRDefault="00D31687" w:rsidP="00D31687">
            <w:pPr>
              <w:rPr>
                <w:rFonts w:ascii="Arial" w:hAnsi="Arial" w:cs="Arial"/>
                <w:b/>
                <w:bCs/>
                <w:sz w:val="20"/>
                <w:szCs w:val="20"/>
                <w:lang w:val="en"/>
              </w:rPr>
            </w:pPr>
            <w:r w:rsidRPr="008674D2">
              <w:rPr>
                <w:rFonts w:ascii="Arial" w:hAnsi="Arial" w:cs="Arial"/>
                <w:b/>
                <w:bCs/>
                <w:sz w:val="20"/>
                <w:szCs w:val="20"/>
                <w:lang w:val="en"/>
              </w:rPr>
              <w:t>-One sentence emphasizing the findings' practical or policy implications would enhance the abstract.</w:t>
            </w:r>
          </w:p>
          <w:p w:rsidR="00D31687" w:rsidRPr="008674D2" w:rsidRDefault="00D31687" w:rsidP="00D31687">
            <w:pPr>
              <w:rPr>
                <w:rFonts w:ascii="Arial" w:hAnsi="Arial" w:cs="Arial"/>
                <w:b/>
                <w:bCs/>
                <w:sz w:val="20"/>
                <w:szCs w:val="20"/>
                <w:lang w:val="en"/>
              </w:rPr>
            </w:pPr>
            <w:r w:rsidRPr="008674D2">
              <w:rPr>
                <w:rFonts w:ascii="Arial" w:hAnsi="Arial" w:cs="Arial"/>
                <w:b/>
                <w:bCs/>
                <w:sz w:val="20"/>
                <w:szCs w:val="20"/>
                <w:lang w:val="en"/>
              </w:rPr>
              <w:t>-It is advised to slightly tighten the language to improve readability and lessen repetition.</w:t>
            </w:r>
          </w:p>
          <w:p w:rsidR="00292E15" w:rsidRPr="008674D2" w:rsidRDefault="00292E15">
            <w:pPr>
              <w:ind w:left="360"/>
              <w:rPr>
                <w:rFonts w:ascii="Arial" w:hAnsi="Arial" w:cs="Arial"/>
                <w:b/>
                <w:bCs/>
                <w:sz w:val="20"/>
                <w:szCs w:val="20"/>
                <w:lang w:val="en-GB"/>
              </w:rPr>
            </w:pPr>
          </w:p>
        </w:tc>
        <w:tc>
          <w:tcPr>
            <w:tcW w:w="1523" w:type="pct"/>
          </w:tcPr>
          <w:p w:rsidR="00CA73B2" w:rsidRPr="008674D2" w:rsidRDefault="00CA73B2" w:rsidP="00CA73B2">
            <w:pPr>
              <w:pStyle w:val="Heading2"/>
              <w:rPr>
                <w:rFonts w:ascii="Arial" w:hAnsi="Arial" w:cs="Arial"/>
                <w:b w:val="0"/>
                <w:lang w:val="en-GB"/>
              </w:rPr>
            </w:pPr>
            <w:r w:rsidRPr="008674D2">
              <w:rPr>
                <w:rFonts w:ascii="Arial" w:hAnsi="Arial" w:cs="Arial"/>
                <w:b w:val="0"/>
                <w:lang w:val="en-GB"/>
              </w:rPr>
              <w:t>The sample size is 327 people, distributed across five districts.</w:t>
            </w:r>
          </w:p>
          <w:p w:rsidR="00CA73B2" w:rsidRPr="008674D2" w:rsidRDefault="00CA73B2" w:rsidP="00CA73B2">
            <w:pPr>
              <w:pStyle w:val="Heading2"/>
              <w:rPr>
                <w:rFonts w:ascii="Arial" w:hAnsi="Arial" w:cs="Arial"/>
                <w:b w:val="0"/>
                <w:lang w:val="en-GB"/>
              </w:rPr>
            </w:pPr>
          </w:p>
          <w:p w:rsidR="00CA73B2" w:rsidRPr="008674D2" w:rsidRDefault="00CA73B2" w:rsidP="00CA73B2">
            <w:pPr>
              <w:pStyle w:val="Heading2"/>
              <w:rPr>
                <w:rFonts w:ascii="Arial" w:hAnsi="Arial" w:cs="Arial"/>
                <w:b w:val="0"/>
                <w:lang w:val="en-GB"/>
              </w:rPr>
            </w:pPr>
            <w:r w:rsidRPr="008674D2">
              <w:rPr>
                <w:rFonts w:ascii="Arial" w:hAnsi="Arial" w:cs="Arial"/>
                <w:b w:val="0"/>
                <w:lang w:val="en-GB"/>
              </w:rPr>
              <w:t>Regarding the implications, I propose the following:</w:t>
            </w:r>
          </w:p>
          <w:p w:rsidR="00CA73B2" w:rsidRPr="008674D2" w:rsidRDefault="00CA73B2" w:rsidP="00CA73B2">
            <w:pPr>
              <w:pStyle w:val="Heading2"/>
              <w:rPr>
                <w:rFonts w:ascii="Arial" w:hAnsi="Arial" w:cs="Arial"/>
                <w:b w:val="0"/>
                <w:lang w:val="en-GB"/>
              </w:rPr>
            </w:pPr>
            <w:r w:rsidRPr="008674D2">
              <w:rPr>
                <w:rFonts w:ascii="Arial" w:hAnsi="Arial" w:cs="Arial"/>
                <w:b w:val="0"/>
                <w:lang w:val="en-GB"/>
              </w:rPr>
              <w:t>The results highlight the urgent need to simplify administrative procedures and disseminate the Land Code to remove the structural barriers that deprive the majority of women of their property rights.</w:t>
            </w:r>
          </w:p>
          <w:p w:rsidR="00292E15" w:rsidRPr="008674D2" w:rsidRDefault="00CA73B2" w:rsidP="00CA73B2">
            <w:pPr>
              <w:pStyle w:val="Heading2"/>
              <w:jc w:val="left"/>
              <w:rPr>
                <w:rFonts w:ascii="Arial" w:hAnsi="Arial" w:cs="Arial"/>
                <w:b w:val="0"/>
                <w:lang w:val="en-GB"/>
              </w:rPr>
            </w:pPr>
            <w:r w:rsidRPr="008674D2">
              <w:rPr>
                <w:rFonts w:ascii="Arial" w:hAnsi="Arial" w:cs="Arial"/>
                <w:b w:val="0"/>
                <w:lang w:val="en-GB"/>
              </w:rPr>
              <w:t>All comments will be included in the summary.</w:t>
            </w:r>
          </w:p>
        </w:tc>
      </w:tr>
      <w:tr w:rsidR="00292E15" w:rsidRPr="008674D2">
        <w:trPr>
          <w:trHeight w:val="704"/>
        </w:trPr>
        <w:tc>
          <w:tcPr>
            <w:tcW w:w="1265" w:type="pct"/>
            <w:noWrap/>
          </w:tcPr>
          <w:p w:rsidR="00292E15" w:rsidRPr="008674D2" w:rsidRDefault="00292E15">
            <w:pPr>
              <w:pStyle w:val="Heading2"/>
              <w:ind w:left="360"/>
              <w:jc w:val="left"/>
              <w:rPr>
                <w:rFonts w:ascii="Arial" w:hAnsi="Arial" w:cs="Arial"/>
                <w:b w:val="0"/>
                <w:bCs w:val="0"/>
                <w:u w:val="single"/>
                <w:lang w:val="en-GB"/>
              </w:rPr>
            </w:pPr>
            <w:r w:rsidRPr="008674D2">
              <w:rPr>
                <w:rFonts w:ascii="Arial" w:hAnsi="Arial" w:cs="Arial"/>
                <w:lang w:val="en-GB"/>
              </w:rPr>
              <w:t>Is the manuscript scientifically, correct? Please write here.</w:t>
            </w:r>
          </w:p>
        </w:tc>
        <w:tc>
          <w:tcPr>
            <w:tcW w:w="2212" w:type="pct"/>
          </w:tcPr>
          <w:p w:rsidR="00D31687" w:rsidRPr="008674D2" w:rsidRDefault="00D31687" w:rsidP="00D31687">
            <w:pPr>
              <w:pStyle w:val="ListParagraph"/>
              <w:ind w:left="0"/>
              <w:rPr>
                <w:rFonts w:ascii="Arial" w:hAnsi="Arial" w:cs="Arial"/>
                <w:bCs/>
                <w:sz w:val="20"/>
                <w:szCs w:val="20"/>
                <w:lang w:val="en"/>
              </w:rPr>
            </w:pPr>
            <w:r w:rsidRPr="008674D2">
              <w:rPr>
                <w:rFonts w:ascii="Arial" w:hAnsi="Arial" w:cs="Arial"/>
                <w:bCs/>
                <w:sz w:val="20"/>
                <w:szCs w:val="20"/>
                <w:lang w:val="en"/>
              </w:rPr>
              <w:t>The work is methodologically sound and supported by solid science. The combination of quantitative and qualitative methods enhances the validity of the results, and the research design is suitable for the goals. Tables and figures are used to clearly present the data, and conclusions are drawn logically from the findings. The application of well-known analytical tools (MACTOR and SWOT) enhances the analysis's rigor. While they wouldn't compromise the overall quality of science, minor clarifications regarding variable definitions and consistency in field survey dates would improve precision.</w:t>
            </w:r>
          </w:p>
          <w:p w:rsidR="00292E15" w:rsidRPr="008674D2" w:rsidRDefault="00292E15">
            <w:pPr>
              <w:pStyle w:val="ListParagraph"/>
              <w:ind w:left="0"/>
              <w:rPr>
                <w:rFonts w:ascii="Arial" w:hAnsi="Arial" w:cs="Arial"/>
                <w:bCs/>
                <w:sz w:val="20"/>
                <w:szCs w:val="20"/>
                <w:lang w:val="en-GB"/>
              </w:rPr>
            </w:pPr>
          </w:p>
        </w:tc>
        <w:tc>
          <w:tcPr>
            <w:tcW w:w="1523" w:type="pct"/>
          </w:tcPr>
          <w:p w:rsidR="00292E15" w:rsidRPr="008674D2" w:rsidRDefault="00CA73B2">
            <w:pPr>
              <w:pStyle w:val="Heading2"/>
              <w:jc w:val="left"/>
              <w:rPr>
                <w:rFonts w:ascii="Arial" w:hAnsi="Arial" w:cs="Arial"/>
                <w:b w:val="0"/>
                <w:lang w:val="en-GB"/>
              </w:rPr>
            </w:pPr>
            <w:r w:rsidRPr="008674D2">
              <w:rPr>
                <w:rFonts w:ascii="Arial" w:hAnsi="Arial" w:cs="Arial"/>
                <w:b w:val="0"/>
                <w:lang w:val="en-GB"/>
              </w:rPr>
              <w:t>No comment</w:t>
            </w:r>
          </w:p>
        </w:tc>
      </w:tr>
      <w:tr w:rsidR="00292E15" w:rsidRPr="008674D2">
        <w:trPr>
          <w:trHeight w:val="703"/>
        </w:trPr>
        <w:tc>
          <w:tcPr>
            <w:tcW w:w="1265" w:type="pct"/>
            <w:noWrap/>
          </w:tcPr>
          <w:p w:rsidR="00292E15" w:rsidRPr="008674D2" w:rsidRDefault="00292E15">
            <w:pPr>
              <w:ind w:left="360"/>
              <w:rPr>
                <w:rFonts w:ascii="Arial" w:hAnsi="Arial" w:cs="Arial"/>
                <w:b/>
                <w:bCs/>
                <w:sz w:val="20"/>
                <w:szCs w:val="20"/>
                <w:lang w:val="en-GB"/>
              </w:rPr>
            </w:pPr>
            <w:r w:rsidRPr="008674D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292E15" w:rsidRPr="008674D2" w:rsidRDefault="000778FB">
            <w:pPr>
              <w:pStyle w:val="ListParagraph"/>
              <w:ind w:left="0"/>
              <w:rPr>
                <w:rFonts w:ascii="Arial" w:hAnsi="Arial" w:cs="Arial"/>
                <w:bCs/>
                <w:sz w:val="20"/>
                <w:szCs w:val="20"/>
                <w:lang w:val="en-GB"/>
              </w:rPr>
            </w:pPr>
            <w:r w:rsidRPr="008674D2">
              <w:rPr>
                <w:rFonts w:ascii="Arial" w:hAnsi="Arial" w:cs="Arial"/>
                <w:bCs/>
                <w:sz w:val="20"/>
                <w:szCs w:val="20"/>
                <w:lang w:val="en"/>
              </w:rPr>
              <w:t>The references are appropriate and pertinent to the study's scope, especially when it comes to establishing the discussion's foundation in African and gender-focused land tenure literature. Important legal and institutional documents are properly cited. To improve the manuscript's scholarly standing, it would be beneficial to add more recent (post-2018) peer-reviewed research on gender, land tenure security, and land governance reforms in sub-Saharan Africa.</w:t>
            </w:r>
          </w:p>
        </w:tc>
        <w:tc>
          <w:tcPr>
            <w:tcW w:w="1523" w:type="pct"/>
          </w:tcPr>
          <w:p w:rsidR="00292E15" w:rsidRPr="008674D2" w:rsidRDefault="00CA73B2">
            <w:pPr>
              <w:pStyle w:val="Heading2"/>
              <w:jc w:val="left"/>
              <w:rPr>
                <w:rFonts w:ascii="Arial" w:hAnsi="Arial" w:cs="Arial"/>
                <w:b w:val="0"/>
                <w:lang w:val="en-GB"/>
              </w:rPr>
            </w:pPr>
            <w:r w:rsidRPr="008674D2">
              <w:rPr>
                <w:rFonts w:ascii="Arial" w:hAnsi="Arial" w:cs="Arial"/>
                <w:b w:val="0"/>
                <w:lang w:val="en-GB"/>
              </w:rPr>
              <w:t>The references will be updated to reflect recent research</w:t>
            </w:r>
          </w:p>
        </w:tc>
      </w:tr>
      <w:tr w:rsidR="00292E15" w:rsidRPr="008674D2">
        <w:trPr>
          <w:trHeight w:val="386"/>
        </w:trPr>
        <w:tc>
          <w:tcPr>
            <w:tcW w:w="1265" w:type="pct"/>
            <w:noWrap/>
          </w:tcPr>
          <w:p w:rsidR="00292E15" w:rsidRPr="008674D2" w:rsidRDefault="00292E15">
            <w:pPr>
              <w:pStyle w:val="Heading2"/>
              <w:ind w:left="360"/>
              <w:jc w:val="left"/>
              <w:rPr>
                <w:rFonts w:ascii="Arial" w:hAnsi="Arial" w:cs="Arial"/>
                <w:bCs w:val="0"/>
                <w:lang w:val="en-GB"/>
              </w:rPr>
            </w:pPr>
            <w:r w:rsidRPr="008674D2">
              <w:rPr>
                <w:rFonts w:ascii="Arial" w:hAnsi="Arial" w:cs="Arial"/>
                <w:bCs w:val="0"/>
                <w:lang w:val="en-GB"/>
              </w:rPr>
              <w:lastRenderedPageBreak/>
              <w:t>Is the language/English quality of the article suitable for scholarly communications?</w:t>
            </w:r>
          </w:p>
          <w:p w:rsidR="00292E15" w:rsidRPr="008674D2" w:rsidRDefault="00292E15">
            <w:pPr>
              <w:rPr>
                <w:rFonts w:ascii="Arial" w:hAnsi="Arial" w:cs="Arial"/>
                <w:sz w:val="20"/>
                <w:szCs w:val="20"/>
                <w:lang w:val="en-GB"/>
              </w:rPr>
            </w:pPr>
          </w:p>
        </w:tc>
        <w:tc>
          <w:tcPr>
            <w:tcW w:w="2212" w:type="pct"/>
          </w:tcPr>
          <w:p w:rsidR="00292E15" w:rsidRPr="008674D2" w:rsidRDefault="000778FB">
            <w:pPr>
              <w:rPr>
                <w:rFonts w:ascii="Arial" w:hAnsi="Arial" w:cs="Arial"/>
                <w:sz w:val="20"/>
                <w:szCs w:val="20"/>
                <w:lang w:val="en"/>
              </w:rPr>
            </w:pPr>
            <w:r w:rsidRPr="008674D2">
              <w:rPr>
                <w:rFonts w:ascii="Arial" w:hAnsi="Arial" w:cs="Arial"/>
                <w:sz w:val="20"/>
                <w:szCs w:val="20"/>
                <w:lang w:val="en"/>
              </w:rPr>
              <w:t>The arguments are clear throughout the manuscript, and the language is generally appropriate for scholarly communication. However, moderate language editing is advised, especially in the Introduction (pp. 1–3) and Abstract (p. 1), where lengthy sentences and repetitive phrasing make the text less clear. The Results and Discussion section also has some minor grammatical errors and strange sentence structures, particularly in Sections 3.3–3.5 (pp. 14–20), where technical explanations could be simplified for easier reading. Additionally, there are occasional typographical and formatting errors in the descriptions of tables and figures. The manuscript's overall clarity and scholarly presentation would be greatly improved by carefully addressing these issues through language revision.</w:t>
            </w:r>
          </w:p>
        </w:tc>
        <w:tc>
          <w:tcPr>
            <w:tcW w:w="1523" w:type="pct"/>
          </w:tcPr>
          <w:p w:rsidR="00292E15" w:rsidRPr="008674D2" w:rsidRDefault="00CA73B2">
            <w:pPr>
              <w:rPr>
                <w:rFonts w:ascii="Arial" w:hAnsi="Arial" w:cs="Arial"/>
                <w:sz w:val="20"/>
                <w:szCs w:val="20"/>
                <w:lang w:val="en-GB"/>
              </w:rPr>
            </w:pPr>
            <w:r w:rsidRPr="008674D2">
              <w:rPr>
                <w:rFonts w:ascii="Arial" w:hAnsi="Arial" w:cs="Arial"/>
                <w:sz w:val="20"/>
                <w:szCs w:val="20"/>
                <w:lang w:val="en-GB"/>
              </w:rPr>
              <w:t>All comments are included in the manuscript</w:t>
            </w:r>
          </w:p>
        </w:tc>
      </w:tr>
      <w:tr w:rsidR="00292E15" w:rsidRPr="008674D2">
        <w:trPr>
          <w:trHeight w:val="1178"/>
        </w:trPr>
        <w:tc>
          <w:tcPr>
            <w:tcW w:w="1265" w:type="pct"/>
            <w:noWrap/>
          </w:tcPr>
          <w:p w:rsidR="00292E15" w:rsidRPr="008674D2" w:rsidRDefault="00292E15">
            <w:pPr>
              <w:pStyle w:val="Heading2"/>
              <w:jc w:val="left"/>
              <w:rPr>
                <w:rFonts w:ascii="Arial" w:hAnsi="Arial" w:cs="Arial"/>
                <w:b w:val="0"/>
                <w:bCs w:val="0"/>
                <w:lang w:val="en-GB"/>
              </w:rPr>
            </w:pPr>
            <w:r w:rsidRPr="008674D2">
              <w:rPr>
                <w:rFonts w:ascii="Arial" w:hAnsi="Arial" w:cs="Arial"/>
                <w:bCs w:val="0"/>
                <w:u w:val="single"/>
                <w:lang w:val="en-GB"/>
              </w:rPr>
              <w:t>Optional/General</w:t>
            </w:r>
            <w:r w:rsidRPr="008674D2">
              <w:rPr>
                <w:rFonts w:ascii="Arial" w:hAnsi="Arial" w:cs="Arial"/>
                <w:bCs w:val="0"/>
                <w:lang w:val="en-GB"/>
              </w:rPr>
              <w:t xml:space="preserve"> </w:t>
            </w:r>
            <w:r w:rsidRPr="008674D2">
              <w:rPr>
                <w:rFonts w:ascii="Arial" w:hAnsi="Arial" w:cs="Arial"/>
                <w:b w:val="0"/>
                <w:bCs w:val="0"/>
                <w:lang w:val="en-GB"/>
              </w:rPr>
              <w:t>comments</w:t>
            </w:r>
          </w:p>
          <w:p w:rsidR="00292E15" w:rsidRPr="008674D2" w:rsidRDefault="00292E15">
            <w:pPr>
              <w:pStyle w:val="Heading2"/>
              <w:jc w:val="left"/>
              <w:rPr>
                <w:rFonts w:ascii="Arial" w:hAnsi="Arial" w:cs="Arial"/>
                <w:b w:val="0"/>
                <w:lang w:val="en-GB"/>
              </w:rPr>
            </w:pPr>
          </w:p>
        </w:tc>
        <w:tc>
          <w:tcPr>
            <w:tcW w:w="2212" w:type="pct"/>
          </w:tcPr>
          <w:p w:rsidR="00B964BF" w:rsidRPr="008674D2" w:rsidRDefault="00B964BF" w:rsidP="00B964BF">
            <w:pPr>
              <w:pStyle w:val="NormalWeb"/>
              <w:spacing w:after="0"/>
              <w:rPr>
                <w:rFonts w:ascii="Arial" w:hAnsi="Arial" w:cs="Arial"/>
                <w:b/>
                <w:sz w:val="20"/>
                <w:szCs w:val="20"/>
                <w:lang w:val="en"/>
              </w:rPr>
            </w:pPr>
            <w:r w:rsidRPr="008674D2">
              <w:rPr>
                <w:rFonts w:ascii="Arial" w:hAnsi="Arial" w:cs="Arial"/>
                <w:b/>
                <w:sz w:val="20"/>
                <w:szCs w:val="20"/>
                <w:lang w:val="en"/>
              </w:rPr>
              <w:t>-The manuscript offers solid empirical evidence on gendered land tenure insecurity and tackles a highly pertinent and understudied local issue. The findings are strengthened and given more credibility by the use of mixed methods and disaggregated gender data. Sharper analytical depth would improve the manuscript, though, especially by clearly placing the results within larger regional and global discussions on tenure reform, gender equity, and land governance. Beyond the case-study level, strengthening this connection would improve the manuscript's theoretical contribution.</w:t>
            </w:r>
          </w:p>
          <w:p w:rsidR="00B964BF" w:rsidRPr="008674D2" w:rsidRDefault="00B964BF" w:rsidP="00B964BF">
            <w:pPr>
              <w:pStyle w:val="NormalWeb"/>
              <w:spacing w:after="0"/>
              <w:rPr>
                <w:rFonts w:ascii="Arial" w:hAnsi="Arial" w:cs="Arial"/>
                <w:b/>
                <w:sz w:val="20"/>
                <w:szCs w:val="20"/>
                <w:lang w:val="en"/>
              </w:rPr>
            </w:pPr>
            <w:r w:rsidRPr="008674D2">
              <w:rPr>
                <w:rFonts w:ascii="Arial" w:hAnsi="Arial" w:cs="Arial"/>
                <w:b/>
                <w:sz w:val="20"/>
                <w:szCs w:val="20"/>
                <w:lang w:val="en"/>
              </w:rPr>
              <w:t>-The discussion is mostly descriptive, but the results section is quite detailed. The conversation would be greatly enhanced by a more critical examination of the current literature, emphasizing parallels, differences, and added value in comparison to research from other sub-Saharan African or developing-country contexts.</w:t>
            </w:r>
          </w:p>
          <w:p w:rsidR="00B964BF" w:rsidRPr="008674D2" w:rsidRDefault="00B964BF" w:rsidP="00B964BF">
            <w:pPr>
              <w:pStyle w:val="NormalWeb"/>
              <w:spacing w:after="0"/>
              <w:rPr>
                <w:rFonts w:ascii="Arial" w:hAnsi="Arial" w:cs="Arial"/>
                <w:b/>
                <w:sz w:val="20"/>
                <w:szCs w:val="20"/>
                <w:lang w:val="en"/>
              </w:rPr>
            </w:pPr>
            <w:r w:rsidRPr="008674D2">
              <w:rPr>
                <w:rFonts w:ascii="Arial" w:hAnsi="Arial" w:cs="Arial"/>
                <w:b/>
                <w:sz w:val="20"/>
                <w:szCs w:val="20"/>
                <w:lang w:val="en"/>
              </w:rPr>
              <w:t>-Although they are still broad, the policy recommendations are pertinent. They ought to be more clearly derived from the empirical findings, with clear links between the suggested municipal or national interventions and the barriers that have been identified (such as administrative costs, verbal contracts, and inheritance norms). This would make the manuscript more applicable to policymakers and development professionals.</w:t>
            </w:r>
          </w:p>
          <w:p w:rsidR="00B964BF" w:rsidRPr="008674D2" w:rsidRDefault="00B964BF" w:rsidP="00B964BF">
            <w:pPr>
              <w:pStyle w:val="NormalWeb"/>
              <w:spacing w:after="0"/>
              <w:rPr>
                <w:rFonts w:ascii="Arial" w:hAnsi="Arial" w:cs="Arial"/>
                <w:b/>
                <w:sz w:val="20"/>
                <w:szCs w:val="20"/>
                <w:lang w:val="en"/>
              </w:rPr>
            </w:pPr>
            <w:r w:rsidRPr="008674D2">
              <w:rPr>
                <w:rFonts w:ascii="Arial" w:hAnsi="Arial" w:cs="Arial"/>
                <w:b/>
                <w:sz w:val="20"/>
                <w:szCs w:val="20"/>
                <w:lang w:val="en"/>
              </w:rPr>
              <w:t>-There needs to be more uniformity in the terminology, formatting, referencing style, and numbering of figures and tables. Key terms like "land tenure security," "secure access to land," and "presumed ownership documents," for example, are used interchangeably throughout the Introduction and Results sections (pp. 3–18) without any discernible standardization. Furthermore, there are inconsistencies in the placement, capitalization, and referencing of figure and table titles and numbering throughout the text, especially in Figures 3–7 and Tables 3–6 (pp. 12–20), where captions, in-text citations, and data presentation could be better aligned.</w:t>
            </w:r>
          </w:p>
          <w:p w:rsidR="00292E15" w:rsidRPr="008674D2" w:rsidRDefault="00B964BF" w:rsidP="00B964BF">
            <w:pPr>
              <w:pStyle w:val="NormalWeb"/>
              <w:spacing w:after="0"/>
              <w:rPr>
                <w:rFonts w:ascii="Arial" w:hAnsi="Arial" w:cs="Arial"/>
                <w:b/>
                <w:sz w:val="20"/>
                <w:szCs w:val="20"/>
                <w:lang w:val="en"/>
              </w:rPr>
            </w:pPr>
            <w:r w:rsidRPr="008674D2">
              <w:rPr>
                <w:rFonts w:ascii="Arial" w:hAnsi="Arial" w:cs="Arial"/>
                <w:b/>
                <w:sz w:val="20"/>
                <w:szCs w:val="20"/>
                <w:lang w:val="en"/>
              </w:rPr>
              <w:t>-Lastly, more uniformity is needed in terms of terminology, figure numbering, table formatting, and referencing style. Readability and overall scholarly rigor would be improved by strengthening coherence between sections and improving the way tables and figures are presented.</w:t>
            </w:r>
          </w:p>
        </w:tc>
        <w:tc>
          <w:tcPr>
            <w:tcW w:w="1523" w:type="pct"/>
          </w:tcPr>
          <w:p w:rsidR="00292E15" w:rsidRPr="008674D2" w:rsidRDefault="00CA73B2">
            <w:pPr>
              <w:rPr>
                <w:rFonts w:ascii="Arial" w:hAnsi="Arial" w:cs="Arial"/>
                <w:sz w:val="20"/>
                <w:szCs w:val="20"/>
                <w:lang w:val="en-GB"/>
              </w:rPr>
            </w:pPr>
            <w:r w:rsidRPr="008674D2">
              <w:rPr>
                <w:rFonts w:ascii="Arial" w:hAnsi="Arial" w:cs="Arial"/>
                <w:sz w:val="20"/>
                <w:szCs w:val="20"/>
                <w:lang w:val="en-GB"/>
              </w:rPr>
              <w:t>All comments are included in the manuscript</w:t>
            </w:r>
          </w:p>
        </w:tc>
      </w:tr>
    </w:tbl>
    <w:p w:rsidR="00292E15" w:rsidRPr="008674D2" w:rsidRDefault="00292E15" w:rsidP="00292E1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B56E7" w:rsidRPr="008674D2" w:rsidTr="00A75EB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B56E7" w:rsidRPr="008674D2" w:rsidRDefault="003B56E7" w:rsidP="00A75EB0">
            <w:pPr>
              <w:rPr>
                <w:rFonts w:ascii="Arial" w:eastAsia="Arial Unicode MS" w:hAnsi="Arial" w:cs="Arial"/>
                <w:b/>
                <w:sz w:val="20"/>
                <w:szCs w:val="20"/>
                <w:u w:val="single"/>
                <w:lang w:val="en-GB"/>
              </w:rPr>
            </w:pPr>
            <w:bookmarkStart w:id="3" w:name="_Hlk156057883"/>
            <w:bookmarkStart w:id="4" w:name="_Hlk156057704"/>
            <w:bookmarkEnd w:id="0"/>
            <w:bookmarkEnd w:id="1"/>
            <w:r w:rsidRPr="008674D2">
              <w:rPr>
                <w:rFonts w:ascii="Arial" w:eastAsia="Arial Unicode MS" w:hAnsi="Arial" w:cs="Arial"/>
                <w:b/>
                <w:sz w:val="20"/>
                <w:szCs w:val="20"/>
                <w:highlight w:val="yellow"/>
                <w:u w:val="single"/>
                <w:lang w:val="en-GB"/>
              </w:rPr>
              <w:t>PART  2:</w:t>
            </w:r>
            <w:r w:rsidRPr="008674D2">
              <w:rPr>
                <w:rFonts w:ascii="Arial" w:eastAsia="Arial Unicode MS" w:hAnsi="Arial" w:cs="Arial"/>
                <w:b/>
                <w:sz w:val="20"/>
                <w:szCs w:val="20"/>
                <w:u w:val="single"/>
                <w:lang w:val="en-GB"/>
              </w:rPr>
              <w:t xml:space="preserve"> </w:t>
            </w:r>
          </w:p>
          <w:p w:rsidR="003B56E7" w:rsidRPr="008674D2" w:rsidRDefault="003B56E7" w:rsidP="00A75EB0">
            <w:pPr>
              <w:rPr>
                <w:rFonts w:ascii="Arial" w:eastAsia="Arial Unicode MS" w:hAnsi="Arial" w:cs="Arial"/>
                <w:b/>
                <w:sz w:val="20"/>
                <w:szCs w:val="20"/>
                <w:u w:val="single"/>
                <w:lang w:val="en-GB"/>
              </w:rPr>
            </w:pPr>
          </w:p>
        </w:tc>
      </w:tr>
      <w:tr w:rsidR="003B56E7" w:rsidRPr="008674D2" w:rsidTr="00A75EB0">
        <w:tc>
          <w:tcPr>
            <w:tcW w:w="1615" w:type="pct"/>
            <w:shd w:val="clear" w:color="auto" w:fill="auto"/>
            <w:noWrap/>
            <w:tcMar>
              <w:top w:w="0" w:type="dxa"/>
              <w:left w:w="108" w:type="dxa"/>
              <w:bottom w:w="0" w:type="dxa"/>
              <w:right w:w="108" w:type="dxa"/>
            </w:tcMar>
            <w:vAlign w:val="center"/>
          </w:tcPr>
          <w:p w:rsidR="003B56E7" w:rsidRPr="008674D2" w:rsidRDefault="003B56E7" w:rsidP="00A75EB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3B56E7" w:rsidRPr="008674D2" w:rsidRDefault="003B56E7" w:rsidP="00A75EB0">
            <w:pPr>
              <w:keepNext/>
              <w:outlineLvl w:val="1"/>
              <w:rPr>
                <w:rFonts w:ascii="Arial" w:eastAsia="MS Mincho" w:hAnsi="Arial" w:cs="Arial"/>
                <w:b/>
                <w:bCs/>
                <w:sz w:val="20"/>
                <w:szCs w:val="20"/>
                <w:lang w:val="en-GB"/>
              </w:rPr>
            </w:pPr>
            <w:r w:rsidRPr="008674D2">
              <w:rPr>
                <w:rFonts w:ascii="Arial" w:eastAsia="MS Mincho" w:hAnsi="Arial" w:cs="Arial"/>
                <w:b/>
                <w:bCs/>
                <w:sz w:val="20"/>
                <w:szCs w:val="20"/>
                <w:lang w:val="en-GB"/>
              </w:rPr>
              <w:t>Reviewer’s comment</w:t>
            </w:r>
          </w:p>
        </w:tc>
        <w:tc>
          <w:tcPr>
            <w:tcW w:w="1691" w:type="pct"/>
            <w:shd w:val="clear" w:color="auto" w:fill="auto"/>
          </w:tcPr>
          <w:p w:rsidR="003B56E7" w:rsidRPr="008674D2" w:rsidRDefault="003B56E7" w:rsidP="00A75EB0">
            <w:pPr>
              <w:spacing w:after="160" w:line="252" w:lineRule="auto"/>
              <w:rPr>
                <w:rFonts w:ascii="Arial" w:eastAsia="Calibri" w:hAnsi="Arial" w:cs="Arial"/>
                <w:kern w:val="2"/>
                <w:sz w:val="20"/>
                <w:szCs w:val="20"/>
                <w:lang w:val="en-IN"/>
              </w:rPr>
            </w:pPr>
            <w:r w:rsidRPr="008674D2">
              <w:rPr>
                <w:rFonts w:ascii="Arial" w:eastAsia="Calibri" w:hAnsi="Arial" w:cs="Arial"/>
                <w:b/>
                <w:kern w:val="2"/>
                <w:sz w:val="20"/>
                <w:szCs w:val="20"/>
                <w:lang w:val="en-IN"/>
              </w:rPr>
              <w:t>Author’s Feedback</w:t>
            </w:r>
            <w:r w:rsidRPr="008674D2">
              <w:rPr>
                <w:rFonts w:ascii="Arial" w:eastAsia="Calibri" w:hAnsi="Arial" w:cs="Arial"/>
                <w:kern w:val="2"/>
                <w:sz w:val="20"/>
                <w:szCs w:val="20"/>
                <w:lang w:val="en-IN"/>
              </w:rPr>
              <w:t xml:space="preserve"> (It is mandatory that authors should write his/her feedback here)</w:t>
            </w:r>
          </w:p>
          <w:p w:rsidR="003B56E7" w:rsidRPr="008674D2" w:rsidRDefault="003B56E7" w:rsidP="00A75EB0">
            <w:pPr>
              <w:keepNext/>
              <w:outlineLvl w:val="1"/>
              <w:rPr>
                <w:rFonts w:ascii="Arial" w:eastAsia="MS Mincho" w:hAnsi="Arial" w:cs="Arial"/>
                <w:bCs/>
                <w:sz w:val="20"/>
                <w:szCs w:val="20"/>
                <w:lang w:val="en-GB"/>
              </w:rPr>
            </w:pPr>
          </w:p>
        </w:tc>
      </w:tr>
      <w:tr w:rsidR="003B56E7" w:rsidRPr="008674D2" w:rsidTr="00A75EB0">
        <w:trPr>
          <w:trHeight w:val="890"/>
        </w:trPr>
        <w:tc>
          <w:tcPr>
            <w:tcW w:w="1615" w:type="pct"/>
            <w:shd w:val="clear" w:color="auto" w:fill="auto"/>
            <w:noWrap/>
            <w:tcMar>
              <w:top w:w="0" w:type="dxa"/>
              <w:left w:w="108" w:type="dxa"/>
              <w:bottom w:w="0" w:type="dxa"/>
              <w:right w:w="108" w:type="dxa"/>
            </w:tcMar>
            <w:vAlign w:val="center"/>
          </w:tcPr>
          <w:p w:rsidR="003B56E7" w:rsidRPr="008674D2" w:rsidRDefault="003B56E7" w:rsidP="00A75EB0">
            <w:pPr>
              <w:rPr>
                <w:rFonts w:ascii="Arial" w:eastAsia="Arial Unicode MS" w:hAnsi="Arial" w:cs="Arial"/>
                <w:b/>
                <w:sz w:val="20"/>
                <w:szCs w:val="20"/>
                <w:lang w:val="en-GB"/>
              </w:rPr>
            </w:pPr>
            <w:r w:rsidRPr="008674D2">
              <w:rPr>
                <w:rFonts w:ascii="Arial" w:eastAsia="Arial Unicode MS" w:hAnsi="Arial" w:cs="Arial"/>
                <w:b/>
                <w:sz w:val="20"/>
                <w:szCs w:val="20"/>
                <w:lang w:val="en-GB"/>
              </w:rPr>
              <w:t xml:space="preserve">Are there ethical issues in this manuscript? </w:t>
            </w:r>
          </w:p>
          <w:p w:rsidR="003B56E7" w:rsidRPr="008674D2" w:rsidRDefault="003B56E7" w:rsidP="00A75EB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3B56E7" w:rsidRPr="008674D2" w:rsidRDefault="003B56E7" w:rsidP="00A75EB0">
            <w:pPr>
              <w:rPr>
                <w:rFonts w:ascii="Arial" w:eastAsia="Arial Unicode MS" w:hAnsi="Arial" w:cs="Arial"/>
                <w:i/>
                <w:iCs/>
                <w:sz w:val="20"/>
                <w:szCs w:val="20"/>
                <w:u w:val="single"/>
                <w:lang w:val="en-GB"/>
              </w:rPr>
            </w:pPr>
            <w:r w:rsidRPr="008674D2">
              <w:rPr>
                <w:rFonts w:ascii="Arial" w:eastAsia="Arial Unicode MS" w:hAnsi="Arial" w:cs="Arial"/>
                <w:i/>
                <w:iCs/>
                <w:sz w:val="20"/>
                <w:szCs w:val="20"/>
                <w:u w:val="single"/>
                <w:lang w:val="en-GB"/>
              </w:rPr>
              <w:t xml:space="preserve">(If yes, </w:t>
            </w:r>
            <w:proofErr w:type="gramStart"/>
            <w:r w:rsidRPr="008674D2">
              <w:rPr>
                <w:rFonts w:ascii="Arial" w:eastAsia="Arial Unicode MS" w:hAnsi="Arial" w:cs="Arial"/>
                <w:i/>
                <w:iCs/>
                <w:sz w:val="20"/>
                <w:szCs w:val="20"/>
                <w:u w:val="single"/>
                <w:lang w:val="en-GB"/>
              </w:rPr>
              <w:t>Kindly</w:t>
            </w:r>
            <w:proofErr w:type="gramEnd"/>
            <w:r w:rsidRPr="008674D2">
              <w:rPr>
                <w:rFonts w:ascii="Arial" w:eastAsia="Arial Unicode MS" w:hAnsi="Arial" w:cs="Arial"/>
                <w:i/>
                <w:iCs/>
                <w:sz w:val="20"/>
                <w:szCs w:val="20"/>
                <w:u w:val="single"/>
                <w:lang w:val="en-GB"/>
              </w:rPr>
              <w:t xml:space="preserve"> please write down the ethical issues here in details)</w:t>
            </w:r>
          </w:p>
          <w:p w:rsidR="003B56E7" w:rsidRPr="008674D2" w:rsidRDefault="003B56E7" w:rsidP="00A75EB0">
            <w:pPr>
              <w:rPr>
                <w:rFonts w:ascii="Arial" w:eastAsia="Arial Unicode MS" w:hAnsi="Arial" w:cs="Arial"/>
                <w:sz w:val="20"/>
                <w:szCs w:val="20"/>
                <w:lang w:val="en-GB"/>
              </w:rPr>
            </w:pPr>
          </w:p>
        </w:tc>
        <w:tc>
          <w:tcPr>
            <w:tcW w:w="1691" w:type="pct"/>
            <w:shd w:val="clear" w:color="auto" w:fill="auto"/>
            <w:vAlign w:val="center"/>
          </w:tcPr>
          <w:p w:rsidR="003B56E7" w:rsidRPr="008674D2" w:rsidRDefault="003B56E7" w:rsidP="00A75EB0">
            <w:pPr>
              <w:rPr>
                <w:rFonts w:ascii="Arial" w:eastAsia="Arial Unicode MS" w:hAnsi="Arial" w:cs="Arial"/>
                <w:sz w:val="20"/>
                <w:szCs w:val="20"/>
                <w:lang w:val="en-GB"/>
              </w:rPr>
            </w:pPr>
          </w:p>
          <w:p w:rsidR="003B56E7" w:rsidRPr="008674D2" w:rsidRDefault="003B56E7" w:rsidP="00A75EB0">
            <w:pPr>
              <w:rPr>
                <w:rFonts w:ascii="Arial" w:eastAsia="Arial Unicode MS" w:hAnsi="Arial" w:cs="Arial"/>
                <w:sz w:val="20"/>
                <w:szCs w:val="20"/>
                <w:lang w:val="en-GB"/>
              </w:rPr>
            </w:pPr>
          </w:p>
          <w:p w:rsidR="003B56E7" w:rsidRPr="008674D2" w:rsidRDefault="00CA73B2" w:rsidP="00A75EB0">
            <w:pPr>
              <w:rPr>
                <w:rFonts w:ascii="Arial" w:eastAsia="Arial Unicode MS" w:hAnsi="Arial" w:cs="Arial"/>
                <w:sz w:val="20"/>
                <w:szCs w:val="20"/>
                <w:lang w:val="en-GB"/>
              </w:rPr>
            </w:pPr>
            <w:r w:rsidRPr="008674D2">
              <w:rPr>
                <w:rFonts w:ascii="Arial" w:eastAsia="Arial Unicode MS" w:hAnsi="Arial" w:cs="Arial"/>
                <w:sz w:val="20"/>
                <w:szCs w:val="20"/>
                <w:lang w:val="en-GB"/>
              </w:rPr>
              <w:t>No, this manuscript does not raise ethical questions.</w:t>
            </w:r>
          </w:p>
        </w:tc>
      </w:tr>
      <w:bookmarkEnd w:id="3"/>
    </w:tbl>
    <w:p w:rsidR="003B56E7" w:rsidRPr="008674D2" w:rsidRDefault="003B56E7" w:rsidP="003B56E7">
      <w:pPr>
        <w:rPr>
          <w:rFonts w:ascii="Arial" w:hAnsi="Arial" w:cs="Arial"/>
          <w:sz w:val="20"/>
          <w:szCs w:val="20"/>
        </w:rPr>
      </w:pPr>
    </w:p>
    <w:p w:rsidR="003B56E7" w:rsidRPr="008674D2" w:rsidRDefault="003B56E7" w:rsidP="003B56E7">
      <w:pPr>
        <w:rPr>
          <w:rFonts w:ascii="Arial" w:hAnsi="Arial" w:cs="Arial"/>
          <w:sz w:val="20"/>
          <w:szCs w:val="20"/>
        </w:rPr>
      </w:pPr>
    </w:p>
    <w:p w:rsidR="003B56E7" w:rsidRPr="008674D2" w:rsidRDefault="003B56E7" w:rsidP="003B56E7">
      <w:pPr>
        <w:rPr>
          <w:rFonts w:ascii="Arial" w:hAnsi="Arial" w:cs="Arial"/>
          <w:bCs/>
          <w:sz w:val="20"/>
          <w:szCs w:val="20"/>
          <w:u w:val="single"/>
          <w:lang w:val="en-GB"/>
        </w:rPr>
      </w:pPr>
    </w:p>
    <w:bookmarkEnd w:id="4"/>
    <w:p w:rsidR="003B56E7" w:rsidRPr="008674D2" w:rsidRDefault="003B56E7" w:rsidP="003B56E7">
      <w:pPr>
        <w:rPr>
          <w:rFonts w:ascii="Arial" w:hAnsi="Arial" w:cs="Arial"/>
          <w:sz w:val="20"/>
          <w:szCs w:val="20"/>
        </w:rPr>
      </w:pPr>
    </w:p>
    <w:p w:rsidR="008913D5" w:rsidRPr="008674D2" w:rsidRDefault="008913D5" w:rsidP="003B56E7">
      <w:pPr>
        <w:pStyle w:val="BodyText"/>
        <w:rPr>
          <w:rFonts w:ascii="Arial" w:hAnsi="Arial" w:cs="Arial"/>
          <w:sz w:val="20"/>
          <w:szCs w:val="20"/>
          <w:lang w:val="en-GB"/>
        </w:rPr>
      </w:pPr>
    </w:p>
    <w:sectPr w:rsidR="008913D5" w:rsidRPr="008674D2" w:rsidSect="00D6010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CBB" w:rsidRPr="0000007A" w:rsidRDefault="00DD2CBB" w:rsidP="0099583E">
      <w:r>
        <w:separator/>
      </w:r>
    </w:p>
  </w:endnote>
  <w:endnote w:type="continuationSeparator" w:id="0">
    <w:p w:rsidR="00DD2CBB" w:rsidRPr="0000007A" w:rsidRDefault="00DD2CB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25222" w:rsidRPr="00325222">
      <w:rPr>
        <w:sz w:val="16"/>
      </w:rPr>
      <w:t xml:space="preserve">Version: </w:t>
    </w:r>
    <w:r w:rsidR="00A6351F">
      <w:rPr>
        <w:sz w:val="16"/>
      </w:rPr>
      <w:t>3</w:t>
    </w:r>
    <w:r w:rsidR="00325222" w:rsidRPr="00325222">
      <w:rPr>
        <w:sz w:val="16"/>
      </w:rPr>
      <w:t xml:space="preserve"> (0</w:t>
    </w:r>
    <w:r w:rsidR="00A6351F">
      <w:rPr>
        <w:sz w:val="16"/>
      </w:rPr>
      <w:t>7</w:t>
    </w:r>
    <w:r w:rsidR="00325222" w:rsidRPr="0032522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CBB" w:rsidRPr="0000007A" w:rsidRDefault="00DD2CBB" w:rsidP="0099583E">
      <w:r>
        <w:separator/>
      </w:r>
    </w:p>
  </w:footnote>
  <w:footnote w:type="continuationSeparator" w:id="0">
    <w:p w:rsidR="00DD2CBB" w:rsidRPr="0000007A" w:rsidRDefault="00DD2CB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w:t>
    </w:r>
    <w:r w:rsidR="00A6351F">
      <w:rPr>
        <w:rFonts w:ascii="Arial" w:hAnsi="Arial" w:cs="Arial"/>
        <w:b/>
        <w:bCs/>
        <w:color w:val="003399"/>
        <w:u w:val="single"/>
        <w:lang w:val="en-GB"/>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0658"/>
    <w:rsid w:val="000450FC"/>
    <w:rsid w:val="00056CB0"/>
    <w:rsid w:val="000577C2"/>
    <w:rsid w:val="0006257C"/>
    <w:rsid w:val="000778FB"/>
    <w:rsid w:val="00084D7C"/>
    <w:rsid w:val="00091112"/>
    <w:rsid w:val="000936AC"/>
    <w:rsid w:val="00095A59"/>
    <w:rsid w:val="000A2134"/>
    <w:rsid w:val="000A6F41"/>
    <w:rsid w:val="000B09E6"/>
    <w:rsid w:val="000B4EE5"/>
    <w:rsid w:val="000B74A1"/>
    <w:rsid w:val="000B757E"/>
    <w:rsid w:val="000C0837"/>
    <w:rsid w:val="000C3B7E"/>
    <w:rsid w:val="00100577"/>
    <w:rsid w:val="00101322"/>
    <w:rsid w:val="0013300F"/>
    <w:rsid w:val="00136984"/>
    <w:rsid w:val="00144521"/>
    <w:rsid w:val="00150304"/>
    <w:rsid w:val="0015296D"/>
    <w:rsid w:val="00163622"/>
    <w:rsid w:val="001645A2"/>
    <w:rsid w:val="00164F4E"/>
    <w:rsid w:val="00165685"/>
    <w:rsid w:val="0017480A"/>
    <w:rsid w:val="001766DF"/>
    <w:rsid w:val="00177B0F"/>
    <w:rsid w:val="00184644"/>
    <w:rsid w:val="0018753A"/>
    <w:rsid w:val="0019527A"/>
    <w:rsid w:val="00197E68"/>
    <w:rsid w:val="001A1605"/>
    <w:rsid w:val="001A1CBB"/>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1952"/>
    <w:rsid w:val="00291D08"/>
    <w:rsid w:val="00292E15"/>
    <w:rsid w:val="00293482"/>
    <w:rsid w:val="002D08AB"/>
    <w:rsid w:val="002D65BF"/>
    <w:rsid w:val="002D7EA9"/>
    <w:rsid w:val="002E1211"/>
    <w:rsid w:val="002E2339"/>
    <w:rsid w:val="002E6D86"/>
    <w:rsid w:val="002F6935"/>
    <w:rsid w:val="00312559"/>
    <w:rsid w:val="003204B8"/>
    <w:rsid w:val="003219FC"/>
    <w:rsid w:val="00325222"/>
    <w:rsid w:val="0033692F"/>
    <w:rsid w:val="00346223"/>
    <w:rsid w:val="003A04E7"/>
    <w:rsid w:val="003A16B2"/>
    <w:rsid w:val="003A4991"/>
    <w:rsid w:val="003A6E1A"/>
    <w:rsid w:val="003B2172"/>
    <w:rsid w:val="003B56E7"/>
    <w:rsid w:val="003E746A"/>
    <w:rsid w:val="0042465A"/>
    <w:rsid w:val="004356CC"/>
    <w:rsid w:val="00435B36"/>
    <w:rsid w:val="00442B24"/>
    <w:rsid w:val="0044444D"/>
    <w:rsid w:val="0044519B"/>
    <w:rsid w:val="00445B35"/>
    <w:rsid w:val="00446659"/>
    <w:rsid w:val="00457AB1"/>
    <w:rsid w:val="00457BC0"/>
    <w:rsid w:val="00462996"/>
    <w:rsid w:val="004674B4"/>
    <w:rsid w:val="00496ECC"/>
    <w:rsid w:val="004B4CAD"/>
    <w:rsid w:val="004B4FDC"/>
    <w:rsid w:val="004C3DF1"/>
    <w:rsid w:val="004D2E36"/>
    <w:rsid w:val="00500698"/>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E691F"/>
    <w:rsid w:val="00602F7D"/>
    <w:rsid w:val="00605952"/>
    <w:rsid w:val="00620677"/>
    <w:rsid w:val="00624032"/>
    <w:rsid w:val="00625A42"/>
    <w:rsid w:val="00645A56"/>
    <w:rsid w:val="006532DF"/>
    <w:rsid w:val="0065579D"/>
    <w:rsid w:val="00663792"/>
    <w:rsid w:val="0067046C"/>
    <w:rsid w:val="00676845"/>
    <w:rsid w:val="00680547"/>
    <w:rsid w:val="0068446F"/>
    <w:rsid w:val="00692380"/>
    <w:rsid w:val="0069428E"/>
    <w:rsid w:val="00696CAD"/>
    <w:rsid w:val="006A5E0B"/>
    <w:rsid w:val="006C3797"/>
    <w:rsid w:val="006D0171"/>
    <w:rsid w:val="006E7D6E"/>
    <w:rsid w:val="006F6F2F"/>
    <w:rsid w:val="00701186"/>
    <w:rsid w:val="00707BE1"/>
    <w:rsid w:val="007238EB"/>
    <w:rsid w:val="0072789A"/>
    <w:rsid w:val="007317C3"/>
    <w:rsid w:val="00734756"/>
    <w:rsid w:val="0073538B"/>
    <w:rsid w:val="00737ED1"/>
    <w:rsid w:val="00741BD0"/>
    <w:rsid w:val="007426E6"/>
    <w:rsid w:val="00746370"/>
    <w:rsid w:val="00766889"/>
    <w:rsid w:val="00766A0D"/>
    <w:rsid w:val="00767F8C"/>
    <w:rsid w:val="00780B67"/>
    <w:rsid w:val="007B1099"/>
    <w:rsid w:val="007B6E18"/>
    <w:rsid w:val="007B76A0"/>
    <w:rsid w:val="007C43AD"/>
    <w:rsid w:val="007D0246"/>
    <w:rsid w:val="007F18B6"/>
    <w:rsid w:val="007F5873"/>
    <w:rsid w:val="00806382"/>
    <w:rsid w:val="00815F94"/>
    <w:rsid w:val="0082130C"/>
    <w:rsid w:val="008224E2"/>
    <w:rsid w:val="00825DC9"/>
    <w:rsid w:val="0082676D"/>
    <w:rsid w:val="00831055"/>
    <w:rsid w:val="008423BB"/>
    <w:rsid w:val="00846F1F"/>
    <w:rsid w:val="0085399D"/>
    <w:rsid w:val="008674D2"/>
    <w:rsid w:val="0087201B"/>
    <w:rsid w:val="00877F10"/>
    <w:rsid w:val="00882091"/>
    <w:rsid w:val="008913D5"/>
    <w:rsid w:val="00893E75"/>
    <w:rsid w:val="008A0661"/>
    <w:rsid w:val="008C2778"/>
    <w:rsid w:val="008C2F62"/>
    <w:rsid w:val="008D020E"/>
    <w:rsid w:val="008D1117"/>
    <w:rsid w:val="008D15A4"/>
    <w:rsid w:val="008F36E4"/>
    <w:rsid w:val="00907397"/>
    <w:rsid w:val="00933C8B"/>
    <w:rsid w:val="009543BF"/>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796F"/>
    <w:rsid w:val="00A31AAC"/>
    <w:rsid w:val="00A32905"/>
    <w:rsid w:val="00A36C95"/>
    <w:rsid w:val="00A37DE3"/>
    <w:rsid w:val="00A519D1"/>
    <w:rsid w:val="00A6343B"/>
    <w:rsid w:val="00A6351F"/>
    <w:rsid w:val="00A65C50"/>
    <w:rsid w:val="00A66DD2"/>
    <w:rsid w:val="00A7273D"/>
    <w:rsid w:val="00A75EB0"/>
    <w:rsid w:val="00A8068E"/>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964BF"/>
    <w:rsid w:val="00BA1AB3"/>
    <w:rsid w:val="00BA6421"/>
    <w:rsid w:val="00BB34E6"/>
    <w:rsid w:val="00BB4FEC"/>
    <w:rsid w:val="00BB6DFA"/>
    <w:rsid w:val="00BB7A11"/>
    <w:rsid w:val="00BC402F"/>
    <w:rsid w:val="00BD27BA"/>
    <w:rsid w:val="00BE13EF"/>
    <w:rsid w:val="00BE40A5"/>
    <w:rsid w:val="00BE6454"/>
    <w:rsid w:val="00BF39A4"/>
    <w:rsid w:val="00C02797"/>
    <w:rsid w:val="00C10283"/>
    <w:rsid w:val="00C110CC"/>
    <w:rsid w:val="00C22886"/>
    <w:rsid w:val="00C25C8F"/>
    <w:rsid w:val="00C263C6"/>
    <w:rsid w:val="00C46D29"/>
    <w:rsid w:val="00C635B6"/>
    <w:rsid w:val="00C70DFC"/>
    <w:rsid w:val="00C82466"/>
    <w:rsid w:val="00C84097"/>
    <w:rsid w:val="00CA73B2"/>
    <w:rsid w:val="00CB429B"/>
    <w:rsid w:val="00CC2753"/>
    <w:rsid w:val="00CD093E"/>
    <w:rsid w:val="00CD1556"/>
    <w:rsid w:val="00CD1FD7"/>
    <w:rsid w:val="00CE199A"/>
    <w:rsid w:val="00CE5AC7"/>
    <w:rsid w:val="00CF0BBB"/>
    <w:rsid w:val="00D1283A"/>
    <w:rsid w:val="00D17979"/>
    <w:rsid w:val="00D2075F"/>
    <w:rsid w:val="00D31687"/>
    <w:rsid w:val="00D3257B"/>
    <w:rsid w:val="00D40416"/>
    <w:rsid w:val="00D45CF7"/>
    <w:rsid w:val="00D4782A"/>
    <w:rsid w:val="00D6010D"/>
    <w:rsid w:val="00D7603E"/>
    <w:rsid w:val="00D8579C"/>
    <w:rsid w:val="00D90124"/>
    <w:rsid w:val="00D9392F"/>
    <w:rsid w:val="00DA41F5"/>
    <w:rsid w:val="00DB5B54"/>
    <w:rsid w:val="00DB7E1B"/>
    <w:rsid w:val="00DC126C"/>
    <w:rsid w:val="00DC1D81"/>
    <w:rsid w:val="00DD2CBB"/>
    <w:rsid w:val="00DE2C7D"/>
    <w:rsid w:val="00E451EA"/>
    <w:rsid w:val="00E53E52"/>
    <w:rsid w:val="00E57F4B"/>
    <w:rsid w:val="00E63889"/>
    <w:rsid w:val="00E65EB7"/>
    <w:rsid w:val="00E71C8D"/>
    <w:rsid w:val="00E72360"/>
    <w:rsid w:val="00E972A7"/>
    <w:rsid w:val="00EA2839"/>
    <w:rsid w:val="00EB3E91"/>
    <w:rsid w:val="00EC6894"/>
    <w:rsid w:val="00ED325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39D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17065C4-F47E-4C80-BCBB-AFE081759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92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986092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48708667">
      <w:bodyDiv w:val="1"/>
      <w:marLeft w:val="0"/>
      <w:marRight w:val="0"/>
      <w:marTop w:val="0"/>
      <w:marBottom w:val="0"/>
      <w:divBdr>
        <w:top w:val="none" w:sz="0" w:space="0" w:color="auto"/>
        <w:left w:val="none" w:sz="0" w:space="0" w:color="auto"/>
        <w:bottom w:val="none" w:sz="0" w:space="0" w:color="auto"/>
        <w:right w:val="none" w:sz="0" w:space="0" w:color="auto"/>
      </w:divBdr>
    </w:div>
    <w:div w:id="1888712597">
      <w:bodyDiv w:val="1"/>
      <w:marLeft w:val="0"/>
      <w:marRight w:val="0"/>
      <w:marTop w:val="0"/>
      <w:marBottom w:val="0"/>
      <w:divBdr>
        <w:top w:val="none" w:sz="0" w:space="0" w:color="auto"/>
        <w:left w:val="none" w:sz="0" w:space="0" w:color="auto"/>
        <w:bottom w:val="none" w:sz="0" w:space="0" w:color="auto"/>
        <w:right w:val="none" w:sz="0" w:space="0" w:color="auto"/>
      </w:divBdr>
    </w:div>
    <w:div w:id="1914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geesi.com/index.php/JGE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378CB-49B8-4858-8BAA-31710EF2C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1207</Words>
  <Characters>6885</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8076</CharactersWithSpaces>
  <SharedDoc>false</SharedDoc>
  <HLinks>
    <vt:vector size="6" baseType="variant">
      <vt:variant>
        <vt:i4>7733297</vt:i4>
      </vt:variant>
      <vt:variant>
        <vt:i4>0</vt:i4>
      </vt:variant>
      <vt:variant>
        <vt:i4>0</vt:i4>
      </vt:variant>
      <vt:variant>
        <vt:i4>5</vt:i4>
      </vt:variant>
      <vt:variant>
        <vt:lpwstr>https://journaljgeesi.com/index.php/JGEESI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3</cp:revision>
  <dcterms:created xsi:type="dcterms:W3CDTF">2026-01-02T15:47:00Z</dcterms:created>
  <dcterms:modified xsi:type="dcterms:W3CDTF">2026-01-03T07:37:00Z</dcterms:modified>
</cp:coreProperties>
</file>