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D3F9F3" w14:textId="77777777" w:rsidR="00FD7428" w:rsidRDefault="00FD7428">
      <w:pPr>
        <w:widowControl w:val="0"/>
        <w:spacing w:line="276" w:lineRule="auto"/>
        <w:rPr>
          <w:rFonts w:ascii="Arial" w:eastAsia="Arial" w:hAnsi="Arial" w:cs="Arial"/>
          <w:color w:val="000000"/>
          <w:sz w:val="22"/>
          <w:szCs w:val="22"/>
        </w:rPr>
      </w:pPr>
    </w:p>
    <w:tbl>
      <w:tblPr>
        <w:tblStyle w:val="Style12"/>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FD7428" w14:paraId="622F047F" w14:textId="77777777">
        <w:trPr>
          <w:trHeight w:val="290"/>
        </w:trPr>
        <w:tc>
          <w:tcPr>
            <w:tcW w:w="20934" w:type="dxa"/>
            <w:gridSpan w:val="2"/>
            <w:tcBorders>
              <w:top w:val="nil"/>
              <w:left w:val="nil"/>
              <w:right w:val="nil"/>
            </w:tcBorders>
          </w:tcPr>
          <w:p w14:paraId="4FB47355" w14:textId="77777777" w:rsidR="00FD7428" w:rsidRDefault="00FD7428">
            <w:pPr>
              <w:pStyle w:val="Heading2"/>
              <w:jc w:val="left"/>
              <w:rPr>
                <w:rFonts w:ascii="Arial" w:eastAsia="Arial" w:hAnsi="Arial" w:cs="Arial"/>
                <w:b w:val="0"/>
                <w:bCs w:val="0"/>
                <w:sz w:val="28"/>
                <w:szCs w:val="28"/>
              </w:rPr>
            </w:pPr>
          </w:p>
        </w:tc>
      </w:tr>
      <w:tr w:rsidR="00FD7428" w14:paraId="692F45B0" w14:textId="77777777">
        <w:trPr>
          <w:trHeight w:val="290"/>
        </w:trPr>
        <w:tc>
          <w:tcPr>
            <w:tcW w:w="5167" w:type="dxa"/>
          </w:tcPr>
          <w:p w14:paraId="4DB99A9F" w14:textId="77777777" w:rsidR="00FD7428" w:rsidRDefault="002F1372">
            <w:pP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2F70CF2" w14:textId="4302CA07" w:rsidR="00FD7428" w:rsidRPr="00726C4F" w:rsidRDefault="00726C4F">
            <w:pPr>
              <w:rPr>
                <w:rFonts w:ascii="Calibri" w:hAnsi="Calibri" w:cs="Calibri"/>
                <w:color w:val="0000FF"/>
                <w:sz w:val="22"/>
                <w:szCs w:val="22"/>
                <w:u w:val="single"/>
                <w:lang w:val="en-US" w:eastAsia="en-US"/>
              </w:rPr>
            </w:pPr>
            <w:hyperlink r:id="rId6" w:history="1">
              <w:r>
                <w:rPr>
                  <w:rStyle w:val="Hyperlink"/>
                  <w:rFonts w:ascii="Calibri" w:hAnsi="Calibri" w:cs="Calibri"/>
                  <w:sz w:val="22"/>
                  <w:szCs w:val="22"/>
                </w:rPr>
                <w:t xml:space="preserve">Journal of Engineering Research and Reports </w:t>
              </w:r>
            </w:hyperlink>
          </w:p>
        </w:tc>
      </w:tr>
      <w:tr w:rsidR="00FD7428" w14:paraId="0DA0AEE0" w14:textId="77777777">
        <w:trPr>
          <w:trHeight w:val="290"/>
        </w:trPr>
        <w:tc>
          <w:tcPr>
            <w:tcW w:w="5167" w:type="dxa"/>
          </w:tcPr>
          <w:p w14:paraId="20A02A7F" w14:textId="77777777" w:rsidR="00FD7428" w:rsidRDefault="002F1372">
            <w:pP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C3C9773" w14:textId="5F0788B6" w:rsidR="00FD7428" w:rsidRDefault="002F1372">
            <w:pPr>
              <w:rPr>
                <w:rFonts w:ascii="Arial" w:eastAsia="Arial" w:hAnsi="Arial" w:cs="Arial"/>
                <w:color w:val="000000"/>
                <w:sz w:val="20"/>
                <w:szCs w:val="20"/>
              </w:rPr>
            </w:pPr>
            <w:r>
              <w:rPr>
                <w:rFonts w:ascii="Arial" w:eastAsia="Arial" w:hAnsi="Arial" w:cs="Arial"/>
                <w:b/>
                <w:bCs/>
                <w:color w:val="000000"/>
                <w:sz w:val="20"/>
                <w:szCs w:val="20"/>
              </w:rPr>
              <w:t>Ms_</w:t>
            </w:r>
            <w:r w:rsidR="00726C4F" w:rsidRPr="00726C4F">
              <w:rPr>
                <w:rFonts w:ascii="Arial" w:eastAsia="Arial" w:hAnsi="Arial" w:cs="Arial"/>
                <w:b/>
                <w:bCs/>
                <w:color w:val="000000"/>
                <w:sz w:val="20"/>
                <w:szCs w:val="20"/>
              </w:rPr>
              <w:t>JERR</w:t>
            </w:r>
            <w:r>
              <w:rPr>
                <w:rFonts w:ascii="Arial" w:eastAsia="Arial" w:hAnsi="Arial" w:cs="Arial"/>
                <w:b/>
                <w:bCs/>
                <w:color w:val="000000"/>
                <w:sz w:val="20"/>
                <w:szCs w:val="20"/>
              </w:rPr>
              <w:t>_150825</w:t>
            </w:r>
          </w:p>
        </w:tc>
      </w:tr>
      <w:tr w:rsidR="00FD7428" w14:paraId="237CC92A" w14:textId="77777777">
        <w:trPr>
          <w:trHeight w:val="650"/>
        </w:trPr>
        <w:tc>
          <w:tcPr>
            <w:tcW w:w="5167" w:type="dxa"/>
          </w:tcPr>
          <w:p w14:paraId="03848D1B" w14:textId="77777777" w:rsidR="00FD7428" w:rsidRDefault="002F1372">
            <w:pP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2813A83" w14:textId="77777777" w:rsidR="00FD7428" w:rsidRDefault="002F1372">
            <w:pPr>
              <w:rPr>
                <w:rFonts w:ascii="Arial" w:eastAsia="Arial" w:hAnsi="Arial" w:cs="Arial"/>
                <w:color w:val="000000"/>
                <w:sz w:val="20"/>
                <w:szCs w:val="20"/>
              </w:rPr>
            </w:pPr>
            <w:r>
              <w:rPr>
                <w:rFonts w:ascii="Arial" w:eastAsia="Arial" w:hAnsi="Arial" w:cs="Arial"/>
                <w:b/>
                <w:bCs/>
                <w:color w:val="000000"/>
                <w:sz w:val="20"/>
                <w:szCs w:val="20"/>
              </w:rPr>
              <w:t>Application of X-ray Diffraction Technology in the Analysis of Cement-Based Materials</w:t>
            </w:r>
          </w:p>
        </w:tc>
      </w:tr>
      <w:tr w:rsidR="00FD7428" w14:paraId="7AE8FC4D" w14:textId="77777777">
        <w:trPr>
          <w:trHeight w:val="332"/>
        </w:trPr>
        <w:tc>
          <w:tcPr>
            <w:tcW w:w="5167" w:type="dxa"/>
          </w:tcPr>
          <w:p w14:paraId="014E9C39" w14:textId="77777777" w:rsidR="00FD7428" w:rsidRDefault="002F1372">
            <w:pPr>
              <w:ind w:left="90"/>
              <w:rPr>
                <w:rFonts w:ascii="Arial" w:eastAsia="Arial" w:hAnsi="Arial" w:cs="Arial"/>
                <w:color w:val="000000"/>
                <w:sz w:val="20"/>
                <w:szCs w:val="20"/>
              </w:rPr>
            </w:pPr>
            <w:r>
              <w:rPr>
                <w:rFonts w:ascii="Arial" w:eastAsia="Arial" w:hAnsi="Arial" w:cs="Arial"/>
                <w:color w:val="000000"/>
                <w:sz w:val="20"/>
                <w:szCs w:val="20"/>
              </w:rPr>
              <w:t xml:space="preserve">Type of the </w:t>
            </w:r>
            <w:r>
              <w:rPr>
                <w:rFonts w:ascii="Arial" w:eastAsia="Arial" w:hAnsi="Arial" w:cs="Arial"/>
                <w:color w:val="000000"/>
                <w:sz w:val="20"/>
                <w:szCs w:val="20"/>
              </w:rPr>
              <w:t>Article</w:t>
            </w:r>
          </w:p>
        </w:tc>
        <w:tc>
          <w:tcPr>
            <w:tcW w:w="15767" w:type="dxa"/>
            <w:tcMar>
              <w:top w:w="0" w:type="dxa"/>
              <w:left w:w="108" w:type="dxa"/>
              <w:bottom w:w="0" w:type="dxa"/>
              <w:right w:w="108" w:type="dxa"/>
            </w:tcMar>
            <w:vAlign w:val="center"/>
          </w:tcPr>
          <w:p w14:paraId="183AE3B8" w14:textId="77777777" w:rsidR="00FD7428" w:rsidRDefault="002F1372">
            <w:pPr>
              <w:rPr>
                <w:rFonts w:ascii="Arial" w:eastAsia="Arial" w:hAnsi="Arial" w:cs="Arial"/>
                <w:color w:val="000000"/>
                <w:sz w:val="20"/>
                <w:szCs w:val="20"/>
              </w:rPr>
            </w:pPr>
            <w:r>
              <w:rPr>
                <w:rFonts w:ascii="Arial" w:eastAsia="Arial" w:hAnsi="Arial" w:cs="Arial"/>
                <w:b/>
                <w:bCs/>
                <w:color w:val="000000"/>
                <w:sz w:val="20"/>
                <w:szCs w:val="20"/>
              </w:rPr>
              <w:t>Review Article</w:t>
            </w:r>
          </w:p>
        </w:tc>
      </w:tr>
    </w:tbl>
    <w:p w14:paraId="2E96C9E5" w14:textId="77777777" w:rsidR="00FD7428" w:rsidRDefault="00FD7428">
      <w:pPr>
        <w:rPr>
          <w:sz w:val="20"/>
          <w:szCs w:val="20"/>
        </w:rPr>
      </w:pPr>
    </w:p>
    <w:tbl>
      <w:tblPr>
        <w:tblStyle w:val="Style13"/>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FD7428" w14:paraId="354E43F4" w14:textId="77777777">
        <w:tc>
          <w:tcPr>
            <w:tcW w:w="21150" w:type="dxa"/>
            <w:gridSpan w:val="3"/>
            <w:tcBorders>
              <w:top w:val="nil"/>
              <w:left w:val="nil"/>
              <w:right w:val="nil"/>
            </w:tcBorders>
          </w:tcPr>
          <w:p w14:paraId="54B64575" w14:textId="77777777" w:rsidR="00FD7428" w:rsidRDefault="002F1372">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78BF86A7" w14:textId="77777777" w:rsidR="00FD7428" w:rsidRDefault="00FD7428">
            <w:pPr>
              <w:rPr>
                <w:sz w:val="20"/>
                <w:szCs w:val="20"/>
              </w:rPr>
            </w:pPr>
          </w:p>
        </w:tc>
      </w:tr>
      <w:tr w:rsidR="00FD7428" w14:paraId="3036363B" w14:textId="77777777">
        <w:tc>
          <w:tcPr>
            <w:tcW w:w="5351" w:type="dxa"/>
          </w:tcPr>
          <w:p w14:paraId="795F53B2" w14:textId="77777777" w:rsidR="00FD7428" w:rsidRDefault="00FD7428">
            <w:pPr>
              <w:pStyle w:val="Heading2"/>
              <w:jc w:val="left"/>
              <w:rPr>
                <w:rFonts w:ascii="Times New Roman" w:eastAsia="Times New Roman" w:hAnsi="Times New Roman" w:cs="Times New Roman"/>
              </w:rPr>
            </w:pPr>
          </w:p>
        </w:tc>
        <w:tc>
          <w:tcPr>
            <w:tcW w:w="9357" w:type="dxa"/>
          </w:tcPr>
          <w:p w14:paraId="6761AC7A" w14:textId="77777777" w:rsidR="00FD7428" w:rsidRDefault="002F1372">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16E0F695" w14:textId="77777777" w:rsidR="00FD7428" w:rsidRDefault="002F1372">
            <w:pPr>
              <w:rPr>
                <w:sz w:val="20"/>
                <w:szCs w:val="20"/>
              </w:rPr>
            </w:pPr>
            <w:r>
              <w:rPr>
                <w:b/>
                <w:bCs/>
                <w:sz w:val="20"/>
                <w:szCs w:val="20"/>
                <w:highlight w:val="yellow"/>
              </w:rPr>
              <w:t>Artificial Intelligence (AI) generated or assisted review comments are strictly prohibited during peer review.</w:t>
            </w:r>
          </w:p>
          <w:p w14:paraId="420A4BC6" w14:textId="77777777" w:rsidR="00FD7428" w:rsidRDefault="00FD7428"/>
        </w:tc>
        <w:tc>
          <w:tcPr>
            <w:tcW w:w="6442" w:type="dxa"/>
          </w:tcPr>
          <w:p w14:paraId="0B70786C" w14:textId="77777777" w:rsidR="00FD7428" w:rsidRDefault="002F1372">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47309B36" w14:textId="77777777" w:rsidR="00FD7428" w:rsidRDefault="00FD7428">
            <w:pPr>
              <w:pStyle w:val="Heading2"/>
              <w:jc w:val="left"/>
              <w:rPr>
                <w:rFonts w:ascii="Times New Roman" w:eastAsia="Times New Roman" w:hAnsi="Times New Roman" w:cs="Times New Roman"/>
                <w:b w:val="0"/>
                <w:bCs w:val="0"/>
              </w:rPr>
            </w:pPr>
          </w:p>
        </w:tc>
      </w:tr>
      <w:tr w:rsidR="00FD7428" w14:paraId="19175422" w14:textId="77777777">
        <w:trPr>
          <w:trHeight w:val="1719"/>
        </w:trPr>
        <w:tc>
          <w:tcPr>
            <w:tcW w:w="5351" w:type="dxa"/>
          </w:tcPr>
          <w:p w14:paraId="497987F3" w14:textId="77777777" w:rsidR="00FD7428" w:rsidRDefault="002F1372">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064EEE93" w14:textId="77777777" w:rsidR="00FD7428" w:rsidRDefault="00FD7428">
            <w:pPr>
              <w:ind w:left="360"/>
              <w:rPr>
                <w:sz w:val="20"/>
                <w:szCs w:val="20"/>
              </w:rPr>
            </w:pPr>
          </w:p>
        </w:tc>
        <w:tc>
          <w:tcPr>
            <w:tcW w:w="9357" w:type="dxa"/>
          </w:tcPr>
          <w:p w14:paraId="55278742" w14:textId="77777777" w:rsidR="00FD7428" w:rsidRDefault="002F1372">
            <w:pPr>
              <w:rPr>
                <w:color w:val="000000"/>
                <w:sz w:val="20"/>
                <w:szCs w:val="20"/>
              </w:rPr>
            </w:pPr>
            <w:r>
              <w:rPr>
                <w:sz w:val="20"/>
                <w:szCs w:val="20"/>
              </w:rPr>
              <w:t>The manuscript provides a</w:t>
            </w:r>
            <w:r>
              <w:rPr>
                <w:sz w:val="20"/>
                <w:szCs w:val="20"/>
              </w:rPr>
              <w:t xml:space="preserve"> good review of the application of XRD techniques in the analysis of cement-based materials. The phase identification and quantitative evaluation in cement and concrete research serves as a useful reference with its increasing demand. The principles, metho</w:t>
            </w:r>
            <w:r>
              <w:rPr>
                <w:sz w:val="20"/>
                <w:szCs w:val="20"/>
              </w:rPr>
              <w:t xml:space="preserve">dologies, and practical applications are explained clearly and systematically bridging the gap between theoretical understanding and engineering practice. </w:t>
            </w:r>
          </w:p>
        </w:tc>
        <w:tc>
          <w:tcPr>
            <w:tcW w:w="6442" w:type="dxa"/>
          </w:tcPr>
          <w:p w14:paraId="2C0B9DE0" w14:textId="77777777" w:rsidR="00FD7428" w:rsidRDefault="002F1372">
            <w:pPr>
              <w:pStyle w:val="Heading2"/>
              <w:jc w:val="left"/>
              <w:rPr>
                <w:rFonts w:ascii="Times New Roman" w:eastAsia="Times New Roman" w:hAnsi="Times New Roman" w:cs="Times New Roman"/>
                <w:b w:val="0"/>
                <w:bCs w:val="0"/>
              </w:rPr>
            </w:pPr>
            <w:r>
              <w:rPr>
                <w:rFonts w:ascii="Times New Roman" w:eastAsia="Times New Roman" w:hAnsi="Times New Roman" w:cs="Times New Roman" w:hint="eastAsia"/>
                <w:b w:val="0"/>
                <w:bCs w:val="0"/>
              </w:rPr>
              <w:t>This manuscript comprehensively reviews the application of X-ray diffraction (XRD) technology in the</w:t>
            </w:r>
            <w:r>
              <w:rPr>
                <w:rFonts w:ascii="Times New Roman" w:eastAsia="Times New Roman" w:hAnsi="Times New Roman" w:cs="Times New Roman" w:hint="eastAsia"/>
                <w:b w:val="0"/>
                <w:bCs w:val="0"/>
              </w:rPr>
              <w:t xml:space="preserve"> analysis of cement-based materials. In response to the increasing demand for phase identification and quantitative analysis in the field of cement and concrete research, this paper provides highly valuable practical guidance. The manuscript clearly and lo</w:t>
            </w:r>
            <w:r>
              <w:rPr>
                <w:rFonts w:ascii="Times New Roman" w:eastAsia="Times New Roman" w:hAnsi="Times New Roman" w:cs="Times New Roman" w:hint="eastAsia"/>
                <w:b w:val="0"/>
                <w:bCs w:val="0"/>
              </w:rPr>
              <w:t>gically explains the principles, methods, and engineering applications of this technology, effectively bridging the gap between theory and practice.</w:t>
            </w:r>
          </w:p>
        </w:tc>
      </w:tr>
      <w:tr w:rsidR="00FD7428" w14:paraId="0B9781FA" w14:textId="77777777">
        <w:trPr>
          <w:trHeight w:val="772"/>
        </w:trPr>
        <w:tc>
          <w:tcPr>
            <w:tcW w:w="5351" w:type="dxa"/>
          </w:tcPr>
          <w:p w14:paraId="1601B8B5" w14:textId="77777777" w:rsidR="00FD7428" w:rsidRDefault="002F1372">
            <w:pPr>
              <w:ind w:left="360"/>
              <w:rPr>
                <w:sz w:val="20"/>
                <w:szCs w:val="20"/>
              </w:rPr>
            </w:pPr>
            <w:r>
              <w:rPr>
                <w:b/>
                <w:bCs/>
                <w:sz w:val="20"/>
                <w:szCs w:val="20"/>
              </w:rPr>
              <w:t>Is the title of the article suitable?</w:t>
            </w:r>
          </w:p>
          <w:p w14:paraId="0E878C54" w14:textId="77777777" w:rsidR="00FD7428" w:rsidRDefault="002F1372">
            <w:pPr>
              <w:ind w:left="360"/>
              <w:rPr>
                <w:sz w:val="20"/>
                <w:szCs w:val="20"/>
              </w:rPr>
            </w:pPr>
            <w:r>
              <w:rPr>
                <w:b/>
                <w:bCs/>
                <w:sz w:val="20"/>
                <w:szCs w:val="20"/>
              </w:rPr>
              <w:t>(If not please suggest an alternative title)</w:t>
            </w:r>
          </w:p>
          <w:p w14:paraId="08EA2BA5" w14:textId="77777777" w:rsidR="00FD7428" w:rsidRDefault="00FD7428">
            <w:pPr>
              <w:pStyle w:val="Heading2"/>
              <w:jc w:val="left"/>
              <w:rPr>
                <w:rFonts w:ascii="Times New Roman" w:eastAsia="Times New Roman" w:hAnsi="Times New Roman" w:cs="Times New Roman"/>
                <w:u w:val="single"/>
              </w:rPr>
            </w:pPr>
          </w:p>
        </w:tc>
        <w:tc>
          <w:tcPr>
            <w:tcW w:w="9357" w:type="dxa"/>
          </w:tcPr>
          <w:p w14:paraId="196A60D6" w14:textId="77777777" w:rsidR="00FD7428" w:rsidRDefault="002F1372">
            <w:pPr>
              <w:rPr>
                <w:sz w:val="20"/>
                <w:szCs w:val="20"/>
              </w:rPr>
            </w:pPr>
            <w:r>
              <w:rPr>
                <w:sz w:val="20"/>
                <w:szCs w:val="20"/>
              </w:rPr>
              <w:t xml:space="preserve">Yes, the title of the article is suitable. </w:t>
            </w:r>
          </w:p>
        </w:tc>
        <w:tc>
          <w:tcPr>
            <w:tcW w:w="6442" w:type="dxa"/>
          </w:tcPr>
          <w:p w14:paraId="49955B63" w14:textId="77777777" w:rsidR="00FD7428" w:rsidRDefault="002F1372">
            <w:pPr>
              <w:pStyle w:val="Heading2"/>
              <w:jc w:val="left"/>
              <w:rPr>
                <w:rFonts w:ascii="Times New Roman" w:eastAsia="Times New Roman" w:hAnsi="Times New Roman" w:cs="Times New Roman"/>
                <w:b w:val="0"/>
                <w:bCs w:val="0"/>
              </w:rPr>
            </w:pPr>
            <w:r>
              <w:rPr>
                <w:rFonts w:ascii="Times New Roman" w:eastAsia="Times New Roman" w:hAnsi="Times New Roman" w:cs="Times New Roman" w:hint="eastAsia"/>
                <w:b w:val="0"/>
                <w:bCs w:val="0"/>
              </w:rPr>
              <w:t xml:space="preserve">Yes, the title of the article is suitable. </w:t>
            </w:r>
          </w:p>
        </w:tc>
      </w:tr>
      <w:tr w:rsidR="00FD7428" w14:paraId="7C4DFA98" w14:textId="77777777" w:rsidTr="00726C4F">
        <w:trPr>
          <w:trHeight w:val="944"/>
        </w:trPr>
        <w:tc>
          <w:tcPr>
            <w:tcW w:w="5351" w:type="dxa"/>
          </w:tcPr>
          <w:p w14:paraId="76B06E17" w14:textId="77777777" w:rsidR="00FD7428" w:rsidRDefault="002F1372">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1F976008" w14:textId="77777777" w:rsidR="00FD7428" w:rsidRDefault="00FD7428">
            <w:pPr>
              <w:pStyle w:val="Heading2"/>
              <w:jc w:val="left"/>
              <w:rPr>
                <w:rFonts w:ascii="Times New Roman" w:eastAsia="Times New Roman" w:hAnsi="Times New Roman" w:cs="Times New Roman"/>
                <w:u w:val="single"/>
              </w:rPr>
            </w:pPr>
          </w:p>
        </w:tc>
        <w:tc>
          <w:tcPr>
            <w:tcW w:w="9357" w:type="dxa"/>
          </w:tcPr>
          <w:p w14:paraId="1D016704" w14:textId="77777777" w:rsidR="00FD7428" w:rsidRDefault="002F1372">
            <w:pPr>
              <w:rPr>
                <w:sz w:val="20"/>
                <w:szCs w:val="20"/>
              </w:rPr>
            </w:pPr>
            <w:r>
              <w:rPr>
                <w:sz w:val="20"/>
                <w:szCs w:val="20"/>
              </w:rPr>
              <w:t xml:space="preserve">The abstract is comprehensive and clearly mentions the purpose, methodology and significance of XRD in cement-based material analysis. The author can mention regarding quantitative and qualitative analysis in the abstract.   </w:t>
            </w:r>
            <w:proofErr w:type="gramStart"/>
            <w:r>
              <w:rPr>
                <w:sz w:val="20"/>
                <w:szCs w:val="20"/>
              </w:rPr>
              <w:t>Also</w:t>
            </w:r>
            <w:proofErr w:type="gramEnd"/>
            <w:r>
              <w:rPr>
                <w:sz w:val="20"/>
                <w:szCs w:val="20"/>
              </w:rPr>
              <w:t xml:space="preserve"> a concluding sentence can </w:t>
            </w:r>
            <w:r>
              <w:rPr>
                <w:sz w:val="20"/>
                <w:szCs w:val="20"/>
              </w:rPr>
              <w:t xml:space="preserve">be added at the end if required. </w:t>
            </w:r>
          </w:p>
        </w:tc>
        <w:tc>
          <w:tcPr>
            <w:tcW w:w="6442" w:type="dxa"/>
          </w:tcPr>
          <w:p w14:paraId="016DFF64" w14:textId="77777777" w:rsidR="00FD7428" w:rsidRDefault="002F1372">
            <w:pPr>
              <w:pStyle w:val="Heading2"/>
              <w:jc w:val="left"/>
              <w:rPr>
                <w:rFonts w:ascii="Times New Roman" w:eastAsia="Times New Roman" w:hAnsi="Times New Roman" w:cs="Times New Roman"/>
                <w:b w:val="0"/>
                <w:bCs w:val="0"/>
              </w:rPr>
            </w:pPr>
            <w:r>
              <w:rPr>
                <w:rFonts w:ascii="Times New Roman" w:eastAsia="Times New Roman" w:hAnsi="Times New Roman" w:cs="Times New Roman" w:hint="eastAsia"/>
                <w:b w:val="0"/>
                <w:bCs w:val="0"/>
              </w:rPr>
              <w:t>It has been added.</w:t>
            </w:r>
          </w:p>
        </w:tc>
      </w:tr>
      <w:tr w:rsidR="00FD7428" w14:paraId="559505D3" w14:textId="77777777">
        <w:trPr>
          <w:trHeight w:val="704"/>
        </w:trPr>
        <w:tc>
          <w:tcPr>
            <w:tcW w:w="5351" w:type="dxa"/>
          </w:tcPr>
          <w:p w14:paraId="5F43766B" w14:textId="77777777" w:rsidR="00FD7428" w:rsidRDefault="002F1372">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1F5F1282" w14:textId="77777777" w:rsidR="00FD7428" w:rsidRDefault="002F1372">
            <w:pPr>
              <w:rPr>
                <w:color w:val="000000"/>
                <w:sz w:val="20"/>
                <w:szCs w:val="20"/>
              </w:rPr>
            </w:pPr>
            <w:r>
              <w:rPr>
                <w:sz w:val="20"/>
                <w:szCs w:val="20"/>
              </w:rPr>
              <w:t>Yes, the manuscript is scientifically correct.</w:t>
            </w:r>
          </w:p>
        </w:tc>
        <w:tc>
          <w:tcPr>
            <w:tcW w:w="6442" w:type="dxa"/>
          </w:tcPr>
          <w:p w14:paraId="169E5A3E" w14:textId="77777777" w:rsidR="00FD7428" w:rsidRDefault="002F1372">
            <w:pPr>
              <w:pStyle w:val="Heading2"/>
              <w:jc w:val="left"/>
              <w:rPr>
                <w:rFonts w:ascii="Times New Roman" w:eastAsia="Times New Roman" w:hAnsi="Times New Roman" w:cs="Times New Roman"/>
                <w:b w:val="0"/>
                <w:bCs w:val="0"/>
              </w:rPr>
            </w:pPr>
            <w:r>
              <w:rPr>
                <w:rFonts w:ascii="Times New Roman" w:eastAsia="Times New Roman" w:hAnsi="Times New Roman" w:cs="Times New Roman" w:hint="eastAsia"/>
                <w:b w:val="0"/>
                <w:bCs w:val="0"/>
              </w:rPr>
              <w:t>Yes, the manuscript is scientifically correct.</w:t>
            </w:r>
          </w:p>
        </w:tc>
      </w:tr>
      <w:tr w:rsidR="00FD7428" w14:paraId="288693D1" w14:textId="77777777">
        <w:trPr>
          <w:trHeight w:val="703"/>
        </w:trPr>
        <w:tc>
          <w:tcPr>
            <w:tcW w:w="5351" w:type="dxa"/>
          </w:tcPr>
          <w:p w14:paraId="5E192808" w14:textId="77777777" w:rsidR="00FD7428" w:rsidRDefault="002F1372">
            <w:pPr>
              <w:ind w:left="360"/>
              <w:rPr>
                <w:sz w:val="20"/>
                <w:szCs w:val="20"/>
              </w:rPr>
            </w:pPr>
            <w:r>
              <w:rPr>
                <w:b/>
                <w:bCs/>
                <w:sz w:val="20"/>
                <w:szCs w:val="20"/>
              </w:rPr>
              <w:t xml:space="preserve">Are the references sufficient and recent? If </w:t>
            </w:r>
            <w:r>
              <w:rPr>
                <w:b/>
                <w:bCs/>
                <w:sz w:val="20"/>
                <w:szCs w:val="20"/>
              </w:rPr>
              <w:t>you have suggestions of additional references, please mention them in the review form.</w:t>
            </w:r>
          </w:p>
        </w:tc>
        <w:tc>
          <w:tcPr>
            <w:tcW w:w="9357" w:type="dxa"/>
          </w:tcPr>
          <w:p w14:paraId="1CE39103" w14:textId="77777777" w:rsidR="00FD7428" w:rsidRDefault="002F1372">
            <w:pPr>
              <w:rPr>
                <w:color w:val="000000"/>
                <w:sz w:val="20"/>
                <w:szCs w:val="20"/>
              </w:rPr>
            </w:pPr>
            <w:r>
              <w:rPr>
                <w:sz w:val="20"/>
                <w:szCs w:val="20"/>
              </w:rPr>
              <w:t>The references are relevant and sufficient. Addition of few more recent articles within last 3 years can be added but this is not mandatory.</w:t>
            </w:r>
          </w:p>
        </w:tc>
        <w:tc>
          <w:tcPr>
            <w:tcW w:w="6442" w:type="dxa"/>
          </w:tcPr>
          <w:p w14:paraId="0DA59B92" w14:textId="77777777" w:rsidR="00FD7428" w:rsidRDefault="002F1372">
            <w:pPr>
              <w:pStyle w:val="Heading2"/>
              <w:jc w:val="left"/>
              <w:rPr>
                <w:rFonts w:ascii="Times New Roman" w:eastAsia="Times New Roman" w:hAnsi="Times New Roman" w:cs="Times New Roman"/>
                <w:b w:val="0"/>
                <w:bCs w:val="0"/>
              </w:rPr>
            </w:pPr>
            <w:r>
              <w:rPr>
                <w:rFonts w:ascii="Times New Roman" w:eastAsia="Times New Roman" w:hAnsi="Times New Roman" w:cs="Times New Roman" w:hint="eastAsia"/>
                <w:b w:val="0"/>
                <w:bCs w:val="0"/>
              </w:rPr>
              <w:t>It has been added.</w:t>
            </w:r>
          </w:p>
        </w:tc>
      </w:tr>
      <w:tr w:rsidR="00FD7428" w14:paraId="36257341" w14:textId="77777777">
        <w:trPr>
          <w:trHeight w:val="386"/>
        </w:trPr>
        <w:tc>
          <w:tcPr>
            <w:tcW w:w="5351" w:type="dxa"/>
          </w:tcPr>
          <w:p w14:paraId="69A58A88" w14:textId="77777777" w:rsidR="00FD7428" w:rsidRDefault="002F1372">
            <w:pPr>
              <w:pStyle w:val="Heading2"/>
              <w:ind w:left="360"/>
              <w:jc w:val="left"/>
              <w:rPr>
                <w:rFonts w:ascii="Times New Roman" w:eastAsia="Times New Roman" w:hAnsi="Times New Roman" w:cs="Times New Roman"/>
              </w:rPr>
            </w:pPr>
            <w:r>
              <w:rPr>
                <w:rFonts w:ascii="Times New Roman" w:eastAsia="Times New Roman" w:hAnsi="Times New Roman" w:cs="Times New Roman"/>
              </w:rPr>
              <w:t xml:space="preserve">Is the </w:t>
            </w:r>
            <w:r>
              <w:rPr>
                <w:rFonts w:ascii="Times New Roman" w:eastAsia="Times New Roman" w:hAnsi="Times New Roman" w:cs="Times New Roman"/>
              </w:rPr>
              <w:t>language/English quality of the article suitable for scholarly communications?</w:t>
            </w:r>
          </w:p>
          <w:p w14:paraId="32B0DB3C" w14:textId="77777777" w:rsidR="00FD7428" w:rsidRDefault="00FD7428">
            <w:pPr>
              <w:rPr>
                <w:sz w:val="20"/>
                <w:szCs w:val="20"/>
              </w:rPr>
            </w:pPr>
          </w:p>
        </w:tc>
        <w:tc>
          <w:tcPr>
            <w:tcW w:w="9357" w:type="dxa"/>
          </w:tcPr>
          <w:p w14:paraId="504B068C" w14:textId="77777777" w:rsidR="00FD7428" w:rsidRDefault="002F1372">
            <w:pPr>
              <w:rPr>
                <w:sz w:val="20"/>
                <w:szCs w:val="20"/>
              </w:rPr>
            </w:pPr>
            <w:proofErr w:type="gramStart"/>
            <w:r>
              <w:rPr>
                <w:sz w:val="20"/>
                <w:szCs w:val="20"/>
              </w:rPr>
              <w:t>Yes</w:t>
            </w:r>
            <w:proofErr w:type="gramEnd"/>
            <w:r>
              <w:rPr>
                <w:sz w:val="20"/>
                <w:szCs w:val="20"/>
              </w:rPr>
              <w:t xml:space="preserve"> the article language is suitable and clear. </w:t>
            </w:r>
          </w:p>
        </w:tc>
        <w:tc>
          <w:tcPr>
            <w:tcW w:w="6442" w:type="dxa"/>
          </w:tcPr>
          <w:p w14:paraId="33FA2800" w14:textId="77777777" w:rsidR="00FD7428" w:rsidRDefault="002F1372">
            <w:pPr>
              <w:rPr>
                <w:sz w:val="20"/>
                <w:szCs w:val="20"/>
              </w:rPr>
            </w:pPr>
            <w:proofErr w:type="gramStart"/>
            <w:r>
              <w:rPr>
                <w:sz w:val="20"/>
                <w:szCs w:val="20"/>
              </w:rPr>
              <w:t>Yes</w:t>
            </w:r>
            <w:proofErr w:type="gramEnd"/>
            <w:r>
              <w:rPr>
                <w:sz w:val="20"/>
                <w:szCs w:val="20"/>
              </w:rPr>
              <w:t xml:space="preserve"> the article language is suitable and clear. </w:t>
            </w:r>
          </w:p>
        </w:tc>
      </w:tr>
      <w:tr w:rsidR="00FD7428" w14:paraId="4B789C09" w14:textId="77777777">
        <w:trPr>
          <w:trHeight w:val="1431"/>
        </w:trPr>
        <w:tc>
          <w:tcPr>
            <w:tcW w:w="5351" w:type="dxa"/>
          </w:tcPr>
          <w:p w14:paraId="017A406B" w14:textId="77777777" w:rsidR="00FD7428" w:rsidRDefault="002F1372">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2B364151" w14:textId="77777777" w:rsidR="00FD7428" w:rsidRDefault="00FD7428">
            <w:pPr>
              <w:pStyle w:val="Heading2"/>
              <w:jc w:val="left"/>
              <w:rPr>
                <w:rFonts w:ascii="Times New Roman" w:eastAsia="Times New Roman" w:hAnsi="Times New Roman" w:cs="Times New Roman"/>
                <w:b w:val="0"/>
                <w:bCs w:val="0"/>
              </w:rPr>
            </w:pPr>
          </w:p>
        </w:tc>
        <w:tc>
          <w:tcPr>
            <w:tcW w:w="9357" w:type="dxa"/>
          </w:tcPr>
          <w:p w14:paraId="6F867357" w14:textId="77777777" w:rsidR="00FD7428" w:rsidRDefault="002F1372">
            <w:pPr>
              <w:rPr>
                <w:sz w:val="20"/>
                <w:szCs w:val="20"/>
              </w:rPr>
            </w:pPr>
            <w:r>
              <w:rPr>
                <w:sz w:val="20"/>
                <w:szCs w:val="20"/>
              </w:rPr>
              <w:t>On page 4, the paper incorrectly refers to Figures</w:t>
            </w:r>
            <w:r>
              <w:rPr>
                <w:sz w:val="20"/>
                <w:szCs w:val="20"/>
              </w:rPr>
              <w:t xml:space="preserve"> 9a and 9b while discussing the XRD patterns of geopolymer cementitious materials. This is a typographical error. The correct Figures are 1a and 1b.</w:t>
            </w:r>
          </w:p>
          <w:p w14:paraId="37B102B0" w14:textId="77777777" w:rsidR="00FD7428" w:rsidRDefault="002F1372">
            <w:pPr>
              <w:rPr>
                <w:sz w:val="20"/>
                <w:szCs w:val="20"/>
              </w:rPr>
            </w:pPr>
            <w:r>
              <w:rPr>
                <w:sz w:val="20"/>
                <w:szCs w:val="20"/>
              </w:rPr>
              <w:t>Ensure uniform citation style throughout the manuscript as per journal guidelines.</w:t>
            </w:r>
          </w:p>
          <w:p w14:paraId="59B03653" w14:textId="77777777" w:rsidR="00FD7428" w:rsidRDefault="002F1372">
            <w:pPr>
              <w:rPr>
                <w:sz w:val="20"/>
                <w:szCs w:val="20"/>
              </w:rPr>
            </w:pPr>
            <w:r>
              <w:rPr>
                <w:sz w:val="20"/>
                <w:szCs w:val="20"/>
              </w:rPr>
              <w:t xml:space="preserve">The additional relevant </w:t>
            </w:r>
            <w:r>
              <w:rPr>
                <w:sz w:val="20"/>
                <w:szCs w:val="20"/>
              </w:rPr>
              <w:t xml:space="preserve">keywords can be added such as Cement-based materials and Rietveld refinement. </w:t>
            </w:r>
          </w:p>
          <w:p w14:paraId="21A8AFE7" w14:textId="77777777" w:rsidR="00FD7428" w:rsidRDefault="002F1372">
            <w:pPr>
              <w:rPr>
                <w:sz w:val="20"/>
                <w:szCs w:val="20"/>
              </w:rPr>
            </w:pPr>
            <w:r>
              <w:rPr>
                <w:sz w:val="20"/>
                <w:szCs w:val="20"/>
              </w:rPr>
              <w:t xml:space="preserve">Check for grammatical and typographical errors. </w:t>
            </w:r>
          </w:p>
        </w:tc>
        <w:tc>
          <w:tcPr>
            <w:tcW w:w="6442" w:type="dxa"/>
          </w:tcPr>
          <w:p w14:paraId="65D8F1C8" w14:textId="77777777" w:rsidR="00FD7428" w:rsidRDefault="002F1372">
            <w:pPr>
              <w:rPr>
                <w:sz w:val="20"/>
                <w:szCs w:val="20"/>
              </w:rPr>
            </w:pPr>
            <w:r>
              <w:rPr>
                <w:rFonts w:hint="eastAsia"/>
                <w:sz w:val="20"/>
                <w:szCs w:val="20"/>
              </w:rPr>
              <w:t>This has been revised.</w:t>
            </w:r>
          </w:p>
        </w:tc>
      </w:tr>
    </w:tbl>
    <w:p w14:paraId="289901BD" w14:textId="77777777" w:rsidR="00FD7428" w:rsidRDefault="00FD7428">
      <w:pP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FD7428" w14:paraId="4C1FDC98" w14:textId="77777777">
        <w:tc>
          <w:tcPr>
            <w:tcW w:w="5000" w:type="pct"/>
            <w:gridSpan w:val="3"/>
            <w:tcBorders>
              <w:top w:val="nil"/>
              <w:left w:val="nil"/>
              <w:right w:val="nil"/>
            </w:tcBorders>
            <w:shd w:val="clear" w:color="auto" w:fill="auto"/>
            <w:noWrap/>
            <w:tcMar>
              <w:top w:w="0" w:type="dxa"/>
              <w:left w:w="108" w:type="dxa"/>
              <w:bottom w:w="0" w:type="dxa"/>
              <w:right w:w="108" w:type="dxa"/>
            </w:tcMar>
            <w:vAlign w:val="center"/>
          </w:tcPr>
          <w:p w14:paraId="2C57047F" w14:textId="77777777" w:rsidR="00FD7428" w:rsidRDefault="002F1372">
            <w:pPr>
              <w:rPr>
                <w:rFonts w:ascii="Arial" w:eastAsia="Arial Unicode MS" w:hAnsi="Arial" w:cs="Arial"/>
                <w:b/>
                <w:sz w:val="20"/>
                <w:szCs w:val="20"/>
                <w:u w:val="single"/>
                <w:lang w:eastAsia="en-US"/>
              </w:rPr>
            </w:pPr>
            <w:bookmarkStart w:id="0" w:name="_Hlk156057883"/>
            <w:bookmarkStart w:id="1" w:name="_Hlk156057704"/>
            <w:r>
              <w:rPr>
                <w:rFonts w:ascii="Arial" w:eastAsia="Arial Unicode MS" w:hAnsi="Arial" w:cs="Arial"/>
                <w:b/>
                <w:sz w:val="20"/>
                <w:szCs w:val="20"/>
                <w:highlight w:val="yellow"/>
                <w:u w:val="single"/>
                <w:lang w:eastAsia="en-US"/>
              </w:rPr>
              <w:t>PART  2:</w:t>
            </w:r>
            <w:r>
              <w:rPr>
                <w:rFonts w:ascii="Arial" w:eastAsia="Arial Unicode MS" w:hAnsi="Arial" w:cs="Arial"/>
                <w:b/>
                <w:sz w:val="20"/>
                <w:szCs w:val="20"/>
                <w:u w:val="single"/>
                <w:lang w:eastAsia="en-US"/>
              </w:rPr>
              <w:t xml:space="preserve"> </w:t>
            </w:r>
          </w:p>
          <w:p w14:paraId="0231C183" w14:textId="77777777" w:rsidR="00FD7428" w:rsidRDefault="00FD7428">
            <w:pPr>
              <w:rPr>
                <w:rFonts w:ascii="Arial" w:eastAsia="Arial Unicode MS" w:hAnsi="Arial" w:cs="Arial"/>
                <w:b/>
                <w:sz w:val="20"/>
                <w:szCs w:val="20"/>
                <w:u w:val="single"/>
                <w:lang w:eastAsia="en-US"/>
              </w:rPr>
            </w:pPr>
          </w:p>
        </w:tc>
      </w:tr>
      <w:tr w:rsidR="00FD7428" w14:paraId="2885CA44" w14:textId="77777777">
        <w:tc>
          <w:tcPr>
            <w:tcW w:w="1615" w:type="pct"/>
            <w:shd w:val="clear" w:color="auto" w:fill="auto"/>
            <w:noWrap/>
            <w:tcMar>
              <w:top w:w="0" w:type="dxa"/>
              <w:left w:w="108" w:type="dxa"/>
              <w:bottom w:w="0" w:type="dxa"/>
              <w:right w:w="108" w:type="dxa"/>
            </w:tcMar>
            <w:vAlign w:val="center"/>
          </w:tcPr>
          <w:p w14:paraId="1E1E861D" w14:textId="77777777" w:rsidR="00FD7428" w:rsidRDefault="00FD7428">
            <w:pPr>
              <w:rPr>
                <w:rFonts w:ascii="Arial" w:eastAsia="Arial Unicode MS" w:hAnsi="Arial" w:cs="Arial"/>
                <w:sz w:val="20"/>
                <w:szCs w:val="20"/>
                <w:lang w:eastAsia="en-US"/>
              </w:rPr>
            </w:pPr>
          </w:p>
        </w:tc>
        <w:tc>
          <w:tcPr>
            <w:tcW w:w="1694" w:type="pct"/>
            <w:shd w:val="clear" w:color="auto" w:fill="auto"/>
            <w:tcMar>
              <w:top w:w="0" w:type="dxa"/>
              <w:left w:w="108" w:type="dxa"/>
              <w:bottom w:w="0" w:type="dxa"/>
              <w:right w:w="108" w:type="dxa"/>
            </w:tcMar>
          </w:tcPr>
          <w:p w14:paraId="55C4FEBD" w14:textId="77777777" w:rsidR="00FD7428" w:rsidRDefault="002F1372">
            <w:pPr>
              <w:keepNext/>
              <w:outlineLvl w:val="1"/>
              <w:rPr>
                <w:rFonts w:ascii="Arial" w:eastAsia="MS Mincho" w:hAnsi="Arial" w:cs="Arial"/>
                <w:b/>
                <w:bCs/>
                <w:sz w:val="20"/>
                <w:szCs w:val="20"/>
                <w:lang w:eastAsia="en-US"/>
              </w:rPr>
            </w:pPr>
            <w:r>
              <w:rPr>
                <w:rFonts w:ascii="Arial" w:eastAsia="MS Mincho" w:hAnsi="Arial" w:cs="Arial"/>
                <w:b/>
                <w:bCs/>
                <w:sz w:val="20"/>
                <w:szCs w:val="20"/>
                <w:lang w:eastAsia="en-US"/>
              </w:rPr>
              <w:t>Reviewer’s comment</w:t>
            </w:r>
          </w:p>
        </w:tc>
        <w:tc>
          <w:tcPr>
            <w:tcW w:w="1691" w:type="pct"/>
            <w:shd w:val="clear" w:color="auto" w:fill="auto"/>
          </w:tcPr>
          <w:p w14:paraId="02E4D8FF" w14:textId="77777777" w:rsidR="00FD7428" w:rsidRDefault="002F1372">
            <w:pPr>
              <w:spacing w:after="160" w:line="252" w:lineRule="auto"/>
              <w:rPr>
                <w:rFonts w:ascii="Arial" w:eastAsia="Calibri" w:hAnsi="Arial" w:cs="Arial"/>
                <w:kern w:val="2"/>
                <w:sz w:val="20"/>
                <w:szCs w:val="20"/>
                <w:lang w:val="en-IN" w:eastAsia="en-US"/>
              </w:rPr>
            </w:pPr>
            <w:r>
              <w:rPr>
                <w:rFonts w:ascii="Arial" w:eastAsia="Calibri" w:hAnsi="Arial" w:cs="Arial"/>
                <w:b/>
                <w:kern w:val="2"/>
                <w:sz w:val="20"/>
                <w:szCs w:val="20"/>
                <w:lang w:val="en-IN" w:eastAsia="en-US"/>
              </w:rPr>
              <w:t>Author’s Feedback</w:t>
            </w:r>
            <w:r>
              <w:rPr>
                <w:rFonts w:ascii="Arial" w:eastAsia="Calibri" w:hAnsi="Arial" w:cs="Arial"/>
                <w:kern w:val="2"/>
                <w:sz w:val="20"/>
                <w:szCs w:val="20"/>
                <w:lang w:val="en-IN" w:eastAsia="en-US"/>
              </w:rPr>
              <w:t xml:space="preserve"> (It is mandatory that authors should write his/her feedback here)</w:t>
            </w:r>
          </w:p>
          <w:p w14:paraId="042771DB" w14:textId="77777777" w:rsidR="00FD7428" w:rsidRDefault="00FD7428">
            <w:pPr>
              <w:keepNext/>
              <w:outlineLvl w:val="1"/>
              <w:rPr>
                <w:rFonts w:ascii="Arial" w:eastAsia="MS Mincho" w:hAnsi="Arial" w:cs="Arial"/>
                <w:bCs/>
                <w:sz w:val="20"/>
                <w:szCs w:val="20"/>
                <w:lang w:eastAsia="en-US"/>
              </w:rPr>
            </w:pPr>
          </w:p>
        </w:tc>
      </w:tr>
      <w:tr w:rsidR="00FD7428" w14:paraId="14798E86" w14:textId="77777777">
        <w:trPr>
          <w:trHeight w:val="890"/>
        </w:trPr>
        <w:tc>
          <w:tcPr>
            <w:tcW w:w="1615" w:type="pct"/>
            <w:shd w:val="clear" w:color="auto" w:fill="auto"/>
            <w:noWrap/>
            <w:tcMar>
              <w:top w:w="0" w:type="dxa"/>
              <w:left w:w="108" w:type="dxa"/>
              <w:bottom w:w="0" w:type="dxa"/>
              <w:right w:w="108" w:type="dxa"/>
            </w:tcMar>
            <w:vAlign w:val="center"/>
          </w:tcPr>
          <w:p w14:paraId="14CA6FDA" w14:textId="77777777" w:rsidR="00FD7428" w:rsidRDefault="002F1372">
            <w:pPr>
              <w:rPr>
                <w:rFonts w:ascii="Arial" w:eastAsia="Arial Unicode MS" w:hAnsi="Arial" w:cs="Arial"/>
                <w:b/>
                <w:sz w:val="20"/>
                <w:szCs w:val="20"/>
                <w:lang w:eastAsia="en-US"/>
              </w:rPr>
            </w:pPr>
            <w:r>
              <w:rPr>
                <w:rFonts w:ascii="Arial" w:eastAsia="Arial Unicode MS" w:hAnsi="Arial" w:cs="Arial"/>
                <w:b/>
                <w:sz w:val="20"/>
                <w:szCs w:val="20"/>
                <w:lang w:eastAsia="en-US"/>
              </w:rPr>
              <w:t xml:space="preserve">Are there ethical issues in this manuscript? </w:t>
            </w:r>
          </w:p>
          <w:p w14:paraId="42A5A2F8" w14:textId="77777777" w:rsidR="00FD7428" w:rsidRDefault="00FD7428">
            <w:pPr>
              <w:rPr>
                <w:rFonts w:ascii="Arial" w:eastAsia="Arial Unicode MS" w:hAnsi="Arial" w:cs="Arial"/>
                <w:sz w:val="20"/>
                <w:szCs w:val="20"/>
                <w:lang w:eastAsia="en-US"/>
              </w:rPr>
            </w:pPr>
          </w:p>
        </w:tc>
        <w:tc>
          <w:tcPr>
            <w:tcW w:w="1694" w:type="pct"/>
            <w:shd w:val="clear" w:color="auto" w:fill="auto"/>
            <w:tcMar>
              <w:top w:w="0" w:type="dxa"/>
              <w:left w:w="108" w:type="dxa"/>
              <w:bottom w:w="0" w:type="dxa"/>
              <w:right w:w="108" w:type="dxa"/>
            </w:tcMar>
            <w:vAlign w:val="center"/>
          </w:tcPr>
          <w:p w14:paraId="2FCACA55" w14:textId="77777777" w:rsidR="00FD7428" w:rsidRDefault="002F1372">
            <w:pPr>
              <w:rPr>
                <w:rFonts w:ascii="Arial" w:eastAsia="Arial Unicode MS" w:hAnsi="Arial" w:cs="Arial"/>
                <w:i/>
                <w:iCs/>
                <w:sz w:val="20"/>
                <w:szCs w:val="20"/>
                <w:u w:val="single"/>
                <w:lang w:eastAsia="en-US"/>
              </w:rPr>
            </w:pPr>
            <w:r>
              <w:rPr>
                <w:rFonts w:ascii="Arial" w:eastAsia="Arial Unicode MS" w:hAnsi="Arial" w:cs="Arial"/>
                <w:i/>
                <w:iCs/>
                <w:sz w:val="20"/>
                <w:szCs w:val="20"/>
                <w:u w:val="single"/>
                <w:lang w:eastAsia="en-US"/>
              </w:rPr>
              <w:t xml:space="preserve">(If yes, </w:t>
            </w:r>
            <w:proofErr w:type="gramStart"/>
            <w:r>
              <w:rPr>
                <w:rFonts w:ascii="Arial" w:eastAsia="Arial Unicode MS" w:hAnsi="Arial" w:cs="Arial"/>
                <w:i/>
                <w:iCs/>
                <w:sz w:val="20"/>
                <w:szCs w:val="20"/>
                <w:u w:val="single"/>
                <w:lang w:eastAsia="en-US"/>
              </w:rPr>
              <w:t>Kindly</w:t>
            </w:r>
            <w:proofErr w:type="gramEnd"/>
            <w:r>
              <w:rPr>
                <w:rFonts w:ascii="Arial" w:eastAsia="Arial Unicode MS" w:hAnsi="Arial" w:cs="Arial"/>
                <w:i/>
                <w:iCs/>
                <w:sz w:val="20"/>
                <w:szCs w:val="20"/>
                <w:u w:val="single"/>
                <w:lang w:eastAsia="en-US"/>
              </w:rPr>
              <w:t xml:space="preserve"> please write down the ethical issues here in details)</w:t>
            </w:r>
          </w:p>
          <w:p w14:paraId="557A65F0" w14:textId="77777777" w:rsidR="00FD7428" w:rsidRDefault="00FD7428">
            <w:pPr>
              <w:rPr>
                <w:rFonts w:ascii="Arial" w:eastAsia="Arial Unicode MS" w:hAnsi="Arial" w:cs="Arial"/>
                <w:sz w:val="20"/>
                <w:szCs w:val="20"/>
                <w:lang w:eastAsia="en-US"/>
              </w:rPr>
            </w:pPr>
          </w:p>
        </w:tc>
        <w:tc>
          <w:tcPr>
            <w:tcW w:w="1691" w:type="pct"/>
            <w:shd w:val="clear" w:color="auto" w:fill="auto"/>
            <w:vAlign w:val="center"/>
          </w:tcPr>
          <w:p w14:paraId="037B3137" w14:textId="77777777" w:rsidR="00FD7428" w:rsidRDefault="00FD7428">
            <w:pPr>
              <w:rPr>
                <w:rFonts w:ascii="Arial" w:eastAsia="Arial Unicode MS" w:hAnsi="Arial" w:cs="Arial"/>
                <w:sz w:val="20"/>
                <w:szCs w:val="20"/>
                <w:lang w:eastAsia="en-US"/>
              </w:rPr>
            </w:pPr>
          </w:p>
          <w:p w14:paraId="28DC3E55" w14:textId="77777777" w:rsidR="00FD7428" w:rsidRDefault="002F1372">
            <w:pPr>
              <w:rPr>
                <w:rFonts w:ascii="Arial" w:eastAsia="Arial Unicode MS" w:hAnsi="Arial" w:cs="Arial"/>
                <w:sz w:val="20"/>
                <w:szCs w:val="20"/>
                <w:lang w:eastAsia="en-US"/>
              </w:rPr>
            </w:pPr>
            <w:r>
              <w:rPr>
                <w:rFonts w:ascii="Arial" w:eastAsia="Arial Unicode MS" w:hAnsi="Arial" w:cs="Arial" w:hint="eastAsia"/>
                <w:sz w:val="20"/>
                <w:szCs w:val="20"/>
                <w:lang w:eastAsia="en-US"/>
              </w:rPr>
              <w:t>This manuscript does not have any ethical issues.</w:t>
            </w:r>
          </w:p>
          <w:p w14:paraId="47499F4E" w14:textId="77777777" w:rsidR="00FD7428" w:rsidRDefault="00FD7428">
            <w:pPr>
              <w:rPr>
                <w:rFonts w:ascii="Arial" w:eastAsia="Arial Unicode MS" w:hAnsi="Arial" w:cs="Arial"/>
                <w:sz w:val="20"/>
                <w:szCs w:val="20"/>
                <w:lang w:eastAsia="en-US"/>
              </w:rPr>
            </w:pPr>
          </w:p>
        </w:tc>
      </w:tr>
    </w:tbl>
    <w:p w14:paraId="61DCB245" w14:textId="77777777" w:rsidR="00FD7428" w:rsidRDefault="00FD7428">
      <w:pPr>
        <w:jc w:val="both"/>
        <w:rPr>
          <w:color w:val="000000"/>
          <w:sz w:val="20"/>
          <w:szCs w:val="20"/>
          <w:u w:val="single"/>
        </w:rPr>
      </w:pPr>
      <w:bookmarkStart w:id="2" w:name="_GoBack"/>
      <w:bookmarkEnd w:id="0"/>
      <w:bookmarkEnd w:id="1"/>
      <w:bookmarkEnd w:id="2"/>
    </w:p>
    <w:sectPr w:rsidR="00FD7428">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F79076" w14:textId="77777777" w:rsidR="002F1372" w:rsidRDefault="002F1372">
      <w:r>
        <w:separator/>
      </w:r>
    </w:p>
  </w:endnote>
  <w:endnote w:type="continuationSeparator" w:id="0">
    <w:p w14:paraId="6B65C266" w14:textId="77777777" w:rsidR="002F1372" w:rsidRDefault="002F13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altName w:val="AMGDT"/>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F4E3F312-132F-4371-AB8E-F0B24CB7F37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04EBD30B-485B-4F94-95D5-47852599EF05}"/>
    <w:embedBold r:id="rId3" w:fontKey="{2A37191B-1C66-48A8-8068-E11B1E00AEF8}"/>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4" w:fontKey="{01E9AA81-917B-42FE-8D9B-C5BA7E8BDB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7F6DE9" w14:textId="77777777" w:rsidR="00FD7428" w:rsidRDefault="002F1372">
    <w:pP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580567" w14:textId="77777777" w:rsidR="002F1372" w:rsidRDefault="002F1372">
      <w:r>
        <w:separator/>
      </w:r>
    </w:p>
  </w:footnote>
  <w:footnote w:type="continuationSeparator" w:id="0">
    <w:p w14:paraId="606DE543" w14:textId="77777777" w:rsidR="002F1372" w:rsidRDefault="002F13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2B167B" w14:textId="77777777" w:rsidR="00FD7428" w:rsidRDefault="00FD7428">
    <w:pPr>
      <w:spacing w:after="280"/>
      <w:jc w:val="center"/>
      <w:rPr>
        <w:rFonts w:ascii="Arial" w:eastAsia="Arial" w:hAnsi="Arial" w:cs="Arial"/>
        <w:color w:val="003399"/>
        <w:u w:val="single"/>
      </w:rPr>
    </w:pPr>
  </w:p>
  <w:p w14:paraId="6A347ACF" w14:textId="77777777" w:rsidR="00FD7428" w:rsidRDefault="002F137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0338"/>
    <w:rsid w:val="00282EC4"/>
    <w:rsid w:val="002F1372"/>
    <w:rsid w:val="003A2A4F"/>
    <w:rsid w:val="004601BA"/>
    <w:rsid w:val="00607F76"/>
    <w:rsid w:val="00726C4F"/>
    <w:rsid w:val="00894A44"/>
    <w:rsid w:val="00CC0338"/>
    <w:rsid w:val="00D828B4"/>
    <w:rsid w:val="00F17CB4"/>
    <w:rsid w:val="00FD7428"/>
    <w:rsid w:val="03DF1EFE"/>
    <w:rsid w:val="10481722"/>
    <w:rsid w:val="3070253A"/>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C88A4"/>
  <w15:docId w15:val="{CF37B4AE-D458-4292-B2C9-A4804A86C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lang w:val="en-GB" w:eastAsia="en-IN"/>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uiPriority w:val="10"/>
    <w:qFormat/>
    <w:pPr>
      <w:keepNext/>
      <w:keepLines/>
      <w:spacing w:before="480" w:after="120"/>
    </w:pPr>
    <w:rPr>
      <w:b/>
      <w:bCs/>
      <w:sz w:val="72"/>
      <w:szCs w:val="72"/>
    </w:rPr>
  </w:style>
  <w:style w:type="character" w:styleId="Hyperlink">
    <w:name w:val="Hyperlink"/>
    <w:basedOn w:val="DefaultParagraphFont"/>
    <w:uiPriority w:val="99"/>
    <w:unhideWhenUsed/>
    <w:rPr>
      <w:color w:val="0000FF" w:themeColor="hyperlink"/>
      <w:u w:val="single"/>
    </w:rPr>
  </w:style>
  <w:style w:type="table" w:customStyle="1" w:styleId="TableNormal0">
    <w:name w:val="TableNormal"/>
    <w:tblPr>
      <w:tblCellMar>
        <w:top w:w="100" w:type="dxa"/>
        <w:left w:w="100" w:type="dxa"/>
        <w:bottom w:w="100" w:type="dxa"/>
        <w:right w:w="100" w:type="dxa"/>
      </w:tblCellMar>
    </w:tblPr>
  </w:style>
  <w:style w:type="table" w:customStyle="1" w:styleId="Style12">
    <w:name w:val="_Style 12"/>
    <w:basedOn w:val="TableNormal0"/>
    <w:tblPr>
      <w:tblCellMar>
        <w:top w:w="0" w:type="dxa"/>
        <w:left w:w="0" w:type="dxa"/>
        <w:bottom w:w="0" w:type="dxa"/>
        <w:right w:w="0" w:type="dxa"/>
      </w:tblCellMar>
    </w:tblPr>
  </w:style>
  <w:style w:type="table" w:customStyle="1" w:styleId="Style13">
    <w:name w:val="_Style 13"/>
    <w:basedOn w:val="TableNormal0"/>
    <w:tblPr>
      <w:tblCellMar>
        <w:top w:w="0" w:type="dxa"/>
        <w:left w:w="108" w:type="dxa"/>
        <w:bottom w:w="0" w:type="dxa"/>
        <w:right w:w="108" w:type="dxa"/>
      </w:tblCellMar>
    </w:tblPr>
  </w:style>
  <w:style w:type="table" w:customStyle="1" w:styleId="Style14">
    <w:name w:val="_Style 14"/>
    <w:basedOn w:val="TableNormal0"/>
    <w:tblPr>
      <w:tblCellMar>
        <w:top w:w="0" w:type="dxa"/>
        <w:left w:w="0" w:type="dxa"/>
        <w:bottom w:w="0" w:type="dxa"/>
        <w:right w:w="0" w:type="dxa"/>
      </w:tblCellMar>
    </w:tblPr>
  </w:style>
  <w:style w:type="table" w:customStyle="1" w:styleId="Style15">
    <w:name w:val="_Style 15"/>
    <w:basedOn w:val="TableNormal0"/>
    <w:tblPr>
      <w:tblCellMar>
        <w:top w:w="0" w:type="dxa"/>
        <w:left w:w="0" w:type="dxa"/>
        <w:bottom w:w="0" w:type="dxa"/>
        <w:right w:w="0" w:type="dxa"/>
      </w:tblCellMar>
    </w:tblPr>
  </w:style>
  <w:style w:type="table" w:customStyle="1" w:styleId="Style16">
    <w:name w:val="_Style 16"/>
    <w:basedOn w:val="TableNormal0"/>
    <w:tblPr>
      <w:tblCellMar>
        <w:top w:w="0" w:type="dxa"/>
        <w:left w:w="0" w:type="dxa"/>
        <w:bottom w:w="0" w:type="dxa"/>
        <w:right w:w="0" w:type="dxa"/>
      </w:tblCellMar>
    </w:tblPr>
  </w:style>
  <w:style w:type="table" w:customStyle="1" w:styleId="Style17">
    <w:name w:val="_Style 17"/>
    <w:basedOn w:val="TableNormal0"/>
    <w:tblPr>
      <w:tblCellMar>
        <w:top w:w="0" w:type="dxa"/>
        <w:left w:w="0" w:type="dxa"/>
        <w:bottom w:w="0" w:type="dxa"/>
        <w:right w:w="0" w:type="dxa"/>
      </w:tblCellMar>
    </w:tblPr>
  </w:style>
  <w:style w:type="table" w:customStyle="1" w:styleId="Style18">
    <w:name w:val="_Style 18"/>
    <w:basedOn w:val="TableNormal0"/>
    <w:tblPr>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5425095">
      <w:bodyDiv w:val="1"/>
      <w:marLeft w:val="0"/>
      <w:marRight w:val="0"/>
      <w:marTop w:val="0"/>
      <w:marBottom w:val="0"/>
      <w:divBdr>
        <w:top w:val="none" w:sz="0" w:space="0" w:color="auto"/>
        <w:left w:val="none" w:sz="0" w:space="0" w:color="auto"/>
        <w:bottom w:val="none" w:sz="0" w:space="0" w:color="auto"/>
        <w:right w:val="none" w:sz="0" w:space="0" w:color="auto"/>
      </w:divBdr>
    </w:div>
    <w:div w:id="17216624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sciencedomain.org/journal/134"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1</Pages>
  <Words>552</Words>
  <Characters>3148</Characters>
  <Application>Microsoft Office Word</Application>
  <DocSecurity>0</DocSecurity>
  <Lines>26</Lines>
  <Paragraphs>7</Paragraphs>
  <ScaleCrop>false</ScaleCrop>
  <Company/>
  <LinksUpToDate>false</LinksUpToDate>
  <CharactersWithSpaces>3693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cwm</dc:creator>
  <cp:lastModifiedBy>Editor-11</cp:lastModifiedBy>
  <cp:revision>9</cp:revision>
  <dcterms:created xsi:type="dcterms:W3CDTF">2026-01-03T10:49:00Z</dcterms:created>
  <dcterms:modified xsi:type="dcterms:W3CDTF">2026-01-06T06:36:00Z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eyJoZGlkIjoiNTNlYzU2NDZlZWRhZGY1YzdjNGExMDUwNGJjODllMjkiLCJ1c2VySWQiOiIxMjEyOTQ2MDM2In0=</vt:lpwstr>
  </property>
  <property fmtid="{D5CDD505-2E9C-101B-9397-08002B2CF9AE}" pid="3" name="KSOProductBuildVer">
    <vt:lpwstr>2052-12.1.0.24034</vt:lpwstr>
  </property>
  <property fmtid="{D5CDD505-2E9C-101B-9397-08002B2CF9AE}" pid="4" name="ICV">
    <vt:lpwstr>71B8E7288BA24928A7E55F2300603ED0_13</vt:lpwstr>
  </property>
</Properties>
</file>