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42A94" w:rsidRDefault="00D42A94">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D42A94">
        <w:trPr>
          <w:trHeight w:val="290"/>
        </w:trPr>
        <w:tc>
          <w:tcPr>
            <w:tcW w:w="20934" w:type="dxa"/>
            <w:gridSpan w:val="2"/>
            <w:tcBorders>
              <w:top w:val="nil"/>
              <w:left w:val="nil"/>
              <w:right w:val="nil"/>
            </w:tcBorders>
          </w:tcPr>
          <w:p w:rsidR="00D42A94" w:rsidRDefault="00D42A94">
            <w:pPr>
              <w:pStyle w:val="Heading2"/>
              <w:jc w:val="left"/>
              <w:rPr>
                <w:rFonts w:ascii="Arial" w:eastAsia="Arial" w:hAnsi="Arial" w:cs="Arial"/>
                <w:b w:val="0"/>
                <w:bCs w:val="0"/>
                <w:sz w:val="28"/>
                <w:szCs w:val="28"/>
              </w:rPr>
            </w:pPr>
          </w:p>
        </w:tc>
      </w:tr>
      <w:tr w:rsidR="00D42A94">
        <w:trPr>
          <w:trHeight w:val="290"/>
        </w:trPr>
        <w:tc>
          <w:tcPr>
            <w:tcW w:w="5167" w:type="dxa"/>
          </w:tcPr>
          <w:p w:rsidR="00D42A94" w:rsidRDefault="0050434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D42A94" w:rsidRDefault="00ED77ED">
            <w:pPr>
              <w:rPr>
                <w:rFonts w:ascii="Arial" w:eastAsia="Arial" w:hAnsi="Arial" w:cs="Arial"/>
                <w:color w:val="0000FF"/>
                <w:sz w:val="20"/>
                <w:szCs w:val="20"/>
              </w:rPr>
            </w:pPr>
            <w:hyperlink r:id="rId6">
              <w:r w:rsidR="0050434F">
                <w:rPr>
                  <w:rFonts w:ascii="Arial" w:eastAsia="Arial" w:hAnsi="Arial" w:cs="Arial"/>
                  <w:b/>
                  <w:bCs/>
                  <w:color w:val="0000FF"/>
                  <w:sz w:val="20"/>
                  <w:szCs w:val="20"/>
                  <w:u w:val="single"/>
                </w:rPr>
                <w:t>Journal of Experimental Agriculture International</w:t>
              </w:r>
            </w:hyperlink>
          </w:p>
        </w:tc>
      </w:tr>
      <w:tr w:rsidR="00D42A94">
        <w:trPr>
          <w:trHeight w:val="290"/>
        </w:trPr>
        <w:tc>
          <w:tcPr>
            <w:tcW w:w="5167" w:type="dxa"/>
          </w:tcPr>
          <w:p w:rsidR="00D42A94" w:rsidRDefault="0050434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D42A94" w:rsidRDefault="0050434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Ms_JEAI_151533</w:t>
            </w:r>
          </w:p>
        </w:tc>
      </w:tr>
      <w:tr w:rsidR="00D42A94">
        <w:trPr>
          <w:trHeight w:val="650"/>
        </w:trPr>
        <w:tc>
          <w:tcPr>
            <w:tcW w:w="5167" w:type="dxa"/>
          </w:tcPr>
          <w:p w:rsidR="00D42A94" w:rsidRDefault="0050434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D42A94" w:rsidRDefault="0050434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Physiological Response of Chia (Salvia </w:t>
            </w:r>
            <w:proofErr w:type="spellStart"/>
            <w:r>
              <w:rPr>
                <w:rFonts w:ascii="Arial" w:eastAsia="Arial" w:hAnsi="Arial" w:cs="Arial"/>
                <w:b/>
                <w:bCs/>
                <w:color w:val="000000"/>
                <w:sz w:val="20"/>
                <w:szCs w:val="20"/>
              </w:rPr>
              <w:t>hispanica</w:t>
            </w:r>
            <w:proofErr w:type="spellEnd"/>
            <w:r>
              <w:rPr>
                <w:rFonts w:ascii="Arial" w:eastAsia="Arial" w:hAnsi="Arial" w:cs="Arial"/>
                <w:b/>
                <w:bCs/>
                <w:color w:val="000000"/>
                <w:sz w:val="20"/>
                <w:szCs w:val="20"/>
              </w:rPr>
              <w:t xml:space="preserve"> L.) to Water Stress and Foliar Applied Agrochemicals</w:t>
            </w:r>
          </w:p>
        </w:tc>
      </w:tr>
      <w:tr w:rsidR="00D42A94">
        <w:trPr>
          <w:trHeight w:val="332"/>
        </w:trPr>
        <w:tc>
          <w:tcPr>
            <w:tcW w:w="5167" w:type="dxa"/>
          </w:tcPr>
          <w:p w:rsidR="00D42A94" w:rsidRDefault="0050434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D42A94" w:rsidRDefault="00D42A94">
            <w:pPr>
              <w:pBdr>
                <w:top w:val="nil"/>
                <w:left w:val="nil"/>
                <w:bottom w:val="nil"/>
                <w:right w:val="nil"/>
                <w:between w:val="nil"/>
              </w:pBdr>
              <w:rPr>
                <w:rFonts w:ascii="Arial" w:eastAsia="Arial" w:hAnsi="Arial" w:cs="Arial"/>
                <w:color w:val="000000"/>
                <w:sz w:val="20"/>
                <w:szCs w:val="20"/>
              </w:rPr>
            </w:pPr>
          </w:p>
        </w:tc>
      </w:tr>
    </w:tbl>
    <w:p w:rsidR="00D42A94" w:rsidRDefault="00D42A94">
      <w:pPr>
        <w:pBdr>
          <w:top w:val="nil"/>
          <w:left w:val="nil"/>
          <w:bottom w:val="nil"/>
          <w:right w:val="nil"/>
          <w:between w:val="nil"/>
        </w:pBdr>
        <w:jc w:val="both"/>
        <w:rPr>
          <w:rFonts w:ascii="Arial" w:eastAsia="Arial" w:hAnsi="Arial" w:cs="Arial"/>
          <w:color w:val="000000"/>
          <w:sz w:val="20"/>
          <w:szCs w:val="20"/>
          <w:u w:val="single"/>
        </w:rPr>
      </w:pPr>
    </w:p>
    <w:p w:rsidR="00D42A94" w:rsidRDefault="00D42A94">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D42A94">
        <w:tc>
          <w:tcPr>
            <w:tcW w:w="21150" w:type="dxa"/>
            <w:gridSpan w:val="3"/>
            <w:tcBorders>
              <w:top w:val="nil"/>
              <w:left w:val="nil"/>
              <w:right w:val="nil"/>
            </w:tcBorders>
          </w:tcPr>
          <w:p w:rsidR="00D42A94" w:rsidRDefault="0050434F">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D42A94" w:rsidRDefault="00D42A94">
            <w:pPr>
              <w:rPr>
                <w:sz w:val="20"/>
                <w:szCs w:val="20"/>
              </w:rPr>
            </w:pPr>
          </w:p>
        </w:tc>
      </w:tr>
      <w:tr w:rsidR="00D42A94">
        <w:tc>
          <w:tcPr>
            <w:tcW w:w="5351" w:type="dxa"/>
          </w:tcPr>
          <w:p w:rsidR="00D42A94" w:rsidRDefault="00D42A94">
            <w:pPr>
              <w:pStyle w:val="Heading2"/>
              <w:jc w:val="left"/>
              <w:rPr>
                <w:rFonts w:ascii="Times New Roman" w:eastAsia="Times New Roman" w:hAnsi="Times New Roman" w:cs="Times New Roman"/>
              </w:rPr>
            </w:pPr>
          </w:p>
        </w:tc>
        <w:tc>
          <w:tcPr>
            <w:tcW w:w="9357" w:type="dxa"/>
          </w:tcPr>
          <w:p w:rsidR="00D42A94" w:rsidRDefault="0050434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D42A94" w:rsidRDefault="0050434F">
            <w:pPr>
              <w:rPr>
                <w:sz w:val="20"/>
                <w:szCs w:val="20"/>
              </w:rPr>
            </w:pPr>
            <w:r>
              <w:rPr>
                <w:b/>
                <w:bCs/>
                <w:sz w:val="20"/>
                <w:szCs w:val="20"/>
                <w:highlight w:val="yellow"/>
              </w:rPr>
              <w:t>Artificial Intelligence (AI) generated or assisted review comments are strictly prohibited during peer review.</w:t>
            </w:r>
          </w:p>
          <w:p w:rsidR="00D42A94" w:rsidRDefault="00D42A94"/>
        </w:tc>
        <w:tc>
          <w:tcPr>
            <w:tcW w:w="6442" w:type="dxa"/>
          </w:tcPr>
          <w:p w:rsidR="00D42A94" w:rsidRDefault="0050434F">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D42A94" w:rsidRDefault="00D42A94">
            <w:pPr>
              <w:pStyle w:val="Heading2"/>
              <w:jc w:val="left"/>
              <w:rPr>
                <w:rFonts w:ascii="Times New Roman" w:eastAsia="Times New Roman" w:hAnsi="Times New Roman" w:cs="Times New Roman"/>
                <w:b w:val="0"/>
                <w:bCs w:val="0"/>
              </w:rPr>
            </w:pPr>
          </w:p>
        </w:tc>
      </w:tr>
      <w:tr w:rsidR="00D42A94">
        <w:trPr>
          <w:trHeight w:val="1264"/>
        </w:trPr>
        <w:tc>
          <w:tcPr>
            <w:tcW w:w="5351" w:type="dxa"/>
          </w:tcPr>
          <w:p w:rsidR="00D42A94" w:rsidRDefault="0050434F">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D42A94" w:rsidRDefault="00D42A94">
            <w:pPr>
              <w:ind w:left="360"/>
              <w:rPr>
                <w:sz w:val="20"/>
                <w:szCs w:val="20"/>
              </w:rPr>
            </w:pPr>
          </w:p>
        </w:tc>
        <w:tc>
          <w:tcPr>
            <w:tcW w:w="9357" w:type="dxa"/>
          </w:tcPr>
          <w:p w:rsidR="00D42A94" w:rsidRDefault="0050434F">
            <w:pPr>
              <w:widowControl w:val="0"/>
              <w:spacing w:line="480" w:lineRule="auto"/>
              <w:ind w:firstLine="720"/>
              <w:jc w:val="both"/>
              <w:rPr>
                <w:color w:val="000000"/>
                <w:sz w:val="20"/>
                <w:szCs w:val="20"/>
              </w:rPr>
            </w:pPr>
            <w:r>
              <w:t xml:space="preserve">Chlorophyll content and relative water content are the only parameters which </w:t>
            </w:r>
            <w:proofErr w:type="spellStart"/>
            <w:r>
              <w:t>thebauthors</w:t>
            </w:r>
            <w:proofErr w:type="spellEnd"/>
            <w:r>
              <w:t xml:space="preserve"> analysed, there are not any analysis of yield or phenological information of the plants nor Quality of the products. It is </w:t>
            </w:r>
            <w:proofErr w:type="gramStart"/>
            <w:r>
              <w:t>an</w:t>
            </w:r>
            <w:proofErr w:type="gramEnd"/>
            <w:r>
              <w:t xml:space="preserve"> short communication more than a full article. I suggest to generalize or make it </w:t>
            </w:r>
            <w:proofErr w:type="spellStart"/>
            <w:r>
              <w:t>kess</w:t>
            </w:r>
            <w:proofErr w:type="spellEnd"/>
            <w:r>
              <w:t xml:space="preserve"> regional and inform what </w:t>
            </w:r>
            <w:proofErr w:type="spellStart"/>
            <w:r>
              <w:t>rabi</w:t>
            </w:r>
            <w:proofErr w:type="spellEnd"/>
            <w:r>
              <w:t xml:space="preserve"> season is. Correct abbreviations for DAS, inform what it </w:t>
            </w:r>
            <w:proofErr w:type="gramStart"/>
            <w:r>
              <w:t>stand</w:t>
            </w:r>
            <w:proofErr w:type="gramEnd"/>
            <w:r>
              <w:t xml:space="preserve"> for </w:t>
            </w:r>
            <w:proofErr w:type="spellStart"/>
            <w:r>
              <w:t>immendiately</w:t>
            </w:r>
            <w:proofErr w:type="spellEnd"/>
            <w:r>
              <w:t xml:space="preserve"> as DAS appeared in the text. </w:t>
            </w:r>
          </w:p>
        </w:tc>
        <w:tc>
          <w:tcPr>
            <w:tcW w:w="6442" w:type="dxa"/>
          </w:tcPr>
          <w:p w:rsidR="00D42A94" w:rsidRPr="004375E7" w:rsidRDefault="009B5AC6" w:rsidP="004375E7">
            <w:pPr>
              <w:pStyle w:val="Heading2"/>
              <w:rPr>
                <w:rFonts w:ascii="Times New Roman" w:eastAsia="Times New Roman" w:hAnsi="Times New Roman" w:cs="Times New Roman"/>
                <w:b w:val="0"/>
                <w:bCs w:val="0"/>
                <w:sz w:val="24"/>
                <w:szCs w:val="24"/>
              </w:rPr>
            </w:pPr>
            <w:r w:rsidRPr="004375E7">
              <w:rPr>
                <w:rFonts w:ascii="Times New Roman" w:hAnsi="Times New Roman" w:cs="Times New Roman"/>
                <w:b w:val="0"/>
                <w:sz w:val="24"/>
                <w:szCs w:val="24"/>
              </w:rPr>
              <w:t xml:space="preserve">We thank the reviewer for the valuable comments. The present study primarily focused on physiological parameters, namely chlorophyll content and relative water content, as these are key indicators for assessing water stress. As the main focus of this study was on physiological parameters, quality and yield data were not included in this manuscript and are addressed separately in another manuscript. The manuscript has been revised to generalize the </w:t>
            </w:r>
            <w:r w:rsidR="00FD093C">
              <w:rPr>
                <w:rFonts w:ascii="Times New Roman" w:hAnsi="Times New Roman" w:cs="Times New Roman"/>
                <w:b w:val="0"/>
                <w:sz w:val="24"/>
                <w:szCs w:val="24"/>
              </w:rPr>
              <w:t xml:space="preserve">content, define the </w:t>
            </w:r>
            <w:proofErr w:type="spellStart"/>
            <w:r w:rsidR="00FD093C">
              <w:rPr>
                <w:rFonts w:ascii="Times New Roman" w:hAnsi="Times New Roman" w:cs="Times New Roman"/>
                <w:b w:val="0"/>
                <w:sz w:val="24"/>
                <w:szCs w:val="24"/>
              </w:rPr>
              <w:t>rabi</w:t>
            </w:r>
            <w:proofErr w:type="spellEnd"/>
            <w:r w:rsidR="00FD093C">
              <w:rPr>
                <w:rFonts w:ascii="Times New Roman" w:hAnsi="Times New Roman" w:cs="Times New Roman"/>
                <w:b w:val="0"/>
                <w:sz w:val="24"/>
                <w:szCs w:val="24"/>
              </w:rPr>
              <w:t xml:space="preserve"> season and expand a</w:t>
            </w:r>
            <w:r w:rsidRPr="004375E7">
              <w:rPr>
                <w:rFonts w:ascii="Times New Roman" w:hAnsi="Times New Roman" w:cs="Times New Roman"/>
                <w:b w:val="0"/>
                <w:sz w:val="24"/>
                <w:szCs w:val="24"/>
              </w:rPr>
              <w:t>bbreviations such as DAS (days after sowing) at their first mention.</w:t>
            </w:r>
          </w:p>
        </w:tc>
      </w:tr>
      <w:tr w:rsidR="00D42A94">
        <w:trPr>
          <w:trHeight w:val="1262"/>
        </w:trPr>
        <w:tc>
          <w:tcPr>
            <w:tcW w:w="5351" w:type="dxa"/>
          </w:tcPr>
          <w:p w:rsidR="00D42A94" w:rsidRDefault="0050434F">
            <w:pPr>
              <w:ind w:left="360"/>
              <w:rPr>
                <w:sz w:val="20"/>
                <w:szCs w:val="20"/>
              </w:rPr>
            </w:pPr>
            <w:r>
              <w:rPr>
                <w:b/>
                <w:bCs/>
                <w:sz w:val="20"/>
                <w:szCs w:val="20"/>
              </w:rPr>
              <w:t>Is the title of the article suitable?</w:t>
            </w:r>
          </w:p>
          <w:p w:rsidR="00D42A94" w:rsidRDefault="0050434F">
            <w:pPr>
              <w:ind w:left="360"/>
              <w:rPr>
                <w:sz w:val="20"/>
                <w:szCs w:val="20"/>
              </w:rPr>
            </w:pPr>
            <w:r>
              <w:rPr>
                <w:b/>
                <w:bCs/>
                <w:sz w:val="20"/>
                <w:szCs w:val="20"/>
              </w:rPr>
              <w:t>(If not please suggest an alternative title)</w:t>
            </w:r>
          </w:p>
          <w:p w:rsidR="00D42A94" w:rsidRDefault="00D42A94">
            <w:pPr>
              <w:pStyle w:val="Heading2"/>
              <w:jc w:val="left"/>
              <w:rPr>
                <w:rFonts w:ascii="Times New Roman" w:eastAsia="Times New Roman" w:hAnsi="Times New Roman" w:cs="Times New Roman"/>
                <w:u w:val="single"/>
              </w:rPr>
            </w:pPr>
          </w:p>
        </w:tc>
        <w:tc>
          <w:tcPr>
            <w:tcW w:w="9357" w:type="dxa"/>
          </w:tcPr>
          <w:p w:rsidR="00D42A94" w:rsidRDefault="0050434F">
            <w:pPr>
              <w:ind w:left="360"/>
              <w:rPr>
                <w:sz w:val="20"/>
                <w:szCs w:val="20"/>
              </w:rPr>
            </w:pPr>
            <w:r>
              <w:rPr>
                <w:sz w:val="20"/>
                <w:szCs w:val="20"/>
              </w:rPr>
              <w:t xml:space="preserve">The title is </w:t>
            </w:r>
            <w:r w:rsidR="00113DEE">
              <w:rPr>
                <w:sz w:val="20"/>
                <w:szCs w:val="20"/>
              </w:rPr>
              <w:t>ambitious</w:t>
            </w:r>
            <w:r>
              <w:rPr>
                <w:sz w:val="20"/>
                <w:szCs w:val="20"/>
              </w:rPr>
              <w:t xml:space="preserve"> as it only </w:t>
            </w:r>
            <w:proofErr w:type="gramStart"/>
            <w:r>
              <w:rPr>
                <w:sz w:val="20"/>
                <w:szCs w:val="20"/>
              </w:rPr>
              <w:t>measure</w:t>
            </w:r>
            <w:proofErr w:type="gramEnd"/>
            <w:r>
              <w:rPr>
                <w:sz w:val="20"/>
                <w:szCs w:val="20"/>
              </w:rPr>
              <w:t xml:space="preserve"> 2 physiological parameters: </w:t>
            </w:r>
            <w:r>
              <w:t>Chlorophyll content and relative water content.</w:t>
            </w:r>
          </w:p>
        </w:tc>
        <w:tc>
          <w:tcPr>
            <w:tcW w:w="6442" w:type="dxa"/>
          </w:tcPr>
          <w:p w:rsidR="00D42A94" w:rsidRPr="004375E7" w:rsidRDefault="009B5AC6" w:rsidP="004375E7">
            <w:pPr>
              <w:pStyle w:val="Heading2"/>
              <w:rPr>
                <w:rFonts w:ascii="Times New Roman" w:eastAsia="Times New Roman" w:hAnsi="Times New Roman" w:cs="Times New Roman"/>
                <w:b w:val="0"/>
                <w:bCs w:val="0"/>
                <w:sz w:val="24"/>
                <w:szCs w:val="24"/>
              </w:rPr>
            </w:pPr>
            <w:r w:rsidRPr="004375E7">
              <w:rPr>
                <w:rFonts w:ascii="Times New Roman" w:hAnsi="Times New Roman" w:cs="Times New Roman"/>
                <w:b w:val="0"/>
                <w:sz w:val="24"/>
                <w:szCs w:val="24"/>
              </w:rPr>
              <w:t>We acknowledge the reviewer’s comment. Although only chlorophyll content and relative water content were measured, these are key and reliable indicators of plant response to water stress. The title reflects the study’s focus on stress mitigation strategies using foliar-applied agrochemicals.</w:t>
            </w:r>
            <w:r w:rsidR="00E26D76">
              <w:rPr>
                <w:rFonts w:ascii="Times New Roman" w:hAnsi="Times New Roman" w:cs="Times New Roman"/>
                <w:b w:val="0"/>
                <w:sz w:val="24"/>
                <w:szCs w:val="24"/>
              </w:rPr>
              <w:t xml:space="preserve"> We have modified title accordingly.</w:t>
            </w:r>
          </w:p>
        </w:tc>
      </w:tr>
      <w:tr w:rsidR="00D42A94">
        <w:trPr>
          <w:trHeight w:val="1262"/>
        </w:trPr>
        <w:tc>
          <w:tcPr>
            <w:tcW w:w="5351" w:type="dxa"/>
          </w:tcPr>
          <w:p w:rsidR="00D42A94" w:rsidRDefault="0050434F">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D42A94" w:rsidRDefault="00D42A94">
            <w:pPr>
              <w:pStyle w:val="Heading2"/>
              <w:jc w:val="left"/>
              <w:rPr>
                <w:rFonts w:ascii="Times New Roman" w:eastAsia="Times New Roman" w:hAnsi="Times New Roman" w:cs="Times New Roman"/>
                <w:u w:val="single"/>
              </w:rPr>
            </w:pPr>
          </w:p>
        </w:tc>
        <w:tc>
          <w:tcPr>
            <w:tcW w:w="9357" w:type="dxa"/>
          </w:tcPr>
          <w:p w:rsidR="00D42A94" w:rsidRDefault="0050434F">
            <w:pPr>
              <w:ind w:left="360"/>
              <w:rPr>
                <w:sz w:val="20"/>
                <w:szCs w:val="20"/>
              </w:rPr>
            </w:pPr>
            <w:r>
              <w:rPr>
                <w:sz w:val="20"/>
                <w:szCs w:val="20"/>
              </w:rPr>
              <w:t xml:space="preserve">There </w:t>
            </w:r>
            <w:proofErr w:type="gramStart"/>
            <w:r>
              <w:rPr>
                <w:sz w:val="20"/>
                <w:szCs w:val="20"/>
              </w:rPr>
              <w:t>are</w:t>
            </w:r>
            <w:proofErr w:type="gramEnd"/>
            <w:r>
              <w:rPr>
                <w:sz w:val="20"/>
                <w:szCs w:val="20"/>
              </w:rPr>
              <w:t xml:space="preserve"> no clear section, in the abstract, lack of statistical significance and p Values.  I suggest also to eliminate results and move to results section while adding p values to their conclusions.</w:t>
            </w:r>
          </w:p>
        </w:tc>
        <w:tc>
          <w:tcPr>
            <w:tcW w:w="6442" w:type="dxa"/>
          </w:tcPr>
          <w:p w:rsidR="00D42A94" w:rsidRPr="004375E7" w:rsidRDefault="004375E7" w:rsidP="004375E7">
            <w:pPr>
              <w:pStyle w:val="Heading2"/>
              <w:rPr>
                <w:rFonts w:ascii="Times New Roman" w:eastAsia="Times New Roman" w:hAnsi="Times New Roman" w:cs="Times New Roman"/>
                <w:b w:val="0"/>
                <w:bCs w:val="0"/>
                <w:sz w:val="24"/>
                <w:szCs w:val="24"/>
              </w:rPr>
            </w:pPr>
            <w:r w:rsidRPr="004375E7">
              <w:rPr>
                <w:rFonts w:ascii="Times New Roman" w:hAnsi="Times New Roman" w:cs="Times New Roman"/>
                <w:b w:val="0"/>
                <w:sz w:val="24"/>
                <w:szCs w:val="24"/>
              </w:rPr>
              <w:t>We thank the reviewer for the suggestion. The abstract has been revised to improve clarity and structure, removing detailed numerical results. Statistical analysis and p-values have been included in the Results section.</w:t>
            </w:r>
          </w:p>
        </w:tc>
      </w:tr>
      <w:tr w:rsidR="00D42A94">
        <w:trPr>
          <w:trHeight w:val="704"/>
        </w:trPr>
        <w:tc>
          <w:tcPr>
            <w:tcW w:w="5351" w:type="dxa"/>
          </w:tcPr>
          <w:p w:rsidR="00D42A94" w:rsidRDefault="0050434F">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D42A94" w:rsidRDefault="0050434F">
            <w:pPr>
              <w:pBdr>
                <w:top w:val="nil"/>
                <w:left w:val="nil"/>
                <w:bottom w:val="nil"/>
                <w:right w:val="nil"/>
                <w:between w:val="nil"/>
              </w:pBdr>
              <w:rPr>
                <w:color w:val="000000"/>
                <w:sz w:val="20"/>
                <w:szCs w:val="20"/>
              </w:rPr>
            </w:pPr>
            <w:r>
              <w:rPr>
                <w:sz w:val="20"/>
                <w:szCs w:val="20"/>
              </w:rPr>
              <w:t xml:space="preserve">The manuscript is well written, and </w:t>
            </w:r>
            <w:proofErr w:type="spellStart"/>
            <w:r>
              <w:rPr>
                <w:sz w:val="20"/>
                <w:szCs w:val="20"/>
              </w:rPr>
              <w:t>scientificaly</w:t>
            </w:r>
            <w:proofErr w:type="spellEnd"/>
            <w:r>
              <w:rPr>
                <w:sz w:val="20"/>
                <w:szCs w:val="20"/>
              </w:rPr>
              <w:t xml:space="preserve"> sounding.</w:t>
            </w:r>
          </w:p>
        </w:tc>
        <w:tc>
          <w:tcPr>
            <w:tcW w:w="6442" w:type="dxa"/>
          </w:tcPr>
          <w:p w:rsidR="00D42A94" w:rsidRPr="004375E7" w:rsidRDefault="004375E7" w:rsidP="004375E7">
            <w:pPr>
              <w:pStyle w:val="Heading2"/>
              <w:rPr>
                <w:rFonts w:ascii="Times New Roman" w:eastAsia="Times New Roman" w:hAnsi="Times New Roman" w:cs="Times New Roman"/>
                <w:b w:val="0"/>
                <w:bCs w:val="0"/>
                <w:sz w:val="24"/>
                <w:szCs w:val="24"/>
              </w:rPr>
            </w:pPr>
            <w:r w:rsidRPr="004375E7">
              <w:rPr>
                <w:rFonts w:ascii="Times New Roman" w:eastAsia="Times New Roman" w:hAnsi="Times New Roman" w:cs="Times New Roman"/>
                <w:b w:val="0"/>
                <w:bCs w:val="0"/>
                <w:sz w:val="24"/>
                <w:szCs w:val="24"/>
              </w:rPr>
              <w:t>No corrections are required as per the reviewer’s comment.</w:t>
            </w:r>
          </w:p>
        </w:tc>
      </w:tr>
      <w:tr w:rsidR="00D42A94">
        <w:trPr>
          <w:trHeight w:val="703"/>
        </w:trPr>
        <w:tc>
          <w:tcPr>
            <w:tcW w:w="5351" w:type="dxa"/>
          </w:tcPr>
          <w:p w:rsidR="00D42A94" w:rsidRDefault="0050434F">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D42A94" w:rsidRDefault="0050434F">
            <w:pPr>
              <w:pBdr>
                <w:top w:val="nil"/>
                <w:left w:val="nil"/>
                <w:bottom w:val="nil"/>
                <w:right w:val="nil"/>
                <w:between w:val="nil"/>
              </w:pBdr>
              <w:rPr>
                <w:sz w:val="20"/>
                <w:szCs w:val="20"/>
              </w:rPr>
            </w:pPr>
            <w:r>
              <w:rPr>
                <w:sz w:val="20"/>
                <w:szCs w:val="20"/>
              </w:rPr>
              <w:t>The references seem correct and up to date. I suggest a Review of a</w:t>
            </w:r>
            <w:r w:rsidR="00113DEE">
              <w:rPr>
                <w:sz w:val="20"/>
                <w:szCs w:val="20"/>
              </w:rPr>
              <w:t>n</w:t>
            </w:r>
            <w:r>
              <w:rPr>
                <w:sz w:val="20"/>
                <w:szCs w:val="20"/>
              </w:rPr>
              <w:t>y least one paper from Argentina and Australia if it is correct to add to discussion regarding germination and yield.</w:t>
            </w:r>
          </w:p>
          <w:p w:rsidR="00D42A94" w:rsidRDefault="0050434F">
            <w:pPr>
              <w:pBdr>
                <w:top w:val="nil"/>
                <w:left w:val="nil"/>
                <w:bottom w:val="nil"/>
                <w:right w:val="nil"/>
                <w:between w:val="nil"/>
              </w:pBdr>
              <w:rPr>
                <w:sz w:val="20"/>
                <w:szCs w:val="20"/>
              </w:rPr>
            </w:pPr>
            <w:r>
              <w:rPr>
                <w:sz w:val="20"/>
                <w:szCs w:val="20"/>
              </w:rPr>
              <w:t>at least.</w:t>
            </w:r>
          </w:p>
        </w:tc>
        <w:tc>
          <w:tcPr>
            <w:tcW w:w="6442" w:type="dxa"/>
          </w:tcPr>
          <w:p w:rsidR="00D42A94" w:rsidRPr="00FD093C" w:rsidRDefault="00FD093C">
            <w:pPr>
              <w:pStyle w:val="Heading2"/>
              <w:jc w:val="left"/>
              <w:rPr>
                <w:rFonts w:ascii="Times New Roman" w:eastAsia="Times New Roman" w:hAnsi="Times New Roman" w:cs="Times New Roman"/>
                <w:b w:val="0"/>
                <w:bCs w:val="0"/>
                <w:sz w:val="24"/>
                <w:szCs w:val="24"/>
              </w:rPr>
            </w:pPr>
            <w:r w:rsidRPr="00FD093C">
              <w:rPr>
                <w:rFonts w:ascii="Times New Roman" w:hAnsi="Times New Roman" w:cs="Times New Roman"/>
                <w:b w:val="0"/>
                <w:sz w:val="24"/>
                <w:szCs w:val="24"/>
              </w:rPr>
              <w:t xml:space="preserve">We thank the reviewer for the suggestion. The references provided in the manuscript are correct and up to date </w:t>
            </w:r>
            <w:r w:rsidRPr="00FD093C">
              <w:rPr>
                <w:rFonts w:ascii="Times New Roman" w:eastAsia="Times New Roman" w:hAnsi="Times New Roman" w:cs="Times New Roman"/>
                <w:b w:val="0"/>
                <w:bCs w:val="0"/>
                <w:sz w:val="24"/>
                <w:szCs w:val="24"/>
              </w:rPr>
              <w:t xml:space="preserve">as per the reviewer’s </w:t>
            </w:r>
            <w:proofErr w:type="gramStart"/>
            <w:r w:rsidRPr="00FD093C">
              <w:rPr>
                <w:rFonts w:ascii="Times New Roman" w:eastAsia="Times New Roman" w:hAnsi="Times New Roman" w:cs="Times New Roman"/>
                <w:b w:val="0"/>
                <w:bCs w:val="0"/>
                <w:sz w:val="24"/>
                <w:szCs w:val="24"/>
              </w:rPr>
              <w:t xml:space="preserve">comment </w:t>
            </w:r>
            <w:r w:rsidRPr="00FD093C">
              <w:rPr>
                <w:rFonts w:ascii="Times New Roman" w:hAnsi="Times New Roman" w:cs="Times New Roman"/>
                <w:b w:val="0"/>
                <w:sz w:val="24"/>
                <w:szCs w:val="24"/>
              </w:rPr>
              <w:t xml:space="preserve"> and</w:t>
            </w:r>
            <w:proofErr w:type="gramEnd"/>
            <w:r w:rsidRPr="00FD093C">
              <w:rPr>
                <w:rFonts w:ascii="Times New Roman" w:hAnsi="Times New Roman" w:cs="Times New Roman"/>
                <w:b w:val="0"/>
                <w:sz w:val="24"/>
                <w:szCs w:val="24"/>
              </w:rPr>
              <w:t xml:space="preserve"> I have already included relevant international studies to support the manuscript.</w:t>
            </w:r>
          </w:p>
        </w:tc>
      </w:tr>
      <w:tr w:rsidR="00D42A94">
        <w:trPr>
          <w:trHeight w:val="386"/>
        </w:trPr>
        <w:tc>
          <w:tcPr>
            <w:tcW w:w="5351" w:type="dxa"/>
          </w:tcPr>
          <w:p w:rsidR="00D42A94" w:rsidRDefault="0050434F">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D42A94" w:rsidRDefault="00D42A94">
            <w:pPr>
              <w:rPr>
                <w:sz w:val="20"/>
                <w:szCs w:val="20"/>
              </w:rPr>
            </w:pPr>
          </w:p>
        </w:tc>
        <w:tc>
          <w:tcPr>
            <w:tcW w:w="9357" w:type="dxa"/>
          </w:tcPr>
          <w:p w:rsidR="00D42A94" w:rsidRDefault="0050434F">
            <w:pPr>
              <w:rPr>
                <w:sz w:val="20"/>
                <w:szCs w:val="20"/>
              </w:rPr>
            </w:pPr>
            <w:r>
              <w:rPr>
                <w:sz w:val="20"/>
                <w:szCs w:val="20"/>
              </w:rPr>
              <w:t xml:space="preserve">They English Quality make the manuscript suitable for a shorts </w:t>
            </w:r>
            <w:proofErr w:type="spellStart"/>
            <w:r>
              <w:rPr>
                <w:sz w:val="20"/>
                <w:szCs w:val="20"/>
              </w:rPr>
              <w:t>comminication</w:t>
            </w:r>
            <w:proofErr w:type="spellEnd"/>
            <w:r>
              <w:rPr>
                <w:sz w:val="20"/>
                <w:szCs w:val="20"/>
              </w:rPr>
              <w:t>.</w:t>
            </w:r>
          </w:p>
        </w:tc>
        <w:tc>
          <w:tcPr>
            <w:tcW w:w="6442" w:type="dxa"/>
          </w:tcPr>
          <w:p w:rsidR="00D42A94" w:rsidRDefault="004375E7" w:rsidP="004375E7">
            <w:pPr>
              <w:rPr>
                <w:sz w:val="20"/>
                <w:szCs w:val="20"/>
              </w:rPr>
            </w:pPr>
            <w:r>
              <w:t>We sincerely thank the reviewer for the observation. We would like to clarify that the study was conducted with a full experimental design, comprehensive statistical analysis and thorough scientific interpretation. Therefore, we consider the manuscript to represent a full research paper.</w:t>
            </w:r>
          </w:p>
        </w:tc>
      </w:tr>
      <w:tr w:rsidR="00D42A94">
        <w:trPr>
          <w:trHeight w:val="1178"/>
        </w:trPr>
        <w:tc>
          <w:tcPr>
            <w:tcW w:w="5351" w:type="dxa"/>
          </w:tcPr>
          <w:p w:rsidR="00D42A94" w:rsidRDefault="0050434F">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w:t>
            </w:r>
            <w:proofErr w:type="spellStart"/>
            <w:r>
              <w:rPr>
                <w:rFonts w:ascii="Times New Roman" w:eastAsia="Times New Roman" w:hAnsi="Times New Roman" w:cs="Times New Roman"/>
                <w:u w:val="single"/>
              </w:rPr>
              <w:t>General</w:t>
            </w:r>
            <w:r>
              <w:rPr>
                <w:rFonts w:ascii="Times New Roman" w:eastAsia="Times New Roman" w:hAnsi="Times New Roman" w:cs="Times New Roman"/>
                <w:b w:val="0"/>
                <w:bCs w:val="0"/>
              </w:rPr>
              <w:t>comments</w:t>
            </w:r>
            <w:proofErr w:type="spellEnd"/>
          </w:p>
          <w:p w:rsidR="00D42A94" w:rsidRDefault="00D42A94">
            <w:pPr>
              <w:pStyle w:val="Heading2"/>
              <w:jc w:val="left"/>
              <w:rPr>
                <w:rFonts w:ascii="Times New Roman" w:eastAsia="Times New Roman" w:hAnsi="Times New Roman" w:cs="Times New Roman"/>
                <w:b w:val="0"/>
                <w:bCs w:val="0"/>
              </w:rPr>
            </w:pPr>
          </w:p>
        </w:tc>
        <w:tc>
          <w:tcPr>
            <w:tcW w:w="9357" w:type="dxa"/>
          </w:tcPr>
          <w:p w:rsidR="00D42A94" w:rsidRDefault="0050434F">
            <w:pPr>
              <w:pBdr>
                <w:top w:val="nil"/>
                <w:left w:val="nil"/>
                <w:bottom w:val="nil"/>
                <w:right w:val="nil"/>
                <w:between w:val="nil"/>
              </w:pBdr>
              <w:rPr>
                <w:color w:val="000000"/>
                <w:sz w:val="20"/>
                <w:szCs w:val="20"/>
              </w:rPr>
            </w:pPr>
            <w:r>
              <w:rPr>
                <w:sz w:val="20"/>
                <w:szCs w:val="20"/>
              </w:rPr>
              <w:t xml:space="preserve">I would have </w:t>
            </w:r>
            <w:proofErr w:type="gramStart"/>
            <w:r>
              <w:rPr>
                <w:sz w:val="20"/>
                <w:szCs w:val="20"/>
              </w:rPr>
              <w:t>prefer</w:t>
            </w:r>
            <w:proofErr w:type="gramEnd"/>
            <w:r>
              <w:rPr>
                <w:sz w:val="20"/>
                <w:szCs w:val="20"/>
              </w:rPr>
              <w:t xml:space="preserve"> data on yield and eliminate any regional information without description or relation to a more global landscape as only name </w:t>
            </w:r>
            <w:proofErr w:type="spellStart"/>
            <w:r>
              <w:rPr>
                <w:sz w:val="20"/>
                <w:szCs w:val="20"/>
              </w:rPr>
              <w:t>rabi</w:t>
            </w:r>
            <w:proofErr w:type="spellEnd"/>
            <w:r>
              <w:rPr>
                <w:sz w:val="20"/>
                <w:szCs w:val="20"/>
              </w:rPr>
              <w:t xml:space="preserve"> season. Specific title regarding conclusions.</w:t>
            </w:r>
          </w:p>
        </w:tc>
        <w:tc>
          <w:tcPr>
            <w:tcW w:w="6442" w:type="dxa"/>
          </w:tcPr>
          <w:p w:rsidR="00D42A94" w:rsidRPr="004375E7" w:rsidRDefault="004375E7" w:rsidP="004375E7">
            <w:pPr>
              <w:pStyle w:val="NormalWeb"/>
            </w:pPr>
            <w:r>
              <w:t xml:space="preserve">As the primary focus of this study was on physiological parameters, data on yield were not included in this manuscript and are addressed in a separate study. The manuscript has been revised to reduce region-specific information, and the term </w:t>
            </w:r>
            <w:proofErr w:type="spellStart"/>
            <w:r>
              <w:rPr>
                <w:rStyle w:val="Emphasis"/>
              </w:rPr>
              <w:t>rabi</w:t>
            </w:r>
            <w:proofErr w:type="spellEnd"/>
            <w:r>
              <w:rPr>
                <w:rStyle w:val="Emphasis"/>
              </w:rPr>
              <w:t xml:space="preserve"> season</w:t>
            </w:r>
            <w:r>
              <w:t xml:space="preserve"> has been clearly defined to provide context for a broader audience. The conclusions and title have been refined to reflect the key findings more specifically.</w:t>
            </w:r>
          </w:p>
        </w:tc>
      </w:tr>
    </w:tbl>
    <w:p w:rsidR="00D42A94" w:rsidRDefault="00D42A94">
      <w:pPr>
        <w:pBdr>
          <w:top w:val="nil"/>
          <w:left w:val="nil"/>
          <w:bottom w:val="nil"/>
          <w:right w:val="nil"/>
          <w:between w:val="nil"/>
        </w:pBdr>
        <w:jc w:val="both"/>
        <w:rPr>
          <w:color w:val="000000"/>
          <w:sz w:val="20"/>
          <w:szCs w:val="20"/>
          <w:u w:val="single"/>
        </w:rPr>
      </w:pPr>
      <w:bookmarkStart w:id="0" w:name="_GoBack"/>
      <w:bookmarkEnd w:id="0"/>
    </w:p>
    <w:p w:rsidR="00D42A94" w:rsidRDefault="00D42A94">
      <w:pPr>
        <w:pBdr>
          <w:top w:val="nil"/>
          <w:left w:val="nil"/>
          <w:bottom w:val="nil"/>
          <w:right w:val="nil"/>
          <w:between w:val="nil"/>
        </w:pBdr>
        <w:jc w:val="both"/>
        <w:rPr>
          <w:color w:val="000000"/>
          <w:sz w:val="20"/>
          <w:szCs w:val="20"/>
          <w:u w:val="single"/>
        </w:rPr>
      </w:pPr>
    </w:p>
    <w:p w:rsidR="00D42A94" w:rsidRDefault="00D42A94">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D42A94">
        <w:trPr>
          <w:trHeight w:val="237"/>
        </w:trPr>
        <w:tc>
          <w:tcPr>
            <w:tcW w:w="21150" w:type="dxa"/>
            <w:gridSpan w:val="3"/>
            <w:tcBorders>
              <w:top w:val="nil"/>
              <w:left w:val="nil"/>
              <w:right w:val="nil"/>
            </w:tcBorders>
            <w:tcMar>
              <w:top w:w="0" w:type="dxa"/>
              <w:left w:w="108" w:type="dxa"/>
              <w:bottom w:w="0" w:type="dxa"/>
              <w:right w:w="108" w:type="dxa"/>
            </w:tcMar>
            <w:vAlign w:val="center"/>
          </w:tcPr>
          <w:p w:rsidR="00D42A94" w:rsidRDefault="0050434F">
            <w:pPr>
              <w:pBdr>
                <w:top w:val="nil"/>
                <w:left w:val="nil"/>
                <w:bottom w:val="nil"/>
                <w:right w:val="nil"/>
                <w:between w:val="nil"/>
              </w:pBdr>
              <w:rPr>
                <w:color w:val="000000"/>
                <w:sz w:val="20"/>
                <w:szCs w:val="20"/>
                <w:u w:val="single"/>
              </w:rPr>
            </w:pPr>
            <w:r>
              <w:rPr>
                <w:b/>
                <w:bCs/>
                <w:color w:val="000000"/>
                <w:sz w:val="20"/>
                <w:szCs w:val="20"/>
                <w:highlight w:val="yellow"/>
                <w:u w:val="single"/>
              </w:rPr>
              <w:t>PART  2:</w:t>
            </w:r>
          </w:p>
          <w:p w:rsidR="00D42A94" w:rsidRDefault="00D42A94">
            <w:pPr>
              <w:pBdr>
                <w:top w:val="nil"/>
                <w:left w:val="nil"/>
                <w:bottom w:val="nil"/>
                <w:right w:val="nil"/>
                <w:between w:val="nil"/>
              </w:pBdr>
              <w:rPr>
                <w:color w:val="000000"/>
                <w:sz w:val="20"/>
                <w:szCs w:val="20"/>
                <w:u w:val="single"/>
              </w:rPr>
            </w:pPr>
          </w:p>
        </w:tc>
      </w:tr>
      <w:tr w:rsidR="00D42A94">
        <w:trPr>
          <w:trHeight w:val="935"/>
        </w:trPr>
        <w:tc>
          <w:tcPr>
            <w:tcW w:w="6831" w:type="dxa"/>
            <w:tcMar>
              <w:top w:w="0" w:type="dxa"/>
              <w:left w:w="108" w:type="dxa"/>
              <w:bottom w:w="0" w:type="dxa"/>
              <w:right w:w="108" w:type="dxa"/>
            </w:tcMar>
            <w:vAlign w:val="center"/>
          </w:tcPr>
          <w:p w:rsidR="00D42A94" w:rsidRDefault="00D42A94">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D42A94" w:rsidRDefault="0050434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D42A94" w:rsidRDefault="0050434F">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D42A94" w:rsidRDefault="00D42A94">
            <w:pPr>
              <w:pStyle w:val="Heading2"/>
              <w:jc w:val="left"/>
              <w:rPr>
                <w:rFonts w:ascii="Times New Roman" w:eastAsia="Times New Roman" w:hAnsi="Times New Roman" w:cs="Times New Roman"/>
                <w:b w:val="0"/>
                <w:bCs w:val="0"/>
              </w:rPr>
            </w:pPr>
          </w:p>
        </w:tc>
      </w:tr>
      <w:tr w:rsidR="00D42A94">
        <w:trPr>
          <w:trHeight w:val="697"/>
        </w:trPr>
        <w:tc>
          <w:tcPr>
            <w:tcW w:w="6831" w:type="dxa"/>
            <w:tcMar>
              <w:top w:w="0" w:type="dxa"/>
              <w:left w:w="108" w:type="dxa"/>
              <w:bottom w:w="0" w:type="dxa"/>
              <w:right w:w="108" w:type="dxa"/>
            </w:tcMar>
            <w:vAlign w:val="center"/>
          </w:tcPr>
          <w:p w:rsidR="00D42A94" w:rsidRDefault="0050434F">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D42A94" w:rsidRDefault="00D42A94">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D42A94" w:rsidRDefault="0050434F">
            <w:pPr>
              <w:pBdr>
                <w:top w:val="nil"/>
                <w:left w:val="nil"/>
                <w:bottom w:val="nil"/>
                <w:right w:val="nil"/>
                <w:between w:val="nil"/>
              </w:pBdr>
              <w:rPr>
                <w:color w:val="000000"/>
                <w:sz w:val="20"/>
                <w:szCs w:val="20"/>
                <w:u w:val="single"/>
              </w:rPr>
            </w:pPr>
            <w:r>
              <w:rPr>
                <w:i/>
                <w:iCs/>
                <w:color w:val="000000"/>
                <w:sz w:val="20"/>
                <w:szCs w:val="20"/>
                <w:u w:val="single"/>
              </w:rPr>
              <w:t xml:space="preserve">(If yes, </w:t>
            </w:r>
            <w:proofErr w:type="gramStart"/>
            <w:r>
              <w:rPr>
                <w:i/>
                <w:iCs/>
                <w:color w:val="000000"/>
                <w:sz w:val="20"/>
                <w:szCs w:val="20"/>
                <w:u w:val="single"/>
              </w:rPr>
              <w:t>Kindly</w:t>
            </w:r>
            <w:proofErr w:type="gramEnd"/>
            <w:r>
              <w:rPr>
                <w:i/>
                <w:iCs/>
                <w:color w:val="000000"/>
                <w:sz w:val="20"/>
                <w:szCs w:val="20"/>
                <w:u w:val="single"/>
              </w:rPr>
              <w:t xml:space="preserve"> please write down the ethical issues here in detail)</w:t>
            </w:r>
          </w:p>
          <w:p w:rsidR="00D42A94" w:rsidRDefault="00D42A94">
            <w:pPr>
              <w:pBdr>
                <w:top w:val="nil"/>
                <w:left w:val="nil"/>
                <w:bottom w:val="nil"/>
                <w:right w:val="nil"/>
                <w:between w:val="nil"/>
              </w:pBdr>
              <w:rPr>
                <w:color w:val="000000"/>
                <w:sz w:val="20"/>
                <w:szCs w:val="20"/>
              </w:rPr>
            </w:pPr>
          </w:p>
          <w:p w:rsidR="00D42A94" w:rsidRDefault="00D42A94">
            <w:pPr>
              <w:pBdr>
                <w:top w:val="nil"/>
                <w:left w:val="nil"/>
                <w:bottom w:val="nil"/>
                <w:right w:val="nil"/>
                <w:between w:val="nil"/>
              </w:pBdr>
              <w:rPr>
                <w:color w:val="000000"/>
                <w:sz w:val="20"/>
                <w:szCs w:val="20"/>
              </w:rPr>
            </w:pPr>
          </w:p>
        </w:tc>
        <w:tc>
          <w:tcPr>
            <w:tcW w:w="5677" w:type="dxa"/>
            <w:vAlign w:val="center"/>
          </w:tcPr>
          <w:p w:rsidR="00D42A94" w:rsidRPr="004375E7" w:rsidRDefault="004375E7">
            <w:pPr>
              <w:rPr>
                <w:sz w:val="20"/>
                <w:szCs w:val="20"/>
              </w:rPr>
            </w:pPr>
            <w:r w:rsidRPr="004375E7">
              <w:rPr>
                <w:bCs/>
              </w:rPr>
              <w:t>No issue found as per the reviewer’s comment.</w:t>
            </w:r>
          </w:p>
          <w:p w:rsidR="00D42A94" w:rsidRDefault="00D42A94">
            <w:pPr>
              <w:pBdr>
                <w:top w:val="nil"/>
                <w:left w:val="nil"/>
                <w:bottom w:val="nil"/>
                <w:right w:val="nil"/>
                <w:between w:val="nil"/>
              </w:pBdr>
              <w:rPr>
                <w:color w:val="000000"/>
                <w:sz w:val="20"/>
                <w:szCs w:val="20"/>
              </w:rPr>
            </w:pPr>
          </w:p>
        </w:tc>
      </w:tr>
    </w:tbl>
    <w:p w:rsidR="00D42A94" w:rsidRDefault="00D42A94">
      <w:pPr>
        <w:pBdr>
          <w:top w:val="nil"/>
          <w:left w:val="nil"/>
          <w:bottom w:val="nil"/>
          <w:right w:val="nil"/>
          <w:between w:val="nil"/>
        </w:pBdr>
        <w:jc w:val="both"/>
        <w:rPr>
          <w:rFonts w:ascii="Arial" w:eastAsia="Arial" w:hAnsi="Arial" w:cs="Arial"/>
          <w:color w:val="000000"/>
          <w:sz w:val="20"/>
          <w:szCs w:val="20"/>
        </w:rPr>
      </w:pPr>
    </w:p>
    <w:sectPr w:rsidR="00D42A94" w:rsidSect="00B854F3">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D77ED" w:rsidRDefault="00ED77ED">
      <w:r>
        <w:separator/>
      </w:r>
    </w:p>
  </w:endnote>
  <w:endnote w:type="continuationSeparator" w:id="0">
    <w:p w:rsidR="00ED77ED" w:rsidRDefault="00ED77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Microsoft YaHei"/>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270E7CBF-74F1-4F47-8DFB-4EF7160B8E62}"/>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C7BF2CF5-B6D5-4DC8-90BD-D6ECB69D4C01}"/>
  </w:font>
  <w:font w:name="Cambria">
    <w:panose1 w:val="02040503050406030204"/>
    <w:charset w:val="00"/>
    <w:family w:val="roman"/>
    <w:pitch w:val="variable"/>
    <w:sig w:usb0="E00006FF" w:usb1="420024FF" w:usb2="02000000" w:usb3="00000000" w:csb0="0000019F" w:csb1="00000000"/>
    <w:embedRegular r:id="rId3" w:fontKey="{84ECB0E1-7210-4EFE-9E5C-C79008C09AD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2A94" w:rsidRDefault="0050434F">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D77ED" w:rsidRDefault="00ED77ED">
      <w:r>
        <w:separator/>
      </w:r>
    </w:p>
  </w:footnote>
  <w:footnote w:type="continuationSeparator" w:id="0">
    <w:p w:rsidR="00ED77ED" w:rsidRDefault="00ED77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2A94" w:rsidRDefault="00D42A94">
    <w:pPr>
      <w:spacing w:after="280"/>
      <w:jc w:val="center"/>
      <w:rPr>
        <w:rFonts w:ascii="Arial" w:eastAsia="Arial" w:hAnsi="Arial" w:cs="Arial"/>
        <w:color w:val="003399"/>
        <w:u w:val="single"/>
      </w:rPr>
    </w:pPr>
  </w:p>
  <w:p w:rsidR="00D42A94" w:rsidRDefault="0050434F">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42A94"/>
    <w:rsid w:val="000273C4"/>
    <w:rsid w:val="00113DEE"/>
    <w:rsid w:val="00136BCD"/>
    <w:rsid w:val="001413C8"/>
    <w:rsid w:val="00317EBA"/>
    <w:rsid w:val="004375E7"/>
    <w:rsid w:val="0050434F"/>
    <w:rsid w:val="005F7AD0"/>
    <w:rsid w:val="006C6DDE"/>
    <w:rsid w:val="00902803"/>
    <w:rsid w:val="009B5AC6"/>
    <w:rsid w:val="00AC6359"/>
    <w:rsid w:val="00B00889"/>
    <w:rsid w:val="00B854F3"/>
    <w:rsid w:val="00C91869"/>
    <w:rsid w:val="00D34515"/>
    <w:rsid w:val="00D42A94"/>
    <w:rsid w:val="00D50DC2"/>
    <w:rsid w:val="00E26D76"/>
    <w:rsid w:val="00ED77ED"/>
    <w:rsid w:val="00FD093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30B6F3E-86BD-45AE-A064-DC00B707CC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854F3"/>
  </w:style>
  <w:style w:type="paragraph" w:styleId="Heading1">
    <w:name w:val="heading 1"/>
    <w:basedOn w:val="Normal"/>
    <w:next w:val="Normal"/>
    <w:uiPriority w:val="9"/>
    <w:qFormat/>
    <w:rsid w:val="00B854F3"/>
    <w:pPr>
      <w:keepNext/>
      <w:keepLines/>
      <w:spacing w:before="480" w:after="120"/>
      <w:outlineLvl w:val="0"/>
    </w:pPr>
    <w:rPr>
      <w:b/>
      <w:bCs/>
      <w:sz w:val="48"/>
      <w:szCs w:val="48"/>
    </w:rPr>
  </w:style>
  <w:style w:type="paragraph" w:styleId="Heading2">
    <w:name w:val="heading 2"/>
    <w:basedOn w:val="Normal"/>
    <w:next w:val="Normal"/>
    <w:uiPriority w:val="9"/>
    <w:unhideWhenUsed/>
    <w:qFormat/>
    <w:rsid w:val="00B854F3"/>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rsid w:val="00B854F3"/>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rsid w:val="00B854F3"/>
    <w:pPr>
      <w:outlineLvl w:val="3"/>
    </w:pPr>
    <w:rPr>
      <w:rFonts w:ascii="Arimo" w:eastAsia="Arimo" w:hAnsi="Arimo" w:cs="Arimo"/>
      <w:b/>
      <w:bCs/>
    </w:rPr>
  </w:style>
  <w:style w:type="paragraph" w:styleId="Heading5">
    <w:name w:val="heading 5"/>
    <w:basedOn w:val="Normal"/>
    <w:next w:val="Normal"/>
    <w:uiPriority w:val="9"/>
    <w:semiHidden/>
    <w:unhideWhenUsed/>
    <w:qFormat/>
    <w:rsid w:val="00B854F3"/>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rsid w:val="00B854F3"/>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B854F3"/>
    <w:tblPr>
      <w:tblCellMar>
        <w:top w:w="100" w:type="dxa"/>
        <w:left w:w="100" w:type="dxa"/>
        <w:bottom w:w="100" w:type="dxa"/>
        <w:right w:w="100" w:type="dxa"/>
      </w:tblCellMar>
    </w:tblPr>
  </w:style>
  <w:style w:type="paragraph" w:styleId="Title">
    <w:name w:val="Title"/>
    <w:basedOn w:val="Normal"/>
    <w:next w:val="Normal"/>
    <w:uiPriority w:val="10"/>
    <w:qFormat/>
    <w:rsid w:val="00B854F3"/>
    <w:pPr>
      <w:keepNext/>
      <w:keepLines/>
      <w:spacing w:before="480" w:after="120"/>
    </w:pPr>
    <w:rPr>
      <w:b/>
      <w:bCs/>
      <w:sz w:val="72"/>
      <w:szCs w:val="72"/>
    </w:rPr>
  </w:style>
  <w:style w:type="paragraph" w:styleId="Subtitle">
    <w:name w:val="Subtitle"/>
    <w:basedOn w:val="Normal"/>
    <w:next w:val="Normal"/>
    <w:uiPriority w:val="11"/>
    <w:qFormat/>
    <w:rsid w:val="00B854F3"/>
    <w:pPr>
      <w:keepNext/>
      <w:keepLines/>
      <w:spacing w:before="360" w:after="80"/>
    </w:pPr>
    <w:rPr>
      <w:rFonts w:ascii="Georgia" w:eastAsia="Georgia" w:hAnsi="Georgia" w:cs="Georgia"/>
      <w:i/>
      <w:iCs/>
      <w:color w:val="666666"/>
      <w:sz w:val="48"/>
      <w:szCs w:val="48"/>
    </w:rPr>
  </w:style>
  <w:style w:type="table" w:customStyle="1" w:styleId="a">
    <w:basedOn w:val="TableNormal0"/>
    <w:rsid w:val="00B854F3"/>
    <w:tblPr>
      <w:tblStyleRowBandSize w:val="1"/>
      <w:tblStyleColBandSize w:val="1"/>
      <w:tblCellMar>
        <w:top w:w="0" w:type="dxa"/>
        <w:left w:w="0" w:type="dxa"/>
        <w:bottom w:w="0" w:type="dxa"/>
        <w:right w:w="0" w:type="dxa"/>
      </w:tblCellMar>
    </w:tblPr>
  </w:style>
  <w:style w:type="table" w:customStyle="1" w:styleId="a0">
    <w:basedOn w:val="TableNormal0"/>
    <w:rsid w:val="00B854F3"/>
    <w:tblPr>
      <w:tblStyleRowBandSize w:val="1"/>
      <w:tblStyleColBandSize w:val="1"/>
      <w:tblCellMar>
        <w:top w:w="0" w:type="dxa"/>
        <w:left w:w="108" w:type="dxa"/>
        <w:bottom w:w="0" w:type="dxa"/>
        <w:right w:w="108" w:type="dxa"/>
      </w:tblCellMar>
    </w:tblPr>
  </w:style>
  <w:style w:type="table" w:customStyle="1" w:styleId="a1">
    <w:basedOn w:val="TableNormal0"/>
    <w:rsid w:val="00B854F3"/>
    <w:tblPr>
      <w:tblStyleRowBandSize w:val="1"/>
      <w:tblStyleColBandSize w:val="1"/>
      <w:tblCellMar>
        <w:top w:w="0" w:type="dxa"/>
        <w:left w:w="0" w:type="dxa"/>
        <w:bottom w:w="0" w:type="dxa"/>
        <w:right w:w="0" w:type="dxa"/>
      </w:tblCellMar>
    </w:tblPr>
  </w:style>
  <w:style w:type="table" w:customStyle="1" w:styleId="a2">
    <w:basedOn w:val="TableNormal0"/>
    <w:rsid w:val="00B854F3"/>
    <w:tblPr>
      <w:tblStyleRowBandSize w:val="1"/>
      <w:tblStyleColBandSize w:val="1"/>
      <w:tblCellMar>
        <w:top w:w="0" w:type="dxa"/>
        <w:left w:w="0" w:type="dxa"/>
        <w:bottom w:w="0" w:type="dxa"/>
        <w:right w:w="0" w:type="dxa"/>
      </w:tblCellMar>
    </w:tblPr>
  </w:style>
  <w:style w:type="table" w:customStyle="1" w:styleId="a3">
    <w:basedOn w:val="TableNormal0"/>
    <w:rsid w:val="00B854F3"/>
    <w:tblPr>
      <w:tblStyleRowBandSize w:val="1"/>
      <w:tblStyleColBandSize w:val="1"/>
      <w:tblCellMar>
        <w:top w:w="0" w:type="dxa"/>
        <w:left w:w="0" w:type="dxa"/>
        <w:bottom w:w="0" w:type="dxa"/>
        <w:right w:w="0" w:type="dxa"/>
      </w:tblCellMar>
    </w:tblPr>
  </w:style>
  <w:style w:type="table" w:customStyle="1" w:styleId="a4">
    <w:basedOn w:val="TableNormal0"/>
    <w:rsid w:val="00B854F3"/>
    <w:tblPr>
      <w:tblStyleRowBandSize w:val="1"/>
      <w:tblStyleColBandSize w:val="1"/>
      <w:tblCellMar>
        <w:top w:w="0" w:type="dxa"/>
        <w:left w:w="0" w:type="dxa"/>
        <w:bottom w:w="0" w:type="dxa"/>
        <w:right w:w="0" w:type="dxa"/>
      </w:tblCellMar>
    </w:tblPr>
  </w:style>
  <w:style w:type="table" w:customStyle="1" w:styleId="a5">
    <w:basedOn w:val="TableNormal0"/>
    <w:rsid w:val="00B854F3"/>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0273C4"/>
    <w:rPr>
      <w:color w:val="0000FF" w:themeColor="hyperlink"/>
      <w:u w:val="single"/>
    </w:rPr>
  </w:style>
  <w:style w:type="character" w:customStyle="1" w:styleId="UnresolvedMention1">
    <w:name w:val="Unresolved Mention1"/>
    <w:basedOn w:val="DefaultParagraphFont"/>
    <w:uiPriority w:val="99"/>
    <w:semiHidden/>
    <w:unhideWhenUsed/>
    <w:rsid w:val="000273C4"/>
    <w:rPr>
      <w:color w:val="605E5C"/>
      <w:shd w:val="clear" w:color="auto" w:fill="E1DFDD"/>
    </w:rPr>
  </w:style>
  <w:style w:type="character" w:styleId="Emphasis">
    <w:name w:val="Emphasis"/>
    <w:basedOn w:val="DefaultParagraphFont"/>
    <w:uiPriority w:val="20"/>
    <w:qFormat/>
    <w:rsid w:val="00B00889"/>
    <w:rPr>
      <w:i/>
      <w:iCs/>
    </w:rPr>
  </w:style>
  <w:style w:type="paragraph" w:styleId="NormalWeb">
    <w:name w:val="Normal (Web)"/>
    <w:basedOn w:val="Normal"/>
    <w:uiPriority w:val="99"/>
    <w:unhideWhenUsed/>
    <w:rsid w:val="004375E7"/>
    <w:pPr>
      <w:spacing w:before="100" w:beforeAutospacing="1" w:after="100" w:afterAutospacing="1"/>
    </w:pPr>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7902138">
      <w:bodyDiv w:val="1"/>
      <w:marLeft w:val="0"/>
      <w:marRight w:val="0"/>
      <w:marTop w:val="0"/>
      <w:marBottom w:val="0"/>
      <w:divBdr>
        <w:top w:val="none" w:sz="0" w:space="0" w:color="auto"/>
        <w:left w:val="none" w:sz="0" w:space="0" w:color="auto"/>
        <w:bottom w:val="none" w:sz="0" w:space="0" w:color="auto"/>
        <w:right w:val="none" w:sz="0" w:space="0" w:color="auto"/>
      </w:divBdr>
    </w:div>
    <w:div w:id="14725543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eai.com/index.php/JEAI"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57</TotalTime>
  <Pages>2</Pages>
  <Words>738</Words>
  <Characters>4211</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8</cp:revision>
  <dcterms:created xsi:type="dcterms:W3CDTF">2026-01-14T10:55:00Z</dcterms:created>
  <dcterms:modified xsi:type="dcterms:W3CDTF">2026-01-19T11:50:00Z</dcterms:modified>
</cp:coreProperties>
</file>