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85106" w14:textId="77777777" w:rsidR="00C91E43" w:rsidRPr="001F75A1" w:rsidRDefault="00C91E43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C91E43" w:rsidRPr="001F75A1" w14:paraId="4C45EAFD" w14:textId="77777777">
        <w:trPr>
          <w:trHeight w:val="290"/>
        </w:trPr>
        <w:tc>
          <w:tcPr>
            <w:tcW w:w="5168" w:type="dxa"/>
          </w:tcPr>
          <w:p w14:paraId="51C93A81" w14:textId="77777777" w:rsidR="00C91E43" w:rsidRPr="001F75A1" w:rsidRDefault="003D55F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sz w:val="20"/>
                <w:szCs w:val="20"/>
              </w:rPr>
              <w:t>Journal</w:t>
            </w:r>
            <w:r w:rsidRPr="001F75A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2FD65349" w14:textId="77777777" w:rsidR="00C91E43" w:rsidRPr="001F75A1" w:rsidRDefault="007F5ED8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3D55F4" w:rsidRPr="001F75A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3D55F4" w:rsidRPr="001F75A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3D55F4" w:rsidRPr="001F75A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3D55F4" w:rsidRPr="001F75A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3D55F4" w:rsidRPr="001F75A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3D55F4" w:rsidRPr="001F75A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3D55F4" w:rsidRPr="001F75A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3D55F4" w:rsidRPr="001F75A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3D55F4" w:rsidRPr="001F75A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Medicine</w:t>
              </w:r>
              <w:r w:rsidR="003D55F4" w:rsidRPr="001F75A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3D55F4" w:rsidRPr="001F75A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3D55F4" w:rsidRPr="001F75A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3D55F4" w:rsidRPr="001F75A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="003D55F4" w:rsidRPr="001F75A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3D55F4" w:rsidRPr="001F75A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C91E43" w:rsidRPr="001F75A1" w14:paraId="1E98312A" w14:textId="77777777">
        <w:trPr>
          <w:trHeight w:val="290"/>
        </w:trPr>
        <w:tc>
          <w:tcPr>
            <w:tcW w:w="5168" w:type="dxa"/>
          </w:tcPr>
          <w:p w14:paraId="3154D316" w14:textId="77777777" w:rsidR="00C91E43" w:rsidRPr="001F75A1" w:rsidRDefault="003D55F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sz w:val="20"/>
                <w:szCs w:val="20"/>
              </w:rPr>
              <w:t>Manuscript</w:t>
            </w:r>
            <w:r w:rsidRPr="001F75A1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1E32D167" w14:textId="77777777" w:rsidR="00C91E43" w:rsidRPr="001F75A1" w:rsidRDefault="003D55F4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Ms_JAMMR_151385</w:t>
            </w:r>
          </w:p>
        </w:tc>
      </w:tr>
      <w:tr w:rsidR="00C91E43" w:rsidRPr="001F75A1" w14:paraId="49AA8D1A" w14:textId="77777777">
        <w:trPr>
          <w:trHeight w:val="650"/>
        </w:trPr>
        <w:tc>
          <w:tcPr>
            <w:tcW w:w="5168" w:type="dxa"/>
          </w:tcPr>
          <w:p w14:paraId="4FA2DC71" w14:textId="77777777" w:rsidR="00C91E43" w:rsidRPr="001F75A1" w:rsidRDefault="003D55F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sz w:val="20"/>
                <w:szCs w:val="20"/>
              </w:rPr>
              <w:t>Title</w:t>
            </w:r>
            <w:r w:rsidRPr="001F75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of</w:t>
            </w:r>
            <w:r w:rsidRPr="001F75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the</w:t>
            </w:r>
            <w:r w:rsidRPr="001F75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35EFC021" w14:textId="77777777" w:rsidR="00C91E43" w:rsidRPr="001F75A1" w:rsidRDefault="003D55F4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Social</w:t>
            </w:r>
            <w:r w:rsidRPr="001F75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determinants</w:t>
            </w:r>
            <w:r w:rsidRPr="001F75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75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1F75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75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clinical</w:t>
            </w:r>
            <w:r w:rsidRPr="001F75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factors</w:t>
            </w:r>
            <w:r w:rsidRPr="001F75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associated</w:t>
            </w:r>
            <w:r w:rsidRPr="001F75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1F75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diabetic</w:t>
            </w:r>
            <w:r w:rsidRPr="001F75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>foot</w:t>
            </w:r>
          </w:p>
        </w:tc>
      </w:tr>
      <w:tr w:rsidR="00C91E43" w:rsidRPr="001F75A1" w14:paraId="6B8CEA2F" w14:textId="77777777">
        <w:trPr>
          <w:trHeight w:val="333"/>
        </w:trPr>
        <w:tc>
          <w:tcPr>
            <w:tcW w:w="5168" w:type="dxa"/>
          </w:tcPr>
          <w:p w14:paraId="2EF3F37E" w14:textId="77777777" w:rsidR="00C91E43" w:rsidRPr="001F75A1" w:rsidRDefault="003D55F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sz w:val="20"/>
                <w:szCs w:val="20"/>
              </w:rPr>
              <w:t>Type</w:t>
            </w:r>
            <w:r w:rsidRPr="001F75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of</w:t>
            </w:r>
            <w:r w:rsidRPr="001F75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the</w:t>
            </w:r>
            <w:r w:rsidRPr="001F75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5FD0E277" w14:textId="77777777" w:rsidR="00C91E43" w:rsidRPr="001F75A1" w:rsidRDefault="003D55F4">
            <w:pPr>
              <w:pStyle w:val="TableParagraph"/>
              <w:spacing w:before="5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</w:p>
        </w:tc>
      </w:tr>
    </w:tbl>
    <w:p w14:paraId="3003D9C3" w14:textId="77777777" w:rsidR="00C91E43" w:rsidRPr="001F75A1" w:rsidRDefault="00C91E43">
      <w:pPr>
        <w:pStyle w:val="BodyText"/>
        <w:spacing w:before="15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C91E43" w:rsidRPr="001F75A1" w14:paraId="265EF207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1EC5D3E6" w14:textId="77777777" w:rsidR="00C91E43" w:rsidRPr="001F75A1" w:rsidRDefault="003D55F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F75A1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91E43" w:rsidRPr="001F75A1" w14:paraId="1163DF77" w14:textId="77777777">
        <w:trPr>
          <w:trHeight w:val="964"/>
        </w:trPr>
        <w:tc>
          <w:tcPr>
            <w:tcW w:w="5353" w:type="dxa"/>
          </w:tcPr>
          <w:p w14:paraId="2377B75C" w14:textId="77777777" w:rsidR="00C91E43" w:rsidRPr="001F75A1" w:rsidRDefault="00C91E4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42C1FC78" w14:textId="77777777" w:rsidR="00C91E43" w:rsidRPr="001F75A1" w:rsidRDefault="003D55F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F75A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6FF5C57" w14:textId="77777777" w:rsidR="00C91E43" w:rsidRPr="001F75A1" w:rsidRDefault="003D55F4">
            <w:pPr>
              <w:pStyle w:val="TableParagraph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F75A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F75A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F75A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F75A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F75A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F75A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F75A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F75A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F75A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F75A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F75A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1F75A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2D8639CB" w14:textId="77777777" w:rsidR="00C91E43" w:rsidRPr="001F75A1" w:rsidRDefault="003D55F4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F75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(It</w:t>
            </w:r>
            <w:r w:rsidRPr="001F75A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is</w:t>
            </w:r>
            <w:r w:rsidRPr="001F75A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mandatory</w:t>
            </w:r>
            <w:r w:rsidRPr="001F75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that</w:t>
            </w:r>
            <w:r w:rsidRPr="001F75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authors</w:t>
            </w:r>
            <w:r w:rsidRPr="001F75A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should</w:t>
            </w:r>
            <w:r w:rsidRPr="001F75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write</w:t>
            </w:r>
            <w:r w:rsidRPr="001F75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91E43" w:rsidRPr="001F75A1" w14:paraId="6A4A7DBD" w14:textId="77777777">
        <w:trPr>
          <w:trHeight w:val="1610"/>
        </w:trPr>
        <w:tc>
          <w:tcPr>
            <w:tcW w:w="5353" w:type="dxa"/>
          </w:tcPr>
          <w:p w14:paraId="3F808CFB" w14:textId="77777777" w:rsidR="00C91E43" w:rsidRPr="001F75A1" w:rsidRDefault="003D55F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F75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F75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F75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F75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75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41AD4E3A" w14:textId="77777777" w:rsidR="00C91E43" w:rsidRPr="001F75A1" w:rsidRDefault="003D55F4">
            <w:pPr>
              <w:pStyle w:val="TableParagraph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It is a regional study that focuses on Brazil (South America).</w:t>
            </w:r>
            <w:r w:rsidRPr="001F75A1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It talks about preventions to avoid amputation.</w:t>
            </w:r>
            <w:r w:rsidRPr="001F75A1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It brings out an important insight that women has more cases of DM than men because women are more conscious of health related issues.</w:t>
            </w:r>
            <w:r w:rsidRPr="001F75A1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So, if men take the consciousness into account, the number can be escalating or exceeds women in DM?</w:t>
            </w:r>
            <w:r w:rsidRPr="001F75A1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This brings out an important question, so factual number can be misleading without delving into the depth.</w:t>
            </w:r>
            <w:r w:rsidRPr="001F75A1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I would suggest to delve into this by a cross</w:t>
            </w:r>
          </w:p>
          <w:p w14:paraId="309EE721" w14:textId="77777777" w:rsidR="00C91E43" w:rsidRPr="001F75A1" w:rsidRDefault="003D55F4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cultural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comparing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regional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past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present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give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accurate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and meaningful study that the figures will be more indicative instead of one sided.</w:t>
            </w:r>
          </w:p>
        </w:tc>
        <w:tc>
          <w:tcPr>
            <w:tcW w:w="6444" w:type="dxa"/>
          </w:tcPr>
          <w:p w14:paraId="5B15B195" w14:textId="5F3E180D" w:rsidR="00C91E43" w:rsidRPr="001F75A1" w:rsidRDefault="007924D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C91E43" w:rsidRPr="001F75A1" w14:paraId="1B45A9DA" w14:textId="77777777">
        <w:trPr>
          <w:trHeight w:val="1262"/>
        </w:trPr>
        <w:tc>
          <w:tcPr>
            <w:tcW w:w="5353" w:type="dxa"/>
          </w:tcPr>
          <w:p w14:paraId="46C6A8FB" w14:textId="77777777" w:rsidR="00C91E43" w:rsidRPr="001F75A1" w:rsidRDefault="003D55F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E4D7F8C" w14:textId="77777777" w:rsidR="00C91E43" w:rsidRPr="001F75A1" w:rsidRDefault="003D55F4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0E22F9F3" w14:textId="77777777" w:rsidR="00C91E43" w:rsidRPr="001F75A1" w:rsidRDefault="00C91E4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EDB9BD1" w14:textId="77777777" w:rsidR="00C91E43" w:rsidRPr="001F75A1" w:rsidRDefault="003D55F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>good.</w:t>
            </w:r>
          </w:p>
          <w:p w14:paraId="79F59822" w14:textId="77777777" w:rsidR="00C91E43" w:rsidRPr="001F75A1" w:rsidRDefault="003D55F4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Social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determinants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clinical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factors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associated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diabetic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foot a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regional (Brazilian??) study in devising a preventive treatment plan.</w:t>
            </w:r>
          </w:p>
        </w:tc>
        <w:tc>
          <w:tcPr>
            <w:tcW w:w="6444" w:type="dxa"/>
          </w:tcPr>
          <w:p w14:paraId="5DDA5041" w14:textId="7ED36890" w:rsidR="00C91E43" w:rsidRPr="001F75A1" w:rsidRDefault="00D27FE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C91E43" w:rsidRPr="001F75A1" w14:paraId="472C9C35" w14:textId="77777777">
        <w:trPr>
          <w:trHeight w:val="1262"/>
        </w:trPr>
        <w:tc>
          <w:tcPr>
            <w:tcW w:w="5353" w:type="dxa"/>
          </w:tcPr>
          <w:p w14:paraId="5A91DAAC" w14:textId="77777777" w:rsidR="00C91E43" w:rsidRPr="001F75A1" w:rsidRDefault="003D55F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F75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F75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F75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87EE774" w14:textId="77777777" w:rsidR="00C91E43" w:rsidRPr="001F75A1" w:rsidRDefault="003D55F4">
            <w:pPr>
              <w:pStyle w:val="TableParagraph"/>
              <w:ind w:firstLine="50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It is very comprehensive, to make the paper more sound, the author can consider writing it in a more comparative</w:t>
            </w:r>
            <w:r w:rsidRPr="001F75A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way,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like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cross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cultural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regional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past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present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make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 xml:space="preserve">more 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>conclusi</w:t>
            </w:r>
            <w:bookmarkStart w:id="0" w:name="_GoBack"/>
            <w:bookmarkEnd w:id="0"/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>ve.</w:t>
            </w:r>
          </w:p>
        </w:tc>
        <w:tc>
          <w:tcPr>
            <w:tcW w:w="6444" w:type="dxa"/>
          </w:tcPr>
          <w:p w14:paraId="2782275B" w14:textId="41D3FCEF" w:rsidR="00C91E43" w:rsidRPr="001F75A1" w:rsidRDefault="00E545F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sz w:val="20"/>
                <w:szCs w:val="20"/>
              </w:rPr>
              <w:t>O</w:t>
            </w:r>
            <w:r w:rsidR="00E11E3E" w:rsidRPr="001F75A1">
              <w:rPr>
                <w:rFonts w:ascii="Arial" w:hAnsi="Arial" w:cs="Arial"/>
                <w:sz w:val="20"/>
                <w:szCs w:val="20"/>
              </w:rPr>
              <w:t xml:space="preserve">K </w:t>
            </w:r>
          </w:p>
        </w:tc>
      </w:tr>
      <w:tr w:rsidR="00C91E43" w:rsidRPr="001F75A1" w14:paraId="2913ADE9" w14:textId="77777777">
        <w:trPr>
          <w:trHeight w:val="705"/>
        </w:trPr>
        <w:tc>
          <w:tcPr>
            <w:tcW w:w="5353" w:type="dxa"/>
          </w:tcPr>
          <w:p w14:paraId="15718867" w14:textId="77777777" w:rsidR="00C91E43" w:rsidRPr="001F75A1" w:rsidRDefault="003D55F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75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75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F75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F75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F75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F75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3F8AA784" w14:textId="77777777" w:rsidR="00C91E43" w:rsidRPr="001F75A1" w:rsidRDefault="003D55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sz w:val="20"/>
                <w:szCs w:val="20"/>
              </w:rPr>
              <w:t>Yes,</w:t>
            </w:r>
            <w:r w:rsidRPr="001F75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it</w:t>
            </w:r>
            <w:r w:rsidRPr="001F75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is</w:t>
            </w:r>
            <w:r w:rsidRPr="001F75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scientific</w:t>
            </w:r>
            <w:r w:rsidRPr="001F75A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correct</w:t>
            </w:r>
            <w:r w:rsidRPr="001F75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but</w:t>
            </w:r>
            <w:r w:rsidRPr="001F75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not</w:t>
            </w:r>
            <w:r w:rsidRPr="001F75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in</w:t>
            </w:r>
            <w:r w:rsidRPr="001F75A1">
              <w:rPr>
                <w:rFonts w:ascii="Arial" w:hAnsi="Arial" w:cs="Arial"/>
                <w:spacing w:val="-2"/>
                <w:sz w:val="20"/>
                <w:szCs w:val="20"/>
              </w:rPr>
              <w:t xml:space="preserve"> precision.</w:t>
            </w:r>
          </w:p>
        </w:tc>
        <w:tc>
          <w:tcPr>
            <w:tcW w:w="6444" w:type="dxa"/>
          </w:tcPr>
          <w:p w14:paraId="45495376" w14:textId="18AC7C33" w:rsidR="00C91E43" w:rsidRPr="001F75A1" w:rsidRDefault="00357A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C91E43" w:rsidRPr="001F75A1" w14:paraId="3F27437C" w14:textId="77777777">
        <w:trPr>
          <w:trHeight w:val="702"/>
        </w:trPr>
        <w:tc>
          <w:tcPr>
            <w:tcW w:w="5353" w:type="dxa"/>
          </w:tcPr>
          <w:p w14:paraId="73038787" w14:textId="77777777" w:rsidR="00C91E43" w:rsidRPr="001F75A1" w:rsidRDefault="003D55F4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F75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75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F75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6973359C" w14:textId="77777777" w:rsidR="00C91E43" w:rsidRPr="001F75A1" w:rsidRDefault="003D55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sz w:val="20"/>
                <w:szCs w:val="20"/>
              </w:rPr>
              <w:t>The</w:t>
            </w:r>
            <w:r w:rsidRPr="001F75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references</w:t>
            </w:r>
            <w:r w:rsidRPr="001F75A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are</w:t>
            </w:r>
            <w:r w:rsidRPr="001F75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1F75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and</w:t>
            </w:r>
            <w:r w:rsidRPr="001F75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pacing w:val="-2"/>
                <w:sz w:val="20"/>
                <w:szCs w:val="20"/>
              </w:rPr>
              <w:t>recent</w:t>
            </w:r>
          </w:p>
        </w:tc>
        <w:tc>
          <w:tcPr>
            <w:tcW w:w="6444" w:type="dxa"/>
          </w:tcPr>
          <w:p w14:paraId="03DC8D59" w14:textId="2C2574B7" w:rsidR="00C91E43" w:rsidRPr="001F75A1" w:rsidRDefault="00357A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C91E43" w:rsidRPr="001F75A1" w14:paraId="604AB503" w14:textId="77777777">
        <w:trPr>
          <w:trHeight w:val="691"/>
        </w:trPr>
        <w:tc>
          <w:tcPr>
            <w:tcW w:w="5353" w:type="dxa"/>
          </w:tcPr>
          <w:p w14:paraId="6054AFB5" w14:textId="77777777" w:rsidR="00C91E43" w:rsidRPr="001F75A1" w:rsidRDefault="003D55F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75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F75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75A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75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F75A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BE58D6B" w14:textId="77777777" w:rsidR="00C91E43" w:rsidRPr="001F75A1" w:rsidRDefault="003D55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sz w:val="20"/>
                <w:szCs w:val="20"/>
              </w:rPr>
              <w:t>English</w:t>
            </w:r>
            <w:r w:rsidRPr="001F75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is</w:t>
            </w:r>
            <w:r w:rsidRPr="001F75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very</w:t>
            </w:r>
            <w:r w:rsidRPr="001F75A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pacing w:val="-4"/>
                <w:sz w:val="20"/>
                <w:szCs w:val="20"/>
              </w:rPr>
              <w:t>good.</w:t>
            </w:r>
          </w:p>
        </w:tc>
        <w:tc>
          <w:tcPr>
            <w:tcW w:w="6444" w:type="dxa"/>
          </w:tcPr>
          <w:p w14:paraId="206F1378" w14:textId="33FB4F32" w:rsidR="00C91E43" w:rsidRPr="001F75A1" w:rsidRDefault="00357A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C91E43" w:rsidRPr="001F75A1" w14:paraId="6C5584C9" w14:textId="77777777">
        <w:trPr>
          <w:trHeight w:val="1178"/>
        </w:trPr>
        <w:tc>
          <w:tcPr>
            <w:tcW w:w="5353" w:type="dxa"/>
          </w:tcPr>
          <w:p w14:paraId="2D0F2CCD" w14:textId="77777777" w:rsidR="00C91E43" w:rsidRPr="001F75A1" w:rsidRDefault="003D55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F75A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3A367FDA" w14:textId="77777777" w:rsidR="00C91E43" w:rsidRPr="001F75A1" w:rsidRDefault="003D55F4">
            <w:pPr>
              <w:pStyle w:val="TableParagraph"/>
              <w:spacing w:before="228"/>
              <w:ind w:right="132" w:firstLine="50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if this is a regional study, the author should mention that the discussion would be more complete and conclusive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doing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cross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cultural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comparison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two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periods..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make</w:t>
            </w:r>
            <w:r w:rsidRPr="001F75A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the paper quite a social science study not seeking precision.</w:t>
            </w:r>
            <w:r w:rsidRPr="001F75A1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Perhaps the author may want to write Part II based on this paper findings.</w:t>
            </w:r>
          </w:p>
        </w:tc>
        <w:tc>
          <w:tcPr>
            <w:tcW w:w="6444" w:type="dxa"/>
          </w:tcPr>
          <w:p w14:paraId="57D39DB1" w14:textId="3202DF2F" w:rsidR="00C91E43" w:rsidRPr="001F75A1" w:rsidRDefault="00357A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14:paraId="27D40C08" w14:textId="77777777" w:rsidR="00C91E43" w:rsidRPr="001F75A1" w:rsidRDefault="00C91E43">
      <w:pPr>
        <w:pStyle w:val="BodyText"/>
        <w:rPr>
          <w:rFonts w:ascii="Arial" w:hAnsi="Arial" w:cs="Arial"/>
          <w:b w:val="0"/>
        </w:rPr>
      </w:pPr>
    </w:p>
    <w:p w14:paraId="0CDE4FDF" w14:textId="77777777" w:rsidR="00C91E43" w:rsidRPr="001F75A1" w:rsidRDefault="00C91E43">
      <w:pPr>
        <w:pStyle w:val="BodyText"/>
        <w:rPr>
          <w:rFonts w:ascii="Arial" w:hAnsi="Arial" w:cs="Arial"/>
          <w:b w:val="0"/>
        </w:rPr>
      </w:pPr>
    </w:p>
    <w:p w14:paraId="47AAE3FF" w14:textId="77777777" w:rsidR="00C91E43" w:rsidRPr="001F75A1" w:rsidRDefault="00C91E43">
      <w:pPr>
        <w:pStyle w:val="BodyText"/>
        <w:rPr>
          <w:rFonts w:ascii="Arial" w:hAnsi="Arial" w:cs="Arial"/>
          <w:b w:val="0"/>
        </w:rPr>
      </w:pPr>
    </w:p>
    <w:p w14:paraId="01F97A25" w14:textId="77777777" w:rsidR="00C91E43" w:rsidRPr="001F75A1" w:rsidRDefault="00C91E43">
      <w:pPr>
        <w:pStyle w:val="BodyText"/>
        <w:rPr>
          <w:rFonts w:ascii="Arial" w:hAnsi="Arial" w:cs="Arial"/>
          <w:b w:val="0"/>
        </w:rPr>
      </w:pPr>
    </w:p>
    <w:p w14:paraId="5ACF7C03" w14:textId="77777777" w:rsidR="00C91E43" w:rsidRPr="001F75A1" w:rsidRDefault="00C91E43">
      <w:pPr>
        <w:pStyle w:val="BodyText"/>
        <w:rPr>
          <w:rFonts w:ascii="Arial" w:hAnsi="Arial" w:cs="Arial"/>
          <w:b w:val="0"/>
        </w:rPr>
      </w:pPr>
    </w:p>
    <w:p w14:paraId="64D55D20" w14:textId="77777777" w:rsidR="00C91E43" w:rsidRPr="001F75A1" w:rsidRDefault="00C91E43">
      <w:pPr>
        <w:pStyle w:val="BodyText"/>
        <w:rPr>
          <w:rFonts w:ascii="Arial" w:hAnsi="Arial" w:cs="Arial"/>
          <w:b w:val="0"/>
        </w:rPr>
      </w:pPr>
    </w:p>
    <w:p w14:paraId="686283E4" w14:textId="77777777" w:rsidR="00C91E43" w:rsidRPr="001F75A1" w:rsidRDefault="00C91E43">
      <w:pPr>
        <w:pStyle w:val="BodyText"/>
        <w:rPr>
          <w:rFonts w:ascii="Arial" w:hAnsi="Arial" w:cs="Arial"/>
          <w:b w:val="0"/>
        </w:rPr>
      </w:pPr>
    </w:p>
    <w:p w14:paraId="266AB7EB" w14:textId="77777777" w:rsidR="00C91E43" w:rsidRPr="001F75A1" w:rsidRDefault="00C91E43">
      <w:pPr>
        <w:pStyle w:val="BodyText"/>
        <w:rPr>
          <w:rFonts w:ascii="Arial" w:hAnsi="Arial" w:cs="Arial"/>
          <w:b w:val="0"/>
        </w:rPr>
      </w:pPr>
    </w:p>
    <w:p w14:paraId="671E7009" w14:textId="77777777" w:rsidR="00C91E43" w:rsidRPr="001F75A1" w:rsidRDefault="00C91E43">
      <w:pPr>
        <w:pStyle w:val="BodyText"/>
        <w:rPr>
          <w:rFonts w:ascii="Arial" w:hAnsi="Arial" w:cs="Arial"/>
          <w:b w:val="0"/>
        </w:rPr>
      </w:pPr>
    </w:p>
    <w:p w14:paraId="15BCF5EB" w14:textId="77777777" w:rsidR="00C91E43" w:rsidRPr="001F75A1" w:rsidRDefault="00C91E43">
      <w:pPr>
        <w:pStyle w:val="BodyText"/>
        <w:rPr>
          <w:rFonts w:ascii="Arial" w:hAnsi="Arial" w:cs="Arial"/>
          <w:b w:val="0"/>
        </w:rPr>
      </w:pPr>
    </w:p>
    <w:p w14:paraId="0D32FA63" w14:textId="77777777" w:rsidR="00C91E43" w:rsidRPr="001F75A1" w:rsidRDefault="00C91E43">
      <w:pPr>
        <w:pStyle w:val="BodyText"/>
        <w:rPr>
          <w:rFonts w:ascii="Arial" w:hAnsi="Arial" w:cs="Arial"/>
          <w:b w:val="0"/>
        </w:rPr>
      </w:pPr>
    </w:p>
    <w:p w14:paraId="77BC5C69" w14:textId="77777777" w:rsidR="00C91E43" w:rsidRPr="001F75A1" w:rsidRDefault="00C91E43">
      <w:pPr>
        <w:pStyle w:val="BodyText"/>
        <w:rPr>
          <w:rFonts w:ascii="Arial" w:hAnsi="Arial" w:cs="Arial"/>
          <w:b w:val="0"/>
        </w:rPr>
      </w:pPr>
    </w:p>
    <w:p w14:paraId="10322E0B" w14:textId="77777777" w:rsidR="00C91E43" w:rsidRPr="001F75A1" w:rsidRDefault="00C91E43">
      <w:pPr>
        <w:pStyle w:val="BodyText"/>
        <w:spacing w:before="11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C91E43" w:rsidRPr="001F75A1" w14:paraId="29513F51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701D263F" w14:textId="77777777" w:rsidR="00C91E43" w:rsidRPr="001F75A1" w:rsidRDefault="003D55F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1F75A1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1F75A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C91E43" w:rsidRPr="001F75A1" w14:paraId="3CE637FD" w14:textId="77777777">
        <w:trPr>
          <w:trHeight w:val="935"/>
        </w:trPr>
        <w:tc>
          <w:tcPr>
            <w:tcW w:w="6831" w:type="dxa"/>
          </w:tcPr>
          <w:p w14:paraId="2CF6C6CA" w14:textId="77777777" w:rsidR="00C91E43" w:rsidRPr="001F75A1" w:rsidRDefault="00C91E4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12350E59" w14:textId="77777777" w:rsidR="00C91E43" w:rsidRPr="001F75A1" w:rsidRDefault="003D55F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F75A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18743371" w14:textId="77777777" w:rsidR="00C91E43" w:rsidRPr="001F75A1" w:rsidRDefault="003D55F4">
            <w:pPr>
              <w:pStyle w:val="TableParagraph"/>
              <w:spacing w:line="256" w:lineRule="auto"/>
              <w:ind w:left="5" w:right="74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F75A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(It</w:t>
            </w:r>
            <w:r w:rsidRPr="001F75A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is</w:t>
            </w:r>
            <w:r w:rsidRPr="001F75A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mandatory</w:t>
            </w:r>
            <w:r w:rsidRPr="001F75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that</w:t>
            </w:r>
            <w:r w:rsidRPr="001F75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authors</w:t>
            </w:r>
            <w:r w:rsidRPr="001F75A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should</w:t>
            </w:r>
            <w:r w:rsidRPr="001F75A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write</w:t>
            </w:r>
            <w:r w:rsidRPr="001F75A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</w:tbl>
    <w:p w14:paraId="66FEB8C1" w14:textId="77777777" w:rsidR="00C91E43" w:rsidRPr="001F75A1" w:rsidRDefault="00C91E43">
      <w:pPr>
        <w:pStyle w:val="TableParagraph"/>
        <w:spacing w:line="256" w:lineRule="auto"/>
        <w:rPr>
          <w:rFonts w:ascii="Arial" w:hAnsi="Arial" w:cs="Arial"/>
          <w:sz w:val="20"/>
          <w:szCs w:val="20"/>
        </w:rPr>
        <w:sectPr w:rsidR="00C91E43" w:rsidRPr="001F75A1">
          <w:headerReference w:type="default" r:id="rId7"/>
          <w:footerReference w:type="default" r:id="rId8"/>
          <w:pgSz w:w="23820" w:h="16840" w:orient="landscape"/>
          <w:pgMar w:top="1820" w:right="1275" w:bottom="880" w:left="1275" w:header="1285" w:footer="695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C91E43" w:rsidRPr="001F75A1" w14:paraId="14CD094F" w14:textId="77777777">
        <w:trPr>
          <w:trHeight w:val="921"/>
        </w:trPr>
        <w:tc>
          <w:tcPr>
            <w:tcW w:w="6831" w:type="dxa"/>
          </w:tcPr>
          <w:p w14:paraId="5502A7C4" w14:textId="77777777" w:rsidR="00C91E43" w:rsidRPr="001F75A1" w:rsidRDefault="00C91E4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1EAFA5E" w14:textId="77777777" w:rsidR="00C91E43" w:rsidRPr="001F75A1" w:rsidRDefault="003D55F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75A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1F75A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F75A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75A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0E93E522" w14:textId="77777777" w:rsidR="00C91E43" w:rsidRPr="001F75A1" w:rsidRDefault="003D55F4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1F75A1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1F75A1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F75A1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1F75A1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F75A1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1F75A1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F75A1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1F75A1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F75A1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1F75A1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F75A1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1F75A1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1F75A1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1F75A1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1F75A1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1F75A1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F75A1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1F75A1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F75A1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1F75A1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F75A1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1F75A1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1F75A1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5AC9FBED" w14:textId="77777777" w:rsidR="00C91E43" w:rsidRPr="001F75A1" w:rsidRDefault="00C91E43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1D2A43E" w14:textId="77777777" w:rsidR="00C91E43" w:rsidRPr="001F75A1" w:rsidRDefault="003D55F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F75A1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678" w:type="dxa"/>
          </w:tcPr>
          <w:p w14:paraId="58F39CA3" w14:textId="77777777" w:rsidR="00C91E43" w:rsidRPr="001F75A1" w:rsidRDefault="00C91E4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BA1426" w14:textId="77777777" w:rsidR="003D55F4" w:rsidRPr="001F75A1" w:rsidRDefault="003D55F4">
      <w:pPr>
        <w:rPr>
          <w:rFonts w:ascii="Arial" w:hAnsi="Arial" w:cs="Arial"/>
          <w:sz w:val="20"/>
          <w:szCs w:val="20"/>
        </w:rPr>
      </w:pPr>
    </w:p>
    <w:sectPr w:rsidR="003D55F4" w:rsidRPr="001F75A1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0C1FA" w14:textId="77777777" w:rsidR="007F5ED8" w:rsidRDefault="007F5ED8">
      <w:r>
        <w:separator/>
      </w:r>
    </w:p>
  </w:endnote>
  <w:endnote w:type="continuationSeparator" w:id="0">
    <w:p w14:paraId="7338871E" w14:textId="77777777" w:rsidR="007F5ED8" w:rsidRDefault="007F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46C81" w14:textId="77777777" w:rsidR="00C91E43" w:rsidRDefault="003D55F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509654B2" wp14:editId="323C1106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791827" w14:textId="77777777" w:rsidR="00C91E43" w:rsidRDefault="003D55F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9654B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14:paraId="37791827" w14:textId="77777777" w:rsidR="00C91E43" w:rsidRDefault="003D55F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4565DD49" wp14:editId="6FE705A5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71B306" w14:textId="77777777" w:rsidR="00C91E43" w:rsidRDefault="003D55F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65DD49" id="Textbox 3" o:spid="_x0000_s1028" type="#_x0000_t202" style="position:absolute;margin-left:207.95pt;margin-top:796.15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14:paraId="1271B306" w14:textId="77777777" w:rsidR="00C91E43" w:rsidRDefault="003D55F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0CD079C4" wp14:editId="34DBFA31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D9C070" w14:textId="77777777" w:rsidR="00C91E43" w:rsidRDefault="003D55F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079C4" id="Textbox 4" o:spid="_x0000_s1029" type="#_x0000_t202" style="position:absolute;margin-left:347.75pt;margin-top:796.15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14:paraId="6FD9C070" w14:textId="77777777" w:rsidR="00C91E43" w:rsidRDefault="003D55F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761A0729" wp14:editId="5F91962C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8DEE68" w14:textId="77777777" w:rsidR="00C91E43" w:rsidRDefault="003D55F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1A0729" id="Textbox 5" o:spid="_x0000_s1030" type="#_x0000_t202" style="position:absolute;margin-left:539.05pt;margin-top:796.15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qpR9xOIAAAAPAQAADwAAAAAAAAAAAAAAAAAEBAAAZHJzL2Rvd25yZXYu&#10;eG1sUEsFBgAAAAAEAAQA8wAAABMFAAAAAA==&#10;" filled="f" stroked="f">
              <v:textbox inset="0,0,0,0">
                <w:txbxContent>
                  <w:p w14:paraId="348DEE68" w14:textId="77777777" w:rsidR="00C91E43" w:rsidRDefault="003D55F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3AB67" w14:textId="77777777" w:rsidR="007F5ED8" w:rsidRDefault="007F5ED8">
      <w:r>
        <w:separator/>
      </w:r>
    </w:p>
  </w:footnote>
  <w:footnote w:type="continuationSeparator" w:id="0">
    <w:p w14:paraId="432B098C" w14:textId="77777777" w:rsidR="007F5ED8" w:rsidRDefault="007F5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CFAD" w14:textId="77777777" w:rsidR="00C91E43" w:rsidRDefault="003D55F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7AE8E228" wp14:editId="5339198F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A85CA4" w14:textId="77777777" w:rsidR="00C91E43" w:rsidRDefault="003D55F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E8E22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39A85CA4" w14:textId="77777777" w:rsidR="00C91E43" w:rsidRDefault="003D55F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E43"/>
    <w:rsid w:val="001F75A1"/>
    <w:rsid w:val="002152C2"/>
    <w:rsid w:val="00357A1D"/>
    <w:rsid w:val="00395C91"/>
    <w:rsid w:val="003D55F4"/>
    <w:rsid w:val="003D6E0E"/>
    <w:rsid w:val="003F7E9F"/>
    <w:rsid w:val="0041183A"/>
    <w:rsid w:val="00647D6C"/>
    <w:rsid w:val="007924D1"/>
    <w:rsid w:val="007F5ED8"/>
    <w:rsid w:val="00812B37"/>
    <w:rsid w:val="008E218C"/>
    <w:rsid w:val="00A13C0D"/>
    <w:rsid w:val="00C91E43"/>
    <w:rsid w:val="00D27FE0"/>
    <w:rsid w:val="00DD392F"/>
    <w:rsid w:val="00DF5FF9"/>
    <w:rsid w:val="00E11E3E"/>
    <w:rsid w:val="00E545F1"/>
    <w:rsid w:val="00EF6FE6"/>
    <w:rsid w:val="00FC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71A8F"/>
  <w15:docId w15:val="{96286170-53F1-477D-A7DF-38C98BC76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F5F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mr.com/index.php/JAMM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461</Words>
  <Characters>2630</Characters>
  <Application>Microsoft Office Word</Application>
  <DocSecurity>0</DocSecurity>
  <Lines>21</Lines>
  <Paragraphs>6</Paragraphs>
  <ScaleCrop>false</ScaleCrop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27</cp:revision>
  <dcterms:created xsi:type="dcterms:W3CDTF">2026-01-08T10:46:00Z</dcterms:created>
  <dcterms:modified xsi:type="dcterms:W3CDTF">2026-01-15T12:34:00Z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2026-01-08T00:00:00Z</vt:filetime>
  </property>
  <property fmtid="{D5CDD505-2E9C-101B-9397-08002B2CF9AE}" pid="5" name="Producer">
    <vt:lpwstr>Microsoft® Word for Microsoft 365</vt:lpwstr>
  </property>
</Properties>
</file>