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5765"/>
      </w:tblGrid>
      <w:tr w:rsidR="009A5469" w:rsidRPr="008A0D9E" w14:paraId="0F058B9E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14:paraId="14620279" w14:textId="77777777" w:rsidR="009A5469" w:rsidRPr="008A0D9E" w:rsidRDefault="009A5469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A5469" w:rsidRPr="008A0D9E" w14:paraId="7C11C2DB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E498" w14:textId="77777777" w:rsidR="009A5469" w:rsidRPr="008A0D9E" w:rsidRDefault="008147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537DE5" w14:textId="77777777" w:rsidR="009A5469" w:rsidRPr="008A0D9E" w:rsidRDefault="0081471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Pr="008A0D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Pr="008A0D9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A5469" w:rsidRPr="008A0D9E" w14:paraId="6E160E5B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57C0" w14:textId="77777777" w:rsidR="009A5469" w:rsidRPr="008A0D9E" w:rsidRDefault="008147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DCC34E6" w14:textId="77777777" w:rsidR="009A5469" w:rsidRPr="008A0D9E" w:rsidRDefault="0081471D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Ms_JAMMR_150768</w:t>
            </w:r>
          </w:p>
        </w:tc>
      </w:tr>
      <w:tr w:rsidR="009A5469" w:rsidRPr="008A0D9E" w14:paraId="5E45D4CD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98BE" w14:textId="77777777" w:rsidR="009A5469" w:rsidRPr="008A0D9E" w:rsidRDefault="008147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CBD8938" w14:textId="77777777" w:rsidR="009A5469" w:rsidRPr="008A0D9E" w:rsidRDefault="0081471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sz w:val="20"/>
                <w:szCs w:val="20"/>
                <w:lang w:val="en-GB"/>
              </w:rPr>
              <w:t>A Case of Adrenal Insufficiency in Pregnancy</w:t>
            </w:r>
          </w:p>
        </w:tc>
      </w:tr>
      <w:tr w:rsidR="009A5469" w:rsidRPr="008A0D9E" w14:paraId="3A3F1602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A3CD" w14:textId="77777777" w:rsidR="009A5469" w:rsidRPr="008A0D9E" w:rsidRDefault="008147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Type of the </w:t>
            </w:r>
            <w:r w:rsidRPr="008A0D9E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1F5B575" w14:textId="77777777" w:rsidR="009A5469" w:rsidRPr="008A0D9E" w:rsidRDefault="0081471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Study</w:t>
            </w:r>
          </w:p>
        </w:tc>
      </w:tr>
    </w:tbl>
    <w:p w14:paraId="1831A46F" w14:textId="77777777" w:rsidR="009A5469" w:rsidRPr="008A0D9E" w:rsidRDefault="009A5469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9"/>
        <w:gridCol w:w="9356"/>
        <w:gridCol w:w="6442"/>
      </w:tblGrid>
      <w:tr w:rsidR="009A5469" w:rsidRPr="008A0D9E" w14:paraId="2E79C821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14:paraId="437DE83A" w14:textId="77777777" w:rsidR="009A5469" w:rsidRPr="008A0D9E" w:rsidRDefault="0081471D">
            <w:pPr>
              <w:pStyle w:val="Heading2"/>
              <w:jc w:val="left"/>
              <w:rPr>
                <w:rFonts w:ascii="Arial" w:hAnsi="Arial" w:cs="Arial"/>
              </w:rPr>
            </w:pPr>
            <w:r w:rsidRPr="008A0D9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A0D9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042D1DC" w14:textId="77777777" w:rsidR="009A5469" w:rsidRPr="008A0D9E" w:rsidRDefault="009A54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A5469" w:rsidRPr="008A0D9E" w14:paraId="7EF26FC9" w14:textId="77777777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6059" w14:textId="77777777" w:rsidR="009A5469" w:rsidRPr="008A0D9E" w:rsidRDefault="009A5469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FF50" w14:textId="77777777" w:rsidR="009A5469" w:rsidRPr="008A0D9E" w:rsidRDefault="008147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0D9E">
              <w:rPr>
                <w:rFonts w:ascii="Arial" w:hAnsi="Arial" w:cs="Arial"/>
                <w:lang w:val="en-GB"/>
              </w:rPr>
              <w:t>Reviewer’s comment</w:t>
            </w:r>
          </w:p>
          <w:p w14:paraId="569276C1" w14:textId="77777777" w:rsidR="009A5469" w:rsidRPr="008A0D9E" w:rsidRDefault="008147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E2AA05" w14:textId="77777777" w:rsidR="009A5469" w:rsidRPr="008A0D9E" w:rsidRDefault="009A54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6ED6" w14:textId="77777777" w:rsidR="009A5469" w:rsidRPr="008A0D9E" w:rsidRDefault="0081471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0D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5EC99" w14:textId="77777777" w:rsidR="009A5469" w:rsidRPr="008A0D9E" w:rsidRDefault="009A5469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9A5469" w:rsidRPr="008A0D9E" w14:paraId="23227681" w14:textId="77777777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79CA" w14:textId="77777777" w:rsidR="009A5469" w:rsidRPr="008A0D9E" w:rsidRDefault="0081471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AC81951" w14:textId="77777777" w:rsidR="009A5469" w:rsidRPr="008A0D9E" w:rsidRDefault="009A5469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1796" w14:textId="77777777" w:rsidR="009A5469" w:rsidRPr="008A0D9E" w:rsidRDefault="0081471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case highlights a </w:t>
            </w: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rare and life-threatening presentation of adrenal insufficiency in pregnancy, especially in a low-resource setting. Early diagnosis is challenging due to symptom overlap with normal pregnancy. The report emphasizes the importance of prompt recognition and </w:t>
            </w: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>multidisciplinary management to improve maternal and fetal outcomes.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A331" w14:textId="77777777" w:rsidR="009A5469" w:rsidRPr="008A0D9E" w:rsidRDefault="0081471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A0D9E">
              <w:rPr>
                <w:rFonts w:ascii="Arial" w:hAnsi="Arial" w:cs="Arial"/>
                <w:b w:val="0"/>
                <w:lang w:val="en-GB"/>
              </w:rPr>
              <w:t>Comment acknowledged. No further issues to address</w:t>
            </w:r>
          </w:p>
        </w:tc>
      </w:tr>
      <w:tr w:rsidR="009A5469" w:rsidRPr="008A0D9E" w14:paraId="0E675CD7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F552" w14:textId="77777777" w:rsidR="009A5469" w:rsidRPr="008A0D9E" w:rsidRDefault="008147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584F69" w14:textId="77777777" w:rsidR="009A5469" w:rsidRPr="008A0D9E" w:rsidRDefault="008147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EB5C51" w14:textId="77777777" w:rsidR="009A5469" w:rsidRPr="008A0D9E" w:rsidRDefault="009A54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5BDA" w14:textId="77777777" w:rsidR="009A5469" w:rsidRPr="008A0D9E" w:rsidRDefault="008147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the title is appropriate and accurately </w:t>
            </w: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>reflects the content of the manuscript.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9E86" w14:textId="77777777" w:rsidR="009A5469" w:rsidRPr="008A0D9E" w:rsidRDefault="0081471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A0D9E">
              <w:rPr>
                <w:rFonts w:ascii="Arial" w:hAnsi="Arial" w:cs="Arial"/>
                <w:b w:val="0"/>
                <w:lang w:val="en-GB"/>
              </w:rPr>
              <w:t>Comment acknowledged. No further issues to address</w:t>
            </w:r>
          </w:p>
        </w:tc>
      </w:tr>
      <w:tr w:rsidR="009A5469" w:rsidRPr="008A0D9E" w14:paraId="30D3E2C0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55A2" w14:textId="77777777" w:rsidR="009A5469" w:rsidRPr="008A0D9E" w:rsidRDefault="0081471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8A0D9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71F0429" w14:textId="77777777" w:rsidR="009A5469" w:rsidRPr="008A0D9E" w:rsidRDefault="009A54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90B5" w14:textId="77777777" w:rsidR="009A5469" w:rsidRPr="008A0D9E" w:rsidRDefault="008147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Pr="008A0D9E">
              <w:rPr>
                <w:rFonts w:ascii="Arial" w:hAnsi="Arial" w:cs="Arial"/>
                <w:b/>
                <w:bCs/>
                <w:sz w:val="20"/>
                <w:szCs w:val="20"/>
              </w:rPr>
              <w:t>abstract is clear, concise, and comprehensive. No major changes are required.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343E" w14:textId="77777777" w:rsidR="009A5469" w:rsidRPr="008A0D9E" w:rsidRDefault="0081471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A0D9E">
              <w:rPr>
                <w:rFonts w:ascii="Arial" w:hAnsi="Arial" w:cs="Arial"/>
                <w:b w:val="0"/>
                <w:lang w:val="en-GB"/>
              </w:rPr>
              <w:t>Comment acknowledged. No further issues to address</w:t>
            </w:r>
          </w:p>
        </w:tc>
      </w:tr>
      <w:tr w:rsidR="009A5469" w:rsidRPr="008A0D9E" w14:paraId="3F863A63" w14:textId="77777777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AA61" w14:textId="77777777" w:rsidR="009A5469" w:rsidRPr="008A0D9E" w:rsidRDefault="0081471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A0D9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21C9" w14:textId="77777777" w:rsidR="009A5469" w:rsidRPr="008A0D9E" w:rsidRDefault="008147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Cs/>
                <w:sz w:val="20"/>
                <w:szCs w:val="20"/>
              </w:rPr>
              <w:t>The manuscript is scientifically sound. Clinical findings, inves</w:t>
            </w:r>
            <w:r w:rsidRPr="008A0D9E">
              <w:rPr>
                <w:rFonts w:ascii="Arial" w:hAnsi="Arial" w:cs="Arial"/>
                <w:bCs/>
                <w:sz w:val="20"/>
                <w:szCs w:val="20"/>
              </w:rPr>
              <w:t>tigations, and management align with current evidence and guidelines.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C7A1" w14:textId="77777777" w:rsidR="009A5469" w:rsidRPr="008A0D9E" w:rsidRDefault="0081471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A0D9E">
              <w:rPr>
                <w:rFonts w:ascii="Arial" w:hAnsi="Arial" w:cs="Arial"/>
                <w:b w:val="0"/>
                <w:lang w:val="en-GB"/>
              </w:rPr>
              <w:t>Comment acknowledged. No further issues to address</w:t>
            </w:r>
          </w:p>
        </w:tc>
      </w:tr>
      <w:tr w:rsidR="009A5469" w:rsidRPr="008A0D9E" w14:paraId="6F9CE066" w14:textId="77777777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CC12" w14:textId="77777777" w:rsidR="009A5469" w:rsidRPr="008A0D9E" w:rsidRDefault="008147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9BCA" w14:textId="77777777" w:rsidR="009A5469" w:rsidRPr="008A0D9E" w:rsidRDefault="008147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Cs/>
                <w:sz w:val="20"/>
                <w:szCs w:val="20"/>
              </w:rPr>
              <w:t>References are adequate, relevant, and up to date.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78A3" w14:textId="77777777" w:rsidR="009A5469" w:rsidRPr="008A0D9E" w:rsidRDefault="0081471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A0D9E">
              <w:rPr>
                <w:rFonts w:ascii="Arial" w:hAnsi="Arial" w:cs="Arial"/>
                <w:b w:val="0"/>
                <w:lang w:val="en-GB"/>
              </w:rPr>
              <w:t>Comment acknowledged. No further issues to address</w:t>
            </w:r>
          </w:p>
        </w:tc>
      </w:tr>
      <w:tr w:rsidR="009A5469" w:rsidRPr="008A0D9E" w14:paraId="145FDB2D" w14:textId="77777777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AB6D" w14:textId="77777777" w:rsidR="009A5469" w:rsidRPr="008A0D9E" w:rsidRDefault="0081471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8A0D9E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3B1276E6" w14:textId="77777777" w:rsidR="009A5469" w:rsidRPr="008A0D9E" w:rsidRDefault="009A54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2A99" w14:textId="77777777" w:rsidR="009A5469" w:rsidRPr="008A0D9E" w:rsidRDefault="008147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The English language is suitable for scholarly communication, with</w:t>
            </w:r>
            <w:r w:rsidRPr="008A0D9E">
              <w:rPr>
                <w:rFonts w:ascii="Arial" w:hAnsi="Arial" w:cs="Arial"/>
                <w:sz w:val="20"/>
                <w:szCs w:val="20"/>
              </w:rPr>
              <w:t xml:space="preserve"> minor grammatical improvements made.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0FA5" w14:textId="77777777" w:rsidR="009A5469" w:rsidRPr="008A0D9E" w:rsidRDefault="0081471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A0D9E">
              <w:rPr>
                <w:rFonts w:ascii="Arial" w:hAnsi="Arial" w:cs="Arial"/>
                <w:b w:val="0"/>
                <w:lang w:val="en-GB"/>
              </w:rPr>
              <w:t>Comment acknowledged. No further issues to address</w:t>
            </w:r>
          </w:p>
        </w:tc>
      </w:tr>
      <w:tr w:rsidR="009A5469" w:rsidRPr="008A0D9E" w14:paraId="25187259" w14:textId="77777777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0399" w14:textId="77777777" w:rsidR="009A5469" w:rsidRPr="008A0D9E" w:rsidRDefault="0081471D">
            <w:pPr>
              <w:pStyle w:val="Heading2"/>
              <w:jc w:val="left"/>
              <w:rPr>
                <w:rFonts w:ascii="Arial" w:hAnsi="Arial" w:cs="Arial"/>
              </w:rPr>
            </w:pPr>
            <w:r w:rsidRPr="008A0D9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A0D9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A0D9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D5ECB89" w14:textId="77777777" w:rsidR="009A5469" w:rsidRPr="008A0D9E" w:rsidRDefault="009A54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477F" w14:textId="77777777" w:rsidR="009A5469" w:rsidRPr="008A0D9E" w:rsidRDefault="0081471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b/>
                <w:sz w:val="20"/>
                <w:szCs w:val="20"/>
              </w:rPr>
              <w:t>The manuscript is well organized and contributes valuable clinical insight into a rare obstetric emergency.</w:t>
            </w:r>
          </w:p>
          <w:p w14:paraId="50CAAF39" w14:textId="77777777" w:rsidR="009A5469" w:rsidRPr="008A0D9E" w:rsidRDefault="009A546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AB1009E" w14:textId="77777777" w:rsidR="009A5469" w:rsidRPr="008A0D9E" w:rsidRDefault="008147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The manuscript presents a rare</w:t>
            </w:r>
            <w:r w:rsidRPr="008A0D9E">
              <w:rPr>
                <w:rFonts w:ascii="Arial" w:hAnsi="Arial" w:cs="Arial"/>
                <w:sz w:val="20"/>
                <w:szCs w:val="20"/>
              </w:rPr>
              <w:t xml:space="preserve"> and clinically important case of adrenal insufficiency during pregnancy, a condition that is often underdiagnosed due to overlap with normal gestational symptoms. The case is well documented and highlights diagnostic challenges and management strategies i</w:t>
            </w:r>
            <w:r w:rsidRPr="008A0D9E">
              <w:rPr>
                <w:rFonts w:ascii="Arial" w:hAnsi="Arial" w:cs="Arial"/>
                <w:sz w:val="20"/>
                <w:szCs w:val="20"/>
              </w:rPr>
              <w:t>n a low-resource setting. The paper contributes valuable clinical insight and is relevant to obstetricians, physicians, and endocrinologists. Minor improvements in clarity and conciseness would further strengthen the manuscript.</w:t>
            </w:r>
          </w:p>
          <w:p w14:paraId="437157E2" w14:textId="77777777" w:rsidR="009A5469" w:rsidRPr="008A0D9E" w:rsidRDefault="009A546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455290" w14:textId="77777777" w:rsidR="009A5469" w:rsidRPr="008A0D9E" w:rsidRDefault="008147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Strengths</w:t>
            </w:r>
          </w:p>
          <w:p w14:paraId="747D59DE" w14:textId="77777777" w:rsidR="009A5469" w:rsidRPr="008A0D9E" w:rsidRDefault="0081471D">
            <w:pPr>
              <w:numPr>
                <w:ilvl w:val="0"/>
                <w:numId w:val="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Addresses a rare</w:t>
            </w:r>
            <w:r w:rsidRPr="008A0D9E">
              <w:rPr>
                <w:rFonts w:ascii="Arial" w:hAnsi="Arial" w:cs="Arial"/>
                <w:sz w:val="20"/>
                <w:szCs w:val="20"/>
              </w:rPr>
              <w:t xml:space="preserve"> but life-threatening obstetric and endocrine condition.</w:t>
            </w:r>
          </w:p>
          <w:p w14:paraId="07ED87B9" w14:textId="77777777" w:rsidR="009A5469" w:rsidRPr="008A0D9E" w:rsidRDefault="0081471D">
            <w:pPr>
              <w:numPr>
                <w:ilvl w:val="0"/>
                <w:numId w:val="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Clear case presentation with appropriate clinical and laboratory details.</w:t>
            </w:r>
          </w:p>
          <w:p w14:paraId="3E7C713D" w14:textId="77777777" w:rsidR="009A5469" w:rsidRPr="008A0D9E" w:rsidRDefault="0081471D">
            <w:pPr>
              <w:numPr>
                <w:ilvl w:val="0"/>
                <w:numId w:val="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Discussion is well supported by relevant literature and guidelines.</w:t>
            </w:r>
          </w:p>
          <w:p w14:paraId="4711115E" w14:textId="77777777" w:rsidR="009A5469" w:rsidRPr="008A0D9E" w:rsidRDefault="0081471D">
            <w:pPr>
              <w:numPr>
                <w:ilvl w:val="0"/>
                <w:numId w:val="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Highlights challenges of diagnosis and management in low-</w:t>
            </w:r>
            <w:r w:rsidRPr="008A0D9E">
              <w:rPr>
                <w:rFonts w:ascii="Arial" w:hAnsi="Arial" w:cs="Arial"/>
                <w:sz w:val="20"/>
                <w:szCs w:val="20"/>
              </w:rPr>
              <w:t>resource settings.</w:t>
            </w:r>
          </w:p>
          <w:p w14:paraId="74D425AD" w14:textId="77777777" w:rsidR="009A5469" w:rsidRPr="008A0D9E" w:rsidRDefault="009A546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B65895" w14:textId="77777777" w:rsidR="009A5469" w:rsidRPr="008A0D9E" w:rsidRDefault="008147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Areas for Improvement</w:t>
            </w:r>
          </w:p>
          <w:p w14:paraId="337113D6" w14:textId="77777777" w:rsidR="009A5469" w:rsidRPr="008A0D9E" w:rsidRDefault="0081471D">
            <w:pPr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Some sections of the Discussion are lengthy and could be condensed for better readability.</w:t>
            </w:r>
          </w:p>
          <w:p w14:paraId="1412CC11" w14:textId="77777777" w:rsidR="009A5469" w:rsidRPr="008A0D9E" w:rsidRDefault="0081471D">
            <w:pPr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Minor grammatical and stylistic corrections are required.</w:t>
            </w:r>
          </w:p>
          <w:p w14:paraId="302B5B0E" w14:textId="77777777" w:rsidR="009A5469" w:rsidRPr="008A0D9E" w:rsidRDefault="0081471D">
            <w:pPr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 xml:space="preserve">The conclusion could briefly emphasize key clinical lessons for </w:t>
            </w:r>
            <w:r w:rsidRPr="008A0D9E">
              <w:rPr>
                <w:rFonts w:ascii="Arial" w:hAnsi="Arial" w:cs="Arial"/>
                <w:sz w:val="20"/>
                <w:szCs w:val="20"/>
              </w:rPr>
              <w:t>early diagnosis and management.</w:t>
            </w:r>
            <w:bookmarkStart w:id="0" w:name="_GoBack"/>
            <w:bookmarkEnd w:id="0"/>
          </w:p>
          <w:p w14:paraId="0A50E861" w14:textId="77777777" w:rsidR="009A5469" w:rsidRPr="008A0D9E" w:rsidRDefault="009A546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EF7EDE" w14:textId="77777777" w:rsidR="009A5469" w:rsidRPr="008A0D9E" w:rsidRDefault="008147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Recommendation</w:t>
            </w:r>
          </w:p>
          <w:p w14:paraId="6AE2FC3D" w14:textId="77777777" w:rsidR="009A5469" w:rsidRPr="008A0D9E" w:rsidRDefault="008147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hAnsi="Arial" w:cs="Arial"/>
                <w:sz w:val="20"/>
                <w:szCs w:val="20"/>
              </w:rPr>
              <w:t>The manuscript is scientifically sound and clinically relevant.</w:t>
            </w:r>
          </w:p>
          <w:p w14:paraId="20F39817" w14:textId="77777777" w:rsidR="009A5469" w:rsidRPr="008A0D9E" w:rsidRDefault="009A54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5B6F" w14:textId="77777777" w:rsidR="009A5469" w:rsidRPr="008A0D9E" w:rsidRDefault="0081471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sz w:val="20"/>
                <w:szCs w:val="20"/>
                <w:lang w:val="en-GB"/>
              </w:rPr>
              <w:t>The discussion has been edited for better readability</w:t>
            </w:r>
          </w:p>
          <w:p w14:paraId="73A68A30" w14:textId="77777777" w:rsidR="009A5469" w:rsidRPr="008A0D9E" w:rsidRDefault="0081471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sz w:val="20"/>
                <w:szCs w:val="20"/>
                <w:lang w:val="en-GB"/>
              </w:rPr>
              <w:t>Grammar check has been done</w:t>
            </w:r>
          </w:p>
          <w:p w14:paraId="57103D9C" w14:textId="77777777" w:rsidR="009A5469" w:rsidRPr="008A0D9E" w:rsidRDefault="0081471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0D9E">
              <w:rPr>
                <w:rFonts w:ascii="Arial" w:hAnsi="Arial" w:cs="Arial"/>
                <w:sz w:val="20"/>
                <w:szCs w:val="20"/>
                <w:lang w:val="en-GB"/>
              </w:rPr>
              <w:t xml:space="preserve">The conclusion has been revised to include key clinical </w:t>
            </w:r>
            <w:r w:rsidRPr="008A0D9E">
              <w:rPr>
                <w:rFonts w:ascii="Arial" w:hAnsi="Arial" w:cs="Arial"/>
                <w:sz w:val="20"/>
                <w:szCs w:val="20"/>
                <w:lang w:val="en-GB"/>
              </w:rPr>
              <w:t>lessons for early diagnosis and management</w:t>
            </w:r>
          </w:p>
        </w:tc>
      </w:tr>
    </w:tbl>
    <w:p w14:paraId="00746E4D" w14:textId="77777777" w:rsidR="009A5469" w:rsidRPr="008A0D9E" w:rsidRDefault="009A54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9A5469" w:rsidRPr="008A0D9E" w14:paraId="70E71B6C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14:paraId="0DB81FBF" w14:textId="77777777" w:rsidR="009A5469" w:rsidRPr="008A0D9E" w:rsidRDefault="0081471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56057704"/>
            <w:bookmarkStart w:id="2" w:name="_Hlk156057883"/>
            <w:bookmarkEnd w:id="1"/>
            <w:bookmarkEnd w:id="2"/>
            <w:r w:rsidRPr="008A0D9E">
              <w:rPr>
                <w:rFonts w:ascii="Arial" w:eastAsia="Arial Unicode MS;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0D9E"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A69676" w14:textId="77777777" w:rsidR="009A5469" w:rsidRPr="008A0D9E" w:rsidRDefault="009A5469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5469" w:rsidRPr="008A0D9E" w14:paraId="37867FFB" w14:textId="77777777"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3EBB4" w14:textId="77777777" w:rsidR="009A5469" w:rsidRPr="008A0D9E" w:rsidRDefault="009A5469">
            <w:pPr>
              <w:snapToGrid w:val="0"/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40C4" w14:textId="77777777" w:rsidR="009A5469" w:rsidRPr="008A0D9E" w:rsidRDefault="0081471D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 w:rsidRPr="008A0D9E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F7A18" w14:textId="77777777" w:rsidR="009A5469" w:rsidRPr="008A0D9E" w:rsidRDefault="0081471D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8A0D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0D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6BAADC" w14:textId="77777777" w:rsidR="009A5469" w:rsidRPr="008A0D9E" w:rsidRDefault="009A5469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Cs/>
                <w:kern w:val="2"/>
                <w:sz w:val="20"/>
                <w:szCs w:val="20"/>
                <w:lang w:val="en-GB"/>
              </w:rPr>
            </w:pPr>
          </w:p>
        </w:tc>
      </w:tr>
      <w:tr w:rsidR="009A5469" w:rsidRPr="008A0D9E" w14:paraId="23E925B4" w14:textId="77777777">
        <w:trPr>
          <w:trHeight w:val="890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93A7" w14:textId="77777777" w:rsidR="009A5469" w:rsidRPr="008A0D9E" w:rsidRDefault="0081471D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</w:pPr>
            <w:r w:rsidRPr="008A0D9E"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7554D9" w14:textId="77777777" w:rsidR="009A5469" w:rsidRPr="008A0D9E" w:rsidRDefault="009A5469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C0E2" w14:textId="77777777" w:rsidR="009A5469" w:rsidRPr="008A0D9E" w:rsidRDefault="0081471D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0D9E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0D9E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0D9E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A84C7B" w14:textId="77777777" w:rsidR="009A5469" w:rsidRPr="008A0D9E" w:rsidRDefault="009A5469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8AF53B" w14:textId="77777777" w:rsidR="009A5469" w:rsidRPr="008A0D9E" w:rsidRDefault="0081471D">
            <w:pPr>
              <w:snapToGrid w:val="0"/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</w:pPr>
            <w:r w:rsidRPr="008A0D9E"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  <w:t xml:space="preserve"> No ethical issues to address</w:t>
            </w:r>
          </w:p>
          <w:p w14:paraId="2AEEBD83" w14:textId="77777777" w:rsidR="009A5469" w:rsidRPr="008A0D9E" w:rsidRDefault="009A5469">
            <w:pPr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</w:pPr>
          </w:p>
        </w:tc>
      </w:tr>
    </w:tbl>
    <w:p w14:paraId="42583F6F" w14:textId="77777777" w:rsidR="009A5469" w:rsidRPr="008A0D9E" w:rsidRDefault="009A5469">
      <w:pPr>
        <w:rPr>
          <w:rFonts w:ascii="Arial" w:hAnsi="Arial" w:cs="Arial"/>
          <w:sz w:val="20"/>
          <w:szCs w:val="20"/>
        </w:rPr>
      </w:pPr>
    </w:p>
    <w:p w14:paraId="4E866562" w14:textId="77777777" w:rsidR="009A5469" w:rsidRPr="008A0D9E" w:rsidRDefault="009A5469">
      <w:pPr>
        <w:rPr>
          <w:rFonts w:ascii="Arial" w:hAnsi="Arial" w:cs="Arial"/>
          <w:sz w:val="20"/>
          <w:szCs w:val="20"/>
        </w:rPr>
      </w:pPr>
    </w:p>
    <w:p w14:paraId="14EC3533" w14:textId="77777777" w:rsidR="009A5469" w:rsidRPr="008A0D9E" w:rsidRDefault="009A546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44C19BC7" w14:textId="77777777" w:rsidR="009A5469" w:rsidRPr="008A0D9E" w:rsidRDefault="009A546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5281E840" w14:textId="77777777" w:rsidR="009A5469" w:rsidRPr="008A0D9E" w:rsidRDefault="009A54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3" w:name="_Hlk170903434"/>
      <w:bookmarkStart w:id="4" w:name="_Hlk171324449"/>
      <w:bookmarkEnd w:id="3"/>
      <w:bookmarkEnd w:id="4"/>
    </w:p>
    <w:sectPr w:rsidR="009A5469" w:rsidRPr="008A0D9E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23C1D" w14:textId="77777777" w:rsidR="0081471D" w:rsidRDefault="0081471D">
      <w:r>
        <w:separator/>
      </w:r>
    </w:p>
  </w:endnote>
  <w:endnote w:type="continuationSeparator" w:id="0">
    <w:p w14:paraId="6505B287" w14:textId="77777777" w:rsidR="0081471D" w:rsidRDefault="0081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ongti SC">
    <w:charset w:val="86"/>
    <w:family w:val="auto"/>
    <w:pitch w:val="variable"/>
    <w:sig w:usb0="00000287" w:usb1="080F0000" w:usb2="00000010" w:usb3="00000000" w:csb0="0004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6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1243F" w14:textId="77777777" w:rsidR="009A5469" w:rsidRDefault="0081471D">
    <w:pPr>
      <w:pStyle w:val="Footer"/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402E8" w14:textId="77777777" w:rsidR="0081471D" w:rsidRDefault="0081471D">
      <w:r>
        <w:separator/>
      </w:r>
    </w:p>
  </w:footnote>
  <w:footnote w:type="continuationSeparator" w:id="0">
    <w:p w14:paraId="7C5F8C12" w14:textId="77777777" w:rsidR="0081471D" w:rsidRDefault="0081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8F43B" w14:textId="77777777" w:rsidR="009A5469" w:rsidRDefault="009A5469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BE7950" w14:textId="77777777" w:rsidR="009A5469" w:rsidRDefault="0081471D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F0EFB"/>
    <w:multiLevelType w:val="multilevel"/>
    <w:tmpl w:val="B0CE45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9CB4159"/>
    <w:multiLevelType w:val="multilevel"/>
    <w:tmpl w:val="843A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4FD847DF"/>
    <w:multiLevelType w:val="multilevel"/>
    <w:tmpl w:val="FAC6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5469"/>
    <w:rsid w:val="001A4A61"/>
    <w:rsid w:val="001E085D"/>
    <w:rsid w:val="004E3E2C"/>
    <w:rsid w:val="005765A4"/>
    <w:rsid w:val="0081471D"/>
    <w:rsid w:val="008A0D9E"/>
    <w:rsid w:val="009A5469"/>
    <w:rsid w:val="00C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D4661"/>
  <w15:docId w15:val="{9CC446DD-B961-2E42-88E1-0ADCD042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ongti SC" w:hAnsi="Liberation Serif" w:cs="Arial Unicode MS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  <w:sz w:val="20"/>
    </w:rPr>
  </w:style>
  <w:style w:type="character" w:customStyle="1" w:styleId="WW8Num9z1">
    <w:name w:val="WW8Num9z1"/>
    <w:qFormat/>
    <w:rPr>
      <w:rFonts w:ascii="Courier New" w:hAnsi="Courier New" w:cs="Courier New"/>
      <w:sz w:val="20"/>
    </w:rPr>
  </w:style>
  <w:style w:type="character" w:customStyle="1" w:styleId="WW8Num9z2">
    <w:name w:val="WW8Num9z2"/>
    <w:qFormat/>
    <w:rPr>
      <w:rFonts w:ascii="Wingdings" w:hAnsi="Wingdings" w:cs="Wingdings"/>
      <w:sz w:val="20"/>
    </w:rPr>
  </w:style>
  <w:style w:type="character" w:customStyle="1" w:styleId="WW8Num10z0">
    <w:name w:val="WW8Num10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  <w:sz w:val="20"/>
    </w:rPr>
  </w:style>
  <w:style w:type="character" w:customStyle="1" w:styleId="WW8Num14z1">
    <w:name w:val="WW8Num14z1"/>
    <w:qFormat/>
    <w:rPr>
      <w:rFonts w:ascii="Courier New" w:hAnsi="Courier New" w:cs="Courier New"/>
      <w:sz w:val="20"/>
    </w:rPr>
  </w:style>
  <w:style w:type="character" w:customStyle="1" w:styleId="WW8Num14z2">
    <w:name w:val="WW8Num14z2"/>
    <w:qFormat/>
    <w:rPr>
      <w:rFonts w:ascii="Wingdings" w:hAnsi="Wingdings" w:cs="Wingdings"/>
      <w:sz w:val="20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eastAsia="zh-C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3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132</cp:revision>
  <dcterms:created xsi:type="dcterms:W3CDTF">2011-08-01T09:21:00Z</dcterms:created>
  <dcterms:modified xsi:type="dcterms:W3CDTF">2026-01-02T07:31:00Z</dcterms:modified>
  <dc:language>en-GB</dc:language>
</cp:coreProperties>
</file>