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1C7EAF1" w14:textId="77777777" w:rsidTr="002643B3">
        <w:trPr>
          <w:trHeight w:val="290"/>
        </w:trPr>
        <w:tc>
          <w:tcPr>
            <w:tcW w:w="5000" w:type="pct"/>
            <w:gridSpan w:val="2"/>
            <w:tcBorders>
              <w:top w:val="nil"/>
              <w:left w:val="nil"/>
              <w:right w:val="nil"/>
            </w:tcBorders>
          </w:tcPr>
          <w:p w14:paraId="58878360"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6EB97508" w14:textId="77777777" w:rsidTr="002643B3">
        <w:trPr>
          <w:trHeight w:val="290"/>
        </w:trPr>
        <w:tc>
          <w:tcPr>
            <w:tcW w:w="1234" w:type="pct"/>
          </w:tcPr>
          <w:p w14:paraId="4D8CFD10"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34D51CAA" w14:textId="77777777" w:rsidR="0000007A" w:rsidRPr="00E65EB7" w:rsidRDefault="001D65DC" w:rsidP="00E65EB7">
            <w:pPr>
              <w:rPr>
                <w:rFonts w:ascii="Arial" w:hAnsi="Arial" w:cs="Arial"/>
                <w:b/>
                <w:bCs/>
                <w:color w:val="0000FF"/>
                <w:sz w:val="20"/>
                <w:szCs w:val="20"/>
              </w:rPr>
            </w:pPr>
            <w:hyperlink r:id="rId8" w:history="1">
              <w:r w:rsidR="00B27ECE" w:rsidRPr="00E41C12">
                <w:rPr>
                  <w:rStyle w:val="Hyperlink"/>
                  <w:rFonts w:ascii="Arial" w:hAnsi="Arial" w:cs="Arial"/>
                  <w:b/>
                  <w:bCs/>
                  <w:sz w:val="20"/>
                  <w:szCs w:val="20"/>
                </w:rPr>
                <w:t>Journal of Advances in Mathematics and Computer Science</w:t>
              </w:r>
            </w:hyperlink>
            <w:r w:rsidR="00B27ECE" w:rsidRPr="00B27ECE">
              <w:rPr>
                <w:rFonts w:ascii="Arial" w:hAnsi="Arial" w:cs="Arial"/>
                <w:b/>
                <w:bCs/>
                <w:color w:val="0000FF"/>
                <w:sz w:val="20"/>
                <w:szCs w:val="20"/>
              </w:rPr>
              <w:t xml:space="preserve"> </w:t>
            </w:r>
          </w:p>
        </w:tc>
      </w:tr>
      <w:tr w:rsidR="0000007A" w:rsidRPr="00F245A7" w14:paraId="7191F4DE" w14:textId="77777777" w:rsidTr="002643B3">
        <w:trPr>
          <w:trHeight w:val="290"/>
        </w:trPr>
        <w:tc>
          <w:tcPr>
            <w:tcW w:w="1234" w:type="pct"/>
          </w:tcPr>
          <w:p w14:paraId="5BCB947D"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2C0C5E7F" w14:textId="77777777" w:rsidR="0000007A" w:rsidRPr="00F245A7" w:rsidRDefault="0051478F" w:rsidP="00F3669D">
            <w:pPr>
              <w:pStyle w:val="NormalWeb"/>
              <w:spacing w:before="0" w:beforeAutospacing="0" w:after="0" w:afterAutospacing="0"/>
              <w:rPr>
                <w:rFonts w:ascii="Arial" w:hAnsi="Arial" w:cs="Arial"/>
                <w:b/>
                <w:bCs/>
                <w:sz w:val="20"/>
                <w:szCs w:val="28"/>
                <w:lang w:val="en-GB"/>
              </w:rPr>
            </w:pPr>
            <w:r w:rsidRPr="0051478F">
              <w:rPr>
                <w:rFonts w:ascii="Arial" w:hAnsi="Arial" w:cs="Arial"/>
                <w:b/>
                <w:bCs/>
                <w:sz w:val="20"/>
                <w:szCs w:val="28"/>
                <w:lang w:val="en-GB"/>
              </w:rPr>
              <w:t>Ms_JAMCS_151361</w:t>
            </w:r>
          </w:p>
        </w:tc>
      </w:tr>
      <w:tr w:rsidR="0000007A" w:rsidRPr="00F245A7" w14:paraId="264FAFA6" w14:textId="77777777" w:rsidTr="002643B3">
        <w:trPr>
          <w:trHeight w:val="650"/>
        </w:trPr>
        <w:tc>
          <w:tcPr>
            <w:tcW w:w="1234" w:type="pct"/>
          </w:tcPr>
          <w:p w14:paraId="076BD479"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4EC2E81E" w14:textId="77777777" w:rsidR="0000007A" w:rsidRPr="00F245A7" w:rsidRDefault="0051478F" w:rsidP="000450FC">
            <w:pPr>
              <w:pStyle w:val="NormalWeb"/>
              <w:spacing w:before="0" w:beforeAutospacing="0" w:after="0" w:afterAutospacing="0"/>
              <w:rPr>
                <w:rFonts w:ascii="Arial" w:hAnsi="Arial" w:cs="Arial"/>
                <w:b/>
                <w:sz w:val="20"/>
                <w:szCs w:val="28"/>
                <w:lang w:val="en-GB"/>
              </w:rPr>
            </w:pPr>
            <w:r w:rsidRPr="0051478F">
              <w:rPr>
                <w:rFonts w:ascii="Arial" w:hAnsi="Arial" w:cs="Arial"/>
                <w:b/>
                <w:sz w:val="20"/>
                <w:szCs w:val="28"/>
                <w:lang w:val="en-GB"/>
              </w:rPr>
              <w:t xml:space="preserve">Numerical Simulation of Fractional – Order Carrier – Infected Model via </w:t>
            </w:r>
            <w:proofErr w:type="spellStart"/>
            <w:r w:rsidRPr="0051478F">
              <w:rPr>
                <w:rFonts w:ascii="Arial" w:hAnsi="Arial" w:cs="Arial"/>
                <w:b/>
                <w:sz w:val="20"/>
                <w:szCs w:val="28"/>
                <w:lang w:val="en-GB"/>
              </w:rPr>
              <w:t>Homotopy</w:t>
            </w:r>
            <w:proofErr w:type="spellEnd"/>
            <w:r w:rsidRPr="0051478F">
              <w:rPr>
                <w:rFonts w:ascii="Arial" w:hAnsi="Arial" w:cs="Arial"/>
                <w:b/>
                <w:sz w:val="20"/>
                <w:szCs w:val="28"/>
                <w:lang w:val="en-GB"/>
              </w:rPr>
              <w:t xml:space="preserve"> Analysis Method</w:t>
            </w:r>
          </w:p>
        </w:tc>
      </w:tr>
      <w:tr w:rsidR="00CF0BBB" w:rsidRPr="00F245A7" w14:paraId="33685FA5" w14:textId="77777777" w:rsidTr="002643B3">
        <w:trPr>
          <w:trHeight w:val="332"/>
        </w:trPr>
        <w:tc>
          <w:tcPr>
            <w:tcW w:w="1234" w:type="pct"/>
          </w:tcPr>
          <w:p w14:paraId="5A124A98"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0AC49A84"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4629FE6E" w14:textId="77777777" w:rsidR="00037D52" w:rsidRPr="00F245A7" w:rsidRDefault="00037D52" w:rsidP="0000007A">
      <w:pPr>
        <w:pStyle w:val="BodyText"/>
        <w:rPr>
          <w:rFonts w:ascii="Arial" w:hAnsi="Arial" w:cs="Arial"/>
          <w:b/>
          <w:bCs/>
          <w:sz w:val="20"/>
          <w:szCs w:val="20"/>
          <w:u w:val="single"/>
          <w:lang w:val="en-GB"/>
        </w:rPr>
      </w:pPr>
    </w:p>
    <w:p w14:paraId="5412925C" w14:textId="77777777" w:rsidR="00C35263" w:rsidRPr="00900E9B" w:rsidRDefault="00C35263" w:rsidP="00C3526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900E9B" w14:paraId="6AA9F50E" w14:textId="77777777">
        <w:tc>
          <w:tcPr>
            <w:tcW w:w="5000" w:type="pct"/>
            <w:gridSpan w:val="3"/>
            <w:tcBorders>
              <w:top w:val="nil"/>
              <w:left w:val="nil"/>
              <w:right w:val="nil"/>
            </w:tcBorders>
            <w:noWrap/>
          </w:tcPr>
          <w:p w14:paraId="6785A970" w14:textId="77777777" w:rsidR="00C35263" w:rsidRPr="00CD22EB" w:rsidRDefault="00C35263">
            <w:pPr>
              <w:pStyle w:val="Heading2"/>
              <w:jc w:val="left"/>
              <w:rPr>
                <w:rFonts w:ascii="Times New Roman" w:hAnsi="Times New Roman" w:cs="Helvetica"/>
                <w:lang w:val="en-GB" w:eastAsia="en-US"/>
              </w:rPr>
            </w:pPr>
            <w:r w:rsidRPr="00CD22EB">
              <w:rPr>
                <w:rFonts w:ascii="Times New Roman" w:hAnsi="Times New Roman" w:cs="Helvetica"/>
                <w:highlight w:val="yellow"/>
                <w:lang w:val="en-GB" w:eastAsia="en-US"/>
              </w:rPr>
              <w:t>PART  1:</w:t>
            </w:r>
            <w:r w:rsidRPr="00CD22EB">
              <w:rPr>
                <w:rFonts w:ascii="Times New Roman" w:hAnsi="Times New Roman" w:cs="Helvetica"/>
                <w:lang w:val="en-GB" w:eastAsia="en-US"/>
              </w:rPr>
              <w:t xml:space="preserve"> Comments</w:t>
            </w:r>
          </w:p>
          <w:p w14:paraId="0DC21B9C" w14:textId="77777777" w:rsidR="00C35263" w:rsidRPr="00900E9B" w:rsidRDefault="00C35263">
            <w:pPr>
              <w:rPr>
                <w:sz w:val="20"/>
                <w:szCs w:val="20"/>
                <w:lang w:val="en-GB"/>
              </w:rPr>
            </w:pPr>
          </w:p>
        </w:tc>
      </w:tr>
      <w:tr w:rsidR="00C35263" w:rsidRPr="00900E9B" w14:paraId="439AFA25" w14:textId="77777777">
        <w:tc>
          <w:tcPr>
            <w:tcW w:w="1265" w:type="pct"/>
            <w:noWrap/>
          </w:tcPr>
          <w:p w14:paraId="152AFB92" w14:textId="77777777" w:rsidR="00C35263" w:rsidRPr="00CD22EB" w:rsidRDefault="00C35263">
            <w:pPr>
              <w:pStyle w:val="Heading2"/>
              <w:jc w:val="left"/>
              <w:rPr>
                <w:rFonts w:ascii="Times New Roman" w:hAnsi="Times New Roman" w:cs="Helvetica"/>
                <w:lang w:val="en-GB" w:eastAsia="en-US"/>
              </w:rPr>
            </w:pPr>
          </w:p>
        </w:tc>
        <w:tc>
          <w:tcPr>
            <w:tcW w:w="2212" w:type="pct"/>
          </w:tcPr>
          <w:p w14:paraId="2D01CF94" w14:textId="77777777" w:rsidR="00C35263" w:rsidRPr="00CD22EB" w:rsidRDefault="00C35263">
            <w:pPr>
              <w:pStyle w:val="Heading2"/>
              <w:jc w:val="left"/>
              <w:rPr>
                <w:rFonts w:ascii="Times New Roman" w:hAnsi="Times New Roman" w:cs="Helvetica"/>
                <w:lang w:val="en-GB" w:eastAsia="en-US"/>
              </w:rPr>
            </w:pPr>
            <w:r w:rsidRPr="00CD22EB">
              <w:rPr>
                <w:rFonts w:ascii="Times New Roman" w:hAnsi="Times New Roman" w:cs="Helvetica"/>
                <w:lang w:val="en-GB" w:eastAsia="en-US"/>
              </w:rPr>
              <w:t>Reviewer’s comment</w:t>
            </w:r>
          </w:p>
          <w:p w14:paraId="39853BCE" w14:textId="77777777" w:rsidR="0077060D" w:rsidRDefault="0077060D" w:rsidP="0077060D">
            <w:pPr>
              <w:rPr>
                <w:b/>
                <w:bCs/>
                <w:sz w:val="20"/>
                <w:szCs w:val="20"/>
              </w:rPr>
            </w:pPr>
            <w:r w:rsidRPr="00A604EE">
              <w:rPr>
                <w:b/>
                <w:bCs/>
                <w:sz w:val="20"/>
                <w:szCs w:val="20"/>
                <w:highlight w:val="yellow"/>
              </w:rPr>
              <w:t>Artificial Intelligence (AI) generated or assisted review comments are strictly prohibited during peer review.</w:t>
            </w:r>
          </w:p>
          <w:p w14:paraId="47541BE9" w14:textId="77777777" w:rsidR="0077060D" w:rsidRPr="0077060D" w:rsidRDefault="0077060D" w:rsidP="0077060D">
            <w:pPr>
              <w:rPr>
                <w:lang w:val="en-GB"/>
              </w:rPr>
            </w:pPr>
          </w:p>
        </w:tc>
        <w:tc>
          <w:tcPr>
            <w:tcW w:w="1523" w:type="pct"/>
          </w:tcPr>
          <w:p w14:paraId="00BF9DD4" w14:textId="77777777"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167BDF" w14:textId="77777777" w:rsidR="00C35263" w:rsidRPr="00CD22EB" w:rsidRDefault="00C35263">
            <w:pPr>
              <w:pStyle w:val="Heading2"/>
              <w:jc w:val="left"/>
              <w:rPr>
                <w:rFonts w:ascii="Times New Roman" w:hAnsi="Times New Roman" w:cs="Helvetica"/>
                <w:b w:val="0"/>
                <w:lang w:val="en-GB" w:eastAsia="en-US"/>
              </w:rPr>
            </w:pPr>
          </w:p>
        </w:tc>
      </w:tr>
      <w:tr w:rsidR="00C35263" w:rsidRPr="00900E9B" w14:paraId="3E720976" w14:textId="77777777">
        <w:trPr>
          <w:trHeight w:val="1264"/>
        </w:trPr>
        <w:tc>
          <w:tcPr>
            <w:tcW w:w="1265" w:type="pct"/>
            <w:noWrap/>
          </w:tcPr>
          <w:p w14:paraId="2B7B4478" w14:textId="77777777" w:rsidR="00C35263" w:rsidRPr="00900E9B" w:rsidRDefault="00C3526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2FE8011" w14:textId="77777777" w:rsidR="00C35263" w:rsidRPr="00900E9B" w:rsidRDefault="00C35263">
            <w:pPr>
              <w:ind w:left="360"/>
              <w:rPr>
                <w:rFonts w:eastAsia="MS Mincho"/>
                <w:b/>
                <w:bCs/>
                <w:sz w:val="20"/>
                <w:szCs w:val="20"/>
                <w:lang w:val="en-GB"/>
              </w:rPr>
            </w:pPr>
          </w:p>
        </w:tc>
        <w:tc>
          <w:tcPr>
            <w:tcW w:w="2212" w:type="pct"/>
          </w:tcPr>
          <w:p w14:paraId="6883E929" w14:textId="77777777" w:rsidR="00C35263" w:rsidRPr="001C1224" w:rsidRDefault="001C1224" w:rsidP="00C94C51">
            <w:pPr>
              <w:spacing w:before="100" w:beforeAutospacing="1" w:after="100" w:afterAutospacing="1"/>
              <w:jc w:val="both"/>
            </w:pPr>
            <w:r>
              <w:t xml:space="preserve">This manuscript is </w:t>
            </w:r>
            <w:r w:rsidR="00C94C51">
              <w:t>significant because it enhances our understanding of infectious diseases by employing</w:t>
            </w:r>
            <w:r>
              <w:t xml:space="preserve"> fractional-order calculus. This approach captures memory and hereditary effects more realistically than traditional models that use whole numbers. The study employs the </w:t>
            </w:r>
            <w:proofErr w:type="spellStart"/>
            <w:r>
              <w:t>Homotopy</w:t>
            </w:r>
            <w:proofErr w:type="spellEnd"/>
            <w:r>
              <w:t xml:space="preserve"> Analysis Method, which </w:t>
            </w:r>
            <w:r w:rsidR="00C94C51">
              <w:t>provides a clear and flexible approach to solving complex epidemic systems without relying solely</w:t>
            </w:r>
            <w:r>
              <w:t xml:space="preserve"> on numerical simulations. </w:t>
            </w:r>
            <w:r w:rsidR="00C94C51">
              <w:t xml:space="preserve">Including vaccination and carrier dynamics </w:t>
            </w:r>
            <w:r>
              <w:t xml:space="preserve">gives a fuller picture of how pneumonia spreads and lasts. Overall, this work provides valuable insights and a versatile </w:t>
            </w:r>
            <w:r w:rsidR="00C94C51">
              <w:t>modelling</w:t>
            </w:r>
            <w:r>
              <w:t xml:space="preserve"> structure that can be adjusted for other infectious diseases and public health situations.</w:t>
            </w:r>
          </w:p>
        </w:tc>
        <w:tc>
          <w:tcPr>
            <w:tcW w:w="1523" w:type="pct"/>
          </w:tcPr>
          <w:p w14:paraId="2794B3B2" w14:textId="77777777" w:rsidR="009E13BD" w:rsidRDefault="009E13BD" w:rsidP="009E13BD">
            <w:r>
              <w:t>We thank the reviewer for the positive assessment of our work’s significance. We agree that the fractional-order framework better captures memory effects in disease transmission, and the use of HAM offers a robust semi-analytical approach. The inclusion of vaccination and carrier dynamics indeed provides a more comprehensive epidemiological model, which can be adapted to other infectious diseases.</w:t>
            </w:r>
          </w:p>
          <w:p w14:paraId="0EBE796D" w14:textId="77777777" w:rsidR="009E13BD" w:rsidRDefault="009E13BD" w:rsidP="009E13BD"/>
          <w:p w14:paraId="3C450232" w14:textId="77777777" w:rsidR="00C35263" w:rsidRPr="00CD22EB" w:rsidRDefault="00C35263">
            <w:pPr>
              <w:pStyle w:val="Heading2"/>
              <w:jc w:val="left"/>
              <w:rPr>
                <w:rFonts w:ascii="Times New Roman" w:hAnsi="Times New Roman" w:cs="Helvetica"/>
                <w:b w:val="0"/>
                <w:lang w:val="en-GB" w:eastAsia="en-US"/>
              </w:rPr>
            </w:pPr>
          </w:p>
        </w:tc>
      </w:tr>
      <w:tr w:rsidR="00C35263" w:rsidRPr="00900E9B" w14:paraId="4ADF08BC" w14:textId="77777777">
        <w:trPr>
          <w:trHeight w:val="1262"/>
        </w:trPr>
        <w:tc>
          <w:tcPr>
            <w:tcW w:w="1265" w:type="pct"/>
            <w:noWrap/>
          </w:tcPr>
          <w:p w14:paraId="37E1D0C7" w14:textId="77777777" w:rsidR="00C35263" w:rsidRPr="00900E9B" w:rsidRDefault="00C35263">
            <w:pPr>
              <w:ind w:left="360"/>
              <w:rPr>
                <w:b/>
                <w:bCs/>
                <w:sz w:val="20"/>
                <w:szCs w:val="20"/>
                <w:lang w:val="en-GB"/>
              </w:rPr>
            </w:pPr>
            <w:r w:rsidRPr="00900E9B">
              <w:rPr>
                <w:b/>
                <w:bCs/>
                <w:sz w:val="20"/>
                <w:szCs w:val="20"/>
                <w:lang w:val="en-GB"/>
              </w:rPr>
              <w:t>Is the title of the article suitable?</w:t>
            </w:r>
          </w:p>
          <w:p w14:paraId="6D13451F" w14:textId="77777777" w:rsidR="00C35263" w:rsidRPr="00900E9B" w:rsidRDefault="00C35263">
            <w:pPr>
              <w:ind w:left="360"/>
              <w:rPr>
                <w:b/>
                <w:bCs/>
                <w:sz w:val="20"/>
                <w:szCs w:val="20"/>
                <w:lang w:val="en-GB"/>
              </w:rPr>
            </w:pPr>
            <w:r w:rsidRPr="00900E9B">
              <w:rPr>
                <w:b/>
                <w:bCs/>
                <w:sz w:val="20"/>
                <w:szCs w:val="20"/>
                <w:lang w:val="en-GB"/>
              </w:rPr>
              <w:t>(If not please suggest an alternative title)</w:t>
            </w:r>
          </w:p>
          <w:p w14:paraId="174FA682" w14:textId="77777777" w:rsidR="00C35263" w:rsidRPr="00CD22EB" w:rsidRDefault="00C35263">
            <w:pPr>
              <w:pStyle w:val="Heading2"/>
              <w:jc w:val="left"/>
              <w:rPr>
                <w:rFonts w:ascii="Times New Roman" w:hAnsi="Times New Roman" w:cs="Helvetica"/>
                <w:u w:val="single"/>
                <w:lang w:val="en-GB" w:eastAsia="en-US"/>
              </w:rPr>
            </w:pPr>
          </w:p>
        </w:tc>
        <w:tc>
          <w:tcPr>
            <w:tcW w:w="2212" w:type="pct"/>
          </w:tcPr>
          <w:p w14:paraId="65B38072" w14:textId="77777777" w:rsidR="00C35263" w:rsidRPr="00A52A59" w:rsidRDefault="00A52A59" w:rsidP="00A52A59">
            <w:pPr>
              <w:rPr>
                <w:sz w:val="20"/>
                <w:szCs w:val="20"/>
                <w:lang w:val="en-GB"/>
              </w:rPr>
            </w:pPr>
            <w:r w:rsidRPr="00A52A59">
              <w:rPr>
                <w:sz w:val="20"/>
                <w:szCs w:val="20"/>
                <w:lang w:val="en-GB"/>
              </w:rPr>
              <w:t>Yes, the current title generally fits the content and purpose of the manuscript.</w:t>
            </w:r>
          </w:p>
        </w:tc>
        <w:tc>
          <w:tcPr>
            <w:tcW w:w="1523" w:type="pct"/>
          </w:tcPr>
          <w:p w14:paraId="32539099" w14:textId="77777777" w:rsidR="00C35263" w:rsidRPr="00CD22EB" w:rsidRDefault="009E13BD">
            <w:pPr>
              <w:pStyle w:val="Heading2"/>
              <w:jc w:val="left"/>
              <w:rPr>
                <w:rFonts w:ascii="Times New Roman" w:hAnsi="Times New Roman" w:cs="Helvetica"/>
                <w:b w:val="0"/>
                <w:lang w:val="en-GB" w:eastAsia="en-US"/>
              </w:rPr>
            </w:pPr>
            <w:r w:rsidRPr="00CD22EB">
              <w:rPr>
                <w:rFonts w:ascii="Times New Roman" w:hAnsi="Times New Roman" w:cs="Helvetica"/>
                <w:b w:val="0"/>
                <w:lang w:val="en-GB" w:eastAsia="en-US"/>
              </w:rPr>
              <w:t>Yes</w:t>
            </w:r>
          </w:p>
        </w:tc>
      </w:tr>
      <w:tr w:rsidR="00C35263" w:rsidRPr="00900E9B" w14:paraId="3DDFD364" w14:textId="77777777">
        <w:trPr>
          <w:trHeight w:val="1262"/>
        </w:trPr>
        <w:tc>
          <w:tcPr>
            <w:tcW w:w="1265" w:type="pct"/>
            <w:noWrap/>
          </w:tcPr>
          <w:p w14:paraId="695EF540" w14:textId="77777777" w:rsidR="00C35263" w:rsidRPr="00CD22EB" w:rsidRDefault="00C35263">
            <w:pPr>
              <w:pStyle w:val="Heading2"/>
              <w:ind w:left="360"/>
              <w:jc w:val="left"/>
              <w:rPr>
                <w:rFonts w:ascii="Times New Roman" w:hAnsi="Times New Roman" w:cs="Helvetica"/>
                <w:lang w:val="en-GB" w:eastAsia="en-US"/>
              </w:rPr>
            </w:pPr>
            <w:r w:rsidRPr="00CD22EB">
              <w:rPr>
                <w:rFonts w:ascii="Times New Roman" w:hAnsi="Times New Roman" w:cs="Helvetica"/>
                <w:lang w:val="en-GB" w:eastAsia="en-US"/>
              </w:rPr>
              <w:lastRenderedPageBreak/>
              <w:t>Is the abstract of the article comprehensive? Do you suggest the addition (or deletion) of some points in this section? Please write your suggestions here.</w:t>
            </w:r>
          </w:p>
          <w:p w14:paraId="7AF39A19" w14:textId="77777777" w:rsidR="00C35263" w:rsidRPr="00CD22EB" w:rsidRDefault="00C35263">
            <w:pPr>
              <w:pStyle w:val="Heading2"/>
              <w:jc w:val="left"/>
              <w:rPr>
                <w:rFonts w:ascii="Times New Roman" w:hAnsi="Times New Roman" w:cs="Helvetica"/>
                <w:u w:val="single"/>
                <w:lang w:val="en-GB" w:eastAsia="en-US"/>
              </w:rPr>
            </w:pPr>
          </w:p>
        </w:tc>
        <w:tc>
          <w:tcPr>
            <w:tcW w:w="2212" w:type="pct"/>
          </w:tcPr>
          <w:p w14:paraId="6E6BA8F7" w14:textId="77777777" w:rsidR="00C35263" w:rsidRPr="00900E9B" w:rsidRDefault="00186F8C" w:rsidP="00186F8C">
            <w:pPr>
              <w:rPr>
                <w:b/>
                <w:bCs/>
                <w:sz w:val="20"/>
                <w:szCs w:val="20"/>
                <w:lang w:val="en-GB"/>
              </w:rPr>
            </w:pPr>
            <w:r>
              <w:t>The abstract is good, but I suggest that the authors include clearer results and implications. This would make it more informative and convincing for the scientific community.</w:t>
            </w:r>
          </w:p>
        </w:tc>
        <w:tc>
          <w:tcPr>
            <w:tcW w:w="1523" w:type="pct"/>
          </w:tcPr>
          <w:p w14:paraId="333DFD8C" w14:textId="77777777" w:rsidR="009E13BD" w:rsidRDefault="009E13BD" w:rsidP="009E13BD">
            <w:r>
              <w:t>We appreciate the reviewer’s suggestion. We will revise the abstract to include clearer numerical results and their public health implications, making it more informative and impactful.</w:t>
            </w:r>
          </w:p>
          <w:p w14:paraId="6C34BA66" w14:textId="77777777" w:rsidR="00C35263" w:rsidRPr="00CD22EB" w:rsidRDefault="00C35263">
            <w:pPr>
              <w:pStyle w:val="Heading2"/>
              <w:jc w:val="left"/>
              <w:rPr>
                <w:rFonts w:ascii="Times New Roman" w:hAnsi="Times New Roman" w:cs="Helvetica"/>
                <w:b w:val="0"/>
                <w:lang w:val="en-GB" w:eastAsia="en-US"/>
              </w:rPr>
            </w:pPr>
          </w:p>
        </w:tc>
      </w:tr>
      <w:tr w:rsidR="00C35263" w:rsidRPr="00900E9B" w14:paraId="21A36B5C" w14:textId="77777777">
        <w:trPr>
          <w:trHeight w:val="704"/>
        </w:trPr>
        <w:tc>
          <w:tcPr>
            <w:tcW w:w="1265" w:type="pct"/>
            <w:noWrap/>
          </w:tcPr>
          <w:p w14:paraId="4EBD723A" w14:textId="77777777" w:rsidR="00C35263" w:rsidRPr="00CD22EB" w:rsidRDefault="00C35263">
            <w:pPr>
              <w:pStyle w:val="Heading2"/>
              <w:ind w:left="360"/>
              <w:jc w:val="left"/>
              <w:rPr>
                <w:rFonts w:cs="Helvetica"/>
                <w:b w:val="0"/>
                <w:bCs w:val="0"/>
                <w:u w:val="single"/>
                <w:lang w:val="en-GB" w:eastAsia="en-US"/>
              </w:rPr>
            </w:pPr>
            <w:r w:rsidRPr="00CD22EB">
              <w:rPr>
                <w:rFonts w:ascii="Times New Roman" w:hAnsi="Times New Roman" w:cs="Helvetica"/>
                <w:lang w:val="en-GB" w:eastAsia="en-US"/>
              </w:rPr>
              <w:t>Is the manuscript scientifically, correct? Please write here.</w:t>
            </w:r>
          </w:p>
        </w:tc>
        <w:tc>
          <w:tcPr>
            <w:tcW w:w="2212" w:type="pct"/>
          </w:tcPr>
          <w:p w14:paraId="54D3FF2C" w14:textId="77777777" w:rsidR="00186F8C" w:rsidRDefault="00186F8C" w:rsidP="00186F8C">
            <w:pPr>
              <w:pStyle w:val="NormalWeb"/>
              <w:jc w:val="both"/>
              <w:rPr>
                <w:bCs/>
                <w:sz w:val="20"/>
                <w:szCs w:val="20"/>
                <w:lang w:val="en-GB"/>
              </w:rPr>
            </w:pPr>
            <w:r>
              <w:rPr>
                <w:bCs/>
                <w:sz w:val="20"/>
                <w:szCs w:val="20"/>
                <w:lang w:val="en-GB"/>
              </w:rPr>
              <w:t xml:space="preserve">The manuscript is mostly sound in its main ideas. It employs a compartmental structure, applies the Caputo fractional derivative to demonstrate memory effects, and utilises the </w:t>
            </w:r>
            <w:proofErr w:type="spellStart"/>
            <w:r>
              <w:rPr>
                <w:bCs/>
                <w:sz w:val="20"/>
                <w:szCs w:val="20"/>
                <w:lang w:val="en-GB"/>
              </w:rPr>
              <w:t>Homotopy</w:t>
            </w:r>
            <w:proofErr w:type="spellEnd"/>
            <w:r>
              <w:rPr>
                <w:bCs/>
                <w:sz w:val="20"/>
                <w:szCs w:val="20"/>
                <w:lang w:val="en-GB"/>
              </w:rPr>
              <w:t xml:space="preserve"> Analysis Method (HAM) for analysis, all of which are accepted in the field of mathematical epidemiology. There are issues with consistency and clarity that lower its scientific reliability.</w:t>
            </w:r>
          </w:p>
          <w:p w14:paraId="63F12E99" w14:textId="77777777" w:rsidR="00186F8C" w:rsidRDefault="00186F8C" w:rsidP="00186F8C">
            <w:pPr>
              <w:pStyle w:val="NormalWeb"/>
              <w:jc w:val="both"/>
              <w:rPr>
                <w:bCs/>
                <w:sz w:val="20"/>
                <w:szCs w:val="20"/>
                <w:lang w:val="en-GB"/>
              </w:rPr>
            </w:pPr>
            <w:r>
              <w:rPr>
                <w:bCs/>
                <w:sz w:val="20"/>
                <w:szCs w:val="20"/>
                <w:lang w:val="en-GB"/>
              </w:rPr>
              <w:t xml:space="preserve">For example, the manuscript presents at least one contradiction between what it claims in the narrative and the trends shown in tables, such as the different behaviours of the vaccinated class across various orders of HAM. Additionally, it lacks clarity regarding units, the timescale, and what “estimated via HAM” means in terms of data fitting and uncertainty. </w:t>
            </w:r>
          </w:p>
          <w:p w14:paraId="369587D6" w14:textId="77777777" w:rsidR="00186F8C" w:rsidRDefault="00186F8C" w:rsidP="00186F8C">
            <w:pPr>
              <w:pStyle w:val="NormalWeb"/>
              <w:jc w:val="both"/>
              <w:rPr>
                <w:bCs/>
                <w:sz w:val="20"/>
                <w:szCs w:val="20"/>
                <w:lang w:val="en-GB"/>
              </w:rPr>
            </w:pPr>
            <w:r>
              <w:rPr>
                <w:bCs/>
                <w:sz w:val="20"/>
                <w:szCs w:val="20"/>
                <w:lang w:val="en-GB"/>
              </w:rPr>
              <w:t>The derivation of the basic reproduction number (R</w:t>
            </w:r>
            <w:r>
              <w:rPr>
                <w:rFonts w:ascii="Cambria Math" w:hAnsi="Cambria Math" w:cs="Cambria Math"/>
                <w:bCs/>
                <w:sz w:val="20"/>
                <w:szCs w:val="20"/>
                <w:lang w:val="en-GB"/>
              </w:rPr>
              <w:t>₀</w:t>
            </w:r>
            <w:r>
              <w:rPr>
                <w:bCs/>
                <w:sz w:val="20"/>
                <w:szCs w:val="20"/>
                <w:lang w:val="en-GB"/>
              </w:rPr>
              <w:t xml:space="preserve">) also mentions ignoring a term without explaining why this is acceptable. It needs to be checked for sensitivity to ensure it does not significantly alter the conclusions. </w:t>
            </w:r>
          </w:p>
          <w:p w14:paraId="2188F7EF" w14:textId="77777777" w:rsidR="00186F8C" w:rsidRPr="00186F8C" w:rsidRDefault="00186F8C" w:rsidP="00186F8C">
            <w:pPr>
              <w:pStyle w:val="NormalWeb"/>
              <w:jc w:val="both"/>
              <w:rPr>
                <w:rFonts w:ascii="Times New Roman" w:eastAsia="Times New Roman" w:hAnsi="Times New Roman" w:cs="Times New Roman"/>
              </w:rPr>
            </w:pPr>
            <w:r>
              <w:rPr>
                <w:bCs/>
                <w:sz w:val="20"/>
                <w:szCs w:val="20"/>
                <w:lang w:val="en-GB"/>
              </w:rPr>
              <w:t>With these issues addressed and improved validation against actual data, the work could become scientifically solid. As it stands now, it requires revisions before being considered fully reliable.</w:t>
            </w:r>
          </w:p>
          <w:p w14:paraId="1E9C417A" w14:textId="77777777" w:rsidR="00C35263" w:rsidRPr="00C115E9" w:rsidRDefault="00C35263">
            <w:pPr>
              <w:pStyle w:val="ListParagraph"/>
              <w:ind w:left="0"/>
              <w:rPr>
                <w:bCs/>
                <w:sz w:val="20"/>
                <w:szCs w:val="20"/>
                <w:lang w:val="en-GB"/>
              </w:rPr>
            </w:pPr>
          </w:p>
        </w:tc>
        <w:tc>
          <w:tcPr>
            <w:tcW w:w="1523" w:type="pct"/>
          </w:tcPr>
          <w:p w14:paraId="6B889AE4" w14:textId="77777777" w:rsidR="009E13BD" w:rsidRDefault="009E13BD" w:rsidP="009E13BD">
            <w:r>
              <w:t>We thank the reviewer for the detailed feedback. We will address the following points in the revision:</w:t>
            </w:r>
          </w:p>
          <w:p w14:paraId="72AB1828" w14:textId="77777777" w:rsidR="009E13BD" w:rsidRDefault="009E13BD" w:rsidP="009E13BD"/>
          <w:p w14:paraId="28CAB5FC" w14:textId="77777777" w:rsidR="009E13BD" w:rsidRDefault="009E13BD" w:rsidP="009E13BD">
            <w:r>
              <w:t>· Clarify any apparent contradictions between narrative descriptions and tabular results, especially regarding the vaccinated class behavior across HAM orders.</w:t>
            </w:r>
          </w:p>
          <w:p w14:paraId="03B45D57" w14:textId="77777777" w:rsidR="009E13BD" w:rsidRDefault="009E13BD" w:rsidP="009E13BD">
            <w:r>
              <w:t>· Provide explicit units, timescales, and a clearer explanation of “estimated via HAM,” including discussion of data fitting and uncertainty.</w:t>
            </w:r>
          </w:p>
          <w:p w14:paraId="396D8F73" w14:textId="77777777" w:rsidR="009E13BD" w:rsidRDefault="009E13BD" w:rsidP="009E13BD">
            <w:r>
              <w:t xml:space="preserve">· Justify the simplification in </w:t>
            </w:r>
            <w:proofErr w:type="gramStart"/>
            <w:r>
              <w:t>the  R</w:t>
            </w:r>
            <w:proofErr w:type="gramEnd"/>
            <w:r>
              <w:rPr>
                <w:vertAlign w:val="subscript"/>
              </w:rPr>
              <w:t>0</w:t>
            </w:r>
            <w:r>
              <w:t xml:space="preserve">  derivation and include a sensitivity analysis to confirm it does not affect the conclusions.</w:t>
            </w:r>
          </w:p>
          <w:p w14:paraId="3B24F523" w14:textId="77777777" w:rsidR="009E13BD" w:rsidRDefault="009E13BD" w:rsidP="009E13BD">
            <w:r>
              <w:t>· Enhance validation against real or synthetic data to strengthen scientific reliability.</w:t>
            </w:r>
          </w:p>
          <w:p w14:paraId="13DD08B3" w14:textId="77777777" w:rsidR="00C35263" w:rsidRPr="00CD22EB" w:rsidRDefault="00C35263">
            <w:pPr>
              <w:pStyle w:val="Heading2"/>
              <w:jc w:val="left"/>
              <w:rPr>
                <w:rFonts w:ascii="Times New Roman" w:hAnsi="Times New Roman" w:cs="Helvetica"/>
                <w:b w:val="0"/>
                <w:lang w:val="en-GB" w:eastAsia="en-US"/>
              </w:rPr>
            </w:pPr>
          </w:p>
        </w:tc>
      </w:tr>
      <w:tr w:rsidR="00C35263" w:rsidRPr="00900E9B" w14:paraId="03870EA7" w14:textId="77777777">
        <w:trPr>
          <w:trHeight w:val="703"/>
        </w:trPr>
        <w:tc>
          <w:tcPr>
            <w:tcW w:w="1265" w:type="pct"/>
            <w:noWrap/>
          </w:tcPr>
          <w:p w14:paraId="155A61F8" w14:textId="77777777" w:rsidR="00C35263" w:rsidRPr="00E10705" w:rsidRDefault="00C3526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76D2DC0" w14:textId="77777777" w:rsidR="00186F8C" w:rsidRPr="00916934" w:rsidRDefault="0005368B" w:rsidP="00C94C51">
            <w:pPr>
              <w:pStyle w:val="ListParagraph"/>
              <w:ind w:left="0"/>
              <w:jc w:val="both"/>
              <w:rPr>
                <w:rStyle w:val="eop"/>
                <w:rFonts w:ascii="Arial" w:hAnsi="Arial" w:cs="Arial"/>
                <w:color w:val="000000"/>
                <w:shd w:val="clear" w:color="auto" w:fill="FFFFFF"/>
                <w:lang w:val="en-GB"/>
              </w:rPr>
            </w:pPr>
            <w:r>
              <w:t>The references provided are strong in theory, but they are not recent enough or grounded in practical applications. Adding 5 to 10 recent journal articles would enhance the manuscript's credibility and positioning. To improve the reference section, I recommend that the author include the following sources.</w:t>
            </w:r>
          </w:p>
          <w:p w14:paraId="4281039B" w14:textId="77777777" w:rsidR="00186F8C" w:rsidRPr="00B02F67" w:rsidRDefault="00186F8C" w:rsidP="00186F8C">
            <w:pPr>
              <w:pStyle w:val="ListParagraph"/>
              <w:rPr>
                <w:rStyle w:val="eop"/>
                <w:rFonts w:ascii="Arial" w:hAnsi="Arial" w:cs="Arial"/>
                <w:color w:val="000000"/>
                <w:shd w:val="clear" w:color="auto" w:fill="FFFFFF"/>
                <w:lang w:val="en-GB"/>
              </w:rPr>
            </w:pPr>
          </w:p>
          <w:p w14:paraId="6A741784" w14:textId="77777777" w:rsidR="00186F8C" w:rsidRDefault="00186F8C" w:rsidP="00186F8C">
            <w:pPr>
              <w:pStyle w:val="ListParagraph"/>
              <w:widowControl w:val="0"/>
              <w:numPr>
                <w:ilvl w:val="3"/>
                <w:numId w:val="13"/>
              </w:numPr>
              <w:ind w:left="810"/>
              <w:jc w:val="both"/>
              <w:rPr>
                <w:rFonts w:ascii="Calibri" w:hAnsi="Calibri" w:cs="Calibri"/>
              </w:rPr>
            </w:pPr>
            <w:r w:rsidRPr="00B02F67">
              <w:t xml:space="preserve">Abiodun Ezekiel </w:t>
            </w:r>
            <w:proofErr w:type="spellStart"/>
            <w:r w:rsidRPr="00B02F67">
              <w:t>Owoyemi</w:t>
            </w:r>
            <w:proofErr w:type="spellEnd"/>
            <w:r w:rsidRPr="00B02F67">
              <w:t xml:space="preserve">, Ibrahim Mohammed </w:t>
            </w:r>
            <w:proofErr w:type="spellStart"/>
            <w:r w:rsidRPr="00B02F67">
              <w:t>Sulaiman</w:t>
            </w:r>
            <w:proofErr w:type="spellEnd"/>
            <w:r w:rsidRPr="00B02F67">
              <w:t xml:space="preserve">, </w:t>
            </w:r>
            <w:proofErr w:type="spellStart"/>
            <w:r w:rsidRPr="00B02F67">
              <w:t>Pushpendra</w:t>
            </w:r>
            <w:proofErr w:type="spellEnd"/>
            <w:r w:rsidRPr="00B02F67">
              <w:t xml:space="preserve"> Kumar, Venkatesan </w:t>
            </w:r>
            <w:proofErr w:type="spellStart"/>
            <w:r w:rsidRPr="00B02F67">
              <w:t>Govindaraj</w:t>
            </w:r>
            <w:proofErr w:type="spellEnd"/>
            <w:r w:rsidRPr="00B02F67">
              <w:t xml:space="preserve"> and Mustafa </w:t>
            </w:r>
            <w:proofErr w:type="spellStart"/>
            <w:r w:rsidRPr="00B02F67">
              <w:t>Mamat</w:t>
            </w:r>
            <w:proofErr w:type="spellEnd"/>
            <w:r w:rsidRPr="00B02F67">
              <w:t xml:space="preserve">. (2023). Some novel mathematical analysis on the fractional-order </w:t>
            </w:r>
            <w:r w:rsidRPr="00B02F67">
              <w:rPr>
                <w:rFonts w:ascii="Calibri" w:hAnsi="Calibri" w:cs="Calibri"/>
              </w:rPr>
              <w:t xml:space="preserve">2019-nCoV dynamical model. Journal of Mathematics Methods in Applied Sciences. 2022. </w:t>
            </w:r>
            <w:hyperlink r:id="rId9" w:history="1">
              <w:r w:rsidRPr="00B02F67">
                <w:rPr>
                  <w:rStyle w:val="Hyperlink"/>
                  <w:rFonts w:ascii="Calibri" w:hAnsi="Calibri" w:cs="Calibri"/>
                  <w:shd w:val="clear" w:color="auto" w:fill="FFFFFF"/>
                </w:rPr>
                <w:t>doi.org/10.1002/mma.8772</w:t>
              </w:r>
            </w:hyperlink>
            <w:r w:rsidRPr="00B02F67">
              <w:rPr>
                <w:rFonts w:ascii="Calibri" w:hAnsi="Calibri" w:cs="Calibri"/>
              </w:rPr>
              <w:t>.</w:t>
            </w:r>
          </w:p>
          <w:p w14:paraId="02B7045D" w14:textId="77777777" w:rsidR="009F55D7" w:rsidRPr="00B02F67" w:rsidRDefault="009F55D7" w:rsidP="009F55D7">
            <w:pPr>
              <w:pStyle w:val="ListParagraph"/>
              <w:widowControl w:val="0"/>
              <w:ind w:left="810"/>
              <w:jc w:val="both"/>
              <w:rPr>
                <w:rFonts w:ascii="Calibri" w:hAnsi="Calibri" w:cs="Calibri"/>
              </w:rPr>
            </w:pPr>
          </w:p>
          <w:p w14:paraId="422F1C5B" w14:textId="77777777" w:rsidR="00186F8C" w:rsidRPr="00B02F67" w:rsidRDefault="00186F8C" w:rsidP="00186F8C">
            <w:pPr>
              <w:pStyle w:val="ListParagraph"/>
              <w:numPr>
                <w:ilvl w:val="3"/>
                <w:numId w:val="13"/>
              </w:numPr>
              <w:spacing w:after="200" w:line="276" w:lineRule="auto"/>
              <w:ind w:left="810"/>
              <w:jc w:val="both"/>
              <w:rPr>
                <w:rFonts w:ascii="Calibri" w:hAnsi="Calibri" w:cs="Calibri"/>
              </w:rPr>
            </w:pPr>
            <w:proofErr w:type="spellStart"/>
            <w:r w:rsidRPr="00B02F67">
              <w:rPr>
                <w:rFonts w:ascii="Calibri" w:hAnsi="Calibri" w:cs="Calibri"/>
                <w:shd w:val="clear" w:color="auto" w:fill="FFFFFF"/>
              </w:rPr>
              <w:t>Owoyemi</w:t>
            </w:r>
            <w:proofErr w:type="spellEnd"/>
            <w:r w:rsidRPr="00B02F67">
              <w:rPr>
                <w:rFonts w:ascii="Calibri" w:hAnsi="Calibri" w:cs="Calibri"/>
                <w:shd w:val="clear" w:color="auto" w:fill="FFFFFF"/>
              </w:rPr>
              <w:t xml:space="preserve">, Abiodun Ezekiel, Ibrahim Mohammed </w:t>
            </w:r>
            <w:proofErr w:type="spellStart"/>
            <w:r w:rsidRPr="00B02F67">
              <w:rPr>
                <w:rFonts w:ascii="Calibri" w:hAnsi="Calibri" w:cs="Calibri"/>
                <w:shd w:val="clear" w:color="auto" w:fill="FFFFFF"/>
              </w:rPr>
              <w:t>Sulaiman</w:t>
            </w:r>
            <w:proofErr w:type="spellEnd"/>
            <w:r w:rsidRPr="00B02F67">
              <w:rPr>
                <w:rFonts w:ascii="Calibri" w:hAnsi="Calibri" w:cs="Calibri"/>
                <w:shd w:val="clear" w:color="auto" w:fill="FFFFFF"/>
              </w:rPr>
              <w:t xml:space="preserve">, Mustafa </w:t>
            </w:r>
            <w:proofErr w:type="spellStart"/>
            <w:r w:rsidRPr="00B02F67">
              <w:rPr>
                <w:rFonts w:ascii="Calibri" w:hAnsi="Calibri" w:cs="Calibri"/>
                <w:shd w:val="clear" w:color="auto" w:fill="FFFFFF"/>
              </w:rPr>
              <w:t>Mamat</w:t>
            </w:r>
            <w:proofErr w:type="spellEnd"/>
            <w:r w:rsidRPr="00B02F67">
              <w:rPr>
                <w:rFonts w:ascii="Calibri" w:hAnsi="Calibri" w:cs="Calibri"/>
                <w:shd w:val="clear" w:color="auto" w:fill="FFFFFF"/>
              </w:rPr>
              <w:t xml:space="preserve">, and Sunday Ezekiel </w:t>
            </w:r>
            <w:proofErr w:type="spellStart"/>
            <w:r w:rsidRPr="00B02F67">
              <w:rPr>
                <w:rFonts w:ascii="Calibri" w:hAnsi="Calibri" w:cs="Calibri"/>
                <w:shd w:val="clear" w:color="auto" w:fill="FFFFFF"/>
              </w:rPr>
              <w:t>Olowo</w:t>
            </w:r>
            <w:proofErr w:type="spellEnd"/>
            <w:r w:rsidRPr="00B02F67">
              <w:rPr>
                <w:rFonts w:ascii="Calibri" w:hAnsi="Calibri" w:cs="Calibri"/>
                <w:shd w:val="clear" w:color="auto" w:fill="FFFFFF"/>
              </w:rPr>
              <w:t>. "Stability and Bifurcation Analysis in a Fractional-order Epidemic Model with Sub-Optimal Immunity, Nonlinear Incidence and Saturated Recovery Rate." </w:t>
            </w:r>
            <w:r w:rsidRPr="00B02F67">
              <w:rPr>
                <w:rFonts w:ascii="Calibri" w:hAnsi="Calibri" w:cs="Calibri"/>
                <w:i/>
                <w:iCs/>
                <w:shd w:val="clear" w:color="auto" w:fill="FFFFFF"/>
              </w:rPr>
              <w:t>IAENG International Journal of Applied Mathematics</w:t>
            </w:r>
            <w:r w:rsidRPr="00B02F67">
              <w:rPr>
                <w:rFonts w:ascii="Calibri" w:hAnsi="Calibri" w:cs="Calibri"/>
                <w:shd w:val="clear" w:color="auto" w:fill="FFFFFF"/>
              </w:rPr>
              <w:t> 51, no. 3 (2021).</w:t>
            </w:r>
          </w:p>
          <w:p w14:paraId="245FAE39" w14:textId="77777777" w:rsidR="00186F8C" w:rsidRDefault="00186F8C" w:rsidP="00186F8C">
            <w:pPr>
              <w:pStyle w:val="ListParagraph"/>
              <w:widowControl w:val="0"/>
              <w:numPr>
                <w:ilvl w:val="3"/>
                <w:numId w:val="13"/>
              </w:numPr>
              <w:ind w:left="810"/>
              <w:jc w:val="both"/>
              <w:rPr>
                <w:rFonts w:ascii="Calibri" w:hAnsi="Calibri" w:cs="Calibri"/>
              </w:rPr>
            </w:pPr>
            <w:r w:rsidRPr="00B02F67">
              <w:rPr>
                <w:rFonts w:ascii="Calibri" w:hAnsi="Calibri" w:cs="Calibri"/>
              </w:rPr>
              <w:t xml:space="preserve">Abiodun Ezekiel </w:t>
            </w:r>
            <w:proofErr w:type="spellStart"/>
            <w:r w:rsidRPr="00B02F67">
              <w:rPr>
                <w:rFonts w:ascii="Calibri" w:hAnsi="Calibri" w:cs="Calibri"/>
              </w:rPr>
              <w:t>Owoyemi</w:t>
            </w:r>
            <w:proofErr w:type="spellEnd"/>
            <w:r w:rsidRPr="00B02F67">
              <w:rPr>
                <w:rFonts w:ascii="Calibri" w:hAnsi="Calibri" w:cs="Calibri"/>
              </w:rPr>
              <w:t>,</w:t>
            </w:r>
            <w:r w:rsidRPr="00B02F67">
              <w:rPr>
                <w:rFonts w:ascii="Calibri" w:hAnsi="Calibri" w:cs="Calibri"/>
                <w:i/>
                <w:iCs/>
              </w:rPr>
              <w:t xml:space="preserve"> </w:t>
            </w:r>
            <w:r w:rsidRPr="00B02F67">
              <w:rPr>
                <w:rFonts w:ascii="Calibri" w:hAnsi="Calibri" w:cs="Calibri"/>
              </w:rPr>
              <w:t xml:space="preserve">Ibrahim Mohammed </w:t>
            </w:r>
            <w:proofErr w:type="spellStart"/>
            <w:r w:rsidRPr="00B02F67">
              <w:rPr>
                <w:rFonts w:ascii="Calibri" w:hAnsi="Calibri" w:cs="Calibri"/>
              </w:rPr>
              <w:t>Sulaiman</w:t>
            </w:r>
            <w:proofErr w:type="spellEnd"/>
            <w:r w:rsidRPr="00B02F67">
              <w:rPr>
                <w:rFonts w:ascii="Calibri" w:hAnsi="Calibri" w:cs="Calibri"/>
              </w:rPr>
              <w:t>,</w:t>
            </w:r>
            <w:r w:rsidRPr="00B02F67">
              <w:rPr>
                <w:rFonts w:ascii="Calibri" w:hAnsi="Calibri" w:cs="Calibri"/>
                <w:i/>
                <w:iCs/>
              </w:rPr>
              <w:t xml:space="preserve"> </w:t>
            </w:r>
            <w:r w:rsidRPr="00B02F67">
              <w:rPr>
                <w:rFonts w:ascii="Calibri" w:hAnsi="Calibri" w:cs="Calibri"/>
              </w:rPr>
              <w:t xml:space="preserve">Mustafa </w:t>
            </w:r>
            <w:proofErr w:type="spellStart"/>
            <w:r w:rsidRPr="00B02F67">
              <w:rPr>
                <w:rFonts w:ascii="Calibri" w:hAnsi="Calibri" w:cs="Calibri"/>
              </w:rPr>
              <w:t>Mamat</w:t>
            </w:r>
            <w:proofErr w:type="spellEnd"/>
            <w:r w:rsidRPr="00B02F67">
              <w:rPr>
                <w:rFonts w:ascii="Calibri" w:hAnsi="Calibri" w:cs="Calibri"/>
              </w:rPr>
              <w:t xml:space="preserve"> Sunday Ezekiel </w:t>
            </w:r>
            <w:proofErr w:type="spellStart"/>
            <w:r w:rsidRPr="00B02F67">
              <w:rPr>
                <w:rFonts w:ascii="Calibri" w:hAnsi="Calibri" w:cs="Calibri"/>
              </w:rPr>
              <w:t>Olowo</w:t>
            </w:r>
            <w:proofErr w:type="spellEnd"/>
            <w:r w:rsidRPr="00B02F67">
              <w:rPr>
                <w:rFonts w:ascii="Calibri" w:hAnsi="Calibri" w:cs="Calibri"/>
              </w:rPr>
              <w:t xml:space="preserve"> (2021), Stability and Bifurcation Analysis in a Fractional-order Epidemic Model with Sub-Optimal Immunity, Nonlinear Incidence and Saturated Recovery Rate. </w:t>
            </w:r>
            <w:r w:rsidRPr="00B02F67">
              <w:rPr>
                <w:rFonts w:ascii="Calibri" w:hAnsi="Calibri" w:cs="Calibri"/>
                <w:i/>
                <w:iCs/>
              </w:rPr>
              <w:t>IAENG International</w:t>
            </w:r>
            <w:r>
              <w:rPr>
                <w:rFonts w:ascii="Calibri" w:hAnsi="Calibri" w:cs="Calibri"/>
                <w:i/>
                <w:iCs/>
              </w:rPr>
              <w:t xml:space="preserve"> </w:t>
            </w:r>
            <w:r w:rsidRPr="00B02F67">
              <w:rPr>
                <w:rFonts w:ascii="Calibri" w:hAnsi="Calibri" w:cs="Calibri"/>
                <w:i/>
                <w:iCs/>
              </w:rPr>
              <w:t>Journal of Applied Mathematics</w:t>
            </w:r>
            <w:r w:rsidRPr="00B02F67">
              <w:rPr>
                <w:rFonts w:ascii="Calibri" w:hAnsi="Calibri" w:cs="Calibri"/>
              </w:rPr>
              <w:t xml:space="preserve"> (Accepted Journal - Ref no. - </w:t>
            </w:r>
            <w:r w:rsidRPr="00B02F67">
              <w:t>IJAM_2020_06_07a</w:t>
            </w:r>
            <w:r w:rsidRPr="00B02F67">
              <w:rPr>
                <w:rFonts w:ascii="Calibri" w:hAnsi="Calibri" w:cs="Calibri"/>
              </w:rPr>
              <w:t>).</w:t>
            </w:r>
          </w:p>
          <w:p w14:paraId="05AB7F0D" w14:textId="77777777" w:rsidR="00532B24" w:rsidRDefault="00532B24" w:rsidP="00532B24">
            <w:pPr>
              <w:pStyle w:val="ListParagraph"/>
              <w:widowControl w:val="0"/>
              <w:ind w:left="810"/>
              <w:jc w:val="both"/>
              <w:rPr>
                <w:rFonts w:ascii="Calibri" w:hAnsi="Calibri" w:cs="Calibri"/>
              </w:rPr>
            </w:pPr>
          </w:p>
          <w:p w14:paraId="1F35CDFF" w14:textId="77777777" w:rsidR="00532B24" w:rsidRPr="00532B24" w:rsidRDefault="00532B24" w:rsidP="00532B24">
            <w:pPr>
              <w:pStyle w:val="ListParagraph"/>
              <w:widowControl w:val="0"/>
              <w:numPr>
                <w:ilvl w:val="3"/>
                <w:numId w:val="13"/>
              </w:numPr>
              <w:ind w:left="810"/>
              <w:jc w:val="both"/>
              <w:rPr>
                <w:rFonts w:ascii="Calibri" w:hAnsi="Calibri" w:cs="Calibri"/>
                <w:bCs/>
              </w:rPr>
            </w:pPr>
            <w:proofErr w:type="spellStart"/>
            <w:r w:rsidRPr="00532B24">
              <w:rPr>
                <w:rFonts w:ascii="Calibri" w:hAnsi="Calibri" w:cs="Calibri"/>
                <w:b/>
                <w:bCs/>
                <w:color w:val="222222"/>
                <w:shd w:val="clear" w:color="auto" w:fill="FFFFFF"/>
              </w:rPr>
              <w:t>Owoyemi</w:t>
            </w:r>
            <w:proofErr w:type="spellEnd"/>
            <w:r w:rsidRPr="00532B24">
              <w:rPr>
                <w:rFonts w:ascii="Calibri" w:hAnsi="Calibri" w:cs="Calibri"/>
                <w:b/>
                <w:bCs/>
                <w:color w:val="222222"/>
                <w:shd w:val="clear" w:color="auto" w:fill="FFFFFF"/>
              </w:rPr>
              <w:t>, Abiodun Ezekiel</w:t>
            </w:r>
            <w:r w:rsidRPr="00532B24">
              <w:rPr>
                <w:rFonts w:ascii="Calibri" w:hAnsi="Calibri" w:cs="Calibri"/>
                <w:color w:val="222222"/>
                <w:shd w:val="clear" w:color="auto" w:fill="FFFFFF"/>
              </w:rPr>
              <w:t xml:space="preserve">, Chang </w:t>
            </w:r>
            <w:proofErr w:type="spellStart"/>
            <w:r w:rsidRPr="00532B24">
              <w:rPr>
                <w:rFonts w:ascii="Calibri" w:hAnsi="Calibri" w:cs="Calibri"/>
                <w:color w:val="222222"/>
                <w:shd w:val="clear" w:color="auto" w:fill="FFFFFF"/>
              </w:rPr>
              <w:t>Phang</w:t>
            </w:r>
            <w:proofErr w:type="spellEnd"/>
            <w:r w:rsidRPr="00532B24">
              <w:rPr>
                <w:rFonts w:ascii="Calibri" w:hAnsi="Calibri" w:cs="Calibri"/>
                <w:color w:val="222222"/>
                <w:shd w:val="clear" w:color="auto" w:fill="FFFFFF"/>
              </w:rPr>
              <w:t xml:space="preserve">, and </w:t>
            </w:r>
            <w:proofErr w:type="spellStart"/>
            <w:r w:rsidRPr="00532B24">
              <w:rPr>
                <w:rFonts w:ascii="Calibri" w:hAnsi="Calibri" w:cs="Calibri"/>
                <w:color w:val="222222"/>
                <w:shd w:val="clear" w:color="auto" w:fill="FFFFFF"/>
              </w:rPr>
              <w:t>Abdulnasir</w:t>
            </w:r>
            <w:proofErr w:type="spellEnd"/>
            <w:r w:rsidRPr="00532B24">
              <w:rPr>
                <w:rFonts w:ascii="Calibri" w:hAnsi="Calibri" w:cs="Calibri"/>
                <w:color w:val="222222"/>
                <w:shd w:val="clear" w:color="auto" w:fill="FFFFFF"/>
              </w:rPr>
              <w:t xml:space="preserve"> </w:t>
            </w:r>
            <w:proofErr w:type="spellStart"/>
            <w:r w:rsidRPr="00532B24">
              <w:rPr>
                <w:rFonts w:ascii="Calibri" w:hAnsi="Calibri" w:cs="Calibri"/>
                <w:color w:val="222222"/>
                <w:shd w:val="clear" w:color="auto" w:fill="FFFFFF"/>
              </w:rPr>
              <w:t>Isah</w:t>
            </w:r>
            <w:proofErr w:type="spellEnd"/>
            <w:r w:rsidRPr="00532B24">
              <w:rPr>
                <w:rFonts w:ascii="Calibri" w:hAnsi="Calibri" w:cs="Calibri"/>
                <w:color w:val="222222"/>
                <w:shd w:val="clear" w:color="auto" w:fill="FFFFFF"/>
              </w:rPr>
              <w:t xml:space="preserve"> </w:t>
            </w:r>
            <w:r w:rsidRPr="00532B24">
              <w:rPr>
                <w:rFonts w:ascii="Calibri" w:hAnsi="Calibri" w:cs="Calibri"/>
                <w:b/>
                <w:bCs/>
                <w:color w:val="222222"/>
                <w:shd w:val="clear" w:color="auto" w:fill="FFFFFF"/>
              </w:rPr>
              <w:t>(2025)</w:t>
            </w:r>
            <w:r w:rsidRPr="00532B24">
              <w:rPr>
                <w:rFonts w:ascii="Calibri" w:hAnsi="Calibri" w:cs="Calibri"/>
                <w:color w:val="222222"/>
                <w:shd w:val="clear" w:color="auto" w:fill="FFFFFF"/>
              </w:rPr>
              <w:t>. "Perturbation-iteration approach for fractional-order logistic differential equations." </w:t>
            </w:r>
            <w:r w:rsidRPr="00532B24">
              <w:rPr>
                <w:rFonts w:ascii="Calibri" w:hAnsi="Calibri" w:cs="Calibri"/>
                <w:i/>
                <w:iCs/>
                <w:color w:val="222222"/>
                <w:shd w:val="clear" w:color="auto" w:fill="FFFFFF"/>
              </w:rPr>
              <w:t>Nonlinear Engineering</w:t>
            </w:r>
            <w:r w:rsidRPr="00532B24">
              <w:rPr>
                <w:rFonts w:ascii="Calibri" w:hAnsi="Calibri" w:cs="Calibri"/>
                <w:color w:val="222222"/>
                <w:shd w:val="clear" w:color="auto" w:fill="FFFFFF"/>
              </w:rPr>
              <w:t> 14.1 (</w:t>
            </w:r>
            <w:r w:rsidRPr="00532B24">
              <w:rPr>
                <w:rFonts w:ascii="Calibri" w:hAnsi="Calibri" w:cs="Calibri"/>
                <w:b/>
                <w:bCs/>
                <w:color w:val="222222"/>
                <w:shd w:val="clear" w:color="auto" w:fill="FFFFFF"/>
              </w:rPr>
              <w:t>2025</w:t>
            </w:r>
            <w:r w:rsidRPr="00532B24">
              <w:rPr>
                <w:rFonts w:ascii="Calibri" w:hAnsi="Calibri" w:cs="Calibri"/>
                <w:color w:val="222222"/>
                <w:shd w:val="clear" w:color="auto" w:fill="FFFFFF"/>
              </w:rPr>
              <w:t>): 20240065.</w:t>
            </w:r>
            <w:r w:rsidRPr="00532B24">
              <w:rPr>
                <w:rFonts w:ascii="Calibri" w:hAnsi="Calibri" w:cs="Calibri"/>
              </w:rPr>
              <w:t xml:space="preserve"> </w:t>
            </w:r>
            <w:hyperlink r:id="rId10" w:tgtFrame="_blank" w:history="1">
              <w:r w:rsidRPr="00676822">
                <w:rPr>
                  <w:rStyle w:val="Hyperlink"/>
                </w:rPr>
                <w:t>doi.org/10.1515/nleng-2024-0065</w:t>
              </w:r>
            </w:hyperlink>
          </w:p>
          <w:p w14:paraId="6E2C72EB" w14:textId="77777777" w:rsidR="00C35263" w:rsidRPr="006F5EBE" w:rsidRDefault="00C35263">
            <w:pPr>
              <w:pStyle w:val="ListParagraph"/>
              <w:ind w:left="0"/>
              <w:rPr>
                <w:bCs/>
                <w:sz w:val="20"/>
                <w:szCs w:val="20"/>
                <w:lang w:val="en-GB"/>
              </w:rPr>
            </w:pPr>
          </w:p>
        </w:tc>
        <w:tc>
          <w:tcPr>
            <w:tcW w:w="1523" w:type="pct"/>
          </w:tcPr>
          <w:p w14:paraId="3A41A5EB" w14:textId="77777777" w:rsidR="00C35263" w:rsidRPr="00CD22EB" w:rsidRDefault="009E13BD">
            <w:pPr>
              <w:pStyle w:val="Heading2"/>
              <w:jc w:val="left"/>
              <w:rPr>
                <w:rFonts w:ascii="Times New Roman" w:hAnsi="Times New Roman" w:cs="Helvetica"/>
                <w:b w:val="0"/>
                <w:lang w:val="en-GB" w:eastAsia="en-US"/>
              </w:rPr>
            </w:pPr>
            <w:proofErr w:type="spellStart"/>
            <w:r w:rsidRPr="00CD22EB">
              <w:rPr>
                <w:rFonts w:cs="Helvetica"/>
                <w:lang w:eastAsia="en-US"/>
              </w:rPr>
              <w:t>We</w:t>
            </w:r>
            <w:proofErr w:type="spellEnd"/>
            <w:r w:rsidRPr="00CD22EB">
              <w:rPr>
                <w:rFonts w:cs="Helvetica"/>
                <w:lang w:eastAsia="en-US"/>
              </w:rPr>
              <w:t xml:space="preserve"> </w:t>
            </w:r>
            <w:proofErr w:type="spellStart"/>
            <w:r w:rsidRPr="00CD22EB">
              <w:rPr>
                <w:rFonts w:cs="Helvetica"/>
                <w:lang w:eastAsia="en-US"/>
              </w:rPr>
              <w:t>acknowledge</w:t>
            </w:r>
            <w:proofErr w:type="spellEnd"/>
            <w:r w:rsidRPr="00CD22EB">
              <w:rPr>
                <w:rFonts w:cs="Helvetica"/>
                <w:lang w:eastAsia="en-US"/>
              </w:rPr>
              <w:t xml:space="preserve"> the </w:t>
            </w:r>
            <w:proofErr w:type="spellStart"/>
            <w:r w:rsidRPr="00CD22EB">
              <w:rPr>
                <w:rFonts w:cs="Helvetica"/>
                <w:lang w:eastAsia="en-US"/>
              </w:rPr>
              <w:t>need</w:t>
            </w:r>
            <w:proofErr w:type="spellEnd"/>
            <w:r w:rsidRPr="00CD22EB">
              <w:rPr>
                <w:rFonts w:cs="Helvetica"/>
                <w:lang w:eastAsia="en-US"/>
              </w:rPr>
              <w:t xml:space="preserve"> to update and expand the </w:t>
            </w:r>
            <w:proofErr w:type="spellStart"/>
            <w:r w:rsidRPr="00CD22EB">
              <w:rPr>
                <w:rFonts w:cs="Helvetica"/>
                <w:lang w:eastAsia="en-US"/>
              </w:rPr>
              <w:t>reference</w:t>
            </w:r>
            <w:proofErr w:type="spellEnd"/>
            <w:r w:rsidRPr="00CD22EB">
              <w:rPr>
                <w:rFonts w:cs="Helvetica"/>
                <w:lang w:eastAsia="en-US"/>
              </w:rPr>
              <w:t xml:space="preserve"> section. </w:t>
            </w:r>
            <w:proofErr w:type="spellStart"/>
            <w:r w:rsidRPr="00CD22EB">
              <w:rPr>
                <w:rFonts w:cs="Helvetica"/>
                <w:lang w:eastAsia="en-US"/>
              </w:rPr>
              <w:t>We</w:t>
            </w:r>
            <w:proofErr w:type="spellEnd"/>
            <w:r w:rsidRPr="00CD22EB">
              <w:rPr>
                <w:rFonts w:cs="Helvetica"/>
                <w:lang w:eastAsia="en-US"/>
              </w:rPr>
              <w:t xml:space="preserve"> </w:t>
            </w:r>
            <w:proofErr w:type="spellStart"/>
            <w:r w:rsidRPr="00CD22EB">
              <w:rPr>
                <w:rFonts w:cs="Helvetica"/>
                <w:lang w:eastAsia="en-US"/>
              </w:rPr>
              <w:t>will</w:t>
            </w:r>
            <w:proofErr w:type="spellEnd"/>
            <w:r w:rsidRPr="00CD22EB">
              <w:rPr>
                <w:rFonts w:cs="Helvetica"/>
                <w:lang w:eastAsia="en-US"/>
              </w:rPr>
              <w:t xml:space="preserve"> </w:t>
            </w:r>
            <w:proofErr w:type="spellStart"/>
            <w:r w:rsidRPr="00CD22EB">
              <w:rPr>
                <w:rFonts w:cs="Helvetica"/>
                <w:lang w:eastAsia="en-US"/>
              </w:rPr>
              <w:t>incorporate</w:t>
            </w:r>
            <w:proofErr w:type="spellEnd"/>
            <w:r w:rsidRPr="00CD22EB">
              <w:rPr>
                <w:rFonts w:cs="Helvetica"/>
                <w:lang w:eastAsia="en-US"/>
              </w:rPr>
              <w:t xml:space="preserve"> the </w:t>
            </w:r>
            <w:proofErr w:type="spellStart"/>
            <w:r w:rsidRPr="00CD22EB">
              <w:rPr>
                <w:rFonts w:cs="Helvetica"/>
                <w:lang w:eastAsia="en-US"/>
              </w:rPr>
              <w:t>suggested</w:t>
            </w:r>
            <w:proofErr w:type="spellEnd"/>
            <w:r w:rsidRPr="00CD22EB">
              <w:rPr>
                <w:rFonts w:cs="Helvetica"/>
                <w:lang w:eastAsia="en-US"/>
              </w:rPr>
              <w:t xml:space="preserve"> </w:t>
            </w:r>
            <w:proofErr w:type="spellStart"/>
            <w:r w:rsidRPr="00CD22EB">
              <w:rPr>
                <w:rFonts w:cs="Helvetica"/>
                <w:lang w:eastAsia="en-US"/>
              </w:rPr>
              <w:t>recent</w:t>
            </w:r>
            <w:proofErr w:type="spellEnd"/>
            <w:r w:rsidRPr="00CD22EB">
              <w:rPr>
                <w:rFonts w:cs="Helvetica"/>
                <w:lang w:eastAsia="en-US"/>
              </w:rPr>
              <w:t xml:space="preserve"> </w:t>
            </w:r>
            <w:proofErr w:type="spellStart"/>
            <w:r w:rsidRPr="00CD22EB">
              <w:rPr>
                <w:rFonts w:cs="Helvetica"/>
                <w:lang w:eastAsia="en-US"/>
              </w:rPr>
              <w:t>papers</w:t>
            </w:r>
            <w:proofErr w:type="spellEnd"/>
            <w:r w:rsidRPr="00CD22EB">
              <w:rPr>
                <w:rFonts w:cs="Helvetica"/>
                <w:lang w:eastAsia="en-US"/>
              </w:rPr>
              <w:t xml:space="preserve"> by </w:t>
            </w:r>
            <w:proofErr w:type="spellStart"/>
            <w:r w:rsidRPr="00CD22EB">
              <w:rPr>
                <w:rFonts w:cs="Helvetica"/>
                <w:lang w:eastAsia="en-US"/>
              </w:rPr>
              <w:t>Owoyemi</w:t>
            </w:r>
            <w:proofErr w:type="spellEnd"/>
            <w:r w:rsidRPr="00CD22EB">
              <w:rPr>
                <w:rFonts w:cs="Helvetica"/>
                <w:lang w:eastAsia="en-US"/>
              </w:rPr>
              <w:t xml:space="preserve"> et al. (2021–2025) and </w:t>
            </w:r>
            <w:proofErr w:type="spellStart"/>
            <w:r w:rsidRPr="00CD22EB">
              <w:rPr>
                <w:rFonts w:cs="Helvetica"/>
                <w:lang w:eastAsia="en-US"/>
              </w:rPr>
              <w:t>add</w:t>
            </w:r>
            <w:proofErr w:type="spellEnd"/>
            <w:r w:rsidRPr="00CD22EB">
              <w:rPr>
                <w:rFonts w:cs="Helvetica"/>
                <w:lang w:eastAsia="en-US"/>
              </w:rPr>
              <w:t xml:space="preserve"> 5–10 </w:t>
            </w:r>
            <w:proofErr w:type="spellStart"/>
            <w:r w:rsidRPr="00CD22EB">
              <w:rPr>
                <w:rFonts w:cs="Helvetica"/>
                <w:lang w:eastAsia="en-US"/>
              </w:rPr>
              <w:t>additional</w:t>
            </w:r>
            <w:proofErr w:type="spellEnd"/>
            <w:r w:rsidRPr="00CD22EB">
              <w:rPr>
                <w:rFonts w:cs="Helvetica"/>
                <w:lang w:eastAsia="en-US"/>
              </w:rPr>
              <w:t xml:space="preserve"> </w:t>
            </w:r>
            <w:proofErr w:type="spellStart"/>
            <w:r w:rsidRPr="00CD22EB">
              <w:rPr>
                <w:rFonts w:cs="Helvetica"/>
                <w:lang w:eastAsia="en-US"/>
              </w:rPr>
              <w:t>recent</w:t>
            </w:r>
            <w:proofErr w:type="spellEnd"/>
            <w:r w:rsidRPr="00CD22EB">
              <w:rPr>
                <w:rFonts w:cs="Helvetica"/>
                <w:lang w:eastAsia="en-US"/>
              </w:rPr>
              <w:t xml:space="preserve"> articles to </w:t>
            </w:r>
            <w:proofErr w:type="spellStart"/>
            <w:r w:rsidRPr="00CD22EB">
              <w:rPr>
                <w:rFonts w:cs="Helvetica"/>
                <w:lang w:eastAsia="en-US"/>
              </w:rPr>
              <w:t>better</w:t>
            </w:r>
            <w:proofErr w:type="spellEnd"/>
            <w:r w:rsidRPr="00CD22EB">
              <w:rPr>
                <w:rFonts w:cs="Helvetica"/>
                <w:lang w:eastAsia="en-US"/>
              </w:rPr>
              <w:t xml:space="preserve"> </w:t>
            </w:r>
            <w:proofErr w:type="spellStart"/>
            <w:r w:rsidRPr="00CD22EB">
              <w:rPr>
                <w:rFonts w:cs="Helvetica"/>
                <w:lang w:eastAsia="en-US"/>
              </w:rPr>
              <w:t>situate</w:t>
            </w:r>
            <w:proofErr w:type="spellEnd"/>
            <w:r w:rsidRPr="00CD22EB">
              <w:rPr>
                <w:rFonts w:cs="Helvetica"/>
                <w:lang w:eastAsia="en-US"/>
              </w:rPr>
              <w:t xml:space="preserve"> </w:t>
            </w:r>
            <w:proofErr w:type="spellStart"/>
            <w:r w:rsidRPr="00CD22EB">
              <w:rPr>
                <w:rFonts w:cs="Helvetica"/>
                <w:lang w:eastAsia="en-US"/>
              </w:rPr>
              <w:t>our</w:t>
            </w:r>
            <w:proofErr w:type="spellEnd"/>
            <w:r w:rsidRPr="00CD22EB">
              <w:rPr>
                <w:rFonts w:cs="Helvetica"/>
                <w:lang w:eastAsia="en-US"/>
              </w:rPr>
              <w:t xml:space="preserve"> </w:t>
            </w:r>
            <w:proofErr w:type="spellStart"/>
            <w:r w:rsidRPr="00CD22EB">
              <w:rPr>
                <w:rFonts w:cs="Helvetica"/>
                <w:lang w:eastAsia="en-US"/>
              </w:rPr>
              <w:t>work</w:t>
            </w:r>
            <w:proofErr w:type="spellEnd"/>
            <w:r w:rsidRPr="00CD22EB">
              <w:rPr>
                <w:rFonts w:cs="Helvetica"/>
                <w:lang w:eastAsia="en-US"/>
              </w:rPr>
              <w:t xml:space="preserve"> </w:t>
            </w:r>
            <w:proofErr w:type="spellStart"/>
            <w:r w:rsidRPr="00CD22EB">
              <w:rPr>
                <w:rFonts w:cs="Helvetica"/>
                <w:lang w:eastAsia="en-US"/>
              </w:rPr>
              <w:t>within</w:t>
            </w:r>
            <w:proofErr w:type="spellEnd"/>
            <w:r w:rsidRPr="00CD22EB">
              <w:rPr>
                <w:rFonts w:cs="Helvetica"/>
                <w:lang w:eastAsia="en-US"/>
              </w:rPr>
              <w:t xml:space="preserve"> </w:t>
            </w:r>
            <w:proofErr w:type="spellStart"/>
            <w:r w:rsidRPr="00CD22EB">
              <w:rPr>
                <w:rFonts w:cs="Helvetica"/>
                <w:lang w:eastAsia="en-US"/>
              </w:rPr>
              <w:t>current</w:t>
            </w:r>
            <w:proofErr w:type="spellEnd"/>
            <w:r w:rsidRPr="00CD22EB">
              <w:rPr>
                <w:rFonts w:cs="Helvetica"/>
                <w:lang w:eastAsia="en-US"/>
              </w:rPr>
              <w:t xml:space="preserve"> </w:t>
            </w:r>
            <w:proofErr w:type="spellStart"/>
            <w:r w:rsidRPr="00CD22EB">
              <w:rPr>
                <w:rFonts w:cs="Helvetica"/>
                <w:lang w:eastAsia="en-US"/>
              </w:rPr>
              <w:t>fractional-order</w:t>
            </w:r>
            <w:proofErr w:type="spellEnd"/>
            <w:r w:rsidRPr="00CD22EB">
              <w:rPr>
                <w:rFonts w:cs="Helvetica"/>
                <w:lang w:eastAsia="en-US"/>
              </w:rPr>
              <w:t xml:space="preserve"> </w:t>
            </w:r>
            <w:proofErr w:type="spellStart"/>
            <w:r w:rsidRPr="00CD22EB">
              <w:rPr>
                <w:rFonts w:cs="Helvetica"/>
                <w:lang w:eastAsia="en-US"/>
              </w:rPr>
              <w:t>epidemiological</w:t>
            </w:r>
            <w:proofErr w:type="spellEnd"/>
            <w:r w:rsidRPr="00CD22EB">
              <w:rPr>
                <w:rFonts w:cs="Helvetica"/>
                <w:lang w:eastAsia="en-US"/>
              </w:rPr>
              <w:t xml:space="preserve"> modeling </w:t>
            </w:r>
            <w:proofErr w:type="spellStart"/>
            <w:r w:rsidRPr="00CD22EB">
              <w:rPr>
                <w:rFonts w:cs="Helvetica"/>
                <w:lang w:eastAsia="en-US"/>
              </w:rPr>
              <w:t>literature</w:t>
            </w:r>
            <w:proofErr w:type="spellEnd"/>
          </w:p>
        </w:tc>
      </w:tr>
      <w:tr w:rsidR="00C35263" w:rsidRPr="00900E9B" w14:paraId="3FA9948B" w14:textId="77777777">
        <w:trPr>
          <w:trHeight w:val="386"/>
        </w:trPr>
        <w:tc>
          <w:tcPr>
            <w:tcW w:w="1265" w:type="pct"/>
            <w:noWrap/>
          </w:tcPr>
          <w:p w14:paraId="6F49CDD2" w14:textId="77777777" w:rsidR="00C35263" w:rsidRPr="00CD22EB" w:rsidRDefault="00C35263">
            <w:pPr>
              <w:pStyle w:val="Heading2"/>
              <w:ind w:left="360"/>
              <w:jc w:val="left"/>
              <w:rPr>
                <w:rFonts w:ascii="Times New Roman" w:hAnsi="Times New Roman" w:cs="Helvetica"/>
                <w:bCs w:val="0"/>
                <w:lang w:val="en-GB" w:eastAsia="en-US"/>
              </w:rPr>
            </w:pPr>
            <w:r w:rsidRPr="00CD22EB">
              <w:rPr>
                <w:rFonts w:ascii="Times New Roman" w:hAnsi="Times New Roman" w:cs="Helvetica"/>
                <w:bCs w:val="0"/>
                <w:lang w:val="en-GB" w:eastAsia="en-US"/>
              </w:rPr>
              <w:lastRenderedPageBreak/>
              <w:t>Is the language/English quality of the article suitable for scholarly communications?</w:t>
            </w:r>
          </w:p>
          <w:p w14:paraId="7D69D11E" w14:textId="77777777" w:rsidR="00C35263" w:rsidRPr="00900E9B" w:rsidRDefault="00C35263">
            <w:pPr>
              <w:rPr>
                <w:sz w:val="20"/>
                <w:szCs w:val="20"/>
                <w:lang w:val="en-GB"/>
              </w:rPr>
            </w:pPr>
          </w:p>
        </w:tc>
        <w:tc>
          <w:tcPr>
            <w:tcW w:w="2212" w:type="pct"/>
          </w:tcPr>
          <w:p w14:paraId="5F887863" w14:textId="77777777" w:rsidR="00606D55" w:rsidRPr="00606D55" w:rsidRDefault="00606D55" w:rsidP="00606D55">
            <w:pPr>
              <w:spacing w:before="100" w:beforeAutospacing="1" w:after="100" w:afterAutospacing="1"/>
            </w:pPr>
            <w:r w:rsidRPr="00606D55">
              <w:t xml:space="preserve">The language and English quality of the manuscript are </w:t>
            </w:r>
            <w:r w:rsidRPr="00606D55">
              <w:rPr>
                <w:b/>
                <w:bCs/>
              </w:rPr>
              <w:t>generally understandable and suitable at a basic academic level</w:t>
            </w:r>
            <w:r w:rsidRPr="00606D55">
              <w:t xml:space="preserve">, but they are </w:t>
            </w:r>
            <w:r w:rsidRPr="00606D55">
              <w:rPr>
                <w:b/>
                <w:bCs/>
              </w:rPr>
              <w:t>not yet fully polished for high-quality scholarly communication</w:t>
            </w:r>
            <w:r w:rsidRPr="00606D55">
              <w:t>. The main ideas are conveyed clearly, and the mathematical content can be followed by a technical reader. However, there are recurring issues that reduce clarity and professionalism.</w:t>
            </w:r>
          </w:p>
          <w:p w14:paraId="117F5DFC" w14:textId="77777777" w:rsidR="00606D55" w:rsidRDefault="00606D55" w:rsidP="00606D55">
            <w:pPr>
              <w:pStyle w:val="NormalWeb"/>
            </w:pPr>
            <w:r w:rsidRPr="00606D55">
              <w:t xml:space="preserve">I recommend a </w:t>
            </w:r>
            <w:r w:rsidRPr="00606D55">
              <w:rPr>
                <w:b/>
                <w:bCs/>
              </w:rPr>
              <w:t>thorough language revision</w:t>
            </w:r>
            <w:r w:rsidRPr="00606D55">
              <w:t>, ideally by a fluent academic English speaker or professional editing service. Improving sentence conciseness, reducing repetition, and standardizing terminology would significantly enhance readability and ensure the manuscript meets international scholarly standards.</w:t>
            </w:r>
            <w:r>
              <w:br/>
            </w:r>
            <w:r>
              <w:br/>
              <w:t>For instance, look at the following:</w:t>
            </w:r>
            <w:r>
              <w:br/>
            </w:r>
            <w:r>
              <w:br/>
            </w:r>
            <w:r>
              <w:rPr>
                <w:rStyle w:val="Strong"/>
              </w:rPr>
              <w:t>1. Original:</w:t>
            </w:r>
            <w:r>
              <w:br/>
              <w:t xml:space="preserve">“The model is solved using </w:t>
            </w:r>
            <w:proofErr w:type="spellStart"/>
            <w:r>
              <w:t>homotopy</w:t>
            </w:r>
            <w:proofErr w:type="spellEnd"/>
            <w:r>
              <w:t xml:space="preserve"> analysis method and the results are discussed.”</w:t>
            </w:r>
          </w:p>
          <w:p w14:paraId="5E45553A" w14:textId="77777777" w:rsidR="00606D55" w:rsidRDefault="00606D55" w:rsidP="00606D55">
            <w:pPr>
              <w:pStyle w:val="NormalWeb"/>
            </w:pPr>
            <w:r>
              <w:rPr>
                <w:rStyle w:val="Strong"/>
              </w:rPr>
              <w:t>Suggested:</w:t>
            </w:r>
            <w:r>
              <w:br/>
              <w:t xml:space="preserve">“The model is solved using the </w:t>
            </w:r>
            <w:proofErr w:type="spellStart"/>
            <w:r>
              <w:t>Homotopy</w:t>
            </w:r>
            <w:proofErr w:type="spellEnd"/>
            <w:r>
              <w:t xml:space="preserve"> Analysis Method, and the results are discussed.”</w:t>
            </w:r>
          </w:p>
          <w:p w14:paraId="24E37341" w14:textId="77777777" w:rsidR="00606D55" w:rsidRPr="00CD22EB" w:rsidRDefault="00606D55" w:rsidP="00606D55">
            <w:pPr>
              <w:pStyle w:val="Heading3"/>
              <w:rPr>
                <w:lang w:val="en-US" w:eastAsia="en-US"/>
              </w:rPr>
            </w:pPr>
            <w:r w:rsidRPr="00CD22EB">
              <w:rPr>
                <w:lang w:val="en-US" w:eastAsia="en-US"/>
              </w:rPr>
              <w:t>2. Repetitive phrasing</w:t>
            </w:r>
          </w:p>
          <w:p w14:paraId="44C94EA4" w14:textId="77777777" w:rsidR="00606D55" w:rsidRDefault="00606D55" w:rsidP="00606D55">
            <w:pPr>
              <w:pStyle w:val="NormalWeb"/>
            </w:pPr>
            <w:r>
              <w:rPr>
                <w:rStyle w:val="Strong"/>
              </w:rPr>
              <w:t>Original:</w:t>
            </w:r>
            <w:r>
              <w:br/>
              <w:t>“It is important to note that it is important that the model considers vaccination.”</w:t>
            </w:r>
          </w:p>
          <w:p w14:paraId="79DAD519" w14:textId="77777777" w:rsidR="00C35263" w:rsidRPr="00606D55" w:rsidRDefault="00606D55" w:rsidP="00606D55">
            <w:pPr>
              <w:pStyle w:val="NormalWeb"/>
            </w:pPr>
            <w:r>
              <w:rPr>
                <w:rStyle w:val="Strong"/>
              </w:rPr>
              <w:t>Suggested:</w:t>
            </w:r>
            <w:r>
              <w:br/>
              <w:t>“It is important that the model considers vaccination.”</w:t>
            </w:r>
          </w:p>
        </w:tc>
        <w:tc>
          <w:tcPr>
            <w:tcW w:w="1523" w:type="pct"/>
          </w:tcPr>
          <w:p w14:paraId="5B2E1305" w14:textId="77777777" w:rsidR="00A34564" w:rsidRDefault="00A34564" w:rsidP="00A34564">
            <w:r>
              <w:t>We will undertake a thorough language revision, as recommended, to improve conciseness, reduce repetition, standardize terminology, and enhance overall readability. We will consider professional editing to ensure the manuscript meets international scholarly standards.</w:t>
            </w:r>
          </w:p>
          <w:p w14:paraId="119C9916" w14:textId="77777777" w:rsidR="00C35263" w:rsidRPr="00900E9B" w:rsidRDefault="00C35263">
            <w:pPr>
              <w:rPr>
                <w:sz w:val="20"/>
                <w:szCs w:val="20"/>
                <w:lang w:val="en-GB"/>
              </w:rPr>
            </w:pPr>
          </w:p>
        </w:tc>
      </w:tr>
      <w:tr w:rsidR="00C35263" w:rsidRPr="00900E9B" w14:paraId="26BA102D" w14:textId="77777777">
        <w:trPr>
          <w:trHeight w:val="1178"/>
        </w:trPr>
        <w:tc>
          <w:tcPr>
            <w:tcW w:w="1265" w:type="pct"/>
            <w:noWrap/>
          </w:tcPr>
          <w:p w14:paraId="67B47122" w14:textId="77777777" w:rsidR="00C35263" w:rsidRPr="00CD22EB" w:rsidRDefault="00C35263">
            <w:pPr>
              <w:pStyle w:val="Heading2"/>
              <w:jc w:val="left"/>
              <w:rPr>
                <w:rFonts w:ascii="Times New Roman" w:hAnsi="Times New Roman" w:cs="Helvetica"/>
                <w:b w:val="0"/>
                <w:bCs w:val="0"/>
                <w:lang w:val="en-GB" w:eastAsia="en-US"/>
              </w:rPr>
            </w:pPr>
            <w:r w:rsidRPr="00CD22EB">
              <w:rPr>
                <w:rFonts w:ascii="Times New Roman" w:hAnsi="Times New Roman" w:cs="Helvetica"/>
                <w:bCs w:val="0"/>
                <w:u w:val="single"/>
                <w:lang w:val="en-GB" w:eastAsia="en-US"/>
              </w:rPr>
              <w:t>Optional/General</w:t>
            </w:r>
            <w:r w:rsidRPr="00CD22EB">
              <w:rPr>
                <w:rFonts w:ascii="Times New Roman" w:hAnsi="Times New Roman" w:cs="Helvetica"/>
                <w:bCs w:val="0"/>
                <w:lang w:val="en-GB" w:eastAsia="en-US"/>
              </w:rPr>
              <w:t xml:space="preserve"> </w:t>
            </w:r>
            <w:r w:rsidRPr="00CD22EB">
              <w:rPr>
                <w:rFonts w:ascii="Times New Roman" w:hAnsi="Times New Roman" w:cs="Helvetica"/>
                <w:b w:val="0"/>
                <w:bCs w:val="0"/>
                <w:lang w:val="en-GB" w:eastAsia="en-US"/>
              </w:rPr>
              <w:t>comments</w:t>
            </w:r>
          </w:p>
          <w:p w14:paraId="106520FD" w14:textId="77777777" w:rsidR="00C35263" w:rsidRPr="00CD22EB" w:rsidRDefault="00C35263">
            <w:pPr>
              <w:pStyle w:val="Heading2"/>
              <w:jc w:val="left"/>
              <w:rPr>
                <w:rFonts w:ascii="Times New Roman" w:hAnsi="Times New Roman" w:cs="Helvetica"/>
                <w:b w:val="0"/>
                <w:lang w:val="en-GB" w:eastAsia="en-US"/>
              </w:rPr>
            </w:pPr>
          </w:p>
        </w:tc>
        <w:tc>
          <w:tcPr>
            <w:tcW w:w="2212" w:type="pct"/>
          </w:tcPr>
          <w:p w14:paraId="12AF3226" w14:textId="77777777" w:rsidR="00C35263" w:rsidRPr="00F168C2" w:rsidRDefault="00F168C2" w:rsidP="00F168C2">
            <w:pPr>
              <w:spacing w:before="100" w:beforeAutospacing="1" w:after="100" w:afterAutospacing="1"/>
              <w:jc w:val="both"/>
            </w:pPr>
            <w:r>
              <w:t>The manuscript addresses a significant issue in mathematical epidemiology and demonstrates a solid understanding of fractional calculus and analytical solutions. The modelling framework works well, and adding vaccination and carrier classes makes the study more relevant to epidemiology. However, the paper could be clearer in presenting assumptions, ensuring consistency between descriptions and numerical results, and explaining key modelling choices. With careful revision focused on clarity, validation, and language quality, the manuscript can be significantly improved.</w:t>
            </w:r>
            <w:r w:rsidRPr="00F168C2">
              <w:t xml:space="preserve"> has good potential to make a meaningful contribution to the literature.</w:t>
            </w:r>
          </w:p>
        </w:tc>
        <w:tc>
          <w:tcPr>
            <w:tcW w:w="1523" w:type="pct"/>
          </w:tcPr>
          <w:p w14:paraId="6623A409" w14:textId="77777777" w:rsidR="00A34564" w:rsidRDefault="00A34564" w:rsidP="00A34564">
            <w:r>
              <w:t>We thank the reviewer for the encouraging and constructive overall comments. We will carefully revise the manuscript to improve clarity, consistency, validation, and language quality, aiming to enhance its contribution to the field.</w:t>
            </w:r>
          </w:p>
          <w:p w14:paraId="0058CB02" w14:textId="77777777" w:rsidR="00A34564" w:rsidRDefault="00A34564" w:rsidP="00A34564"/>
          <w:p w14:paraId="6970C81E" w14:textId="77777777" w:rsidR="00C35263" w:rsidRPr="00900E9B" w:rsidRDefault="00C35263">
            <w:pPr>
              <w:rPr>
                <w:sz w:val="20"/>
                <w:szCs w:val="20"/>
                <w:lang w:val="en-GB"/>
              </w:rPr>
            </w:pPr>
          </w:p>
        </w:tc>
      </w:tr>
    </w:tbl>
    <w:p w14:paraId="4B0B5814" w14:textId="60053D55" w:rsidR="00C35263" w:rsidRDefault="00C35263" w:rsidP="00C35263">
      <w:pPr>
        <w:pStyle w:val="BodyText"/>
        <w:rPr>
          <w:rFonts w:ascii="Times New Roman" w:hAnsi="Times New Roman"/>
          <w:b/>
          <w:bCs/>
          <w:sz w:val="20"/>
          <w:szCs w:val="20"/>
          <w:u w:val="single"/>
          <w:lang w:val="en-GB"/>
        </w:rPr>
      </w:pPr>
    </w:p>
    <w:p w14:paraId="440EC377" w14:textId="056D810E" w:rsidR="003B7B29" w:rsidRDefault="003B7B29" w:rsidP="00C35263">
      <w:pPr>
        <w:pStyle w:val="BodyText"/>
        <w:rPr>
          <w:rFonts w:ascii="Times New Roman" w:hAnsi="Times New Roman"/>
          <w:b/>
          <w:bCs/>
          <w:sz w:val="20"/>
          <w:szCs w:val="20"/>
          <w:u w:val="single"/>
          <w:lang w:val="en-GB"/>
        </w:rPr>
      </w:pPr>
    </w:p>
    <w:p w14:paraId="54FC9AE0" w14:textId="5ED7A3BE" w:rsidR="003B7B29" w:rsidRDefault="003B7B29" w:rsidP="00C35263">
      <w:pPr>
        <w:pStyle w:val="BodyText"/>
        <w:rPr>
          <w:rFonts w:ascii="Times New Roman" w:hAnsi="Times New Roman"/>
          <w:b/>
          <w:bCs/>
          <w:sz w:val="20"/>
          <w:szCs w:val="20"/>
          <w:u w:val="single"/>
          <w:lang w:val="en-GB"/>
        </w:rPr>
      </w:pPr>
    </w:p>
    <w:p w14:paraId="11B1A8E3" w14:textId="34EA48DD" w:rsidR="003B7B29" w:rsidRDefault="003B7B29" w:rsidP="00C35263">
      <w:pPr>
        <w:pStyle w:val="BodyText"/>
        <w:rPr>
          <w:rFonts w:ascii="Times New Roman" w:hAnsi="Times New Roman"/>
          <w:b/>
          <w:bCs/>
          <w:sz w:val="20"/>
          <w:szCs w:val="20"/>
          <w:u w:val="single"/>
          <w:lang w:val="en-GB"/>
        </w:rPr>
      </w:pPr>
    </w:p>
    <w:p w14:paraId="1AFA11E4" w14:textId="4DE555B3" w:rsidR="003B7B29" w:rsidRDefault="003B7B29" w:rsidP="00C35263">
      <w:pPr>
        <w:pStyle w:val="BodyText"/>
        <w:rPr>
          <w:rFonts w:ascii="Times New Roman" w:hAnsi="Times New Roman"/>
          <w:b/>
          <w:bCs/>
          <w:sz w:val="20"/>
          <w:szCs w:val="20"/>
          <w:u w:val="single"/>
          <w:lang w:val="en-GB"/>
        </w:rPr>
      </w:pPr>
    </w:p>
    <w:p w14:paraId="721590DC" w14:textId="415AB8CA" w:rsidR="003B7B29" w:rsidRDefault="003B7B29" w:rsidP="00C35263">
      <w:pPr>
        <w:pStyle w:val="BodyText"/>
        <w:rPr>
          <w:rFonts w:ascii="Times New Roman" w:hAnsi="Times New Roman"/>
          <w:b/>
          <w:bCs/>
          <w:sz w:val="20"/>
          <w:szCs w:val="20"/>
          <w:u w:val="single"/>
          <w:lang w:val="en-GB"/>
        </w:rPr>
      </w:pPr>
    </w:p>
    <w:p w14:paraId="506FED7B" w14:textId="24BBDD6E" w:rsidR="003B7B29" w:rsidRDefault="003B7B29" w:rsidP="00C35263">
      <w:pPr>
        <w:pStyle w:val="BodyText"/>
        <w:rPr>
          <w:rFonts w:ascii="Times New Roman" w:hAnsi="Times New Roman"/>
          <w:b/>
          <w:bCs/>
          <w:sz w:val="20"/>
          <w:szCs w:val="20"/>
          <w:u w:val="single"/>
          <w:lang w:val="en-GB"/>
        </w:rPr>
      </w:pPr>
    </w:p>
    <w:p w14:paraId="562A9522" w14:textId="26951373" w:rsidR="003B7B29" w:rsidRDefault="003B7B29" w:rsidP="00C35263">
      <w:pPr>
        <w:pStyle w:val="BodyText"/>
        <w:rPr>
          <w:rFonts w:ascii="Times New Roman" w:hAnsi="Times New Roman"/>
          <w:b/>
          <w:bCs/>
          <w:sz w:val="20"/>
          <w:szCs w:val="20"/>
          <w:u w:val="single"/>
          <w:lang w:val="en-GB"/>
        </w:rPr>
      </w:pPr>
    </w:p>
    <w:p w14:paraId="4017E876" w14:textId="7B0A5423" w:rsidR="003B7B29" w:rsidRDefault="003B7B29" w:rsidP="00C35263">
      <w:pPr>
        <w:pStyle w:val="BodyText"/>
        <w:rPr>
          <w:rFonts w:ascii="Times New Roman" w:hAnsi="Times New Roman"/>
          <w:b/>
          <w:bCs/>
          <w:sz w:val="20"/>
          <w:szCs w:val="20"/>
          <w:u w:val="single"/>
          <w:lang w:val="en-GB"/>
        </w:rPr>
      </w:pPr>
    </w:p>
    <w:p w14:paraId="564ACF6E" w14:textId="1CF0C7D6" w:rsidR="003B7B29" w:rsidRDefault="003B7B29" w:rsidP="00C35263">
      <w:pPr>
        <w:pStyle w:val="BodyText"/>
        <w:rPr>
          <w:rFonts w:ascii="Times New Roman" w:hAnsi="Times New Roman"/>
          <w:b/>
          <w:bCs/>
          <w:sz w:val="20"/>
          <w:szCs w:val="20"/>
          <w:u w:val="single"/>
          <w:lang w:val="en-GB"/>
        </w:rPr>
      </w:pPr>
    </w:p>
    <w:p w14:paraId="5C2F1C94" w14:textId="061BFE27" w:rsidR="003B7B29" w:rsidRDefault="003B7B29" w:rsidP="00C35263">
      <w:pPr>
        <w:pStyle w:val="BodyText"/>
        <w:rPr>
          <w:rFonts w:ascii="Times New Roman" w:hAnsi="Times New Roman"/>
          <w:b/>
          <w:bCs/>
          <w:sz w:val="20"/>
          <w:szCs w:val="20"/>
          <w:u w:val="single"/>
          <w:lang w:val="en-GB"/>
        </w:rPr>
      </w:pPr>
    </w:p>
    <w:p w14:paraId="7AF1E44C" w14:textId="64EB1E2E" w:rsidR="003B7B29" w:rsidRDefault="003B7B29" w:rsidP="00C35263">
      <w:pPr>
        <w:pStyle w:val="BodyText"/>
        <w:rPr>
          <w:rFonts w:ascii="Times New Roman" w:hAnsi="Times New Roman"/>
          <w:b/>
          <w:bCs/>
          <w:sz w:val="20"/>
          <w:szCs w:val="20"/>
          <w:u w:val="single"/>
          <w:lang w:val="en-GB"/>
        </w:rPr>
      </w:pPr>
    </w:p>
    <w:p w14:paraId="2AF1BE2D" w14:textId="199DBFB4" w:rsidR="003B7B29" w:rsidRDefault="003B7B29" w:rsidP="00C35263">
      <w:pPr>
        <w:pStyle w:val="BodyText"/>
        <w:rPr>
          <w:rFonts w:ascii="Times New Roman" w:hAnsi="Times New Roman"/>
          <w:b/>
          <w:bCs/>
          <w:sz w:val="20"/>
          <w:szCs w:val="20"/>
          <w:u w:val="single"/>
          <w:lang w:val="en-GB"/>
        </w:rPr>
      </w:pPr>
    </w:p>
    <w:p w14:paraId="53D01902" w14:textId="13FB33C0" w:rsidR="003B7B29" w:rsidRDefault="003B7B29" w:rsidP="00C35263">
      <w:pPr>
        <w:pStyle w:val="BodyText"/>
        <w:rPr>
          <w:rFonts w:ascii="Times New Roman" w:hAnsi="Times New Roman"/>
          <w:b/>
          <w:bCs/>
          <w:sz w:val="20"/>
          <w:szCs w:val="20"/>
          <w:u w:val="single"/>
          <w:lang w:val="en-GB"/>
        </w:rPr>
      </w:pPr>
    </w:p>
    <w:p w14:paraId="26FD17E8" w14:textId="3B4C8CCF" w:rsidR="003B7B29" w:rsidRDefault="003B7B29" w:rsidP="00C35263">
      <w:pPr>
        <w:pStyle w:val="BodyText"/>
        <w:rPr>
          <w:rFonts w:ascii="Times New Roman" w:hAnsi="Times New Roman"/>
          <w:b/>
          <w:bCs/>
          <w:sz w:val="20"/>
          <w:szCs w:val="20"/>
          <w:u w:val="single"/>
          <w:lang w:val="en-GB"/>
        </w:rPr>
      </w:pPr>
    </w:p>
    <w:p w14:paraId="02C2ACA8" w14:textId="77777777" w:rsidR="003B7B29" w:rsidRDefault="003B7B29" w:rsidP="00C35263">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04CDA" w:rsidRPr="00704CDA" w14:paraId="114468F2" w14:textId="77777777" w:rsidTr="00704CD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D3EC6EB" w14:textId="77777777" w:rsidR="00704CDA" w:rsidRPr="00704CDA" w:rsidRDefault="00704CDA" w:rsidP="00704CDA">
            <w:pPr>
              <w:spacing w:line="276" w:lineRule="auto"/>
              <w:rPr>
                <w:rFonts w:ascii="Arial" w:eastAsia="Arial Unicode MS" w:hAnsi="Arial" w:cs="Arial"/>
                <w:b/>
                <w:sz w:val="20"/>
                <w:szCs w:val="20"/>
                <w:u w:val="single"/>
                <w:lang w:val="en-GB"/>
              </w:rPr>
            </w:pPr>
            <w:bookmarkStart w:id="3" w:name="_Hlk156057883"/>
            <w:bookmarkStart w:id="4" w:name="_Hlk156057704"/>
            <w:r w:rsidRPr="00704CDA">
              <w:rPr>
                <w:rFonts w:ascii="Arial" w:eastAsia="Arial Unicode MS" w:hAnsi="Arial" w:cs="Arial"/>
                <w:b/>
                <w:sz w:val="20"/>
                <w:szCs w:val="20"/>
                <w:highlight w:val="yellow"/>
                <w:u w:val="single"/>
                <w:lang w:val="en-GB"/>
              </w:rPr>
              <w:t>PART  2:</w:t>
            </w:r>
            <w:r w:rsidRPr="00704CDA">
              <w:rPr>
                <w:rFonts w:ascii="Arial" w:eastAsia="Arial Unicode MS" w:hAnsi="Arial" w:cs="Arial"/>
                <w:b/>
                <w:sz w:val="20"/>
                <w:szCs w:val="20"/>
                <w:u w:val="single"/>
                <w:lang w:val="en-GB"/>
              </w:rPr>
              <w:t xml:space="preserve"> </w:t>
            </w:r>
          </w:p>
          <w:p w14:paraId="3C61DC12" w14:textId="77777777" w:rsidR="00704CDA" w:rsidRPr="00704CDA" w:rsidRDefault="00704CDA" w:rsidP="00704CDA">
            <w:pPr>
              <w:spacing w:line="276" w:lineRule="auto"/>
              <w:rPr>
                <w:rFonts w:ascii="Arial" w:eastAsia="Arial Unicode MS" w:hAnsi="Arial" w:cs="Arial"/>
                <w:b/>
                <w:sz w:val="20"/>
                <w:szCs w:val="20"/>
                <w:u w:val="single"/>
                <w:lang w:val="en-GB"/>
              </w:rPr>
            </w:pPr>
          </w:p>
        </w:tc>
      </w:tr>
      <w:tr w:rsidR="00704CDA" w:rsidRPr="00704CDA" w14:paraId="52CACC14" w14:textId="77777777" w:rsidTr="00704CD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7ACD8E" w14:textId="77777777" w:rsidR="00704CDA" w:rsidRPr="00704CDA" w:rsidRDefault="00704CDA" w:rsidP="00704CD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788E" w14:textId="77777777" w:rsidR="00704CDA" w:rsidRPr="00704CDA" w:rsidRDefault="00704CDA" w:rsidP="00704CDA">
            <w:pPr>
              <w:keepNext/>
              <w:spacing w:line="276" w:lineRule="auto"/>
              <w:outlineLvl w:val="1"/>
              <w:rPr>
                <w:rFonts w:ascii="Arial" w:eastAsia="MS Mincho" w:hAnsi="Arial" w:cs="Arial"/>
                <w:b/>
                <w:bCs/>
                <w:sz w:val="20"/>
                <w:szCs w:val="20"/>
                <w:lang w:val="en-GB"/>
              </w:rPr>
            </w:pPr>
            <w:r w:rsidRPr="00704CD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719D3BA" w14:textId="77777777" w:rsidR="00704CDA" w:rsidRPr="00704CDA" w:rsidRDefault="00704CDA" w:rsidP="00704CDA">
            <w:pPr>
              <w:spacing w:after="160" w:line="252" w:lineRule="auto"/>
              <w:rPr>
                <w:rFonts w:ascii="Arial" w:eastAsia="Calibri" w:hAnsi="Arial" w:cs="Arial"/>
                <w:kern w:val="2"/>
                <w:sz w:val="20"/>
                <w:szCs w:val="20"/>
                <w:lang w:val="en-IN"/>
              </w:rPr>
            </w:pPr>
            <w:r w:rsidRPr="00704CDA">
              <w:rPr>
                <w:rFonts w:ascii="Arial" w:eastAsia="Calibri" w:hAnsi="Arial" w:cs="Arial"/>
                <w:b/>
                <w:kern w:val="2"/>
                <w:sz w:val="20"/>
                <w:szCs w:val="20"/>
                <w:lang w:val="en-IN"/>
              </w:rPr>
              <w:t>Author’s Feedback</w:t>
            </w:r>
            <w:r w:rsidRPr="00704CDA">
              <w:rPr>
                <w:rFonts w:ascii="Arial" w:eastAsia="Calibri" w:hAnsi="Arial" w:cs="Arial"/>
                <w:kern w:val="2"/>
                <w:sz w:val="20"/>
                <w:szCs w:val="20"/>
                <w:lang w:val="en-IN"/>
              </w:rPr>
              <w:t xml:space="preserve"> (It is mandatory that authors should write his/her feedback here)</w:t>
            </w:r>
          </w:p>
          <w:p w14:paraId="44DC4EE0" w14:textId="77777777" w:rsidR="00704CDA" w:rsidRPr="00704CDA" w:rsidRDefault="00704CDA" w:rsidP="00704CDA">
            <w:pPr>
              <w:keepNext/>
              <w:spacing w:line="276" w:lineRule="auto"/>
              <w:outlineLvl w:val="1"/>
              <w:rPr>
                <w:rFonts w:ascii="Arial" w:eastAsia="MS Mincho" w:hAnsi="Arial" w:cs="Arial"/>
                <w:bCs/>
                <w:sz w:val="20"/>
                <w:szCs w:val="20"/>
                <w:lang w:val="en-GB"/>
              </w:rPr>
            </w:pPr>
          </w:p>
        </w:tc>
      </w:tr>
      <w:tr w:rsidR="00704CDA" w:rsidRPr="00704CDA" w14:paraId="22984298" w14:textId="77777777" w:rsidTr="00704CD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03F9E6" w14:textId="77777777" w:rsidR="00704CDA" w:rsidRPr="00704CDA" w:rsidRDefault="00704CDA" w:rsidP="00704CDA">
            <w:pPr>
              <w:spacing w:line="276" w:lineRule="auto"/>
              <w:rPr>
                <w:rFonts w:ascii="Arial" w:eastAsia="Arial Unicode MS" w:hAnsi="Arial" w:cs="Arial"/>
                <w:b/>
                <w:sz w:val="20"/>
                <w:szCs w:val="20"/>
                <w:lang w:val="en-GB"/>
              </w:rPr>
            </w:pPr>
            <w:r w:rsidRPr="00704CDA">
              <w:rPr>
                <w:rFonts w:ascii="Arial" w:eastAsia="Arial Unicode MS" w:hAnsi="Arial" w:cs="Arial"/>
                <w:b/>
                <w:sz w:val="20"/>
                <w:szCs w:val="20"/>
                <w:lang w:val="en-GB"/>
              </w:rPr>
              <w:t xml:space="preserve">Are there ethical issues in this manuscript? </w:t>
            </w:r>
          </w:p>
          <w:p w14:paraId="3896D634" w14:textId="77777777" w:rsidR="00704CDA" w:rsidRPr="00704CDA" w:rsidRDefault="00704CDA" w:rsidP="00704CD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46714" w14:textId="77777777" w:rsidR="00704CDA" w:rsidRPr="00704CDA" w:rsidRDefault="00704CDA" w:rsidP="00704CDA">
            <w:pPr>
              <w:spacing w:line="276" w:lineRule="auto"/>
              <w:rPr>
                <w:rFonts w:ascii="Arial" w:eastAsia="Arial Unicode MS" w:hAnsi="Arial" w:cs="Arial"/>
                <w:i/>
                <w:iCs/>
                <w:sz w:val="20"/>
                <w:szCs w:val="20"/>
                <w:u w:val="single"/>
                <w:lang w:val="en-GB"/>
              </w:rPr>
            </w:pPr>
            <w:r w:rsidRPr="00704CDA">
              <w:rPr>
                <w:rFonts w:ascii="Arial" w:eastAsia="Arial Unicode MS" w:hAnsi="Arial" w:cs="Arial"/>
                <w:i/>
                <w:iCs/>
                <w:sz w:val="20"/>
                <w:szCs w:val="20"/>
                <w:u w:val="single"/>
                <w:lang w:val="en-GB"/>
              </w:rPr>
              <w:t xml:space="preserve">(If yes, </w:t>
            </w:r>
            <w:proofErr w:type="gramStart"/>
            <w:r w:rsidRPr="00704CDA">
              <w:rPr>
                <w:rFonts w:ascii="Arial" w:eastAsia="Arial Unicode MS" w:hAnsi="Arial" w:cs="Arial"/>
                <w:i/>
                <w:iCs/>
                <w:sz w:val="20"/>
                <w:szCs w:val="20"/>
                <w:u w:val="single"/>
                <w:lang w:val="en-GB"/>
              </w:rPr>
              <w:t>Kindly</w:t>
            </w:r>
            <w:proofErr w:type="gramEnd"/>
            <w:r w:rsidRPr="00704CDA">
              <w:rPr>
                <w:rFonts w:ascii="Arial" w:eastAsia="Arial Unicode MS" w:hAnsi="Arial" w:cs="Arial"/>
                <w:i/>
                <w:iCs/>
                <w:sz w:val="20"/>
                <w:szCs w:val="20"/>
                <w:u w:val="single"/>
                <w:lang w:val="en-GB"/>
              </w:rPr>
              <w:t xml:space="preserve"> please write down the ethical issues here in details)</w:t>
            </w:r>
          </w:p>
          <w:p w14:paraId="77132A1A" w14:textId="77777777" w:rsidR="00704CDA" w:rsidRPr="00704CDA" w:rsidRDefault="00704CDA" w:rsidP="00704CD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5431E5C" w14:textId="77777777" w:rsidR="00704CDA" w:rsidRPr="00704CDA" w:rsidRDefault="00A34564" w:rsidP="00704CDA">
            <w:pPr>
              <w:spacing w:line="276" w:lineRule="auto"/>
              <w:rPr>
                <w:rFonts w:ascii="Arial" w:eastAsia="Arial Unicode MS" w:hAnsi="Arial" w:cs="Arial"/>
                <w:sz w:val="20"/>
                <w:szCs w:val="20"/>
                <w:lang w:val="en-GB"/>
              </w:rPr>
            </w:pPr>
            <w:r>
              <w:t>No, there are no ethical issues. This is a theoretical and computational study with no human/animal subjects, clinical data, or conflicts of interest</w:t>
            </w:r>
          </w:p>
          <w:p w14:paraId="6AF06D16" w14:textId="77777777" w:rsidR="00704CDA" w:rsidRPr="00704CDA" w:rsidRDefault="00704CDA" w:rsidP="00704CDA">
            <w:pPr>
              <w:spacing w:line="276" w:lineRule="auto"/>
              <w:rPr>
                <w:rFonts w:ascii="Arial" w:eastAsia="Arial Unicode MS" w:hAnsi="Arial" w:cs="Arial"/>
                <w:sz w:val="20"/>
                <w:szCs w:val="20"/>
                <w:lang w:val="en-GB"/>
              </w:rPr>
            </w:pPr>
          </w:p>
          <w:p w14:paraId="2495D1A4" w14:textId="77777777" w:rsidR="00704CDA" w:rsidRPr="00704CDA" w:rsidRDefault="00704CDA" w:rsidP="00704CDA">
            <w:pPr>
              <w:spacing w:line="276" w:lineRule="auto"/>
              <w:rPr>
                <w:rFonts w:ascii="Arial" w:eastAsia="Arial Unicode MS" w:hAnsi="Arial" w:cs="Arial"/>
                <w:sz w:val="20"/>
                <w:szCs w:val="20"/>
                <w:lang w:val="en-GB"/>
              </w:rPr>
            </w:pPr>
          </w:p>
        </w:tc>
      </w:tr>
      <w:bookmarkEnd w:id="3"/>
    </w:tbl>
    <w:p w14:paraId="463F75AB" w14:textId="77777777" w:rsidR="00704CDA" w:rsidRPr="00704CDA" w:rsidRDefault="00704CDA" w:rsidP="00704CDA"/>
    <w:p w14:paraId="0B9200A8" w14:textId="77777777" w:rsidR="00704CDA" w:rsidRPr="00704CDA" w:rsidRDefault="00704CDA" w:rsidP="00704CDA"/>
    <w:p w14:paraId="7B2FF735" w14:textId="77777777" w:rsidR="00704CDA" w:rsidRPr="00704CDA" w:rsidRDefault="00704CDA" w:rsidP="00704CDA">
      <w:pPr>
        <w:rPr>
          <w:bCs/>
          <w:u w:val="single"/>
          <w:lang w:val="en-GB"/>
        </w:rPr>
      </w:pPr>
    </w:p>
    <w:bookmarkEnd w:id="4"/>
    <w:p w14:paraId="7A2BA5B6" w14:textId="77777777" w:rsidR="00704CDA" w:rsidRPr="00704CDA" w:rsidRDefault="00704CDA" w:rsidP="00704CDA"/>
    <w:bookmarkEnd w:id="0"/>
    <w:bookmarkEnd w:id="1"/>
    <w:p w14:paraId="778121E3" w14:textId="77777777" w:rsidR="00704CDA" w:rsidRPr="00900E9B" w:rsidRDefault="00704CDA" w:rsidP="00C35263">
      <w:pPr>
        <w:pStyle w:val="BodyText"/>
        <w:rPr>
          <w:rFonts w:ascii="Times New Roman" w:hAnsi="Times New Roman"/>
          <w:b/>
          <w:bCs/>
          <w:sz w:val="20"/>
          <w:szCs w:val="20"/>
          <w:u w:val="single"/>
          <w:lang w:val="en-GB"/>
        </w:rPr>
      </w:pPr>
    </w:p>
    <w:sectPr w:rsidR="00704CDA" w:rsidRPr="00900E9B" w:rsidSect="002F7245">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0EB1F" w14:textId="77777777" w:rsidR="001D65DC" w:rsidRPr="0000007A" w:rsidRDefault="001D65DC" w:rsidP="0099583E">
      <w:r>
        <w:separator/>
      </w:r>
    </w:p>
  </w:endnote>
  <w:endnote w:type="continuationSeparator" w:id="0">
    <w:p w14:paraId="20A6C9FB" w14:textId="77777777" w:rsidR="001D65DC" w:rsidRPr="0000007A" w:rsidRDefault="001D65D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85D0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F739A" w14:textId="77777777" w:rsidR="001D65DC" w:rsidRPr="0000007A" w:rsidRDefault="001D65DC" w:rsidP="0099583E">
      <w:r>
        <w:separator/>
      </w:r>
    </w:p>
  </w:footnote>
  <w:footnote w:type="continuationSeparator" w:id="0">
    <w:p w14:paraId="1E492023" w14:textId="77777777" w:rsidR="001D65DC" w:rsidRPr="0000007A" w:rsidRDefault="001D65D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96C5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4BD220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E21D86"/>
    <w:multiLevelType w:val="hybridMultilevel"/>
    <w:tmpl w:val="BBD68B80"/>
    <w:lvl w:ilvl="0" w:tplc="E7704A84">
      <w:start w:val="1"/>
      <w:numFmt w:val="decimal"/>
      <w:lvlText w:val="%1."/>
      <w:lvlJc w:val="left"/>
      <w:pPr>
        <w:ind w:left="78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17">
      <w:start w:val="1"/>
      <w:numFmt w:val="lowerLetter"/>
      <w:lvlText w:val="%4)"/>
      <w:lvlJc w:val="left"/>
      <w:pPr>
        <w:ind w:left="450"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368B"/>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36984"/>
    <w:rsid w:val="00144521"/>
    <w:rsid w:val="00150304"/>
    <w:rsid w:val="0015296D"/>
    <w:rsid w:val="00163622"/>
    <w:rsid w:val="001645A2"/>
    <w:rsid w:val="00164F4E"/>
    <w:rsid w:val="00165685"/>
    <w:rsid w:val="0017480A"/>
    <w:rsid w:val="001766DF"/>
    <w:rsid w:val="00181988"/>
    <w:rsid w:val="00184644"/>
    <w:rsid w:val="00186F8C"/>
    <w:rsid w:val="0018753A"/>
    <w:rsid w:val="0019527A"/>
    <w:rsid w:val="00197E68"/>
    <w:rsid w:val="001A1605"/>
    <w:rsid w:val="001B0C63"/>
    <w:rsid w:val="001C1224"/>
    <w:rsid w:val="001D3A1D"/>
    <w:rsid w:val="001D65DC"/>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340C"/>
    <w:rsid w:val="00346223"/>
    <w:rsid w:val="003A04E7"/>
    <w:rsid w:val="003A4991"/>
    <w:rsid w:val="003A6E1A"/>
    <w:rsid w:val="003B2172"/>
    <w:rsid w:val="003B7B29"/>
    <w:rsid w:val="003D02D9"/>
    <w:rsid w:val="003D0BE2"/>
    <w:rsid w:val="003E746A"/>
    <w:rsid w:val="003F061B"/>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E6303"/>
    <w:rsid w:val="004F56E4"/>
    <w:rsid w:val="00500F5D"/>
    <w:rsid w:val="00503AB6"/>
    <w:rsid w:val="005047C5"/>
    <w:rsid w:val="00510920"/>
    <w:rsid w:val="0051478F"/>
    <w:rsid w:val="00521812"/>
    <w:rsid w:val="00523D2C"/>
    <w:rsid w:val="00531C82"/>
    <w:rsid w:val="00532B24"/>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06D55"/>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4CDA"/>
    <w:rsid w:val="00707BE1"/>
    <w:rsid w:val="007238EB"/>
    <w:rsid w:val="0072789A"/>
    <w:rsid w:val="007317C3"/>
    <w:rsid w:val="00734756"/>
    <w:rsid w:val="0073538B"/>
    <w:rsid w:val="00741BD0"/>
    <w:rsid w:val="007426E6"/>
    <w:rsid w:val="00745E47"/>
    <w:rsid w:val="00746370"/>
    <w:rsid w:val="00766889"/>
    <w:rsid w:val="00766A0D"/>
    <w:rsid w:val="00767F8C"/>
    <w:rsid w:val="0077060D"/>
    <w:rsid w:val="00780B67"/>
    <w:rsid w:val="007B1099"/>
    <w:rsid w:val="007B482F"/>
    <w:rsid w:val="007B636F"/>
    <w:rsid w:val="007B6E18"/>
    <w:rsid w:val="007D0246"/>
    <w:rsid w:val="007D7FB5"/>
    <w:rsid w:val="007F5873"/>
    <w:rsid w:val="00806382"/>
    <w:rsid w:val="00815F94"/>
    <w:rsid w:val="0082130C"/>
    <w:rsid w:val="008224E2"/>
    <w:rsid w:val="00825DC9"/>
    <w:rsid w:val="0082676D"/>
    <w:rsid w:val="00831055"/>
    <w:rsid w:val="00836295"/>
    <w:rsid w:val="008423BB"/>
    <w:rsid w:val="00846F1F"/>
    <w:rsid w:val="008565B6"/>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0FB0"/>
    <w:rsid w:val="009C45A0"/>
    <w:rsid w:val="009C5642"/>
    <w:rsid w:val="009E13BD"/>
    <w:rsid w:val="009E13C3"/>
    <w:rsid w:val="009E6A30"/>
    <w:rsid w:val="009E79E5"/>
    <w:rsid w:val="009F07D4"/>
    <w:rsid w:val="009F29EB"/>
    <w:rsid w:val="009F55D7"/>
    <w:rsid w:val="00A001A0"/>
    <w:rsid w:val="00A12C83"/>
    <w:rsid w:val="00A31AAC"/>
    <w:rsid w:val="00A32905"/>
    <w:rsid w:val="00A34564"/>
    <w:rsid w:val="00A36C95"/>
    <w:rsid w:val="00A37DE3"/>
    <w:rsid w:val="00A519D1"/>
    <w:rsid w:val="00A52A59"/>
    <w:rsid w:val="00A6343B"/>
    <w:rsid w:val="00A65C50"/>
    <w:rsid w:val="00A66DD2"/>
    <w:rsid w:val="00A834CD"/>
    <w:rsid w:val="00AA41B3"/>
    <w:rsid w:val="00AA6670"/>
    <w:rsid w:val="00AB1ED6"/>
    <w:rsid w:val="00AB397D"/>
    <w:rsid w:val="00AB638A"/>
    <w:rsid w:val="00AB6E43"/>
    <w:rsid w:val="00AC1349"/>
    <w:rsid w:val="00AD6C51"/>
    <w:rsid w:val="00AF3016"/>
    <w:rsid w:val="00B03A45"/>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4E4"/>
    <w:rsid w:val="00C06FA5"/>
    <w:rsid w:val="00C10283"/>
    <w:rsid w:val="00C110CC"/>
    <w:rsid w:val="00C22886"/>
    <w:rsid w:val="00C25C8F"/>
    <w:rsid w:val="00C263C6"/>
    <w:rsid w:val="00C35263"/>
    <w:rsid w:val="00C54CE0"/>
    <w:rsid w:val="00C635B6"/>
    <w:rsid w:val="00C70DFC"/>
    <w:rsid w:val="00C767FE"/>
    <w:rsid w:val="00C82466"/>
    <w:rsid w:val="00C84097"/>
    <w:rsid w:val="00C94C51"/>
    <w:rsid w:val="00CB3CD8"/>
    <w:rsid w:val="00CB429B"/>
    <w:rsid w:val="00CC2753"/>
    <w:rsid w:val="00CD093E"/>
    <w:rsid w:val="00CD1556"/>
    <w:rsid w:val="00CD1FD7"/>
    <w:rsid w:val="00CD22EB"/>
    <w:rsid w:val="00CE199A"/>
    <w:rsid w:val="00CE5AC7"/>
    <w:rsid w:val="00CF0BBB"/>
    <w:rsid w:val="00D1283A"/>
    <w:rsid w:val="00D15C60"/>
    <w:rsid w:val="00D17979"/>
    <w:rsid w:val="00D2075F"/>
    <w:rsid w:val="00D3257B"/>
    <w:rsid w:val="00D40185"/>
    <w:rsid w:val="00D40416"/>
    <w:rsid w:val="00D45CF7"/>
    <w:rsid w:val="00D4782A"/>
    <w:rsid w:val="00D7603E"/>
    <w:rsid w:val="00D8579C"/>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972A7"/>
    <w:rsid w:val="00EA2839"/>
    <w:rsid w:val="00EB3E91"/>
    <w:rsid w:val="00EC6894"/>
    <w:rsid w:val="00ED6B12"/>
    <w:rsid w:val="00EE0D3E"/>
    <w:rsid w:val="00EF326D"/>
    <w:rsid w:val="00EF53FE"/>
    <w:rsid w:val="00F168C2"/>
    <w:rsid w:val="00F245A7"/>
    <w:rsid w:val="00F2643C"/>
    <w:rsid w:val="00F3295A"/>
    <w:rsid w:val="00F34D8E"/>
    <w:rsid w:val="00F3669D"/>
    <w:rsid w:val="00F37525"/>
    <w:rsid w:val="00F405F8"/>
    <w:rsid w:val="00F41154"/>
    <w:rsid w:val="00F4700F"/>
    <w:rsid w:val="00F51F7F"/>
    <w:rsid w:val="00F53D91"/>
    <w:rsid w:val="00F573EA"/>
    <w:rsid w:val="00F57E9D"/>
    <w:rsid w:val="00F71053"/>
    <w:rsid w:val="00FA39E8"/>
    <w:rsid w:val="00FA6528"/>
    <w:rsid w:val="00FB352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28FDC"/>
  <w15:chartTrackingRefBased/>
  <w15:docId w15:val="{59FDE89B-2CAC-594A-BE02-3D499FD3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606D55"/>
    <w:pPr>
      <w:keepNext/>
      <w:spacing w:before="240" w:after="60"/>
      <w:outlineLvl w:val="2"/>
    </w:pPr>
    <w:rPr>
      <w:rFonts w:ascii="Calibri Light" w:hAnsi="Calibri Light"/>
      <w:b/>
      <w:bCs/>
      <w:sz w:val="26"/>
      <w:szCs w:val="26"/>
      <w:lang w:val="x-none"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 w:type="character" w:customStyle="1" w:styleId="eop">
    <w:name w:val="eop"/>
    <w:basedOn w:val="DefaultParagraphFont"/>
    <w:rsid w:val="00500F5D"/>
  </w:style>
  <w:style w:type="character" w:customStyle="1" w:styleId="normaltextrun">
    <w:name w:val="normaltextrun"/>
    <w:basedOn w:val="DefaultParagraphFont"/>
    <w:rsid w:val="00500F5D"/>
  </w:style>
  <w:style w:type="character" w:styleId="Strong">
    <w:name w:val="Strong"/>
    <w:uiPriority w:val="22"/>
    <w:qFormat/>
    <w:rsid w:val="00A52A59"/>
    <w:rPr>
      <w:b/>
      <w:bCs/>
    </w:rPr>
  </w:style>
  <w:style w:type="character" w:customStyle="1" w:styleId="Heading3Char">
    <w:name w:val="Heading 3 Char"/>
    <w:link w:val="Heading3"/>
    <w:uiPriority w:val="9"/>
    <w:semiHidden/>
    <w:rsid w:val="00606D55"/>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0948036">
      <w:bodyDiv w:val="1"/>
      <w:marLeft w:val="0"/>
      <w:marRight w:val="0"/>
      <w:marTop w:val="0"/>
      <w:marBottom w:val="0"/>
      <w:divBdr>
        <w:top w:val="none" w:sz="0" w:space="0" w:color="auto"/>
        <w:left w:val="none" w:sz="0" w:space="0" w:color="auto"/>
        <w:bottom w:val="none" w:sz="0" w:space="0" w:color="auto"/>
        <w:right w:val="none" w:sz="0" w:space="0" w:color="auto"/>
      </w:divBdr>
      <w:divsChild>
        <w:div w:id="785202030">
          <w:marLeft w:val="0"/>
          <w:marRight w:val="0"/>
          <w:marTop w:val="0"/>
          <w:marBottom w:val="0"/>
          <w:divBdr>
            <w:top w:val="none" w:sz="0" w:space="0" w:color="auto"/>
            <w:left w:val="none" w:sz="0" w:space="0" w:color="auto"/>
            <w:bottom w:val="none" w:sz="0" w:space="0" w:color="auto"/>
            <w:right w:val="none" w:sz="0" w:space="0" w:color="auto"/>
          </w:divBdr>
          <w:divsChild>
            <w:div w:id="498078058">
              <w:marLeft w:val="0"/>
              <w:marRight w:val="0"/>
              <w:marTop w:val="0"/>
              <w:marBottom w:val="0"/>
              <w:divBdr>
                <w:top w:val="none" w:sz="0" w:space="0" w:color="auto"/>
                <w:left w:val="none" w:sz="0" w:space="0" w:color="auto"/>
                <w:bottom w:val="none" w:sz="0" w:space="0" w:color="auto"/>
                <w:right w:val="none" w:sz="0" w:space="0" w:color="auto"/>
              </w:divBdr>
              <w:divsChild>
                <w:div w:id="1565143288">
                  <w:marLeft w:val="0"/>
                  <w:marRight w:val="0"/>
                  <w:marTop w:val="0"/>
                  <w:marBottom w:val="0"/>
                  <w:divBdr>
                    <w:top w:val="none" w:sz="0" w:space="0" w:color="auto"/>
                    <w:left w:val="none" w:sz="0" w:space="0" w:color="auto"/>
                    <w:bottom w:val="none" w:sz="0" w:space="0" w:color="auto"/>
                    <w:right w:val="none" w:sz="0" w:space="0" w:color="auto"/>
                  </w:divBdr>
                  <w:divsChild>
                    <w:div w:id="2113234343">
                      <w:marLeft w:val="0"/>
                      <w:marRight w:val="0"/>
                      <w:marTop w:val="0"/>
                      <w:marBottom w:val="0"/>
                      <w:divBdr>
                        <w:top w:val="none" w:sz="0" w:space="0" w:color="auto"/>
                        <w:left w:val="none" w:sz="0" w:space="0" w:color="auto"/>
                        <w:bottom w:val="none" w:sz="0" w:space="0" w:color="auto"/>
                        <w:right w:val="none" w:sz="0" w:space="0" w:color="auto"/>
                      </w:divBdr>
                      <w:divsChild>
                        <w:div w:id="1129282338">
                          <w:marLeft w:val="0"/>
                          <w:marRight w:val="0"/>
                          <w:marTop w:val="0"/>
                          <w:marBottom w:val="0"/>
                          <w:divBdr>
                            <w:top w:val="none" w:sz="0" w:space="0" w:color="auto"/>
                            <w:left w:val="none" w:sz="0" w:space="0" w:color="auto"/>
                            <w:bottom w:val="none" w:sz="0" w:space="0" w:color="auto"/>
                            <w:right w:val="none" w:sz="0" w:space="0" w:color="auto"/>
                          </w:divBdr>
                          <w:divsChild>
                            <w:div w:id="1199508746">
                              <w:marLeft w:val="0"/>
                              <w:marRight w:val="0"/>
                              <w:marTop w:val="0"/>
                              <w:marBottom w:val="0"/>
                              <w:divBdr>
                                <w:top w:val="none" w:sz="0" w:space="0" w:color="auto"/>
                                <w:left w:val="none" w:sz="0" w:space="0" w:color="auto"/>
                                <w:bottom w:val="none" w:sz="0" w:space="0" w:color="auto"/>
                                <w:right w:val="none" w:sz="0" w:space="0" w:color="auto"/>
                              </w:divBdr>
                              <w:divsChild>
                                <w:div w:id="176877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023051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738531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1442220">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7480442">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 w:id="1607929610">
      <w:bodyDiv w:val="1"/>
      <w:marLeft w:val="0"/>
      <w:marRight w:val="0"/>
      <w:marTop w:val="0"/>
      <w:marBottom w:val="0"/>
      <w:divBdr>
        <w:top w:val="none" w:sz="0" w:space="0" w:color="auto"/>
        <w:left w:val="none" w:sz="0" w:space="0" w:color="auto"/>
        <w:bottom w:val="none" w:sz="0" w:space="0" w:color="auto"/>
        <w:right w:val="none" w:sz="0" w:space="0" w:color="auto"/>
      </w:divBdr>
    </w:div>
    <w:div w:id="1767536107">
      <w:bodyDiv w:val="1"/>
      <w:marLeft w:val="0"/>
      <w:marRight w:val="0"/>
      <w:marTop w:val="0"/>
      <w:marBottom w:val="0"/>
      <w:divBdr>
        <w:top w:val="none" w:sz="0" w:space="0" w:color="auto"/>
        <w:left w:val="none" w:sz="0" w:space="0" w:color="auto"/>
        <w:bottom w:val="none" w:sz="0" w:space="0" w:color="auto"/>
        <w:right w:val="none" w:sz="0" w:space="0" w:color="auto"/>
      </w:divBdr>
    </w:div>
    <w:div w:id="1940092719">
      <w:bodyDiv w:val="1"/>
      <w:marLeft w:val="0"/>
      <w:marRight w:val="0"/>
      <w:marTop w:val="0"/>
      <w:marBottom w:val="0"/>
      <w:divBdr>
        <w:top w:val="none" w:sz="0" w:space="0" w:color="auto"/>
        <w:left w:val="none" w:sz="0" w:space="0" w:color="auto"/>
        <w:bottom w:val="none" w:sz="0" w:space="0" w:color="auto"/>
        <w:right w:val="none" w:sz="0" w:space="0" w:color="auto"/>
      </w:divBdr>
      <w:divsChild>
        <w:div w:id="21053718">
          <w:marLeft w:val="0"/>
          <w:marRight w:val="0"/>
          <w:marTop w:val="0"/>
          <w:marBottom w:val="0"/>
          <w:divBdr>
            <w:top w:val="none" w:sz="0" w:space="0" w:color="auto"/>
            <w:left w:val="none" w:sz="0" w:space="0" w:color="auto"/>
            <w:bottom w:val="none" w:sz="0" w:space="0" w:color="auto"/>
            <w:right w:val="none" w:sz="0" w:space="0" w:color="auto"/>
          </w:divBdr>
          <w:divsChild>
            <w:div w:id="494301976">
              <w:marLeft w:val="0"/>
              <w:marRight w:val="0"/>
              <w:marTop w:val="0"/>
              <w:marBottom w:val="0"/>
              <w:divBdr>
                <w:top w:val="none" w:sz="0" w:space="0" w:color="auto"/>
                <w:left w:val="none" w:sz="0" w:space="0" w:color="auto"/>
                <w:bottom w:val="none" w:sz="0" w:space="0" w:color="auto"/>
                <w:right w:val="none" w:sz="0" w:space="0" w:color="auto"/>
              </w:divBdr>
              <w:divsChild>
                <w:div w:id="1729762730">
                  <w:marLeft w:val="0"/>
                  <w:marRight w:val="0"/>
                  <w:marTop w:val="0"/>
                  <w:marBottom w:val="0"/>
                  <w:divBdr>
                    <w:top w:val="none" w:sz="0" w:space="0" w:color="auto"/>
                    <w:left w:val="none" w:sz="0" w:space="0" w:color="auto"/>
                    <w:bottom w:val="none" w:sz="0" w:space="0" w:color="auto"/>
                    <w:right w:val="none" w:sz="0" w:space="0" w:color="auto"/>
                  </w:divBdr>
                  <w:divsChild>
                    <w:div w:id="1251280292">
                      <w:marLeft w:val="0"/>
                      <w:marRight w:val="0"/>
                      <w:marTop w:val="0"/>
                      <w:marBottom w:val="0"/>
                      <w:divBdr>
                        <w:top w:val="none" w:sz="0" w:space="0" w:color="auto"/>
                        <w:left w:val="none" w:sz="0" w:space="0" w:color="auto"/>
                        <w:bottom w:val="none" w:sz="0" w:space="0" w:color="auto"/>
                        <w:right w:val="none" w:sz="0" w:space="0" w:color="auto"/>
                      </w:divBdr>
                      <w:divsChild>
                        <w:div w:id="1600214884">
                          <w:marLeft w:val="0"/>
                          <w:marRight w:val="0"/>
                          <w:marTop w:val="0"/>
                          <w:marBottom w:val="0"/>
                          <w:divBdr>
                            <w:top w:val="none" w:sz="0" w:space="0" w:color="auto"/>
                            <w:left w:val="none" w:sz="0" w:space="0" w:color="auto"/>
                            <w:bottom w:val="none" w:sz="0" w:space="0" w:color="auto"/>
                            <w:right w:val="none" w:sz="0" w:space="0" w:color="auto"/>
                          </w:divBdr>
                          <w:divsChild>
                            <w:div w:id="1664506385">
                              <w:marLeft w:val="0"/>
                              <w:marRight w:val="0"/>
                              <w:marTop w:val="0"/>
                              <w:marBottom w:val="0"/>
                              <w:divBdr>
                                <w:top w:val="none" w:sz="0" w:space="0" w:color="auto"/>
                                <w:left w:val="none" w:sz="0" w:space="0" w:color="auto"/>
                                <w:bottom w:val="none" w:sz="0" w:space="0" w:color="auto"/>
                                <w:right w:val="none" w:sz="0" w:space="0" w:color="auto"/>
                              </w:divBdr>
                              <w:divsChild>
                                <w:div w:id="50714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i.org/10.1515/nleng-2024-0065" TargetMode="External"/><Relationship Id="rId4" Type="http://schemas.openxmlformats.org/officeDocument/2006/relationships/settings" Target="settings.xml"/><Relationship Id="rId9" Type="http://schemas.openxmlformats.org/officeDocument/2006/relationships/hyperlink" Target="https://doi.org/10.1002/mma.877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731A6-02F3-40C5-957E-F2A26A42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CharactersWithSpaces>
  <SharedDoc>false</SharedDoc>
  <HLinks>
    <vt:vector size="18" baseType="variant">
      <vt:variant>
        <vt:i4>4128811</vt:i4>
      </vt:variant>
      <vt:variant>
        <vt:i4>6</vt:i4>
      </vt:variant>
      <vt:variant>
        <vt:i4>0</vt:i4>
      </vt:variant>
      <vt:variant>
        <vt:i4>5</vt:i4>
      </vt:variant>
      <vt:variant>
        <vt:lpwstr>https://doi.org/10.1515/nleng-2024-0065</vt:lpwstr>
      </vt:variant>
      <vt:variant>
        <vt:lpwstr/>
      </vt:variant>
      <vt:variant>
        <vt:i4>5570651</vt:i4>
      </vt:variant>
      <vt:variant>
        <vt:i4>3</vt:i4>
      </vt:variant>
      <vt:variant>
        <vt:i4>0</vt:i4>
      </vt:variant>
      <vt:variant>
        <vt:i4>5</vt:i4>
      </vt:variant>
      <vt:variant>
        <vt:lpwstr>https://doi.org/10.1002/mma.8772</vt:lpwstr>
      </vt:variant>
      <vt:variant>
        <vt:lpwstr/>
      </vt: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4</cp:revision>
  <dcterms:created xsi:type="dcterms:W3CDTF">2026-01-13T07:33:00Z</dcterms:created>
  <dcterms:modified xsi:type="dcterms:W3CDTF">2026-01-13T08:36:00Z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3850f7c4-f21e-4027-b148-d3207c053742</vt:lpwstr>
  </property>
</Properties>
</file>