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1B4926F" w14:textId="77777777" w:rsidTr="002643B3">
        <w:trPr>
          <w:trHeight w:val="290"/>
        </w:trPr>
        <w:tc>
          <w:tcPr>
            <w:tcW w:w="5000" w:type="pct"/>
            <w:gridSpan w:val="2"/>
            <w:tcBorders>
              <w:top w:val="nil"/>
              <w:left w:val="nil"/>
              <w:right w:val="nil"/>
            </w:tcBorders>
          </w:tcPr>
          <w:p w14:paraId="3D1C4CA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FE197B1" w14:textId="77777777" w:rsidTr="002643B3">
        <w:trPr>
          <w:trHeight w:val="290"/>
        </w:trPr>
        <w:tc>
          <w:tcPr>
            <w:tcW w:w="1234" w:type="pct"/>
          </w:tcPr>
          <w:p w14:paraId="07626CE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65F91683" w14:textId="77777777" w:rsidR="0000007A" w:rsidRPr="00E65EB7" w:rsidRDefault="00DD0DDB" w:rsidP="00E65EB7">
            <w:pPr>
              <w:rPr>
                <w:rFonts w:ascii="Arial" w:hAnsi="Arial" w:cs="Arial"/>
                <w:b/>
                <w:bCs/>
                <w:color w:val="0000FF"/>
                <w:sz w:val="20"/>
                <w:szCs w:val="20"/>
              </w:rPr>
            </w:pPr>
            <w:hyperlink r:id="rId8" w:history="1">
              <w:r w:rsidR="00DF2920" w:rsidRPr="00B3093C">
                <w:rPr>
                  <w:rStyle w:val="Hyperlink"/>
                  <w:rFonts w:ascii="Arial" w:hAnsi="Arial" w:cs="Arial"/>
                  <w:b/>
                  <w:bCs/>
                  <w:sz w:val="20"/>
                  <w:szCs w:val="20"/>
                </w:rPr>
                <w:t>International Journal of TROPICAL DISEASE &amp; Health</w:t>
              </w:r>
            </w:hyperlink>
          </w:p>
        </w:tc>
      </w:tr>
      <w:tr w:rsidR="0000007A" w:rsidRPr="00F245A7" w14:paraId="14C72AEF" w14:textId="77777777" w:rsidTr="002643B3">
        <w:trPr>
          <w:trHeight w:val="290"/>
        </w:trPr>
        <w:tc>
          <w:tcPr>
            <w:tcW w:w="1234" w:type="pct"/>
          </w:tcPr>
          <w:p w14:paraId="2C85326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0CEA54E2" w14:textId="77777777" w:rsidR="0000007A" w:rsidRPr="00F245A7" w:rsidRDefault="00E307B9" w:rsidP="00F3669D">
            <w:pPr>
              <w:pStyle w:val="NormalWeb"/>
              <w:spacing w:before="0" w:beforeAutospacing="0" w:after="0" w:afterAutospacing="0"/>
              <w:rPr>
                <w:rFonts w:ascii="Arial" w:hAnsi="Arial" w:cs="Arial"/>
                <w:b/>
                <w:bCs/>
                <w:sz w:val="20"/>
                <w:szCs w:val="28"/>
                <w:lang w:val="en-GB"/>
              </w:rPr>
            </w:pPr>
            <w:r w:rsidRPr="00E307B9">
              <w:rPr>
                <w:rFonts w:ascii="Arial" w:hAnsi="Arial" w:cs="Arial"/>
                <w:b/>
                <w:bCs/>
                <w:sz w:val="20"/>
                <w:szCs w:val="28"/>
                <w:lang w:val="en-GB"/>
              </w:rPr>
              <w:t>Ms_IJTDH_150644</w:t>
            </w:r>
          </w:p>
        </w:tc>
      </w:tr>
      <w:tr w:rsidR="0000007A" w:rsidRPr="00F245A7" w14:paraId="2BDD9148" w14:textId="77777777" w:rsidTr="002643B3">
        <w:trPr>
          <w:trHeight w:val="650"/>
        </w:trPr>
        <w:tc>
          <w:tcPr>
            <w:tcW w:w="1234" w:type="pct"/>
          </w:tcPr>
          <w:p w14:paraId="37C6DB9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62E2A4EA" w14:textId="77777777" w:rsidR="0000007A" w:rsidRPr="00F245A7" w:rsidRDefault="00E307B9" w:rsidP="000450FC">
            <w:pPr>
              <w:pStyle w:val="NormalWeb"/>
              <w:spacing w:before="0" w:beforeAutospacing="0" w:after="0" w:afterAutospacing="0"/>
              <w:rPr>
                <w:rFonts w:ascii="Arial" w:hAnsi="Arial" w:cs="Arial"/>
                <w:b/>
                <w:sz w:val="20"/>
                <w:szCs w:val="28"/>
                <w:lang w:val="en-GB"/>
              </w:rPr>
            </w:pPr>
            <w:r w:rsidRPr="00E307B9">
              <w:rPr>
                <w:rFonts w:ascii="Arial" w:hAnsi="Arial" w:cs="Arial"/>
                <w:b/>
                <w:sz w:val="20"/>
                <w:szCs w:val="28"/>
                <w:lang w:val="en-GB"/>
              </w:rPr>
              <w:t>ASSESSING NIGERIA’S EMERGING CAPACITY FOR LOCAL MANUFACTURING OF MALARIA COMMODITIES</w:t>
            </w:r>
          </w:p>
        </w:tc>
      </w:tr>
      <w:tr w:rsidR="00CF0BBB" w:rsidRPr="00F245A7" w14:paraId="20CA4FCC" w14:textId="77777777" w:rsidTr="002643B3">
        <w:trPr>
          <w:trHeight w:val="332"/>
        </w:trPr>
        <w:tc>
          <w:tcPr>
            <w:tcW w:w="1234" w:type="pct"/>
          </w:tcPr>
          <w:p w14:paraId="6E1B3CB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5F41B5C" w14:textId="77777777" w:rsidR="00CF0BBB" w:rsidRPr="00F245A7" w:rsidRDefault="00D05B2E"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w:t>
            </w:r>
          </w:p>
        </w:tc>
      </w:tr>
    </w:tbl>
    <w:p w14:paraId="0C640181" w14:textId="77777777" w:rsidR="00037D52" w:rsidRPr="00F245A7" w:rsidRDefault="00037D52" w:rsidP="0000007A">
      <w:pPr>
        <w:pStyle w:val="BodyText"/>
        <w:rPr>
          <w:rFonts w:ascii="Arial" w:hAnsi="Arial" w:cs="Arial"/>
          <w:b/>
          <w:bCs/>
          <w:sz w:val="20"/>
          <w:szCs w:val="20"/>
          <w:u w:val="single"/>
          <w:lang w:val="en-GB"/>
        </w:rPr>
      </w:pPr>
    </w:p>
    <w:p w14:paraId="739A74C5" w14:textId="77777777" w:rsidR="00A40BFD" w:rsidRPr="00900E9B" w:rsidRDefault="00A40BFD" w:rsidP="00A40BF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40BFD" w:rsidRPr="00900E9B" w14:paraId="797AB811" w14:textId="77777777">
        <w:tc>
          <w:tcPr>
            <w:tcW w:w="5000" w:type="pct"/>
            <w:gridSpan w:val="3"/>
            <w:tcBorders>
              <w:top w:val="nil"/>
              <w:left w:val="nil"/>
              <w:right w:val="nil"/>
            </w:tcBorders>
            <w:noWrap/>
          </w:tcPr>
          <w:p w14:paraId="077EB1A4" w14:textId="77777777" w:rsidR="00A40BFD" w:rsidRPr="00900E9B" w:rsidRDefault="00A40BF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2718EA9" w14:textId="77777777" w:rsidR="00A40BFD" w:rsidRPr="00900E9B" w:rsidRDefault="00A40BFD">
            <w:pPr>
              <w:rPr>
                <w:sz w:val="20"/>
                <w:szCs w:val="20"/>
                <w:lang w:val="en-GB"/>
              </w:rPr>
            </w:pPr>
          </w:p>
        </w:tc>
      </w:tr>
      <w:tr w:rsidR="00A40BFD" w:rsidRPr="00900E9B" w14:paraId="40F89511" w14:textId="77777777">
        <w:tc>
          <w:tcPr>
            <w:tcW w:w="1265" w:type="pct"/>
            <w:noWrap/>
          </w:tcPr>
          <w:p w14:paraId="73F459BC" w14:textId="77777777" w:rsidR="00A40BFD" w:rsidRPr="00900E9B" w:rsidRDefault="00A40BFD">
            <w:pPr>
              <w:pStyle w:val="Heading2"/>
              <w:jc w:val="left"/>
              <w:rPr>
                <w:rFonts w:ascii="Times New Roman" w:hAnsi="Times New Roman"/>
                <w:lang w:val="en-GB"/>
              </w:rPr>
            </w:pPr>
          </w:p>
        </w:tc>
        <w:tc>
          <w:tcPr>
            <w:tcW w:w="2212" w:type="pct"/>
          </w:tcPr>
          <w:p w14:paraId="0023815B" w14:textId="77777777" w:rsidR="00A40BFD" w:rsidRDefault="00A40BFD">
            <w:pPr>
              <w:pStyle w:val="Heading2"/>
              <w:jc w:val="left"/>
              <w:rPr>
                <w:rFonts w:ascii="Times New Roman" w:hAnsi="Times New Roman"/>
                <w:lang w:val="en-GB"/>
              </w:rPr>
            </w:pPr>
            <w:r w:rsidRPr="00900E9B">
              <w:rPr>
                <w:rFonts w:ascii="Times New Roman" w:hAnsi="Times New Roman"/>
                <w:lang w:val="en-GB"/>
              </w:rPr>
              <w:t>Reviewer’s comment</w:t>
            </w:r>
          </w:p>
          <w:p w14:paraId="6D261D81" w14:textId="77777777" w:rsidR="00904837" w:rsidRDefault="00904837" w:rsidP="00904837">
            <w:pPr>
              <w:rPr>
                <w:b/>
                <w:bCs/>
                <w:sz w:val="20"/>
                <w:szCs w:val="20"/>
              </w:rPr>
            </w:pPr>
            <w:r w:rsidRPr="00A604EE">
              <w:rPr>
                <w:b/>
                <w:bCs/>
                <w:sz w:val="20"/>
                <w:szCs w:val="20"/>
                <w:highlight w:val="yellow"/>
              </w:rPr>
              <w:t>Artificial Intelligence (AI) generated or assisted review comments are strictly prohibited during peer review.</w:t>
            </w:r>
          </w:p>
          <w:p w14:paraId="6A46C676" w14:textId="77777777" w:rsidR="00904837" w:rsidRPr="00904837" w:rsidRDefault="00904837" w:rsidP="00904837">
            <w:pPr>
              <w:rPr>
                <w:lang w:val="en-GB"/>
              </w:rPr>
            </w:pPr>
          </w:p>
        </w:tc>
        <w:tc>
          <w:tcPr>
            <w:tcW w:w="1523" w:type="pct"/>
          </w:tcPr>
          <w:p w14:paraId="38389AF9"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9E10D4" w14:textId="77777777" w:rsidR="00A40BFD" w:rsidRPr="00900E9B" w:rsidRDefault="00A40BFD">
            <w:pPr>
              <w:pStyle w:val="Heading2"/>
              <w:jc w:val="left"/>
              <w:rPr>
                <w:rFonts w:ascii="Times New Roman" w:hAnsi="Times New Roman"/>
                <w:b w:val="0"/>
                <w:lang w:val="en-GB"/>
              </w:rPr>
            </w:pPr>
          </w:p>
        </w:tc>
      </w:tr>
      <w:tr w:rsidR="00A40BFD" w:rsidRPr="00900E9B" w14:paraId="63F24733" w14:textId="77777777">
        <w:trPr>
          <w:trHeight w:val="1264"/>
        </w:trPr>
        <w:tc>
          <w:tcPr>
            <w:tcW w:w="1265" w:type="pct"/>
            <w:noWrap/>
          </w:tcPr>
          <w:p w14:paraId="1B7B975A" w14:textId="77777777" w:rsidR="00A40BFD" w:rsidRPr="00900E9B" w:rsidRDefault="00A40BF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F6A19EE" w14:textId="77777777" w:rsidR="00A40BFD" w:rsidRPr="00900E9B" w:rsidRDefault="00A40BFD">
            <w:pPr>
              <w:ind w:left="360"/>
              <w:rPr>
                <w:rFonts w:eastAsia="MS Mincho"/>
                <w:b/>
                <w:bCs/>
                <w:sz w:val="20"/>
                <w:szCs w:val="20"/>
                <w:lang w:val="en-GB"/>
              </w:rPr>
            </w:pPr>
          </w:p>
        </w:tc>
        <w:tc>
          <w:tcPr>
            <w:tcW w:w="2212" w:type="pct"/>
          </w:tcPr>
          <w:p w14:paraId="5471AF2E" w14:textId="77777777" w:rsidR="00A40BFD" w:rsidRDefault="00D05B2E">
            <w:pPr>
              <w:pStyle w:val="ListParagraph"/>
              <w:ind w:left="0"/>
              <w:rPr>
                <w:b/>
                <w:bCs/>
                <w:sz w:val="20"/>
                <w:szCs w:val="20"/>
                <w:lang w:val="en-GB"/>
              </w:rPr>
            </w:pPr>
            <w:r>
              <w:rPr>
                <w:b/>
                <w:bCs/>
                <w:sz w:val="20"/>
                <w:szCs w:val="20"/>
                <w:lang w:val="en-GB"/>
              </w:rPr>
              <w:t>The study presents a robust assessment of Nigeria’s manufacturing capacity landscape for major malaria commodities, including ACTs, LLINs, RDTs and APIs, synthesised evidence from a national workstream assessment of procurement systems, regulatory readiness, financing constraints, and localisation commodity-specific readiness data for malaria commodities. Given these robust evidences, the study provided evidence on the current state of domestic manufacturing capacity for the studied malaria commodities, identified systematic constraints inhibiting the effective utilisation and scale-up of these capacities, and suggest policy, regulatory and finance reform</w:t>
            </w:r>
            <w:r w:rsidR="00D24468">
              <w:rPr>
                <w:b/>
                <w:bCs/>
                <w:sz w:val="20"/>
                <w:szCs w:val="20"/>
                <w:lang w:val="en-GB"/>
              </w:rPr>
              <w:t>s that could support Nigeria’s transition from import dependence to domestic resilience.</w:t>
            </w:r>
            <w:r w:rsidR="00821AD3">
              <w:rPr>
                <w:b/>
                <w:bCs/>
                <w:sz w:val="20"/>
                <w:szCs w:val="20"/>
                <w:lang w:val="en-GB"/>
              </w:rPr>
              <w:t xml:space="preserve"> Consequently, these address the Nigeria’s manufacturing potential that remains scattered across multiple assessment</w:t>
            </w:r>
          </w:p>
          <w:p w14:paraId="285A4AF5" w14:textId="77777777" w:rsidR="00D05B2E" w:rsidRPr="00900E9B" w:rsidRDefault="00D05B2E">
            <w:pPr>
              <w:pStyle w:val="ListParagraph"/>
              <w:ind w:left="0"/>
              <w:rPr>
                <w:b/>
                <w:bCs/>
                <w:sz w:val="20"/>
                <w:szCs w:val="20"/>
                <w:lang w:val="en-GB"/>
              </w:rPr>
            </w:pPr>
          </w:p>
        </w:tc>
        <w:tc>
          <w:tcPr>
            <w:tcW w:w="1523" w:type="pct"/>
          </w:tcPr>
          <w:p w14:paraId="2AFA6B47" w14:textId="7277A9C8" w:rsidR="00A40BFD" w:rsidRPr="00B842A5" w:rsidRDefault="00B842A5">
            <w:pPr>
              <w:pStyle w:val="Heading2"/>
              <w:jc w:val="left"/>
              <w:rPr>
                <w:rFonts w:ascii="Times New Roman" w:hAnsi="Times New Roman"/>
                <w:b w:val="0"/>
                <w:bCs w:val="0"/>
                <w:lang w:val="en-GB"/>
              </w:rPr>
            </w:pPr>
            <w:r>
              <w:rPr>
                <w:b w:val="0"/>
                <w:bCs w:val="0"/>
              </w:rPr>
              <w:t>Our</w:t>
            </w:r>
            <w:r w:rsidRPr="00B842A5">
              <w:rPr>
                <w:b w:val="0"/>
                <w:bCs w:val="0"/>
              </w:rPr>
              <w:t xml:space="preserve"> </w:t>
            </w:r>
            <w:proofErr w:type="spellStart"/>
            <w:r w:rsidRPr="00B842A5">
              <w:rPr>
                <w:b w:val="0"/>
                <w:bCs w:val="0"/>
              </w:rPr>
              <w:t>manuscript</w:t>
            </w:r>
            <w:proofErr w:type="spellEnd"/>
            <w:r w:rsidRPr="00B842A5">
              <w:rPr>
                <w:b w:val="0"/>
                <w:bCs w:val="0"/>
              </w:rPr>
              <w:t xml:space="preserve"> </w:t>
            </w:r>
            <w:proofErr w:type="spellStart"/>
            <w:r w:rsidRPr="00B842A5">
              <w:rPr>
                <w:b w:val="0"/>
                <w:bCs w:val="0"/>
              </w:rPr>
              <w:t>contributes</w:t>
            </w:r>
            <w:proofErr w:type="spellEnd"/>
            <w:r w:rsidRPr="00B842A5">
              <w:rPr>
                <w:b w:val="0"/>
                <w:bCs w:val="0"/>
              </w:rPr>
              <w:t xml:space="preserve"> to the </w:t>
            </w:r>
            <w:proofErr w:type="spellStart"/>
            <w:r w:rsidRPr="00B842A5">
              <w:rPr>
                <w:b w:val="0"/>
                <w:bCs w:val="0"/>
              </w:rPr>
              <w:t>scientific</w:t>
            </w:r>
            <w:proofErr w:type="spellEnd"/>
            <w:r w:rsidRPr="00B842A5">
              <w:rPr>
                <w:b w:val="0"/>
                <w:bCs w:val="0"/>
              </w:rPr>
              <w:t xml:space="preserve"> </w:t>
            </w:r>
            <w:proofErr w:type="spellStart"/>
            <w:r w:rsidRPr="00B842A5">
              <w:rPr>
                <w:b w:val="0"/>
                <w:bCs w:val="0"/>
              </w:rPr>
              <w:t>literature</w:t>
            </w:r>
            <w:proofErr w:type="spellEnd"/>
            <w:r w:rsidRPr="00B842A5">
              <w:rPr>
                <w:b w:val="0"/>
                <w:bCs w:val="0"/>
              </w:rPr>
              <w:t xml:space="preserve"> by </w:t>
            </w:r>
            <w:proofErr w:type="spellStart"/>
            <w:r w:rsidRPr="00B842A5">
              <w:rPr>
                <w:b w:val="0"/>
                <w:bCs w:val="0"/>
              </w:rPr>
              <w:t>providing</w:t>
            </w:r>
            <w:proofErr w:type="spellEnd"/>
            <w:r w:rsidRPr="00B842A5">
              <w:rPr>
                <w:b w:val="0"/>
                <w:bCs w:val="0"/>
              </w:rPr>
              <w:t xml:space="preserve"> one of the first </w:t>
            </w:r>
            <w:proofErr w:type="spellStart"/>
            <w:r w:rsidRPr="00B842A5">
              <w:rPr>
                <w:b w:val="0"/>
                <w:bCs w:val="0"/>
              </w:rPr>
              <w:t>integrated</w:t>
            </w:r>
            <w:proofErr w:type="spellEnd"/>
            <w:r w:rsidRPr="00B842A5">
              <w:rPr>
                <w:b w:val="0"/>
                <w:bCs w:val="0"/>
              </w:rPr>
              <w:t>, cross-</w:t>
            </w:r>
            <w:proofErr w:type="spellStart"/>
            <w:r w:rsidRPr="00B842A5">
              <w:rPr>
                <w:b w:val="0"/>
                <w:bCs w:val="0"/>
              </w:rPr>
              <w:t>commodity</w:t>
            </w:r>
            <w:proofErr w:type="spellEnd"/>
            <w:r w:rsidRPr="00B842A5">
              <w:rPr>
                <w:b w:val="0"/>
                <w:bCs w:val="0"/>
              </w:rPr>
              <w:t xml:space="preserve"> </w:t>
            </w:r>
            <w:proofErr w:type="spellStart"/>
            <w:r w:rsidRPr="00B842A5">
              <w:rPr>
                <w:b w:val="0"/>
                <w:bCs w:val="0"/>
              </w:rPr>
              <w:t>assessments</w:t>
            </w:r>
            <w:proofErr w:type="spellEnd"/>
            <w:r w:rsidRPr="00B842A5">
              <w:rPr>
                <w:b w:val="0"/>
                <w:bCs w:val="0"/>
              </w:rPr>
              <w:t xml:space="preserve"> of malaria-</w:t>
            </w:r>
            <w:proofErr w:type="spellStart"/>
            <w:r w:rsidRPr="00B842A5">
              <w:rPr>
                <w:b w:val="0"/>
                <w:bCs w:val="0"/>
              </w:rPr>
              <w:t>commodity</w:t>
            </w:r>
            <w:proofErr w:type="spellEnd"/>
            <w:r w:rsidRPr="00B842A5">
              <w:rPr>
                <w:b w:val="0"/>
                <w:bCs w:val="0"/>
              </w:rPr>
              <w:t xml:space="preserve"> </w:t>
            </w:r>
            <w:proofErr w:type="spellStart"/>
            <w:r w:rsidRPr="00B842A5">
              <w:rPr>
                <w:b w:val="0"/>
                <w:bCs w:val="0"/>
              </w:rPr>
              <w:t>manufacturing</w:t>
            </w:r>
            <w:proofErr w:type="spellEnd"/>
            <w:r w:rsidRPr="00B842A5">
              <w:rPr>
                <w:b w:val="0"/>
                <w:bCs w:val="0"/>
              </w:rPr>
              <w:t xml:space="preserve"> </w:t>
            </w:r>
            <w:proofErr w:type="spellStart"/>
            <w:r w:rsidRPr="00B842A5">
              <w:rPr>
                <w:b w:val="0"/>
                <w:bCs w:val="0"/>
              </w:rPr>
              <w:t>capacity</w:t>
            </w:r>
            <w:proofErr w:type="spellEnd"/>
            <w:r w:rsidRPr="00B842A5">
              <w:rPr>
                <w:b w:val="0"/>
                <w:bCs w:val="0"/>
              </w:rPr>
              <w:t xml:space="preserve"> in </w:t>
            </w:r>
            <w:proofErr w:type="gramStart"/>
            <w:r w:rsidRPr="00B842A5">
              <w:rPr>
                <w:b w:val="0"/>
                <w:bCs w:val="0"/>
              </w:rPr>
              <w:t>a</w:t>
            </w:r>
            <w:proofErr w:type="gramEnd"/>
            <w:r w:rsidRPr="00B842A5">
              <w:rPr>
                <w:b w:val="0"/>
                <w:bCs w:val="0"/>
              </w:rPr>
              <w:t xml:space="preserve"> high-</w:t>
            </w:r>
            <w:proofErr w:type="spellStart"/>
            <w:r w:rsidRPr="00B842A5">
              <w:rPr>
                <w:b w:val="0"/>
                <w:bCs w:val="0"/>
              </w:rPr>
              <w:t>burden</w:t>
            </w:r>
            <w:proofErr w:type="spellEnd"/>
            <w:r w:rsidRPr="00B842A5">
              <w:rPr>
                <w:b w:val="0"/>
                <w:bCs w:val="0"/>
              </w:rPr>
              <w:t xml:space="preserve">, </w:t>
            </w:r>
            <w:proofErr w:type="spellStart"/>
            <w:r w:rsidRPr="00B842A5">
              <w:rPr>
                <w:b w:val="0"/>
                <w:bCs w:val="0"/>
              </w:rPr>
              <w:t>low</w:t>
            </w:r>
            <w:proofErr w:type="spellEnd"/>
            <w:r w:rsidRPr="00B842A5">
              <w:rPr>
                <w:b w:val="0"/>
                <w:bCs w:val="0"/>
              </w:rPr>
              <w:t>- and middle-</w:t>
            </w:r>
            <w:proofErr w:type="spellStart"/>
            <w:r w:rsidRPr="00B842A5">
              <w:rPr>
                <w:b w:val="0"/>
                <w:bCs w:val="0"/>
              </w:rPr>
              <w:t>income</w:t>
            </w:r>
            <w:proofErr w:type="spellEnd"/>
            <w:r w:rsidRPr="00B842A5">
              <w:rPr>
                <w:b w:val="0"/>
                <w:bCs w:val="0"/>
              </w:rPr>
              <w:t xml:space="preserve"> country. By </w:t>
            </w:r>
            <w:proofErr w:type="spellStart"/>
            <w:r w:rsidRPr="00B842A5">
              <w:rPr>
                <w:b w:val="0"/>
                <w:bCs w:val="0"/>
              </w:rPr>
              <w:t>synthesising</w:t>
            </w:r>
            <w:proofErr w:type="spellEnd"/>
            <w:r w:rsidRPr="00B842A5">
              <w:rPr>
                <w:b w:val="0"/>
                <w:bCs w:val="0"/>
              </w:rPr>
              <w:t xml:space="preserve"> </w:t>
            </w:r>
            <w:proofErr w:type="spellStart"/>
            <w:r w:rsidRPr="00B842A5">
              <w:rPr>
                <w:b w:val="0"/>
                <w:bCs w:val="0"/>
              </w:rPr>
              <w:t>evidence</w:t>
            </w:r>
            <w:proofErr w:type="spellEnd"/>
            <w:r w:rsidRPr="00B842A5">
              <w:rPr>
                <w:b w:val="0"/>
                <w:bCs w:val="0"/>
              </w:rPr>
              <w:t xml:space="preserve"> </w:t>
            </w:r>
            <w:proofErr w:type="spellStart"/>
            <w:r w:rsidRPr="00B842A5">
              <w:rPr>
                <w:b w:val="0"/>
                <w:bCs w:val="0"/>
              </w:rPr>
              <w:t>across</w:t>
            </w:r>
            <w:proofErr w:type="spellEnd"/>
            <w:r w:rsidRPr="00B842A5">
              <w:rPr>
                <w:b w:val="0"/>
                <w:bCs w:val="0"/>
              </w:rPr>
              <w:t xml:space="preserve"> </w:t>
            </w:r>
            <w:proofErr w:type="spellStart"/>
            <w:r w:rsidRPr="00B842A5">
              <w:rPr>
                <w:b w:val="0"/>
                <w:bCs w:val="0"/>
              </w:rPr>
              <w:t>pharmaceuticals</w:t>
            </w:r>
            <w:proofErr w:type="spellEnd"/>
            <w:r w:rsidRPr="00B842A5">
              <w:rPr>
                <w:b w:val="0"/>
                <w:bCs w:val="0"/>
              </w:rPr>
              <w:t xml:space="preserve">, diagnostics, and </w:t>
            </w:r>
            <w:proofErr w:type="spellStart"/>
            <w:r w:rsidRPr="00B842A5">
              <w:rPr>
                <w:b w:val="0"/>
                <w:bCs w:val="0"/>
              </w:rPr>
              <w:t>vector</w:t>
            </w:r>
            <w:proofErr w:type="spellEnd"/>
            <w:r w:rsidRPr="00B842A5">
              <w:rPr>
                <w:b w:val="0"/>
                <w:bCs w:val="0"/>
              </w:rPr>
              <w:t xml:space="preserve">-control </w:t>
            </w:r>
            <w:proofErr w:type="spellStart"/>
            <w:r w:rsidRPr="00B842A5">
              <w:rPr>
                <w:b w:val="0"/>
                <w:bCs w:val="0"/>
              </w:rPr>
              <w:t>products</w:t>
            </w:r>
            <w:proofErr w:type="spellEnd"/>
            <w:r w:rsidRPr="00B842A5">
              <w:rPr>
                <w:b w:val="0"/>
                <w:bCs w:val="0"/>
              </w:rPr>
              <w:t xml:space="preserve">, the </w:t>
            </w:r>
            <w:proofErr w:type="spellStart"/>
            <w:r w:rsidRPr="00B842A5">
              <w:rPr>
                <w:b w:val="0"/>
                <w:bCs w:val="0"/>
              </w:rPr>
              <w:t>study</w:t>
            </w:r>
            <w:proofErr w:type="spellEnd"/>
            <w:r w:rsidRPr="00B842A5">
              <w:rPr>
                <w:b w:val="0"/>
                <w:bCs w:val="0"/>
              </w:rPr>
              <w:t xml:space="preserve"> </w:t>
            </w:r>
            <w:proofErr w:type="spellStart"/>
            <w:r w:rsidRPr="00B842A5">
              <w:rPr>
                <w:b w:val="0"/>
                <w:bCs w:val="0"/>
              </w:rPr>
              <w:t>advances</w:t>
            </w:r>
            <w:proofErr w:type="spellEnd"/>
            <w:r w:rsidRPr="00B842A5">
              <w:rPr>
                <w:b w:val="0"/>
                <w:bCs w:val="0"/>
              </w:rPr>
              <w:t xml:space="preserve"> </w:t>
            </w:r>
            <w:proofErr w:type="spellStart"/>
            <w:r w:rsidRPr="00B842A5">
              <w:rPr>
                <w:b w:val="0"/>
                <w:bCs w:val="0"/>
              </w:rPr>
              <w:t>understanding</w:t>
            </w:r>
            <w:proofErr w:type="spellEnd"/>
            <w:r w:rsidRPr="00B842A5">
              <w:rPr>
                <w:b w:val="0"/>
                <w:bCs w:val="0"/>
              </w:rPr>
              <w:t xml:space="preserve"> of how </w:t>
            </w:r>
            <w:proofErr w:type="spellStart"/>
            <w:r w:rsidRPr="00B842A5">
              <w:rPr>
                <w:b w:val="0"/>
                <w:bCs w:val="0"/>
              </w:rPr>
              <w:t>manufacturing</w:t>
            </w:r>
            <w:proofErr w:type="spellEnd"/>
            <w:r w:rsidRPr="00B842A5">
              <w:rPr>
                <w:b w:val="0"/>
                <w:bCs w:val="0"/>
              </w:rPr>
              <w:t xml:space="preserve"> </w:t>
            </w:r>
            <w:proofErr w:type="spellStart"/>
            <w:r w:rsidRPr="00B842A5">
              <w:rPr>
                <w:b w:val="0"/>
                <w:bCs w:val="0"/>
              </w:rPr>
              <w:t>capacity</w:t>
            </w:r>
            <w:proofErr w:type="spellEnd"/>
            <w:r w:rsidRPr="00B842A5">
              <w:rPr>
                <w:b w:val="0"/>
                <w:bCs w:val="0"/>
              </w:rPr>
              <w:t xml:space="preserve">, </w:t>
            </w:r>
            <w:proofErr w:type="spellStart"/>
            <w:r w:rsidRPr="00B842A5">
              <w:rPr>
                <w:b w:val="0"/>
                <w:bCs w:val="0"/>
              </w:rPr>
              <w:t>regulatory</w:t>
            </w:r>
            <w:proofErr w:type="spellEnd"/>
            <w:r w:rsidRPr="00B842A5">
              <w:rPr>
                <w:b w:val="0"/>
                <w:bCs w:val="0"/>
              </w:rPr>
              <w:t xml:space="preserve"> </w:t>
            </w:r>
            <w:proofErr w:type="spellStart"/>
            <w:r w:rsidRPr="00B842A5">
              <w:rPr>
                <w:b w:val="0"/>
                <w:bCs w:val="0"/>
              </w:rPr>
              <w:t>readiness</w:t>
            </w:r>
            <w:proofErr w:type="spellEnd"/>
            <w:r w:rsidRPr="00B842A5">
              <w:rPr>
                <w:b w:val="0"/>
                <w:bCs w:val="0"/>
              </w:rPr>
              <w:t xml:space="preserve">, </w:t>
            </w:r>
            <w:proofErr w:type="spellStart"/>
            <w:r w:rsidRPr="00B842A5">
              <w:rPr>
                <w:b w:val="0"/>
                <w:bCs w:val="0"/>
              </w:rPr>
              <w:t>procurement</w:t>
            </w:r>
            <w:proofErr w:type="spellEnd"/>
            <w:r w:rsidRPr="00B842A5">
              <w:rPr>
                <w:b w:val="0"/>
                <w:bCs w:val="0"/>
              </w:rPr>
              <w:t xml:space="preserve"> </w:t>
            </w:r>
            <w:proofErr w:type="spellStart"/>
            <w:r w:rsidRPr="00B842A5">
              <w:rPr>
                <w:b w:val="0"/>
                <w:bCs w:val="0"/>
              </w:rPr>
              <w:t>systems</w:t>
            </w:r>
            <w:proofErr w:type="spellEnd"/>
            <w:r w:rsidRPr="00B842A5">
              <w:rPr>
                <w:b w:val="0"/>
                <w:bCs w:val="0"/>
              </w:rPr>
              <w:t xml:space="preserve">, and </w:t>
            </w:r>
            <w:proofErr w:type="spellStart"/>
            <w:r w:rsidRPr="00B842A5">
              <w:rPr>
                <w:b w:val="0"/>
                <w:bCs w:val="0"/>
              </w:rPr>
              <w:t>financing</w:t>
            </w:r>
            <w:proofErr w:type="spellEnd"/>
            <w:r w:rsidRPr="00B842A5">
              <w:rPr>
                <w:b w:val="0"/>
                <w:bCs w:val="0"/>
              </w:rPr>
              <w:t xml:space="preserve"> conditions </w:t>
            </w:r>
            <w:proofErr w:type="spellStart"/>
            <w:r w:rsidRPr="00B842A5">
              <w:rPr>
                <w:b w:val="0"/>
                <w:bCs w:val="0"/>
              </w:rPr>
              <w:t>interact</w:t>
            </w:r>
            <w:proofErr w:type="spellEnd"/>
            <w:r w:rsidRPr="00B842A5">
              <w:rPr>
                <w:b w:val="0"/>
                <w:bCs w:val="0"/>
              </w:rPr>
              <w:t xml:space="preserve"> to </w:t>
            </w:r>
            <w:proofErr w:type="spellStart"/>
            <w:r w:rsidRPr="00B842A5">
              <w:rPr>
                <w:b w:val="0"/>
                <w:bCs w:val="0"/>
              </w:rPr>
              <w:t>shape</w:t>
            </w:r>
            <w:proofErr w:type="spellEnd"/>
            <w:r w:rsidRPr="00B842A5">
              <w:rPr>
                <w:b w:val="0"/>
                <w:bCs w:val="0"/>
              </w:rPr>
              <w:t xml:space="preserve"> </w:t>
            </w:r>
            <w:proofErr w:type="spellStart"/>
            <w:r w:rsidRPr="00B842A5">
              <w:rPr>
                <w:b w:val="0"/>
                <w:bCs w:val="0"/>
              </w:rPr>
              <w:t>health</w:t>
            </w:r>
            <w:proofErr w:type="spellEnd"/>
            <w:r w:rsidRPr="00B842A5">
              <w:rPr>
                <w:b w:val="0"/>
                <w:bCs w:val="0"/>
              </w:rPr>
              <w:t xml:space="preserve">-system </w:t>
            </w:r>
            <w:proofErr w:type="spellStart"/>
            <w:r w:rsidRPr="00B842A5">
              <w:rPr>
                <w:b w:val="0"/>
                <w:bCs w:val="0"/>
              </w:rPr>
              <w:t>resilience</w:t>
            </w:r>
            <w:proofErr w:type="spellEnd"/>
            <w:r w:rsidRPr="00B842A5">
              <w:rPr>
                <w:b w:val="0"/>
                <w:bCs w:val="0"/>
              </w:rPr>
              <w:t xml:space="preserve">. The </w:t>
            </w:r>
            <w:proofErr w:type="spellStart"/>
            <w:r w:rsidRPr="00B842A5">
              <w:rPr>
                <w:b w:val="0"/>
                <w:bCs w:val="0"/>
              </w:rPr>
              <w:t>findings</w:t>
            </w:r>
            <w:proofErr w:type="spellEnd"/>
            <w:r w:rsidRPr="00B842A5">
              <w:rPr>
                <w:b w:val="0"/>
                <w:bCs w:val="0"/>
              </w:rPr>
              <w:t xml:space="preserve"> </w:t>
            </w:r>
            <w:proofErr w:type="spellStart"/>
            <w:r w:rsidRPr="00B842A5">
              <w:rPr>
                <w:b w:val="0"/>
                <w:bCs w:val="0"/>
              </w:rPr>
              <w:t>offer</w:t>
            </w:r>
            <w:proofErr w:type="spellEnd"/>
            <w:r w:rsidRPr="00B842A5">
              <w:rPr>
                <w:b w:val="0"/>
                <w:bCs w:val="0"/>
              </w:rPr>
              <w:t xml:space="preserve"> </w:t>
            </w:r>
            <w:proofErr w:type="spellStart"/>
            <w:r w:rsidRPr="00B842A5">
              <w:rPr>
                <w:b w:val="0"/>
                <w:bCs w:val="0"/>
              </w:rPr>
              <w:t>empirical</w:t>
            </w:r>
            <w:proofErr w:type="spellEnd"/>
            <w:r w:rsidRPr="00B842A5">
              <w:rPr>
                <w:b w:val="0"/>
                <w:bCs w:val="0"/>
              </w:rPr>
              <w:t xml:space="preserve"> insights </w:t>
            </w:r>
            <w:proofErr w:type="spellStart"/>
            <w:r w:rsidRPr="00B842A5">
              <w:rPr>
                <w:b w:val="0"/>
                <w:bCs w:val="0"/>
              </w:rPr>
              <w:t>into</w:t>
            </w:r>
            <w:proofErr w:type="spellEnd"/>
            <w:r w:rsidRPr="00B842A5">
              <w:rPr>
                <w:b w:val="0"/>
                <w:bCs w:val="0"/>
              </w:rPr>
              <w:t xml:space="preserve"> the “</w:t>
            </w:r>
            <w:proofErr w:type="spellStart"/>
            <w:r w:rsidRPr="00B842A5">
              <w:rPr>
                <w:b w:val="0"/>
                <w:bCs w:val="0"/>
              </w:rPr>
              <w:t>capacity</w:t>
            </w:r>
            <w:proofErr w:type="spellEnd"/>
            <w:r w:rsidRPr="00B842A5">
              <w:rPr>
                <w:b w:val="0"/>
                <w:bCs w:val="0"/>
              </w:rPr>
              <w:t xml:space="preserve">–utilisation </w:t>
            </w:r>
            <w:proofErr w:type="spellStart"/>
            <w:r w:rsidRPr="00B842A5">
              <w:rPr>
                <w:b w:val="0"/>
                <w:bCs w:val="0"/>
              </w:rPr>
              <w:t>paradox</w:t>
            </w:r>
            <w:proofErr w:type="spellEnd"/>
            <w:r w:rsidRPr="00B842A5">
              <w:rPr>
                <w:b w:val="0"/>
                <w:bCs w:val="0"/>
              </w:rPr>
              <w:t xml:space="preserve">,” a </w:t>
            </w:r>
            <w:proofErr w:type="spellStart"/>
            <w:r w:rsidRPr="00B842A5">
              <w:rPr>
                <w:b w:val="0"/>
                <w:bCs w:val="0"/>
              </w:rPr>
              <w:t>recurring</w:t>
            </w:r>
            <w:proofErr w:type="spellEnd"/>
            <w:r w:rsidRPr="00B842A5">
              <w:rPr>
                <w:b w:val="0"/>
                <w:bCs w:val="0"/>
              </w:rPr>
              <w:t xml:space="preserve"> but </w:t>
            </w:r>
            <w:proofErr w:type="spellStart"/>
            <w:r w:rsidRPr="00B842A5">
              <w:rPr>
                <w:b w:val="0"/>
                <w:bCs w:val="0"/>
              </w:rPr>
              <w:t>under-documented</w:t>
            </w:r>
            <w:proofErr w:type="spellEnd"/>
            <w:r w:rsidRPr="00B842A5">
              <w:rPr>
                <w:b w:val="0"/>
                <w:bCs w:val="0"/>
              </w:rPr>
              <w:t xml:space="preserve"> challenge in local </w:t>
            </w:r>
            <w:proofErr w:type="spellStart"/>
            <w:r w:rsidRPr="00B842A5">
              <w:rPr>
                <w:b w:val="0"/>
                <w:bCs w:val="0"/>
              </w:rPr>
              <w:t>pharmaceutical</w:t>
            </w:r>
            <w:proofErr w:type="spellEnd"/>
            <w:r w:rsidRPr="00B842A5">
              <w:rPr>
                <w:b w:val="0"/>
                <w:bCs w:val="0"/>
              </w:rPr>
              <w:t xml:space="preserve"> production. More </w:t>
            </w:r>
            <w:proofErr w:type="spellStart"/>
            <w:r w:rsidRPr="00B842A5">
              <w:rPr>
                <w:b w:val="0"/>
                <w:bCs w:val="0"/>
              </w:rPr>
              <w:t>broadly</w:t>
            </w:r>
            <w:proofErr w:type="spellEnd"/>
            <w:r w:rsidRPr="00B842A5">
              <w:rPr>
                <w:b w:val="0"/>
                <w:bCs w:val="0"/>
              </w:rPr>
              <w:t xml:space="preserve">, the </w:t>
            </w:r>
            <w:proofErr w:type="spellStart"/>
            <w:r w:rsidRPr="00B842A5">
              <w:rPr>
                <w:b w:val="0"/>
                <w:bCs w:val="0"/>
              </w:rPr>
              <w:t>study</w:t>
            </w:r>
            <w:proofErr w:type="spellEnd"/>
            <w:r w:rsidRPr="00B842A5">
              <w:rPr>
                <w:b w:val="0"/>
                <w:bCs w:val="0"/>
              </w:rPr>
              <w:t xml:space="preserve"> </w:t>
            </w:r>
            <w:proofErr w:type="spellStart"/>
            <w:r w:rsidRPr="00B842A5">
              <w:rPr>
                <w:b w:val="0"/>
                <w:bCs w:val="0"/>
              </w:rPr>
              <w:t>provides</w:t>
            </w:r>
            <w:proofErr w:type="spellEnd"/>
            <w:r w:rsidRPr="00B842A5">
              <w:rPr>
                <w:b w:val="0"/>
                <w:bCs w:val="0"/>
              </w:rPr>
              <w:t xml:space="preserve"> a </w:t>
            </w:r>
            <w:proofErr w:type="spellStart"/>
            <w:r w:rsidRPr="00B842A5">
              <w:rPr>
                <w:b w:val="0"/>
                <w:bCs w:val="0"/>
              </w:rPr>
              <w:t>methodological</w:t>
            </w:r>
            <w:proofErr w:type="spellEnd"/>
            <w:r w:rsidRPr="00B842A5">
              <w:rPr>
                <w:b w:val="0"/>
                <w:bCs w:val="0"/>
              </w:rPr>
              <w:t xml:space="preserve"> and </w:t>
            </w:r>
            <w:proofErr w:type="spellStart"/>
            <w:r w:rsidRPr="00B842A5">
              <w:rPr>
                <w:b w:val="0"/>
                <w:bCs w:val="0"/>
              </w:rPr>
              <w:t>analytical</w:t>
            </w:r>
            <w:proofErr w:type="spellEnd"/>
            <w:r w:rsidRPr="00B842A5">
              <w:rPr>
                <w:b w:val="0"/>
                <w:bCs w:val="0"/>
              </w:rPr>
              <w:t xml:space="preserve"> </w:t>
            </w:r>
            <w:proofErr w:type="spellStart"/>
            <w:r w:rsidRPr="00B842A5">
              <w:rPr>
                <w:b w:val="0"/>
                <w:bCs w:val="0"/>
              </w:rPr>
              <w:t>reference</w:t>
            </w:r>
            <w:proofErr w:type="spellEnd"/>
            <w:r w:rsidRPr="00B842A5">
              <w:rPr>
                <w:b w:val="0"/>
                <w:bCs w:val="0"/>
              </w:rPr>
              <w:t xml:space="preserve"> for </w:t>
            </w:r>
            <w:proofErr w:type="spellStart"/>
            <w:r w:rsidRPr="00B842A5">
              <w:rPr>
                <w:b w:val="0"/>
                <w:bCs w:val="0"/>
              </w:rPr>
              <w:t>researchers</w:t>
            </w:r>
            <w:proofErr w:type="spellEnd"/>
            <w:r w:rsidRPr="00B842A5">
              <w:rPr>
                <w:b w:val="0"/>
                <w:bCs w:val="0"/>
              </w:rPr>
              <w:t xml:space="preserve"> </w:t>
            </w:r>
            <w:proofErr w:type="spellStart"/>
            <w:r w:rsidRPr="00B842A5">
              <w:rPr>
                <w:b w:val="0"/>
                <w:bCs w:val="0"/>
              </w:rPr>
              <w:t>examining</w:t>
            </w:r>
            <w:proofErr w:type="spellEnd"/>
            <w:r w:rsidRPr="00B842A5">
              <w:rPr>
                <w:b w:val="0"/>
                <w:bCs w:val="0"/>
              </w:rPr>
              <w:t xml:space="preserve"> </w:t>
            </w:r>
            <w:proofErr w:type="spellStart"/>
            <w:r w:rsidRPr="00B842A5">
              <w:rPr>
                <w:b w:val="0"/>
                <w:bCs w:val="0"/>
              </w:rPr>
              <w:t>domestic</w:t>
            </w:r>
            <w:proofErr w:type="spellEnd"/>
            <w:r w:rsidRPr="00B842A5">
              <w:rPr>
                <w:b w:val="0"/>
                <w:bCs w:val="0"/>
              </w:rPr>
              <w:t xml:space="preserve"> </w:t>
            </w:r>
            <w:proofErr w:type="spellStart"/>
            <w:r w:rsidRPr="00B842A5">
              <w:rPr>
                <w:b w:val="0"/>
                <w:bCs w:val="0"/>
              </w:rPr>
              <w:t>manufacturing</w:t>
            </w:r>
            <w:proofErr w:type="spellEnd"/>
            <w:r w:rsidRPr="00B842A5">
              <w:rPr>
                <w:b w:val="0"/>
                <w:bCs w:val="0"/>
              </w:rPr>
              <w:t xml:space="preserve"> as a </w:t>
            </w:r>
            <w:proofErr w:type="spellStart"/>
            <w:r w:rsidRPr="00B842A5">
              <w:rPr>
                <w:b w:val="0"/>
                <w:bCs w:val="0"/>
              </w:rPr>
              <w:t>pathway</w:t>
            </w:r>
            <w:proofErr w:type="spellEnd"/>
            <w:r w:rsidRPr="00B842A5">
              <w:rPr>
                <w:b w:val="0"/>
                <w:bCs w:val="0"/>
              </w:rPr>
              <w:t xml:space="preserve"> to </w:t>
            </w:r>
            <w:proofErr w:type="spellStart"/>
            <w:r w:rsidRPr="00B842A5">
              <w:rPr>
                <w:b w:val="0"/>
                <w:bCs w:val="0"/>
              </w:rPr>
              <w:t>health</w:t>
            </w:r>
            <w:proofErr w:type="spellEnd"/>
            <w:r w:rsidRPr="00B842A5">
              <w:rPr>
                <w:b w:val="0"/>
                <w:bCs w:val="0"/>
              </w:rPr>
              <w:t xml:space="preserve"> </w:t>
            </w:r>
            <w:proofErr w:type="spellStart"/>
            <w:r w:rsidRPr="00B842A5">
              <w:rPr>
                <w:b w:val="0"/>
                <w:bCs w:val="0"/>
              </w:rPr>
              <w:t>security</w:t>
            </w:r>
            <w:proofErr w:type="spellEnd"/>
            <w:r w:rsidRPr="00B842A5">
              <w:rPr>
                <w:b w:val="0"/>
                <w:bCs w:val="0"/>
              </w:rPr>
              <w:t xml:space="preserve"> in </w:t>
            </w:r>
            <w:proofErr w:type="spellStart"/>
            <w:r w:rsidRPr="00B842A5">
              <w:rPr>
                <w:b w:val="0"/>
                <w:bCs w:val="0"/>
              </w:rPr>
              <w:t>similar</w:t>
            </w:r>
            <w:proofErr w:type="spellEnd"/>
            <w:r w:rsidRPr="00B842A5">
              <w:rPr>
                <w:b w:val="0"/>
                <w:bCs w:val="0"/>
              </w:rPr>
              <w:t xml:space="preserve"> </w:t>
            </w:r>
            <w:proofErr w:type="spellStart"/>
            <w:r w:rsidRPr="00B842A5">
              <w:rPr>
                <w:b w:val="0"/>
                <w:bCs w:val="0"/>
              </w:rPr>
              <w:t>contexts</w:t>
            </w:r>
            <w:proofErr w:type="spellEnd"/>
            <w:r w:rsidRPr="00B842A5">
              <w:rPr>
                <w:b w:val="0"/>
                <w:bCs w:val="0"/>
              </w:rPr>
              <w:t>.</w:t>
            </w:r>
          </w:p>
        </w:tc>
      </w:tr>
      <w:tr w:rsidR="00A40BFD" w:rsidRPr="00900E9B" w14:paraId="10BD07E5" w14:textId="77777777">
        <w:trPr>
          <w:trHeight w:val="1262"/>
        </w:trPr>
        <w:tc>
          <w:tcPr>
            <w:tcW w:w="1265" w:type="pct"/>
            <w:noWrap/>
          </w:tcPr>
          <w:p w14:paraId="60A26982" w14:textId="77777777" w:rsidR="00A40BFD" w:rsidRPr="00900E9B" w:rsidRDefault="00A40BFD">
            <w:pPr>
              <w:ind w:left="360"/>
              <w:rPr>
                <w:b/>
                <w:bCs/>
                <w:sz w:val="20"/>
                <w:szCs w:val="20"/>
                <w:lang w:val="en-GB"/>
              </w:rPr>
            </w:pPr>
            <w:r w:rsidRPr="00900E9B">
              <w:rPr>
                <w:b/>
                <w:bCs/>
                <w:sz w:val="20"/>
                <w:szCs w:val="20"/>
                <w:lang w:val="en-GB"/>
              </w:rPr>
              <w:t>Is the title of the article suitable?</w:t>
            </w:r>
          </w:p>
          <w:p w14:paraId="51B69557" w14:textId="77777777" w:rsidR="00A40BFD" w:rsidRPr="00900E9B" w:rsidRDefault="00A40BFD">
            <w:pPr>
              <w:ind w:left="360"/>
              <w:rPr>
                <w:b/>
                <w:bCs/>
                <w:sz w:val="20"/>
                <w:szCs w:val="20"/>
                <w:lang w:val="en-GB"/>
              </w:rPr>
            </w:pPr>
            <w:r w:rsidRPr="00900E9B">
              <w:rPr>
                <w:b/>
                <w:bCs/>
                <w:sz w:val="20"/>
                <w:szCs w:val="20"/>
                <w:lang w:val="en-GB"/>
              </w:rPr>
              <w:t>(If not please suggest an alternative title)</w:t>
            </w:r>
          </w:p>
          <w:p w14:paraId="648C00C5" w14:textId="77777777" w:rsidR="00A40BFD" w:rsidRPr="00900E9B" w:rsidRDefault="00A40BFD">
            <w:pPr>
              <w:pStyle w:val="Heading2"/>
              <w:jc w:val="left"/>
              <w:rPr>
                <w:rFonts w:ascii="Times New Roman" w:hAnsi="Times New Roman"/>
                <w:u w:val="single"/>
                <w:lang w:val="en-GB"/>
              </w:rPr>
            </w:pPr>
          </w:p>
        </w:tc>
        <w:tc>
          <w:tcPr>
            <w:tcW w:w="2212" w:type="pct"/>
          </w:tcPr>
          <w:p w14:paraId="6A06816C" w14:textId="77777777" w:rsidR="00A40BFD" w:rsidRPr="00900E9B" w:rsidRDefault="00D24468">
            <w:pPr>
              <w:ind w:left="360"/>
              <w:rPr>
                <w:b/>
                <w:bCs/>
                <w:sz w:val="20"/>
                <w:szCs w:val="20"/>
                <w:lang w:val="en-GB"/>
              </w:rPr>
            </w:pPr>
            <w:r>
              <w:rPr>
                <w:b/>
                <w:bCs/>
                <w:sz w:val="20"/>
                <w:szCs w:val="20"/>
                <w:lang w:val="en-GB"/>
              </w:rPr>
              <w:t>The article title is suitable as the study assessed Nigeria’s emerging capacity for the local manufacturing of key malaria commodities</w:t>
            </w:r>
          </w:p>
        </w:tc>
        <w:tc>
          <w:tcPr>
            <w:tcW w:w="1523" w:type="pct"/>
          </w:tcPr>
          <w:p w14:paraId="169FEFBE" w14:textId="77777777" w:rsidR="00A40BFD" w:rsidRPr="00900E9B" w:rsidRDefault="00A40BFD">
            <w:pPr>
              <w:pStyle w:val="Heading2"/>
              <w:jc w:val="left"/>
              <w:rPr>
                <w:rFonts w:ascii="Times New Roman" w:hAnsi="Times New Roman"/>
                <w:b w:val="0"/>
                <w:lang w:val="en-GB"/>
              </w:rPr>
            </w:pPr>
          </w:p>
        </w:tc>
      </w:tr>
      <w:tr w:rsidR="00A40BFD" w:rsidRPr="00900E9B" w14:paraId="51A67597" w14:textId="77777777">
        <w:trPr>
          <w:trHeight w:val="1262"/>
        </w:trPr>
        <w:tc>
          <w:tcPr>
            <w:tcW w:w="1265" w:type="pct"/>
            <w:noWrap/>
          </w:tcPr>
          <w:p w14:paraId="3EE494B0" w14:textId="77777777" w:rsidR="00A40BFD" w:rsidRPr="00900E9B" w:rsidRDefault="00A40BF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228FC20" w14:textId="77777777" w:rsidR="00A40BFD" w:rsidRPr="00900E9B" w:rsidRDefault="00A40BFD">
            <w:pPr>
              <w:pStyle w:val="Heading2"/>
              <w:jc w:val="left"/>
              <w:rPr>
                <w:rFonts w:ascii="Times New Roman" w:hAnsi="Times New Roman"/>
                <w:u w:val="single"/>
                <w:lang w:val="en-GB"/>
              </w:rPr>
            </w:pPr>
          </w:p>
        </w:tc>
        <w:tc>
          <w:tcPr>
            <w:tcW w:w="2212" w:type="pct"/>
          </w:tcPr>
          <w:p w14:paraId="595D4FCF" w14:textId="77777777" w:rsidR="00A40BFD" w:rsidRDefault="00D24468">
            <w:pPr>
              <w:ind w:left="360"/>
              <w:rPr>
                <w:b/>
                <w:bCs/>
                <w:sz w:val="20"/>
                <w:szCs w:val="20"/>
                <w:lang w:val="en-GB"/>
              </w:rPr>
            </w:pPr>
            <w:r>
              <w:rPr>
                <w:b/>
                <w:bCs/>
                <w:sz w:val="20"/>
                <w:szCs w:val="20"/>
                <w:lang w:val="en-GB"/>
              </w:rPr>
              <w:t>The abstract is comprehensive. However, the exact month and year that the study spanned, and the duration is required to be reported. Furthermore, the authors keep reporting the implication of the research findings prior to reporting the actual result itself. For example;</w:t>
            </w:r>
          </w:p>
          <w:p w14:paraId="6BCB9F86" w14:textId="77777777" w:rsidR="00D24468" w:rsidRPr="00D24468" w:rsidRDefault="00D24468" w:rsidP="00D24468">
            <w:pPr>
              <w:ind w:left="360"/>
              <w:rPr>
                <w:b/>
                <w:bCs/>
                <w:sz w:val="20"/>
                <w:szCs w:val="20"/>
                <w:lang w:val="en-GB"/>
              </w:rPr>
            </w:pPr>
          </w:p>
          <w:p w14:paraId="7DB3C406" w14:textId="77777777" w:rsidR="00D24468" w:rsidRDefault="00D24468" w:rsidP="00D24468">
            <w:pPr>
              <w:ind w:left="360"/>
              <w:rPr>
                <w:b/>
                <w:bCs/>
                <w:sz w:val="20"/>
                <w:szCs w:val="20"/>
                <w:lang w:val="en-GB"/>
              </w:rPr>
            </w:pPr>
            <w:r>
              <w:rPr>
                <w:b/>
                <w:bCs/>
                <w:sz w:val="20"/>
                <w:szCs w:val="20"/>
                <w:lang w:val="en-GB"/>
              </w:rPr>
              <w:t>The statement “</w:t>
            </w:r>
            <w:r w:rsidRPr="00D24468">
              <w:rPr>
                <w:b/>
                <w:bCs/>
                <w:sz w:val="20"/>
                <w:szCs w:val="20"/>
                <w:lang w:val="en-GB"/>
              </w:rPr>
              <w:t>The assessment reveals that Nigeria has developed substantial domestic manufacturing capacity</w:t>
            </w:r>
            <w:r>
              <w:rPr>
                <w:b/>
                <w:bCs/>
                <w:sz w:val="20"/>
                <w:szCs w:val="20"/>
                <w:lang w:val="en-GB"/>
              </w:rPr>
              <w:t xml:space="preserve">” is an implication of the key findings that comes after </w:t>
            </w:r>
            <w:proofErr w:type="gramStart"/>
            <w:r>
              <w:rPr>
                <w:b/>
                <w:bCs/>
                <w:sz w:val="20"/>
                <w:szCs w:val="20"/>
                <w:lang w:val="en-GB"/>
              </w:rPr>
              <w:t>…..</w:t>
            </w:r>
            <w:proofErr w:type="gramEnd"/>
            <w:r>
              <w:rPr>
                <w:b/>
                <w:bCs/>
                <w:sz w:val="20"/>
                <w:szCs w:val="20"/>
                <w:lang w:val="en-GB"/>
              </w:rPr>
              <w:t>including 16 RDT manufacturers……</w:t>
            </w:r>
          </w:p>
          <w:p w14:paraId="74740D31" w14:textId="77777777" w:rsidR="00D24468" w:rsidRDefault="00D24468" w:rsidP="00D24468">
            <w:pPr>
              <w:ind w:left="360"/>
              <w:rPr>
                <w:b/>
                <w:bCs/>
                <w:sz w:val="20"/>
                <w:szCs w:val="20"/>
                <w:lang w:val="en-GB"/>
              </w:rPr>
            </w:pPr>
          </w:p>
          <w:p w14:paraId="232B0A1D" w14:textId="77777777" w:rsidR="00D24468" w:rsidRPr="00900E9B" w:rsidRDefault="00D24468" w:rsidP="00D24468">
            <w:pPr>
              <w:ind w:left="360"/>
              <w:rPr>
                <w:b/>
                <w:bCs/>
                <w:sz w:val="20"/>
                <w:szCs w:val="20"/>
                <w:lang w:val="en-GB"/>
              </w:rPr>
            </w:pPr>
            <w:r>
              <w:rPr>
                <w:b/>
                <w:bCs/>
                <w:sz w:val="20"/>
                <w:szCs w:val="20"/>
                <w:lang w:val="en-GB"/>
              </w:rPr>
              <w:t>The applies to the result section of the manuscript</w:t>
            </w:r>
          </w:p>
        </w:tc>
        <w:tc>
          <w:tcPr>
            <w:tcW w:w="1523" w:type="pct"/>
          </w:tcPr>
          <w:p w14:paraId="452FB102" w14:textId="2A5D3E48" w:rsidR="00A40BFD" w:rsidRPr="00CD1F94" w:rsidRDefault="00CD1F94">
            <w:pPr>
              <w:pStyle w:val="Heading2"/>
              <w:jc w:val="left"/>
              <w:rPr>
                <w:rFonts w:ascii="Times New Roman" w:hAnsi="Times New Roman"/>
                <w:b w:val="0"/>
                <w:bCs w:val="0"/>
                <w:lang w:val="en-GB"/>
              </w:rPr>
            </w:pPr>
            <w:proofErr w:type="spellStart"/>
            <w:r w:rsidRPr="00CD1F94">
              <w:rPr>
                <w:b w:val="0"/>
                <w:bCs w:val="0"/>
              </w:rPr>
              <w:t>Thank</w:t>
            </w:r>
            <w:proofErr w:type="spellEnd"/>
            <w:r w:rsidRPr="00CD1F94">
              <w:rPr>
                <w:b w:val="0"/>
                <w:bCs w:val="0"/>
              </w:rPr>
              <w:t xml:space="preserve"> </w:t>
            </w:r>
            <w:proofErr w:type="spellStart"/>
            <w:r w:rsidRPr="00CD1F94">
              <w:rPr>
                <w:b w:val="0"/>
                <w:bCs w:val="0"/>
              </w:rPr>
              <w:t>you</w:t>
            </w:r>
            <w:proofErr w:type="spellEnd"/>
            <w:r w:rsidRPr="00CD1F94">
              <w:rPr>
                <w:b w:val="0"/>
                <w:bCs w:val="0"/>
              </w:rPr>
              <w:t xml:space="preserve"> for the suggestion </w:t>
            </w:r>
            <w:proofErr w:type="spellStart"/>
            <w:r w:rsidRPr="00CD1F94">
              <w:rPr>
                <w:b w:val="0"/>
                <w:bCs w:val="0"/>
              </w:rPr>
              <w:t>regarding</w:t>
            </w:r>
            <w:proofErr w:type="spellEnd"/>
            <w:r w:rsidRPr="00CD1F94">
              <w:rPr>
                <w:b w:val="0"/>
                <w:bCs w:val="0"/>
              </w:rPr>
              <w:t xml:space="preserve"> </w:t>
            </w:r>
            <w:proofErr w:type="spellStart"/>
            <w:r w:rsidRPr="00CD1F94">
              <w:rPr>
                <w:b w:val="0"/>
                <w:bCs w:val="0"/>
              </w:rPr>
              <w:t>reporting</w:t>
            </w:r>
            <w:proofErr w:type="spellEnd"/>
            <w:r w:rsidRPr="00CD1F94">
              <w:rPr>
                <w:b w:val="0"/>
                <w:bCs w:val="0"/>
              </w:rPr>
              <w:t xml:space="preserve"> the </w:t>
            </w:r>
            <w:proofErr w:type="spellStart"/>
            <w:r w:rsidRPr="00CD1F94">
              <w:rPr>
                <w:b w:val="0"/>
                <w:bCs w:val="0"/>
              </w:rPr>
              <w:t>study</w:t>
            </w:r>
            <w:proofErr w:type="spellEnd"/>
            <w:r w:rsidRPr="00CD1F94">
              <w:rPr>
                <w:b w:val="0"/>
                <w:bCs w:val="0"/>
              </w:rPr>
              <w:t xml:space="preserve"> </w:t>
            </w:r>
            <w:proofErr w:type="spellStart"/>
            <w:r w:rsidRPr="00CD1F94">
              <w:rPr>
                <w:b w:val="0"/>
                <w:bCs w:val="0"/>
              </w:rPr>
              <w:t>period</w:t>
            </w:r>
            <w:proofErr w:type="spellEnd"/>
            <w:r w:rsidRPr="00CD1F94">
              <w:rPr>
                <w:b w:val="0"/>
                <w:bCs w:val="0"/>
              </w:rPr>
              <w:t xml:space="preserve">. The </w:t>
            </w:r>
            <w:proofErr w:type="spellStart"/>
            <w:r w:rsidRPr="00CD1F94">
              <w:rPr>
                <w:b w:val="0"/>
                <w:bCs w:val="0"/>
              </w:rPr>
              <w:t>assessments</w:t>
            </w:r>
            <w:proofErr w:type="spellEnd"/>
            <w:r w:rsidRPr="00CD1F94">
              <w:rPr>
                <w:b w:val="0"/>
                <w:bCs w:val="0"/>
              </w:rPr>
              <w:t xml:space="preserve"> </w:t>
            </w:r>
            <w:proofErr w:type="spellStart"/>
            <w:r w:rsidRPr="00CD1F94">
              <w:rPr>
                <w:b w:val="0"/>
                <w:bCs w:val="0"/>
              </w:rPr>
              <w:t>synthesised</w:t>
            </w:r>
            <w:proofErr w:type="spellEnd"/>
            <w:r w:rsidRPr="00CD1F94">
              <w:rPr>
                <w:b w:val="0"/>
                <w:bCs w:val="0"/>
              </w:rPr>
              <w:t xml:space="preserve"> in </w:t>
            </w:r>
            <w:proofErr w:type="spellStart"/>
            <w:r w:rsidRPr="00CD1F94">
              <w:rPr>
                <w:b w:val="0"/>
                <w:bCs w:val="0"/>
              </w:rPr>
              <w:t>this</w:t>
            </w:r>
            <w:proofErr w:type="spellEnd"/>
            <w:r w:rsidRPr="00CD1F94">
              <w:rPr>
                <w:b w:val="0"/>
                <w:bCs w:val="0"/>
              </w:rPr>
              <w:t xml:space="preserve"> </w:t>
            </w:r>
            <w:proofErr w:type="spellStart"/>
            <w:r w:rsidRPr="00CD1F94">
              <w:rPr>
                <w:b w:val="0"/>
                <w:bCs w:val="0"/>
              </w:rPr>
              <w:t>paper</w:t>
            </w:r>
            <w:proofErr w:type="spellEnd"/>
            <w:r w:rsidRPr="00CD1F94">
              <w:rPr>
                <w:b w:val="0"/>
                <w:bCs w:val="0"/>
              </w:rPr>
              <w:t xml:space="preserve"> </w:t>
            </w:r>
            <w:proofErr w:type="spellStart"/>
            <w:r w:rsidRPr="00CD1F94">
              <w:rPr>
                <w:b w:val="0"/>
                <w:bCs w:val="0"/>
              </w:rPr>
              <w:t>were</w:t>
            </w:r>
            <w:proofErr w:type="spellEnd"/>
            <w:r w:rsidRPr="00CD1F94">
              <w:rPr>
                <w:b w:val="0"/>
                <w:bCs w:val="0"/>
              </w:rPr>
              <w:t xml:space="preserve"> </w:t>
            </w:r>
            <w:proofErr w:type="spellStart"/>
            <w:r w:rsidRPr="00CD1F94">
              <w:rPr>
                <w:b w:val="0"/>
                <w:bCs w:val="0"/>
              </w:rPr>
              <w:t>derived</w:t>
            </w:r>
            <w:proofErr w:type="spellEnd"/>
            <w:r w:rsidRPr="00CD1F94">
              <w:rPr>
                <w:b w:val="0"/>
                <w:bCs w:val="0"/>
              </w:rPr>
              <w:t xml:space="preserve"> </w:t>
            </w:r>
            <w:proofErr w:type="spellStart"/>
            <w:r w:rsidRPr="00CD1F94">
              <w:rPr>
                <w:b w:val="0"/>
                <w:bCs w:val="0"/>
              </w:rPr>
              <w:t>from</w:t>
            </w:r>
            <w:proofErr w:type="spellEnd"/>
            <w:r w:rsidRPr="00CD1F94">
              <w:rPr>
                <w:b w:val="0"/>
                <w:bCs w:val="0"/>
              </w:rPr>
              <w:t xml:space="preserve"> multiple </w:t>
            </w:r>
            <w:proofErr w:type="spellStart"/>
            <w:r w:rsidRPr="00CD1F94">
              <w:rPr>
                <w:b w:val="0"/>
                <w:bCs w:val="0"/>
              </w:rPr>
              <w:t>nationally</w:t>
            </w:r>
            <w:proofErr w:type="spellEnd"/>
            <w:r w:rsidRPr="00CD1F94">
              <w:rPr>
                <w:b w:val="0"/>
                <w:bCs w:val="0"/>
              </w:rPr>
              <w:t xml:space="preserve"> </w:t>
            </w:r>
            <w:proofErr w:type="spellStart"/>
            <w:r w:rsidRPr="00CD1F94">
              <w:rPr>
                <w:b w:val="0"/>
                <w:bCs w:val="0"/>
              </w:rPr>
              <w:t>commissioned</w:t>
            </w:r>
            <w:proofErr w:type="spellEnd"/>
            <w:r w:rsidRPr="00CD1F94">
              <w:rPr>
                <w:b w:val="0"/>
                <w:bCs w:val="0"/>
              </w:rPr>
              <w:t xml:space="preserve"> </w:t>
            </w:r>
            <w:proofErr w:type="spellStart"/>
            <w:r w:rsidRPr="00CD1F94">
              <w:rPr>
                <w:b w:val="0"/>
                <w:bCs w:val="0"/>
              </w:rPr>
              <w:t>technical</w:t>
            </w:r>
            <w:proofErr w:type="spellEnd"/>
            <w:r w:rsidRPr="00CD1F94">
              <w:rPr>
                <w:b w:val="0"/>
                <w:bCs w:val="0"/>
              </w:rPr>
              <w:t xml:space="preserve"> briefs and a consultant-</w:t>
            </w:r>
            <w:proofErr w:type="spellStart"/>
            <w:r w:rsidRPr="00CD1F94">
              <w:rPr>
                <w:b w:val="0"/>
                <w:bCs w:val="0"/>
              </w:rPr>
              <w:t>led</w:t>
            </w:r>
            <w:proofErr w:type="spellEnd"/>
            <w:r w:rsidRPr="00CD1F94">
              <w:rPr>
                <w:b w:val="0"/>
                <w:bCs w:val="0"/>
              </w:rPr>
              <w:t xml:space="preserve"> </w:t>
            </w:r>
            <w:proofErr w:type="spellStart"/>
            <w:r w:rsidRPr="00CD1F94">
              <w:rPr>
                <w:b w:val="0"/>
                <w:bCs w:val="0"/>
              </w:rPr>
              <w:t>readiness</w:t>
            </w:r>
            <w:proofErr w:type="spellEnd"/>
            <w:r w:rsidRPr="00CD1F94">
              <w:rPr>
                <w:b w:val="0"/>
                <w:bCs w:val="0"/>
              </w:rPr>
              <w:t xml:space="preserve"> </w:t>
            </w:r>
            <w:proofErr w:type="spellStart"/>
            <w:r w:rsidRPr="00CD1F94">
              <w:rPr>
                <w:b w:val="0"/>
                <w:bCs w:val="0"/>
              </w:rPr>
              <w:t>assessment</w:t>
            </w:r>
            <w:proofErr w:type="spellEnd"/>
            <w:r w:rsidRPr="00CD1F94">
              <w:rPr>
                <w:b w:val="0"/>
                <w:bCs w:val="0"/>
              </w:rPr>
              <w:t xml:space="preserve">, none of </w:t>
            </w:r>
            <w:proofErr w:type="spellStart"/>
            <w:r w:rsidRPr="00CD1F94">
              <w:rPr>
                <w:b w:val="0"/>
                <w:bCs w:val="0"/>
              </w:rPr>
              <w:t>which</w:t>
            </w:r>
            <w:proofErr w:type="spellEnd"/>
            <w:r w:rsidRPr="00CD1F94">
              <w:rPr>
                <w:b w:val="0"/>
                <w:bCs w:val="0"/>
              </w:rPr>
              <w:t xml:space="preserve"> </w:t>
            </w:r>
            <w:proofErr w:type="spellStart"/>
            <w:r w:rsidRPr="00CD1F94">
              <w:rPr>
                <w:b w:val="0"/>
                <w:bCs w:val="0"/>
              </w:rPr>
              <w:t>explicitly</w:t>
            </w:r>
            <w:proofErr w:type="spellEnd"/>
            <w:r w:rsidRPr="00CD1F94">
              <w:rPr>
                <w:b w:val="0"/>
                <w:bCs w:val="0"/>
              </w:rPr>
              <w:t xml:space="preserve"> </w:t>
            </w:r>
            <w:proofErr w:type="spellStart"/>
            <w:r w:rsidRPr="00CD1F94">
              <w:rPr>
                <w:b w:val="0"/>
                <w:bCs w:val="0"/>
              </w:rPr>
              <w:t>specify</w:t>
            </w:r>
            <w:proofErr w:type="spellEnd"/>
            <w:r w:rsidRPr="00CD1F94">
              <w:rPr>
                <w:b w:val="0"/>
                <w:bCs w:val="0"/>
              </w:rPr>
              <w:t xml:space="preserve"> a </w:t>
            </w:r>
            <w:proofErr w:type="spellStart"/>
            <w:r w:rsidRPr="00CD1F94">
              <w:rPr>
                <w:b w:val="0"/>
                <w:bCs w:val="0"/>
              </w:rPr>
              <w:t>uniform</w:t>
            </w:r>
            <w:proofErr w:type="spellEnd"/>
            <w:r w:rsidRPr="00CD1F94">
              <w:rPr>
                <w:b w:val="0"/>
                <w:bCs w:val="0"/>
              </w:rPr>
              <w:t xml:space="preserve"> start and end date. To </w:t>
            </w:r>
            <w:proofErr w:type="spellStart"/>
            <w:r w:rsidRPr="00CD1F94">
              <w:rPr>
                <w:b w:val="0"/>
                <w:bCs w:val="0"/>
              </w:rPr>
              <w:t>avoid</w:t>
            </w:r>
            <w:proofErr w:type="spellEnd"/>
            <w:r w:rsidRPr="00CD1F94">
              <w:rPr>
                <w:b w:val="0"/>
                <w:bCs w:val="0"/>
              </w:rPr>
              <w:t xml:space="preserve"> </w:t>
            </w:r>
            <w:proofErr w:type="spellStart"/>
            <w:r w:rsidRPr="00CD1F94">
              <w:rPr>
                <w:b w:val="0"/>
                <w:bCs w:val="0"/>
              </w:rPr>
              <w:t>inferring</w:t>
            </w:r>
            <w:proofErr w:type="spellEnd"/>
            <w:r w:rsidRPr="00CD1F94">
              <w:rPr>
                <w:b w:val="0"/>
                <w:bCs w:val="0"/>
              </w:rPr>
              <w:t xml:space="preserve"> timelines not </w:t>
            </w:r>
            <w:proofErr w:type="spellStart"/>
            <w:r w:rsidRPr="00CD1F94">
              <w:rPr>
                <w:b w:val="0"/>
                <w:bCs w:val="0"/>
              </w:rPr>
              <w:t>stated</w:t>
            </w:r>
            <w:proofErr w:type="spellEnd"/>
            <w:r w:rsidRPr="00CD1F94">
              <w:rPr>
                <w:b w:val="0"/>
                <w:bCs w:val="0"/>
              </w:rPr>
              <w:t xml:space="preserve"> in the source documents, </w:t>
            </w:r>
            <w:proofErr w:type="spellStart"/>
            <w:r w:rsidRPr="00CD1F94">
              <w:rPr>
                <w:b w:val="0"/>
                <w:bCs w:val="0"/>
              </w:rPr>
              <w:t>we</w:t>
            </w:r>
            <w:proofErr w:type="spellEnd"/>
            <w:r w:rsidRPr="00CD1F94">
              <w:rPr>
                <w:b w:val="0"/>
                <w:bCs w:val="0"/>
              </w:rPr>
              <w:t xml:space="preserve"> have </w:t>
            </w:r>
            <w:proofErr w:type="spellStart"/>
            <w:r w:rsidRPr="00CD1F94">
              <w:rPr>
                <w:b w:val="0"/>
                <w:bCs w:val="0"/>
              </w:rPr>
              <w:t>revised</w:t>
            </w:r>
            <w:proofErr w:type="spellEnd"/>
            <w:r w:rsidRPr="00CD1F94">
              <w:rPr>
                <w:b w:val="0"/>
                <w:bCs w:val="0"/>
              </w:rPr>
              <w:t xml:space="preserve"> the abstract to focus on the scope, </w:t>
            </w:r>
            <w:proofErr w:type="spellStart"/>
            <w:r w:rsidRPr="00CD1F94">
              <w:rPr>
                <w:b w:val="0"/>
                <w:bCs w:val="0"/>
              </w:rPr>
              <w:t>methods</w:t>
            </w:r>
            <w:proofErr w:type="spellEnd"/>
            <w:r w:rsidRPr="00CD1F94">
              <w:rPr>
                <w:b w:val="0"/>
                <w:bCs w:val="0"/>
              </w:rPr>
              <w:t xml:space="preserve">, and </w:t>
            </w:r>
            <w:proofErr w:type="spellStart"/>
            <w:r w:rsidRPr="00CD1F94">
              <w:rPr>
                <w:b w:val="0"/>
                <w:bCs w:val="0"/>
              </w:rPr>
              <w:t>findings</w:t>
            </w:r>
            <w:proofErr w:type="spellEnd"/>
            <w:r w:rsidRPr="00CD1F94">
              <w:rPr>
                <w:b w:val="0"/>
                <w:bCs w:val="0"/>
              </w:rPr>
              <w:t xml:space="preserve"> </w:t>
            </w:r>
            <w:proofErr w:type="spellStart"/>
            <w:r w:rsidRPr="00CD1F94">
              <w:rPr>
                <w:b w:val="0"/>
                <w:bCs w:val="0"/>
              </w:rPr>
              <w:t>without</w:t>
            </w:r>
            <w:proofErr w:type="spellEnd"/>
            <w:r w:rsidRPr="00CD1F94">
              <w:rPr>
                <w:b w:val="0"/>
                <w:bCs w:val="0"/>
              </w:rPr>
              <w:t xml:space="preserve"> </w:t>
            </w:r>
            <w:proofErr w:type="spellStart"/>
            <w:r w:rsidRPr="00CD1F94">
              <w:rPr>
                <w:b w:val="0"/>
                <w:bCs w:val="0"/>
              </w:rPr>
              <w:t>attributing</w:t>
            </w:r>
            <w:proofErr w:type="spellEnd"/>
            <w:r w:rsidRPr="00CD1F94">
              <w:rPr>
                <w:b w:val="0"/>
                <w:bCs w:val="0"/>
              </w:rPr>
              <w:t xml:space="preserve"> </w:t>
            </w:r>
            <w:proofErr w:type="spellStart"/>
            <w:r w:rsidRPr="00CD1F94">
              <w:rPr>
                <w:b w:val="0"/>
                <w:bCs w:val="0"/>
              </w:rPr>
              <w:t>specific</w:t>
            </w:r>
            <w:proofErr w:type="spellEnd"/>
            <w:r w:rsidRPr="00CD1F94">
              <w:rPr>
                <w:b w:val="0"/>
                <w:bCs w:val="0"/>
              </w:rPr>
              <w:t xml:space="preserve"> dates. </w:t>
            </w:r>
            <w:proofErr w:type="spellStart"/>
            <w:r w:rsidRPr="00CD1F94">
              <w:rPr>
                <w:b w:val="0"/>
                <w:bCs w:val="0"/>
              </w:rPr>
              <w:t>We</w:t>
            </w:r>
            <w:proofErr w:type="spellEnd"/>
            <w:r w:rsidRPr="00CD1F94">
              <w:rPr>
                <w:b w:val="0"/>
                <w:bCs w:val="0"/>
              </w:rPr>
              <w:t xml:space="preserve"> have </w:t>
            </w:r>
            <w:proofErr w:type="spellStart"/>
            <w:r w:rsidRPr="00CD1F94">
              <w:rPr>
                <w:b w:val="0"/>
                <w:bCs w:val="0"/>
              </w:rPr>
              <w:t>also</w:t>
            </w:r>
            <w:proofErr w:type="spellEnd"/>
            <w:r w:rsidRPr="00CD1F94">
              <w:rPr>
                <w:b w:val="0"/>
                <w:bCs w:val="0"/>
              </w:rPr>
              <w:t xml:space="preserve"> </w:t>
            </w:r>
            <w:proofErr w:type="spellStart"/>
            <w:r w:rsidRPr="00CD1F94">
              <w:rPr>
                <w:b w:val="0"/>
                <w:bCs w:val="0"/>
              </w:rPr>
              <w:t>reordered</w:t>
            </w:r>
            <w:proofErr w:type="spellEnd"/>
            <w:r w:rsidRPr="00CD1F94">
              <w:rPr>
                <w:b w:val="0"/>
                <w:bCs w:val="0"/>
              </w:rPr>
              <w:t xml:space="preserve"> the </w:t>
            </w:r>
            <w:proofErr w:type="spellStart"/>
            <w:r w:rsidRPr="00CD1F94">
              <w:rPr>
                <w:b w:val="0"/>
                <w:bCs w:val="0"/>
              </w:rPr>
              <w:t>Findings</w:t>
            </w:r>
            <w:proofErr w:type="spellEnd"/>
            <w:r w:rsidRPr="00CD1F94">
              <w:rPr>
                <w:b w:val="0"/>
                <w:bCs w:val="0"/>
              </w:rPr>
              <w:t xml:space="preserve"> section to </w:t>
            </w:r>
            <w:proofErr w:type="spellStart"/>
            <w:r w:rsidRPr="00CD1F94">
              <w:rPr>
                <w:b w:val="0"/>
                <w:bCs w:val="0"/>
              </w:rPr>
              <w:t>present</w:t>
            </w:r>
            <w:proofErr w:type="spellEnd"/>
            <w:r w:rsidRPr="00CD1F94">
              <w:rPr>
                <w:b w:val="0"/>
                <w:bCs w:val="0"/>
              </w:rPr>
              <w:t xml:space="preserve"> </w:t>
            </w:r>
            <w:proofErr w:type="spellStart"/>
            <w:r w:rsidRPr="00CD1F94">
              <w:rPr>
                <w:b w:val="0"/>
                <w:bCs w:val="0"/>
              </w:rPr>
              <w:t>empirical</w:t>
            </w:r>
            <w:proofErr w:type="spellEnd"/>
            <w:r w:rsidRPr="00CD1F94">
              <w:rPr>
                <w:b w:val="0"/>
                <w:bCs w:val="0"/>
              </w:rPr>
              <w:t xml:space="preserve"> </w:t>
            </w:r>
            <w:proofErr w:type="spellStart"/>
            <w:r w:rsidRPr="00CD1F94">
              <w:rPr>
                <w:b w:val="0"/>
                <w:bCs w:val="0"/>
              </w:rPr>
              <w:t>results</w:t>
            </w:r>
            <w:proofErr w:type="spellEnd"/>
            <w:r w:rsidRPr="00CD1F94">
              <w:rPr>
                <w:b w:val="0"/>
                <w:bCs w:val="0"/>
              </w:rPr>
              <w:t xml:space="preserve"> </w:t>
            </w:r>
            <w:proofErr w:type="spellStart"/>
            <w:r w:rsidRPr="00CD1F94">
              <w:rPr>
                <w:b w:val="0"/>
                <w:bCs w:val="0"/>
              </w:rPr>
              <w:t>prior</w:t>
            </w:r>
            <w:proofErr w:type="spellEnd"/>
            <w:r w:rsidRPr="00CD1F94">
              <w:rPr>
                <w:b w:val="0"/>
                <w:bCs w:val="0"/>
              </w:rPr>
              <w:t xml:space="preserve"> to </w:t>
            </w:r>
            <w:proofErr w:type="spellStart"/>
            <w:r w:rsidRPr="00CD1F94">
              <w:rPr>
                <w:b w:val="0"/>
                <w:bCs w:val="0"/>
              </w:rPr>
              <w:t>interpretive</w:t>
            </w:r>
            <w:proofErr w:type="spellEnd"/>
            <w:r w:rsidRPr="00CD1F94">
              <w:rPr>
                <w:b w:val="0"/>
                <w:bCs w:val="0"/>
              </w:rPr>
              <w:t xml:space="preserve"> </w:t>
            </w:r>
            <w:proofErr w:type="spellStart"/>
            <w:r w:rsidRPr="00CD1F94">
              <w:rPr>
                <w:b w:val="0"/>
                <w:bCs w:val="0"/>
              </w:rPr>
              <w:t>statements</w:t>
            </w:r>
            <w:proofErr w:type="spellEnd"/>
            <w:r w:rsidRPr="00CD1F94">
              <w:rPr>
                <w:b w:val="0"/>
                <w:bCs w:val="0"/>
              </w:rPr>
              <w:t xml:space="preserve">, in line </w:t>
            </w:r>
            <w:proofErr w:type="spellStart"/>
            <w:r w:rsidRPr="00CD1F94">
              <w:rPr>
                <w:b w:val="0"/>
                <w:bCs w:val="0"/>
              </w:rPr>
              <w:t>with</w:t>
            </w:r>
            <w:proofErr w:type="spellEnd"/>
            <w:r w:rsidRPr="00CD1F94">
              <w:rPr>
                <w:b w:val="0"/>
                <w:bCs w:val="0"/>
              </w:rPr>
              <w:t xml:space="preserve"> </w:t>
            </w:r>
            <w:proofErr w:type="spellStart"/>
            <w:r w:rsidRPr="00CD1F94">
              <w:rPr>
                <w:b w:val="0"/>
                <w:bCs w:val="0"/>
              </w:rPr>
              <w:t>your</w:t>
            </w:r>
            <w:proofErr w:type="spellEnd"/>
            <w:r w:rsidRPr="00CD1F94">
              <w:rPr>
                <w:b w:val="0"/>
                <w:bCs w:val="0"/>
              </w:rPr>
              <w:t xml:space="preserve"> </w:t>
            </w:r>
            <w:proofErr w:type="spellStart"/>
            <w:r w:rsidRPr="00CD1F94">
              <w:rPr>
                <w:b w:val="0"/>
                <w:bCs w:val="0"/>
              </w:rPr>
              <w:t>recommendation</w:t>
            </w:r>
            <w:proofErr w:type="spellEnd"/>
            <w:r w:rsidRPr="00CD1F94">
              <w:rPr>
                <w:b w:val="0"/>
                <w:bCs w:val="0"/>
              </w:rPr>
              <w:t>.</w:t>
            </w:r>
          </w:p>
        </w:tc>
      </w:tr>
      <w:tr w:rsidR="00A40BFD" w:rsidRPr="00900E9B" w14:paraId="474EB60A" w14:textId="77777777">
        <w:trPr>
          <w:trHeight w:val="704"/>
        </w:trPr>
        <w:tc>
          <w:tcPr>
            <w:tcW w:w="1265" w:type="pct"/>
            <w:noWrap/>
          </w:tcPr>
          <w:p w14:paraId="79F9EFDA" w14:textId="77777777" w:rsidR="00A40BFD" w:rsidRPr="00900E9B" w:rsidRDefault="00A40BF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47381C6" w14:textId="77777777" w:rsidR="00A40BFD" w:rsidRPr="00C115E9" w:rsidRDefault="00D24468">
            <w:pPr>
              <w:pStyle w:val="ListParagraph"/>
              <w:ind w:left="0"/>
              <w:rPr>
                <w:bCs/>
                <w:sz w:val="20"/>
                <w:szCs w:val="20"/>
                <w:lang w:val="en-GB"/>
              </w:rPr>
            </w:pPr>
            <w:r>
              <w:rPr>
                <w:bCs/>
                <w:sz w:val="20"/>
                <w:szCs w:val="20"/>
                <w:lang w:val="en-GB"/>
              </w:rPr>
              <w:t xml:space="preserve">The manuscript is scientifically correct, as the study adopted a scientifically valid methodology, including the development and use of framework that is triangulated across commodities </w:t>
            </w:r>
          </w:p>
        </w:tc>
        <w:tc>
          <w:tcPr>
            <w:tcW w:w="1523" w:type="pct"/>
          </w:tcPr>
          <w:p w14:paraId="5E463AE8" w14:textId="77777777" w:rsidR="00A40BFD" w:rsidRPr="00900E9B" w:rsidRDefault="00A40BFD">
            <w:pPr>
              <w:pStyle w:val="Heading2"/>
              <w:jc w:val="left"/>
              <w:rPr>
                <w:rFonts w:ascii="Times New Roman" w:hAnsi="Times New Roman"/>
                <w:b w:val="0"/>
                <w:lang w:val="en-GB"/>
              </w:rPr>
            </w:pPr>
          </w:p>
        </w:tc>
      </w:tr>
      <w:tr w:rsidR="00A40BFD" w:rsidRPr="00900E9B" w14:paraId="0771073C" w14:textId="77777777">
        <w:trPr>
          <w:trHeight w:val="703"/>
        </w:trPr>
        <w:tc>
          <w:tcPr>
            <w:tcW w:w="1265" w:type="pct"/>
            <w:noWrap/>
          </w:tcPr>
          <w:p w14:paraId="31AA7CB8" w14:textId="77777777" w:rsidR="00A40BFD" w:rsidRPr="00E10705" w:rsidRDefault="00A40BF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47F6593" w14:textId="77777777" w:rsidR="00A40BFD" w:rsidRPr="006F5EBE" w:rsidRDefault="00D24468">
            <w:pPr>
              <w:pStyle w:val="ListParagraph"/>
              <w:ind w:left="0"/>
              <w:rPr>
                <w:bCs/>
                <w:sz w:val="20"/>
                <w:szCs w:val="20"/>
                <w:lang w:val="en-GB"/>
              </w:rPr>
            </w:pPr>
            <w:r>
              <w:rPr>
                <w:bCs/>
                <w:sz w:val="20"/>
                <w:szCs w:val="20"/>
                <w:lang w:val="en-GB"/>
              </w:rPr>
              <w:t xml:space="preserve">The references are sufficient, and are very recent enough to reflect </w:t>
            </w:r>
            <w:r w:rsidR="00D83BCB">
              <w:rPr>
                <w:bCs/>
                <w:sz w:val="20"/>
                <w:szCs w:val="20"/>
                <w:lang w:val="en-GB"/>
              </w:rPr>
              <w:t>the current situation of local malaria commodity manufacturing in Nigeria</w:t>
            </w:r>
          </w:p>
        </w:tc>
        <w:tc>
          <w:tcPr>
            <w:tcW w:w="1523" w:type="pct"/>
          </w:tcPr>
          <w:p w14:paraId="5668A439" w14:textId="77777777" w:rsidR="00A40BFD" w:rsidRPr="00900E9B" w:rsidRDefault="00A40BFD">
            <w:pPr>
              <w:pStyle w:val="Heading2"/>
              <w:jc w:val="left"/>
              <w:rPr>
                <w:rFonts w:ascii="Times New Roman" w:hAnsi="Times New Roman"/>
                <w:b w:val="0"/>
                <w:lang w:val="en-GB"/>
              </w:rPr>
            </w:pPr>
          </w:p>
        </w:tc>
      </w:tr>
      <w:tr w:rsidR="00A40BFD" w:rsidRPr="00900E9B" w14:paraId="20EC1847" w14:textId="77777777">
        <w:trPr>
          <w:trHeight w:val="386"/>
        </w:trPr>
        <w:tc>
          <w:tcPr>
            <w:tcW w:w="1265" w:type="pct"/>
            <w:noWrap/>
          </w:tcPr>
          <w:p w14:paraId="162F4B30" w14:textId="77777777" w:rsidR="00A40BFD" w:rsidRPr="00900E9B" w:rsidRDefault="00A40BF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F64215E" w14:textId="77777777" w:rsidR="00A40BFD" w:rsidRPr="00900E9B" w:rsidRDefault="00A40BFD">
            <w:pPr>
              <w:rPr>
                <w:sz w:val="20"/>
                <w:szCs w:val="20"/>
                <w:lang w:val="en-GB"/>
              </w:rPr>
            </w:pPr>
          </w:p>
        </w:tc>
        <w:tc>
          <w:tcPr>
            <w:tcW w:w="2212" w:type="pct"/>
          </w:tcPr>
          <w:p w14:paraId="2F60DE14" w14:textId="77777777" w:rsidR="00A40BFD" w:rsidRPr="00900E9B" w:rsidRDefault="00D83BCB">
            <w:pPr>
              <w:rPr>
                <w:sz w:val="20"/>
                <w:szCs w:val="20"/>
                <w:lang w:val="en-GB"/>
              </w:rPr>
            </w:pPr>
            <w:r>
              <w:rPr>
                <w:sz w:val="20"/>
                <w:szCs w:val="20"/>
                <w:lang w:val="en-GB"/>
              </w:rPr>
              <w:t>The quality of the English language in the reporting is suitable for scholarly communication</w:t>
            </w:r>
          </w:p>
        </w:tc>
        <w:tc>
          <w:tcPr>
            <w:tcW w:w="1523" w:type="pct"/>
          </w:tcPr>
          <w:p w14:paraId="32347152" w14:textId="77777777" w:rsidR="00A40BFD" w:rsidRPr="00B842A5" w:rsidRDefault="00A40BFD">
            <w:pPr>
              <w:rPr>
                <w:sz w:val="20"/>
                <w:szCs w:val="20"/>
                <w:lang w:val="en-GB"/>
              </w:rPr>
            </w:pPr>
          </w:p>
        </w:tc>
      </w:tr>
      <w:tr w:rsidR="00A40BFD" w:rsidRPr="00900E9B" w14:paraId="50592568" w14:textId="77777777" w:rsidTr="00972049">
        <w:trPr>
          <w:trHeight w:val="1877"/>
        </w:trPr>
        <w:tc>
          <w:tcPr>
            <w:tcW w:w="1265" w:type="pct"/>
            <w:noWrap/>
          </w:tcPr>
          <w:p w14:paraId="1C6C2C32" w14:textId="77777777" w:rsidR="00A40BFD" w:rsidRPr="00900E9B" w:rsidRDefault="00A40BF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CE829D1" w14:textId="77777777" w:rsidR="00A40BFD" w:rsidRPr="00900E9B" w:rsidRDefault="00A40BFD">
            <w:pPr>
              <w:pStyle w:val="Heading2"/>
              <w:jc w:val="left"/>
              <w:rPr>
                <w:rFonts w:ascii="Times New Roman" w:hAnsi="Times New Roman"/>
                <w:b w:val="0"/>
                <w:lang w:val="en-GB"/>
              </w:rPr>
            </w:pPr>
          </w:p>
        </w:tc>
        <w:tc>
          <w:tcPr>
            <w:tcW w:w="2212" w:type="pct"/>
          </w:tcPr>
          <w:p w14:paraId="719924D8" w14:textId="77777777" w:rsidR="00A40BFD" w:rsidRPr="000D0955" w:rsidRDefault="00D83BC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study provided robust evidence regarding the current state of malaria commodity manufacturing in Nigeria. The article is well structured, and the sections were coherent, and there is logical flow of sentences throughout the entire write up. However, the presentation of the implication or discussion of the key findings prior to presenting the actual research results needs to be addressed</w:t>
            </w:r>
            <w:r w:rsidR="00FB3B65">
              <w:rPr>
                <w:rFonts w:ascii="Times New Roman" w:hAnsi="Times New Roman" w:cs="Times New Roman"/>
                <w:b/>
                <w:sz w:val="20"/>
                <w:szCs w:val="20"/>
                <w:lang w:val="en-GB"/>
              </w:rPr>
              <w:t xml:space="preserve">. The authors did not provide detail information regarding the administration of questions to research subjects, and how they were recruited (convenience, purposive or random sampling) </w:t>
            </w:r>
          </w:p>
        </w:tc>
        <w:tc>
          <w:tcPr>
            <w:tcW w:w="1523" w:type="pct"/>
          </w:tcPr>
          <w:p w14:paraId="1B275E4B" w14:textId="68ED86BF" w:rsidR="00A40BFD" w:rsidRPr="00B842A5" w:rsidRDefault="00B842A5">
            <w:pPr>
              <w:rPr>
                <w:sz w:val="20"/>
                <w:szCs w:val="20"/>
                <w:lang w:val="en-GB"/>
              </w:rPr>
            </w:pPr>
            <w:r>
              <w:rPr>
                <w:rFonts w:eastAsia="Sorts Mill Goudy"/>
                <w:color w:val="000000"/>
              </w:rPr>
              <w:t>Please note that t</w:t>
            </w:r>
            <w:r w:rsidRPr="00B842A5">
              <w:rPr>
                <w:rFonts w:eastAsia="Sorts Mill Goudy"/>
                <w:color w:val="000000"/>
              </w:rPr>
              <w:t xml:space="preserve">he study undertook a structured review of seven national technical briefs produced under the Enhancing Local Manufacturing and Supply Chain Management Project, an initiative of PVAC and the National Malaria Elimination </w:t>
            </w:r>
            <w:proofErr w:type="spellStart"/>
            <w:r w:rsidRPr="00B842A5">
              <w:rPr>
                <w:rFonts w:eastAsia="Sorts Mill Goudy"/>
                <w:color w:val="000000"/>
              </w:rPr>
              <w:t>Programme</w:t>
            </w:r>
            <w:proofErr w:type="spellEnd"/>
            <w:r w:rsidRPr="00B842A5">
              <w:rPr>
                <w:rFonts w:eastAsia="Sorts Mill Goudy"/>
                <w:color w:val="000000"/>
              </w:rPr>
              <w:t xml:space="preserve"> (NMEP), supported by the World Bank IMPACT Project.</w:t>
            </w:r>
            <w:r>
              <w:rPr>
                <w:rFonts w:eastAsia="Sorts Mill Goudy"/>
                <w:color w:val="000000"/>
              </w:rPr>
              <w:t xml:space="preserve"> As a result, information regarding the administration of questions to research subjects is unnecessary.</w:t>
            </w:r>
          </w:p>
        </w:tc>
      </w:tr>
    </w:tbl>
    <w:p w14:paraId="1D280C40" w14:textId="77777777" w:rsidR="00A40BFD" w:rsidRPr="00900E9B" w:rsidRDefault="00A40BFD" w:rsidP="00A40BFD">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40BFD" w:rsidRPr="00900E9B" w14:paraId="38CC1CF5"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46ABB42"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D9E9BCF"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p>
        </w:tc>
      </w:tr>
      <w:tr w:rsidR="00A40BFD" w:rsidRPr="00900E9B" w14:paraId="3DEA6135" w14:textId="77777777">
        <w:trPr>
          <w:trHeight w:val="935"/>
        </w:trPr>
        <w:tc>
          <w:tcPr>
            <w:tcW w:w="1615" w:type="pct"/>
            <w:shd w:val="clear" w:color="auto" w:fill="auto"/>
            <w:noWrap/>
            <w:tcMar>
              <w:top w:w="0" w:type="dxa"/>
              <w:left w:w="108" w:type="dxa"/>
              <w:bottom w:w="0" w:type="dxa"/>
              <w:right w:w="108" w:type="dxa"/>
            </w:tcMar>
            <w:vAlign w:val="center"/>
          </w:tcPr>
          <w:p w14:paraId="097FA4CB"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00E1C5A9" w14:textId="77777777" w:rsidR="00A40BFD" w:rsidRPr="00900E9B" w:rsidRDefault="00A40BF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70688390"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8C1ABB" w14:textId="77777777" w:rsidR="00A40BFD" w:rsidRPr="00900E9B" w:rsidRDefault="00A40BFD">
            <w:pPr>
              <w:pStyle w:val="Heading2"/>
              <w:jc w:val="left"/>
              <w:rPr>
                <w:rFonts w:ascii="Times New Roman" w:hAnsi="Times New Roman"/>
                <w:b w:val="0"/>
                <w:lang w:val="en-GB"/>
              </w:rPr>
            </w:pPr>
          </w:p>
        </w:tc>
      </w:tr>
      <w:tr w:rsidR="00A40BFD" w:rsidRPr="00900E9B" w14:paraId="7ABC0A27" w14:textId="77777777">
        <w:trPr>
          <w:trHeight w:val="697"/>
        </w:trPr>
        <w:tc>
          <w:tcPr>
            <w:tcW w:w="1615" w:type="pct"/>
            <w:shd w:val="clear" w:color="auto" w:fill="auto"/>
            <w:noWrap/>
            <w:tcMar>
              <w:top w:w="0" w:type="dxa"/>
              <w:left w:w="108" w:type="dxa"/>
              <w:bottom w:w="0" w:type="dxa"/>
              <w:right w:w="108" w:type="dxa"/>
            </w:tcMar>
            <w:vAlign w:val="center"/>
          </w:tcPr>
          <w:p w14:paraId="63A01009" w14:textId="77777777" w:rsidR="00A40BFD" w:rsidRPr="00900E9B" w:rsidRDefault="00A40BF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E9404AF"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5F847820" w14:textId="77777777" w:rsidR="00A40BFD" w:rsidRPr="00900E9B" w:rsidRDefault="00A40BF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801598F" w14:textId="77777777" w:rsidR="00A40BFD" w:rsidRDefault="00A40BFD">
            <w:pPr>
              <w:pStyle w:val="NormalWeb"/>
              <w:spacing w:before="0" w:beforeAutospacing="0" w:after="0" w:afterAutospacing="0"/>
              <w:rPr>
                <w:rFonts w:ascii="Times New Roman" w:hAnsi="Times New Roman" w:cs="Times New Roman"/>
                <w:sz w:val="20"/>
                <w:szCs w:val="20"/>
              </w:rPr>
            </w:pPr>
          </w:p>
          <w:p w14:paraId="66D5BF67" w14:textId="77777777" w:rsidR="00A40BFD" w:rsidRPr="00900E9B" w:rsidRDefault="00D83BCB">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auto"/>
            <w:vAlign w:val="center"/>
          </w:tcPr>
          <w:p w14:paraId="311CC762" w14:textId="77777777" w:rsidR="00A40BFD" w:rsidRPr="00900E9B" w:rsidRDefault="00A40BFD">
            <w:pPr>
              <w:rPr>
                <w:rFonts w:eastAsia="Arial Unicode MS"/>
                <w:sz w:val="20"/>
                <w:szCs w:val="20"/>
                <w:lang w:val="en-GB"/>
              </w:rPr>
            </w:pPr>
          </w:p>
          <w:p w14:paraId="3819C2D5" w14:textId="77777777" w:rsidR="00A40BFD" w:rsidRPr="00900E9B" w:rsidRDefault="00A40BFD">
            <w:pPr>
              <w:rPr>
                <w:rFonts w:eastAsia="Arial Unicode MS"/>
                <w:sz w:val="20"/>
                <w:szCs w:val="20"/>
                <w:lang w:val="en-GB"/>
              </w:rPr>
            </w:pPr>
          </w:p>
          <w:p w14:paraId="4F54431D" w14:textId="77777777" w:rsidR="00A40BFD" w:rsidRPr="00900E9B" w:rsidRDefault="00A40BFD">
            <w:pPr>
              <w:rPr>
                <w:rFonts w:eastAsia="Arial Unicode MS"/>
                <w:sz w:val="20"/>
                <w:szCs w:val="20"/>
                <w:lang w:val="en-GB"/>
              </w:rPr>
            </w:pPr>
          </w:p>
          <w:p w14:paraId="6E9F924A"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ADE8251" w14:textId="77777777" w:rsidR="008913D5" w:rsidRDefault="008913D5" w:rsidP="00A40BFD">
      <w:pPr>
        <w:pStyle w:val="BodyText"/>
        <w:outlineLvl w:val="0"/>
        <w:rPr>
          <w:rFonts w:ascii="Arial" w:hAnsi="Arial" w:cs="Arial"/>
          <w:sz w:val="20"/>
          <w:szCs w:val="20"/>
          <w:lang w:val="en-GB"/>
        </w:rPr>
      </w:pPr>
    </w:p>
    <w:sectPr w:rsidR="008913D5" w:rsidSect="002D1F1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72F72" w14:textId="77777777" w:rsidR="00DD0DDB" w:rsidRPr="0000007A" w:rsidRDefault="00DD0DDB" w:rsidP="0099583E">
      <w:r>
        <w:separator/>
      </w:r>
    </w:p>
  </w:endnote>
  <w:endnote w:type="continuationSeparator" w:id="0">
    <w:p w14:paraId="700A4E83" w14:textId="77777777" w:rsidR="00DD0DDB" w:rsidRPr="0000007A" w:rsidRDefault="00DD0D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Sorts Mill Goudy">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4097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10B6" w:rsidRPr="00F710B6">
      <w:rPr>
        <w:sz w:val="16"/>
      </w:rPr>
      <w:t xml:space="preserve">Version: </w:t>
    </w:r>
    <w:r w:rsidR="00A96178">
      <w:rPr>
        <w:sz w:val="16"/>
      </w:rPr>
      <w:t>3</w:t>
    </w:r>
    <w:r w:rsidR="00F710B6" w:rsidRPr="00F710B6">
      <w:rPr>
        <w:sz w:val="16"/>
      </w:rPr>
      <w:t xml:space="preserve"> (0</w:t>
    </w:r>
    <w:r w:rsidR="00A96178">
      <w:rPr>
        <w:sz w:val="16"/>
      </w:rPr>
      <w:t>7</w:t>
    </w:r>
    <w:r w:rsidR="00F710B6"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0BBF3" w14:textId="77777777" w:rsidR="00DD0DDB" w:rsidRPr="0000007A" w:rsidRDefault="00DD0DDB" w:rsidP="0099583E">
      <w:r>
        <w:separator/>
      </w:r>
    </w:p>
  </w:footnote>
  <w:footnote w:type="continuationSeparator" w:id="0">
    <w:p w14:paraId="77039655" w14:textId="77777777" w:rsidR="00DD0DDB" w:rsidRPr="0000007A" w:rsidRDefault="00DD0D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9BA0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EF3605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617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E10"/>
    <w:rsid w:val="000B4EE5"/>
    <w:rsid w:val="000B74A1"/>
    <w:rsid w:val="000B757E"/>
    <w:rsid w:val="000C0837"/>
    <w:rsid w:val="000C3B7E"/>
    <w:rsid w:val="00100577"/>
    <w:rsid w:val="00101322"/>
    <w:rsid w:val="00136984"/>
    <w:rsid w:val="00144521"/>
    <w:rsid w:val="00150304"/>
    <w:rsid w:val="0015296D"/>
    <w:rsid w:val="00161B0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6A"/>
    <w:rsid w:val="002D1F1A"/>
    <w:rsid w:val="002D7EA9"/>
    <w:rsid w:val="002E1211"/>
    <w:rsid w:val="002E2339"/>
    <w:rsid w:val="002E6D86"/>
    <w:rsid w:val="002F643F"/>
    <w:rsid w:val="002F6935"/>
    <w:rsid w:val="0031095C"/>
    <w:rsid w:val="00312559"/>
    <w:rsid w:val="003204B8"/>
    <w:rsid w:val="0033692F"/>
    <w:rsid w:val="00346223"/>
    <w:rsid w:val="003A04E7"/>
    <w:rsid w:val="003A4991"/>
    <w:rsid w:val="003A6E1A"/>
    <w:rsid w:val="003B2172"/>
    <w:rsid w:val="003E0FA0"/>
    <w:rsid w:val="003E746A"/>
    <w:rsid w:val="004166AD"/>
    <w:rsid w:val="0042465A"/>
    <w:rsid w:val="0042538C"/>
    <w:rsid w:val="004356CC"/>
    <w:rsid w:val="00435B36"/>
    <w:rsid w:val="00442B24"/>
    <w:rsid w:val="0044444D"/>
    <w:rsid w:val="0044519B"/>
    <w:rsid w:val="00445B35"/>
    <w:rsid w:val="00446659"/>
    <w:rsid w:val="00457AB1"/>
    <w:rsid w:val="00457BC0"/>
    <w:rsid w:val="00462996"/>
    <w:rsid w:val="004631C2"/>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5057"/>
    <w:rsid w:val="005A5BE0"/>
    <w:rsid w:val="005B12E0"/>
    <w:rsid w:val="005C25A0"/>
    <w:rsid w:val="005D230D"/>
    <w:rsid w:val="00602F7D"/>
    <w:rsid w:val="00605952"/>
    <w:rsid w:val="00610CC7"/>
    <w:rsid w:val="00620677"/>
    <w:rsid w:val="00624032"/>
    <w:rsid w:val="00645A56"/>
    <w:rsid w:val="006532DF"/>
    <w:rsid w:val="0065579D"/>
    <w:rsid w:val="00663792"/>
    <w:rsid w:val="0067046C"/>
    <w:rsid w:val="00676845"/>
    <w:rsid w:val="00680547"/>
    <w:rsid w:val="0068446F"/>
    <w:rsid w:val="006867AD"/>
    <w:rsid w:val="0069428E"/>
    <w:rsid w:val="00696CAD"/>
    <w:rsid w:val="006A5E0B"/>
    <w:rsid w:val="006C3797"/>
    <w:rsid w:val="006E7D6E"/>
    <w:rsid w:val="006F6F2F"/>
    <w:rsid w:val="00701186"/>
    <w:rsid w:val="00707BE1"/>
    <w:rsid w:val="007224CA"/>
    <w:rsid w:val="007238EB"/>
    <w:rsid w:val="0072789A"/>
    <w:rsid w:val="007317C3"/>
    <w:rsid w:val="00734756"/>
    <w:rsid w:val="0073538B"/>
    <w:rsid w:val="00741BD0"/>
    <w:rsid w:val="007426E6"/>
    <w:rsid w:val="00746370"/>
    <w:rsid w:val="00766889"/>
    <w:rsid w:val="00766A0D"/>
    <w:rsid w:val="00767F8C"/>
    <w:rsid w:val="00780B67"/>
    <w:rsid w:val="007B037B"/>
    <w:rsid w:val="007B1099"/>
    <w:rsid w:val="007B3965"/>
    <w:rsid w:val="007B6E18"/>
    <w:rsid w:val="007C2169"/>
    <w:rsid w:val="007D0246"/>
    <w:rsid w:val="007D10D0"/>
    <w:rsid w:val="007E08D1"/>
    <w:rsid w:val="007F5873"/>
    <w:rsid w:val="00806382"/>
    <w:rsid w:val="00813158"/>
    <w:rsid w:val="00815F94"/>
    <w:rsid w:val="0082130C"/>
    <w:rsid w:val="00821AD3"/>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4837"/>
    <w:rsid w:val="00925C47"/>
    <w:rsid w:val="0093057B"/>
    <w:rsid w:val="00933C8B"/>
    <w:rsid w:val="009553EC"/>
    <w:rsid w:val="009720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96178"/>
    <w:rsid w:val="00AA41B3"/>
    <w:rsid w:val="00AA6670"/>
    <w:rsid w:val="00AB1ED6"/>
    <w:rsid w:val="00AB397D"/>
    <w:rsid w:val="00AB638A"/>
    <w:rsid w:val="00AB6E43"/>
    <w:rsid w:val="00AC1349"/>
    <w:rsid w:val="00AD6C51"/>
    <w:rsid w:val="00AF3016"/>
    <w:rsid w:val="00B03A45"/>
    <w:rsid w:val="00B2236C"/>
    <w:rsid w:val="00B22FE6"/>
    <w:rsid w:val="00B3033D"/>
    <w:rsid w:val="00B3093C"/>
    <w:rsid w:val="00B356AF"/>
    <w:rsid w:val="00B62087"/>
    <w:rsid w:val="00B62F41"/>
    <w:rsid w:val="00B73785"/>
    <w:rsid w:val="00B760E1"/>
    <w:rsid w:val="00B807F8"/>
    <w:rsid w:val="00B842A5"/>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94"/>
    <w:rsid w:val="00CD1FD7"/>
    <w:rsid w:val="00CE199A"/>
    <w:rsid w:val="00CE5AC7"/>
    <w:rsid w:val="00CF0BBB"/>
    <w:rsid w:val="00D05B2E"/>
    <w:rsid w:val="00D1283A"/>
    <w:rsid w:val="00D17979"/>
    <w:rsid w:val="00D2075F"/>
    <w:rsid w:val="00D24468"/>
    <w:rsid w:val="00D3257B"/>
    <w:rsid w:val="00D40416"/>
    <w:rsid w:val="00D45CF7"/>
    <w:rsid w:val="00D4782A"/>
    <w:rsid w:val="00D7603E"/>
    <w:rsid w:val="00D83BCB"/>
    <w:rsid w:val="00D8579C"/>
    <w:rsid w:val="00D90124"/>
    <w:rsid w:val="00D9392F"/>
    <w:rsid w:val="00DA41F5"/>
    <w:rsid w:val="00DB5B54"/>
    <w:rsid w:val="00DB7E1B"/>
    <w:rsid w:val="00DC1D81"/>
    <w:rsid w:val="00DD0DDB"/>
    <w:rsid w:val="00DE42AB"/>
    <w:rsid w:val="00DF2920"/>
    <w:rsid w:val="00E307B9"/>
    <w:rsid w:val="00E451EA"/>
    <w:rsid w:val="00E53E52"/>
    <w:rsid w:val="00E57F4B"/>
    <w:rsid w:val="00E63889"/>
    <w:rsid w:val="00E65EB7"/>
    <w:rsid w:val="00E71C8D"/>
    <w:rsid w:val="00E72360"/>
    <w:rsid w:val="00E972A7"/>
    <w:rsid w:val="00EA2839"/>
    <w:rsid w:val="00EB3E91"/>
    <w:rsid w:val="00EC6894"/>
    <w:rsid w:val="00ED6B12"/>
    <w:rsid w:val="00EE0D3E"/>
    <w:rsid w:val="00EE1146"/>
    <w:rsid w:val="00EF326D"/>
    <w:rsid w:val="00EF53FE"/>
    <w:rsid w:val="00F245A7"/>
    <w:rsid w:val="00F2643C"/>
    <w:rsid w:val="00F3295A"/>
    <w:rsid w:val="00F34D8E"/>
    <w:rsid w:val="00F3669D"/>
    <w:rsid w:val="00F405F8"/>
    <w:rsid w:val="00F41154"/>
    <w:rsid w:val="00F4700F"/>
    <w:rsid w:val="00F51F7F"/>
    <w:rsid w:val="00F573EA"/>
    <w:rsid w:val="00F57E9D"/>
    <w:rsid w:val="00F710B6"/>
    <w:rsid w:val="00FA6528"/>
    <w:rsid w:val="00FB3B65"/>
    <w:rsid w:val="00FB64B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2D6A0"/>
  <w15:chartTrackingRefBased/>
  <w15:docId w15:val="{F499F78C-5139-4229-8985-A1DB254B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0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876202">
      <w:bodyDiv w:val="1"/>
      <w:marLeft w:val="0"/>
      <w:marRight w:val="0"/>
      <w:marTop w:val="0"/>
      <w:marBottom w:val="0"/>
      <w:divBdr>
        <w:top w:val="none" w:sz="0" w:space="0" w:color="auto"/>
        <w:left w:val="none" w:sz="0" w:space="0" w:color="auto"/>
        <w:bottom w:val="none" w:sz="0" w:space="0" w:color="auto"/>
        <w:right w:val="none" w:sz="0" w:space="0" w:color="auto"/>
      </w:divBdr>
    </w:div>
    <w:div w:id="13144139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176738">
      <w:bodyDiv w:val="1"/>
      <w:marLeft w:val="0"/>
      <w:marRight w:val="0"/>
      <w:marTop w:val="0"/>
      <w:marBottom w:val="0"/>
      <w:divBdr>
        <w:top w:val="none" w:sz="0" w:space="0" w:color="auto"/>
        <w:left w:val="none" w:sz="0" w:space="0" w:color="auto"/>
        <w:bottom w:val="none" w:sz="0" w:space="0" w:color="auto"/>
        <w:right w:val="none" w:sz="0" w:space="0" w:color="auto"/>
      </w:divBdr>
    </w:div>
    <w:div w:id="183193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tdh.com/index.php/IJT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C9422-A5F2-4DA4-936C-25414025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Links>
    <vt:vector size="6" baseType="variant">
      <vt:variant>
        <vt:i4>1441873</vt:i4>
      </vt:variant>
      <vt:variant>
        <vt:i4>0</vt:i4>
      </vt:variant>
      <vt:variant>
        <vt:i4>0</vt:i4>
      </vt:variant>
      <vt:variant>
        <vt:i4>5</vt:i4>
      </vt:variant>
      <vt:variant>
        <vt:lpwstr>https://journalijtdh.com/index.php/IJTDH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2025-12-30T04:06:00Z</dcterms:created>
  <dcterms:modified xsi:type="dcterms:W3CDTF">2025-12-30T09:55:00Z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15cd6b98-87df-49cc-8ad7-d0af5eb044f4</vt:lpwstr>
  </property>
</Properties>
</file>